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6C2F" w:rsidRPr="005D15CD" w:rsidRDefault="00376C2F" w:rsidP="007219CF">
      <w:pPr>
        <w:spacing w:after="0" w:line="360" w:lineRule="auto"/>
        <w:jc w:val="both"/>
        <w:rPr>
          <w:rFonts w:ascii="Times New Roman" w:hAnsi="Times New Roman" w:cs="Times New Roman"/>
          <w:sz w:val="24"/>
          <w:szCs w:val="24"/>
          <w:lang w:val="es-CO"/>
        </w:rPr>
      </w:pPr>
      <w:r w:rsidRPr="005D15CD">
        <w:rPr>
          <w:rFonts w:ascii="Times New Roman" w:hAnsi="Times New Roman" w:cs="Times New Roman"/>
          <w:sz w:val="24"/>
          <w:szCs w:val="24"/>
          <w:lang w:val="es-CO"/>
        </w:rPr>
        <w:t>XI Jornadas de Jóvenes Investigadorxs</w:t>
      </w:r>
    </w:p>
    <w:p w:rsidR="00376C2F" w:rsidRPr="005D15CD" w:rsidRDefault="00376C2F" w:rsidP="007219CF">
      <w:pPr>
        <w:spacing w:after="0" w:line="360" w:lineRule="auto"/>
        <w:jc w:val="both"/>
        <w:rPr>
          <w:rFonts w:ascii="Times New Roman" w:hAnsi="Times New Roman" w:cs="Times New Roman"/>
          <w:sz w:val="24"/>
          <w:szCs w:val="24"/>
          <w:lang w:val="es-CO"/>
        </w:rPr>
      </w:pPr>
      <w:r w:rsidRPr="005D15CD">
        <w:rPr>
          <w:rFonts w:ascii="Times New Roman" w:hAnsi="Times New Roman" w:cs="Times New Roman"/>
          <w:sz w:val="24"/>
          <w:szCs w:val="24"/>
          <w:lang w:val="es-CO"/>
        </w:rPr>
        <w:t>Instituto de Investigaciones Gino Germani</w:t>
      </w:r>
    </w:p>
    <w:p w:rsidR="00376C2F" w:rsidRPr="005D15CD" w:rsidRDefault="00376C2F" w:rsidP="007219CF">
      <w:pPr>
        <w:spacing w:after="0" w:line="360" w:lineRule="auto"/>
        <w:jc w:val="both"/>
        <w:rPr>
          <w:rFonts w:ascii="Times New Roman" w:hAnsi="Times New Roman" w:cs="Times New Roman"/>
          <w:sz w:val="24"/>
          <w:szCs w:val="24"/>
          <w:lang w:val="es-CO"/>
        </w:rPr>
      </w:pPr>
      <w:r w:rsidRPr="005D15CD">
        <w:rPr>
          <w:rFonts w:ascii="Times New Roman" w:hAnsi="Times New Roman" w:cs="Times New Roman"/>
          <w:sz w:val="24"/>
          <w:szCs w:val="24"/>
          <w:lang w:val="es-CO"/>
        </w:rPr>
        <w:t>26, 27 y 28 de octubre de 2022</w:t>
      </w:r>
    </w:p>
    <w:p w:rsidR="00376C2F" w:rsidRPr="005D15CD" w:rsidRDefault="00376C2F" w:rsidP="007219CF">
      <w:pPr>
        <w:spacing w:after="0" w:line="360" w:lineRule="auto"/>
        <w:jc w:val="both"/>
        <w:rPr>
          <w:rFonts w:ascii="Times New Roman" w:hAnsi="Times New Roman" w:cs="Times New Roman"/>
          <w:sz w:val="24"/>
          <w:szCs w:val="24"/>
          <w:lang w:val="es-CO"/>
        </w:rPr>
      </w:pPr>
      <w:r w:rsidRPr="005D15CD">
        <w:rPr>
          <w:rFonts w:ascii="Times New Roman" w:hAnsi="Times New Roman" w:cs="Times New Roman"/>
          <w:b/>
          <w:sz w:val="24"/>
          <w:szCs w:val="24"/>
          <w:lang w:val="es-CO"/>
        </w:rPr>
        <w:t>Nombres:</w:t>
      </w:r>
      <w:r w:rsidRPr="005D15CD">
        <w:rPr>
          <w:rFonts w:ascii="Times New Roman" w:hAnsi="Times New Roman" w:cs="Times New Roman"/>
          <w:sz w:val="24"/>
          <w:szCs w:val="24"/>
          <w:lang w:val="es-CO"/>
        </w:rPr>
        <w:t xml:space="preserve"> 1. Santiago Seb</w:t>
      </w:r>
      <w:bookmarkStart w:id="0" w:name="_GoBack"/>
      <w:bookmarkEnd w:id="0"/>
      <w:r w:rsidRPr="005D15CD">
        <w:rPr>
          <w:rFonts w:ascii="Times New Roman" w:hAnsi="Times New Roman" w:cs="Times New Roman"/>
          <w:sz w:val="24"/>
          <w:szCs w:val="24"/>
          <w:lang w:val="es-CO"/>
        </w:rPr>
        <w:t>astián Salazar López; 2. Juan Camilo Gamboa Pastás</w:t>
      </w:r>
    </w:p>
    <w:p w:rsidR="00376C2F" w:rsidRPr="005D15CD" w:rsidRDefault="00376C2F" w:rsidP="007219CF">
      <w:pPr>
        <w:spacing w:after="0" w:line="360" w:lineRule="auto"/>
        <w:jc w:val="both"/>
        <w:rPr>
          <w:rFonts w:ascii="Times New Roman" w:hAnsi="Times New Roman" w:cs="Times New Roman"/>
          <w:sz w:val="24"/>
          <w:szCs w:val="24"/>
          <w:lang w:val="es-CO"/>
        </w:rPr>
      </w:pPr>
      <w:r w:rsidRPr="005D15CD">
        <w:rPr>
          <w:rFonts w:ascii="Times New Roman" w:hAnsi="Times New Roman" w:cs="Times New Roman"/>
          <w:b/>
          <w:sz w:val="24"/>
          <w:szCs w:val="24"/>
          <w:lang w:val="es-CO"/>
        </w:rPr>
        <w:t>Afiliación Institucional:</w:t>
      </w:r>
      <w:r w:rsidRPr="005D15CD">
        <w:rPr>
          <w:rFonts w:ascii="Times New Roman" w:hAnsi="Times New Roman" w:cs="Times New Roman"/>
          <w:sz w:val="24"/>
          <w:szCs w:val="24"/>
          <w:lang w:val="es-CO"/>
        </w:rPr>
        <w:t xml:space="preserve"> 1. Facultad Latinoamericana de Ciencias Sociales- FLACSO sede México; 2. Universidad de Nariño- Colombia</w:t>
      </w:r>
    </w:p>
    <w:p w:rsidR="00376C2F" w:rsidRPr="005D15CD" w:rsidRDefault="00376C2F" w:rsidP="007219CF">
      <w:pPr>
        <w:spacing w:after="0" w:line="360" w:lineRule="auto"/>
        <w:jc w:val="both"/>
        <w:rPr>
          <w:rFonts w:ascii="Times New Roman" w:hAnsi="Times New Roman" w:cs="Times New Roman"/>
          <w:sz w:val="24"/>
          <w:szCs w:val="24"/>
          <w:lang w:val="es-CO"/>
        </w:rPr>
      </w:pPr>
      <w:r w:rsidRPr="005D15CD">
        <w:rPr>
          <w:rFonts w:ascii="Times New Roman" w:hAnsi="Times New Roman" w:cs="Times New Roman"/>
          <w:b/>
          <w:sz w:val="24"/>
          <w:szCs w:val="24"/>
          <w:lang w:val="es-CO"/>
        </w:rPr>
        <w:t>Correos:</w:t>
      </w:r>
      <w:r w:rsidRPr="005D15CD">
        <w:rPr>
          <w:rFonts w:ascii="Times New Roman" w:hAnsi="Times New Roman" w:cs="Times New Roman"/>
          <w:sz w:val="24"/>
          <w:szCs w:val="24"/>
          <w:lang w:val="es-CO"/>
        </w:rPr>
        <w:t xml:space="preserve"> </w:t>
      </w:r>
      <w:hyperlink r:id="rId7" w:history="1">
        <w:r w:rsidRPr="005D15CD">
          <w:rPr>
            <w:rStyle w:val="Hipervnculo"/>
            <w:rFonts w:ascii="Times New Roman" w:hAnsi="Times New Roman" w:cs="Times New Roman"/>
            <w:color w:val="auto"/>
            <w:sz w:val="24"/>
            <w:szCs w:val="24"/>
            <w:lang w:val="es-CO"/>
          </w:rPr>
          <w:t>Santiagosalazar9512@gmail.com</w:t>
        </w:r>
      </w:hyperlink>
      <w:r w:rsidRPr="005D15CD">
        <w:rPr>
          <w:rFonts w:ascii="Times New Roman" w:hAnsi="Times New Roman" w:cs="Times New Roman"/>
          <w:sz w:val="24"/>
          <w:szCs w:val="24"/>
          <w:lang w:val="es-CO"/>
        </w:rPr>
        <w:t xml:space="preserve"> ; </w:t>
      </w:r>
      <w:hyperlink r:id="rId8" w:history="1">
        <w:r w:rsidRPr="005D15CD">
          <w:rPr>
            <w:rStyle w:val="Hipervnculo"/>
            <w:rFonts w:ascii="Times New Roman" w:hAnsi="Times New Roman" w:cs="Times New Roman"/>
            <w:color w:val="auto"/>
            <w:sz w:val="24"/>
            <w:szCs w:val="24"/>
            <w:lang w:val="es-CO"/>
          </w:rPr>
          <w:t>jcgamboapastas@gmail.com</w:t>
        </w:r>
      </w:hyperlink>
      <w:r w:rsidRPr="005D15CD">
        <w:rPr>
          <w:rFonts w:ascii="Times New Roman" w:hAnsi="Times New Roman" w:cs="Times New Roman"/>
          <w:sz w:val="24"/>
          <w:szCs w:val="24"/>
          <w:lang w:val="es-CO"/>
        </w:rPr>
        <w:t xml:space="preserve"> </w:t>
      </w:r>
    </w:p>
    <w:p w:rsidR="00376C2F" w:rsidRPr="005D15CD" w:rsidRDefault="00376C2F" w:rsidP="007219CF">
      <w:pPr>
        <w:spacing w:after="0" w:line="360" w:lineRule="auto"/>
        <w:jc w:val="both"/>
        <w:rPr>
          <w:rFonts w:ascii="Times New Roman" w:hAnsi="Times New Roman" w:cs="Times New Roman"/>
          <w:sz w:val="24"/>
          <w:szCs w:val="24"/>
          <w:lang w:val="es-CO"/>
        </w:rPr>
      </w:pPr>
      <w:r w:rsidRPr="005D15CD">
        <w:rPr>
          <w:rFonts w:ascii="Times New Roman" w:hAnsi="Times New Roman" w:cs="Times New Roman"/>
          <w:b/>
          <w:sz w:val="24"/>
          <w:szCs w:val="24"/>
          <w:lang w:val="es-CO"/>
        </w:rPr>
        <w:t>Máximo título alcanzado o formación académica en curso:</w:t>
      </w:r>
      <w:r w:rsidRPr="005D15CD">
        <w:rPr>
          <w:rFonts w:ascii="Times New Roman" w:hAnsi="Times New Roman" w:cs="Times New Roman"/>
          <w:sz w:val="24"/>
          <w:szCs w:val="24"/>
          <w:lang w:val="es-CO"/>
        </w:rPr>
        <w:t xml:space="preserve"> 1. Estudiante de Doctorado de investigación en Ciencias Sociales; 2. Estudiante de pregrado de Geografía </w:t>
      </w:r>
    </w:p>
    <w:p w:rsidR="00376C2F" w:rsidRPr="005D15CD" w:rsidRDefault="00376C2F" w:rsidP="007219CF">
      <w:pPr>
        <w:spacing w:after="0" w:line="360" w:lineRule="auto"/>
        <w:jc w:val="both"/>
        <w:rPr>
          <w:rFonts w:ascii="Times New Roman" w:hAnsi="Times New Roman" w:cs="Times New Roman"/>
          <w:sz w:val="24"/>
          <w:szCs w:val="24"/>
          <w:lang w:val="es-CO"/>
        </w:rPr>
      </w:pPr>
      <w:r w:rsidRPr="005D15CD">
        <w:rPr>
          <w:rFonts w:ascii="Times New Roman" w:hAnsi="Times New Roman" w:cs="Times New Roman"/>
          <w:b/>
          <w:sz w:val="24"/>
          <w:szCs w:val="24"/>
          <w:lang w:val="es-CO"/>
        </w:rPr>
        <w:t>Eje problemático propuesto:</w:t>
      </w:r>
      <w:r w:rsidRPr="005D15CD">
        <w:rPr>
          <w:rFonts w:ascii="Times New Roman" w:hAnsi="Times New Roman" w:cs="Times New Roman"/>
          <w:sz w:val="24"/>
          <w:szCs w:val="24"/>
          <w:lang w:val="es-CO"/>
        </w:rPr>
        <w:t xml:space="preserve"> </w:t>
      </w:r>
      <w:r w:rsidR="00E762AB" w:rsidRPr="005D15CD">
        <w:rPr>
          <w:rFonts w:ascii="Times New Roman" w:hAnsi="Times New Roman" w:cs="Times New Roman"/>
          <w:sz w:val="24"/>
          <w:szCs w:val="24"/>
          <w:lang w:val="es-CO"/>
        </w:rPr>
        <w:t>Poder, dominación y violencia</w:t>
      </w:r>
    </w:p>
    <w:p w:rsidR="00E762AB" w:rsidRPr="005D15CD" w:rsidRDefault="00E762AB" w:rsidP="007219CF">
      <w:pPr>
        <w:spacing w:before="240" w:after="0" w:line="360" w:lineRule="auto"/>
        <w:jc w:val="center"/>
        <w:rPr>
          <w:rFonts w:ascii="Times New Roman" w:hAnsi="Times New Roman" w:cs="Times New Roman"/>
          <w:b/>
          <w:sz w:val="24"/>
          <w:szCs w:val="24"/>
          <w:lang w:val="es-CO"/>
        </w:rPr>
      </w:pPr>
      <w:r w:rsidRPr="005D15CD">
        <w:rPr>
          <w:rFonts w:ascii="Times New Roman" w:hAnsi="Times New Roman" w:cs="Times New Roman"/>
          <w:b/>
          <w:sz w:val="24"/>
          <w:szCs w:val="24"/>
          <w:lang w:val="es-CO"/>
        </w:rPr>
        <w:t>Romper los esquemas: Resignificación colectiva y “barrismo social futbolero”, el caso de La Banda Tricolor en Colombia.</w:t>
      </w:r>
    </w:p>
    <w:p w:rsidR="00CF3D7A" w:rsidRPr="005D15CD" w:rsidRDefault="00BA246B" w:rsidP="007219CF">
      <w:pPr>
        <w:spacing w:before="240" w:after="0" w:line="360" w:lineRule="auto"/>
        <w:jc w:val="center"/>
        <w:rPr>
          <w:rFonts w:ascii="Times New Roman" w:hAnsi="Times New Roman" w:cs="Times New Roman"/>
          <w:b/>
          <w:sz w:val="24"/>
          <w:szCs w:val="24"/>
          <w:lang w:val="es-CO"/>
        </w:rPr>
      </w:pPr>
      <w:r w:rsidRPr="005D15CD">
        <w:rPr>
          <w:rFonts w:ascii="Times New Roman" w:hAnsi="Times New Roman" w:cs="Times New Roman"/>
          <w:b/>
          <w:sz w:val="24"/>
          <w:szCs w:val="24"/>
          <w:lang w:val="es-CO"/>
        </w:rPr>
        <w:t xml:space="preserve">1. </w:t>
      </w:r>
      <w:r w:rsidR="000B6272" w:rsidRPr="005D15CD">
        <w:rPr>
          <w:rFonts w:ascii="Times New Roman" w:hAnsi="Times New Roman" w:cs="Times New Roman"/>
          <w:b/>
          <w:sz w:val="24"/>
          <w:szCs w:val="24"/>
          <w:lang w:val="es-CO"/>
        </w:rPr>
        <w:t>Introducción</w:t>
      </w:r>
    </w:p>
    <w:p w:rsidR="00E806C1" w:rsidRPr="005D15CD" w:rsidRDefault="00CC3DD9" w:rsidP="007D1C50">
      <w:pPr>
        <w:spacing w:before="240" w:after="0" w:line="360" w:lineRule="auto"/>
        <w:ind w:firstLine="709"/>
        <w:jc w:val="both"/>
        <w:rPr>
          <w:rFonts w:ascii="Times New Roman" w:hAnsi="Times New Roman" w:cs="Times New Roman"/>
          <w:sz w:val="24"/>
          <w:szCs w:val="24"/>
          <w:lang w:val="es-CO"/>
        </w:rPr>
      </w:pPr>
      <w:r w:rsidRPr="005D15CD">
        <w:rPr>
          <w:rFonts w:ascii="Times New Roman" w:hAnsi="Times New Roman" w:cs="Times New Roman"/>
          <w:sz w:val="24"/>
          <w:szCs w:val="24"/>
          <w:lang w:val="es-CO"/>
        </w:rPr>
        <w:t>Agradecemos inicialmente al estimado Doctor Jacques Paul Ramírez Gallegos,</w:t>
      </w:r>
      <w:r w:rsidR="002F32A9" w:rsidRPr="005D15CD">
        <w:rPr>
          <w:rFonts w:ascii="Times New Roman" w:hAnsi="Times New Roman" w:cs="Times New Roman"/>
          <w:sz w:val="24"/>
          <w:szCs w:val="24"/>
          <w:lang w:val="es-CO"/>
        </w:rPr>
        <w:t xml:space="preserve"> quien fuere el mentor de gran parte de estas ideas aquí condensadas</w:t>
      </w:r>
      <w:r w:rsidR="00053020" w:rsidRPr="005D15CD">
        <w:rPr>
          <w:rFonts w:ascii="Times New Roman" w:hAnsi="Times New Roman" w:cs="Times New Roman"/>
          <w:sz w:val="24"/>
          <w:szCs w:val="24"/>
          <w:lang w:val="es-CO"/>
        </w:rPr>
        <w:t xml:space="preserve">, el maestro Ramírez </w:t>
      </w:r>
      <w:r w:rsidR="00E806C1" w:rsidRPr="005D15CD">
        <w:rPr>
          <w:rFonts w:ascii="Times New Roman" w:hAnsi="Times New Roman" w:cs="Times New Roman"/>
          <w:sz w:val="24"/>
          <w:szCs w:val="24"/>
          <w:lang w:val="es-CO"/>
        </w:rPr>
        <w:t>ha guiado incesantemente, especialmente a Santiago en la construcción de una agenda académica que permita comprender otros escenarios, producto de ello, algunas contribuciones en conjunto han sido plasmadas de forma libre y gratuita</w:t>
      </w:r>
      <w:r w:rsidR="002F32A9" w:rsidRPr="005D15CD">
        <w:rPr>
          <w:rFonts w:ascii="Times New Roman" w:hAnsi="Times New Roman" w:cs="Times New Roman"/>
          <w:sz w:val="24"/>
          <w:szCs w:val="24"/>
          <w:lang w:val="es-CO"/>
        </w:rPr>
        <w:t xml:space="preserve">. </w:t>
      </w:r>
    </w:p>
    <w:p w:rsidR="008450C8" w:rsidRPr="005D15CD" w:rsidRDefault="00CF3D7A" w:rsidP="007D1C50">
      <w:pPr>
        <w:spacing w:before="240" w:after="0" w:line="360" w:lineRule="auto"/>
        <w:ind w:firstLine="709"/>
        <w:jc w:val="both"/>
        <w:rPr>
          <w:rFonts w:ascii="Times New Roman" w:hAnsi="Times New Roman" w:cs="Times New Roman"/>
          <w:sz w:val="24"/>
          <w:szCs w:val="24"/>
          <w:lang w:val="es-CO"/>
        </w:rPr>
      </w:pPr>
      <w:r w:rsidRPr="005D15CD">
        <w:rPr>
          <w:rFonts w:ascii="Times New Roman" w:hAnsi="Times New Roman" w:cs="Times New Roman"/>
          <w:sz w:val="24"/>
          <w:szCs w:val="24"/>
          <w:lang w:val="es-CO"/>
        </w:rPr>
        <w:t>Cuando empezamos a reescribir las líneas de esta ponencia, reafirmamos que, efectivamente lo hacemos por puro amor a las causas que nos atañen dentro de un proceso organizativo como barristas y del ímpetu por el crecimiento en colectivo en diferentes espacios como la academia</w:t>
      </w:r>
      <w:r w:rsidR="00EB2356" w:rsidRPr="005D15CD">
        <w:rPr>
          <w:rFonts w:ascii="Times New Roman" w:hAnsi="Times New Roman" w:cs="Times New Roman"/>
          <w:sz w:val="24"/>
          <w:szCs w:val="24"/>
          <w:lang w:val="es-CO"/>
        </w:rPr>
        <w:t>. Aunque</w:t>
      </w:r>
      <w:r w:rsidRPr="005D15CD">
        <w:rPr>
          <w:rFonts w:ascii="Times New Roman" w:hAnsi="Times New Roman" w:cs="Times New Roman"/>
          <w:sz w:val="24"/>
          <w:szCs w:val="24"/>
          <w:lang w:val="es-CO"/>
        </w:rPr>
        <w:t xml:space="preserve"> no contamos con ninguna fuente de financiamiento oficia</w:t>
      </w:r>
      <w:r w:rsidR="00EB2356" w:rsidRPr="005D15CD">
        <w:rPr>
          <w:rFonts w:ascii="Times New Roman" w:hAnsi="Times New Roman" w:cs="Times New Roman"/>
          <w:sz w:val="24"/>
          <w:szCs w:val="24"/>
          <w:lang w:val="es-CO"/>
        </w:rPr>
        <w:t xml:space="preserve">l, confiamos en que la difusión del conocimiento y los procesos en conjunto se hacen más por vocación que por el dinero, eso nos lo ha enseñado cada historia y el empuje de cada uno de los miembros de nuestra barra en esta investigación, que, siempre prestos, permitieron </w:t>
      </w:r>
      <w:r w:rsidR="005F0E61" w:rsidRPr="005D15CD">
        <w:rPr>
          <w:rFonts w:ascii="Times New Roman" w:hAnsi="Times New Roman" w:cs="Times New Roman"/>
          <w:sz w:val="24"/>
          <w:szCs w:val="24"/>
          <w:lang w:val="es-CO"/>
        </w:rPr>
        <w:t xml:space="preserve">las letras </w:t>
      </w:r>
      <w:r w:rsidR="00EB2356" w:rsidRPr="005D15CD">
        <w:rPr>
          <w:rFonts w:ascii="Times New Roman" w:hAnsi="Times New Roman" w:cs="Times New Roman"/>
          <w:sz w:val="24"/>
          <w:szCs w:val="24"/>
          <w:lang w:val="es-CO"/>
        </w:rPr>
        <w:t>que</w:t>
      </w:r>
      <w:r w:rsidR="005F0E61" w:rsidRPr="005D15CD">
        <w:rPr>
          <w:rFonts w:ascii="Times New Roman" w:hAnsi="Times New Roman" w:cs="Times New Roman"/>
          <w:sz w:val="24"/>
          <w:szCs w:val="24"/>
          <w:lang w:val="es-CO"/>
        </w:rPr>
        <w:t xml:space="preserve"> hoy presentamos. </w:t>
      </w:r>
    </w:p>
    <w:p w:rsidR="00453F95" w:rsidRPr="005D15CD" w:rsidRDefault="005F0E61" w:rsidP="007D1C50">
      <w:pPr>
        <w:spacing w:before="240" w:after="0" w:line="360" w:lineRule="auto"/>
        <w:ind w:firstLine="709"/>
        <w:jc w:val="both"/>
        <w:rPr>
          <w:rFonts w:ascii="Times New Roman" w:hAnsi="Times New Roman" w:cs="Times New Roman"/>
          <w:sz w:val="24"/>
          <w:szCs w:val="24"/>
          <w:lang w:val="es-CO"/>
        </w:rPr>
      </w:pPr>
      <w:r w:rsidRPr="005D15CD">
        <w:rPr>
          <w:rFonts w:ascii="Times New Roman" w:hAnsi="Times New Roman" w:cs="Times New Roman"/>
          <w:sz w:val="24"/>
          <w:szCs w:val="24"/>
          <w:lang w:val="es-CO"/>
        </w:rPr>
        <w:t>Nuestra pertenencia institucional se enmarca en dos centros diferentes de estudios, Juan Camilo Gamboa, es estudiante del pregrado de Geografía de la Universidad de Nariño en Colombia y Santiago Sebastián Salazar, es estudiante del Doctorado de Investigación de la FLACSO sede México.</w:t>
      </w:r>
      <w:r w:rsidR="004B407F" w:rsidRPr="005D15CD">
        <w:rPr>
          <w:rFonts w:ascii="Times New Roman" w:hAnsi="Times New Roman" w:cs="Times New Roman"/>
          <w:sz w:val="24"/>
          <w:szCs w:val="24"/>
          <w:lang w:val="es-CO"/>
        </w:rPr>
        <w:t xml:space="preserve"> </w:t>
      </w:r>
      <w:r w:rsidRPr="005D15CD">
        <w:rPr>
          <w:rFonts w:ascii="Times New Roman" w:hAnsi="Times New Roman" w:cs="Times New Roman"/>
          <w:sz w:val="24"/>
          <w:szCs w:val="24"/>
          <w:lang w:val="es-CO"/>
        </w:rPr>
        <w:t>En el cruce de estos caminos hay un punto en común desde hace más de 7 años de recorridos e investigación</w:t>
      </w:r>
      <w:r w:rsidR="00453F95" w:rsidRPr="005D15CD">
        <w:rPr>
          <w:rFonts w:ascii="Times New Roman" w:hAnsi="Times New Roman" w:cs="Times New Roman"/>
          <w:sz w:val="24"/>
          <w:szCs w:val="24"/>
          <w:lang w:val="es-CO"/>
        </w:rPr>
        <w:t xml:space="preserve"> exploratorio- académica: la barra: </w:t>
      </w:r>
      <w:r w:rsidRPr="005D15CD">
        <w:rPr>
          <w:rFonts w:ascii="Times New Roman" w:hAnsi="Times New Roman" w:cs="Times New Roman"/>
          <w:sz w:val="24"/>
          <w:szCs w:val="24"/>
          <w:lang w:val="es-CO"/>
        </w:rPr>
        <w:t xml:space="preserve">“La Banda Tricolor”. </w:t>
      </w:r>
      <w:r w:rsidRPr="005D15CD">
        <w:rPr>
          <w:rFonts w:ascii="Times New Roman" w:hAnsi="Times New Roman" w:cs="Times New Roman"/>
          <w:sz w:val="24"/>
          <w:szCs w:val="24"/>
          <w:lang w:val="es-CO"/>
        </w:rPr>
        <w:lastRenderedPageBreak/>
        <w:t>En el suroccidente colombiano, nace hacia el 2009 en la ciudad de Pasto y nos ha permitido el comprender unas formas diferentes s</w:t>
      </w:r>
      <w:r w:rsidR="00453F95" w:rsidRPr="005D15CD">
        <w:rPr>
          <w:rFonts w:ascii="Times New Roman" w:hAnsi="Times New Roman" w:cs="Times New Roman"/>
          <w:sz w:val="24"/>
          <w:szCs w:val="24"/>
          <w:lang w:val="es-CO"/>
        </w:rPr>
        <w:t xml:space="preserve">obre la complexión del barrismo, sus vivencias, escenarios, recorridos y demás calificativos que hoy nos hacen pensarla diferente sobre todo desprendiendo el paradigma clásico sobre la violencia que se constituye alrededor de todos estos grupos. </w:t>
      </w:r>
    </w:p>
    <w:p w:rsidR="007219CF" w:rsidRPr="005D15CD" w:rsidRDefault="00453F95" w:rsidP="007D1C50">
      <w:pPr>
        <w:spacing w:before="240" w:after="0" w:line="360" w:lineRule="auto"/>
        <w:ind w:firstLine="709"/>
        <w:jc w:val="both"/>
        <w:rPr>
          <w:rFonts w:ascii="Times New Roman" w:hAnsi="Times New Roman" w:cs="Times New Roman"/>
          <w:sz w:val="24"/>
          <w:szCs w:val="24"/>
          <w:lang w:val="es-CO"/>
        </w:rPr>
      </w:pPr>
      <w:r w:rsidRPr="005D15CD">
        <w:rPr>
          <w:rFonts w:ascii="Times New Roman" w:hAnsi="Times New Roman" w:cs="Times New Roman"/>
          <w:sz w:val="24"/>
          <w:szCs w:val="24"/>
          <w:lang w:val="es-CO"/>
        </w:rPr>
        <w:t xml:space="preserve">La multiplicidad de los debates anteriores es transversal a las denominadas “barras bravas”, que </w:t>
      </w:r>
      <w:r w:rsidR="00A42792" w:rsidRPr="005D15CD">
        <w:rPr>
          <w:rFonts w:ascii="Times New Roman" w:hAnsi="Times New Roman" w:cs="Times New Roman"/>
          <w:sz w:val="24"/>
          <w:szCs w:val="24"/>
          <w:lang w:val="es-CO"/>
        </w:rPr>
        <w:t>remonta</w:t>
      </w:r>
      <w:r w:rsidRPr="005D15CD">
        <w:rPr>
          <w:rFonts w:ascii="Times New Roman" w:hAnsi="Times New Roman" w:cs="Times New Roman"/>
          <w:sz w:val="24"/>
          <w:szCs w:val="24"/>
          <w:lang w:val="es-CO"/>
        </w:rPr>
        <w:t xml:space="preserve">n </w:t>
      </w:r>
      <w:r w:rsidR="00A42792" w:rsidRPr="005D15CD">
        <w:rPr>
          <w:rFonts w:ascii="Times New Roman" w:hAnsi="Times New Roman" w:cs="Times New Roman"/>
          <w:sz w:val="24"/>
          <w:szCs w:val="24"/>
          <w:lang w:val="es-CO"/>
        </w:rPr>
        <w:t xml:space="preserve">a orígenes de las trifulcas futboleras en la Argentina de la década de los 60 con una extensión casi homogénea dentro </w:t>
      </w:r>
      <w:r w:rsidRPr="005D15CD">
        <w:rPr>
          <w:rFonts w:ascii="Times New Roman" w:hAnsi="Times New Roman" w:cs="Times New Roman"/>
          <w:sz w:val="24"/>
          <w:szCs w:val="24"/>
          <w:lang w:val="es-CO"/>
        </w:rPr>
        <w:t>de la geografía latinoamericana</w:t>
      </w:r>
      <w:r w:rsidR="00A42792" w:rsidRPr="005D15CD">
        <w:rPr>
          <w:rFonts w:ascii="Times New Roman" w:hAnsi="Times New Roman" w:cs="Times New Roman"/>
          <w:sz w:val="24"/>
          <w:szCs w:val="24"/>
          <w:lang w:val="es-CO"/>
        </w:rPr>
        <w:t xml:space="preserve"> </w:t>
      </w:r>
      <w:sdt>
        <w:sdtPr>
          <w:rPr>
            <w:rFonts w:ascii="Times New Roman" w:hAnsi="Times New Roman" w:cs="Times New Roman"/>
            <w:sz w:val="24"/>
            <w:szCs w:val="24"/>
            <w:lang w:val="es-CO"/>
          </w:rPr>
          <w:id w:val="310526100"/>
          <w:citation/>
        </w:sdtPr>
        <w:sdtEndPr/>
        <w:sdtContent>
          <w:r w:rsidRPr="005D15CD">
            <w:rPr>
              <w:rFonts w:ascii="Times New Roman" w:hAnsi="Times New Roman" w:cs="Times New Roman"/>
              <w:sz w:val="24"/>
              <w:szCs w:val="24"/>
              <w:lang w:val="es-CO"/>
            </w:rPr>
            <w:fldChar w:fldCharType="begin"/>
          </w:r>
          <w:r w:rsidRPr="005D15CD">
            <w:rPr>
              <w:rFonts w:ascii="Times New Roman" w:hAnsi="Times New Roman" w:cs="Times New Roman"/>
              <w:sz w:val="24"/>
              <w:szCs w:val="24"/>
              <w:lang w:val="es-CO"/>
            </w:rPr>
            <w:instrText xml:space="preserve">CITATION Sli20 \l 9226 </w:instrText>
          </w:r>
          <w:r w:rsidRPr="005D15CD">
            <w:rPr>
              <w:rFonts w:ascii="Times New Roman" w:hAnsi="Times New Roman" w:cs="Times New Roman"/>
              <w:sz w:val="24"/>
              <w:szCs w:val="24"/>
              <w:lang w:val="es-CO"/>
            </w:rPr>
            <w:fldChar w:fldCharType="separate"/>
          </w:r>
          <w:r w:rsidRPr="005D15CD">
            <w:rPr>
              <w:rFonts w:ascii="Times New Roman" w:hAnsi="Times New Roman" w:cs="Times New Roman"/>
              <w:noProof/>
              <w:sz w:val="24"/>
              <w:szCs w:val="24"/>
              <w:lang w:val="es-CO"/>
            </w:rPr>
            <w:t xml:space="preserve"> (Slifman, 2020)</w:t>
          </w:r>
          <w:r w:rsidRPr="005D15CD">
            <w:rPr>
              <w:rFonts w:ascii="Times New Roman" w:hAnsi="Times New Roman" w:cs="Times New Roman"/>
              <w:sz w:val="24"/>
              <w:szCs w:val="24"/>
              <w:lang w:val="es-CO"/>
            </w:rPr>
            <w:fldChar w:fldCharType="end"/>
          </w:r>
        </w:sdtContent>
      </w:sdt>
      <w:r w:rsidRPr="005D15CD">
        <w:rPr>
          <w:rFonts w:ascii="Times New Roman" w:hAnsi="Times New Roman" w:cs="Times New Roman"/>
          <w:sz w:val="24"/>
          <w:szCs w:val="24"/>
          <w:lang w:val="es-CO"/>
        </w:rPr>
        <w:t xml:space="preserve">. </w:t>
      </w:r>
      <w:r w:rsidR="00250BED" w:rsidRPr="005D15CD">
        <w:rPr>
          <w:rFonts w:ascii="Times New Roman" w:eastAsia="Times New Roman" w:hAnsi="Times New Roman" w:cs="Times New Roman"/>
          <w:sz w:val="24"/>
          <w:szCs w:val="24"/>
          <w:lang w:val="es-CO" w:eastAsia="es-CO"/>
        </w:rPr>
        <w:t>En Sudamérica, Perú y Argentina lideran en números las víctimas fatales en el fútbol sudamericano con 333 casos para el primero (entre 1964 a 2017) y 323 casos para el segundo (entre 1922 y 2018). Le siguen Brasil con 304 casos (entre 1988 y 2017) y, en cuarto lugar, Colombia co</w:t>
      </w:r>
      <w:r w:rsidR="006F1EE1" w:rsidRPr="005D15CD">
        <w:rPr>
          <w:rFonts w:ascii="Times New Roman" w:eastAsia="Times New Roman" w:hAnsi="Times New Roman" w:cs="Times New Roman"/>
          <w:sz w:val="24"/>
          <w:szCs w:val="24"/>
          <w:lang w:val="es-CO" w:eastAsia="es-CO"/>
        </w:rPr>
        <w:t xml:space="preserve">n 116 casos (entre 2000 y 2018) </w:t>
      </w:r>
      <w:sdt>
        <w:sdtPr>
          <w:rPr>
            <w:rFonts w:ascii="Times New Roman" w:hAnsi="Times New Roman" w:cs="Times New Roman"/>
            <w:sz w:val="24"/>
            <w:szCs w:val="24"/>
          </w:rPr>
          <w:id w:val="-1597403849"/>
          <w:citation/>
        </w:sdtPr>
        <w:sdtEndPr/>
        <w:sdtContent>
          <w:r w:rsidR="006F1EE1" w:rsidRPr="005D15CD">
            <w:rPr>
              <w:rFonts w:ascii="Times New Roman" w:hAnsi="Times New Roman" w:cs="Times New Roman"/>
              <w:sz w:val="24"/>
              <w:szCs w:val="24"/>
            </w:rPr>
            <w:fldChar w:fldCharType="begin"/>
          </w:r>
          <w:r w:rsidR="006F1EE1" w:rsidRPr="005D15CD">
            <w:rPr>
              <w:rFonts w:ascii="Times New Roman" w:hAnsi="Times New Roman" w:cs="Times New Roman"/>
              <w:sz w:val="24"/>
              <w:szCs w:val="24"/>
            </w:rPr>
            <w:instrText xml:space="preserve">CITATION Res18 \l 9226 </w:instrText>
          </w:r>
          <w:r w:rsidR="006F1EE1" w:rsidRPr="005D15CD">
            <w:rPr>
              <w:rFonts w:ascii="Times New Roman" w:hAnsi="Times New Roman" w:cs="Times New Roman"/>
              <w:sz w:val="24"/>
              <w:szCs w:val="24"/>
            </w:rPr>
            <w:fldChar w:fldCharType="separate"/>
          </w:r>
          <w:r w:rsidR="006F1EE1" w:rsidRPr="005D15CD">
            <w:rPr>
              <w:rFonts w:ascii="Times New Roman" w:hAnsi="Times New Roman" w:cs="Times New Roman"/>
              <w:noProof/>
              <w:sz w:val="24"/>
              <w:szCs w:val="24"/>
            </w:rPr>
            <w:t>(Restrepo, 2018)</w:t>
          </w:r>
          <w:r w:rsidR="006F1EE1" w:rsidRPr="005D15CD">
            <w:rPr>
              <w:rFonts w:ascii="Times New Roman" w:hAnsi="Times New Roman" w:cs="Times New Roman"/>
              <w:sz w:val="24"/>
              <w:szCs w:val="24"/>
            </w:rPr>
            <w:fldChar w:fldCharType="end"/>
          </w:r>
        </w:sdtContent>
      </w:sdt>
      <w:r w:rsidR="006F1EE1" w:rsidRPr="005D15CD">
        <w:rPr>
          <w:rFonts w:ascii="Times New Roman" w:hAnsi="Times New Roman" w:cs="Times New Roman"/>
          <w:sz w:val="24"/>
          <w:szCs w:val="24"/>
        </w:rPr>
        <w:t>; s</w:t>
      </w:r>
      <w:r w:rsidR="00250BED" w:rsidRPr="005D15CD">
        <w:rPr>
          <w:rFonts w:ascii="Times New Roman" w:eastAsia="Times New Roman" w:hAnsi="Times New Roman" w:cs="Times New Roman"/>
          <w:sz w:val="24"/>
          <w:szCs w:val="24"/>
          <w:lang w:val="es-CO" w:eastAsia="es-CO"/>
        </w:rPr>
        <w:t xml:space="preserve">in embargo, si se analiza en términos relacionales al promedio de muertes por año, Colombia, ocuparía el segundo puesto con 6.44 víctimas anuales </w:t>
      </w:r>
      <w:sdt>
        <w:sdtPr>
          <w:rPr>
            <w:rFonts w:ascii="Times New Roman" w:eastAsia="Times New Roman" w:hAnsi="Times New Roman" w:cs="Times New Roman"/>
            <w:sz w:val="24"/>
            <w:szCs w:val="24"/>
            <w:lang w:val="es-CO" w:eastAsia="es-CO"/>
          </w:rPr>
          <w:id w:val="1646863648"/>
          <w:citation/>
        </w:sdtPr>
        <w:sdtEndPr/>
        <w:sdtContent>
          <w:r w:rsidR="005C5170" w:rsidRPr="005D15CD">
            <w:rPr>
              <w:rFonts w:ascii="Times New Roman" w:eastAsia="Times New Roman" w:hAnsi="Times New Roman" w:cs="Times New Roman"/>
              <w:sz w:val="24"/>
              <w:szCs w:val="24"/>
              <w:lang w:val="es-CO" w:eastAsia="es-CO"/>
            </w:rPr>
            <w:fldChar w:fldCharType="begin"/>
          </w:r>
          <w:r w:rsidR="005C5170" w:rsidRPr="005D15CD">
            <w:rPr>
              <w:rFonts w:ascii="Times New Roman" w:eastAsia="Times New Roman" w:hAnsi="Times New Roman" w:cs="Times New Roman"/>
              <w:sz w:val="24"/>
              <w:szCs w:val="24"/>
              <w:lang w:val="es-CO" w:eastAsia="es-CO"/>
            </w:rPr>
            <w:instrText xml:space="preserve"> CITATION Ram21 \l 9226 </w:instrText>
          </w:r>
          <w:r w:rsidR="005C5170" w:rsidRPr="005D15CD">
            <w:rPr>
              <w:rFonts w:ascii="Times New Roman" w:eastAsia="Times New Roman" w:hAnsi="Times New Roman" w:cs="Times New Roman"/>
              <w:sz w:val="24"/>
              <w:szCs w:val="24"/>
              <w:lang w:val="es-CO" w:eastAsia="es-CO"/>
            </w:rPr>
            <w:fldChar w:fldCharType="separate"/>
          </w:r>
          <w:r w:rsidR="005C5170" w:rsidRPr="005D15CD">
            <w:rPr>
              <w:rFonts w:ascii="Times New Roman" w:eastAsia="Times New Roman" w:hAnsi="Times New Roman" w:cs="Times New Roman"/>
              <w:noProof/>
              <w:sz w:val="24"/>
              <w:szCs w:val="24"/>
              <w:lang w:val="es-CO" w:eastAsia="es-CO"/>
            </w:rPr>
            <w:t>(Ramírez &amp; Salazar, 2021)</w:t>
          </w:r>
          <w:r w:rsidR="005C5170" w:rsidRPr="005D15CD">
            <w:rPr>
              <w:rFonts w:ascii="Times New Roman" w:eastAsia="Times New Roman" w:hAnsi="Times New Roman" w:cs="Times New Roman"/>
              <w:sz w:val="24"/>
              <w:szCs w:val="24"/>
              <w:lang w:val="es-CO" w:eastAsia="es-CO"/>
            </w:rPr>
            <w:fldChar w:fldCharType="end"/>
          </w:r>
        </w:sdtContent>
      </w:sdt>
      <w:r w:rsidR="005C5170" w:rsidRPr="005D15CD">
        <w:rPr>
          <w:rFonts w:ascii="Times New Roman" w:eastAsia="Times New Roman" w:hAnsi="Times New Roman" w:cs="Times New Roman"/>
          <w:sz w:val="24"/>
          <w:szCs w:val="24"/>
          <w:lang w:val="es-CO" w:eastAsia="es-CO"/>
        </w:rPr>
        <w:t>.</w:t>
      </w:r>
      <w:r w:rsidR="00DF26DA" w:rsidRPr="005D15CD">
        <w:rPr>
          <w:rFonts w:ascii="Times New Roman" w:hAnsi="Times New Roman" w:cs="Times New Roman"/>
          <w:sz w:val="24"/>
          <w:szCs w:val="24"/>
          <w:lang w:val="es-CO"/>
        </w:rPr>
        <w:t xml:space="preserve"> Otras cifras no oficiales, pero que emanan de la artesanía intelectual académica, </w:t>
      </w:r>
      <w:r w:rsidR="00A42792" w:rsidRPr="005D15CD">
        <w:rPr>
          <w:rFonts w:ascii="Times New Roman" w:hAnsi="Times New Roman" w:cs="Times New Roman"/>
          <w:sz w:val="24"/>
          <w:szCs w:val="24"/>
          <w:lang w:val="es-CO"/>
        </w:rPr>
        <w:t>comprenden entre 170 a 180 víctimas fatales entre el 2000 y el 2020</w:t>
      </w:r>
      <w:r w:rsidR="00C955A5" w:rsidRPr="005D15CD">
        <w:rPr>
          <w:rFonts w:ascii="Times New Roman" w:hAnsi="Times New Roman" w:cs="Times New Roman"/>
          <w:sz w:val="24"/>
          <w:szCs w:val="24"/>
          <w:lang w:val="es-CO"/>
        </w:rPr>
        <w:t xml:space="preserve"> </w:t>
      </w:r>
      <w:sdt>
        <w:sdtPr>
          <w:rPr>
            <w:rFonts w:ascii="Times New Roman" w:hAnsi="Times New Roman" w:cs="Times New Roman"/>
            <w:sz w:val="24"/>
            <w:szCs w:val="24"/>
            <w:lang w:val="es-CO"/>
          </w:rPr>
          <w:id w:val="1830631473"/>
          <w:citation/>
        </w:sdtPr>
        <w:sdtEndPr/>
        <w:sdtContent>
          <w:r w:rsidR="00C955A5" w:rsidRPr="005D15CD">
            <w:rPr>
              <w:rFonts w:ascii="Times New Roman" w:hAnsi="Times New Roman" w:cs="Times New Roman"/>
              <w:sz w:val="24"/>
              <w:szCs w:val="24"/>
              <w:lang w:val="es-CO"/>
            </w:rPr>
            <w:fldChar w:fldCharType="begin"/>
          </w:r>
          <w:r w:rsidR="00C955A5" w:rsidRPr="005D15CD">
            <w:rPr>
              <w:rFonts w:ascii="Times New Roman" w:hAnsi="Times New Roman" w:cs="Times New Roman"/>
              <w:sz w:val="24"/>
              <w:szCs w:val="24"/>
              <w:lang w:val="es-CO"/>
            </w:rPr>
            <w:instrText xml:space="preserve"> CITATION Cas211 \l 9226 </w:instrText>
          </w:r>
          <w:r w:rsidR="00C955A5" w:rsidRPr="005D15CD">
            <w:rPr>
              <w:rFonts w:ascii="Times New Roman" w:hAnsi="Times New Roman" w:cs="Times New Roman"/>
              <w:sz w:val="24"/>
              <w:szCs w:val="24"/>
              <w:lang w:val="es-CO"/>
            </w:rPr>
            <w:fldChar w:fldCharType="separate"/>
          </w:r>
          <w:r w:rsidR="00C955A5" w:rsidRPr="005D15CD">
            <w:rPr>
              <w:rFonts w:ascii="Times New Roman" w:hAnsi="Times New Roman" w:cs="Times New Roman"/>
              <w:noProof/>
              <w:sz w:val="24"/>
              <w:szCs w:val="24"/>
              <w:lang w:val="es-CO"/>
            </w:rPr>
            <w:t>(Castro, 2021)</w:t>
          </w:r>
          <w:r w:rsidR="00C955A5" w:rsidRPr="005D15CD">
            <w:rPr>
              <w:rFonts w:ascii="Times New Roman" w:hAnsi="Times New Roman" w:cs="Times New Roman"/>
              <w:sz w:val="24"/>
              <w:szCs w:val="24"/>
              <w:lang w:val="es-CO"/>
            </w:rPr>
            <w:fldChar w:fldCharType="end"/>
          </w:r>
        </w:sdtContent>
      </w:sdt>
      <w:r w:rsidR="007219CF" w:rsidRPr="005D15CD">
        <w:rPr>
          <w:rFonts w:ascii="Times New Roman" w:hAnsi="Times New Roman" w:cs="Times New Roman"/>
          <w:sz w:val="24"/>
          <w:szCs w:val="24"/>
          <w:lang w:val="es-CO"/>
        </w:rPr>
        <w:t>.</w:t>
      </w:r>
    </w:p>
    <w:p w:rsidR="007219CF" w:rsidRPr="005D15CD" w:rsidRDefault="00DF26DA" w:rsidP="007D1C50">
      <w:pPr>
        <w:spacing w:before="240" w:after="0" w:line="360" w:lineRule="auto"/>
        <w:ind w:firstLine="709"/>
        <w:jc w:val="both"/>
        <w:rPr>
          <w:rFonts w:ascii="Times New Roman" w:hAnsi="Times New Roman" w:cs="Times New Roman"/>
          <w:sz w:val="24"/>
          <w:szCs w:val="24"/>
          <w:lang w:val="es-CO"/>
        </w:rPr>
      </w:pPr>
      <w:r w:rsidRPr="005D15CD">
        <w:rPr>
          <w:rFonts w:ascii="Times New Roman" w:hAnsi="Times New Roman" w:cs="Times New Roman"/>
          <w:sz w:val="24"/>
          <w:szCs w:val="24"/>
          <w:lang w:val="es-CO"/>
        </w:rPr>
        <w:t xml:space="preserve">Las miradas satanizadas y planas son “normalizadas” en un contexto así, pues, este </w:t>
      </w:r>
      <w:r w:rsidRPr="005D15CD">
        <w:rPr>
          <w:rFonts w:ascii="Times New Roman" w:hAnsi="Times New Roman" w:cs="Times New Roman"/>
          <w:sz w:val="24"/>
          <w:szCs w:val="24"/>
        </w:rPr>
        <w:t>tipo de argumentaciones han tendido a caracterizar a los hinchas con metáforas biologicistas “son cuerpos extraños que deben ser extraídos del cuerpo social”</w:t>
      </w:r>
      <w:r w:rsidR="00036B31" w:rsidRPr="005D15CD">
        <w:rPr>
          <w:rFonts w:ascii="Times New Roman" w:hAnsi="Times New Roman" w:cs="Times New Roman"/>
          <w:sz w:val="24"/>
          <w:szCs w:val="24"/>
        </w:rPr>
        <w:t xml:space="preserve"> (Santos, 2003) </w:t>
      </w:r>
      <w:r w:rsidRPr="005D15CD">
        <w:rPr>
          <w:rFonts w:ascii="Times New Roman" w:hAnsi="Times New Roman" w:cs="Times New Roman"/>
          <w:sz w:val="24"/>
          <w:szCs w:val="24"/>
        </w:rPr>
        <w:t>como sujetos animalizados “bestias, salvajes” (Alabarces, 2000) o como jóvenes “desordenados y peligrosos” (Magazine, 2008). De igual manera, desde el periodismo deportivo desconoce las realidades de trasfondo que del grupo emanan.</w:t>
      </w:r>
      <w:r w:rsidR="00931167" w:rsidRPr="005D15CD">
        <w:rPr>
          <w:rFonts w:ascii="Times New Roman" w:hAnsi="Times New Roman" w:cs="Times New Roman"/>
          <w:sz w:val="24"/>
          <w:szCs w:val="24"/>
        </w:rPr>
        <w:t xml:space="preserve"> </w:t>
      </w:r>
    </w:p>
    <w:p w:rsidR="007219CF" w:rsidRPr="005D15CD" w:rsidRDefault="00931167" w:rsidP="007D1C50">
      <w:pPr>
        <w:spacing w:before="240" w:after="0" w:line="360" w:lineRule="auto"/>
        <w:ind w:firstLine="709"/>
        <w:jc w:val="both"/>
        <w:rPr>
          <w:rFonts w:ascii="Times New Roman" w:hAnsi="Times New Roman" w:cs="Times New Roman"/>
          <w:sz w:val="24"/>
          <w:szCs w:val="24"/>
          <w:lang w:val="es-CO"/>
        </w:rPr>
      </w:pPr>
      <w:r w:rsidRPr="005D15CD">
        <w:rPr>
          <w:rFonts w:ascii="Times New Roman" w:hAnsi="Times New Roman" w:cs="Times New Roman"/>
          <w:sz w:val="24"/>
          <w:szCs w:val="24"/>
        </w:rPr>
        <w:t>La</w:t>
      </w:r>
      <w:r w:rsidR="00DF26DA" w:rsidRPr="005D15CD">
        <w:rPr>
          <w:rFonts w:ascii="Times New Roman" w:hAnsi="Times New Roman" w:cs="Times New Roman"/>
          <w:sz w:val="24"/>
          <w:szCs w:val="24"/>
        </w:rPr>
        <w:t xml:space="preserve"> crítica </w:t>
      </w:r>
      <w:r w:rsidR="002B4EB8" w:rsidRPr="005D15CD">
        <w:rPr>
          <w:rFonts w:ascii="Times New Roman" w:hAnsi="Times New Roman" w:cs="Times New Roman"/>
          <w:sz w:val="24"/>
          <w:szCs w:val="24"/>
        </w:rPr>
        <w:t>(Armstrong,</w:t>
      </w:r>
      <w:r w:rsidR="00DF26DA" w:rsidRPr="005D15CD">
        <w:rPr>
          <w:rFonts w:ascii="Times New Roman" w:hAnsi="Times New Roman" w:cs="Times New Roman"/>
          <w:sz w:val="24"/>
          <w:szCs w:val="24"/>
        </w:rPr>
        <w:t xml:space="preserve">1998) también resulta adecuada para el escenario inglés, sobre los estudios de los </w:t>
      </w:r>
      <w:r w:rsidR="00DF26DA" w:rsidRPr="005D15CD">
        <w:rPr>
          <w:rFonts w:ascii="Times New Roman" w:hAnsi="Times New Roman" w:cs="Times New Roman"/>
          <w:i/>
          <w:iCs/>
          <w:sz w:val="24"/>
          <w:szCs w:val="24"/>
        </w:rPr>
        <w:t>hooligans</w:t>
      </w:r>
      <w:r w:rsidR="00DF26DA" w:rsidRPr="005D15CD">
        <w:rPr>
          <w:rFonts w:ascii="Times New Roman" w:hAnsi="Times New Roman" w:cs="Times New Roman"/>
          <w:sz w:val="24"/>
          <w:szCs w:val="24"/>
        </w:rPr>
        <w:t>, señalando que en la década de los ochenta del siglo pasado los medios de comunicación, académicos y el propio gobierno definieron a este grupo como un “problema social”. Les atribuyeron sentimientos de inseguridad -muchas veces basados en suposiciones preconcebidas más que en investigaciones rigurosas- para no poner la mira en el incremento del desempleo y el desmantelamiento del Estado de bienestar en el thatcherismo.</w:t>
      </w:r>
    </w:p>
    <w:p w:rsidR="00C16DA5" w:rsidRPr="005D15CD" w:rsidRDefault="00DF26DA" w:rsidP="007D1C50">
      <w:pPr>
        <w:spacing w:before="240" w:after="0" w:line="360" w:lineRule="auto"/>
        <w:ind w:firstLine="709"/>
        <w:jc w:val="both"/>
        <w:rPr>
          <w:rFonts w:ascii="Times New Roman" w:hAnsi="Times New Roman" w:cs="Times New Roman"/>
          <w:sz w:val="24"/>
          <w:szCs w:val="24"/>
        </w:rPr>
      </w:pPr>
      <w:r w:rsidRPr="005D15CD">
        <w:rPr>
          <w:rFonts w:ascii="Times New Roman" w:hAnsi="Times New Roman" w:cs="Times New Roman"/>
          <w:sz w:val="24"/>
          <w:szCs w:val="24"/>
        </w:rPr>
        <w:t xml:space="preserve">Aunque no se puede negar la presencia de alguna forma de violencia en las hinchadas, las cuales han sido categorizados en la región como ‘barras bravas’, desde la socioantropología del deporte, se han dado algunas explicaciones a este comportamiento. Para </w:t>
      </w:r>
      <w:r w:rsidR="002B4EB8" w:rsidRPr="005D15CD">
        <w:rPr>
          <w:rFonts w:ascii="Times New Roman" w:hAnsi="Times New Roman" w:cs="Times New Roman"/>
          <w:sz w:val="24"/>
          <w:szCs w:val="24"/>
        </w:rPr>
        <w:t>(Dunning,</w:t>
      </w:r>
      <w:r w:rsidRPr="005D15CD">
        <w:rPr>
          <w:rFonts w:ascii="Times New Roman" w:hAnsi="Times New Roman" w:cs="Times New Roman"/>
          <w:sz w:val="24"/>
          <w:szCs w:val="24"/>
        </w:rPr>
        <w:t xml:space="preserve">1995) uno de los factores explicativos de la conducta violenta de los hinchas de fútbol está relacionada </w:t>
      </w:r>
      <w:r w:rsidRPr="005D15CD">
        <w:rPr>
          <w:rFonts w:ascii="Times New Roman" w:hAnsi="Times New Roman" w:cs="Times New Roman"/>
          <w:sz w:val="24"/>
          <w:szCs w:val="24"/>
        </w:rPr>
        <w:lastRenderedPageBreak/>
        <w:t>de una manera central con normas de masculinidad. Otros autores han planteado que la violencia en los graderíos puede ser entendida como una “agresión ritualizada” en la medida que los actos violentos señalan una disputa por una identidad, un imaginario, un territorio simbólico y a veces real (Alabarces, 2000); una representación de los jóvenes de una agresividad masculina en un contexto de exclusión económica resultante del modelo neoliberal (Magazine, 2008); un espacio de producción y representación de una ‘lógica simbólica de masculinidad violenta’ (Ramírez, 2010) o producto de la  pasión colectiva que se vive en los graderíos dado que el fútbol parece estar diseñado para expresar sentimientos extremos y emociones ‘ilógicas’ como la pasión (Bromberger, 1994).</w:t>
      </w:r>
      <w:r w:rsidR="00B9074B" w:rsidRPr="005D15CD">
        <w:rPr>
          <w:rFonts w:ascii="Times New Roman" w:hAnsi="Times New Roman" w:cs="Times New Roman"/>
          <w:sz w:val="24"/>
          <w:szCs w:val="24"/>
        </w:rPr>
        <w:t xml:space="preserve"> </w:t>
      </w:r>
    </w:p>
    <w:p w:rsidR="00C16DA5" w:rsidRPr="005D15CD" w:rsidRDefault="00DF26DA" w:rsidP="007D1C50">
      <w:pPr>
        <w:spacing w:before="240" w:after="0" w:line="360" w:lineRule="auto"/>
        <w:ind w:firstLine="709"/>
        <w:jc w:val="both"/>
        <w:rPr>
          <w:rFonts w:ascii="Times New Roman" w:hAnsi="Times New Roman" w:cs="Times New Roman"/>
          <w:sz w:val="24"/>
          <w:szCs w:val="24"/>
          <w:lang w:val="es-CO"/>
        </w:rPr>
      </w:pPr>
      <w:r w:rsidRPr="005D15CD">
        <w:rPr>
          <w:rFonts w:ascii="Times New Roman" w:hAnsi="Times New Roman" w:cs="Times New Roman"/>
          <w:sz w:val="24"/>
          <w:szCs w:val="24"/>
        </w:rPr>
        <w:t xml:space="preserve">Algunas miradas hablan incluso de un proceso de neotribalización o “tribus urbanas”, las mismas que “se rigen por la afectividad entre los pares, se ligan a un tótem común, que en el caso de los hinchas organizados son sus tiempos y sus propias barras vistas como entidades autónomas (Santos, 2003).  </w:t>
      </w:r>
    </w:p>
    <w:p w:rsidR="00A42792" w:rsidRPr="005D15CD" w:rsidRDefault="00D06EA0" w:rsidP="007D1C50">
      <w:pPr>
        <w:spacing w:before="240" w:after="0" w:line="360" w:lineRule="auto"/>
        <w:ind w:firstLine="709"/>
        <w:jc w:val="both"/>
        <w:rPr>
          <w:rFonts w:ascii="Times New Roman" w:hAnsi="Times New Roman" w:cs="Times New Roman"/>
          <w:sz w:val="24"/>
          <w:szCs w:val="24"/>
          <w:lang w:val="es-CO"/>
        </w:rPr>
      </w:pPr>
      <w:r w:rsidRPr="005D15CD">
        <w:rPr>
          <w:rFonts w:ascii="Times New Roman" w:hAnsi="Times New Roman" w:cs="Times New Roman"/>
          <w:sz w:val="24"/>
          <w:szCs w:val="24"/>
          <w:lang w:val="es-CO"/>
        </w:rPr>
        <w:t>Dicho esto, e</w:t>
      </w:r>
      <w:r w:rsidR="00C9604D" w:rsidRPr="005D15CD">
        <w:rPr>
          <w:rFonts w:ascii="Times New Roman" w:hAnsi="Times New Roman" w:cs="Times New Roman"/>
          <w:sz w:val="24"/>
          <w:szCs w:val="24"/>
          <w:lang w:val="es-CO"/>
        </w:rPr>
        <w:t>l Se</w:t>
      </w:r>
      <w:r w:rsidR="00A42792" w:rsidRPr="005D15CD">
        <w:rPr>
          <w:rFonts w:ascii="Times New Roman" w:hAnsi="Times New Roman" w:cs="Times New Roman"/>
          <w:sz w:val="24"/>
          <w:szCs w:val="24"/>
          <w:lang w:val="es-CO"/>
        </w:rPr>
        <w:t>millero de Invest</w:t>
      </w:r>
      <w:r w:rsidR="00747A49" w:rsidRPr="005D15CD">
        <w:rPr>
          <w:rFonts w:ascii="Times New Roman" w:hAnsi="Times New Roman" w:cs="Times New Roman"/>
          <w:sz w:val="24"/>
          <w:szCs w:val="24"/>
          <w:lang w:val="es-CO"/>
        </w:rPr>
        <w:t>igación de “La Banda Tricolor” que se construye día, contribuye a la realización de nuestro objetivo principal: c</w:t>
      </w:r>
      <w:r w:rsidR="00A42792" w:rsidRPr="005D15CD">
        <w:rPr>
          <w:rFonts w:ascii="Times New Roman" w:hAnsi="Times New Roman" w:cs="Times New Roman"/>
          <w:sz w:val="24"/>
          <w:szCs w:val="24"/>
          <w:lang w:val="es-CO"/>
        </w:rPr>
        <w:t>omprender otras formas de ser y estar entre barristas a partir de ejercicios y formas de resignificación colectiva. De éste, se desprenden 3 secundarios: el primero, explicar a partir de la sociología del deporte nuevos esclarecimientos a las formas violentas y confrontativas; el segundo, identificar el accionar jurídico/institucional colombiano frente a la temática y el tercero, describir la resignificación colectiva de lxs barristas a partir de lo que ellxs han denominado como “barrismo social” en un trabajo de experiencias y aportes de diferentes miembros en la organización dentro del territorio surcolombiano. La metodología de este estudio fue cualitativa y se centró en el análisis documental, además de las técnicas etnográficas. Finalmente, los resultados nos permitieron comprender la rica potencialidad del grupo en tanto a componentes diversificados y heterogéneos, con fuerte incidencia en escenarios sociales, políticos y culturales, reivindicando y resquebrajando con el estigma histórico latinoamericano. Más allá de pequeñas acciones incipientes, existe toda una serie organizada de grupo que sobrepasan la identidad clubística/ deportiva e introducen a su barra en temas de apoyo, lucha y ayuda.</w:t>
      </w:r>
    </w:p>
    <w:p w:rsidR="00E762AB" w:rsidRPr="005D15CD" w:rsidRDefault="00E762AB" w:rsidP="007219CF">
      <w:pPr>
        <w:spacing w:before="240" w:after="0" w:line="360" w:lineRule="auto"/>
        <w:jc w:val="both"/>
        <w:rPr>
          <w:rFonts w:ascii="Times New Roman" w:hAnsi="Times New Roman" w:cs="Times New Roman"/>
          <w:sz w:val="24"/>
          <w:szCs w:val="24"/>
          <w:lang w:val="es-CO"/>
        </w:rPr>
      </w:pPr>
      <w:r w:rsidRPr="005D15CD">
        <w:rPr>
          <w:rFonts w:ascii="Times New Roman" w:hAnsi="Times New Roman" w:cs="Times New Roman"/>
          <w:b/>
          <w:sz w:val="24"/>
          <w:szCs w:val="24"/>
          <w:lang w:val="es-CO"/>
        </w:rPr>
        <w:t>Palabras clave:</w:t>
      </w:r>
      <w:r w:rsidRPr="005D15CD">
        <w:rPr>
          <w:rFonts w:ascii="Times New Roman" w:hAnsi="Times New Roman" w:cs="Times New Roman"/>
          <w:sz w:val="24"/>
          <w:szCs w:val="24"/>
          <w:lang w:val="es-CO"/>
        </w:rPr>
        <w:t xml:space="preserve"> Violencia, Barrismo, Banda Tricolor, Identidad.</w:t>
      </w:r>
    </w:p>
    <w:p w:rsidR="007504B1" w:rsidRPr="005D15CD" w:rsidRDefault="00BA246B" w:rsidP="007504B1">
      <w:pPr>
        <w:spacing w:before="240" w:after="0" w:line="360" w:lineRule="auto"/>
        <w:jc w:val="center"/>
        <w:rPr>
          <w:rFonts w:ascii="Times New Roman" w:hAnsi="Times New Roman" w:cs="Times New Roman"/>
          <w:b/>
          <w:sz w:val="24"/>
          <w:szCs w:val="24"/>
        </w:rPr>
      </w:pPr>
      <w:r w:rsidRPr="005D15CD">
        <w:rPr>
          <w:rFonts w:ascii="Times New Roman" w:hAnsi="Times New Roman" w:cs="Times New Roman"/>
          <w:b/>
          <w:sz w:val="24"/>
          <w:szCs w:val="24"/>
        </w:rPr>
        <w:t xml:space="preserve">2, </w:t>
      </w:r>
      <w:r w:rsidR="007504B1" w:rsidRPr="005D15CD">
        <w:rPr>
          <w:rFonts w:ascii="Times New Roman" w:hAnsi="Times New Roman" w:cs="Times New Roman"/>
          <w:b/>
          <w:sz w:val="24"/>
          <w:szCs w:val="24"/>
        </w:rPr>
        <w:t>Del desarrollo del trabajo: Breve reflexión teórica sobre la sociología del deporte y las violencias.</w:t>
      </w:r>
    </w:p>
    <w:p w:rsidR="007504B1" w:rsidRPr="005D15CD" w:rsidRDefault="007504B1" w:rsidP="007D1C50">
      <w:pPr>
        <w:spacing w:before="100" w:beforeAutospacing="1" w:after="100" w:afterAutospacing="1" w:line="360" w:lineRule="auto"/>
        <w:ind w:firstLine="709"/>
        <w:jc w:val="both"/>
        <w:rPr>
          <w:rFonts w:ascii="Times New Roman" w:eastAsia="Times New Roman" w:hAnsi="Times New Roman" w:cs="Times New Roman"/>
          <w:sz w:val="24"/>
          <w:szCs w:val="24"/>
          <w:lang w:val="es-CO" w:eastAsia="es-CO"/>
        </w:rPr>
      </w:pPr>
      <w:r w:rsidRPr="005D15CD">
        <w:rPr>
          <w:rFonts w:ascii="Times New Roman" w:eastAsia="Times New Roman" w:hAnsi="Times New Roman" w:cs="Times New Roman"/>
          <w:sz w:val="24"/>
          <w:szCs w:val="24"/>
          <w:lang w:val="es-CO" w:eastAsia="es-CO"/>
        </w:rPr>
        <w:lastRenderedPageBreak/>
        <w:t xml:space="preserve">La expansión de los estudios sobre deporte, violencia y sociedad, sigue en crecimiento en múltiples centros académicos. No fue sino hasta la década de los noventa cuando en el contexto sudamericano surgieron de forma cuasi/formal los ‘Estudios sociales y culturales sobre deporte’ como explicaciones que dibujaban nuevos horizontes y se aterrizaban en un contexto más regional. Se retomaron (parcialmente) algunos elementos de la clásica socio/antropología del deporte europea para aplicarse a la comprensión de diferentes fenomenologías y escenarios más familiares con nuestras realidades. </w:t>
      </w:r>
    </w:p>
    <w:p w:rsidR="007D1C50" w:rsidRPr="005D15CD" w:rsidRDefault="007D1C50" w:rsidP="007D1C50">
      <w:pPr>
        <w:spacing w:line="360" w:lineRule="auto"/>
        <w:ind w:firstLine="709"/>
        <w:jc w:val="both"/>
        <w:rPr>
          <w:rFonts w:ascii="Times New Roman" w:eastAsia="Times New Roman" w:hAnsi="Times New Roman" w:cs="Times New Roman"/>
          <w:sz w:val="24"/>
          <w:szCs w:val="24"/>
        </w:rPr>
      </w:pPr>
      <w:r w:rsidRPr="005D15CD">
        <w:rPr>
          <w:rFonts w:ascii="Times New Roman" w:hAnsi="Times New Roman" w:cs="Times New Roman"/>
          <w:sz w:val="24"/>
          <w:szCs w:val="24"/>
        </w:rPr>
        <w:t>En el epicentro europeo, Norbert Elias (2008) parte de la explicación de postulados que encajan en el rompecabezas para hacer más que válida su teoría, señalando que, la sociología i</w:t>
      </w:r>
      <w:r w:rsidRPr="005D15CD">
        <w:rPr>
          <w:rFonts w:ascii="Times New Roman" w:eastAsia="Times New Roman" w:hAnsi="Times New Roman" w:cs="Times New Roman"/>
          <w:sz w:val="24"/>
          <w:szCs w:val="24"/>
        </w:rPr>
        <w:t xml:space="preserve">mplica una tarea de ocupación de los problemas de la sociedad que recae sobre quien la reflexiona y la estudia. Las personas forman parte de un medio y conviven en construcción heterogénea con otras: “la sociedad que con tanta frecuencia se opone mentalmente al individuo, está integrada totalmente por individuos, uno de esos, es uno mismo” (Elías, 2008, p. 14): Somos parte de una mezcolanza, no definida, no delimitada, que permanece en flujo constante y que se compone de individuos de constante interacción. </w:t>
      </w:r>
    </w:p>
    <w:p w:rsidR="007D1C50" w:rsidRPr="005D15CD" w:rsidRDefault="007D1C50" w:rsidP="007D1C50">
      <w:pPr>
        <w:shd w:val="clear" w:color="auto" w:fill="FFFFFF"/>
        <w:spacing w:before="240" w:line="360" w:lineRule="auto"/>
        <w:ind w:firstLine="709"/>
        <w:jc w:val="both"/>
        <w:rPr>
          <w:rFonts w:ascii="Times New Roman" w:eastAsia="Times New Roman" w:hAnsi="Times New Roman" w:cs="Times New Roman"/>
          <w:sz w:val="24"/>
          <w:szCs w:val="24"/>
        </w:rPr>
      </w:pPr>
      <w:r w:rsidRPr="005D15CD">
        <w:rPr>
          <w:rFonts w:ascii="Times New Roman" w:eastAsia="Times New Roman" w:hAnsi="Times New Roman" w:cs="Times New Roman"/>
          <w:sz w:val="24"/>
          <w:szCs w:val="24"/>
        </w:rPr>
        <w:t xml:space="preserve">Generalmente se piensa que aquello que está por fuera de la persona (individuo) adquiere un carácter de objeto estático, que reconoce esferas como la familia y la escuela como formas cerradas, con lenguaje y conceptos de carácter tradicional. Escindir del supuesto anterior es fundamental en Elias para comprender la reflexión sobre aquello que conocemos como sociedad desde una mirada egocéntrica, situando al individuo en tanto a productor y receptor de “interdependencias a las que denomina «figuraciones», con lo que pretende superar la arbitrariedad de considerar la diferencia entre individuo y sociedad” (García, Legardera y Puig, 2017, p. 29). El </w:t>
      </w:r>
      <w:r w:rsidRPr="005D15CD">
        <w:rPr>
          <w:rFonts w:ascii="Times New Roman" w:hAnsi="Times New Roman" w:cs="Times New Roman"/>
          <w:sz w:val="24"/>
          <w:szCs w:val="24"/>
        </w:rPr>
        <w:t xml:space="preserve">individuo no pertenece a una concepción holística de la sociedad, por el contrario, tiene capacidad para pensar a la misma y a las realidades mediante acciones y configuraciones humanas que le permiten acercarse en diferentes direcciones de forma relacional: </w:t>
      </w:r>
    </w:p>
    <w:p w:rsidR="007D1C50" w:rsidRPr="005D15CD" w:rsidRDefault="007D1C50" w:rsidP="007D1C50">
      <w:pPr>
        <w:spacing w:line="360" w:lineRule="auto"/>
        <w:ind w:left="1984" w:right="1984" w:firstLine="1"/>
        <w:jc w:val="both"/>
        <w:rPr>
          <w:rFonts w:ascii="Times New Roman" w:hAnsi="Times New Roman" w:cs="Times New Roman"/>
          <w:sz w:val="24"/>
          <w:szCs w:val="24"/>
        </w:rPr>
      </w:pPr>
      <w:r w:rsidRPr="005D15CD">
        <w:rPr>
          <w:rStyle w:val="fontstyle01"/>
          <w:rFonts w:ascii="Times New Roman" w:hAnsi="Times New Roman" w:cs="Times New Roman"/>
          <w:color w:val="auto"/>
          <w:sz w:val="24"/>
          <w:szCs w:val="24"/>
        </w:rPr>
        <w:t>Muchas personas individuales que, por su alineamiento elemental, sus vinculaciones y su dependencia recíproca</w:t>
      </w:r>
      <w:r w:rsidRPr="005D15CD">
        <w:rPr>
          <w:rFonts w:ascii="Times New Roman" w:hAnsi="Times New Roman" w:cs="Times New Roman"/>
          <w:sz w:val="24"/>
          <w:szCs w:val="24"/>
        </w:rPr>
        <w:t xml:space="preserve"> </w:t>
      </w:r>
      <w:r w:rsidRPr="005D15CD">
        <w:rPr>
          <w:rStyle w:val="fontstyle01"/>
          <w:rFonts w:ascii="Times New Roman" w:hAnsi="Times New Roman" w:cs="Times New Roman"/>
          <w:color w:val="auto"/>
          <w:sz w:val="24"/>
          <w:szCs w:val="24"/>
        </w:rPr>
        <w:t xml:space="preserve">están ligadas unas a otras de modo más diverso y, en consecuencia, constituyen entre sí entramados de interdependencia o figuraciones con equilibrios de poder más o menos </w:t>
      </w:r>
      <w:r w:rsidRPr="005D15CD">
        <w:rPr>
          <w:rStyle w:val="fontstyle01"/>
          <w:rFonts w:ascii="Times New Roman" w:hAnsi="Times New Roman" w:cs="Times New Roman"/>
          <w:color w:val="auto"/>
          <w:sz w:val="24"/>
          <w:szCs w:val="24"/>
        </w:rPr>
        <w:lastRenderedPageBreak/>
        <w:t>inestables de</w:t>
      </w:r>
      <w:r w:rsidRPr="005D15CD">
        <w:rPr>
          <w:rFonts w:ascii="Times New Roman" w:hAnsi="Times New Roman" w:cs="Times New Roman"/>
          <w:sz w:val="24"/>
          <w:szCs w:val="24"/>
        </w:rPr>
        <w:t xml:space="preserve"> </w:t>
      </w:r>
      <w:r w:rsidRPr="005D15CD">
        <w:rPr>
          <w:rStyle w:val="fontstyle01"/>
          <w:rFonts w:ascii="Times New Roman" w:hAnsi="Times New Roman" w:cs="Times New Roman"/>
          <w:color w:val="auto"/>
          <w:sz w:val="24"/>
          <w:szCs w:val="24"/>
        </w:rPr>
        <w:t>tipo más variado como, por ejemplo, familias, escuelas, ciudades,</w:t>
      </w:r>
      <w:r w:rsidRPr="005D15CD">
        <w:rPr>
          <w:rFonts w:ascii="Times New Roman" w:hAnsi="Times New Roman" w:cs="Times New Roman"/>
          <w:sz w:val="24"/>
          <w:szCs w:val="24"/>
        </w:rPr>
        <w:t xml:space="preserve"> </w:t>
      </w:r>
      <w:r w:rsidRPr="005D15CD">
        <w:rPr>
          <w:rStyle w:val="fontstyle01"/>
          <w:rFonts w:ascii="Times New Roman" w:hAnsi="Times New Roman" w:cs="Times New Roman"/>
          <w:color w:val="auto"/>
          <w:sz w:val="24"/>
          <w:szCs w:val="24"/>
        </w:rPr>
        <w:t xml:space="preserve">capas sociales o estado. </w:t>
      </w:r>
      <w:r w:rsidRPr="005D15CD">
        <w:rPr>
          <w:rFonts w:ascii="Times New Roman" w:hAnsi="Times New Roman" w:cs="Times New Roman"/>
          <w:sz w:val="24"/>
          <w:szCs w:val="24"/>
        </w:rPr>
        <w:t xml:space="preserve">Cada uno de estos individuos </w:t>
      </w:r>
      <w:r w:rsidRPr="005D15CD">
        <w:rPr>
          <w:rFonts w:ascii="Times New Roman" w:hAnsi="Times New Roman" w:cs="Times New Roman"/>
          <w:iCs/>
          <w:sz w:val="24"/>
          <w:szCs w:val="24"/>
        </w:rPr>
        <w:t>es,</w:t>
      </w:r>
      <w:r w:rsidRPr="005D15CD">
        <w:rPr>
          <w:rFonts w:ascii="Times New Roman" w:hAnsi="Times New Roman" w:cs="Times New Roman"/>
          <w:i/>
          <w:iCs/>
          <w:sz w:val="24"/>
          <w:szCs w:val="24"/>
        </w:rPr>
        <w:t xml:space="preserve"> </w:t>
      </w:r>
      <w:r w:rsidRPr="005D15CD">
        <w:rPr>
          <w:rFonts w:ascii="Times New Roman" w:hAnsi="Times New Roman" w:cs="Times New Roman"/>
          <w:sz w:val="24"/>
          <w:szCs w:val="24"/>
        </w:rPr>
        <w:t xml:space="preserve">como se expresa en términos objetivadores, un «ego» o un «yo». Uno mismo se cuenta entre estos individuos. (Elías, 2008, p. 16) </w:t>
      </w:r>
    </w:p>
    <w:p w:rsidR="007D1C50" w:rsidRPr="005D15CD" w:rsidRDefault="007D1C50" w:rsidP="007D1C50">
      <w:pPr>
        <w:spacing w:line="360" w:lineRule="auto"/>
        <w:ind w:firstLine="709"/>
        <w:jc w:val="both"/>
        <w:rPr>
          <w:rFonts w:ascii="Times New Roman" w:hAnsi="Times New Roman" w:cs="Times New Roman"/>
          <w:sz w:val="24"/>
          <w:szCs w:val="24"/>
        </w:rPr>
      </w:pPr>
      <w:r w:rsidRPr="005D15CD">
        <w:rPr>
          <w:rFonts w:ascii="Times New Roman" w:eastAsia="Times New Roman" w:hAnsi="Times New Roman" w:cs="Times New Roman"/>
          <w:sz w:val="24"/>
          <w:szCs w:val="24"/>
        </w:rPr>
        <w:t xml:space="preserve">Son redes de individuos que no componen una estructura, sino constituyen </w:t>
      </w:r>
      <w:r w:rsidRPr="005D15CD">
        <w:rPr>
          <w:rFonts w:ascii="Times New Roman" w:eastAsia="Times New Roman" w:hAnsi="Times New Roman" w:cs="Times New Roman"/>
          <w:i/>
          <w:sz w:val="24"/>
          <w:szCs w:val="24"/>
        </w:rPr>
        <w:t xml:space="preserve">figuraciones </w:t>
      </w:r>
      <w:r w:rsidRPr="005D15CD">
        <w:rPr>
          <w:rFonts w:ascii="Times New Roman" w:eastAsia="Times New Roman" w:hAnsi="Times New Roman" w:cs="Times New Roman"/>
          <w:sz w:val="24"/>
          <w:szCs w:val="24"/>
        </w:rPr>
        <w:t xml:space="preserve">atravesadas por relaciones de poder, tejidos de tensiones y procesos con cambios en el tiempo. Las figuraciones son productoras de sentido interconectadas, pues permiten entender cambios y procesos de la sociedad desde el ego y sus asociaciones, también aplicadas en el deporte: “la pieza central de la figuración formada por un grupo de personas que realizan una actividad deportiva es siempre una lucha fingida, con las tensiones controladas que engendra y la catarsis- o liberación de la tensión- al final” </w:t>
      </w:r>
      <w:r w:rsidRPr="005D15CD">
        <w:rPr>
          <w:rFonts w:ascii="Times New Roman" w:hAnsi="Times New Roman" w:cs="Times New Roman"/>
          <w:sz w:val="24"/>
          <w:szCs w:val="24"/>
        </w:rPr>
        <w:t xml:space="preserve">(Elías, 2008, p. 222) </w:t>
      </w:r>
    </w:p>
    <w:p w:rsidR="007D1C50" w:rsidRPr="005D15CD" w:rsidRDefault="007D1C50" w:rsidP="007D1C50">
      <w:pPr>
        <w:spacing w:before="240" w:line="360" w:lineRule="auto"/>
        <w:ind w:firstLine="709"/>
        <w:jc w:val="both"/>
        <w:rPr>
          <w:rFonts w:ascii="Times New Roman" w:hAnsi="Times New Roman" w:cs="Times New Roman"/>
          <w:sz w:val="24"/>
          <w:szCs w:val="24"/>
        </w:rPr>
      </w:pPr>
      <w:r w:rsidRPr="005D15CD">
        <w:rPr>
          <w:rFonts w:ascii="Times New Roman" w:eastAsia="Times New Roman" w:hAnsi="Times New Roman" w:cs="Times New Roman"/>
          <w:sz w:val="24"/>
          <w:szCs w:val="24"/>
        </w:rPr>
        <w:t xml:space="preserve">En contexto sudamericano, similar, los “estudios sociales y culturales sobre deporte”, también gestaban, </w:t>
      </w:r>
      <w:r w:rsidRPr="005D15CD">
        <w:rPr>
          <w:rFonts w:ascii="Times New Roman" w:hAnsi="Times New Roman" w:cs="Times New Roman"/>
          <w:sz w:val="24"/>
          <w:szCs w:val="24"/>
        </w:rPr>
        <w:t xml:space="preserve">otras explicaciones que dibujaban nuevos horizontes y se aterrizan más en el contexto de la región. A partir de preceptos antropológicos, sociológicos, psicológicos y politológicos, se explicaron diferentes fenomenologías procedentes de otros escenarios que, nos son más familiares. Cuando el académico argentino Pablo Alabarces realizó sus estudios sobre la cultura popular en Inglaterra, aprovechó la oportunidad para empaparse también sobre las líneas que ya los ingleses habían escrito sobre deporte. El maestro Alabarces, respondía en su momento a una etapa de aproximaciones temáticas sobre la interpretación y particularización de algunos fenómenos deportivos relacionados con las cuestiones de la </w:t>
      </w:r>
      <w:r w:rsidRPr="005D15CD">
        <w:rPr>
          <w:rFonts w:ascii="Times New Roman" w:hAnsi="Times New Roman" w:cs="Times New Roman"/>
          <w:i/>
          <w:sz w:val="24"/>
          <w:szCs w:val="24"/>
        </w:rPr>
        <w:t>identidad</w:t>
      </w:r>
      <w:r w:rsidRPr="005D15CD">
        <w:rPr>
          <w:rFonts w:ascii="Times New Roman" w:hAnsi="Times New Roman" w:cs="Times New Roman"/>
          <w:sz w:val="24"/>
          <w:szCs w:val="24"/>
        </w:rPr>
        <w:t xml:space="preserve"> nacional vinculada con el fútbol argentino, sin embargo, desde la década de los ochenta, aparecieron los primeros documentos que sirvieron de base para darle sentido a la cuestión. En 1982 el grupo de antropólogos de Roberto DaMatta escribió en colectivo “</w:t>
      </w:r>
      <w:r w:rsidRPr="005D15CD">
        <w:rPr>
          <w:rFonts w:ascii="Times New Roman" w:hAnsi="Times New Roman" w:cs="Times New Roman"/>
          <w:i/>
          <w:sz w:val="24"/>
          <w:szCs w:val="24"/>
        </w:rPr>
        <w:t xml:space="preserve">O universo do futebol”, </w:t>
      </w:r>
      <w:r w:rsidRPr="005D15CD">
        <w:rPr>
          <w:rFonts w:ascii="Times New Roman" w:hAnsi="Times New Roman" w:cs="Times New Roman"/>
          <w:sz w:val="24"/>
          <w:szCs w:val="24"/>
        </w:rPr>
        <w:t xml:space="preserve">referente a fútbol y cultura brasileña, los primeros artículos (tan claves) de Eduardo Archetti de 1984 sobre </w:t>
      </w:r>
      <w:r w:rsidRPr="005D15CD">
        <w:rPr>
          <w:rFonts w:ascii="Times New Roman" w:hAnsi="Times New Roman" w:cs="Times New Roman"/>
          <w:i/>
          <w:sz w:val="24"/>
          <w:szCs w:val="24"/>
        </w:rPr>
        <w:t xml:space="preserve">la cultura del aguante, </w:t>
      </w:r>
      <w:r w:rsidRPr="005D15CD">
        <w:rPr>
          <w:rFonts w:ascii="Times New Roman" w:hAnsi="Times New Roman" w:cs="Times New Roman"/>
          <w:sz w:val="24"/>
          <w:szCs w:val="24"/>
        </w:rPr>
        <w:t xml:space="preserve">y de colegas que complementarían la cuestión con preceptos antropológicos como Verónica Moreira y José Garriga Zucal: “Como nada se había inventado sobre fútbol, había que hacerlo todo: entonces, en esa década inventamos la sociología y los estudios sociales y culturales sobre deporte, casi en toda América Latina” (Alabarces, 2014, p. 22-23). Hoy esa cátedra permite:  </w:t>
      </w:r>
    </w:p>
    <w:p w:rsidR="007D1C50" w:rsidRPr="005D15CD" w:rsidRDefault="007D1C50" w:rsidP="007D1C50">
      <w:pPr>
        <w:spacing w:before="240" w:line="360" w:lineRule="auto"/>
        <w:ind w:left="1984" w:right="1984"/>
        <w:jc w:val="both"/>
        <w:rPr>
          <w:rFonts w:ascii="Times New Roman" w:hAnsi="Times New Roman" w:cs="Times New Roman"/>
          <w:sz w:val="24"/>
          <w:szCs w:val="24"/>
        </w:rPr>
      </w:pPr>
      <w:r w:rsidRPr="005D15CD">
        <w:rPr>
          <w:rFonts w:ascii="Times New Roman" w:hAnsi="Times New Roman" w:cs="Times New Roman"/>
          <w:sz w:val="24"/>
          <w:szCs w:val="24"/>
          <w:shd w:val="clear" w:color="auto" w:fill="FFFFFF"/>
        </w:rPr>
        <w:lastRenderedPageBreak/>
        <w:t xml:space="preserve">La comprensión de los aspectos culturales, históricos, sociales, educacionales y filosóficos del fenómeno deportivo. […] busca abordar estos aspectos a partir de la lectura y discusión de obras clásicas y de autores que, desde los aportes de distintas áreas de las Ciencias Sociales y Humanas, buscan analizar cómo los distintos hechos culturales y sociales permean las distintas manifestaciones deportivas. (Seminario de estudios sociales y culturales sobre deporte, 2020) </w:t>
      </w:r>
    </w:p>
    <w:p w:rsidR="007D1C50" w:rsidRPr="005D15CD" w:rsidRDefault="007D1C50" w:rsidP="00537131">
      <w:pPr>
        <w:spacing w:before="100" w:beforeAutospacing="1" w:after="100" w:afterAutospacing="1" w:line="360" w:lineRule="auto"/>
        <w:ind w:firstLine="709"/>
        <w:jc w:val="both"/>
        <w:rPr>
          <w:rFonts w:ascii="Times New Roman" w:hAnsi="Times New Roman" w:cs="Times New Roman"/>
          <w:sz w:val="24"/>
          <w:szCs w:val="24"/>
        </w:rPr>
      </w:pPr>
      <w:r w:rsidRPr="005D15CD">
        <w:rPr>
          <w:rFonts w:ascii="Times New Roman" w:hAnsi="Times New Roman" w:cs="Times New Roman"/>
          <w:sz w:val="24"/>
          <w:szCs w:val="24"/>
        </w:rPr>
        <w:t>Hechas las notas preliminares (que también son el resultado de un ejercicio investigativo) tanto la sociología del deporte y los estudios sociales sobre deporte, son más que necesarios para comprender cómo y por qué suceden ciertos fenómenos de la materia deportiva en otros focos de investigación por fuera de sus epicentros originarios (Argentina, Inglaterra).</w:t>
      </w:r>
    </w:p>
    <w:p w:rsidR="00BA246B" w:rsidRPr="005D15CD" w:rsidRDefault="00BA246B" w:rsidP="00BA246B">
      <w:pPr>
        <w:spacing w:before="100" w:beforeAutospacing="1" w:after="100" w:afterAutospacing="1" w:line="360" w:lineRule="auto"/>
        <w:ind w:firstLine="709"/>
        <w:jc w:val="center"/>
        <w:rPr>
          <w:rFonts w:ascii="Times New Roman" w:hAnsi="Times New Roman" w:cs="Times New Roman"/>
          <w:b/>
          <w:sz w:val="24"/>
          <w:szCs w:val="24"/>
        </w:rPr>
      </w:pPr>
      <w:r w:rsidRPr="005D15CD">
        <w:rPr>
          <w:rFonts w:ascii="Times New Roman" w:hAnsi="Times New Roman" w:cs="Times New Roman"/>
          <w:b/>
          <w:sz w:val="24"/>
          <w:szCs w:val="24"/>
        </w:rPr>
        <w:t xml:space="preserve">2. De un marco jurídico ambiguo y fallido. </w:t>
      </w:r>
    </w:p>
    <w:p w:rsidR="00BA246B" w:rsidRPr="005D15CD" w:rsidRDefault="00BA246B" w:rsidP="00BA246B">
      <w:pPr>
        <w:spacing w:line="360" w:lineRule="auto"/>
        <w:ind w:firstLine="709"/>
        <w:jc w:val="both"/>
        <w:rPr>
          <w:rFonts w:ascii="Times New Roman" w:hAnsi="Times New Roman" w:cs="Times New Roman"/>
          <w:sz w:val="24"/>
          <w:szCs w:val="24"/>
        </w:rPr>
      </w:pPr>
      <w:r w:rsidRPr="005D15CD">
        <w:rPr>
          <w:rFonts w:ascii="Times New Roman" w:hAnsi="Times New Roman" w:cs="Times New Roman"/>
          <w:sz w:val="24"/>
          <w:szCs w:val="24"/>
        </w:rPr>
        <w:t xml:space="preserve">Sabemos que la reglamentación jurídica puede ser engorrosa, no obstante, aquí presentamos una selección de normativas que nos resultan pertinentes para comprender: </w:t>
      </w:r>
    </w:p>
    <w:p w:rsidR="00BA246B" w:rsidRPr="005D15CD" w:rsidRDefault="00BA246B" w:rsidP="00BA246B">
      <w:pPr>
        <w:spacing w:line="360" w:lineRule="auto"/>
        <w:ind w:firstLine="709"/>
        <w:jc w:val="both"/>
        <w:rPr>
          <w:rFonts w:ascii="Times New Roman" w:hAnsi="Times New Roman" w:cs="Times New Roman"/>
          <w:sz w:val="24"/>
          <w:szCs w:val="24"/>
        </w:rPr>
      </w:pPr>
      <w:r w:rsidRPr="005D15CD">
        <w:rPr>
          <w:rFonts w:ascii="Times New Roman" w:hAnsi="Times New Roman" w:cs="Times New Roman"/>
          <w:sz w:val="24"/>
          <w:szCs w:val="24"/>
        </w:rPr>
        <w:t xml:space="preserve"> Desde la Constitución Política de Colombia, el Artículo 16, manifiesta que todas las personas tienen derecho a desarrollar libremente su personal</w:t>
      </w:r>
      <w:r w:rsidR="00B7752E" w:rsidRPr="005D15CD">
        <w:rPr>
          <w:rFonts w:ascii="Times New Roman" w:hAnsi="Times New Roman" w:cs="Times New Roman"/>
          <w:sz w:val="24"/>
          <w:szCs w:val="24"/>
        </w:rPr>
        <w:t xml:space="preserve">idad con ciertas restricciones, esto implicaría inicialmente que, la barra y lxs </w:t>
      </w:r>
      <w:r w:rsidRPr="005D15CD">
        <w:rPr>
          <w:rFonts w:ascii="Times New Roman" w:hAnsi="Times New Roman" w:cs="Times New Roman"/>
          <w:sz w:val="24"/>
          <w:szCs w:val="24"/>
        </w:rPr>
        <w:t>barrista</w:t>
      </w:r>
      <w:r w:rsidR="00B7752E" w:rsidRPr="005D15CD">
        <w:rPr>
          <w:rFonts w:ascii="Times New Roman" w:hAnsi="Times New Roman" w:cs="Times New Roman"/>
          <w:sz w:val="24"/>
          <w:szCs w:val="24"/>
        </w:rPr>
        <w:t>s</w:t>
      </w:r>
      <w:r w:rsidRPr="005D15CD">
        <w:rPr>
          <w:rFonts w:ascii="Times New Roman" w:hAnsi="Times New Roman" w:cs="Times New Roman"/>
          <w:sz w:val="24"/>
          <w:szCs w:val="24"/>
        </w:rPr>
        <w:t xml:space="preserve"> pueden desarrollar acciones que fomenten el ejercicio de su personalidad (en el plano individual) y su crecimiento como organización (en el plano colectivo), siempre y cuando no alteren los derechos de los demás ni el orden jurídico. El Artículo 22, promueve y promulga la paz como un derecho obligatorio. Este es uno de los focos de mayor atención para las autoridades, </w:t>
      </w:r>
      <w:r w:rsidR="007B09DB" w:rsidRPr="005D15CD">
        <w:rPr>
          <w:rFonts w:ascii="Times New Roman" w:hAnsi="Times New Roman" w:cs="Times New Roman"/>
          <w:sz w:val="24"/>
          <w:szCs w:val="24"/>
        </w:rPr>
        <w:t>puesto que,</w:t>
      </w:r>
      <w:r w:rsidRPr="005D15CD">
        <w:rPr>
          <w:rFonts w:ascii="Times New Roman" w:hAnsi="Times New Roman" w:cs="Times New Roman"/>
          <w:sz w:val="24"/>
          <w:szCs w:val="24"/>
        </w:rPr>
        <w:t xml:space="preserve"> en ocasiones, el accionar </w:t>
      </w:r>
      <w:r w:rsidR="007B09DB" w:rsidRPr="005D15CD">
        <w:rPr>
          <w:rFonts w:ascii="Times New Roman" w:hAnsi="Times New Roman" w:cs="Times New Roman"/>
          <w:sz w:val="24"/>
          <w:szCs w:val="24"/>
        </w:rPr>
        <w:t xml:space="preserve">contempla una constante fluctuación entre </w:t>
      </w:r>
      <w:r w:rsidRPr="005D15CD">
        <w:rPr>
          <w:rFonts w:ascii="Times New Roman" w:hAnsi="Times New Roman" w:cs="Times New Roman"/>
          <w:sz w:val="24"/>
          <w:szCs w:val="24"/>
        </w:rPr>
        <w:t xml:space="preserve">contendores. En el Artículo 24, </w:t>
      </w:r>
      <w:r w:rsidR="005D1FDC" w:rsidRPr="005D15CD">
        <w:rPr>
          <w:rFonts w:ascii="Times New Roman" w:hAnsi="Times New Roman" w:cs="Times New Roman"/>
          <w:sz w:val="24"/>
          <w:szCs w:val="24"/>
        </w:rPr>
        <w:t xml:space="preserve">se manifiesta que, todo </w:t>
      </w:r>
      <w:r w:rsidRPr="005D15CD">
        <w:rPr>
          <w:rFonts w:ascii="Times New Roman" w:hAnsi="Times New Roman" w:cs="Times New Roman"/>
          <w:sz w:val="24"/>
          <w:szCs w:val="24"/>
        </w:rPr>
        <w:t>colombiano dentro de las limitaciones que establezca la ley, tiene derecho a circular, entrar, salir, permanecer y residenciarse en el t</w:t>
      </w:r>
      <w:r w:rsidR="005D1FDC" w:rsidRPr="005D15CD">
        <w:rPr>
          <w:rFonts w:ascii="Times New Roman" w:hAnsi="Times New Roman" w:cs="Times New Roman"/>
          <w:sz w:val="24"/>
          <w:szCs w:val="24"/>
        </w:rPr>
        <w:t>erritorio nacional de Colombia, dado que</w:t>
      </w:r>
      <w:r w:rsidRPr="005D15CD">
        <w:rPr>
          <w:rFonts w:ascii="Times New Roman" w:hAnsi="Times New Roman" w:cs="Times New Roman"/>
          <w:sz w:val="24"/>
          <w:szCs w:val="24"/>
        </w:rPr>
        <w:t xml:space="preserve">, el estilo de vida del barrista es dinámico y cambiante, fecha tras fecha (cuando el equipo no juega de local) viajar hace parte de su rutina y alimenta </w:t>
      </w:r>
      <w:r w:rsidR="005D1FDC" w:rsidRPr="005D15CD">
        <w:rPr>
          <w:rFonts w:ascii="Times New Roman" w:hAnsi="Times New Roman" w:cs="Times New Roman"/>
          <w:sz w:val="24"/>
          <w:szCs w:val="24"/>
        </w:rPr>
        <w:t xml:space="preserve">su trasegar de fronteras, </w:t>
      </w:r>
      <w:r w:rsidRPr="005D15CD">
        <w:rPr>
          <w:rFonts w:ascii="Times New Roman" w:hAnsi="Times New Roman" w:cs="Times New Roman"/>
          <w:sz w:val="24"/>
          <w:szCs w:val="24"/>
        </w:rPr>
        <w:t>alentar al equipo y movilizarse con la barra por todo el territorio, son dos de las cosas más importantes para todo barrista</w:t>
      </w:r>
      <w:r w:rsidR="005D1FDC" w:rsidRPr="005D15CD">
        <w:rPr>
          <w:rFonts w:ascii="Times New Roman" w:hAnsi="Times New Roman" w:cs="Times New Roman"/>
          <w:sz w:val="24"/>
          <w:szCs w:val="24"/>
        </w:rPr>
        <w:t xml:space="preserve">. </w:t>
      </w:r>
    </w:p>
    <w:p w:rsidR="00BA246B" w:rsidRPr="005D15CD" w:rsidRDefault="00BA246B" w:rsidP="008A705A">
      <w:pPr>
        <w:spacing w:before="240" w:line="360" w:lineRule="auto"/>
        <w:ind w:firstLine="709"/>
        <w:jc w:val="both"/>
        <w:rPr>
          <w:rFonts w:ascii="Times New Roman" w:hAnsi="Times New Roman" w:cs="Times New Roman"/>
          <w:sz w:val="24"/>
          <w:szCs w:val="24"/>
        </w:rPr>
      </w:pPr>
      <w:r w:rsidRPr="005D15CD">
        <w:rPr>
          <w:rFonts w:ascii="Times New Roman" w:hAnsi="Times New Roman" w:cs="Times New Roman"/>
          <w:sz w:val="24"/>
          <w:szCs w:val="24"/>
        </w:rPr>
        <w:t xml:space="preserve">Sí, lo anterior entra en contraposición al orden y la ley, los actos vandálicos se convierten en foco de atención para las autoridades e instituciones, y se optarán medidas </w:t>
      </w:r>
      <w:r w:rsidRPr="005D15CD">
        <w:rPr>
          <w:rFonts w:ascii="Times New Roman" w:hAnsi="Times New Roman" w:cs="Times New Roman"/>
          <w:sz w:val="24"/>
          <w:szCs w:val="24"/>
        </w:rPr>
        <w:lastRenderedPageBreak/>
        <w:t xml:space="preserve">represivas e inmediatas para hacer frente a la situación. </w:t>
      </w:r>
      <w:r w:rsidR="00772EAA" w:rsidRPr="005D15CD">
        <w:rPr>
          <w:rFonts w:ascii="Times New Roman" w:hAnsi="Times New Roman" w:cs="Times New Roman"/>
          <w:sz w:val="24"/>
          <w:szCs w:val="24"/>
        </w:rPr>
        <w:t>En lo que a la Constitución respecta, finalmente, el</w:t>
      </w:r>
      <w:r w:rsidRPr="005D15CD">
        <w:rPr>
          <w:rFonts w:ascii="Times New Roman" w:hAnsi="Times New Roman" w:cs="Times New Roman"/>
          <w:sz w:val="24"/>
          <w:szCs w:val="24"/>
        </w:rPr>
        <w:t xml:space="preserve"> A</w:t>
      </w:r>
      <w:r w:rsidR="00772EAA" w:rsidRPr="005D15CD">
        <w:rPr>
          <w:rFonts w:ascii="Times New Roman" w:hAnsi="Times New Roman" w:cs="Times New Roman"/>
          <w:sz w:val="24"/>
          <w:szCs w:val="24"/>
        </w:rPr>
        <w:t>rtículo 38,</w:t>
      </w:r>
      <w:r w:rsidRPr="005D15CD">
        <w:rPr>
          <w:rFonts w:ascii="Times New Roman" w:hAnsi="Times New Roman" w:cs="Times New Roman"/>
          <w:sz w:val="24"/>
          <w:szCs w:val="24"/>
        </w:rPr>
        <w:t xml:space="preserve"> manifiesta el derecho a la libre asociación entre las personas con la finalidad del desarrollo de distintas act</w:t>
      </w:r>
      <w:r w:rsidR="00772EAA" w:rsidRPr="005D15CD">
        <w:rPr>
          <w:rFonts w:ascii="Times New Roman" w:hAnsi="Times New Roman" w:cs="Times New Roman"/>
          <w:sz w:val="24"/>
          <w:szCs w:val="24"/>
        </w:rPr>
        <w:t xml:space="preserve">ividades dentro de la sociedad. Vemos lo anterior dentro de un plano de la </w:t>
      </w:r>
      <w:r w:rsidRPr="005D15CD">
        <w:rPr>
          <w:rFonts w:ascii="Times New Roman" w:hAnsi="Times New Roman" w:cs="Times New Roman"/>
          <w:sz w:val="24"/>
          <w:szCs w:val="24"/>
        </w:rPr>
        <w:t>justificación y el respaldo para que una barra logre agruparse dentro de la sociedad, siempr</w:t>
      </w:r>
      <w:r w:rsidR="00421A05" w:rsidRPr="005D15CD">
        <w:rPr>
          <w:rFonts w:ascii="Times New Roman" w:hAnsi="Times New Roman" w:cs="Times New Roman"/>
          <w:sz w:val="24"/>
          <w:szCs w:val="24"/>
        </w:rPr>
        <w:t>e y cuando tenga una finalidad. He aquí una de las hipótesis más fuertes de este trabajo, que radica en comprender que, más allá de los noventa minutos de juego y la conformación de una identidad “clubística”, lxs barras pueden organizarse en procesos de manifestación colectiva que trascienden a un ámbito social y p</w:t>
      </w:r>
      <w:r w:rsidR="00000C70" w:rsidRPr="005D15CD">
        <w:rPr>
          <w:rFonts w:ascii="Times New Roman" w:hAnsi="Times New Roman" w:cs="Times New Roman"/>
          <w:sz w:val="24"/>
          <w:szCs w:val="24"/>
        </w:rPr>
        <w:t xml:space="preserve">olítico en su accionar y vivir, como lo veremos adelante, esto conduce a unas nuevas miradas de barrismo. </w:t>
      </w:r>
    </w:p>
    <w:p w:rsidR="00BA246B" w:rsidRPr="005D15CD" w:rsidRDefault="00BA246B" w:rsidP="008A705A">
      <w:pPr>
        <w:spacing w:before="240" w:line="360" w:lineRule="auto"/>
        <w:ind w:firstLine="709"/>
        <w:jc w:val="both"/>
        <w:rPr>
          <w:rFonts w:ascii="Times New Roman" w:hAnsi="Times New Roman" w:cs="Times New Roman"/>
          <w:sz w:val="24"/>
          <w:szCs w:val="24"/>
        </w:rPr>
      </w:pPr>
      <w:r w:rsidRPr="005D15CD">
        <w:rPr>
          <w:rFonts w:ascii="Times New Roman" w:hAnsi="Times New Roman" w:cs="Times New Roman"/>
          <w:sz w:val="24"/>
          <w:szCs w:val="24"/>
        </w:rPr>
        <w:t>El acto legislativo número 02 de 2000 (de agosto 17) Por el cual se modifica el artículo 52, de la Constitución Política de Colombia expone, que el ejercicio del deporte, sus manifestaciones competitivas y autóctonas tienen como objetivo la formación integral de las personas, al igual que, preservar y desarrollar una mejor salud en el ser humano. Deporte, recreación y aprovechamiento del tiempo libre forman parte de la educación, por ende, son un gasto público social. El estado fomentará estas actividades e inspeccionará las organizaciones deportivas y recreativas, cuya estructura y propiedad deberán ser democráticas. La modificación al artículo en mención, es la carta de apertura para concebir el fútbol como una actividad deportiva, que se encuentra inmersa dentro del contexto social y la personalidad de aquellos que lo practican y simpatizan con el mismo, es un referente categórico que se inserta en la construcción de la ciudadanía y las organizaciones.</w:t>
      </w:r>
    </w:p>
    <w:p w:rsidR="007E6704" w:rsidRPr="005D15CD" w:rsidRDefault="00000C70" w:rsidP="004D664E">
      <w:pPr>
        <w:spacing w:before="240" w:line="360" w:lineRule="auto"/>
        <w:ind w:firstLine="709"/>
        <w:jc w:val="both"/>
        <w:rPr>
          <w:rFonts w:ascii="Times New Roman" w:hAnsi="Times New Roman" w:cs="Times New Roman"/>
          <w:sz w:val="24"/>
          <w:szCs w:val="24"/>
        </w:rPr>
      </w:pPr>
      <w:r w:rsidRPr="005D15CD">
        <w:rPr>
          <w:rFonts w:ascii="Times New Roman" w:hAnsi="Times New Roman" w:cs="Times New Roman"/>
          <w:sz w:val="24"/>
          <w:szCs w:val="24"/>
        </w:rPr>
        <w:t xml:space="preserve">Existen </w:t>
      </w:r>
      <w:r w:rsidR="00BA246B" w:rsidRPr="005D15CD">
        <w:rPr>
          <w:rFonts w:ascii="Times New Roman" w:hAnsi="Times New Roman" w:cs="Times New Roman"/>
          <w:sz w:val="24"/>
          <w:szCs w:val="24"/>
        </w:rPr>
        <w:t xml:space="preserve">desde 2003 </w:t>
      </w:r>
      <w:r w:rsidRPr="005D15CD">
        <w:rPr>
          <w:rFonts w:ascii="Times New Roman" w:hAnsi="Times New Roman" w:cs="Times New Roman"/>
          <w:sz w:val="24"/>
          <w:szCs w:val="24"/>
        </w:rPr>
        <w:t>iniciativas</w:t>
      </w:r>
      <w:r w:rsidR="00BA246B" w:rsidRPr="005D15CD">
        <w:rPr>
          <w:rFonts w:ascii="Times New Roman" w:hAnsi="Times New Roman" w:cs="Times New Roman"/>
          <w:sz w:val="24"/>
          <w:szCs w:val="24"/>
        </w:rPr>
        <w:t xml:space="preserve"> de proyectos de ley en el senado que no pudieron consolidarse (como el Proyecto de Ley número 50 de 2003 y el Proyecto de Ley número 35 de 2004), así como la proliferación de normas y obligaciones a </w:t>
      </w:r>
      <w:r w:rsidRPr="005D15CD">
        <w:rPr>
          <w:rFonts w:ascii="Times New Roman" w:hAnsi="Times New Roman" w:cs="Times New Roman"/>
          <w:sz w:val="24"/>
          <w:szCs w:val="24"/>
        </w:rPr>
        <w:t>nivel nacional y a nivel local. No obstante, todas contribuyero</w:t>
      </w:r>
      <w:r w:rsidR="00853845" w:rsidRPr="005D15CD">
        <w:rPr>
          <w:rFonts w:ascii="Times New Roman" w:hAnsi="Times New Roman" w:cs="Times New Roman"/>
          <w:sz w:val="24"/>
          <w:szCs w:val="24"/>
        </w:rPr>
        <w:t>n a la creación del referencial que hoy en Colombia es un eje transversal en consideras a lxs barristas como sujetos y ciudadanos de d</w:t>
      </w:r>
      <w:r w:rsidR="007E6704" w:rsidRPr="005D15CD">
        <w:rPr>
          <w:rFonts w:ascii="Times New Roman" w:hAnsi="Times New Roman" w:cs="Times New Roman"/>
          <w:sz w:val="24"/>
          <w:szCs w:val="24"/>
        </w:rPr>
        <w:t xml:space="preserve">eberes y derechos (al menos en el papel y con un enfoque puramente securitista) </w:t>
      </w:r>
      <w:r w:rsidR="00853845" w:rsidRPr="005D15CD">
        <w:rPr>
          <w:rFonts w:ascii="Times New Roman" w:hAnsi="Times New Roman" w:cs="Times New Roman"/>
          <w:sz w:val="24"/>
          <w:szCs w:val="24"/>
        </w:rPr>
        <w:t>hablamos del</w:t>
      </w:r>
      <w:r w:rsidR="00BA246B" w:rsidRPr="005D15CD">
        <w:rPr>
          <w:rFonts w:ascii="Times New Roman" w:hAnsi="Times New Roman" w:cs="Times New Roman"/>
          <w:sz w:val="24"/>
          <w:szCs w:val="24"/>
        </w:rPr>
        <w:t xml:space="preserve"> Plan Decenal de Seguridad, Comodidad y Convivencia en el Fútbol (2014</w:t>
      </w:r>
      <w:r w:rsidR="004D664E" w:rsidRPr="005D15CD">
        <w:rPr>
          <w:rFonts w:ascii="Times New Roman" w:hAnsi="Times New Roman" w:cs="Times New Roman"/>
          <w:sz w:val="24"/>
          <w:szCs w:val="24"/>
        </w:rPr>
        <w:t>) que en</w:t>
      </w:r>
      <w:r w:rsidR="00BA246B" w:rsidRPr="005D15CD">
        <w:rPr>
          <w:rFonts w:ascii="Times New Roman" w:hAnsi="Times New Roman" w:cs="Times New Roman"/>
          <w:sz w:val="24"/>
          <w:szCs w:val="24"/>
        </w:rPr>
        <w:t xml:space="preserve"> el marco normativo </w:t>
      </w:r>
      <w:r w:rsidR="004D664E" w:rsidRPr="005D15CD">
        <w:rPr>
          <w:rFonts w:ascii="Times New Roman" w:hAnsi="Times New Roman" w:cs="Times New Roman"/>
          <w:sz w:val="24"/>
          <w:szCs w:val="24"/>
        </w:rPr>
        <w:t>se encarga</w:t>
      </w:r>
      <w:r w:rsidR="00BA246B" w:rsidRPr="005D15CD">
        <w:rPr>
          <w:rFonts w:ascii="Times New Roman" w:hAnsi="Times New Roman" w:cs="Times New Roman"/>
          <w:sz w:val="24"/>
          <w:szCs w:val="24"/>
        </w:rPr>
        <w:t xml:space="preserve"> de la regulación del espectáculo del fútbol en Colombia, </w:t>
      </w:r>
      <w:r w:rsidR="004D664E" w:rsidRPr="005D15CD">
        <w:rPr>
          <w:rFonts w:ascii="Times New Roman" w:hAnsi="Times New Roman" w:cs="Times New Roman"/>
          <w:sz w:val="24"/>
          <w:szCs w:val="24"/>
        </w:rPr>
        <w:t xml:space="preserve">y considera a lxs barras dentro del status quo ciudadano. No </w:t>
      </w:r>
      <w:r w:rsidR="00624FCC" w:rsidRPr="005D15CD">
        <w:rPr>
          <w:rFonts w:ascii="Times New Roman" w:hAnsi="Times New Roman" w:cs="Times New Roman"/>
          <w:sz w:val="24"/>
          <w:szCs w:val="24"/>
        </w:rPr>
        <w:t>obstante,</w:t>
      </w:r>
      <w:r w:rsidR="004D664E" w:rsidRPr="005D15CD">
        <w:rPr>
          <w:rFonts w:ascii="Times New Roman" w:hAnsi="Times New Roman" w:cs="Times New Roman"/>
          <w:sz w:val="24"/>
          <w:szCs w:val="24"/>
        </w:rPr>
        <w:t xml:space="preserve"> aún creemos que es un proceso en construcción con</w:t>
      </w:r>
      <w:r w:rsidR="00BA246B" w:rsidRPr="005D15CD">
        <w:rPr>
          <w:rFonts w:ascii="Times New Roman" w:hAnsi="Times New Roman" w:cs="Times New Roman"/>
          <w:sz w:val="24"/>
          <w:szCs w:val="24"/>
        </w:rPr>
        <w:t xml:space="preserve"> una producción dispersa y e</w:t>
      </w:r>
      <w:r w:rsidR="004D664E" w:rsidRPr="005D15CD">
        <w:rPr>
          <w:rFonts w:ascii="Times New Roman" w:hAnsi="Times New Roman" w:cs="Times New Roman"/>
          <w:sz w:val="24"/>
          <w:szCs w:val="24"/>
        </w:rPr>
        <w:t>n algunos casos contradictoria</w:t>
      </w:r>
    </w:p>
    <w:p w:rsidR="00BA246B" w:rsidRPr="005D15CD" w:rsidRDefault="007E6704" w:rsidP="008A705A">
      <w:pPr>
        <w:spacing w:before="240" w:line="360" w:lineRule="auto"/>
        <w:ind w:firstLine="709"/>
        <w:jc w:val="both"/>
        <w:rPr>
          <w:rFonts w:ascii="Times New Roman" w:hAnsi="Times New Roman" w:cs="Times New Roman"/>
          <w:sz w:val="24"/>
          <w:szCs w:val="24"/>
        </w:rPr>
      </w:pPr>
      <w:r w:rsidRPr="005D15CD">
        <w:rPr>
          <w:rFonts w:ascii="Times New Roman" w:hAnsi="Times New Roman" w:cs="Times New Roman"/>
          <w:sz w:val="24"/>
          <w:szCs w:val="24"/>
        </w:rPr>
        <w:t xml:space="preserve">Posteriormente, mencionamos otras de menor relevancia que se agregan a estas dinámicas como la </w:t>
      </w:r>
      <w:r w:rsidR="00BA246B" w:rsidRPr="005D15CD">
        <w:rPr>
          <w:rFonts w:ascii="Times New Roman" w:hAnsi="Times New Roman" w:cs="Times New Roman"/>
          <w:sz w:val="24"/>
          <w:szCs w:val="24"/>
        </w:rPr>
        <w:t xml:space="preserve">Ley de Seguridad Ciudadana de 2011 y Ley 1445 de 2011; agregando: el </w:t>
      </w:r>
      <w:r w:rsidR="00BA246B" w:rsidRPr="005D15CD">
        <w:rPr>
          <w:rFonts w:ascii="Times New Roman" w:hAnsi="Times New Roman" w:cs="Times New Roman"/>
          <w:sz w:val="24"/>
          <w:szCs w:val="24"/>
        </w:rPr>
        <w:lastRenderedPageBreak/>
        <w:t xml:space="preserve">Código de Infancia y Adolescencia, el Sistema de Responsabilidad Penal para Adolescentes, el Código Penal y de Procedimiento Penal, y el </w:t>
      </w:r>
      <w:r w:rsidR="00E932CC" w:rsidRPr="005D15CD">
        <w:rPr>
          <w:rFonts w:ascii="Times New Roman" w:hAnsi="Times New Roman" w:cs="Times New Roman"/>
          <w:sz w:val="24"/>
          <w:szCs w:val="24"/>
        </w:rPr>
        <w:t xml:space="preserve">reformado </w:t>
      </w:r>
      <w:r w:rsidR="00BA246B" w:rsidRPr="005D15CD">
        <w:rPr>
          <w:rFonts w:ascii="Times New Roman" w:hAnsi="Times New Roman" w:cs="Times New Roman"/>
          <w:sz w:val="24"/>
          <w:szCs w:val="24"/>
        </w:rPr>
        <w:t xml:space="preserve">Código de Policía. </w:t>
      </w:r>
    </w:p>
    <w:p w:rsidR="00A84895" w:rsidRPr="005D15CD" w:rsidRDefault="00B903B3" w:rsidP="008A705A">
      <w:pPr>
        <w:spacing w:before="240" w:line="360" w:lineRule="auto"/>
        <w:ind w:firstLine="709"/>
        <w:jc w:val="both"/>
        <w:rPr>
          <w:rFonts w:ascii="Times New Roman" w:hAnsi="Times New Roman" w:cs="Times New Roman"/>
          <w:sz w:val="24"/>
          <w:szCs w:val="24"/>
        </w:rPr>
      </w:pPr>
      <w:r w:rsidRPr="005D15CD">
        <w:rPr>
          <w:rFonts w:ascii="Times New Roman" w:hAnsi="Times New Roman" w:cs="Times New Roman"/>
          <w:sz w:val="24"/>
          <w:szCs w:val="24"/>
        </w:rPr>
        <w:t>Finalizaremos este acápite con</w:t>
      </w:r>
      <w:r w:rsidR="004E3EE5" w:rsidRPr="005D15CD">
        <w:rPr>
          <w:rFonts w:ascii="Times New Roman" w:hAnsi="Times New Roman" w:cs="Times New Roman"/>
          <w:sz w:val="24"/>
          <w:szCs w:val="24"/>
        </w:rPr>
        <w:t xml:space="preserve"> el encuentro de algunos fallos</w:t>
      </w:r>
      <w:r w:rsidRPr="005D15CD">
        <w:rPr>
          <w:rFonts w:ascii="Times New Roman" w:hAnsi="Times New Roman" w:cs="Times New Roman"/>
          <w:sz w:val="24"/>
          <w:szCs w:val="24"/>
        </w:rPr>
        <w:t xml:space="preserve">, </w:t>
      </w:r>
      <w:r w:rsidR="00A128C7" w:rsidRPr="005D15CD">
        <w:rPr>
          <w:rFonts w:ascii="Times New Roman" w:hAnsi="Times New Roman" w:cs="Times New Roman"/>
          <w:sz w:val="24"/>
          <w:szCs w:val="24"/>
        </w:rPr>
        <w:t xml:space="preserve">el primero: </w:t>
      </w:r>
      <w:r w:rsidR="00760FC1" w:rsidRPr="005D15CD">
        <w:rPr>
          <w:rFonts w:ascii="Times New Roman" w:hAnsi="Times New Roman" w:cs="Times New Roman"/>
          <w:sz w:val="24"/>
          <w:szCs w:val="24"/>
        </w:rPr>
        <w:t>que al ser el Fútbol Profesional Colombiano</w:t>
      </w:r>
      <w:r w:rsidR="005B52C6" w:rsidRPr="005D15CD">
        <w:rPr>
          <w:rFonts w:ascii="Times New Roman" w:hAnsi="Times New Roman" w:cs="Times New Roman"/>
          <w:sz w:val="24"/>
          <w:szCs w:val="24"/>
        </w:rPr>
        <w:t xml:space="preserve"> un ente de réditos privados, se desprende totalmen</w:t>
      </w:r>
      <w:r w:rsidR="003C4E6D" w:rsidRPr="005D15CD">
        <w:rPr>
          <w:rFonts w:ascii="Times New Roman" w:hAnsi="Times New Roman" w:cs="Times New Roman"/>
          <w:sz w:val="24"/>
          <w:szCs w:val="24"/>
        </w:rPr>
        <w:t xml:space="preserve">te de </w:t>
      </w:r>
      <w:r w:rsidR="00417EA5" w:rsidRPr="005D15CD">
        <w:rPr>
          <w:rFonts w:ascii="Times New Roman" w:hAnsi="Times New Roman" w:cs="Times New Roman"/>
          <w:sz w:val="24"/>
          <w:szCs w:val="24"/>
        </w:rPr>
        <w:t xml:space="preserve">los </w:t>
      </w:r>
      <w:r w:rsidR="003C4E6D" w:rsidRPr="005D15CD">
        <w:rPr>
          <w:rFonts w:ascii="Times New Roman" w:hAnsi="Times New Roman" w:cs="Times New Roman"/>
          <w:sz w:val="24"/>
          <w:szCs w:val="24"/>
        </w:rPr>
        <w:t>Ministerios que, a una mínima de inferencia, deberían tener relación con este ámbito, tales como el Ministerio del Deporte y el Ministerio del Interior</w:t>
      </w:r>
      <w:r w:rsidR="004E3EE5" w:rsidRPr="005D15CD">
        <w:rPr>
          <w:rFonts w:ascii="Times New Roman" w:hAnsi="Times New Roman" w:cs="Times New Roman"/>
          <w:sz w:val="24"/>
          <w:szCs w:val="24"/>
        </w:rPr>
        <w:t xml:space="preserve">. El segundo, que </w:t>
      </w:r>
      <w:r w:rsidR="00CA1105" w:rsidRPr="005D15CD">
        <w:rPr>
          <w:rFonts w:ascii="Times New Roman" w:hAnsi="Times New Roman" w:cs="Times New Roman"/>
          <w:sz w:val="24"/>
          <w:szCs w:val="24"/>
        </w:rPr>
        <w:t xml:space="preserve">bajo esta lógica </w:t>
      </w:r>
      <w:r w:rsidR="00417EA5" w:rsidRPr="005D15CD">
        <w:rPr>
          <w:rFonts w:ascii="Times New Roman" w:hAnsi="Times New Roman" w:cs="Times New Roman"/>
          <w:sz w:val="24"/>
          <w:szCs w:val="24"/>
        </w:rPr>
        <w:t xml:space="preserve">se </w:t>
      </w:r>
      <w:r w:rsidR="00CA1105" w:rsidRPr="005D15CD">
        <w:rPr>
          <w:rFonts w:ascii="Times New Roman" w:hAnsi="Times New Roman" w:cs="Times New Roman"/>
          <w:sz w:val="24"/>
          <w:szCs w:val="24"/>
        </w:rPr>
        <w:t xml:space="preserve">imposibilita la integración de una ley marco con una participación integral de todos </w:t>
      </w:r>
      <w:r w:rsidR="0079067E" w:rsidRPr="005D15CD">
        <w:rPr>
          <w:rFonts w:ascii="Times New Roman" w:hAnsi="Times New Roman" w:cs="Times New Roman"/>
          <w:sz w:val="24"/>
          <w:szCs w:val="24"/>
        </w:rPr>
        <w:t>los sectores. E</w:t>
      </w:r>
      <w:r w:rsidR="00CA1105" w:rsidRPr="005D15CD">
        <w:rPr>
          <w:rFonts w:ascii="Times New Roman" w:hAnsi="Times New Roman" w:cs="Times New Roman"/>
          <w:sz w:val="24"/>
          <w:szCs w:val="24"/>
        </w:rPr>
        <w:t>l tercero, entendiendo que,</w:t>
      </w:r>
      <w:r w:rsidR="004E3EE5" w:rsidRPr="005D15CD">
        <w:rPr>
          <w:rFonts w:ascii="Times New Roman" w:hAnsi="Times New Roman" w:cs="Times New Roman"/>
          <w:sz w:val="24"/>
          <w:szCs w:val="24"/>
        </w:rPr>
        <w:t xml:space="preserve"> e</w:t>
      </w:r>
      <w:r w:rsidR="009F0A97" w:rsidRPr="005D15CD">
        <w:rPr>
          <w:rFonts w:ascii="Times New Roman" w:hAnsi="Times New Roman" w:cs="Times New Roman"/>
          <w:sz w:val="24"/>
          <w:szCs w:val="24"/>
        </w:rPr>
        <w:t>sto sólo agudiza una brecha en la que importa más la mercantilización del ocio y del espectáculo (por patrocinios o televisión)</w:t>
      </w:r>
      <w:r w:rsidR="00417EA5" w:rsidRPr="005D15CD">
        <w:rPr>
          <w:rFonts w:ascii="Times New Roman" w:hAnsi="Times New Roman" w:cs="Times New Roman"/>
          <w:sz w:val="24"/>
          <w:szCs w:val="24"/>
        </w:rPr>
        <w:t xml:space="preserve">, se descuida </w:t>
      </w:r>
      <w:r w:rsidR="009F0A97" w:rsidRPr="005D15CD">
        <w:rPr>
          <w:rFonts w:ascii="Times New Roman" w:hAnsi="Times New Roman" w:cs="Times New Roman"/>
          <w:sz w:val="24"/>
          <w:szCs w:val="24"/>
        </w:rPr>
        <w:t xml:space="preserve">abismalmente </w:t>
      </w:r>
      <w:r w:rsidR="004E3EE5" w:rsidRPr="005D15CD">
        <w:rPr>
          <w:rFonts w:ascii="Times New Roman" w:hAnsi="Times New Roman" w:cs="Times New Roman"/>
          <w:sz w:val="24"/>
          <w:szCs w:val="24"/>
        </w:rPr>
        <w:t xml:space="preserve">a quienes componen </w:t>
      </w:r>
      <w:r w:rsidR="00DA00E2" w:rsidRPr="005D15CD">
        <w:rPr>
          <w:rFonts w:ascii="Times New Roman" w:hAnsi="Times New Roman" w:cs="Times New Roman"/>
          <w:sz w:val="24"/>
          <w:szCs w:val="24"/>
        </w:rPr>
        <w:t>el corazón de esta práctica (pues no olvidemos que el fútbol se hace popular y fue el pueblo quien lo sostuvo durante mucho tiempo antes de ll</w:t>
      </w:r>
      <w:r w:rsidR="00575FED" w:rsidRPr="005D15CD">
        <w:rPr>
          <w:rFonts w:ascii="Times New Roman" w:hAnsi="Times New Roman" w:cs="Times New Roman"/>
          <w:sz w:val="24"/>
          <w:szCs w:val="24"/>
        </w:rPr>
        <w:t xml:space="preserve">egar a su fase mercantilista) </w:t>
      </w:r>
      <w:r w:rsidR="00DA00E2" w:rsidRPr="005D15CD">
        <w:rPr>
          <w:rFonts w:ascii="Times New Roman" w:hAnsi="Times New Roman" w:cs="Times New Roman"/>
          <w:sz w:val="24"/>
          <w:szCs w:val="24"/>
        </w:rPr>
        <w:t>podría</w:t>
      </w:r>
      <w:r w:rsidR="00575FED" w:rsidRPr="005D15CD">
        <w:rPr>
          <w:rFonts w:ascii="Times New Roman" w:hAnsi="Times New Roman" w:cs="Times New Roman"/>
          <w:sz w:val="24"/>
          <w:szCs w:val="24"/>
        </w:rPr>
        <w:t>mos afirmar que, estos sujetos se d</w:t>
      </w:r>
      <w:r w:rsidR="00DA00E2" w:rsidRPr="005D15CD">
        <w:rPr>
          <w:rFonts w:ascii="Times New Roman" w:hAnsi="Times New Roman" w:cs="Times New Roman"/>
          <w:sz w:val="24"/>
          <w:szCs w:val="24"/>
        </w:rPr>
        <w:t xml:space="preserve">esviven por </w:t>
      </w:r>
      <w:r w:rsidR="004E3EE5" w:rsidRPr="005D15CD">
        <w:rPr>
          <w:rFonts w:ascii="Times New Roman" w:hAnsi="Times New Roman" w:cs="Times New Roman"/>
          <w:sz w:val="24"/>
          <w:szCs w:val="24"/>
        </w:rPr>
        <w:t xml:space="preserve">el equipo aunque </w:t>
      </w:r>
      <w:r w:rsidR="00575FED" w:rsidRPr="005D15CD">
        <w:rPr>
          <w:rFonts w:ascii="Times New Roman" w:hAnsi="Times New Roman" w:cs="Times New Roman"/>
          <w:sz w:val="24"/>
          <w:szCs w:val="24"/>
        </w:rPr>
        <w:t xml:space="preserve">a este le </w:t>
      </w:r>
      <w:r w:rsidR="0079067E" w:rsidRPr="005D15CD">
        <w:rPr>
          <w:rFonts w:ascii="Times New Roman" w:hAnsi="Times New Roman" w:cs="Times New Roman"/>
          <w:sz w:val="24"/>
          <w:szCs w:val="24"/>
        </w:rPr>
        <w:t>pase indiferente su existencia, finalmente, el cuarto, que, los fallos de la política se visibilizan pronunciadamente en el incumplimiento de los objetivos establecidos, pues es notorio que, el barrismo se sostiene desde otros procesos gracias a quienes integran las barras y no puramente por el ejercicio institucional. Es</w:t>
      </w:r>
      <w:r w:rsidR="00203D3A" w:rsidRPr="005D15CD">
        <w:rPr>
          <w:rFonts w:ascii="Times New Roman" w:hAnsi="Times New Roman" w:cs="Times New Roman"/>
          <w:sz w:val="24"/>
          <w:szCs w:val="24"/>
        </w:rPr>
        <w:t xml:space="preserve">te punto nos lleva finalmente al tercer apartado de esta ponencia que pretende entender el </w:t>
      </w:r>
      <w:r w:rsidR="001111C6" w:rsidRPr="005D15CD">
        <w:rPr>
          <w:rFonts w:ascii="Times New Roman" w:hAnsi="Times New Roman" w:cs="Times New Roman"/>
          <w:sz w:val="24"/>
          <w:szCs w:val="24"/>
        </w:rPr>
        <w:t xml:space="preserve">barrismo como práctica </w:t>
      </w:r>
      <w:r w:rsidR="00203D3A" w:rsidRPr="005D15CD">
        <w:rPr>
          <w:rFonts w:ascii="Times New Roman" w:hAnsi="Times New Roman" w:cs="Times New Roman"/>
          <w:sz w:val="24"/>
          <w:szCs w:val="24"/>
        </w:rPr>
        <w:t xml:space="preserve">social y colectiva. </w:t>
      </w:r>
    </w:p>
    <w:p w:rsidR="00F271B4" w:rsidRPr="005D15CD" w:rsidRDefault="00F271B4" w:rsidP="003F32C4">
      <w:pPr>
        <w:spacing w:before="240" w:line="360" w:lineRule="auto"/>
        <w:ind w:firstLine="709"/>
        <w:jc w:val="center"/>
        <w:rPr>
          <w:rFonts w:ascii="Times New Roman" w:hAnsi="Times New Roman" w:cs="Times New Roman"/>
          <w:b/>
          <w:sz w:val="24"/>
          <w:szCs w:val="24"/>
        </w:rPr>
      </w:pPr>
      <w:r w:rsidRPr="005D15CD">
        <w:rPr>
          <w:rFonts w:ascii="Times New Roman" w:hAnsi="Times New Roman" w:cs="Times New Roman"/>
          <w:b/>
          <w:sz w:val="24"/>
          <w:szCs w:val="24"/>
        </w:rPr>
        <w:t xml:space="preserve">3. </w:t>
      </w:r>
      <w:r w:rsidR="003F32C4" w:rsidRPr="005D15CD">
        <w:rPr>
          <w:rFonts w:ascii="Times New Roman" w:hAnsi="Times New Roman" w:cs="Times New Roman"/>
          <w:b/>
          <w:sz w:val="24"/>
          <w:szCs w:val="24"/>
        </w:rPr>
        <w:t>De la teoría y el “Barrismo social”</w:t>
      </w:r>
    </w:p>
    <w:p w:rsidR="006626FE" w:rsidRPr="005D15CD" w:rsidRDefault="003177ED" w:rsidP="003F32C4">
      <w:pPr>
        <w:spacing w:before="240" w:line="360" w:lineRule="auto"/>
        <w:ind w:firstLine="709"/>
        <w:contextualSpacing/>
        <w:jc w:val="both"/>
        <w:rPr>
          <w:rStyle w:val="fontstyle01"/>
          <w:rFonts w:ascii="Times New Roman" w:hAnsi="Times New Roman" w:cs="Times New Roman"/>
          <w:color w:val="auto"/>
          <w:sz w:val="24"/>
          <w:szCs w:val="24"/>
          <w:lang w:val="es-CO"/>
        </w:rPr>
      </w:pPr>
      <w:r w:rsidRPr="005D15CD">
        <w:rPr>
          <w:rFonts w:ascii="Times New Roman" w:hAnsi="Times New Roman" w:cs="Times New Roman"/>
          <w:sz w:val="24"/>
          <w:szCs w:val="24"/>
          <w:lang w:val="es-CO"/>
        </w:rPr>
        <w:t xml:space="preserve">El valioso aporte de </w:t>
      </w:r>
      <w:sdt>
        <w:sdtPr>
          <w:rPr>
            <w:rStyle w:val="fontstyle01"/>
            <w:rFonts w:ascii="Times New Roman" w:hAnsi="Times New Roman" w:cs="Times New Roman"/>
            <w:color w:val="auto"/>
            <w:sz w:val="24"/>
            <w:szCs w:val="24"/>
            <w:lang w:val="es-CO"/>
          </w:rPr>
          <w:id w:val="753407945"/>
          <w:citation/>
        </w:sdtPr>
        <w:sdtEndPr>
          <w:rPr>
            <w:rStyle w:val="fontstyle01"/>
          </w:rPr>
        </w:sdtEndPr>
        <w:sdtContent>
          <w:r w:rsidRPr="005D15CD">
            <w:rPr>
              <w:rStyle w:val="fontstyle01"/>
              <w:rFonts w:ascii="Times New Roman" w:hAnsi="Times New Roman" w:cs="Times New Roman"/>
              <w:color w:val="auto"/>
              <w:sz w:val="24"/>
              <w:szCs w:val="24"/>
              <w:lang w:val="es-CO"/>
            </w:rPr>
            <w:fldChar w:fldCharType="begin"/>
          </w:r>
          <w:r w:rsidRPr="005D15CD">
            <w:rPr>
              <w:rStyle w:val="fontstyle01"/>
              <w:rFonts w:ascii="Times New Roman" w:hAnsi="Times New Roman" w:cs="Times New Roman"/>
              <w:color w:val="auto"/>
              <w:sz w:val="24"/>
              <w:szCs w:val="24"/>
              <w:lang w:val="es-CO"/>
            </w:rPr>
            <w:instrText xml:space="preserve">CITATION Bol07 \t  \l 9226 </w:instrText>
          </w:r>
          <w:r w:rsidRPr="005D15CD">
            <w:rPr>
              <w:rStyle w:val="fontstyle01"/>
              <w:rFonts w:ascii="Times New Roman" w:hAnsi="Times New Roman" w:cs="Times New Roman"/>
              <w:color w:val="auto"/>
              <w:sz w:val="24"/>
              <w:szCs w:val="24"/>
              <w:lang w:val="es-CO"/>
            </w:rPr>
            <w:fldChar w:fldCharType="separate"/>
          </w:r>
          <w:r w:rsidRPr="005D15CD">
            <w:rPr>
              <w:rFonts w:ascii="Times New Roman" w:hAnsi="Times New Roman" w:cs="Times New Roman"/>
              <w:noProof/>
              <w:sz w:val="24"/>
              <w:szCs w:val="24"/>
              <w:lang w:val="es-CO"/>
            </w:rPr>
            <w:t>(Bolaños, 2007)</w:t>
          </w:r>
          <w:r w:rsidRPr="005D15CD">
            <w:rPr>
              <w:rStyle w:val="fontstyle01"/>
              <w:rFonts w:ascii="Times New Roman" w:hAnsi="Times New Roman" w:cs="Times New Roman"/>
              <w:color w:val="auto"/>
              <w:sz w:val="24"/>
              <w:szCs w:val="24"/>
              <w:lang w:val="es-CO"/>
            </w:rPr>
            <w:fldChar w:fldCharType="end"/>
          </w:r>
        </w:sdtContent>
      </w:sdt>
      <w:r w:rsidRPr="005D15CD">
        <w:rPr>
          <w:rStyle w:val="fontstyle01"/>
          <w:rFonts w:ascii="Times New Roman" w:hAnsi="Times New Roman" w:cs="Times New Roman"/>
          <w:color w:val="auto"/>
          <w:sz w:val="24"/>
          <w:szCs w:val="24"/>
          <w:lang w:val="es-CO"/>
        </w:rPr>
        <w:t xml:space="preserve"> abre esta </w:t>
      </w:r>
      <w:r w:rsidR="00A21A3C" w:rsidRPr="005D15CD">
        <w:rPr>
          <w:rStyle w:val="fontstyle01"/>
          <w:rFonts w:ascii="Times New Roman" w:hAnsi="Times New Roman" w:cs="Times New Roman"/>
          <w:color w:val="auto"/>
          <w:sz w:val="24"/>
          <w:szCs w:val="24"/>
          <w:lang w:val="es-CO"/>
        </w:rPr>
        <w:t>nueva forma de concepción analítica y vivencial, pues su propuesta radica en cambiar el calificativo de “barras bravas” por el de “barras populares”</w:t>
      </w:r>
      <w:r w:rsidR="00F5000D" w:rsidRPr="005D15CD">
        <w:rPr>
          <w:rStyle w:val="fontstyle01"/>
          <w:rFonts w:ascii="Times New Roman" w:hAnsi="Times New Roman" w:cs="Times New Roman"/>
          <w:color w:val="auto"/>
          <w:sz w:val="24"/>
          <w:szCs w:val="24"/>
          <w:lang w:val="es-CO"/>
        </w:rPr>
        <w:t xml:space="preserve">, se contempla así, </w:t>
      </w:r>
      <w:r w:rsidRPr="005D15CD">
        <w:rPr>
          <w:rFonts w:ascii="Times New Roman" w:hAnsi="Times New Roman" w:cs="Times New Roman"/>
          <w:sz w:val="24"/>
          <w:szCs w:val="24"/>
          <w:lang w:val="es-CO"/>
        </w:rPr>
        <w:t xml:space="preserve">una pedagogía que entrelaza el componente teórico sobre el tema y la acción colectiva de los jóvenes en las calles, a </w:t>
      </w:r>
      <w:r w:rsidRPr="005D15CD">
        <w:rPr>
          <w:rStyle w:val="fontstyle01"/>
          <w:rFonts w:ascii="Times New Roman" w:hAnsi="Times New Roman" w:cs="Times New Roman"/>
          <w:color w:val="auto"/>
          <w:sz w:val="24"/>
          <w:szCs w:val="24"/>
          <w:lang w:val="es-CO"/>
        </w:rPr>
        <w:t xml:space="preserve">partir de la convivencia, el crecimiento del sentir y el </w:t>
      </w:r>
      <w:r w:rsidR="00F5000D" w:rsidRPr="005D15CD">
        <w:rPr>
          <w:rStyle w:val="fontstyle01"/>
          <w:rFonts w:ascii="Times New Roman" w:hAnsi="Times New Roman" w:cs="Times New Roman"/>
          <w:color w:val="auto"/>
          <w:sz w:val="24"/>
          <w:szCs w:val="24"/>
          <w:lang w:val="es-CO"/>
        </w:rPr>
        <w:t xml:space="preserve">vivir en comunidades grupales. Desde el ámbito de la acción colectiva, </w:t>
      </w:r>
      <w:sdt>
        <w:sdtPr>
          <w:rPr>
            <w:rStyle w:val="fontstyle01"/>
            <w:rFonts w:ascii="Times New Roman" w:hAnsi="Times New Roman" w:cs="Times New Roman"/>
            <w:color w:val="auto"/>
            <w:sz w:val="24"/>
            <w:szCs w:val="24"/>
            <w:lang w:val="es-CO"/>
          </w:rPr>
          <w:id w:val="1387687154"/>
          <w:citation/>
        </w:sdtPr>
        <w:sdtEndPr>
          <w:rPr>
            <w:rStyle w:val="fontstyle01"/>
          </w:rPr>
        </w:sdtEndPr>
        <w:sdtContent>
          <w:r w:rsidRPr="005D15CD">
            <w:rPr>
              <w:rStyle w:val="fontstyle01"/>
              <w:rFonts w:ascii="Times New Roman" w:hAnsi="Times New Roman" w:cs="Times New Roman"/>
              <w:color w:val="auto"/>
              <w:sz w:val="24"/>
              <w:szCs w:val="24"/>
              <w:lang w:val="es-CO"/>
            </w:rPr>
            <w:fldChar w:fldCharType="begin"/>
          </w:r>
          <w:r w:rsidR="00F5000D" w:rsidRPr="005D15CD">
            <w:rPr>
              <w:rStyle w:val="fontstyle01"/>
              <w:rFonts w:ascii="Times New Roman" w:hAnsi="Times New Roman" w:cs="Times New Roman"/>
              <w:color w:val="auto"/>
              <w:sz w:val="24"/>
              <w:szCs w:val="24"/>
            </w:rPr>
            <w:instrText xml:space="preserve">CITATION Maf00 \t  \l 3082 </w:instrText>
          </w:r>
          <w:r w:rsidRPr="005D15CD">
            <w:rPr>
              <w:rStyle w:val="fontstyle01"/>
              <w:rFonts w:ascii="Times New Roman" w:hAnsi="Times New Roman" w:cs="Times New Roman"/>
              <w:color w:val="auto"/>
              <w:sz w:val="24"/>
              <w:szCs w:val="24"/>
              <w:lang w:val="es-CO"/>
            </w:rPr>
            <w:fldChar w:fldCharType="separate"/>
          </w:r>
          <w:r w:rsidR="00F5000D" w:rsidRPr="005D15CD">
            <w:rPr>
              <w:rFonts w:ascii="Times New Roman" w:hAnsi="Times New Roman" w:cs="Times New Roman"/>
              <w:noProof/>
              <w:sz w:val="24"/>
              <w:szCs w:val="24"/>
            </w:rPr>
            <w:t>(Maffesoli, 2000)</w:t>
          </w:r>
          <w:r w:rsidRPr="005D15CD">
            <w:rPr>
              <w:rStyle w:val="fontstyle01"/>
              <w:rFonts w:ascii="Times New Roman" w:hAnsi="Times New Roman" w:cs="Times New Roman"/>
              <w:color w:val="auto"/>
              <w:sz w:val="24"/>
              <w:szCs w:val="24"/>
              <w:lang w:val="es-CO"/>
            </w:rPr>
            <w:fldChar w:fldCharType="end"/>
          </w:r>
        </w:sdtContent>
      </w:sdt>
      <w:r w:rsidR="00F5000D" w:rsidRPr="005D15CD">
        <w:rPr>
          <w:rStyle w:val="fontstyle01"/>
          <w:rFonts w:ascii="Times New Roman" w:hAnsi="Times New Roman" w:cs="Times New Roman"/>
          <w:color w:val="auto"/>
          <w:sz w:val="24"/>
          <w:szCs w:val="24"/>
          <w:lang w:val="es-CO"/>
        </w:rPr>
        <w:t xml:space="preserve"> </w:t>
      </w:r>
      <w:r w:rsidRPr="005D15CD">
        <w:rPr>
          <w:rStyle w:val="fontstyle01"/>
          <w:rFonts w:ascii="Times New Roman" w:hAnsi="Times New Roman" w:cs="Times New Roman"/>
          <w:color w:val="auto"/>
          <w:sz w:val="24"/>
          <w:szCs w:val="24"/>
          <w:lang w:val="es-CO"/>
        </w:rPr>
        <w:t>explica</w:t>
      </w:r>
      <w:r w:rsidR="00F5000D" w:rsidRPr="005D15CD">
        <w:rPr>
          <w:rStyle w:val="fontstyle01"/>
          <w:rFonts w:ascii="Times New Roman" w:hAnsi="Times New Roman" w:cs="Times New Roman"/>
          <w:color w:val="auto"/>
          <w:sz w:val="24"/>
          <w:szCs w:val="24"/>
          <w:lang w:val="es-CO"/>
        </w:rPr>
        <w:t>ría aquí</w:t>
      </w:r>
      <w:r w:rsidRPr="005D15CD">
        <w:rPr>
          <w:rStyle w:val="fontstyle01"/>
          <w:rFonts w:ascii="Times New Roman" w:hAnsi="Times New Roman" w:cs="Times New Roman"/>
          <w:color w:val="auto"/>
          <w:sz w:val="24"/>
          <w:szCs w:val="24"/>
          <w:lang w:val="es-CO"/>
        </w:rPr>
        <w:t xml:space="preserve"> la existencia de dos componentes claves: la empatía colectiva y la  pluralidad de papeles. En conjunto, las dos conllevan a un ejercicio cotidiano de conciencia que parte de un ego para alinearse a la sensibilización y la búsqueda de alternativas y salidas en colectivo, y se asumen así roles sociales en diferentes perspectivas y formas de relacionarse que son orgánicas por: afectos, emoción, empatía, sentimientos de grupismo, vida solidaria, colectividad incondicional, apoyo mutuo y la valoración de otros/nuevos significados que comienzan con sus primeras puntadas en la alineación contra el poder, contra la dominación y la resistencia</w:t>
      </w:r>
      <w:r w:rsidR="008A705A" w:rsidRPr="005D15CD">
        <w:rPr>
          <w:rStyle w:val="fontstyle01"/>
          <w:rFonts w:ascii="Times New Roman" w:hAnsi="Times New Roman" w:cs="Times New Roman"/>
          <w:color w:val="auto"/>
          <w:sz w:val="24"/>
          <w:szCs w:val="24"/>
          <w:lang w:val="es-CO"/>
        </w:rPr>
        <w:t>.</w:t>
      </w:r>
    </w:p>
    <w:p w:rsidR="00624FCC" w:rsidRPr="005D15CD" w:rsidRDefault="00624FCC" w:rsidP="00624FCC">
      <w:pPr>
        <w:spacing w:before="240" w:line="360" w:lineRule="auto"/>
        <w:jc w:val="both"/>
        <w:rPr>
          <w:rStyle w:val="fontstyle01"/>
          <w:rFonts w:ascii="Times New Roman" w:hAnsi="Times New Roman" w:cs="Times New Roman"/>
          <w:color w:val="auto"/>
          <w:sz w:val="24"/>
          <w:szCs w:val="24"/>
          <w:lang w:val="es-CO"/>
        </w:rPr>
      </w:pPr>
      <w:r w:rsidRPr="005D15CD">
        <w:rPr>
          <w:rStyle w:val="fontstyle01"/>
          <w:rFonts w:ascii="Times New Roman" w:hAnsi="Times New Roman" w:cs="Times New Roman"/>
          <w:color w:val="auto"/>
          <w:sz w:val="24"/>
          <w:szCs w:val="24"/>
          <w:lang w:val="es-CO"/>
        </w:rPr>
        <w:lastRenderedPageBreak/>
        <w:t xml:space="preserve">Cambiar el significado de bravas a populares, abre otro escenario de acción, otro campo alternativo y también popular: hablamos del </w:t>
      </w:r>
      <w:r w:rsidRPr="005D15CD">
        <w:rPr>
          <w:rStyle w:val="fontstyle01"/>
          <w:rFonts w:ascii="Times New Roman" w:hAnsi="Times New Roman" w:cs="Times New Roman"/>
          <w:i/>
          <w:color w:val="auto"/>
          <w:sz w:val="24"/>
          <w:szCs w:val="24"/>
          <w:lang w:val="es-CO"/>
        </w:rPr>
        <w:t>barrismo social</w:t>
      </w:r>
      <w:r w:rsidRPr="005D15CD">
        <w:rPr>
          <w:rStyle w:val="fontstyle01"/>
          <w:rFonts w:ascii="Times New Roman" w:hAnsi="Times New Roman" w:cs="Times New Roman"/>
          <w:color w:val="auto"/>
          <w:sz w:val="24"/>
          <w:szCs w:val="24"/>
          <w:lang w:val="es-CO"/>
        </w:rPr>
        <w:t xml:space="preserve">. No existe una definición concreta para los términos “barrismo social”, no obstante, algunas investigaciones han aproximado ciertas luces para comprender mejor de qué se trata. Refiriendo a Colombia como el único país que posee una política pública que involucra directamente a las barras, es importante señalar que se trata de un ejercicio de trabajo y comunicación horizontales, así, El Plan Decenal de Seguridad Comodidad y Convivencia en el Fútbol, retomando al Decreto 1007 de 2012, define al barrismo social como: </w:t>
      </w:r>
    </w:p>
    <w:p w:rsidR="00624FCC" w:rsidRPr="005D15CD" w:rsidRDefault="00624FCC" w:rsidP="00624FCC">
      <w:pPr>
        <w:spacing w:before="240" w:line="360" w:lineRule="auto"/>
        <w:ind w:left="709"/>
        <w:jc w:val="both"/>
        <w:rPr>
          <w:rFonts w:ascii="Times New Roman" w:hAnsi="Times New Roman" w:cs="Times New Roman"/>
          <w:sz w:val="24"/>
          <w:szCs w:val="24"/>
        </w:rPr>
      </w:pPr>
      <w:r w:rsidRPr="005D15CD">
        <w:rPr>
          <w:rStyle w:val="fontstyle01"/>
          <w:rFonts w:ascii="Times New Roman" w:hAnsi="Times New Roman" w:cs="Times New Roman"/>
          <w:color w:val="auto"/>
          <w:sz w:val="24"/>
          <w:szCs w:val="24"/>
          <w:lang w:val="es-CO"/>
        </w:rPr>
        <w:t>Acciones</w:t>
      </w:r>
      <w:r w:rsidRPr="005D15CD">
        <w:rPr>
          <w:rFonts w:ascii="Times New Roman" w:hAnsi="Times New Roman" w:cs="Times New Roman"/>
          <w:sz w:val="24"/>
          <w:szCs w:val="24"/>
        </w:rPr>
        <w:t xml:space="preserve"> encaminadas a redimensionar las formas de expresión y las prácticas de los integrantes de las barras de fútbol que inciden negativamente en los ámbitos individual, comunitario y colectivo, y de potenciar los aspectos positivos que de la esencia del barrismo deben rescatarse. Esta propuesta se fundamenta en procesos formativos tales como el diálogo de saberes, que recogen valores sociales, normas, creencias, ideales y sentimientos, y le permiten a los barristas resignificar la realidad que los sumerge en su pasión por el mundo del fútbol, y asumir así su identidad como sujetos sociales y participativos” </w:t>
      </w:r>
      <w:sdt>
        <w:sdtPr>
          <w:rPr>
            <w:rFonts w:ascii="Times New Roman" w:hAnsi="Times New Roman" w:cs="Times New Roman"/>
            <w:sz w:val="24"/>
            <w:szCs w:val="24"/>
          </w:rPr>
          <w:id w:val="1843276158"/>
          <w:citation/>
        </w:sdtPr>
        <w:sdtEndPr/>
        <w:sdtContent>
          <w:r w:rsidRPr="005D15CD">
            <w:rPr>
              <w:rFonts w:ascii="Times New Roman" w:hAnsi="Times New Roman" w:cs="Times New Roman"/>
              <w:sz w:val="24"/>
              <w:szCs w:val="24"/>
            </w:rPr>
            <w:fldChar w:fldCharType="begin"/>
          </w:r>
          <w:r w:rsidRPr="005D15CD">
            <w:rPr>
              <w:rFonts w:ascii="Times New Roman" w:hAnsi="Times New Roman" w:cs="Times New Roman"/>
              <w:sz w:val="24"/>
              <w:szCs w:val="24"/>
              <w:lang w:val="es-CO"/>
            </w:rPr>
            <w:instrText xml:space="preserve">CITATION Int24 \p "7- 8" \l 9226 </w:instrText>
          </w:r>
          <w:r w:rsidRPr="005D15CD">
            <w:rPr>
              <w:rFonts w:ascii="Times New Roman" w:hAnsi="Times New Roman" w:cs="Times New Roman"/>
              <w:sz w:val="24"/>
              <w:szCs w:val="24"/>
            </w:rPr>
            <w:fldChar w:fldCharType="separate"/>
          </w:r>
          <w:r w:rsidRPr="005D15CD">
            <w:rPr>
              <w:rFonts w:ascii="Times New Roman" w:hAnsi="Times New Roman" w:cs="Times New Roman"/>
              <w:noProof/>
              <w:sz w:val="24"/>
              <w:szCs w:val="24"/>
              <w:lang w:val="es-CO"/>
            </w:rPr>
            <w:t>(Ministerio del Interior 2014- 2024, 7- 8)</w:t>
          </w:r>
          <w:r w:rsidRPr="005D15CD">
            <w:rPr>
              <w:rFonts w:ascii="Times New Roman" w:hAnsi="Times New Roman" w:cs="Times New Roman"/>
              <w:sz w:val="24"/>
              <w:szCs w:val="24"/>
            </w:rPr>
            <w:fldChar w:fldCharType="end"/>
          </w:r>
        </w:sdtContent>
      </w:sdt>
    </w:p>
    <w:p w:rsidR="006626FE" w:rsidRPr="005D15CD" w:rsidRDefault="00624FCC" w:rsidP="008A705A">
      <w:pPr>
        <w:spacing w:before="240" w:line="360" w:lineRule="auto"/>
        <w:jc w:val="both"/>
        <w:rPr>
          <w:rStyle w:val="fontstyle01"/>
          <w:rFonts w:ascii="Times New Roman" w:hAnsi="Times New Roman" w:cs="Times New Roman"/>
          <w:color w:val="auto"/>
          <w:sz w:val="24"/>
          <w:szCs w:val="24"/>
        </w:rPr>
      </w:pPr>
      <w:r w:rsidRPr="005D15CD">
        <w:rPr>
          <w:rFonts w:ascii="Times New Roman" w:hAnsi="Times New Roman" w:cs="Times New Roman"/>
          <w:sz w:val="24"/>
          <w:szCs w:val="24"/>
        </w:rPr>
        <w:t xml:space="preserve">Según la política, el barrismo social se fortalece también mediante los estatutos y pactos que emanan como un ejercicio organizativo y tienen pilares en los aspectos: educativo, cultural, económico, participativo, social, deportivo/recreativo y ambiental </w:t>
      </w:r>
      <w:sdt>
        <w:sdtPr>
          <w:rPr>
            <w:rFonts w:ascii="Times New Roman" w:hAnsi="Times New Roman" w:cs="Times New Roman"/>
            <w:sz w:val="24"/>
            <w:szCs w:val="24"/>
          </w:rPr>
          <w:id w:val="103315965"/>
          <w:citation/>
        </w:sdtPr>
        <w:sdtEndPr/>
        <w:sdtContent>
          <w:r w:rsidRPr="005D15CD">
            <w:rPr>
              <w:rFonts w:ascii="Times New Roman" w:hAnsi="Times New Roman" w:cs="Times New Roman"/>
              <w:sz w:val="24"/>
              <w:szCs w:val="24"/>
            </w:rPr>
            <w:fldChar w:fldCharType="begin"/>
          </w:r>
          <w:r w:rsidRPr="005D15CD">
            <w:rPr>
              <w:rFonts w:ascii="Times New Roman" w:hAnsi="Times New Roman" w:cs="Times New Roman"/>
              <w:sz w:val="24"/>
              <w:szCs w:val="24"/>
              <w:lang w:val="es-CO"/>
            </w:rPr>
            <w:instrText xml:space="preserve">CITATION Sal19 \l 9226 </w:instrText>
          </w:r>
          <w:r w:rsidRPr="005D15CD">
            <w:rPr>
              <w:rFonts w:ascii="Times New Roman" w:hAnsi="Times New Roman" w:cs="Times New Roman"/>
              <w:sz w:val="24"/>
              <w:szCs w:val="24"/>
            </w:rPr>
            <w:fldChar w:fldCharType="separate"/>
          </w:r>
          <w:r w:rsidRPr="005D15CD">
            <w:rPr>
              <w:rFonts w:ascii="Times New Roman" w:hAnsi="Times New Roman" w:cs="Times New Roman"/>
              <w:noProof/>
              <w:sz w:val="24"/>
              <w:szCs w:val="24"/>
              <w:lang w:val="es-CO"/>
            </w:rPr>
            <w:t>(Salazar, 2019)</w:t>
          </w:r>
          <w:r w:rsidRPr="005D15CD">
            <w:rPr>
              <w:rFonts w:ascii="Times New Roman" w:hAnsi="Times New Roman" w:cs="Times New Roman"/>
              <w:sz w:val="24"/>
              <w:szCs w:val="24"/>
            </w:rPr>
            <w:fldChar w:fldCharType="end"/>
          </w:r>
        </w:sdtContent>
      </w:sdt>
      <w:r w:rsidRPr="005D15CD">
        <w:rPr>
          <w:rFonts w:ascii="Times New Roman" w:hAnsi="Times New Roman" w:cs="Times New Roman"/>
          <w:sz w:val="24"/>
          <w:szCs w:val="24"/>
        </w:rPr>
        <w:t xml:space="preserve">. Se trata entonces, de un trabajo mancomunado que se legitima desde las acciones institucionales/ normativas y trabaja con las/los actores considerándolos horizontales, es decir, empezaron a entender que las barras son también organizaciones, bien de corte social o político. </w:t>
      </w:r>
    </w:p>
    <w:p w:rsidR="006E0ECA" w:rsidRPr="005D15CD" w:rsidRDefault="00624FCC" w:rsidP="003F32C4">
      <w:pPr>
        <w:spacing w:line="360" w:lineRule="auto"/>
        <w:ind w:firstLine="709"/>
        <w:jc w:val="both"/>
        <w:rPr>
          <w:rFonts w:ascii="Times New Roman" w:hAnsi="Times New Roman" w:cs="Times New Roman"/>
          <w:sz w:val="24"/>
          <w:szCs w:val="24"/>
        </w:rPr>
      </w:pPr>
      <w:r w:rsidRPr="005D15CD">
        <w:rPr>
          <w:rStyle w:val="fontstyle01"/>
          <w:rFonts w:ascii="Times New Roman" w:hAnsi="Times New Roman" w:cs="Times New Roman"/>
          <w:color w:val="auto"/>
          <w:sz w:val="24"/>
          <w:szCs w:val="24"/>
          <w:lang w:val="es-CO"/>
        </w:rPr>
        <w:t>Ahora bien, vinculémoslo un poco m</w:t>
      </w:r>
      <w:r w:rsidR="006626FE" w:rsidRPr="005D15CD">
        <w:rPr>
          <w:rStyle w:val="fontstyle01"/>
          <w:rFonts w:ascii="Times New Roman" w:hAnsi="Times New Roman" w:cs="Times New Roman"/>
          <w:color w:val="auto"/>
          <w:sz w:val="24"/>
          <w:szCs w:val="24"/>
          <w:lang w:val="es-CO"/>
        </w:rPr>
        <w:t>ás desde el paradigma de la i</w:t>
      </w:r>
      <w:r w:rsidRPr="005D15CD">
        <w:rPr>
          <w:rStyle w:val="fontstyle01"/>
          <w:rFonts w:ascii="Times New Roman" w:hAnsi="Times New Roman" w:cs="Times New Roman"/>
          <w:color w:val="auto"/>
          <w:sz w:val="24"/>
          <w:szCs w:val="24"/>
          <w:lang w:val="es-CO"/>
        </w:rPr>
        <w:t xml:space="preserve">dentidad en la acción colectiva, ello impulsara un parteaguas </w:t>
      </w:r>
      <w:r w:rsidR="003E166A" w:rsidRPr="005D15CD">
        <w:rPr>
          <w:rStyle w:val="fontstyle01"/>
          <w:rFonts w:ascii="Times New Roman" w:hAnsi="Times New Roman" w:cs="Times New Roman"/>
          <w:color w:val="auto"/>
          <w:sz w:val="24"/>
          <w:szCs w:val="24"/>
          <w:lang w:val="es-CO"/>
        </w:rPr>
        <w:t>a empezar a comprenderlos como movimientos sociales. A</w:t>
      </w:r>
      <w:r w:rsidR="006626FE" w:rsidRPr="005D15CD">
        <w:rPr>
          <w:rStyle w:val="fontstyle01"/>
          <w:rFonts w:ascii="Times New Roman" w:hAnsi="Times New Roman" w:cs="Times New Roman"/>
          <w:color w:val="auto"/>
          <w:sz w:val="24"/>
          <w:szCs w:val="24"/>
          <w:lang w:val="es-CO"/>
        </w:rPr>
        <w:t xml:space="preserve"> </w:t>
      </w:r>
      <w:r w:rsidR="006E0ECA" w:rsidRPr="005D15CD">
        <w:rPr>
          <w:rStyle w:val="fontstyle01"/>
          <w:rFonts w:ascii="Times New Roman" w:hAnsi="Times New Roman" w:cs="Times New Roman"/>
          <w:color w:val="auto"/>
          <w:sz w:val="24"/>
          <w:szCs w:val="24"/>
          <w:lang w:val="es-CO"/>
        </w:rPr>
        <w:t>partir de Alberto Melucci, dada su influencia como un</w:t>
      </w:r>
      <w:r w:rsidR="006E0ECA" w:rsidRPr="005D15CD">
        <w:rPr>
          <w:rFonts w:ascii="Times New Roman" w:hAnsi="Times New Roman" w:cs="Times New Roman"/>
          <w:sz w:val="24"/>
          <w:szCs w:val="24"/>
        </w:rPr>
        <w:t>o de los promotores del término ‘nuevos movimientos sociales’</w:t>
      </w:r>
      <w:r w:rsidR="003E166A" w:rsidRPr="005D15CD">
        <w:rPr>
          <w:rFonts w:ascii="Times New Roman" w:hAnsi="Times New Roman" w:cs="Times New Roman"/>
          <w:sz w:val="24"/>
          <w:szCs w:val="24"/>
        </w:rPr>
        <w:t xml:space="preserve">, se </w:t>
      </w:r>
      <w:r w:rsidR="006E0ECA" w:rsidRPr="005D15CD">
        <w:rPr>
          <w:rFonts w:ascii="Times New Roman" w:hAnsi="Times New Roman" w:cs="Times New Roman"/>
          <w:sz w:val="24"/>
          <w:szCs w:val="24"/>
        </w:rPr>
        <w:t xml:space="preserve">encontrará al interior de la connotación un paradigma que pone en cuestión a la novedad de los mismos, las nociones sobre las cuales construye su análisis referente a la </w:t>
      </w:r>
      <w:r w:rsidR="006E0ECA" w:rsidRPr="005D15CD">
        <w:rPr>
          <w:rFonts w:ascii="Times New Roman" w:hAnsi="Times New Roman" w:cs="Times New Roman"/>
          <w:i/>
          <w:sz w:val="24"/>
          <w:szCs w:val="24"/>
        </w:rPr>
        <w:t>acción colectiva</w:t>
      </w:r>
      <w:r w:rsidR="006E0ECA" w:rsidRPr="005D15CD">
        <w:rPr>
          <w:rFonts w:ascii="Times New Roman" w:hAnsi="Times New Roman" w:cs="Times New Roman"/>
          <w:sz w:val="24"/>
          <w:szCs w:val="24"/>
        </w:rPr>
        <w:t xml:space="preserve"> e </w:t>
      </w:r>
      <w:r w:rsidR="006E0ECA" w:rsidRPr="005D15CD">
        <w:rPr>
          <w:rFonts w:ascii="Times New Roman" w:hAnsi="Times New Roman" w:cs="Times New Roman"/>
          <w:i/>
          <w:sz w:val="24"/>
          <w:szCs w:val="24"/>
        </w:rPr>
        <w:t>identidad colectiva</w:t>
      </w:r>
      <w:r w:rsidR="006E0ECA" w:rsidRPr="005D15CD">
        <w:rPr>
          <w:rFonts w:ascii="Times New Roman" w:hAnsi="Times New Roman" w:cs="Times New Roman"/>
          <w:sz w:val="24"/>
          <w:szCs w:val="24"/>
        </w:rPr>
        <w:t>, resultan ser pistas interesantes para entender procesos organizativos entorno a los casos de una barra de fútbol.</w:t>
      </w:r>
    </w:p>
    <w:p w:rsidR="006E0ECA" w:rsidRPr="005D15CD" w:rsidRDefault="006E0ECA" w:rsidP="003F32C4">
      <w:pPr>
        <w:spacing w:line="360" w:lineRule="auto"/>
        <w:ind w:firstLine="709"/>
        <w:jc w:val="both"/>
        <w:rPr>
          <w:rFonts w:ascii="Times New Roman" w:hAnsi="Times New Roman" w:cs="Times New Roman"/>
          <w:sz w:val="24"/>
          <w:szCs w:val="24"/>
        </w:rPr>
      </w:pPr>
      <w:r w:rsidRPr="005D15CD">
        <w:rPr>
          <w:rFonts w:ascii="Times New Roman" w:hAnsi="Times New Roman" w:cs="Times New Roman"/>
          <w:sz w:val="24"/>
          <w:szCs w:val="24"/>
        </w:rPr>
        <w:t>Dilucidar esta hipótesis, implica en primer lugar comprender que la acción colectiva para Melucci es una construcción social que proviene de:</w:t>
      </w:r>
    </w:p>
    <w:p w:rsidR="006E0ECA" w:rsidRPr="005D15CD" w:rsidRDefault="006E0ECA" w:rsidP="006E0ECA">
      <w:pPr>
        <w:spacing w:line="360" w:lineRule="auto"/>
        <w:ind w:left="709"/>
        <w:jc w:val="both"/>
        <w:rPr>
          <w:rFonts w:ascii="Times New Roman" w:hAnsi="Times New Roman" w:cs="Times New Roman"/>
          <w:bCs/>
          <w:sz w:val="24"/>
          <w:szCs w:val="24"/>
        </w:rPr>
      </w:pPr>
      <w:r w:rsidRPr="005D15CD">
        <w:rPr>
          <w:rFonts w:ascii="Times New Roman" w:hAnsi="Times New Roman" w:cs="Times New Roman"/>
          <w:bCs/>
          <w:sz w:val="24"/>
          <w:szCs w:val="24"/>
        </w:rPr>
        <w:lastRenderedPageBreak/>
        <w:t xml:space="preserve">Resultado de intenciones, recursos y límites, una orientación intencional construida mediante relaciones sociales desarrolladas en un sistema de oportunidades y obligaciones. No puede, por tanto, considerarse exclusivamente como el efecto de las precondiciones estructurales o como la expresión de valores y creencias. </w:t>
      </w:r>
      <w:sdt>
        <w:sdtPr>
          <w:rPr>
            <w:rFonts w:ascii="Times New Roman" w:hAnsi="Times New Roman" w:cs="Times New Roman"/>
            <w:bCs/>
            <w:sz w:val="24"/>
            <w:szCs w:val="24"/>
          </w:rPr>
          <w:id w:val="-1265141557"/>
          <w:citation/>
        </w:sdtPr>
        <w:sdtEndPr/>
        <w:sdtContent>
          <w:r w:rsidRPr="005D15CD">
            <w:rPr>
              <w:rFonts w:ascii="Times New Roman" w:hAnsi="Times New Roman" w:cs="Times New Roman"/>
              <w:bCs/>
              <w:sz w:val="24"/>
              <w:szCs w:val="24"/>
            </w:rPr>
            <w:fldChar w:fldCharType="begin"/>
          </w:r>
          <w:r w:rsidRPr="005D15CD">
            <w:rPr>
              <w:rFonts w:ascii="Times New Roman" w:hAnsi="Times New Roman" w:cs="Times New Roman"/>
              <w:bCs/>
              <w:sz w:val="24"/>
              <w:szCs w:val="24"/>
              <w:lang w:val="es-CO"/>
            </w:rPr>
            <w:instrText xml:space="preserve">CITATION Mel02 \l 9226 </w:instrText>
          </w:r>
          <w:r w:rsidRPr="005D15CD">
            <w:rPr>
              <w:rFonts w:ascii="Times New Roman" w:hAnsi="Times New Roman" w:cs="Times New Roman"/>
              <w:bCs/>
              <w:sz w:val="24"/>
              <w:szCs w:val="24"/>
            </w:rPr>
            <w:fldChar w:fldCharType="separate"/>
          </w:r>
          <w:r w:rsidRPr="005D15CD">
            <w:rPr>
              <w:rFonts w:ascii="Times New Roman" w:hAnsi="Times New Roman" w:cs="Times New Roman"/>
              <w:noProof/>
              <w:sz w:val="24"/>
              <w:szCs w:val="24"/>
              <w:lang w:val="es-CO"/>
            </w:rPr>
            <w:t>(Melucci, 1994)</w:t>
          </w:r>
          <w:r w:rsidRPr="005D15CD">
            <w:rPr>
              <w:rFonts w:ascii="Times New Roman" w:hAnsi="Times New Roman" w:cs="Times New Roman"/>
              <w:bCs/>
              <w:sz w:val="24"/>
              <w:szCs w:val="24"/>
            </w:rPr>
            <w:fldChar w:fldCharType="end"/>
          </w:r>
        </w:sdtContent>
      </w:sdt>
    </w:p>
    <w:p w:rsidR="006E0ECA" w:rsidRPr="005D15CD" w:rsidRDefault="006E0ECA" w:rsidP="003F32C4">
      <w:pPr>
        <w:spacing w:line="360" w:lineRule="auto"/>
        <w:ind w:firstLine="709"/>
        <w:jc w:val="both"/>
        <w:rPr>
          <w:rFonts w:ascii="Times New Roman" w:hAnsi="Times New Roman" w:cs="Times New Roman"/>
          <w:bCs/>
          <w:sz w:val="24"/>
          <w:szCs w:val="24"/>
        </w:rPr>
      </w:pPr>
      <w:r w:rsidRPr="005D15CD">
        <w:rPr>
          <w:rFonts w:ascii="Times New Roman" w:hAnsi="Times New Roman" w:cs="Times New Roman"/>
          <w:bCs/>
          <w:sz w:val="24"/>
          <w:szCs w:val="24"/>
        </w:rPr>
        <w:t xml:space="preserve">Los actores aquí involucrados, actúan colectivamente en tanto construyen la acción y tienen inversiones organizadas en la misma, definen posibilidades, límites y al mismo tiempo activan sus relaciones como formas de dotar de un sentido a un ‘estar juntos’ </w:t>
      </w:r>
      <w:sdt>
        <w:sdtPr>
          <w:rPr>
            <w:rFonts w:ascii="Times New Roman" w:hAnsi="Times New Roman" w:cs="Times New Roman"/>
            <w:bCs/>
            <w:sz w:val="24"/>
            <w:szCs w:val="24"/>
          </w:rPr>
          <w:id w:val="1241986822"/>
          <w:citation/>
        </w:sdtPr>
        <w:sdtEndPr/>
        <w:sdtContent>
          <w:r w:rsidRPr="005D15CD">
            <w:rPr>
              <w:rFonts w:ascii="Times New Roman" w:hAnsi="Times New Roman" w:cs="Times New Roman"/>
              <w:bCs/>
              <w:sz w:val="24"/>
              <w:szCs w:val="24"/>
            </w:rPr>
            <w:fldChar w:fldCharType="begin"/>
          </w:r>
          <w:r w:rsidRPr="005D15CD">
            <w:rPr>
              <w:rFonts w:ascii="Times New Roman" w:hAnsi="Times New Roman" w:cs="Times New Roman"/>
              <w:bCs/>
              <w:sz w:val="24"/>
              <w:szCs w:val="24"/>
              <w:lang w:val="es-CO"/>
            </w:rPr>
            <w:instrText xml:space="preserve"> CITATION Mel02 \l 9226 </w:instrText>
          </w:r>
          <w:r w:rsidRPr="005D15CD">
            <w:rPr>
              <w:rFonts w:ascii="Times New Roman" w:hAnsi="Times New Roman" w:cs="Times New Roman"/>
              <w:bCs/>
              <w:sz w:val="24"/>
              <w:szCs w:val="24"/>
            </w:rPr>
            <w:fldChar w:fldCharType="separate"/>
          </w:r>
          <w:r w:rsidRPr="005D15CD">
            <w:rPr>
              <w:rFonts w:ascii="Times New Roman" w:hAnsi="Times New Roman" w:cs="Times New Roman"/>
              <w:noProof/>
              <w:sz w:val="24"/>
              <w:szCs w:val="24"/>
              <w:lang w:val="es-CO"/>
            </w:rPr>
            <w:t>(Melucci 1994)</w:t>
          </w:r>
          <w:r w:rsidRPr="005D15CD">
            <w:rPr>
              <w:rFonts w:ascii="Times New Roman" w:hAnsi="Times New Roman" w:cs="Times New Roman"/>
              <w:bCs/>
              <w:sz w:val="24"/>
              <w:szCs w:val="24"/>
            </w:rPr>
            <w:fldChar w:fldCharType="end"/>
          </w:r>
        </w:sdtContent>
      </w:sdt>
      <w:r w:rsidRPr="005D15CD">
        <w:rPr>
          <w:rFonts w:ascii="Times New Roman" w:hAnsi="Times New Roman" w:cs="Times New Roman"/>
          <w:bCs/>
          <w:sz w:val="24"/>
          <w:szCs w:val="24"/>
        </w:rPr>
        <w:t xml:space="preserve">. </w:t>
      </w:r>
    </w:p>
    <w:p w:rsidR="00624FCC" w:rsidRPr="005D15CD" w:rsidRDefault="006E0ECA" w:rsidP="00D708E0">
      <w:pPr>
        <w:spacing w:line="360" w:lineRule="auto"/>
        <w:ind w:firstLine="709"/>
        <w:jc w:val="both"/>
        <w:rPr>
          <w:rFonts w:ascii="Times New Roman" w:hAnsi="Times New Roman" w:cs="Times New Roman"/>
          <w:bCs/>
          <w:sz w:val="24"/>
          <w:szCs w:val="24"/>
        </w:rPr>
      </w:pPr>
      <w:r w:rsidRPr="005D15CD">
        <w:rPr>
          <w:rFonts w:ascii="Times New Roman" w:hAnsi="Times New Roman" w:cs="Times New Roman"/>
          <w:bCs/>
          <w:sz w:val="24"/>
          <w:szCs w:val="24"/>
        </w:rPr>
        <w:t>Bajo esta teoría, sí los actores producen una acción colectiva en la cual se definen a sí mismos y a sus relaciones, puede afirmarse que no se trata de un proceso lineal, sino interactivo. Así, a partir del ‘estar juntos’, se conforma un ‘nosotros’ que es más o menos estable, integrado, en común y ajustado; caso en concreto, este sistema de acción multipolar (definido así por Melucci) conlleva a 3 orientaciones: a) fines: que son el sentido que la acción tiene para el actor, b) medios: como posibilidades y límites de la acción y c) las relaciones con el ambiente: donde cada acción tiene lugar.</w:t>
      </w:r>
    </w:p>
    <w:p w:rsidR="003F32C4" w:rsidRPr="005D15CD" w:rsidRDefault="003F32C4" w:rsidP="003F32C4">
      <w:pPr>
        <w:spacing w:line="360" w:lineRule="auto"/>
        <w:ind w:firstLine="709"/>
        <w:jc w:val="center"/>
        <w:rPr>
          <w:rFonts w:ascii="Times New Roman" w:hAnsi="Times New Roman" w:cs="Times New Roman"/>
          <w:b/>
          <w:bCs/>
          <w:sz w:val="24"/>
          <w:szCs w:val="24"/>
        </w:rPr>
      </w:pPr>
      <w:r w:rsidRPr="005D15CD">
        <w:rPr>
          <w:rFonts w:ascii="Times New Roman" w:hAnsi="Times New Roman" w:cs="Times New Roman"/>
          <w:b/>
          <w:bCs/>
          <w:sz w:val="24"/>
          <w:szCs w:val="24"/>
        </w:rPr>
        <w:t>4. De la Banda Tricolor.</w:t>
      </w:r>
    </w:p>
    <w:p w:rsidR="00B6094C" w:rsidRPr="005D15CD" w:rsidRDefault="00B6094C" w:rsidP="00B6094C">
      <w:pPr>
        <w:spacing w:line="360" w:lineRule="auto"/>
        <w:ind w:firstLine="709"/>
        <w:jc w:val="both"/>
        <w:rPr>
          <w:rFonts w:ascii="Times New Roman" w:hAnsi="Times New Roman" w:cs="Times New Roman"/>
          <w:bCs/>
          <w:sz w:val="24"/>
          <w:szCs w:val="24"/>
        </w:rPr>
      </w:pPr>
      <w:r w:rsidRPr="005D15CD">
        <w:rPr>
          <w:rFonts w:ascii="Times New Roman" w:hAnsi="Times New Roman" w:cs="Times New Roman"/>
          <w:bCs/>
          <w:sz w:val="24"/>
          <w:szCs w:val="24"/>
        </w:rPr>
        <w:t xml:space="preserve">Entendiendo que la acción colectiva se construye con recursos disponibles para los actores y de acuerdo a posibilidades u obstáculos de la misma, estos fines, medios y ambientes crean tensiones y escenarios de negociación y renegociación, éste provisto de la teoría de Melucci, comprende cómo a partir de lo anterior, también se generan ciertas funciones de liderazgo y formas organizacionales (dentro de esta clave) que intenta dar </w:t>
      </w:r>
      <w:r w:rsidR="00BD5AB9" w:rsidRPr="005D15CD">
        <w:rPr>
          <w:rFonts w:ascii="Times New Roman" w:hAnsi="Times New Roman" w:cs="Times New Roman"/>
          <w:bCs/>
          <w:sz w:val="24"/>
          <w:szCs w:val="24"/>
        </w:rPr>
        <w:t xml:space="preserve">una nueva perspectiva. </w:t>
      </w:r>
    </w:p>
    <w:p w:rsidR="009E48AA" w:rsidRPr="005D15CD" w:rsidRDefault="004905CB" w:rsidP="009E48AA">
      <w:pPr>
        <w:spacing w:before="240" w:line="360" w:lineRule="auto"/>
        <w:ind w:firstLine="709"/>
        <w:jc w:val="both"/>
        <w:rPr>
          <w:rFonts w:ascii="Times New Roman" w:hAnsi="Times New Roman" w:cs="Times New Roman"/>
          <w:sz w:val="24"/>
          <w:szCs w:val="24"/>
        </w:rPr>
      </w:pPr>
      <w:r w:rsidRPr="005D15CD">
        <w:rPr>
          <w:rFonts w:ascii="Times New Roman" w:hAnsi="Times New Roman" w:cs="Times New Roman"/>
          <w:sz w:val="24"/>
          <w:szCs w:val="24"/>
        </w:rPr>
        <w:t xml:space="preserve">En torno a ello, en el </w:t>
      </w:r>
      <w:r w:rsidR="00457136" w:rsidRPr="005D15CD">
        <w:rPr>
          <w:rFonts w:ascii="Times New Roman" w:hAnsi="Times New Roman" w:cs="Times New Roman"/>
          <w:sz w:val="24"/>
          <w:szCs w:val="24"/>
        </w:rPr>
        <w:t xml:space="preserve">caso de Colombia, 19 barras organizadas funcionan en pro de lo descrito y se suman en escenarios de organización como “Barras colombianas por la convivencia”, que son un “grupo de trabajo de las barras populares de los equipos de fútbol colombiano, realmente comprometidas con la convivencia” </w:t>
      </w:r>
      <w:sdt>
        <w:sdtPr>
          <w:rPr>
            <w:rFonts w:ascii="Times New Roman" w:hAnsi="Times New Roman" w:cs="Times New Roman"/>
            <w:sz w:val="24"/>
            <w:szCs w:val="24"/>
          </w:rPr>
          <w:id w:val="1704049573"/>
          <w:citation/>
        </w:sdtPr>
        <w:sdtEndPr/>
        <w:sdtContent>
          <w:r w:rsidR="00457136" w:rsidRPr="005D15CD">
            <w:rPr>
              <w:rFonts w:ascii="Times New Roman" w:hAnsi="Times New Roman" w:cs="Times New Roman"/>
              <w:sz w:val="24"/>
              <w:szCs w:val="24"/>
            </w:rPr>
            <w:fldChar w:fldCharType="begin"/>
          </w:r>
          <w:r w:rsidR="00457136" w:rsidRPr="005D15CD">
            <w:rPr>
              <w:rFonts w:ascii="Times New Roman" w:hAnsi="Times New Roman" w:cs="Times New Roman"/>
              <w:sz w:val="24"/>
              <w:szCs w:val="24"/>
              <w:lang w:val="es-CO"/>
            </w:rPr>
            <w:instrText xml:space="preserve"> CITATION Bar20 \l 9226 </w:instrText>
          </w:r>
          <w:r w:rsidR="00457136" w:rsidRPr="005D15CD">
            <w:rPr>
              <w:rFonts w:ascii="Times New Roman" w:hAnsi="Times New Roman" w:cs="Times New Roman"/>
              <w:sz w:val="24"/>
              <w:szCs w:val="24"/>
            </w:rPr>
            <w:fldChar w:fldCharType="separate"/>
          </w:r>
          <w:r w:rsidR="00457136" w:rsidRPr="005D15CD">
            <w:rPr>
              <w:rFonts w:ascii="Times New Roman" w:hAnsi="Times New Roman" w:cs="Times New Roman"/>
              <w:noProof/>
              <w:sz w:val="24"/>
              <w:szCs w:val="24"/>
              <w:lang w:val="es-CO"/>
            </w:rPr>
            <w:t>(Barras colombianas por la convivencia 2020)</w:t>
          </w:r>
          <w:r w:rsidR="00457136" w:rsidRPr="005D15CD">
            <w:rPr>
              <w:rFonts w:ascii="Times New Roman" w:hAnsi="Times New Roman" w:cs="Times New Roman"/>
              <w:sz w:val="24"/>
              <w:szCs w:val="24"/>
            </w:rPr>
            <w:fldChar w:fldCharType="end"/>
          </w:r>
        </w:sdtContent>
      </w:sdt>
      <w:r w:rsidR="00457136" w:rsidRPr="005D15CD">
        <w:rPr>
          <w:rFonts w:ascii="Times New Roman" w:hAnsi="Times New Roman" w:cs="Times New Roman"/>
          <w:sz w:val="24"/>
          <w:szCs w:val="24"/>
        </w:rPr>
        <w:t xml:space="preserve">. El grupo realiza anualmente el “Encuentro Nacional de barras por la Convivencia”, el último en conocimiento fue a inicios de 2020 antes del periodo de pandemia. En mesas de trabajo y reuniones en conjunto, suman nuevos pactos, e iniciativas como: mejorar las logísticas para una mejor convivencia en los partidos, apoyo a las barras visitantes como formas de recibir a quienes llegan a la ciudad, las campañas de “sí al visitante” y la congregación de los colectivos murgueros, además de representaciones artísticas. Aunque </w:t>
      </w:r>
      <w:r w:rsidR="00457136" w:rsidRPr="005D15CD">
        <w:rPr>
          <w:rFonts w:ascii="Times New Roman" w:hAnsi="Times New Roman" w:cs="Times New Roman"/>
          <w:sz w:val="24"/>
          <w:szCs w:val="24"/>
        </w:rPr>
        <w:lastRenderedPageBreak/>
        <w:t>suene un tanto utópico, la voluntad de la búsqueda de la paz por el fútbol, genera una consigna que todo el grupo comparte en rechazo a las manifestaciones de violencia, además, el sentido del altruismo también acarrea que ciertas iniciativas o actividades se manifiesten en concreto: de las últimas fueron “Gambeta al Covid- 19” propiciada por “La Banda Tricolor” del Deportivo Pasto y otras similares en términos de recolección de alimentos, recursos y dinero para algunas de las poblaciones afectadas, en las que participaron “Garra Samaria Norte” del Unión Magdalena, “Los Del Sur” de Atlético Nacional y “Lobo Sur” del Deportivo Pereira.</w:t>
      </w:r>
    </w:p>
    <w:p w:rsidR="009E48AA" w:rsidRPr="005D15CD" w:rsidRDefault="009E48AA" w:rsidP="009E48AA">
      <w:pPr>
        <w:spacing w:line="360" w:lineRule="auto"/>
        <w:ind w:firstLine="709"/>
        <w:jc w:val="both"/>
        <w:rPr>
          <w:rFonts w:ascii="Times New Roman" w:hAnsi="Times New Roman" w:cs="Times New Roman"/>
          <w:bCs/>
          <w:sz w:val="24"/>
          <w:szCs w:val="24"/>
        </w:rPr>
      </w:pPr>
      <w:r w:rsidRPr="005D15CD">
        <w:rPr>
          <w:rFonts w:ascii="Times New Roman" w:hAnsi="Times New Roman" w:cs="Times New Roman"/>
          <w:bCs/>
          <w:sz w:val="24"/>
          <w:szCs w:val="24"/>
        </w:rPr>
        <w:t xml:space="preserve">La Banda Tricolor trabaja desde su conformación por un estilo diferente de apostarle a la convivencia en el fútbol, las pequeñas acciones su momento inicial fueron incipientes, se remontan a la recolección de víveres, donaciones, uso de fuerza en colectivo para colaborarse entre sí, la comprensión gregaria, el embellecimiento de la ciudad, la toma para muestras artísticas, el apoyo en repertorios de protesta, la creación de comedores para animales de calle, el apoyo en iniciativas altruistas, etc. </w:t>
      </w:r>
    </w:p>
    <w:p w:rsidR="00457136" w:rsidRPr="005D15CD" w:rsidRDefault="00457136" w:rsidP="00E77BB2">
      <w:pPr>
        <w:spacing w:before="240" w:line="360" w:lineRule="auto"/>
        <w:ind w:firstLine="709"/>
        <w:jc w:val="both"/>
        <w:rPr>
          <w:rFonts w:ascii="Times New Roman" w:hAnsi="Times New Roman" w:cs="Times New Roman"/>
          <w:sz w:val="24"/>
          <w:szCs w:val="24"/>
        </w:rPr>
      </w:pPr>
      <w:r w:rsidRPr="005D15CD">
        <w:rPr>
          <w:rFonts w:ascii="Times New Roman" w:hAnsi="Times New Roman" w:cs="Times New Roman"/>
          <w:sz w:val="24"/>
          <w:szCs w:val="24"/>
        </w:rPr>
        <w:t>Es importante señalar también que, las barras en organización, también profesan un sentido gregario de componente político que contempla vías de acción y participaciones en respuesta a la disconformidad de las decisiones políticas, para el caso colombiano, en contraposición a ciertas medidas del gobierno, algunas se reunieron para salir a las calles en apoyo al paro del 21 de noviembre:</w:t>
      </w:r>
    </w:p>
    <w:p w:rsidR="00457136" w:rsidRPr="005D15CD" w:rsidRDefault="00457136" w:rsidP="00BB716C">
      <w:pPr>
        <w:spacing w:line="360" w:lineRule="auto"/>
        <w:ind w:left="708" w:firstLine="1"/>
        <w:jc w:val="both"/>
        <w:rPr>
          <w:rFonts w:ascii="Times New Roman" w:hAnsi="Times New Roman" w:cs="Times New Roman"/>
          <w:sz w:val="24"/>
          <w:szCs w:val="24"/>
        </w:rPr>
      </w:pPr>
      <w:r w:rsidRPr="005D15CD">
        <w:rPr>
          <w:rFonts w:ascii="Times New Roman" w:hAnsi="Times New Roman" w:cs="Times New Roman"/>
          <w:sz w:val="24"/>
          <w:szCs w:val="24"/>
        </w:rPr>
        <w:t xml:space="preserve">Desde Barras Colombianas por la </w:t>
      </w:r>
      <w:r w:rsidR="00E77BB2" w:rsidRPr="005D15CD">
        <w:rPr>
          <w:rFonts w:ascii="Times New Roman" w:hAnsi="Times New Roman" w:cs="Times New Roman"/>
          <w:sz w:val="24"/>
          <w:szCs w:val="24"/>
        </w:rPr>
        <w:t xml:space="preserve">Convivencia aclaramos que las </w:t>
      </w:r>
      <w:r w:rsidRPr="005D15CD">
        <w:rPr>
          <w:rFonts w:ascii="Times New Roman" w:hAnsi="Times New Roman" w:cs="Times New Roman"/>
          <w:sz w:val="24"/>
          <w:szCs w:val="24"/>
        </w:rPr>
        <w:t xml:space="preserve">agrupaciones que hacen parte de nuestro grupo de trabajo, saldrán a las calles el próximo 21 de Noviembre para hacer parte de las protestas desde una posición independiente a la de cualquier partido o corriente política, las diferentes barras del FPC creemos que las intenciones para reformar asuntos laborales, pensionales y de financiamiento de la educación impactan de manera negativa en la clase popular, queremos hacer parte de un ejercicio de presión ciudadana para que el gobierno replantee su manera de conducir el país eso sí, sin acudir a la violencia ni la alteración de la seguridad ni la propiedad de los demás ciudadanos, invitamos a todas las Barras Colombiana por La Convivencia a auto regular lo protesta, no permitir personas con capuchas o con intereses ajenos al justo reclamo ciudadano que puedan poner en riesgo la legitimidad de la movilización. </w:t>
      </w:r>
      <w:sdt>
        <w:sdtPr>
          <w:rPr>
            <w:rFonts w:ascii="Times New Roman" w:hAnsi="Times New Roman" w:cs="Times New Roman"/>
            <w:sz w:val="24"/>
            <w:szCs w:val="24"/>
          </w:rPr>
          <w:id w:val="-2143492269"/>
          <w:citation/>
        </w:sdtPr>
        <w:sdtEndPr/>
        <w:sdtContent>
          <w:r w:rsidRPr="005D15CD">
            <w:rPr>
              <w:rFonts w:ascii="Times New Roman" w:hAnsi="Times New Roman" w:cs="Times New Roman"/>
              <w:sz w:val="24"/>
              <w:szCs w:val="24"/>
            </w:rPr>
            <w:fldChar w:fldCharType="begin"/>
          </w:r>
          <w:r w:rsidRPr="005D15CD">
            <w:rPr>
              <w:rFonts w:ascii="Times New Roman" w:hAnsi="Times New Roman" w:cs="Times New Roman"/>
              <w:sz w:val="24"/>
              <w:szCs w:val="24"/>
              <w:lang w:val="es-CO"/>
            </w:rPr>
            <w:instrText xml:space="preserve">CITATION Bar19 \l 9226 </w:instrText>
          </w:r>
          <w:r w:rsidRPr="005D15CD">
            <w:rPr>
              <w:rFonts w:ascii="Times New Roman" w:hAnsi="Times New Roman" w:cs="Times New Roman"/>
              <w:sz w:val="24"/>
              <w:szCs w:val="24"/>
            </w:rPr>
            <w:fldChar w:fldCharType="separate"/>
          </w:r>
          <w:r w:rsidRPr="005D15CD">
            <w:rPr>
              <w:rFonts w:ascii="Times New Roman" w:hAnsi="Times New Roman" w:cs="Times New Roman"/>
              <w:noProof/>
              <w:sz w:val="24"/>
              <w:szCs w:val="24"/>
              <w:lang w:val="es-CO"/>
            </w:rPr>
            <w:t>(Barras colombianas por la convivencia 2019)</w:t>
          </w:r>
          <w:r w:rsidRPr="005D15CD">
            <w:rPr>
              <w:rFonts w:ascii="Times New Roman" w:hAnsi="Times New Roman" w:cs="Times New Roman"/>
              <w:sz w:val="24"/>
              <w:szCs w:val="24"/>
            </w:rPr>
            <w:fldChar w:fldCharType="end"/>
          </w:r>
        </w:sdtContent>
      </w:sdt>
    </w:p>
    <w:p w:rsidR="009E48AA" w:rsidRPr="005D15CD" w:rsidRDefault="009E48AA" w:rsidP="00526A67">
      <w:pPr>
        <w:spacing w:before="240" w:line="360" w:lineRule="auto"/>
        <w:contextualSpacing/>
        <w:jc w:val="both"/>
        <w:rPr>
          <w:rFonts w:ascii="Times New Roman" w:hAnsi="Times New Roman" w:cs="Times New Roman"/>
          <w:bCs/>
          <w:sz w:val="24"/>
          <w:szCs w:val="24"/>
          <w:bdr w:val="none" w:sz="0" w:space="0" w:color="auto" w:frame="1"/>
        </w:rPr>
      </w:pPr>
      <w:r w:rsidRPr="005D15CD">
        <w:rPr>
          <w:rFonts w:ascii="Times New Roman" w:hAnsi="Times New Roman" w:cs="Times New Roman"/>
          <w:bCs/>
          <w:sz w:val="24"/>
          <w:szCs w:val="24"/>
          <w:bdr w:val="none" w:sz="0" w:space="0" w:color="auto" w:frame="1"/>
        </w:rPr>
        <w:t xml:space="preserve">La Banda Tricolor se opuso para no ir tan lejanos en el ejemplo radical en un rotundo rechazo a los sucesos violentos propiciados por la policía y el Escuadrón Móvil Antidisturbios </w:t>
      </w:r>
      <w:r w:rsidRPr="005D15CD">
        <w:rPr>
          <w:rFonts w:ascii="Times New Roman" w:hAnsi="Times New Roman" w:cs="Times New Roman"/>
          <w:bCs/>
          <w:sz w:val="24"/>
          <w:szCs w:val="24"/>
          <w:bdr w:val="none" w:sz="0" w:space="0" w:color="auto" w:frame="1"/>
        </w:rPr>
        <w:lastRenderedPageBreak/>
        <w:t xml:space="preserve">(ESMAD). Esta barra instauró y activó una mesa municipal de barrismo en la que participaron varias de las barras organizadas en la ciudad, quienes a su vez se articularon con otros movimientos sociales conformando el Comité de Juventudes de Paro en el 2021 en la ciudad de Pasto, quienes especialmente manifestaron que: </w:t>
      </w:r>
    </w:p>
    <w:p w:rsidR="00526A67" w:rsidRPr="005D15CD" w:rsidRDefault="00526A67" w:rsidP="00526A67">
      <w:pPr>
        <w:spacing w:before="240" w:line="360" w:lineRule="auto"/>
        <w:contextualSpacing/>
        <w:jc w:val="both"/>
        <w:rPr>
          <w:rFonts w:ascii="Times New Roman" w:hAnsi="Times New Roman" w:cs="Times New Roman"/>
          <w:bCs/>
          <w:sz w:val="24"/>
          <w:szCs w:val="24"/>
          <w:bdr w:val="none" w:sz="0" w:space="0" w:color="auto" w:frame="1"/>
        </w:rPr>
      </w:pPr>
    </w:p>
    <w:p w:rsidR="009E48AA" w:rsidRPr="005D15CD" w:rsidRDefault="009E48AA" w:rsidP="00734330">
      <w:pPr>
        <w:spacing w:before="240" w:line="360" w:lineRule="auto"/>
        <w:ind w:left="709"/>
        <w:contextualSpacing/>
        <w:jc w:val="both"/>
        <w:rPr>
          <w:rFonts w:ascii="Times New Roman" w:hAnsi="Times New Roman" w:cs="Times New Roman"/>
          <w:bCs/>
          <w:sz w:val="24"/>
          <w:szCs w:val="24"/>
          <w:bdr w:val="none" w:sz="0" w:space="0" w:color="auto" w:frame="1"/>
        </w:rPr>
      </w:pPr>
      <w:r w:rsidRPr="005D15CD">
        <w:rPr>
          <w:rFonts w:ascii="Times New Roman" w:hAnsi="Times New Roman" w:cs="Times New Roman"/>
          <w:bCs/>
          <w:sz w:val="24"/>
          <w:szCs w:val="24"/>
          <w:bdr w:val="none" w:sz="0" w:space="0" w:color="auto" w:frame="1"/>
        </w:rPr>
        <w:t xml:space="preserve">Nos mantenemos en pie de lucha respaldando la movilidad social, que seguiremos en las calles peleando por un país más justo y digno, mostrándole a Colombia que el sur (del país) se cansó de tanto olvido, e invitamos a todos los sectores sociales a que se mantengan en la lucha hasta que no se desmilitarice la ciudad y se garantice nuestro derecho a manifestarnos de manera segura, digna e íntegra </w:t>
      </w:r>
      <w:sdt>
        <w:sdtPr>
          <w:rPr>
            <w:rFonts w:ascii="Times New Roman" w:hAnsi="Times New Roman" w:cs="Times New Roman"/>
            <w:bCs/>
            <w:sz w:val="24"/>
            <w:szCs w:val="24"/>
            <w:bdr w:val="none" w:sz="0" w:space="0" w:color="auto" w:frame="1"/>
          </w:rPr>
          <w:id w:val="-1594156816"/>
          <w:citation/>
        </w:sdtPr>
        <w:sdtEndPr/>
        <w:sdtContent>
          <w:r w:rsidRPr="005D15CD">
            <w:rPr>
              <w:rFonts w:ascii="Times New Roman" w:hAnsi="Times New Roman" w:cs="Times New Roman"/>
              <w:bCs/>
              <w:sz w:val="24"/>
              <w:szCs w:val="24"/>
              <w:bdr w:val="none" w:sz="0" w:space="0" w:color="auto" w:frame="1"/>
            </w:rPr>
            <w:fldChar w:fldCharType="begin"/>
          </w:r>
          <w:r w:rsidRPr="005D15CD">
            <w:rPr>
              <w:rFonts w:ascii="Times New Roman" w:hAnsi="Times New Roman" w:cs="Times New Roman"/>
              <w:bCs/>
              <w:sz w:val="24"/>
              <w:szCs w:val="24"/>
              <w:bdr w:val="none" w:sz="0" w:space="0" w:color="auto" w:frame="1"/>
              <w:lang w:val="es-CO"/>
            </w:rPr>
            <w:instrText xml:space="preserve"> CITATION Mes21 \l 9226 </w:instrText>
          </w:r>
          <w:r w:rsidRPr="005D15CD">
            <w:rPr>
              <w:rFonts w:ascii="Times New Roman" w:hAnsi="Times New Roman" w:cs="Times New Roman"/>
              <w:bCs/>
              <w:sz w:val="24"/>
              <w:szCs w:val="24"/>
              <w:bdr w:val="none" w:sz="0" w:space="0" w:color="auto" w:frame="1"/>
            </w:rPr>
            <w:fldChar w:fldCharType="separate"/>
          </w:r>
          <w:r w:rsidRPr="005D15CD">
            <w:rPr>
              <w:rFonts w:ascii="Times New Roman" w:hAnsi="Times New Roman" w:cs="Times New Roman"/>
              <w:noProof/>
              <w:sz w:val="24"/>
              <w:szCs w:val="24"/>
              <w:bdr w:val="none" w:sz="0" w:space="0" w:color="auto" w:frame="1"/>
              <w:lang w:val="es-CO"/>
            </w:rPr>
            <w:t>(Mesa de barrismo popular y social Pasto, 2021)</w:t>
          </w:r>
          <w:r w:rsidRPr="005D15CD">
            <w:rPr>
              <w:rFonts w:ascii="Times New Roman" w:hAnsi="Times New Roman" w:cs="Times New Roman"/>
              <w:bCs/>
              <w:sz w:val="24"/>
              <w:szCs w:val="24"/>
              <w:bdr w:val="none" w:sz="0" w:space="0" w:color="auto" w:frame="1"/>
            </w:rPr>
            <w:fldChar w:fldCharType="end"/>
          </w:r>
        </w:sdtContent>
      </w:sdt>
      <w:r w:rsidRPr="005D15CD">
        <w:rPr>
          <w:rFonts w:ascii="Times New Roman" w:hAnsi="Times New Roman" w:cs="Times New Roman"/>
          <w:bCs/>
          <w:sz w:val="24"/>
          <w:szCs w:val="24"/>
          <w:bdr w:val="none" w:sz="0" w:space="0" w:color="auto" w:frame="1"/>
        </w:rPr>
        <w:t>.</w:t>
      </w:r>
    </w:p>
    <w:p w:rsidR="00340A83" w:rsidRPr="005D15CD" w:rsidRDefault="00340A83" w:rsidP="00340A83">
      <w:pPr>
        <w:spacing w:before="240"/>
        <w:contextualSpacing/>
        <w:jc w:val="both"/>
        <w:rPr>
          <w:rFonts w:ascii="Times New Roman" w:hAnsi="Times New Roman" w:cs="Times New Roman"/>
          <w:bCs/>
          <w:sz w:val="24"/>
          <w:szCs w:val="24"/>
          <w:bdr w:val="none" w:sz="0" w:space="0" w:color="auto" w:frame="1"/>
        </w:rPr>
      </w:pPr>
    </w:p>
    <w:p w:rsidR="00E20B2C" w:rsidRPr="005D15CD" w:rsidRDefault="00E20B2C" w:rsidP="00E20B2C">
      <w:pPr>
        <w:spacing w:before="240"/>
        <w:contextualSpacing/>
        <w:jc w:val="both"/>
        <w:rPr>
          <w:rFonts w:ascii="Times New Roman" w:hAnsi="Times New Roman" w:cs="Times New Roman"/>
          <w:sz w:val="24"/>
          <w:szCs w:val="24"/>
        </w:rPr>
      </w:pPr>
      <w:r w:rsidRPr="005D15CD">
        <w:rPr>
          <w:rFonts w:ascii="Times New Roman" w:hAnsi="Times New Roman" w:cs="Times New Roman"/>
          <w:sz w:val="24"/>
          <w:szCs w:val="24"/>
        </w:rPr>
        <w:t xml:space="preserve">Sus en conversación con algunos de sus miembros se señalan: </w:t>
      </w:r>
    </w:p>
    <w:p w:rsidR="00E20B2C" w:rsidRPr="005D15CD" w:rsidRDefault="00E20B2C" w:rsidP="00E20B2C">
      <w:pPr>
        <w:spacing w:before="240"/>
        <w:contextualSpacing/>
        <w:jc w:val="both"/>
        <w:rPr>
          <w:rFonts w:ascii="Times New Roman" w:hAnsi="Times New Roman" w:cs="Times New Roman"/>
          <w:sz w:val="24"/>
          <w:szCs w:val="24"/>
        </w:rPr>
      </w:pPr>
      <w:r w:rsidRPr="005D15CD">
        <w:rPr>
          <w:rFonts w:ascii="Times New Roman" w:hAnsi="Times New Roman" w:cs="Times New Roman"/>
          <w:sz w:val="24"/>
          <w:szCs w:val="24"/>
        </w:rPr>
        <w:t xml:space="preserve"> </w:t>
      </w:r>
    </w:p>
    <w:p w:rsidR="00734330" w:rsidRPr="005D15CD" w:rsidRDefault="00E20B2C" w:rsidP="00734330">
      <w:pPr>
        <w:spacing w:before="240" w:line="360" w:lineRule="auto"/>
        <w:ind w:left="709"/>
        <w:contextualSpacing/>
        <w:jc w:val="both"/>
        <w:rPr>
          <w:rFonts w:ascii="Times New Roman" w:hAnsi="Times New Roman" w:cs="Times New Roman"/>
          <w:sz w:val="24"/>
          <w:szCs w:val="24"/>
        </w:rPr>
      </w:pPr>
      <w:r w:rsidRPr="005D15CD">
        <w:rPr>
          <w:rFonts w:ascii="Times New Roman" w:hAnsi="Times New Roman" w:cs="Times New Roman"/>
          <w:sz w:val="24"/>
          <w:szCs w:val="24"/>
        </w:rPr>
        <w:t>Nos replanteamos, cambiamos razón social para trabajar con barrismo y no solamente con barrismo, sino con todos los sectores, con: barrios, en lo ambiental, con los indígenas, en la ruralidad, porque nosotros tenemos en todas partes un integrante y por medio de ese integrante sabemos que podemos llegarles a los hogares, a la comunidad, a hacer un trabajo (Bubu, miembro de “La Banda Tricolor” (Deportivo Pasto, 2021).</w:t>
      </w:r>
    </w:p>
    <w:p w:rsidR="00E20B2C" w:rsidRPr="005D15CD" w:rsidRDefault="00E20B2C" w:rsidP="00A73367">
      <w:pPr>
        <w:spacing w:before="240" w:line="360" w:lineRule="auto"/>
        <w:ind w:left="709"/>
        <w:jc w:val="both"/>
        <w:rPr>
          <w:rFonts w:ascii="Times New Roman" w:hAnsi="Times New Roman" w:cs="Times New Roman"/>
          <w:sz w:val="24"/>
          <w:szCs w:val="24"/>
        </w:rPr>
      </w:pPr>
      <w:r w:rsidRPr="005D15CD">
        <w:rPr>
          <w:rFonts w:ascii="Times New Roman" w:hAnsi="Times New Roman" w:cs="Times New Roman"/>
          <w:sz w:val="24"/>
          <w:szCs w:val="24"/>
        </w:rPr>
        <w:t>Habemos todos los sectores sociales, desde el ‘man’ que piensa diferente, hasta el man que tiene más, tiene menos, pero todas las clases sociales […] nosotros somos una cultura social, una cultura urbana y futbolera.  La apuesta es esa, que desde La Banda nos apropiemos de todos esos procesos sociales, culturales, porque entendimos que tenemos que crecer como organización, sabemos que como personas y como barristas influimos dentro de esta sociedad […] tenemos la diversidad de Colombia, de Nariño y de Banda Tricolor, la idea es hacer un barrismo diferente, un aguante diferente (Menor, miembro de “La Banda Tricolor” (Deportivo Pasto, 2021).</w:t>
      </w:r>
    </w:p>
    <w:p w:rsidR="00340A83" w:rsidRPr="005D15CD" w:rsidRDefault="00D069E8" w:rsidP="00D069E8">
      <w:pPr>
        <w:spacing w:before="240"/>
        <w:contextualSpacing/>
        <w:jc w:val="center"/>
        <w:rPr>
          <w:rFonts w:ascii="Times New Roman" w:hAnsi="Times New Roman" w:cs="Times New Roman"/>
          <w:b/>
          <w:bCs/>
          <w:sz w:val="24"/>
          <w:szCs w:val="24"/>
          <w:bdr w:val="none" w:sz="0" w:space="0" w:color="auto" w:frame="1"/>
        </w:rPr>
      </w:pPr>
      <w:r w:rsidRPr="005D15CD">
        <w:rPr>
          <w:rFonts w:ascii="Times New Roman" w:hAnsi="Times New Roman" w:cs="Times New Roman"/>
          <w:b/>
          <w:bCs/>
          <w:sz w:val="24"/>
          <w:szCs w:val="24"/>
          <w:bdr w:val="none" w:sz="0" w:space="0" w:color="auto" w:frame="1"/>
        </w:rPr>
        <w:t>5. Conclusiones</w:t>
      </w:r>
    </w:p>
    <w:p w:rsidR="00D069E8" w:rsidRPr="005D15CD" w:rsidRDefault="00D069E8" w:rsidP="00D069E8">
      <w:pPr>
        <w:spacing w:before="240"/>
        <w:contextualSpacing/>
        <w:rPr>
          <w:rFonts w:ascii="Times New Roman" w:hAnsi="Times New Roman" w:cs="Times New Roman"/>
          <w:b/>
          <w:bCs/>
          <w:sz w:val="24"/>
          <w:szCs w:val="24"/>
          <w:bdr w:val="none" w:sz="0" w:space="0" w:color="auto" w:frame="1"/>
        </w:rPr>
      </w:pPr>
    </w:p>
    <w:p w:rsidR="00D069E8" w:rsidRPr="005D15CD" w:rsidRDefault="00D069E8" w:rsidP="002F0E52">
      <w:pPr>
        <w:spacing w:before="240" w:line="360" w:lineRule="auto"/>
        <w:ind w:firstLine="709"/>
        <w:contextualSpacing/>
        <w:jc w:val="both"/>
        <w:rPr>
          <w:rFonts w:ascii="Times New Roman" w:hAnsi="Times New Roman" w:cs="Times New Roman"/>
          <w:bCs/>
          <w:sz w:val="24"/>
          <w:szCs w:val="24"/>
          <w:bdr w:val="none" w:sz="0" w:space="0" w:color="auto" w:frame="1"/>
        </w:rPr>
      </w:pPr>
      <w:r w:rsidRPr="005D15CD">
        <w:rPr>
          <w:rFonts w:ascii="Times New Roman" w:hAnsi="Times New Roman" w:cs="Times New Roman"/>
          <w:bCs/>
          <w:sz w:val="24"/>
          <w:szCs w:val="24"/>
          <w:bdr w:val="none" w:sz="0" w:space="0" w:color="auto" w:frame="1"/>
        </w:rPr>
        <w:t xml:space="preserve">Esta construcción preliminar nos lleva a concluir los siguientes ítems: </w:t>
      </w:r>
      <w:r w:rsidR="002F0E52" w:rsidRPr="005D15CD">
        <w:rPr>
          <w:rFonts w:ascii="Times New Roman" w:hAnsi="Times New Roman" w:cs="Times New Roman"/>
          <w:bCs/>
          <w:sz w:val="24"/>
          <w:szCs w:val="24"/>
          <w:bdr w:val="none" w:sz="0" w:space="0" w:color="auto" w:frame="1"/>
        </w:rPr>
        <w:t xml:space="preserve">que la sociología del deporte y su derivación latinoamericana de los Estudios Sociales y Culturales sobre Deporte son muy necesarios en la comprensión de la génesis de las violencias que hoy siguen fluctuando desde nuestros lugares de enunciación. Segundo: </w:t>
      </w:r>
      <w:r w:rsidR="005833C2" w:rsidRPr="005D15CD">
        <w:rPr>
          <w:rFonts w:ascii="Times New Roman" w:hAnsi="Times New Roman" w:cs="Times New Roman"/>
          <w:bCs/>
          <w:sz w:val="24"/>
          <w:szCs w:val="24"/>
          <w:bdr w:val="none" w:sz="0" w:space="0" w:color="auto" w:frame="1"/>
        </w:rPr>
        <w:t xml:space="preserve">el marco jurídico colombiano (y por qué no, en cierta parte también el latinoamericano) es fallido, pues no logra condensar integralmente </w:t>
      </w:r>
      <w:r w:rsidR="005833C2" w:rsidRPr="005D15CD">
        <w:rPr>
          <w:rFonts w:ascii="Times New Roman" w:hAnsi="Times New Roman" w:cs="Times New Roman"/>
          <w:bCs/>
          <w:sz w:val="24"/>
          <w:szCs w:val="24"/>
          <w:bdr w:val="none" w:sz="0" w:space="0" w:color="auto" w:frame="1"/>
        </w:rPr>
        <w:lastRenderedPageBreak/>
        <w:t xml:space="preserve">con las diferentes aristas de un problema sobre el cual tienen la solución al alcance de sus manos. Tercero: </w:t>
      </w:r>
      <w:r w:rsidR="00340CFC" w:rsidRPr="005D15CD">
        <w:rPr>
          <w:rFonts w:ascii="Times New Roman" w:hAnsi="Times New Roman" w:cs="Times New Roman"/>
          <w:bCs/>
          <w:sz w:val="24"/>
          <w:szCs w:val="24"/>
          <w:bdr w:val="none" w:sz="0" w:space="0" w:color="auto" w:frame="1"/>
        </w:rPr>
        <w:t xml:space="preserve">al radiografiar la teoría, es muy pertinente el manifestar que se puede y es posible aperturar las líneas de la investigación en otros rumbos, tales como el análisis de una barra de fútbol; nuestra idea potencial radica en llevar el mensaje del barrismo social y de la potencialidad que tiene una barra para constituirse como movimiento social contemporáneo. Cuarto: La Banda Tricolor seguirá en el crecimiento de sus procesos </w:t>
      </w:r>
      <w:r w:rsidR="00621E7A" w:rsidRPr="005D15CD">
        <w:rPr>
          <w:rFonts w:ascii="Times New Roman" w:hAnsi="Times New Roman" w:cs="Times New Roman"/>
          <w:bCs/>
          <w:sz w:val="24"/>
          <w:szCs w:val="24"/>
          <w:bdr w:val="none" w:sz="0" w:space="0" w:color="auto" w:frame="1"/>
        </w:rPr>
        <w:t>mientras la academia también nos permita la inclusión de estos valiosos espacios.</w:t>
      </w:r>
    </w:p>
    <w:p w:rsidR="00621E7A" w:rsidRPr="005D15CD" w:rsidRDefault="00621E7A" w:rsidP="002F0E52">
      <w:pPr>
        <w:spacing w:before="240" w:line="360" w:lineRule="auto"/>
        <w:ind w:firstLine="709"/>
        <w:contextualSpacing/>
        <w:jc w:val="both"/>
        <w:rPr>
          <w:rFonts w:ascii="Times New Roman" w:hAnsi="Times New Roman" w:cs="Times New Roman"/>
          <w:bCs/>
          <w:sz w:val="24"/>
          <w:szCs w:val="24"/>
          <w:bdr w:val="none" w:sz="0" w:space="0" w:color="auto" w:frame="1"/>
        </w:rPr>
      </w:pPr>
      <w:r w:rsidRPr="005D15CD">
        <w:rPr>
          <w:rFonts w:ascii="Times New Roman" w:hAnsi="Times New Roman" w:cs="Times New Roman"/>
          <w:bCs/>
          <w:sz w:val="24"/>
          <w:szCs w:val="24"/>
          <w:bdr w:val="none" w:sz="0" w:space="0" w:color="auto" w:frame="1"/>
        </w:rPr>
        <w:t xml:space="preserve">Por su atención, mil gracias. </w:t>
      </w:r>
    </w:p>
    <w:p w:rsidR="00954DD0" w:rsidRPr="005D15CD" w:rsidRDefault="00954DD0" w:rsidP="002F0E52">
      <w:pPr>
        <w:spacing w:before="240" w:line="360" w:lineRule="auto"/>
        <w:ind w:firstLine="709"/>
        <w:contextualSpacing/>
        <w:jc w:val="both"/>
        <w:rPr>
          <w:rFonts w:ascii="Times New Roman" w:hAnsi="Times New Roman" w:cs="Times New Roman"/>
          <w:bCs/>
          <w:sz w:val="24"/>
          <w:szCs w:val="24"/>
          <w:bdr w:val="none" w:sz="0" w:space="0" w:color="auto" w:frame="1"/>
        </w:rPr>
      </w:pPr>
    </w:p>
    <w:p w:rsidR="00954DD0" w:rsidRPr="005D15CD" w:rsidRDefault="00954DD0" w:rsidP="00954DD0">
      <w:pPr>
        <w:spacing w:before="240" w:line="360" w:lineRule="auto"/>
        <w:ind w:firstLine="709"/>
        <w:contextualSpacing/>
        <w:jc w:val="center"/>
        <w:rPr>
          <w:rFonts w:ascii="Times New Roman" w:hAnsi="Times New Roman" w:cs="Times New Roman"/>
          <w:b/>
          <w:bCs/>
          <w:sz w:val="24"/>
          <w:szCs w:val="24"/>
          <w:bdr w:val="none" w:sz="0" w:space="0" w:color="auto" w:frame="1"/>
        </w:rPr>
      </w:pPr>
      <w:r w:rsidRPr="005D15CD">
        <w:rPr>
          <w:rFonts w:ascii="Times New Roman" w:hAnsi="Times New Roman" w:cs="Times New Roman"/>
          <w:b/>
          <w:bCs/>
          <w:sz w:val="24"/>
          <w:szCs w:val="24"/>
          <w:bdr w:val="none" w:sz="0" w:space="0" w:color="auto" w:frame="1"/>
        </w:rPr>
        <w:t>6. Bibliografía.</w:t>
      </w:r>
    </w:p>
    <w:p w:rsidR="00954DD0" w:rsidRPr="005D15CD" w:rsidRDefault="00954DD0" w:rsidP="00954DD0">
      <w:pPr>
        <w:spacing w:before="240" w:line="360" w:lineRule="auto"/>
        <w:ind w:firstLine="709"/>
        <w:contextualSpacing/>
        <w:jc w:val="center"/>
        <w:rPr>
          <w:rFonts w:ascii="Times New Roman" w:hAnsi="Times New Roman" w:cs="Times New Roman"/>
          <w:bCs/>
          <w:sz w:val="24"/>
          <w:szCs w:val="24"/>
          <w:bdr w:val="none" w:sz="0" w:space="0" w:color="auto" w:frame="1"/>
        </w:rPr>
      </w:pPr>
    </w:p>
    <w:p w:rsidR="000E6ED6" w:rsidRPr="005D15CD" w:rsidRDefault="000E6ED6" w:rsidP="00A409B5">
      <w:pPr>
        <w:pStyle w:val="Bibliografa"/>
        <w:spacing w:after="0" w:line="360" w:lineRule="auto"/>
        <w:ind w:left="720" w:hanging="720"/>
        <w:jc w:val="both"/>
        <w:rPr>
          <w:rFonts w:ascii="Times New Roman" w:hAnsi="Times New Roman" w:cs="Times New Roman"/>
          <w:noProof/>
        </w:rPr>
      </w:pPr>
      <w:r w:rsidRPr="005D15CD">
        <w:rPr>
          <w:rFonts w:ascii="Times New Roman" w:hAnsi="Times New Roman" w:cs="Times New Roman"/>
          <w:noProof/>
        </w:rPr>
        <w:t xml:space="preserve">Armstrong, G., &amp; Harris, R. (1991). Football Hooligans: Theory and Evidence. </w:t>
      </w:r>
      <w:r w:rsidRPr="005D15CD">
        <w:rPr>
          <w:rFonts w:ascii="Times New Roman" w:hAnsi="Times New Roman" w:cs="Times New Roman"/>
          <w:i/>
          <w:iCs/>
          <w:noProof/>
        </w:rPr>
        <w:t>The Sociological Review- SAGE Journals</w:t>
      </w:r>
      <w:r w:rsidRPr="005D15CD">
        <w:rPr>
          <w:rFonts w:ascii="Times New Roman" w:hAnsi="Times New Roman" w:cs="Times New Roman"/>
          <w:noProof/>
        </w:rPr>
        <w:t>. Obtenido de https://journals.sagepub.com/doi/10.1111/j.1467-954X.1991.tb00861.x</w:t>
      </w:r>
    </w:p>
    <w:p w:rsidR="000E6ED6" w:rsidRPr="005D15CD" w:rsidRDefault="000E6ED6" w:rsidP="00A409B5">
      <w:pPr>
        <w:pStyle w:val="Bibliografa"/>
        <w:spacing w:line="360" w:lineRule="auto"/>
        <w:ind w:left="720" w:hanging="720"/>
        <w:jc w:val="both"/>
        <w:rPr>
          <w:rFonts w:ascii="Times New Roman" w:hAnsi="Times New Roman" w:cs="Times New Roman"/>
          <w:noProof/>
        </w:rPr>
      </w:pPr>
      <w:r w:rsidRPr="005D15CD">
        <w:rPr>
          <w:rFonts w:ascii="Times New Roman" w:hAnsi="Times New Roman" w:cs="Times New Roman"/>
          <w:noProof/>
        </w:rPr>
        <w:t xml:space="preserve">Alabarces, P. (2020). «Clase con Pablo Alabarces.» </w:t>
      </w:r>
      <w:r w:rsidRPr="005D15CD">
        <w:rPr>
          <w:rFonts w:ascii="Times New Roman" w:hAnsi="Times New Roman" w:cs="Times New Roman"/>
          <w:i/>
          <w:iCs/>
          <w:noProof/>
        </w:rPr>
        <w:t>Clase de Seminario de Estudios Sociales y Culturales sobre Deporte.</w:t>
      </w:r>
      <w:r w:rsidRPr="005D15CD">
        <w:rPr>
          <w:rFonts w:ascii="Times New Roman" w:hAnsi="Times New Roman" w:cs="Times New Roman"/>
          <w:noProof/>
        </w:rPr>
        <w:t xml:space="preserve"> Montevideo.</w:t>
      </w:r>
    </w:p>
    <w:p w:rsidR="000E6ED6" w:rsidRPr="005D15CD" w:rsidRDefault="000E6ED6" w:rsidP="00A409B5">
      <w:pPr>
        <w:pStyle w:val="Bibliografa"/>
        <w:spacing w:after="0" w:line="360" w:lineRule="auto"/>
        <w:ind w:left="720" w:hanging="720"/>
        <w:jc w:val="both"/>
        <w:rPr>
          <w:rFonts w:ascii="Times New Roman" w:hAnsi="Times New Roman" w:cs="Times New Roman"/>
          <w:noProof/>
        </w:rPr>
      </w:pPr>
      <w:r w:rsidRPr="005D15CD">
        <w:rPr>
          <w:rFonts w:ascii="Times New Roman" w:hAnsi="Times New Roman" w:cs="Times New Roman"/>
          <w:noProof/>
        </w:rPr>
        <w:t xml:space="preserve">Alabarces, P. (2014). </w:t>
      </w:r>
      <w:r w:rsidRPr="005D15CD">
        <w:rPr>
          <w:rFonts w:ascii="Times New Roman" w:hAnsi="Times New Roman" w:cs="Times New Roman"/>
          <w:i/>
          <w:iCs/>
          <w:noProof/>
        </w:rPr>
        <w:t>Héroes, machos y patriotas</w:t>
      </w:r>
      <w:r w:rsidRPr="005D15CD">
        <w:rPr>
          <w:rFonts w:ascii="Times New Roman" w:hAnsi="Times New Roman" w:cs="Times New Roman"/>
          <w:noProof/>
        </w:rPr>
        <w:t>.</w:t>
      </w:r>
      <w:r w:rsidRPr="005D15CD">
        <w:rPr>
          <w:rFonts w:ascii="Times New Roman" w:hAnsi="Times New Roman" w:cs="Times New Roman"/>
          <w:i/>
          <w:iCs/>
          <w:noProof/>
        </w:rPr>
        <w:t xml:space="preserve"> El fútbol entre la violencia y los medios.</w:t>
      </w:r>
      <w:r w:rsidRPr="005D15CD">
        <w:rPr>
          <w:rFonts w:ascii="Times New Roman" w:hAnsi="Times New Roman" w:cs="Times New Roman"/>
          <w:noProof/>
        </w:rPr>
        <w:t xml:space="preserve"> Buenos Aires: Aguilar.</w:t>
      </w:r>
    </w:p>
    <w:p w:rsidR="000E6ED6" w:rsidRPr="005D15CD" w:rsidRDefault="000E6ED6" w:rsidP="00A409B5">
      <w:pPr>
        <w:pStyle w:val="Bibliografa"/>
        <w:spacing w:after="0" w:line="360" w:lineRule="auto"/>
        <w:ind w:left="720" w:hanging="720"/>
        <w:jc w:val="both"/>
        <w:rPr>
          <w:rFonts w:ascii="Times New Roman" w:hAnsi="Times New Roman" w:cs="Times New Roman"/>
          <w:noProof/>
        </w:rPr>
      </w:pPr>
      <w:r w:rsidRPr="005D15CD">
        <w:rPr>
          <w:rFonts w:ascii="Times New Roman" w:hAnsi="Times New Roman" w:cs="Times New Roman"/>
          <w:noProof/>
        </w:rPr>
        <w:t xml:space="preserve">Alabarces, P, et al. (2000) «Aguante y represión. Fútbol, violencia y política en la Argentina.» En </w:t>
      </w:r>
      <w:r w:rsidRPr="005D15CD">
        <w:rPr>
          <w:rFonts w:ascii="Times New Roman" w:hAnsi="Times New Roman" w:cs="Times New Roman"/>
          <w:i/>
          <w:iCs/>
          <w:noProof/>
        </w:rPr>
        <w:t>Peligro de gol</w:t>
      </w:r>
      <w:r w:rsidRPr="005D15CD">
        <w:rPr>
          <w:rFonts w:ascii="Times New Roman" w:hAnsi="Times New Roman" w:cs="Times New Roman"/>
          <w:noProof/>
        </w:rPr>
        <w:t>, de Pablo Alabarces Comp, 211- 230. Buenos Aires: CLACSO.</w:t>
      </w:r>
    </w:p>
    <w:p w:rsidR="000E6ED6" w:rsidRPr="005D15CD" w:rsidRDefault="000E6ED6" w:rsidP="00A409B5">
      <w:pPr>
        <w:pStyle w:val="Bibliografa"/>
        <w:spacing w:line="360" w:lineRule="auto"/>
        <w:ind w:left="720" w:hanging="720"/>
        <w:rPr>
          <w:rFonts w:ascii="Times New Roman" w:hAnsi="Times New Roman" w:cs="Times New Roman"/>
          <w:noProof/>
        </w:rPr>
      </w:pPr>
      <w:r w:rsidRPr="005D15CD">
        <w:rPr>
          <w:rFonts w:ascii="Times New Roman" w:hAnsi="Times New Roman" w:cs="Times New Roman"/>
          <w:bCs/>
          <w:bdr w:val="none" w:sz="0" w:space="0" w:color="auto" w:frame="1"/>
        </w:rPr>
        <w:fldChar w:fldCharType="begin"/>
      </w:r>
      <w:r w:rsidRPr="005D15CD">
        <w:rPr>
          <w:rFonts w:ascii="Times New Roman" w:hAnsi="Times New Roman" w:cs="Times New Roman"/>
          <w:bCs/>
          <w:bdr w:val="none" w:sz="0" w:space="0" w:color="auto" w:frame="1"/>
          <w:lang w:val="es-CO"/>
        </w:rPr>
        <w:instrText xml:space="preserve"> BIBLIOGRAPHY  \l 9226 </w:instrText>
      </w:r>
      <w:r w:rsidRPr="005D15CD">
        <w:rPr>
          <w:rFonts w:ascii="Times New Roman" w:hAnsi="Times New Roman" w:cs="Times New Roman"/>
          <w:bCs/>
          <w:bdr w:val="none" w:sz="0" w:space="0" w:color="auto" w:frame="1"/>
        </w:rPr>
        <w:fldChar w:fldCharType="separate"/>
      </w:r>
      <w:r w:rsidRPr="005D15CD">
        <w:rPr>
          <w:rFonts w:ascii="Times New Roman" w:hAnsi="Times New Roman" w:cs="Times New Roman"/>
          <w:noProof/>
        </w:rPr>
        <w:t xml:space="preserve">Barras colombianas por la convivencia. (19 de 11 de 2019). </w:t>
      </w:r>
      <w:r w:rsidRPr="005D15CD">
        <w:rPr>
          <w:rFonts w:ascii="Times New Roman" w:hAnsi="Times New Roman" w:cs="Times New Roman"/>
          <w:i/>
          <w:iCs/>
          <w:noProof/>
        </w:rPr>
        <w:t>www.facebook.com/Barras-colombianas-por-la-convivencia</w:t>
      </w:r>
      <w:r w:rsidRPr="005D15CD">
        <w:rPr>
          <w:rFonts w:ascii="Times New Roman" w:hAnsi="Times New Roman" w:cs="Times New Roman"/>
          <w:noProof/>
        </w:rPr>
        <w:t>. Recuperado el 01 de 02 de 2020, de https://www.facebook.com/permalink.php?story_fbid=654949335034867&amp;id=484375178758951</w:t>
      </w:r>
    </w:p>
    <w:p w:rsidR="000E6ED6" w:rsidRPr="005D15CD" w:rsidRDefault="000E6ED6" w:rsidP="00A409B5">
      <w:pPr>
        <w:pStyle w:val="Bibliografa"/>
        <w:spacing w:line="360" w:lineRule="auto"/>
        <w:ind w:left="720" w:hanging="720"/>
        <w:rPr>
          <w:rFonts w:ascii="Times New Roman" w:hAnsi="Times New Roman" w:cs="Times New Roman"/>
          <w:noProof/>
        </w:rPr>
      </w:pPr>
      <w:r w:rsidRPr="005D15CD">
        <w:rPr>
          <w:rFonts w:ascii="Times New Roman" w:hAnsi="Times New Roman" w:cs="Times New Roman"/>
          <w:noProof/>
        </w:rPr>
        <w:t xml:space="preserve">Barras colombianas por la convivencia. (2020). </w:t>
      </w:r>
      <w:r w:rsidRPr="005D15CD">
        <w:rPr>
          <w:rFonts w:ascii="Times New Roman" w:hAnsi="Times New Roman" w:cs="Times New Roman"/>
          <w:i/>
          <w:iCs/>
          <w:noProof/>
        </w:rPr>
        <w:t>www.facebook.com/Barras-colombianas-por-la-convivencia</w:t>
      </w:r>
      <w:r w:rsidRPr="005D15CD">
        <w:rPr>
          <w:rFonts w:ascii="Times New Roman" w:hAnsi="Times New Roman" w:cs="Times New Roman"/>
          <w:noProof/>
        </w:rPr>
        <w:t>. Recuperado el 01 de 02 de 2020, de https://www.facebook.com/Barras-colombianas-por-la-convivencia-484375178758951/</w:t>
      </w:r>
    </w:p>
    <w:p w:rsidR="000E6ED6" w:rsidRPr="005D15CD" w:rsidRDefault="000E6ED6" w:rsidP="00A409B5">
      <w:pPr>
        <w:pStyle w:val="Bibliografa"/>
        <w:spacing w:line="360" w:lineRule="auto"/>
        <w:ind w:left="720" w:firstLine="131"/>
        <w:rPr>
          <w:rFonts w:ascii="Times New Roman" w:hAnsi="Times New Roman" w:cs="Times New Roman"/>
          <w:noProof/>
        </w:rPr>
      </w:pPr>
      <w:r w:rsidRPr="005D15CD">
        <w:rPr>
          <w:rFonts w:ascii="Times New Roman" w:hAnsi="Times New Roman" w:cs="Times New Roman"/>
          <w:noProof/>
        </w:rPr>
        <w:t xml:space="preserve">Bolaños, D. (2007). No más barras bravas...barras populares. </w:t>
      </w:r>
      <w:r w:rsidRPr="005D15CD">
        <w:rPr>
          <w:rFonts w:ascii="Times New Roman" w:hAnsi="Times New Roman" w:cs="Times New Roman"/>
          <w:i/>
          <w:iCs/>
          <w:noProof/>
        </w:rPr>
        <w:t>Revista Kinesis, 46</w:t>
      </w:r>
      <w:r w:rsidRPr="005D15CD">
        <w:rPr>
          <w:rFonts w:ascii="Times New Roman" w:hAnsi="Times New Roman" w:cs="Times New Roman"/>
          <w:noProof/>
        </w:rPr>
        <w:t>, 1-14.</w:t>
      </w:r>
    </w:p>
    <w:p w:rsidR="000E6ED6" w:rsidRPr="005D15CD" w:rsidRDefault="00CE3999" w:rsidP="00A409B5">
      <w:pPr>
        <w:spacing w:line="360" w:lineRule="auto"/>
        <w:ind w:left="709" w:hanging="709"/>
        <w:rPr>
          <w:rFonts w:ascii="Times New Roman" w:hAnsi="Times New Roman" w:cs="Times New Roman"/>
        </w:rPr>
      </w:pPr>
      <w:r w:rsidRPr="005D15CD">
        <w:rPr>
          <w:rFonts w:ascii="Times New Roman" w:hAnsi="Times New Roman" w:cs="Times New Roman"/>
        </w:rPr>
        <w:t>Bubu. (6 de 07 de 2020). Entrevista telefónica a "Bubu", referente de La Banda Tricolor. (S. Salazar, Entrevistador)</w:t>
      </w:r>
    </w:p>
    <w:p w:rsidR="000E6ED6" w:rsidRPr="005D15CD" w:rsidRDefault="000E6ED6" w:rsidP="00A409B5">
      <w:pPr>
        <w:pStyle w:val="Bibliografa"/>
        <w:spacing w:line="360" w:lineRule="auto"/>
        <w:ind w:left="720" w:hanging="720"/>
        <w:rPr>
          <w:rFonts w:ascii="Times New Roman" w:hAnsi="Times New Roman" w:cs="Times New Roman"/>
          <w:noProof/>
        </w:rPr>
      </w:pPr>
      <w:r w:rsidRPr="005D15CD">
        <w:rPr>
          <w:rFonts w:ascii="Times New Roman" w:hAnsi="Times New Roman" w:cs="Times New Roman"/>
          <w:noProof/>
        </w:rPr>
        <w:t>Castro, J. (15 de 11 de 2021). Ponencia: El combate entre hinchas en Bogotá: Sociología de la violencia del fútbol. Viña del Mar, Chile.</w:t>
      </w:r>
    </w:p>
    <w:p w:rsidR="00CE3999" w:rsidRPr="005D15CD" w:rsidRDefault="00CE3999" w:rsidP="00A409B5">
      <w:pPr>
        <w:pStyle w:val="Bibliografa"/>
        <w:spacing w:line="360" w:lineRule="auto"/>
        <w:ind w:left="720" w:hanging="720"/>
        <w:jc w:val="both"/>
        <w:rPr>
          <w:rFonts w:ascii="Times New Roman" w:hAnsi="Times New Roman" w:cs="Times New Roman"/>
          <w:noProof/>
        </w:rPr>
      </w:pPr>
      <w:r w:rsidRPr="005D15CD">
        <w:rPr>
          <w:rFonts w:ascii="Times New Roman" w:hAnsi="Times New Roman" w:cs="Times New Roman"/>
          <w:noProof/>
        </w:rPr>
        <w:lastRenderedPageBreak/>
        <w:t xml:space="preserve">Elias, Norbert, y Eric Dunning. </w:t>
      </w:r>
      <w:r w:rsidRPr="005D15CD">
        <w:rPr>
          <w:rFonts w:ascii="Times New Roman" w:hAnsi="Times New Roman" w:cs="Times New Roman"/>
          <w:i/>
          <w:iCs/>
          <w:noProof/>
        </w:rPr>
        <w:t>Deporte y ocio en el proceso de la civilización.</w:t>
      </w:r>
      <w:r w:rsidRPr="005D15CD">
        <w:rPr>
          <w:rFonts w:ascii="Times New Roman" w:hAnsi="Times New Roman" w:cs="Times New Roman"/>
          <w:noProof/>
        </w:rPr>
        <w:t xml:space="preserve"> México, D.F: Fondo de Cultura Económica, 1992.</w:t>
      </w:r>
    </w:p>
    <w:p w:rsidR="000E6ED6" w:rsidRPr="005D15CD" w:rsidRDefault="000E6ED6" w:rsidP="00A409B5">
      <w:pPr>
        <w:pStyle w:val="Bibliografa"/>
        <w:spacing w:line="360" w:lineRule="auto"/>
        <w:ind w:left="720" w:hanging="720"/>
        <w:rPr>
          <w:rFonts w:ascii="Times New Roman" w:hAnsi="Times New Roman" w:cs="Times New Roman"/>
          <w:noProof/>
        </w:rPr>
      </w:pPr>
      <w:r w:rsidRPr="005D15CD">
        <w:rPr>
          <w:rFonts w:ascii="Times New Roman" w:hAnsi="Times New Roman" w:cs="Times New Roman"/>
          <w:noProof/>
        </w:rPr>
        <w:t xml:space="preserve">Maffesoli, M. (2000). </w:t>
      </w:r>
      <w:r w:rsidRPr="005D15CD">
        <w:rPr>
          <w:rFonts w:ascii="Times New Roman" w:hAnsi="Times New Roman" w:cs="Times New Roman"/>
          <w:i/>
          <w:iCs/>
          <w:noProof/>
        </w:rPr>
        <w:t>El tiempo de las tribus: el ocaso del individualismo en las sociedades posmodernas.</w:t>
      </w:r>
      <w:r w:rsidRPr="005D15CD">
        <w:rPr>
          <w:rFonts w:ascii="Times New Roman" w:hAnsi="Times New Roman" w:cs="Times New Roman"/>
          <w:noProof/>
        </w:rPr>
        <w:t xml:space="preserve"> Buenos Aires: Siglo XXI editores. Obtenido de https://books.google.es/books?hl=es&amp;lr=lang_es&amp;id=sBN9Dpqko0sC&amp;oi=fnd&amp;pg=PA6&amp;dq=michel+maffesoli&amp;ots=gVqD69mXls&amp;sig=OzCw6SkGMUKyziTWAAOaSdnMl0s#v=onepage&amp;q=michel%20maffesoli&amp;f=false</w:t>
      </w:r>
    </w:p>
    <w:p w:rsidR="000E6ED6" w:rsidRPr="005D15CD" w:rsidRDefault="000E6ED6" w:rsidP="00A409B5">
      <w:pPr>
        <w:pStyle w:val="Bibliografa"/>
        <w:spacing w:line="360" w:lineRule="auto"/>
        <w:ind w:left="720" w:hanging="720"/>
        <w:rPr>
          <w:rFonts w:ascii="Times New Roman" w:hAnsi="Times New Roman" w:cs="Times New Roman"/>
          <w:noProof/>
        </w:rPr>
      </w:pPr>
      <w:r w:rsidRPr="005D15CD">
        <w:rPr>
          <w:rFonts w:ascii="Times New Roman" w:hAnsi="Times New Roman" w:cs="Times New Roman"/>
          <w:noProof/>
        </w:rPr>
        <w:t xml:space="preserve">Melucci, A. (1994). Asumir un compromiso: identidad y movilización en los movimientos sociales. </w:t>
      </w:r>
      <w:r w:rsidRPr="005D15CD">
        <w:rPr>
          <w:rFonts w:ascii="Times New Roman" w:hAnsi="Times New Roman" w:cs="Times New Roman"/>
          <w:i/>
          <w:iCs/>
          <w:noProof/>
        </w:rPr>
        <w:t>Zona abierta 69</w:t>
      </w:r>
      <w:r w:rsidRPr="005D15CD">
        <w:rPr>
          <w:rFonts w:ascii="Times New Roman" w:hAnsi="Times New Roman" w:cs="Times New Roman"/>
          <w:noProof/>
        </w:rPr>
        <w:t>, 153- 178.</w:t>
      </w:r>
    </w:p>
    <w:p w:rsidR="00CE3999" w:rsidRPr="005D15CD" w:rsidRDefault="00CE3999" w:rsidP="00A409B5">
      <w:pPr>
        <w:pStyle w:val="Bibliografa"/>
        <w:spacing w:after="0" w:line="360" w:lineRule="auto"/>
        <w:ind w:left="720" w:hanging="720"/>
        <w:jc w:val="both"/>
        <w:rPr>
          <w:rFonts w:ascii="Times New Roman" w:hAnsi="Times New Roman" w:cs="Times New Roman"/>
          <w:noProof/>
        </w:rPr>
      </w:pPr>
      <w:r w:rsidRPr="005D15CD">
        <w:rPr>
          <w:rFonts w:ascii="Times New Roman" w:hAnsi="Times New Roman" w:cs="Times New Roman"/>
          <w:noProof/>
        </w:rPr>
        <w:t xml:space="preserve">Maganize, R. (2008). </w:t>
      </w:r>
      <w:r w:rsidRPr="005D15CD">
        <w:rPr>
          <w:rFonts w:ascii="Times New Roman" w:hAnsi="Times New Roman" w:cs="Times New Roman"/>
          <w:i/>
          <w:iCs/>
          <w:noProof/>
        </w:rPr>
        <w:t>Azul y oro como mi corazón.</w:t>
      </w:r>
      <w:r w:rsidRPr="005D15CD">
        <w:rPr>
          <w:rFonts w:ascii="Times New Roman" w:hAnsi="Times New Roman" w:cs="Times New Roman"/>
          <w:noProof/>
        </w:rPr>
        <w:t xml:space="preserve"> México: Afinita Editorial.</w:t>
      </w:r>
    </w:p>
    <w:p w:rsidR="000E6ED6" w:rsidRPr="005D15CD" w:rsidRDefault="000E6ED6" w:rsidP="00A409B5">
      <w:pPr>
        <w:pStyle w:val="Bibliografa"/>
        <w:spacing w:line="360" w:lineRule="auto"/>
        <w:ind w:left="720" w:hanging="720"/>
        <w:rPr>
          <w:rFonts w:ascii="Times New Roman" w:hAnsi="Times New Roman" w:cs="Times New Roman"/>
          <w:noProof/>
        </w:rPr>
      </w:pPr>
      <w:r w:rsidRPr="005D15CD">
        <w:rPr>
          <w:rFonts w:ascii="Times New Roman" w:hAnsi="Times New Roman" w:cs="Times New Roman"/>
          <w:noProof/>
        </w:rPr>
        <w:t xml:space="preserve">Mesa de barrismo popular y social Pasto. (11 de 05 de 2021). </w:t>
      </w:r>
      <w:r w:rsidRPr="005D15CD">
        <w:rPr>
          <w:rFonts w:ascii="Times New Roman" w:hAnsi="Times New Roman" w:cs="Times New Roman"/>
          <w:i/>
          <w:iCs/>
          <w:noProof/>
        </w:rPr>
        <w:t>Facebook Oficial de La Banda Tricolor.</w:t>
      </w:r>
      <w:r w:rsidRPr="005D15CD">
        <w:rPr>
          <w:rFonts w:ascii="Times New Roman" w:hAnsi="Times New Roman" w:cs="Times New Roman"/>
          <w:noProof/>
        </w:rPr>
        <w:t xml:space="preserve"> Recuperado el 07 de 06 de 2021, de Facebook Oficial de La Banda Tricolor: https://www.facebook.com/labandatricolorpasto1949/photos/pcb.2880617488817497/2880617448817501</w:t>
      </w:r>
    </w:p>
    <w:p w:rsidR="000E6ED6" w:rsidRPr="005D15CD" w:rsidRDefault="000E6ED6" w:rsidP="00A409B5">
      <w:pPr>
        <w:pStyle w:val="Bibliografa"/>
        <w:spacing w:line="360" w:lineRule="auto"/>
        <w:ind w:left="720" w:hanging="720"/>
        <w:rPr>
          <w:rFonts w:ascii="Times New Roman" w:hAnsi="Times New Roman" w:cs="Times New Roman"/>
          <w:noProof/>
        </w:rPr>
      </w:pPr>
      <w:r w:rsidRPr="005D15CD">
        <w:rPr>
          <w:rFonts w:ascii="Times New Roman" w:hAnsi="Times New Roman" w:cs="Times New Roman"/>
          <w:noProof/>
        </w:rPr>
        <w:t xml:space="preserve">Ministerio del Interior. (2014- 2024). </w:t>
      </w:r>
      <w:r w:rsidRPr="005D15CD">
        <w:rPr>
          <w:rFonts w:ascii="Times New Roman" w:hAnsi="Times New Roman" w:cs="Times New Roman"/>
          <w:i/>
          <w:iCs/>
          <w:noProof/>
        </w:rPr>
        <w:t>Plan Decenal de Seguridad, Comodidad y Convivencia en el Fútbol.</w:t>
      </w:r>
      <w:r w:rsidRPr="005D15CD">
        <w:rPr>
          <w:rFonts w:ascii="Times New Roman" w:hAnsi="Times New Roman" w:cs="Times New Roman"/>
          <w:noProof/>
        </w:rPr>
        <w:t xml:space="preserve"> Bogotá: Gente Nueva. Obtenido de https://adsdatabase.ohchr.org/IssueLibrary/COLOMBIA_Plan%20Decenal%20de%20Seguridad%20Comodiad%20y%20Convivencia%20en%20el%20Futbol%202014-2024.pdf</w:t>
      </w:r>
    </w:p>
    <w:p w:rsidR="00A56A2E" w:rsidRPr="005D15CD" w:rsidRDefault="00A56A2E" w:rsidP="00A409B5">
      <w:pPr>
        <w:spacing w:line="360" w:lineRule="auto"/>
        <w:ind w:left="709" w:hanging="709"/>
        <w:rPr>
          <w:rFonts w:ascii="Times New Roman" w:hAnsi="Times New Roman" w:cs="Times New Roman"/>
        </w:rPr>
      </w:pPr>
      <w:r w:rsidRPr="005D15CD">
        <w:rPr>
          <w:rFonts w:ascii="Times New Roman" w:hAnsi="Times New Roman" w:cs="Times New Roman"/>
          <w:shd w:val="clear" w:color="auto" w:fill="FFFFFF"/>
        </w:rPr>
        <w:t>Menor (6 de 07 de 2020). Entrevista telefónica a "Menor", referente de La Banda Tricolor. (S. Salazar, Entrevistador</w:t>
      </w:r>
    </w:p>
    <w:p w:rsidR="000E6ED6" w:rsidRPr="005D15CD" w:rsidRDefault="000E6ED6" w:rsidP="00A409B5">
      <w:pPr>
        <w:pStyle w:val="Bibliografa"/>
        <w:spacing w:line="360" w:lineRule="auto"/>
        <w:ind w:left="720" w:hanging="720"/>
        <w:rPr>
          <w:rFonts w:ascii="Times New Roman" w:hAnsi="Times New Roman" w:cs="Times New Roman"/>
          <w:noProof/>
        </w:rPr>
      </w:pPr>
      <w:r w:rsidRPr="005D15CD">
        <w:rPr>
          <w:rFonts w:ascii="Times New Roman" w:hAnsi="Times New Roman" w:cs="Times New Roman"/>
          <w:noProof/>
        </w:rPr>
        <w:t xml:space="preserve">Ramírez, J., &amp; Salazar, S. (2021). Hinchas organizados: ¿barras bravas o barristas sociales? Una mirada desde Colombia y Ecuador. </w:t>
      </w:r>
      <w:r w:rsidRPr="005D15CD">
        <w:rPr>
          <w:rFonts w:ascii="Times New Roman" w:hAnsi="Times New Roman" w:cs="Times New Roman"/>
          <w:i/>
          <w:iCs/>
          <w:noProof/>
        </w:rPr>
        <w:t>Argumentos</w:t>
      </w:r>
      <w:r w:rsidRPr="005D15CD">
        <w:rPr>
          <w:rFonts w:ascii="Times New Roman" w:hAnsi="Times New Roman" w:cs="Times New Roman"/>
          <w:noProof/>
        </w:rPr>
        <w:t>. Obtenido de https://www.periodicos.unimontes.br/index.php/argumentos/article/view/4475/4508</w:t>
      </w:r>
    </w:p>
    <w:p w:rsidR="000E6ED6" w:rsidRPr="005D15CD" w:rsidRDefault="000E6ED6" w:rsidP="00A409B5">
      <w:pPr>
        <w:pStyle w:val="Bibliografa"/>
        <w:spacing w:line="360" w:lineRule="auto"/>
        <w:ind w:left="720" w:hanging="720"/>
        <w:rPr>
          <w:rFonts w:ascii="Times New Roman" w:hAnsi="Times New Roman" w:cs="Times New Roman"/>
          <w:noProof/>
        </w:rPr>
      </w:pPr>
      <w:r w:rsidRPr="005D15CD">
        <w:rPr>
          <w:rFonts w:ascii="Times New Roman" w:hAnsi="Times New Roman" w:cs="Times New Roman"/>
          <w:noProof/>
        </w:rPr>
        <w:t xml:space="preserve">Restrepo, J. M. (2018). </w:t>
      </w:r>
      <w:r w:rsidRPr="005D15CD">
        <w:rPr>
          <w:rFonts w:ascii="Times New Roman" w:hAnsi="Times New Roman" w:cs="Times New Roman"/>
          <w:i/>
          <w:iCs/>
          <w:noProof/>
        </w:rPr>
        <w:t>"Plan Decenal de Seguridad, Comodidad y Convivencia en el Fútbol: entre la vigilancia y la voluntad política, un análisis comparado sobre la política del fútbol colombiano los casos de Cali y Medellín". Tesis de maestría, FLACSO- Ecuador.</w:t>
      </w:r>
      <w:r w:rsidRPr="005D15CD">
        <w:rPr>
          <w:rFonts w:ascii="Times New Roman" w:hAnsi="Times New Roman" w:cs="Times New Roman"/>
          <w:noProof/>
        </w:rPr>
        <w:t xml:space="preserve"> Quito.</w:t>
      </w:r>
    </w:p>
    <w:p w:rsidR="000E6ED6" w:rsidRPr="005D15CD" w:rsidRDefault="000E6ED6" w:rsidP="00A409B5">
      <w:pPr>
        <w:pStyle w:val="Bibliografa"/>
        <w:spacing w:line="360" w:lineRule="auto"/>
        <w:ind w:left="720" w:hanging="720"/>
        <w:rPr>
          <w:rFonts w:ascii="Times New Roman" w:hAnsi="Times New Roman" w:cs="Times New Roman"/>
          <w:noProof/>
        </w:rPr>
      </w:pPr>
      <w:r w:rsidRPr="005D15CD">
        <w:rPr>
          <w:rFonts w:ascii="Times New Roman" w:hAnsi="Times New Roman" w:cs="Times New Roman"/>
          <w:noProof/>
        </w:rPr>
        <w:t xml:space="preserve">Salazar, D. (2019). Barrismo social y política pública para la convivencia en el fútbol: Experiencias transformadoras en las ciudades de Bogotá y San Juan de Pasto. </w:t>
      </w:r>
      <w:r w:rsidRPr="005D15CD">
        <w:rPr>
          <w:rFonts w:ascii="Times New Roman" w:hAnsi="Times New Roman" w:cs="Times New Roman"/>
          <w:i/>
          <w:iCs/>
          <w:noProof/>
        </w:rPr>
        <w:t>Trans-pasando fronteras</w:t>
      </w:r>
      <w:r w:rsidRPr="005D15CD">
        <w:rPr>
          <w:rFonts w:ascii="Times New Roman" w:hAnsi="Times New Roman" w:cs="Times New Roman"/>
          <w:noProof/>
        </w:rPr>
        <w:t>, 160- 202. Obtenido de https://www.icesi.edu.co/revistas/index.php/trans-pasando_fronteras/article/view/3399/3633</w:t>
      </w:r>
    </w:p>
    <w:p w:rsidR="00A409B5" w:rsidRPr="005D15CD" w:rsidRDefault="00A409B5" w:rsidP="00A409B5">
      <w:pPr>
        <w:pStyle w:val="Textoindependiente"/>
        <w:spacing w:line="360" w:lineRule="auto"/>
        <w:jc w:val="both"/>
        <w:rPr>
          <w:rFonts w:ascii="Times New Roman" w:hAnsi="Times New Roman" w:cs="Times New Roman"/>
          <w:szCs w:val="22"/>
        </w:rPr>
      </w:pPr>
      <w:r w:rsidRPr="005D15CD">
        <w:rPr>
          <w:rFonts w:ascii="Times New Roman" w:hAnsi="Times New Roman" w:cs="Times New Roman"/>
          <w:szCs w:val="22"/>
        </w:rPr>
        <w:t xml:space="preserve">Santos, T. (2003). “O lado hard da Cultura cool: as torcidas e a violencia no fútbol”, en P. </w:t>
      </w:r>
      <w:r w:rsidRPr="005D15CD">
        <w:rPr>
          <w:rFonts w:ascii="Times New Roman" w:hAnsi="Times New Roman" w:cs="Times New Roman"/>
          <w:szCs w:val="22"/>
        </w:rPr>
        <w:tab/>
        <w:t xml:space="preserve">Alabarces (coord) </w:t>
      </w:r>
      <w:r w:rsidRPr="005D15CD">
        <w:rPr>
          <w:rFonts w:ascii="Times New Roman" w:hAnsi="Times New Roman" w:cs="Times New Roman"/>
          <w:i/>
          <w:iCs/>
          <w:szCs w:val="22"/>
        </w:rPr>
        <w:t>Futbologías. Fútbol, identidad y violencia en América Latina</w:t>
      </w:r>
      <w:r w:rsidRPr="005D15CD">
        <w:rPr>
          <w:rFonts w:ascii="Times New Roman" w:hAnsi="Times New Roman" w:cs="Times New Roman"/>
          <w:szCs w:val="22"/>
        </w:rPr>
        <w:t xml:space="preserve">. </w:t>
      </w:r>
      <w:r w:rsidRPr="005D15CD">
        <w:rPr>
          <w:rFonts w:ascii="Times New Roman" w:hAnsi="Times New Roman" w:cs="Times New Roman"/>
          <w:szCs w:val="22"/>
        </w:rPr>
        <w:tab/>
        <w:t>Buenos Aires: CLACSO.</w:t>
      </w:r>
    </w:p>
    <w:p w:rsidR="000E6ED6" w:rsidRPr="005D15CD" w:rsidRDefault="000E6ED6" w:rsidP="00A409B5">
      <w:pPr>
        <w:pStyle w:val="Bibliografa"/>
        <w:spacing w:line="360" w:lineRule="auto"/>
        <w:ind w:left="720" w:hanging="720"/>
        <w:rPr>
          <w:rFonts w:ascii="Times New Roman" w:hAnsi="Times New Roman" w:cs="Times New Roman"/>
          <w:noProof/>
        </w:rPr>
      </w:pPr>
      <w:r w:rsidRPr="005D15CD">
        <w:rPr>
          <w:rFonts w:ascii="Times New Roman" w:hAnsi="Times New Roman" w:cs="Times New Roman"/>
          <w:noProof/>
        </w:rPr>
        <w:lastRenderedPageBreak/>
        <w:t xml:space="preserve">Seminario de estudios sociales y culturales sobre deporte. (2020). </w:t>
      </w:r>
      <w:r w:rsidRPr="005D15CD">
        <w:rPr>
          <w:rFonts w:ascii="Times New Roman" w:hAnsi="Times New Roman" w:cs="Times New Roman"/>
          <w:i/>
          <w:iCs/>
          <w:noProof/>
        </w:rPr>
        <w:t>https://isef.udelar.edu.uy/</w:t>
      </w:r>
      <w:r w:rsidRPr="005D15CD">
        <w:rPr>
          <w:rFonts w:ascii="Times New Roman" w:hAnsi="Times New Roman" w:cs="Times New Roman"/>
          <w:noProof/>
        </w:rPr>
        <w:t>. Recuperado el 10 de 03 de 2020, de https://isef.udelar.edu.uy/noticias/curso-seminario-de-estudios-sociales-y-culturales-sobre-deporte/</w:t>
      </w:r>
    </w:p>
    <w:p w:rsidR="000E6ED6" w:rsidRPr="005D15CD" w:rsidRDefault="000E6ED6" w:rsidP="00A409B5">
      <w:pPr>
        <w:pStyle w:val="Bibliografa"/>
        <w:spacing w:line="360" w:lineRule="auto"/>
        <w:ind w:left="720" w:hanging="720"/>
        <w:rPr>
          <w:rFonts w:ascii="Times New Roman" w:hAnsi="Times New Roman" w:cs="Times New Roman"/>
          <w:noProof/>
        </w:rPr>
      </w:pPr>
      <w:r w:rsidRPr="005D15CD">
        <w:rPr>
          <w:rFonts w:ascii="Times New Roman" w:hAnsi="Times New Roman" w:cs="Times New Roman"/>
          <w:noProof/>
        </w:rPr>
        <w:t xml:space="preserve">Slifman, J. (2020). El crímen que dio nacimiento a las barras bravas argentinas. </w:t>
      </w:r>
      <w:r w:rsidRPr="005D15CD">
        <w:rPr>
          <w:rFonts w:ascii="Times New Roman" w:hAnsi="Times New Roman" w:cs="Times New Roman"/>
          <w:i/>
          <w:iCs/>
          <w:noProof/>
        </w:rPr>
        <w:t>Revista Líbero</w:t>
      </w:r>
      <w:r w:rsidRPr="005D15CD">
        <w:rPr>
          <w:rFonts w:ascii="Times New Roman" w:hAnsi="Times New Roman" w:cs="Times New Roman"/>
          <w:noProof/>
        </w:rPr>
        <w:t>. Obtenido de Revista Líbero. Obtenido de https://revistalibero.com/blogs/contenidos/el-crimen-que-dio-nacimiento-a-las-barras-bravas-argentinas</w:t>
      </w:r>
    </w:p>
    <w:p w:rsidR="00A409B5" w:rsidRPr="005D15CD" w:rsidRDefault="00A409B5" w:rsidP="00A409B5">
      <w:pPr>
        <w:pStyle w:val="Bibliografa"/>
        <w:spacing w:line="360" w:lineRule="auto"/>
        <w:ind w:left="720" w:hanging="720"/>
        <w:jc w:val="both"/>
        <w:rPr>
          <w:rFonts w:ascii="Times New Roman" w:hAnsi="Times New Roman" w:cs="Times New Roman"/>
          <w:noProof/>
        </w:rPr>
      </w:pPr>
      <w:r w:rsidRPr="005D15CD">
        <w:rPr>
          <w:rFonts w:ascii="Times New Roman" w:hAnsi="Times New Roman" w:cs="Times New Roman"/>
          <w:noProof/>
        </w:rPr>
        <w:t xml:space="preserve">Restrepo, Juan Manuel. </w:t>
      </w:r>
      <w:r w:rsidRPr="005D15CD">
        <w:rPr>
          <w:rFonts w:ascii="Times New Roman" w:hAnsi="Times New Roman" w:cs="Times New Roman"/>
          <w:i/>
          <w:iCs/>
          <w:noProof/>
        </w:rPr>
        <w:t>"Plan Decenal de Seguridad, Comodidad y Convivencia en el Fútbol: entre la vigilancia y la voluntad política, un análisis comparado sobre la política del fútbol colombiano los casos de Cali y Medellín". Tesis de maestría, FLACSO- Ecuador.</w:t>
      </w:r>
      <w:r w:rsidRPr="005D15CD">
        <w:rPr>
          <w:rFonts w:ascii="Times New Roman" w:hAnsi="Times New Roman" w:cs="Times New Roman"/>
          <w:noProof/>
        </w:rPr>
        <w:t xml:space="preserve"> Quito, 2018.</w:t>
      </w:r>
    </w:p>
    <w:p w:rsidR="00A409B5" w:rsidRPr="005D15CD" w:rsidRDefault="00A409B5" w:rsidP="00A409B5">
      <w:pPr>
        <w:spacing w:line="360" w:lineRule="auto"/>
        <w:rPr>
          <w:rFonts w:ascii="Times New Roman" w:hAnsi="Times New Roman" w:cs="Times New Roman"/>
        </w:rPr>
      </w:pPr>
    </w:p>
    <w:p w:rsidR="00954DD0" w:rsidRPr="005D15CD" w:rsidRDefault="000E6ED6" w:rsidP="00A409B5">
      <w:pPr>
        <w:spacing w:before="240" w:line="360" w:lineRule="auto"/>
        <w:ind w:firstLine="709"/>
        <w:contextualSpacing/>
        <w:jc w:val="center"/>
        <w:rPr>
          <w:rFonts w:ascii="Times New Roman" w:hAnsi="Times New Roman" w:cs="Times New Roman"/>
          <w:bCs/>
          <w:sz w:val="24"/>
          <w:szCs w:val="24"/>
          <w:bdr w:val="none" w:sz="0" w:space="0" w:color="auto" w:frame="1"/>
        </w:rPr>
      </w:pPr>
      <w:r w:rsidRPr="005D15CD">
        <w:rPr>
          <w:rFonts w:ascii="Times New Roman" w:hAnsi="Times New Roman" w:cs="Times New Roman"/>
          <w:bCs/>
          <w:bdr w:val="none" w:sz="0" w:space="0" w:color="auto" w:frame="1"/>
        </w:rPr>
        <w:fldChar w:fldCharType="end"/>
      </w:r>
    </w:p>
    <w:p w:rsidR="009E48AA" w:rsidRPr="005D15CD" w:rsidRDefault="009E48AA" w:rsidP="002F0E52">
      <w:pPr>
        <w:spacing w:line="360" w:lineRule="auto"/>
        <w:jc w:val="both"/>
        <w:rPr>
          <w:rFonts w:ascii="Times New Roman" w:hAnsi="Times New Roman" w:cs="Times New Roman"/>
          <w:bCs/>
          <w:sz w:val="24"/>
          <w:szCs w:val="24"/>
        </w:rPr>
      </w:pPr>
    </w:p>
    <w:p w:rsidR="00A672B1" w:rsidRPr="005D15CD" w:rsidRDefault="00A672B1" w:rsidP="009230F0">
      <w:pPr>
        <w:rPr>
          <w:rFonts w:ascii="Times New Roman" w:hAnsi="Times New Roman" w:cs="Times New Roman"/>
          <w:sz w:val="24"/>
          <w:szCs w:val="24"/>
        </w:rPr>
      </w:pPr>
    </w:p>
    <w:sectPr w:rsidR="00A672B1" w:rsidRPr="005D15CD" w:rsidSect="00A662DF">
      <w:pgSz w:w="11907" w:h="16840"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28FD" w:rsidRDefault="00B628FD" w:rsidP="006E0ECA">
      <w:pPr>
        <w:spacing w:after="0" w:line="240" w:lineRule="auto"/>
      </w:pPr>
      <w:r>
        <w:separator/>
      </w:r>
    </w:p>
  </w:endnote>
  <w:endnote w:type="continuationSeparator" w:id="0">
    <w:p w:rsidR="00B628FD" w:rsidRDefault="00B628FD" w:rsidP="006E0E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altName w:val="Times New Roman PSMT"/>
    <w:panose1 w:val="02020603050405020304"/>
    <w:charset w:val="00"/>
    <w:family w:val="roman"/>
    <w:pitch w:val="variable"/>
    <w:sig w:usb0="E0002AFF" w:usb1="C0007843" w:usb2="00000009" w:usb3="00000000" w:csb0="000001FF" w:csb1="00000000"/>
  </w:font>
  <w:font w:name="Times-Roman">
    <w:altName w:val="Times New Roman"/>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28FD" w:rsidRDefault="00B628FD" w:rsidP="006E0ECA">
      <w:pPr>
        <w:spacing w:after="0" w:line="240" w:lineRule="auto"/>
      </w:pPr>
      <w:r>
        <w:separator/>
      </w:r>
    </w:p>
  </w:footnote>
  <w:footnote w:type="continuationSeparator" w:id="0">
    <w:p w:rsidR="00B628FD" w:rsidRDefault="00B628FD" w:rsidP="006E0EC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0F0"/>
    <w:rsid w:val="00000C70"/>
    <w:rsid w:val="00036B31"/>
    <w:rsid w:val="00052920"/>
    <w:rsid w:val="00053020"/>
    <w:rsid w:val="000B6272"/>
    <w:rsid w:val="000E6ED6"/>
    <w:rsid w:val="001111C6"/>
    <w:rsid w:val="00136E00"/>
    <w:rsid w:val="00172BDD"/>
    <w:rsid w:val="001D3B17"/>
    <w:rsid w:val="001F684C"/>
    <w:rsid w:val="00203D3A"/>
    <w:rsid w:val="00222CE9"/>
    <w:rsid w:val="00250BED"/>
    <w:rsid w:val="002B4EB8"/>
    <w:rsid w:val="002E2674"/>
    <w:rsid w:val="002F0E52"/>
    <w:rsid w:val="002F1AD3"/>
    <w:rsid w:val="002F32A9"/>
    <w:rsid w:val="003177ED"/>
    <w:rsid w:val="00340A83"/>
    <w:rsid w:val="00340CFC"/>
    <w:rsid w:val="00376C2F"/>
    <w:rsid w:val="00376E77"/>
    <w:rsid w:val="003C07CC"/>
    <w:rsid w:val="003C4E6D"/>
    <w:rsid w:val="003E166A"/>
    <w:rsid w:val="003E749E"/>
    <w:rsid w:val="003F32C4"/>
    <w:rsid w:val="00417EA5"/>
    <w:rsid w:val="00421A05"/>
    <w:rsid w:val="00453F95"/>
    <w:rsid w:val="00457136"/>
    <w:rsid w:val="00472A23"/>
    <w:rsid w:val="004905CB"/>
    <w:rsid w:val="004B407F"/>
    <w:rsid w:val="004D6035"/>
    <w:rsid w:val="004D664E"/>
    <w:rsid w:val="004E3EE5"/>
    <w:rsid w:val="00526A67"/>
    <w:rsid w:val="00537131"/>
    <w:rsid w:val="00566F37"/>
    <w:rsid w:val="00575FED"/>
    <w:rsid w:val="005779F7"/>
    <w:rsid w:val="005833C2"/>
    <w:rsid w:val="005B52C6"/>
    <w:rsid w:val="005C5170"/>
    <w:rsid w:val="005D15CD"/>
    <w:rsid w:val="005D1FDC"/>
    <w:rsid w:val="005F0E61"/>
    <w:rsid w:val="00621E7A"/>
    <w:rsid w:val="00624FCC"/>
    <w:rsid w:val="006626FE"/>
    <w:rsid w:val="006E0ECA"/>
    <w:rsid w:val="006F1EE1"/>
    <w:rsid w:val="007219CF"/>
    <w:rsid w:val="00734330"/>
    <w:rsid w:val="00747A49"/>
    <w:rsid w:val="007504B1"/>
    <w:rsid w:val="00760FC1"/>
    <w:rsid w:val="00772EAA"/>
    <w:rsid w:val="0079067E"/>
    <w:rsid w:val="007960A9"/>
    <w:rsid w:val="007B09DB"/>
    <w:rsid w:val="007C67B4"/>
    <w:rsid w:val="007D1C50"/>
    <w:rsid w:val="007D3F73"/>
    <w:rsid w:val="007E6704"/>
    <w:rsid w:val="008450C8"/>
    <w:rsid w:val="00853845"/>
    <w:rsid w:val="00897C99"/>
    <w:rsid w:val="008A705A"/>
    <w:rsid w:val="008C16F7"/>
    <w:rsid w:val="009230F0"/>
    <w:rsid w:val="00931167"/>
    <w:rsid w:val="00954DD0"/>
    <w:rsid w:val="009D7146"/>
    <w:rsid w:val="009E48AA"/>
    <w:rsid w:val="009F0A97"/>
    <w:rsid w:val="00A128C7"/>
    <w:rsid w:val="00A17A1C"/>
    <w:rsid w:val="00A21A3C"/>
    <w:rsid w:val="00A409B5"/>
    <w:rsid w:val="00A42792"/>
    <w:rsid w:val="00A56A2E"/>
    <w:rsid w:val="00A662DF"/>
    <w:rsid w:val="00A672B1"/>
    <w:rsid w:val="00A73367"/>
    <w:rsid w:val="00A8022C"/>
    <w:rsid w:val="00A84895"/>
    <w:rsid w:val="00B23B44"/>
    <w:rsid w:val="00B46815"/>
    <w:rsid w:val="00B6094C"/>
    <w:rsid w:val="00B61704"/>
    <w:rsid w:val="00B628FD"/>
    <w:rsid w:val="00B7752E"/>
    <w:rsid w:val="00B903B3"/>
    <w:rsid w:val="00B9074B"/>
    <w:rsid w:val="00BA246B"/>
    <w:rsid w:val="00BB716C"/>
    <w:rsid w:val="00BD0FCF"/>
    <w:rsid w:val="00BD5AB9"/>
    <w:rsid w:val="00C16DA5"/>
    <w:rsid w:val="00C778CD"/>
    <w:rsid w:val="00C955A5"/>
    <w:rsid w:val="00C9604D"/>
    <w:rsid w:val="00CA1105"/>
    <w:rsid w:val="00CC3DD9"/>
    <w:rsid w:val="00CD20B8"/>
    <w:rsid w:val="00CE3999"/>
    <w:rsid w:val="00CF3D7A"/>
    <w:rsid w:val="00D069E8"/>
    <w:rsid w:val="00D06EA0"/>
    <w:rsid w:val="00D708E0"/>
    <w:rsid w:val="00D72E72"/>
    <w:rsid w:val="00DA00E2"/>
    <w:rsid w:val="00DA1B8B"/>
    <w:rsid w:val="00DF26DA"/>
    <w:rsid w:val="00E20B2C"/>
    <w:rsid w:val="00E762AB"/>
    <w:rsid w:val="00E77BB2"/>
    <w:rsid w:val="00E806C1"/>
    <w:rsid w:val="00E932CC"/>
    <w:rsid w:val="00EB2356"/>
    <w:rsid w:val="00F271B4"/>
    <w:rsid w:val="00F5000D"/>
    <w:rsid w:val="00FD7E4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A4D35D-42F5-43CA-8075-0086A96F8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376C2F"/>
    <w:rPr>
      <w:color w:val="0563C1" w:themeColor="hyperlink"/>
      <w:u w:val="single"/>
    </w:rPr>
  </w:style>
  <w:style w:type="character" w:customStyle="1" w:styleId="fontstyle01">
    <w:name w:val="fontstyle01"/>
    <w:basedOn w:val="Fuentedeprrafopredeter"/>
    <w:rsid w:val="007D1C50"/>
    <w:rPr>
      <w:rFonts w:ascii="Times-Roman" w:hAnsi="Times-Roman" w:hint="default"/>
      <w:b w:val="0"/>
      <w:bCs w:val="0"/>
      <w:i w:val="0"/>
      <w:iCs w:val="0"/>
      <w:color w:val="000000"/>
      <w:sz w:val="22"/>
      <w:szCs w:val="22"/>
    </w:rPr>
  </w:style>
  <w:style w:type="paragraph" w:styleId="Prrafodelista">
    <w:name w:val="List Paragraph"/>
    <w:basedOn w:val="Normal"/>
    <w:uiPriority w:val="34"/>
    <w:qFormat/>
    <w:rsid w:val="00BA246B"/>
    <w:pPr>
      <w:ind w:left="720"/>
      <w:contextualSpacing/>
    </w:pPr>
  </w:style>
  <w:style w:type="paragraph" w:styleId="Textonotapie">
    <w:name w:val="footnote text"/>
    <w:basedOn w:val="Normal"/>
    <w:link w:val="TextonotapieCar"/>
    <w:uiPriority w:val="99"/>
    <w:semiHidden/>
    <w:unhideWhenUsed/>
    <w:rsid w:val="006E0ECA"/>
    <w:pPr>
      <w:spacing w:after="0" w:line="240" w:lineRule="auto"/>
    </w:pPr>
    <w:rPr>
      <w:sz w:val="20"/>
      <w:szCs w:val="20"/>
      <w:lang w:val="es-EC"/>
    </w:rPr>
  </w:style>
  <w:style w:type="character" w:customStyle="1" w:styleId="TextonotapieCar">
    <w:name w:val="Texto nota pie Car"/>
    <w:basedOn w:val="Fuentedeprrafopredeter"/>
    <w:link w:val="Textonotapie"/>
    <w:uiPriority w:val="99"/>
    <w:semiHidden/>
    <w:rsid w:val="006E0ECA"/>
    <w:rPr>
      <w:sz w:val="20"/>
      <w:szCs w:val="20"/>
      <w:lang w:val="es-EC"/>
    </w:rPr>
  </w:style>
  <w:style w:type="character" w:styleId="Refdenotaalpie">
    <w:name w:val="footnote reference"/>
    <w:basedOn w:val="Fuentedeprrafopredeter"/>
    <w:uiPriority w:val="99"/>
    <w:semiHidden/>
    <w:unhideWhenUsed/>
    <w:rsid w:val="006E0ECA"/>
    <w:rPr>
      <w:vertAlign w:val="superscript"/>
    </w:rPr>
  </w:style>
  <w:style w:type="paragraph" w:styleId="Bibliografa">
    <w:name w:val="Bibliography"/>
    <w:basedOn w:val="Normal"/>
    <w:next w:val="Normal"/>
    <w:uiPriority w:val="37"/>
    <w:unhideWhenUsed/>
    <w:rsid w:val="000E6ED6"/>
  </w:style>
  <w:style w:type="paragraph" w:styleId="Textoindependiente">
    <w:name w:val="Body Text"/>
    <w:basedOn w:val="Normal"/>
    <w:link w:val="TextoindependienteCar"/>
    <w:rsid w:val="000E6ED6"/>
    <w:pPr>
      <w:spacing w:after="0" w:line="240" w:lineRule="auto"/>
    </w:pPr>
    <w:rPr>
      <w:rFonts w:ascii="Arial" w:eastAsia="Times New Roman" w:hAnsi="Arial" w:cs="Arial"/>
      <w:szCs w:val="20"/>
      <w:lang w:eastAsia="es-ES" w:bidi="he-IL"/>
    </w:rPr>
  </w:style>
  <w:style w:type="character" w:customStyle="1" w:styleId="TextoindependienteCar">
    <w:name w:val="Texto independiente Car"/>
    <w:basedOn w:val="Fuentedeprrafopredeter"/>
    <w:link w:val="Textoindependiente"/>
    <w:rsid w:val="000E6ED6"/>
    <w:rPr>
      <w:rFonts w:ascii="Arial" w:eastAsia="Times New Roman" w:hAnsi="Arial" w:cs="Arial"/>
      <w:szCs w:val="20"/>
      <w:lang w:val="es-ES" w:eastAsia="es-ES"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4959702">
      <w:bodyDiv w:val="1"/>
      <w:marLeft w:val="0"/>
      <w:marRight w:val="0"/>
      <w:marTop w:val="0"/>
      <w:marBottom w:val="0"/>
      <w:divBdr>
        <w:top w:val="none" w:sz="0" w:space="0" w:color="auto"/>
        <w:left w:val="none" w:sz="0" w:space="0" w:color="auto"/>
        <w:bottom w:val="none" w:sz="0" w:space="0" w:color="auto"/>
        <w:right w:val="none" w:sz="0" w:space="0" w:color="auto"/>
      </w:divBdr>
    </w:div>
    <w:div w:id="545339784">
      <w:bodyDiv w:val="1"/>
      <w:marLeft w:val="0"/>
      <w:marRight w:val="0"/>
      <w:marTop w:val="0"/>
      <w:marBottom w:val="0"/>
      <w:divBdr>
        <w:top w:val="none" w:sz="0" w:space="0" w:color="auto"/>
        <w:left w:val="none" w:sz="0" w:space="0" w:color="auto"/>
        <w:bottom w:val="none" w:sz="0" w:space="0" w:color="auto"/>
        <w:right w:val="none" w:sz="0" w:space="0" w:color="auto"/>
      </w:divBdr>
    </w:div>
    <w:div w:id="735779664">
      <w:bodyDiv w:val="1"/>
      <w:marLeft w:val="0"/>
      <w:marRight w:val="0"/>
      <w:marTop w:val="0"/>
      <w:marBottom w:val="0"/>
      <w:divBdr>
        <w:top w:val="none" w:sz="0" w:space="0" w:color="auto"/>
        <w:left w:val="none" w:sz="0" w:space="0" w:color="auto"/>
        <w:bottom w:val="none" w:sz="0" w:space="0" w:color="auto"/>
        <w:right w:val="none" w:sz="0" w:space="0" w:color="auto"/>
      </w:divBdr>
    </w:div>
    <w:div w:id="1273587344">
      <w:bodyDiv w:val="1"/>
      <w:marLeft w:val="0"/>
      <w:marRight w:val="0"/>
      <w:marTop w:val="0"/>
      <w:marBottom w:val="0"/>
      <w:divBdr>
        <w:top w:val="none" w:sz="0" w:space="0" w:color="auto"/>
        <w:left w:val="none" w:sz="0" w:space="0" w:color="auto"/>
        <w:bottom w:val="none" w:sz="0" w:space="0" w:color="auto"/>
        <w:right w:val="none" w:sz="0" w:space="0" w:color="auto"/>
      </w:divBdr>
    </w:div>
    <w:div w:id="1328708171">
      <w:bodyDiv w:val="1"/>
      <w:marLeft w:val="0"/>
      <w:marRight w:val="0"/>
      <w:marTop w:val="0"/>
      <w:marBottom w:val="0"/>
      <w:divBdr>
        <w:top w:val="none" w:sz="0" w:space="0" w:color="auto"/>
        <w:left w:val="none" w:sz="0" w:space="0" w:color="auto"/>
        <w:bottom w:val="none" w:sz="0" w:space="0" w:color="auto"/>
        <w:right w:val="none" w:sz="0" w:space="0" w:color="auto"/>
      </w:divBdr>
    </w:div>
    <w:div w:id="1361860678">
      <w:bodyDiv w:val="1"/>
      <w:marLeft w:val="0"/>
      <w:marRight w:val="0"/>
      <w:marTop w:val="0"/>
      <w:marBottom w:val="0"/>
      <w:divBdr>
        <w:top w:val="none" w:sz="0" w:space="0" w:color="auto"/>
        <w:left w:val="none" w:sz="0" w:space="0" w:color="auto"/>
        <w:bottom w:val="none" w:sz="0" w:space="0" w:color="auto"/>
        <w:right w:val="none" w:sz="0" w:space="0" w:color="auto"/>
      </w:divBdr>
    </w:div>
    <w:div w:id="1382552627">
      <w:bodyDiv w:val="1"/>
      <w:marLeft w:val="0"/>
      <w:marRight w:val="0"/>
      <w:marTop w:val="0"/>
      <w:marBottom w:val="0"/>
      <w:divBdr>
        <w:top w:val="none" w:sz="0" w:space="0" w:color="auto"/>
        <w:left w:val="none" w:sz="0" w:space="0" w:color="auto"/>
        <w:bottom w:val="none" w:sz="0" w:space="0" w:color="auto"/>
        <w:right w:val="none" w:sz="0" w:space="0" w:color="auto"/>
      </w:divBdr>
    </w:div>
    <w:div w:id="1466316957">
      <w:bodyDiv w:val="1"/>
      <w:marLeft w:val="0"/>
      <w:marRight w:val="0"/>
      <w:marTop w:val="0"/>
      <w:marBottom w:val="0"/>
      <w:divBdr>
        <w:top w:val="none" w:sz="0" w:space="0" w:color="auto"/>
        <w:left w:val="none" w:sz="0" w:space="0" w:color="auto"/>
        <w:bottom w:val="none" w:sz="0" w:space="0" w:color="auto"/>
        <w:right w:val="none" w:sz="0" w:space="0" w:color="auto"/>
      </w:divBdr>
    </w:div>
    <w:div w:id="1523974239">
      <w:bodyDiv w:val="1"/>
      <w:marLeft w:val="0"/>
      <w:marRight w:val="0"/>
      <w:marTop w:val="0"/>
      <w:marBottom w:val="0"/>
      <w:divBdr>
        <w:top w:val="none" w:sz="0" w:space="0" w:color="auto"/>
        <w:left w:val="none" w:sz="0" w:space="0" w:color="auto"/>
        <w:bottom w:val="none" w:sz="0" w:space="0" w:color="auto"/>
        <w:right w:val="none" w:sz="0" w:space="0" w:color="auto"/>
      </w:divBdr>
    </w:div>
    <w:div w:id="1867207314">
      <w:bodyDiv w:val="1"/>
      <w:marLeft w:val="0"/>
      <w:marRight w:val="0"/>
      <w:marTop w:val="0"/>
      <w:marBottom w:val="0"/>
      <w:divBdr>
        <w:top w:val="none" w:sz="0" w:space="0" w:color="auto"/>
        <w:left w:val="none" w:sz="0" w:space="0" w:color="auto"/>
        <w:bottom w:val="none" w:sz="0" w:space="0" w:color="auto"/>
        <w:right w:val="none" w:sz="0" w:space="0" w:color="auto"/>
      </w:divBdr>
    </w:div>
    <w:div w:id="1942950783">
      <w:bodyDiv w:val="1"/>
      <w:marLeft w:val="0"/>
      <w:marRight w:val="0"/>
      <w:marTop w:val="0"/>
      <w:marBottom w:val="0"/>
      <w:divBdr>
        <w:top w:val="none" w:sz="0" w:space="0" w:color="auto"/>
        <w:left w:val="none" w:sz="0" w:space="0" w:color="auto"/>
        <w:bottom w:val="none" w:sz="0" w:space="0" w:color="auto"/>
        <w:right w:val="none" w:sz="0" w:space="0" w:color="auto"/>
      </w:divBdr>
    </w:div>
    <w:div w:id="2092849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cgamboapastas@gmail.com" TargetMode="External"/><Relationship Id="rId3" Type="http://schemas.openxmlformats.org/officeDocument/2006/relationships/settings" Target="settings.xml"/><Relationship Id="rId7" Type="http://schemas.openxmlformats.org/officeDocument/2006/relationships/hyperlink" Target="mailto:Santiagosalazar9512@gmail.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Sli20</b:Tag>
    <b:SourceType>JournalArticle</b:SourceType>
    <b:Guid>{F1BF6F78-08B6-4518-AF4D-4FD32517BFE8}</b:Guid>
    <b:Author>
      <b:Author>
        <b:NameList>
          <b:Person>
            <b:Last>Slifman</b:Last>
            <b:First>J</b:First>
          </b:Person>
        </b:NameList>
      </b:Author>
    </b:Author>
    <b:Title>El crímen que dio nacimiento a las barras bravas argentinas.</b:Title>
    <b:JournalName>Revista Líbero</b:JournalName>
    <b:Year>2020</b:Year>
    <b:URL>Revista Líbero. Obtenido de https://revistalibero.com/blogs/contenidos/el-crimen-que-dio-nacimiento-a-las-barras-bravas-argentinas</b:URL>
    <b:RefOrder>1</b:RefOrder>
  </b:Source>
  <b:Source>
    <b:Tag>Cas211</b:Tag>
    <b:SourceType>Misc</b:SourceType>
    <b:Guid>{603ED287-D3DE-4A4F-AAC4-4193C7272A98}</b:Guid>
    <b:Title>Ponencia: El combate entre hinchas en Bogotá: Sociología de la violencia del fútbol.</b:Title>
    <b:Year>2021</b:Year>
    <b:City>Viña del Mar</b:City>
    <b:Author>
      <b:Author>
        <b:NameList>
          <b:Person>
            <b:Last>Castro</b:Last>
            <b:First>J</b:First>
          </b:Person>
        </b:NameList>
      </b:Author>
    </b:Author>
    <b:Month>11</b:Month>
    <b:Day>15</b:Day>
    <b:CountryRegion>Chile</b:CountryRegion>
    <b:RefOrder>4</b:RefOrder>
  </b:Source>
  <b:Source>
    <b:Tag>Res18</b:Tag>
    <b:SourceType>Book</b:SourceType>
    <b:Guid>{52EE3EF9-0093-4924-8CCB-8C7074A156E8}</b:Guid>
    <b:Title>"Plan Decenal de Seguridad, Comodidad y Convivencia en el Fútbol: entre la vigilancia y la voluntad política, un análisis comparado sobre la política del fútbol colombiano los casos de Cali y Medellín". Tesis de maestría, FLACSO- Ecuador</b:Title>
    <b:Year>2018</b:Year>
    <b:City>Quito</b:City>
    <b:Author>
      <b:Author>
        <b:NameList>
          <b:Person>
            <b:Last>Restrepo</b:Last>
            <b:First>Juan</b:First>
            <b:Middle>Manuel</b:Middle>
          </b:Person>
        </b:NameList>
      </b:Author>
    </b:Author>
    <b:RefOrder>2</b:RefOrder>
  </b:Source>
  <b:Source>
    <b:Tag>Ram21</b:Tag>
    <b:SourceType>JournalArticle</b:SourceType>
    <b:Guid>{9D2D0D8F-E6D7-487F-BAF1-B65495768F34}</b:Guid>
    <b:Author>
      <b:Author>
        <b:NameList>
          <b:Person>
            <b:Last>Ramírez</b:Last>
            <b:First>Jacques</b:First>
          </b:Person>
          <b:Person>
            <b:Last>Salazar</b:Last>
            <b:First>Santiago</b:First>
          </b:Person>
        </b:NameList>
      </b:Author>
    </b:Author>
    <b:Title>Hinchas organizados: ¿barras bravas o barristas sociales? Una mirada desde Colombia y Ecuador</b:Title>
    <b:JournalName>Argumentos</b:JournalName>
    <b:Year>2021</b:Year>
    <b:URL>https://www.periodicos.unimontes.br/index.php/argumentos/article/view/4475/4508</b:URL>
    <b:RefOrder>3</b:RefOrder>
  </b:Source>
  <b:Source>
    <b:Tag>Sem20</b:Tag>
    <b:SourceType>InternetSite</b:SourceType>
    <b:Guid>{52E6B14F-27F6-4ACA-B45D-515E63B0B745}</b:Guid>
    <b:Title>https://isef.udelar.edu.uy/</b:Title>
    <b:Year>2020</b:Year>
    <b:Author>
      <b:Author>
        <b:Corporate>Seminario de estudios sociales y culturales sobre deporte</b:Corporate>
      </b:Author>
    </b:Author>
    <b:YearAccessed>2020</b:YearAccessed>
    <b:MonthAccessed>03</b:MonthAccessed>
    <b:DayAccessed>10</b:DayAccessed>
    <b:URL>https://isef.udelar.edu.uy/noticias/curso-seminario-de-estudios-sociales-y-culturales-sobre-deporte/</b:URL>
    <b:RefOrder>13</b:RefOrder>
  </b:Source>
  <b:Source>
    <b:Tag>Int24</b:Tag>
    <b:SourceType>Book</b:SourceType>
    <b:Guid>{951414BB-FC7C-43C3-9C31-E8319B27E2E9}</b:Guid>
    <b:Title>Plan Decenal de Seguridad, Comodidad y Convivencia en el Fútbol</b:Title>
    <b:Year>2014- 2024</b:Year>
    <b:Publisher>Gente Nueva</b:Publisher>
    <b:City>Bogotá</b:City>
    <b:Author>
      <b:Author>
        <b:Corporate>Ministerio del Interior</b:Corporate>
      </b:Author>
    </b:Author>
    <b:URL>https://adsdatabase.ohchr.org/IssueLibrary/COLOMBIA_Plan%20Decenal%20de%20Seguridad%20Comodiad%20y%20Convivencia%20en%20el%20Futbol%202014-2024.pdf</b:URL>
    <b:RefOrder>7</b:RefOrder>
  </b:Source>
  <b:Source>
    <b:Tag>Sal19</b:Tag>
    <b:SourceType>JournalArticle</b:SourceType>
    <b:Guid>{E2F1872E-9660-4F41-91D9-71944ED501AE}</b:Guid>
    <b:Author>
      <b:Author>
        <b:NameList>
          <b:Person>
            <b:Last>Salazar</b:Last>
            <b:First>Diana</b:First>
          </b:Person>
        </b:NameList>
      </b:Author>
    </b:Author>
    <b:Title>Barrismo social y política pública para la convivencia en el fútbol: Experiencias transformadoras en las ciudades de Bogotá y San Juan de Pasto</b:Title>
    <b:Year>2019</b:Year>
    <b:JournalName>Trans-pasando fronteras</b:JournalName>
    <b:Pages>160- 202</b:Pages>
    <b:URL>https://www.icesi.edu.co/revistas/index.php/trans-pasando_fronteras/article/view/3399/3633</b:URL>
    <b:RefOrder>8</b:RefOrder>
  </b:Source>
  <b:Source>
    <b:Tag>Bol07</b:Tag>
    <b:SourceType>JournalArticle</b:SourceType>
    <b:Guid>{8E825675-D099-4F93-8192-24E2084C2FFD}</b:Guid>
    <b:Title>No más barras bravas...barras populares</b:Title>
    <b:Year>2007</b:Year>
    <b:Pages>1-14</b:Pages>
    <b:Author>
      <b:Author>
        <b:NameList>
          <b:Person>
            <b:Last>Bolaños</b:Last>
            <b:First>Diego</b:First>
          </b:Person>
        </b:NameList>
      </b:Author>
    </b:Author>
    <b:JournalName>Revista Kinesis</b:JournalName>
    <b:Volume>46</b:Volume>
    <b:RefOrder>5</b:RefOrder>
  </b:Source>
  <b:Source>
    <b:Tag>Maf00</b:Tag>
    <b:SourceType>Book</b:SourceType>
    <b:Guid>{0152A1C9-1D81-49F6-A41C-9413FE033AFA}</b:Guid>
    <b:Title>El tiempo de las tribus: el ocaso del individualismo en las sociedades posmodernas</b:Title>
    <b:Year>2000</b:Year>
    <b:URL>https://books.google.es/books?hl=es&amp;lr=lang_es&amp;id=sBN9Dpqko0sC&amp;oi=fnd&amp;pg=PA6&amp;dq=michel+maffesoli&amp;ots=gVqD69mXls&amp;sig=OzCw6SkGMUKyziTWAAOaSdnMl0s#v=onepage&amp;q=michel%20maffesoli&amp;f=false</b:URL>
    <b:Author>
      <b:Author>
        <b:NameList>
          <b:Person>
            <b:Last>Maffesoli</b:Last>
            <b:First>Michel</b:First>
          </b:Person>
        </b:NameList>
      </b:Author>
    </b:Author>
    <b:City>Buenos Aires</b:City>
    <b:Publisher>Siglo XXI editores</b:Publisher>
    <b:RefOrder>6</b:RefOrder>
  </b:Source>
  <b:Source>
    <b:Tag>Mel02</b:Tag>
    <b:SourceType>JournalArticle</b:SourceType>
    <b:Guid>{D1F53DF6-6B75-4A96-A0F6-3767BEA11A9D}</b:Guid>
    <b:Title>Asumir un compromiso: identidad y movilización en los movimientos sociales</b:Title>
    <b:Year>1994</b:Year>
    <b:Author>
      <b:Author>
        <b:NameList>
          <b:Person>
            <b:Last>Melucci</b:Last>
            <b:First>Antonio</b:First>
          </b:Person>
        </b:NameList>
      </b:Author>
    </b:Author>
    <b:City>México</b:City>
    <b:Publisher>El Colegio de México</b:Publisher>
    <b:JournalName>Zona abierta 69</b:JournalName>
    <b:Pages>153- 178</b:Pages>
    <b:RefOrder>9</b:RefOrder>
  </b:Source>
  <b:Source>
    <b:Tag>Bar20</b:Tag>
    <b:SourceType>InternetSite</b:SourceType>
    <b:Guid>{C161497D-C570-447C-B599-81348B5D7668}</b:Guid>
    <b:Title>www.facebook.com/Barras-colombianas-por-la-convivencia</b:Title>
    <b:Year>2020</b:Year>
    <b:Author>
      <b:Author>
        <b:Corporate>Barras colombianas por la convivencia</b:Corporate>
      </b:Author>
    </b:Author>
    <b:YearAccessed>2020</b:YearAccessed>
    <b:MonthAccessed>02</b:MonthAccessed>
    <b:DayAccessed>01</b:DayAccessed>
    <b:URL>https://www.facebook.com/Barras-colombianas-por-la-convivencia-484375178758951/</b:URL>
    <b:RefOrder>10</b:RefOrder>
  </b:Source>
  <b:Source>
    <b:Tag>Bar19</b:Tag>
    <b:SourceType>InternetSite</b:SourceType>
    <b:Guid>{2C7124D3-9F75-4965-A407-EE3D4D557BDB}</b:Guid>
    <b:Author>
      <b:Author>
        <b:Corporate>Barras colombianas por la convivencia</b:Corporate>
      </b:Author>
    </b:Author>
    <b:Title>www.facebook.com/Barras-colombianas-por-la-convivencia</b:Title>
    <b:Year>2019</b:Year>
    <b:Month>11</b:Month>
    <b:Day>19</b:Day>
    <b:YearAccessed>2020</b:YearAccessed>
    <b:MonthAccessed>02</b:MonthAccessed>
    <b:DayAccessed>01</b:DayAccessed>
    <b:URL>https://www.facebook.com/permalink.php?story_fbid=654949335034867&amp;id=484375178758951</b:URL>
    <b:RefOrder>11</b:RefOrder>
  </b:Source>
  <b:Source>
    <b:Tag>Mes21</b:Tag>
    <b:SourceType>DocumentFromInternetSite</b:SourceType>
    <b:Guid>{35DA7464-FD02-40E1-8B2F-40715279CD47}</b:Guid>
    <b:Title>Facebook Oficial de La Banda Tricolor</b:Title>
    <b:Year>2021</b:Year>
    <b:Month>05</b:Month>
    <b:Day>11</b:Day>
    <b:Author>
      <b:Author>
        <b:Corporate>Mesa de barrismo popular y social Pasto</b:Corporate>
      </b:Author>
    </b:Author>
    <b:InternetSiteTitle>Facebook Oficial de La Banda Tricolor</b:InternetSiteTitle>
    <b:YearAccessed>2021</b:YearAccessed>
    <b:MonthAccessed>06</b:MonthAccessed>
    <b:DayAccessed>07</b:DayAccessed>
    <b:URL>https://www.facebook.com/labandatricolorpasto1949/photos/pcb.2880617488817497/2880617448817501</b:URL>
    <b:RefOrder>12</b:RefOrder>
  </b:Source>
</b:Sources>
</file>

<file path=customXml/itemProps1.xml><?xml version="1.0" encoding="utf-8"?>
<ds:datastoreItem xmlns:ds="http://schemas.openxmlformats.org/officeDocument/2006/customXml" ds:itemID="{50AF4910-8913-45D6-8BD2-E8034BF60F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15</Pages>
  <Words>5617</Words>
  <Characters>30897</Characters>
  <Application>Microsoft Office Word</Application>
  <DocSecurity>0</DocSecurity>
  <Lines>257</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Santiago Salazar</dc:creator>
  <cp:keywords/>
  <dc:description/>
  <cp:lastModifiedBy>Santiago Salazar</cp:lastModifiedBy>
  <cp:revision>107</cp:revision>
  <dcterms:created xsi:type="dcterms:W3CDTF">2022-09-09T04:10:00Z</dcterms:created>
  <dcterms:modified xsi:type="dcterms:W3CDTF">2022-09-25T06:25:00Z</dcterms:modified>
</cp:coreProperties>
</file>