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8721"/>
      </w:tblGrid>
      <w:tr w:rsidR="00890E75">
        <w:trPr>
          <w:trHeight w:val="2880"/>
          <w:jc w:val="center"/>
        </w:trPr>
        <w:tc>
          <w:tcPr>
            <w:tcW w:w="5000" w:type="pct"/>
          </w:tcPr>
          <w:p w:rsidR="00890E75" w:rsidRDefault="00E836C9" w:rsidP="00E836C9">
            <w:pPr>
              <w:pStyle w:val="Sinespaciado"/>
              <w:jc w:val="center"/>
              <w:rPr>
                <w:rFonts w:asciiTheme="majorHAnsi" w:eastAsiaTheme="majorEastAsia" w:hAnsiTheme="majorHAnsi" w:cstheme="majorBidi"/>
                <w:caps/>
              </w:rPr>
            </w:pPr>
            <w:r w:rsidRPr="00E836C9">
              <w:rPr>
                <w:rFonts w:asciiTheme="majorHAnsi" w:eastAsiaTheme="majorEastAsia" w:hAnsiTheme="majorHAnsi" w:cstheme="majorBidi"/>
                <w:caps/>
                <w:noProof/>
              </w:rPr>
              <mc:AlternateContent>
                <mc:Choice Requires="wps">
                  <w:drawing>
                    <wp:anchor distT="0" distB="0" distL="114300" distR="114300" simplePos="0" relativeHeight="251661312" behindDoc="0" locked="0" layoutInCell="1" allowOverlap="1" wp14:editId="36B11C9B">
                      <wp:simplePos x="0" y="0"/>
                      <wp:positionH relativeFrom="column">
                        <wp:align>center</wp:align>
                      </wp:positionH>
                      <wp:positionV relativeFrom="paragraph">
                        <wp:posOffset>0</wp:posOffset>
                      </wp:positionV>
                      <wp:extent cx="3781778" cy="835378"/>
                      <wp:effectExtent l="0" t="0" r="28575" b="22225"/>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778" cy="835378"/>
                              </a:xfrm>
                              <a:prstGeom prst="rect">
                                <a:avLst/>
                              </a:prstGeom>
                              <a:solidFill>
                                <a:srgbClr val="FFFFFF"/>
                              </a:solidFill>
                              <a:ln w="9525">
                                <a:solidFill>
                                  <a:schemeClr val="bg1"/>
                                </a:solidFill>
                                <a:miter lim="800000"/>
                                <a:headEnd/>
                                <a:tailEnd/>
                              </a:ln>
                            </wps:spPr>
                            <wps:txbx>
                              <w:txbxContent>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 xml:space="preserve">XI Jornadas de Jóvenes </w:t>
                                  </w:r>
                                  <w:proofErr w:type="spellStart"/>
                                  <w:r w:rsidRPr="001F33EB">
                                    <w:rPr>
                                      <w:rFonts w:ascii="Times New Roman" w:hAnsi="Times New Roman" w:cs="Times New Roman"/>
                                      <w:b/>
                                    </w:rPr>
                                    <w:t>Investigadorxs</w:t>
                                  </w:r>
                                  <w:proofErr w:type="spellEnd"/>
                                  <w:r w:rsidRPr="001F33EB">
                                    <w:rPr>
                                      <w:rFonts w:ascii="Times New Roman" w:hAnsi="Times New Roman" w:cs="Times New Roman"/>
                                      <w:b/>
                                    </w:rPr>
                                    <w:t xml:space="preserve"> </w:t>
                                  </w:r>
                                </w:p>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Instituto de Investigaciones Gino Germani</w:t>
                                  </w:r>
                                </w:p>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26, 27 y 28 de octubre de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0;margin-top:0;width:297.8pt;height:65.8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" strokecolor="white [3212]">
                      <v:textbox>
                        <w:txbxContent>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 xml:space="preserve">XI Jornadas de Jóvenes </w:t>
                            </w:r>
                            <w:proofErr w:type="spellStart"/>
                            <w:r w:rsidRPr="001F33EB">
                              <w:rPr>
                                <w:rFonts w:ascii="Times New Roman" w:hAnsi="Times New Roman" w:cs="Times New Roman"/>
                                <w:b/>
                              </w:rPr>
                              <w:t>Investigadorxs</w:t>
                            </w:r>
                            <w:proofErr w:type="spellEnd"/>
                            <w:r w:rsidRPr="001F33EB">
                              <w:rPr>
                                <w:rFonts w:ascii="Times New Roman" w:hAnsi="Times New Roman" w:cs="Times New Roman"/>
                                <w:b/>
                              </w:rPr>
                              <w:t xml:space="preserve"> </w:t>
                            </w:r>
                          </w:p>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Instituto de Investigaciones Gino Germani</w:t>
                            </w:r>
                          </w:p>
                          <w:p w:rsidR="0048547E" w:rsidRPr="001F33EB" w:rsidRDefault="0048547E" w:rsidP="001F33EB">
                            <w:pPr>
                              <w:spacing w:line="240" w:lineRule="auto"/>
                              <w:jc w:val="center"/>
                              <w:rPr>
                                <w:rFonts w:ascii="Times New Roman" w:hAnsi="Times New Roman" w:cs="Times New Roman"/>
                                <w:b/>
                              </w:rPr>
                            </w:pPr>
                            <w:r w:rsidRPr="001F33EB">
                              <w:rPr>
                                <w:rFonts w:ascii="Times New Roman" w:hAnsi="Times New Roman" w:cs="Times New Roman"/>
                                <w:b/>
                              </w:rPr>
                              <w:t>26, 27 y 28 de octubre de 2022</w:t>
                            </w:r>
                          </w:p>
                        </w:txbxContent>
                      </v:textbox>
                    </v:shape>
                  </w:pict>
                </mc:Fallback>
              </mc:AlternateContent>
            </w:r>
            <w:r w:rsidR="00471D37">
              <w:rPr>
                <w:rFonts w:asciiTheme="majorHAnsi" w:eastAsiaTheme="majorEastAsia" w:hAnsiTheme="majorHAnsi" w:cstheme="majorBidi"/>
                <w:caps/>
              </w:rPr>
              <w:t>rt</w:t>
            </w:r>
          </w:p>
        </w:tc>
      </w:tr>
      <w:tr w:rsidR="00890E75">
        <w:trPr>
          <w:trHeight w:val="1440"/>
          <w:jc w:val="center"/>
        </w:trPr>
        <w:sdt>
          <w:sdtPr>
            <w:rPr>
              <w:rFonts w:ascii="Times New Roman" w:eastAsiaTheme="majorEastAsia" w:hAnsi="Times New Roman" w:cs="Times New Roman"/>
              <w:sz w:val="40"/>
              <w:szCs w:val="40"/>
            </w:rPr>
            <w:alias w:val="Título"/>
            <w:id w:val="15524250"/>
            <w:placeholder>
              <w:docPart w:val="0E3A9811164A49409257C1DFEEA5DAEA"/>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890E75" w:rsidRDefault="00890E75" w:rsidP="00890E75">
                <w:pPr>
                  <w:pStyle w:val="Sinespaciado"/>
                  <w:jc w:val="center"/>
                  <w:rPr>
                    <w:rFonts w:asciiTheme="majorHAnsi" w:eastAsiaTheme="majorEastAsia" w:hAnsiTheme="majorHAnsi" w:cstheme="majorBidi"/>
                    <w:sz w:val="80"/>
                    <w:szCs w:val="80"/>
                  </w:rPr>
                </w:pPr>
                <w:r w:rsidRPr="00E836C9">
                  <w:rPr>
                    <w:rFonts w:ascii="Times New Roman" w:eastAsiaTheme="majorEastAsia" w:hAnsi="Times New Roman" w:cs="Times New Roman"/>
                    <w:sz w:val="40"/>
                    <w:szCs w:val="40"/>
                  </w:rPr>
                  <w:t>La incidencia de las proveedurías de agroindustrias azucareras en la remuneración laboral: el caso de los peones puneños del Ingenio Ledesma de Jujuy durante los años 1929 y 1930.</w:t>
                </w:r>
              </w:p>
            </w:tc>
          </w:sdtContent>
        </w:sdt>
      </w:tr>
      <w:tr w:rsidR="00890E75">
        <w:trPr>
          <w:trHeight w:val="720"/>
          <w:jc w:val="center"/>
        </w:trPr>
        <w:tc>
          <w:tcPr>
            <w:tcW w:w="5000" w:type="pct"/>
            <w:tcBorders>
              <w:top w:val="single" w:sz="4" w:space="0" w:color="4F81BD" w:themeColor="accent1"/>
            </w:tcBorders>
            <w:vAlign w:val="center"/>
          </w:tcPr>
          <w:p w:rsidR="00890E75" w:rsidRDefault="00890E75" w:rsidP="00890E75">
            <w:pPr>
              <w:pStyle w:val="Sinespaciado"/>
              <w:jc w:val="center"/>
              <w:rPr>
                <w:rFonts w:asciiTheme="majorHAnsi" w:eastAsiaTheme="majorEastAsia" w:hAnsiTheme="majorHAnsi" w:cstheme="majorBidi"/>
                <w:sz w:val="44"/>
                <w:szCs w:val="44"/>
              </w:rPr>
            </w:pPr>
          </w:p>
        </w:tc>
      </w:tr>
      <w:tr w:rsidR="00890E75">
        <w:trPr>
          <w:trHeight w:val="360"/>
          <w:jc w:val="center"/>
        </w:trPr>
        <w:tc>
          <w:tcPr>
            <w:tcW w:w="5000" w:type="pct"/>
            <w:vAlign w:val="center"/>
          </w:tcPr>
          <w:p w:rsidR="00890E75" w:rsidRDefault="00890E75">
            <w:pPr>
              <w:pStyle w:val="Sinespaciado"/>
              <w:jc w:val="center"/>
            </w:pPr>
          </w:p>
        </w:tc>
      </w:tr>
      <w:tr w:rsidR="00890E75">
        <w:trPr>
          <w:trHeight w:val="360"/>
          <w:jc w:val="center"/>
        </w:trPr>
        <w:tc>
          <w:tcPr>
            <w:tcW w:w="5000" w:type="pct"/>
            <w:vAlign w:val="center"/>
          </w:tcPr>
          <w:p w:rsidR="00890E75" w:rsidRDefault="00890E75">
            <w:pPr>
              <w:pStyle w:val="Sinespaciado"/>
              <w:jc w:val="center"/>
              <w:rPr>
                <w:b/>
                <w:bCs/>
              </w:rPr>
            </w:pPr>
          </w:p>
        </w:tc>
      </w:tr>
      <w:tr w:rsidR="00890E75">
        <w:trPr>
          <w:trHeight w:val="360"/>
          <w:jc w:val="center"/>
        </w:trPr>
        <w:tc>
          <w:tcPr>
            <w:tcW w:w="5000" w:type="pct"/>
            <w:vAlign w:val="center"/>
          </w:tcPr>
          <w:p w:rsidR="00890E75" w:rsidRDefault="00890E75">
            <w:pPr>
              <w:pStyle w:val="Sinespaciado"/>
              <w:jc w:val="center"/>
              <w:rPr>
                <w:b/>
                <w:bCs/>
              </w:rPr>
            </w:pPr>
          </w:p>
        </w:tc>
      </w:tr>
    </w:tbl>
    <w:p w:rsidR="00890E75" w:rsidRDefault="00890E75"/>
    <w:p w:rsidR="00890E75" w:rsidRDefault="00890E75"/>
    <w:tbl>
      <w:tblPr>
        <w:tblpPr w:leftFromText="187" w:rightFromText="187" w:horzAnchor="margin" w:tblpXSpec="center" w:tblpYSpec="bottom"/>
        <w:tblW w:w="5000" w:type="pct"/>
        <w:tblLook w:val="04A0" w:firstRow="1" w:lastRow="0" w:firstColumn="1" w:lastColumn="0" w:noHBand="0" w:noVBand="1"/>
      </w:tblPr>
      <w:tblGrid>
        <w:gridCol w:w="8721"/>
      </w:tblGrid>
      <w:tr w:rsidR="00890E75">
        <w:tc>
          <w:tcPr>
            <w:tcW w:w="5000" w:type="pct"/>
          </w:tcPr>
          <w:p w:rsidR="00890E75" w:rsidRDefault="00890E75">
            <w:pPr>
              <w:pStyle w:val="Sinespaciado"/>
            </w:pPr>
          </w:p>
        </w:tc>
      </w:tr>
    </w:tbl>
    <w:p w:rsidR="00890E75" w:rsidRDefault="00890E75"/>
    <w:p w:rsidR="00890E75" w:rsidRPr="00E836C9" w:rsidRDefault="00890E75" w:rsidP="00E836C9">
      <w:pPr>
        <w:spacing w:line="360" w:lineRule="auto"/>
        <w:jc w:val="both"/>
        <w:rPr>
          <w:rFonts w:ascii="Times New Roman" w:hAnsi="Times New Roman" w:cs="Times New Roman"/>
          <w:b/>
          <w:sz w:val="24"/>
          <w:szCs w:val="24"/>
        </w:rPr>
      </w:pPr>
      <w:r w:rsidRPr="00890E75">
        <w:rPr>
          <w:b/>
          <w:bCs/>
          <w:noProof/>
          <w:lang w:eastAsia="es-AR"/>
        </w:rPr>
        <mc:AlternateContent>
          <mc:Choice Requires="wps">
            <w:drawing>
              <wp:anchor distT="0" distB="0" distL="114300" distR="114300" simplePos="0" relativeHeight="251659264" behindDoc="0" locked="0" layoutInCell="1" allowOverlap="1" wp14:anchorId="72A91476" wp14:editId="5B82F671">
                <wp:simplePos x="0" y="0"/>
                <wp:positionH relativeFrom="column">
                  <wp:posOffset>349832</wp:posOffset>
                </wp:positionH>
                <wp:positionV relativeFrom="paragraph">
                  <wp:posOffset>794007</wp:posOffset>
                </wp:positionV>
                <wp:extent cx="5048534" cy="2438400"/>
                <wp:effectExtent l="0" t="0" r="19050"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534" cy="2438400"/>
                        </a:xfrm>
                        <a:prstGeom prst="rect">
                          <a:avLst/>
                        </a:prstGeom>
                        <a:solidFill>
                          <a:srgbClr val="FFFFFF"/>
                        </a:solidFill>
                        <a:ln w="9525">
                          <a:solidFill>
                            <a:schemeClr val="bg1"/>
                          </a:solidFill>
                          <a:miter lim="800000"/>
                          <a:headEnd/>
                          <a:tailEnd/>
                        </a:ln>
                      </wps:spPr>
                      <wps:txbx>
                        <w:txbxContent>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Nombre y apellido del expositor: Mariana Araceli Ortuño</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Afiliación institucional: Facultad de Humanidades y Ciencias Sociales – Universidad Nacional de Jujuy.</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Correo electrónico: marianitaaraceli77@gmail.com</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 xml:space="preserve"> Máximo título alcanzado o formación académica en curso: Estudiante de grado.</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Eje temático-problemático: EJE N° 2. Poder, dominación y violencia.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55pt;margin-top:62.5pt;width:397.5pt;height:1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" strokecolor="white [3212]">
                <v:textbox>
                  <w:txbxContent>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Nombre y apellido del expositor: Mariana Araceli Ortuño</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Afiliación institucional: Facultad de Humanidades y Ciencias Sociales – Universidad Nacional de Jujuy.</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Correo electrónico: marianitaaraceli77@gmail.com</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 xml:space="preserve"> Máximo título alcanzado o formación académica en curso: Estudiante de grado.</w:t>
                      </w:r>
                    </w:p>
                    <w:p w:rsidR="0048547E" w:rsidRPr="00C50840" w:rsidRDefault="0048547E">
                      <w:pPr>
                        <w:rPr>
                          <w:rFonts w:ascii="Times New Roman" w:hAnsi="Times New Roman" w:cs="Times New Roman"/>
                          <w:sz w:val="24"/>
                          <w:szCs w:val="24"/>
                        </w:rPr>
                      </w:pPr>
                      <w:r w:rsidRPr="00C50840">
                        <w:rPr>
                          <w:rFonts w:ascii="Times New Roman" w:hAnsi="Times New Roman" w:cs="Times New Roman"/>
                          <w:sz w:val="24"/>
                          <w:szCs w:val="24"/>
                        </w:rPr>
                        <w:t>Eje temático-problemático: EJE N° 2. Poder, dominación y violencia.</w:t>
                      </w:r>
                    </w:p>
                  </w:txbxContent>
                </v:textbox>
              </v:shape>
            </w:pict>
          </mc:Fallback>
        </mc:AlternateContent>
      </w: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 </w:t>
      </w:r>
    </w:p>
    <w:p w:rsidR="006F79A6" w:rsidRDefault="00BE64CA" w:rsidP="00E836C9">
      <w:pPr>
        <w:spacing w:line="360" w:lineRule="auto"/>
        <w:jc w:val="both"/>
        <w:rPr>
          <w:rFonts w:ascii="Times New Roman" w:hAnsi="Times New Roman" w:cs="Times New Roman"/>
          <w:sz w:val="24"/>
          <w:szCs w:val="24"/>
        </w:rPr>
      </w:pPr>
      <w:r w:rsidRPr="00E836C9">
        <w:rPr>
          <w:rFonts w:ascii="Times New Roman" w:hAnsi="Times New Roman" w:cs="Times New Roman"/>
          <w:b/>
          <w:sz w:val="24"/>
          <w:szCs w:val="24"/>
        </w:rPr>
        <w:t xml:space="preserve">Introducción </w:t>
      </w:r>
    </w:p>
    <w:p w:rsidR="009C159F" w:rsidRDefault="001F33EB" w:rsidP="00E836C9">
      <w:pPr>
        <w:spacing w:line="360" w:lineRule="auto"/>
        <w:jc w:val="both"/>
        <w:rPr>
          <w:rFonts w:ascii="Times New Roman" w:eastAsiaTheme="majorEastAsia" w:hAnsi="Times New Roman" w:cs="Times New Roman"/>
          <w:sz w:val="24"/>
          <w:szCs w:val="24"/>
        </w:rPr>
      </w:pPr>
      <w:r>
        <w:rPr>
          <w:rFonts w:ascii="Times New Roman" w:hAnsi="Times New Roman" w:cs="Times New Roman"/>
          <w:sz w:val="24"/>
          <w:szCs w:val="24"/>
        </w:rPr>
        <w:t>El presente trabajo de investigación</w:t>
      </w:r>
      <w:r w:rsidR="006F79A6">
        <w:rPr>
          <w:rFonts w:ascii="Times New Roman" w:hAnsi="Times New Roman" w:cs="Times New Roman"/>
          <w:sz w:val="24"/>
          <w:szCs w:val="24"/>
        </w:rPr>
        <w:t xml:space="preserve"> en curso</w:t>
      </w:r>
      <w:r>
        <w:rPr>
          <w:rFonts w:ascii="Times New Roman" w:hAnsi="Times New Roman" w:cs="Times New Roman"/>
          <w:sz w:val="24"/>
          <w:szCs w:val="24"/>
        </w:rPr>
        <w:t xml:space="preserve"> se titula “</w:t>
      </w:r>
      <w:r w:rsidRPr="001F33EB">
        <w:rPr>
          <w:rFonts w:ascii="Times New Roman" w:eastAsiaTheme="majorEastAsia" w:hAnsi="Times New Roman" w:cs="Times New Roman"/>
          <w:sz w:val="24"/>
          <w:szCs w:val="24"/>
        </w:rPr>
        <w:t>La incidencia de las proveedurías de agroindustrias azucareras en la remuneración laboral: el caso de los peones puneños del Ingenio Ledesma de Ju</w:t>
      </w:r>
      <w:r>
        <w:rPr>
          <w:rFonts w:ascii="Times New Roman" w:eastAsiaTheme="majorEastAsia" w:hAnsi="Times New Roman" w:cs="Times New Roman"/>
          <w:sz w:val="24"/>
          <w:szCs w:val="24"/>
        </w:rPr>
        <w:t>juy durante los años 1929 y 1930” y se encuentra enmarcado en la beca CIN</w:t>
      </w:r>
      <w:r w:rsidR="00BE79D4">
        <w:rPr>
          <w:rFonts w:ascii="Times New Roman" w:eastAsiaTheme="majorEastAsia" w:hAnsi="Times New Roman" w:cs="Times New Roman"/>
          <w:sz w:val="24"/>
          <w:szCs w:val="24"/>
        </w:rPr>
        <w:t xml:space="preserve"> </w:t>
      </w:r>
      <w:r w:rsidR="00BE79D4" w:rsidRPr="00BE79D4">
        <w:rPr>
          <w:rFonts w:ascii="Times New Roman" w:eastAsiaTheme="majorEastAsia" w:hAnsi="Times New Roman" w:cs="Times New Roman"/>
          <w:sz w:val="24"/>
          <w:szCs w:val="24"/>
        </w:rPr>
        <w:t>(Conse</w:t>
      </w:r>
      <w:r w:rsidR="00BE79D4">
        <w:rPr>
          <w:rFonts w:ascii="Times New Roman" w:eastAsiaTheme="majorEastAsia" w:hAnsi="Times New Roman" w:cs="Times New Roman"/>
          <w:sz w:val="24"/>
          <w:szCs w:val="24"/>
        </w:rPr>
        <w:t>jo Interuniversitario Nacional) convocatoria 2020</w:t>
      </w:r>
      <w:r>
        <w:rPr>
          <w:rFonts w:ascii="Times New Roman" w:eastAsiaTheme="majorEastAsia" w:hAnsi="Times New Roman" w:cs="Times New Roman"/>
          <w:sz w:val="24"/>
          <w:szCs w:val="24"/>
        </w:rPr>
        <w:t xml:space="preserve"> y a su vez es parte del proyecto del PUE-CIITED denominado “</w:t>
      </w:r>
      <w:r w:rsidR="00BE79D4">
        <w:rPr>
          <w:rFonts w:ascii="Times New Roman" w:eastAsiaTheme="majorEastAsia" w:hAnsi="Times New Roman" w:cs="Times New Roman"/>
          <w:sz w:val="24"/>
          <w:szCs w:val="24"/>
        </w:rPr>
        <w:t xml:space="preserve">Sistema y cambio alimentario en Jujuy en la larga duración (siglo VXIII al XX). Políticas, prácticas y saberes alimenticios”. Por tal vinculación el </w:t>
      </w:r>
      <w:r w:rsidR="006F79A6">
        <w:rPr>
          <w:rFonts w:ascii="Times New Roman" w:eastAsiaTheme="majorEastAsia" w:hAnsi="Times New Roman" w:cs="Times New Roman"/>
          <w:sz w:val="24"/>
          <w:szCs w:val="24"/>
        </w:rPr>
        <w:t xml:space="preserve">objetivo </w:t>
      </w:r>
      <w:r w:rsidR="00BE79D4">
        <w:rPr>
          <w:rFonts w:ascii="Times New Roman" w:eastAsiaTheme="majorEastAsia" w:hAnsi="Times New Roman" w:cs="Times New Roman"/>
          <w:sz w:val="24"/>
          <w:szCs w:val="24"/>
        </w:rPr>
        <w:t>detrás del trabajo es contribuir u avanzar en el estudio</w:t>
      </w:r>
      <w:r w:rsidR="006F79A6">
        <w:rPr>
          <w:rFonts w:ascii="Times New Roman" w:eastAsiaTheme="majorEastAsia" w:hAnsi="Times New Roman" w:cs="Times New Roman"/>
          <w:sz w:val="24"/>
          <w:szCs w:val="24"/>
        </w:rPr>
        <w:t xml:space="preserve"> de las dinámicas de</w:t>
      </w:r>
      <w:r w:rsidR="00BE79D4">
        <w:rPr>
          <w:rFonts w:ascii="Times New Roman" w:eastAsiaTheme="majorEastAsia" w:hAnsi="Times New Roman" w:cs="Times New Roman"/>
          <w:sz w:val="24"/>
          <w:szCs w:val="24"/>
        </w:rPr>
        <w:t xml:space="preserve"> consumo de alimentos en el llamado pueblo de Ledesma complejizándolo desde la </w:t>
      </w:r>
      <w:r w:rsidR="00C50840">
        <w:rPr>
          <w:rFonts w:ascii="Times New Roman" w:eastAsiaTheme="majorEastAsia" w:hAnsi="Times New Roman" w:cs="Times New Roman"/>
          <w:sz w:val="24"/>
          <w:szCs w:val="24"/>
        </w:rPr>
        <w:t>noción</w:t>
      </w:r>
      <w:r w:rsidR="00BE79D4">
        <w:rPr>
          <w:rFonts w:ascii="Times New Roman" w:eastAsiaTheme="majorEastAsia" w:hAnsi="Times New Roman" w:cs="Times New Roman"/>
          <w:sz w:val="24"/>
          <w:szCs w:val="24"/>
        </w:rPr>
        <w:t xml:space="preserve"> de espacio y poder que Michael Foucault lo cual hace que </w:t>
      </w:r>
      <w:r w:rsidR="006F79A6">
        <w:rPr>
          <w:rFonts w:ascii="Times New Roman" w:eastAsiaTheme="majorEastAsia" w:hAnsi="Times New Roman" w:cs="Times New Roman"/>
          <w:sz w:val="24"/>
          <w:szCs w:val="24"/>
        </w:rPr>
        <w:t xml:space="preserve">una </w:t>
      </w:r>
      <w:r w:rsidR="00BE79D4">
        <w:rPr>
          <w:rFonts w:ascii="Times New Roman" w:eastAsiaTheme="majorEastAsia" w:hAnsi="Times New Roman" w:cs="Times New Roman"/>
          <w:sz w:val="24"/>
          <w:szCs w:val="24"/>
        </w:rPr>
        <w:t xml:space="preserve">descripción del </w:t>
      </w:r>
      <w:r w:rsidR="00C50840">
        <w:rPr>
          <w:rFonts w:ascii="Times New Roman" w:eastAsiaTheme="majorEastAsia" w:hAnsi="Times New Roman" w:cs="Times New Roman"/>
          <w:sz w:val="24"/>
          <w:szCs w:val="24"/>
        </w:rPr>
        <w:t>sistema</w:t>
      </w:r>
      <w:r w:rsidR="00BE79D4">
        <w:rPr>
          <w:rFonts w:ascii="Times New Roman" w:eastAsiaTheme="majorEastAsia" w:hAnsi="Times New Roman" w:cs="Times New Roman"/>
          <w:sz w:val="24"/>
          <w:szCs w:val="24"/>
        </w:rPr>
        <w:t xml:space="preserve"> alimentario provisto por el ingenio pueda entenderse como un </w:t>
      </w:r>
      <w:r w:rsidR="006F79A6">
        <w:rPr>
          <w:rFonts w:ascii="Times New Roman" w:eastAsiaTheme="majorEastAsia" w:hAnsi="Times New Roman" w:cs="Times New Roman"/>
          <w:sz w:val="24"/>
          <w:szCs w:val="24"/>
        </w:rPr>
        <w:t xml:space="preserve">sistema </w:t>
      </w:r>
      <w:r w:rsidR="00C50840">
        <w:rPr>
          <w:rFonts w:ascii="Times New Roman" w:eastAsiaTheme="majorEastAsia" w:hAnsi="Times New Roman" w:cs="Times New Roman"/>
          <w:sz w:val="24"/>
          <w:szCs w:val="24"/>
        </w:rPr>
        <w:t>más</w:t>
      </w:r>
      <w:r w:rsidR="00BE79D4">
        <w:rPr>
          <w:rFonts w:ascii="Times New Roman" w:eastAsiaTheme="majorEastAsia" w:hAnsi="Times New Roman" w:cs="Times New Roman"/>
          <w:sz w:val="24"/>
          <w:szCs w:val="24"/>
        </w:rPr>
        <w:t xml:space="preserve"> de coaccionar y retener mano de obra. Se parte desde esta afirmación y mediante un estudio de caso</w:t>
      </w:r>
      <w:r w:rsidR="006F79A6">
        <w:rPr>
          <w:rFonts w:ascii="Times New Roman" w:eastAsiaTheme="majorEastAsia" w:hAnsi="Times New Roman" w:cs="Times New Roman"/>
          <w:sz w:val="24"/>
          <w:szCs w:val="24"/>
        </w:rPr>
        <w:t xml:space="preserve">, en un sitio y con sujetos determinados, </w:t>
      </w:r>
      <w:r w:rsidR="00BE79D4">
        <w:rPr>
          <w:rFonts w:ascii="Times New Roman" w:eastAsiaTheme="majorEastAsia" w:hAnsi="Times New Roman" w:cs="Times New Roman"/>
          <w:sz w:val="24"/>
          <w:szCs w:val="24"/>
        </w:rPr>
        <w:t xml:space="preserve"> se logrará vislumbrar en qué medida esta hipótesis es real contribuyendo en su proceso a un campo o variable investigativa</w:t>
      </w:r>
      <w:r w:rsidR="009C159F">
        <w:rPr>
          <w:rFonts w:ascii="Times New Roman" w:eastAsiaTheme="majorEastAsia" w:hAnsi="Times New Roman" w:cs="Times New Roman"/>
          <w:sz w:val="24"/>
          <w:szCs w:val="24"/>
        </w:rPr>
        <w:t xml:space="preserve"> sobre los ingenios azucareros</w:t>
      </w:r>
      <w:r w:rsidR="00BE79D4">
        <w:rPr>
          <w:rFonts w:ascii="Times New Roman" w:eastAsiaTheme="majorEastAsia" w:hAnsi="Times New Roman" w:cs="Times New Roman"/>
          <w:sz w:val="24"/>
          <w:szCs w:val="24"/>
        </w:rPr>
        <w:t xml:space="preserve"> poco profundizada a nivel </w:t>
      </w:r>
      <w:r w:rsidR="009C159F">
        <w:rPr>
          <w:rFonts w:ascii="Times New Roman" w:eastAsiaTheme="majorEastAsia" w:hAnsi="Times New Roman" w:cs="Times New Roman"/>
          <w:sz w:val="24"/>
          <w:szCs w:val="24"/>
        </w:rPr>
        <w:t>local y nacional.</w:t>
      </w:r>
    </w:p>
    <w:p w:rsidR="00936D1E" w:rsidRDefault="00BE64CA" w:rsidP="00E836C9">
      <w:pPr>
        <w:spacing w:line="360" w:lineRule="auto"/>
        <w:jc w:val="both"/>
        <w:rPr>
          <w:rFonts w:ascii="Times New Roman" w:hAnsi="Times New Roman" w:cs="Times New Roman"/>
          <w:sz w:val="24"/>
          <w:szCs w:val="24"/>
        </w:rPr>
      </w:pPr>
      <w:r w:rsidRPr="00E836C9">
        <w:rPr>
          <w:rFonts w:ascii="Times New Roman" w:hAnsi="Times New Roman" w:cs="Times New Roman"/>
          <w:b/>
          <w:sz w:val="24"/>
          <w:szCs w:val="24"/>
        </w:rPr>
        <w:t>Desarrollo</w:t>
      </w:r>
      <w:r w:rsidRPr="00E836C9">
        <w:rPr>
          <w:rFonts w:ascii="Times New Roman" w:hAnsi="Times New Roman" w:cs="Times New Roman"/>
          <w:sz w:val="24"/>
          <w:szCs w:val="24"/>
        </w:rPr>
        <w:t xml:space="preserve"> </w:t>
      </w:r>
    </w:p>
    <w:p w:rsidR="009C7E39" w:rsidRDefault="00124F75" w:rsidP="00E836C9">
      <w:pPr>
        <w:spacing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Los </w:t>
      </w:r>
      <w:r w:rsidR="00936D1E" w:rsidRPr="00936D1E">
        <w:rPr>
          <w:rFonts w:ascii="Times New Roman" w:hAnsi="Times New Roman" w:cs="Times New Roman"/>
          <w:i/>
          <w:sz w:val="24"/>
          <w:szCs w:val="24"/>
        </w:rPr>
        <w:t xml:space="preserve">alimentos en </w:t>
      </w:r>
      <w:r w:rsidR="009C7E39">
        <w:rPr>
          <w:rFonts w:ascii="Times New Roman" w:hAnsi="Times New Roman" w:cs="Times New Roman"/>
          <w:i/>
          <w:sz w:val="24"/>
          <w:szCs w:val="24"/>
        </w:rPr>
        <w:t xml:space="preserve">la provincia azucarera de los </w:t>
      </w:r>
      <w:proofErr w:type="spellStart"/>
      <w:r w:rsidR="009C7E39">
        <w:rPr>
          <w:rFonts w:ascii="Times New Roman" w:hAnsi="Times New Roman" w:cs="Times New Roman"/>
          <w:i/>
          <w:sz w:val="24"/>
          <w:szCs w:val="24"/>
        </w:rPr>
        <w:t>Wollmann</w:t>
      </w:r>
      <w:proofErr w:type="spellEnd"/>
    </w:p>
    <w:p w:rsidR="00471D37" w:rsidRDefault="00837DB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La cuestión</w:t>
      </w:r>
      <w:r w:rsidR="00936D1E">
        <w:rPr>
          <w:rFonts w:ascii="Times New Roman" w:hAnsi="Times New Roman" w:cs="Times New Roman"/>
          <w:sz w:val="24"/>
          <w:szCs w:val="24"/>
        </w:rPr>
        <w:t xml:space="preserve"> del consumo y acceso a alimentos</w:t>
      </w:r>
      <w:r w:rsidR="00666A96">
        <w:rPr>
          <w:rFonts w:ascii="Times New Roman" w:hAnsi="Times New Roman" w:cs="Times New Roman"/>
          <w:sz w:val="24"/>
          <w:szCs w:val="24"/>
        </w:rPr>
        <w:t xml:space="preserve"> </w:t>
      </w:r>
      <w:r w:rsidR="00936D1E">
        <w:rPr>
          <w:rFonts w:ascii="Times New Roman" w:hAnsi="Times New Roman" w:cs="Times New Roman"/>
          <w:sz w:val="24"/>
          <w:szCs w:val="24"/>
        </w:rPr>
        <w:t>ha sido desde sie</w:t>
      </w:r>
      <w:r>
        <w:rPr>
          <w:rFonts w:ascii="Times New Roman" w:hAnsi="Times New Roman" w:cs="Times New Roman"/>
          <w:sz w:val="24"/>
          <w:szCs w:val="24"/>
        </w:rPr>
        <w:t xml:space="preserve">mpre motivo de que el hombre </w:t>
      </w:r>
      <w:r w:rsidR="00936D1E">
        <w:rPr>
          <w:rFonts w:ascii="Times New Roman" w:hAnsi="Times New Roman" w:cs="Times New Roman"/>
          <w:sz w:val="24"/>
          <w:szCs w:val="24"/>
        </w:rPr>
        <w:t xml:space="preserve">diseñe estrategias para alcanzarlo, caza, recolección, cultivo, intercambios, y el comercio, el medio actual </w:t>
      </w:r>
      <w:r>
        <w:rPr>
          <w:rFonts w:ascii="Times New Roman" w:hAnsi="Times New Roman" w:cs="Times New Roman"/>
          <w:sz w:val="24"/>
          <w:szCs w:val="24"/>
        </w:rPr>
        <w:t xml:space="preserve">masivo </w:t>
      </w:r>
      <w:r w:rsidR="00936D1E">
        <w:rPr>
          <w:rFonts w:ascii="Times New Roman" w:hAnsi="Times New Roman" w:cs="Times New Roman"/>
          <w:sz w:val="24"/>
          <w:szCs w:val="24"/>
        </w:rPr>
        <w:t>que conlleva entregar dinero por el bien alimenticio</w:t>
      </w:r>
      <w:r w:rsidR="00666A96">
        <w:rPr>
          <w:rFonts w:ascii="Times New Roman" w:hAnsi="Times New Roman" w:cs="Times New Roman"/>
          <w:sz w:val="24"/>
          <w:szCs w:val="24"/>
        </w:rPr>
        <w:t>, en este caso,</w:t>
      </w:r>
      <w:r w:rsidR="00936D1E">
        <w:rPr>
          <w:rFonts w:ascii="Times New Roman" w:hAnsi="Times New Roman" w:cs="Times New Roman"/>
          <w:sz w:val="24"/>
          <w:szCs w:val="24"/>
        </w:rPr>
        <w:t xml:space="preserve"> a obtener</w:t>
      </w:r>
      <w:r w:rsidR="00666A96">
        <w:rPr>
          <w:rFonts w:ascii="Times New Roman" w:hAnsi="Times New Roman" w:cs="Times New Roman"/>
          <w:sz w:val="24"/>
          <w:szCs w:val="24"/>
        </w:rPr>
        <w:t xml:space="preserve">. Hacia mediados del siglo XIX en la provincia de Jujuy así como en todo el país se iban insertando en las urbes los primeros mercados de abasto que eran producto del crecimiento demográfico, urbanización y modernización </w:t>
      </w:r>
      <w:r w:rsidR="00D11DE7">
        <w:rPr>
          <w:rFonts w:ascii="Times New Roman" w:hAnsi="Times New Roman" w:cs="Times New Roman"/>
          <w:sz w:val="24"/>
          <w:szCs w:val="24"/>
        </w:rPr>
        <w:t xml:space="preserve">estructural de aquellos años, lo </w:t>
      </w:r>
      <w:r w:rsidR="00666A96">
        <w:rPr>
          <w:rFonts w:ascii="Times New Roman" w:hAnsi="Times New Roman" w:cs="Times New Roman"/>
          <w:sz w:val="24"/>
          <w:szCs w:val="24"/>
        </w:rPr>
        <w:t xml:space="preserve">que se pretendía </w:t>
      </w:r>
      <w:r w:rsidR="00D11DE7">
        <w:rPr>
          <w:rFonts w:ascii="Times New Roman" w:hAnsi="Times New Roman" w:cs="Times New Roman"/>
          <w:sz w:val="24"/>
          <w:szCs w:val="24"/>
        </w:rPr>
        <w:t xml:space="preserve"> con esta acción, e</w:t>
      </w:r>
      <w:r w:rsidR="00666A96">
        <w:rPr>
          <w:rFonts w:ascii="Times New Roman" w:hAnsi="Times New Roman" w:cs="Times New Roman"/>
          <w:sz w:val="24"/>
          <w:szCs w:val="24"/>
        </w:rPr>
        <w:t>l “encerrar” a los alimentos que usualmente se vendían en puestos auto gestionados</w:t>
      </w:r>
      <w:r w:rsidR="00124F75">
        <w:rPr>
          <w:rFonts w:ascii="Times New Roman" w:hAnsi="Times New Roman" w:cs="Times New Roman"/>
          <w:sz w:val="24"/>
          <w:szCs w:val="24"/>
        </w:rPr>
        <w:t xml:space="preserve"> por</w:t>
      </w:r>
      <w:r w:rsidR="00D11DE7">
        <w:rPr>
          <w:rFonts w:ascii="Times New Roman" w:hAnsi="Times New Roman" w:cs="Times New Roman"/>
          <w:sz w:val="24"/>
          <w:szCs w:val="24"/>
        </w:rPr>
        <w:t xml:space="preserve"> hombres y mujeres, era obtener </w:t>
      </w:r>
      <w:r w:rsidR="00124F75">
        <w:rPr>
          <w:rFonts w:ascii="Times New Roman" w:hAnsi="Times New Roman" w:cs="Times New Roman"/>
          <w:sz w:val="24"/>
          <w:szCs w:val="24"/>
        </w:rPr>
        <w:t xml:space="preserve">no solo </w:t>
      </w:r>
      <w:r w:rsidR="00666A96">
        <w:rPr>
          <w:rFonts w:ascii="Times New Roman" w:hAnsi="Times New Roman" w:cs="Times New Roman"/>
          <w:sz w:val="24"/>
          <w:szCs w:val="24"/>
        </w:rPr>
        <w:t>ganancias con impuestos</w:t>
      </w:r>
      <w:r w:rsidR="00124F75">
        <w:rPr>
          <w:rFonts w:ascii="Times New Roman" w:hAnsi="Times New Roman" w:cs="Times New Roman"/>
          <w:sz w:val="24"/>
          <w:szCs w:val="24"/>
        </w:rPr>
        <w:t xml:space="preserve"> y derechos que se creaban</w:t>
      </w:r>
      <w:r w:rsidR="00666A96">
        <w:rPr>
          <w:rFonts w:ascii="Times New Roman" w:hAnsi="Times New Roman" w:cs="Times New Roman"/>
          <w:sz w:val="24"/>
          <w:szCs w:val="24"/>
        </w:rPr>
        <w:t xml:space="preserve"> sino también controlar el modo en que se comerciaba, que involucraba formas de conservación d</w:t>
      </w:r>
      <w:r>
        <w:rPr>
          <w:rFonts w:ascii="Times New Roman" w:hAnsi="Times New Roman" w:cs="Times New Roman"/>
          <w:sz w:val="24"/>
          <w:szCs w:val="24"/>
        </w:rPr>
        <w:t>e alimentos, precios, delimitación de qué productos vender</w:t>
      </w:r>
      <w:r w:rsidR="00666A96">
        <w:rPr>
          <w:rFonts w:ascii="Times New Roman" w:hAnsi="Times New Roman" w:cs="Times New Roman"/>
          <w:sz w:val="24"/>
          <w:szCs w:val="24"/>
        </w:rPr>
        <w:t xml:space="preserve">, y mucho </w:t>
      </w:r>
      <w:r w:rsidR="00124F75">
        <w:rPr>
          <w:rFonts w:ascii="Times New Roman" w:hAnsi="Times New Roman" w:cs="Times New Roman"/>
          <w:sz w:val="24"/>
          <w:szCs w:val="24"/>
        </w:rPr>
        <w:t>más</w:t>
      </w:r>
      <w:r w:rsidR="00666A96">
        <w:rPr>
          <w:rFonts w:ascii="Times New Roman" w:hAnsi="Times New Roman" w:cs="Times New Roman"/>
          <w:sz w:val="24"/>
          <w:szCs w:val="24"/>
        </w:rPr>
        <w:t xml:space="preserve">. Es decir, </w:t>
      </w:r>
      <w:r w:rsidR="00124F75">
        <w:rPr>
          <w:rFonts w:ascii="Times New Roman" w:hAnsi="Times New Roman" w:cs="Times New Roman"/>
          <w:sz w:val="24"/>
          <w:szCs w:val="24"/>
        </w:rPr>
        <w:t xml:space="preserve">ya hacia un siglo </w:t>
      </w:r>
      <w:r w:rsidR="00124F75">
        <w:rPr>
          <w:rFonts w:ascii="Times New Roman" w:hAnsi="Times New Roman" w:cs="Times New Roman"/>
          <w:sz w:val="24"/>
          <w:szCs w:val="24"/>
        </w:rPr>
        <w:lastRenderedPageBreak/>
        <w:t xml:space="preserve">atrás del periodo a indagar, 1920-1930, </w:t>
      </w:r>
      <w:r w:rsidR="00666A96">
        <w:rPr>
          <w:rFonts w:ascii="Times New Roman" w:hAnsi="Times New Roman" w:cs="Times New Roman"/>
          <w:sz w:val="24"/>
          <w:szCs w:val="24"/>
        </w:rPr>
        <w:t xml:space="preserve">el estado desde las municipalidades empieza a regular un aspecto básico de la sociedad como es el consumo de alimentos y a decidir en gran medida las </w:t>
      </w:r>
      <w:r w:rsidR="00124F75">
        <w:rPr>
          <w:rFonts w:ascii="Times New Roman" w:hAnsi="Times New Roman" w:cs="Times New Roman"/>
          <w:sz w:val="24"/>
          <w:szCs w:val="24"/>
        </w:rPr>
        <w:t>“</w:t>
      </w:r>
      <w:r w:rsidR="00666A96">
        <w:rPr>
          <w:rFonts w:ascii="Times New Roman" w:hAnsi="Times New Roman" w:cs="Times New Roman"/>
          <w:sz w:val="24"/>
          <w:szCs w:val="24"/>
        </w:rPr>
        <w:t>reglas del juego</w:t>
      </w:r>
      <w:r w:rsidR="00124F75">
        <w:rPr>
          <w:rFonts w:ascii="Times New Roman" w:hAnsi="Times New Roman" w:cs="Times New Roman"/>
          <w:sz w:val="24"/>
          <w:szCs w:val="24"/>
        </w:rPr>
        <w:t>”</w:t>
      </w:r>
      <w:r w:rsidR="00666A96">
        <w:rPr>
          <w:rFonts w:ascii="Times New Roman" w:hAnsi="Times New Roman" w:cs="Times New Roman"/>
          <w:sz w:val="24"/>
          <w:szCs w:val="24"/>
        </w:rPr>
        <w:t xml:space="preserve">, esto se vio reflejado </w:t>
      </w:r>
      <w:r w:rsidR="00124F75">
        <w:rPr>
          <w:rFonts w:ascii="Times New Roman" w:hAnsi="Times New Roman" w:cs="Times New Roman"/>
          <w:sz w:val="24"/>
          <w:szCs w:val="24"/>
        </w:rPr>
        <w:t xml:space="preserve">concretamente y </w:t>
      </w:r>
      <w:r w:rsidR="00666A96">
        <w:rPr>
          <w:rFonts w:ascii="Times New Roman" w:hAnsi="Times New Roman" w:cs="Times New Roman"/>
          <w:sz w:val="24"/>
          <w:szCs w:val="24"/>
        </w:rPr>
        <w:t xml:space="preserve">para la provincia de Jujuy cuando en la actual capital se instala el gran “Mercado 6 de Agosto” hacia el año 1862. </w:t>
      </w:r>
      <w:r>
        <w:rPr>
          <w:rFonts w:ascii="Times New Roman" w:hAnsi="Times New Roman" w:cs="Times New Roman"/>
          <w:sz w:val="24"/>
          <w:szCs w:val="24"/>
        </w:rPr>
        <w:t xml:space="preserve">Este símbolo del “orden y progreso” no se replicó en paralelo en todas las regiones de la provincia, al contrario se hizo esperar en aquellos espacios en los que insertar mercados cerrados </w:t>
      </w:r>
      <w:r w:rsidR="00144557">
        <w:rPr>
          <w:rFonts w:ascii="Times New Roman" w:hAnsi="Times New Roman" w:cs="Times New Roman"/>
          <w:sz w:val="24"/>
          <w:szCs w:val="24"/>
        </w:rPr>
        <w:t>municipales</w:t>
      </w:r>
      <w:r>
        <w:rPr>
          <w:rFonts w:ascii="Times New Roman" w:hAnsi="Times New Roman" w:cs="Times New Roman"/>
          <w:sz w:val="24"/>
          <w:szCs w:val="24"/>
        </w:rPr>
        <w:t xml:space="preserve"> implicaba afectar los intereses de quienes ya comerciaban a su estilo. Es el caso del llamado “Pueblo Nuevo” actual localidad de Libertador General San Martín, en el que el mercado</w:t>
      </w:r>
      <w:r w:rsidR="00144557">
        <w:rPr>
          <w:rFonts w:ascii="Times New Roman" w:hAnsi="Times New Roman" w:cs="Times New Roman"/>
          <w:sz w:val="24"/>
          <w:szCs w:val="24"/>
        </w:rPr>
        <w:t xml:space="preserve"> se emplazará recién a finales del</w:t>
      </w:r>
      <w:r>
        <w:rPr>
          <w:rFonts w:ascii="Times New Roman" w:hAnsi="Times New Roman" w:cs="Times New Roman"/>
          <w:sz w:val="24"/>
          <w:szCs w:val="24"/>
        </w:rPr>
        <w:t xml:space="preserve"> año 1930, siete décadas después. Este “atraso” se d</w:t>
      </w:r>
      <w:r w:rsidR="009C159F">
        <w:rPr>
          <w:rFonts w:ascii="Times New Roman" w:hAnsi="Times New Roman" w:cs="Times New Roman"/>
          <w:sz w:val="24"/>
          <w:szCs w:val="24"/>
        </w:rPr>
        <w:t xml:space="preserve">eba quizás a que en aquel </w:t>
      </w:r>
      <w:r>
        <w:rPr>
          <w:rFonts w:ascii="Times New Roman" w:hAnsi="Times New Roman" w:cs="Times New Roman"/>
          <w:sz w:val="24"/>
          <w:szCs w:val="24"/>
        </w:rPr>
        <w:t xml:space="preserve"> se encontraba funcionando una de las </w:t>
      </w:r>
      <w:r w:rsidR="00144557">
        <w:rPr>
          <w:rFonts w:ascii="Times New Roman" w:hAnsi="Times New Roman" w:cs="Times New Roman"/>
          <w:sz w:val="24"/>
          <w:szCs w:val="24"/>
        </w:rPr>
        <w:t>más</w:t>
      </w:r>
      <w:r>
        <w:rPr>
          <w:rFonts w:ascii="Times New Roman" w:hAnsi="Times New Roman" w:cs="Times New Roman"/>
          <w:sz w:val="24"/>
          <w:szCs w:val="24"/>
        </w:rPr>
        <w:t xml:space="preserve"> grandes agroindustri</w:t>
      </w:r>
      <w:r w:rsidR="00144557">
        <w:rPr>
          <w:rFonts w:ascii="Times New Roman" w:hAnsi="Times New Roman" w:cs="Times New Roman"/>
          <w:sz w:val="24"/>
          <w:szCs w:val="24"/>
        </w:rPr>
        <w:t xml:space="preserve">as del país, el Ingenio Ledesma, el cual </w:t>
      </w:r>
      <w:r w:rsidR="00124F75">
        <w:rPr>
          <w:rFonts w:ascii="Times New Roman" w:hAnsi="Times New Roman" w:cs="Times New Roman"/>
          <w:sz w:val="24"/>
          <w:szCs w:val="24"/>
        </w:rPr>
        <w:t>hacia funcionar en su espacio un</w:t>
      </w:r>
      <w:r w:rsidR="00D11DE7">
        <w:rPr>
          <w:rFonts w:ascii="Times New Roman" w:hAnsi="Times New Roman" w:cs="Times New Roman"/>
          <w:sz w:val="24"/>
          <w:szCs w:val="24"/>
        </w:rPr>
        <w:t xml:space="preserve"> sistema peculiar de comercio de alimentos mediantes las</w:t>
      </w:r>
      <w:r w:rsidR="00124F75">
        <w:rPr>
          <w:rFonts w:ascii="Times New Roman" w:hAnsi="Times New Roman" w:cs="Times New Roman"/>
          <w:sz w:val="24"/>
          <w:szCs w:val="24"/>
        </w:rPr>
        <w:t xml:space="preserve"> proveedurías. </w:t>
      </w:r>
      <w:r w:rsidR="00471D37">
        <w:rPr>
          <w:rFonts w:ascii="Times New Roman" w:hAnsi="Times New Roman" w:cs="Times New Roman"/>
          <w:sz w:val="24"/>
          <w:szCs w:val="24"/>
        </w:rPr>
        <w:t xml:space="preserve">Recordemos que el Pueblo Nuevo como otros pueblos azucareros </w:t>
      </w:r>
      <w:r w:rsidR="00AC241E">
        <w:rPr>
          <w:rFonts w:ascii="Times New Roman" w:hAnsi="Times New Roman" w:cs="Times New Roman"/>
          <w:sz w:val="24"/>
          <w:szCs w:val="24"/>
        </w:rPr>
        <w:t>tenía</w:t>
      </w:r>
      <w:r w:rsidR="00471D37">
        <w:rPr>
          <w:rFonts w:ascii="Times New Roman" w:hAnsi="Times New Roman" w:cs="Times New Roman"/>
          <w:sz w:val="24"/>
          <w:szCs w:val="24"/>
        </w:rPr>
        <w:t xml:space="preserve"> una lógica peculiar en </w:t>
      </w:r>
      <w:r w:rsidR="00D11DE7">
        <w:rPr>
          <w:rFonts w:ascii="Times New Roman" w:hAnsi="Times New Roman" w:cs="Times New Roman"/>
          <w:sz w:val="24"/>
          <w:szCs w:val="24"/>
        </w:rPr>
        <w:t>sí</w:t>
      </w:r>
      <w:r w:rsidR="00471D37">
        <w:rPr>
          <w:rFonts w:ascii="Times New Roman" w:hAnsi="Times New Roman" w:cs="Times New Roman"/>
          <w:sz w:val="24"/>
          <w:szCs w:val="24"/>
        </w:rPr>
        <w:t xml:space="preserve"> mismo, pues eran </w:t>
      </w:r>
      <w:r w:rsidR="00624B4A">
        <w:rPr>
          <w:rFonts w:ascii="Times New Roman" w:hAnsi="Times New Roman" w:cs="Times New Roman"/>
          <w:sz w:val="24"/>
          <w:szCs w:val="24"/>
        </w:rPr>
        <w:t>“</w:t>
      </w:r>
      <w:r w:rsidR="00471D37">
        <w:rPr>
          <w:rFonts w:ascii="Times New Roman" w:hAnsi="Times New Roman" w:cs="Times New Roman"/>
          <w:sz w:val="24"/>
          <w:szCs w:val="24"/>
        </w:rPr>
        <w:t>configuraciones socio-espaciales donde el ámbito laboral se unía al lugar de habitación y de satisfacción de necesidades diarias, aspectos que eran provistos y regulados por los dueños de ingenios</w:t>
      </w:r>
      <w:r w:rsidR="00624B4A">
        <w:rPr>
          <w:rFonts w:ascii="Times New Roman" w:hAnsi="Times New Roman" w:cs="Times New Roman"/>
          <w:sz w:val="24"/>
          <w:szCs w:val="24"/>
        </w:rPr>
        <w:t>”</w:t>
      </w:r>
      <w:sdt>
        <w:sdtPr>
          <w:rPr>
            <w:rFonts w:ascii="Times New Roman" w:hAnsi="Times New Roman" w:cs="Times New Roman"/>
            <w:sz w:val="24"/>
            <w:szCs w:val="24"/>
          </w:rPr>
          <w:id w:val="466470573"/>
          <w:citation/>
        </w:sdtPr>
        <w:sdtContent>
          <w:r w:rsidR="00624B4A">
            <w:rPr>
              <w:rFonts w:ascii="Times New Roman" w:hAnsi="Times New Roman" w:cs="Times New Roman"/>
              <w:sz w:val="24"/>
              <w:szCs w:val="24"/>
            </w:rPr>
            <w:fldChar w:fldCharType="begin"/>
          </w:r>
          <w:r w:rsidR="00624B4A">
            <w:rPr>
              <w:rFonts w:ascii="Times New Roman" w:hAnsi="Times New Roman" w:cs="Times New Roman"/>
              <w:sz w:val="24"/>
              <w:szCs w:val="24"/>
            </w:rPr>
            <w:instrText xml:space="preserve"> CITATION Gut19 \l 11274 </w:instrText>
          </w:r>
          <w:r w:rsidR="00624B4A">
            <w:rPr>
              <w:rFonts w:ascii="Times New Roman" w:hAnsi="Times New Roman" w:cs="Times New Roman"/>
              <w:sz w:val="24"/>
              <w:szCs w:val="24"/>
            </w:rPr>
            <w:fldChar w:fldCharType="separate"/>
          </w:r>
          <w:r w:rsidR="00624B4A">
            <w:rPr>
              <w:rFonts w:ascii="Times New Roman" w:hAnsi="Times New Roman" w:cs="Times New Roman"/>
              <w:noProof/>
              <w:sz w:val="24"/>
              <w:szCs w:val="24"/>
            </w:rPr>
            <w:t xml:space="preserve"> </w:t>
          </w:r>
          <w:r w:rsidR="00624B4A" w:rsidRPr="00624B4A">
            <w:rPr>
              <w:rFonts w:ascii="Times New Roman" w:hAnsi="Times New Roman" w:cs="Times New Roman"/>
              <w:noProof/>
              <w:sz w:val="24"/>
              <w:szCs w:val="24"/>
            </w:rPr>
            <w:t>(Gutiérrez, Lichtmajer, &amp; Lepera, 2019)</w:t>
          </w:r>
          <w:r w:rsidR="00624B4A">
            <w:rPr>
              <w:rFonts w:ascii="Times New Roman" w:hAnsi="Times New Roman" w:cs="Times New Roman"/>
              <w:sz w:val="24"/>
              <w:szCs w:val="24"/>
            </w:rPr>
            <w:fldChar w:fldCharType="end"/>
          </w:r>
        </w:sdtContent>
      </w:sdt>
      <w:r w:rsidR="00624B4A">
        <w:t>,</w:t>
      </w:r>
      <w:r w:rsidR="00471D37">
        <w:rPr>
          <w:rFonts w:ascii="Times New Roman" w:hAnsi="Times New Roman" w:cs="Times New Roman"/>
          <w:sz w:val="24"/>
          <w:szCs w:val="24"/>
        </w:rPr>
        <w:t xml:space="preserve"> </w:t>
      </w:r>
      <w:r w:rsidR="00AC241E">
        <w:rPr>
          <w:rFonts w:ascii="Times New Roman" w:hAnsi="Times New Roman" w:cs="Times New Roman"/>
          <w:sz w:val="24"/>
          <w:szCs w:val="24"/>
        </w:rPr>
        <w:t>es decir desde el mismo espacio e instituciones y prácticas que pautaba la patronal se afianzaba</w:t>
      </w:r>
      <w:r w:rsidR="00471D37">
        <w:rPr>
          <w:rFonts w:ascii="Times New Roman" w:hAnsi="Times New Roman" w:cs="Times New Roman"/>
          <w:sz w:val="24"/>
          <w:szCs w:val="24"/>
        </w:rPr>
        <w:t xml:space="preserve"> el </w:t>
      </w:r>
      <w:r w:rsidR="00AC241E">
        <w:rPr>
          <w:rFonts w:ascii="Times New Roman" w:hAnsi="Times New Roman" w:cs="Times New Roman"/>
          <w:sz w:val="24"/>
          <w:szCs w:val="24"/>
        </w:rPr>
        <w:t>vínculo</w:t>
      </w:r>
      <w:r w:rsidR="00471D37">
        <w:rPr>
          <w:rFonts w:ascii="Times New Roman" w:hAnsi="Times New Roman" w:cs="Times New Roman"/>
          <w:sz w:val="24"/>
          <w:szCs w:val="24"/>
        </w:rPr>
        <w:t xml:space="preserve"> contractual </w:t>
      </w:r>
      <w:r w:rsidR="00AC241E">
        <w:rPr>
          <w:rFonts w:ascii="Times New Roman" w:hAnsi="Times New Roman" w:cs="Times New Roman"/>
          <w:sz w:val="24"/>
          <w:szCs w:val="24"/>
        </w:rPr>
        <w:t xml:space="preserve"> o mejor dicho de dependencia entre </w:t>
      </w:r>
      <w:r w:rsidR="00471D37">
        <w:rPr>
          <w:rFonts w:ascii="Times New Roman" w:hAnsi="Times New Roman" w:cs="Times New Roman"/>
          <w:sz w:val="24"/>
          <w:szCs w:val="24"/>
        </w:rPr>
        <w:t>trabajador-empresa.</w:t>
      </w:r>
      <w:r w:rsidR="00AC241E">
        <w:rPr>
          <w:rFonts w:ascii="Times New Roman" w:hAnsi="Times New Roman" w:cs="Times New Roman"/>
          <w:sz w:val="24"/>
          <w:szCs w:val="24"/>
        </w:rPr>
        <w:t xml:space="preserve"> Apropósito, buen  ejemplo de ello serán las proveedurías, tiendas de expendio de productos de primera necesidad que los empresarios concesionaban, que funcionarán como nexo articulador de esta relación, pues al aunarse con prácticas como bajos salarios y el pago en vales, el obrero termina siendo delimitado en cuanto </w:t>
      </w:r>
      <w:r w:rsidR="00D11DE7">
        <w:rPr>
          <w:rFonts w:ascii="Times New Roman" w:hAnsi="Times New Roman" w:cs="Times New Roman"/>
          <w:sz w:val="24"/>
          <w:szCs w:val="24"/>
        </w:rPr>
        <w:t xml:space="preserve">a </w:t>
      </w:r>
      <w:r w:rsidR="00AC241E">
        <w:rPr>
          <w:rFonts w:ascii="Times New Roman" w:hAnsi="Times New Roman" w:cs="Times New Roman"/>
          <w:sz w:val="24"/>
          <w:szCs w:val="24"/>
        </w:rPr>
        <w:t>qué comprar, dónde comprar</w:t>
      </w:r>
      <w:r w:rsidR="00D11DE7">
        <w:rPr>
          <w:rFonts w:ascii="Times New Roman" w:hAnsi="Times New Roman" w:cs="Times New Roman"/>
          <w:sz w:val="24"/>
          <w:szCs w:val="24"/>
        </w:rPr>
        <w:t>, qué cantidad</w:t>
      </w:r>
      <w:r w:rsidR="00AC241E">
        <w:rPr>
          <w:rFonts w:ascii="Times New Roman" w:hAnsi="Times New Roman" w:cs="Times New Roman"/>
          <w:sz w:val="24"/>
          <w:szCs w:val="24"/>
        </w:rPr>
        <w:t xml:space="preserve"> y seguir trabajando para pagar deudas adquiridas en el almacén pauperizando así </w:t>
      </w:r>
      <w:r w:rsidR="009C7E39">
        <w:rPr>
          <w:rFonts w:ascii="Times New Roman" w:hAnsi="Times New Roman" w:cs="Times New Roman"/>
          <w:sz w:val="24"/>
          <w:szCs w:val="24"/>
        </w:rPr>
        <w:t xml:space="preserve">el </w:t>
      </w:r>
      <w:r w:rsidR="00AC241E">
        <w:rPr>
          <w:rFonts w:ascii="Times New Roman" w:hAnsi="Times New Roman" w:cs="Times New Roman"/>
          <w:sz w:val="24"/>
          <w:szCs w:val="24"/>
        </w:rPr>
        <w:t xml:space="preserve">nivel de vida no solo del </w:t>
      </w:r>
      <w:r w:rsidR="00E75D87">
        <w:rPr>
          <w:rFonts w:ascii="Times New Roman" w:hAnsi="Times New Roman" w:cs="Times New Roman"/>
          <w:sz w:val="24"/>
          <w:szCs w:val="24"/>
        </w:rPr>
        <w:t>varón</w:t>
      </w:r>
      <w:r w:rsidR="00AC241E">
        <w:rPr>
          <w:rFonts w:ascii="Times New Roman" w:hAnsi="Times New Roman" w:cs="Times New Roman"/>
          <w:sz w:val="24"/>
          <w:szCs w:val="24"/>
        </w:rPr>
        <w:t xml:space="preserve"> trabajador </w:t>
      </w:r>
      <w:r w:rsidR="00E75D87">
        <w:rPr>
          <w:rFonts w:ascii="Times New Roman" w:hAnsi="Times New Roman" w:cs="Times New Roman"/>
          <w:sz w:val="24"/>
          <w:szCs w:val="24"/>
        </w:rPr>
        <w:t xml:space="preserve">sino de la familia obrera </w:t>
      </w:r>
      <w:r w:rsidR="009C7E39">
        <w:rPr>
          <w:rFonts w:ascii="Times New Roman" w:hAnsi="Times New Roman" w:cs="Times New Roman"/>
          <w:sz w:val="24"/>
          <w:szCs w:val="24"/>
        </w:rPr>
        <w:t xml:space="preserve">dado </w:t>
      </w:r>
      <w:r w:rsidR="00E75D87">
        <w:rPr>
          <w:rFonts w:ascii="Times New Roman" w:hAnsi="Times New Roman" w:cs="Times New Roman"/>
          <w:sz w:val="24"/>
          <w:szCs w:val="24"/>
        </w:rPr>
        <w:t>que los alimentos que se vendían en estas tiendas eran más caros que en otros sitios de comercio del pueblo como en la capital</w:t>
      </w:r>
      <w:r w:rsidR="009C7E39">
        <w:rPr>
          <w:rFonts w:ascii="Times New Roman" w:hAnsi="Times New Roman" w:cs="Times New Roman"/>
          <w:sz w:val="24"/>
          <w:szCs w:val="24"/>
        </w:rPr>
        <w:t xml:space="preserve"> jujeña</w:t>
      </w:r>
      <w:r w:rsidR="00E75D87">
        <w:rPr>
          <w:rFonts w:ascii="Times New Roman" w:hAnsi="Times New Roman" w:cs="Times New Roman"/>
          <w:sz w:val="24"/>
          <w:szCs w:val="24"/>
        </w:rPr>
        <w:t xml:space="preserve">, para ejemplificar tal aseveración retomamos </w:t>
      </w:r>
      <w:proofErr w:type="spellStart"/>
      <w:r w:rsidR="00624B4A">
        <w:rPr>
          <w:rFonts w:ascii="Times New Roman" w:hAnsi="Times New Roman" w:cs="Times New Roman"/>
          <w:sz w:val="24"/>
          <w:szCs w:val="24"/>
        </w:rPr>
        <w:t>soloc</w:t>
      </w:r>
      <w:r w:rsidR="00E75D87">
        <w:rPr>
          <w:rFonts w:ascii="Times New Roman" w:hAnsi="Times New Roman" w:cs="Times New Roman"/>
          <w:sz w:val="24"/>
          <w:szCs w:val="24"/>
        </w:rPr>
        <w:t>una</w:t>
      </w:r>
      <w:proofErr w:type="spellEnd"/>
      <w:r w:rsidR="00E75D87">
        <w:rPr>
          <w:rFonts w:ascii="Times New Roman" w:hAnsi="Times New Roman" w:cs="Times New Roman"/>
          <w:sz w:val="24"/>
          <w:szCs w:val="24"/>
        </w:rPr>
        <w:t xml:space="preserve"> parte de un cuadro elaborado por Marcelo Lagos</w:t>
      </w:r>
      <w:r w:rsidR="00E75D87">
        <w:rPr>
          <w:rStyle w:val="Refdenotaalpie"/>
          <w:rFonts w:ascii="Times New Roman" w:hAnsi="Times New Roman" w:cs="Times New Roman"/>
          <w:sz w:val="24"/>
          <w:szCs w:val="24"/>
        </w:rPr>
        <w:footnoteReference w:id="1"/>
      </w:r>
      <w:r w:rsidR="00E75D87">
        <w:rPr>
          <w:rFonts w:ascii="Times New Roman" w:hAnsi="Times New Roman" w:cs="Times New Roman"/>
          <w:sz w:val="24"/>
          <w:szCs w:val="24"/>
        </w:rPr>
        <w:t xml:space="preserve"> al respecto de esta cuestión:</w:t>
      </w:r>
    </w:p>
    <w:p w:rsidR="00E75D87" w:rsidRPr="00E75D87" w:rsidRDefault="00E75D87" w:rsidP="00E836C9">
      <w:pPr>
        <w:spacing w:line="360" w:lineRule="auto"/>
        <w:jc w:val="both"/>
        <w:rPr>
          <w:rFonts w:ascii="Times New Roman" w:hAnsi="Times New Roman" w:cs="Times New Roman"/>
          <w:b/>
          <w:sz w:val="24"/>
          <w:szCs w:val="24"/>
        </w:rPr>
      </w:pPr>
      <w:r>
        <w:rPr>
          <w:rFonts w:ascii="Times New Roman" w:hAnsi="Times New Roman" w:cs="Times New Roman"/>
          <w:b/>
          <w:sz w:val="24"/>
          <w:szCs w:val="24"/>
        </w:rPr>
        <w:t>Cuadro 01. Precios de algunos artículos de primera necesidad en establecimientos y comercios del Norte de Jujuy en la década de 1910. (</w:t>
      </w:r>
      <w:proofErr w:type="gramStart"/>
      <w:r>
        <w:rPr>
          <w:rFonts w:ascii="Times New Roman" w:hAnsi="Times New Roman" w:cs="Times New Roman"/>
          <w:b/>
          <w:sz w:val="24"/>
          <w:szCs w:val="24"/>
        </w:rPr>
        <w:t>en</w:t>
      </w:r>
      <w:proofErr w:type="gramEnd"/>
      <w:r>
        <w:rPr>
          <w:rFonts w:ascii="Times New Roman" w:hAnsi="Times New Roman" w:cs="Times New Roman"/>
          <w:b/>
          <w:sz w:val="24"/>
          <w:szCs w:val="24"/>
        </w:rPr>
        <w:t xml:space="preserve"> centavos m/n por kilogramo).</w:t>
      </w:r>
    </w:p>
    <w:tbl>
      <w:tblPr>
        <w:tblStyle w:val="Tablaconcuadrcula"/>
        <w:tblW w:w="0" w:type="auto"/>
        <w:tblLook w:val="04A0" w:firstRow="1" w:lastRow="0" w:firstColumn="1" w:lastColumn="0" w:noHBand="0" w:noVBand="1"/>
      </w:tblPr>
      <w:tblGrid>
        <w:gridCol w:w="1976"/>
        <w:gridCol w:w="1357"/>
        <w:gridCol w:w="1363"/>
        <w:gridCol w:w="1347"/>
        <w:gridCol w:w="1333"/>
        <w:gridCol w:w="1345"/>
      </w:tblGrid>
      <w:tr w:rsidR="00E75D87" w:rsidTr="00E75D87">
        <w:tc>
          <w:tcPr>
            <w:tcW w:w="1440"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Lugar de comercio/Artículo de primera necesidad</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Harina</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Azúcar</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Yerba</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Maíz</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Carne</w:t>
            </w:r>
          </w:p>
        </w:tc>
      </w:tr>
      <w:tr w:rsidR="00E75D87" w:rsidTr="00E75D87">
        <w:tc>
          <w:tcPr>
            <w:tcW w:w="1440"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Ingenio Ledesma (1913)</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r>
      <w:tr w:rsidR="00E75D87" w:rsidTr="00E75D87">
        <w:tc>
          <w:tcPr>
            <w:tcW w:w="1440"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Ingenio Las Palmas. El Chaco (1914).</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90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E75D87" w:rsidTr="00E75D87">
        <w:tc>
          <w:tcPr>
            <w:tcW w:w="1440" w:type="dxa"/>
          </w:tcPr>
          <w:p w:rsidR="00E75D87" w:rsidRDefault="00E75D87" w:rsidP="00E75D87">
            <w:pPr>
              <w:spacing w:line="360" w:lineRule="auto"/>
              <w:jc w:val="both"/>
              <w:rPr>
                <w:rFonts w:ascii="Times New Roman" w:hAnsi="Times New Roman" w:cs="Times New Roman"/>
                <w:sz w:val="24"/>
                <w:szCs w:val="24"/>
              </w:rPr>
            </w:pPr>
            <w:r>
              <w:rPr>
                <w:rFonts w:ascii="Times New Roman" w:hAnsi="Times New Roman" w:cs="Times New Roman"/>
                <w:sz w:val="24"/>
                <w:szCs w:val="24"/>
              </w:rPr>
              <w:t>Otros comercios del interior de la provincia de Jujuy (1913).</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41" w:type="dxa"/>
          </w:tcPr>
          <w:p w:rsidR="00E75D87" w:rsidRDefault="00E75D8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bl>
    <w:p w:rsidR="00E75D87" w:rsidRDefault="005728FD"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Fuente</w:t>
      </w:r>
      <w:r w:rsidR="009C7E39">
        <w:rPr>
          <w:rFonts w:ascii="Times New Roman" w:hAnsi="Times New Roman" w:cs="Times New Roman"/>
          <w:sz w:val="24"/>
          <w:szCs w:val="24"/>
        </w:rPr>
        <w:t>: Boletines del Departamento Nacional del Trabajo, N° 23 (1913) Y 35 (1915).</w:t>
      </w:r>
    </w:p>
    <w:p w:rsidR="005728FD" w:rsidRDefault="005728FD" w:rsidP="00E836C9">
      <w:pPr>
        <w:spacing w:line="360" w:lineRule="auto"/>
        <w:jc w:val="both"/>
        <w:rPr>
          <w:rFonts w:ascii="Times New Roman" w:hAnsi="Times New Roman" w:cs="Times New Roman"/>
          <w:i/>
          <w:sz w:val="24"/>
          <w:szCs w:val="24"/>
        </w:rPr>
      </w:pPr>
    </w:p>
    <w:p w:rsidR="009C7E39" w:rsidRDefault="009C7E39" w:rsidP="00E836C9">
      <w:pPr>
        <w:spacing w:line="360" w:lineRule="auto"/>
        <w:jc w:val="both"/>
        <w:rPr>
          <w:rFonts w:ascii="Times New Roman" w:hAnsi="Times New Roman" w:cs="Times New Roman"/>
          <w:i/>
          <w:sz w:val="24"/>
          <w:szCs w:val="24"/>
        </w:rPr>
      </w:pPr>
      <w:r w:rsidRPr="009C7E39">
        <w:rPr>
          <w:rFonts w:ascii="Times New Roman" w:hAnsi="Times New Roman" w:cs="Times New Roman"/>
          <w:i/>
          <w:sz w:val="24"/>
          <w:szCs w:val="24"/>
        </w:rPr>
        <w:t>La incidencia de las proveedurías en la alimentación obrera: peones puneños</w:t>
      </w:r>
    </w:p>
    <w:p w:rsidR="009C7E39" w:rsidRDefault="009C7E39"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 lo mencionado con anterioridad quedan ciertas ideas fuertes de las cuales partir para analizar un caso peculiar, los pagos que debían pagarse en efectivo se realizaban </w:t>
      </w:r>
      <w:r w:rsidR="00BB28E4">
        <w:rPr>
          <w:rFonts w:ascii="Times New Roman" w:hAnsi="Times New Roman" w:cs="Times New Roman"/>
          <w:sz w:val="24"/>
          <w:szCs w:val="24"/>
        </w:rPr>
        <w:t xml:space="preserve">hacia el año 1920 </w:t>
      </w:r>
      <w:r>
        <w:rPr>
          <w:rFonts w:ascii="Times New Roman" w:hAnsi="Times New Roman" w:cs="Times New Roman"/>
          <w:sz w:val="24"/>
          <w:szCs w:val="24"/>
        </w:rPr>
        <w:t>con vales (moneda propia del Ingenio sin curso legal) solo canjeables en almacenes de empresas lo cual implicaba que el salario del obrero vuelva a las mismas manos de quienes se recibía,</w:t>
      </w:r>
      <w:r w:rsidR="00BB28E4">
        <w:rPr>
          <w:rFonts w:ascii="Times New Roman" w:hAnsi="Times New Roman" w:cs="Times New Roman"/>
          <w:sz w:val="24"/>
          <w:szCs w:val="24"/>
        </w:rPr>
        <w:t xml:space="preserve"> las proveedurías monopolizaban el comercio de la región gracias al pago en vales reteniendo así el circulante de dinero de la población del Ramal como la de peones de otras provincias y regiones de la misma.</w:t>
      </w:r>
      <w:r w:rsidR="00624B4A">
        <w:rPr>
          <w:rFonts w:ascii="Times New Roman" w:hAnsi="Times New Roman" w:cs="Times New Roman"/>
          <w:sz w:val="24"/>
          <w:szCs w:val="24"/>
        </w:rPr>
        <w:t xml:space="preserve"> Por ello podríamos decir que realmente en el Pueblo Nuevo el Ingenio funcionaba como “Estado dentro del Estado” bajo sus propias leyes y regulando la vida de todos aquellos que ingresen a su predio agroindustrial.</w:t>
      </w:r>
    </w:p>
    <w:p w:rsidR="00BB28E4" w:rsidRDefault="00624B4A"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Prosiguiendo con el trabajo se va abordar a</w:t>
      </w:r>
      <w:r w:rsidR="00BB28E4">
        <w:rPr>
          <w:rFonts w:ascii="Times New Roman" w:hAnsi="Times New Roman" w:cs="Times New Roman"/>
          <w:sz w:val="24"/>
          <w:szCs w:val="24"/>
        </w:rPr>
        <w:t xml:space="preserve"> una población concreta para clarificar en qué medida estas aseveraciones se ven reflejadas o no. En primer lugar tenemos a peones temporarios de la región de la Puna que fueron traídos desde su clima seco hacia las Yungas por el contratista Isaac Cabezas.</w:t>
      </w:r>
      <w:r w:rsidR="00D162B9">
        <w:rPr>
          <w:rFonts w:ascii="Times New Roman" w:hAnsi="Times New Roman" w:cs="Times New Roman"/>
          <w:sz w:val="24"/>
          <w:szCs w:val="24"/>
        </w:rPr>
        <w:t xml:space="preserve"> Se analizará el salario de éstos y los precios de mercaderías obtenidos en libros de cuentas y registro de Cabezas, cabe destacar que </w:t>
      </w:r>
      <w:r w:rsidR="00D162B9">
        <w:rPr>
          <w:rFonts w:ascii="Times New Roman" w:hAnsi="Times New Roman" w:cs="Times New Roman"/>
          <w:sz w:val="24"/>
          <w:szCs w:val="24"/>
        </w:rPr>
        <w:lastRenderedPageBreak/>
        <w:t>si bien hacia el año 1929 y 1930 y en el mes de Junio se encuentran registrados entre 382 y 400 hombres y mujeres (predominando los primeros) esta cantidad va variando a medida que los meses continúan con una tendencia creciente aunque de forma paulatina, también se convive con ausentismos o personas que no acreditan ningún pago en el mes, el motivo se desconoce en las fuentes.</w:t>
      </w:r>
    </w:p>
    <w:p w:rsidR="00D162B9" w:rsidRDefault="00D162B9" w:rsidP="00FC6BCE">
      <w:pPr>
        <w:tabs>
          <w:tab w:val="left" w:pos="6465"/>
        </w:tabs>
        <w:spacing w:line="360" w:lineRule="auto"/>
        <w:jc w:val="both"/>
        <w:rPr>
          <w:rFonts w:ascii="Times New Roman" w:hAnsi="Times New Roman" w:cs="Times New Roman"/>
          <w:sz w:val="24"/>
          <w:szCs w:val="24"/>
        </w:rPr>
      </w:pPr>
      <w:r w:rsidRPr="00FD0932">
        <w:rPr>
          <w:rFonts w:ascii="Times New Roman" w:hAnsi="Times New Roman" w:cs="Times New Roman"/>
          <w:sz w:val="24"/>
          <w:szCs w:val="24"/>
        </w:rPr>
        <w:t>Mencionado el encuadre de con qué sujetos se va a trabajar interesará empezar por identificar el salario de estos peones hacia el periodo elegido, se pudo evidenciar en un caso puntual, del malonero Hermógenes Cayo</w:t>
      </w:r>
      <w:r w:rsidR="00FC6BCE">
        <w:rPr>
          <w:rFonts w:ascii="Times New Roman" w:hAnsi="Times New Roman" w:cs="Times New Roman"/>
          <w:sz w:val="24"/>
          <w:szCs w:val="24"/>
        </w:rPr>
        <w:t>,</w:t>
      </w:r>
      <w:r w:rsidRPr="00FD0932">
        <w:rPr>
          <w:rFonts w:ascii="Times New Roman" w:hAnsi="Times New Roman" w:cs="Times New Roman"/>
          <w:sz w:val="24"/>
          <w:szCs w:val="24"/>
        </w:rPr>
        <w:t xml:space="preserve"> que la liquidación de pagos de un mes completo </w:t>
      </w:r>
      <w:r w:rsidR="00FD0932" w:rsidRPr="00FD0932">
        <w:rPr>
          <w:rFonts w:ascii="Times New Roman" w:hAnsi="Times New Roman" w:cs="Times New Roman"/>
          <w:sz w:val="24"/>
          <w:szCs w:val="24"/>
        </w:rPr>
        <w:t xml:space="preserve">es de </w:t>
      </w:r>
      <w:r w:rsidRPr="00FD0932">
        <w:rPr>
          <w:rFonts w:ascii="Times New Roman" w:hAnsi="Times New Roman" w:cs="Times New Roman"/>
          <w:sz w:val="24"/>
          <w:szCs w:val="24"/>
        </w:rPr>
        <w:t>36</w:t>
      </w:r>
      <w:r w:rsidR="00FD0932" w:rsidRPr="00FD0932">
        <w:rPr>
          <w:rFonts w:ascii="Times New Roman" w:hAnsi="Times New Roman" w:cs="Times New Roman"/>
          <w:sz w:val="24"/>
          <w:szCs w:val="24"/>
        </w:rPr>
        <w:t xml:space="preserve"> pesos, aunque </w:t>
      </w:r>
      <w:r w:rsidR="00FC6BCE">
        <w:rPr>
          <w:rFonts w:ascii="Times New Roman" w:hAnsi="Times New Roman" w:cs="Times New Roman"/>
          <w:sz w:val="24"/>
          <w:szCs w:val="24"/>
        </w:rPr>
        <w:t xml:space="preserve">con posibilidad de </w:t>
      </w:r>
      <w:r w:rsidR="00FD0932" w:rsidRPr="00FD0932">
        <w:rPr>
          <w:rFonts w:ascii="Times New Roman" w:hAnsi="Times New Roman" w:cs="Times New Roman"/>
          <w:sz w:val="24"/>
          <w:szCs w:val="24"/>
        </w:rPr>
        <w:t xml:space="preserve">variar </w:t>
      </w:r>
      <w:r w:rsidR="00FC6BCE">
        <w:rPr>
          <w:rFonts w:ascii="Times New Roman" w:hAnsi="Times New Roman" w:cs="Times New Roman"/>
          <w:sz w:val="24"/>
          <w:szCs w:val="24"/>
        </w:rPr>
        <w:t xml:space="preserve">al oscilar los jornales diarios mínimos </w:t>
      </w:r>
      <w:r w:rsidR="00FD0932" w:rsidRPr="00FD0932">
        <w:rPr>
          <w:rFonts w:ascii="Times New Roman" w:hAnsi="Times New Roman" w:cs="Times New Roman"/>
          <w:sz w:val="24"/>
          <w:szCs w:val="24"/>
        </w:rPr>
        <w:t>de 0,50 centavos a 5 pesos como máximo, es decir</w:t>
      </w:r>
      <w:r w:rsidR="00FC6BCE">
        <w:rPr>
          <w:rFonts w:ascii="Times New Roman" w:hAnsi="Times New Roman" w:cs="Times New Roman"/>
          <w:sz w:val="24"/>
          <w:szCs w:val="24"/>
        </w:rPr>
        <w:t xml:space="preserve"> que en una quincena un peón podía </w:t>
      </w:r>
      <w:r w:rsidR="00FD0932" w:rsidRPr="00FD0932">
        <w:rPr>
          <w:rFonts w:ascii="Times New Roman" w:hAnsi="Times New Roman" w:cs="Times New Roman"/>
          <w:sz w:val="24"/>
          <w:szCs w:val="24"/>
        </w:rPr>
        <w:t>obtener entre 2,50 hasta 10 pesos según la asistencia, el ritmo de trabajo, el peso de la caña, el corte de la misma (si fue bien hachada) lo cual varía de sujeto en sujeto, por ejemplo la cantidad de caña cortada y pelada puede aumentar si el obrero realiza tareas con su grupo familiar, lo cual era muy usual, o si las realizaba solo, enfermo u alcoholizado</w:t>
      </w:r>
      <w:r w:rsidR="00FD0932">
        <w:rPr>
          <w:rStyle w:val="Refdenotaalpie"/>
          <w:rFonts w:ascii="Times New Roman" w:hAnsi="Times New Roman" w:cs="Times New Roman"/>
          <w:sz w:val="24"/>
          <w:szCs w:val="24"/>
        </w:rPr>
        <w:footnoteReference w:id="2"/>
      </w:r>
      <w:r w:rsidR="00FD0932" w:rsidRPr="00FD0932">
        <w:rPr>
          <w:rFonts w:ascii="Times New Roman" w:hAnsi="Times New Roman" w:cs="Times New Roman"/>
          <w:sz w:val="24"/>
          <w:szCs w:val="24"/>
        </w:rPr>
        <w:t>.</w:t>
      </w:r>
      <w:r w:rsidR="005728FD">
        <w:rPr>
          <w:rFonts w:ascii="Times New Roman" w:hAnsi="Times New Roman" w:cs="Times New Roman"/>
          <w:sz w:val="24"/>
          <w:szCs w:val="24"/>
        </w:rPr>
        <w:t xml:space="preserve"> Los siguientes cuadros ilustran la situación salarial de algunos de los trescientos peones puneños.</w:t>
      </w:r>
    </w:p>
    <w:p w:rsidR="005728FD" w:rsidRPr="005728FD" w:rsidRDefault="005728FD" w:rsidP="00FD0932">
      <w:pPr>
        <w:tabs>
          <w:tab w:val="left" w:pos="6465"/>
        </w:tabs>
        <w:jc w:val="both"/>
        <w:rPr>
          <w:rFonts w:ascii="Times New Roman" w:hAnsi="Times New Roman" w:cs="Times New Roman"/>
          <w:b/>
          <w:sz w:val="24"/>
          <w:szCs w:val="24"/>
        </w:rPr>
      </w:pPr>
      <w:r>
        <w:rPr>
          <w:rFonts w:ascii="Times New Roman" w:hAnsi="Times New Roman" w:cs="Times New Roman"/>
          <w:b/>
          <w:sz w:val="24"/>
          <w:szCs w:val="24"/>
        </w:rPr>
        <w:t>Cuadro 02. Selección de pago de jornales diarios en pesos de peones temporarios de la Puna de Jujuy del Ingenio Ledesma. Año 1929.</w:t>
      </w:r>
    </w:p>
    <w:tbl>
      <w:tblPr>
        <w:tblStyle w:val="Tablaconcuadrcula"/>
        <w:tblW w:w="0" w:type="auto"/>
        <w:tblInd w:w="360" w:type="dxa"/>
        <w:tblLook w:val="04A0" w:firstRow="1" w:lastRow="0" w:firstColumn="1" w:lastColumn="0" w:noHBand="0" w:noVBand="1"/>
      </w:tblPr>
      <w:tblGrid>
        <w:gridCol w:w="1316"/>
        <w:gridCol w:w="623"/>
        <w:gridCol w:w="623"/>
        <w:gridCol w:w="449"/>
        <w:gridCol w:w="449"/>
        <w:gridCol w:w="624"/>
        <w:gridCol w:w="449"/>
        <w:gridCol w:w="624"/>
        <w:gridCol w:w="624"/>
        <w:gridCol w:w="624"/>
        <w:gridCol w:w="624"/>
        <w:gridCol w:w="624"/>
        <w:gridCol w:w="708"/>
      </w:tblGrid>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Peón/Jornal</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21</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22</w:t>
            </w: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23</w:t>
            </w: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24</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25</w:t>
            </w: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26</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27</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28</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29</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30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31</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Total</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 xml:space="preserve">1-Asunción </w:t>
            </w:r>
            <w:proofErr w:type="spellStart"/>
            <w:r w:rsidRPr="005728FD">
              <w:rPr>
                <w:rFonts w:ascii="Times New Roman" w:hAnsi="Times New Roman" w:cs="Times New Roman"/>
                <w:sz w:val="24"/>
                <w:szCs w:val="24"/>
              </w:rPr>
              <w:t>Abalos</w:t>
            </w:r>
            <w:proofErr w:type="spellEnd"/>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2,50</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1,50</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5</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 xml:space="preserve">2-Bernardo </w:t>
            </w:r>
            <w:proofErr w:type="spellStart"/>
            <w:r w:rsidRPr="005728FD">
              <w:rPr>
                <w:rFonts w:ascii="Times New Roman" w:hAnsi="Times New Roman" w:cs="Times New Roman"/>
                <w:sz w:val="24"/>
                <w:szCs w:val="24"/>
              </w:rPr>
              <w:t>Abalos</w:t>
            </w:r>
            <w:proofErr w:type="spellEnd"/>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2,50</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1,50</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5</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 xml:space="preserve">3-Cornelio </w:t>
            </w:r>
            <w:proofErr w:type="spellStart"/>
            <w:r w:rsidRPr="005728FD">
              <w:rPr>
                <w:rFonts w:ascii="Times New Roman" w:hAnsi="Times New Roman" w:cs="Times New Roman"/>
                <w:sz w:val="24"/>
                <w:szCs w:val="24"/>
              </w:rPr>
              <w:t>Abalos</w:t>
            </w:r>
            <w:proofErr w:type="spellEnd"/>
          </w:p>
        </w:tc>
        <w:tc>
          <w:tcPr>
            <w:tcW w:w="623" w:type="dxa"/>
          </w:tcPr>
          <w:p w:rsidR="005728FD" w:rsidRPr="005728FD" w:rsidRDefault="005728FD" w:rsidP="0048547E">
            <w:pPr>
              <w:jc w:val="both"/>
              <w:rPr>
                <w:rFonts w:ascii="Times New Roman" w:hAnsi="Times New Roman" w:cs="Times New Roman"/>
                <w:sz w:val="24"/>
                <w:szCs w:val="24"/>
              </w:rPr>
            </w:pP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 xml:space="preserve">4-Miguel </w:t>
            </w:r>
            <w:proofErr w:type="spellStart"/>
            <w:r w:rsidRPr="005728FD">
              <w:rPr>
                <w:rFonts w:ascii="Times New Roman" w:hAnsi="Times New Roman" w:cs="Times New Roman"/>
                <w:sz w:val="24"/>
                <w:szCs w:val="24"/>
              </w:rPr>
              <w:t>Liquín</w:t>
            </w:r>
            <w:proofErr w:type="spellEnd"/>
          </w:p>
        </w:tc>
        <w:tc>
          <w:tcPr>
            <w:tcW w:w="623" w:type="dxa"/>
          </w:tcPr>
          <w:p w:rsidR="005728FD" w:rsidRPr="005728FD" w:rsidRDefault="005728FD" w:rsidP="0048547E">
            <w:pPr>
              <w:jc w:val="both"/>
              <w:rPr>
                <w:rFonts w:ascii="Times New Roman" w:hAnsi="Times New Roman" w:cs="Times New Roman"/>
                <w:sz w:val="24"/>
                <w:szCs w:val="24"/>
              </w:rPr>
            </w:pP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5-Rosario C. Vilca</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6-Damaso Torres</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5</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1,50</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10</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lastRenderedPageBreak/>
              <w:t>7-José G. Cruz</w:t>
            </w:r>
          </w:p>
        </w:tc>
        <w:tc>
          <w:tcPr>
            <w:tcW w:w="623" w:type="dxa"/>
          </w:tcPr>
          <w:p w:rsidR="005728FD" w:rsidRPr="005728FD" w:rsidRDefault="005728FD" w:rsidP="0048547E">
            <w:pPr>
              <w:jc w:val="both"/>
              <w:rPr>
                <w:rFonts w:ascii="Times New Roman" w:hAnsi="Times New Roman" w:cs="Times New Roman"/>
                <w:sz w:val="24"/>
                <w:szCs w:val="24"/>
              </w:rPr>
            </w:pP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708" w:type="dxa"/>
          </w:tcPr>
          <w:p w:rsidR="005728FD" w:rsidRPr="005728FD" w:rsidRDefault="005728FD" w:rsidP="0048547E">
            <w:pPr>
              <w:jc w:val="both"/>
              <w:rPr>
                <w:rFonts w:ascii="Times New Roman" w:hAnsi="Times New Roman" w:cs="Times New Roman"/>
                <w:sz w:val="24"/>
                <w:szCs w:val="24"/>
              </w:rPr>
            </w:pP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8-Pedro Reyes</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3,50</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7</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9-Celestina Balderrama</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5</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449"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708"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10</w:t>
            </w:r>
          </w:p>
        </w:tc>
      </w:tr>
      <w:tr w:rsidR="005728FD" w:rsidTr="005728FD">
        <w:tc>
          <w:tcPr>
            <w:tcW w:w="1316"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10-Regino Alancay</w:t>
            </w:r>
          </w:p>
        </w:tc>
        <w:tc>
          <w:tcPr>
            <w:tcW w:w="623"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2</w:t>
            </w:r>
          </w:p>
        </w:tc>
        <w:tc>
          <w:tcPr>
            <w:tcW w:w="623"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449"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r w:rsidRPr="005728FD">
              <w:rPr>
                <w:rFonts w:ascii="Times New Roman" w:hAnsi="Times New Roman" w:cs="Times New Roman"/>
                <w:sz w:val="24"/>
                <w:szCs w:val="24"/>
              </w:rPr>
              <w:t>0,50</w:t>
            </w:r>
          </w:p>
        </w:tc>
        <w:tc>
          <w:tcPr>
            <w:tcW w:w="624" w:type="dxa"/>
          </w:tcPr>
          <w:p w:rsidR="005728FD" w:rsidRPr="005728FD" w:rsidRDefault="005728FD" w:rsidP="0048547E">
            <w:pPr>
              <w:jc w:val="both"/>
              <w:rPr>
                <w:rFonts w:ascii="Times New Roman" w:hAnsi="Times New Roman" w:cs="Times New Roman"/>
                <w:sz w:val="24"/>
                <w:szCs w:val="24"/>
              </w:rPr>
            </w:pPr>
          </w:p>
        </w:tc>
        <w:tc>
          <w:tcPr>
            <w:tcW w:w="708" w:type="dxa"/>
          </w:tcPr>
          <w:p w:rsidR="005728FD" w:rsidRPr="005728FD" w:rsidRDefault="005728FD" w:rsidP="0048547E">
            <w:pPr>
              <w:jc w:val="both"/>
              <w:rPr>
                <w:rFonts w:ascii="Times New Roman" w:hAnsi="Times New Roman" w:cs="Times New Roman"/>
                <w:sz w:val="24"/>
                <w:szCs w:val="24"/>
              </w:rPr>
            </w:pPr>
          </w:p>
        </w:tc>
      </w:tr>
    </w:tbl>
    <w:p w:rsidR="005728FD" w:rsidRDefault="005728FD" w:rsidP="005728FD">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Fuente: Archivo Privado Isaac Cabezas, Libro n° 36.</w:t>
      </w:r>
    </w:p>
    <w:p w:rsidR="005728FD" w:rsidRDefault="005728FD" w:rsidP="005728FD">
      <w:pPr>
        <w:tabs>
          <w:tab w:val="left" w:pos="6465"/>
        </w:tabs>
        <w:jc w:val="both"/>
        <w:rPr>
          <w:rFonts w:ascii="Times New Roman" w:hAnsi="Times New Roman" w:cs="Times New Roman"/>
          <w:b/>
          <w:sz w:val="24"/>
          <w:szCs w:val="24"/>
        </w:rPr>
      </w:pPr>
      <w:r w:rsidRPr="005728FD">
        <w:rPr>
          <w:rFonts w:ascii="Times New Roman" w:hAnsi="Times New Roman" w:cs="Times New Roman"/>
          <w:b/>
          <w:sz w:val="24"/>
          <w:szCs w:val="24"/>
        </w:rPr>
        <w:t>Cuadro 03. Jornal diario de Hermógenes detalle durante el año 1929. Registro de Isaac Cabezas.</w:t>
      </w:r>
    </w:p>
    <w:tbl>
      <w:tblPr>
        <w:tblStyle w:val="Tablaconcuadrcula"/>
        <w:tblW w:w="0" w:type="auto"/>
        <w:tblInd w:w="360" w:type="dxa"/>
        <w:tblLook w:val="04A0" w:firstRow="1" w:lastRow="0" w:firstColumn="1" w:lastColumn="0" w:noHBand="0" w:noVBand="1"/>
      </w:tblPr>
      <w:tblGrid>
        <w:gridCol w:w="4209"/>
        <w:gridCol w:w="4152"/>
      </w:tblGrid>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Peón n° 279. Hermógenes Cayo /Día</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Pago</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3</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4</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5</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6</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7</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8</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9</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10</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11</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3</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12</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13</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0,5</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14</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15</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16</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17</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18</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19</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20</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21</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22</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23</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24</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25</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26</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27</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28</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17,50</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29</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1</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30</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31</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w:t>
            </w:r>
          </w:p>
        </w:tc>
      </w:tr>
      <w:tr w:rsidR="005728FD" w:rsidTr="0048547E">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Total</w:t>
            </w:r>
          </w:p>
        </w:tc>
        <w:tc>
          <w:tcPr>
            <w:tcW w:w="4489" w:type="dxa"/>
          </w:tcPr>
          <w:p w:rsidR="005728FD" w:rsidRPr="005728FD" w:rsidRDefault="005728FD" w:rsidP="0048547E">
            <w:pPr>
              <w:tabs>
                <w:tab w:val="left" w:pos="6465"/>
              </w:tabs>
              <w:jc w:val="both"/>
              <w:rPr>
                <w:rFonts w:ascii="Times New Roman" w:hAnsi="Times New Roman" w:cs="Times New Roman"/>
                <w:sz w:val="24"/>
                <w:szCs w:val="24"/>
              </w:rPr>
            </w:pPr>
            <w:r w:rsidRPr="005728FD">
              <w:rPr>
                <w:rFonts w:ascii="Times New Roman" w:hAnsi="Times New Roman" w:cs="Times New Roman"/>
                <w:sz w:val="24"/>
                <w:szCs w:val="24"/>
              </w:rPr>
              <w:t>36 pesos.</w:t>
            </w:r>
          </w:p>
        </w:tc>
      </w:tr>
    </w:tbl>
    <w:p w:rsidR="005728FD" w:rsidRPr="005728FD" w:rsidRDefault="005728FD" w:rsidP="005728FD">
      <w:pPr>
        <w:tabs>
          <w:tab w:val="left" w:pos="6465"/>
        </w:tabs>
        <w:jc w:val="both"/>
        <w:rPr>
          <w:rFonts w:ascii="Times New Roman" w:hAnsi="Times New Roman" w:cs="Times New Roman"/>
          <w:b/>
          <w:sz w:val="24"/>
          <w:szCs w:val="24"/>
        </w:rPr>
      </w:pPr>
      <w:r w:rsidRPr="005728FD">
        <w:rPr>
          <w:rFonts w:ascii="Times New Roman" w:hAnsi="Times New Roman" w:cs="Times New Roman"/>
          <w:sz w:val="24"/>
          <w:szCs w:val="24"/>
        </w:rPr>
        <w:t>Fuente:</w:t>
      </w:r>
      <w:r>
        <w:rPr>
          <w:rFonts w:ascii="Times New Roman" w:hAnsi="Times New Roman" w:cs="Times New Roman"/>
          <w:b/>
          <w:sz w:val="24"/>
          <w:szCs w:val="24"/>
        </w:rPr>
        <w:t xml:space="preserve"> </w:t>
      </w:r>
      <w:r w:rsidRPr="005728FD">
        <w:rPr>
          <w:rFonts w:ascii="Times New Roman" w:hAnsi="Times New Roman" w:cs="Times New Roman"/>
          <w:sz w:val="24"/>
          <w:szCs w:val="24"/>
        </w:rPr>
        <w:t>Archivo Privado Isaac Cabezas, Libro n° 36.</w:t>
      </w:r>
    </w:p>
    <w:p w:rsidR="005728FD" w:rsidRPr="00FD0932" w:rsidRDefault="005728FD" w:rsidP="00FD0932">
      <w:pPr>
        <w:tabs>
          <w:tab w:val="left" w:pos="6465"/>
        </w:tabs>
        <w:jc w:val="both"/>
        <w:rPr>
          <w:rFonts w:ascii="Times New Roman" w:hAnsi="Times New Roman" w:cs="Times New Roman"/>
          <w:sz w:val="24"/>
          <w:szCs w:val="24"/>
        </w:rPr>
      </w:pPr>
    </w:p>
    <w:p w:rsidR="00D162B9" w:rsidRDefault="00FC6BCE"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Siguiendo a lo analizado, será propicio identificar qué alimentos se vendían en los almacenes y en qué medida el salario del peón se veía afectado. Cabe aclarar que los mismos eran producidos por el mismo ingenio, quien contaba con mataderos propios y tierras para cultivo, solo la minoría era aprovisionado por provincias vecinas. En concreto, los bienes con mayor demanda eran la coca, el cigarrillo, el maíz, el alcohol y la yerba. Estos productos se registraban en un libro denominado de “deudas” que el contratista llevaba consigo para registrar todo aquello que los peones compraban con los vales o que obtenían </w:t>
      </w:r>
      <w:r w:rsidR="006C3A92">
        <w:rPr>
          <w:rFonts w:ascii="Times New Roman" w:hAnsi="Times New Roman" w:cs="Times New Roman"/>
          <w:sz w:val="24"/>
          <w:szCs w:val="24"/>
        </w:rPr>
        <w:t>al fiado (práctica permitida por el mismo ingenio)</w:t>
      </w:r>
      <w:r>
        <w:rPr>
          <w:rFonts w:ascii="Times New Roman" w:hAnsi="Times New Roman" w:cs="Times New Roman"/>
          <w:sz w:val="24"/>
          <w:szCs w:val="24"/>
        </w:rPr>
        <w:t xml:space="preserve"> se enunciaban por mes y por el nombre del obrero pudiendo repitiéndose </w:t>
      </w:r>
      <w:r w:rsidR="00157A1C">
        <w:rPr>
          <w:rFonts w:ascii="Times New Roman" w:hAnsi="Times New Roman" w:cs="Times New Roman"/>
          <w:sz w:val="24"/>
          <w:szCs w:val="24"/>
        </w:rPr>
        <w:t>el mismo peón en la lista</w:t>
      </w:r>
      <w:r w:rsidR="006C3A92">
        <w:rPr>
          <w:rFonts w:ascii="Times New Roman" w:hAnsi="Times New Roman" w:cs="Times New Roman"/>
          <w:sz w:val="24"/>
          <w:szCs w:val="24"/>
        </w:rPr>
        <w:t xml:space="preserve"> de dos a tres veces</w:t>
      </w:r>
      <w:r w:rsidR="00157A1C">
        <w:rPr>
          <w:rFonts w:ascii="Times New Roman" w:hAnsi="Times New Roman" w:cs="Times New Roman"/>
          <w:sz w:val="24"/>
          <w:szCs w:val="24"/>
        </w:rPr>
        <w:t>.</w:t>
      </w:r>
    </w:p>
    <w:p w:rsidR="00157A1C" w:rsidRDefault="00157A1C" w:rsidP="00E836C9">
      <w:pPr>
        <w:spacing w:line="360" w:lineRule="auto"/>
        <w:jc w:val="both"/>
        <w:rPr>
          <w:rFonts w:ascii="Times New Roman" w:hAnsi="Times New Roman" w:cs="Times New Roman"/>
          <w:b/>
          <w:sz w:val="24"/>
          <w:szCs w:val="24"/>
        </w:rPr>
      </w:pPr>
      <w:r w:rsidRPr="00157A1C">
        <w:rPr>
          <w:rFonts w:ascii="Times New Roman" w:hAnsi="Times New Roman" w:cs="Times New Roman"/>
          <w:b/>
          <w:sz w:val="24"/>
          <w:szCs w:val="24"/>
        </w:rPr>
        <w:t>Cuadro 04. Alimentos y productos expendidos en la proveeduría del Ingenio Ledesma. Año 1930.</w:t>
      </w:r>
    </w:p>
    <w:tbl>
      <w:tblPr>
        <w:tblStyle w:val="Tablaconcuadrcula"/>
        <w:tblW w:w="0" w:type="auto"/>
        <w:tblLook w:val="04A0" w:firstRow="1" w:lastRow="0" w:firstColumn="1" w:lastColumn="0" w:noHBand="0" w:noVBand="1"/>
      </w:tblPr>
      <w:tblGrid>
        <w:gridCol w:w="2339"/>
        <w:gridCol w:w="2354"/>
        <w:gridCol w:w="2014"/>
        <w:gridCol w:w="2014"/>
      </w:tblGrid>
      <w:tr w:rsidR="00E533C7" w:rsidTr="00E533C7">
        <w:trPr>
          <w:trHeight w:val="2009"/>
        </w:trPr>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Alimentos</w:t>
            </w:r>
          </w:p>
        </w:tc>
        <w:tc>
          <w:tcPr>
            <w:tcW w:w="2354" w:type="dxa"/>
          </w:tcPr>
          <w:p w:rsidR="00E533C7" w:rsidRPr="00E533C7" w:rsidRDefault="00E533C7" w:rsidP="00157A1C">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Precio en centavos por unidad o kilogramo.</w:t>
            </w:r>
          </w:p>
        </w:tc>
        <w:tc>
          <w:tcPr>
            <w:tcW w:w="2014" w:type="dxa"/>
          </w:tcPr>
          <w:p w:rsidR="00E533C7" w:rsidRPr="00E533C7" w:rsidRDefault="00E533C7" w:rsidP="00157A1C">
            <w:pPr>
              <w:spacing w:line="360" w:lineRule="auto"/>
              <w:jc w:val="both"/>
              <w:rPr>
                <w:rFonts w:ascii="Times New Roman" w:hAnsi="Times New Roman" w:cs="Times New Roman"/>
                <w:sz w:val="24"/>
                <w:szCs w:val="24"/>
              </w:rPr>
            </w:pPr>
            <w:r>
              <w:rPr>
                <w:rFonts w:ascii="Times New Roman" w:hAnsi="Times New Roman" w:cs="Times New Roman"/>
                <w:sz w:val="24"/>
                <w:szCs w:val="24"/>
              </w:rPr>
              <w:t>Otros productos</w:t>
            </w:r>
          </w:p>
        </w:tc>
        <w:tc>
          <w:tcPr>
            <w:tcW w:w="2014" w:type="dxa"/>
          </w:tcPr>
          <w:p w:rsidR="00E533C7" w:rsidRPr="00E533C7" w:rsidRDefault="00E533C7" w:rsidP="00157A1C">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Precio en centavos por unidad o kilogramo.</w:t>
            </w:r>
          </w:p>
        </w:tc>
      </w:tr>
      <w:tr w:rsidR="00E533C7" w:rsidTr="00E533C7">
        <w:trPr>
          <w:trHeight w:val="266"/>
        </w:trPr>
        <w:tc>
          <w:tcPr>
            <w:tcW w:w="2339" w:type="dxa"/>
          </w:tcPr>
          <w:p w:rsidR="00E533C7" w:rsidRPr="00E533C7" w:rsidRDefault="00E533C7" w:rsidP="00E533C7">
            <w:pPr>
              <w:pStyle w:val="NormalWeb"/>
              <w:spacing w:before="0" w:beforeAutospacing="0" w:after="0" w:afterAutospacing="0"/>
            </w:pPr>
            <w:r w:rsidRPr="00E533C7">
              <w:rPr>
                <w:rFonts w:eastAsia="+mn-ea"/>
                <w:color w:val="000000"/>
              </w:rPr>
              <w:t>Tarro de dulce</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0,90</w:t>
            </w:r>
          </w:p>
        </w:tc>
        <w:tc>
          <w:tcPr>
            <w:tcW w:w="2014" w:type="dxa"/>
          </w:tcPr>
          <w:p w:rsidR="00E533C7" w:rsidRPr="00E533C7" w:rsidRDefault="00E533C7" w:rsidP="00E533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Toalla </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0,90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Galletas</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1,20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Zapatillas</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Grasa</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0,90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Pañuelo</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Fideos</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1,00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Tabaco</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Azúcar</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0,45</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Hilo</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Coca</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5,00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Lienzo</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Alcohol</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2,00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Fósforos</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Maíz</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0,10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Cigarrillos</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0,20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Ají</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1,00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Vino</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0,50</w:t>
            </w:r>
          </w:p>
        </w:tc>
      </w:tr>
      <w:tr w:rsidR="00E533C7" w:rsidTr="00E533C7">
        <w:tc>
          <w:tcPr>
            <w:tcW w:w="2339"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Papa</w:t>
            </w:r>
          </w:p>
        </w:tc>
        <w:tc>
          <w:tcPr>
            <w:tcW w:w="2354" w:type="dxa"/>
          </w:tcPr>
          <w:p w:rsidR="00E533C7" w:rsidRPr="00E533C7" w:rsidRDefault="00E533C7" w:rsidP="00E836C9">
            <w:pPr>
              <w:spacing w:line="360" w:lineRule="auto"/>
              <w:jc w:val="both"/>
              <w:rPr>
                <w:rFonts w:ascii="Times New Roman" w:hAnsi="Times New Roman" w:cs="Times New Roman"/>
                <w:sz w:val="24"/>
                <w:szCs w:val="24"/>
              </w:rPr>
            </w:pPr>
            <w:r w:rsidRPr="00E533C7">
              <w:rPr>
                <w:rFonts w:ascii="Times New Roman" w:hAnsi="Times New Roman" w:cs="Times New Roman"/>
                <w:sz w:val="24"/>
                <w:szCs w:val="24"/>
              </w:rPr>
              <w:t>0,20</w:t>
            </w:r>
          </w:p>
        </w:tc>
        <w:tc>
          <w:tcPr>
            <w:tcW w:w="2014" w:type="dxa"/>
          </w:tcPr>
          <w:p w:rsidR="00E533C7" w:rsidRPr="00E533C7" w:rsidRDefault="00E533C7" w:rsidP="00E836C9">
            <w:pPr>
              <w:spacing w:line="360" w:lineRule="auto"/>
              <w:jc w:val="both"/>
              <w:rPr>
                <w:rFonts w:ascii="Times New Roman" w:hAnsi="Times New Roman" w:cs="Times New Roman"/>
                <w:sz w:val="24"/>
                <w:szCs w:val="24"/>
              </w:rPr>
            </w:pPr>
          </w:p>
        </w:tc>
        <w:tc>
          <w:tcPr>
            <w:tcW w:w="2014" w:type="dxa"/>
          </w:tcPr>
          <w:p w:rsidR="00E533C7" w:rsidRPr="00E533C7" w:rsidRDefault="00E533C7" w:rsidP="00E836C9">
            <w:pPr>
              <w:spacing w:line="360" w:lineRule="auto"/>
              <w:jc w:val="both"/>
              <w:rPr>
                <w:rFonts w:ascii="Times New Roman" w:hAnsi="Times New Roman" w:cs="Times New Roman"/>
                <w:sz w:val="24"/>
                <w:szCs w:val="24"/>
              </w:rPr>
            </w:pPr>
          </w:p>
        </w:tc>
      </w:tr>
    </w:tbl>
    <w:p w:rsidR="00157A1C" w:rsidRDefault="00E533C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Fuente: Archivo Privado de Isaac Cabezas. </w:t>
      </w:r>
      <w:r w:rsidRPr="00E533C7">
        <w:rPr>
          <w:rFonts w:ascii="Times New Roman" w:hAnsi="Times New Roman" w:cs="Times New Roman"/>
          <w:sz w:val="24"/>
          <w:szCs w:val="24"/>
        </w:rPr>
        <w:t>Libro n° 76, Año 1930, Contrato de peones, mercancías y precios.</w:t>
      </w:r>
    </w:p>
    <w:p w:rsidR="00E533C7" w:rsidRPr="00E533C7" w:rsidRDefault="00E533C7" w:rsidP="00E836C9">
      <w:pPr>
        <w:spacing w:line="360" w:lineRule="auto"/>
        <w:jc w:val="both"/>
        <w:rPr>
          <w:rFonts w:ascii="Times New Roman" w:hAnsi="Times New Roman" w:cs="Times New Roman"/>
          <w:sz w:val="24"/>
          <w:szCs w:val="24"/>
        </w:rPr>
      </w:pPr>
    </w:p>
    <w:p w:rsidR="00D162B9" w:rsidRPr="006C3A92" w:rsidRDefault="00D162B9" w:rsidP="00E836C9">
      <w:pPr>
        <w:spacing w:line="360" w:lineRule="auto"/>
        <w:jc w:val="both"/>
        <w:rPr>
          <w:rFonts w:ascii="Times New Roman" w:hAnsi="Times New Roman" w:cs="Times New Roman"/>
          <w:b/>
          <w:sz w:val="24"/>
          <w:szCs w:val="24"/>
        </w:rPr>
      </w:pPr>
    </w:p>
    <w:p w:rsidR="006C3A92" w:rsidRPr="006C3A92" w:rsidRDefault="006C3A92" w:rsidP="006C3A92">
      <w:pPr>
        <w:tabs>
          <w:tab w:val="left" w:pos="6465"/>
        </w:tabs>
        <w:ind w:left="360"/>
        <w:jc w:val="both"/>
        <w:rPr>
          <w:rFonts w:ascii="Times New Roman" w:hAnsi="Times New Roman" w:cs="Times New Roman"/>
          <w:b/>
          <w:sz w:val="24"/>
          <w:szCs w:val="24"/>
        </w:rPr>
      </w:pPr>
      <w:r w:rsidRPr="006C3A92">
        <w:rPr>
          <w:rFonts w:ascii="Times New Roman" w:hAnsi="Times New Roman" w:cs="Times New Roman"/>
          <w:b/>
          <w:sz w:val="24"/>
          <w:szCs w:val="24"/>
        </w:rPr>
        <w:t>Cuadro 05. Libro de cuentas del mes de Enero de 1930. El primero de un varón, Florentino Bautista; el segundo de una mujer, Rosa Alancay.</w:t>
      </w:r>
    </w:p>
    <w:tbl>
      <w:tblPr>
        <w:tblStyle w:val="Tablaconcuadrcula"/>
        <w:tblW w:w="0" w:type="auto"/>
        <w:tblInd w:w="360" w:type="dxa"/>
        <w:tblLook w:val="04A0" w:firstRow="1" w:lastRow="0" w:firstColumn="1" w:lastColumn="0" w:noHBand="0" w:noVBand="1"/>
      </w:tblPr>
      <w:tblGrid>
        <w:gridCol w:w="2617"/>
        <w:gridCol w:w="2940"/>
        <w:gridCol w:w="2804"/>
      </w:tblGrid>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Cantidad</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Producto/ bien de consumo</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Precio</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jabón</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0,2</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15</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Tarro de café</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0,5</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Pares de zapatillas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jarros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0,8</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1,2</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0,4</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toalla</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0,9</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sardinas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0,8</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pañuelos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1,4</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Tarro de dulce</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0,9</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galleta</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0,1</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1kg</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galletas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1,20</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2kg</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grasa</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1,8</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2kg</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fideos</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5kg</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azúcar</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2,25</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1/4</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coca</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1,25</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 xml:space="preserve">1/2 </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yerba</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0,5</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1/2</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Bidón vino</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0,4</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Frasco alcohol</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w:t>
            </w:r>
          </w:p>
        </w:tc>
      </w:tr>
      <w:tr w:rsidR="006C3A92" w:rsidRPr="006C3A92" w:rsidTr="0048547E">
        <w:tc>
          <w:tcPr>
            <w:tcW w:w="2714"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Total</w:t>
            </w:r>
          </w:p>
        </w:tc>
        <w:tc>
          <w:tcPr>
            <w:tcW w:w="3052" w:type="dxa"/>
          </w:tcPr>
          <w:p w:rsidR="006C3A92" w:rsidRPr="006C3A92" w:rsidRDefault="006C3A92" w:rsidP="0048547E">
            <w:pPr>
              <w:tabs>
                <w:tab w:val="left" w:pos="6465"/>
              </w:tabs>
              <w:jc w:val="both"/>
              <w:rPr>
                <w:rFonts w:ascii="Times New Roman" w:hAnsi="Times New Roman" w:cs="Times New Roman"/>
                <w:sz w:val="24"/>
                <w:szCs w:val="24"/>
              </w:rPr>
            </w:pPr>
            <w:r>
              <w:rPr>
                <w:rFonts w:ascii="Times New Roman" w:hAnsi="Times New Roman" w:cs="Times New Roman"/>
                <w:sz w:val="24"/>
                <w:szCs w:val="24"/>
              </w:rPr>
              <w:t>T</w:t>
            </w:r>
            <w:r w:rsidRPr="006C3A92">
              <w:rPr>
                <w:rFonts w:ascii="Times New Roman" w:hAnsi="Times New Roman" w:cs="Times New Roman"/>
                <w:sz w:val="24"/>
                <w:szCs w:val="24"/>
              </w:rPr>
              <w:t>otal</w:t>
            </w:r>
          </w:p>
        </w:tc>
        <w:tc>
          <w:tcPr>
            <w:tcW w:w="2928"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34,60</w:t>
            </w:r>
          </w:p>
        </w:tc>
      </w:tr>
    </w:tbl>
    <w:p w:rsidR="006C3A92" w:rsidRPr="006C3A92" w:rsidRDefault="006C3A92" w:rsidP="006C3A92">
      <w:pPr>
        <w:tabs>
          <w:tab w:val="left" w:pos="6465"/>
        </w:tabs>
        <w:ind w:left="360"/>
        <w:jc w:val="both"/>
        <w:rPr>
          <w:rFonts w:ascii="Times New Roman" w:hAnsi="Times New Roman" w:cs="Times New Roman"/>
          <w:sz w:val="24"/>
          <w:szCs w:val="24"/>
        </w:rPr>
      </w:pPr>
      <w:r>
        <w:rPr>
          <w:rFonts w:ascii="Times New Roman" w:hAnsi="Times New Roman" w:cs="Times New Roman"/>
          <w:sz w:val="24"/>
          <w:szCs w:val="24"/>
        </w:rPr>
        <w:t>Fuente: Archivo Privado de Isaac Cabezas.</w:t>
      </w:r>
      <w:r w:rsidRPr="006C3A92">
        <w:rPr>
          <w:rFonts w:ascii="Times New Roman" w:hAnsi="Times New Roman" w:cs="Times New Roman"/>
          <w:sz w:val="24"/>
          <w:szCs w:val="24"/>
        </w:rPr>
        <w:t xml:space="preserve"> Libro n° 32.</w:t>
      </w:r>
    </w:p>
    <w:tbl>
      <w:tblPr>
        <w:tblStyle w:val="Tablaconcuadrcula"/>
        <w:tblW w:w="0" w:type="auto"/>
        <w:tblInd w:w="360" w:type="dxa"/>
        <w:tblLook w:val="04A0" w:firstRow="1" w:lastRow="0" w:firstColumn="1" w:lastColumn="0" w:noHBand="0" w:noVBand="1"/>
      </w:tblPr>
      <w:tblGrid>
        <w:gridCol w:w="2791"/>
        <w:gridCol w:w="2804"/>
        <w:gridCol w:w="2766"/>
      </w:tblGrid>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Cantidad</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Bien de consumo</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Precio</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1</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Paquete de tabaco</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0,5</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hilo</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0,2</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50kg</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maíz</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5</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3m</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lienzo</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2,10</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½ kg</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ají</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0,5</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cigarrillos</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0,2</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fósforos</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0,2</w:t>
            </w:r>
          </w:p>
        </w:tc>
      </w:tr>
      <w:tr w:rsidR="006C3A92" w:rsidRPr="006C3A92" w:rsidTr="0048547E">
        <w:tc>
          <w:tcPr>
            <w:tcW w:w="2992"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Total</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Pr>
                <w:rFonts w:ascii="Times New Roman" w:hAnsi="Times New Roman" w:cs="Times New Roman"/>
                <w:sz w:val="24"/>
                <w:szCs w:val="24"/>
              </w:rPr>
              <w:t>T</w:t>
            </w:r>
            <w:r w:rsidRPr="006C3A92">
              <w:rPr>
                <w:rFonts w:ascii="Times New Roman" w:hAnsi="Times New Roman" w:cs="Times New Roman"/>
                <w:sz w:val="24"/>
                <w:szCs w:val="24"/>
              </w:rPr>
              <w:t>otal</w:t>
            </w:r>
          </w:p>
        </w:tc>
        <w:tc>
          <w:tcPr>
            <w:tcW w:w="2993" w:type="dxa"/>
          </w:tcPr>
          <w:p w:rsidR="006C3A92" w:rsidRPr="006C3A92" w:rsidRDefault="006C3A92" w:rsidP="0048547E">
            <w:pPr>
              <w:tabs>
                <w:tab w:val="left" w:pos="6465"/>
              </w:tabs>
              <w:jc w:val="both"/>
              <w:rPr>
                <w:rFonts w:ascii="Times New Roman" w:hAnsi="Times New Roman" w:cs="Times New Roman"/>
                <w:sz w:val="24"/>
                <w:szCs w:val="24"/>
              </w:rPr>
            </w:pPr>
            <w:r w:rsidRPr="006C3A92">
              <w:rPr>
                <w:rFonts w:ascii="Times New Roman" w:hAnsi="Times New Roman" w:cs="Times New Roman"/>
                <w:sz w:val="24"/>
                <w:szCs w:val="24"/>
              </w:rPr>
              <w:t>8,70</w:t>
            </w:r>
          </w:p>
        </w:tc>
      </w:tr>
    </w:tbl>
    <w:p w:rsidR="006C3A92" w:rsidRPr="006C3A92" w:rsidRDefault="006C3A92" w:rsidP="006C3A92">
      <w:pPr>
        <w:tabs>
          <w:tab w:val="left" w:pos="6465"/>
        </w:tabs>
        <w:ind w:left="360"/>
        <w:jc w:val="both"/>
        <w:rPr>
          <w:rFonts w:ascii="Times New Roman" w:hAnsi="Times New Roman" w:cs="Times New Roman"/>
          <w:sz w:val="24"/>
          <w:szCs w:val="24"/>
        </w:rPr>
      </w:pPr>
      <w:r>
        <w:rPr>
          <w:rFonts w:ascii="Times New Roman" w:hAnsi="Times New Roman" w:cs="Times New Roman"/>
          <w:sz w:val="24"/>
          <w:szCs w:val="24"/>
        </w:rPr>
        <w:t xml:space="preserve">Fuente: Archivo Privado de </w:t>
      </w:r>
      <w:r w:rsidRPr="006C3A92">
        <w:rPr>
          <w:rFonts w:ascii="Times New Roman" w:hAnsi="Times New Roman" w:cs="Times New Roman"/>
          <w:sz w:val="24"/>
          <w:szCs w:val="24"/>
        </w:rPr>
        <w:t>I</w:t>
      </w:r>
      <w:r>
        <w:rPr>
          <w:rFonts w:ascii="Times New Roman" w:hAnsi="Times New Roman" w:cs="Times New Roman"/>
          <w:sz w:val="24"/>
          <w:szCs w:val="24"/>
        </w:rPr>
        <w:t xml:space="preserve">saac </w:t>
      </w:r>
      <w:r w:rsidRPr="006C3A92">
        <w:rPr>
          <w:rFonts w:ascii="Times New Roman" w:hAnsi="Times New Roman" w:cs="Times New Roman"/>
          <w:sz w:val="24"/>
          <w:szCs w:val="24"/>
        </w:rPr>
        <w:t>C</w:t>
      </w:r>
      <w:r>
        <w:rPr>
          <w:rFonts w:ascii="Times New Roman" w:hAnsi="Times New Roman" w:cs="Times New Roman"/>
          <w:sz w:val="24"/>
          <w:szCs w:val="24"/>
        </w:rPr>
        <w:t>abezas.</w:t>
      </w:r>
      <w:r w:rsidRPr="006C3A92">
        <w:rPr>
          <w:rFonts w:ascii="Times New Roman" w:hAnsi="Times New Roman" w:cs="Times New Roman"/>
          <w:sz w:val="24"/>
          <w:szCs w:val="24"/>
        </w:rPr>
        <w:t xml:space="preserve"> Libro n° 32.</w:t>
      </w:r>
    </w:p>
    <w:p w:rsidR="0048547E" w:rsidRPr="00F51FA4" w:rsidRDefault="006C3A92" w:rsidP="0048547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2D48D1">
        <w:rPr>
          <w:rFonts w:ascii="Times New Roman" w:hAnsi="Times New Roman" w:cs="Times New Roman"/>
          <w:sz w:val="24"/>
          <w:szCs w:val="24"/>
        </w:rPr>
        <w:t xml:space="preserve">el primer caso enunciado </w:t>
      </w:r>
      <w:r>
        <w:rPr>
          <w:rFonts w:ascii="Times New Roman" w:hAnsi="Times New Roman" w:cs="Times New Roman"/>
          <w:sz w:val="24"/>
          <w:szCs w:val="24"/>
        </w:rPr>
        <w:t xml:space="preserve">en el cuadro n° 5, y de la información de los libros de liquidaciones veremos que Florentino Alancay </w:t>
      </w:r>
      <w:r w:rsidR="00A27EE6">
        <w:rPr>
          <w:rFonts w:ascii="Times New Roman" w:hAnsi="Times New Roman" w:cs="Times New Roman"/>
          <w:sz w:val="24"/>
          <w:szCs w:val="24"/>
        </w:rPr>
        <w:t>ganaba entre 28 a 35</w:t>
      </w:r>
      <w:r>
        <w:rPr>
          <w:rFonts w:ascii="Times New Roman" w:hAnsi="Times New Roman" w:cs="Times New Roman"/>
          <w:sz w:val="24"/>
          <w:szCs w:val="24"/>
        </w:rPr>
        <w:t xml:space="preserve"> pesos por mes. Sin embargo el gasto que el realizaba por mes en los almacenes era de 45 pesos ya que su nombre se repite en la lista tres veces. </w:t>
      </w:r>
      <w:r w:rsidR="002D48D1">
        <w:rPr>
          <w:rFonts w:ascii="Times New Roman" w:hAnsi="Times New Roman" w:cs="Times New Roman"/>
          <w:sz w:val="24"/>
          <w:szCs w:val="24"/>
        </w:rPr>
        <w:t xml:space="preserve">Para su situación </w:t>
      </w:r>
      <w:r>
        <w:rPr>
          <w:rFonts w:ascii="Times New Roman" w:hAnsi="Times New Roman" w:cs="Times New Roman"/>
          <w:sz w:val="24"/>
          <w:szCs w:val="24"/>
        </w:rPr>
        <w:t xml:space="preserve">podríamos establecer que la única forma de gastar más de lo que cobraba era gracias a la práctica del sistema al </w:t>
      </w:r>
      <w:r w:rsidR="002D48D1">
        <w:rPr>
          <w:rFonts w:ascii="Times New Roman" w:hAnsi="Times New Roman" w:cs="Times New Roman"/>
          <w:sz w:val="24"/>
          <w:szCs w:val="24"/>
        </w:rPr>
        <w:lastRenderedPageBreak/>
        <w:t>fiado la</w:t>
      </w:r>
      <w:r>
        <w:rPr>
          <w:rFonts w:ascii="Times New Roman" w:hAnsi="Times New Roman" w:cs="Times New Roman"/>
          <w:sz w:val="24"/>
          <w:szCs w:val="24"/>
        </w:rPr>
        <w:t xml:space="preserve"> cual le permitía seguir comprando en las proveedurías y seguir alimentando a su grupo familiar, si lo tuviese. De este modo Florentino quedaba endeudado mes a mes y continuaba “enganchado” debiendo quizás hacer horas extras o trabajos adicionales al servi</w:t>
      </w:r>
      <w:r w:rsidR="002D48D1">
        <w:rPr>
          <w:rFonts w:ascii="Times New Roman" w:hAnsi="Times New Roman" w:cs="Times New Roman"/>
          <w:sz w:val="24"/>
          <w:szCs w:val="24"/>
        </w:rPr>
        <w:t>cio del ingenio o contratista. Sin embargo e</w:t>
      </w:r>
      <w:r>
        <w:rPr>
          <w:rFonts w:ascii="Times New Roman" w:hAnsi="Times New Roman" w:cs="Times New Roman"/>
          <w:sz w:val="24"/>
          <w:szCs w:val="24"/>
        </w:rPr>
        <w:t xml:space="preserve">sta cuestión no puede relegarse solo a estos datos, pues en el caso de Alancay como de </w:t>
      </w:r>
      <w:r w:rsidR="002D48D1">
        <w:rPr>
          <w:rFonts w:ascii="Times New Roman" w:hAnsi="Times New Roman" w:cs="Times New Roman"/>
          <w:sz w:val="24"/>
          <w:szCs w:val="24"/>
        </w:rPr>
        <w:t xml:space="preserve">los demás peones analizados su lugar de </w:t>
      </w:r>
      <w:r w:rsidR="0048547E">
        <w:rPr>
          <w:rFonts w:ascii="Times New Roman" w:hAnsi="Times New Roman" w:cs="Times New Roman"/>
          <w:sz w:val="24"/>
          <w:szCs w:val="24"/>
        </w:rPr>
        <w:t xml:space="preserve">origen conllevaba implicancias. Los pobladores de la Puna solían vivir en </w:t>
      </w:r>
      <w:r w:rsidR="002D48D1" w:rsidRPr="00F51FA4">
        <w:rPr>
          <w:rFonts w:ascii="Times New Roman" w:hAnsi="Times New Roman" w:cs="Times New Roman"/>
          <w:sz w:val="24"/>
          <w:szCs w:val="24"/>
        </w:rPr>
        <w:t>modestas casas de adobe, cada una de ellas dispersa o lejana a la siguiente, igualmente los hogares se encuentran rodeados de extensas tierras de pastoreo en la</w:t>
      </w:r>
      <w:r w:rsidR="0048547E">
        <w:rPr>
          <w:rFonts w:ascii="Times New Roman" w:hAnsi="Times New Roman" w:cs="Times New Roman"/>
          <w:sz w:val="24"/>
          <w:szCs w:val="24"/>
        </w:rPr>
        <w:t>s</w:t>
      </w:r>
      <w:r w:rsidR="002D48D1" w:rsidRPr="00F51FA4">
        <w:rPr>
          <w:rFonts w:ascii="Times New Roman" w:hAnsi="Times New Roman" w:cs="Times New Roman"/>
          <w:sz w:val="24"/>
          <w:szCs w:val="24"/>
        </w:rPr>
        <w:t xml:space="preserve"> cual</w:t>
      </w:r>
      <w:r w:rsidR="0048547E">
        <w:rPr>
          <w:rFonts w:ascii="Times New Roman" w:hAnsi="Times New Roman" w:cs="Times New Roman"/>
          <w:sz w:val="24"/>
          <w:szCs w:val="24"/>
        </w:rPr>
        <w:t>es</w:t>
      </w:r>
      <w:r w:rsidR="002D48D1" w:rsidRPr="00F51FA4">
        <w:rPr>
          <w:rFonts w:ascii="Times New Roman" w:hAnsi="Times New Roman" w:cs="Times New Roman"/>
          <w:sz w:val="24"/>
          <w:szCs w:val="24"/>
        </w:rPr>
        <w:t xml:space="preserve"> </w:t>
      </w:r>
      <w:r w:rsidR="0048547E" w:rsidRPr="00F51FA4">
        <w:rPr>
          <w:rFonts w:ascii="Times New Roman" w:hAnsi="Times New Roman" w:cs="Times New Roman"/>
          <w:sz w:val="24"/>
          <w:szCs w:val="24"/>
        </w:rPr>
        <w:t>cria</w:t>
      </w:r>
      <w:r w:rsidR="0048547E">
        <w:rPr>
          <w:rFonts w:ascii="Times New Roman" w:hAnsi="Times New Roman" w:cs="Times New Roman"/>
          <w:sz w:val="24"/>
          <w:szCs w:val="24"/>
        </w:rPr>
        <w:t>ba</w:t>
      </w:r>
      <w:r w:rsidR="0048547E" w:rsidRPr="00F51FA4">
        <w:rPr>
          <w:rFonts w:ascii="Times New Roman" w:hAnsi="Times New Roman" w:cs="Times New Roman"/>
          <w:sz w:val="24"/>
          <w:szCs w:val="24"/>
        </w:rPr>
        <w:t>n</w:t>
      </w:r>
      <w:r w:rsidR="002D48D1" w:rsidRPr="00F51FA4">
        <w:rPr>
          <w:rFonts w:ascii="Times New Roman" w:hAnsi="Times New Roman" w:cs="Times New Roman"/>
          <w:sz w:val="24"/>
          <w:szCs w:val="24"/>
        </w:rPr>
        <w:t xml:space="preserve"> sus respectivos reba</w:t>
      </w:r>
      <w:r w:rsidR="0048547E">
        <w:rPr>
          <w:rFonts w:ascii="Times New Roman" w:hAnsi="Times New Roman" w:cs="Times New Roman"/>
          <w:sz w:val="24"/>
          <w:szCs w:val="24"/>
        </w:rPr>
        <w:t xml:space="preserve">ños, sean estas llamas u ovejas, o ajenos, y establecían sus cultivos, alfalfa, papa, </w:t>
      </w:r>
      <w:proofErr w:type="spellStart"/>
      <w:r w:rsidR="0048547E">
        <w:rPr>
          <w:rFonts w:ascii="Times New Roman" w:hAnsi="Times New Roman" w:cs="Times New Roman"/>
          <w:sz w:val="24"/>
          <w:szCs w:val="24"/>
        </w:rPr>
        <w:t>quinoa</w:t>
      </w:r>
      <w:proofErr w:type="spellEnd"/>
      <w:r w:rsidR="0048547E">
        <w:rPr>
          <w:rStyle w:val="Refdenotaalpie"/>
          <w:rFonts w:ascii="Times New Roman" w:hAnsi="Times New Roman" w:cs="Times New Roman"/>
          <w:sz w:val="24"/>
          <w:szCs w:val="24"/>
        </w:rPr>
        <w:footnoteReference w:id="3"/>
      </w:r>
      <w:r w:rsidR="0048547E">
        <w:rPr>
          <w:rFonts w:ascii="Times New Roman" w:hAnsi="Times New Roman" w:cs="Times New Roman"/>
          <w:sz w:val="24"/>
          <w:szCs w:val="24"/>
        </w:rPr>
        <w:t>. Es decir, la región mencionada se encontraba organizada</w:t>
      </w:r>
      <w:r w:rsidR="0048547E" w:rsidRPr="00F51FA4">
        <w:rPr>
          <w:rFonts w:ascii="Times New Roman" w:hAnsi="Times New Roman" w:cs="Times New Roman"/>
          <w:sz w:val="24"/>
          <w:szCs w:val="24"/>
        </w:rPr>
        <w:t xml:space="preserve"> como “unidad doméstica”</w:t>
      </w:r>
      <w:r w:rsidR="0048547E" w:rsidRPr="00F51FA4">
        <w:rPr>
          <w:rStyle w:val="Refdenotaalpie"/>
          <w:rFonts w:ascii="Times New Roman" w:hAnsi="Times New Roman" w:cs="Times New Roman"/>
          <w:sz w:val="24"/>
          <w:szCs w:val="24"/>
        </w:rPr>
        <w:footnoteReference w:id="4"/>
      </w:r>
      <w:r w:rsidR="0048547E" w:rsidRPr="00F51FA4">
        <w:rPr>
          <w:rFonts w:ascii="Times New Roman" w:hAnsi="Times New Roman" w:cs="Times New Roman"/>
          <w:sz w:val="24"/>
          <w:szCs w:val="24"/>
        </w:rPr>
        <w:t>, la cual se sustenta</w:t>
      </w:r>
      <w:r w:rsidR="0048547E">
        <w:rPr>
          <w:rFonts w:ascii="Times New Roman" w:hAnsi="Times New Roman" w:cs="Times New Roman"/>
          <w:sz w:val="24"/>
          <w:szCs w:val="24"/>
        </w:rPr>
        <w:t>ba</w:t>
      </w:r>
      <w:r w:rsidR="0048547E" w:rsidRPr="00F51FA4">
        <w:rPr>
          <w:rFonts w:ascii="Times New Roman" w:hAnsi="Times New Roman" w:cs="Times New Roman"/>
          <w:sz w:val="24"/>
          <w:szCs w:val="24"/>
        </w:rPr>
        <w:t xml:space="preserve"> mediante la asignación de fuerza de trabajo familiar para la agricultura y/o ganadería (ovejas y llamas)</w:t>
      </w:r>
      <w:r w:rsidR="0048547E">
        <w:rPr>
          <w:rFonts w:ascii="Times New Roman" w:hAnsi="Times New Roman" w:cs="Times New Roman"/>
          <w:sz w:val="24"/>
          <w:szCs w:val="24"/>
        </w:rPr>
        <w:t>. Lo que sucede es que con la integración forzosa o no de los peones al trabajo se produce</w:t>
      </w:r>
      <w:r w:rsidR="002D48D1" w:rsidRPr="00F51FA4">
        <w:rPr>
          <w:rFonts w:ascii="Times New Roman" w:hAnsi="Times New Roman" w:cs="Times New Roman"/>
          <w:sz w:val="24"/>
          <w:szCs w:val="24"/>
        </w:rPr>
        <w:t xml:space="preserve"> el paso de su habitual economía, </w:t>
      </w:r>
      <w:r w:rsidR="0048547E">
        <w:rPr>
          <w:rFonts w:ascii="Times New Roman" w:hAnsi="Times New Roman" w:cs="Times New Roman"/>
          <w:sz w:val="24"/>
          <w:szCs w:val="24"/>
        </w:rPr>
        <w:t xml:space="preserve">de consumo, y de intercambio </w:t>
      </w:r>
      <w:r w:rsidR="002D48D1" w:rsidRPr="00F51FA4">
        <w:rPr>
          <w:rFonts w:ascii="Times New Roman" w:hAnsi="Times New Roman" w:cs="Times New Roman"/>
          <w:sz w:val="24"/>
          <w:szCs w:val="24"/>
        </w:rPr>
        <w:t>hacia una primera u incipiente participación en el mercado capitalista</w:t>
      </w:r>
      <w:r w:rsidR="0048547E">
        <w:rPr>
          <w:rFonts w:ascii="Times New Roman" w:hAnsi="Times New Roman" w:cs="Times New Roman"/>
          <w:sz w:val="24"/>
          <w:szCs w:val="24"/>
        </w:rPr>
        <w:t xml:space="preserve">, con sus deficiencias como la ausencia del cobro de jornales en efectivo, </w:t>
      </w:r>
      <w:r w:rsidR="00294C56">
        <w:rPr>
          <w:rFonts w:ascii="Times New Roman" w:hAnsi="Times New Roman" w:cs="Times New Roman"/>
          <w:sz w:val="24"/>
          <w:szCs w:val="24"/>
        </w:rPr>
        <w:t xml:space="preserve">y que al alejarlos de mayo a noviembre de sus residencias, muchos peones experimentarían una merma de su producción habitual o cese trastocando su forma de vida e ingresos, aunque cabe resaltar que ellos cuentan con la ventaja de no estar afectados por un despegue total de su ambiente y alimentación, es decir, no se ven obligador a despojarse de su economía típica, basada en sus tierras. </w:t>
      </w:r>
      <w:r w:rsidR="0048547E" w:rsidRPr="00F51FA4">
        <w:rPr>
          <w:rFonts w:ascii="Times New Roman" w:hAnsi="Times New Roman" w:cs="Times New Roman"/>
          <w:sz w:val="24"/>
          <w:szCs w:val="24"/>
        </w:rPr>
        <w:t>Situación que termino siendo beneficiosa para los patrones ya que est</w:t>
      </w:r>
      <w:r w:rsidR="00294C56">
        <w:rPr>
          <w:rFonts w:ascii="Times New Roman" w:hAnsi="Times New Roman" w:cs="Times New Roman"/>
          <w:sz w:val="24"/>
          <w:szCs w:val="24"/>
        </w:rPr>
        <w:t>os terminaron relegando sobre la</w:t>
      </w:r>
      <w:r w:rsidR="0048547E" w:rsidRPr="00F51FA4">
        <w:rPr>
          <w:rFonts w:ascii="Times New Roman" w:hAnsi="Times New Roman" w:cs="Times New Roman"/>
          <w:sz w:val="24"/>
          <w:szCs w:val="24"/>
        </w:rPr>
        <w:t xml:space="preserve"> propia parcela campesina parte de la reproducción de la fuerza de trabajo, y es que </w:t>
      </w:r>
      <w:r w:rsidR="0048547E" w:rsidRPr="00F51FA4">
        <w:rPr>
          <w:rFonts w:ascii="Times New Roman" w:hAnsi="Times New Roman" w:cs="Times New Roman"/>
          <w:i/>
          <w:sz w:val="24"/>
          <w:szCs w:val="24"/>
        </w:rPr>
        <w:t>“un proletariado totalmente sin tierras no representaba el mejor tipo de mano de obra”</w:t>
      </w:r>
      <w:r w:rsidR="0048547E" w:rsidRPr="00F51FA4">
        <w:rPr>
          <w:rFonts w:ascii="Times New Roman" w:hAnsi="Times New Roman" w:cs="Times New Roman"/>
          <w:sz w:val="24"/>
          <w:szCs w:val="24"/>
        </w:rPr>
        <w:t xml:space="preserve"> </w:t>
      </w:r>
      <w:r w:rsidR="00294C56">
        <w:rPr>
          <w:rFonts w:ascii="Times New Roman" w:hAnsi="Times New Roman" w:cs="Times New Roman"/>
          <w:sz w:val="24"/>
          <w:szCs w:val="24"/>
        </w:rPr>
        <w:t>(</w:t>
      </w:r>
      <w:proofErr w:type="spellStart"/>
      <w:r w:rsidR="0048547E" w:rsidRPr="00F51FA4">
        <w:rPr>
          <w:rFonts w:ascii="Times New Roman" w:hAnsi="Times New Roman" w:cs="Times New Roman"/>
          <w:sz w:val="24"/>
          <w:szCs w:val="24"/>
        </w:rPr>
        <w:t>Rutledge</w:t>
      </w:r>
      <w:proofErr w:type="spellEnd"/>
      <w:r w:rsidR="0048547E" w:rsidRPr="00F51FA4">
        <w:rPr>
          <w:rFonts w:ascii="Times New Roman" w:hAnsi="Times New Roman" w:cs="Times New Roman"/>
          <w:sz w:val="24"/>
          <w:szCs w:val="24"/>
        </w:rPr>
        <w:t>, 1987: 208).</w:t>
      </w:r>
    </w:p>
    <w:p w:rsidR="004F22B7" w:rsidRDefault="00BE64CA" w:rsidP="00E836C9">
      <w:pPr>
        <w:spacing w:line="360" w:lineRule="auto"/>
        <w:jc w:val="both"/>
        <w:rPr>
          <w:rFonts w:ascii="Times New Roman" w:hAnsi="Times New Roman" w:cs="Times New Roman"/>
          <w:b/>
          <w:sz w:val="24"/>
          <w:szCs w:val="24"/>
        </w:rPr>
      </w:pPr>
      <w:r w:rsidRPr="00E836C9">
        <w:rPr>
          <w:rFonts w:ascii="Times New Roman" w:hAnsi="Times New Roman" w:cs="Times New Roman"/>
          <w:b/>
          <w:sz w:val="24"/>
          <w:szCs w:val="24"/>
        </w:rPr>
        <w:t xml:space="preserve">Conclusiones </w:t>
      </w:r>
    </w:p>
    <w:p w:rsidR="00A27EE6" w:rsidRDefault="00A27EE6" w:rsidP="00E836C9">
      <w:pPr>
        <w:spacing w:line="360" w:lineRule="auto"/>
        <w:jc w:val="both"/>
        <w:rPr>
          <w:rFonts w:ascii="Times New Roman" w:hAnsi="Times New Roman" w:cs="Times New Roman"/>
          <w:sz w:val="24"/>
          <w:szCs w:val="24"/>
        </w:rPr>
      </w:pPr>
      <w:r w:rsidRPr="00A27EE6">
        <w:rPr>
          <w:rFonts w:ascii="Times New Roman" w:hAnsi="Times New Roman" w:cs="Times New Roman"/>
          <w:sz w:val="24"/>
          <w:szCs w:val="24"/>
        </w:rPr>
        <w:t>Hemos clarificado y comprobado que</w:t>
      </w:r>
      <w:r>
        <w:rPr>
          <w:rFonts w:ascii="Times New Roman" w:hAnsi="Times New Roman" w:cs="Times New Roman"/>
          <w:b/>
          <w:sz w:val="24"/>
          <w:szCs w:val="24"/>
        </w:rPr>
        <w:t xml:space="preserve"> </w:t>
      </w:r>
      <w:r w:rsidRPr="000D1A0F">
        <w:rPr>
          <w:rFonts w:ascii="Times New Roman" w:hAnsi="Times New Roman" w:cs="Times New Roman"/>
          <w:sz w:val="24"/>
          <w:szCs w:val="24"/>
        </w:rPr>
        <w:t>las dinámicas del intercambio de bienes en proveedurías y almacenes de ingenios azucareros fueron un método coactivo de retención de mano de obra</w:t>
      </w:r>
      <w:r>
        <w:rPr>
          <w:rFonts w:ascii="Times New Roman" w:hAnsi="Times New Roman" w:cs="Times New Roman"/>
          <w:sz w:val="24"/>
          <w:szCs w:val="24"/>
        </w:rPr>
        <w:t xml:space="preserve"> (Campi, Teruel, Moyano; 2007)</w:t>
      </w:r>
      <w:r w:rsidRPr="000D1A0F">
        <w:rPr>
          <w:rFonts w:ascii="Times New Roman" w:hAnsi="Times New Roman" w:cs="Times New Roman"/>
          <w:sz w:val="24"/>
          <w:szCs w:val="24"/>
        </w:rPr>
        <w:t xml:space="preserve"> y un medio más de pauperizar</w:t>
      </w:r>
      <w:r>
        <w:rPr>
          <w:rFonts w:ascii="Times New Roman" w:hAnsi="Times New Roman" w:cs="Times New Roman"/>
          <w:sz w:val="24"/>
          <w:szCs w:val="24"/>
        </w:rPr>
        <w:t xml:space="preserve"> al obrero</w:t>
      </w:r>
      <w:r>
        <w:rPr>
          <w:rFonts w:ascii="Times New Roman" w:hAnsi="Times New Roman" w:cs="Times New Roman"/>
          <w:sz w:val="24"/>
          <w:szCs w:val="24"/>
        </w:rPr>
        <w:t xml:space="preserve">. En el caso de </w:t>
      </w:r>
      <w:proofErr w:type="gramStart"/>
      <w:r>
        <w:rPr>
          <w:rFonts w:ascii="Times New Roman" w:hAnsi="Times New Roman" w:cs="Times New Roman"/>
          <w:sz w:val="24"/>
          <w:szCs w:val="24"/>
        </w:rPr>
        <w:t>Florentino</w:t>
      </w:r>
      <w:proofErr w:type="gramEnd"/>
      <w:r>
        <w:rPr>
          <w:rFonts w:ascii="Times New Roman" w:hAnsi="Times New Roman" w:cs="Times New Roman"/>
          <w:sz w:val="24"/>
          <w:szCs w:val="24"/>
        </w:rPr>
        <w:t xml:space="preserve">, como de muchos más, evidenciados en </w:t>
      </w:r>
      <w:r>
        <w:rPr>
          <w:rFonts w:ascii="Times New Roman" w:hAnsi="Times New Roman" w:cs="Times New Roman"/>
          <w:sz w:val="24"/>
          <w:szCs w:val="24"/>
        </w:rPr>
        <w:lastRenderedPageBreak/>
        <w:t xml:space="preserve">las fuentes pero no citados por su gran cantidad, se gastaba más, en proveedurías y almacenes, de lo que se ganaba en “efectivo”. Es decir con el pago en vales y el sistema al fiado, más los altos precios de estas tiendas, el peón se quedaba endeudado mes a mes teniendo que trabajar aún más para irse pagando sus deudas, lo que sí esta situación era menos extrema o impactaba menos para aquellos que al volver a sus hogares tenían su economía familiar </w:t>
      </w:r>
      <w:r w:rsidR="00F274BF">
        <w:rPr>
          <w:rFonts w:ascii="Times New Roman" w:hAnsi="Times New Roman" w:cs="Times New Roman"/>
          <w:sz w:val="24"/>
          <w:szCs w:val="24"/>
        </w:rPr>
        <w:t xml:space="preserve">funcionando </w:t>
      </w:r>
      <w:r>
        <w:rPr>
          <w:rFonts w:ascii="Times New Roman" w:hAnsi="Times New Roman" w:cs="Times New Roman"/>
          <w:sz w:val="24"/>
          <w:szCs w:val="24"/>
        </w:rPr>
        <w:t xml:space="preserve">que los </w:t>
      </w:r>
      <w:r w:rsidR="00F274BF">
        <w:rPr>
          <w:rFonts w:ascii="Times New Roman" w:hAnsi="Times New Roman" w:cs="Times New Roman"/>
          <w:sz w:val="24"/>
          <w:szCs w:val="24"/>
        </w:rPr>
        <w:t>sostenía</w:t>
      </w:r>
      <w:r>
        <w:rPr>
          <w:rFonts w:ascii="Times New Roman" w:hAnsi="Times New Roman" w:cs="Times New Roman"/>
          <w:sz w:val="24"/>
          <w:szCs w:val="24"/>
        </w:rPr>
        <w:t xml:space="preserve"> y les </w:t>
      </w:r>
      <w:r w:rsidR="00F274BF">
        <w:rPr>
          <w:rFonts w:ascii="Times New Roman" w:hAnsi="Times New Roman" w:cs="Times New Roman"/>
          <w:sz w:val="24"/>
          <w:szCs w:val="24"/>
        </w:rPr>
        <w:t>permitía</w:t>
      </w:r>
      <w:r>
        <w:rPr>
          <w:rFonts w:ascii="Times New Roman" w:hAnsi="Times New Roman" w:cs="Times New Roman"/>
          <w:sz w:val="24"/>
          <w:szCs w:val="24"/>
        </w:rPr>
        <w:t xml:space="preserve"> </w:t>
      </w:r>
      <w:r w:rsidR="00F274BF">
        <w:rPr>
          <w:rFonts w:ascii="Times New Roman" w:hAnsi="Times New Roman" w:cs="Times New Roman"/>
          <w:sz w:val="24"/>
          <w:szCs w:val="24"/>
        </w:rPr>
        <w:t>subsistir</w:t>
      </w:r>
      <w:r>
        <w:rPr>
          <w:rFonts w:ascii="Times New Roman" w:hAnsi="Times New Roman" w:cs="Times New Roman"/>
          <w:sz w:val="24"/>
          <w:szCs w:val="24"/>
        </w:rPr>
        <w:t>.</w:t>
      </w:r>
    </w:p>
    <w:p w:rsidR="00F274BF" w:rsidRDefault="00F274BF"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Para cerrar mi exposición me gustaría señalar una hoja de ruta trazada a futuro ya que la cuestión que abordo implica muchos aspectos de la vida social del </w:t>
      </w:r>
      <w:r w:rsidR="00A23617">
        <w:rPr>
          <w:rFonts w:ascii="Times New Roman" w:hAnsi="Times New Roman" w:cs="Times New Roman"/>
          <w:sz w:val="24"/>
          <w:szCs w:val="24"/>
        </w:rPr>
        <w:t>peón</w:t>
      </w:r>
      <w:r>
        <w:rPr>
          <w:rFonts w:ascii="Times New Roman" w:hAnsi="Times New Roman" w:cs="Times New Roman"/>
          <w:sz w:val="24"/>
          <w:szCs w:val="24"/>
        </w:rPr>
        <w:t xml:space="preserve"> temporario que no se </w:t>
      </w:r>
      <w:r w:rsidR="00A23617">
        <w:rPr>
          <w:rFonts w:ascii="Times New Roman" w:hAnsi="Times New Roman" w:cs="Times New Roman"/>
          <w:sz w:val="24"/>
          <w:szCs w:val="24"/>
        </w:rPr>
        <w:t>agotaron</w:t>
      </w:r>
      <w:r>
        <w:rPr>
          <w:rFonts w:ascii="Times New Roman" w:hAnsi="Times New Roman" w:cs="Times New Roman"/>
          <w:sz w:val="24"/>
          <w:szCs w:val="24"/>
        </w:rPr>
        <w:t xml:space="preserve"> ni aun con un documento oficial. </w:t>
      </w:r>
    </w:p>
    <w:p w:rsidR="00F274BF" w:rsidRDefault="00F274BF"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En primer lugar, se buscara información sobre el “</w:t>
      </w:r>
      <w:r w:rsidR="00A23617">
        <w:rPr>
          <w:rFonts w:ascii="Times New Roman" w:hAnsi="Times New Roman" w:cs="Times New Roman"/>
          <w:sz w:val="24"/>
          <w:szCs w:val="24"/>
        </w:rPr>
        <w:t>Almacén</w:t>
      </w:r>
      <w:r>
        <w:rPr>
          <w:rFonts w:ascii="Times New Roman" w:hAnsi="Times New Roman" w:cs="Times New Roman"/>
          <w:sz w:val="24"/>
          <w:szCs w:val="24"/>
        </w:rPr>
        <w:t xml:space="preserve"> de Ramos Cabezas” que funcionaba en Abra Pampa y que era propiedad del contratista en cuestión y que se estipula que el mismo funcionó como un medio </w:t>
      </w:r>
      <w:r w:rsidR="00A23617">
        <w:rPr>
          <w:rFonts w:ascii="Times New Roman" w:hAnsi="Times New Roman" w:cs="Times New Roman"/>
          <w:sz w:val="24"/>
          <w:szCs w:val="24"/>
        </w:rPr>
        <w:t>más</w:t>
      </w:r>
      <w:r>
        <w:rPr>
          <w:rFonts w:ascii="Times New Roman" w:hAnsi="Times New Roman" w:cs="Times New Roman"/>
          <w:sz w:val="24"/>
          <w:szCs w:val="24"/>
        </w:rPr>
        <w:t xml:space="preserve"> de enganche para obligar a </w:t>
      </w:r>
      <w:r w:rsidR="00A23617">
        <w:rPr>
          <w:rFonts w:ascii="Times New Roman" w:hAnsi="Times New Roman" w:cs="Times New Roman"/>
          <w:sz w:val="24"/>
          <w:szCs w:val="24"/>
        </w:rPr>
        <w:t>los hombres</w:t>
      </w:r>
      <w:r>
        <w:rPr>
          <w:rFonts w:ascii="Times New Roman" w:hAnsi="Times New Roman" w:cs="Times New Roman"/>
          <w:sz w:val="24"/>
          <w:szCs w:val="24"/>
        </w:rPr>
        <w:t xml:space="preserve"> y mujeres que se habían </w:t>
      </w:r>
      <w:r w:rsidR="00A23617">
        <w:rPr>
          <w:rFonts w:ascii="Times New Roman" w:hAnsi="Times New Roman" w:cs="Times New Roman"/>
          <w:sz w:val="24"/>
          <w:szCs w:val="24"/>
        </w:rPr>
        <w:t>endeudado</w:t>
      </w:r>
      <w:r>
        <w:rPr>
          <w:rFonts w:ascii="Times New Roman" w:hAnsi="Times New Roman" w:cs="Times New Roman"/>
          <w:sz w:val="24"/>
          <w:szCs w:val="24"/>
        </w:rPr>
        <w:t xml:space="preserve"> con </w:t>
      </w:r>
      <w:r w:rsidR="00A23617">
        <w:rPr>
          <w:rFonts w:ascii="Times New Roman" w:hAnsi="Times New Roman" w:cs="Times New Roman"/>
          <w:sz w:val="24"/>
          <w:szCs w:val="24"/>
        </w:rPr>
        <w:t>él</w:t>
      </w:r>
      <w:r>
        <w:rPr>
          <w:rFonts w:ascii="Times New Roman" w:hAnsi="Times New Roman" w:cs="Times New Roman"/>
          <w:sz w:val="24"/>
          <w:szCs w:val="24"/>
        </w:rPr>
        <w:t xml:space="preserve">. En sintonía, </w:t>
      </w:r>
      <w:r w:rsidR="00A23617">
        <w:rPr>
          <w:rFonts w:ascii="Times New Roman" w:hAnsi="Times New Roman" w:cs="Times New Roman"/>
          <w:sz w:val="24"/>
          <w:szCs w:val="24"/>
        </w:rPr>
        <w:t>sería</w:t>
      </w:r>
      <w:r>
        <w:rPr>
          <w:rFonts w:ascii="Times New Roman" w:hAnsi="Times New Roman" w:cs="Times New Roman"/>
          <w:sz w:val="24"/>
          <w:szCs w:val="24"/>
        </w:rPr>
        <w:t xml:space="preserve"> fructífero ahondar en la personalidad de Cabezas ya que </w:t>
      </w:r>
      <w:r w:rsidR="00A23617">
        <w:rPr>
          <w:rFonts w:ascii="Times New Roman" w:hAnsi="Times New Roman" w:cs="Times New Roman"/>
          <w:sz w:val="24"/>
          <w:szCs w:val="24"/>
        </w:rPr>
        <w:t>actúa</w:t>
      </w:r>
      <w:r>
        <w:rPr>
          <w:rFonts w:ascii="Times New Roman" w:hAnsi="Times New Roman" w:cs="Times New Roman"/>
          <w:sz w:val="24"/>
          <w:szCs w:val="24"/>
        </w:rPr>
        <w:t xml:space="preserve"> de contratista/</w:t>
      </w:r>
      <w:r w:rsidR="00A23617">
        <w:rPr>
          <w:rFonts w:ascii="Times New Roman" w:hAnsi="Times New Roman" w:cs="Times New Roman"/>
          <w:sz w:val="24"/>
          <w:szCs w:val="24"/>
        </w:rPr>
        <w:t>administrador</w:t>
      </w:r>
      <w:r>
        <w:rPr>
          <w:rFonts w:ascii="Times New Roman" w:hAnsi="Times New Roman" w:cs="Times New Roman"/>
          <w:sz w:val="24"/>
          <w:szCs w:val="24"/>
        </w:rPr>
        <w:t xml:space="preserve">, </w:t>
      </w:r>
      <w:r w:rsidR="00A23617">
        <w:rPr>
          <w:rFonts w:ascii="Times New Roman" w:hAnsi="Times New Roman" w:cs="Times New Roman"/>
          <w:sz w:val="24"/>
          <w:szCs w:val="24"/>
        </w:rPr>
        <w:t>comerciante</w:t>
      </w:r>
      <w:r>
        <w:rPr>
          <w:rFonts w:ascii="Times New Roman" w:hAnsi="Times New Roman" w:cs="Times New Roman"/>
          <w:sz w:val="24"/>
          <w:szCs w:val="24"/>
        </w:rPr>
        <w:t xml:space="preserve">, político (diputado provincial), estas aristas lo vuelven un personaje que puede afianzar </w:t>
      </w:r>
      <w:r w:rsidR="00A23617">
        <w:rPr>
          <w:rFonts w:ascii="Times New Roman" w:hAnsi="Times New Roman" w:cs="Times New Roman"/>
          <w:sz w:val="24"/>
          <w:szCs w:val="24"/>
        </w:rPr>
        <w:t>más</w:t>
      </w:r>
      <w:r>
        <w:rPr>
          <w:rFonts w:ascii="Times New Roman" w:hAnsi="Times New Roman" w:cs="Times New Roman"/>
          <w:sz w:val="24"/>
          <w:szCs w:val="24"/>
        </w:rPr>
        <w:t xml:space="preserve"> la relación de paternalismo como </w:t>
      </w:r>
      <w:r w:rsidR="00A23617">
        <w:rPr>
          <w:rFonts w:ascii="Times New Roman" w:hAnsi="Times New Roman" w:cs="Times New Roman"/>
          <w:sz w:val="24"/>
          <w:szCs w:val="24"/>
        </w:rPr>
        <w:t>dependencia</w:t>
      </w:r>
      <w:r>
        <w:rPr>
          <w:rFonts w:ascii="Times New Roman" w:hAnsi="Times New Roman" w:cs="Times New Roman"/>
          <w:sz w:val="24"/>
          <w:szCs w:val="24"/>
        </w:rPr>
        <w:t xml:space="preserve"> entre peón-ingenio.</w:t>
      </w:r>
    </w:p>
    <w:p w:rsidR="00F274BF" w:rsidRDefault="00F274BF"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w:t>
      </w:r>
      <w:r w:rsidR="00A23617">
        <w:rPr>
          <w:rFonts w:ascii="Times New Roman" w:hAnsi="Times New Roman" w:cs="Times New Roman"/>
          <w:sz w:val="24"/>
          <w:szCs w:val="24"/>
        </w:rPr>
        <w:t>otra</w:t>
      </w:r>
      <w:r>
        <w:rPr>
          <w:rFonts w:ascii="Times New Roman" w:hAnsi="Times New Roman" w:cs="Times New Roman"/>
          <w:sz w:val="24"/>
          <w:szCs w:val="24"/>
        </w:rPr>
        <w:t xml:space="preserve"> parte, hay muchos bienes que se </w:t>
      </w:r>
      <w:r w:rsidR="00A23617">
        <w:rPr>
          <w:rFonts w:ascii="Times New Roman" w:hAnsi="Times New Roman" w:cs="Times New Roman"/>
          <w:sz w:val="24"/>
          <w:szCs w:val="24"/>
        </w:rPr>
        <w:t>relacionan con</w:t>
      </w:r>
      <w:r>
        <w:rPr>
          <w:rFonts w:ascii="Times New Roman" w:hAnsi="Times New Roman" w:cs="Times New Roman"/>
          <w:sz w:val="24"/>
          <w:szCs w:val="24"/>
        </w:rPr>
        <w:t xml:space="preserve"> fiestas patronales o que se cultivan y consumen en la Puna y que no aparecen en las </w:t>
      </w:r>
      <w:r w:rsidR="00A23617">
        <w:rPr>
          <w:rFonts w:ascii="Times New Roman" w:hAnsi="Times New Roman" w:cs="Times New Roman"/>
          <w:sz w:val="24"/>
          <w:szCs w:val="24"/>
        </w:rPr>
        <w:t>listas de deudas, sin emb</w:t>
      </w:r>
      <w:r>
        <w:rPr>
          <w:rFonts w:ascii="Times New Roman" w:hAnsi="Times New Roman" w:cs="Times New Roman"/>
          <w:sz w:val="24"/>
          <w:szCs w:val="24"/>
        </w:rPr>
        <w:t xml:space="preserve">argo se desestima que su consumo desaparezca por tantos meses, </w:t>
      </w:r>
      <w:r w:rsidR="00A23617">
        <w:rPr>
          <w:rFonts w:ascii="Times New Roman" w:hAnsi="Times New Roman" w:cs="Times New Roman"/>
          <w:sz w:val="24"/>
          <w:szCs w:val="24"/>
        </w:rPr>
        <w:t>más</w:t>
      </w:r>
      <w:r>
        <w:rPr>
          <w:rFonts w:ascii="Times New Roman" w:hAnsi="Times New Roman" w:cs="Times New Roman"/>
          <w:sz w:val="24"/>
          <w:szCs w:val="24"/>
        </w:rPr>
        <w:t xml:space="preserve"> bien se cree que pese al control del ingenio, mujeres u hombres podrían haber diseñado estrategias para establecer un comercio paralelo de estos bienes.</w:t>
      </w:r>
    </w:p>
    <w:p w:rsidR="00F274BF" w:rsidRDefault="00A23617" w:rsidP="00E836C9">
      <w:pPr>
        <w:spacing w:line="360" w:lineRule="auto"/>
        <w:jc w:val="both"/>
        <w:rPr>
          <w:rFonts w:ascii="Times New Roman" w:hAnsi="Times New Roman" w:cs="Times New Roman"/>
          <w:sz w:val="24"/>
          <w:szCs w:val="24"/>
        </w:rPr>
      </w:pPr>
      <w:r>
        <w:rPr>
          <w:rFonts w:ascii="Times New Roman" w:hAnsi="Times New Roman" w:cs="Times New Roman"/>
          <w:sz w:val="24"/>
          <w:szCs w:val="24"/>
        </w:rPr>
        <w:t>También</w:t>
      </w:r>
      <w:r w:rsidR="00F274BF">
        <w:rPr>
          <w:rFonts w:ascii="Times New Roman" w:hAnsi="Times New Roman" w:cs="Times New Roman"/>
          <w:sz w:val="24"/>
          <w:szCs w:val="24"/>
        </w:rPr>
        <w:t xml:space="preserve"> queda pendiente </w:t>
      </w:r>
      <w:r>
        <w:rPr>
          <w:rFonts w:ascii="Times New Roman" w:hAnsi="Times New Roman" w:cs="Times New Roman"/>
          <w:sz w:val="24"/>
          <w:szCs w:val="24"/>
        </w:rPr>
        <w:t>profundizar</w:t>
      </w:r>
      <w:r w:rsidR="00F274BF">
        <w:rPr>
          <w:rFonts w:ascii="Times New Roman" w:hAnsi="Times New Roman" w:cs="Times New Roman"/>
          <w:sz w:val="24"/>
          <w:szCs w:val="24"/>
        </w:rPr>
        <w:t xml:space="preserve"> el tratamiento de la prensa y de políticos sobre la cuestión del consumo de </w:t>
      </w:r>
      <w:r>
        <w:rPr>
          <w:rFonts w:ascii="Times New Roman" w:hAnsi="Times New Roman" w:cs="Times New Roman"/>
          <w:sz w:val="24"/>
          <w:szCs w:val="24"/>
        </w:rPr>
        <w:t>alimentos</w:t>
      </w:r>
      <w:r w:rsidR="00F274BF">
        <w:rPr>
          <w:rFonts w:ascii="Times New Roman" w:hAnsi="Times New Roman" w:cs="Times New Roman"/>
          <w:sz w:val="24"/>
          <w:szCs w:val="24"/>
        </w:rPr>
        <w:t>. Se ha obtenido datos que niegan la cuestión de mala alimentación y alcoholismo, por parte de</w:t>
      </w:r>
      <w:r>
        <w:rPr>
          <w:rFonts w:ascii="Times New Roman" w:hAnsi="Times New Roman" w:cs="Times New Roman"/>
          <w:sz w:val="24"/>
          <w:szCs w:val="24"/>
        </w:rPr>
        <w:t>l gobernador jujeño</w:t>
      </w:r>
      <w:r w:rsidR="00F274BF">
        <w:rPr>
          <w:rFonts w:ascii="Times New Roman" w:hAnsi="Times New Roman" w:cs="Times New Roman"/>
          <w:sz w:val="24"/>
          <w:szCs w:val="24"/>
        </w:rPr>
        <w:t xml:space="preserve"> </w:t>
      </w:r>
      <w:r>
        <w:rPr>
          <w:rFonts w:ascii="Times New Roman" w:hAnsi="Times New Roman" w:cs="Times New Roman"/>
          <w:sz w:val="24"/>
          <w:szCs w:val="24"/>
        </w:rPr>
        <w:t>Benjamín</w:t>
      </w:r>
      <w:r w:rsidR="00F274BF">
        <w:rPr>
          <w:rFonts w:ascii="Times New Roman" w:hAnsi="Times New Roman" w:cs="Times New Roman"/>
          <w:sz w:val="24"/>
          <w:szCs w:val="24"/>
        </w:rPr>
        <w:t xml:space="preserve"> Villafañe</w:t>
      </w:r>
      <w:r>
        <w:rPr>
          <w:rFonts w:ascii="Times New Roman" w:hAnsi="Times New Roman" w:cs="Times New Roman"/>
          <w:sz w:val="24"/>
          <w:szCs w:val="24"/>
        </w:rPr>
        <w:t xml:space="preserve"> y la revista del Centro Azucarero Argentino</w:t>
      </w:r>
      <w:r w:rsidR="00F274BF">
        <w:rPr>
          <w:rFonts w:ascii="Times New Roman" w:hAnsi="Times New Roman" w:cs="Times New Roman"/>
          <w:sz w:val="24"/>
          <w:szCs w:val="24"/>
        </w:rPr>
        <w:t xml:space="preserve">, y a su vez se han reclutado denuncias explicitas sobre esta cuestión agregando las pésimas condiciones de vivienda que afectan de modo integral la vida del </w:t>
      </w:r>
      <w:r>
        <w:rPr>
          <w:rFonts w:ascii="Times New Roman" w:hAnsi="Times New Roman" w:cs="Times New Roman"/>
          <w:sz w:val="24"/>
          <w:szCs w:val="24"/>
        </w:rPr>
        <w:t>peón</w:t>
      </w:r>
      <w:r w:rsidR="00F274BF">
        <w:rPr>
          <w:rFonts w:ascii="Times New Roman" w:hAnsi="Times New Roman" w:cs="Times New Roman"/>
          <w:sz w:val="24"/>
          <w:szCs w:val="24"/>
        </w:rPr>
        <w:t xml:space="preserve">, entre ellos el Dr. Héctor Quintana, Alfredo Palacios, </w:t>
      </w:r>
      <w:r>
        <w:rPr>
          <w:rFonts w:ascii="Times New Roman" w:hAnsi="Times New Roman" w:cs="Times New Roman"/>
          <w:sz w:val="24"/>
          <w:szCs w:val="24"/>
        </w:rPr>
        <w:t xml:space="preserve"> y </w:t>
      </w:r>
      <w:proofErr w:type="spellStart"/>
      <w:r>
        <w:rPr>
          <w:rFonts w:ascii="Times New Roman" w:hAnsi="Times New Roman" w:cs="Times New Roman"/>
          <w:sz w:val="24"/>
          <w:szCs w:val="24"/>
        </w:rPr>
        <w:t>Bialet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Massé</w:t>
      </w:r>
      <w:proofErr w:type="spellEnd"/>
      <w:r>
        <w:rPr>
          <w:rFonts w:ascii="Times New Roman" w:hAnsi="Times New Roman" w:cs="Times New Roman"/>
          <w:sz w:val="24"/>
          <w:szCs w:val="24"/>
        </w:rPr>
        <w:t>.</w:t>
      </w:r>
    </w:p>
    <w:p w:rsidR="00A23617" w:rsidRDefault="00A23617" w:rsidP="00E836C9">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Finalmente resulta interesante ahondar en como esta alimentación afectaba la nutrición e las personas, sobre todo de niños tomando en cuenta la existencia de gran mortandad </w:t>
      </w:r>
      <w:r>
        <w:rPr>
          <w:rFonts w:ascii="Times New Roman" w:hAnsi="Times New Roman" w:cs="Times New Roman"/>
          <w:sz w:val="24"/>
          <w:szCs w:val="24"/>
        </w:rPr>
        <w:lastRenderedPageBreak/>
        <w:t>de aquellos. Y es que este estudio se aúna necesariamente con temáticas de salud, de economía, de política y prácticas culturales que p</w:t>
      </w:r>
      <w:bookmarkStart w:id="0" w:name="_GoBack"/>
      <w:bookmarkEnd w:id="0"/>
      <w:r>
        <w:rPr>
          <w:rFonts w:ascii="Times New Roman" w:hAnsi="Times New Roman" w:cs="Times New Roman"/>
          <w:sz w:val="24"/>
          <w:szCs w:val="24"/>
        </w:rPr>
        <w:t>ermitirían un abordaje integral de un aspecto tan básico en la vida del hombre.</w:t>
      </w:r>
    </w:p>
    <w:sdt>
      <w:sdtPr>
        <w:rPr>
          <w:lang w:val="es-ES"/>
        </w:rPr>
        <w:id w:val="1301504915"/>
        <w:docPartObj>
          <w:docPartGallery w:val="Bibliographies"/>
          <w:docPartUnique/>
        </w:docPartObj>
      </w:sdtPr>
      <w:sdtEndPr>
        <w:rPr>
          <w:rFonts w:asciiTheme="minorHAnsi" w:eastAsiaTheme="minorHAnsi" w:hAnsiTheme="minorHAnsi" w:cstheme="minorBidi"/>
          <w:b w:val="0"/>
          <w:bCs w:val="0"/>
          <w:color w:val="auto"/>
          <w:sz w:val="22"/>
          <w:szCs w:val="22"/>
          <w:lang w:val="es-AR" w:eastAsia="en-US"/>
        </w:rPr>
      </w:sdtEndPr>
      <w:sdtContent>
        <w:p w:rsidR="00A23617" w:rsidRDefault="00A23617" w:rsidP="00624B4A">
          <w:pPr>
            <w:pStyle w:val="Ttulo1"/>
            <w:tabs>
              <w:tab w:val="left" w:pos="2466"/>
            </w:tabs>
            <w:rPr>
              <w:rFonts w:ascii="Times New Roman" w:hAnsi="Times New Roman" w:cs="Times New Roman"/>
              <w:color w:val="auto"/>
              <w:sz w:val="24"/>
              <w:szCs w:val="24"/>
              <w:lang w:val="es-ES"/>
            </w:rPr>
          </w:pPr>
          <w:r>
            <w:rPr>
              <w:rFonts w:ascii="Times New Roman" w:hAnsi="Times New Roman" w:cs="Times New Roman"/>
              <w:color w:val="auto"/>
              <w:sz w:val="24"/>
              <w:szCs w:val="24"/>
              <w:lang w:val="es-ES"/>
            </w:rPr>
            <w:t>Bibliografía</w:t>
          </w:r>
        </w:p>
        <w:p w:rsidR="00624B4A" w:rsidRPr="00A23617" w:rsidRDefault="00A23617" w:rsidP="00322F21">
          <w:pPr>
            <w:pStyle w:val="Ttulo1"/>
            <w:tabs>
              <w:tab w:val="left" w:pos="2466"/>
            </w:tabs>
            <w:spacing w:line="360" w:lineRule="auto"/>
            <w:jc w:val="both"/>
            <w:rPr>
              <w:rFonts w:ascii="Times New Roman" w:hAnsi="Times New Roman" w:cs="Times New Roman"/>
              <w:b w:val="0"/>
              <w:color w:val="auto"/>
              <w:sz w:val="24"/>
              <w:szCs w:val="24"/>
              <w:lang w:val="es-ES"/>
            </w:rPr>
          </w:pPr>
          <w:r w:rsidRPr="00A23617">
            <w:rPr>
              <w:rFonts w:ascii="Times New Roman" w:hAnsi="Times New Roman" w:cs="Times New Roman"/>
              <w:b w:val="0"/>
              <w:color w:val="auto"/>
              <w:sz w:val="24"/>
              <w:szCs w:val="24"/>
              <w:lang w:val="es-ES"/>
            </w:rPr>
            <w:t>-</w:t>
          </w:r>
          <w:r w:rsidRPr="00322F21">
            <w:rPr>
              <w:rFonts w:ascii="Times New Roman" w:hAnsi="Times New Roman" w:cs="Times New Roman"/>
              <w:b w:val="0"/>
              <w:color w:val="auto"/>
              <w:sz w:val="24"/>
              <w:szCs w:val="24"/>
              <w:lang w:val="es-ES"/>
            </w:rPr>
            <w:t xml:space="preserve">Campi, D; Teruel, A; Moyano, D. </w:t>
          </w:r>
          <w:r w:rsidR="00322F21" w:rsidRPr="00322F21">
            <w:rPr>
              <w:rFonts w:ascii="Times New Roman" w:hAnsi="Times New Roman" w:cs="Times New Roman"/>
              <w:b w:val="0"/>
              <w:color w:val="auto"/>
              <w:sz w:val="24"/>
              <w:szCs w:val="24"/>
              <w:lang w:val="es-ES"/>
            </w:rPr>
            <w:t xml:space="preserve">(2007). </w:t>
          </w:r>
          <w:r w:rsidRPr="00322F21">
            <w:rPr>
              <w:rFonts w:ascii="Times New Roman" w:hAnsi="Times New Roman" w:cs="Times New Roman"/>
              <w:b w:val="0"/>
              <w:color w:val="auto"/>
              <w:sz w:val="24"/>
              <w:szCs w:val="24"/>
              <w:lang w:val="es-ES"/>
            </w:rPr>
            <w:t xml:space="preserve">La región del azúcar: Tucumán, Salta y Jujuy (1850-1940). </w:t>
          </w:r>
          <w:proofErr w:type="spellStart"/>
          <w:r w:rsidRPr="00322F21">
            <w:rPr>
              <w:rFonts w:ascii="Times New Roman" w:hAnsi="Times New Roman" w:cs="Times New Roman"/>
              <w:b w:val="0"/>
              <w:color w:val="auto"/>
              <w:sz w:val="24"/>
              <w:szCs w:val="24"/>
              <w:lang w:val="es-ES"/>
            </w:rPr>
            <w:t>Bandieri</w:t>
          </w:r>
          <w:proofErr w:type="spellEnd"/>
          <w:r w:rsidRPr="00322F21">
            <w:rPr>
              <w:rFonts w:ascii="Times New Roman" w:hAnsi="Times New Roman" w:cs="Times New Roman"/>
              <w:b w:val="0"/>
              <w:color w:val="auto"/>
              <w:sz w:val="24"/>
              <w:szCs w:val="24"/>
              <w:lang w:val="es-ES"/>
            </w:rPr>
            <w:t>, S y Fernández, S (co</w:t>
          </w:r>
          <w:r w:rsidR="00322F21" w:rsidRPr="00322F21">
            <w:rPr>
              <w:rFonts w:ascii="Times New Roman" w:hAnsi="Times New Roman" w:cs="Times New Roman"/>
              <w:b w:val="0"/>
              <w:color w:val="auto"/>
              <w:sz w:val="24"/>
              <w:szCs w:val="24"/>
              <w:lang w:val="es-ES"/>
            </w:rPr>
            <w:t>o.</w:t>
          </w:r>
          <w:r w:rsidRPr="00322F21">
            <w:rPr>
              <w:rFonts w:ascii="Times New Roman" w:hAnsi="Times New Roman" w:cs="Times New Roman"/>
              <w:b w:val="0"/>
              <w:color w:val="auto"/>
              <w:sz w:val="24"/>
              <w:szCs w:val="24"/>
              <w:lang w:val="es-ES"/>
            </w:rPr>
            <w:t xml:space="preserve">mp). La historia nacional en perspectiva regional. </w:t>
          </w:r>
          <w:proofErr w:type="spellStart"/>
          <w:r w:rsidRPr="00322F21">
            <w:rPr>
              <w:rFonts w:ascii="Times New Roman" w:hAnsi="Times New Roman" w:cs="Times New Roman"/>
              <w:b w:val="0"/>
              <w:color w:val="auto"/>
              <w:sz w:val="24"/>
              <w:szCs w:val="24"/>
              <w:lang w:val="es-ES"/>
            </w:rPr>
            <w:t>Nuenas</w:t>
          </w:r>
          <w:proofErr w:type="spellEnd"/>
          <w:r w:rsidRPr="00322F21">
            <w:rPr>
              <w:rFonts w:ascii="Times New Roman" w:hAnsi="Times New Roman" w:cs="Times New Roman"/>
              <w:b w:val="0"/>
              <w:color w:val="auto"/>
              <w:sz w:val="24"/>
              <w:szCs w:val="24"/>
              <w:lang w:val="es-ES"/>
            </w:rPr>
            <w:t xml:space="preserve"> miradas para viejos problemas. Buenos Aires</w:t>
          </w:r>
          <w:r w:rsidR="00322F21">
            <w:rPr>
              <w:rFonts w:ascii="Times New Roman" w:hAnsi="Times New Roman" w:cs="Times New Roman"/>
              <w:b w:val="0"/>
              <w:color w:val="auto"/>
              <w:sz w:val="24"/>
              <w:szCs w:val="24"/>
              <w:lang w:val="es-ES"/>
            </w:rPr>
            <w:t>. TESEO</w:t>
          </w:r>
          <w:r w:rsidR="00322F21">
            <w:rPr>
              <w:rFonts w:ascii="Times New Roman" w:hAnsi="Times New Roman" w:cs="Times New Roman"/>
              <w:b w:val="0"/>
              <w:color w:val="auto"/>
              <w:lang w:val="es-ES"/>
            </w:rPr>
            <w:t>.</w:t>
          </w:r>
        </w:p>
        <w:sdt>
          <w:sdtPr>
            <w:rPr>
              <w:rFonts w:ascii="Times New Roman" w:hAnsi="Times New Roman" w:cs="Times New Roman"/>
            </w:rPr>
            <w:id w:val="111145805"/>
            <w:bibliography/>
          </w:sdtPr>
          <w:sdtEndPr>
            <w:rPr>
              <w:rFonts w:asciiTheme="minorHAnsi" w:hAnsiTheme="minorHAnsi" w:cstheme="minorBidi"/>
            </w:rPr>
          </w:sdtEndPr>
          <w:sdtContent>
            <w:p w:rsidR="00624B4A" w:rsidRPr="00294C56" w:rsidRDefault="00A23617" w:rsidP="00322F21">
              <w:pPr>
                <w:pStyle w:val="Bibliografa"/>
                <w:spacing w:line="360" w:lineRule="auto"/>
                <w:ind w:left="720" w:hanging="720"/>
                <w:jc w:val="both"/>
                <w:rPr>
                  <w:rFonts w:ascii="Times New Roman" w:hAnsi="Times New Roman" w:cs="Times New Roman"/>
                  <w:noProof/>
                  <w:sz w:val="24"/>
                  <w:szCs w:val="24"/>
                  <w:lang w:val="es-ES"/>
                </w:rPr>
              </w:pPr>
              <w:r>
                <w:rPr>
                  <w:rFonts w:ascii="Times New Roman" w:hAnsi="Times New Roman" w:cs="Times New Roman"/>
                </w:rPr>
                <w:t>-</w:t>
              </w:r>
              <w:r w:rsidR="00624B4A" w:rsidRPr="00294C56">
                <w:rPr>
                  <w:rFonts w:ascii="Times New Roman" w:hAnsi="Times New Roman" w:cs="Times New Roman"/>
                  <w:sz w:val="24"/>
                  <w:szCs w:val="24"/>
                </w:rPr>
                <w:fldChar w:fldCharType="begin"/>
              </w:r>
              <w:r w:rsidR="00624B4A" w:rsidRPr="00294C56">
                <w:rPr>
                  <w:rFonts w:ascii="Times New Roman" w:hAnsi="Times New Roman" w:cs="Times New Roman"/>
                  <w:sz w:val="24"/>
                  <w:szCs w:val="24"/>
                </w:rPr>
                <w:instrText>BIBLIOGRAPHY</w:instrText>
              </w:r>
              <w:r w:rsidR="00624B4A" w:rsidRPr="00294C56">
                <w:rPr>
                  <w:rFonts w:ascii="Times New Roman" w:hAnsi="Times New Roman" w:cs="Times New Roman"/>
                  <w:sz w:val="24"/>
                  <w:szCs w:val="24"/>
                </w:rPr>
                <w:fldChar w:fldCharType="separate"/>
              </w:r>
              <w:r w:rsidR="00624B4A" w:rsidRPr="00294C56">
                <w:rPr>
                  <w:rFonts w:ascii="Times New Roman" w:hAnsi="Times New Roman" w:cs="Times New Roman"/>
                  <w:noProof/>
                  <w:sz w:val="24"/>
                  <w:szCs w:val="24"/>
                  <w:lang w:val="es-ES"/>
                </w:rPr>
                <w:t xml:space="preserve">Gutiérrez, F., Lichtmajer, L., &amp; Lepera, L. (2019). </w:t>
              </w:r>
              <w:r w:rsidR="00624B4A" w:rsidRPr="00294C56">
                <w:rPr>
                  <w:rFonts w:ascii="Times New Roman" w:hAnsi="Times New Roman" w:cs="Times New Roman"/>
                  <w:i/>
                  <w:iCs/>
                  <w:noProof/>
                  <w:sz w:val="24"/>
                  <w:szCs w:val="24"/>
                  <w:lang w:val="es-ES"/>
                </w:rPr>
                <w:t>Entre los cañaverales: la irrupción peronista en Tucumán, 1944-1955.</w:t>
              </w:r>
              <w:r w:rsidR="00624B4A" w:rsidRPr="00294C56">
                <w:rPr>
                  <w:rFonts w:ascii="Times New Roman" w:hAnsi="Times New Roman" w:cs="Times New Roman"/>
                  <w:noProof/>
                  <w:sz w:val="24"/>
                  <w:szCs w:val="24"/>
                  <w:lang w:val="es-ES"/>
                </w:rPr>
                <w:t xml:space="preserve"> Buenos Aires: EUDEM.</w:t>
              </w:r>
            </w:p>
            <w:p w:rsidR="00294C56" w:rsidRPr="00294C56" w:rsidRDefault="00294C56" w:rsidP="00322F21">
              <w:pPr>
                <w:spacing w:line="360" w:lineRule="auto"/>
                <w:jc w:val="both"/>
                <w:rPr>
                  <w:rFonts w:ascii="Times New Roman" w:hAnsi="Times New Roman" w:cs="Times New Roman"/>
                  <w:sz w:val="24"/>
                  <w:szCs w:val="24"/>
                  <w:lang w:val="es-ES"/>
                </w:rPr>
              </w:pPr>
              <w:r w:rsidRPr="00294C56">
                <w:rPr>
                  <w:rFonts w:ascii="Times New Roman" w:hAnsi="Times New Roman" w:cs="Times New Roman"/>
                  <w:sz w:val="24"/>
                  <w:szCs w:val="24"/>
                  <w:lang w:val="es-ES"/>
                </w:rPr>
                <w:t xml:space="preserve">-Lagos, M. </w:t>
              </w:r>
              <w:r>
                <w:rPr>
                  <w:rFonts w:ascii="Times New Roman" w:hAnsi="Times New Roman" w:cs="Times New Roman"/>
                  <w:sz w:val="24"/>
                  <w:szCs w:val="24"/>
                  <w:lang w:val="es-ES"/>
                </w:rPr>
                <w:t xml:space="preserve">(1991). </w:t>
              </w:r>
              <w:r w:rsidRPr="00294C56">
                <w:rPr>
                  <w:rFonts w:ascii="Times New Roman" w:hAnsi="Times New Roman" w:cs="Times New Roman"/>
                  <w:sz w:val="24"/>
                  <w:szCs w:val="24"/>
                  <w:lang w:val="es-ES"/>
                </w:rPr>
                <w:t>La conformación del mercado laboral en Jujuy. En Campi, D (</w:t>
              </w:r>
              <w:proofErr w:type="spellStart"/>
              <w:r w:rsidRPr="00294C56">
                <w:rPr>
                  <w:rFonts w:ascii="Times New Roman" w:hAnsi="Times New Roman" w:cs="Times New Roman"/>
                  <w:sz w:val="24"/>
                  <w:szCs w:val="24"/>
                  <w:lang w:val="es-ES"/>
                </w:rPr>
                <w:t>ed</w:t>
              </w:r>
              <w:proofErr w:type="spellEnd"/>
              <w:r w:rsidRPr="00294C56">
                <w:rPr>
                  <w:rFonts w:ascii="Times New Roman" w:hAnsi="Times New Roman" w:cs="Times New Roman"/>
                  <w:sz w:val="24"/>
                  <w:szCs w:val="24"/>
                  <w:lang w:val="es-ES"/>
                </w:rPr>
                <w:t>) Estudios sobre la historia de la industria azucarera,  I. Coedición. UNT-UNJU.</w:t>
              </w:r>
            </w:p>
            <w:p w:rsidR="00294C56" w:rsidRPr="00294C56" w:rsidRDefault="00294C56" w:rsidP="00322F21">
              <w:pPr>
                <w:spacing w:line="360" w:lineRule="auto"/>
                <w:jc w:val="both"/>
                <w:rPr>
                  <w:rFonts w:ascii="Times New Roman" w:hAnsi="Times New Roman" w:cs="Times New Roman"/>
                  <w:sz w:val="24"/>
                  <w:szCs w:val="24"/>
                </w:rPr>
              </w:pPr>
              <w:r w:rsidRPr="00294C56">
                <w:rPr>
                  <w:rFonts w:ascii="Times New Roman" w:hAnsi="Times New Roman" w:cs="Times New Roman"/>
                  <w:sz w:val="24"/>
                  <w:szCs w:val="24"/>
                </w:rPr>
                <w:t>-</w:t>
              </w:r>
              <w:proofErr w:type="spellStart"/>
              <w:r w:rsidRPr="00294C56">
                <w:rPr>
                  <w:rFonts w:ascii="Times New Roman" w:hAnsi="Times New Roman" w:cs="Times New Roman"/>
                  <w:sz w:val="24"/>
                  <w:szCs w:val="24"/>
                </w:rPr>
                <w:t>Rutledge</w:t>
              </w:r>
              <w:proofErr w:type="spellEnd"/>
              <w:r w:rsidRPr="00294C56">
                <w:rPr>
                  <w:rFonts w:ascii="Times New Roman" w:hAnsi="Times New Roman" w:cs="Times New Roman"/>
                  <w:sz w:val="24"/>
                  <w:szCs w:val="24"/>
                </w:rPr>
                <w:t>, I. (1987). Cambio agrario e integración. El desarrollo del capitalismo en Jujuy: 1550-1960. Buenos Aires.</w:t>
              </w:r>
              <w:r w:rsidR="00322F21" w:rsidRPr="00322F21">
                <w:t xml:space="preserve"> </w:t>
              </w:r>
              <w:r w:rsidR="00322F21" w:rsidRPr="00322F21">
                <w:rPr>
                  <w:rFonts w:ascii="Times New Roman" w:hAnsi="Times New Roman" w:cs="Times New Roman"/>
                  <w:sz w:val="24"/>
                  <w:szCs w:val="24"/>
                </w:rPr>
                <w:t>CICSO.</w:t>
              </w:r>
            </w:p>
            <w:p w:rsidR="00294C56" w:rsidRPr="00294C56" w:rsidRDefault="00294C56" w:rsidP="00322F21">
              <w:pPr>
                <w:spacing w:line="360" w:lineRule="auto"/>
                <w:jc w:val="both"/>
                <w:rPr>
                  <w:sz w:val="24"/>
                  <w:szCs w:val="24"/>
                  <w:lang w:val="es-ES"/>
                </w:rPr>
              </w:pPr>
            </w:p>
            <w:p w:rsidR="00294C56" w:rsidRPr="00294C56" w:rsidRDefault="00294C56" w:rsidP="00322F21">
              <w:pPr>
                <w:spacing w:line="360" w:lineRule="auto"/>
                <w:jc w:val="both"/>
                <w:rPr>
                  <w:sz w:val="24"/>
                  <w:szCs w:val="24"/>
                  <w:lang w:val="es-ES"/>
                </w:rPr>
              </w:pPr>
            </w:p>
            <w:p w:rsidR="00624B4A" w:rsidRDefault="00624B4A" w:rsidP="00322F21">
              <w:pPr>
                <w:spacing w:line="360" w:lineRule="auto"/>
                <w:jc w:val="both"/>
              </w:pPr>
              <w:r w:rsidRPr="00294C56">
                <w:rPr>
                  <w:rFonts w:ascii="Times New Roman" w:hAnsi="Times New Roman" w:cs="Times New Roman"/>
                  <w:b/>
                  <w:bCs/>
                  <w:sz w:val="24"/>
                  <w:szCs w:val="24"/>
                </w:rPr>
                <w:fldChar w:fldCharType="end"/>
              </w:r>
            </w:p>
          </w:sdtContent>
        </w:sdt>
      </w:sdtContent>
    </w:sdt>
    <w:p w:rsidR="00BE64CA" w:rsidRPr="00E836C9" w:rsidRDefault="00BE64CA" w:rsidP="00E836C9">
      <w:pPr>
        <w:spacing w:line="360" w:lineRule="auto"/>
        <w:jc w:val="both"/>
        <w:rPr>
          <w:rFonts w:ascii="Times New Roman" w:hAnsi="Times New Roman" w:cs="Times New Roman"/>
          <w:sz w:val="24"/>
          <w:szCs w:val="24"/>
        </w:rPr>
      </w:pPr>
    </w:p>
    <w:p w:rsidR="00C50840" w:rsidRDefault="00C50840" w:rsidP="00E836C9">
      <w:pPr>
        <w:spacing w:line="360" w:lineRule="auto"/>
        <w:jc w:val="both"/>
        <w:rPr>
          <w:rFonts w:ascii="Times New Roman" w:hAnsi="Times New Roman" w:cs="Times New Roman"/>
          <w:sz w:val="24"/>
          <w:szCs w:val="24"/>
        </w:rPr>
      </w:pPr>
    </w:p>
    <w:p w:rsidR="00C50840" w:rsidRDefault="00C50840" w:rsidP="00E836C9">
      <w:pPr>
        <w:spacing w:line="360" w:lineRule="auto"/>
        <w:jc w:val="both"/>
        <w:rPr>
          <w:rFonts w:ascii="Times New Roman" w:hAnsi="Times New Roman" w:cs="Times New Roman"/>
          <w:sz w:val="24"/>
          <w:szCs w:val="24"/>
        </w:rPr>
      </w:pPr>
    </w:p>
    <w:p w:rsidR="00C50840" w:rsidRDefault="00C50840" w:rsidP="00E836C9">
      <w:pPr>
        <w:spacing w:line="360" w:lineRule="auto"/>
        <w:jc w:val="both"/>
        <w:rPr>
          <w:rFonts w:ascii="Times New Roman" w:hAnsi="Times New Roman" w:cs="Times New Roman"/>
          <w:sz w:val="24"/>
          <w:szCs w:val="24"/>
        </w:rPr>
      </w:pPr>
    </w:p>
    <w:p w:rsidR="00C50840" w:rsidRPr="00E836C9" w:rsidRDefault="00C50840" w:rsidP="00E836C9">
      <w:pPr>
        <w:spacing w:line="360" w:lineRule="auto"/>
        <w:jc w:val="both"/>
        <w:rPr>
          <w:rFonts w:ascii="Times New Roman" w:hAnsi="Times New Roman" w:cs="Times New Roman"/>
          <w:sz w:val="24"/>
          <w:szCs w:val="24"/>
        </w:rPr>
      </w:pPr>
    </w:p>
    <w:sectPr w:rsidR="00C50840" w:rsidRPr="00E836C9" w:rsidSect="00E836C9">
      <w:headerReference w:type="default" r:id="rId8"/>
      <w:pgSz w:w="11907" w:h="16839" w:code="9"/>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DC8" w:rsidRDefault="000A3DC8" w:rsidP="001F33EB">
      <w:pPr>
        <w:spacing w:after="0" w:line="240" w:lineRule="auto"/>
      </w:pPr>
      <w:r>
        <w:separator/>
      </w:r>
    </w:p>
  </w:endnote>
  <w:endnote w:type="continuationSeparator" w:id="0">
    <w:p w:rsidR="000A3DC8" w:rsidRDefault="000A3DC8" w:rsidP="001F3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DC8" w:rsidRDefault="000A3DC8" w:rsidP="001F33EB">
      <w:pPr>
        <w:spacing w:after="0" w:line="240" w:lineRule="auto"/>
      </w:pPr>
      <w:r>
        <w:separator/>
      </w:r>
    </w:p>
  </w:footnote>
  <w:footnote w:type="continuationSeparator" w:id="0">
    <w:p w:rsidR="000A3DC8" w:rsidRDefault="000A3DC8" w:rsidP="001F33EB">
      <w:pPr>
        <w:spacing w:after="0" w:line="240" w:lineRule="auto"/>
      </w:pPr>
      <w:r>
        <w:continuationSeparator/>
      </w:r>
    </w:p>
  </w:footnote>
  <w:footnote w:id="1">
    <w:p w:rsidR="0048547E" w:rsidRPr="00E75D87" w:rsidRDefault="0048547E">
      <w:pPr>
        <w:pStyle w:val="Textonotapie"/>
        <w:rPr>
          <w:rFonts w:ascii="Times New Roman" w:hAnsi="Times New Roman" w:cs="Times New Roman"/>
        </w:rPr>
      </w:pPr>
      <w:r w:rsidRPr="00E75D87">
        <w:rPr>
          <w:rStyle w:val="Refdenotaalpie"/>
          <w:rFonts w:ascii="Times New Roman" w:hAnsi="Times New Roman" w:cs="Times New Roman"/>
        </w:rPr>
        <w:footnoteRef/>
      </w:r>
      <w:r w:rsidRPr="00E75D87">
        <w:rPr>
          <w:rFonts w:ascii="Times New Roman" w:hAnsi="Times New Roman" w:cs="Times New Roman"/>
        </w:rPr>
        <w:t xml:space="preserve"> Lagos, M.</w:t>
      </w:r>
      <w:r>
        <w:rPr>
          <w:rFonts w:ascii="Times New Roman" w:hAnsi="Times New Roman" w:cs="Times New Roman"/>
        </w:rPr>
        <w:t xml:space="preserve"> La conformación del mercado laboral en Jujuy. En Campi, D (</w:t>
      </w:r>
      <w:proofErr w:type="spellStart"/>
      <w:r>
        <w:rPr>
          <w:rFonts w:ascii="Times New Roman" w:hAnsi="Times New Roman" w:cs="Times New Roman"/>
        </w:rPr>
        <w:t>ed</w:t>
      </w:r>
      <w:proofErr w:type="spellEnd"/>
      <w:r>
        <w:rPr>
          <w:rFonts w:ascii="Times New Roman" w:hAnsi="Times New Roman" w:cs="Times New Roman"/>
        </w:rPr>
        <w:t>) Estudios sobre la historia de la industria azucarera,  I. Coedición. UNT-UNJU.</w:t>
      </w:r>
    </w:p>
  </w:footnote>
  <w:footnote w:id="2">
    <w:p w:rsidR="0048547E" w:rsidRDefault="0048547E" w:rsidP="00FD0932">
      <w:pPr>
        <w:pStyle w:val="Textonotapie"/>
        <w:jc w:val="both"/>
      </w:pPr>
      <w:r>
        <w:rPr>
          <w:rStyle w:val="Refdenotaalpie"/>
        </w:rPr>
        <w:footnoteRef/>
      </w:r>
      <w:r>
        <w:t xml:space="preserve"> </w:t>
      </w:r>
      <w:r w:rsidRPr="00FD0932">
        <w:rPr>
          <w:rFonts w:ascii="Times New Roman" w:hAnsi="Times New Roman" w:cs="Times New Roman"/>
        </w:rPr>
        <w:t xml:space="preserve">Hacia inicios del siglo XX la situación laboral de los peones se veía afectada por enfermedades comunes en la provincia como tuberculosis, alcoholismo, sífilis. A ello se sumaba el ausentismo de espacios para brindar un servicio de salud y por las  condiciones de vivienda de los zafreros que vivían, con sus familias, en precarias habitaciones de chapa y pisos de tierra. Tal situación fue expuesta por el </w:t>
      </w:r>
      <w:proofErr w:type="spellStart"/>
      <w:r w:rsidRPr="00FD0932">
        <w:rPr>
          <w:rFonts w:ascii="Times New Roman" w:hAnsi="Times New Roman" w:cs="Times New Roman"/>
        </w:rPr>
        <w:t>Dr</w:t>
      </w:r>
      <w:proofErr w:type="spellEnd"/>
      <w:r w:rsidRPr="00FD0932">
        <w:rPr>
          <w:rFonts w:ascii="Times New Roman" w:hAnsi="Times New Roman" w:cs="Times New Roman"/>
        </w:rPr>
        <w:t xml:space="preserve"> Héctor Quintana en el diario tucumano “El Orden” en el año 1920.</w:t>
      </w:r>
    </w:p>
  </w:footnote>
  <w:footnote w:id="3">
    <w:p w:rsidR="0048547E" w:rsidRPr="00294C56" w:rsidRDefault="0048547E" w:rsidP="00294C56">
      <w:pPr>
        <w:pStyle w:val="Textonotapie"/>
        <w:jc w:val="both"/>
        <w:rPr>
          <w:rFonts w:ascii="Times New Roman" w:hAnsi="Times New Roman" w:cs="Times New Roman"/>
        </w:rPr>
      </w:pPr>
      <w:r>
        <w:rPr>
          <w:rStyle w:val="Refdenotaalpie"/>
        </w:rPr>
        <w:footnoteRef/>
      </w:r>
      <w:r w:rsidRPr="00294C56">
        <w:rPr>
          <w:rFonts w:ascii="Times New Roman" w:hAnsi="Times New Roman" w:cs="Times New Roman"/>
        </w:rPr>
        <w:t xml:space="preserve"> Fue común que la gente puneña se dedique a cierta especialización de actividades económica</w:t>
      </w:r>
      <w:r w:rsidR="008C34E3">
        <w:rPr>
          <w:rFonts w:ascii="Times New Roman" w:hAnsi="Times New Roman" w:cs="Times New Roman"/>
        </w:rPr>
        <w:t>s, la misma permitía el consumo y</w:t>
      </w:r>
      <w:r w:rsidRPr="00294C56">
        <w:rPr>
          <w:rFonts w:ascii="Times New Roman" w:hAnsi="Times New Roman" w:cs="Times New Roman"/>
        </w:rPr>
        <w:t xml:space="preserve"> la venta intern</w:t>
      </w:r>
      <w:r w:rsidR="008C34E3">
        <w:rPr>
          <w:rFonts w:ascii="Times New Roman" w:hAnsi="Times New Roman" w:cs="Times New Roman"/>
        </w:rPr>
        <w:t>a o en los mercados bolivianos.</w:t>
      </w:r>
    </w:p>
  </w:footnote>
  <w:footnote w:id="4">
    <w:p w:rsidR="0048547E" w:rsidRDefault="0048547E" w:rsidP="00294C56">
      <w:pPr>
        <w:pStyle w:val="Textonotapie"/>
        <w:jc w:val="both"/>
      </w:pPr>
      <w:r w:rsidRPr="00294C56">
        <w:rPr>
          <w:rStyle w:val="Refdenotaalpie"/>
          <w:rFonts w:ascii="Times New Roman" w:hAnsi="Times New Roman" w:cs="Times New Roman"/>
        </w:rPr>
        <w:footnoteRef/>
      </w:r>
      <w:r w:rsidRPr="00294C56">
        <w:rPr>
          <w:rFonts w:ascii="Times New Roman" w:hAnsi="Times New Roman" w:cs="Times New Roman"/>
        </w:rPr>
        <w:t xml:space="preserve"> Refiere al espacio social en donde acontece la realización de procesos de producción, distribución, y consumo necesarios para el mantenimiento y reproducción de sus integrantes.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47E" w:rsidRDefault="0048547E" w:rsidP="001F33EB">
    <w:pPr>
      <w:pStyle w:val="Encabezado"/>
      <w:jc w:val="right"/>
      <w:rPr>
        <w:rFonts w:ascii="Times New Roman" w:hAnsi="Times New Roman" w:cs="Times New Roman"/>
      </w:rPr>
    </w:pPr>
    <w:r w:rsidRPr="001F33EB">
      <w:rPr>
        <w:rFonts w:ascii="Times New Roman" w:hAnsi="Times New Roman" w:cs="Times New Roman"/>
      </w:rPr>
      <w:t xml:space="preserve">XI Jornadas de Jóvenes </w:t>
    </w:r>
    <w:proofErr w:type="spellStart"/>
    <w:r w:rsidRPr="001F33EB">
      <w:rPr>
        <w:rFonts w:ascii="Times New Roman" w:hAnsi="Times New Roman" w:cs="Times New Roman"/>
      </w:rPr>
      <w:t>Investigadorxs</w:t>
    </w:r>
    <w:proofErr w:type="spellEnd"/>
    <w:r w:rsidRPr="001F33EB">
      <w:rPr>
        <w:rFonts w:ascii="Times New Roman" w:hAnsi="Times New Roman" w:cs="Times New Roman"/>
      </w:rPr>
      <w:t xml:space="preserve"> </w:t>
    </w:r>
  </w:p>
  <w:p w:rsidR="0048547E" w:rsidRDefault="0048547E" w:rsidP="001F33EB">
    <w:pPr>
      <w:pStyle w:val="Encabezado"/>
      <w:jc w:val="right"/>
      <w:rPr>
        <w:rFonts w:ascii="Times New Roman" w:hAnsi="Times New Roman" w:cs="Times New Roman"/>
      </w:rPr>
    </w:pPr>
    <w:r w:rsidRPr="001F33EB">
      <w:rPr>
        <w:rFonts w:ascii="Times New Roman" w:hAnsi="Times New Roman" w:cs="Times New Roman"/>
      </w:rPr>
      <w:t>Instituto de Investigaciones Gino Germani</w:t>
    </w:r>
  </w:p>
  <w:p w:rsidR="0048547E" w:rsidRPr="001F33EB" w:rsidRDefault="0048547E" w:rsidP="001F33EB">
    <w:pPr>
      <w:pStyle w:val="Encabezado"/>
      <w:jc w:val="right"/>
      <w:rPr>
        <w:rFonts w:ascii="Times New Roman" w:hAnsi="Times New Roman" w:cs="Times New Roman"/>
      </w:rPr>
    </w:pPr>
    <w:r w:rsidRPr="001F33EB">
      <w:rPr>
        <w:rFonts w:ascii="Times New Roman" w:hAnsi="Times New Roman" w:cs="Times New Roman"/>
      </w:rPr>
      <w:t xml:space="preserve"> 26, 27 y 28 de octubre de 2022</w:t>
    </w:r>
  </w:p>
  <w:p w:rsidR="0048547E" w:rsidRDefault="0048547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4CA"/>
    <w:rsid w:val="000A3DC8"/>
    <w:rsid w:val="00124F75"/>
    <w:rsid w:val="00144557"/>
    <w:rsid w:val="00157A1C"/>
    <w:rsid w:val="001F33EB"/>
    <w:rsid w:val="00294C56"/>
    <w:rsid w:val="002D48D1"/>
    <w:rsid w:val="00315210"/>
    <w:rsid w:val="00322F21"/>
    <w:rsid w:val="0043142F"/>
    <w:rsid w:val="00471D37"/>
    <w:rsid w:val="0048547E"/>
    <w:rsid w:val="004F22B7"/>
    <w:rsid w:val="005728FD"/>
    <w:rsid w:val="00624B4A"/>
    <w:rsid w:val="00666A96"/>
    <w:rsid w:val="006C3A92"/>
    <w:rsid w:val="006F79A6"/>
    <w:rsid w:val="00837DB7"/>
    <w:rsid w:val="00852D81"/>
    <w:rsid w:val="00890E75"/>
    <w:rsid w:val="008C34E3"/>
    <w:rsid w:val="00936D1E"/>
    <w:rsid w:val="009C159F"/>
    <w:rsid w:val="009C7E39"/>
    <w:rsid w:val="00A23617"/>
    <w:rsid w:val="00A27EE6"/>
    <w:rsid w:val="00AC241E"/>
    <w:rsid w:val="00BB28E4"/>
    <w:rsid w:val="00BE64CA"/>
    <w:rsid w:val="00BE79D4"/>
    <w:rsid w:val="00C50840"/>
    <w:rsid w:val="00D11DE7"/>
    <w:rsid w:val="00D162B9"/>
    <w:rsid w:val="00E533C7"/>
    <w:rsid w:val="00E75D87"/>
    <w:rsid w:val="00E836C9"/>
    <w:rsid w:val="00F274BF"/>
    <w:rsid w:val="00F43E3B"/>
    <w:rsid w:val="00FC6BCE"/>
    <w:rsid w:val="00FD093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CA"/>
  </w:style>
  <w:style w:type="paragraph" w:styleId="Ttulo1">
    <w:name w:val="heading 1"/>
    <w:basedOn w:val="Normal"/>
    <w:next w:val="Normal"/>
    <w:link w:val="Ttulo1Car"/>
    <w:uiPriority w:val="9"/>
    <w:qFormat/>
    <w:rsid w:val="00624B4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90E75"/>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890E75"/>
    <w:rPr>
      <w:rFonts w:eastAsiaTheme="minorEastAsia"/>
      <w:lang w:eastAsia="es-AR"/>
    </w:rPr>
  </w:style>
  <w:style w:type="paragraph" w:styleId="Textodeglobo">
    <w:name w:val="Balloon Text"/>
    <w:basedOn w:val="Normal"/>
    <w:link w:val="TextodegloboCar"/>
    <w:uiPriority w:val="99"/>
    <w:semiHidden/>
    <w:unhideWhenUsed/>
    <w:rsid w:val="00890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E75"/>
    <w:rPr>
      <w:rFonts w:ascii="Tahoma" w:hAnsi="Tahoma" w:cs="Tahoma"/>
      <w:sz w:val="16"/>
      <w:szCs w:val="16"/>
    </w:rPr>
  </w:style>
  <w:style w:type="paragraph" w:styleId="Encabezado">
    <w:name w:val="header"/>
    <w:basedOn w:val="Normal"/>
    <w:link w:val="EncabezadoCar"/>
    <w:uiPriority w:val="99"/>
    <w:unhideWhenUsed/>
    <w:rsid w:val="001F33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3EB"/>
  </w:style>
  <w:style w:type="paragraph" w:styleId="Piedepgina">
    <w:name w:val="footer"/>
    <w:basedOn w:val="Normal"/>
    <w:link w:val="PiedepginaCar"/>
    <w:uiPriority w:val="99"/>
    <w:unhideWhenUsed/>
    <w:rsid w:val="001F33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3EB"/>
  </w:style>
  <w:style w:type="table" w:styleId="Tablaconcuadrcula">
    <w:name w:val="Table Grid"/>
    <w:basedOn w:val="Tablanormal"/>
    <w:uiPriority w:val="59"/>
    <w:rsid w:val="00E75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75D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5D87"/>
    <w:rPr>
      <w:sz w:val="20"/>
      <w:szCs w:val="20"/>
    </w:rPr>
  </w:style>
  <w:style w:type="character" w:styleId="Refdenotaalpie">
    <w:name w:val="footnote reference"/>
    <w:basedOn w:val="Fuentedeprrafopredeter"/>
    <w:uiPriority w:val="99"/>
    <w:semiHidden/>
    <w:unhideWhenUsed/>
    <w:rsid w:val="00E75D87"/>
    <w:rPr>
      <w:vertAlign w:val="superscript"/>
    </w:rPr>
  </w:style>
  <w:style w:type="character" w:customStyle="1" w:styleId="Ttulo1Car">
    <w:name w:val="Título 1 Car"/>
    <w:basedOn w:val="Fuentedeprrafopredeter"/>
    <w:link w:val="Ttulo1"/>
    <w:uiPriority w:val="9"/>
    <w:rsid w:val="00624B4A"/>
    <w:rPr>
      <w:rFonts w:asciiTheme="majorHAnsi" w:eastAsiaTheme="majorEastAsia" w:hAnsiTheme="majorHAnsi" w:cstheme="majorBidi"/>
      <w:b/>
      <w:bCs/>
      <w:color w:val="365F91" w:themeColor="accent1" w:themeShade="BF"/>
      <w:sz w:val="28"/>
      <w:szCs w:val="28"/>
      <w:lang w:eastAsia="es-AR"/>
    </w:rPr>
  </w:style>
  <w:style w:type="paragraph" w:styleId="Bibliografa">
    <w:name w:val="Bibliography"/>
    <w:basedOn w:val="Normal"/>
    <w:next w:val="Normal"/>
    <w:uiPriority w:val="37"/>
    <w:unhideWhenUsed/>
    <w:rsid w:val="00624B4A"/>
  </w:style>
  <w:style w:type="paragraph" w:styleId="NormalWeb">
    <w:name w:val="Normal (Web)"/>
    <w:basedOn w:val="Normal"/>
    <w:uiPriority w:val="99"/>
    <w:semiHidden/>
    <w:unhideWhenUsed/>
    <w:rsid w:val="00157A1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4CA"/>
  </w:style>
  <w:style w:type="paragraph" w:styleId="Ttulo1">
    <w:name w:val="heading 1"/>
    <w:basedOn w:val="Normal"/>
    <w:next w:val="Normal"/>
    <w:link w:val="Ttulo1Car"/>
    <w:uiPriority w:val="9"/>
    <w:qFormat/>
    <w:rsid w:val="00624B4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90E75"/>
    <w:pPr>
      <w:spacing w:after="0" w:line="240" w:lineRule="auto"/>
    </w:pPr>
    <w:rPr>
      <w:rFonts w:eastAsiaTheme="minorEastAsia"/>
      <w:lang w:eastAsia="es-AR"/>
    </w:rPr>
  </w:style>
  <w:style w:type="character" w:customStyle="1" w:styleId="SinespaciadoCar">
    <w:name w:val="Sin espaciado Car"/>
    <w:basedOn w:val="Fuentedeprrafopredeter"/>
    <w:link w:val="Sinespaciado"/>
    <w:uiPriority w:val="1"/>
    <w:rsid w:val="00890E75"/>
    <w:rPr>
      <w:rFonts w:eastAsiaTheme="minorEastAsia"/>
      <w:lang w:eastAsia="es-AR"/>
    </w:rPr>
  </w:style>
  <w:style w:type="paragraph" w:styleId="Textodeglobo">
    <w:name w:val="Balloon Text"/>
    <w:basedOn w:val="Normal"/>
    <w:link w:val="TextodegloboCar"/>
    <w:uiPriority w:val="99"/>
    <w:semiHidden/>
    <w:unhideWhenUsed/>
    <w:rsid w:val="00890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0E75"/>
    <w:rPr>
      <w:rFonts w:ascii="Tahoma" w:hAnsi="Tahoma" w:cs="Tahoma"/>
      <w:sz w:val="16"/>
      <w:szCs w:val="16"/>
    </w:rPr>
  </w:style>
  <w:style w:type="paragraph" w:styleId="Encabezado">
    <w:name w:val="header"/>
    <w:basedOn w:val="Normal"/>
    <w:link w:val="EncabezadoCar"/>
    <w:uiPriority w:val="99"/>
    <w:unhideWhenUsed/>
    <w:rsid w:val="001F33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33EB"/>
  </w:style>
  <w:style w:type="paragraph" w:styleId="Piedepgina">
    <w:name w:val="footer"/>
    <w:basedOn w:val="Normal"/>
    <w:link w:val="PiedepginaCar"/>
    <w:uiPriority w:val="99"/>
    <w:unhideWhenUsed/>
    <w:rsid w:val="001F33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33EB"/>
  </w:style>
  <w:style w:type="table" w:styleId="Tablaconcuadrcula">
    <w:name w:val="Table Grid"/>
    <w:basedOn w:val="Tablanormal"/>
    <w:uiPriority w:val="59"/>
    <w:rsid w:val="00E75D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E75D8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75D87"/>
    <w:rPr>
      <w:sz w:val="20"/>
      <w:szCs w:val="20"/>
    </w:rPr>
  </w:style>
  <w:style w:type="character" w:styleId="Refdenotaalpie">
    <w:name w:val="footnote reference"/>
    <w:basedOn w:val="Fuentedeprrafopredeter"/>
    <w:uiPriority w:val="99"/>
    <w:semiHidden/>
    <w:unhideWhenUsed/>
    <w:rsid w:val="00E75D87"/>
    <w:rPr>
      <w:vertAlign w:val="superscript"/>
    </w:rPr>
  </w:style>
  <w:style w:type="character" w:customStyle="1" w:styleId="Ttulo1Car">
    <w:name w:val="Título 1 Car"/>
    <w:basedOn w:val="Fuentedeprrafopredeter"/>
    <w:link w:val="Ttulo1"/>
    <w:uiPriority w:val="9"/>
    <w:rsid w:val="00624B4A"/>
    <w:rPr>
      <w:rFonts w:asciiTheme="majorHAnsi" w:eastAsiaTheme="majorEastAsia" w:hAnsiTheme="majorHAnsi" w:cstheme="majorBidi"/>
      <w:b/>
      <w:bCs/>
      <w:color w:val="365F91" w:themeColor="accent1" w:themeShade="BF"/>
      <w:sz w:val="28"/>
      <w:szCs w:val="28"/>
      <w:lang w:eastAsia="es-AR"/>
    </w:rPr>
  </w:style>
  <w:style w:type="paragraph" w:styleId="Bibliografa">
    <w:name w:val="Bibliography"/>
    <w:basedOn w:val="Normal"/>
    <w:next w:val="Normal"/>
    <w:uiPriority w:val="37"/>
    <w:unhideWhenUsed/>
    <w:rsid w:val="00624B4A"/>
  </w:style>
  <w:style w:type="paragraph" w:styleId="NormalWeb">
    <w:name w:val="Normal (Web)"/>
    <w:basedOn w:val="Normal"/>
    <w:uiPriority w:val="99"/>
    <w:semiHidden/>
    <w:unhideWhenUsed/>
    <w:rsid w:val="00157A1C"/>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392905">
      <w:bodyDiv w:val="1"/>
      <w:marLeft w:val="0"/>
      <w:marRight w:val="0"/>
      <w:marTop w:val="0"/>
      <w:marBottom w:val="0"/>
      <w:divBdr>
        <w:top w:val="none" w:sz="0" w:space="0" w:color="auto"/>
        <w:left w:val="none" w:sz="0" w:space="0" w:color="auto"/>
        <w:bottom w:val="none" w:sz="0" w:space="0" w:color="auto"/>
        <w:right w:val="none" w:sz="0" w:space="0" w:color="auto"/>
      </w:divBdr>
    </w:div>
    <w:div w:id="13989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3A9811164A49409257C1DFEEA5DAEA"/>
        <w:category>
          <w:name w:val="General"/>
          <w:gallery w:val="placeholder"/>
        </w:category>
        <w:types>
          <w:type w:val="bbPlcHdr"/>
        </w:types>
        <w:behaviors>
          <w:behavior w:val="content"/>
        </w:behaviors>
        <w:guid w:val="{FFA7EB39-1E84-4633-AAE5-DFF310C2E8A5}"/>
      </w:docPartPr>
      <w:docPartBody>
        <w:p w:rsidR="00317313" w:rsidRDefault="00334EA1" w:rsidP="00334EA1">
          <w:pPr>
            <w:pStyle w:val="0E3A9811164A49409257C1DFEEA5DAEA"/>
          </w:pPr>
          <w:r>
            <w:rPr>
              <w:rFonts w:asciiTheme="majorHAnsi" w:eastAsiaTheme="majorEastAsia" w:hAnsiTheme="majorHAnsi" w:cstheme="majorBidi"/>
              <w:sz w:val="80"/>
              <w:szCs w:val="80"/>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EA1"/>
    <w:rsid w:val="001F02F6"/>
    <w:rsid w:val="00317313"/>
    <w:rsid w:val="00334E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581FE87C1B46A1B116E9BCBB7DAA56">
    <w:name w:val="22581FE87C1B46A1B116E9BCBB7DAA56"/>
    <w:rsid w:val="00334EA1"/>
  </w:style>
  <w:style w:type="paragraph" w:customStyle="1" w:styleId="0E3A9811164A49409257C1DFEEA5DAEA">
    <w:name w:val="0E3A9811164A49409257C1DFEEA5DAEA"/>
    <w:rsid w:val="00334EA1"/>
  </w:style>
  <w:style w:type="paragraph" w:customStyle="1" w:styleId="7D931FF7980B461696885D3604004A25">
    <w:name w:val="7D931FF7980B461696885D3604004A25"/>
    <w:rsid w:val="00334EA1"/>
  </w:style>
  <w:style w:type="paragraph" w:customStyle="1" w:styleId="ED32F6FA0D5649D79DC2799FB1FB7E22">
    <w:name w:val="ED32F6FA0D5649D79DC2799FB1FB7E22"/>
    <w:rsid w:val="00334EA1"/>
  </w:style>
  <w:style w:type="paragraph" w:customStyle="1" w:styleId="A7B71E6353A548F3850D590159A8DF3B">
    <w:name w:val="A7B71E6353A548F3850D590159A8DF3B"/>
    <w:rsid w:val="00334EA1"/>
  </w:style>
  <w:style w:type="paragraph" w:customStyle="1" w:styleId="BFD5108C1A4340C8976FE626A67F7C41">
    <w:name w:val="BFD5108C1A4340C8976FE626A67F7C41"/>
    <w:rsid w:val="00334EA1"/>
  </w:style>
  <w:style w:type="paragraph" w:customStyle="1" w:styleId="67A8998879F746108315AB4013021D06">
    <w:name w:val="67A8998879F746108315AB4013021D06"/>
    <w:rsid w:val="00334EA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2581FE87C1B46A1B116E9BCBB7DAA56">
    <w:name w:val="22581FE87C1B46A1B116E9BCBB7DAA56"/>
    <w:rsid w:val="00334EA1"/>
  </w:style>
  <w:style w:type="paragraph" w:customStyle="1" w:styleId="0E3A9811164A49409257C1DFEEA5DAEA">
    <w:name w:val="0E3A9811164A49409257C1DFEEA5DAEA"/>
    <w:rsid w:val="00334EA1"/>
  </w:style>
  <w:style w:type="paragraph" w:customStyle="1" w:styleId="7D931FF7980B461696885D3604004A25">
    <w:name w:val="7D931FF7980B461696885D3604004A25"/>
    <w:rsid w:val="00334EA1"/>
  </w:style>
  <w:style w:type="paragraph" w:customStyle="1" w:styleId="ED32F6FA0D5649D79DC2799FB1FB7E22">
    <w:name w:val="ED32F6FA0D5649D79DC2799FB1FB7E22"/>
    <w:rsid w:val="00334EA1"/>
  </w:style>
  <w:style w:type="paragraph" w:customStyle="1" w:styleId="A7B71E6353A548F3850D590159A8DF3B">
    <w:name w:val="A7B71E6353A548F3850D590159A8DF3B"/>
    <w:rsid w:val="00334EA1"/>
  </w:style>
  <w:style w:type="paragraph" w:customStyle="1" w:styleId="BFD5108C1A4340C8976FE626A67F7C41">
    <w:name w:val="BFD5108C1A4340C8976FE626A67F7C41"/>
    <w:rsid w:val="00334EA1"/>
  </w:style>
  <w:style w:type="paragraph" w:customStyle="1" w:styleId="67A8998879F746108315AB4013021D06">
    <w:name w:val="67A8998879F746108315AB4013021D06"/>
    <w:rsid w:val="0033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Gut19</b:Tag>
    <b:SourceType>Book</b:SourceType>
    <b:Guid>{89FB0241-A803-4C55-9A11-0EE1BA89F185}</b:Guid>
    <b:Author>
      <b:Author>
        <b:NameList>
          <b:Person>
            <b:Last>Gutiérrez</b:Last>
            <b:First>F</b:First>
          </b:Person>
          <b:Person>
            <b:Last>Lichtmajer</b:Last>
            <b:First>L</b:First>
          </b:Person>
          <b:Person>
            <b:Last>Lepera</b:Last>
            <b:First>L.</b:First>
          </b:Person>
        </b:NameList>
      </b:Author>
    </b:Author>
    <b:Title>Entre los cañaverales: la irrupción peronista en Tucumán, 1944-1955.</b:Title>
    <b:Year>2019</b:Year>
    <b:City>Buenos Aires</b:City>
    <b:Publisher>EUDEM</b:Publisher>
    <b:RefOrder>1</b:RefOrder>
  </b:Source>
</b:Sources>
</file>

<file path=customXml/itemProps1.xml><?xml version="1.0" encoding="utf-8"?>
<ds:datastoreItem xmlns:ds="http://schemas.openxmlformats.org/officeDocument/2006/customXml" ds:itemID="{25346D54-0274-40C4-9BB4-E2B5379CF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11</Pages>
  <Words>2646</Words>
  <Characters>14557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La incidencia de las proveedurías de agroindustrias azucareras en la remuneración laboral: el caso de los peones puneños del Ingenio Ledesma de Jujuy durante los años 1929 y 1930.</vt:lpstr>
    </vt:vector>
  </TitlesOfParts>
  <Company>XI Jornadas de Jóvenes Investigadrxs Instituto de Investigaciones Gino Germani</Company>
  <LinksUpToDate>false</LinksUpToDate>
  <CharactersWithSpaces>17169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incidencia de las proveedurías de agroindustrias azucareras en la remuneración laboral: el caso de los peones puneños del Ingenio Ledesma de Jujuy durante los años 1929 y 1930.</dc:title>
  <dc:subject>
</dc:subject>
  <dc:creator>Mariana</dc:creator>
  <cp:lastModifiedBy>Mariana</cp:lastModifiedBy>
  <cp:revision>9</cp:revision>
  <dcterms:created xsi:type="dcterms:W3CDTF">2022-08-02T19:10:00Z</dcterms:created>
  <dcterms:modified xsi:type="dcterms:W3CDTF">2022-09-22T13:34:00Z</dcterms:modified>
</cp:coreProperties>
</file>