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8C" w:rsidRPr="00194B8C" w:rsidRDefault="008956E0" w:rsidP="00194B8C">
      <w:pPr>
        <w:jc w:val="center"/>
        <w:rPr>
          <w:rFonts w:ascii="Times New Roman" w:hAnsi="Times New Roman" w:cs="Times New Roman"/>
          <w:b/>
          <w:sz w:val="24"/>
          <w:szCs w:val="24"/>
        </w:rPr>
      </w:pPr>
      <w:r w:rsidRPr="00194B8C">
        <w:rPr>
          <w:rFonts w:ascii="Times New Roman" w:hAnsi="Times New Roman" w:cs="Times New Roman"/>
          <w:b/>
          <w:sz w:val="24"/>
          <w:szCs w:val="24"/>
        </w:rPr>
        <w:t>XI Jornadas de Jóvenes Investigadorxs</w:t>
      </w:r>
      <w:r w:rsidR="00194B8C" w:rsidRPr="00194B8C">
        <w:rPr>
          <w:rFonts w:ascii="Times New Roman" w:hAnsi="Times New Roman" w:cs="Times New Roman"/>
          <w:b/>
          <w:sz w:val="24"/>
          <w:szCs w:val="24"/>
        </w:rPr>
        <w:t xml:space="preserve">  </w:t>
      </w:r>
    </w:p>
    <w:p w:rsidR="008956E0" w:rsidRPr="00194B8C" w:rsidRDefault="008956E0" w:rsidP="00194B8C">
      <w:pPr>
        <w:jc w:val="center"/>
        <w:rPr>
          <w:rFonts w:ascii="Times New Roman" w:hAnsi="Times New Roman" w:cs="Times New Roman"/>
          <w:b/>
          <w:sz w:val="24"/>
          <w:szCs w:val="24"/>
        </w:rPr>
      </w:pPr>
      <w:r w:rsidRPr="00194B8C">
        <w:rPr>
          <w:rFonts w:ascii="Times New Roman" w:hAnsi="Times New Roman" w:cs="Times New Roman"/>
          <w:b/>
          <w:sz w:val="24"/>
          <w:szCs w:val="24"/>
        </w:rPr>
        <w:t>Instituto de Investigaciones Gino Germani</w:t>
      </w:r>
    </w:p>
    <w:p w:rsidR="008956E0" w:rsidRPr="00194B8C" w:rsidRDefault="008956E0" w:rsidP="00194B8C">
      <w:pPr>
        <w:jc w:val="center"/>
        <w:rPr>
          <w:rFonts w:ascii="Times New Roman" w:hAnsi="Times New Roman" w:cs="Times New Roman"/>
          <w:b/>
          <w:sz w:val="24"/>
          <w:szCs w:val="24"/>
        </w:rPr>
      </w:pPr>
      <w:r w:rsidRPr="00194B8C">
        <w:rPr>
          <w:rFonts w:ascii="Times New Roman" w:hAnsi="Times New Roman" w:cs="Times New Roman"/>
          <w:b/>
          <w:sz w:val="24"/>
          <w:szCs w:val="24"/>
        </w:rPr>
        <w:t>26, 27 y 28 de octubre de 2022</w:t>
      </w:r>
    </w:p>
    <w:p w:rsidR="00194B8C" w:rsidRDefault="00194B8C" w:rsidP="00194B8C">
      <w:pPr>
        <w:jc w:val="both"/>
        <w:rPr>
          <w:rFonts w:ascii="Times New Roman" w:hAnsi="Times New Roman" w:cs="Times New Roman"/>
          <w:sz w:val="24"/>
          <w:szCs w:val="24"/>
        </w:rPr>
      </w:pPr>
    </w:p>
    <w:p w:rsidR="009655C8" w:rsidRPr="00194B8C" w:rsidRDefault="009655C8" w:rsidP="009655C8">
      <w:pPr>
        <w:jc w:val="both"/>
        <w:rPr>
          <w:rFonts w:ascii="Times New Roman" w:hAnsi="Times New Roman" w:cs="Times New Roman"/>
          <w:sz w:val="24"/>
          <w:szCs w:val="24"/>
        </w:rPr>
      </w:pPr>
      <w:r w:rsidRPr="00194B8C">
        <w:rPr>
          <w:rFonts w:ascii="Times New Roman" w:hAnsi="Times New Roman" w:cs="Times New Roman"/>
          <w:sz w:val="24"/>
          <w:szCs w:val="24"/>
        </w:rPr>
        <w:t>● Nombre/s y apellido/s: Lisandro Silva Mariños</w:t>
      </w:r>
      <w:r>
        <w:rPr>
          <w:rFonts w:ascii="Times New Roman" w:hAnsi="Times New Roman" w:cs="Times New Roman"/>
          <w:sz w:val="24"/>
          <w:szCs w:val="24"/>
        </w:rPr>
        <w:t>.</w:t>
      </w:r>
    </w:p>
    <w:p w:rsidR="009655C8" w:rsidRPr="008956E0"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Afiliación institucional</w:t>
      </w:r>
      <w:r>
        <w:rPr>
          <w:rFonts w:ascii="Times New Roman" w:hAnsi="Times New Roman" w:cs="Times New Roman"/>
          <w:sz w:val="24"/>
          <w:szCs w:val="24"/>
        </w:rPr>
        <w:t>: Becario Doctoral UNDAV/CONICET.</w:t>
      </w:r>
    </w:p>
    <w:p w:rsidR="009655C8" w:rsidRPr="008956E0"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Correo electrónico</w:t>
      </w:r>
      <w:r>
        <w:rPr>
          <w:rFonts w:ascii="Times New Roman" w:hAnsi="Times New Roman" w:cs="Times New Roman"/>
          <w:sz w:val="24"/>
          <w:szCs w:val="24"/>
        </w:rPr>
        <w:t>: lisandrosilva@live.</w:t>
      </w:r>
      <w:bookmarkStart w:id="0" w:name="_GoBack"/>
      <w:bookmarkEnd w:id="0"/>
      <w:r>
        <w:rPr>
          <w:rFonts w:ascii="Times New Roman" w:hAnsi="Times New Roman" w:cs="Times New Roman"/>
          <w:sz w:val="24"/>
          <w:szCs w:val="24"/>
        </w:rPr>
        <w:t>com</w:t>
      </w:r>
    </w:p>
    <w:p w:rsidR="009655C8" w:rsidRPr="008956E0"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Máximo título alcanzado o formación académica en curso</w:t>
      </w:r>
      <w:r>
        <w:rPr>
          <w:rFonts w:ascii="Times New Roman" w:hAnsi="Times New Roman" w:cs="Times New Roman"/>
          <w:sz w:val="24"/>
          <w:szCs w:val="24"/>
        </w:rPr>
        <w:t>: Magister en Ciencias Sociales del Trabajo (FSOC-UBA), Doctorando en Ciencias Sociales (FSOC-UBA).</w:t>
      </w:r>
    </w:p>
    <w:p w:rsidR="009655C8" w:rsidRPr="00194B8C"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Eje problemático propuesto</w:t>
      </w:r>
      <w:r>
        <w:rPr>
          <w:rFonts w:ascii="Times New Roman" w:hAnsi="Times New Roman" w:cs="Times New Roman"/>
          <w:sz w:val="24"/>
          <w:szCs w:val="24"/>
        </w:rPr>
        <w:t>: Eje 12. D</w:t>
      </w:r>
      <w:r w:rsidRPr="00194B8C">
        <w:rPr>
          <w:rFonts w:ascii="Times New Roman" w:hAnsi="Times New Roman" w:cs="Times New Roman"/>
          <w:sz w:val="24"/>
          <w:szCs w:val="24"/>
        </w:rPr>
        <w:t>esigualdades, mercado de trabajo, movilidad y</w:t>
      </w:r>
      <w:r>
        <w:rPr>
          <w:rFonts w:ascii="Times New Roman" w:hAnsi="Times New Roman" w:cs="Times New Roman"/>
          <w:sz w:val="24"/>
          <w:szCs w:val="24"/>
        </w:rPr>
        <w:t xml:space="preserve"> </w:t>
      </w:r>
      <w:r w:rsidRPr="00194B8C">
        <w:rPr>
          <w:rFonts w:ascii="Times New Roman" w:hAnsi="Times New Roman" w:cs="Times New Roman"/>
          <w:sz w:val="24"/>
          <w:szCs w:val="24"/>
        </w:rPr>
        <w:t>estructura social</w:t>
      </w:r>
      <w:r>
        <w:rPr>
          <w:rFonts w:ascii="Times New Roman" w:hAnsi="Times New Roman" w:cs="Times New Roman"/>
          <w:sz w:val="24"/>
          <w:szCs w:val="24"/>
        </w:rPr>
        <w:t>.</w:t>
      </w:r>
    </w:p>
    <w:p w:rsidR="009655C8" w:rsidRPr="008956E0"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Eje problemático alternativo</w:t>
      </w:r>
      <w:r>
        <w:rPr>
          <w:rFonts w:ascii="Times New Roman" w:hAnsi="Times New Roman" w:cs="Times New Roman"/>
          <w:sz w:val="24"/>
          <w:szCs w:val="24"/>
        </w:rPr>
        <w:t xml:space="preserve">: Eje 11. </w:t>
      </w:r>
      <w:r w:rsidRPr="00314389">
        <w:rPr>
          <w:rFonts w:ascii="Times New Roman" w:hAnsi="Times New Roman" w:cs="Times New Roman"/>
          <w:sz w:val="24"/>
          <w:szCs w:val="24"/>
        </w:rPr>
        <w:t>Estado, instituciones y políticas públicas</w:t>
      </w:r>
      <w:r>
        <w:rPr>
          <w:rFonts w:ascii="Times New Roman" w:hAnsi="Times New Roman" w:cs="Times New Roman"/>
          <w:sz w:val="24"/>
          <w:szCs w:val="24"/>
        </w:rPr>
        <w:t>.</w:t>
      </w:r>
    </w:p>
    <w:p w:rsidR="009655C8" w:rsidRPr="004E096C" w:rsidRDefault="009655C8" w:rsidP="009655C8">
      <w:pPr>
        <w:jc w:val="both"/>
        <w:rPr>
          <w:rFonts w:ascii="Times New Roman" w:hAnsi="Times New Roman" w:cs="Times New Roman"/>
          <w:sz w:val="24"/>
          <w:szCs w:val="24"/>
        </w:rPr>
      </w:pPr>
      <w:r w:rsidRPr="008956E0">
        <w:rPr>
          <w:rFonts w:ascii="Times New Roman" w:hAnsi="Times New Roman" w:cs="Times New Roman"/>
          <w:sz w:val="24"/>
          <w:szCs w:val="24"/>
        </w:rPr>
        <w:t>● Título de la ponencia</w:t>
      </w:r>
      <w:r>
        <w:rPr>
          <w:rFonts w:ascii="Times New Roman" w:hAnsi="Times New Roman" w:cs="Times New Roman"/>
          <w:sz w:val="24"/>
          <w:szCs w:val="24"/>
        </w:rPr>
        <w:t xml:space="preserve">: ¿Del trabajo al “plan”? Pandemia, perdida del puesto de trabajo y la respuesta de las organizaciones sociales en </w:t>
      </w:r>
      <w:r w:rsidRPr="004E096C">
        <w:rPr>
          <w:rFonts w:ascii="Times New Roman" w:hAnsi="Times New Roman" w:cs="Times New Roman"/>
          <w:sz w:val="24"/>
          <w:szCs w:val="24"/>
        </w:rPr>
        <w:t>el barrio San Ignacio-La Morita, Esteban Echeverría (Prov. de Bs</w:t>
      </w:r>
      <w:r>
        <w:rPr>
          <w:rFonts w:ascii="Times New Roman" w:hAnsi="Times New Roman" w:cs="Times New Roman"/>
          <w:sz w:val="24"/>
          <w:szCs w:val="24"/>
        </w:rPr>
        <w:t>.</w:t>
      </w:r>
      <w:r w:rsidRPr="004E096C">
        <w:rPr>
          <w:rFonts w:ascii="Times New Roman" w:hAnsi="Times New Roman" w:cs="Times New Roman"/>
          <w:sz w:val="24"/>
          <w:szCs w:val="24"/>
        </w:rPr>
        <w:t>As)</w:t>
      </w:r>
      <w:r>
        <w:rPr>
          <w:rFonts w:ascii="Times New Roman" w:hAnsi="Times New Roman" w:cs="Times New Roman"/>
          <w:sz w:val="24"/>
          <w:szCs w:val="24"/>
        </w:rPr>
        <w:t>.</w:t>
      </w:r>
    </w:p>
    <w:p w:rsidR="009655C8" w:rsidRPr="008956E0" w:rsidRDefault="009655C8" w:rsidP="009655C8">
      <w:pPr>
        <w:jc w:val="both"/>
        <w:rPr>
          <w:rFonts w:ascii="Times New Roman" w:hAnsi="Times New Roman" w:cs="Times New Roman"/>
          <w:sz w:val="24"/>
          <w:szCs w:val="24"/>
        </w:rPr>
      </w:pPr>
    </w:p>
    <w:p w:rsidR="0050112F" w:rsidRPr="00AE7532" w:rsidRDefault="0050112F" w:rsidP="0050112F">
      <w:pPr>
        <w:pStyle w:val="Ttulo2"/>
        <w:spacing w:line="360" w:lineRule="auto"/>
        <w:rPr>
          <w:rFonts w:ascii="Times New Roman" w:hAnsi="Times New Roman" w:cs="Times New Roman"/>
          <w:color w:val="auto"/>
          <w:sz w:val="24"/>
          <w:szCs w:val="24"/>
        </w:rPr>
      </w:pPr>
      <w:r w:rsidRPr="00AE7532">
        <w:rPr>
          <w:rFonts w:ascii="Times New Roman" w:hAnsi="Times New Roman" w:cs="Times New Roman"/>
          <w:color w:val="auto"/>
          <w:sz w:val="24"/>
          <w:szCs w:val="24"/>
        </w:rPr>
        <w:t>Introducción</w:t>
      </w:r>
    </w:p>
    <w:p w:rsidR="0050112F" w:rsidRPr="00AE7532" w:rsidRDefault="0050112F" w:rsidP="0050112F">
      <w:pPr>
        <w:spacing w:after="120" w:line="360" w:lineRule="auto"/>
        <w:jc w:val="both"/>
        <w:rPr>
          <w:rFonts w:ascii="Times New Roman" w:hAnsi="Times New Roman" w:cs="Times New Roman"/>
          <w:sz w:val="24"/>
        </w:rPr>
      </w:pPr>
      <w:r w:rsidRPr="00AE7532">
        <w:rPr>
          <w:rFonts w:ascii="Times New Roman" w:hAnsi="Times New Roman" w:cs="Times New Roman"/>
          <w:sz w:val="24"/>
        </w:rPr>
        <w:t>La pandemia del COVID-19 ha significado un hecho de trascendencia histórica que ha trastocado el orden social, político y económico a nivel global. El impacto en el mundo del trabajo de este fenómeno aún se encuentra abierto, no obstante ello, al momento es posible identificar de manera preliminar los problemas emergentes vinculados al mercado del trabajo, la reducción de ingresos, el desempleo, y la pobreza, entre otras problemáticas.</w:t>
      </w:r>
    </w:p>
    <w:p w:rsidR="0050112F" w:rsidRPr="00AE7532" w:rsidRDefault="0050112F" w:rsidP="0050112F">
      <w:pPr>
        <w:spacing w:after="120" w:line="360" w:lineRule="auto"/>
        <w:jc w:val="both"/>
        <w:rPr>
          <w:rFonts w:ascii="Times New Roman" w:hAnsi="Times New Roman" w:cs="Times New Roman"/>
          <w:sz w:val="24"/>
        </w:rPr>
      </w:pPr>
      <w:r w:rsidRPr="00AE7532">
        <w:rPr>
          <w:rFonts w:ascii="Times New Roman" w:hAnsi="Times New Roman" w:cs="Times New Roman"/>
          <w:sz w:val="24"/>
        </w:rPr>
        <w:t xml:space="preserve">Según la Organización Internacional del Trabajo (OIT) </w:t>
      </w:r>
      <w:r>
        <w:rPr>
          <w:rFonts w:ascii="Times New Roman" w:hAnsi="Times New Roman" w:cs="Times New Roman"/>
          <w:sz w:val="24"/>
        </w:rPr>
        <w:t xml:space="preserve">como resultado del confinamiento, </w:t>
      </w:r>
      <w:r w:rsidRPr="00AE7532">
        <w:rPr>
          <w:rFonts w:ascii="Times New Roman" w:hAnsi="Times New Roman" w:cs="Times New Roman"/>
          <w:sz w:val="24"/>
        </w:rPr>
        <w:t xml:space="preserve">en el primer trimestre del año </w:t>
      </w:r>
      <w:r>
        <w:rPr>
          <w:rFonts w:ascii="Times New Roman" w:hAnsi="Times New Roman" w:cs="Times New Roman"/>
          <w:sz w:val="24"/>
        </w:rPr>
        <w:t xml:space="preserve">2020 </w:t>
      </w:r>
      <w:r w:rsidRPr="00AE7532">
        <w:rPr>
          <w:rFonts w:ascii="Times New Roman" w:hAnsi="Times New Roman" w:cs="Times New Roman"/>
          <w:sz w:val="24"/>
        </w:rPr>
        <w:t>se han perdido aproximadamente un 5,4% de las horas de trabajo en todo el mundo (equiparable a 155 millones de empleos a tiempo completo), con respecto al cuarto trimestre de 2019. A</w:t>
      </w:r>
      <w:r w:rsidR="00156AD8">
        <w:rPr>
          <w:rFonts w:ascii="Times New Roman" w:hAnsi="Times New Roman" w:cs="Times New Roman"/>
          <w:sz w:val="24"/>
        </w:rPr>
        <w:t>simismo</w:t>
      </w:r>
      <w:r w:rsidRPr="00AE7532">
        <w:rPr>
          <w:rFonts w:ascii="Times New Roman" w:hAnsi="Times New Roman" w:cs="Times New Roman"/>
          <w:sz w:val="24"/>
        </w:rPr>
        <w:t>, prev</w:t>
      </w:r>
      <w:r>
        <w:rPr>
          <w:rFonts w:ascii="Times New Roman" w:hAnsi="Times New Roman" w:cs="Times New Roman"/>
          <w:sz w:val="24"/>
        </w:rPr>
        <w:t>ió</w:t>
      </w:r>
      <w:r w:rsidRPr="00AE7532">
        <w:rPr>
          <w:rFonts w:ascii="Times New Roman" w:hAnsi="Times New Roman" w:cs="Times New Roman"/>
          <w:sz w:val="24"/>
        </w:rPr>
        <w:t xml:space="preserve"> que en el se</w:t>
      </w:r>
      <w:r w:rsidR="00156AD8">
        <w:rPr>
          <w:rFonts w:ascii="Times New Roman" w:hAnsi="Times New Roman" w:cs="Times New Roman"/>
          <w:sz w:val="24"/>
        </w:rPr>
        <w:t>gundo trimestre de 2020 se perd</w:t>
      </w:r>
      <w:r>
        <w:rPr>
          <w:rFonts w:ascii="Times New Roman" w:hAnsi="Times New Roman" w:cs="Times New Roman"/>
          <w:sz w:val="24"/>
        </w:rPr>
        <w:t>er</w:t>
      </w:r>
      <w:r w:rsidR="00156AD8">
        <w:rPr>
          <w:rFonts w:ascii="Times New Roman" w:hAnsi="Times New Roman" w:cs="Times New Roman"/>
          <w:sz w:val="24"/>
        </w:rPr>
        <w:t>í</w:t>
      </w:r>
      <w:r>
        <w:rPr>
          <w:rFonts w:ascii="Times New Roman" w:hAnsi="Times New Roman" w:cs="Times New Roman"/>
          <w:sz w:val="24"/>
        </w:rPr>
        <w:t>an</w:t>
      </w:r>
      <w:r w:rsidRPr="00AE7532">
        <w:rPr>
          <w:rFonts w:ascii="Times New Roman" w:hAnsi="Times New Roman" w:cs="Times New Roman"/>
          <w:sz w:val="24"/>
        </w:rPr>
        <w:t xml:space="preserve"> en todo el mundo el 14,0% de las horas de trabajo (equiparable a 400 millone</w:t>
      </w:r>
      <w:r w:rsidR="00156AD8">
        <w:rPr>
          <w:rFonts w:ascii="Times New Roman" w:hAnsi="Times New Roman" w:cs="Times New Roman"/>
          <w:sz w:val="24"/>
        </w:rPr>
        <w:t>s de empleos a tiempo completo)</w:t>
      </w:r>
      <w:r w:rsidRPr="00AE7532">
        <w:rPr>
          <w:rFonts w:ascii="Times New Roman" w:hAnsi="Times New Roman" w:cs="Times New Roman"/>
          <w:sz w:val="24"/>
        </w:rPr>
        <w:t xml:space="preserve"> y que </w:t>
      </w:r>
      <w:r w:rsidR="00156AD8">
        <w:rPr>
          <w:rFonts w:ascii="Times New Roman" w:hAnsi="Times New Roman" w:cs="Times New Roman"/>
          <w:sz w:val="24"/>
        </w:rPr>
        <w:t>las mayores pérdidas se registrarían</w:t>
      </w:r>
      <w:r w:rsidRPr="00AE7532">
        <w:rPr>
          <w:rFonts w:ascii="Times New Roman" w:hAnsi="Times New Roman" w:cs="Times New Roman"/>
          <w:sz w:val="24"/>
        </w:rPr>
        <w:t xml:space="preserve"> en América Latina, a razón del 18,3%  (OIT, 2020). En efecto, </w:t>
      </w:r>
      <w:r w:rsidRPr="00AE7532">
        <w:rPr>
          <w:rFonts w:ascii="Times New Roman" w:hAnsi="Times New Roman" w:cs="Times New Roman"/>
          <w:sz w:val="24"/>
        </w:rPr>
        <w:lastRenderedPageBreak/>
        <w:t xml:space="preserve">nos encontramos ante una situación de envergadura con </w:t>
      </w:r>
      <w:r w:rsidR="00156AD8" w:rsidRPr="00AE7532">
        <w:rPr>
          <w:rFonts w:ascii="Times New Roman" w:hAnsi="Times New Roman" w:cs="Times New Roman"/>
          <w:sz w:val="24"/>
        </w:rPr>
        <w:t>transcendencia</w:t>
      </w:r>
      <w:r w:rsidRPr="00AE7532">
        <w:rPr>
          <w:rFonts w:ascii="Times New Roman" w:hAnsi="Times New Roman" w:cs="Times New Roman"/>
          <w:sz w:val="24"/>
        </w:rPr>
        <w:t xml:space="preserve"> mundial sin precedentes en el nivel de consecuencias alcanzadas. </w:t>
      </w:r>
    </w:p>
    <w:p w:rsidR="0050112F" w:rsidRPr="00AE7532" w:rsidRDefault="0050112F" w:rsidP="0050112F">
      <w:pPr>
        <w:spacing w:after="120" w:line="360" w:lineRule="auto"/>
        <w:jc w:val="both"/>
        <w:rPr>
          <w:rFonts w:ascii="Times New Roman" w:hAnsi="Times New Roman" w:cs="Times New Roman"/>
          <w:sz w:val="24"/>
        </w:rPr>
      </w:pPr>
      <w:r w:rsidRPr="00AE7532">
        <w:rPr>
          <w:rFonts w:ascii="Times New Roman" w:hAnsi="Times New Roman" w:cs="Times New Roman"/>
          <w:sz w:val="24"/>
        </w:rPr>
        <w:t>En el plano regional, la Comisión Económica para Amé</w:t>
      </w:r>
      <w:r w:rsidR="00156AD8">
        <w:rPr>
          <w:rFonts w:ascii="Times New Roman" w:hAnsi="Times New Roman" w:cs="Times New Roman"/>
          <w:sz w:val="24"/>
        </w:rPr>
        <w:t xml:space="preserve">rica Latina y el Caribe (CEPAL) </w:t>
      </w:r>
      <w:r w:rsidRPr="00700360">
        <w:rPr>
          <w:rFonts w:ascii="Times New Roman" w:hAnsi="Times New Roman" w:cs="Times New Roman"/>
          <w:sz w:val="24"/>
        </w:rPr>
        <w:t>registró para en el segundo trimestre de 2020 –momento en el que repercutieron de manera más profunda los impactos de</w:t>
      </w:r>
      <w:r w:rsidR="00156AD8">
        <w:rPr>
          <w:rFonts w:ascii="Times New Roman" w:hAnsi="Times New Roman" w:cs="Times New Roman"/>
          <w:sz w:val="24"/>
        </w:rPr>
        <w:t xml:space="preserve"> las medidas de confina</w:t>
      </w:r>
      <w:r w:rsidR="00156AD8">
        <w:rPr>
          <w:rFonts w:ascii="Times New Roman" w:hAnsi="Times New Roman" w:cs="Times New Roman"/>
          <w:sz w:val="24"/>
        </w:rPr>
        <w:softHyphen/>
        <w:t>miento-</w:t>
      </w:r>
      <w:r w:rsidRPr="00700360">
        <w:rPr>
          <w:rFonts w:ascii="Times New Roman" w:hAnsi="Times New Roman" w:cs="Times New Roman"/>
          <w:sz w:val="24"/>
        </w:rPr>
        <w:t xml:space="preserve"> un</w:t>
      </w:r>
      <w:r>
        <w:rPr>
          <w:rFonts w:ascii="Times New Roman" w:hAnsi="Times New Roman" w:cs="Times New Roman"/>
          <w:sz w:val="24"/>
        </w:rPr>
        <w:t>a</w:t>
      </w:r>
      <w:r w:rsidRPr="00700360">
        <w:rPr>
          <w:rFonts w:ascii="Times New Roman" w:hAnsi="Times New Roman" w:cs="Times New Roman"/>
          <w:sz w:val="24"/>
        </w:rPr>
        <w:t xml:space="preserve"> reducción de la tasa de ocupación regional que rondó el 10,2% y la pérdi</w:t>
      </w:r>
      <w:r w:rsidRPr="00700360">
        <w:rPr>
          <w:rFonts w:ascii="Times New Roman" w:hAnsi="Times New Roman" w:cs="Times New Roman"/>
          <w:sz w:val="24"/>
        </w:rPr>
        <w:softHyphen/>
        <w:t>da de horas de trabajo cercana al 16 %, cifra que duplica la tasa estimada a ni</w:t>
      </w:r>
      <w:r w:rsidRPr="00700360">
        <w:rPr>
          <w:rFonts w:ascii="Times New Roman" w:hAnsi="Times New Roman" w:cs="Times New Roman"/>
          <w:sz w:val="24"/>
        </w:rPr>
        <w:softHyphen/>
        <w:t>vel mundial (OIT y CEPAL, 2021).</w:t>
      </w:r>
      <w:r>
        <w:rPr>
          <w:rFonts w:ascii="Times New Roman" w:hAnsi="Times New Roman" w:cs="Times New Roman"/>
          <w:sz w:val="24"/>
        </w:rPr>
        <w:t xml:space="preserve"> Con respecto al caso</w:t>
      </w:r>
      <w:r w:rsidRPr="00AE7532">
        <w:rPr>
          <w:rFonts w:ascii="Times New Roman" w:hAnsi="Times New Roman" w:cs="Times New Roman"/>
          <w:sz w:val="24"/>
        </w:rPr>
        <w:t xml:space="preserve"> argentino</w:t>
      </w:r>
      <w:r w:rsidR="00FA302A">
        <w:rPr>
          <w:rFonts w:ascii="Times New Roman" w:hAnsi="Times New Roman" w:cs="Times New Roman"/>
          <w:sz w:val="24"/>
        </w:rPr>
        <w:t>,</w:t>
      </w:r>
      <w:r w:rsidRPr="00AE7532">
        <w:rPr>
          <w:rFonts w:ascii="Times New Roman" w:hAnsi="Times New Roman" w:cs="Times New Roman"/>
          <w:sz w:val="24"/>
        </w:rPr>
        <w:t xml:space="preserve"> </w:t>
      </w:r>
      <w:r w:rsidR="00FA302A">
        <w:rPr>
          <w:rFonts w:ascii="Times New Roman" w:hAnsi="Times New Roman" w:cs="Times New Roman"/>
          <w:sz w:val="24"/>
        </w:rPr>
        <w:t>a partir de la implementación d</w:t>
      </w:r>
      <w:r w:rsidR="00FA302A" w:rsidRPr="00AE7532">
        <w:rPr>
          <w:rFonts w:ascii="Times New Roman" w:hAnsi="Times New Roman" w:cs="Times New Roman"/>
          <w:sz w:val="24"/>
        </w:rPr>
        <w:t>el Aislamiento Social Preventivo Obligatorio (ASPO)</w:t>
      </w:r>
      <w:r w:rsidR="00FA302A">
        <w:rPr>
          <w:rStyle w:val="Refdenotaalpie"/>
          <w:rFonts w:ascii="Times New Roman" w:hAnsi="Times New Roman" w:cs="Times New Roman"/>
          <w:sz w:val="24"/>
        </w:rPr>
        <w:footnoteReference w:id="1"/>
      </w:r>
      <w:r w:rsidR="00FA302A">
        <w:rPr>
          <w:rFonts w:ascii="Times New Roman" w:hAnsi="Times New Roman" w:cs="Times New Roman"/>
          <w:sz w:val="24"/>
        </w:rPr>
        <w:t>,</w:t>
      </w:r>
      <w:r w:rsidR="00FA302A" w:rsidRPr="00AE7532">
        <w:rPr>
          <w:rFonts w:ascii="Times New Roman" w:hAnsi="Times New Roman" w:cs="Times New Roman"/>
          <w:sz w:val="24"/>
        </w:rPr>
        <w:t xml:space="preserve"> </w:t>
      </w:r>
      <w:r>
        <w:rPr>
          <w:rFonts w:ascii="Times New Roman" w:hAnsi="Times New Roman" w:cs="Times New Roman"/>
          <w:sz w:val="24"/>
        </w:rPr>
        <w:t>los informes de la OIT realizado</w:t>
      </w:r>
      <w:r w:rsidRPr="00AE7532">
        <w:rPr>
          <w:rFonts w:ascii="Times New Roman" w:hAnsi="Times New Roman" w:cs="Times New Roman"/>
          <w:sz w:val="24"/>
        </w:rPr>
        <w:t xml:space="preserve">s en base a distintos escenarios de caída del PIB, </w:t>
      </w:r>
      <w:r>
        <w:rPr>
          <w:rFonts w:ascii="Times New Roman" w:hAnsi="Times New Roman" w:cs="Times New Roman"/>
          <w:sz w:val="24"/>
        </w:rPr>
        <w:t xml:space="preserve">proyectaron la </w:t>
      </w:r>
      <w:r w:rsidRPr="00AE7532">
        <w:rPr>
          <w:rFonts w:ascii="Times New Roman" w:hAnsi="Times New Roman" w:cs="Times New Roman"/>
          <w:sz w:val="24"/>
        </w:rPr>
        <w:t>perd</w:t>
      </w:r>
      <w:r>
        <w:rPr>
          <w:rFonts w:ascii="Times New Roman" w:hAnsi="Times New Roman" w:cs="Times New Roman"/>
          <w:sz w:val="24"/>
        </w:rPr>
        <w:t>ida de</w:t>
      </w:r>
      <w:r w:rsidRPr="00AE7532">
        <w:rPr>
          <w:rFonts w:ascii="Times New Roman" w:hAnsi="Times New Roman" w:cs="Times New Roman"/>
          <w:sz w:val="24"/>
        </w:rPr>
        <w:t xml:space="preserve"> entre 750.500 y 852.500 empleos </w:t>
      </w:r>
      <w:r>
        <w:rPr>
          <w:rFonts w:ascii="Times New Roman" w:hAnsi="Times New Roman" w:cs="Times New Roman"/>
          <w:sz w:val="24"/>
        </w:rPr>
        <w:t xml:space="preserve">formales </w:t>
      </w:r>
      <w:r w:rsidRPr="00AE7532">
        <w:rPr>
          <w:rFonts w:ascii="Times New Roman" w:hAnsi="Times New Roman" w:cs="Times New Roman"/>
          <w:sz w:val="24"/>
        </w:rPr>
        <w:t xml:space="preserve">(Ernt y Mourelo, 2020). </w:t>
      </w:r>
      <w:r w:rsidR="00FA302A">
        <w:rPr>
          <w:rFonts w:ascii="Times New Roman" w:hAnsi="Times New Roman" w:cs="Times New Roman"/>
          <w:sz w:val="24"/>
        </w:rPr>
        <w:t>Por su parte,</w:t>
      </w:r>
      <w:r w:rsidRPr="00AE7532">
        <w:rPr>
          <w:rFonts w:ascii="Times New Roman" w:hAnsi="Times New Roman" w:cs="Times New Roman"/>
          <w:sz w:val="24"/>
        </w:rPr>
        <w:t xml:space="preserve"> el Instituto Nacional de Esta</w:t>
      </w:r>
      <w:r>
        <w:rPr>
          <w:rFonts w:ascii="Times New Roman" w:hAnsi="Times New Roman" w:cs="Times New Roman"/>
          <w:sz w:val="24"/>
        </w:rPr>
        <w:t>dística y Censos (INDEC) registró durante el</w:t>
      </w:r>
      <w:r w:rsidRPr="00AE7532">
        <w:rPr>
          <w:rFonts w:ascii="Times New Roman" w:hAnsi="Times New Roman" w:cs="Times New Roman"/>
          <w:sz w:val="24"/>
        </w:rPr>
        <w:t xml:space="preserve"> primer semestre de 2020 </w:t>
      </w:r>
      <w:r>
        <w:rPr>
          <w:rFonts w:ascii="Times New Roman" w:hAnsi="Times New Roman" w:cs="Times New Roman"/>
          <w:sz w:val="24"/>
        </w:rPr>
        <w:t>un 30,4% de hogares</w:t>
      </w:r>
      <w:r w:rsidRPr="00AE7532">
        <w:rPr>
          <w:rFonts w:ascii="Times New Roman" w:hAnsi="Times New Roman" w:cs="Times New Roman"/>
          <w:sz w:val="24"/>
        </w:rPr>
        <w:t xml:space="preserve"> por debajo de la línea de pobreza</w:t>
      </w:r>
      <w:r>
        <w:rPr>
          <w:rFonts w:ascii="Times New Roman" w:hAnsi="Times New Roman" w:cs="Times New Roman"/>
          <w:sz w:val="24"/>
        </w:rPr>
        <w:t xml:space="preserve">, </w:t>
      </w:r>
      <w:r w:rsidRPr="00AE7532">
        <w:rPr>
          <w:rFonts w:ascii="Times New Roman" w:hAnsi="Times New Roman" w:cs="Times New Roman"/>
          <w:sz w:val="24"/>
        </w:rPr>
        <w:t>alcanzando a un 40,9% de las personas (</w:t>
      </w:r>
      <w:r>
        <w:rPr>
          <w:rFonts w:ascii="Times New Roman" w:hAnsi="Times New Roman" w:cs="Times New Roman"/>
          <w:sz w:val="24"/>
        </w:rPr>
        <w:t xml:space="preserve">11,7 millones de argentino/as) (INDEC, 2020). </w:t>
      </w:r>
      <w:r w:rsidRPr="00AE7532">
        <w:rPr>
          <w:rFonts w:ascii="Times New Roman" w:hAnsi="Times New Roman" w:cs="Times New Roman"/>
          <w:sz w:val="24"/>
        </w:rPr>
        <w:t>En conclusión, la situación descripta pone en el centro de la escena el problema del ingreso para amplias capas de la soci</w:t>
      </w:r>
      <w:r w:rsidR="00FA302A">
        <w:rPr>
          <w:rFonts w:ascii="Times New Roman" w:hAnsi="Times New Roman" w:cs="Times New Roman"/>
          <w:sz w:val="24"/>
        </w:rPr>
        <w:t>edad, y en lo particular para las y los trabajadores</w:t>
      </w:r>
      <w:r w:rsidRPr="00AE7532">
        <w:rPr>
          <w:rFonts w:ascii="Times New Roman" w:hAnsi="Times New Roman" w:cs="Times New Roman"/>
          <w:sz w:val="24"/>
        </w:rPr>
        <w:t xml:space="preserve"> argentino, ya que el nuevo escenario que abrió la pandemia se montó sobre una crisis económica preexistente (</w:t>
      </w:r>
      <w:r>
        <w:rPr>
          <w:rFonts w:ascii="Times New Roman" w:hAnsi="Times New Roman" w:cs="Times New Roman"/>
          <w:sz w:val="24"/>
        </w:rPr>
        <w:t>Cantamuto &amp; López, 2019</w:t>
      </w:r>
      <w:r w:rsidRPr="00AE7532">
        <w:rPr>
          <w:rFonts w:ascii="Times New Roman" w:hAnsi="Times New Roman" w:cs="Times New Roman"/>
          <w:sz w:val="24"/>
        </w:rPr>
        <w:t xml:space="preserve">).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Dicho esto, n</w:t>
      </w:r>
      <w:r w:rsidRPr="00AE7532">
        <w:rPr>
          <w:rFonts w:ascii="Times New Roman" w:hAnsi="Times New Roman" w:cs="Times New Roman"/>
          <w:sz w:val="24"/>
        </w:rPr>
        <w:t xml:space="preserve">uestro trabajo pretende </w:t>
      </w:r>
      <w:r>
        <w:rPr>
          <w:rFonts w:ascii="Times New Roman" w:hAnsi="Times New Roman" w:cs="Times New Roman"/>
          <w:sz w:val="24"/>
        </w:rPr>
        <w:t>dar cuenta de los impactos diferenciales que tuvo la pandemia sobre las y los trabajadores, focalizando en aquellos y aquellas que perdieron su puesto de trabajo tras el ASPO y por tal suceso encontraron en las organizaciones sociales y demás instituciones de base territorial una infraestructura fundamental para la reproducción de la vida, donde la vía principal garantizar tal aspecto ha sido el acceso a ingresos a través de programas de asistencia social. El objetivo de nuestra investigación es</w:t>
      </w:r>
      <w:r w:rsidR="00F65E5D">
        <w:rPr>
          <w:rFonts w:ascii="Times New Roman" w:hAnsi="Times New Roman" w:cs="Times New Roman"/>
          <w:sz w:val="24"/>
        </w:rPr>
        <w:t>, en primer lugar,</w:t>
      </w:r>
      <w:r>
        <w:rPr>
          <w:rFonts w:ascii="Times New Roman" w:hAnsi="Times New Roman" w:cs="Times New Roman"/>
          <w:sz w:val="24"/>
        </w:rPr>
        <w:t xml:space="preserve"> dar cuenta de cómo ante la pérdida del puesto de trabajo, las organizaciones socio-territoriales han brindado no solo asistencia a través de bienes y servicios, sino también han funcionado como fuente de acceso a ingresos. </w:t>
      </w:r>
      <w:r w:rsidR="00F65E5D">
        <w:rPr>
          <w:rFonts w:ascii="Times New Roman" w:hAnsi="Times New Roman" w:cs="Times New Roman"/>
          <w:sz w:val="24"/>
        </w:rPr>
        <w:t>En segundo lugar, buscamos dar cuenta de las representaciones y sentidos sobre el trabajo que tiene las y los entrevistados, tomando como punto de inflexión la pérdida de su puesto laboral y la consiguiente incorporación al programa Potenciar Trabajo.</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lastRenderedPageBreak/>
        <w:t>La</w:t>
      </w:r>
      <w:r w:rsidRPr="00AE7532">
        <w:rPr>
          <w:rFonts w:ascii="Times New Roman" w:hAnsi="Times New Roman" w:cs="Times New Roman"/>
          <w:sz w:val="24"/>
        </w:rPr>
        <w:t xml:space="preserve"> presente </w:t>
      </w:r>
      <w:r>
        <w:rPr>
          <w:rFonts w:ascii="Times New Roman" w:hAnsi="Times New Roman" w:cs="Times New Roman"/>
          <w:sz w:val="24"/>
        </w:rPr>
        <w:t xml:space="preserve">ponencia </w:t>
      </w:r>
      <w:r w:rsidRPr="00AE7532">
        <w:rPr>
          <w:rFonts w:ascii="Times New Roman" w:hAnsi="Times New Roman" w:cs="Times New Roman"/>
          <w:sz w:val="24"/>
        </w:rPr>
        <w:t xml:space="preserve">se organiza de la siguiente manera: </w:t>
      </w:r>
      <w:r>
        <w:rPr>
          <w:rFonts w:ascii="Times New Roman" w:hAnsi="Times New Roman" w:cs="Times New Roman"/>
          <w:sz w:val="24"/>
        </w:rPr>
        <w:t xml:space="preserve">comenzamos dando cuenta de la metodología cualitativa utilizada, seguimos con los principales impactos del confinamiento sobre el mercado de trabajo local y la respuesta estatal para aminorar los efectos de la crisis. Avanzamos sobre los principales aportes conceptuales sobre el trabajo y los sectores populares, y nos enfocamos en los testimonios de aquellas personas que perdieron su puesto de trabajo formal y encontraron en las redes barriales y organizaciones de la economía popular una infraestructura fundamental para la reproducción de la vida. Finalizamos con las conclusiones alcanzadas. </w:t>
      </w:r>
    </w:p>
    <w:p w:rsidR="00093D42" w:rsidRDefault="00093D42" w:rsidP="0050112F">
      <w:pPr>
        <w:spacing w:after="120" w:line="360" w:lineRule="auto"/>
        <w:jc w:val="both"/>
        <w:rPr>
          <w:rFonts w:ascii="Times New Roman" w:hAnsi="Times New Roman" w:cs="Times New Roman"/>
          <w:sz w:val="24"/>
        </w:rPr>
      </w:pPr>
      <w:r>
        <w:rPr>
          <w:rFonts w:ascii="Times New Roman" w:hAnsi="Times New Roman" w:cs="Times New Roman"/>
          <w:sz w:val="24"/>
        </w:rPr>
        <w:t>Por último, vale mencionar que la presente ponencia se encuadra en un estudio doctoral en curso, el cual se orientan a realizar un aporte original sobre las prácticas laborales e institucionales</w:t>
      </w:r>
      <w:r w:rsidRPr="00093D42">
        <w:rPr>
          <w:rFonts w:ascii="Times New Roman" w:hAnsi="Times New Roman" w:cs="Times New Roman"/>
          <w:sz w:val="24"/>
        </w:rPr>
        <w:t xml:space="preserve"> para la reproducción de la vida en los sectores populares</w:t>
      </w:r>
      <w:r>
        <w:rPr>
          <w:rFonts w:ascii="Times New Roman" w:hAnsi="Times New Roman" w:cs="Times New Roman"/>
          <w:sz w:val="24"/>
        </w:rPr>
        <w:t xml:space="preserve"> enmarcadas en las m</w:t>
      </w:r>
      <w:r w:rsidRPr="00093D42">
        <w:rPr>
          <w:rFonts w:ascii="Times New Roman" w:hAnsi="Times New Roman" w:cs="Times New Roman"/>
          <w:sz w:val="24"/>
        </w:rPr>
        <w:t xml:space="preserve">atrices político-territoriales </w:t>
      </w:r>
      <w:r>
        <w:rPr>
          <w:rFonts w:ascii="Times New Roman" w:hAnsi="Times New Roman" w:cs="Times New Roman"/>
          <w:sz w:val="24"/>
        </w:rPr>
        <w:t>de</w:t>
      </w:r>
      <w:r w:rsidRPr="00093D42">
        <w:rPr>
          <w:rFonts w:ascii="Times New Roman" w:hAnsi="Times New Roman" w:cs="Times New Roman"/>
          <w:sz w:val="24"/>
        </w:rPr>
        <w:t xml:space="preserve">l barrio San Ignacio/La Morita (Esteban Echeverría. Prov. Bs. As). </w:t>
      </w:r>
      <w:r>
        <w:rPr>
          <w:rFonts w:ascii="Times New Roman" w:hAnsi="Times New Roman" w:cs="Times New Roman"/>
          <w:sz w:val="24"/>
        </w:rPr>
        <w:t xml:space="preserve"> </w:t>
      </w:r>
    </w:p>
    <w:p w:rsidR="0050112F" w:rsidRDefault="0050112F" w:rsidP="0050112F">
      <w:pPr>
        <w:pStyle w:val="Ttulo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Metodología</w:t>
      </w:r>
    </w:p>
    <w:p w:rsidR="0050112F" w:rsidRPr="0016539E" w:rsidRDefault="0050112F" w:rsidP="0050112F">
      <w:pPr>
        <w:spacing w:after="120" w:line="360" w:lineRule="auto"/>
        <w:jc w:val="both"/>
        <w:rPr>
          <w:rFonts w:ascii="Times New Roman" w:hAnsi="Times New Roman" w:cs="Times New Roman"/>
          <w:sz w:val="24"/>
        </w:rPr>
      </w:pPr>
      <w:r w:rsidRPr="0016539E">
        <w:rPr>
          <w:rFonts w:ascii="Times New Roman" w:hAnsi="Times New Roman" w:cs="Times New Roman"/>
          <w:sz w:val="24"/>
        </w:rPr>
        <w:t>El trabajo de investigación se basa en el análisis de la información producida y recogida en el marco de un trabajo de campo cuali-cuantitativo, producto de un Convenio específico de Cooperación Complementario al Acuerdo Marco entre el Ministerio Público d</w:t>
      </w:r>
      <w:r>
        <w:rPr>
          <w:rFonts w:ascii="Times New Roman" w:hAnsi="Times New Roman" w:cs="Times New Roman"/>
          <w:sz w:val="24"/>
        </w:rPr>
        <w:t xml:space="preserve">e la Defensa (MPD), </w:t>
      </w:r>
      <w:r w:rsidRPr="0016539E">
        <w:rPr>
          <w:rFonts w:ascii="Times New Roman" w:hAnsi="Times New Roman" w:cs="Times New Roman"/>
          <w:sz w:val="24"/>
        </w:rPr>
        <w:t>la Universidad Nacional de Avellaneda (UNDAV)</w:t>
      </w:r>
      <w:r w:rsidR="00510702">
        <w:rPr>
          <w:rFonts w:ascii="Times New Roman" w:hAnsi="Times New Roman" w:cs="Times New Roman"/>
          <w:sz w:val="24"/>
        </w:rPr>
        <w:t>, la</w:t>
      </w:r>
      <w:r w:rsidR="001635EE">
        <w:rPr>
          <w:rFonts w:ascii="Times New Roman" w:hAnsi="Times New Roman" w:cs="Times New Roman"/>
          <w:sz w:val="24"/>
        </w:rPr>
        <w:t xml:space="preserve"> </w:t>
      </w:r>
      <w:r w:rsidR="001635EE" w:rsidRPr="001635EE">
        <w:rPr>
          <w:rFonts w:ascii="Times New Roman" w:hAnsi="Times New Roman" w:cs="Times New Roman"/>
          <w:sz w:val="24"/>
        </w:rPr>
        <w:t>Autoridad de Cuenca Matanza Riachuelo</w:t>
      </w:r>
      <w:r w:rsidR="001635EE">
        <w:rPr>
          <w:rFonts w:ascii="Times New Roman" w:hAnsi="Times New Roman" w:cs="Times New Roman"/>
          <w:sz w:val="24"/>
        </w:rPr>
        <w:t xml:space="preserve"> (ACUMAR)</w:t>
      </w:r>
      <w:r w:rsidR="00510702">
        <w:rPr>
          <w:rFonts w:ascii="Times New Roman" w:hAnsi="Times New Roman" w:cs="Times New Roman"/>
          <w:sz w:val="24"/>
        </w:rPr>
        <w:t xml:space="preserve"> </w:t>
      </w:r>
      <w:r>
        <w:rPr>
          <w:rFonts w:ascii="Times New Roman" w:hAnsi="Times New Roman" w:cs="Times New Roman"/>
          <w:sz w:val="24"/>
        </w:rPr>
        <w:t>y la Municipalidad de Esteban Echeverría</w:t>
      </w:r>
      <w:r w:rsidRPr="0016539E">
        <w:rPr>
          <w:rFonts w:ascii="Times New Roman" w:hAnsi="Times New Roman" w:cs="Times New Roman"/>
          <w:sz w:val="24"/>
        </w:rPr>
        <w:t xml:space="preserve">, destinado al estudio de las condiciones de vida, sociales y materiales, de los barrios San Ignacio La Morita del partido </w:t>
      </w:r>
      <w:r>
        <w:rPr>
          <w:rFonts w:ascii="Times New Roman" w:hAnsi="Times New Roman" w:cs="Times New Roman"/>
          <w:sz w:val="24"/>
        </w:rPr>
        <w:t xml:space="preserve">referido, el cual se ubica </w:t>
      </w:r>
      <w:r w:rsidRPr="0016539E">
        <w:rPr>
          <w:rFonts w:ascii="Times New Roman" w:hAnsi="Times New Roman" w:cs="Times New Roman"/>
          <w:sz w:val="24"/>
        </w:rPr>
        <w:t xml:space="preserve">en el segundo cordón del Conurbano Bonaerense. </w:t>
      </w:r>
      <w:r w:rsidR="00510702" w:rsidRPr="00510702">
        <w:rPr>
          <w:rFonts w:ascii="Times New Roman" w:hAnsi="Times New Roman" w:cs="Times New Roman"/>
          <w:sz w:val="24"/>
        </w:rPr>
        <w:t>Vale mencionar que los barrios señalados están comprendidos dentro de la Cuenca Matanza-Riachuelo, situación que los convierte en territorio de intervención estatal y judicial por los altos niveles de contaminación y riesgo ambiental para la población.</w:t>
      </w:r>
      <w:r w:rsidR="00510702">
        <w:rPr>
          <w:rFonts w:ascii="Times New Roman" w:hAnsi="Times New Roman" w:cs="Times New Roman"/>
          <w:sz w:val="24"/>
        </w:rPr>
        <w:t xml:space="preserve"> En efecto, el</w:t>
      </w:r>
      <w:r w:rsidR="00510702" w:rsidRPr="00510702">
        <w:rPr>
          <w:rFonts w:ascii="Times New Roman" w:hAnsi="Times New Roman" w:cs="Times New Roman"/>
          <w:sz w:val="24"/>
        </w:rPr>
        <w:t xml:space="preserve"> relevamiento tiene el objetivo específico de contribuir al proceso de relocalización de los habitantes que ocupan el camino de sirga de un tramo del Arroyo Ortega, y que ha sido ordenado judicialmente en el marco de l</w:t>
      </w:r>
      <w:r w:rsidR="00510702">
        <w:rPr>
          <w:rFonts w:ascii="Times New Roman" w:hAnsi="Times New Roman" w:cs="Times New Roman"/>
          <w:sz w:val="24"/>
        </w:rPr>
        <w:t>a causa conocida como “Mendoza”</w:t>
      </w:r>
      <w:r w:rsidR="00510702">
        <w:rPr>
          <w:rStyle w:val="Refdenotaalpie"/>
          <w:rFonts w:ascii="Times New Roman" w:hAnsi="Times New Roman" w:cs="Times New Roman"/>
          <w:sz w:val="24"/>
        </w:rPr>
        <w:footnoteReference w:id="2"/>
      </w:r>
      <w:r w:rsidR="00510702" w:rsidRPr="00510702">
        <w:rPr>
          <w:rFonts w:ascii="Times New Roman" w:hAnsi="Times New Roman" w:cs="Times New Roman"/>
          <w:sz w:val="24"/>
        </w:rPr>
        <w:t>.</w:t>
      </w:r>
      <w:r w:rsidR="00510702">
        <w:rPr>
          <w:rFonts w:ascii="Times New Roman" w:hAnsi="Times New Roman" w:cs="Times New Roman"/>
          <w:sz w:val="24"/>
        </w:rPr>
        <w:t xml:space="preserve"> </w:t>
      </w:r>
      <w:r w:rsidRPr="0016539E">
        <w:rPr>
          <w:rFonts w:ascii="Times New Roman" w:hAnsi="Times New Roman" w:cs="Times New Roman"/>
          <w:sz w:val="24"/>
        </w:rPr>
        <w:t>El mismo se realizó durante los meses de octubre y noviembre del año 2021.</w:t>
      </w:r>
    </w:p>
    <w:p w:rsidR="0050112F" w:rsidRPr="0016539E" w:rsidRDefault="00510702" w:rsidP="0050112F">
      <w:pPr>
        <w:spacing w:after="120" w:line="360" w:lineRule="auto"/>
        <w:jc w:val="both"/>
        <w:rPr>
          <w:rFonts w:ascii="Times New Roman" w:hAnsi="Times New Roman" w:cs="Times New Roman"/>
          <w:sz w:val="24"/>
        </w:rPr>
      </w:pPr>
      <w:r>
        <w:rPr>
          <w:rFonts w:ascii="Times New Roman" w:hAnsi="Times New Roman" w:cs="Times New Roman"/>
          <w:sz w:val="24"/>
        </w:rPr>
        <w:lastRenderedPageBreak/>
        <w:t xml:space="preserve">Durante el </w:t>
      </w:r>
      <w:r w:rsidR="0050112F" w:rsidRPr="0016539E">
        <w:rPr>
          <w:rFonts w:ascii="Times New Roman" w:hAnsi="Times New Roman" w:cs="Times New Roman"/>
          <w:sz w:val="24"/>
        </w:rPr>
        <w:t xml:space="preserve">relevamiento </w:t>
      </w:r>
      <w:r>
        <w:rPr>
          <w:rFonts w:ascii="Times New Roman" w:hAnsi="Times New Roman" w:cs="Times New Roman"/>
          <w:sz w:val="24"/>
        </w:rPr>
        <w:t>s</w:t>
      </w:r>
      <w:r w:rsidR="0050112F">
        <w:rPr>
          <w:rFonts w:ascii="Times New Roman" w:hAnsi="Times New Roman" w:cs="Times New Roman"/>
          <w:sz w:val="24"/>
        </w:rPr>
        <w:t xml:space="preserve">e aplicaron </w:t>
      </w:r>
      <w:r w:rsidR="0050112F" w:rsidRPr="0016539E">
        <w:rPr>
          <w:rFonts w:ascii="Times New Roman" w:hAnsi="Times New Roman" w:cs="Times New Roman"/>
          <w:sz w:val="24"/>
        </w:rPr>
        <w:t xml:space="preserve">entrevistas con cuestionarios semiestructurados. </w:t>
      </w:r>
      <w:r w:rsidR="0050112F">
        <w:rPr>
          <w:rFonts w:ascii="Times New Roman" w:hAnsi="Times New Roman" w:cs="Times New Roman"/>
          <w:sz w:val="24"/>
        </w:rPr>
        <w:t>L</w:t>
      </w:r>
      <w:r w:rsidR="0050112F" w:rsidRPr="0016539E">
        <w:rPr>
          <w:rFonts w:ascii="Times New Roman" w:hAnsi="Times New Roman" w:cs="Times New Roman"/>
          <w:sz w:val="24"/>
        </w:rPr>
        <w:t xml:space="preserve">a característica distintiva de </w:t>
      </w:r>
      <w:r w:rsidR="0050112F">
        <w:rPr>
          <w:rFonts w:ascii="Times New Roman" w:hAnsi="Times New Roman" w:cs="Times New Roman"/>
          <w:sz w:val="24"/>
        </w:rPr>
        <w:t>dicha</w:t>
      </w:r>
      <w:r w:rsidR="0050112F" w:rsidRPr="0016539E">
        <w:rPr>
          <w:rFonts w:ascii="Times New Roman" w:hAnsi="Times New Roman" w:cs="Times New Roman"/>
          <w:sz w:val="24"/>
        </w:rPr>
        <w:t xml:space="preserve"> estrategia cualitativa es su carácter abierto </w:t>
      </w:r>
      <w:r w:rsidR="0050112F">
        <w:rPr>
          <w:rFonts w:ascii="Times New Roman" w:hAnsi="Times New Roman" w:cs="Times New Roman"/>
          <w:sz w:val="24"/>
        </w:rPr>
        <w:t>y flexible en el diseño, de este</w:t>
      </w:r>
      <w:r w:rsidR="0050112F" w:rsidRPr="0016539E">
        <w:rPr>
          <w:rFonts w:ascii="Times New Roman" w:hAnsi="Times New Roman" w:cs="Times New Roman"/>
          <w:sz w:val="24"/>
        </w:rPr>
        <w:t xml:space="preserve"> modo logramos dar cuenta más de las diferencias y de las heterogeneidades que de las homogeneidades, de las particularidades más que de las generalidades, captando de este modo con mayor intensidad los puntos fuertes y débiles del problema a indagar. En este sentido, la estrategia propuesta permite conoce</w:t>
      </w:r>
      <w:r w:rsidR="001F5BC3">
        <w:rPr>
          <w:rFonts w:ascii="Times New Roman" w:hAnsi="Times New Roman" w:cs="Times New Roman"/>
          <w:sz w:val="24"/>
        </w:rPr>
        <w:t>r lo</w:t>
      </w:r>
      <w:r w:rsidR="0050112F" w:rsidRPr="0016539E">
        <w:rPr>
          <w:rFonts w:ascii="Times New Roman" w:hAnsi="Times New Roman" w:cs="Times New Roman"/>
          <w:sz w:val="24"/>
        </w:rPr>
        <w:t xml:space="preserve">s </w:t>
      </w:r>
      <w:r w:rsidR="001F5BC3">
        <w:rPr>
          <w:rFonts w:ascii="Times New Roman" w:hAnsi="Times New Roman" w:cs="Times New Roman"/>
          <w:sz w:val="24"/>
        </w:rPr>
        <w:t xml:space="preserve">sentidos </w:t>
      </w:r>
      <w:r w:rsidR="0050112F" w:rsidRPr="0016539E">
        <w:rPr>
          <w:rFonts w:ascii="Times New Roman" w:hAnsi="Times New Roman" w:cs="Times New Roman"/>
          <w:sz w:val="24"/>
        </w:rPr>
        <w:t xml:space="preserve">y </w:t>
      </w:r>
      <w:r w:rsidR="0050112F">
        <w:rPr>
          <w:rFonts w:ascii="Times New Roman" w:hAnsi="Times New Roman" w:cs="Times New Roman"/>
          <w:sz w:val="24"/>
        </w:rPr>
        <w:t xml:space="preserve">representaciones sociales </w:t>
      </w:r>
      <w:r w:rsidR="0050112F" w:rsidRPr="0016539E">
        <w:rPr>
          <w:rFonts w:ascii="Times New Roman" w:hAnsi="Times New Roman" w:cs="Times New Roman"/>
          <w:sz w:val="24"/>
        </w:rPr>
        <w:t>de los propios vecinos del barrio.</w:t>
      </w:r>
      <w:r w:rsidR="0050112F">
        <w:rPr>
          <w:rFonts w:ascii="Times New Roman" w:hAnsi="Times New Roman" w:cs="Times New Roman"/>
          <w:sz w:val="24"/>
        </w:rPr>
        <w:t xml:space="preserve"> </w:t>
      </w:r>
      <w:r w:rsidR="0050112F" w:rsidRPr="00F5204A">
        <w:rPr>
          <w:rFonts w:ascii="Times New Roman" w:hAnsi="Times New Roman" w:cs="Times New Roman"/>
          <w:sz w:val="24"/>
        </w:rPr>
        <w:t>El corpus de entrevista está compuesto por 2 mujeres y 2 hombres que</w:t>
      </w:r>
      <w:r w:rsidR="0050112F">
        <w:rPr>
          <w:rFonts w:ascii="Times New Roman" w:hAnsi="Times New Roman" w:cs="Times New Roman"/>
          <w:sz w:val="24"/>
        </w:rPr>
        <w:t xml:space="preserve"> perdieron su puesto de trabajo durante la pandemia y tras dicha situación comenzaron a realizar </w:t>
      </w:r>
      <w:r w:rsidR="0050112F" w:rsidRPr="00F5204A">
        <w:rPr>
          <w:rFonts w:ascii="Times New Roman" w:hAnsi="Times New Roman" w:cs="Times New Roman"/>
          <w:sz w:val="24"/>
        </w:rPr>
        <w:t>prácticas laborales enmarcadas en organizaciones socioterritoriales, por la cual perciben ingresos a partir del programa “Potenciar Trabajo”.</w:t>
      </w:r>
    </w:p>
    <w:p w:rsidR="0050112F" w:rsidRPr="006E5B5C" w:rsidRDefault="0050112F" w:rsidP="0050112F">
      <w:pPr>
        <w:spacing w:line="360" w:lineRule="auto"/>
      </w:pPr>
    </w:p>
    <w:p w:rsidR="0050112F" w:rsidRDefault="0050112F" w:rsidP="0050112F">
      <w:pPr>
        <w:pStyle w:val="Ttulo2"/>
        <w:spacing w:line="360" w:lineRule="auto"/>
        <w:rPr>
          <w:rFonts w:ascii="Times New Roman" w:hAnsi="Times New Roman" w:cs="Times New Roman"/>
          <w:color w:val="auto"/>
          <w:sz w:val="24"/>
          <w:szCs w:val="24"/>
        </w:rPr>
      </w:pPr>
      <w:r w:rsidRPr="008B5C2E">
        <w:rPr>
          <w:rFonts w:ascii="Times New Roman" w:hAnsi="Times New Roman" w:cs="Times New Roman"/>
          <w:color w:val="auto"/>
          <w:sz w:val="24"/>
          <w:szCs w:val="24"/>
        </w:rPr>
        <w:t xml:space="preserve">El impacto del COVID en </w:t>
      </w:r>
      <w:r>
        <w:rPr>
          <w:rFonts w:ascii="Times New Roman" w:hAnsi="Times New Roman" w:cs="Times New Roman"/>
          <w:color w:val="auto"/>
          <w:sz w:val="24"/>
          <w:szCs w:val="24"/>
        </w:rPr>
        <w:t xml:space="preserve">el mercado de trabajo argentino y las </w:t>
      </w:r>
      <w:r w:rsidRPr="00C42F8D">
        <w:rPr>
          <w:rFonts w:ascii="Times New Roman" w:hAnsi="Times New Roman" w:cs="Times New Roman"/>
          <w:color w:val="auto"/>
          <w:sz w:val="24"/>
          <w:szCs w:val="24"/>
        </w:rPr>
        <w:t>re</w:t>
      </w:r>
      <w:r>
        <w:rPr>
          <w:rFonts w:ascii="Times New Roman" w:hAnsi="Times New Roman" w:cs="Times New Roman"/>
          <w:color w:val="auto"/>
          <w:sz w:val="24"/>
          <w:szCs w:val="24"/>
        </w:rPr>
        <w:t>spuestas sociales por parte del Estado</w:t>
      </w:r>
    </w:p>
    <w:p w:rsidR="0050112F" w:rsidRDefault="0050112F" w:rsidP="0050112F">
      <w:pPr>
        <w:spacing w:after="120" w:line="360" w:lineRule="auto"/>
        <w:jc w:val="both"/>
        <w:rPr>
          <w:rFonts w:ascii="Times New Roman" w:hAnsi="Times New Roman" w:cs="Times New Roman"/>
        </w:rPr>
      </w:pPr>
      <w:r w:rsidRPr="00500D27">
        <w:rPr>
          <w:rFonts w:ascii="Times New Roman" w:hAnsi="Times New Roman" w:cs="Times New Roman"/>
          <w:sz w:val="24"/>
        </w:rPr>
        <w:t>U</w:t>
      </w:r>
      <w:r>
        <w:rPr>
          <w:rFonts w:ascii="Times New Roman" w:hAnsi="Times New Roman" w:cs="Times New Roman"/>
          <w:sz w:val="24"/>
        </w:rPr>
        <w:t>n primer abordaje del problema planteado se ha enfocado en analizar los efectos de la pandemia en el mercado de trabajo local, el cual se encuentra signado por una segmentación estructural, donde existe un sector de trabajadore</w:t>
      </w:r>
      <w:r w:rsidR="00493110">
        <w:rPr>
          <w:rFonts w:ascii="Times New Roman" w:hAnsi="Times New Roman" w:cs="Times New Roman"/>
          <w:sz w:val="24"/>
        </w:rPr>
        <w:t>/a</w:t>
      </w:r>
      <w:r>
        <w:rPr>
          <w:rFonts w:ascii="Times New Roman" w:hAnsi="Times New Roman" w:cs="Times New Roman"/>
          <w:sz w:val="24"/>
        </w:rPr>
        <w:t>s formales y asalariado</w:t>
      </w:r>
      <w:r w:rsidR="00493110">
        <w:rPr>
          <w:rFonts w:ascii="Times New Roman" w:hAnsi="Times New Roman" w:cs="Times New Roman"/>
          <w:sz w:val="24"/>
        </w:rPr>
        <w:t>/a</w:t>
      </w:r>
      <w:r>
        <w:rPr>
          <w:rFonts w:ascii="Times New Roman" w:hAnsi="Times New Roman" w:cs="Times New Roman"/>
          <w:sz w:val="24"/>
        </w:rPr>
        <w:t>s formales con empleo estable y permanente, y otra fracción que trabaja de manera no registrada, incluyendo a cuentapropistas de baja calificación (</w:t>
      </w:r>
      <w:r w:rsidR="00493110">
        <w:rPr>
          <w:rFonts w:ascii="Times New Roman" w:hAnsi="Times New Roman" w:cs="Times New Roman"/>
          <w:sz w:val="24"/>
        </w:rPr>
        <w:t>Poy,  Robles  &amp;</w:t>
      </w:r>
      <w:r w:rsidRPr="009654E8">
        <w:rPr>
          <w:rFonts w:ascii="Times New Roman" w:hAnsi="Times New Roman" w:cs="Times New Roman"/>
          <w:sz w:val="24"/>
        </w:rPr>
        <w:t xml:space="preserve">  Salvia,  2020)</w:t>
      </w:r>
      <w:r>
        <w:rPr>
          <w:rFonts w:ascii="Times New Roman" w:hAnsi="Times New Roman" w:cs="Times New Roman"/>
          <w:sz w:val="24"/>
        </w:rPr>
        <w:t xml:space="preserve">. En este marco, el estudio de </w:t>
      </w:r>
      <w:r w:rsidRPr="00500D27">
        <w:rPr>
          <w:rFonts w:ascii="Times New Roman" w:hAnsi="Times New Roman" w:cs="Times New Roman"/>
          <w:sz w:val="24"/>
        </w:rPr>
        <w:t>Jacovkis</w:t>
      </w:r>
      <w:r>
        <w:rPr>
          <w:rFonts w:ascii="Times New Roman" w:hAnsi="Times New Roman" w:cs="Times New Roman"/>
          <w:sz w:val="24"/>
        </w:rPr>
        <w:t xml:space="preserve">, </w:t>
      </w:r>
      <w:r w:rsidRPr="00500D27">
        <w:rPr>
          <w:rFonts w:ascii="Times New Roman" w:hAnsi="Times New Roman" w:cs="Times New Roman"/>
          <w:sz w:val="24"/>
        </w:rPr>
        <w:t>Masello,</w:t>
      </w:r>
      <w:r>
        <w:rPr>
          <w:rFonts w:ascii="Times New Roman" w:hAnsi="Times New Roman" w:cs="Times New Roman"/>
          <w:sz w:val="24"/>
        </w:rPr>
        <w:t xml:space="preserve"> </w:t>
      </w:r>
      <w:r w:rsidR="00493110">
        <w:rPr>
          <w:rFonts w:ascii="Times New Roman" w:hAnsi="Times New Roman" w:cs="Times New Roman"/>
          <w:sz w:val="24"/>
        </w:rPr>
        <w:t xml:space="preserve">Granovsky &amp; </w:t>
      </w:r>
      <w:r w:rsidRPr="00500D27">
        <w:rPr>
          <w:rFonts w:ascii="Times New Roman" w:hAnsi="Times New Roman" w:cs="Times New Roman"/>
          <w:sz w:val="24"/>
        </w:rPr>
        <w:t>Oliva</w:t>
      </w:r>
      <w:r>
        <w:rPr>
          <w:rFonts w:ascii="Times New Roman" w:hAnsi="Times New Roman" w:cs="Times New Roman"/>
          <w:sz w:val="24"/>
        </w:rPr>
        <w:t xml:space="preserve"> (2021) da cuenta de cómo las </w:t>
      </w:r>
      <w:r w:rsidRPr="00045BDC">
        <w:rPr>
          <w:rFonts w:ascii="Times New Roman" w:hAnsi="Times New Roman" w:cs="Times New Roman"/>
          <w:sz w:val="24"/>
        </w:rPr>
        <w:t>heterogeneidades preexistentes dentro del conjunto de los ocupado</w:t>
      </w:r>
      <w:r w:rsidR="00493110">
        <w:rPr>
          <w:rFonts w:ascii="Times New Roman" w:hAnsi="Times New Roman" w:cs="Times New Roman"/>
          <w:sz w:val="24"/>
        </w:rPr>
        <w:t>/a</w:t>
      </w:r>
      <w:r w:rsidRPr="00045BDC">
        <w:rPr>
          <w:rFonts w:ascii="Times New Roman" w:hAnsi="Times New Roman" w:cs="Times New Roman"/>
          <w:sz w:val="24"/>
        </w:rPr>
        <w:t xml:space="preserve">s </w:t>
      </w:r>
      <w:r>
        <w:rPr>
          <w:rFonts w:ascii="Times New Roman" w:hAnsi="Times New Roman" w:cs="Times New Roman"/>
          <w:sz w:val="24"/>
        </w:rPr>
        <w:t xml:space="preserve">ha </w:t>
      </w:r>
      <w:r w:rsidRPr="00045BDC">
        <w:rPr>
          <w:rFonts w:ascii="Times New Roman" w:hAnsi="Times New Roman" w:cs="Times New Roman"/>
          <w:sz w:val="24"/>
        </w:rPr>
        <w:t>condiciona</w:t>
      </w:r>
      <w:r>
        <w:rPr>
          <w:rFonts w:ascii="Times New Roman" w:hAnsi="Times New Roman" w:cs="Times New Roman"/>
          <w:sz w:val="24"/>
        </w:rPr>
        <w:t>do</w:t>
      </w:r>
      <w:r w:rsidRPr="00045BDC">
        <w:rPr>
          <w:rFonts w:ascii="Times New Roman" w:hAnsi="Times New Roman" w:cs="Times New Roman"/>
          <w:sz w:val="24"/>
        </w:rPr>
        <w:t xml:space="preserve"> </w:t>
      </w:r>
      <w:r>
        <w:rPr>
          <w:rFonts w:ascii="Times New Roman" w:hAnsi="Times New Roman" w:cs="Times New Roman"/>
          <w:sz w:val="24"/>
        </w:rPr>
        <w:t xml:space="preserve">fuertemente los </w:t>
      </w:r>
      <w:r w:rsidRPr="00045BDC">
        <w:rPr>
          <w:rFonts w:ascii="Times New Roman" w:hAnsi="Times New Roman" w:cs="Times New Roman"/>
          <w:sz w:val="24"/>
        </w:rPr>
        <w:t>efectos de política de</w:t>
      </w:r>
      <w:r w:rsidR="00493110">
        <w:rPr>
          <w:rFonts w:ascii="Times New Roman" w:hAnsi="Times New Roman" w:cs="Times New Roman"/>
          <w:sz w:val="24"/>
        </w:rPr>
        <w:t>l</w:t>
      </w:r>
      <w:r w:rsidRPr="00045BDC">
        <w:rPr>
          <w:rFonts w:ascii="Times New Roman" w:hAnsi="Times New Roman" w:cs="Times New Roman"/>
          <w:sz w:val="24"/>
        </w:rPr>
        <w:t xml:space="preserve"> </w:t>
      </w:r>
      <w:r w:rsidR="00493110">
        <w:rPr>
          <w:rFonts w:ascii="Times New Roman" w:hAnsi="Times New Roman" w:cs="Times New Roman"/>
          <w:sz w:val="24"/>
        </w:rPr>
        <w:t>ASPO</w:t>
      </w:r>
      <w:r w:rsidRPr="00045BDC">
        <w:rPr>
          <w:rFonts w:ascii="Times New Roman" w:hAnsi="Times New Roman" w:cs="Times New Roman"/>
          <w:sz w:val="24"/>
        </w:rPr>
        <w:t>.</w:t>
      </w:r>
      <w:r w:rsidR="00493110">
        <w:rPr>
          <w:rFonts w:ascii="Times New Roman" w:hAnsi="Times New Roman" w:cs="Times New Roman"/>
          <w:sz w:val="24"/>
        </w:rPr>
        <w:t xml:space="preserve"> Es decir,</w:t>
      </w:r>
      <w:r>
        <w:rPr>
          <w:rFonts w:ascii="Times New Roman" w:hAnsi="Times New Roman" w:cs="Times New Roman"/>
          <w:sz w:val="24"/>
        </w:rPr>
        <w:t xml:space="preserve"> que </w:t>
      </w:r>
      <w:r w:rsidR="00493110">
        <w:rPr>
          <w:rFonts w:ascii="Times New Roman" w:hAnsi="Times New Roman" w:cs="Times New Roman"/>
          <w:sz w:val="24"/>
        </w:rPr>
        <w:t xml:space="preserve">quienes se en encuentran en </w:t>
      </w:r>
      <w:r>
        <w:rPr>
          <w:rFonts w:ascii="Times New Roman" w:hAnsi="Times New Roman" w:cs="Times New Roman"/>
          <w:sz w:val="24"/>
        </w:rPr>
        <w:t xml:space="preserve">la </w:t>
      </w:r>
      <w:r w:rsidRPr="007720AD">
        <w:rPr>
          <w:rFonts w:ascii="Times New Roman" w:hAnsi="Times New Roman" w:cs="Times New Roman"/>
          <w:sz w:val="24"/>
        </w:rPr>
        <w:t>informalidad estructural</w:t>
      </w:r>
      <w:r>
        <w:rPr>
          <w:rFonts w:ascii="Times New Roman" w:hAnsi="Times New Roman" w:cs="Times New Roman"/>
          <w:sz w:val="24"/>
        </w:rPr>
        <w:t xml:space="preserve"> </w:t>
      </w:r>
      <w:r w:rsidRPr="007720AD">
        <w:rPr>
          <w:rFonts w:ascii="Times New Roman" w:hAnsi="Times New Roman" w:cs="Times New Roman"/>
          <w:sz w:val="24"/>
        </w:rPr>
        <w:t>y el trabajo no</w:t>
      </w:r>
      <w:r>
        <w:rPr>
          <w:rFonts w:ascii="Times New Roman" w:hAnsi="Times New Roman" w:cs="Times New Roman"/>
          <w:sz w:val="24"/>
        </w:rPr>
        <w:t xml:space="preserve"> </w:t>
      </w:r>
      <w:r w:rsidRPr="007720AD">
        <w:rPr>
          <w:rFonts w:ascii="Times New Roman" w:hAnsi="Times New Roman" w:cs="Times New Roman"/>
          <w:sz w:val="24"/>
        </w:rPr>
        <w:t xml:space="preserve">registrado </w:t>
      </w:r>
      <w:r>
        <w:rPr>
          <w:rFonts w:ascii="Times New Roman" w:hAnsi="Times New Roman" w:cs="Times New Roman"/>
          <w:sz w:val="24"/>
        </w:rPr>
        <w:t xml:space="preserve">han sido </w:t>
      </w:r>
      <w:r w:rsidRPr="007720AD">
        <w:rPr>
          <w:rFonts w:ascii="Times New Roman" w:hAnsi="Times New Roman" w:cs="Times New Roman"/>
          <w:sz w:val="24"/>
        </w:rPr>
        <w:t>los segmentos más golpeados por las políticas de aislamiento, en un contexto donde</w:t>
      </w:r>
      <w:r>
        <w:rPr>
          <w:rFonts w:ascii="Times New Roman" w:hAnsi="Times New Roman" w:cs="Times New Roman"/>
          <w:sz w:val="24"/>
        </w:rPr>
        <w:t xml:space="preserve"> </w:t>
      </w:r>
      <w:r w:rsidRPr="007720AD">
        <w:rPr>
          <w:rFonts w:ascii="Times New Roman" w:hAnsi="Times New Roman" w:cs="Times New Roman"/>
          <w:sz w:val="24"/>
        </w:rPr>
        <w:t>estas ocupaciones ya exhibían fuertes problemas de inserción socio-productiva.</w:t>
      </w:r>
      <w:r>
        <w:rPr>
          <w:rFonts w:ascii="Times New Roman" w:hAnsi="Times New Roman" w:cs="Times New Roman"/>
          <w:sz w:val="24"/>
        </w:rPr>
        <w:t xml:space="preserve"> Lo dicho se refleja en datos que los autores exponen en relación a la cantidad total de ocupados, los cuales “</w:t>
      </w:r>
      <w:r w:rsidRPr="00B2395C">
        <w:rPr>
          <w:rFonts w:ascii="Times New Roman" w:hAnsi="Times New Roman" w:cs="Times New Roman"/>
          <w:sz w:val="24"/>
        </w:rPr>
        <w:t>pasaron de 12 millones para el primer trimestre de 2020 a 9,5 millones en el segundo trimestre (...) mientras que los asalariados registrados disminuyeron en menos de cien mil trabajadores/as entre el primer y segundo trimestre de 2020, la merma fue de 1,4 millones dentro del conjunto de los asalariados no registrados, lo que representa una caída cercana al 45%”</w:t>
      </w:r>
      <w:r>
        <w:rPr>
          <w:rFonts w:ascii="Times New Roman" w:hAnsi="Times New Roman" w:cs="Times New Roman"/>
          <w:sz w:val="24"/>
        </w:rPr>
        <w:t xml:space="preserve"> (</w:t>
      </w:r>
      <w:r w:rsidR="00493110" w:rsidRPr="00500D27">
        <w:rPr>
          <w:rFonts w:ascii="Times New Roman" w:hAnsi="Times New Roman" w:cs="Times New Roman"/>
          <w:sz w:val="24"/>
        </w:rPr>
        <w:t>Jacovkis</w:t>
      </w:r>
      <w:r w:rsidR="00493110">
        <w:rPr>
          <w:rFonts w:ascii="Times New Roman" w:hAnsi="Times New Roman" w:cs="Times New Roman"/>
          <w:sz w:val="24"/>
        </w:rPr>
        <w:t xml:space="preserve"> et. all. 2021; </w:t>
      </w:r>
      <w:r>
        <w:rPr>
          <w:rFonts w:ascii="Times New Roman" w:hAnsi="Times New Roman" w:cs="Times New Roman"/>
          <w:sz w:val="24"/>
        </w:rPr>
        <w:t xml:space="preserve">14).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Por su parte, el trabajo de Poy (2021) explica las consecuencias sobre los y las trabajadoras pobres en el marco de un mercado laboral segmentado. Sus hallazgos dan </w:t>
      </w:r>
      <w:r>
        <w:rPr>
          <w:rFonts w:ascii="Times New Roman" w:hAnsi="Times New Roman" w:cs="Times New Roman"/>
          <w:sz w:val="24"/>
        </w:rPr>
        <w:lastRenderedPageBreak/>
        <w:t xml:space="preserve">cuenta que el factor principal en el </w:t>
      </w:r>
      <w:r w:rsidRPr="00D31212">
        <w:rPr>
          <w:rFonts w:ascii="Times New Roman" w:hAnsi="Times New Roman" w:cs="Times New Roman"/>
          <w:sz w:val="24"/>
        </w:rPr>
        <w:t>aumento de la pobreza entre ocupados/as provino de la propia dinámica económica</w:t>
      </w:r>
      <w:r>
        <w:rPr>
          <w:rFonts w:ascii="Times New Roman" w:hAnsi="Times New Roman" w:cs="Times New Roman"/>
          <w:sz w:val="24"/>
        </w:rPr>
        <w:t>-</w:t>
      </w:r>
      <w:r w:rsidRPr="00D31212">
        <w:rPr>
          <w:rFonts w:ascii="Times New Roman" w:hAnsi="Times New Roman" w:cs="Times New Roman"/>
          <w:sz w:val="24"/>
        </w:rPr>
        <w:t>ocupacional</w:t>
      </w:r>
      <w:r>
        <w:rPr>
          <w:rFonts w:ascii="Times New Roman" w:hAnsi="Times New Roman" w:cs="Times New Roman"/>
          <w:sz w:val="24"/>
        </w:rPr>
        <w:t xml:space="preserve">, a partir de dos factores sustanciales tales como </w:t>
      </w:r>
      <w:r w:rsidRPr="00D31212">
        <w:rPr>
          <w:rFonts w:ascii="Times New Roman" w:hAnsi="Times New Roman" w:cs="Times New Roman"/>
          <w:sz w:val="24"/>
        </w:rPr>
        <w:t>la  fuerte  caída  del  nivel  de  ocupación  en  los  hogares  (</w:t>
      </w:r>
      <w:r>
        <w:rPr>
          <w:rFonts w:ascii="Times New Roman" w:hAnsi="Times New Roman" w:cs="Times New Roman"/>
          <w:sz w:val="24"/>
        </w:rPr>
        <w:t xml:space="preserve">puntualmente </w:t>
      </w:r>
      <w:r w:rsidRPr="00D31212">
        <w:rPr>
          <w:rFonts w:ascii="Times New Roman" w:hAnsi="Times New Roman" w:cs="Times New Roman"/>
          <w:sz w:val="24"/>
        </w:rPr>
        <w:t xml:space="preserve">  durante  el segundo trimestre de 2020) y la reducción de ingresos laborales reales por ocupado/a. </w:t>
      </w:r>
      <w:r>
        <w:rPr>
          <w:rFonts w:ascii="Times New Roman" w:hAnsi="Times New Roman" w:cs="Times New Roman"/>
          <w:sz w:val="24"/>
        </w:rPr>
        <w:t>Según el autor “l</w:t>
      </w:r>
      <w:r w:rsidRPr="00D31212">
        <w:rPr>
          <w:rFonts w:ascii="Times New Roman" w:hAnsi="Times New Roman" w:cs="Times New Roman"/>
          <w:sz w:val="24"/>
        </w:rPr>
        <w:t>a reducción de ingresos fue determinante en el aumento de la pobreza entre trabajadores/as incluso durante el cuarto trimestre, cuando ya se evidenciaba una cierta</w:t>
      </w:r>
      <w:r>
        <w:rPr>
          <w:rFonts w:ascii="Times New Roman" w:hAnsi="Times New Roman" w:cs="Times New Roman"/>
          <w:sz w:val="24"/>
        </w:rPr>
        <w:t xml:space="preserve"> </w:t>
      </w:r>
      <w:r w:rsidRPr="00D31212">
        <w:rPr>
          <w:rFonts w:ascii="Times New Roman" w:hAnsi="Times New Roman" w:cs="Times New Roman"/>
          <w:sz w:val="24"/>
        </w:rPr>
        <w:t>recomposición de</w:t>
      </w:r>
      <w:r w:rsidR="00493110">
        <w:rPr>
          <w:rFonts w:ascii="Times New Roman" w:hAnsi="Times New Roman" w:cs="Times New Roman"/>
          <w:sz w:val="24"/>
        </w:rPr>
        <w:t xml:space="preserve"> los niveles de actividad” (Poy, 2021; </w:t>
      </w:r>
      <w:r>
        <w:rPr>
          <w:rFonts w:ascii="Times New Roman" w:hAnsi="Times New Roman" w:cs="Times New Roman"/>
          <w:sz w:val="24"/>
        </w:rPr>
        <w:t>25) lo cual se produce por tanto por la alta inflación como l</w:t>
      </w:r>
      <w:r w:rsidRPr="00D31212">
        <w:rPr>
          <w:rFonts w:ascii="Times New Roman" w:hAnsi="Times New Roman" w:cs="Times New Roman"/>
          <w:sz w:val="24"/>
        </w:rPr>
        <w:t xml:space="preserve">a pérdida de horas trabajadas con respecto al período previo a la irrupción de la  pandemia.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Frente a tal escenario, el gobierno nacional llevó a cabo un conjunto de iniciativas apuntadas a amortiguar los efectos antes señalados. En este sentido, se desplegaron tanto medidas enfocadas en protección social o asistencia directa a través de la transferencia de ingresos, como otras vinculadas al área productiva y laboral. Dentro de las primeras se destacan los bonos excepcionales para jubilado/as y personas que perciben la Asignación Universal por Hijo, al tiempo que se reforzó el monto de la Tarjeta Alimentar según la composición familiar. A</w:t>
      </w:r>
      <w:r w:rsidR="005B6605">
        <w:rPr>
          <w:rFonts w:ascii="Times New Roman" w:hAnsi="Times New Roman" w:cs="Times New Roman"/>
          <w:sz w:val="24"/>
        </w:rPr>
        <w:t xml:space="preserve"> </w:t>
      </w:r>
      <w:r>
        <w:rPr>
          <w:rFonts w:ascii="Times New Roman" w:hAnsi="Times New Roman" w:cs="Times New Roman"/>
          <w:sz w:val="24"/>
        </w:rPr>
        <w:t>s</w:t>
      </w:r>
      <w:r w:rsidR="005B6605">
        <w:rPr>
          <w:rFonts w:ascii="Times New Roman" w:hAnsi="Times New Roman" w:cs="Times New Roman"/>
          <w:sz w:val="24"/>
        </w:rPr>
        <w:t>u vez,</w:t>
      </w:r>
      <w:r>
        <w:rPr>
          <w:rFonts w:ascii="Times New Roman" w:hAnsi="Times New Roman" w:cs="Times New Roman"/>
          <w:sz w:val="24"/>
        </w:rPr>
        <w:t xml:space="preserve"> e</w:t>
      </w:r>
      <w:r w:rsidRPr="00017A7A">
        <w:rPr>
          <w:rFonts w:ascii="Times New Roman" w:hAnsi="Times New Roman" w:cs="Times New Roman"/>
          <w:sz w:val="24"/>
        </w:rPr>
        <w:t xml:space="preserve">l Ministerio de Desarrollo Social de la Nación dispuso el pago en agosto </w:t>
      </w:r>
      <w:r>
        <w:rPr>
          <w:rFonts w:ascii="Times New Roman" w:hAnsi="Times New Roman" w:cs="Times New Roman"/>
          <w:sz w:val="24"/>
        </w:rPr>
        <w:t xml:space="preserve">del año 2020 </w:t>
      </w:r>
      <w:r w:rsidRPr="00017A7A">
        <w:rPr>
          <w:rFonts w:ascii="Times New Roman" w:hAnsi="Times New Roman" w:cs="Times New Roman"/>
          <w:sz w:val="24"/>
        </w:rPr>
        <w:t>de un refuerzo de 3 mil pesos para 345 mil personas que forman parte del programa Potenciar Trabajo y no percibieron el Ingreso Familiar de Emergencia (IFE)</w:t>
      </w:r>
      <w:r>
        <w:rPr>
          <w:rFonts w:ascii="Times New Roman" w:hAnsi="Times New Roman" w:cs="Times New Roman"/>
          <w:sz w:val="24"/>
        </w:rPr>
        <w:t xml:space="preserve">. Esta última medida, ha sido la principal iniciativa en materia de atención a la crisis del mercado de trabajo. El IFE implicó tres </w:t>
      </w:r>
      <w:r w:rsidRPr="00017A7A">
        <w:rPr>
          <w:rFonts w:ascii="Times New Roman" w:hAnsi="Times New Roman" w:cs="Times New Roman"/>
          <w:sz w:val="24"/>
        </w:rPr>
        <w:t>pago</w:t>
      </w:r>
      <w:r>
        <w:rPr>
          <w:rFonts w:ascii="Times New Roman" w:hAnsi="Times New Roman" w:cs="Times New Roman"/>
          <w:sz w:val="24"/>
        </w:rPr>
        <w:t>s</w:t>
      </w:r>
      <w:r w:rsidRPr="00017A7A">
        <w:rPr>
          <w:rFonts w:ascii="Times New Roman" w:hAnsi="Times New Roman" w:cs="Times New Roman"/>
          <w:sz w:val="24"/>
        </w:rPr>
        <w:t xml:space="preserve"> de $10.000 dirigido a las personas de</w:t>
      </w:r>
      <w:r>
        <w:rPr>
          <w:rFonts w:ascii="Times New Roman" w:hAnsi="Times New Roman" w:cs="Times New Roman"/>
          <w:sz w:val="24"/>
        </w:rPr>
        <w:t xml:space="preserve"> </w:t>
      </w:r>
      <w:r w:rsidRPr="00017A7A">
        <w:rPr>
          <w:rFonts w:ascii="Times New Roman" w:hAnsi="Times New Roman" w:cs="Times New Roman"/>
          <w:sz w:val="24"/>
        </w:rPr>
        <w:t>18 a 65 años desocupadas, trabajadores/as de la</w:t>
      </w:r>
      <w:r>
        <w:rPr>
          <w:rFonts w:ascii="Times New Roman" w:hAnsi="Times New Roman" w:cs="Times New Roman"/>
          <w:sz w:val="24"/>
        </w:rPr>
        <w:t xml:space="preserve"> </w:t>
      </w:r>
      <w:r w:rsidRPr="00017A7A">
        <w:rPr>
          <w:rFonts w:ascii="Times New Roman" w:hAnsi="Times New Roman" w:cs="Times New Roman"/>
          <w:sz w:val="24"/>
        </w:rPr>
        <w:t>economía informal o monontributis</w:t>
      </w:r>
      <w:r>
        <w:rPr>
          <w:rFonts w:ascii="Times New Roman" w:hAnsi="Times New Roman" w:cs="Times New Roman"/>
          <w:sz w:val="24"/>
        </w:rPr>
        <w:t>tas de las escalas inferiores. Según el “</w:t>
      </w:r>
      <w:r w:rsidRPr="00FC48E6">
        <w:rPr>
          <w:rFonts w:ascii="Times New Roman" w:hAnsi="Times New Roman" w:cs="Times New Roman"/>
          <w:sz w:val="24"/>
        </w:rPr>
        <w:t>Boletín IFE 2020</w:t>
      </w:r>
      <w:r>
        <w:rPr>
          <w:rFonts w:ascii="Times New Roman" w:hAnsi="Times New Roman" w:cs="Times New Roman"/>
          <w:sz w:val="24"/>
        </w:rPr>
        <w:t xml:space="preserve">” de la ANSES (2021) esta medida ejecutada </w:t>
      </w:r>
      <w:r w:rsidRPr="00FC48E6">
        <w:rPr>
          <w:rFonts w:ascii="Times New Roman" w:hAnsi="Times New Roman" w:cs="Times New Roman"/>
          <w:sz w:val="24"/>
        </w:rPr>
        <w:t xml:space="preserve">alcanzó a unos 9 millones de personas entre abril y agosto de 2020 (los únicos meses que estuvo vigente). Otras </w:t>
      </w:r>
      <w:r>
        <w:rPr>
          <w:rFonts w:ascii="Times New Roman" w:hAnsi="Times New Roman" w:cs="Times New Roman"/>
          <w:sz w:val="24"/>
        </w:rPr>
        <w:t xml:space="preserve">políticas en materia productiva y laboral han sido la prohibición de despidos, el </w:t>
      </w:r>
      <w:r w:rsidRPr="00FC48E6">
        <w:rPr>
          <w:rFonts w:ascii="Times New Roman" w:hAnsi="Times New Roman" w:cs="Times New Roman"/>
          <w:sz w:val="24"/>
        </w:rPr>
        <w:t xml:space="preserve">Programa de Recuperación Productiva (que </w:t>
      </w:r>
      <w:r>
        <w:rPr>
          <w:rFonts w:ascii="Times New Roman" w:hAnsi="Times New Roman" w:cs="Times New Roman"/>
          <w:sz w:val="24"/>
        </w:rPr>
        <w:t>otorga</w:t>
      </w:r>
      <w:r w:rsidRPr="00FC48E6">
        <w:rPr>
          <w:rFonts w:ascii="Times New Roman" w:hAnsi="Times New Roman" w:cs="Times New Roman"/>
          <w:sz w:val="24"/>
        </w:rPr>
        <w:t xml:space="preserve"> a </w:t>
      </w:r>
      <w:r>
        <w:rPr>
          <w:rFonts w:ascii="Times New Roman" w:hAnsi="Times New Roman" w:cs="Times New Roman"/>
          <w:sz w:val="24"/>
        </w:rPr>
        <w:t xml:space="preserve">las y </w:t>
      </w:r>
      <w:r w:rsidRPr="00FC48E6">
        <w:rPr>
          <w:rFonts w:ascii="Times New Roman" w:hAnsi="Times New Roman" w:cs="Times New Roman"/>
          <w:sz w:val="24"/>
        </w:rPr>
        <w:t>los trabajadores de la empresa una cantidad fija mensual remunerativa destinada a completar el salario</w:t>
      </w:r>
      <w:r>
        <w:rPr>
          <w:rFonts w:ascii="Times New Roman" w:hAnsi="Times New Roman" w:cs="Times New Roman"/>
          <w:sz w:val="24"/>
        </w:rPr>
        <w:t xml:space="preserve"> por </w:t>
      </w:r>
      <w:r w:rsidRPr="00FC48E6">
        <w:rPr>
          <w:rFonts w:ascii="Times New Roman" w:hAnsi="Times New Roman" w:cs="Times New Roman"/>
          <w:sz w:val="24"/>
        </w:rPr>
        <w:t>12 meses</w:t>
      </w:r>
      <w:r>
        <w:rPr>
          <w:rFonts w:ascii="Times New Roman" w:hAnsi="Times New Roman" w:cs="Times New Roman"/>
          <w:sz w:val="24"/>
        </w:rPr>
        <w:t xml:space="preserve">) y el </w:t>
      </w:r>
      <w:r w:rsidRPr="00D60C02">
        <w:rPr>
          <w:rFonts w:ascii="Times New Roman" w:hAnsi="Times New Roman" w:cs="Times New Roman"/>
          <w:sz w:val="24"/>
        </w:rPr>
        <w:t xml:space="preserve">programa  de Asistencia  de  Emergencia  al  Trabajo  y  la Producción (ATP) </w:t>
      </w:r>
      <w:r>
        <w:rPr>
          <w:rFonts w:ascii="Times New Roman" w:hAnsi="Times New Roman" w:cs="Times New Roman"/>
          <w:sz w:val="24"/>
        </w:rPr>
        <w:t>en tanto a</w:t>
      </w:r>
      <w:r w:rsidRPr="00D60C02">
        <w:rPr>
          <w:rFonts w:ascii="Times New Roman" w:hAnsi="Times New Roman" w:cs="Times New Roman"/>
          <w:sz w:val="24"/>
        </w:rPr>
        <w:t>signación salarial compensatoria, créditos para monotributistas y trabajadores independientes, créditos subvencionados convertibles, aplazamiento/reducción de las cotizaciones patronales, y reembolso de los créditos convertibles subvencionados.</w:t>
      </w:r>
    </w:p>
    <w:p w:rsidR="0050112F" w:rsidRPr="005B1135" w:rsidRDefault="0050112F" w:rsidP="0050112F"/>
    <w:p w:rsidR="0050112F" w:rsidRDefault="0050112F" w:rsidP="0050112F">
      <w:pPr>
        <w:pStyle w:val="Ttulo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Trabajo y </w:t>
      </w:r>
      <w:r w:rsidRPr="008B5C2E">
        <w:rPr>
          <w:rFonts w:ascii="Times New Roman" w:hAnsi="Times New Roman" w:cs="Times New Roman"/>
          <w:color w:val="auto"/>
          <w:sz w:val="24"/>
          <w:szCs w:val="24"/>
        </w:rPr>
        <w:t xml:space="preserve">economía popular como infraestructura </w:t>
      </w:r>
      <w:r>
        <w:rPr>
          <w:rFonts w:ascii="Times New Roman" w:hAnsi="Times New Roman" w:cs="Times New Roman"/>
          <w:color w:val="auto"/>
          <w:sz w:val="24"/>
          <w:szCs w:val="24"/>
        </w:rPr>
        <w:t>para la reproducción de la vida</w:t>
      </w:r>
    </w:p>
    <w:p w:rsidR="0050112F" w:rsidRPr="00A26158" w:rsidRDefault="0050112F" w:rsidP="0050112F">
      <w:pPr>
        <w:spacing w:after="120" w:line="360" w:lineRule="auto"/>
        <w:jc w:val="both"/>
        <w:rPr>
          <w:rFonts w:ascii="Times New Roman" w:hAnsi="Times New Roman" w:cs="Times New Roman"/>
          <w:sz w:val="24"/>
        </w:rPr>
      </w:pPr>
      <w:r w:rsidRPr="00A26158">
        <w:rPr>
          <w:rFonts w:ascii="Times New Roman" w:hAnsi="Times New Roman" w:cs="Times New Roman"/>
          <w:sz w:val="24"/>
        </w:rPr>
        <w:t>Sorteada la idea del "fin del trabajo" (Habermas, 1985; Offe, 1985; Rifkin, 1996), en la actualidad atravesamos una discusión acerca del "futuro del trabajo" en la era digital, por ende una parte importante de los estudios intentan dar cuenta de las particularidades de los trabajos en la era digital de plataforma en tanto nuevas formas de precariedad laboral (Zukerfeld, 2020; VV. AA, 2017). Nuestro enfoque pretende desencapsular las reflexiones sobre las nuevas formas de trabajo que giran fundamentalmente en torno a la "uberización" de las nuevas ocupaciones, para incorporar dentro de las transformaciones generales, la reconfiguración del trabajo existente en el mundo</w:t>
      </w:r>
      <w:r>
        <w:rPr>
          <w:rFonts w:ascii="Times New Roman" w:hAnsi="Times New Roman" w:cs="Times New Roman"/>
          <w:sz w:val="24"/>
        </w:rPr>
        <w:t xml:space="preserve"> de los sectores </w:t>
      </w:r>
      <w:r w:rsidRPr="00A26158">
        <w:rPr>
          <w:rFonts w:ascii="Times New Roman" w:hAnsi="Times New Roman" w:cs="Times New Roman"/>
          <w:sz w:val="24"/>
        </w:rPr>
        <w:t>popular</w:t>
      </w:r>
      <w:r>
        <w:rPr>
          <w:rFonts w:ascii="Times New Roman" w:hAnsi="Times New Roman" w:cs="Times New Roman"/>
          <w:sz w:val="24"/>
        </w:rPr>
        <w:t>es</w:t>
      </w:r>
      <w:r w:rsidRPr="00A26158">
        <w:rPr>
          <w:rFonts w:ascii="Times New Roman" w:hAnsi="Times New Roman" w:cs="Times New Roman"/>
          <w:sz w:val="24"/>
        </w:rPr>
        <w:t xml:space="preserve">. Sobre este universo, existen antecedentes centrales que brindan aportes vinculados a comprender las “anomalías” del mercado laboral, los cuales construyeron las nociones de marginalidad (Vekemans, 1970; Nun, 2001), informalidad (Cartayana ,1987; Portes, 1995), exclusión (Robles, 2000) y desafiliación (Castel, 1997). Atendiendo a las diferencias entre tales conceptos, en gran medida se centran en una dirección definida: analizar los “defectos” frente a un modelo tradicional de trabajo, determinado por la relación capital/trabajo. </w:t>
      </w:r>
    </w:p>
    <w:p w:rsidR="0050112F" w:rsidRPr="00A26158" w:rsidRDefault="0050112F" w:rsidP="0050112F">
      <w:pPr>
        <w:spacing w:after="120" w:line="360" w:lineRule="auto"/>
        <w:jc w:val="both"/>
        <w:rPr>
          <w:rFonts w:ascii="Times New Roman" w:hAnsi="Times New Roman" w:cs="Times New Roman"/>
          <w:sz w:val="24"/>
        </w:rPr>
      </w:pPr>
      <w:r w:rsidRPr="00A26158">
        <w:rPr>
          <w:rFonts w:ascii="Times New Roman" w:hAnsi="Times New Roman" w:cs="Times New Roman"/>
          <w:sz w:val="24"/>
        </w:rPr>
        <w:t xml:space="preserve">En tensión con lo antes dicho, otro compendio de aportes se dispuso a problematizar las formas de trabajo no clásicas (De la Garza Toledo, 2009; 2011; 2017) para hacer referencia a aquellas actividades que se encuentran por fuera del tipo ideal de trabajo clásico de la sociedad salarial, es decir: el empleo industrial, estable, subordinado a un solo patrón, de tiempo completo y con contrato por tiempo indeterminado y con seguridad social. De esta manera, postularon que se entiende por “trabajo” y “no trabajo” “no puede ser determinado por el tipo de actividad o de objeto que se produce, sino por la condición de generar productos útiles en articulación con ciertas relaciones sociales de subordinación, cooperación, explotación o autonomía” (De la Garza Toledo, 2009:120). Dicha idea de extender las fronteras del concepto trabajo ha sido retomada por otros autores que sostienen la necesidad de comprender la </w:t>
      </w:r>
      <w:r w:rsidRPr="00D96622">
        <w:rPr>
          <w:rFonts w:ascii="Times New Roman" w:hAnsi="Times New Roman" w:cs="Times New Roman"/>
          <w:i/>
          <w:sz w:val="24"/>
        </w:rPr>
        <w:t>nueva polisemia del trabajo</w:t>
      </w:r>
      <w:r w:rsidRPr="00A26158">
        <w:rPr>
          <w:rFonts w:ascii="Times New Roman" w:hAnsi="Times New Roman" w:cs="Times New Roman"/>
          <w:sz w:val="24"/>
        </w:rPr>
        <w:t xml:space="preserve"> (Antunes, 2005, 2012) que representa una forma alternativa de generación de plusvalía o </w:t>
      </w:r>
      <w:r w:rsidRPr="00D96622">
        <w:rPr>
          <w:rFonts w:ascii="Times New Roman" w:hAnsi="Times New Roman" w:cs="Times New Roman"/>
          <w:i/>
          <w:sz w:val="24"/>
        </w:rPr>
        <w:t>extractivismo ampliado</w:t>
      </w:r>
      <w:r w:rsidRPr="00A26158">
        <w:rPr>
          <w:rFonts w:ascii="Times New Roman" w:hAnsi="Times New Roman" w:cs="Times New Roman"/>
          <w:sz w:val="24"/>
        </w:rPr>
        <w:t xml:space="preserve"> (Gago y Mezzadra, 2015).</w:t>
      </w:r>
    </w:p>
    <w:p w:rsidR="0050112F" w:rsidRDefault="0050112F" w:rsidP="0050112F">
      <w:pPr>
        <w:spacing w:after="120" w:line="360" w:lineRule="auto"/>
        <w:jc w:val="both"/>
        <w:rPr>
          <w:rFonts w:ascii="Times New Roman" w:hAnsi="Times New Roman" w:cs="Times New Roman"/>
          <w:sz w:val="24"/>
        </w:rPr>
      </w:pPr>
      <w:r w:rsidRPr="00A26158">
        <w:rPr>
          <w:rFonts w:ascii="Times New Roman" w:hAnsi="Times New Roman" w:cs="Times New Roman"/>
          <w:sz w:val="24"/>
        </w:rPr>
        <w:t xml:space="preserve">En el marco de este debate conceptual, que pretende tanto ampliar el concepto de trabajo, como evitar ser encorsetadas dentro de nociones como marginalidad, informalidad y exclusión, se ubican los aportes de la economía popular (Gago, 2016; Gago, Cielo &amp; Gache, 2018) </w:t>
      </w:r>
      <w:r>
        <w:rPr>
          <w:rFonts w:ascii="Times New Roman" w:hAnsi="Times New Roman" w:cs="Times New Roman"/>
          <w:sz w:val="24"/>
        </w:rPr>
        <w:t>el cual busca</w:t>
      </w:r>
      <w:r w:rsidRPr="00A26158">
        <w:rPr>
          <w:rFonts w:ascii="Times New Roman" w:hAnsi="Times New Roman" w:cs="Times New Roman"/>
          <w:sz w:val="24"/>
        </w:rPr>
        <w:t xml:space="preserve"> dar cuenta de las prácticas abigarradas y sus </w:t>
      </w:r>
      <w:r w:rsidRPr="00A26158">
        <w:rPr>
          <w:rFonts w:ascii="Times New Roman" w:hAnsi="Times New Roman" w:cs="Times New Roman"/>
          <w:sz w:val="24"/>
        </w:rPr>
        <w:lastRenderedPageBreak/>
        <w:t xml:space="preserve">diferentes protagonistas que se entrecruzan atravesando las fronteras entre lo formal y lo informal, la subsistencia y la acumulación, lo comunitario y los cálculos del beneficio, las cuales emergen frente a la desestructuración neoliberal del mundo laboral asalariado como modelo  capaz  de  incluir  a  las  masas  en  su  mayoría  urbanas  y  suburbanas, quienes  habitan los barrios comúnmente denominados marginales o periféricos. En el universo de la economía popular se inscriben las organizaciones de representación de </w:t>
      </w:r>
      <w:r w:rsidR="00D96622">
        <w:rPr>
          <w:rFonts w:ascii="Times New Roman" w:hAnsi="Times New Roman" w:cs="Times New Roman"/>
          <w:sz w:val="24"/>
        </w:rPr>
        <w:t xml:space="preserve">las y </w:t>
      </w:r>
      <w:r w:rsidRPr="00A26158">
        <w:rPr>
          <w:rFonts w:ascii="Times New Roman" w:hAnsi="Times New Roman" w:cs="Times New Roman"/>
          <w:sz w:val="24"/>
        </w:rPr>
        <w:t xml:space="preserve">los trabajadores no asalariados que disputan el reconocimiento de estos actores como trabajadores, así como de su legitimidad para ejercer su representación gremial </w:t>
      </w:r>
      <w:r>
        <w:rPr>
          <w:rFonts w:ascii="Times New Roman" w:hAnsi="Times New Roman" w:cs="Times New Roman"/>
          <w:sz w:val="24"/>
        </w:rPr>
        <w:t xml:space="preserve">y disputar políticas sectoriales y generales de redistribución </w:t>
      </w:r>
      <w:r w:rsidRPr="00A26158">
        <w:rPr>
          <w:rFonts w:ascii="Times New Roman" w:hAnsi="Times New Roman" w:cs="Times New Roman"/>
          <w:sz w:val="24"/>
        </w:rPr>
        <w:t>(Maldovan Bonelli, et all; 2017</w:t>
      </w:r>
      <w:r>
        <w:rPr>
          <w:rFonts w:ascii="Times New Roman" w:hAnsi="Times New Roman" w:cs="Times New Roman"/>
          <w:sz w:val="24"/>
        </w:rPr>
        <w:t xml:space="preserve">; </w:t>
      </w:r>
      <w:r w:rsidRPr="00A26158">
        <w:rPr>
          <w:rFonts w:ascii="Times New Roman" w:hAnsi="Times New Roman" w:cs="Times New Roman"/>
          <w:sz w:val="24"/>
        </w:rPr>
        <w:t>Maldovan</w:t>
      </w:r>
      <w:r>
        <w:rPr>
          <w:rFonts w:ascii="Times New Roman" w:hAnsi="Times New Roman" w:cs="Times New Roman"/>
          <w:sz w:val="24"/>
        </w:rPr>
        <w:t xml:space="preserve"> Bonelli &amp; Melgarejo, 2019</w:t>
      </w:r>
      <w:r w:rsidRPr="00A26158">
        <w:rPr>
          <w:rFonts w:ascii="Times New Roman" w:hAnsi="Times New Roman" w:cs="Times New Roman"/>
          <w:sz w:val="24"/>
        </w:rPr>
        <w:t>) al tiempo que en sus territorios despliegan una actividad cotidiana que configura una producción colectiva de bienestar(es). (Fernández Álvarez, 2016).</w:t>
      </w:r>
      <w:r>
        <w:rPr>
          <w:rFonts w:ascii="Times New Roman" w:hAnsi="Times New Roman" w:cs="Times New Roman"/>
          <w:sz w:val="24"/>
        </w:rPr>
        <w:t xml:space="preserve"> </w:t>
      </w:r>
    </w:p>
    <w:p w:rsidR="0050112F" w:rsidRPr="00CC2F61" w:rsidRDefault="0050112F" w:rsidP="0050112F">
      <w:pPr>
        <w:spacing w:after="120" w:line="360" w:lineRule="auto"/>
        <w:jc w:val="both"/>
        <w:rPr>
          <w:rFonts w:ascii="Times New Roman" w:eastAsia="Times New Roman" w:hAnsi="Times New Roman" w:cs="Times New Roman"/>
          <w:sz w:val="24"/>
        </w:rPr>
      </w:pPr>
      <w:r w:rsidRPr="00CC2F61">
        <w:rPr>
          <w:rFonts w:ascii="Times New Roman" w:eastAsia="Times New Roman" w:hAnsi="Times New Roman" w:cs="Times New Roman"/>
          <w:sz w:val="24"/>
        </w:rPr>
        <w:t xml:space="preserve">El trasfondo del problema planteado se encuentra en las transformaciones que sufrió del mundo del trabajo -en la organización de la producción, la fábrica y el sindicato- que tuvo como resultado un debilitamiento (aunque no desaparición) de la vinculación sindical-corporativa en tanto organizador de la relación sociedad-Estado, al tiempo que emergen otras formas de vínculo y mediación bajo el poder territorial (Maneiro, 2012). Parte de lo señalado fue conceptualizado en la idea de </w:t>
      </w:r>
      <w:r w:rsidRPr="00CC2F61">
        <w:rPr>
          <w:rFonts w:ascii="Times New Roman" w:eastAsia="Times New Roman" w:hAnsi="Times New Roman" w:cs="Times New Roman"/>
          <w:i/>
          <w:sz w:val="24"/>
        </w:rPr>
        <w:t>inscripción territorial</w:t>
      </w:r>
      <w:r w:rsidRPr="00CC2F61">
        <w:rPr>
          <w:rFonts w:ascii="Times New Roman" w:eastAsia="Times New Roman" w:hAnsi="Times New Roman" w:cs="Times New Roman"/>
          <w:sz w:val="24"/>
        </w:rPr>
        <w:t xml:space="preserve"> de las clases populares (Merklen, 2010) para sostener que los sectores populares tras la crisis social y económica realizan un “repliegue” a lo local, ya que desprotegidos encuentran una fuente de “reafiliación”, medios de subsistencia e incluso una base de recomposición identitaria en el barrio, donde ejercen una forma de la política popular, una vía de conexión con las instituciones y un punto de apoyo para la acción colectiva. En términos de Maneiro (2019), esta </w:t>
      </w:r>
      <w:r w:rsidRPr="00CC2F61">
        <w:rPr>
          <w:rFonts w:ascii="Times New Roman" w:eastAsia="Times New Roman" w:hAnsi="Times New Roman" w:cs="Times New Roman"/>
          <w:i/>
          <w:sz w:val="24"/>
        </w:rPr>
        <w:t>política de cercanías</w:t>
      </w:r>
      <w:r w:rsidRPr="00CC2F61">
        <w:rPr>
          <w:rFonts w:ascii="Times New Roman" w:eastAsia="Times New Roman" w:hAnsi="Times New Roman" w:cs="Times New Roman"/>
          <w:sz w:val="24"/>
        </w:rPr>
        <w:t xml:space="preserve"> constituye un enraizamiento estatal sui generis, donde se vinculan referentes de los gobiernos municipales, las burocracias locales, los mediadores partidarios barriales (o de las organizaciones sociales), las relaciones afectivas y familiares y las otredades sociales espacialmente situadas. Según la autora referida, en el plano local estas embrionarias instituciones nacidas desde la segunda mitad de la década de 1990 fueron disputando no sólo los recursos estatales, sino también los criterios de acceso y permanencia dentro de los programas y las ayudas sociales. </w:t>
      </w:r>
      <w:r>
        <w:rPr>
          <w:rFonts w:ascii="Times New Roman" w:eastAsia="Times New Roman" w:hAnsi="Times New Roman" w:cs="Times New Roman"/>
          <w:sz w:val="24"/>
        </w:rPr>
        <w:t>Son</w:t>
      </w:r>
      <w:r w:rsidRPr="00CC2F61">
        <w:rPr>
          <w:rFonts w:ascii="Times New Roman" w:eastAsia="Times New Roman" w:hAnsi="Times New Roman" w:cs="Times New Roman"/>
          <w:sz w:val="24"/>
        </w:rPr>
        <w:t xml:space="preserve"> estas tramas sociopolíticas, laborales y organizacionales que emergen del amalgamiento del poder estatal en sus distintos </w:t>
      </w:r>
      <w:r w:rsidRPr="00CC2F61">
        <w:rPr>
          <w:rFonts w:ascii="Times New Roman" w:eastAsia="Times New Roman" w:hAnsi="Times New Roman" w:cs="Times New Roman"/>
          <w:sz w:val="24"/>
        </w:rPr>
        <w:lastRenderedPageBreak/>
        <w:t xml:space="preserve">niveles con el poder las organizaciones sociales locales, lo que denominamos </w:t>
      </w:r>
      <w:r w:rsidRPr="00CC2F61">
        <w:rPr>
          <w:rFonts w:ascii="Times New Roman" w:eastAsia="Times New Roman" w:hAnsi="Times New Roman" w:cs="Times New Roman"/>
          <w:i/>
          <w:sz w:val="24"/>
        </w:rPr>
        <w:t xml:space="preserve">matrices político-territoriales.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Entre los distintos estudios que abordan la relación entre las y los trabajadores, sus organizaciones socio-territoriales y el vínculo con el Estado a través de los programas de asistencia social o promoción del empleo</w:t>
      </w:r>
      <w:r w:rsidRPr="00546971">
        <w:rPr>
          <w:rFonts w:ascii="Times New Roman" w:hAnsi="Times New Roman" w:cs="Times New Roman"/>
          <w:sz w:val="24"/>
        </w:rPr>
        <w:t xml:space="preserve"> (Fernández Álvarez, 2019; Hopp, 2021; </w:t>
      </w:r>
      <w:r w:rsidR="00D96622">
        <w:rPr>
          <w:rFonts w:ascii="Times New Roman" w:hAnsi="Times New Roman" w:cs="Times New Roman"/>
          <w:sz w:val="24"/>
        </w:rPr>
        <w:t>Zibecchi 2019</w:t>
      </w:r>
      <w:r w:rsidRPr="00546971">
        <w:rPr>
          <w:rFonts w:ascii="Times New Roman" w:hAnsi="Times New Roman" w:cs="Times New Roman"/>
          <w:sz w:val="24"/>
        </w:rPr>
        <w:t xml:space="preserve">, Natalucci y Morri, 2019; Kasparian, 2020), </w:t>
      </w:r>
      <w:r w:rsidR="00D96622">
        <w:rPr>
          <w:rFonts w:ascii="Times New Roman" w:hAnsi="Times New Roman" w:cs="Times New Roman"/>
          <w:sz w:val="24"/>
        </w:rPr>
        <w:t xml:space="preserve">nos </w:t>
      </w:r>
      <w:r w:rsidRPr="00546971">
        <w:rPr>
          <w:rFonts w:ascii="Times New Roman" w:hAnsi="Times New Roman" w:cs="Times New Roman"/>
          <w:sz w:val="24"/>
        </w:rPr>
        <w:t xml:space="preserve">enfocamos en aquellos que </w:t>
      </w:r>
      <w:r>
        <w:rPr>
          <w:rFonts w:ascii="Times New Roman" w:hAnsi="Times New Roman" w:cs="Times New Roman"/>
          <w:sz w:val="24"/>
        </w:rPr>
        <w:t>analizan</w:t>
      </w:r>
      <w:r w:rsidRPr="00546971">
        <w:rPr>
          <w:rFonts w:ascii="Times New Roman" w:hAnsi="Times New Roman" w:cs="Times New Roman"/>
          <w:sz w:val="24"/>
        </w:rPr>
        <w:t xml:space="preserve"> </w:t>
      </w:r>
      <w:r w:rsidRPr="00AD346B">
        <w:rPr>
          <w:rFonts w:ascii="Times New Roman" w:hAnsi="Times New Roman" w:cs="Times New Roman"/>
          <w:sz w:val="24"/>
        </w:rPr>
        <w:t>las representaciones sociales sobre las actividades realizadas por las y los trabajadores de cooperativas y sus prácticas laborales (Maneir</w:t>
      </w:r>
      <w:r w:rsidR="00D96622">
        <w:rPr>
          <w:rFonts w:ascii="Times New Roman" w:hAnsi="Times New Roman" w:cs="Times New Roman"/>
          <w:sz w:val="24"/>
        </w:rPr>
        <w:t>o 2019, 2012</w:t>
      </w:r>
      <w:r w:rsidRPr="00AD346B">
        <w:rPr>
          <w:rFonts w:ascii="Times New Roman" w:hAnsi="Times New Roman" w:cs="Times New Roman"/>
          <w:sz w:val="24"/>
        </w:rPr>
        <w:t>; Silv</w:t>
      </w:r>
      <w:r>
        <w:rPr>
          <w:rFonts w:ascii="Times New Roman" w:hAnsi="Times New Roman" w:cs="Times New Roman"/>
          <w:sz w:val="24"/>
        </w:rPr>
        <w:t xml:space="preserve">a Mariños, 2020; Cabrera, 2020). </w:t>
      </w:r>
      <w:r w:rsidR="00CA2F7D">
        <w:rPr>
          <w:rFonts w:ascii="Times New Roman" w:hAnsi="Times New Roman" w:cs="Times New Roman"/>
          <w:sz w:val="24"/>
        </w:rPr>
        <w:t xml:space="preserve">Es decir, nos interesa observar cómo se traduce o cuál es el impacto de la lucha por el reconocimiento en tanto trabajador, en la base de las organizaciones, e incluso en aquellas personas que se incorporan recientemente en el marco de la pandemia. </w:t>
      </w:r>
      <w:r>
        <w:rPr>
          <w:rFonts w:ascii="Times New Roman" w:hAnsi="Times New Roman" w:cs="Times New Roman"/>
          <w:sz w:val="24"/>
        </w:rPr>
        <w:t xml:space="preserve">Que representaciones tienen del trabajo, ya sea en su trayectoria laboral, como en las actividades que se realiza al interior de las organizaciones sociales. </w:t>
      </w:r>
    </w:p>
    <w:p w:rsidR="0050112F" w:rsidRPr="00200D84" w:rsidRDefault="0050112F" w:rsidP="0050112F">
      <w:pPr>
        <w:spacing w:after="120" w:line="360" w:lineRule="auto"/>
        <w:jc w:val="both"/>
        <w:rPr>
          <w:rFonts w:ascii="Times New Roman" w:hAnsi="Times New Roman" w:cs="Times New Roman"/>
          <w:szCs w:val="24"/>
        </w:rPr>
      </w:pPr>
      <w:bookmarkStart w:id="1" w:name="_heading=h.30j0zll"/>
      <w:bookmarkEnd w:id="1"/>
      <w:r>
        <w:rPr>
          <w:rFonts w:ascii="Times New Roman" w:hAnsi="Times New Roman" w:cs="Times New Roman"/>
          <w:sz w:val="24"/>
        </w:rPr>
        <w:t xml:space="preserve">Por último, vale mencionar que muchos de los elementos planteados vinculados al reconocimiento del trabajo en los sectores populares y las redes barriales de cercanía como matrices de acceso a derechos, bienes y servicios, se vieron claramente durante la pandemia, donde las organizaciones se han vuelto fundamentales para la reproducción de la vida. Los aportes de la teoría de la reproducción social han marcado claramente lo antes dicho. Autoras como Ferguson (2020) y </w:t>
      </w:r>
      <w:r>
        <w:rPr>
          <w:rFonts w:ascii="Times New Roman" w:hAnsi="Times New Roman" w:cs="Times New Roman"/>
          <w:sz w:val="24"/>
          <w:szCs w:val="24"/>
        </w:rPr>
        <w:t>Bhattacharya</w:t>
      </w:r>
      <w:r w:rsidRPr="00200D84">
        <w:rPr>
          <w:rFonts w:ascii="Times New Roman" w:hAnsi="Times New Roman" w:cs="Times New Roman"/>
          <w:sz w:val="24"/>
          <w:szCs w:val="24"/>
        </w:rPr>
        <w:t xml:space="preserve"> </w:t>
      </w:r>
      <w:r>
        <w:rPr>
          <w:rFonts w:ascii="Times New Roman" w:hAnsi="Times New Roman" w:cs="Times New Roman"/>
          <w:sz w:val="24"/>
          <w:szCs w:val="24"/>
        </w:rPr>
        <w:t>(</w:t>
      </w:r>
      <w:r w:rsidRPr="00200D84">
        <w:rPr>
          <w:rFonts w:ascii="Times New Roman" w:hAnsi="Times New Roman" w:cs="Times New Roman"/>
          <w:sz w:val="24"/>
          <w:szCs w:val="24"/>
        </w:rPr>
        <w:t>2020</w:t>
      </w:r>
      <w:r>
        <w:rPr>
          <w:rFonts w:ascii="Times New Roman" w:hAnsi="Times New Roman" w:cs="Times New Roman"/>
          <w:sz w:val="24"/>
          <w:szCs w:val="24"/>
        </w:rPr>
        <w:t xml:space="preserve">) </w:t>
      </w:r>
      <w:r>
        <w:rPr>
          <w:rFonts w:ascii="Times New Roman" w:hAnsi="Times New Roman" w:cs="Times New Roman"/>
          <w:bCs/>
          <w:sz w:val="24"/>
          <w:szCs w:val="24"/>
          <w:lang w:val="es-ES"/>
        </w:rPr>
        <w:t xml:space="preserve">entre otras, señalan que </w:t>
      </w:r>
      <w:r w:rsidRPr="00200D84">
        <w:rPr>
          <w:rFonts w:ascii="Times New Roman" w:hAnsi="Times New Roman" w:cs="Times New Roman"/>
          <w:sz w:val="24"/>
          <w:szCs w:val="24"/>
          <w:lang w:val="es-ES"/>
        </w:rPr>
        <w:t xml:space="preserve">la reproducción social no se limita a la esfera familiar sino que abarca al Estado y sus instituciones públicas, pero que lo novedoso en el neoliberalismo es que </w:t>
      </w:r>
      <w:r w:rsidRPr="00200D84">
        <w:rPr>
          <w:rFonts w:ascii="Times New Roman" w:hAnsi="Times New Roman" w:cs="Times New Roman"/>
          <w:sz w:val="24"/>
          <w:szCs w:val="24"/>
        </w:rPr>
        <w:t>aparece la idea de la reproducción social como un campo que puede ser también fuente de ganancias, ya que</w:t>
      </w:r>
      <w:r>
        <w:rPr>
          <w:rFonts w:ascii="Times New Roman" w:hAnsi="Times New Roman" w:cs="Times New Roman"/>
          <w:sz w:val="24"/>
          <w:szCs w:val="24"/>
        </w:rPr>
        <w:t xml:space="preserve"> </w:t>
      </w:r>
      <w:r w:rsidRPr="000659D6">
        <w:rPr>
          <w:rFonts w:ascii="Times New Roman" w:hAnsi="Times New Roman" w:cs="Times New Roman"/>
          <w:sz w:val="24"/>
          <w:szCs w:val="24"/>
        </w:rPr>
        <w:t xml:space="preserve">la </w:t>
      </w:r>
      <w:proofErr w:type="spellStart"/>
      <w:r w:rsidRPr="000659D6">
        <w:rPr>
          <w:rFonts w:ascii="Times New Roman" w:hAnsi="Times New Roman" w:cs="Times New Roman"/>
          <w:sz w:val="24"/>
          <w:szCs w:val="24"/>
        </w:rPr>
        <w:t>neolibe</w:t>
      </w:r>
      <w:r w:rsidRPr="000659D6">
        <w:rPr>
          <w:rFonts w:ascii="Times New Roman" w:hAnsi="Times New Roman" w:cs="Times New Roman"/>
          <w:sz w:val="24"/>
          <w:szCs w:val="24"/>
        </w:rPr>
        <w:softHyphen/>
        <w:t>ralización</w:t>
      </w:r>
      <w:proofErr w:type="spellEnd"/>
      <w:r w:rsidRPr="000659D6">
        <w:rPr>
          <w:rFonts w:ascii="Times New Roman" w:hAnsi="Times New Roman" w:cs="Times New Roman"/>
          <w:sz w:val="24"/>
          <w:szCs w:val="24"/>
        </w:rPr>
        <w:t xml:space="preserve"> de la reproducción social implica recortes en esos servicios públicos y produce un incremento de la carga de reproducción social en las f</w:t>
      </w:r>
      <w:r>
        <w:rPr>
          <w:rFonts w:ascii="Times New Roman" w:hAnsi="Times New Roman" w:cs="Times New Roman"/>
          <w:sz w:val="24"/>
          <w:szCs w:val="24"/>
        </w:rPr>
        <w:t>amilias</w:t>
      </w:r>
      <w:r w:rsidRPr="00200D84">
        <w:rPr>
          <w:rFonts w:ascii="Times New Roman" w:hAnsi="Times New Roman" w:cs="Times New Roman"/>
          <w:sz w:val="24"/>
          <w:szCs w:val="24"/>
        </w:rPr>
        <w:t xml:space="preserve">. Esta idea es la que sostiene </w:t>
      </w:r>
      <w:r w:rsidRPr="00200D84">
        <w:rPr>
          <w:rFonts w:ascii="Times New Roman" w:hAnsi="Times New Roman" w:cs="Times New Roman"/>
          <w:sz w:val="24"/>
          <w:szCs w:val="24"/>
          <w:lang w:val="es-ES"/>
        </w:rPr>
        <w:t xml:space="preserve">Nancy Fraser (2018) al considerar que </w:t>
      </w:r>
      <w:r w:rsidRPr="00200D84">
        <w:rPr>
          <w:rFonts w:ascii="Times New Roman" w:hAnsi="Times New Roman" w:cs="Times New Roman"/>
          <w:sz w:val="24"/>
          <w:szCs w:val="24"/>
        </w:rPr>
        <w:t xml:space="preserve">atravesamos una </w:t>
      </w:r>
      <w:r w:rsidRPr="00200D84">
        <w:rPr>
          <w:rFonts w:ascii="Times New Roman" w:hAnsi="Times New Roman" w:cs="Times New Roman"/>
          <w:i/>
          <w:sz w:val="24"/>
          <w:szCs w:val="24"/>
        </w:rPr>
        <w:t>crisis de reproducción social en el sentido amplio</w:t>
      </w:r>
      <w:r w:rsidRPr="00200D84">
        <w:rPr>
          <w:rFonts w:ascii="Times New Roman" w:hAnsi="Times New Roman" w:cs="Times New Roman"/>
          <w:sz w:val="24"/>
          <w:szCs w:val="24"/>
        </w:rPr>
        <w:t>, que está conectada con la crisis que el capitalismo financiero desata, sumergiendo la econom</w:t>
      </w:r>
      <w:r>
        <w:rPr>
          <w:rFonts w:ascii="Times New Roman" w:hAnsi="Times New Roman" w:cs="Times New Roman"/>
          <w:sz w:val="24"/>
          <w:szCs w:val="24"/>
        </w:rPr>
        <w:t xml:space="preserve">ía y la ecología, y la política. Según la autora este cuadro </w:t>
      </w:r>
      <w:r w:rsidRPr="00200D84">
        <w:rPr>
          <w:rFonts w:ascii="Times New Roman" w:hAnsi="Times New Roman" w:cs="Times New Roman"/>
          <w:sz w:val="24"/>
          <w:szCs w:val="24"/>
        </w:rPr>
        <w:t xml:space="preserve">genera la proliferación de luchas sobre </w:t>
      </w:r>
      <w:r w:rsidRPr="00200D84">
        <w:rPr>
          <w:rFonts w:ascii="Times New Roman" w:hAnsi="Times New Roman" w:cs="Times New Roman"/>
          <w:i/>
          <w:sz w:val="24"/>
          <w:szCs w:val="24"/>
        </w:rPr>
        <w:t>los límites entre producción y reproducción</w:t>
      </w:r>
      <w:r w:rsidRPr="00200D84">
        <w:rPr>
          <w:rFonts w:ascii="Times New Roman" w:hAnsi="Times New Roman" w:cs="Times New Roman"/>
          <w:sz w:val="24"/>
          <w:szCs w:val="24"/>
        </w:rPr>
        <w:t xml:space="preserve">, que estallan por la incorporación de mujeres en forma masiva al trabajo asalariado al tiempo que se recorta </w:t>
      </w:r>
      <w:r w:rsidRPr="00200D84">
        <w:rPr>
          <w:rFonts w:ascii="Times New Roman" w:hAnsi="Times New Roman" w:cs="Times New Roman"/>
          <w:i/>
          <w:sz w:val="24"/>
          <w:szCs w:val="24"/>
        </w:rPr>
        <w:t>“la provisión estatal de bienestar social, reduciendo drásticamente el tiempo y la energía disponibles para el trabajo reproductivo social”</w:t>
      </w:r>
      <w:r w:rsidRPr="00200D84">
        <w:rPr>
          <w:rFonts w:ascii="Times New Roman" w:hAnsi="Times New Roman" w:cs="Times New Roman"/>
          <w:sz w:val="24"/>
          <w:szCs w:val="24"/>
        </w:rPr>
        <w:t xml:space="preserve"> (Fraser, 2018: 220).</w:t>
      </w:r>
    </w:p>
    <w:p w:rsidR="0050112F" w:rsidRPr="00D26655" w:rsidRDefault="0050112F" w:rsidP="0050112F">
      <w:pPr>
        <w:spacing w:after="120" w:line="360" w:lineRule="auto"/>
        <w:jc w:val="both"/>
        <w:rPr>
          <w:rFonts w:ascii="Times New Roman" w:hAnsi="Times New Roman" w:cs="Times New Roman"/>
          <w:sz w:val="24"/>
        </w:rPr>
      </w:pPr>
    </w:p>
    <w:p w:rsidR="0050112F" w:rsidRDefault="0050112F" w:rsidP="0050112F">
      <w:pPr>
        <w:pStyle w:val="Ttulo2"/>
        <w:spacing w:line="360" w:lineRule="auto"/>
        <w:rPr>
          <w:rFonts w:ascii="Times New Roman" w:hAnsi="Times New Roman" w:cs="Times New Roman"/>
          <w:color w:val="auto"/>
          <w:sz w:val="24"/>
          <w:szCs w:val="24"/>
        </w:rPr>
      </w:pPr>
      <w:r w:rsidRPr="008B5C2E">
        <w:rPr>
          <w:rFonts w:ascii="Times New Roman" w:hAnsi="Times New Roman" w:cs="Times New Roman"/>
          <w:color w:val="auto"/>
          <w:sz w:val="24"/>
          <w:szCs w:val="24"/>
        </w:rPr>
        <w:lastRenderedPageBreak/>
        <w:t>¿Del trabajo</w:t>
      </w:r>
      <w:r>
        <w:rPr>
          <w:rFonts w:ascii="Times New Roman" w:hAnsi="Times New Roman" w:cs="Times New Roman"/>
          <w:color w:val="auto"/>
          <w:sz w:val="24"/>
          <w:szCs w:val="24"/>
        </w:rPr>
        <w:t>,</w:t>
      </w:r>
      <w:r w:rsidRPr="008B5C2E">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Pr="008B5C2E">
        <w:rPr>
          <w:rFonts w:ascii="Times New Roman" w:hAnsi="Times New Roman" w:cs="Times New Roman"/>
          <w:color w:val="auto"/>
          <w:sz w:val="24"/>
          <w:szCs w:val="24"/>
        </w:rPr>
        <w:t>al plan</w:t>
      </w:r>
      <w:r>
        <w:rPr>
          <w:rFonts w:ascii="Times New Roman" w:hAnsi="Times New Roman" w:cs="Times New Roman"/>
          <w:color w:val="auto"/>
          <w:sz w:val="24"/>
          <w:szCs w:val="24"/>
        </w:rPr>
        <w:t>” y del plan al trabajo</w:t>
      </w:r>
      <w:r w:rsidRPr="008B5C2E">
        <w:rPr>
          <w:rFonts w:ascii="Times New Roman" w:hAnsi="Times New Roman" w:cs="Times New Roman"/>
          <w:color w:val="auto"/>
          <w:sz w:val="24"/>
          <w:szCs w:val="24"/>
        </w:rPr>
        <w:t xml:space="preserve">? </w:t>
      </w:r>
    </w:p>
    <w:p w:rsidR="0050112F" w:rsidRDefault="0050112F" w:rsidP="0050112F">
      <w:pPr>
        <w:spacing w:after="120" w:line="360" w:lineRule="auto"/>
        <w:jc w:val="both"/>
        <w:rPr>
          <w:rFonts w:ascii="Times New Roman" w:hAnsi="Times New Roman" w:cs="Times New Roman"/>
          <w:sz w:val="24"/>
        </w:rPr>
      </w:pPr>
      <w:r w:rsidRPr="007C4A7D">
        <w:rPr>
          <w:rFonts w:ascii="Times New Roman" w:hAnsi="Times New Roman" w:cs="Times New Roman"/>
          <w:sz w:val="24"/>
        </w:rPr>
        <w:t xml:space="preserve">A continuación, </w:t>
      </w:r>
      <w:r>
        <w:rPr>
          <w:rFonts w:ascii="Times New Roman" w:hAnsi="Times New Roman" w:cs="Times New Roman"/>
          <w:sz w:val="24"/>
        </w:rPr>
        <w:t>traemos a escena los distintos testimonios del corpus de entrevistas seleccionadas a los fines de observar y analizar las representaciones sociales sobre el trabajo y la actividad realizada al interior de las organizaciones sociales por parte de aquellas personas que perdieron su puesto de trabajo durante el ASPO y hallaron en las organizaciones de su territorio más próximo, una vía fundamental para el acceso a ingresos.</w:t>
      </w:r>
    </w:p>
    <w:p w:rsidR="0050112F" w:rsidRDefault="0050112F" w:rsidP="0050112F">
      <w:pPr>
        <w:spacing w:after="120" w:line="360" w:lineRule="auto"/>
        <w:jc w:val="both"/>
        <w:rPr>
          <w:rFonts w:ascii="Times New Roman" w:hAnsi="Times New Roman" w:cs="Times New Roman"/>
          <w:sz w:val="24"/>
        </w:rPr>
      </w:pPr>
      <w:r w:rsidRPr="0085454B">
        <w:rPr>
          <w:rFonts w:ascii="Times New Roman" w:hAnsi="Times New Roman" w:cs="Times New Roman"/>
          <w:sz w:val="24"/>
        </w:rPr>
        <w:t xml:space="preserve">Mario tiene 49 años, </w:t>
      </w:r>
      <w:r>
        <w:rPr>
          <w:rFonts w:ascii="Times New Roman" w:hAnsi="Times New Roman" w:cs="Times New Roman"/>
          <w:sz w:val="24"/>
        </w:rPr>
        <w:t xml:space="preserve">se define como “pulidor” </w:t>
      </w:r>
      <w:r w:rsidRPr="0085454B">
        <w:rPr>
          <w:rFonts w:ascii="Times New Roman" w:hAnsi="Times New Roman" w:cs="Times New Roman"/>
          <w:sz w:val="24"/>
        </w:rPr>
        <w:t xml:space="preserve">y posee una larga trayectoria laboral que </w:t>
      </w:r>
      <w:r>
        <w:rPr>
          <w:rFonts w:ascii="Times New Roman" w:hAnsi="Times New Roman" w:cs="Times New Roman"/>
          <w:sz w:val="24"/>
        </w:rPr>
        <w:t>lo llevó a trabajar en el rubro de la</w:t>
      </w:r>
      <w:r w:rsidRPr="0085454B">
        <w:rPr>
          <w:rFonts w:ascii="Times New Roman" w:hAnsi="Times New Roman" w:cs="Times New Roman"/>
          <w:sz w:val="24"/>
        </w:rPr>
        <w:t xml:space="preserve"> carpintería</w:t>
      </w:r>
      <w:r>
        <w:rPr>
          <w:rFonts w:ascii="Times New Roman" w:hAnsi="Times New Roman" w:cs="Times New Roman"/>
          <w:sz w:val="24"/>
        </w:rPr>
        <w:t xml:space="preserve">, y albañilería o construcción en general. Al inicio del año 2020, él se encontraba contratado en una empresa constructora donde realizaba tareas de pintura, no obstante, la irrupción de la pandemia puso en cuestión el cuidado de su familia en materia sanitaria y en efecto, la continuidad en su puesto de trabajo. Él nos relata: </w:t>
      </w:r>
    </w:p>
    <w:p w:rsidR="0050112F" w:rsidRPr="004A5867" w:rsidRDefault="0050112F" w:rsidP="0050112F">
      <w:pPr>
        <w:spacing w:after="120" w:line="360" w:lineRule="auto"/>
        <w:ind w:left="709"/>
        <w:jc w:val="both"/>
        <w:rPr>
          <w:rFonts w:ascii="Times New Roman" w:hAnsi="Times New Roman" w:cs="Times New Roman"/>
          <w:sz w:val="20"/>
        </w:rPr>
      </w:pPr>
      <w:r w:rsidRPr="004A5867">
        <w:rPr>
          <w:rFonts w:ascii="Times New Roman" w:hAnsi="Times New Roman" w:cs="Times New Roman"/>
          <w:sz w:val="20"/>
        </w:rPr>
        <w:t xml:space="preserve">E: ¿Y ahí ya estabas en blanco, tenías obra social, jubilación, algo o estabas…? Mario: Tenía todo, sí. E: ¿Y ahí hasta cuándo trabajaste, más o menos? Mario: Y hasta hace un año. Cuando empezó la pandemia. Marzo, </w:t>
      </w:r>
      <w:r>
        <w:rPr>
          <w:rFonts w:ascii="Times New Roman" w:hAnsi="Times New Roman" w:cs="Times New Roman"/>
          <w:sz w:val="20"/>
        </w:rPr>
        <w:t>abril… en a</w:t>
      </w:r>
      <w:r w:rsidRPr="004A5867">
        <w:rPr>
          <w:rFonts w:ascii="Times New Roman" w:hAnsi="Times New Roman" w:cs="Times New Roman"/>
          <w:sz w:val="20"/>
        </w:rPr>
        <w:t xml:space="preserve">bril en una semana me dejaron sin trabajo. Hace veinte años que yo laburaba ahí. E: ¿Te echaron de ahí? Mario: Me echaron. Sí. Porque justo tenía a mi nene que se había operado del corazón ¿viste? Y estaba laburando con mucha gente y yo le digo, ¨no voy a ir así porque si llego a mi casa ¿qué hago?¨. </w:t>
      </w:r>
      <w:r>
        <w:rPr>
          <w:rFonts w:ascii="Times New Roman" w:hAnsi="Times New Roman" w:cs="Times New Roman"/>
          <w:sz w:val="20"/>
        </w:rPr>
        <w:t>É</w:t>
      </w:r>
      <w:r w:rsidRPr="004A5867">
        <w:rPr>
          <w:rFonts w:ascii="Times New Roman" w:hAnsi="Times New Roman" w:cs="Times New Roman"/>
          <w:sz w:val="20"/>
        </w:rPr>
        <w:t>l era de riesgo… a mi nene, lo habían operado. Lo abrieron todo. En ese entonces me querían hacer viajar. Querían que vaya igual. Digo ¡no! Y bueno, me mandaron el telegrama después. Y ahora estoy en juicio, viste…</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En el testimonio de Mario se deja ver que para él su trabajo previo a la pandemia tenía “todo”, es decir, contemplaba el conjunto de protecciones sociales, incluso podríamos pensar que aquellas que lo resguardan del riesgo sanitario que implicó el </w:t>
      </w:r>
      <w:r w:rsidRPr="00AE7532">
        <w:rPr>
          <w:rFonts w:ascii="Times New Roman" w:hAnsi="Times New Roman" w:cs="Times New Roman"/>
          <w:sz w:val="24"/>
        </w:rPr>
        <w:t>COVID-19</w:t>
      </w:r>
      <w:r>
        <w:rPr>
          <w:rFonts w:ascii="Times New Roman" w:hAnsi="Times New Roman" w:cs="Times New Roman"/>
          <w:sz w:val="24"/>
        </w:rPr>
        <w:t xml:space="preserve"> en los puestos de trabajo, ya que el punto de inflexión para despido fue su oposición a concurrir a su empleo. Parte de su reclamo vinculado a la situación de riego en su familia, da cuenta de cierta “huella de participación sindical” y de hecho en la conversación ha salido que en sus distintos trabajos siempre tuvo algún tipo de vinculación con los sindicatos.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A partir de su oficio y red de contactos laborales que fue construyendo en su trayectoria laboral, en un inicio Mario confió que de “changa en changa” podría ir recomponiendo su situación de ingresos. No obstante, el freno en el mercado laboral producto de ASPO, lo llevó en primera instancia a acercarse al merendero del barrio en la búsqueda de </w:t>
      </w:r>
      <w:r>
        <w:rPr>
          <w:rFonts w:ascii="Times New Roman" w:hAnsi="Times New Roman" w:cs="Times New Roman"/>
          <w:sz w:val="24"/>
        </w:rPr>
        <w:lastRenderedPageBreak/>
        <w:t xml:space="preserve">alimentos, lugar dónde rápidamente comenzó a trabajar con tareas de limpieza y preparación de alimentos. Luego de unos meses tramitó su incorporación a ACUMAR: </w:t>
      </w:r>
    </w:p>
    <w:p w:rsidR="0050112F" w:rsidRDefault="0050112F" w:rsidP="0050112F">
      <w:pPr>
        <w:spacing w:after="120" w:line="360" w:lineRule="auto"/>
        <w:ind w:left="709"/>
        <w:jc w:val="both"/>
        <w:rPr>
          <w:rFonts w:ascii="Times New Roman" w:hAnsi="Times New Roman" w:cs="Times New Roman"/>
          <w:sz w:val="20"/>
        </w:rPr>
      </w:pPr>
      <w:r>
        <w:rPr>
          <w:rFonts w:ascii="Times New Roman" w:hAnsi="Times New Roman" w:cs="Times New Roman"/>
          <w:sz w:val="20"/>
        </w:rPr>
        <w:t xml:space="preserve">E: </w:t>
      </w:r>
      <w:r w:rsidRPr="004350B1">
        <w:rPr>
          <w:rFonts w:ascii="Times New Roman" w:hAnsi="Times New Roman" w:cs="Times New Roman"/>
          <w:sz w:val="20"/>
        </w:rPr>
        <w:t xml:space="preserve">¿Y cómo entraste a </w:t>
      </w:r>
      <w:r>
        <w:rPr>
          <w:rFonts w:ascii="Times New Roman" w:hAnsi="Times New Roman" w:cs="Times New Roman"/>
          <w:sz w:val="20"/>
        </w:rPr>
        <w:t>trabajar</w:t>
      </w:r>
      <w:r w:rsidRPr="004350B1">
        <w:rPr>
          <w:rFonts w:ascii="Times New Roman" w:hAnsi="Times New Roman" w:cs="Times New Roman"/>
          <w:sz w:val="20"/>
        </w:rPr>
        <w:t xml:space="preserve"> ahí?</w:t>
      </w:r>
      <w:r>
        <w:rPr>
          <w:rFonts w:ascii="Times New Roman" w:hAnsi="Times New Roman" w:cs="Times New Roman"/>
          <w:sz w:val="20"/>
        </w:rPr>
        <w:t xml:space="preserve"> Mario: Y, me</w:t>
      </w:r>
      <w:r w:rsidRPr="004350B1">
        <w:rPr>
          <w:rFonts w:ascii="Times New Roman" w:hAnsi="Times New Roman" w:cs="Times New Roman"/>
          <w:sz w:val="20"/>
        </w:rPr>
        <w:t xml:space="preserve"> anotó mi sobrina de acá al lado</w:t>
      </w:r>
      <w:r>
        <w:rPr>
          <w:rFonts w:ascii="Times New Roman" w:hAnsi="Times New Roman" w:cs="Times New Roman"/>
          <w:sz w:val="20"/>
        </w:rPr>
        <w:t>. Primero entré</w:t>
      </w:r>
      <w:r w:rsidRPr="004350B1">
        <w:rPr>
          <w:rFonts w:ascii="Times New Roman" w:hAnsi="Times New Roman" w:cs="Times New Roman"/>
          <w:sz w:val="20"/>
        </w:rPr>
        <w:t xml:space="preserve"> </w:t>
      </w:r>
      <w:r>
        <w:rPr>
          <w:rFonts w:ascii="Times New Roman" w:hAnsi="Times New Roman" w:cs="Times New Roman"/>
          <w:sz w:val="20"/>
        </w:rPr>
        <w:t xml:space="preserve">con </w:t>
      </w:r>
      <w:r w:rsidRPr="004350B1">
        <w:rPr>
          <w:rFonts w:ascii="Times New Roman" w:hAnsi="Times New Roman" w:cs="Times New Roman"/>
          <w:sz w:val="20"/>
        </w:rPr>
        <w:t>los piqueter</w:t>
      </w:r>
      <w:r>
        <w:rPr>
          <w:rFonts w:ascii="Times New Roman" w:hAnsi="Times New Roman" w:cs="Times New Roman"/>
          <w:sz w:val="20"/>
        </w:rPr>
        <w:t>os, vamos a decir. Al merendero (…) Pero después me fui a ACUMAR que pagan más. C</w:t>
      </w:r>
      <w:r w:rsidRPr="004350B1">
        <w:rPr>
          <w:rFonts w:ascii="Times New Roman" w:hAnsi="Times New Roman" w:cs="Times New Roman"/>
          <w:sz w:val="20"/>
        </w:rPr>
        <w:t>uando me anotaron acá y agarré y como yo, mi v</w:t>
      </w:r>
      <w:r>
        <w:rPr>
          <w:rFonts w:ascii="Times New Roman" w:hAnsi="Times New Roman" w:cs="Times New Roman"/>
          <w:sz w:val="20"/>
        </w:rPr>
        <w:t>ecina de acá, es jefa de ACUMAR</w:t>
      </w:r>
      <w:r w:rsidRPr="004350B1">
        <w:rPr>
          <w:rFonts w:ascii="Times New Roman" w:hAnsi="Times New Roman" w:cs="Times New Roman"/>
          <w:sz w:val="20"/>
        </w:rPr>
        <w:t xml:space="preserve"> </w:t>
      </w:r>
      <w:r>
        <w:rPr>
          <w:rFonts w:ascii="Times New Roman" w:hAnsi="Times New Roman" w:cs="Times New Roman"/>
          <w:sz w:val="20"/>
        </w:rPr>
        <w:t>y</w:t>
      </w:r>
      <w:r w:rsidRPr="004350B1">
        <w:rPr>
          <w:rFonts w:ascii="Times New Roman" w:hAnsi="Times New Roman" w:cs="Times New Roman"/>
          <w:sz w:val="20"/>
        </w:rPr>
        <w:t xml:space="preserve"> me dice: “¿Querés laburar conmigo?” Sí, le dije y le pasé todos los… papeles y todo</w:t>
      </w:r>
      <w:r>
        <w:rPr>
          <w:rFonts w:ascii="Times New Roman" w:hAnsi="Times New Roman" w:cs="Times New Roman"/>
          <w:sz w:val="20"/>
        </w:rPr>
        <w:t>.</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Tanto las redes familiares, como de cercanía han sido el principal canal para el acceso a ingresos en este caso. En uno a partir de su sobrina que lo vinculo “a los piqueteros” que trabajan en el comedor vinculado a la organización Movimiento Unidad Latinoamericana por el Cambio Social (MULCS). En el otro a través del contacto con su vecina, integrante de ACUMAR. Resulta significativo el motivo que lo llevó a pasar de un trabajo al otro, pues en su testimonio, se puede pensar cierta búsqueda de mejora en su remuneración, pero también de cierto “estatus” o posición, ya que su significación del trabajo en el comedor era “estar con los piqueteros”, denominación que no hace extensible hacia ACUMAR, por más que cobre como básico el mismo programa de asistencia. En esta institución, Mario realiza la tarea de limpieza y mantenimiento del arroyo. Se define como “maquinista” pues se encarga de cortar el pasto “de punta a punta”. Asiste a su trabajo de lunes a viernes con media jornada laboral (4hs), y complementa sus ingresos con changas de pintura y albañilería. Dicho esto, resulta por demás interesante conocer cómo ve Mario la continuidad en su labor dentro de ACUMAR:</w:t>
      </w:r>
    </w:p>
    <w:p w:rsidR="0050112F" w:rsidRPr="00434E66" w:rsidRDefault="0050112F" w:rsidP="0050112F">
      <w:pPr>
        <w:spacing w:after="120" w:line="360" w:lineRule="auto"/>
        <w:ind w:left="709"/>
        <w:jc w:val="both"/>
        <w:rPr>
          <w:rFonts w:ascii="Times New Roman" w:hAnsi="Times New Roman" w:cs="Times New Roman"/>
          <w:sz w:val="20"/>
        </w:rPr>
      </w:pPr>
      <w:r>
        <w:rPr>
          <w:rFonts w:ascii="Times New Roman" w:hAnsi="Times New Roman" w:cs="Times New Roman"/>
          <w:sz w:val="20"/>
        </w:rPr>
        <w:t xml:space="preserve">E: </w:t>
      </w:r>
      <w:r w:rsidRPr="00434E66">
        <w:rPr>
          <w:rFonts w:ascii="Times New Roman" w:hAnsi="Times New Roman" w:cs="Times New Roman"/>
          <w:sz w:val="20"/>
        </w:rPr>
        <w:t>¿Y usted se ve trabajando ahí algunos años o piensa que podría cambiar?</w:t>
      </w:r>
      <w:r>
        <w:rPr>
          <w:rFonts w:ascii="Times New Roman" w:hAnsi="Times New Roman" w:cs="Times New Roman"/>
          <w:sz w:val="20"/>
        </w:rPr>
        <w:t xml:space="preserve"> Mario: </w:t>
      </w:r>
      <w:r w:rsidRPr="00434E66">
        <w:rPr>
          <w:rFonts w:ascii="Times New Roman" w:hAnsi="Times New Roman" w:cs="Times New Roman"/>
          <w:sz w:val="20"/>
        </w:rPr>
        <w:t>No, yo si encuentro algo mejor me voy. E: ¿Y qué sería algo mejor para usted?</w:t>
      </w:r>
      <w:r>
        <w:rPr>
          <w:rFonts w:ascii="Times New Roman" w:hAnsi="Times New Roman" w:cs="Times New Roman"/>
          <w:sz w:val="20"/>
        </w:rPr>
        <w:t xml:space="preserve"> Mario: </w:t>
      </w:r>
      <w:r w:rsidRPr="00434E66">
        <w:rPr>
          <w:rFonts w:ascii="Times New Roman" w:hAnsi="Times New Roman" w:cs="Times New Roman"/>
          <w:sz w:val="20"/>
        </w:rPr>
        <w:t>Una empresa…algo que te pueda… yo hago laburos. Si agarro un laburo grande me voy, ¿me entendés? Yo agarraba laburo por ahí de Pinamar, me iba a laburar allá.</w:t>
      </w:r>
      <w:r>
        <w:rPr>
          <w:rFonts w:ascii="Times New Roman" w:hAnsi="Times New Roman" w:cs="Times New Roman"/>
          <w:sz w:val="20"/>
        </w:rPr>
        <w:t xml:space="preserve"> (…)</w:t>
      </w:r>
      <w:r w:rsidRPr="00434E66">
        <w:rPr>
          <w:rFonts w:ascii="Times New Roman" w:hAnsi="Times New Roman" w:cs="Times New Roman"/>
          <w:sz w:val="20"/>
        </w:rPr>
        <w:t xml:space="preserve"> Donde agarro algo grande, chau, me voy. Como le digo a ella</w:t>
      </w:r>
      <w:r>
        <w:rPr>
          <w:rFonts w:ascii="Times New Roman" w:hAnsi="Times New Roman" w:cs="Times New Roman"/>
          <w:sz w:val="20"/>
        </w:rPr>
        <w:t xml:space="preserve"> [conyugue]</w:t>
      </w:r>
      <w:r w:rsidRPr="00434E66">
        <w:rPr>
          <w:rFonts w:ascii="Times New Roman" w:hAnsi="Times New Roman" w:cs="Times New Roman"/>
          <w:sz w:val="20"/>
        </w:rPr>
        <w:t xml:space="preserve">, ahora para ir juntando, para no estar de balde, entendés…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Las palabras de Mario expresan el sentido que encuentra él a “algo mejor” a “un laburo grande”, es decir, a una empresa, a un empleo formal que le otorgue estabilidad y buena remuneración, algo que no lo vincula ni al trabajo “con los piqueteros” ni a su actividad en ACUMAR, por más que tenga mejor salario en este último. Por ello ve como transitoria su participación en esta última institución, en la cual al momento de la entrevista ya tenía más de un año de trabajo allí y no se encontraba en la búsqueda activa de otro empleo.</w:t>
      </w:r>
    </w:p>
    <w:p w:rsidR="0050112F" w:rsidRPr="00050C56" w:rsidRDefault="0050112F" w:rsidP="0050112F">
      <w:pPr>
        <w:spacing w:after="120" w:line="360" w:lineRule="auto"/>
        <w:jc w:val="both"/>
        <w:rPr>
          <w:rFonts w:ascii="Times New Roman" w:hAnsi="Times New Roman" w:cs="Times New Roman"/>
          <w:sz w:val="20"/>
        </w:rPr>
      </w:pPr>
      <w:r>
        <w:rPr>
          <w:rFonts w:ascii="Times New Roman" w:hAnsi="Times New Roman" w:cs="Times New Roman"/>
          <w:sz w:val="24"/>
        </w:rPr>
        <w:lastRenderedPageBreak/>
        <w:t>El caso de Lucia, de 29 años de edad, tiene otras características. Comenzó a trabajar hace una década en servicios de limpieza en casas particulares, siempre de manera no registrada, “de casa en casa” y fue una de las tantas mujeres que iniciada la pandemia quedó sin el trabajo cotidiano a domicilio. Por aquel entonces trabajaba en el barrio privado “</w:t>
      </w:r>
      <w:r w:rsidRPr="00E67AAF">
        <w:rPr>
          <w:rFonts w:ascii="Times New Roman" w:hAnsi="Times New Roman" w:cs="Times New Roman"/>
          <w:sz w:val="24"/>
        </w:rPr>
        <w:t>Country Club El Venado</w:t>
      </w:r>
      <w:r>
        <w:rPr>
          <w:rFonts w:ascii="Times New Roman" w:hAnsi="Times New Roman" w:cs="Times New Roman"/>
          <w:sz w:val="24"/>
        </w:rPr>
        <w:t xml:space="preserve">” ubicado en la localidad de </w:t>
      </w:r>
      <w:r w:rsidRPr="00E67AAF">
        <w:rPr>
          <w:rFonts w:ascii="Times New Roman" w:hAnsi="Times New Roman" w:cs="Times New Roman"/>
          <w:sz w:val="24"/>
        </w:rPr>
        <w:t>Canning</w:t>
      </w:r>
      <w:r>
        <w:rPr>
          <w:rFonts w:ascii="Times New Roman" w:hAnsi="Times New Roman" w:cs="Times New Roman"/>
          <w:sz w:val="24"/>
        </w:rPr>
        <w:t>, parte del municipio de Esteban Echeverría. Menciona que “estaba en negro” y la despidieron ya que “no querían pagarle el traslado”, lo cual era una condición necesaria por la complejidad de llegar al trabajo en trasporte público durante el momento más crítico de la pandemia. Al preguntarle cómo continuó tras quedar sin trabajo diario, nos mencionó:</w:t>
      </w:r>
    </w:p>
    <w:p w:rsidR="0050112F" w:rsidRDefault="0050112F" w:rsidP="0050112F">
      <w:pPr>
        <w:spacing w:after="120" w:line="360" w:lineRule="auto"/>
        <w:ind w:left="709"/>
        <w:jc w:val="both"/>
        <w:rPr>
          <w:rFonts w:ascii="Times New Roman" w:hAnsi="Times New Roman" w:cs="Times New Roman"/>
          <w:sz w:val="20"/>
          <w:lang w:val="es-ES"/>
        </w:rPr>
      </w:pPr>
      <w:r>
        <w:rPr>
          <w:rFonts w:ascii="Times New Roman" w:hAnsi="Times New Roman" w:cs="Times New Roman"/>
          <w:sz w:val="20"/>
        </w:rPr>
        <w:t>Lucía: N</w:t>
      </w:r>
      <w:r w:rsidRPr="00050C56">
        <w:rPr>
          <w:rFonts w:ascii="Times New Roman" w:hAnsi="Times New Roman" w:cs="Times New Roman"/>
          <w:sz w:val="20"/>
        </w:rPr>
        <w:t xml:space="preserve">unca encontré </w:t>
      </w:r>
      <w:r>
        <w:rPr>
          <w:rFonts w:ascii="Times New Roman" w:hAnsi="Times New Roman" w:cs="Times New Roman"/>
          <w:sz w:val="20"/>
        </w:rPr>
        <w:t xml:space="preserve">[trabajo] </w:t>
      </w:r>
      <w:r w:rsidRPr="00050C56">
        <w:rPr>
          <w:rFonts w:ascii="Times New Roman" w:hAnsi="Times New Roman" w:cs="Times New Roman"/>
          <w:sz w:val="20"/>
        </w:rPr>
        <w:t xml:space="preserve">de lunes a viernes, </w:t>
      </w:r>
      <w:r>
        <w:rPr>
          <w:rFonts w:ascii="Times New Roman" w:hAnsi="Times New Roman" w:cs="Times New Roman"/>
          <w:sz w:val="20"/>
        </w:rPr>
        <w:t>yo</w:t>
      </w:r>
      <w:r w:rsidRPr="00050C56">
        <w:rPr>
          <w:rFonts w:ascii="Times New Roman" w:hAnsi="Times New Roman" w:cs="Times New Roman"/>
          <w:sz w:val="20"/>
        </w:rPr>
        <w:t xml:space="preserve"> quería trabajar así. Siempre</w:t>
      </w:r>
      <w:r>
        <w:rPr>
          <w:rFonts w:ascii="Times New Roman" w:hAnsi="Times New Roman" w:cs="Times New Roman"/>
          <w:sz w:val="20"/>
        </w:rPr>
        <w:t xml:space="preserve"> me decían de ir</w:t>
      </w:r>
      <w:r w:rsidRPr="00050C56">
        <w:rPr>
          <w:rFonts w:ascii="Times New Roman" w:hAnsi="Times New Roman" w:cs="Times New Roman"/>
          <w:sz w:val="20"/>
        </w:rPr>
        <w:t xml:space="preserve"> una vez en la semana, y no te servía porque </w:t>
      </w:r>
      <w:r>
        <w:rPr>
          <w:rFonts w:ascii="Times New Roman" w:hAnsi="Times New Roman" w:cs="Times New Roman"/>
          <w:sz w:val="20"/>
        </w:rPr>
        <w:t xml:space="preserve">una </w:t>
      </w:r>
      <w:r w:rsidRPr="00050C56">
        <w:rPr>
          <w:rFonts w:ascii="Times New Roman" w:hAnsi="Times New Roman" w:cs="Times New Roman"/>
          <w:sz w:val="20"/>
        </w:rPr>
        <w:t>sola vez querían que hagas la limpieza general, y la semana que viene otra vez lo mismo.</w:t>
      </w:r>
      <w:r>
        <w:rPr>
          <w:rFonts w:ascii="Times New Roman" w:hAnsi="Times New Roman" w:cs="Times New Roman"/>
          <w:sz w:val="20"/>
        </w:rPr>
        <w:t xml:space="preserve"> </w:t>
      </w:r>
      <w:r w:rsidRPr="00B14443">
        <w:rPr>
          <w:rFonts w:ascii="Times New Roman" w:hAnsi="Times New Roman" w:cs="Times New Roman"/>
          <w:sz w:val="20"/>
          <w:lang w:val="es-ES"/>
        </w:rPr>
        <w:t xml:space="preserve">E: Bien. </w:t>
      </w:r>
      <w:r>
        <w:rPr>
          <w:rFonts w:ascii="Times New Roman" w:hAnsi="Times New Roman" w:cs="Times New Roman"/>
          <w:sz w:val="20"/>
          <w:lang w:val="es-ES"/>
        </w:rPr>
        <w:t>¿Y vos cómo llegaste a la cooperativa</w:t>
      </w:r>
      <w:r w:rsidRPr="00B14443">
        <w:rPr>
          <w:rFonts w:ascii="Times New Roman" w:hAnsi="Times New Roman" w:cs="Times New Roman"/>
          <w:sz w:val="20"/>
          <w:lang w:val="es-ES"/>
        </w:rPr>
        <w:t>?</w:t>
      </w:r>
      <w:r>
        <w:rPr>
          <w:rFonts w:ascii="Times New Roman" w:hAnsi="Times New Roman" w:cs="Times New Roman"/>
          <w:sz w:val="20"/>
          <w:lang w:val="es-ES"/>
        </w:rPr>
        <w:t xml:space="preserve"> Lucia: Y… </w:t>
      </w:r>
      <w:r w:rsidRPr="0099119F">
        <w:rPr>
          <w:rFonts w:ascii="Times New Roman" w:hAnsi="Times New Roman" w:cs="Times New Roman"/>
          <w:sz w:val="20"/>
          <w:lang w:val="es-ES"/>
        </w:rPr>
        <w:t xml:space="preserve">por mi hermana. Mi hermana está anotada en la </w:t>
      </w:r>
      <w:r>
        <w:rPr>
          <w:rFonts w:ascii="Times New Roman" w:hAnsi="Times New Roman" w:cs="Times New Roman"/>
          <w:sz w:val="20"/>
          <w:lang w:val="es-ES"/>
        </w:rPr>
        <w:t>c</w:t>
      </w:r>
      <w:r w:rsidRPr="0099119F">
        <w:rPr>
          <w:rFonts w:ascii="Times New Roman" w:hAnsi="Times New Roman" w:cs="Times New Roman"/>
          <w:sz w:val="20"/>
          <w:lang w:val="es-ES"/>
        </w:rPr>
        <w:t>ooperativa y me anotaron a mí.</w:t>
      </w:r>
      <w:r>
        <w:rPr>
          <w:rFonts w:ascii="Times New Roman" w:hAnsi="Times New Roman" w:cs="Times New Roman"/>
          <w:sz w:val="20"/>
          <w:lang w:val="es-ES"/>
        </w:rPr>
        <w:t xml:space="preserve"> </w:t>
      </w:r>
      <w:r w:rsidRPr="00B14443">
        <w:rPr>
          <w:rFonts w:ascii="Times New Roman" w:hAnsi="Times New Roman" w:cs="Times New Roman"/>
          <w:sz w:val="20"/>
          <w:lang w:val="es-ES"/>
        </w:rPr>
        <w:t>Porque… no me salía nada, igual. Dije, bue</w:t>
      </w:r>
      <w:r>
        <w:rPr>
          <w:rFonts w:ascii="Times New Roman" w:hAnsi="Times New Roman" w:cs="Times New Roman"/>
          <w:sz w:val="20"/>
          <w:lang w:val="es-ES"/>
        </w:rPr>
        <w:t>no, por ahí tengo suerte y… salí</w:t>
      </w:r>
      <w:r w:rsidRPr="00B14443">
        <w:rPr>
          <w:rFonts w:ascii="Times New Roman" w:hAnsi="Times New Roman" w:cs="Times New Roman"/>
          <w:sz w:val="20"/>
          <w:lang w:val="es-ES"/>
        </w:rPr>
        <w:t>.</w:t>
      </w:r>
    </w:p>
    <w:p w:rsidR="0050112F" w:rsidRPr="006B3D14" w:rsidRDefault="0050112F" w:rsidP="0050112F">
      <w:pPr>
        <w:spacing w:after="120" w:line="360" w:lineRule="auto"/>
        <w:ind w:left="709"/>
        <w:jc w:val="both"/>
        <w:rPr>
          <w:rFonts w:ascii="Times New Roman" w:hAnsi="Times New Roman" w:cs="Times New Roman"/>
          <w:sz w:val="20"/>
          <w:lang w:val="es-ES"/>
        </w:rPr>
      </w:pPr>
    </w:p>
    <w:p w:rsidR="0050112F" w:rsidRPr="004B4C75" w:rsidRDefault="0050112F" w:rsidP="0050112F">
      <w:pPr>
        <w:spacing w:after="120" w:line="360" w:lineRule="auto"/>
        <w:jc w:val="both"/>
        <w:rPr>
          <w:rFonts w:ascii="Times New Roman" w:hAnsi="Times New Roman" w:cs="Times New Roman"/>
          <w:sz w:val="24"/>
        </w:rPr>
      </w:pPr>
      <w:r w:rsidRPr="006B3D14">
        <w:rPr>
          <w:rFonts w:ascii="Times New Roman" w:hAnsi="Times New Roman" w:cs="Times New Roman"/>
          <w:sz w:val="24"/>
        </w:rPr>
        <w:t>Al preguntarle sobre sus tareas en la cooperativa</w:t>
      </w:r>
      <w:r>
        <w:rPr>
          <w:rFonts w:ascii="Times New Roman" w:hAnsi="Times New Roman" w:cs="Times New Roman"/>
          <w:sz w:val="24"/>
        </w:rPr>
        <w:t xml:space="preserve">, nos comenta “hago merienda para los chicos, </w:t>
      </w:r>
      <w:r w:rsidRPr="004B4C75">
        <w:rPr>
          <w:rFonts w:ascii="Times New Roman" w:hAnsi="Times New Roman" w:cs="Times New Roman"/>
          <w:sz w:val="24"/>
        </w:rPr>
        <w:t>hago limpieza y mantenimiento y voy a las marchas”</w:t>
      </w:r>
      <w:r>
        <w:rPr>
          <w:rFonts w:ascii="Times New Roman" w:hAnsi="Times New Roman" w:cs="Times New Roman"/>
          <w:sz w:val="24"/>
        </w:rPr>
        <w:t xml:space="preserve">, pero resalta como el movimiento la ayudó en uno de los momentos más críticos que atravesó durante la pandemia, cuando se quedó sin vivienda: </w:t>
      </w:r>
    </w:p>
    <w:p w:rsidR="0050112F" w:rsidRDefault="0050112F" w:rsidP="0050112F">
      <w:pPr>
        <w:spacing w:after="120" w:line="360" w:lineRule="auto"/>
        <w:ind w:left="709"/>
        <w:jc w:val="both"/>
        <w:rPr>
          <w:rFonts w:ascii="Times New Roman" w:hAnsi="Times New Roman" w:cs="Times New Roman"/>
          <w:sz w:val="20"/>
        </w:rPr>
      </w:pPr>
      <w:r>
        <w:rPr>
          <w:rFonts w:ascii="Times New Roman" w:hAnsi="Times New Roman" w:cs="Times New Roman"/>
          <w:sz w:val="20"/>
        </w:rPr>
        <w:t>Lucía</w:t>
      </w:r>
      <w:r w:rsidRPr="009D0F01">
        <w:rPr>
          <w:rFonts w:ascii="Times New Roman" w:hAnsi="Times New Roman" w:cs="Times New Roman"/>
          <w:sz w:val="20"/>
        </w:rPr>
        <w:t xml:space="preserve">: Me quedé en la calle y me aumentaron para ayudarme para pagarme la casilla, porque yo cobraba 10.000 y 10.200 y me quedaban los 200 pesos nada más, porque tenía que pagar la casilla. Y me aumentaron por eso. </w:t>
      </w:r>
      <w:r>
        <w:rPr>
          <w:rFonts w:ascii="Times New Roman" w:hAnsi="Times New Roman" w:cs="Times New Roman"/>
          <w:sz w:val="20"/>
        </w:rPr>
        <w:t>E</w:t>
      </w:r>
      <w:r w:rsidRPr="009D0F01">
        <w:rPr>
          <w:rFonts w:ascii="Times New Roman" w:hAnsi="Times New Roman" w:cs="Times New Roman"/>
          <w:sz w:val="20"/>
        </w:rPr>
        <w:t>:</w:t>
      </w:r>
      <w:r>
        <w:rPr>
          <w:rFonts w:ascii="Times New Roman" w:hAnsi="Times New Roman" w:cs="Times New Roman"/>
          <w:sz w:val="20"/>
        </w:rPr>
        <w:t xml:space="preserve"> ¿vos planteaste esa situación? Lucía</w:t>
      </w:r>
      <w:r w:rsidRPr="009D0F01">
        <w:rPr>
          <w:rFonts w:ascii="Times New Roman" w:hAnsi="Times New Roman" w:cs="Times New Roman"/>
          <w:sz w:val="20"/>
        </w:rPr>
        <w:t xml:space="preserve">: No. Me dieron ellos. Vio la coordinadora que me quedaban 200 pesos </w:t>
      </w:r>
      <w:r>
        <w:rPr>
          <w:rFonts w:ascii="Times New Roman" w:hAnsi="Times New Roman" w:cs="Times New Roman"/>
          <w:sz w:val="20"/>
        </w:rPr>
        <w:t xml:space="preserve">porque </w:t>
      </w:r>
      <w:r w:rsidRPr="009D0F01">
        <w:rPr>
          <w:rFonts w:ascii="Times New Roman" w:hAnsi="Times New Roman" w:cs="Times New Roman"/>
          <w:sz w:val="20"/>
        </w:rPr>
        <w:t>tenía que dar a la casilla que estoy pagando.</w:t>
      </w:r>
      <w:r>
        <w:rPr>
          <w:rFonts w:ascii="Times New Roman" w:hAnsi="Times New Roman" w:cs="Times New Roman"/>
          <w:sz w:val="20"/>
        </w:rPr>
        <w:t xml:space="preserve"> (…) E: </w:t>
      </w:r>
      <w:r w:rsidRPr="00B03C69">
        <w:rPr>
          <w:rFonts w:ascii="Times New Roman" w:hAnsi="Times New Roman" w:cs="Times New Roman"/>
          <w:sz w:val="20"/>
        </w:rPr>
        <w:t>Si se relocaliza ¿cómo consideras que eso pueda afectar a tu trabajo?</w:t>
      </w:r>
      <w:r>
        <w:rPr>
          <w:rFonts w:ascii="Times New Roman" w:hAnsi="Times New Roman" w:cs="Times New Roman"/>
          <w:sz w:val="20"/>
        </w:rPr>
        <w:t xml:space="preserve"> </w:t>
      </w:r>
      <w:r w:rsidRPr="00B03C69">
        <w:rPr>
          <w:rFonts w:ascii="Times New Roman" w:hAnsi="Times New Roman" w:cs="Times New Roman"/>
          <w:sz w:val="20"/>
        </w:rPr>
        <w:t xml:space="preserve">Lucia: No, nada. ¿Si </w:t>
      </w:r>
      <w:r>
        <w:rPr>
          <w:rFonts w:ascii="Times New Roman" w:hAnsi="Times New Roman" w:cs="Times New Roman"/>
          <w:sz w:val="20"/>
        </w:rPr>
        <w:t>nos mudan</w:t>
      </w:r>
      <w:r w:rsidRPr="00B03C69">
        <w:rPr>
          <w:rFonts w:ascii="Times New Roman" w:hAnsi="Times New Roman" w:cs="Times New Roman"/>
          <w:sz w:val="20"/>
        </w:rPr>
        <w:t xml:space="preserve"> a otro lado?</w:t>
      </w:r>
      <w:r>
        <w:rPr>
          <w:rFonts w:ascii="Times New Roman" w:hAnsi="Times New Roman" w:cs="Times New Roman"/>
          <w:sz w:val="20"/>
        </w:rPr>
        <w:t xml:space="preserve"> </w:t>
      </w:r>
      <w:r w:rsidRPr="00B03C69">
        <w:rPr>
          <w:rFonts w:ascii="Times New Roman" w:hAnsi="Times New Roman" w:cs="Times New Roman"/>
          <w:sz w:val="20"/>
        </w:rPr>
        <w:t>E</w:t>
      </w:r>
      <w:r>
        <w:rPr>
          <w:rFonts w:ascii="Times New Roman" w:hAnsi="Times New Roman" w:cs="Times New Roman"/>
          <w:sz w:val="20"/>
        </w:rPr>
        <w:t>:</w:t>
      </w:r>
      <w:r w:rsidRPr="00B03C69">
        <w:rPr>
          <w:rFonts w:ascii="Times New Roman" w:hAnsi="Times New Roman" w:cs="Times New Roman"/>
          <w:sz w:val="20"/>
        </w:rPr>
        <w:t xml:space="preserve"> Sí.</w:t>
      </w:r>
      <w:r>
        <w:rPr>
          <w:rFonts w:ascii="Times New Roman" w:hAnsi="Times New Roman" w:cs="Times New Roman"/>
          <w:sz w:val="20"/>
        </w:rPr>
        <w:t xml:space="preserve"> </w:t>
      </w:r>
      <w:r w:rsidRPr="00B03C69">
        <w:rPr>
          <w:rFonts w:ascii="Times New Roman" w:hAnsi="Times New Roman" w:cs="Times New Roman"/>
          <w:sz w:val="20"/>
        </w:rPr>
        <w:t xml:space="preserve">Lucia: No, nada. Porque tendría que… viajar y </w:t>
      </w:r>
      <w:r>
        <w:rPr>
          <w:rFonts w:ascii="Times New Roman" w:hAnsi="Times New Roman" w:cs="Times New Roman"/>
          <w:sz w:val="20"/>
        </w:rPr>
        <w:t xml:space="preserve">me organizo. </w:t>
      </w:r>
      <w:r w:rsidRPr="00B03C69">
        <w:rPr>
          <w:rFonts w:ascii="Times New Roman" w:hAnsi="Times New Roman" w:cs="Times New Roman"/>
          <w:sz w:val="20"/>
        </w:rPr>
        <w:t>E</w:t>
      </w:r>
      <w:r>
        <w:rPr>
          <w:rFonts w:ascii="Times New Roman" w:hAnsi="Times New Roman" w:cs="Times New Roman"/>
          <w:sz w:val="20"/>
        </w:rPr>
        <w:t>:</w:t>
      </w:r>
      <w:r w:rsidRPr="00B03C69">
        <w:rPr>
          <w:rFonts w:ascii="Times New Roman" w:hAnsi="Times New Roman" w:cs="Times New Roman"/>
          <w:sz w:val="20"/>
        </w:rPr>
        <w:t xml:space="preserve"> ¿buscarías</w:t>
      </w:r>
      <w:r>
        <w:rPr>
          <w:rFonts w:ascii="Times New Roman" w:hAnsi="Times New Roman" w:cs="Times New Roman"/>
          <w:sz w:val="20"/>
        </w:rPr>
        <w:t xml:space="preserve"> otro trabajo? </w:t>
      </w:r>
      <w:r w:rsidRPr="00B03C69">
        <w:rPr>
          <w:rFonts w:ascii="Times New Roman" w:hAnsi="Times New Roman" w:cs="Times New Roman"/>
          <w:sz w:val="20"/>
        </w:rPr>
        <w:t>Lucia: N</w:t>
      </w:r>
      <w:r>
        <w:rPr>
          <w:rFonts w:ascii="Times New Roman" w:hAnsi="Times New Roman" w:cs="Times New Roman"/>
          <w:sz w:val="20"/>
        </w:rPr>
        <w:t>o, n</w:t>
      </w:r>
      <w:r w:rsidRPr="00B03C69">
        <w:rPr>
          <w:rFonts w:ascii="Times New Roman" w:hAnsi="Times New Roman" w:cs="Times New Roman"/>
          <w:sz w:val="20"/>
        </w:rPr>
        <w:t>ada, porque se puede seguir trabajando en la cooperativa. Mi hermana está en esta cooperativa y vive en Burzaco, y se viene hasta acá.</w:t>
      </w:r>
    </w:p>
    <w:p w:rsidR="0050112F" w:rsidRDefault="0050112F" w:rsidP="0050112F">
      <w:pPr>
        <w:spacing w:after="120" w:line="360" w:lineRule="auto"/>
        <w:jc w:val="both"/>
        <w:rPr>
          <w:rFonts w:ascii="Times New Roman" w:hAnsi="Times New Roman" w:cs="Times New Roman"/>
          <w:sz w:val="24"/>
        </w:rPr>
      </w:pP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La situación que nos comenta Lucía da cuenta de varios aspectos. El primero que la remuneración por la tarea que realiza en el comedor, se ajustó según las condiciones de habitacionales de ella, es decir que el aumento fue una decisión de la coordinadora del establecimiento, lo cual habla de un criterio que pone en el centro la asistencia a la emergencia del caso. En segundo lugar, ella no encuentra dificultad alguna si se </w:t>
      </w:r>
      <w:r>
        <w:rPr>
          <w:rFonts w:ascii="Times New Roman" w:hAnsi="Times New Roman" w:cs="Times New Roman"/>
          <w:sz w:val="24"/>
        </w:rPr>
        <w:lastRenderedPageBreak/>
        <w:t xml:space="preserve">relocalizara su vivienda con respecto al trabajo en el comedor. Asume que “tendría que viajar” como lo ha hecho en otros trabajos, una característica habitual, pues siempre trabajó lejos de sus lugares de empleo. En este sentido no emerge en el testimonio la intención de dejar las actividades del merendero, ni tampoco la búsqueda de otros trabajos. Si nos ha comentado </w:t>
      </w:r>
      <w:r w:rsidRPr="00B6617B">
        <w:rPr>
          <w:rFonts w:ascii="Times New Roman" w:hAnsi="Times New Roman" w:cs="Times New Roman"/>
          <w:sz w:val="24"/>
        </w:rPr>
        <w:t>tambié</w:t>
      </w:r>
      <w:r>
        <w:rPr>
          <w:rFonts w:ascii="Times New Roman" w:hAnsi="Times New Roman" w:cs="Times New Roman"/>
          <w:sz w:val="24"/>
        </w:rPr>
        <w:t>n que además del ingreso por parte del Potenciar Trabajo, se las “rebuscó” con la elaboración de tortillas junto a familiares y la venta de lencería en la feria del barrio. Al momento de la entrevista, su conyugue también era parte del comedor en tareas de mantenimiento, es decir que gran parte del ingreso familiar provenía de la transferencias estatales.</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El caso de Sofía tiene puntos en común con el de Lucía, pues al momento de la pandemia se encontraba trabajando como ayudante de cocina en el “Club Hípico de Ezeiza” pero también como empleada doméstica en Capital Federal.</w:t>
      </w:r>
    </w:p>
    <w:p w:rsidR="0050112F" w:rsidRDefault="0050112F" w:rsidP="0050112F">
      <w:pPr>
        <w:spacing w:after="120" w:line="360" w:lineRule="auto"/>
        <w:ind w:left="709"/>
        <w:jc w:val="both"/>
        <w:rPr>
          <w:rFonts w:ascii="Times New Roman" w:hAnsi="Times New Roman" w:cs="Times New Roman"/>
          <w:sz w:val="24"/>
        </w:rPr>
      </w:pPr>
      <w:r w:rsidRPr="00CD6E67">
        <w:rPr>
          <w:rFonts w:ascii="Times New Roman" w:hAnsi="Times New Roman" w:cs="Times New Roman"/>
          <w:sz w:val="20"/>
        </w:rPr>
        <w:t>E: ¿Y hace mucho que dejaste de trabajar de eso?</w:t>
      </w:r>
      <w:r>
        <w:rPr>
          <w:rFonts w:ascii="Times New Roman" w:hAnsi="Times New Roman" w:cs="Times New Roman"/>
          <w:sz w:val="20"/>
        </w:rPr>
        <w:t xml:space="preserve"> Sofía:</w:t>
      </w:r>
      <w:r w:rsidRPr="00CD6E67">
        <w:rPr>
          <w:rFonts w:ascii="Times New Roman" w:hAnsi="Times New Roman" w:cs="Times New Roman"/>
          <w:sz w:val="20"/>
        </w:rPr>
        <w:t xml:space="preserve"> Sí… no, con el tema de la pandemia. Empezó toda la pandemia y dejé. </w:t>
      </w:r>
      <w:r>
        <w:rPr>
          <w:rFonts w:ascii="Times New Roman" w:hAnsi="Times New Roman" w:cs="Times New Roman"/>
          <w:sz w:val="20"/>
        </w:rPr>
        <w:t xml:space="preserve"> </w:t>
      </w:r>
      <w:r w:rsidRPr="00CD6E67">
        <w:rPr>
          <w:rFonts w:ascii="Times New Roman" w:hAnsi="Times New Roman" w:cs="Times New Roman"/>
          <w:sz w:val="20"/>
        </w:rPr>
        <w:t xml:space="preserve">E: ¿Por qué? ¿Qué pasó, o sea, no te…? </w:t>
      </w:r>
      <w:r>
        <w:rPr>
          <w:rFonts w:ascii="Times New Roman" w:hAnsi="Times New Roman" w:cs="Times New Roman"/>
          <w:sz w:val="20"/>
        </w:rPr>
        <w:t>Sofía:</w:t>
      </w:r>
      <w:r w:rsidRPr="00CD6E67">
        <w:rPr>
          <w:rFonts w:ascii="Times New Roman" w:hAnsi="Times New Roman" w:cs="Times New Roman"/>
          <w:sz w:val="20"/>
        </w:rPr>
        <w:t xml:space="preserve"> Ellos eran personas grandes, mis patrones y… ellos me decían que yo vaya, pero yo no quería exponerlos, porque yo cuando empezó la pandemia, a mí me agarró Covid.</w:t>
      </w:r>
      <w:r>
        <w:rPr>
          <w:rFonts w:ascii="Times New Roman" w:hAnsi="Times New Roman" w:cs="Times New Roman"/>
          <w:sz w:val="20"/>
        </w:rPr>
        <w:t xml:space="preserve"> </w:t>
      </w:r>
      <w:r w:rsidRPr="00CD6E67">
        <w:rPr>
          <w:rFonts w:ascii="Times New Roman" w:hAnsi="Times New Roman" w:cs="Times New Roman"/>
          <w:sz w:val="20"/>
        </w:rPr>
        <w:t>E</w:t>
      </w:r>
      <w:r>
        <w:rPr>
          <w:rFonts w:ascii="Times New Roman" w:hAnsi="Times New Roman" w:cs="Times New Roman"/>
          <w:sz w:val="20"/>
        </w:rPr>
        <w:t>:</w:t>
      </w:r>
      <w:r w:rsidRPr="00CD6E67">
        <w:rPr>
          <w:rFonts w:ascii="Times New Roman" w:hAnsi="Times New Roman" w:cs="Times New Roman"/>
          <w:sz w:val="20"/>
        </w:rPr>
        <w:t xml:space="preserve"> ¿Y ellos te siguieron pagando un tiempo, por más que no ibas o no?</w:t>
      </w:r>
      <w:r>
        <w:rPr>
          <w:rFonts w:ascii="Times New Roman" w:hAnsi="Times New Roman" w:cs="Times New Roman"/>
          <w:sz w:val="20"/>
        </w:rPr>
        <w:t xml:space="preserve"> Sofía: No. </w:t>
      </w:r>
      <w:r w:rsidRPr="00CD6E67">
        <w:rPr>
          <w:rFonts w:ascii="Times New Roman" w:hAnsi="Times New Roman" w:cs="Times New Roman"/>
          <w:sz w:val="20"/>
        </w:rPr>
        <w:t xml:space="preserve">Yo dejé de ir </w:t>
      </w:r>
      <w:r>
        <w:rPr>
          <w:rFonts w:ascii="Times New Roman" w:hAnsi="Times New Roman" w:cs="Times New Roman"/>
          <w:sz w:val="20"/>
        </w:rPr>
        <w:t xml:space="preserve">por su pedido </w:t>
      </w:r>
      <w:r w:rsidRPr="00CD6E67">
        <w:rPr>
          <w:rFonts w:ascii="Times New Roman" w:hAnsi="Times New Roman" w:cs="Times New Roman"/>
          <w:sz w:val="20"/>
        </w:rPr>
        <w:t>y… no, no ingresó más plata.</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Al igual que Lucía, es evidente que por las características de la pandemia el trabajo de limpieza en casas particulares, fue uno de los más golpeados. En este caso, es claro que el contagio en Sofía interrumpió su labor, la cual al estar en la informalidad no tuvo la protección necesaria que garantice una remuneración. Al momento de quedarse sin ingreso, en palabras de ella, comenzó a “rebuscárselas con su marido”: </w:t>
      </w:r>
    </w:p>
    <w:p w:rsidR="0050112F" w:rsidRDefault="0050112F" w:rsidP="0050112F">
      <w:pPr>
        <w:spacing w:after="120" w:line="360" w:lineRule="auto"/>
        <w:ind w:left="709"/>
        <w:jc w:val="both"/>
        <w:rPr>
          <w:rFonts w:ascii="Times New Roman" w:hAnsi="Times New Roman" w:cs="Times New Roman"/>
          <w:sz w:val="20"/>
        </w:rPr>
      </w:pPr>
      <w:r w:rsidRPr="00CD6E67">
        <w:rPr>
          <w:rFonts w:ascii="Times New Roman" w:hAnsi="Times New Roman" w:cs="Times New Roman"/>
          <w:sz w:val="20"/>
        </w:rPr>
        <w:t>Lo ayudaba o yo salía en el carro con mi hermana, también, y las dos salíamos a juntar cartón y eso. Y si no… me puse a hacer bolsitas, o armando bolsitas de cartón y te las pagan, y… bueno, y mientras tanto ayudaba en el merendero de esta chica</w:t>
      </w:r>
      <w:r>
        <w:rPr>
          <w:rFonts w:ascii="Times New Roman" w:hAnsi="Times New Roman" w:cs="Times New Roman"/>
          <w:sz w:val="20"/>
        </w:rPr>
        <w:t xml:space="preserve"> [vecina]</w:t>
      </w:r>
      <w:r w:rsidRPr="00CD6E67">
        <w:rPr>
          <w:rFonts w:ascii="Times New Roman" w:hAnsi="Times New Roman" w:cs="Times New Roman"/>
          <w:sz w:val="20"/>
        </w:rPr>
        <w:t xml:space="preserve">, que… después cuando salió el tema de Potenciar Trabajo, me dijo: “mirá salió una oportunidad de anotarlos, eh… en una cooperativa que sería… de… que está dando el gobierno, y le dan a los sectores </w:t>
      </w:r>
      <w:r>
        <w:rPr>
          <w:rFonts w:ascii="Times New Roman" w:hAnsi="Times New Roman" w:cs="Times New Roman"/>
          <w:sz w:val="20"/>
        </w:rPr>
        <w:t>que están… así, como nosotros”</w:t>
      </w:r>
      <w:r w:rsidRPr="00CD6E67">
        <w:rPr>
          <w:rFonts w:ascii="Times New Roman" w:hAnsi="Times New Roman" w:cs="Times New Roman"/>
          <w:sz w:val="20"/>
        </w:rPr>
        <w:t>.</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Las actividades que nos relata la entrevistada, expresa en primer lugar que el trabajo “en el cartón” era una ayuda para con su marido, y que también realizó dicha práctica laboral junto a integrantes de su familia. Es decir que fue lo primero en hacer, porque al decir de ella, “siempre tenemos el carro por las dudas”, como herramienta de trabajo ante la emergencia, o “para juntar un mango más”. Otra actividad vista como ayuda, es </w:t>
      </w:r>
      <w:r>
        <w:rPr>
          <w:rFonts w:ascii="Times New Roman" w:hAnsi="Times New Roman" w:cs="Times New Roman"/>
          <w:sz w:val="24"/>
        </w:rPr>
        <w:lastRenderedPageBreak/>
        <w:t xml:space="preserve">el trabajo en el merendero. Es decir que todas las labores que no tienen un punto de contacto con sus trabajos antes realizados o que no son fijos y remuneración estable, (entre otros factores) son pensadas como ayuda. Asimismo, emerge como en los casos previos que son las redes de cercanía -en este caso una relación vecinal- la que propone y operativiza el ingreso al Potenciar Trabajo. Esta “chica” a quien hace referencia la entrevistada, es la coordinadora del comedor que linda con su domicilio. El establecimiento impulsado por la organización MILES, posee una trayectoria de cinco años en el territorio. Sofía menciona que ella ya colaboraba antes de la pandemia en el comedor “pero sin el plan”. Agrega que quien la convoca lo hace a partir de la emergencia de una “oportunidad” para anotar a sectores que “están así, como nosotros”, es decir que se encuentran sin un trabajo estable, o que colaboran con el comedor.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Resulta por demás interesante conocer su representación acerca de cómo percibe su actividad en relación a otros trabajos que tuvo o pretende obtener:</w:t>
      </w:r>
    </w:p>
    <w:p w:rsidR="0050112F" w:rsidRPr="00775CC9" w:rsidRDefault="0050112F" w:rsidP="0050112F">
      <w:pPr>
        <w:spacing w:after="120" w:line="360" w:lineRule="auto"/>
        <w:ind w:left="709"/>
        <w:jc w:val="both"/>
        <w:rPr>
          <w:rFonts w:ascii="Times New Roman" w:hAnsi="Times New Roman" w:cs="Times New Roman"/>
          <w:sz w:val="20"/>
        </w:rPr>
      </w:pPr>
      <w:r w:rsidRPr="00CE405F">
        <w:rPr>
          <w:rFonts w:ascii="Times New Roman" w:hAnsi="Times New Roman" w:cs="Times New Roman"/>
          <w:sz w:val="20"/>
        </w:rPr>
        <w:t>E: Y además del laburo en la cooperativa, en el merendero ¿tenés otro trabajo? ¿Buscas o</w:t>
      </w:r>
      <w:r>
        <w:rPr>
          <w:rFonts w:ascii="Times New Roman" w:hAnsi="Times New Roman" w:cs="Times New Roman"/>
          <w:sz w:val="20"/>
        </w:rPr>
        <w:t xml:space="preserve">tro trabajo? Sofía: </w:t>
      </w:r>
      <w:r w:rsidRPr="00CE405F">
        <w:rPr>
          <w:rFonts w:ascii="Times New Roman" w:hAnsi="Times New Roman" w:cs="Times New Roman"/>
          <w:sz w:val="20"/>
        </w:rPr>
        <w:t>Sí, sí, sí. Ya. Ahora, el lunes fui a entregar curriculum, fui a entregar acá en la Shell, y… al aeropuerto. Me dijeron que estaban tomando gente. Acá en la Shell sin experiencia. Así que mejor, porque yo… O sea tengo primario y secundario completo, pero no tengo experi</w:t>
      </w:r>
      <w:r>
        <w:rPr>
          <w:rFonts w:ascii="Times New Roman" w:hAnsi="Times New Roman" w:cs="Times New Roman"/>
          <w:sz w:val="20"/>
        </w:rPr>
        <w:t>encia en lo que es autoservicio</w:t>
      </w:r>
      <w:r w:rsidRPr="00CE405F">
        <w:rPr>
          <w:rFonts w:ascii="Times New Roman" w:hAnsi="Times New Roman" w:cs="Times New Roman"/>
          <w:sz w:val="20"/>
        </w:rPr>
        <w:t xml:space="preserve"> </w:t>
      </w:r>
      <w:r>
        <w:rPr>
          <w:rFonts w:ascii="Times New Roman" w:hAnsi="Times New Roman" w:cs="Times New Roman"/>
          <w:sz w:val="20"/>
        </w:rPr>
        <w:t xml:space="preserve">(…) </w:t>
      </w:r>
      <w:r w:rsidRPr="00775CC9">
        <w:rPr>
          <w:rFonts w:ascii="Times New Roman" w:hAnsi="Times New Roman" w:cs="Times New Roman"/>
          <w:sz w:val="20"/>
        </w:rPr>
        <w:t xml:space="preserve">E: Y si vos, si te proponen cambiar de trabajo ¿cambiarías de trabajo? </w:t>
      </w:r>
      <w:r>
        <w:rPr>
          <w:rFonts w:ascii="Times New Roman" w:hAnsi="Times New Roman" w:cs="Times New Roman"/>
          <w:sz w:val="20"/>
        </w:rPr>
        <w:t>Sofía</w:t>
      </w:r>
      <w:r w:rsidRPr="00775CC9">
        <w:rPr>
          <w:rFonts w:ascii="Times New Roman" w:hAnsi="Times New Roman" w:cs="Times New Roman"/>
          <w:sz w:val="20"/>
        </w:rPr>
        <w:t>: No.</w:t>
      </w:r>
      <w:r>
        <w:rPr>
          <w:rFonts w:ascii="Times New Roman" w:hAnsi="Times New Roman" w:cs="Times New Roman"/>
          <w:sz w:val="20"/>
        </w:rPr>
        <w:t xml:space="preserve"> </w:t>
      </w:r>
      <w:r w:rsidRPr="00775CC9">
        <w:rPr>
          <w:rFonts w:ascii="Times New Roman" w:hAnsi="Times New Roman" w:cs="Times New Roman"/>
          <w:sz w:val="20"/>
        </w:rPr>
        <w:t>Seguiría con el merendero. Si fuese, ponele, te digo ya un trabajo en blanco que yo pueda brindar aportes, me encantaría. E: ¿Pero si te pr</w:t>
      </w:r>
      <w:r>
        <w:rPr>
          <w:rFonts w:ascii="Times New Roman" w:hAnsi="Times New Roman" w:cs="Times New Roman"/>
          <w:sz w:val="20"/>
        </w:rPr>
        <w:t>oponen volver a casa de familia</w:t>
      </w:r>
      <w:r w:rsidRPr="00775CC9">
        <w:rPr>
          <w:rFonts w:ascii="Times New Roman" w:hAnsi="Times New Roman" w:cs="Times New Roman"/>
          <w:sz w:val="20"/>
        </w:rPr>
        <w:t>?</w:t>
      </w:r>
      <w:r>
        <w:rPr>
          <w:rFonts w:ascii="Times New Roman" w:hAnsi="Times New Roman" w:cs="Times New Roman"/>
          <w:sz w:val="20"/>
        </w:rPr>
        <w:t xml:space="preserve"> Sofía</w:t>
      </w:r>
      <w:r w:rsidRPr="00775CC9">
        <w:rPr>
          <w:rFonts w:ascii="Times New Roman" w:hAnsi="Times New Roman" w:cs="Times New Roman"/>
          <w:sz w:val="20"/>
        </w:rPr>
        <w:t>: No. No lo haría.</w:t>
      </w:r>
      <w:r>
        <w:rPr>
          <w:rFonts w:ascii="Times New Roman" w:hAnsi="Times New Roman" w:cs="Times New Roman"/>
          <w:sz w:val="20"/>
        </w:rPr>
        <w:t xml:space="preserve"> S</w:t>
      </w:r>
      <w:r w:rsidRPr="00775CC9">
        <w:rPr>
          <w:rFonts w:ascii="Times New Roman" w:hAnsi="Times New Roman" w:cs="Times New Roman"/>
          <w:sz w:val="20"/>
        </w:rPr>
        <w:t>eguiría con el Potenciar, por más que sea menos. Pero, no, seguiría con el Potenciar, tengo más tiempo con</w:t>
      </w:r>
      <w:r>
        <w:rPr>
          <w:rFonts w:ascii="Times New Roman" w:hAnsi="Times New Roman" w:cs="Times New Roman"/>
          <w:sz w:val="20"/>
        </w:rPr>
        <w:t xml:space="preserve"> mis hijos.</w:t>
      </w:r>
    </w:p>
    <w:p w:rsidR="0050112F" w:rsidRDefault="0050112F" w:rsidP="0050112F">
      <w:pPr>
        <w:spacing w:after="120" w:line="360" w:lineRule="auto"/>
        <w:jc w:val="both"/>
        <w:rPr>
          <w:rFonts w:ascii="Times New Roman" w:hAnsi="Times New Roman" w:cs="Times New Roman"/>
          <w:sz w:val="24"/>
          <w:lang w:val="es-ES"/>
        </w:rPr>
      </w:pPr>
      <w:r>
        <w:rPr>
          <w:rFonts w:ascii="Times New Roman" w:hAnsi="Times New Roman" w:cs="Times New Roman"/>
          <w:sz w:val="24"/>
          <w:lang w:val="es-ES"/>
        </w:rPr>
        <w:t xml:space="preserve">En este caso, se presenta una situación particular, ya que Sofía sí se encuentra en la búsqueda activa de un empleo, pero focaliza tal objetivo bajo la condición de formalidad, por ello dice que “si fuese en blanco, con aportes” dejaría el comedor. Por ejemplo, no volvería a trabajar en la limpieza “de casa de familia”, a sabiendas que podría obtener mayor remuneración a la estipulada por el programa Potenciar Trabajo, al cual le encuentra una faceta positiva: estar más tiempos con sus hijos. Es decir que la participación en el comedor le permite una remuneración baja, pero le facilita mayor disponibilidad para otras actividades. Allí se pone en juego entonces el cálculo sobre los beneficios y perjuicios a la hora de conseguir empleo, pero también cual es el sentido que se asocia a la idea de trabajo, es decir a la formalidad de estar “en blanco”. </w:t>
      </w:r>
    </w:p>
    <w:p w:rsidR="0050112F" w:rsidRDefault="0050112F" w:rsidP="0050112F">
      <w:pPr>
        <w:spacing w:after="120" w:line="360" w:lineRule="auto"/>
        <w:jc w:val="both"/>
        <w:rPr>
          <w:rFonts w:ascii="Times New Roman" w:hAnsi="Times New Roman" w:cs="Times New Roman"/>
          <w:sz w:val="24"/>
          <w:lang w:val="es-ES"/>
        </w:rPr>
      </w:pPr>
      <w:r>
        <w:rPr>
          <w:rFonts w:ascii="Times New Roman" w:hAnsi="Times New Roman" w:cs="Times New Roman"/>
          <w:sz w:val="24"/>
          <w:lang w:val="es-ES"/>
        </w:rPr>
        <w:t xml:space="preserve">Por su parte, el caso de Luis tiene algunos puntos en común con el Mario, el primer entrevistado, ya que con sus 59 años de vida, posee una extensa trayectoria laboral. </w:t>
      </w:r>
      <w:r>
        <w:rPr>
          <w:rFonts w:ascii="Times New Roman" w:hAnsi="Times New Roman" w:cs="Times New Roman"/>
          <w:sz w:val="24"/>
          <w:lang w:val="es-ES"/>
        </w:rPr>
        <w:lastRenderedPageBreak/>
        <w:t>Comenzó a los 10 años en Chaco donde “</w:t>
      </w:r>
      <w:r w:rsidRPr="00866C01">
        <w:rPr>
          <w:rFonts w:ascii="Times New Roman" w:hAnsi="Times New Roman" w:cs="Times New Roman"/>
          <w:sz w:val="24"/>
          <w:lang w:val="es-ES"/>
        </w:rPr>
        <w:t>ayudaba en una panadería a barrer la escuadra</w:t>
      </w:r>
      <w:r>
        <w:rPr>
          <w:rFonts w:ascii="Times New Roman" w:hAnsi="Times New Roman" w:cs="Times New Roman"/>
          <w:sz w:val="24"/>
          <w:lang w:val="es-ES"/>
        </w:rPr>
        <w:t xml:space="preserve"> [la mesa de trabajo, amasado]”, luego, tras llegar a La Matanza, siguió trabajando en panaderías como ayudante, hasta que -al decir de él- </w:t>
      </w:r>
      <w:r w:rsidRPr="003C20D2">
        <w:rPr>
          <w:rFonts w:ascii="Times New Roman" w:hAnsi="Times New Roman" w:cs="Times New Roman"/>
          <w:sz w:val="24"/>
          <w:lang w:val="es-ES"/>
        </w:rPr>
        <w:t>“me fui de la panadería a comenzar el trabajo efectivo”</w:t>
      </w:r>
      <w:r>
        <w:rPr>
          <w:rFonts w:ascii="Times New Roman" w:hAnsi="Times New Roman" w:cs="Times New Roman"/>
          <w:sz w:val="24"/>
          <w:lang w:val="es-ES"/>
        </w:rPr>
        <w:t xml:space="preserve"> como empleado de limpieza en el Aeropuerto Internacional Ezeiza, establecimiento que queda a 15 km. del barrio donde actualmente vive. En tal lugar paso “de empresa en empresa” durante más de quince años, hasta que lo despidieron ya que entró en un conflicto legal cuando “</w:t>
      </w:r>
      <w:r w:rsidRPr="00437332">
        <w:rPr>
          <w:rFonts w:ascii="Times New Roman" w:hAnsi="Times New Roman" w:cs="Times New Roman"/>
          <w:sz w:val="24"/>
          <w:lang w:val="es-ES"/>
        </w:rPr>
        <w:t>ellos querían cambiar la firma y perdía la antigüedad</w:t>
      </w:r>
      <w:r>
        <w:rPr>
          <w:rFonts w:ascii="Times New Roman" w:hAnsi="Times New Roman" w:cs="Times New Roman"/>
          <w:sz w:val="24"/>
          <w:lang w:val="es-ES"/>
        </w:rPr>
        <w:t>”</w:t>
      </w:r>
      <w:r w:rsidRPr="00437332">
        <w:rPr>
          <w:rFonts w:ascii="Times New Roman" w:hAnsi="Times New Roman" w:cs="Times New Roman"/>
          <w:sz w:val="24"/>
          <w:lang w:val="es-ES"/>
        </w:rPr>
        <w:t>.</w:t>
      </w:r>
      <w:r>
        <w:rPr>
          <w:rFonts w:ascii="Times New Roman" w:hAnsi="Times New Roman" w:cs="Times New Roman"/>
          <w:sz w:val="24"/>
          <w:lang w:val="es-ES"/>
        </w:rPr>
        <w:t xml:space="preserve"> Su último empleo fue en una panadería de Capital Federal, en el cual -como el resto de entrevistado/as- dejó de trabajar con la pandemia: </w:t>
      </w:r>
    </w:p>
    <w:p w:rsidR="0050112F" w:rsidRDefault="0050112F" w:rsidP="0050112F">
      <w:pPr>
        <w:spacing w:after="120" w:line="360" w:lineRule="auto"/>
        <w:ind w:left="709"/>
        <w:jc w:val="both"/>
        <w:rPr>
          <w:rFonts w:ascii="Times New Roman" w:hAnsi="Times New Roman" w:cs="Times New Roman"/>
          <w:sz w:val="20"/>
        </w:rPr>
      </w:pPr>
      <w:r>
        <w:rPr>
          <w:rFonts w:ascii="Times New Roman" w:hAnsi="Times New Roman" w:cs="Times New Roman"/>
          <w:sz w:val="20"/>
        </w:rPr>
        <w:t xml:space="preserve">E: </w:t>
      </w:r>
      <w:r w:rsidRPr="00503769">
        <w:rPr>
          <w:rFonts w:ascii="Times New Roman" w:hAnsi="Times New Roman" w:cs="Times New Roman"/>
          <w:sz w:val="20"/>
        </w:rPr>
        <w:t>¿Y por qué dejó de trabajar ahí</w:t>
      </w:r>
      <w:r>
        <w:rPr>
          <w:rFonts w:ascii="Times New Roman" w:hAnsi="Times New Roman" w:cs="Times New Roman"/>
          <w:sz w:val="20"/>
        </w:rPr>
        <w:t xml:space="preserve"> en la panadería</w:t>
      </w:r>
      <w:r w:rsidRPr="00503769">
        <w:rPr>
          <w:rFonts w:ascii="Times New Roman" w:hAnsi="Times New Roman" w:cs="Times New Roman"/>
          <w:sz w:val="20"/>
        </w:rPr>
        <w:t>?</w:t>
      </w:r>
      <w:r>
        <w:rPr>
          <w:rFonts w:ascii="Times New Roman" w:hAnsi="Times New Roman" w:cs="Times New Roman"/>
          <w:sz w:val="20"/>
        </w:rPr>
        <w:t xml:space="preserve"> Luis: </w:t>
      </w:r>
      <w:r w:rsidRPr="00503769">
        <w:rPr>
          <w:rFonts w:ascii="Times New Roman" w:hAnsi="Times New Roman" w:cs="Times New Roman"/>
          <w:sz w:val="20"/>
        </w:rPr>
        <w:t>Y por la diabetes. No porque… los enferm</w:t>
      </w:r>
      <w:r>
        <w:rPr>
          <w:rFonts w:ascii="Times New Roman" w:hAnsi="Times New Roman" w:cs="Times New Roman"/>
          <w:sz w:val="20"/>
        </w:rPr>
        <w:t xml:space="preserve">os no querían que vayan. </w:t>
      </w:r>
      <w:r w:rsidRPr="00503769">
        <w:rPr>
          <w:rFonts w:ascii="Times New Roman" w:hAnsi="Times New Roman" w:cs="Times New Roman"/>
          <w:sz w:val="20"/>
        </w:rPr>
        <w:t>E: ¿</w:t>
      </w:r>
      <w:r>
        <w:rPr>
          <w:rFonts w:ascii="Times New Roman" w:hAnsi="Times New Roman" w:cs="Times New Roman"/>
          <w:sz w:val="20"/>
        </w:rPr>
        <w:t>Cómo lo despidieron</w:t>
      </w:r>
      <w:r w:rsidRPr="00503769">
        <w:rPr>
          <w:rFonts w:ascii="Times New Roman" w:hAnsi="Times New Roman" w:cs="Times New Roman"/>
          <w:sz w:val="20"/>
        </w:rPr>
        <w:t>? ¿Qué motivo le dieron?</w:t>
      </w:r>
      <w:r>
        <w:rPr>
          <w:rFonts w:ascii="Times New Roman" w:hAnsi="Times New Roman" w:cs="Times New Roman"/>
          <w:sz w:val="20"/>
        </w:rPr>
        <w:t xml:space="preserve"> Luis</w:t>
      </w:r>
      <w:r w:rsidRPr="00503769">
        <w:rPr>
          <w:rFonts w:ascii="Times New Roman" w:hAnsi="Times New Roman" w:cs="Times New Roman"/>
          <w:sz w:val="20"/>
        </w:rPr>
        <w:t xml:space="preserve">: Que… falté mucho, que ellos no les </w:t>
      </w:r>
      <w:r>
        <w:rPr>
          <w:rFonts w:ascii="Times New Roman" w:hAnsi="Times New Roman" w:cs="Times New Roman"/>
          <w:sz w:val="20"/>
        </w:rPr>
        <w:t>servía así</w:t>
      </w:r>
      <w:r w:rsidRPr="00503769">
        <w:rPr>
          <w:rFonts w:ascii="Times New Roman" w:hAnsi="Times New Roman" w:cs="Times New Roman"/>
          <w:sz w:val="20"/>
        </w:rPr>
        <w:t xml:space="preserve">, que tenían que tomar gente cerca… que esto </w:t>
      </w:r>
      <w:r>
        <w:rPr>
          <w:rFonts w:ascii="Times New Roman" w:hAnsi="Times New Roman" w:cs="Times New Roman"/>
          <w:sz w:val="20"/>
        </w:rPr>
        <w:t xml:space="preserve">de la pandemia </w:t>
      </w:r>
      <w:r w:rsidRPr="00503769">
        <w:rPr>
          <w:rFonts w:ascii="Times New Roman" w:hAnsi="Times New Roman" w:cs="Times New Roman"/>
          <w:sz w:val="20"/>
        </w:rPr>
        <w:t>era para rato…</w:t>
      </w:r>
      <w:r>
        <w:rPr>
          <w:rFonts w:ascii="Times New Roman" w:hAnsi="Times New Roman" w:cs="Times New Roman"/>
          <w:sz w:val="20"/>
        </w:rPr>
        <w:t xml:space="preserve"> </w:t>
      </w:r>
      <w:r w:rsidRPr="00503769">
        <w:rPr>
          <w:rFonts w:ascii="Times New Roman" w:hAnsi="Times New Roman" w:cs="Times New Roman"/>
          <w:sz w:val="20"/>
        </w:rPr>
        <w:t>Nueve años estuve ahí.</w:t>
      </w:r>
    </w:p>
    <w:p w:rsidR="0050112F" w:rsidRDefault="0050112F" w:rsidP="0050112F">
      <w:pPr>
        <w:spacing w:after="120" w:line="360" w:lineRule="auto"/>
        <w:jc w:val="both"/>
        <w:rPr>
          <w:rFonts w:ascii="Times New Roman" w:hAnsi="Times New Roman" w:cs="Times New Roman"/>
          <w:sz w:val="24"/>
          <w:lang w:val="es-ES"/>
        </w:rPr>
      </w:pPr>
      <w:r>
        <w:rPr>
          <w:rFonts w:ascii="Times New Roman" w:hAnsi="Times New Roman" w:cs="Times New Roman"/>
          <w:sz w:val="24"/>
          <w:lang w:val="es-ES"/>
        </w:rPr>
        <w:t>Al igual que en el caso de Mario, la situación de salud del entrevistado fue una situación determinante para perder el puesto de trabajo durante la pandemia. En la panadería a la que hace referencia, estaba -al decir de él- “efectivo”, es decir en blanco, motivo que no fue suficiente para despedirlo sin causa en el marco de la cuarentena. Luis cuenta que tras quedar sin trabajo en un primer momento garantizó su alimento con ayuda familiar y con “</w:t>
      </w:r>
      <w:r w:rsidRPr="004F74EC">
        <w:rPr>
          <w:rFonts w:ascii="Times New Roman" w:hAnsi="Times New Roman" w:cs="Times New Roman"/>
          <w:sz w:val="24"/>
          <w:lang w:val="es-ES"/>
        </w:rPr>
        <w:t>la bolsa de comida que me daba el municipio”</w:t>
      </w:r>
      <w:r>
        <w:rPr>
          <w:rFonts w:ascii="Times New Roman" w:hAnsi="Times New Roman" w:cs="Times New Roman"/>
          <w:sz w:val="24"/>
          <w:lang w:val="es-ES"/>
        </w:rPr>
        <w:t>. Al preguntarle cómo fue que llegó a trabajar en la cooperativa, nos mencionó que desde hace varios él ya estaba vinculado al merendero, pues de manera habitual (mientras tenía su trabajo formal) ayudaba con la elaboración de pan casero para las meriendas. Esta tarea se inició un año previo a la pandemia, por pedido de amigo del barrio que en ese momento trabaja en el comedor.</w:t>
      </w:r>
      <w:r w:rsidRPr="00062614">
        <w:rPr>
          <w:rFonts w:ascii="Times New Roman" w:hAnsi="Times New Roman" w:cs="Times New Roman"/>
          <w:sz w:val="24"/>
          <w:lang w:val="es-ES"/>
        </w:rPr>
        <w:t xml:space="preserve"> </w:t>
      </w:r>
      <w:r>
        <w:rPr>
          <w:rFonts w:ascii="Times New Roman" w:hAnsi="Times New Roman" w:cs="Times New Roman"/>
          <w:sz w:val="24"/>
          <w:lang w:val="es-ES"/>
        </w:rPr>
        <w:t xml:space="preserve">Aclarado esto nos comenta que: </w:t>
      </w:r>
    </w:p>
    <w:p w:rsidR="0050112F" w:rsidRPr="00A21085" w:rsidRDefault="0050112F" w:rsidP="0050112F">
      <w:pPr>
        <w:spacing w:after="120" w:line="360" w:lineRule="auto"/>
        <w:ind w:left="709"/>
        <w:jc w:val="both"/>
        <w:rPr>
          <w:rFonts w:ascii="Times New Roman" w:hAnsi="Times New Roman" w:cs="Times New Roman"/>
          <w:sz w:val="20"/>
        </w:rPr>
      </w:pPr>
      <w:r>
        <w:rPr>
          <w:rFonts w:ascii="Times New Roman" w:hAnsi="Times New Roman" w:cs="Times New Roman"/>
          <w:sz w:val="20"/>
        </w:rPr>
        <w:t xml:space="preserve">Luis: </w:t>
      </w:r>
      <w:r w:rsidRPr="00616CEA">
        <w:rPr>
          <w:rFonts w:ascii="Times New Roman" w:hAnsi="Times New Roman" w:cs="Times New Roman"/>
          <w:sz w:val="20"/>
        </w:rPr>
        <w:t>de un día para el otro, cuando me quedé sin trabajo me dijeron “te vamos a anotar en un plan porque vos no podés estar así”.  Yo no qu</w:t>
      </w:r>
      <w:r>
        <w:rPr>
          <w:rFonts w:ascii="Times New Roman" w:hAnsi="Times New Roman" w:cs="Times New Roman"/>
          <w:sz w:val="20"/>
        </w:rPr>
        <w:t>ería,</w:t>
      </w:r>
      <w:r w:rsidRPr="00616CEA">
        <w:rPr>
          <w:rFonts w:ascii="Times New Roman" w:hAnsi="Times New Roman" w:cs="Times New Roman"/>
          <w:sz w:val="20"/>
        </w:rPr>
        <w:t xml:space="preserve"> después agarré y me anotaron...yo decía que les den a los chicos. Me dicen “no, eso te lo dan por lo que vos hacés, siempre lo estuviste haciendo”</w:t>
      </w:r>
      <w:r>
        <w:rPr>
          <w:rFonts w:ascii="Times New Roman" w:hAnsi="Times New Roman" w:cs="Times New Roman"/>
          <w:sz w:val="20"/>
        </w:rPr>
        <w:t xml:space="preserve">… y luego agarre y me anotaron (…) </w:t>
      </w:r>
      <w:r w:rsidRPr="00616CEA">
        <w:rPr>
          <w:rFonts w:ascii="Times New Roman" w:hAnsi="Times New Roman" w:cs="Times New Roman"/>
          <w:sz w:val="20"/>
        </w:rPr>
        <w:t xml:space="preserve">es que nunca quise nada del gobierno yo. Nunca, nunca. Mira, en el tiempo de Alfonsín te daban la caja ¿se acuerda? </w:t>
      </w:r>
      <w:r w:rsidRPr="00A21085">
        <w:rPr>
          <w:rFonts w:ascii="Times New Roman" w:hAnsi="Times New Roman" w:cs="Times New Roman"/>
          <w:sz w:val="20"/>
        </w:rPr>
        <w:t>E: Bien ¿Y usted está contento con ese trabajo?</w:t>
      </w:r>
      <w:r>
        <w:rPr>
          <w:rFonts w:ascii="Times New Roman" w:hAnsi="Times New Roman" w:cs="Times New Roman"/>
          <w:sz w:val="20"/>
        </w:rPr>
        <w:t xml:space="preserve"> Luis: </w:t>
      </w:r>
      <w:r w:rsidRPr="00A21085">
        <w:rPr>
          <w:rFonts w:ascii="Times New Roman" w:hAnsi="Times New Roman" w:cs="Times New Roman"/>
          <w:sz w:val="20"/>
        </w:rPr>
        <w:t>Sí, estoy contento. Ojalá que me saldría maquinaria y todo eso, vos sabes que…Laburaría por mi cuenta, yo quisiera… conseguir un lugar para llevar el pan para todas las cooperativas. Trabajar… que den una casa grande. Tener varios hornos rotativos…</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Al igual que en el caso de Sofía, fue la coordinadora del establecimiento quien toma la iniciativa de “anotar en el plan” a Luis, dada su condición de quedarse sin trabajo formal, sumado a la enfermedad crónica que él menciona (diabetes). Según el </w:t>
      </w:r>
      <w:r>
        <w:rPr>
          <w:rFonts w:ascii="Times New Roman" w:hAnsi="Times New Roman" w:cs="Times New Roman"/>
          <w:sz w:val="24"/>
        </w:rPr>
        <w:lastRenderedPageBreak/>
        <w:t xml:space="preserve">testimonio, en una primera instancia existió una negativa a cobrar “el plan”, pues tal situación se asocia a la ida de beneficencia o ayuda del Estado para los “más necesitados” como las y los niños (referencia que realiza él al justificar su negativa). No obstante ello, al preguntarle sobre su actividad en la cooperativa, se presenta una doble situación. Por una parte “está contento”, pero a su vez proyecta un crecimiento de su actividad que se emparenta más a una empleo del tipo distribuidor de pan, que al que realiza en ese momento en el merendero. Es decir que existe en él un anhelo de “trabajar por su cuenta” y tener cierto crecimiento en capacidad de producción y venta. </w:t>
      </w:r>
    </w:p>
    <w:p w:rsidR="0050112F" w:rsidRDefault="0050112F" w:rsidP="0050112F">
      <w:pPr>
        <w:pStyle w:val="Ttulo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Palabras finales</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El corpus seleccionado nos permite conocer los sentidos de l</w:t>
      </w:r>
      <w:r w:rsidRPr="005223D7">
        <w:rPr>
          <w:rFonts w:ascii="Times New Roman" w:hAnsi="Times New Roman" w:cs="Times New Roman"/>
          <w:sz w:val="24"/>
        </w:rPr>
        <w:t xml:space="preserve">os </w:t>
      </w:r>
      <w:r>
        <w:rPr>
          <w:rFonts w:ascii="Times New Roman" w:hAnsi="Times New Roman" w:cs="Times New Roman"/>
          <w:sz w:val="24"/>
        </w:rPr>
        <w:t>entrevistados acerca de  dimensiones tales como el trabajo y las redes barriales de soporte, ambas esferas conceptuales que se vieron alteradas durante la pandemia. A continuación ordenamos algunas de las principales reflexiones sobre lo trabajado:</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En primer lugar, se expresa una tensión entre la idea de un concepto ampliado del trabajo y la propia categoría de trabajo que significa cada uno/a de lo/as entrevistado/as según su trayectoria laboral. A saber, los varones quienes poseen un recorrido mayor en el mundo laboral formal, ven su ocupación en el merendero/comedor u ACUMAR ya sea como algo transitorio para no estar inactivos (Mario), o incluso tuvieron recaudos en aceptar “la ayuda del gobierno” (Luis). A su vez, uno de ellos asume que si encuentra “algo mejor, más grande, una empresa”, dejaría la cooperativa, al tiempo que el otro si bien no se iría, sí pretende convertir su tarea en otra cosa de mayor magnitud. Por el contrario, las mujeres -que poseen mejor trayectoria en el trabajo formal en relación a los varones- encuentran otra significación del Potenciar Trabajo y la cooperativa. Si bien ninguna de las dos entiende el programa como algo necesariamente transitorio, una de ellas lo dejaría a condición de encontrar un “trabajo en blanco”, pero no volvería a trabajar “en casa de familia”. Asimismo ve positivo la cercanía del lugar de trabajo y la posibilidad de tener más tiempo para otras actividades. La otra entrevistada, asegura que en caso de mudarse viajaría al barrio para asistir al comedor. Es decir, que la trayectoria previa configura la propia idea de trabajo clásico principalmente en los varones, y en las mujeres asocian su actividad en el comer/cooperativa con nociones tales como la “ayuda”. </w:t>
      </w:r>
    </w:p>
    <w:p w:rsidR="0050112F" w:rsidRDefault="0050112F" w:rsidP="0050112F">
      <w:pPr>
        <w:spacing w:after="120" w:line="360" w:lineRule="auto"/>
        <w:jc w:val="both"/>
        <w:rPr>
          <w:rFonts w:ascii="Times New Roman" w:hAnsi="Times New Roman"/>
          <w:sz w:val="24"/>
        </w:rPr>
      </w:pPr>
      <w:r>
        <w:rPr>
          <w:rFonts w:ascii="Times New Roman" w:hAnsi="Times New Roman" w:cs="Times New Roman"/>
          <w:sz w:val="24"/>
        </w:rPr>
        <w:t xml:space="preserve">En otro orden, las actividades que realizan las y los entrevistados </w:t>
      </w:r>
      <w:r w:rsidRPr="002964A5">
        <w:rPr>
          <w:rFonts w:ascii="Times New Roman" w:hAnsi="Times New Roman"/>
          <w:sz w:val="24"/>
        </w:rPr>
        <w:t>si bien son infor</w:t>
      </w:r>
      <w:r>
        <w:rPr>
          <w:rFonts w:ascii="Times New Roman" w:hAnsi="Times New Roman"/>
          <w:sz w:val="24"/>
        </w:rPr>
        <w:t xml:space="preserve">males, inestables y/o esporádicas, </w:t>
      </w:r>
      <w:r w:rsidRPr="002964A5">
        <w:rPr>
          <w:rFonts w:ascii="Times New Roman" w:hAnsi="Times New Roman"/>
          <w:sz w:val="24"/>
        </w:rPr>
        <w:t xml:space="preserve">contribuyen a engrosar los ingresos familiares y dan cuenta </w:t>
      </w:r>
      <w:r w:rsidRPr="002964A5">
        <w:rPr>
          <w:rFonts w:ascii="Times New Roman" w:hAnsi="Times New Roman"/>
          <w:sz w:val="24"/>
        </w:rPr>
        <w:lastRenderedPageBreak/>
        <w:t>de la capacidad de desarrollo de estrategias de obtención de ingresos por parte de los hogares.</w:t>
      </w:r>
      <w:r>
        <w:rPr>
          <w:rFonts w:ascii="Times New Roman" w:hAnsi="Times New Roman"/>
          <w:sz w:val="24"/>
        </w:rPr>
        <w:t xml:space="preserve"> A su vez, nos hablan de una </w:t>
      </w:r>
      <w:r w:rsidRPr="00EC7E9D">
        <w:rPr>
          <w:rFonts w:ascii="Times New Roman" w:hAnsi="Times New Roman"/>
          <w:sz w:val="24"/>
        </w:rPr>
        <w:t>configuración específica del</w:t>
      </w:r>
      <w:r>
        <w:rPr>
          <w:rFonts w:ascii="Times New Roman" w:hAnsi="Times New Roman"/>
          <w:sz w:val="24"/>
        </w:rPr>
        <w:t xml:space="preserve"> trabajo en la economía popular, el cual no se circunscribe -</w:t>
      </w:r>
      <w:r w:rsidRPr="00D157C1">
        <w:rPr>
          <w:rFonts w:ascii="Times New Roman" w:hAnsi="Times New Roman"/>
          <w:sz w:val="24"/>
        </w:rPr>
        <w:t>como es habitual que suceda en otras clases sociale</w:t>
      </w:r>
      <w:r>
        <w:rPr>
          <w:rFonts w:ascii="Times New Roman" w:hAnsi="Times New Roman"/>
          <w:sz w:val="24"/>
        </w:rPr>
        <w:t xml:space="preserve">s- a una sola actividad, sino que abarca una multiplicidad de actividades. Incluso aquellas que se mencionan como “estar en el comedor, ir a la marcha”. </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En segundo término, según los testimonios, se observa que tanto las redes de parentesco/familiar como las redes barriales de organizaciones sociales son el principal nexo que permite acceder a ingresos a partir del programa Potenciar Trabajo. Es decir que frente a la desestructuración o parálisis del mundo laboral salarial producto de la pandemia, han sido estas organizaciones el principal soporte para la reproducción de la vida y la protección social.</w:t>
      </w:r>
    </w:p>
    <w:p w:rsidR="0050112F" w:rsidRPr="00C83014"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Vale aquí algunas consideraciones para comprender de manera más profunda este punto. Más allá del vínculo familiar como enlace, cada entrevistado/a advierte que algún tipo de relación tenía con la cooperativa antes de ser parte del Potenciar Trabajo, ya sea yendo a retirar alimento o con ayuda en alguna tarea que se necesitase. A nuestro entender es esta ligazón previa la que sustenta una convocatoria por parte de la coordinadora del establecimiento a ser inscriptos al programa. Asimismo, es ella quien invoca la condición deficitaria del entrevistado (perdida del trabajo, problemas de salud, falta de vivienda) para tomar la iniciativa en decisiones como aumentar la remuneración o inscribir al Potenciar. Es decir que se constituye una estatalidad </w:t>
      </w:r>
      <w:r>
        <w:rPr>
          <w:rFonts w:ascii="Times New Roman" w:hAnsi="Times New Roman" w:cs="Times New Roman"/>
          <w:i/>
          <w:sz w:val="24"/>
        </w:rPr>
        <w:t>sui generis</w:t>
      </w:r>
      <w:r>
        <w:rPr>
          <w:rFonts w:ascii="Times New Roman" w:hAnsi="Times New Roman" w:cs="Times New Roman"/>
          <w:sz w:val="24"/>
        </w:rPr>
        <w:t xml:space="preserve"> donde son los referentes quienes gestionan, asignan y administran según sus criterios de merecimiento.</w:t>
      </w:r>
    </w:p>
    <w:p w:rsidR="0050112F" w:rsidRDefault="0050112F" w:rsidP="0050112F">
      <w:pPr>
        <w:spacing w:after="120" w:line="360" w:lineRule="auto"/>
        <w:jc w:val="both"/>
        <w:rPr>
          <w:rFonts w:ascii="Times New Roman" w:hAnsi="Times New Roman" w:cs="Times New Roman"/>
          <w:sz w:val="24"/>
        </w:rPr>
      </w:pPr>
      <w:r>
        <w:rPr>
          <w:rFonts w:ascii="Times New Roman" w:hAnsi="Times New Roman" w:cs="Times New Roman"/>
          <w:sz w:val="24"/>
        </w:rPr>
        <w:t xml:space="preserve">En tercer lugar y el vínculo con el segundo aspecto, podemos considerar que durante la pandemia el programa Potenciar Trabajo se convirtió en una especie de seguro de desempleo administrado por las organizaciones socio-territoriales. Son las coordinadoras quienes reclutan a vecinos y familiares que “están asi como nosotros” es decir sin empleo formal estable. En este sentido, dichas organizaciones se vuelven un canal fundamental para el acceso a ingresos, los cuales se vieron suspendidos durante la cuarentena. </w:t>
      </w:r>
    </w:p>
    <w:p w:rsidR="0050112F" w:rsidRPr="003A0013" w:rsidRDefault="0050112F" w:rsidP="0050112F">
      <w:pPr>
        <w:spacing w:after="120" w:line="360" w:lineRule="auto"/>
        <w:jc w:val="both"/>
        <w:rPr>
          <w:rFonts w:ascii="Times New Roman" w:hAnsi="Times New Roman" w:cs="Times New Roman"/>
          <w:color w:val="FF0000"/>
          <w:sz w:val="24"/>
        </w:rPr>
      </w:pPr>
    </w:p>
    <w:p w:rsidR="0050112F" w:rsidRDefault="0050112F" w:rsidP="0050112F">
      <w:pPr>
        <w:pStyle w:val="Ttulo2"/>
        <w:spacing w:line="360" w:lineRule="auto"/>
        <w:rPr>
          <w:rFonts w:ascii="Times New Roman" w:hAnsi="Times New Roman" w:cs="Times New Roman"/>
          <w:color w:val="auto"/>
          <w:sz w:val="24"/>
          <w:szCs w:val="24"/>
        </w:rPr>
      </w:pPr>
      <w:r w:rsidRPr="00E67AAF">
        <w:rPr>
          <w:rFonts w:ascii="Times New Roman" w:hAnsi="Times New Roman" w:cs="Times New Roman"/>
          <w:color w:val="auto"/>
          <w:sz w:val="24"/>
          <w:szCs w:val="24"/>
        </w:rPr>
        <w:lastRenderedPageBreak/>
        <w:t>Bibliografía</w:t>
      </w:r>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Antunes, R</w:t>
      </w:r>
      <w:r>
        <w:rPr>
          <w:rFonts w:ascii="Times New Roman" w:hAnsi="Times New Roman" w:cs="Times New Roman"/>
          <w:sz w:val="24"/>
          <w:lang w:val="es-ES"/>
        </w:rPr>
        <w:t>.</w:t>
      </w:r>
      <w:r w:rsidRPr="00440B4F">
        <w:rPr>
          <w:rFonts w:ascii="Times New Roman" w:hAnsi="Times New Roman" w:cs="Times New Roman"/>
          <w:sz w:val="24"/>
          <w:lang w:val="es-ES"/>
        </w:rPr>
        <w:t xml:space="preserve"> (2005). </w:t>
      </w:r>
      <w:r w:rsidRPr="00CD703F">
        <w:rPr>
          <w:rFonts w:ascii="Times New Roman" w:hAnsi="Times New Roman" w:cs="Times New Roman"/>
          <w:i/>
          <w:sz w:val="24"/>
          <w:lang w:val="es-ES"/>
        </w:rPr>
        <w:t>Los sentidos del trabajo</w:t>
      </w:r>
      <w:r w:rsidRPr="00440B4F">
        <w:rPr>
          <w:rFonts w:ascii="Times New Roman" w:hAnsi="Times New Roman" w:cs="Times New Roman"/>
          <w:sz w:val="24"/>
          <w:lang w:val="es-ES"/>
        </w:rPr>
        <w:t>. Buenos Aires: Herramienta, Taller de Estudios</w:t>
      </w:r>
      <w:r>
        <w:rPr>
          <w:rFonts w:ascii="Times New Roman" w:hAnsi="Times New Roman" w:cs="Times New Roman"/>
          <w:sz w:val="24"/>
          <w:lang w:val="es-ES"/>
        </w:rPr>
        <w:t xml:space="preserve"> Laborales</w:t>
      </w:r>
      <w:r w:rsidRPr="00440B4F">
        <w:rPr>
          <w:rFonts w:ascii="Times New Roman" w:hAnsi="Times New Roman" w:cs="Times New Roman"/>
          <w:sz w:val="24"/>
          <w:lang w:val="es-ES"/>
        </w:rPr>
        <w:t>.</w:t>
      </w:r>
    </w:p>
    <w:p w:rsidR="00936AE8"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Antunes, R. (2012). </w:t>
      </w:r>
      <w:r w:rsidR="00936AE8" w:rsidRPr="00440B4F">
        <w:rPr>
          <w:rFonts w:ascii="Times New Roman" w:hAnsi="Times New Roman" w:cs="Times New Roman"/>
          <w:sz w:val="24"/>
          <w:lang w:val="es-ES"/>
        </w:rPr>
        <w:t>La nueva morfología del trabajo y sus principales tendencias: informalidad, infoproleta</w:t>
      </w:r>
      <w:r>
        <w:rPr>
          <w:rFonts w:ascii="Times New Roman" w:hAnsi="Times New Roman" w:cs="Times New Roman"/>
          <w:sz w:val="24"/>
          <w:lang w:val="es-ES"/>
        </w:rPr>
        <w:t>riado, (in)materialidad y valor</w:t>
      </w:r>
      <w:r w:rsidR="00936AE8" w:rsidRPr="00440B4F">
        <w:rPr>
          <w:rFonts w:ascii="Times New Roman" w:hAnsi="Times New Roman" w:cs="Times New Roman"/>
          <w:sz w:val="24"/>
          <w:lang w:val="es-ES"/>
        </w:rPr>
        <w:t xml:space="preserve">. En </w:t>
      </w:r>
      <w:r w:rsidR="00936AE8" w:rsidRPr="00CD703F">
        <w:rPr>
          <w:rFonts w:ascii="Times New Roman" w:hAnsi="Times New Roman" w:cs="Times New Roman"/>
          <w:i/>
          <w:sz w:val="24"/>
          <w:lang w:val="es-ES"/>
        </w:rPr>
        <w:t>Sociología del Trabajo, Nueva Época</w:t>
      </w:r>
      <w:r w:rsidR="00936AE8" w:rsidRPr="00440B4F">
        <w:rPr>
          <w:rFonts w:ascii="Times New Roman" w:hAnsi="Times New Roman" w:cs="Times New Roman"/>
          <w:sz w:val="24"/>
          <w:lang w:val="es-ES"/>
        </w:rPr>
        <w:t xml:space="preserve">. Nº 74. Invierno del año 2012. pp. 47-66. Madrid. Siglo XXI. </w:t>
      </w:r>
    </w:p>
    <w:p w:rsidR="00936AE8"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ANSES, </w:t>
      </w:r>
      <w:r w:rsidR="00936AE8" w:rsidRPr="003D47A7">
        <w:rPr>
          <w:rFonts w:ascii="Times New Roman" w:hAnsi="Times New Roman" w:cs="Times New Roman"/>
          <w:sz w:val="24"/>
          <w:lang w:val="es-ES"/>
        </w:rPr>
        <w:t>Boletín IFE 2020. Caracterizaci</w:t>
      </w:r>
      <w:r>
        <w:rPr>
          <w:rFonts w:ascii="Times New Roman" w:hAnsi="Times New Roman" w:cs="Times New Roman"/>
          <w:sz w:val="24"/>
          <w:lang w:val="es-ES"/>
        </w:rPr>
        <w:t>ón de la población beneficiaria</w:t>
      </w:r>
      <w:r w:rsidR="00936AE8" w:rsidRPr="003D47A7">
        <w:rPr>
          <w:rFonts w:ascii="Times New Roman" w:hAnsi="Times New Roman" w:cs="Times New Roman"/>
          <w:sz w:val="24"/>
          <w:lang w:val="es-ES"/>
        </w:rPr>
        <w:t>, Serie Estudios de la Seguridad Social, Dirección General de Planeamiento – Observatorio de la Seguridad Social, julio de 2020.</w:t>
      </w:r>
    </w:p>
    <w:p w:rsidR="00936AE8" w:rsidRPr="00F22C7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hAnsi="Times New Roman"/>
          <w:sz w:val="24"/>
          <w:szCs w:val="24"/>
        </w:rPr>
        <w:t xml:space="preserve">Bhattacharya, T. (2020) </w:t>
      </w:r>
      <w:r w:rsidR="00CD703F">
        <w:rPr>
          <w:rFonts w:ascii="Times New Roman" w:hAnsi="Times New Roman"/>
          <w:sz w:val="24"/>
          <w:szCs w:val="24"/>
        </w:rPr>
        <w:t>Reproducción social y pandemia</w:t>
      </w:r>
      <w:r w:rsidRPr="00F22C74">
        <w:rPr>
          <w:rFonts w:ascii="Times New Roman" w:hAnsi="Times New Roman"/>
          <w:sz w:val="24"/>
          <w:szCs w:val="24"/>
        </w:rPr>
        <w:t xml:space="preserve">. En </w:t>
      </w:r>
      <w:r w:rsidRPr="00F22C74">
        <w:rPr>
          <w:rFonts w:ascii="Times New Roman" w:hAnsi="Times New Roman"/>
          <w:i/>
          <w:sz w:val="24"/>
          <w:szCs w:val="24"/>
        </w:rPr>
        <w:t xml:space="preserve">Revista Viento Sur. </w:t>
      </w:r>
      <w:r w:rsidRPr="00F22C74">
        <w:rPr>
          <w:rFonts w:ascii="Times New Roman" w:hAnsi="Times New Roman"/>
          <w:sz w:val="24"/>
          <w:szCs w:val="24"/>
        </w:rPr>
        <w:t xml:space="preserve">Disponible en </w:t>
      </w:r>
      <w:hyperlink r:id="rId9" w:history="1">
        <w:r w:rsidRPr="00F22C74">
          <w:rPr>
            <w:rStyle w:val="Hipervnculo"/>
            <w:rFonts w:ascii="Times New Roman" w:hAnsi="Times New Roman"/>
            <w:sz w:val="24"/>
            <w:szCs w:val="24"/>
          </w:rPr>
          <w:t>https://vientosur.info/reproduccion-social-y-pandemia/</w:t>
        </w:r>
      </w:hyperlink>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 xml:space="preserve">De la Garza Toledo, E. (2011). </w:t>
      </w:r>
      <w:r w:rsidRPr="00CD703F">
        <w:rPr>
          <w:rFonts w:ascii="Times New Roman" w:hAnsi="Times New Roman" w:cs="Times New Roman"/>
          <w:i/>
          <w:sz w:val="24"/>
          <w:lang w:val="es-ES"/>
        </w:rPr>
        <w:t>Trabajo no clásico, organización y acción colectiva</w:t>
      </w:r>
      <w:r w:rsidR="00CD703F">
        <w:rPr>
          <w:rFonts w:ascii="Times New Roman" w:hAnsi="Times New Roman" w:cs="Times New Roman"/>
          <w:i/>
          <w:sz w:val="24"/>
          <w:lang w:val="es-ES"/>
        </w:rPr>
        <w:t>.</w:t>
      </w:r>
      <w:r w:rsidRPr="00440B4F">
        <w:rPr>
          <w:rFonts w:ascii="Times New Roman" w:hAnsi="Times New Roman" w:cs="Times New Roman"/>
          <w:sz w:val="24"/>
          <w:lang w:val="es-ES"/>
        </w:rPr>
        <w:t xml:space="preserve">  Tomo I. México: Universidad Autónoma Metropolitana-Iztapalapa; Plaza y Valdes Editores. Introducción.</w:t>
      </w:r>
    </w:p>
    <w:p w:rsidR="00936AE8"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De la Garza Toledo, E. (2000). </w:t>
      </w:r>
      <w:r w:rsidR="00936AE8" w:rsidRPr="00440B4F">
        <w:rPr>
          <w:rFonts w:ascii="Times New Roman" w:hAnsi="Times New Roman" w:cs="Times New Roman"/>
          <w:sz w:val="24"/>
          <w:lang w:val="es-ES"/>
        </w:rPr>
        <w:t>El papel del concepto de trabajo en la teoría soc</w:t>
      </w:r>
      <w:r>
        <w:rPr>
          <w:rFonts w:ascii="Times New Roman" w:hAnsi="Times New Roman" w:cs="Times New Roman"/>
          <w:sz w:val="24"/>
          <w:lang w:val="es-ES"/>
        </w:rPr>
        <w:t>ial del siglo XX</w:t>
      </w:r>
      <w:r w:rsidR="00936AE8" w:rsidRPr="00440B4F">
        <w:rPr>
          <w:rFonts w:ascii="Times New Roman" w:hAnsi="Times New Roman" w:cs="Times New Roman"/>
          <w:sz w:val="24"/>
          <w:lang w:val="es-ES"/>
        </w:rPr>
        <w:t>. En: De la Garza Toledo, E. (coord.) E</w:t>
      </w:r>
      <w:r w:rsidR="00936AE8" w:rsidRPr="00CD703F">
        <w:rPr>
          <w:rFonts w:ascii="Times New Roman" w:hAnsi="Times New Roman" w:cs="Times New Roman"/>
          <w:i/>
          <w:sz w:val="24"/>
          <w:lang w:val="es-ES"/>
        </w:rPr>
        <w:t>l Tratado Latinoamericano de Sociología del Trabajo</w:t>
      </w:r>
      <w:r w:rsidR="00936AE8" w:rsidRPr="00440B4F">
        <w:rPr>
          <w:rFonts w:ascii="Times New Roman" w:hAnsi="Times New Roman" w:cs="Times New Roman"/>
          <w:sz w:val="24"/>
          <w:lang w:val="es-ES"/>
        </w:rPr>
        <w:t xml:space="preserve">. </w:t>
      </w:r>
      <w:r w:rsidR="00CA2F7D" w:rsidRPr="00440B4F">
        <w:rPr>
          <w:rFonts w:ascii="Times New Roman" w:hAnsi="Times New Roman" w:cs="Times New Roman"/>
          <w:sz w:val="24"/>
          <w:lang w:val="es-ES"/>
        </w:rPr>
        <w:t>México</w:t>
      </w:r>
      <w:r w:rsidR="00936AE8" w:rsidRPr="00440B4F">
        <w:rPr>
          <w:rFonts w:ascii="Times New Roman" w:hAnsi="Times New Roman" w:cs="Times New Roman"/>
          <w:sz w:val="24"/>
          <w:lang w:val="es-ES"/>
        </w:rPr>
        <w:t>: COLMEX.</w:t>
      </w:r>
    </w:p>
    <w:p w:rsidR="00936AE8" w:rsidRPr="0046222C"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Cabrera, Claudia (2020). </w:t>
      </w:r>
      <w:r w:rsidR="00936AE8" w:rsidRPr="0046222C">
        <w:rPr>
          <w:rFonts w:ascii="Times New Roman" w:hAnsi="Times New Roman" w:cs="Times New Roman"/>
          <w:sz w:val="24"/>
          <w:lang w:val="es-ES"/>
        </w:rPr>
        <w:t>¿De qué se ocupa la economía po</w:t>
      </w:r>
      <w:r>
        <w:rPr>
          <w:rFonts w:ascii="Times New Roman" w:hAnsi="Times New Roman" w:cs="Times New Roman"/>
          <w:sz w:val="24"/>
          <w:lang w:val="es-ES"/>
        </w:rPr>
        <w:t>pular del Conurbano bonaerense?</w:t>
      </w:r>
      <w:r w:rsidR="00936AE8" w:rsidRPr="0046222C">
        <w:rPr>
          <w:rFonts w:ascii="Times New Roman" w:hAnsi="Times New Roman" w:cs="Times New Roman"/>
          <w:sz w:val="24"/>
          <w:lang w:val="es-ES"/>
        </w:rPr>
        <w:t xml:space="preserve"> </w:t>
      </w:r>
      <w:r w:rsidR="00936AE8" w:rsidRPr="00CD703F">
        <w:rPr>
          <w:rFonts w:ascii="Times New Roman" w:hAnsi="Times New Roman" w:cs="Times New Roman"/>
          <w:i/>
          <w:sz w:val="24"/>
          <w:lang w:val="es-ES"/>
        </w:rPr>
        <w:t>Revista Perspectivas de Políticas Públicas</w:t>
      </w:r>
      <w:r w:rsidR="00936AE8" w:rsidRPr="0046222C">
        <w:rPr>
          <w:rFonts w:ascii="Times New Roman" w:hAnsi="Times New Roman" w:cs="Times New Roman"/>
          <w:sz w:val="24"/>
          <w:lang w:val="es-ES"/>
        </w:rPr>
        <w:t xml:space="preserve"> vol. 9.</w:t>
      </w:r>
    </w:p>
    <w:p w:rsidR="00936AE8" w:rsidRPr="00F22C7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rPr>
        <w:t xml:space="preserve">Cantamuto, F. &amp; López, E. (2019). ¿El programa imposible? El dilema entre el ajuste y la legitimidad al interior del bloque en el poder. En </w:t>
      </w:r>
      <w:r>
        <w:rPr>
          <w:rFonts w:ascii="Times New Roman" w:hAnsi="Times New Roman" w:cs="Times New Roman"/>
          <w:i/>
          <w:sz w:val="24"/>
        </w:rPr>
        <w:t xml:space="preserve">La economía política de Cambiemos: ensayos sobre un nuevo ciclo neoliberal en Argentina. </w:t>
      </w:r>
      <w:r>
        <w:rPr>
          <w:rFonts w:ascii="Times New Roman" w:hAnsi="Times New Roman" w:cs="Times New Roman"/>
          <w:sz w:val="24"/>
        </w:rPr>
        <w:t xml:space="preserve">Facunda Barrera et all. Buenos Aires. Batalla de Ideas. </w:t>
      </w:r>
    </w:p>
    <w:p w:rsidR="00936AE8" w:rsidRPr="00F22C7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hAnsi="Times New Roman" w:cs="Times New Roman"/>
          <w:sz w:val="24"/>
          <w:szCs w:val="24"/>
        </w:rPr>
        <w:t xml:space="preserve">Cartayana, Vanessa (1987). El confuso mundo del sector informal. En </w:t>
      </w:r>
      <w:r w:rsidRPr="00F22C74">
        <w:rPr>
          <w:rFonts w:ascii="Times New Roman" w:hAnsi="Times New Roman" w:cs="Times New Roman"/>
          <w:i/>
          <w:sz w:val="24"/>
          <w:szCs w:val="24"/>
        </w:rPr>
        <w:t xml:space="preserve">Revista Nueva Sociedad, </w:t>
      </w:r>
      <w:r w:rsidRPr="00F22C74">
        <w:rPr>
          <w:rFonts w:ascii="Times New Roman" w:hAnsi="Times New Roman" w:cs="Times New Roman"/>
          <w:sz w:val="24"/>
          <w:szCs w:val="24"/>
        </w:rPr>
        <w:t xml:space="preserve"> 90, Julio – Agosto. </w:t>
      </w:r>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 xml:space="preserve">Castel, R. (1997): </w:t>
      </w:r>
      <w:r w:rsidRPr="00CD703F">
        <w:rPr>
          <w:rFonts w:ascii="Times New Roman" w:hAnsi="Times New Roman" w:cs="Times New Roman"/>
          <w:i/>
          <w:sz w:val="24"/>
          <w:lang w:val="es-ES"/>
        </w:rPr>
        <w:t>Las metamorfosis de la cuestión social. Una crónica del Salariado.</w:t>
      </w:r>
      <w:r w:rsidRPr="00440B4F">
        <w:rPr>
          <w:rFonts w:ascii="Times New Roman" w:hAnsi="Times New Roman" w:cs="Times New Roman"/>
          <w:sz w:val="24"/>
          <w:lang w:val="es-ES"/>
        </w:rPr>
        <w:t xml:space="preserve"> Buenos Aires: Ed. Paidós. </w:t>
      </w:r>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Comisión Económica para América Latina y el Caribe / Organización Internacional del Trabajo (Mayo, 2020). El trabajo en tiempos de pandemia: desafíos frente a la enfermedad por coronavirus (COVID-19). Disponible en:</w:t>
      </w:r>
    </w:p>
    <w:p w:rsidR="00936AE8" w:rsidRPr="00440B4F" w:rsidRDefault="00936AE8" w:rsidP="00936AE8">
      <w:pPr>
        <w:pStyle w:val="Prrafodelista"/>
        <w:spacing w:after="120" w:line="360" w:lineRule="auto"/>
        <w:ind w:left="142"/>
        <w:jc w:val="both"/>
        <w:rPr>
          <w:rFonts w:ascii="Times New Roman" w:hAnsi="Times New Roman" w:cs="Times New Roman"/>
          <w:sz w:val="24"/>
          <w:lang w:val="es-ES"/>
        </w:rPr>
      </w:pPr>
      <w:r w:rsidRPr="00440B4F">
        <w:rPr>
          <w:rFonts w:ascii="Times New Roman" w:hAnsi="Times New Roman" w:cs="Times New Roman"/>
          <w:sz w:val="24"/>
          <w:lang w:val="es-ES"/>
        </w:rPr>
        <w:t>https://www.ilo.org/wcmsp5/groups/public/---americas/---ro-lima/---sro-santiago/documents/publication/wcms_745573.pdf</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lastRenderedPageBreak/>
        <w:t xml:space="preserve">Ferguson, S. (2020). Las visiones del trabajo en la teoría feminista. </w:t>
      </w:r>
      <w:r w:rsidRPr="00CD703F">
        <w:rPr>
          <w:rFonts w:ascii="Times New Roman" w:hAnsi="Times New Roman" w:cs="Times New Roman"/>
          <w:i/>
          <w:sz w:val="24"/>
          <w:lang w:val="es-ES"/>
        </w:rPr>
        <w:t>Archivos De Historia Del Movimiento Obrero Y La Izquierda</w:t>
      </w:r>
      <w:r w:rsidRPr="00440B4F">
        <w:rPr>
          <w:rFonts w:ascii="Times New Roman" w:hAnsi="Times New Roman" w:cs="Times New Roman"/>
          <w:sz w:val="24"/>
          <w:lang w:val="es-ES"/>
        </w:rPr>
        <w:t xml:space="preserve">, (16), 17-36. </w:t>
      </w:r>
    </w:p>
    <w:p w:rsidR="00936AE8" w:rsidRPr="006D0153"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hAnsi="Times New Roman"/>
          <w:sz w:val="24"/>
          <w:szCs w:val="24"/>
        </w:rPr>
        <w:t xml:space="preserve">Fernández Álvarez, M.I. (2016b). Experiencias de precariedad, creación de derechos y producción colectiva de bienestar(es) desde la economía popular. </w:t>
      </w:r>
      <w:r w:rsidRPr="00F22C74">
        <w:rPr>
          <w:rFonts w:ascii="Times New Roman" w:hAnsi="Times New Roman"/>
          <w:i/>
          <w:sz w:val="24"/>
          <w:szCs w:val="24"/>
        </w:rPr>
        <w:t>Revista Ensambles en sociedad, política y cultura</w:t>
      </w:r>
      <w:r w:rsidRPr="00F22C74">
        <w:rPr>
          <w:rFonts w:ascii="Times New Roman" w:hAnsi="Times New Roman"/>
          <w:sz w:val="24"/>
          <w:szCs w:val="24"/>
        </w:rPr>
        <w:t>, N° 4-5, 72-89</w:t>
      </w:r>
    </w:p>
    <w:p w:rsidR="00936AE8" w:rsidRPr="006D0153"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6D0153">
        <w:rPr>
          <w:rFonts w:ascii="Times New Roman" w:hAnsi="Times New Roman"/>
          <w:sz w:val="24"/>
        </w:rPr>
        <w:t xml:space="preserve">Fraser, N. (2018). “Neoliberalismo y crisis de reproducción social. Entrevista realizada por </w:t>
      </w:r>
      <w:r w:rsidRPr="006D0153">
        <w:rPr>
          <w:rFonts w:ascii="Times New Roman" w:hAnsi="Times New Roman"/>
          <w:iCs/>
          <w:sz w:val="24"/>
          <w:lang w:val="es-ES"/>
        </w:rPr>
        <w:t xml:space="preserve">Cristina González”. </w:t>
      </w:r>
      <w:r w:rsidRPr="006D0153">
        <w:rPr>
          <w:rFonts w:ascii="Times New Roman" w:hAnsi="Times New Roman"/>
          <w:i/>
          <w:sz w:val="24"/>
          <w:lang w:val="es-ES"/>
        </w:rPr>
        <w:t xml:space="preserve">ConCienciaSocial. Revista digital de Trabajo Social. </w:t>
      </w:r>
      <w:r w:rsidRPr="006D0153">
        <w:rPr>
          <w:rFonts w:ascii="Times New Roman" w:hAnsi="Times New Roman"/>
          <w:sz w:val="24"/>
          <w:lang w:val="es-ES"/>
        </w:rPr>
        <w:t>Vol. 2 (2018) Nro. 3. pp. 215-225</w:t>
      </w:r>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Gago, V</w:t>
      </w:r>
      <w:r>
        <w:rPr>
          <w:rFonts w:ascii="Times New Roman" w:hAnsi="Times New Roman" w:cs="Times New Roman"/>
          <w:sz w:val="24"/>
          <w:lang w:val="es-ES"/>
        </w:rPr>
        <w:t>;</w:t>
      </w:r>
      <w:r w:rsidRPr="00440B4F">
        <w:rPr>
          <w:rFonts w:ascii="Times New Roman" w:hAnsi="Times New Roman" w:cs="Times New Roman"/>
          <w:sz w:val="24"/>
          <w:lang w:val="es-ES"/>
        </w:rPr>
        <w:t xml:space="preserve"> Cielo, C</w:t>
      </w:r>
      <w:r>
        <w:rPr>
          <w:rFonts w:ascii="Times New Roman" w:hAnsi="Times New Roman" w:cs="Times New Roman"/>
          <w:sz w:val="24"/>
          <w:lang w:val="es-ES"/>
        </w:rPr>
        <w:t xml:space="preserve">; </w:t>
      </w:r>
      <w:r w:rsidRPr="00440B4F">
        <w:rPr>
          <w:rFonts w:ascii="Times New Roman" w:hAnsi="Times New Roman" w:cs="Times New Roman"/>
          <w:sz w:val="24"/>
          <w:lang w:val="es-ES"/>
        </w:rPr>
        <w:t xml:space="preserve">Gauchet, F (2018). Economía popular: entre la informalidad y la reproducción ampliada, </w:t>
      </w:r>
      <w:r w:rsidRPr="00CD703F">
        <w:rPr>
          <w:rFonts w:ascii="Times New Roman" w:hAnsi="Times New Roman" w:cs="Times New Roman"/>
          <w:i/>
          <w:sz w:val="24"/>
          <w:lang w:val="es-ES"/>
        </w:rPr>
        <w:t>Iconos</w:t>
      </w:r>
      <w:r w:rsidRPr="00440B4F">
        <w:rPr>
          <w:rFonts w:ascii="Times New Roman" w:hAnsi="Times New Roman" w:cs="Times New Roman"/>
          <w:sz w:val="24"/>
          <w:lang w:val="es-ES"/>
        </w:rPr>
        <w:t>; vol. 62 p. 11 – 20.</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Gago, V</w:t>
      </w:r>
      <w:r>
        <w:rPr>
          <w:rFonts w:ascii="Times New Roman" w:hAnsi="Times New Roman" w:cs="Times New Roman"/>
          <w:sz w:val="24"/>
          <w:lang w:val="es-ES"/>
        </w:rPr>
        <w:t>.</w:t>
      </w:r>
      <w:r w:rsidRPr="00440B4F">
        <w:rPr>
          <w:rFonts w:ascii="Times New Roman" w:hAnsi="Times New Roman" w:cs="Times New Roman"/>
          <w:sz w:val="24"/>
          <w:lang w:val="es-ES"/>
        </w:rPr>
        <w:t xml:space="preserve"> (2016). </w:t>
      </w:r>
      <w:r w:rsidRPr="00CD703F">
        <w:rPr>
          <w:rFonts w:ascii="Times New Roman" w:hAnsi="Times New Roman" w:cs="Times New Roman"/>
          <w:i/>
          <w:sz w:val="24"/>
          <w:lang w:val="es-ES"/>
        </w:rPr>
        <w:t>Diez hipótesis sobre las economías populares</w:t>
      </w:r>
      <w:r w:rsidRPr="00440B4F">
        <w:rPr>
          <w:rFonts w:ascii="Times New Roman" w:hAnsi="Times New Roman" w:cs="Times New Roman"/>
          <w:sz w:val="24"/>
          <w:lang w:val="es-ES"/>
        </w:rPr>
        <w:t>. vol. XXV p. 179 - 188</w:t>
      </w:r>
    </w:p>
    <w:p w:rsidR="00936AE8" w:rsidRPr="00D42DB5"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sz w:val="24"/>
          <w:szCs w:val="24"/>
        </w:rPr>
        <w:t xml:space="preserve">Gago, V.; Mezzadra, S. (2015) </w:t>
      </w:r>
      <w:r w:rsidR="00936AE8" w:rsidRPr="00D42DB5">
        <w:rPr>
          <w:rFonts w:ascii="Times New Roman" w:hAnsi="Times New Roman"/>
          <w:sz w:val="24"/>
          <w:szCs w:val="24"/>
        </w:rPr>
        <w:t xml:space="preserve">Para una crítica de las operaciones extractivas del capital Patrón de acumulación y luchas sociales en el tiempo de la financiarización. </w:t>
      </w:r>
      <w:r w:rsidR="00936AE8" w:rsidRPr="00D42DB5">
        <w:rPr>
          <w:rFonts w:ascii="Times New Roman" w:hAnsi="Times New Roman"/>
          <w:i/>
          <w:sz w:val="24"/>
          <w:szCs w:val="24"/>
        </w:rPr>
        <w:t>Nueva Sociedad</w:t>
      </w:r>
      <w:r w:rsidR="00936AE8" w:rsidRPr="00D42DB5">
        <w:rPr>
          <w:rFonts w:ascii="Times New Roman" w:hAnsi="Times New Roman"/>
          <w:sz w:val="24"/>
          <w:szCs w:val="24"/>
        </w:rPr>
        <w:t>.  Nº</w:t>
      </w:r>
      <w:r w:rsidR="00936AE8" w:rsidRPr="00D42DB5">
        <w:rPr>
          <w:rFonts w:ascii="Palatino-Roman" w:hAnsi="Palatino-Roman" w:cs="Palatino-Roman"/>
          <w:sz w:val="24"/>
          <w:szCs w:val="24"/>
          <w:lang w:val="es-ES"/>
        </w:rPr>
        <w:t xml:space="preserve"> </w:t>
      </w:r>
      <w:r w:rsidR="00936AE8" w:rsidRPr="00D42DB5">
        <w:rPr>
          <w:rFonts w:ascii="Times New Roman" w:hAnsi="Times New Roman"/>
          <w:sz w:val="24"/>
          <w:szCs w:val="24"/>
          <w:lang w:val="es-ES"/>
        </w:rPr>
        <w:t>255 /enero-febrero de 2015, pp.38-51.</w:t>
      </w:r>
    </w:p>
    <w:p w:rsidR="00936AE8" w:rsidRPr="00C97ED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hAnsi="Times New Roman" w:cs="Times New Roman"/>
          <w:sz w:val="24"/>
          <w:szCs w:val="24"/>
        </w:rPr>
        <w:t xml:space="preserve">Habermas, Jürgen. (1993) </w:t>
      </w:r>
      <w:r w:rsidRPr="00F22C74">
        <w:rPr>
          <w:rFonts w:ascii="Times New Roman" w:hAnsi="Times New Roman" w:cs="Times New Roman"/>
          <w:bCs/>
          <w:iCs/>
          <w:sz w:val="24"/>
          <w:szCs w:val="24"/>
        </w:rPr>
        <w:t>[1983]</w:t>
      </w:r>
      <w:r w:rsidRPr="00F22C74">
        <w:rPr>
          <w:rFonts w:ascii="Times New Roman" w:hAnsi="Times New Roman" w:cs="Times New Roman"/>
          <w:sz w:val="24"/>
          <w:szCs w:val="24"/>
        </w:rPr>
        <w:t xml:space="preserve">. </w:t>
      </w:r>
      <w:r w:rsidRPr="00F22C74">
        <w:rPr>
          <w:rFonts w:ascii="Times New Roman" w:hAnsi="Times New Roman" w:cs="Times New Roman"/>
          <w:i/>
          <w:sz w:val="24"/>
          <w:szCs w:val="24"/>
        </w:rPr>
        <w:t>El discurso filosófico de la modernidad. Doce lecciones</w:t>
      </w:r>
      <w:r w:rsidRPr="00F22C74">
        <w:rPr>
          <w:rFonts w:ascii="Times New Roman" w:hAnsi="Times New Roman" w:cs="Times New Roman"/>
          <w:sz w:val="24"/>
          <w:szCs w:val="24"/>
        </w:rPr>
        <w:t xml:space="preserve">. Madrid. Taurus Editores. </w:t>
      </w:r>
    </w:p>
    <w:p w:rsidR="00936AE8" w:rsidRDefault="00CD703F"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Hopp, M.V. (2021). </w:t>
      </w:r>
      <w:r w:rsidR="00936AE8" w:rsidRPr="00CD703F">
        <w:rPr>
          <w:rFonts w:ascii="Times New Roman" w:hAnsi="Times New Roman" w:cs="Times New Roman"/>
          <w:i/>
          <w:sz w:val="24"/>
          <w:lang w:val="es-ES"/>
        </w:rPr>
        <w:t>El trabajo ¿medio de integ</w:t>
      </w:r>
      <w:r w:rsidRPr="00CD703F">
        <w:rPr>
          <w:rFonts w:ascii="Times New Roman" w:hAnsi="Times New Roman" w:cs="Times New Roman"/>
          <w:i/>
          <w:sz w:val="24"/>
          <w:lang w:val="es-ES"/>
        </w:rPr>
        <w:t>ración o recurso de asistencia?</w:t>
      </w:r>
      <w:r w:rsidR="00936AE8" w:rsidRPr="001539A9">
        <w:rPr>
          <w:rFonts w:ascii="Times New Roman" w:hAnsi="Times New Roman" w:cs="Times New Roman"/>
          <w:sz w:val="24"/>
          <w:lang w:val="es-ES"/>
        </w:rPr>
        <w:t xml:space="preserve"> Buenos Aires. Editorial Tesseo / Facultad de Ciencias Sociales UBA</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Instituto Nacional de Estadística y Censos (INDEC). Informes técnicos. Vol. 4, nº 181 Condiciones de vida. Vol. 4, nº 13. Incidencia de la pobreza y la indigencia en 31 aglomerados urbanos. Primer semestre de 2020. ISSN 2545-6660</w:t>
      </w:r>
    </w:p>
    <w:p w:rsidR="00936AE8" w:rsidRPr="00D42DB5"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D42DB5">
        <w:rPr>
          <w:rFonts w:ascii="Times New Roman" w:hAnsi="Times New Roman"/>
          <w:sz w:val="24"/>
          <w:szCs w:val="24"/>
        </w:rPr>
        <w:t xml:space="preserve">Kasparian, D. (2020). </w:t>
      </w:r>
      <w:r w:rsidRPr="00D42DB5">
        <w:rPr>
          <w:rFonts w:ascii="Times New Roman" w:hAnsi="Times New Roman"/>
          <w:i/>
          <w:sz w:val="24"/>
          <w:szCs w:val="24"/>
        </w:rPr>
        <w:t>Lucha ¿sin patrón? La conflictividad de trabajo en empresas recuperadas y cooperativas del Programa Argentina Trabaja</w:t>
      </w:r>
      <w:r w:rsidRPr="00D42DB5">
        <w:rPr>
          <w:rFonts w:ascii="Times New Roman" w:hAnsi="Times New Roman"/>
          <w:sz w:val="24"/>
          <w:szCs w:val="24"/>
        </w:rPr>
        <w:t>. Editorial Teseo. Ciudad Autónoma de Buenos Aires.</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1C4EB6">
        <w:rPr>
          <w:rFonts w:ascii="Times New Roman" w:hAnsi="Times New Roman" w:cs="Times New Roman"/>
          <w:sz w:val="24"/>
        </w:rPr>
        <w:t>Ernst, C; Mourelo, E</w:t>
      </w:r>
      <w:r>
        <w:rPr>
          <w:rFonts w:ascii="Times New Roman" w:hAnsi="Times New Roman" w:cs="Times New Roman"/>
          <w:sz w:val="24"/>
        </w:rPr>
        <w:t>.</w:t>
      </w:r>
      <w:r w:rsidRPr="001C4EB6">
        <w:rPr>
          <w:rFonts w:ascii="Times New Roman" w:hAnsi="Times New Roman" w:cs="Times New Roman"/>
          <w:sz w:val="24"/>
        </w:rPr>
        <w:t xml:space="preserve"> (2020). </w:t>
      </w:r>
      <w:r w:rsidRPr="00440B4F">
        <w:rPr>
          <w:rFonts w:ascii="Times New Roman" w:hAnsi="Times New Roman" w:cs="Times New Roman"/>
          <w:sz w:val="24"/>
          <w:lang w:val="es-ES"/>
        </w:rPr>
        <w:t xml:space="preserve">El COVID-19 y el mundo del trabajo en Argentina: impacto y respuestas de política. Nota técnica de la Oficina de País de la OIT para la Argentina.  </w:t>
      </w:r>
    </w:p>
    <w:p w:rsidR="00936AE8" w:rsidRPr="00F22C7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eastAsia="Times New Roman" w:hAnsi="Times New Roman" w:cs="Times New Roman"/>
          <w:sz w:val="24"/>
          <w:szCs w:val="24"/>
          <w:lang w:val="pt-BR"/>
        </w:rPr>
        <w:t xml:space="preserve">Natalucci, A.; Morris, M.B. (2019). </w:t>
      </w:r>
      <w:r w:rsidRPr="00F22C74">
        <w:rPr>
          <w:rFonts w:ascii="Times New Roman" w:eastAsia="Times New Roman" w:hAnsi="Times New Roman" w:cs="Times New Roman"/>
          <w:sz w:val="24"/>
          <w:szCs w:val="24"/>
        </w:rPr>
        <w:t xml:space="preserve">¿Superando la fragmentación? Un análisis de las estrategias de articulación entre la CGT y la CTEP (2009-2017). </w:t>
      </w:r>
      <w:r w:rsidRPr="00CD703F">
        <w:rPr>
          <w:rFonts w:ascii="Times New Roman" w:eastAsia="Times New Roman" w:hAnsi="Times New Roman" w:cs="Times New Roman"/>
          <w:i/>
          <w:sz w:val="24"/>
          <w:szCs w:val="24"/>
        </w:rPr>
        <w:t>Revista Astrolabio</w:t>
      </w:r>
      <w:r w:rsidRPr="00F22C74">
        <w:rPr>
          <w:rFonts w:ascii="Times New Roman" w:eastAsia="Times New Roman" w:hAnsi="Times New Roman" w:cs="Times New Roman"/>
          <w:sz w:val="24"/>
          <w:szCs w:val="24"/>
        </w:rPr>
        <w:t>. N° 23. pp. 169-197.</w:t>
      </w:r>
    </w:p>
    <w:p w:rsidR="00936AE8" w:rsidRPr="00F22C74"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F22C74">
        <w:rPr>
          <w:rFonts w:ascii="Times New Roman" w:hAnsi="Times New Roman" w:cs="Times New Roman"/>
          <w:sz w:val="24"/>
          <w:szCs w:val="24"/>
        </w:rPr>
        <w:t>Nun, J</w:t>
      </w:r>
      <w:r>
        <w:rPr>
          <w:rFonts w:ascii="Times New Roman" w:hAnsi="Times New Roman" w:cs="Times New Roman"/>
          <w:sz w:val="24"/>
          <w:szCs w:val="24"/>
        </w:rPr>
        <w:t xml:space="preserve">. </w:t>
      </w:r>
      <w:r w:rsidRPr="00F22C74">
        <w:rPr>
          <w:rFonts w:ascii="Times New Roman" w:hAnsi="Times New Roman" w:cs="Times New Roman"/>
          <w:sz w:val="24"/>
          <w:szCs w:val="24"/>
        </w:rPr>
        <w:t xml:space="preserve">(2001). </w:t>
      </w:r>
      <w:r w:rsidRPr="00F22C74">
        <w:rPr>
          <w:rFonts w:ascii="Times New Roman" w:hAnsi="Times New Roman" w:cs="Times New Roman"/>
          <w:i/>
          <w:sz w:val="24"/>
          <w:szCs w:val="24"/>
        </w:rPr>
        <w:t>Marginalidad y exclusión social</w:t>
      </w:r>
      <w:r w:rsidRPr="00F22C74">
        <w:rPr>
          <w:rFonts w:ascii="Times New Roman" w:hAnsi="Times New Roman" w:cs="Times New Roman"/>
          <w:sz w:val="24"/>
          <w:szCs w:val="24"/>
        </w:rPr>
        <w:t xml:space="preserve">, Fondo de Cultura Económica, México D.F. </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lastRenderedPageBreak/>
        <w:t xml:space="preserve">Maldovan Bonelli, J. y Melgarejo, M. (2019). Reivindicaciones y demandas de los/as trabajadores/as no asalariados/as: el dilema redistribución-reconocimiento en la economía popular. </w:t>
      </w:r>
      <w:r w:rsidRPr="00CD703F">
        <w:rPr>
          <w:rFonts w:ascii="Times New Roman" w:hAnsi="Times New Roman" w:cs="Times New Roman"/>
          <w:i/>
          <w:sz w:val="24"/>
          <w:lang w:val="es-ES"/>
        </w:rPr>
        <w:t>RevIISE - Revista de Ciencias Sociales y Humanas</w:t>
      </w:r>
      <w:r w:rsidRPr="00440B4F">
        <w:rPr>
          <w:rFonts w:ascii="Times New Roman" w:hAnsi="Times New Roman" w:cs="Times New Roman"/>
          <w:sz w:val="24"/>
          <w:lang w:val="es-ES"/>
        </w:rPr>
        <w:t>, 13(13), 263-278.</w:t>
      </w:r>
    </w:p>
    <w:p w:rsidR="00936AE8" w:rsidRPr="001539A9"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8B46ED">
        <w:rPr>
          <w:rFonts w:ascii="Times New Roman" w:hAnsi="Times New Roman"/>
          <w:sz w:val="24"/>
          <w:szCs w:val="24"/>
          <w:lang w:val="pt-BR"/>
        </w:rPr>
        <w:t>Maldovan Bonelli, J.; Fernández Mouján, L.; Ynoub, E.; &amp; Moler, E</w:t>
      </w:r>
      <w:r w:rsidRPr="008B46ED">
        <w:rPr>
          <w:rFonts w:ascii="Times New Roman" w:hAnsi="Times New Roman"/>
          <w:i/>
          <w:sz w:val="24"/>
          <w:szCs w:val="24"/>
          <w:lang w:val="pt-BR"/>
        </w:rPr>
        <w:t xml:space="preserve">; </w:t>
      </w:r>
      <w:r w:rsidRPr="008B46ED">
        <w:rPr>
          <w:rFonts w:ascii="Times New Roman" w:hAnsi="Times New Roman"/>
          <w:sz w:val="24"/>
          <w:szCs w:val="24"/>
          <w:lang w:val="pt-BR"/>
        </w:rPr>
        <w:t>(2017)</w:t>
      </w:r>
      <w:r w:rsidRPr="008B46ED">
        <w:rPr>
          <w:rFonts w:ascii="Times New Roman" w:hAnsi="Times New Roman"/>
          <w:i/>
          <w:sz w:val="24"/>
          <w:szCs w:val="24"/>
          <w:lang w:val="pt-BR"/>
        </w:rPr>
        <w:t xml:space="preserve">. </w:t>
      </w:r>
      <w:r w:rsidRPr="008B46ED">
        <w:rPr>
          <w:rFonts w:ascii="Times New Roman" w:hAnsi="Times New Roman"/>
          <w:sz w:val="24"/>
          <w:szCs w:val="24"/>
        </w:rPr>
        <w:t>Los descamisados del siglo xxi: de la emergencia del sujeto trabajador de la economía popular a la organización gremial de la CTEP (2011-2017)”</w:t>
      </w:r>
      <w:r w:rsidRPr="008B46ED">
        <w:rPr>
          <w:rFonts w:ascii="Times New Roman" w:hAnsi="Times New Roman"/>
          <w:i/>
          <w:sz w:val="24"/>
          <w:szCs w:val="24"/>
        </w:rPr>
        <w:t xml:space="preserve">. Cartografías Del Sur Revista De Ciencias Artes Y Tecnología, </w:t>
      </w:r>
      <w:r w:rsidRPr="008B46ED">
        <w:rPr>
          <w:rFonts w:ascii="Times New Roman" w:hAnsi="Times New Roman"/>
          <w:sz w:val="24"/>
          <w:szCs w:val="24"/>
        </w:rPr>
        <w:t>(6), pp. 41–64.</w:t>
      </w:r>
    </w:p>
    <w:p w:rsidR="00936AE8" w:rsidRDefault="00D96622"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hAnsi="Times New Roman" w:cs="Times New Roman"/>
          <w:sz w:val="24"/>
          <w:lang w:val="es-ES"/>
        </w:rPr>
        <w:t xml:space="preserve">Maneiro, M. (2012). </w:t>
      </w:r>
      <w:r w:rsidR="00936AE8" w:rsidRPr="00D96622">
        <w:rPr>
          <w:rFonts w:ascii="Times New Roman" w:hAnsi="Times New Roman" w:cs="Times New Roman"/>
          <w:i/>
          <w:sz w:val="24"/>
          <w:lang w:val="es-ES"/>
        </w:rPr>
        <w:t>De encuentros y desencuentros: Estado, gobierno y movimien</w:t>
      </w:r>
      <w:r w:rsidRPr="00D96622">
        <w:rPr>
          <w:rFonts w:ascii="Times New Roman" w:hAnsi="Times New Roman" w:cs="Times New Roman"/>
          <w:i/>
          <w:sz w:val="24"/>
          <w:lang w:val="es-ES"/>
        </w:rPr>
        <w:t>tos de trabajadores desocupados</w:t>
      </w:r>
      <w:r w:rsidR="00936AE8" w:rsidRPr="00D96622">
        <w:rPr>
          <w:rFonts w:ascii="Times New Roman" w:hAnsi="Times New Roman" w:cs="Times New Roman"/>
          <w:i/>
          <w:sz w:val="24"/>
          <w:lang w:val="es-ES"/>
        </w:rPr>
        <w:t>.</w:t>
      </w:r>
      <w:r w:rsidR="00936AE8" w:rsidRPr="001539A9">
        <w:rPr>
          <w:rFonts w:ascii="Times New Roman" w:hAnsi="Times New Roman" w:cs="Times New Roman"/>
          <w:sz w:val="24"/>
          <w:lang w:val="es-ES"/>
        </w:rPr>
        <w:t xml:space="preserve"> Buenos Aires. Biblos.</w:t>
      </w:r>
    </w:p>
    <w:p w:rsidR="00936AE8" w:rsidRPr="00D96622" w:rsidRDefault="00D96622" w:rsidP="00D96622">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eastAsia="Times New Roman" w:hAnsi="Times New Roman" w:cs="Times New Roman"/>
          <w:sz w:val="24"/>
        </w:rPr>
        <w:t xml:space="preserve">Maneiro, M (2019) </w:t>
      </w:r>
      <w:r w:rsidR="00936AE8" w:rsidRPr="00C97ED4">
        <w:rPr>
          <w:rFonts w:ascii="Times New Roman" w:eastAsia="Times New Roman" w:hAnsi="Times New Roman" w:cs="Times New Roman"/>
          <w:sz w:val="24"/>
        </w:rPr>
        <w:t xml:space="preserve">Entre la asistencia, el empleo y autogestión. Las representaciones sociales de los miembros de una cooperativa de trabajo del Frente Popular “Darío Santillán” sobre </w:t>
      </w:r>
      <w:r>
        <w:rPr>
          <w:rFonts w:ascii="Times New Roman" w:eastAsia="Times New Roman" w:hAnsi="Times New Roman" w:cs="Times New Roman"/>
          <w:sz w:val="24"/>
        </w:rPr>
        <w:t>el Programa ‘Argentina trabaja’</w:t>
      </w:r>
      <w:r w:rsidR="00936AE8" w:rsidRPr="00D96622">
        <w:rPr>
          <w:rFonts w:ascii="Times New Roman" w:eastAsia="Times New Roman" w:hAnsi="Times New Roman" w:cs="Times New Roman"/>
          <w:sz w:val="24"/>
        </w:rPr>
        <w:t xml:space="preserve">, </w:t>
      </w:r>
      <w:r w:rsidR="00936AE8" w:rsidRPr="00D96622">
        <w:rPr>
          <w:rFonts w:ascii="Times New Roman" w:eastAsia="Times New Roman" w:hAnsi="Times New Roman" w:cs="Times New Roman"/>
          <w:i/>
          <w:sz w:val="24"/>
        </w:rPr>
        <w:t>Revista de Estudios Marítimos y Sociales</w:t>
      </w:r>
      <w:r w:rsidR="00936AE8" w:rsidRPr="00D96622">
        <w:rPr>
          <w:rFonts w:ascii="Times New Roman" w:eastAsia="Times New Roman" w:hAnsi="Times New Roman" w:cs="Times New Roman"/>
          <w:sz w:val="24"/>
        </w:rPr>
        <w:t>, Nº 15, julio 2019, pp. 3-38.</w:t>
      </w:r>
    </w:p>
    <w:p w:rsidR="00D96622" w:rsidRPr="00D96622" w:rsidRDefault="00D96622"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Pr>
          <w:rFonts w:ascii="Times New Roman" w:eastAsia="Times New Roman" w:hAnsi="Times New Roman" w:cs="Times New Roman"/>
          <w:sz w:val="24"/>
        </w:rPr>
        <w:t xml:space="preserve">Merklen. D. (2005) </w:t>
      </w:r>
      <w:r w:rsidR="00936AE8" w:rsidRPr="00D96622">
        <w:rPr>
          <w:rFonts w:ascii="Times New Roman" w:eastAsia="Times New Roman" w:hAnsi="Times New Roman" w:cs="Times New Roman"/>
          <w:i/>
          <w:sz w:val="24"/>
        </w:rPr>
        <w:t>Pobres ciudadanos. Las clases populares en la era de</w:t>
      </w:r>
      <w:r w:rsidRPr="00D96622">
        <w:rPr>
          <w:rFonts w:ascii="Times New Roman" w:eastAsia="Times New Roman" w:hAnsi="Times New Roman" w:cs="Times New Roman"/>
          <w:i/>
          <w:sz w:val="24"/>
        </w:rPr>
        <w:t>mocrática (Argentina 1983-2003)</w:t>
      </w:r>
      <w:r w:rsidR="00936AE8" w:rsidRPr="00D96622">
        <w:rPr>
          <w:rFonts w:ascii="Times New Roman" w:eastAsia="Times New Roman" w:hAnsi="Times New Roman" w:cs="Times New Roman"/>
          <w:i/>
          <w:sz w:val="24"/>
        </w:rPr>
        <w:t>,</w:t>
      </w:r>
      <w:r w:rsidR="00936AE8" w:rsidRPr="001539A9">
        <w:rPr>
          <w:rFonts w:ascii="Times New Roman" w:eastAsia="Times New Roman" w:hAnsi="Times New Roman" w:cs="Times New Roman"/>
          <w:sz w:val="24"/>
        </w:rPr>
        <w:t xml:space="preserve"> Bs. As, Gorla.</w:t>
      </w:r>
    </w:p>
    <w:p w:rsidR="00936AE8" w:rsidRPr="009655C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n-US"/>
        </w:rPr>
      </w:pPr>
      <w:r w:rsidRPr="009655C8">
        <w:rPr>
          <w:rFonts w:ascii="Times New Roman" w:hAnsi="Times New Roman" w:cs="Times New Roman"/>
          <w:sz w:val="24"/>
          <w:szCs w:val="24"/>
          <w:lang w:val="en-US"/>
        </w:rPr>
        <w:t>Offe, C</w:t>
      </w:r>
      <w:r w:rsidR="00D96622" w:rsidRPr="009655C8">
        <w:rPr>
          <w:rFonts w:ascii="Times New Roman" w:hAnsi="Times New Roman" w:cs="Times New Roman"/>
          <w:sz w:val="24"/>
          <w:szCs w:val="24"/>
          <w:lang w:val="en-US"/>
        </w:rPr>
        <w:t>.</w:t>
      </w:r>
      <w:r w:rsidRPr="009655C8">
        <w:rPr>
          <w:rFonts w:ascii="Times New Roman" w:hAnsi="Times New Roman" w:cs="Times New Roman"/>
          <w:sz w:val="24"/>
          <w:szCs w:val="24"/>
          <w:lang w:val="en-US"/>
        </w:rPr>
        <w:t xml:space="preserve"> (1985). </w:t>
      </w:r>
      <w:r w:rsidRPr="009655C8">
        <w:rPr>
          <w:rFonts w:ascii="Times New Roman" w:hAnsi="Times New Roman" w:cs="Times New Roman"/>
          <w:i/>
          <w:sz w:val="24"/>
          <w:szCs w:val="24"/>
          <w:lang w:val="en-US"/>
        </w:rPr>
        <w:t xml:space="preserve"> Disorganised Capitalism</w:t>
      </w:r>
      <w:r w:rsidRPr="009655C8">
        <w:rPr>
          <w:rFonts w:ascii="Times New Roman" w:hAnsi="Times New Roman" w:cs="Times New Roman"/>
          <w:sz w:val="24"/>
          <w:szCs w:val="24"/>
          <w:lang w:val="en-US"/>
        </w:rPr>
        <w:t>, Cambidge, Policy Press.</w:t>
      </w:r>
    </w:p>
    <w:p w:rsidR="00936AE8" w:rsidRPr="00440B4F"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Organización Internacional del Trabajo (30 de junio de 2020). La COVID</w:t>
      </w:r>
      <w:r w:rsidRPr="00440B4F">
        <w:rPr>
          <w:rFonts w:ascii="Times New Roman" w:hAnsi="Times New Roman" w:cs="Times New Roman"/>
          <w:sz w:val="24"/>
          <w:lang w:val="es-ES"/>
        </w:rPr>
        <w:noBreakHyphen/>
        <w:t>19 y el mundo del trabajo. Quinta edición. Estimaciones actualiz</w:t>
      </w:r>
      <w:r>
        <w:rPr>
          <w:rFonts w:ascii="Times New Roman" w:hAnsi="Times New Roman" w:cs="Times New Roman"/>
          <w:sz w:val="24"/>
          <w:lang w:val="es-ES"/>
        </w:rPr>
        <w:t xml:space="preserve">adas y análisis. Disponible en: </w:t>
      </w:r>
      <w:hyperlink r:id="rId10" w:history="1">
        <w:r w:rsidRPr="00533B6C">
          <w:rPr>
            <w:rStyle w:val="Hipervnculo"/>
            <w:rFonts w:ascii="Times New Roman" w:hAnsi="Times New Roman" w:cs="Times New Roman"/>
            <w:sz w:val="24"/>
            <w:szCs w:val="24"/>
            <w:lang w:val="es-ES"/>
          </w:rPr>
          <w:t>https://www.ilo.org/wcmsp5/groups/public/@dgreports/@dcomm/documents/briefingnote/wcms_749470.pdf</w:t>
        </w:r>
      </w:hyperlink>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Jacovkis,</w:t>
      </w:r>
      <w:r>
        <w:rPr>
          <w:rFonts w:ascii="Times New Roman" w:hAnsi="Times New Roman" w:cs="Times New Roman"/>
          <w:sz w:val="24"/>
          <w:lang w:val="es-ES"/>
        </w:rPr>
        <w:t xml:space="preserve"> P;</w:t>
      </w:r>
      <w:r w:rsidRPr="00440B4F">
        <w:rPr>
          <w:rFonts w:ascii="Times New Roman" w:hAnsi="Times New Roman" w:cs="Times New Roman"/>
          <w:sz w:val="24"/>
          <w:lang w:val="es-ES"/>
        </w:rPr>
        <w:t xml:space="preserve"> Masello,</w:t>
      </w:r>
      <w:r>
        <w:rPr>
          <w:rFonts w:ascii="Times New Roman" w:hAnsi="Times New Roman" w:cs="Times New Roman"/>
          <w:sz w:val="24"/>
          <w:lang w:val="es-ES"/>
        </w:rPr>
        <w:t xml:space="preserve"> D; </w:t>
      </w:r>
      <w:r w:rsidRPr="00440B4F">
        <w:rPr>
          <w:rFonts w:ascii="Times New Roman" w:hAnsi="Times New Roman" w:cs="Times New Roman"/>
          <w:sz w:val="24"/>
          <w:lang w:val="es-ES"/>
        </w:rPr>
        <w:t>Granovsky</w:t>
      </w:r>
      <w:r>
        <w:rPr>
          <w:rFonts w:ascii="Times New Roman" w:hAnsi="Times New Roman" w:cs="Times New Roman"/>
          <w:sz w:val="24"/>
          <w:lang w:val="es-ES"/>
        </w:rPr>
        <w:t>, P &amp;</w:t>
      </w:r>
      <w:r w:rsidRPr="00440B4F">
        <w:rPr>
          <w:rFonts w:ascii="Times New Roman" w:hAnsi="Times New Roman" w:cs="Times New Roman"/>
          <w:sz w:val="24"/>
          <w:lang w:val="es-ES"/>
        </w:rPr>
        <w:t xml:space="preserve"> Oliva</w:t>
      </w:r>
      <w:r>
        <w:rPr>
          <w:rFonts w:ascii="Times New Roman" w:hAnsi="Times New Roman" w:cs="Times New Roman"/>
          <w:sz w:val="24"/>
          <w:lang w:val="es-ES"/>
        </w:rPr>
        <w:t>, M.</w:t>
      </w:r>
      <w:r w:rsidRPr="00440B4F">
        <w:rPr>
          <w:rFonts w:ascii="Times New Roman" w:hAnsi="Times New Roman" w:cs="Times New Roman"/>
          <w:sz w:val="24"/>
          <w:lang w:val="es-ES"/>
        </w:rPr>
        <w:t xml:space="preserve"> (2021) La pandemia desnuda nuestros problemas más estructurales:   un análisis de los impactos del COVID‐19   en el mercado de trabajo argentino. </w:t>
      </w:r>
      <w:r w:rsidRPr="00D96622">
        <w:rPr>
          <w:rFonts w:ascii="Times New Roman" w:hAnsi="Times New Roman" w:cs="Times New Roman"/>
          <w:i/>
          <w:sz w:val="24"/>
          <w:lang w:val="es-ES"/>
        </w:rPr>
        <w:t>Trabajo y Sociedad</w:t>
      </w:r>
      <w:r w:rsidR="00D96622">
        <w:rPr>
          <w:rFonts w:ascii="Times New Roman" w:hAnsi="Times New Roman" w:cs="Times New Roman"/>
          <w:i/>
          <w:sz w:val="24"/>
          <w:lang w:val="es-ES"/>
        </w:rPr>
        <w:t>.</w:t>
      </w:r>
      <w:r w:rsidR="00D96622">
        <w:rPr>
          <w:rFonts w:ascii="Times New Roman" w:hAnsi="Times New Roman" w:cs="Times New Roman"/>
          <w:sz w:val="24"/>
          <w:lang w:val="es-ES"/>
        </w:rPr>
        <w:t xml:space="preserve"> </w:t>
      </w:r>
      <w:r w:rsidRPr="00440B4F">
        <w:rPr>
          <w:rFonts w:ascii="Times New Roman" w:hAnsi="Times New Roman" w:cs="Times New Roman"/>
          <w:sz w:val="24"/>
          <w:lang w:val="es-ES"/>
        </w:rPr>
        <w:t xml:space="preserve"> Nº36, Vol. XXII, Verano 2021, Santiago del Estero, Argentina</w:t>
      </w:r>
      <w:r>
        <w:rPr>
          <w:rFonts w:ascii="Times New Roman" w:hAnsi="Times New Roman" w:cs="Times New Roman"/>
          <w:sz w:val="24"/>
          <w:lang w:val="es-ES"/>
        </w:rPr>
        <w:t>.</w:t>
      </w:r>
    </w:p>
    <w:p w:rsidR="00936AE8" w:rsidRPr="0046222C"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6222C">
        <w:rPr>
          <w:rFonts w:ascii="Times New Roman" w:hAnsi="Times New Roman" w:cs="Times New Roman"/>
          <w:sz w:val="24"/>
          <w:szCs w:val="24"/>
        </w:rPr>
        <w:t>Rifkin, J</w:t>
      </w:r>
      <w:r>
        <w:rPr>
          <w:rFonts w:ascii="Times New Roman" w:hAnsi="Times New Roman" w:cs="Times New Roman"/>
          <w:sz w:val="24"/>
          <w:szCs w:val="24"/>
        </w:rPr>
        <w:t>.</w:t>
      </w:r>
      <w:r w:rsidRPr="0046222C">
        <w:rPr>
          <w:rFonts w:ascii="Times New Roman" w:hAnsi="Times New Roman" w:cs="Times New Roman"/>
          <w:sz w:val="24"/>
          <w:szCs w:val="24"/>
        </w:rPr>
        <w:t xml:space="preserve"> (1996). </w:t>
      </w:r>
      <w:r w:rsidRPr="0046222C">
        <w:rPr>
          <w:rFonts w:ascii="Times New Roman" w:hAnsi="Times New Roman" w:cs="Times New Roman"/>
          <w:i/>
          <w:sz w:val="24"/>
          <w:szCs w:val="24"/>
        </w:rPr>
        <w:t>El Fin del Trabajo</w:t>
      </w:r>
      <w:r w:rsidRPr="0046222C">
        <w:rPr>
          <w:rFonts w:ascii="Times New Roman" w:hAnsi="Times New Roman" w:cs="Times New Roman"/>
          <w:sz w:val="24"/>
          <w:szCs w:val="24"/>
        </w:rPr>
        <w:t>, México, Paidós.</w:t>
      </w:r>
    </w:p>
    <w:p w:rsidR="00936AE8" w:rsidRPr="0046222C"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6222C">
        <w:rPr>
          <w:rFonts w:ascii="Times New Roman" w:hAnsi="Times New Roman" w:cs="Times New Roman"/>
          <w:sz w:val="24"/>
          <w:szCs w:val="24"/>
        </w:rPr>
        <w:t xml:space="preserve">Robles, F. (2000). </w:t>
      </w:r>
      <w:r w:rsidRPr="0046222C">
        <w:rPr>
          <w:rFonts w:ascii="Times New Roman" w:hAnsi="Times New Roman" w:cs="Times New Roman"/>
          <w:i/>
          <w:sz w:val="24"/>
          <w:szCs w:val="24"/>
        </w:rPr>
        <w:t>El desaliento inesperado de la modernidad. Molestias, irritaciones y frutos amargos de la sociedad de riesgo</w:t>
      </w:r>
      <w:r w:rsidRPr="0046222C">
        <w:rPr>
          <w:rFonts w:ascii="Times New Roman" w:hAnsi="Times New Roman" w:cs="Times New Roman"/>
          <w:sz w:val="24"/>
          <w:szCs w:val="24"/>
        </w:rPr>
        <w:t xml:space="preserve">. Concepción de Chile: Sociales hoy/Dirección de Investigación Universidad de Concepción. </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Pérez Orozco, A</w:t>
      </w:r>
      <w:r>
        <w:rPr>
          <w:rFonts w:ascii="Times New Roman" w:hAnsi="Times New Roman" w:cs="Times New Roman"/>
          <w:sz w:val="24"/>
          <w:lang w:val="es-ES"/>
        </w:rPr>
        <w:t>.</w:t>
      </w:r>
      <w:r w:rsidRPr="00440B4F">
        <w:rPr>
          <w:rFonts w:ascii="Times New Roman" w:hAnsi="Times New Roman" w:cs="Times New Roman"/>
          <w:sz w:val="24"/>
          <w:lang w:val="es-ES"/>
        </w:rPr>
        <w:t xml:space="preserve"> (2014) </w:t>
      </w:r>
      <w:r w:rsidRPr="00D96622">
        <w:rPr>
          <w:rFonts w:ascii="Times New Roman" w:hAnsi="Times New Roman" w:cs="Times New Roman"/>
          <w:i/>
          <w:sz w:val="24"/>
          <w:lang w:val="es-ES"/>
        </w:rPr>
        <w:t>Subversión feminista del a economía. Aportes para un debate sobre el conflicto capital-vida</w:t>
      </w:r>
      <w:r w:rsidRPr="00440B4F">
        <w:rPr>
          <w:rFonts w:ascii="Times New Roman" w:hAnsi="Times New Roman" w:cs="Times New Roman"/>
          <w:sz w:val="24"/>
          <w:lang w:val="es-ES"/>
        </w:rPr>
        <w:t>. Madrid: Traficantes de sueños. Introducción y cap.</w:t>
      </w:r>
    </w:p>
    <w:p w:rsidR="00936AE8" w:rsidRPr="0046222C"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6222C">
        <w:rPr>
          <w:rFonts w:ascii="Times New Roman" w:hAnsi="Times New Roman"/>
          <w:bCs/>
          <w:iCs/>
          <w:sz w:val="24"/>
          <w:szCs w:val="24"/>
        </w:rPr>
        <w:lastRenderedPageBreak/>
        <w:t xml:space="preserve">Portes, A. (1995). </w:t>
      </w:r>
      <w:r w:rsidRPr="0046222C">
        <w:rPr>
          <w:rFonts w:ascii="Times New Roman" w:hAnsi="Times New Roman"/>
          <w:bCs/>
          <w:i/>
          <w:iCs/>
          <w:sz w:val="24"/>
          <w:szCs w:val="24"/>
        </w:rPr>
        <w:t>En torno a la informal</w:t>
      </w:r>
      <w:r w:rsidR="00CA2F7D">
        <w:rPr>
          <w:rFonts w:ascii="Times New Roman" w:hAnsi="Times New Roman"/>
          <w:bCs/>
          <w:i/>
          <w:iCs/>
          <w:sz w:val="24"/>
          <w:szCs w:val="24"/>
        </w:rPr>
        <w:t xml:space="preserve">idad: ensayo sobre la teoría y </w:t>
      </w:r>
      <w:r w:rsidRPr="0046222C">
        <w:rPr>
          <w:rFonts w:ascii="Times New Roman" w:hAnsi="Times New Roman"/>
          <w:bCs/>
          <w:i/>
          <w:iCs/>
          <w:sz w:val="24"/>
          <w:szCs w:val="24"/>
        </w:rPr>
        <w:t>l</w:t>
      </w:r>
      <w:r w:rsidR="00CA2F7D">
        <w:rPr>
          <w:rFonts w:ascii="Times New Roman" w:hAnsi="Times New Roman"/>
          <w:bCs/>
          <w:i/>
          <w:iCs/>
          <w:sz w:val="24"/>
          <w:szCs w:val="24"/>
        </w:rPr>
        <w:t>a</w:t>
      </w:r>
      <w:r w:rsidRPr="0046222C">
        <w:rPr>
          <w:rFonts w:ascii="Times New Roman" w:hAnsi="Times New Roman"/>
          <w:bCs/>
          <w:i/>
          <w:iCs/>
          <w:sz w:val="24"/>
          <w:szCs w:val="24"/>
        </w:rPr>
        <w:t xml:space="preserve"> medición de la economía no regulada</w:t>
      </w:r>
      <w:r w:rsidRPr="0046222C">
        <w:rPr>
          <w:rFonts w:ascii="Times New Roman" w:hAnsi="Times New Roman"/>
          <w:bCs/>
          <w:iCs/>
          <w:sz w:val="24"/>
          <w:szCs w:val="24"/>
        </w:rPr>
        <w:t>. México, Porrúa.</w:t>
      </w:r>
    </w:p>
    <w:p w:rsidR="00D96622" w:rsidRPr="00D96622" w:rsidRDefault="00D96622" w:rsidP="00936AE8">
      <w:pPr>
        <w:pStyle w:val="Prrafodelista"/>
        <w:numPr>
          <w:ilvl w:val="0"/>
          <w:numId w:val="1"/>
        </w:numPr>
        <w:spacing w:after="120" w:line="360" w:lineRule="auto"/>
        <w:ind w:left="142" w:hanging="142"/>
        <w:jc w:val="both"/>
        <w:rPr>
          <w:rFonts w:ascii="Times New Roman" w:hAnsi="Times New Roman" w:cs="Times New Roman"/>
          <w:sz w:val="24"/>
          <w:szCs w:val="24"/>
          <w:lang w:val="es-ES"/>
        </w:rPr>
      </w:pPr>
      <w:r w:rsidRPr="00D96622">
        <w:rPr>
          <w:rFonts w:ascii="Times New Roman" w:hAnsi="Times New Roman" w:cs="Times New Roman"/>
          <w:sz w:val="24"/>
          <w:szCs w:val="24"/>
          <w:shd w:val="clear" w:color="auto" w:fill="FFFFFF"/>
        </w:rPr>
        <w:t>Poy, S. (2021). Trabajadores/as pobres ante la irrupción de la pandemia de COVID-19 en un mercado laboral segmentado. </w:t>
      </w:r>
      <w:r w:rsidRPr="00D96622">
        <w:rPr>
          <w:rFonts w:ascii="Times New Roman" w:hAnsi="Times New Roman" w:cs="Times New Roman"/>
          <w:i/>
          <w:iCs/>
          <w:sz w:val="24"/>
          <w:szCs w:val="24"/>
          <w:shd w:val="clear" w:color="auto" w:fill="FFFFFF"/>
        </w:rPr>
        <w:t>Estudios Del Trabajo. Revista De La Asociación Argentina De Especialistas En Estudios Del Trabajo (ASET)</w:t>
      </w:r>
      <w:r w:rsidRPr="00D96622">
        <w:rPr>
          <w:rFonts w:ascii="Times New Roman" w:hAnsi="Times New Roman" w:cs="Times New Roman"/>
          <w:sz w:val="24"/>
          <w:szCs w:val="24"/>
          <w:shd w:val="clear" w:color="auto" w:fill="FFFFFF"/>
        </w:rPr>
        <w:t xml:space="preserve">, (62). Recuperado a partir de </w:t>
      </w:r>
      <w:hyperlink r:id="rId11" w:history="1">
        <w:r w:rsidRPr="00D96622">
          <w:rPr>
            <w:rStyle w:val="Hipervnculo"/>
            <w:rFonts w:ascii="Times New Roman" w:hAnsi="Times New Roman" w:cs="Times New Roman"/>
            <w:sz w:val="24"/>
            <w:szCs w:val="24"/>
            <w:shd w:val="clear" w:color="auto" w:fill="FFFFFF"/>
          </w:rPr>
          <w:t>https://ojs.aset.org.ar/revista/article/view/105</w:t>
        </w:r>
      </w:hyperlink>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3264A6">
        <w:rPr>
          <w:rFonts w:ascii="Times New Roman" w:hAnsi="Times New Roman" w:cs="Times New Roman"/>
          <w:sz w:val="24"/>
          <w:lang w:val="es-ES"/>
        </w:rPr>
        <w:t>Poy, S</w:t>
      </w:r>
      <w:r>
        <w:rPr>
          <w:rFonts w:ascii="Times New Roman" w:hAnsi="Times New Roman" w:cs="Times New Roman"/>
          <w:sz w:val="24"/>
          <w:lang w:val="es-ES"/>
        </w:rPr>
        <w:t>;</w:t>
      </w:r>
      <w:r w:rsidRPr="003264A6">
        <w:rPr>
          <w:rFonts w:ascii="Times New Roman" w:hAnsi="Times New Roman" w:cs="Times New Roman"/>
          <w:sz w:val="24"/>
          <w:lang w:val="es-ES"/>
        </w:rPr>
        <w:t xml:space="preserve"> Robles, R. </w:t>
      </w:r>
      <w:r>
        <w:rPr>
          <w:rFonts w:ascii="Times New Roman" w:hAnsi="Times New Roman" w:cs="Times New Roman"/>
          <w:sz w:val="24"/>
          <w:lang w:val="es-ES"/>
        </w:rPr>
        <w:t>&amp;</w:t>
      </w:r>
      <w:r w:rsidRPr="003264A6">
        <w:rPr>
          <w:rFonts w:ascii="Times New Roman" w:hAnsi="Times New Roman" w:cs="Times New Roman"/>
          <w:sz w:val="24"/>
          <w:lang w:val="es-ES"/>
        </w:rPr>
        <w:t xml:space="preserve"> Salvia, A. (2020).  La  estructura  ocupacional  urbana  argentina durante las recientes fases de expansión y estancamiento (2004-2019). </w:t>
      </w:r>
      <w:r w:rsidRPr="00D96622">
        <w:rPr>
          <w:rFonts w:ascii="Times New Roman" w:hAnsi="Times New Roman" w:cs="Times New Roman"/>
          <w:i/>
          <w:sz w:val="24"/>
          <w:lang w:val="es-ES"/>
        </w:rPr>
        <w:t>Trabajo y Sociedad</w:t>
      </w:r>
      <w:r w:rsidRPr="003264A6">
        <w:rPr>
          <w:rFonts w:ascii="Times New Roman" w:hAnsi="Times New Roman" w:cs="Times New Roman"/>
          <w:sz w:val="24"/>
          <w:lang w:val="es-ES"/>
        </w:rPr>
        <w:t>, 36(22), 231-249.</w:t>
      </w:r>
    </w:p>
    <w:p w:rsidR="00936AE8" w:rsidRPr="00D42DB5"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D42DB5">
        <w:rPr>
          <w:rFonts w:ascii="Times New Roman" w:hAnsi="Times New Roman" w:cs="Times New Roman"/>
          <w:sz w:val="24"/>
        </w:rPr>
        <w:t xml:space="preserve">Silva Mariños, (2020) </w:t>
      </w:r>
      <w:r w:rsidRPr="00D42DB5">
        <w:rPr>
          <w:rFonts w:ascii="Times New Roman" w:hAnsi="Times New Roman"/>
          <w:sz w:val="24"/>
        </w:rPr>
        <w:t xml:space="preserve">¿Trabajos esenciales pero no reconocidos? Un mirada desde la economía popular frente a la pandemia del COVID-19. </w:t>
      </w:r>
      <w:r w:rsidRPr="00D42DB5">
        <w:rPr>
          <w:rFonts w:ascii="Times New Roman" w:hAnsi="Times New Roman"/>
          <w:i/>
          <w:sz w:val="24"/>
        </w:rPr>
        <w:t xml:space="preserve">Trabajo y Sociedad. </w:t>
      </w:r>
      <w:r w:rsidRPr="00D42DB5">
        <w:rPr>
          <w:rFonts w:ascii="Times New Roman" w:hAnsi="Times New Roman"/>
          <w:sz w:val="24"/>
        </w:rPr>
        <w:t>Nº 35, Vol XXI. Invierno 2020. Santiago del Estero. Argentina.</w:t>
      </w:r>
    </w:p>
    <w:p w:rsidR="00936AE8" w:rsidRPr="0046222C"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6222C">
        <w:rPr>
          <w:rFonts w:ascii="Times New Roman" w:hAnsi="Times New Roman" w:cs="Times New Roman"/>
          <w:sz w:val="24"/>
          <w:szCs w:val="24"/>
        </w:rPr>
        <w:t xml:space="preserve">Vekemans, R. (1970). </w:t>
      </w:r>
      <w:r w:rsidR="00D96622" w:rsidRPr="00D96622">
        <w:rPr>
          <w:rFonts w:ascii="Times New Roman" w:hAnsi="Times New Roman" w:cs="Times New Roman"/>
          <w:i/>
          <w:sz w:val="24"/>
          <w:szCs w:val="24"/>
        </w:rPr>
        <w:t>Doctrina, ideología y política</w:t>
      </w:r>
      <w:r w:rsidRPr="0046222C">
        <w:rPr>
          <w:rFonts w:ascii="Times New Roman" w:hAnsi="Times New Roman" w:cs="Times New Roman"/>
          <w:sz w:val="24"/>
          <w:szCs w:val="24"/>
        </w:rPr>
        <w:t>. Buenos Aires/Santiago de Chile: Desal/Troquel.</w:t>
      </w:r>
    </w:p>
    <w:p w:rsidR="00936AE8" w:rsidRDefault="00936AE8" w:rsidP="00936AE8">
      <w:pPr>
        <w:pStyle w:val="Prrafodelista"/>
        <w:numPr>
          <w:ilvl w:val="0"/>
          <w:numId w:val="1"/>
        </w:numPr>
        <w:spacing w:after="120" w:line="360" w:lineRule="auto"/>
        <w:ind w:left="142" w:hanging="142"/>
        <w:jc w:val="both"/>
        <w:rPr>
          <w:rFonts w:ascii="Times New Roman" w:hAnsi="Times New Roman" w:cs="Times New Roman"/>
          <w:sz w:val="24"/>
          <w:lang w:val="es-ES"/>
        </w:rPr>
      </w:pPr>
      <w:r w:rsidRPr="00440B4F">
        <w:rPr>
          <w:rFonts w:ascii="Times New Roman" w:hAnsi="Times New Roman" w:cs="Times New Roman"/>
          <w:sz w:val="24"/>
          <w:lang w:val="es-ES"/>
        </w:rPr>
        <w:t>VV. AA. (2017). R</w:t>
      </w:r>
      <w:r w:rsidRPr="00D96622">
        <w:rPr>
          <w:rFonts w:ascii="Times New Roman" w:hAnsi="Times New Roman" w:cs="Times New Roman"/>
          <w:i/>
          <w:sz w:val="24"/>
          <w:lang w:val="es-ES"/>
        </w:rPr>
        <w:t>obotlución. El futuro del trabajo en la integración 4.0 de América Latina</w:t>
      </w:r>
      <w:r w:rsidRPr="00440B4F">
        <w:rPr>
          <w:rFonts w:ascii="Times New Roman" w:hAnsi="Times New Roman" w:cs="Times New Roman"/>
          <w:sz w:val="24"/>
          <w:lang w:val="es-ES"/>
        </w:rPr>
        <w:t>, Buenos Aires: Banco Interamericano de Desarrollo.</w:t>
      </w:r>
    </w:p>
    <w:p w:rsidR="00936AE8" w:rsidRPr="008248E1" w:rsidRDefault="00D96622" w:rsidP="00936AE8">
      <w:pPr>
        <w:pStyle w:val="Prrafodelista"/>
        <w:numPr>
          <w:ilvl w:val="0"/>
          <w:numId w:val="2"/>
        </w:numPr>
        <w:spacing w:after="0" w:line="360" w:lineRule="auto"/>
        <w:ind w:left="142" w:hanging="142"/>
        <w:jc w:val="both"/>
        <w:rPr>
          <w:rFonts w:ascii="Times New Roman" w:hAnsi="Times New Roman"/>
          <w:sz w:val="24"/>
          <w:szCs w:val="24"/>
        </w:rPr>
      </w:pPr>
      <w:r>
        <w:rPr>
          <w:rFonts w:ascii="Times New Roman" w:hAnsi="Times New Roman"/>
          <w:sz w:val="24"/>
          <w:szCs w:val="24"/>
        </w:rPr>
        <w:t xml:space="preserve">Zibecchi, C., (2019), </w:t>
      </w:r>
      <w:r w:rsidR="00936AE8" w:rsidRPr="008248E1">
        <w:rPr>
          <w:rFonts w:ascii="Times New Roman" w:hAnsi="Times New Roman"/>
          <w:sz w:val="24"/>
          <w:szCs w:val="24"/>
        </w:rPr>
        <w:t>¿Interlocutoras del Estado? El caso de las destinatarias de programas sociales y las referentes de organizacione</w:t>
      </w:r>
      <w:r>
        <w:rPr>
          <w:rFonts w:ascii="Times New Roman" w:hAnsi="Times New Roman"/>
          <w:sz w:val="24"/>
          <w:szCs w:val="24"/>
        </w:rPr>
        <w:t>s territoriales en la Argentina</w:t>
      </w:r>
      <w:r w:rsidR="00936AE8" w:rsidRPr="008248E1">
        <w:rPr>
          <w:rFonts w:ascii="Times New Roman" w:hAnsi="Times New Roman"/>
          <w:sz w:val="24"/>
          <w:szCs w:val="24"/>
        </w:rPr>
        <w:t xml:space="preserve">. </w:t>
      </w:r>
      <w:r w:rsidR="00936AE8" w:rsidRPr="008248E1">
        <w:rPr>
          <w:rFonts w:ascii="Times New Roman" w:hAnsi="Times New Roman"/>
          <w:i/>
          <w:iCs/>
          <w:sz w:val="24"/>
          <w:szCs w:val="24"/>
        </w:rPr>
        <w:t>Prospectiva. Revista de Trabajo Social e intervención social</w:t>
      </w:r>
      <w:r w:rsidR="00936AE8" w:rsidRPr="008248E1">
        <w:rPr>
          <w:rFonts w:ascii="Times New Roman" w:hAnsi="Times New Roman"/>
          <w:sz w:val="24"/>
          <w:szCs w:val="24"/>
        </w:rPr>
        <w:t>, núm. 27, Colombia, pp. 31-54.</w:t>
      </w:r>
    </w:p>
    <w:p w:rsidR="00465B47" w:rsidRPr="00936AE8" w:rsidRDefault="00D96622" w:rsidP="00194B8C">
      <w:pPr>
        <w:pStyle w:val="Prrafodelista"/>
        <w:numPr>
          <w:ilvl w:val="0"/>
          <w:numId w:val="1"/>
        </w:numPr>
        <w:spacing w:after="120" w:line="360" w:lineRule="auto"/>
        <w:ind w:left="142" w:hanging="142"/>
        <w:jc w:val="both"/>
        <w:rPr>
          <w:rFonts w:ascii="Times New Roman" w:hAnsi="Times New Roman" w:cs="Times New Roman"/>
          <w:sz w:val="24"/>
          <w:szCs w:val="24"/>
        </w:rPr>
      </w:pPr>
      <w:r>
        <w:rPr>
          <w:rFonts w:ascii="Times New Roman" w:hAnsi="Times New Roman"/>
          <w:sz w:val="24"/>
          <w:szCs w:val="24"/>
        </w:rPr>
        <w:t xml:space="preserve">Zukerfeld, M. (2020) </w:t>
      </w:r>
      <w:r w:rsidR="00936AE8" w:rsidRPr="00936AE8">
        <w:rPr>
          <w:rFonts w:ascii="Times New Roman" w:hAnsi="Times New Roman"/>
          <w:sz w:val="24"/>
          <w:szCs w:val="24"/>
        </w:rPr>
        <w:t xml:space="preserve">Bits, plataformas y autómatas. Las tendencias del trabajo en el capitalismo informacional. En </w:t>
      </w:r>
      <w:r w:rsidR="00936AE8" w:rsidRPr="00936AE8">
        <w:rPr>
          <w:rFonts w:ascii="Times New Roman" w:hAnsi="Times New Roman"/>
          <w:i/>
          <w:sz w:val="24"/>
          <w:szCs w:val="24"/>
          <w:lang w:val="es-ES"/>
        </w:rPr>
        <w:t>Revista Latinoamericana de Antropología del Trabajo.</w:t>
      </w:r>
      <w:r w:rsidR="00936AE8" w:rsidRPr="00936AE8">
        <w:rPr>
          <w:rFonts w:ascii="Times New Roman" w:hAnsi="Times New Roman"/>
          <w:sz w:val="24"/>
          <w:szCs w:val="24"/>
          <w:lang w:val="es-ES"/>
        </w:rPr>
        <w:t xml:space="preserve"> N°7 enero-junio 2020. </w:t>
      </w:r>
    </w:p>
    <w:sectPr w:rsidR="00465B47" w:rsidRPr="00936AE8">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4D" w:rsidRDefault="0052604D" w:rsidP="0050112F">
      <w:pPr>
        <w:spacing w:after="0" w:line="240" w:lineRule="auto"/>
      </w:pPr>
      <w:r>
        <w:separator/>
      </w:r>
    </w:p>
  </w:endnote>
  <w:endnote w:type="continuationSeparator" w:id="0">
    <w:p w:rsidR="0052604D" w:rsidRDefault="0052604D" w:rsidP="0050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5754724"/>
      <w:docPartObj>
        <w:docPartGallery w:val="Page Numbers (Bottom of Page)"/>
        <w:docPartUnique/>
      </w:docPartObj>
    </w:sdtPr>
    <w:sdtEndPr>
      <w:rPr>
        <w:rFonts w:ascii="Times New Roman" w:hAnsi="Times New Roman" w:cs="Times New Roman"/>
      </w:rPr>
    </w:sdtEndPr>
    <w:sdtContent>
      <w:p w:rsidR="005B6605" w:rsidRPr="005B6605" w:rsidRDefault="005B6605">
        <w:pPr>
          <w:pStyle w:val="Piedepgina"/>
          <w:jc w:val="right"/>
          <w:rPr>
            <w:rFonts w:ascii="Times New Roman" w:hAnsi="Times New Roman" w:cs="Times New Roman"/>
            <w:sz w:val="20"/>
          </w:rPr>
        </w:pPr>
        <w:r w:rsidRPr="005B6605">
          <w:rPr>
            <w:rFonts w:ascii="Times New Roman" w:hAnsi="Times New Roman" w:cs="Times New Roman"/>
            <w:sz w:val="20"/>
          </w:rPr>
          <w:fldChar w:fldCharType="begin"/>
        </w:r>
        <w:r w:rsidRPr="005B6605">
          <w:rPr>
            <w:rFonts w:ascii="Times New Roman" w:hAnsi="Times New Roman" w:cs="Times New Roman"/>
            <w:sz w:val="20"/>
          </w:rPr>
          <w:instrText>PAGE   \* MERGEFORMAT</w:instrText>
        </w:r>
        <w:r w:rsidRPr="005B6605">
          <w:rPr>
            <w:rFonts w:ascii="Times New Roman" w:hAnsi="Times New Roman" w:cs="Times New Roman"/>
            <w:sz w:val="20"/>
          </w:rPr>
          <w:fldChar w:fldCharType="separate"/>
        </w:r>
        <w:r w:rsidR="009655C8" w:rsidRPr="009655C8">
          <w:rPr>
            <w:rFonts w:ascii="Times New Roman" w:hAnsi="Times New Roman" w:cs="Times New Roman"/>
            <w:noProof/>
            <w:sz w:val="20"/>
            <w:lang w:val="es-ES"/>
          </w:rPr>
          <w:t>1</w:t>
        </w:r>
        <w:r w:rsidRPr="005B6605">
          <w:rPr>
            <w:rFonts w:ascii="Times New Roman" w:hAnsi="Times New Roman" w:cs="Times New Roman"/>
            <w:sz w:val="20"/>
          </w:rPr>
          <w:fldChar w:fldCharType="end"/>
        </w:r>
      </w:p>
    </w:sdtContent>
  </w:sdt>
  <w:p w:rsidR="005B6605" w:rsidRDefault="005B66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4D" w:rsidRDefault="0052604D" w:rsidP="0050112F">
      <w:pPr>
        <w:spacing w:after="0" w:line="240" w:lineRule="auto"/>
      </w:pPr>
      <w:r>
        <w:separator/>
      </w:r>
    </w:p>
  </w:footnote>
  <w:footnote w:type="continuationSeparator" w:id="0">
    <w:p w:rsidR="0052604D" w:rsidRDefault="0052604D" w:rsidP="0050112F">
      <w:pPr>
        <w:spacing w:after="0" w:line="240" w:lineRule="auto"/>
      </w:pPr>
      <w:r>
        <w:continuationSeparator/>
      </w:r>
    </w:p>
  </w:footnote>
  <w:footnote w:id="1">
    <w:p w:rsidR="00FA302A" w:rsidRPr="00510702" w:rsidRDefault="00FA302A" w:rsidP="00510702">
      <w:pPr>
        <w:pStyle w:val="Textonotapie"/>
        <w:jc w:val="both"/>
        <w:rPr>
          <w:rFonts w:ascii="Times New Roman" w:hAnsi="Times New Roman" w:cs="Times New Roman"/>
          <w:sz w:val="18"/>
          <w:szCs w:val="18"/>
        </w:rPr>
      </w:pPr>
      <w:r w:rsidRPr="00510702">
        <w:rPr>
          <w:rStyle w:val="Refdenotaalpie"/>
          <w:rFonts w:ascii="Times New Roman" w:hAnsi="Times New Roman" w:cs="Times New Roman"/>
          <w:sz w:val="18"/>
          <w:szCs w:val="18"/>
        </w:rPr>
        <w:footnoteRef/>
      </w:r>
      <w:r w:rsidRPr="00510702">
        <w:rPr>
          <w:rFonts w:ascii="Times New Roman" w:hAnsi="Times New Roman" w:cs="Times New Roman"/>
          <w:sz w:val="18"/>
          <w:szCs w:val="18"/>
        </w:rPr>
        <w:t xml:space="preserve"> A través del Decreto 297/2020 -comunicado el día 20 de marzo del año 2020- el poder ejecutivo reglamentó los marcos del confinamiento, al tiempo que detalló el listado de las actividades y servicios declarados esenciales en la emergencia, entre las que figuraban las personas encargadas a la atención de comedores escolares, comunitarios y merenderos.</w:t>
      </w:r>
    </w:p>
  </w:footnote>
  <w:footnote w:id="2">
    <w:p w:rsidR="00510702" w:rsidRPr="00510702" w:rsidRDefault="00510702" w:rsidP="00510702">
      <w:pPr>
        <w:pStyle w:val="Textonotapie"/>
        <w:jc w:val="both"/>
        <w:rPr>
          <w:rFonts w:ascii="Times New Roman" w:hAnsi="Times New Roman" w:cs="Times New Roman"/>
        </w:rPr>
      </w:pPr>
      <w:r w:rsidRPr="00510702">
        <w:rPr>
          <w:rStyle w:val="Refdenotaalpie"/>
          <w:rFonts w:ascii="Times New Roman" w:hAnsi="Times New Roman" w:cs="Times New Roman"/>
        </w:rPr>
        <w:footnoteRef/>
      </w:r>
      <w:r w:rsidRPr="00510702">
        <w:rPr>
          <w:rFonts w:ascii="Times New Roman" w:hAnsi="Times New Roman" w:cs="Times New Roman"/>
        </w:rPr>
        <w:t xml:space="preserve"> </w:t>
      </w:r>
      <w:r w:rsidRPr="00510702">
        <w:rPr>
          <w:rFonts w:ascii="Times New Roman" w:eastAsia="Times New Roman" w:hAnsi="Times New Roman" w:cs="Times New Roman"/>
          <w:color w:val="000000"/>
        </w:rPr>
        <w:t xml:space="preserve">Dicha causa tuvo origen en 2004 en una demanda por parte de los vecinos contra el Estado Nacional, la Provincia de Buenos Aires, la Ciudad de Buenos Aires y 44 empresas por los daños ambientales y los efectos sobre la salud de las personas que allí viven. Particularmente el reclamo instaba a los responsables a realizar los trabajos necesarios para recomponer el ambiente y constituir un fondo para financiar el saneamiento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F5765"/>
    <w:multiLevelType w:val="hybridMultilevel"/>
    <w:tmpl w:val="1DC0D1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47C7300"/>
    <w:multiLevelType w:val="multilevel"/>
    <w:tmpl w:val="29DA1C52"/>
    <w:lvl w:ilvl="0">
      <w:start w:val="1"/>
      <w:numFmt w:val="bullet"/>
      <w:lvlText w:val=""/>
      <w:lvlJc w:val="left"/>
      <w:pPr>
        <w:ind w:left="720" w:hanging="360"/>
      </w:pPr>
      <w:rPr>
        <w:rFonts w:ascii="Symbol" w:hAnsi="Symbol" w:cs="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E0"/>
    <w:rsid w:val="00013915"/>
    <w:rsid w:val="00046540"/>
    <w:rsid w:val="00093D42"/>
    <w:rsid w:val="000B0DA3"/>
    <w:rsid w:val="00156AD8"/>
    <w:rsid w:val="001635EE"/>
    <w:rsid w:val="00174D35"/>
    <w:rsid w:val="00191964"/>
    <w:rsid w:val="00194B8C"/>
    <w:rsid w:val="001F5BC3"/>
    <w:rsid w:val="00314389"/>
    <w:rsid w:val="00465B47"/>
    <w:rsid w:val="00493110"/>
    <w:rsid w:val="004E096C"/>
    <w:rsid w:val="005003AE"/>
    <w:rsid w:val="0050112F"/>
    <w:rsid w:val="00510702"/>
    <w:rsid w:val="0052604D"/>
    <w:rsid w:val="005A13CF"/>
    <w:rsid w:val="005B6605"/>
    <w:rsid w:val="006D7E22"/>
    <w:rsid w:val="00783004"/>
    <w:rsid w:val="007B4D61"/>
    <w:rsid w:val="007D76ED"/>
    <w:rsid w:val="00837128"/>
    <w:rsid w:val="008956E0"/>
    <w:rsid w:val="00923451"/>
    <w:rsid w:val="00936AE8"/>
    <w:rsid w:val="00942DF1"/>
    <w:rsid w:val="009655C8"/>
    <w:rsid w:val="00A15ECA"/>
    <w:rsid w:val="00A71558"/>
    <w:rsid w:val="00A84238"/>
    <w:rsid w:val="00AC73A3"/>
    <w:rsid w:val="00B50137"/>
    <w:rsid w:val="00BD37E9"/>
    <w:rsid w:val="00C52941"/>
    <w:rsid w:val="00CA2F7D"/>
    <w:rsid w:val="00CD703F"/>
    <w:rsid w:val="00D96622"/>
    <w:rsid w:val="00DA2455"/>
    <w:rsid w:val="00E27986"/>
    <w:rsid w:val="00F65E5D"/>
    <w:rsid w:val="00FA302A"/>
    <w:rsid w:val="00FA5566"/>
    <w:rsid w:val="00FB442C"/>
    <w:rsid w:val="00FD4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5011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50137"/>
    <w:pPr>
      <w:spacing w:after="0" w:line="240" w:lineRule="auto"/>
    </w:pPr>
    <w:rPr>
      <w:rFonts w:eastAsiaTheme="minorEastAsia"/>
      <w:color w:val="365F91" w:themeColor="accent1" w:themeShade="BF"/>
      <w:lang w:eastAsia="es-A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0465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
    <w:name w:val="Título 2 Car"/>
    <w:basedOn w:val="Fuentedeprrafopredeter"/>
    <w:link w:val="Ttulo2"/>
    <w:uiPriority w:val="9"/>
    <w:rsid w:val="0050112F"/>
    <w:rPr>
      <w:rFonts w:asciiTheme="majorHAnsi" w:eastAsiaTheme="majorEastAsia" w:hAnsiTheme="majorHAnsi" w:cstheme="majorBidi"/>
      <w:b/>
      <w:bCs/>
      <w:color w:val="4F81BD" w:themeColor="accent1"/>
      <w:sz w:val="26"/>
      <w:szCs w:val="26"/>
    </w:rPr>
  </w:style>
  <w:style w:type="character" w:styleId="Hipervnculo">
    <w:name w:val="Hyperlink"/>
    <w:uiPriority w:val="99"/>
    <w:unhideWhenUsed/>
    <w:rsid w:val="0050112F"/>
    <w:rPr>
      <w:color w:val="0000FF"/>
      <w:u w:val="single"/>
    </w:rPr>
  </w:style>
  <w:style w:type="paragraph" w:styleId="Prrafodelista">
    <w:name w:val="List Paragraph"/>
    <w:basedOn w:val="Normal"/>
    <w:uiPriority w:val="34"/>
    <w:qFormat/>
    <w:rsid w:val="0050112F"/>
    <w:pPr>
      <w:ind w:left="720"/>
      <w:contextualSpacing/>
    </w:pPr>
  </w:style>
  <w:style w:type="paragraph" w:styleId="Textonotapie">
    <w:name w:val="footnote text"/>
    <w:basedOn w:val="Normal"/>
    <w:link w:val="TextonotapieCar"/>
    <w:uiPriority w:val="99"/>
    <w:semiHidden/>
    <w:unhideWhenUsed/>
    <w:rsid w:val="005011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112F"/>
    <w:rPr>
      <w:sz w:val="20"/>
      <w:szCs w:val="20"/>
    </w:rPr>
  </w:style>
  <w:style w:type="character" w:styleId="Refdenotaalpie">
    <w:name w:val="footnote reference"/>
    <w:basedOn w:val="Fuentedeprrafopredeter"/>
    <w:uiPriority w:val="99"/>
    <w:semiHidden/>
    <w:unhideWhenUsed/>
    <w:rsid w:val="0050112F"/>
    <w:rPr>
      <w:vertAlign w:val="superscript"/>
    </w:rPr>
  </w:style>
  <w:style w:type="paragraph" w:styleId="Encabezado">
    <w:name w:val="header"/>
    <w:basedOn w:val="Normal"/>
    <w:link w:val="EncabezadoCar"/>
    <w:uiPriority w:val="99"/>
    <w:unhideWhenUsed/>
    <w:rsid w:val="005B66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6605"/>
  </w:style>
  <w:style w:type="paragraph" w:styleId="Piedepgina">
    <w:name w:val="footer"/>
    <w:basedOn w:val="Normal"/>
    <w:link w:val="PiedepginaCar"/>
    <w:uiPriority w:val="99"/>
    <w:unhideWhenUsed/>
    <w:rsid w:val="005B66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6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5011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50137"/>
    <w:pPr>
      <w:spacing w:after="0" w:line="240" w:lineRule="auto"/>
    </w:pPr>
    <w:rPr>
      <w:rFonts w:eastAsiaTheme="minorEastAsia"/>
      <w:color w:val="365F91" w:themeColor="accent1" w:themeShade="BF"/>
      <w:lang w:eastAsia="es-A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0465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
    <w:name w:val="Título 2 Car"/>
    <w:basedOn w:val="Fuentedeprrafopredeter"/>
    <w:link w:val="Ttulo2"/>
    <w:uiPriority w:val="9"/>
    <w:rsid w:val="0050112F"/>
    <w:rPr>
      <w:rFonts w:asciiTheme="majorHAnsi" w:eastAsiaTheme="majorEastAsia" w:hAnsiTheme="majorHAnsi" w:cstheme="majorBidi"/>
      <w:b/>
      <w:bCs/>
      <w:color w:val="4F81BD" w:themeColor="accent1"/>
      <w:sz w:val="26"/>
      <w:szCs w:val="26"/>
    </w:rPr>
  </w:style>
  <w:style w:type="character" w:styleId="Hipervnculo">
    <w:name w:val="Hyperlink"/>
    <w:uiPriority w:val="99"/>
    <w:unhideWhenUsed/>
    <w:rsid w:val="0050112F"/>
    <w:rPr>
      <w:color w:val="0000FF"/>
      <w:u w:val="single"/>
    </w:rPr>
  </w:style>
  <w:style w:type="paragraph" w:styleId="Prrafodelista">
    <w:name w:val="List Paragraph"/>
    <w:basedOn w:val="Normal"/>
    <w:uiPriority w:val="34"/>
    <w:qFormat/>
    <w:rsid w:val="0050112F"/>
    <w:pPr>
      <w:ind w:left="720"/>
      <w:contextualSpacing/>
    </w:pPr>
  </w:style>
  <w:style w:type="paragraph" w:styleId="Textonotapie">
    <w:name w:val="footnote text"/>
    <w:basedOn w:val="Normal"/>
    <w:link w:val="TextonotapieCar"/>
    <w:uiPriority w:val="99"/>
    <w:semiHidden/>
    <w:unhideWhenUsed/>
    <w:rsid w:val="005011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112F"/>
    <w:rPr>
      <w:sz w:val="20"/>
      <w:szCs w:val="20"/>
    </w:rPr>
  </w:style>
  <w:style w:type="character" w:styleId="Refdenotaalpie">
    <w:name w:val="footnote reference"/>
    <w:basedOn w:val="Fuentedeprrafopredeter"/>
    <w:uiPriority w:val="99"/>
    <w:semiHidden/>
    <w:unhideWhenUsed/>
    <w:rsid w:val="0050112F"/>
    <w:rPr>
      <w:vertAlign w:val="superscript"/>
    </w:rPr>
  </w:style>
  <w:style w:type="paragraph" w:styleId="Encabezado">
    <w:name w:val="header"/>
    <w:basedOn w:val="Normal"/>
    <w:link w:val="EncabezadoCar"/>
    <w:uiPriority w:val="99"/>
    <w:unhideWhenUsed/>
    <w:rsid w:val="005B66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6605"/>
  </w:style>
  <w:style w:type="paragraph" w:styleId="Piedepgina">
    <w:name w:val="footer"/>
    <w:basedOn w:val="Normal"/>
    <w:link w:val="PiedepginaCar"/>
    <w:uiPriority w:val="99"/>
    <w:unhideWhenUsed/>
    <w:rsid w:val="005B66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2982">
      <w:bodyDiv w:val="1"/>
      <w:marLeft w:val="0"/>
      <w:marRight w:val="0"/>
      <w:marTop w:val="0"/>
      <w:marBottom w:val="0"/>
      <w:divBdr>
        <w:top w:val="none" w:sz="0" w:space="0" w:color="auto"/>
        <w:left w:val="none" w:sz="0" w:space="0" w:color="auto"/>
        <w:bottom w:val="none" w:sz="0" w:space="0" w:color="auto"/>
        <w:right w:val="none" w:sz="0" w:space="0" w:color="auto"/>
      </w:divBdr>
    </w:div>
    <w:div w:id="8947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js.aset.org.ar/revista/article/view/105" TargetMode="External"/><Relationship Id="rId5" Type="http://schemas.openxmlformats.org/officeDocument/2006/relationships/settings" Target="settings.xml"/><Relationship Id="rId10" Type="http://schemas.openxmlformats.org/officeDocument/2006/relationships/hyperlink" Target="https://www.ilo.org/wcmsp5/groups/public/@dgreports/@dcomm/documents/briefingnote/wcms_749470.pdf" TargetMode="External"/><Relationship Id="rId4" Type="http://schemas.microsoft.com/office/2007/relationships/stylesWithEffects" Target="stylesWithEffects.xml"/><Relationship Id="rId9" Type="http://schemas.openxmlformats.org/officeDocument/2006/relationships/hyperlink" Target="https://vientosur.info/reproduccion-social-y-pandem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642F-FFB9-4E90-B7A0-D7195462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7632</Words>
  <Characters>41981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dc:creator>
  <cp:lastModifiedBy>Lisandro</cp:lastModifiedBy>
  <cp:revision>10</cp:revision>
  <dcterms:created xsi:type="dcterms:W3CDTF">2022-08-29T13:00:00Z</dcterms:created>
  <dcterms:modified xsi:type="dcterms:W3CDTF">2022-08-30T22:37:00Z</dcterms:modified>
</cp:coreProperties>
</file>