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00A29" w:rsidRPr="00726767" w:rsidRDefault="00C817E8" w:rsidP="00726767">
      <w:pPr>
        <w:spacing w:line="240" w:lineRule="auto"/>
        <w:jc w:val="right"/>
        <w:rPr>
          <w:rFonts w:ascii="Times New Roman" w:hAnsi="Times New Roman" w:cs="Times New Roman"/>
          <w:b/>
          <w:lang w:val="es-ES"/>
        </w:rPr>
      </w:pPr>
      <w:r w:rsidRPr="00726767">
        <w:rPr>
          <w:rFonts w:ascii="Times New Roman" w:hAnsi="Times New Roman" w:cs="Times New Roman"/>
          <w:b/>
          <w:lang w:val="es-ES"/>
        </w:rPr>
        <w:t xml:space="preserve">XI Jornadas de Jóvenes </w:t>
      </w:r>
      <w:proofErr w:type="spellStart"/>
      <w:r w:rsidRPr="00726767">
        <w:rPr>
          <w:rFonts w:ascii="Times New Roman" w:hAnsi="Times New Roman" w:cs="Times New Roman"/>
          <w:b/>
          <w:lang w:val="es-ES"/>
        </w:rPr>
        <w:t>Investigadorxs</w:t>
      </w:r>
      <w:proofErr w:type="spellEnd"/>
    </w:p>
    <w:p w14:paraId="00000002" w14:textId="77777777" w:rsidR="00F00A29" w:rsidRPr="00726767" w:rsidRDefault="00C817E8" w:rsidP="00726767">
      <w:pPr>
        <w:spacing w:line="240" w:lineRule="auto"/>
        <w:jc w:val="right"/>
        <w:rPr>
          <w:rFonts w:ascii="Times New Roman" w:hAnsi="Times New Roman" w:cs="Times New Roman"/>
          <w:b/>
          <w:lang w:val="es-ES"/>
        </w:rPr>
      </w:pPr>
      <w:r w:rsidRPr="00726767">
        <w:rPr>
          <w:rFonts w:ascii="Times New Roman" w:hAnsi="Times New Roman" w:cs="Times New Roman"/>
          <w:b/>
          <w:lang w:val="es-ES"/>
        </w:rPr>
        <w:t xml:space="preserve">Instituto de Investigaciones Gino </w:t>
      </w:r>
      <w:proofErr w:type="spellStart"/>
      <w:r w:rsidRPr="00726767">
        <w:rPr>
          <w:rFonts w:ascii="Times New Roman" w:hAnsi="Times New Roman" w:cs="Times New Roman"/>
          <w:b/>
          <w:lang w:val="es-ES"/>
        </w:rPr>
        <w:t>Germani</w:t>
      </w:r>
      <w:proofErr w:type="spellEnd"/>
    </w:p>
    <w:p w14:paraId="00000003" w14:textId="77777777" w:rsidR="00F00A29" w:rsidRPr="00726767" w:rsidRDefault="00C817E8" w:rsidP="00726767">
      <w:pPr>
        <w:spacing w:line="240" w:lineRule="auto"/>
        <w:jc w:val="right"/>
        <w:rPr>
          <w:rFonts w:ascii="Times New Roman" w:hAnsi="Times New Roman" w:cs="Times New Roman"/>
          <w:b/>
          <w:lang w:val="es-ES"/>
        </w:rPr>
      </w:pPr>
      <w:r w:rsidRPr="00726767">
        <w:rPr>
          <w:rFonts w:ascii="Times New Roman" w:hAnsi="Times New Roman" w:cs="Times New Roman"/>
          <w:b/>
          <w:lang w:val="es-ES"/>
        </w:rPr>
        <w:t>26, 27 y 28 de octubre de 2022</w:t>
      </w:r>
    </w:p>
    <w:p w14:paraId="00000004"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05" w14:textId="77777777" w:rsidR="00F00A29" w:rsidRPr="008216AA" w:rsidRDefault="00F00A29" w:rsidP="008216AA">
      <w:pPr>
        <w:spacing w:line="360" w:lineRule="auto"/>
        <w:jc w:val="both"/>
        <w:rPr>
          <w:rFonts w:ascii="Times New Roman" w:hAnsi="Times New Roman" w:cs="Times New Roman"/>
          <w:b/>
          <w:sz w:val="24"/>
          <w:szCs w:val="24"/>
          <w:u w:val="single"/>
          <w:lang w:val="es-ES"/>
        </w:rPr>
      </w:pPr>
    </w:p>
    <w:p w14:paraId="00000006" w14:textId="77777777" w:rsidR="00F00A29" w:rsidRPr="008216AA" w:rsidRDefault="00C817E8" w:rsidP="008216AA">
      <w:pPr>
        <w:spacing w:line="360" w:lineRule="auto"/>
        <w:jc w:val="both"/>
        <w:rPr>
          <w:rFonts w:ascii="Times New Roman" w:hAnsi="Times New Roman" w:cs="Times New Roman"/>
          <w:b/>
          <w:sz w:val="24"/>
          <w:szCs w:val="24"/>
          <w:u w:val="single"/>
          <w:lang w:val="es-ES"/>
        </w:rPr>
      </w:pPr>
      <w:r w:rsidRPr="008216AA">
        <w:rPr>
          <w:rFonts w:ascii="Times New Roman" w:hAnsi="Times New Roman" w:cs="Times New Roman"/>
          <w:b/>
          <w:sz w:val="24"/>
          <w:szCs w:val="24"/>
          <w:u w:val="single"/>
          <w:lang w:val="es-ES"/>
        </w:rPr>
        <w:t>Título</w:t>
      </w:r>
      <w:r w:rsidRPr="008216AA">
        <w:rPr>
          <w:rFonts w:ascii="Times New Roman" w:hAnsi="Times New Roman" w:cs="Times New Roman"/>
          <w:b/>
          <w:sz w:val="24"/>
          <w:szCs w:val="24"/>
          <w:lang w:val="es-ES"/>
        </w:rPr>
        <w:t>: COMPLEJIDADES INTERSECCIONALES DE LAS VIOLENCIAS SEXUALES: DESCA EN EL NOA.</w:t>
      </w:r>
    </w:p>
    <w:p w14:paraId="00000007"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08" w14:textId="7B5B5409"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Autoras:</w:t>
      </w:r>
      <w:r w:rsidRPr="008216AA">
        <w:rPr>
          <w:rFonts w:ascii="Times New Roman" w:hAnsi="Times New Roman" w:cs="Times New Roman"/>
          <w:sz w:val="24"/>
          <w:szCs w:val="24"/>
          <w:lang w:val="es-ES"/>
        </w:rPr>
        <w:t xml:space="preserve"> Emilia Millón, </w:t>
      </w:r>
      <w:r w:rsidR="008216AA" w:rsidRPr="008216AA">
        <w:rPr>
          <w:rFonts w:ascii="Times New Roman" w:hAnsi="Times New Roman" w:cs="Times New Roman"/>
          <w:sz w:val="24"/>
          <w:szCs w:val="24"/>
          <w:lang w:val="es-ES"/>
        </w:rPr>
        <w:t>María Belén</w:t>
      </w:r>
      <w:r w:rsidRPr="008216AA">
        <w:rPr>
          <w:rFonts w:ascii="Times New Roman" w:hAnsi="Times New Roman" w:cs="Times New Roman"/>
          <w:sz w:val="24"/>
          <w:szCs w:val="24"/>
          <w:lang w:val="es-ES"/>
        </w:rPr>
        <w:t xml:space="preserve"> Leguizamón y Ana </w:t>
      </w:r>
      <w:r w:rsidR="008216AA" w:rsidRPr="008216AA">
        <w:rPr>
          <w:rFonts w:ascii="Times New Roman" w:hAnsi="Times New Roman" w:cs="Times New Roman"/>
          <w:sz w:val="24"/>
          <w:szCs w:val="24"/>
          <w:lang w:val="es-ES"/>
        </w:rPr>
        <w:t>Sofía</w:t>
      </w:r>
      <w:r w:rsidRPr="008216AA">
        <w:rPr>
          <w:rFonts w:ascii="Times New Roman" w:hAnsi="Times New Roman" w:cs="Times New Roman"/>
          <w:sz w:val="24"/>
          <w:szCs w:val="24"/>
          <w:lang w:val="es-ES"/>
        </w:rPr>
        <w:t xml:space="preserve"> Fares </w:t>
      </w:r>
    </w:p>
    <w:p w14:paraId="00000009" w14:textId="77777777"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 xml:space="preserve">Pertenencia institucional: </w:t>
      </w:r>
      <w:r w:rsidRPr="008216AA">
        <w:rPr>
          <w:rFonts w:ascii="Times New Roman" w:hAnsi="Times New Roman" w:cs="Times New Roman"/>
          <w:sz w:val="24"/>
          <w:szCs w:val="24"/>
          <w:lang w:val="es-ES"/>
        </w:rPr>
        <w:t>Proyecto de Investigación PICT-2018-4605 - Derechos Económicos Sociales y Culturales en el Noroeste Argentino. Facultad de Ciencias Económicas, Universidad Nacional de Tucumán.</w:t>
      </w:r>
    </w:p>
    <w:p w14:paraId="0000000A" w14:textId="77777777"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 xml:space="preserve">Correo: </w:t>
      </w:r>
      <w:hyperlink r:id="rId7">
        <w:r w:rsidRPr="008216AA">
          <w:rPr>
            <w:rFonts w:ascii="Times New Roman" w:hAnsi="Times New Roman" w:cs="Times New Roman"/>
            <w:sz w:val="24"/>
            <w:szCs w:val="24"/>
            <w:u w:val="single"/>
            <w:lang w:val="es-ES"/>
          </w:rPr>
          <w:t>millon.emilia@gmail.com</w:t>
        </w:r>
      </w:hyperlink>
      <w:r w:rsidRPr="008216AA">
        <w:rPr>
          <w:rFonts w:ascii="Times New Roman" w:hAnsi="Times New Roman" w:cs="Times New Roman"/>
          <w:sz w:val="24"/>
          <w:szCs w:val="24"/>
          <w:lang w:val="es-ES"/>
        </w:rPr>
        <w:t xml:space="preserve">, </w:t>
      </w:r>
      <w:hyperlink r:id="rId8">
        <w:r w:rsidRPr="008216AA">
          <w:rPr>
            <w:rFonts w:ascii="Times New Roman" w:hAnsi="Times New Roman" w:cs="Times New Roman"/>
            <w:sz w:val="24"/>
            <w:szCs w:val="24"/>
            <w:u w:val="single"/>
            <w:lang w:val="es-ES"/>
          </w:rPr>
          <w:t>beleguizamon@gmail.com</w:t>
        </w:r>
      </w:hyperlink>
      <w:r w:rsidRPr="008216AA">
        <w:rPr>
          <w:rFonts w:ascii="Times New Roman" w:hAnsi="Times New Roman" w:cs="Times New Roman"/>
          <w:sz w:val="24"/>
          <w:szCs w:val="24"/>
          <w:lang w:val="es-ES"/>
        </w:rPr>
        <w:t xml:space="preserve">, </w:t>
      </w:r>
      <w:hyperlink r:id="rId9">
        <w:r w:rsidRPr="008216AA">
          <w:rPr>
            <w:rFonts w:ascii="Times New Roman" w:hAnsi="Times New Roman" w:cs="Times New Roman"/>
            <w:sz w:val="24"/>
            <w:szCs w:val="24"/>
            <w:u w:val="single"/>
            <w:lang w:val="es-ES"/>
          </w:rPr>
          <w:t>anasofiafares@gmail.com</w:t>
        </w:r>
      </w:hyperlink>
      <w:r w:rsidRPr="008216AA">
        <w:rPr>
          <w:rFonts w:ascii="Times New Roman" w:hAnsi="Times New Roman" w:cs="Times New Roman"/>
          <w:sz w:val="24"/>
          <w:szCs w:val="24"/>
          <w:lang w:val="es-ES"/>
        </w:rPr>
        <w:t xml:space="preserve">, </w:t>
      </w:r>
    </w:p>
    <w:p w14:paraId="0000000B" w14:textId="590D892B"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Máximo título:</w:t>
      </w:r>
      <w:r w:rsidRPr="008216AA">
        <w:rPr>
          <w:rFonts w:ascii="Times New Roman" w:hAnsi="Times New Roman" w:cs="Times New Roman"/>
          <w:sz w:val="24"/>
          <w:szCs w:val="24"/>
          <w:lang w:val="es-ES"/>
        </w:rPr>
        <w:t xml:space="preserve"> Estudiant</w:t>
      </w:r>
      <w:r w:rsidRPr="008216AA">
        <w:rPr>
          <w:rFonts w:ascii="Times New Roman" w:hAnsi="Times New Roman" w:cs="Times New Roman"/>
          <w:sz w:val="24"/>
          <w:szCs w:val="24"/>
          <w:lang w:val="es-ES"/>
        </w:rPr>
        <w:t xml:space="preserve">es de doctorado becarias (Emilia Millón, ISES-CONICET; </w:t>
      </w:r>
      <w:r w:rsidR="008216AA" w:rsidRPr="008216AA">
        <w:rPr>
          <w:rFonts w:ascii="Times New Roman" w:hAnsi="Times New Roman" w:cs="Times New Roman"/>
          <w:sz w:val="24"/>
          <w:szCs w:val="24"/>
          <w:lang w:val="es-ES"/>
        </w:rPr>
        <w:t>Belén</w:t>
      </w:r>
      <w:r w:rsidRPr="008216AA">
        <w:rPr>
          <w:rFonts w:ascii="Times New Roman" w:hAnsi="Times New Roman" w:cs="Times New Roman"/>
          <w:sz w:val="24"/>
          <w:szCs w:val="24"/>
          <w:lang w:val="es-ES"/>
        </w:rPr>
        <w:t xml:space="preserve"> Leguizamón, CONICET-Facultad de Derecho y Ciencias sociales-UNT; Ana </w:t>
      </w:r>
      <w:r w:rsidR="008216AA" w:rsidRPr="008216AA">
        <w:rPr>
          <w:rFonts w:ascii="Times New Roman" w:hAnsi="Times New Roman" w:cs="Times New Roman"/>
          <w:sz w:val="24"/>
          <w:szCs w:val="24"/>
          <w:lang w:val="es-ES"/>
        </w:rPr>
        <w:t>Sofía</w:t>
      </w:r>
      <w:r w:rsidRPr="008216AA">
        <w:rPr>
          <w:rFonts w:ascii="Times New Roman" w:hAnsi="Times New Roman" w:cs="Times New Roman"/>
          <w:sz w:val="24"/>
          <w:szCs w:val="24"/>
          <w:lang w:val="es-ES"/>
        </w:rPr>
        <w:t xml:space="preserve"> Fares, AGENCIA I+D+I -FACE-UNT)</w:t>
      </w:r>
    </w:p>
    <w:p w14:paraId="0000000C"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0D" w14:textId="77777777"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 xml:space="preserve">EJE 12. DESIGUALDADES, MERCADO DE TRABAJO, MOVILIDAD Y ESTRUCTURA SOCIAL </w:t>
      </w:r>
    </w:p>
    <w:p w14:paraId="00000010" w14:textId="18670F69" w:rsidR="00F00A29" w:rsidRPr="008216AA" w:rsidRDefault="00F00A29" w:rsidP="008216AA">
      <w:pPr>
        <w:spacing w:line="360" w:lineRule="auto"/>
        <w:jc w:val="both"/>
        <w:rPr>
          <w:rFonts w:ascii="Times New Roman" w:hAnsi="Times New Roman" w:cs="Times New Roman"/>
          <w:sz w:val="24"/>
          <w:szCs w:val="24"/>
          <w:lang w:val="es-ES"/>
        </w:rPr>
      </w:pPr>
    </w:p>
    <w:p w14:paraId="00000012" w14:textId="44C6EBB0" w:rsidR="00F00A29" w:rsidRPr="008216AA" w:rsidRDefault="00C817E8" w:rsidP="00B806B2">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I - Introducción</w:t>
      </w:r>
    </w:p>
    <w:p w14:paraId="00000013" w14:textId="77777777" w:rsidR="00F00A29" w:rsidRPr="008216AA" w:rsidRDefault="00C817E8" w:rsidP="008216AA">
      <w:pP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El trabajo se enmarca dentro de una línea de trabajo que estudia en el noroeste argentino el acceso a los derechos económicos, sociales, culturales y ambientales (DESCA), entendien</w:t>
      </w:r>
      <w:r w:rsidRPr="008216AA">
        <w:rPr>
          <w:rFonts w:ascii="Times New Roman" w:hAnsi="Times New Roman" w:cs="Times New Roman"/>
          <w:sz w:val="24"/>
          <w:szCs w:val="24"/>
          <w:lang w:val="es-ES"/>
        </w:rPr>
        <w:t xml:space="preserve">do la dimensión compleja que implica, y abandonando los estudios clásicos de agregaciones numéricas o casuística judicial.  En este sentido la propuesta quiere dejar en claro la mirada teórico-práctica sobre la vida, sobre el derecho internacional y sobre </w:t>
      </w:r>
      <w:r w:rsidRPr="008216AA">
        <w:rPr>
          <w:rFonts w:ascii="Times New Roman" w:hAnsi="Times New Roman" w:cs="Times New Roman"/>
          <w:sz w:val="24"/>
          <w:szCs w:val="24"/>
          <w:lang w:val="es-ES"/>
        </w:rPr>
        <w:t>la economía, y a partir de ahí avanzar en estudios de caso de acceso a DESCA. Para ello se considera que es normal utilizar la investigación-acción participativa como proceso sistemático, que busca estructurar conocimiento para incidir en la sociedad. El e</w:t>
      </w:r>
      <w:r w:rsidRPr="008216AA">
        <w:rPr>
          <w:rFonts w:ascii="Times New Roman" w:hAnsi="Times New Roman" w:cs="Times New Roman"/>
          <w:sz w:val="24"/>
          <w:szCs w:val="24"/>
          <w:lang w:val="es-ES"/>
        </w:rPr>
        <w:t>nmarque institucional se encuentra dentro del financiamiento de AGENCIA PICT-2018-4605 - Derechos Económicos Sociales y Culturales en el Noroeste Argentino, Facultad de Ciencias Económicas, Universidad Nacional de Tucumán.</w:t>
      </w:r>
    </w:p>
    <w:p w14:paraId="00000014" w14:textId="6EF43171" w:rsidR="00F00A29" w:rsidRPr="008216AA" w:rsidRDefault="00C817E8" w:rsidP="008216AA">
      <w:pP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 xml:space="preserve">Por otro lado, dejar en claro la </w:t>
      </w:r>
      <w:r w:rsidRPr="008216AA">
        <w:rPr>
          <w:rFonts w:ascii="Times New Roman" w:hAnsi="Times New Roman" w:cs="Times New Roman"/>
          <w:sz w:val="24"/>
          <w:szCs w:val="24"/>
          <w:lang w:val="es-ES"/>
        </w:rPr>
        <w:t xml:space="preserve">miradas económicas detrás de la legislación y la jurisprudencia existente es fundamental para no producir estudios que </w:t>
      </w:r>
      <w:proofErr w:type="spellStart"/>
      <w:r w:rsidRPr="008216AA">
        <w:rPr>
          <w:rFonts w:ascii="Times New Roman" w:hAnsi="Times New Roman" w:cs="Times New Roman"/>
          <w:sz w:val="24"/>
          <w:szCs w:val="24"/>
          <w:lang w:val="es-ES"/>
        </w:rPr>
        <w:t>invisibilicen</w:t>
      </w:r>
      <w:proofErr w:type="spellEnd"/>
      <w:r w:rsidRPr="008216AA">
        <w:rPr>
          <w:rFonts w:ascii="Times New Roman" w:hAnsi="Times New Roman" w:cs="Times New Roman"/>
          <w:sz w:val="24"/>
          <w:szCs w:val="24"/>
          <w:lang w:val="es-ES"/>
        </w:rPr>
        <w:t xml:space="preserve"> los procesos de desigualdad social. Se considera entonces que son fundamentales los aportes de los </w:t>
      </w:r>
      <w:r w:rsidRPr="008216AA">
        <w:rPr>
          <w:rFonts w:ascii="Times New Roman" w:hAnsi="Times New Roman" w:cs="Times New Roman"/>
          <w:sz w:val="24"/>
          <w:szCs w:val="24"/>
          <w:lang w:val="es-ES"/>
        </w:rPr>
        <w:lastRenderedPageBreak/>
        <w:t>feminismos en la economí</w:t>
      </w:r>
      <w:r w:rsidRPr="008216AA">
        <w:rPr>
          <w:rFonts w:ascii="Times New Roman" w:hAnsi="Times New Roman" w:cs="Times New Roman"/>
          <w:sz w:val="24"/>
          <w:szCs w:val="24"/>
          <w:lang w:val="es-ES"/>
        </w:rPr>
        <w:t xml:space="preserve">a. Es por ello, que la </w:t>
      </w:r>
      <w:r w:rsidR="008216AA" w:rsidRPr="008216AA">
        <w:rPr>
          <w:rFonts w:ascii="Times New Roman" w:hAnsi="Times New Roman" w:cs="Times New Roman"/>
          <w:sz w:val="24"/>
          <w:szCs w:val="24"/>
          <w:lang w:val="es-ES"/>
        </w:rPr>
        <w:t>estrategia</w:t>
      </w:r>
      <w:r w:rsidRPr="008216AA">
        <w:rPr>
          <w:rFonts w:ascii="Times New Roman" w:hAnsi="Times New Roman" w:cs="Times New Roman"/>
          <w:sz w:val="24"/>
          <w:szCs w:val="24"/>
          <w:lang w:val="es-ES"/>
        </w:rPr>
        <w:t xml:space="preserve"> metodológica consiste en el análisis de casos de violación de derechos a niñas que ya fueron abordados desde la agenda feminista: el caso Lucia (Tucumán 2019) y el caso de Juana (Salta 2016), tomando fuentes secundarias y </w:t>
      </w:r>
      <w:r w:rsidRPr="008216AA">
        <w:rPr>
          <w:rFonts w:ascii="Times New Roman" w:hAnsi="Times New Roman" w:cs="Times New Roman"/>
          <w:sz w:val="24"/>
          <w:szCs w:val="24"/>
          <w:lang w:val="es-ES"/>
        </w:rPr>
        <w:t>primarias.</w:t>
      </w:r>
    </w:p>
    <w:p w14:paraId="00000015" w14:textId="59DC6C6E"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lang w:val="es-ES"/>
        </w:rPr>
        <w:t>El acceso a DESCA entró en agenda en Latinoamérica como consecuencia de la crisis permanente, y el desafío fue pensar cómo lograr un marco respetuoso de los DDHH, en particular del Pacto Internacional de Derechos Económicos, Sociales y Culturale</w:t>
      </w:r>
      <w:r w:rsidRPr="008216AA">
        <w:rPr>
          <w:rFonts w:ascii="Times New Roman" w:hAnsi="Times New Roman" w:cs="Times New Roman"/>
          <w:sz w:val="24"/>
          <w:szCs w:val="24"/>
          <w:lang w:val="es-ES"/>
        </w:rPr>
        <w:t>s (PIDESC), en un contexto de políticas neoliberales de ajuste estructural, pero donde estos derechos se constituyen como una obligación jurídica para el Estado y no una mera manifestación de buena voluntad política (</w:t>
      </w:r>
      <w:proofErr w:type="spellStart"/>
      <w:r w:rsidRPr="008216AA">
        <w:rPr>
          <w:rFonts w:ascii="Times New Roman" w:hAnsi="Times New Roman" w:cs="Times New Roman"/>
          <w:sz w:val="24"/>
          <w:szCs w:val="24"/>
          <w:lang w:val="es-ES"/>
        </w:rPr>
        <w:t>Pautassi</w:t>
      </w:r>
      <w:proofErr w:type="spellEnd"/>
      <w:r w:rsidRPr="008216AA">
        <w:rPr>
          <w:rFonts w:ascii="Times New Roman" w:hAnsi="Times New Roman" w:cs="Times New Roman"/>
          <w:sz w:val="24"/>
          <w:szCs w:val="24"/>
          <w:lang w:val="es-ES"/>
        </w:rPr>
        <w:t>, 2008). Las brechas en aumento</w:t>
      </w:r>
      <w:r w:rsidRPr="008216AA">
        <w:rPr>
          <w:rFonts w:ascii="Times New Roman" w:hAnsi="Times New Roman" w:cs="Times New Roman"/>
          <w:sz w:val="24"/>
          <w:szCs w:val="24"/>
          <w:lang w:val="es-ES"/>
        </w:rPr>
        <w:t xml:space="preserve"> de la inequidad que presenta el territorio latino, explican las </w:t>
      </w:r>
      <w:r w:rsidR="008216AA"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xml:space="preserve"> de incorporar los DESCA en las políticas públicas, y las agendas de las organizaciones sociales (</w:t>
      </w:r>
      <w:proofErr w:type="spellStart"/>
      <w:r w:rsidRPr="008216AA">
        <w:rPr>
          <w:rFonts w:ascii="Times New Roman" w:hAnsi="Times New Roman" w:cs="Times New Roman"/>
          <w:sz w:val="24"/>
          <w:szCs w:val="24"/>
          <w:lang w:val="es-ES"/>
        </w:rPr>
        <w:t>Abramovich</w:t>
      </w:r>
      <w:proofErr w:type="spellEnd"/>
      <w:r w:rsidRPr="008216AA">
        <w:rPr>
          <w:rFonts w:ascii="Times New Roman" w:hAnsi="Times New Roman" w:cs="Times New Roman"/>
          <w:sz w:val="24"/>
          <w:szCs w:val="24"/>
          <w:lang w:val="es-ES"/>
        </w:rPr>
        <w:t>, 2009) como un pilar más de la lucha contra el capital. En este mismo s</w:t>
      </w:r>
      <w:r w:rsidRPr="008216AA">
        <w:rPr>
          <w:rFonts w:ascii="Times New Roman" w:hAnsi="Times New Roman" w:cs="Times New Roman"/>
          <w:sz w:val="24"/>
          <w:szCs w:val="24"/>
          <w:lang w:val="es-ES"/>
        </w:rPr>
        <w:t xml:space="preserve">entido, </w:t>
      </w:r>
      <w:r w:rsidRPr="008216AA">
        <w:rPr>
          <w:rFonts w:ascii="Times New Roman" w:hAnsi="Times New Roman" w:cs="Times New Roman"/>
          <w:sz w:val="24"/>
          <w:szCs w:val="24"/>
          <w:highlight w:val="white"/>
          <w:lang w:val="es-ES"/>
        </w:rPr>
        <w:t>la organización Abogadas y abogados del noroeste argentino por los derechos humanos y estudios sociales (</w:t>
      </w:r>
      <w:proofErr w:type="spellStart"/>
      <w:r w:rsidRPr="008216AA">
        <w:rPr>
          <w:rFonts w:ascii="Times New Roman" w:hAnsi="Times New Roman" w:cs="Times New Roman"/>
          <w:sz w:val="24"/>
          <w:szCs w:val="24"/>
          <w:highlight w:val="white"/>
          <w:lang w:val="es-ES"/>
        </w:rPr>
        <w:t>Andhes</w:t>
      </w:r>
      <w:proofErr w:type="spellEnd"/>
      <w:r w:rsidRPr="008216AA">
        <w:rPr>
          <w:rFonts w:ascii="Times New Roman" w:hAnsi="Times New Roman" w:cs="Times New Roman"/>
          <w:sz w:val="24"/>
          <w:szCs w:val="24"/>
          <w:highlight w:val="white"/>
          <w:lang w:val="es-ES"/>
        </w:rPr>
        <w:t>, 2020) afirma que en un contexto en el que la desigualdad se recrudece y las brechas que caracterizan a los diferentes sectores de la so</w:t>
      </w:r>
      <w:r w:rsidRPr="008216AA">
        <w:rPr>
          <w:rFonts w:ascii="Times New Roman" w:hAnsi="Times New Roman" w:cs="Times New Roman"/>
          <w:sz w:val="24"/>
          <w:szCs w:val="24"/>
          <w:highlight w:val="white"/>
          <w:lang w:val="es-ES"/>
        </w:rPr>
        <w:t xml:space="preserve">ciedad quedan sobreexpuestas, la agenda de derechos humanos no se modifica, en todo caso se vuelve urgente. </w:t>
      </w:r>
    </w:p>
    <w:p w14:paraId="00000016"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Frente a esta realidad, involucrar a diferentes actores sociales en el diálogo con el Estados se vuelve fundamental, así como la coordinación de ac</w:t>
      </w:r>
      <w:r w:rsidRPr="008216AA">
        <w:rPr>
          <w:rFonts w:ascii="Times New Roman" w:hAnsi="Times New Roman" w:cs="Times New Roman"/>
          <w:sz w:val="24"/>
          <w:szCs w:val="24"/>
          <w:highlight w:val="white"/>
          <w:lang w:val="es-ES"/>
        </w:rPr>
        <w:t>ciones conjuntas y articuladas que busquen respuestas integrales. Es decir, respuestas que se enfoquen en la raíz de las problemáticas, aquellas que habilitan la reproducción de históricos mecanismos de desigualdad.</w:t>
      </w:r>
    </w:p>
    <w:p w14:paraId="00000017"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A continuación se realiza un recorrido p</w:t>
      </w:r>
      <w:r w:rsidRPr="008216AA">
        <w:rPr>
          <w:rFonts w:ascii="Times New Roman" w:hAnsi="Times New Roman" w:cs="Times New Roman"/>
          <w:sz w:val="24"/>
          <w:szCs w:val="24"/>
          <w:highlight w:val="white"/>
          <w:lang w:val="es-ES"/>
        </w:rPr>
        <w:t>or las principales líneas de trabajo del feminismo y el derecho, junto con una descripción general de los casos a abordar. En el apartado III, se enfatiza dichas perspectivas dentro de cada caso de estudio, y se discute el lugar de los DESCA en dichos caso</w:t>
      </w:r>
      <w:r w:rsidRPr="008216AA">
        <w:rPr>
          <w:rFonts w:ascii="Times New Roman" w:hAnsi="Times New Roman" w:cs="Times New Roman"/>
          <w:sz w:val="24"/>
          <w:szCs w:val="24"/>
          <w:highlight w:val="white"/>
          <w:lang w:val="es-ES"/>
        </w:rPr>
        <w:t>s. Luego se retoman las principales reflexiones y conclusiones del ejercicio de análisis realizado.</w:t>
      </w:r>
    </w:p>
    <w:p w14:paraId="00000018" w14:textId="77777777" w:rsidR="00F00A29" w:rsidRPr="008216AA" w:rsidRDefault="00F00A29" w:rsidP="008216AA">
      <w:pPr>
        <w:spacing w:line="360" w:lineRule="auto"/>
        <w:ind w:firstLine="720"/>
        <w:jc w:val="both"/>
        <w:rPr>
          <w:rFonts w:ascii="Times New Roman" w:hAnsi="Times New Roman" w:cs="Times New Roman"/>
          <w:sz w:val="24"/>
          <w:szCs w:val="24"/>
          <w:highlight w:val="white"/>
          <w:lang w:val="es-ES"/>
        </w:rPr>
      </w:pPr>
    </w:p>
    <w:p w14:paraId="00000019" w14:textId="77777777" w:rsidR="00F00A29" w:rsidRPr="008216AA" w:rsidRDefault="00C817E8" w:rsidP="008216AA">
      <w:pPr>
        <w:spacing w:line="360" w:lineRule="auto"/>
        <w:jc w:val="both"/>
        <w:rPr>
          <w:rFonts w:ascii="Times New Roman" w:hAnsi="Times New Roman" w:cs="Times New Roman"/>
          <w:b/>
          <w:sz w:val="24"/>
          <w:szCs w:val="24"/>
          <w:lang w:val="es-ES"/>
        </w:rPr>
      </w:pPr>
      <w:r w:rsidRPr="008216AA">
        <w:rPr>
          <w:rFonts w:ascii="Times New Roman" w:hAnsi="Times New Roman" w:cs="Times New Roman"/>
          <w:b/>
          <w:sz w:val="24"/>
          <w:szCs w:val="24"/>
          <w:lang w:val="es-ES"/>
        </w:rPr>
        <w:t>II - Descripción del tema o problema de investigación</w:t>
      </w:r>
    </w:p>
    <w:p w14:paraId="0000001A"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1B" w14:textId="2F40BFFF"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La investigación busca componer una serie de ideas que viene trabajando el feminismo dentro de la economía para entender problemáticas permanentes en la sociedad que marcan la desigualdad. En particular, el ejercicio trata de tomar dos casos de violencia s</w:t>
      </w:r>
      <w:r w:rsidRPr="008216AA">
        <w:rPr>
          <w:rFonts w:ascii="Times New Roman" w:hAnsi="Times New Roman" w:cs="Times New Roman"/>
          <w:sz w:val="24"/>
          <w:szCs w:val="24"/>
          <w:highlight w:val="white"/>
          <w:lang w:val="es-ES"/>
        </w:rPr>
        <w:t xml:space="preserve">exual para dilucidar un marco teórico, una propuesta de teoría-práctica, como puntapié inicial de estrategias que toman cuerpo en acciones más concretas. Analizar la violencia sexual hacia los </w:t>
      </w:r>
      <w:r w:rsidRPr="008216AA">
        <w:rPr>
          <w:rFonts w:ascii="Times New Roman" w:hAnsi="Times New Roman" w:cs="Times New Roman"/>
          <w:sz w:val="24"/>
          <w:szCs w:val="24"/>
          <w:highlight w:val="white"/>
          <w:lang w:val="es-ES"/>
        </w:rPr>
        <w:lastRenderedPageBreak/>
        <w:t>cuerpos feminizados es la punta del iceberg: los motivos se enc</w:t>
      </w:r>
      <w:r w:rsidRPr="008216AA">
        <w:rPr>
          <w:rFonts w:ascii="Times New Roman" w:hAnsi="Times New Roman" w:cs="Times New Roman"/>
          <w:sz w:val="24"/>
          <w:szCs w:val="24"/>
          <w:highlight w:val="white"/>
          <w:lang w:val="es-ES"/>
        </w:rPr>
        <w:t xml:space="preserve">uentran profundamente arraigados en las subjetividades neoclásicas, en las estructuras </w:t>
      </w:r>
      <w:r w:rsidR="008216AA" w:rsidRPr="008216AA">
        <w:rPr>
          <w:rFonts w:ascii="Times New Roman" w:hAnsi="Times New Roman" w:cs="Times New Roman"/>
          <w:sz w:val="24"/>
          <w:szCs w:val="24"/>
          <w:highlight w:val="white"/>
          <w:lang w:val="es-ES"/>
        </w:rPr>
        <w:t>psíquicas</w:t>
      </w:r>
      <w:r w:rsidRPr="008216AA">
        <w:rPr>
          <w:rFonts w:ascii="Times New Roman" w:hAnsi="Times New Roman" w:cs="Times New Roman"/>
          <w:sz w:val="24"/>
          <w:szCs w:val="24"/>
          <w:highlight w:val="white"/>
          <w:lang w:val="es-ES"/>
        </w:rPr>
        <w:t>, en las costumbres, en la historia, todos ellos marcados por los sentidos comunes, prácticas e instituciones que permiten la reproducción del sistema capitalis</w:t>
      </w:r>
      <w:r w:rsidRPr="008216AA">
        <w:rPr>
          <w:rFonts w:ascii="Times New Roman" w:hAnsi="Times New Roman" w:cs="Times New Roman"/>
          <w:sz w:val="24"/>
          <w:szCs w:val="24"/>
          <w:highlight w:val="white"/>
          <w:lang w:val="es-ES"/>
        </w:rPr>
        <w:t xml:space="preserve">ta, patriarcal, </w:t>
      </w:r>
      <w:proofErr w:type="spellStart"/>
      <w:r w:rsidRPr="008216AA">
        <w:rPr>
          <w:rFonts w:ascii="Times New Roman" w:hAnsi="Times New Roman" w:cs="Times New Roman"/>
          <w:sz w:val="24"/>
          <w:szCs w:val="24"/>
          <w:highlight w:val="white"/>
          <w:lang w:val="es-ES"/>
        </w:rPr>
        <w:t>heteronormativo</w:t>
      </w:r>
      <w:proofErr w:type="spellEnd"/>
      <w:r w:rsidRPr="008216AA">
        <w:rPr>
          <w:rFonts w:ascii="Times New Roman" w:hAnsi="Times New Roman" w:cs="Times New Roman"/>
          <w:sz w:val="24"/>
          <w:szCs w:val="24"/>
          <w:highlight w:val="white"/>
          <w:lang w:val="es-ES"/>
        </w:rPr>
        <w:t>.</w:t>
      </w:r>
    </w:p>
    <w:p w14:paraId="0000001C" w14:textId="1176E83B"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El ejercicio responde siempre a encontrar sentidos, entre los diferentes tejidos de interpretaciones de la realidad compleja que habilita las ciencias sociales, de nombres y categorías con el fin de identificar las diferent</w:t>
      </w:r>
      <w:r w:rsidRPr="008216AA">
        <w:rPr>
          <w:rFonts w:ascii="Times New Roman" w:hAnsi="Times New Roman" w:cs="Times New Roman"/>
          <w:sz w:val="24"/>
          <w:szCs w:val="24"/>
          <w:highlight w:val="white"/>
          <w:lang w:val="es-ES"/>
        </w:rPr>
        <w:t xml:space="preserve">es heridas sobre los cuerpos feminizados, y por qué no, cuerpos-territorios feminizados. Los casos, uno de una niña </w:t>
      </w:r>
      <w:proofErr w:type="spellStart"/>
      <w:r w:rsidRPr="008216AA">
        <w:rPr>
          <w:rFonts w:ascii="Times New Roman" w:hAnsi="Times New Roman" w:cs="Times New Roman"/>
          <w:sz w:val="24"/>
          <w:szCs w:val="24"/>
          <w:highlight w:val="white"/>
          <w:lang w:val="es-ES"/>
        </w:rPr>
        <w:t>wichi</w:t>
      </w:r>
      <w:proofErr w:type="spellEnd"/>
      <w:r w:rsidRPr="008216AA">
        <w:rPr>
          <w:rFonts w:ascii="Times New Roman" w:hAnsi="Times New Roman" w:cs="Times New Roman"/>
          <w:sz w:val="24"/>
          <w:szCs w:val="24"/>
          <w:highlight w:val="white"/>
          <w:lang w:val="es-ES"/>
        </w:rPr>
        <w:t xml:space="preserve"> del norte salteño, y el otro de una niña residente de la ruralidad tucumana, son experiencias concretas en las que el capital discipli</w:t>
      </w:r>
      <w:r w:rsidRPr="008216AA">
        <w:rPr>
          <w:rFonts w:ascii="Times New Roman" w:hAnsi="Times New Roman" w:cs="Times New Roman"/>
          <w:sz w:val="24"/>
          <w:szCs w:val="24"/>
          <w:highlight w:val="white"/>
          <w:lang w:val="es-ES"/>
        </w:rPr>
        <w:t>na los cuerpos de las mujeres, de las niñas, de las mujeres indígenas, y que se encuentran en zonas de fronteras provinciales y culturales. En este sentido, también se convalida la noción de frontera desde lo simbólico: dentro de estas interpretaciones los</w:t>
      </w:r>
      <w:r w:rsidRPr="008216AA">
        <w:rPr>
          <w:rFonts w:ascii="Times New Roman" w:hAnsi="Times New Roman" w:cs="Times New Roman"/>
          <w:sz w:val="24"/>
          <w:szCs w:val="24"/>
          <w:highlight w:val="white"/>
          <w:lang w:val="es-ES"/>
        </w:rPr>
        <w:t xml:space="preserve"> cuerpos habitan un espacio donde el capital avanza sobre la vida, pero también donde se permean resistencias, organización, búsqueda de restitución de derechos, </w:t>
      </w:r>
      <w:r w:rsidR="008216AA" w:rsidRPr="008216AA">
        <w:rPr>
          <w:rFonts w:ascii="Times New Roman" w:hAnsi="Times New Roman" w:cs="Times New Roman"/>
          <w:sz w:val="24"/>
          <w:szCs w:val="24"/>
          <w:highlight w:val="white"/>
          <w:lang w:val="es-ES"/>
        </w:rPr>
        <w:t>estrategias</w:t>
      </w:r>
      <w:r w:rsidRPr="008216AA">
        <w:rPr>
          <w:rFonts w:ascii="Times New Roman" w:hAnsi="Times New Roman" w:cs="Times New Roman"/>
          <w:sz w:val="24"/>
          <w:szCs w:val="24"/>
          <w:highlight w:val="white"/>
          <w:lang w:val="es-ES"/>
        </w:rPr>
        <w:t xml:space="preserve"> que buscan convalidar una buena vida (</w:t>
      </w:r>
      <w:r w:rsidRPr="008216AA">
        <w:rPr>
          <w:rFonts w:ascii="Times New Roman" w:hAnsi="Times New Roman" w:cs="Times New Roman"/>
          <w:sz w:val="24"/>
          <w:szCs w:val="24"/>
          <w:lang w:val="es-ES"/>
        </w:rPr>
        <w:t>Cruz Hernández, 2021</w:t>
      </w:r>
      <w:r w:rsidRPr="008216AA">
        <w:rPr>
          <w:rFonts w:ascii="Times New Roman" w:hAnsi="Times New Roman" w:cs="Times New Roman"/>
          <w:sz w:val="24"/>
          <w:szCs w:val="24"/>
          <w:highlight w:val="white"/>
          <w:lang w:val="es-ES"/>
        </w:rPr>
        <w:t>)</w:t>
      </w:r>
      <w:r w:rsidRPr="008216AA">
        <w:rPr>
          <w:rFonts w:ascii="Times New Roman" w:hAnsi="Times New Roman" w:cs="Times New Roman"/>
          <w:sz w:val="24"/>
          <w:szCs w:val="24"/>
          <w:lang w:val="es-ES"/>
        </w:rPr>
        <w:t xml:space="preserve">, que en su momento se </w:t>
      </w:r>
      <w:r w:rsidRPr="008216AA">
        <w:rPr>
          <w:rFonts w:ascii="Times New Roman" w:hAnsi="Times New Roman" w:cs="Times New Roman"/>
          <w:sz w:val="24"/>
          <w:szCs w:val="24"/>
          <w:lang w:val="es-ES"/>
        </w:rPr>
        <w:t>simplificaron en el derecho humano mediante lo que se llaman las capacidades (</w:t>
      </w:r>
      <w:proofErr w:type="spellStart"/>
      <w:r w:rsidRPr="008216AA">
        <w:rPr>
          <w:rFonts w:ascii="Times New Roman" w:hAnsi="Times New Roman" w:cs="Times New Roman"/>
          <w:sz w:val="24"/>
          <w:szCs w:val="24"/>
          <w:lang w:val="es-ES"/>
        </w:rPr>
        <w:t>Sen</w:t>
      </w:r>
      <w:proofErr w:type="spellEnd"/>
      <w:r w:rsidRPr="008216AA">
        <w:rPr>
          <w:rFonts w:ascii="Times New Roman" w:hAnsi="Times New Roman" w:cs="Times New Roman"/>
          <w:sz w:val="24"/>
          <w:szCs w:val="24"/>
          <w:lang w:val="es-ES"/>
        </w:rPr>
        <w:t>, 2000). Es en</w:t>
      </w:r>
      <w:r w:rsidRPr="008216AA">
        <w:rPr>
          <w:rFonts w:ascii="Times New Roman" w:hAnsi="Times New Roman" w:cs="Times New Roman"/>
          <w:sz w:val="24"/>
          <w:szCs w:val="24"/>
          <w:highlight w:val="white"/>
          <w:lang w:val="es-ES"/>
        </w:rPr>
        <w:t xml:space="preserve"> este límite, en esta frontera donde se intenta sumar la perspectiva de los derechos humanos: los DESCA los que pretenden sumar a una mirada feminista más </w:t>
      </w:r>
      <w:r w:rsidR="008216AA" w:rsidRPr="008216AA">
        <w:rPr>
          <w:rFonts w:ascii="Times New Roman" w:hAnsi="Times New Roman" w:cs="Times New Roman"/>
          <w:sz w:val="24"/>
          <w:szCs w:val="24"/>
          <w:highlight w:val="white"/>
          <w:lang w:val="es-ES"/>
        </w:rPr>
        <w:t>estrategias</w:t>
      </w:r>
      <w:r w:rsidRPr="008216AA">
        <w:rPr>
          <w:rFonts w:ascii="Times New Roman" w:hAnsi="Times New Roman" w:cs="Times New Roman"/>
          <w:sz w:val="24"/>
          <w:szCs w:val="24"/>
          <w:highlight w:val="white"/>
          <w:lang w:val="es-ES"/>
        </w:rPr>
        <w:t>, nuevas líneas de acción, nuevas formas de comunicación, nuevas redes, personas, entendimientos, saberes y usos, es decir, aportar elementos a un marco de referencia que ya existe, que se pretende evidenciar y que se encuentra en plena construcción a</w:t>
      </w:r>
      <w:r w:rsidRPr="008216AA">
        <w:rPr>
          <w:rFonts w:ascii="Times New Roman" w:hAnsi="Times New Roman" w:cs="Times New Roman"/>
          <w:sz w:val="24"/>
          <w:szCs w:val="24"/>
          <w:highlight w:val="white"/>
          <w:lang w:val="es-ES"/>
        </w:rPr>
        <w:t xml:space="preserve"> su vez.</w:t>
      </w:r>
    </w:p>
    <w:p w14:paraId="0000001D"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La Comisión Interamericana reconoce en su informe temático “El trabajo, la educación y los recursos de las mujeres: la ruta hacia la igualdad en la garantía de los derechos económicos, sociales y culturales” la vinculación directa entre la violenc</w:t>
      </w:r>
      <w:r w:rsidRPr="008216AA">
        <w:rPr>
          <w:rFonts w:ascii="Times New Roman" w:hAnsi="Times New Roman" w:cs="Times New Roman"/>
          <w:sz w:val="24"/>
          <w:szCs w:val="24"/>
          <w:highlight w:val="white"/>
          <w:lang w:val="es-ES"/>
        </w:rPr>
        <w:t xml:space="preserve">ia de género y la falta de acceso a los DESCA afirmando que “Los vacíos en la protección observados en relación al acceso de las mujeres al trabajo, a la educación, y a los recursos tienen un efecto multiplicador en el ejercicio de sus derechos humanos en </w:t>
      </w:r>
      <w:r w:rsidRPr="008216AA">
        <w:rPr>
          <w:rFonts w:ascii="Times New Roman" w:hAnsi="Times New Roman" w:cs="Times New Roman"/>
          <w:sz w:val="24"/>
          <w:szCs w:val="24"/>
          <w:highlight w:val="white"/>
          <w:lang w:val="es-ES"/>
        </w:rPr>
        <w:t>general, y vulneran todos los aspectos de su autonomía” y que el respeto y garantía de los DESCA está estrechamente ligado al ejercicio pleno de los derechos civiles y políticos.</w:t>
      </w:r>
    </w:p>
    <w:p w14:paraId="0000001E"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En este abordaje tomamos los estudios socio-jurídicos, en el sentido de que n</w:t>
      </w:r>
      <w:r w:rsidRPr="008216AA">
        <w:rPr>
          <w:rFonts w:ascii="Times New Roman" w:hAnsi="Times New Roman" w:cs="Times New Roman"/>
          <w:sz w:val="24"/>
          <w:szCs w:val="24"/>
          <w:highlight w:val="white"/>
          <w:lang w:val="es-ES"/>
        </w:rPr>
        <w:t xml:space="preserve">os corremos del enfoque formalista del derecho que entiende al derecho solo en su plano normativo. En base a esto, los tratados, las leyes, las sentencias, los códigos como los trabajos de interpretación sobre los mismos, son leídos desde este enfoque, es </w:t>
      </w:r>
      <w:r w:rsidRPr="008216AA">
        <w:rPr>
          <w:rFonts w:ascii="Times New Roman" w:hAnsi="Times New Roman" w:cs="Times New Roman"/>
          <w:sz w:val="24"/>
          <w:szCs w:val="24"/>
          <w:highlight w:val="white"/>
          <w:lang w:val="es-ES"/>
        </w:rPr>
        <w:t>decir se busca dar cuenta de la norma jurídica en las prácticas y no sólo en los ordenamientos (</w:t>
      </w:r>
      <w:proofErr w:type="spellStart"/>
      <w:r w:rsidRPr="008216AA">
        <w:rPr>
          <w:rFonts w:ascii="Times New Roman" w:hAnsi="Times New Roman" w:cs="Times New Roman"/>
          <w:sz w:val="24"/>
          <w:szCs w:val="24"/>
          <w:highlight w:val="white"/>
          <w:lang w:val="es-ES"/>
        </w:rPr>
        <w:t>Ansolabehere</w:t>
      </w:r>
      <w:proofErr w:type="spellEnd"/>
      <w:r w:rsidRPr="008216AA">
        <w:rPr>
          <w:rFonts w:ascii="Times New Roman" w:hAnsi="Times New Roman" w:cs="Times New Roman"/>
          <w:sz w:val="24"/>
          <w:szCs w:val="24"/>
          <w:highlight w:val="white"/>
          <w:lang w:val="es-ES"/>
        </w:rPr>
        <w:t xml:space="preserve">, 2010). En </w:t>
      </w:r>
      <w:r w:rsidRPr="008216AA">
        <w:rPr>
          <w:rFonts w:ascii="Times New Roman" w:hAnsi="Times New Roman" w:cs="Times New Roman"/>
          <w:sz w:val="24"/>
          <w:szCs w:val="24"/>
          <w:highlight w:val="white"/>
          <w:lang w:val="es-ES"/>
        </w:rPr>
        <w:lastRenderedPageBreak/>
        <w:t>este sentido se estrecha la relación sistema normativo-realidad social (Clavijo Cáceres et al., 2014), permitiendo entender al derecho c</w:t>
      </w:r>
      <w:r w:rsidRPr="008216AA">
        <w:rPr>
          <w:rFonts w:ascii="Times New Roman" w:hAnsi="Times New Roman" w:cs="Times New Roman"/>
          <w:sz w:val="24"/>
          <w:szCs w:val="24"/>
          <w:highlight w:val="white"/>
          <w:lang w:val="es-ES"/>
        </w:rPr>
        <w:t>omo un fenómeno plural, dinámico y cambiante, inmerso en un contexto socioeconómico, en interacción con instituciones, y en diálogo constante con teoría y herramientas de otras ciencias sociales.</w:t>
      </w:r>
      <w:r w:rsidRPr="008216AA">
        <w:rPr>
          <w:rFonts w:ascii="Times New Roman" w:hAnsi="Times New Roman" w:cs="Times New Roman"/>
          <w:sz w:val="24"/>
          <w:szCs w:val="24"/>
          <w:lang w:val="es-ES"/>
        </w:rPr>
        <w:t xml:space="preserve"> </w:t>
      </w:r>
    </w:p>
    <w:p w14:paraId="0000001F" w14:textId="4E8C3B4B"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En</w:t>
      </w:r>
      <w:r w:rsidRPr="008216AA">
        <w:rPr>
          <w:rFonts w:ascii="Times New Roman" w:hAnsi="Times New Roman" w:cs="Times New Roman"/>
          <w:sz w:val="24"/>
          <w:szCs w:val="24"/>
          <w:lang w:val="es-ES"/>
        </w:rPr>
        <w:t xml:space="preserve"> este ejercicio intelectual de </w:t>
      </w:r>
      <w:r w:rsidR="008216AA" w:rsidRPr="008216AA">
        <w:rPr>
          <w:rFonts w:ascii="Times New Roman" w:hAnsi="Times New Roman" w:cs="Times New Roman"/>
          <w:sz w:val="24"/>
          <w:szCs w:val="24"/>
          <w:lang w:val="es-ES"/>
        </w:rPr>
        <w:t>reinterpretar</w:t>
      </w:r>
      <w:r w:rsidRPr="008216AA">
        <w:rPr>
          <w:rFonts w:ascii="Times New Roman" w:hAnsi="Times New Roman" w:cs="Times New Roman"/>
          <w:sz w:val="24"/>
          <w:szCs w:val="24"/>
          <w:lang w:val="es-ES"/>
        </w:rPr>
        <w:t xml:space="preserve"> casos concretos de abuso sexual, de violencia sexual hacia los cuerpos territorios feminizados, es que se intenta conectar la perspectiva feminista con la perspectiva de los derechos humanos, un marco desde el cu</w:t>
      </w:r>
      <w:r w:rsidRPr="008216AA">
        <w:rPr>
          <w:rFonts w:ascii="Times New Roman" w:hAnsi="Times New Roman" w:cs="Times New Roman"/>
          <w:sz w:val="24"/>
          <w:szCs w:val="24"/>
          <w:lang w:val="es-ES"/>
        </w:rPr>
        <w:t>al se debería mirar cualquiera de estas situaciones a presente, pasado y futuro: desde la perspectiva amplia de avance del capital sobre la vida, vista como una estrategia geopolítica que permite al mismo reproducirse en el tiempo (</w:t>
      </w:r>
      <w:proofErr w:type="spellStart"/>
      <w:r w:rsidRPr="008216AA">
        <w:rPr>
          <w:rFonts w:ascii="Times New Roman" w:hAnsi="Times New Roman" w:cs="Times New Roman"/>
          <w:sz w:val="24"/>
          <w:szCs w:val="24"/>
          <w:lang w:val="es-ES"/>
        </w:rPr>
        <w:t>Marchese</w:t>
      </w:r>
      <w:proofErr w:type="spellEnd"/>
      <w:r w:rsidRPr="008216AA">
        <w:rPr>
          <w:rFonts w:ascii="Times New Roman" w:hAnsi="Times New Roman" w:cs="Times New Roman"/>
          <w:sz w:val="24"/>
          <w:szCs w:val="24"/>
          <w:lang w:val="es-ES"/>
        </w:rPr>
        <w:t>, 2019), inserta</w:t>
      </w:r>
      <w:r w:rsidRPr="008216AA">
        <w:rPr>
          <w:rFonts w:ascii="Times New Roman" w:hAnsi="Times New Roman" w:cs="Times New Roman"/>
          <w:sz w:val="24"/>
          <w:szCs w:val="24"/>
          <w:lang w:val="es-ES"/>
        </w:rPr>
        <w:t>da en un proyecto civilizatorio, mejor dicho en un proyecto de crisis civilizatoria. Este proceso de apropiación de la vida de diversas mujeres y cuerpos-territorio feminizados, son interpelados por procesos de desvalorización, de desposesión (Harvey, 2003</w:t>
      </w:r>
      <w:r w:rsidRPr="008216AA">
        <w:rPr>
          <w:rFonts w:ascii="Times New Roman" w:hAnsi="Times New Roman" w:cs="Times New Roman"/>
          <w:sz w:val="24"/>
          <w:szCs w:val="24"/>
          <w:lang w:val="es-ES"/>
        </w:rPr>
        <w:t xml:space="preserve">), de </w:t>
      </w:r>
      <w:proofErr w:type="spellStart"/>
      <w:r w:rsidRPr="008216AA">
        <w:rPr>
          <w:rFonts w:ascii="Times New Roman" w:hAnsi="Times New Roman" w:cs="Times New Roman"/>
          <w:sz w:val="24"/>
          <w:szCs w:val="24"/>
          <w:lang w:val="es-ES"/>
        </w:rPr>
        <w:t>neoextractivismo</w:t>
      </w:r>
      <w:proofErr w:type="spellEnd"/>
      <w:r w:rsidRPr="008216AA">
        <w:rPr>
          <w:rFonts w:ascii="Times New Roman" w:hAnsi="Times New Roman" w:cs="Times New Roman"/>
          <w:sz w:val="24"/>
          <w:szCs w:val="24"/>
          <w:lang w:val="es-ES"/>
        </w:rPr>
        <w:t xml:space="preserve"> (</w:t>
      </w:r>
      <w:proofErr w:type="spellStart"/>
      <w:r w:rsidRPr="008216AA">
        <w:rPr>
          <w:rFonts w:ascii="Times New Roman" w:hAnsi="Times New Roman" w:cs="Times New Roman"/>
          <w:sz w:val="24"/>
          <w:szCs w:val="24"/>
          <w:lang w:val="es-ES"/>
        </w:rPr>
        <w:t>Mastrogiovanni</w:t>
      </w:r>
      <w:proofErr w:type="spellEnd"/>
      <w:r w:rsidRPr="008216AA">
        <w:rPr>
          <w:rFonts w:ascii="Times New Roman" w:hAnsi="Times New Roman" w:cs="Times New Roman"/>
          <w:sz w:val="24"/>
          <w:szCs w:val="24"/>
          <w:lang w:val="es-ES"/>
        </w:rPr>
        <w:t xml:space="preserve">, 2014 en </w:t>
      </w:r>
      <w:proofErr w:type="spellStart"/>
      <w:r w:rsidRPr="008216AA">
        <w:rPr>
          <w:rFonts w:ascii="Times New Roman" w:hAnsi="Times New Roman" w:cs="Times New Roman"/>
          <w:sz w:val="24"/>
          <w:szCs w:val="24"/>
          <w:lang w:val="es-ES"/>
        </w:rPr>
        <w:t>Marchese</w:t>
      </w:r>
      <w:proofErr w:type="spellEnd"/>
      <w:r w:rsidRPr="008216AA">
        <w:rPr>
          <w:rFonts w:ascii="Times New Roman" w:hAnsi="Times New Roman" w:cs="Times New Roman"/>
          <w:sz w:val="24"/>
          <w:szCs w:val="24"/>
          <w:lang w:val="es-ES"/>
        </w:rPr>
        <w:t>,</w:t>
      </w:r>
      <w:r w:rsidR="008216AA" w:rsidRPr="008216AA">
        <w:rPr>
          <w:rFonts w:ascii="Times New Roman" w:hAnsi="Times New Roman" w:cs="Times New Roman"/>
          <w:sz w:val="24"/>
          <w:szCs w:val="24"/>
          <w:lang w:val="es-ES"/>
        </w:rPr>
        <w:t xml:space="preserve"> </w:t>
      </w:r>
      <w:r w:rsidRPr="008216AA">
        <w:rPr>
          <w:rFonts w:ascii="Times New Roman" w:hAnsi="Times New Roman" w:cs="Times New Roman"/>
          <w:sz w:val="24"/>
          <w:szCs w:val="24"/>
          <w:lang w:val="es-ES"/>
        </w:rPr>
        <w:t>2019), entrelazados en las cadenas globales de valor. Sin embargo, en este circuito del capital internacionalizado, se recurre a estrategias que se consideran también son potentes a la hora de combat</w:t>
      </w:r>
      <w:r w:rsidRPr="008216AA">
        <w:rPr>
          <w:rFonts w:ascii="Times New Roman" w:hAnsi="Times New Roman" w:cs="Times New Roman"/>
          <w:sz w:val="24"/>
          <w:szCs w:val="24"/>
          <w:lang w:val="es-ES"/>
        </w:rPr>
        <w:t xml:space="preserve">ir, de compartir, de comunicar, de enseñar, de transmitir los conocimientos de resistencias y luchas en las fronteras. En este escenario, también es conquista el derecho humano: tomar al mismo como una herramienta adicional, una forma de ganar ámbitos, de </w:t>
      </w:r>
      <w:r w:rsidRPr="008216AA">
        <w:rPr>
          <w:rFonts w:ascii="Times New Roman" w:hAnsi="Times New Roman" w:cs="Times New Roman"/>
          <w:sz w:val="24"/>
          <w:szCs w:val="24"/>
          <w:lang w:val="es-ES"/>
        </w:rPr>
        <w:t>ganar Estado, que potenciado con las luchas y resistencias territoriales puede romper ,y porque no, evidenciar esas cadenas globales de explotación, que permiten las prácticas violentas en pos de disciplinar los cuerpos a merced de la lógica capitalista.</w:t>
      </w:r>
    </w:p>
    <w:p w14:paraId="00000020"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S</w:t>
      </w:r>
      <w:r w:rsidRPr="008216AA">
        <w:rPr>
          <w:rFonts w:ascii="Times New Roman" w:hAnsi="Times New Roman" w:cs="Times New Roman"/>
          <w:sz w:val="24"/>
          <w:szCs w:val="24"/>
          <w:highlight w:val="white"/>
          <w:lang w:val="es-ES"/>
        </w:rPr>
        <w:t>e</w:t>
      </w:r>
      <w:r w:rsidRPr="008216AA">
        <w:rPr>
          <w:rFonts w:ascii="Times New Roman" w:hAnsi="Times New Roman" w:cs="Times New Roman"/>
          <w:sz w:val="24"/>
          <w:szCs w:val="24"/>
          <w:lang w:val="es-ES"/>
        </w:rPr>
        <w:t xml:space="preserve"> entiende que en esta violencia permanente sobre los cuerpos femeninos intervienen los varones, los criollos, los “terratenientes” o patrones de estancia, los ejércitos, el Estado, la iglesia, incluso parte de la sociedad civil, en merced del mercado, del</w:t>
      </w:r>
      <w:r w:rsidRPr="008216AA">
        <w:rPr>
          <w:rFonts w:ascii="Times New Roman" w:hAnsi="Times New Roman" w:cs="Times New Roman"/>
          <w:sz w:val="24"/>
          <w:szCs w:val="24"/>
          <w:lang w:val="es-ES"/>
        </w:rPr>
        <w:t xml:space="preserve"> capital privado, de la ganancia. Este sentido rentista interpela a la violencia y la guerra y los internaliza como mecanismos de “captura de lo femenino y de lo popular comunitario”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xml:space="preserve">, 2014: 5 en </w:t>
      </w:r>
      <w:proofErr w:type="spellStart"/>
      <w:r w:rsidRPr="008216AA">
        <w:rPr>
          <w:rFonts w:ascii="Times New Roman" w:hAnsi="Times New Roman" w:cs="Times New Roman"/>
          <w:sz w:val="24"/>
          <w:szCs w:val="24"/>
          <w:lang w:val="es-ES"/>
        </w:rPr>
        <w:t>Marchese</w:t>
      </w:r>
      <w:proofErr w:type="spellEnd"/>
      <w:r w:rsidRPr="008216AA">
        <w:rPr>
          <w:rFonts w:ascii="Times New Roman" w:hAnsi="Times New Roman" w:cs="Times New Roman"/>
          <w:sz w:val="24"/>
          <w:szCs w:val="24"/>
          <w:lang w:val="es-ES"/>
        </w:rPr>
        <w:t>, 2019). En esta línea de trabajo, se present</w:t>
      </w:r>
      <w:r w:rsidRPr="008216AA">
        <w:rPr>
          <w:rFonts w:ascii="Times New Roman" w:hAnsi="Times New Roman" w:cs="Times New Roman"/>
          <w:sz w:val="24"/>
          <w:szCs w:val="24"/>
          <w:lang w:val="es-ES"/>
        </w:rPr>
        <w:t>an los avances de los cruces, debates y conclusiones que se vienen desarrollando en el trabajo conjunto con organizaciones y con el grupo de trabajo institucional.</w:t>
      </w:r>
    </w:p>
    <w:p w14:paraId="00000021"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22" w14:textId="77777777" w:rsidR="00F00A29" w:rsidRPr="00B806B2" w:rsidRDefault="00C817E8" w:rsidP="008216AA">
      <w:pPr>
        <w:spacing w:line="360" w:lineRule="auto"/>
        <w:jc w:val="both"/>
        <w:rPr>
          <w:rFonts w:ascii="Times New Roman" w:hAnsi="Times New Roman" w:cs="Times New Roman"/>
          <w:b/>
          <w:i/>
          <w:sz w:val="24"/>
          <w:szCs w:val="24"/>
          <w:lang w:val="es-ES"/>
        </w:rPr>
      </w:pPr>
      <w:r w:rsidRPr="00B806B2">
        <w:rPr>
          <w:rFonts w:ascii="Times New Roman" w:hAnsi="Times New Roman" w:cs="Times New Roman"/>
          <w:b/>
          <w:i/>
          <w:sz w:val="24"/>
          <w:szCs w:val="24"/>
          <w:lang w:val="es-ES"/>
        </w:rPr>
        <w:t>Casos de estudio</w:t>
      </w:r>
    </w:p>
    <w:p w14:paraId="00000024" w14:textId="77777777" w:rsidR="00F00A29" w:rsidRPr="008216AA" w:rsidRDefault="00C817E8" w:rsidP="008216AA">
      <w:pPr>
        <w:spacing w:line="360" w:lineRule="auto"/>
        <w:jc w:val="both"/>
        <w:rPr>
          <w:rFonts w:ascii="Times New Roman" w:hAnsi="Times New Roman" w:cs="Times New Roman"/>
          <w:b/>
          <w:sz w:val="24"/>
          <w:szCs w:val="24"/>
          <w:highlight w:val="white"/>
          <w:u w:val="single"/>
          <w:lang w:val="es-ES"/>
        </w:rPr>
      </w:pPr>
      <w:r w:rsidRPr="008216AA">
        <w:rPr>
          <w:rFonts w:ascii="Times New Roman" w:hAnsi="Times New Roman" w:cs="Times New Roman"/>
          <w:b/>
          <w:sz w:val="24"/>
          <w:szCs w:val="24"/>
          <w:highlight w:val="white"/>
          <w:u w:val="single"/>
          <w:lang w:val="es-ES"/>
        </w:rPr>
        <w:t>Juana - Salta</w:t>
      </w:r>
    </w:p>
    <w:p w14:paraId="00000025"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Juana, una </w:t>
      </w:r>
      <w:r w:rsidRPr="008216AA">
        <w:rPr>
          <w:rFonts w:ascii="Times New Roman" w:hAnsi="Times New Roman" w:cs="Times New Roman"/>
          <w:sz w:val="24"/>
          <w:szCs w:val="24"/>
          <w:lang w:val="es-ES"/>
        </w:rPr>
        <w:t>niña de 12 años c</w:t>
      </w:r>
      <w:r w:rsidRPr="008216AA">
        <w:rPr>
          <w:rFonts w:ascii="Times New Roman" w:hAnsi="Times New Roman" w:cs="Times New Roman"/>
          <w:sz w:val="24"/>
          <w:szCs w:val="24"/>
          <w:highlight w:val="white"/>
          <w:lang w:val="es-ES"/>
        </w:rPr>
        <w:t>on discapacidad perteneciente a</w:t>
      </w:r>
      <w:r w:rsidRPr="008216AA">
        <w:rPr>
          <w:rFonts w:ascii="Times New Roman" w:hAnsi="Times New Roman" w:cs="Times New Roman"/>
          <w:sz w:val="24"/>
          <w:szCs w:val="24"/>
          <w:highlight w:val="white"/>
          <w:lang w:val="es-ES"/>
        </w:rPr>
        <w:t xml:space="preserve"> una comunidad </w:t>
      </w:r>
      <w:proofErr w:type="spellStart"/>
      <w:r w:rsidRPr="008216AA">
        <w:rPr>
          <w:rFonts w:ascii="Times New Roman" w:hAnsi="Times New Roman" w:cs="Times New Roman"/>
          <w:sz w:val="24"/>
          <w:szCs w:val="24"/>
          <w:highlight w:val="white"/>
          <w:lang w:val="es-ES"/>
        </w:rPr>
        <w:t>wichí</w:t>
      </w:r>
      <w:proofErr w:type="spellEnd"/>
      <w:r w:rsidRPr="008216AA">
        <w:rPr>
          <w:rFonts w:ascii="Times New Roman" w:hAnsi="Times New Roman" w:cs="Times New Roman"/>
          <w:sz w:val="24"/>
          <w:szCs w:val="24"/>
          <w:highlight w:val="white"/>
          <w:lang w:val="es-ES"/>
        </w:rPr>
        <w:t xml:space="preserve"> de la provincia de Salta fue violada por</w:t>
      </w:r>
      <w:r w:rsidRPr="008216AA">
        <w:rPr>
          <w:rFonts w:ascii="Times New Roman" w:hAnsi="Times New Roman" w:cs="Times New Roman"/>
          <w:sz w:val="24"/>
          <w:szCs w:val="24"/>
          <w:lang w:val="es-ES"/>
        </w:rPr>
        <w:t xml:space="preserve"> ocho</w:t>
      </w:r>
      <w:r w:rsidRPr="008216AA">
        <w:rPr>
          <w:rFonts w:ascii="Times New Roman" w:hAnsi="Times New Roman" w:cs="Times New Roman"/>
          <w:sz w:val="24"/>
          <w:szCs w:val="24"/>
          <w:highlight w:val="white"/>
          <w:lang w:val="es-ES"/>
        </w:rPr>
        <w:t xml:space="preserve"> criollos el 29 de noviembre </w:t>
      </w:r>
      <w:r w:rsidRPr="008216AA">
        <w:rPr>
          <w:rFonts w:ascii="Times New Roman" w:hAnsi="Times New Roman" w:cs="Times New Roman"/>
          <w:sz w:val="24"/>
          <w:szCs w:val="24"/>
          <w:lang w:val="es-ES"/>
        </w:rPr>
        <w:t>del 2015</w:t>
      </w:r>
      <w:r w:rsidRPr="008216AA">
        <w:rPr>
          <w:rFonts w:ascii="Times New Roman" w:hAnsi="Times New Roman" w:cs="Times New Roman"/>
          <w:sz w:val="24"/>
          <w:szCs w:val="24"/>
          <w:highlight w:val="white"/>
          <w:lang w:val="es-ES"/>
        </w:rPr>
        <w:t xml:space="preserve">, en lo que se </w:t>
      </w:r>
      <w:r w:rsidRPr="008216AA">
        <w:rPr>
          <w:rFonts w:ascii="Times New Roman" w:hAnsi="Times New Roman" w:cs="Times New Roman"/>
          <w:sz w:val="24"/>
          <w:szCs w:val="24"/>
          <w:highlight w:val="white"/>
          <w:lang w:val="es-ES"/>
        </w:rPr>
        <w:lastRenderedPageBreak/>
        <w:t>denomina “chineo”. Al momento de su revisión médica, se comprobó el abuso, sin embargo no se proveyeron en el momento métodos anticoncepti</w:t>
      </w:r>
      <w:r w:rsidRPr="008216AA">
        <w:rPr>
          <w:rFonts w:ascii="Times New Roman" w:hAnsi="Times New Roman" w:cs="Times New Roman"/>
          <w:sz w:val="24"/>
          <w:szCs w:val="24"/>
          <w:highlight w:val="white"/>
          <w:lang w:val="es-ES"/>
        </w:rPr>
        <w:t>vos de emergencia. La madre y el padre de la niña iniciaron un juicio, el cual tardó unos 4 años en dar sentencia favorable, gracias al impulso de la comunidad, así como del acompañamiento de diversas organizaciones sociales (CELS, Católicas por el derecho</w:t>
      </w:r>
      <w:r w:rsidRPr="008216AA">
        <w:rPr>
          <w:rFonts w:ascii="Times New Roman" w:hAnsi="Times New Roman" w:cs="Times New Roman"/>
          <w:sz w:val="24"/>
          <w:szCs w:val="24"/>
          <w:highlight w:val="white"/>
          <w:lang w:val="es-ES"/>
        </w:rPr>
        <w:t xml:space="preserve"> a decidir, </w:t>
      </w:r>
      <w:proofErr w:type="spellStart"/>
      <w:r w:rsidRPr="008216AA">
        <w:rPr>
          <w:rFonts w:ascii="Times New Roman" w:hAnsi="Times New Roman" w:cs="Times New Roman"/>
          <w:sz w:val="24"/>
          <w:szCs w:val="24"/>
          <w:highlight w:val="white"/>
          <w:lang w:val="es-ES"/>
        </w:rPr>
        <w:t>Lhaka</w:t>
      </w:r>
      <w:proofErr w:type="spellEnd"/>
      <w:r w:rsidRPr="008216AA">
        <w:rPr>
          <w:rFonts w:ascii="Times New Roman" w:hAnsi="Times New Roman" w:cs="Times New Roman"/>
          <w:sz w:val="24"/>
          <w:szCs w:val="24"/>
          <w:highlight w:val="white"/>
          <w:lang w:val="es-ES"/>
        </w:rPr>
        <w:t xml:space="preserve"> </w:t>
      </w:r>
      <w:proofErr w:type="spellStart"/>
      <w:r w:rsidRPr="008216AA">
        <w:rPr>
          <w:rFonts w:ascii="Times New Roman" w:hAnsi="Times New Roman" w:cs="Times New Roman"/>
          <w:sz w:val="24"/>
          <w:szCs w:val="24"/>
          <w:highlight w:val="white"/>
          <w:lang w:val="es-ES"/>
        </w:rPr>
        <w:t>Honhat</w:t>
      </w:r>
      <w:proofErr w:type="spellEnd"/>
      <w:r w:rsidRPr="008216AA">
        <w:rPr>
          <w:rFonts w:ascii="Times New Roman" w:hAnsi="Times New Roman" w:cs="Times New Roman"/>
          <w:sz w:val="24"/>
          <w:szCs w:val="24"/>
          <w:highlight w:val="white"/>
          <w:lang w:val="es-ES"/>
        </w:rPr>
        <w:t xml:space="preserve">). </w:t>
      </w:r>
    </w:p>
    <w:p w14:paraId="00000026"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En el transcurso, se descubrió que la niña </w:t>
      </w:r>
      <w:proofErr w:type="spellStart"/>
      <w:r w:rsidRPr="008216AA">
        <w:rPr>
          <w:rFonts w:ascii="Times New Roman" w:hAnsi="Times New Roman" w:cs="Times New Roman"/>
          <w:sz w:val="24"/>
          <w:szCs w:val="24"/>
          <w:highlight w:val="white"/>
          <w:lang w:val="es-ES"/>
        </w:rPr>
        <w:t>wichi</w:t>
      </w:r>
      <w:proofErr w:type="spellEnd"/>
      <w:r w:rsidRPr="008216AA">
        <w:rPr>
          <w:rFonts w:ascii="Times New Roman" w:hAnsi="Times New Roman" w:cs="Times New Roman"/>
          <w:sz w:val="24"/>
          <w:szCs w:val="24"/>
          <w:highlight w:val="white"/>
          <w:lang w:val="es-ES"/>
        </w:rPr>
        <w:t xml:space="preserve"> ya estaba embarazada, posiblemente fruto de una violación anterior, lo cual fue motivo de ataque por parte del patriarcado con el fin de justificar la liberación de sus violadores</w:t>
      </w:r>
      <w:r w:rsidRPr="008216AA">
        <w:rPr>
          <w:rFonts w:ascii="Times New Roman" w:hAnsi="Times New Roman" w:cs="Times New Roman"/>
          <w:sz w:val="24"/>
          <w:szCs w:val="24"/>
          <w:highlight w:val="white"/>
          <w:lang w:val="es-ES"/>
        </w:rPr>
        <w:t>. Meses después de negados sus derechos sexuales, su madre solicitó la interrupción del embarazo, el cual también fue negado a pesar de encontrarse dentro de las causales de interrupción legal del embarazo</w:t>
      </w:r>
      <w:r w:rsidRPr="008216AA">
        <w:rPr>
          <w:rFonts w:ascii="Times New Roman" w:hAnsi="Times New Roman" w:cs="Times New Roman"/>
          <w:sz w:val="24"/>
          <w:szCs w:val="24"/>
          <w:highlight w:val="white"/>
          <w:vertAlign w:val="superscript"/>
          <w:lang w:val="es-ES"/>
        </w:rPr>
        <w:footnoteReference w:id="1"/>
      </w:r>
      <w:r w:rsidRPr="008216AA">
        <w:rPr>
          <w:rFonts w:ascii="Times New Roman" w:hAnsi="Times New Roman" w:cs="Times New Roman"/>
          <w:sz w:val="24"/>
          <w:szCs w:val="24"/>
          <w:highlight w:val="white"/>
          <w:lang w:val="es-ES"/>
        </w:rPr>
        <w:t xml:space="preserve">, con </w:t>
      </w:r>
      <w:r w:rsidRPr="008216AA">
        <w:rPr>
          <w:rFonts w:ascii="Times New Roman" w:hAnsi="Times New Roman" w:cs="Times New Roman"/>
          <w:sz w:val="24"/>
          <w:szCs w:val="24"/>
          <w:lang w:val="es-ES"/>
        </w:rPr>
        <w:t>el agravante d</w:t>
      </w:r>
      <w:r w:rsidRPr="008216AA">
        <w:rPr>
          <w:rFonts w:ascii="Times New Roman" w:hAnsi="Times New Roman" w:cs="Times New Roman"/>
          <w:sz w:val="24"/>
          <w:szCs w:val="24"/>
          <w:highlight w:val="white"/>
          <w:lang w:val="es-ES"/>
        </w:rPr>
        <w:t>e que el diagnóstico del embar</w:t>
      </w:r>
      <w:r w:rsidRPr="008216AA">
        <w:rPr>
          <w:rFonts w:ascii="Times New Roman" w:hAnsi="Times New Roman" w:cs="Times New Roman"/>
          <w:sz w:val="24"/>
          <w:szCs w:val="24"/>
          <w:highlight w:val="white"/>
          <w:lang w:val="es-ES"/>
        </w:rPr>
        <w:t>azo era un feto anencefálico. A pesar de esto y del pedido de la Interrupción legal del embarazo ante la justicia</w:t>
      </w:r>
      <w:r w:rsidRPr="008216AA">
        <w:rPr>
          <w:rFonts w:ascii="Times New Roman" w:hAnsi="Times New Roman" w:cs="Times New Roman"/>
          <w:sz w:val="24"/>
          <w:szCs w:val="24"/>
          <w:highlight w:val="white"/>
          <w:vertAlign w:val="superscript"/>
          <w:lang w:val="es-ES"/>
        </w:rPr>
        <w:footnoteReference w:id="2"/>
      </w:r>
      <w:r w:rsidRPr="008216AA">
        <w:rPr>
          <w:rFonts w:ascii="Times New Roman" w:hAnsi="Times New Roman" w:cs="Times New Roman"/>
          <w:sz w:val="24"/>
          <w:szCs w:val="24"/>
          <w:highlight w:val="white"/>
          <w:lang w:val="es-ES"/>
        </w:rPr>
        <w:t xml:space="preserve">, que fue rechazada, fue obligada a parir, luego de siete meses, un feto que no tenía condiciones de sobrevivir. </w:t>
      </w:r>
    </w:p>
    <w:p w14:paraId="00000028" w14:textId="1E4C8FCA" w:rsidR="00F00A29" w:rsidRPr="008216AA" w:rsidRDefault="00C817E8" w:rsidP="00B806B2">
      <w:pPr>
        <w:pBdr>
          <w:top w:val="nil"/>
          <w:left w:val="nil"/>
          <w:bottom w:val="nil"/>
          <w:right w:val="nil"/>
          <w:between w:val="nil"/>
        </w:pBdr>
        <w:spacing w:line="360" w:lineRule="auto"/>
        <w:ind w:firstLine="720"/>
        <w:jc w:val="both"/>
        <w:rPr>
          <w:rFonts w:ascii="Times New Roman" w:hAnsi="Times New Roman" w:cs="Times New Roman"/>
          <w:b/>
          <w:sz w:val="24"/>
          <w:szCs w:val="24"/>
          <w:highlight w:val="white"/>
          <w:u w:val="single"/>
          <w:lang w:val="es-ES"/>
        </w:rPr>
      </w:pPr>
      <w:r w:rsidRPr="008216AA">
        <w:rPr>
          <w:rFonts w:ascii="Times New Roman" w:hAnsi="Times New Roman" w:cs="Times New Roman"/>
          <w:sz w:val="24"/>
          <w:szCs w:val="24"/>
          <w:highlight w:val="white"/>
          <w:lang w:val="es-ES"/>
        </w:rPr>
        <w:t>Durante el juicio se observa</w:t>
      </w:r>
      <w:r w:rsidRPr="008216AA">
        <w:rPr>
          <w:rFonts w:ascii="Times New Roman" w:hAnsi="Times New Roman" w:cs="Times New Roman"/>
          <w:sz w:val="24"/>
          <w:szCs w:val="24"/>
          <w:highlight w:val="white"/>
          <w:lang w:val="es-ES"/>
        </w:rPr>
        <w:t xml:space="preserve">ron diversas irregularidades, características de la </w:t>
      </w:r>
      <w:proofErr w:type="spellStart"/>
      <w:r w:rsidRPr="008216AA">
        <w:rPr>
          <w:rFonts w:ascii="Times New Roman" w:hAnsi="Times New Roman" w:cs="Times New Roman"/>
          <w:sz w:val="24"/>
          <w:szCs w:val="24"/>
          <w:highlight w:val="white"/>
          <w:lang w:val="es-ES"/>
        </w:rPr>
        <w:t>racialización</w:t>
      </w:r>
      <w:proofErr w:type="spellEnd"/>
      <w:r w:rsidRPr="008216AA">
        <w:rPr>
          <w:rFonts w:ascii="Times New Roman" w:hAnsi="Times New Roman" w:cs="Times New Roman"/>
          <w:sz w:val="24"/>
          <w:szCs w:val="24"/>
          <w:highlight w:val="white"/>
          <w:lang w:val="es-ES"/>
        </w:rPr>
        <w:t xml:space="preserve"> de los cuerpos, del </w:t>
      </w:r>
      <w:proofErr w:type="spellStart"/>
      <w:r w:rsidRPr="008216AA">
        <w:rPr>
          <w:rFonts w:ascii="Times New Roman" w:hAnsi="Times New Roman" w:cs="Times New Roman"/>
          <w:sz w:val="24"/>
          <w:szCs w:val="24"/>
          <w:highlight w:val="white"/>
          <w:lang w:val="es-ES"/>
        </w:rPr>
        <w:t>disciplinamiento</w:t>
      </w:r>
      <w:proofErr w:type="spellEnd"/>
      <w:r w:rsidRPr="008216AA">
        <w:rPr>
          <w:rFonts w:ascii="Times New Roman" w:hAnsi="Times New Roman" w:cs="Times New Roman"/>
          <w:sz w:val="24"/>
          <w:szCs w:val="24"/>
          <w:highlight w:val="white"/>
          <w:lang w:val="es-ES"/>
        </w:rPr>
        <w:t xml:space="preserve"> violento de los cuerpos-territorio feminizados, de violencia hacia la comunidad y hacía la familia, de infinidad de argumentos descalificatorios hacia lo</w:t>
      </w:r>
      <w:r w:rsidRPr="008216AA">
        <w:rPr>
          <w:rFonts w:ascii="Times New Roman" w:hAnsi="Times New Roman" w:cs="Times New Roman"/>
          <w:sz w:val="24"/>
          <w:szCs w:val="24"/>
          <w:highlight w:val="white"/>
          <w:lang w:val="es-ES"/>
        </w:rPr>
        <w:t>s miembros de la comunidad y hacia las testigo menores de edad, las cuales lograron escapar del grupo de violadores, evitando de esa manera ser abusadas también. Finalmente el 25 de febrero del año 2019 el caso tuvo sentencia condenatoria para los ocho acu</w:t>
      </w:r>
      <w:r w:rsidRPr="008216AA">
        <w:rPr>
          <w:rFonts w:ascii="Times New Roman" w:hAnsi="Times New Roman" w:cs="Times New Roman"/>
          <w:sz w:val="24"/>
          <w:szCs w:val="24"/>
          <w:highlight w:val="white"/>
          <w:lang w:val="es-ES"/>
        </w:rPr>
        <w:t>sados, dos de los cuales eran menores en la fecha de la violación a</w:t>
      </w:r>
      <w:r w:rsidRPr="008216AA">
        <w:rPr>
          <w:rFonts w:ascii="Times New Roman" w:hAnsi="Times New Roman" w:cs="Times New Roman"/>
          <w:sz w:val="24"/>
          <w:szCs w:val="24"/>
          <w:lang w:val="es-ES"/>
        </w:rPr>
        <w:t xml:space="preserve"> quienes se declaró con </w:t>
      </w:r>
      <w:r w:rsidR="008216AA" w:rsidRPr="008216AA">
        <w:rPr>
          <w:rFonts w:ascii="Times New Roman" w:hAnsi="Times New Roman" w:cs="Times New Roman"/>
          <w:sz w:val="24"/>
          <w:szCs w:val="24"/>
          <w:lang w:val="es-ES"/>
        </w:rPr>
        <w:t>responsabilidad</w:t>
      </w:r>
      <w:r w:rsidRPr="008216AA">
        <w:rPr>
          <w:rFonts w:ascii="Times New Roman" w:hAnsi="Times New Roman" w:cs="Times New Roman"/>
          <w:sz w:val="24"/>
          <w:szCs w:val="24"/>
          <w:lang w:val="es-ES"/>
        </w:rPr>
        <w:t xml:space="preserve"> penal. Este caso generó diversos análisis en rel</w:t>
      </w:r>
      <w:r w:rsidRPr="008216AA">
        <w:rPr>
          <w:rFonts w:ascii="Times New Roman" w:hAnsi="Times New Roman" w:cs="Times New Roman"/>
          <w:sz w:val="24"/>
          <w:szCs w:val="24"/>
          <w:highlight w:val="white"/>
          <w:lang w:val="es-ES"/>
        </w:rPr>
        <w:t>ación al uso del derecho local e internacional que se intentará traer a los modos de analizar lo suce</w:t>
      </w:r>
      <w:r w:rsidRPr="008216AA">
        <w:rPr>
          <w:rFonts w:ascii="Times New Roman" w:hAnsi="Times New Roman" w:cs="Times New Roman"/>
          <w:sz w:val="24"/>
          <w:szCs w:val="24"/>
          <w:highlight w:val="white"/>
          <w:lang w:val="es-ES"/>
        </w:rPr>
        <w:t xml:space="preserve">dido, y que rescatan algunas dimensiones de los DESCA. </w:t>
      </w:r>
    </w:p>
    <w:p w14:paraId="00000029" w14:textId="77777777" w:rsidR="00F00A29" w:rsidRPr="008216AA" w:rsidRDefault="00C817E8" w:rsidP="008216AA">
      <w:pPr>
        <w:spacing w:line="360" w:lineRule="auto"/>
        <w:jc w:val="both"/>
        <w:rPr>
          <w:rFonts w:ascii="Times New Roman" w:hAnsi="Times New Roman" w:cs="Times New Roman"/>
          <w:sz w:val="24"/>
          <w:szCs w:val="24"/>
          <w:highlight w:val="white"/>
          <w:lang w:val="es-ES"/>
        </w:rPr>
      </w:pPr>
      <w:r w:rsidRPr="008216AA">
        <w:rPr>
          <w:rFonts w:ascii="Times New Roman" w:hAnsi="Times New Roman" w:cs="Times New Roman"/>
          <w:b/>
          <w:sz w:val="24"/>
          <w:szCs w:val="24"/>
          <w:highlight w:val="white"/>
          <w:u w:val="single"/>
          <w:lang w:val="es-ES"/>
        </w:rPr>
        <w:t>Lucía - Tucumán</w:t>
      </w:r>
    </w:p>
    <w:p w14:paraId="0000002A"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Lucia, una niña de 11 años, que residía en localidad rural de 7 de Abril, situada casi en la esquina del mapa donde limitan Tucumán, Santiago del Estero y Salta, llegó el 29 de enero </w:t>
      </w:r>
      <w:r w:rsidRPr="008216AA">
        <w:rPr>
          <w:rFonts w:ascii="Times New Roman" w:hAnsi="Times New Roman" w:cs="Times New Roman"/>
          <w:sz w:val="24"/>
          <w:szCs w:val="24"/>
          <w:highlight w:val="white"/>
          <w:lang w:val="es-ES"/>
        </w:rPr>
        <w:t>de 2019 al sistema de salud de Tucumán embarazada a causa de una violación intrafamiliar. Ingresó por primera vez al Hospital Eva Perón de San Miguel de Tucumán, con 20 semanas de gestación pero a ella y a su mamá no le informaron, hasta una semana después</w:t>
      </w:r>
      <w:r w:rsidRPr="008216AA">
        <w:rPr>
          <w:rFonts w:ascii="Times New Roman" w:hAnsi="Times New Roman" w:cs="Times New Roman"/>
          <w:sz w:val="24"/>
          <w:szCs w:val="24"/>
          <w:highlight w:val="white"/>
          <w:lang w:val="es-ES"/>
        </w:rPr>
        <w:t xml:space="preserve"> de haber </w:t>
      </w:r>
      <w:r w:rsidRPr="008216AA">
        <w:rPr>
          <w:rFonts w:ascii="Times New Roman" w:hAnsi="Times New Roman" w:cs="Times New Roman"/>
          <w:sz w:val="24"/>
          <w:szCs w:val="24"/>
          <w:highlight w:val="white"/>
          <w:lang w:val="es-ES"/>
        </w:rPr>
        <w:lastRenderedPageBreak/>
        <w:t xml:space="preserve">ingresado, sobre la posibilidad y el derecho que la asistía a una interrupción legal del embarazo (ILE). Fue entrevistada por profesionales de la salud, funcionarios de la salud pública, del Juzgado de Familia, Defensoría de Menores, pasó por la </w:t>
      </w:r>
      <w:r w:rsidRPr="008216AA">
        <w:rPr>
          <w:rFonts w:ascii="Times New Roman" w:hAnsi="Times New Roman" w:cs="Times New Roman"/>
          <w:sz w:val="24"/>
          <w:szCs w:val="24"/>
          <w:highlight w:val="white"/>
          <w:lang w:val="es-ES"/>
        </w:rPr>
        <w:t xml:space="preserve">Cámara </w:t>
      </w:r>
      <w:proofErr w:type="spellStart"/>
      <w:r w:rsidRPr="008216AA">
        <w:rPr>
          <w:rFonts w:ascii="Times New Roman" w:hAnsi="Times New Roman" w:cs="Times New Roman"/>
          <w:sz w:val="24"/>
          <w:szCs w:val="24"/>
          <w:highlight w:val="white"/>
          <w:lang w:val="es-ES"/>
        </w:rPr>
        <w:t>Gesell</w:t>
      </w:r>
      <w:proofErr w:type="spellEnd"/>
      <w:r w:rsidRPr="008216AA">
        <w:rPr>
          <w:rFonts w:ascii="Times New Roman" w:hAnsi="Times New Roman" w:cs="Times New Roman"/>
          <w:sz w:val="24"/>
          <w:szCs w:val="24"/>
          <w:highlight w:val="white"/>
          <w:lang w:val="es-ES"/>
        </w:rPr>
        <w:t>, y manifestó en distintas oportunidades su deseo de no continuar el embarazo. Desde las instituciones le impusieron obstáculos y dilaciones para acceder a ILE, prohibiendo incluso la intervención al equipo de salud mental y a servicios social</w:t>
      </w:r>
      <w:r w:rsidRPr="008216AA">
        <w:rPr>
          <w:rFonts w:ascii="Times New Roman" w:hAnsi="Times New Roman" w:cs="Times New Roman"/>
          <w:sz w:val="24"/>
          <w:szCs w:val="24"/>
          <w:highlight w:val="white"/>
          <w:lang w:val="es-ES"/>
        </w:rPr>
        <w:t>es del hospital en donde Lucia fue aislada, teniendo prohibidas las visitas con excepción de la de su tía y la presencia constante de su madre.</w:t>
      </w:r>
      <w:r w:rsidRPr="008216AA">
        <w:rPr>
          <w:rFonts w:ascii="Times New Roman" w:hAnsi="Times New Roman" w:cs="Times New Roman"/>
          <w:sz w:val="24"/>
          <w:szCs w:val="24"/>
          <w:highlight w:val="white"/>
          <w:vertAlign w:val="superscript"/>
          <w:lang w:val="es-ES"/>
        </w:rPr>
        <w:footnoteReference w:id="3"/>
      </w:r>
      <w:r w:rsidRPr="008216AA">
        <w:rPr>
          <w:rFonts w:ascii="Times New Roman" w:hAnsi="Times New Roman" w:cs="Times New Roman"/>
          <w:sz w:val="24"/>
          <w:szCs w:val="24"/>
          <w:highlight w:val="white"/>
          <w:lang w:val="es-ES"/>
        </w:rPr>
        <w:t xml:space="preserve"> </w:t>
      </w:r>
    </w:p>
    <w:p w14:paraId="0000002B"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La ILE de Lucía</w:t>
      </w:r>
      <w:r w:rsidRPr="008216AA">
        <w:rPr>
          <w:rFonts w:ascii="Times New Roman" w:hAnsi="Times New Roman" w:cs="Times New Roman"/>
          <w:sz w:val="24"/>
          <w:szCs w:val="24"/>
          <w:highlight w:val="white"/>
          <w:vertAlign w:val="superscript"/>
          <w:lang w:val="es-ES"/>
        </w:rPr>
        <w:footnoteReference w:id="4"/>
      </w:r>
      <w:r w:rsidRPr="008216AA">
        <w:rPr>
          <w:rFonts w:ascii="Times New Roman" w:hAnsi="Times New Roman" w:cs="Times New Roman"/>
          <w:sz w:val="24"/>
          <w:szCs w:val="24"/>
          <w:highlight w:val="white"/>
          <w:lang w:val="es-ES"/>
        </w:rPr>
        <w:t xml:space="preserve"> fue judicializada y se enfrentó a una burocracia conservadora. El contexto político de la pro</w:t>
      </w:r>
      <w:r w:rsidRPr="008216AA">
        <w:rPr>
          <w:rFonts w:ascii="Times New Roman" w:hAnsi="Times New Roman" w:cs="Times New Roman"/>
          <w:sz w:val="24"/>
          <w:szCs w:val="24"/>
          <w:highlight w:val="white"/>
          <w:lang w:val="es-ES"/>
        </w:rPr>
        <w:t xml:space="preserve">vincia de Tucumán es claramente abusivo, esto se demuestra cuando el secretario ejecutivo del Sistema Provincial de Salud (SIPROSA) defiende la judicialización del caso (Mora </w:t>
      </w:r>
      <w:proofErr w:type="spellStart"/>
      <w:r w:rsidRPr="008216AA">
        <w:rPr>
          <w:rFonts w:ascii="Times New Roman" w:hAnsi="Times New Roman" w:cs="Times New Roman"/>
          <w:sz w:val="24"/>
          <w:szCs w:val="24"/>
          <w:highlight w:val="white"/>
          <w:lang w:val="es-ES"/>
        </w:rPr>
        <w:t>Augier</w:t>
      </w:r>
      <w:proofErr w:type="spellEnd"/>
      <w:r w:rsidRPr="008216AA">
        <w:rPr>
          <w:rFonts w:ascii="Times New Roman" w:hAnsi="Times New Roman" w:cs="Times New Roman"/>
          <w:sz w:val="24"/>
          <w:szCs w:val="24"/>
          <w:highlight w:val="white"/>
          <w:lang w:val="es-ES"/>
        </w:rPr>
        <w:t xml:space="preserve"> y Lorenzo </w:t>
      </w:r>
      <w:proofErr w:type="spellStart"/>
      <w:r w:rsidRPr="008216AA">
        <w:rPr>
          <w:rFonts w:ascii="Times New Roman" w:hAnsi="Times New Roman" w:cs="Times New Roman"/>
          <w:sz w:val="24"/>
          <w:szCs w:val="24"/>
          <w:highlight w:val="white"/>
          <w:lang w:val="es-ES"/>
        </w:rPr>
        <w:t>Pisarello</w:t>
      </w:r>
      <w:proofErr w:type="spellEnd"/>
      <w:r w:rsidRPr="008216AA">
        <w:rPr>
          <w:rFonts w:ascii="Times New Roman" w:hAnsi="Times New Roman" w:cs="Times New Roman"/>
          <w:sz w:val="24"/>
          <w:szCs w:val="24"/>
          <w:highlight w:val="white"/>
          <w:lang w:val="es-ES"/>
        </w:rPr>
        <w:t>, 2022), desconociendo lo establecido por el fallo F. A</w:t>
      </w:r>
      <w:r w:rsidRPr="008216AA">
        <w:rPr>
          <w:rFonts w:ascii="Times New Roman" w:hAnsi="Times New Roman" w:cs="Times New Roman"/>
          <w:sz w:val="24"/>
          <w:szCs w:val="24"/>
          <w:highlight w:val="white"/>
          <w:lang w:val="es-ES"/>
        </w:rPr>
        <w:t xml:space="preserve">. L. s/ Medida </w:t>
      </w:r>
      <w:proofErr w:type="spellStart"/>
      <w:r w:rsidRPr="008216AA">
        <w:rPr>
          <w:rFonts w:ascii="Times New Roman" w:hAnsi="Times New Roman" w:cs="Times New Roman"/>
          <w:sz w:val="24"/>
          <w:szCs w:val="24"/>
          <w:highlight w:val="white"/>
          <w:lang w:val="es-ES"/>
        </w:rPr>
        <w:t>autosatisfactiva</w:t>
      </w:r>
      <w:proofErr w:type="spellEnd"/>
      <w:r w:rsidRPr="008216AA">
        <w:rPr>
          <w:rFonts w:ascii="Times New Roman" w:hAnsi="Times New Roman" w:cs="Times New Roman"/>
          <w:sz w:val="24"/>
          <w:szCs w:val="24"/>
          <w:highlight w:val="white"/>
          <w:lang w:val="es-ES"/>
        </w:rPr>
        <w:t xml:space="preserve"> de la Corte Suprema de Justicia de la Nación (CSJN)</w:t>
      </w:r>
      <w:r w:rsidRPr="008216AA">
        <w:rPr>
          <w:rFonts w:ascii="Times New Roman" w:hAnsi="Times New Roman" w:cs="Times New Roman"/>
          <w:sz w:val="24"/>
          <w:szCs w:val="24"/>
          <w:highlight w:val="white"/>
          <w:vertAlign w:val="superscript"/>
          <w:lang w:val="es-ES"/>
        </w:rPr>
        <w:footnoteReference w:id="5"/>
      </w:r>
      <w:r w:rsidRPr="008216AA">
        <w:rPr>
          <w:rFonts w:ascii="Times New Roman" w:hAnsi="Times New Roman" w:cs="Times New Roman"/>
          <w:sz w:val="24"/>
          <w:szCs w:val="24"/>
          <w:highlight w:val="white"/>
          <w:lang w:val="es-ES"/>
        </w:rPr>
        <w:t>, y reconociendo que los obstáculos no eran legales, resaltando que era necesario encontrar los médicos que quisieran realizar la operación, puesto que la planta del Hospit</w:t>
      </w:r>
      <w:r w:rsidRPr="008216AA">
        <w:rPr>
          <w:rFonts w:ascii="Times New Roman" w:hAnsi="Times New Roman" w:cs="Times New Roman"/>
          <w:sz w:val="24"/>
          <w:szCs w:val="24"/>
          <w:highlight w:val="white"/>
          <w:lang w:val="es-ES"/>
        </w:rPr>
        <w:t>al del Este era completamente objetora de conciencia.</w:t>
      </w:r>
    </w:p>
    <w:p w14:paraId="0000002C" w14:textId="7DA4558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El 11 de febrero, en la Cámara </w:t>
      </w:r>
      <w:proofErr w:type="spellStart"/>
      <w:r w:rsidRPr="008216AA">
        <w:rPr>
          <w:rFonts w:ascii="Times New Roman" w:hAnsi="Times New Roman" w:cs="Times New Roman"/>
          <w:sz w:val="24"/>
          <w:szCs w:val="24"/>
          <w:highlight w:val="white"/>
          <w:lang w:val="es-ES"/>
        </w:rPr>
        <w:t>Gesell</w:t>
      </w:r>
      <w:proofErr w:type="spellEnd"/>
      <w:r w:rsidRPr="008216AA">
        <w:rPr>
          <w:rFonts w:ascii="Times New Roman" w:hAnsi="Times New Roman" w:cs="Times New Roman"/>
          <w:sz w:val="24"/>
          <w:szCs w:val="24"/>
          <w:highlight w:val="white"/>
          <w:lang w:val="es-ES"/>
        </w:rPr>
        <w:t xml:space="preserve">, habiendo alcanzado 22 semanas de gestación, la niña manifestó nuevamente su deseo de interrumpir el embarazo. Allí, la fiscal interviniente solicitó un informe al </w:t>
      </w:r>
      <w:r w:rsidRPr="008216AA">
        <w:rPr>
          <w:rFonts w:ascii="Times New Roman" w:hAnsi="Times New Roman" w:cs="Times New Roman"/>
          <w:sz w:val="24"/>
          <w:szCs w:val="24"/>
          <w:highlight w:val="white"/>
          <w:lang w:val="es-ES"/>
        </w:rPr>
        <w:t xml:space="preserve">equipo médico forense sobre los riesgos de vida de la paciente. En estas dilaciones el estado psíquico y emocional de la niña se fue deteriorando. Fue su tía quien logró, a través del contacto con Ni Una Menos Tucumán, solicitar apoyo a las organizaciones </w:t>
      </w:r>
      <w:proofErr w:type="spellStart"/>
      <w:r w:rsidRPr="008216AA">
        <w:rPr>
          <w:rFonts w:ascii="Times New Roman" w:hAnsi="Times New Roman" w:cs="Times New Roman"/>
          <w:sz w:val="24"/>
          <w:szCs w:val="24"/>
          <w:highlight w:val="white"/>
          <w:lang w:val="es-ES"/>
        </w:rPr>
        <w:t>Andhes</w:t>
      </w:r>
      <w:proofErr w:type="spellEnd"/>
      <w:r w:rsidRPr="008216AA">
        <w:rPr>
          <w:rFonts w:ascii="Times New Roman" w:hAnsi="Times New Roman" w:cs="Times New Roman"/>
          <w:sz w:val="24"/>
          <w:szCs w:val="24"/>
          <w:highlight w:val="white"/>
          <w:lang w:val="es-ES"/>
        </w:rPr>
        <w:t xml:space="preserve"> y </w:t>
      </w:r>
      <w:proofErr w:type="spellStart"/>
      <w:r w:rsidRPr="008216AA">
        <w:rPr>
          <w:rFonts w:ascii="Times New Roman" w:hAnsi="Times New Roman" w:cs="Times New Roman"/>
          <w:sz w:val="24"/>
          <w:szCs w:val="24"/>
          <w:highlight w:val="white"/>
          <w:lang w:val="es-ES"/>
        </w:rPr>
        <w:t>Cladem</w:t>
      </w:r>
      <w:proofErr w:type="spellEnd"/>
      <w:r w:rsidRPr="008216AA">
        <w:rPr>
          <w:rFonts w:ascii="Times New Roman" w:hAnsi="Times New Roman" w:cs="Times New Roman"/>
          <w:sz w:val="24"/>
          <w:szCs w:val="24"/>
          <w:highlight w:val="white"/>
          <w:vertAlign w:val="superscript"/>
          <w:lang w:val="es-ES"/>
        </w:rPr>
        <w:footnoteReference w:id="6"/>
      </w:r>
      <w:r w:rsidRPr="008216AA">
        <w:rPr>
          <w:rFonts w:ascii="Times New Roman" w:hAnsi="Times New Roman" w:cs="Times New Roman"/>
          <w:sz w:val="24"/>
          <w:szCs w:val="24"/>
          <w:highlight w:val="white"/>
          <w:lang w:val="es-ES"/>
        </w:rPr>
        <w:t xml:space="preserve">, quienes mediante un </w:t>
      </w:r>
      <w:proofErr w:type="spellStart"/>
      <w:r w:rsidRPr="008216AA">
        <w:rPr>
          <w:rFonts w:ascii="Times New Roman" w:hAnsi="Times New Roman" w:cs="Times New Roman"/>
          <w:sz w:val="24"/>
          <w:szCs w:val="24"/>
          <w:highlight w:val="white"/>
          <w:lang w:val="es-ES"/>
        </w:rPr>
        <w:t>Amicus</w:t>
      </w:r>
      <w:proofErr w:type="spellEnd"/>
      <w:r w:rsidRPr="008216AA">
        <w:rPr>
          <w:rFonts w:ascii="Times New Roman" w:hAnsi="Times New Roman" w:cs="Times New Roman"/>
          <w:sz w:val="24"/>
          <w:szCs w:val="24"/>
          <w:highlight w:val="white"/>
          <w:lang w:val="es-ES"/>
        </w:rPr>
        <w:t xml:space="preserve"> </w:t>
      </w:r>
      <w:proofErr w:type="spellStart"/>
      <w:r w:rsidRPr="008216AA">
        <w:rPr>
          <w:rFonts w:ascii="Times New Roman" w:hAnsi="Times New Roman" w:cs="Times New Roman"/>
          <w:sz w:val="24"/>
          <w:szCs w:val="24"/>
          <w:highlight w:val="white"/>
          <w:lang w:val="es-ES"/>
        </w:rPr>
        <w:t>Curiae</w:t>
      </w:r>
      <w:proofErr w:type="spellEnd"/>
      <w:r w:rsidRPr="008216AA">
        <w:rPr>
          <w:rFonts w:ascii="Times New Roman" w:hAnsi="Times New Roman" w:cs="Times New Roman"/>
          <w:sz w:val="24"/>
          <w:szCs w:val="24"/>
          <w:highlight w:val="white"/>
          <w:lang w:val="es-ES"/>
        </w:rPr>
        <w:t xml:space="preserve"> solicitaron a la jueza de familia interviniente que se respeten los derechos de Lucía, que se tenga presente la voluntad de la niña, recomendando la no judicialización de la práctica. Las organizaciones t</w:t>
      </w:r>
      <w:r w:rsidRPr="008216AA">
        <w:rPr>
          <w:rFonts w:ascii="Times New Roman" w:hAnsi="Times New Roman" w:cs="Times New Roman"/>
          <w:sz w:val="24"/>
          <w:szCs w:val="24"/>
          <w:highlight w:val="white"/>
          <w:lang w:val="es-ES"/>
        </w:rPr>
        <w:t xml:space="preserve">ambién realizaron presentaciones ante la justicia provincial, ante el mismo hospital y más tarde ante la Comisión Interamericana de Derechos Humanos (CIDH) por las violaciones de los derechos de </w:t>
      </w:r>
      <w:r w:rsidR="008216AA" w:rsidRPr="008216AA">
        <w:rPr>
          <w:rFonts w:ascii="Times New Roman" w:hAnsi="Times New Roman" w:cs="Times New Roman"/>
          <w:sz w:val="24"/>
          <w:szCs w:val="24"/>
          <w:highlight w:val="white"/>
          <w:lang w:val="es-ES"/>
        </w:rPr>
        <w:t>Lucía</w:t>
      </w:r>
      <w:r w:rsidRPr="008216AA">
        <w:rPr>
          <w:rFonts w:ascii="Times New Roman" w:hAnsi="Times New Roman" w:cs="Times New Roman"/>
          <w:sz w:val="24"/>
          <w:szCs w:val="24"/>
          <w:highlight w:val="white"/>
          <w:lang w:val="es-ES"/>
        </w:rPr>
        <w:t>.</w:t>
      </w:r>
    </w:p>
    <w:p w14:paraId="0000002D"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Finalmente, y luego de dilaciones injustificadas por e</w:t>
      </w:r>
      <w:r w:rsidRPr="008216AA">
        <w:rPr>
          <w:rFonts w:ascii="Times New Roman" w:hAnsi="Times New Roman" w:cs="Times New Roman"/>
          <w:sz w:val="24"/>
          <w:szCs w:val="24"/>
          <w:highlight w:val="white"/>
          <w:lang w:val="es-ES"/>
        </w:rPr>
        <w:t xml:space="preserve">l sistema de salud provincial, Lucía pudo acceder a la ILE. Esto sucedió a través de la contratación de médicos externos del sistema </w:t>
      </w:r>
      <w:r w:rsidRPr="008216AA">
        <w:rPr>
          <w:rFonts w:ascii="Times New Roman" w:hAnsi="Times New Roman" w:cs="Times New Roman"/>
          <w:sz w:val="24"/>
          <w:szCs w:val="24"/>
          <w:highlight w:val="white"/>
          <w:lang w:val="es-ES"/>
        </w:rPr>
        <w:lastRenderedPageBreak/>
        <w:t xml:space="preserve">provincial de salud, ya que todo el personal de salud del Hospital del Este se había declarado objetor de conciencia. </w:t>
      </w:r>
    </w:p>
    <w:p w14:paraId="0000002E"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Un a</w:t>
      </w:r>
      <w:r w:rsidRPr="008216AA">
        <w:rPr>
          <w:rFonts w:ascii="Times New Roman" w:hAnsi="Times New Roman" w:cs="Times New Roman"/>
          <w:sz w:val="24"/>
          <w:szCs w:val="24"/>
          <w:highlight w:val="white"/>
          <w:lang w:val="es-ES"/>
        </w:rPr>
        <w:t xml:space="preserve">ño después, el 14 de febrero de 2020, la Sala V de la Cámara Penal de Tucumán en un juicio abreviado condenó a 18 años de prisión a Eliseo Víctor Amaya por la violación de Lucía. El fallo resulta novedoso por contener medidas de reparación para Lucia y su </w:t>
      </w:r>
      <w:r w:rsidRPr="008216AA">
        <w:rPr>
          <w:rFonts w:ascii="Times New Roman" w:hAnsi="Times New Roman" w:cs="Times New Roman"/>
          <w:sz w:val="24"/>
          <w:szCs w:val="24"/>
          <w:highlight w:val="white"/>
          <w:lang w:val="es-ES"/>
        </w:rPr>
        <w:t xml:space="preserve">familia, así como exhortaciones al Poder Ejecutivo para llevar adelante medidas que garanticen la no repetición de casos cómo los de Lucia. </w:t>
      </w:r>
    </w:p>
    <w:p w14:paraId="0000002F" w14:textId="77777777" w:rsidR="00F00A29" w:rsidRPr="008216AA" w:rsidRDefault="00F00A29"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white"/>
          <w:lang w:val="es-ES"/>
        </w:rPr>
      </w:pPr>
    </w:p>
    <w:p w14:paraId="00000030" w14:textId="77777777" w:rsidR="00F00A29" w:rsidRPr="008216AA" w:rsidRDefault="00C817E8" w:rsidP="008216AA">
      <w:pPr>
        <w:spacing w:line="360" w:lineRule="auto"/>
        <w:jc w:val="both"/>
        <w:rPr>
          <w:rFonts w:ascii="Times New Roman" w:hAnsi="Times New Roman" w:cs="Times New Roman"/>
          <w:b/>
          <w:sz w:val="24"/>
          <w:szCs w:val="24"/>
          <w:lang w:val="es-ES"/>
        </w:rPr>
      </w:pPr>
      <w:r w:rsidRPr="008216AA">
        <w:rPr>
          <w:rFonts w:ascii="Times New Roman" w:hAnsi="Times New Roman" w:cs="Times New Roman"/>
          <w:b/>
          <w:sz w:val="24"/>
          <w:szCs w:val="24"/>
          <w:lang w:val="es-ES"/>
        </w:rPr>
        <w:t>III - Desarrollo</w:t>
      </w:r>
    </w:p>
    <w:p w14:paraId="00000033" w14:textId="7A34EB7B"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¿Cómo debería mirar los DESCA la economía en el NOA?</w:t>
      </w:r>
    </w:p>
    <w:p w14:paraId="00000034" w14:textId="4876116D" w:rsidR="00F00A29" w:rsidRPr="008216AA" w:rsidRDefault="00C817E8" w:rsidP="008216AA">
      <w:pP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 xml:space="preserve">Después de diversas jornadas de trabajo, de intercambio y cursos, se concluyó en una serie de aportes que viene trabajando y desarrollando al economía feminista en Argentina, y que se consideraron </w:t>
      </w:r>
      <w:r w:rsidR="008216AA" w:rsidRPr="008216AA">
        <w:rPr>
          <w:rFonts w:ascii="Times New Roman" w:hAnsi="Times New Roman" w:cs="Times New Roman"/>
          <w:sz w:val="24"/>
          <w:szCs w:val="24"/>
          <w:lang w:val="es-ES"/>
        </w:rPr>
        <w:t>teóricamente</w:t>
      </w:r>
      <w:r w:rsidRPr="008216AA">
        <w:rPr>
          <w:rFonts w:ascii="Times New Roman" w:hAnsi="Times New Roman" w:cs="Times New Roman"/>
          <w:sz w:val="24"/>
          <w:szCs w:val="24"/>
          <w:lang w:val="es-ES"/>
        </w:rPr>
        <w:t xml:space="preserve"> potentes a la hora de analizar los casos y exp</w:t>
      </w:r>
      <w:r w:rsidRPr="008216AA">
        <w:rPr>
          <w:rFonts w:ascii="Times New Roman" w:hAnsi="Times New Roman" w:cs="Times New Roman"/>
          <w:sz w:val="24"/>
          <w:szCs w:val="24"/>
          <w:lang w:val="es-ES"/>
        </w:rPr>
        <w:t>licar la problemática de la desigualdad.</w:t>
      </w:r>
    </w:p>
    <w:p w14:paraId="00000035" w14:textId="367170E7" w:rsidR="00F00A29" w:rsidRPr="008216AA" w:rsidRDefault="00C817E8" w:rsidP="008216AA">
      <w:pPr>
        <w:numPr>
          <w:ilvl w:val="0"/>
          <w:numId w:val="1"/>
        </w:numPr>
        <w:spacing w:line="360" w:lineRule="auto"/>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u w:val="single"/>
          <w:lang w:val="es-ES"/>
        </w:rPr>
        <w:t>La vida en el centro.</w:t>
      </w:r>
      <w:r w:rsidRPr="008216AA">
        <w:rPr>
          <w:rFonts w:ascii="Times New Roman" w:hAnsi="Times New Roman" w:cs="Times New Roman"/>
          <w:sz w:val="24"/>
          <w:szCs w:val="24"/>
          <w:highlight w:val="white"/>
          <w:lang w:val="es-ES"/>
        </w:rPr>
        <w:t xml:space="preserve"> </w:t>
      </w:r>
      <w:r w:rsidRPr="008216AA">
        <w:rPr>
          <w:rFonts w:ascii="Times New Roman" w:hAnsi="Times New Roman" w:cs="Times New Roman"/>
          <w:sz w:val="24"/>
          <w:szCs w:val="24"/>
          <w:lang w:val="es-ES"/>
        </w:rPr>
        <w:t>La idea de sostenibilidad de la vida busca evidenciar las dimensiones social y ecológica (Carrasco, 2009). Poner la sostenibilidad de la vida en el centro significa considerar el sistema socioe</w:t>
      </w:r>
      <w:r w:rsidRPr="008216AA">
        <w:rPr>
          <w:rFonts w:ascii="Times New Roman" w:hAnsi="Times New Roman" w:cs="Times New Roman"/>
          <w:sz w:val="24"/>
          <w:szCs w:val="24"/>
          <w:lang w:val="es-ES"/>
        </w:rPr>
        <w:t xml:space="preserve">conómico como un engranaje de diversas esferas de actividad (unas monetizadas y otras no) cuya articulación ha de ser valorada según el impacto final en los procesos vitales. Aquí van ligadas algunas preguntas que deberían </w:t>
      </w:r>
      <w:r w:rsidR="008216AA" w:rsidRPr="008216AA">
        <w:rPr>
          <w:rFonts w:ascii="Times New Roman" w:hAnsi="Times New Roman" w:cs="Times New Roman"/>
          <w:sz w:val="24"/>
          <w:szCs w:val="24"/>
          <w:lang w:val="es-ES"/>
        </w:rPr>
        <w:t>guiar</w:t>
      </w:r>
      <w:r w:rsidRPr="008216AA">
        <w:rPr>
          <w:rFonts w:ascii="Times New Roman" w:hAnsi="Times New Roman" w:cs="Times New Roman"/>
          <w:sz w:val="24"/>
          <w:szCs w:val="24"/>
          <w:lang w:val="es-ES"/>
        </w:rPr>
        <w:t xml:space="preserve"> las miradas en el territori</w:t>
      </w:r>
      <w:r w:rsidRPr="008216AA">
        <w:rPr>
          <w:rFonts w:ascii="Times New Roman" w:hAnsi="Times New Roman" w:cs="Times New Roman"/>
          <w:sz w:val="24"/>
          <w:szCs w:val="24"/>
          <w:lang w:val="es-ES"/>
        </w:rPr>
        <w:t>o: ¿cuál es esa vida cuyo sostenimiento vamos a evaluar, qué entendemos por vida digna de ser vivida, o de ser sostenida; y cómo se gestiona dicho sostenimiento, cuáles son las estructuras socioeconómicas con las que lo organizamos? (</w:t>
      </w:r>
      <w:r w:rsidR="008216AA" w:rsidRPr="008216AA">
        <w:rPr>
          <w:rFonts w:ascii="Times New Roman" w:hAnsi="Times New Roman" w:cs="Times New Roman"/>
          <w:sz w:val="24"/>
          <w:szCs w:val="24"/>
          <w:lang w:val="es-ES"/>
        </w:rPr>
        <w:t>Pérez</w:t>
      </w:r>
      <w:r w:rsidRPr="008216AA">
        <w:rPr>
          <w:rFonts w:ascii="Times New Roman" w:hAnsi="Times New Roman" w:cs="Times New Roman"/>
          <w:sz w:val="24"/>
          <w:szCs w:val="24"/>
          <w:lang w:val="es-ES"/>
        </w:rPr>
        <w:t xml:space="preserve"> Orozco, 2010). </w:t>
      </w:r>
    </w:p>
    <w:p w14:paraId="00000036" w14:textId="5B3AC93D" w:rsidR="00F00A29" w:rsidRPr="008216AA" w:rsidRDefault="00C817E8" w:rsidP="008216AA">
      <w:pPr>
        <w:numPr>
          <w:ilvl w:val="0"/>
          <w:numId w:val="1"/>
        </w:numPr>
        <w:spacing w:line="360" w:lineRule="auto"/>
        <w:jc w:val="both"/>
        <w:rPr>
          <w:rFonts w:ascii="Times New Roman" w:hAnsi="Times New Roman" w:cs="Times New Roman"/>
          <w:sz w:val="24"/>
          <w:szCs w:val="24"/>
          <w:lang w:val="es-ES"/>
        </w:rPr>
      </w:pPr>
      <w:r w:rsidRPr="008216AA">
        <w:rPr>
          <w:rFonts w:ascii="Times New Roman" w:hAnsi="Times New Roman" w:cs="Times New Roman"/>
          <w:sz w:val="24"/>
          <w:szCs w:val="24"/>
          <w:u w:val="single"/>
          <w:lang w:val="es-ES"/>
        </w:rPr>
        <w:t xml:space="preserve">Los procesos de </w:t>
      </w:r>
      <w:proofErr w:type="spellStart"/>
      <w:r w:rsidRPr="008216AA">
        <w:rPr>
          <w:rFonts w:ascii="Times New Roman" w:hAnsi="Times New Roman" w:cs="Times New Roman"/>
          <w:sz w:val="24"/>
          <w:szCs w:val="24"/>
          <w:u w:val="single"/>
          <w:lang w:val="es-ES"/>
        </w:rPr>
        <w:t>financiarización</w:t>
      </w:r>
      <w:proofErr w:type="spellEnd"/>
      <w:r w:rsidRPr="008216AA">
        <w:rPr>
          <w:rFonts w:ascii="Times New Roman" w:hAnsi="Times New Roman" w:cs="Times New Roman"/>
          <w:sz w:val="24"/>
          <w:szCs w:val="24"/>
          <w:u w:val="single"/>
          <w:lang w:val="es-ES"/>
        </w:rPr>
        <w:t xml:space="preserve"> de la vida y las tareas de cuidado.</w:t>
      </w:r>
      <w:r w:rsidRPr="008216AA">
        <w:rPr>
          <w:rFonts w:ascii="Times New Roman" w:hAnsi="Times New Roman" w:cs="Times New Roman"/>
          <w:sz w:val="24"/>
          <w:szCs w:val="24"/>
          <w:lang w:val="es-ES"/>
        </w:rPr>
        <w:t xml:space="preserve"> En el actual contexto argentino, la escasa o nula remuneración al trabajo implica que los sectores populares son incapaces de adquirir ingresos suficientes para acceder por sí mismos a un</w:t>
      </w:r>
      <w:r w:rsidRPr="008216AA">
        <w:rPr>
          <w:rFonts w:ascii="Times New Roman" w:hAnsi="Times New Roman" w:cs="Times New Roman"/>
          <w:sz w:val="24"/>
          <w:szCs w:val="24"/>
          <w:lang w:val="es-ES"/>
        </w:rPr>
        <w:t>a vida digna, a lo que podríamos empezar a encarar como una falta al acceso a DESCA. Sin concluir a lo inverso, es decir, caer en la simplificación que con suficientes ingresos podría ser posible acceder a DESCA, se configura una realidad imperante en dond</w:t>
      </w:r>
      <w:r w:rsidRPr="008216AA">
        <w:rPr>
          <w:rFonts w:ascii="Times New Roman" w:hAnsi="Times New Roman" w:cs="Times New Roman"/>
          <w:sz w:val="24"/>
          <w:szCs w:val="24"/>
          <w:lang w:val="es-ES"/>
        </w:rPr>
        <w:t>e el factor financiero, en constante expansión y simplificación para incorporarse en las esferas de la vida cotidiana, está en constante puja por la vida. Con el fin de simular una situación controlada, la deuda aparece como instrumento estrella para favor</w:t>
      </w:r>
      <w:r w:rsidRPr="008216AA">
        <w:rPr>
          <w:rFonts w:ascii="Times New Roman" w:hAnsi="Times New Roman" w:cs="Times New Roman"/>
          <w:sz w:val="24"/>
          <w:szCs w:val="24"/>
          <w:lang w:val="es-ES"/>
        </w:rPr>
        <w:t>ecer el consumo de manera ficticia para la población que no llega a adquirir lo que necesita para subsistir. De esta manera se materializa una deuda, que más que nada es un control sobre los cuerpos, para perpetuar las relaciones de explotación en pos de p</w:t>
      </w:r>
      <w:r w:rsidRPr="008216AA">
        <w:rPr>
          <w:rFonts w:ascii="Times New Roman" w:hAnsi="Times New Roman" w:cs="Times New Roman"/>
          <w:sz w:val="24"/>
          <w:szCs w:val="24"/>
          <w:lang w:val="es-ES"/>
        </w:rPr>
        <w:t xml:space="preserve">agar una deuda que nunca acaba, y de la cual difícilmente se puede salir. En ese ámbito </w:t>
      </w:r>
      <w:r w:rsidRPr="008216AA">
        <w:rPr>
          <w:rFonts w:ascii="Times New Roman" w:hAnsi="Times New Roman" w:cs="Times New Roman"/>
          <w:sz w:val="24"/>
          <w:szCs w:val="24"/>
          <w:lang w:val="es-ES"/>
        </w:rPr>
        <w:lastRenderedPageBreak/>
        <w:t>es donde se suma la tarea de cuidados y en su máximo nivel de explotación: como es necesario sostener la vida, son las mujeres y cuerpos feminizados los encargados de l</w:t>
      </w:r>
      <w:r w:rsidRPr="008216AA">
        <w:rPr>
          <w:rFonts w:ascii="Times New Roman" w:hAnsi="Times New Roman" w:cs="Times New Roman"/>
          <w:sz w:val="24"/>
          <w:szCs w:val="24"/>
          <w:lang w:val="es-ES"/>
        </w:rPr>
        <w:t>as tareas reproductivas, quienes deben tomar esa deuda para asegurar la vida en el hogar. Parece no ser suficiente para el capital estar encargadas de dichas tareas sosteniendo jornadas extensas de trabajo productivo y reproductivo, o bien que directamente</w:t>
      </w:r>
      <w:r w:rsidRPr="008216AA">
        <w:rPr>
          <w:rFonts w:ascii="Times New Roman" w:hAnsi="Times New Roman" w:cs="Times New Roman"/>
          <w:sz w:val="24"/>
          <w:szCs w:val="24"/>
          <w:lang w:val="es-ES"/>
        </w:rPr>
        <w:t xml:space="preserve"> sean excluidas de la esfera productiva, sino que además deben endeudarse para poder brindar el sustento, deben encontrar un patrón más, deben subsumirse al capital financiero para cuidar la vida. Sin embargo, en los territorios que mantienen relaciones me</w:t>
      </w:r>
      <w:r w:rsidRPr="008216AA">
        <w:rPr>
          <w:rFonts w:ascii="Times New Roman" w:hAnsi="Times New Roman" w:cs="Times New Roman"/>
          <w:sz w:val="24"/>
          <w:szCs w:val="24"/>
          <w:lang w:val="es-ES"/>
        </w:rPr>
        <w:t xml:space="preserve">nos </w:t>
      </w:r>
      <w:proofErr w:type="spellStart"/>
      <w:r w:rsidRPr="008216AA">
        <w:rPr>
          <w:rFonts w:ascii="Times New Roman" w:hAnsi="Times New Roman" w:cs="Times New Roman"/>
          <w:sz w:val="24"/>
          <w:szCs w:val="24"/>
          <w:lang w:val="es-ES"/>
        </w:rPr>
        <w:t>monetarizadas</w:t>
      </w:r>
      <w:proofErr w:type="spellEnd"/>
      <w:r w:rsidRPr="008216AA">
        <w:rPr>
          <w:rFonts w:ascii="Times New Roman" w:hAnsi="Times New Roman" w:cs="Times New Roman"/>
          <w:sz w:val="24"/>
          <w:szCs w:val="24"/>
          <w:lang w:val="es-ES"/>
        </w:rPr>
        <w:t xml:space="preserve">, menos trazadas por el capital, se observa que el capital financiero toma otras </w:t>
      </w:r>
      <w:r w:rsidR="008216AA"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la violencia sobre los cuerpos-territorios, en pos de sumar dichos sectores a su mercado, para colocar los excedentes de industrias y sacar la</w:t>
      </w:r>
      <w:r w:rsidR="00B806B2">
        <w:rPr>
          <w:rFonts w:ascii="Times New Roman" w:hAnsi="Times New Roman" w:cs="Times New Roman"/>
          <w:sz w:val="24"/>
          <w:szCs w:val="24"/>
          <w:lang w:val="es-ES"/>
        </w:rPr>
        <w:t>s</w:t>
      </w:r>
      <w:r w:rsidRPr="008216AA">
        <w:rPr>
          <w:rFonts w:ascii="Times New Roman" w:hAnsi="Times New Roman" w:cs="Times New Roman"/>
          <w:sz w:val="24"/>
          <w:szCs w:val="24"/>
          <w:lang w:val="es-ES"/>
        </w:rPr>
        <w:t xml:space="preserve"> ri</w:t>
      </w:r>
      <w:r w:rsidRPr="008216AA">
        <w:rPr>
          <w:rFonts w:ascii="Times New Roman" w:hAnsi="Times New Roman" w:cs="Times New Roman"/>
          <w:sz w:val="24"/>
          <w:szCs w:val="24"/>
          <w:lang w:val="es-ES"/>
        </w:rPr>
        <w:t xml:space="preserve">quezas minerales a cambio de contaminar sus suelos y vidas. En ambos casos, se entiende que son </w:t>
      </w:r>
      <w:r w:rsidR="008216AA"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xml:space="preserve"> de avance del capital sobre la vida, y que dan como resultado vidas desiguales. </w:t>
      </w:r>
    </w:p>
    <w:p w14:paraId="00000037" w14:textId="265EF91B" w:rsidR="00F00A29" w:rsidRPr="008216AA" w:rsidRDefault="00C817E8" w:rsidP="008216AA">
      <w:pPr>
        <w:numPr>
          <w:ilvl w:val="0"/>
          <w:numId w:val="1"/>
        </w:numPr>
        <w:spacing w:line="360" w:lineRule="auto"/>
        <w:jc w:val="both"/>
        <w:rPr>
          <w:rFonts w:ascii="Times New Roman" w:hAnsi="Times New Roman" w:cs="Times New Roman"/>
          <w:sz w:val="24"/>
          <w:szCs w:val="24"/>
          <w:lang w:val="es-ES"/>
        </w:rPr>
      </w:pPr>
      <w:r w:rsidRPr="008216AA">
        <w:rPr>
          <w:rFonts w:ascii="Times New Roman" w:hAnsi="Times New Roman" w:cs="Times New Roman"/>
          <w:sz w:val="24"/>
          <w:szCs w:val="24"/>
          <w:u w:val="single"/>
          <w:lang w:val="es-ES"/>
        </w:rPr>
        <w:t xml:space="preserve">La mirada </w:t>
      </w:r>
      <w:proofErr w:type="spellStart"/>
      <w:r w:rsidRPr="008216AA">
        <w:rPr>
          <w:rFonts w:ascii="Times New Roman" w:hAnsi="Times New Roman" w:cs="Times New Roman"/>
          <w:sz w:val="24"/>
          <w:szCs w:val="24"/>
          <w:u w:val="single"/>
          <w:lang w:val="es-ES"/>
        </w:rPr>
        <w:t>interseccional</w:t>
      </w:r>
      <w:proofErr w:type="spellEnd"/>
      <w:r w:rsidRPr="008216AA">
        <w:rPr>
          <w:rFonts w:ascii="Times New Roman" w:hAnsi="Times New Roman" w:cs="Times New Roman"/>
          <w:sz w:val="24"/>
          <w:szCs w:val="24"/>
          <w:lang w:val="es-ES"/>
        </w:rPr>
        <w:t>. Es imprescindible en cada análisis pregun</w:t>
      </w:r>
      <w:r w:rsidRPr="008216AA">
        <w:rPr>
          <w:rFonts w:ascii="Times New Roman" w:hAnsi="Times New Roman" w:cs="Times New Roman"/>
          <w:sz w:val="24"/>
          <w:szCs w:val="24"/>
          <w:lang w:val="es-ES"/>
        </w:rPr>
        <w:t xml:space="preserve">tar ¿cómo impacta la clase, el género y la raza en el acceso a DESCA? ¿Cómo debe moverse el derecho de acuerdo a la situación particular de cada identidad? De acuerdo a </w:t>
      </w:r>
      <w:proofErr w:type="spellStart"/>
      <w:r w:rsidRPr="008216AA">
        <w:rPr>
          <w:rFonts w:ascii="Times New Roman" w:hAnsi="Times New Roman" w:cs="Times New Roman"/>
          <w:sz w:val="24"/>
          <w:szCs w:val="24"/>
          <w:lang w:val="es-ES"/>
        </w:rPr>
        <w:t>Vigoya</w:t>
      </w:r>
      <w:proofErr w:type="spellEnd"/>
      <w:r w:rsidRPr="008216AA">
        <w:rPr>
          <w:rFonts w:ascii="Times New Roman" w:hAnsi="Times New Roman" w:cs="Times New Roman"/>
          <w:sz w:val="24"/>
          <w:szCs w:val="24"/>
          <w:lang w:val="es-ES"/>
        </w:rPr>
        <w:t xml:space="preserve"> (2016) la reflexión permanente parecería ser la </w:t>
      </w:r>
      <w:r w:rsidR="008216AA" w:rsidRPr="008216AA">
        <w:rPr>
          <w:rFonts w:ascii="Times New Roman" w:hAnsi="Times New Roman" w:cs="Times New Roman"/>
          <w:sz w:val="24"/>
          <w:szCs w:val="24"/>
          <w:lang w:val="es-ES"/>
        </w:rPr>
        <w:t>estrategia</w:t>
      </w:r>
      <w:r w:rsidRPr="008216AA">
        <w:rPr>
          <w:rFonts w:ascii="Times New Roman" w:hAnsi="Times New Roman" w:cs="Times New Roman"/>
          <w:sz w:val="24"/>
          <w:szCs w:val="24"/>
          <w:lang w:val="es-ES"/>
        </w:rPr>
        <w:t xml:space="preserve"> a llevar a cabo en ca</w:t>
      </w:r>
      <w:r w:rsidRPr="008216AA">
        <w:rPr>
          <w:rFonts w:ascii="Times New Roman" w:hAnsi="Times New Roman" w:cs="Times New Roman"/>
          <w:sz w:val="24"/>
          <w:szCs w:val="24"/>
          <w:lang w:val="es-ES"/>
        </w:rPr>
        <w:t>da estudio, con tal de tener presente que cualquier discurso emancipador tiende a adoptar una posición hegemónica y a engendrar un campo de saber-poder que aporta exclusiones y cosas no dichas y disminuidas. Respondiendo a las necesidades y demandas, los m</w:t>
      </w:r>
      <w:r w:rsidRPr="008216AA">
        <w:rPr>
          <w:rFonts w:ascii="Times New Roman" w:hAnsi="Times New Roman" w:cs="Times New Roman"/>
          <w:sz w:val="24"/>
          <w:szCs w:val="24"/>
          <w:lang w:val="es-ES"/>
        </w:rPr>
        <w:t xml:space="preserve">ovimientos y organizaciones en articulación y debate continuo serían la clave para mantener una mirada actualizada en este tema, entendiendo que al hablar de </w:t>
      </w:r>
      <w:proofErr w:type="spellStart"/>
      <w:r w:rsidRPr="008216AA">
        <w:rPr>
          <w:rFonts w:ascii="Times New Roman" w:hAnsi="Times New Roman" w:cs="Times New Roman"/>
          <w:sz w:val="24"/>
          <w:szCs w:val="24"/>
          <w:lang w:val="es-ES"/>
        </w:rPr>
        <w:t>interseccionalidad</w:t>
      </w:r>
      <w:proofErr w:type="spellEnd"/>
      <w:r w:rsidRPr="008216AA">
        <w:rPr>
          <w:rFonts w:ascii="Times New Roman" w:hAnsi="Times New Roman" w:cs="Times New Roman"/>
          <w:sz w:val="24"/>
          <w:szCs w:val="24"/>
          <w:lang w:val="es-ES"/>
        </w:rPr>
        <w:t xml:space="preserve"> hablamos de un cúmulo de dimensiones que agregan mayores pasos a la adquisición</w:t>
      </w:r>
      <w:r w:rsidRPr="008216AA">
        <w:rPr>
          <w:rFonts w:ascii="Times New Roman" w:hAnsi="Times New Roman" w:cs="Times New Roman"/>
          <w:sz w:val="24"/>
          <w:szCs w:val="24"/>
          <w:lang w:val="es-ES"/>
        </w:rPr>
        <w:t xml:space="preserve"> de los derechos buscados. En los términos de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se debe pensar en pluralismo histórico; es estratégicamente inviable defender una autonomía en términos de relativismo cultural, sino más bien, para defender la autonomía, es preciso abandonar los argum</w:t>
      </w:r>
      <w:r w:rsidRPr="008216AA">
        <w:rPr>
          <w:rFonts w:ascii="Times New Roman" w:hAnsi="Times New Roman" w:cs="Times New Roman"/>
          <w:sz w:val="24"/>
          <w:szCs w:val="24"/>
          <w:lang w:val="es-ES"/>
        </w:rPr>
        <w:t xml:space="preserve">entos relativistas y del derecho a la diferencia, y reposicionar el concepto de pueblo, que no apuesta por un patrimonio cultural estable, de contenidos fijos, sino más </w:t>
      </w:r>
      <w:r w:rsidR="008216AA" w:rsidRPr="008216AA">
        <w:rPr>
          <w:rFonts w:ascii="Times New Roman" w:hAnsi="Times New Roman" w:cs="Times New Roman"/>
          <w:sz w:val="24"/>
          <w:szCs w:val="24"/>
          <w:lang w:val="es-ES"/>
        </w:rPr>
        <w:t>bien</w:t>
      </w:r>
      <w:r w:rsidRPr="008216AA">
        <w:rPr>
          <w:rFonts w:ascii="Times New Roman" w:hAnsi="Times New Roman" w:cs="Times New Roman"/>
          <w:sz w:val="24"/>
          <w:szCs w:val="24"/>
          <w:lang w:val="es-ES"/>
        </w:rPr>
        <w:t xml:space="preserve"> la autopercepción por parte de sus miembros de compartir una historia común, que v</w:t>
      </w:r>
      <w:r w:rsidRPr="008216AA">
        <w:rPr>
          <w:rFonts w:ascii="Times New Roman" w:hAnsi="Times New Roman" w:cs="Times New Roman"/>
          <w:sz w:val="24"/>
          <w:szCs w:val="24"/>
          <w:lang w:val="es-ES"/>
        </w:rPr>
        <w:t>iene de un pasado y se dirige a un futuro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2019).</w:t>
      </w:r>
    </w:p>
    <w:p w14:paraId="00000038" w14:textId="24874213" w:rsidR="00F00A29" w:rsidRPr="008216AA" w:rsidRDefault="00C817E8" w:rsidP="008216AA">
      <w:pPr>
        <w:numPr>
          <w:ilvl w:val="0"/>
          <w:numId w:val="1"/>
        </w:numPr>
        <w:spacing w:line="360" w:lineRule="auto"/>
        <w:jc w:val="both"/>
        <w:rPr>
          <w:rFonts w:ascii="Times New Roman" w:hAnsi="Times New Roman" w:cs="Times New Roman"/>
          <w:sz w:val="24"/>
          <w:szCs w:val="24"/>
          <w:lang w:val="es-ES"/>
        </w:rPr>
      </w:pPr>
      <w:r w:rsidRPr="008216AA">
        <w:rPr>
          <w:rFonts w:ascii="Times New Roman" w:hAnsi="Times New Roman" w:cs="Times New Roman"/>
          <w:sz w:val="24"/>
          <w:szCs w:val="24"/>
          <w:u w:val="single"/>
          <w:lang w:val="es-ES"/>
        </w:rPr>
        <w:t>Tomar en las investigaciones económicas las esferas de la vida más allá de los números.</w:t>
      </w:r>
      <w:r w:rsidRPr="008216AA">
        <w:rPr>
          <w:rFonts w:ascii="Times New Roman" w:hAnsi="Times New Roman" w:cs="Times New Roman"/>
          <w:sz w:val="24"/>
          <w:szCs w:val="24"/>
          <w:lang w:val="es-ES"/>
        </w:rPr>
        <w:t xml:space="preserve"> Este punto resulta clave a la hora del abordaje metodológico que se utiliza, no sólo en los casos de estudios </w:t>
      </w:r>
      <w:r w:rsidRPr="008216AA">
        <w:rPr>
          <w:rFonts w:ascii="Times New Roman" w:hAnsi="Times New Roman" w:cs="Times New Roman"/>
          <w:sz w:val="24"/>
          <w:szCs w:val="24"/>
          <w:lang w:val="es-ES"/>
        </w:rPr>
        <w:t>sino a la hora de utilizar las herramientas del derecho, ya que existe cierta concepción que predica que pueden medirse cuantitativamente y por categorías el acceso a ciertos derechos. Esta construcción supone cierto grado de consenso, que se entiende no e</w:t>
      </w:r>
      <w:r w:rsidRPr="008216AA">
        <w:rPr>
          <w:rFonts w:ascii="Times New Roman" w:hAnsi="Times New Roman" w:cs="Times New Roman"/>
          <w:sz w:val="24"/>
          <w:szCs w:val="24"/>
          <w:lang w:val="es-ES"/>
        </w:rPr>
        <w:t xml:space="preserve">xiste, </w:t>
      </w:r>
      <w:r w:rsidRPr="008216AA">
        <w:rPr>
          <w:rFonts w:ascii="Times New Roman" w:hAnsi="Times New Roman" w:cs="Times New Roman"/>
          <w:sz w:val="24"/>
          <w:szCs w:val="24"/>
          <w:lang w:val="es-ES"/>
        </w:rPr>
        <w:lastRenderedPageBreak/>
        <w:t xml:space="preserve">o bien, existe para cierta concepción occidental de los derechos humanos. La mirada entonces que se propone es en “otro consenso”, en uno que sirva de </w:t>
      </w:r>
      <w:proofErr w:type="spellStart"/>
      <w:r w:rsidRPr="008216AA">
        <w:rPr>
          <w:rFonts w:ascii="Times New Roman" w:hAnsi="Times New Roman" w:cs="Times New Roman"/>
          <w:sz w:val="24"/>
          <w:szCs w:val="24"/>
          <w:lang w:val="es-ES"/>
        </w:rPr>
        <w:t>contrareferencia</w:t>
      </w:r>
      <w:proofErr w:type="spellEnd"/>
      <w:r w:rsidRPr="008216AA">
        <w:rPr>
          <w:rFonts w:ascii="Times New Roman" w:hAnsi="Times New Roman" w:cs="Times New Roman"/>
          <w:sz w:val="24"/>
          <w:szCs w:val="24"/>
          <w:lang w:val="es-ES"/>
        </w:rPr>
        <w:t xml:space="preserve"> del que ya existe. Sacar promedios de mujeres violadas, de horas de trabajo repro</w:t>
      </w:r>
      <w:r w:rsidRPr="008216AA">
        <w:rPr>
          <w:rFonts w:ascii="Times New Roman" w:hAnsi="Times New Roman" w:cs="Times New Roman"/>
          <w:sz w:val="24"/>
          <w:szCs w:val="24"/>
          <w:lang w:val="es-ES"/>
        </w:rPr>
        <w:t>ductivo social, de salarios pueden ser útiles para ciertas políticas generalistas que no brindan soluciones, porque no ahondan en medir las causas mismas de dichas desigualdades que se expresan en los cuerpos marcados. Se entiende que incluir sólo la “cant</w:t>
      </w:r>
      <w:r w:rsidRPr="008216AA">
        <w:rPr>
          <w:rFonts w:ascii="Times New Roman" w:hAnsi="Times New Roman" w:cs="Times New Roman"/>
          <w:sz w:val="24"/>
          <w:szCs w:val="24"/>
          <w:lang w:val="es-ES"/>
        </w:rPr>
        <w:t xml:space="preserve">idad” de problemas o faltas no aporta a la búsqueda de la solución necesariamente, sino más bien apunta a generalizar realidades que no contempla la </w:t>
      </w:r>
      <w:proofErr w:type="spellStart"/>
      <w:r w:rsidRPr="008216AA">
        <w:rPr>
          <w:rFonts w:ascii="Times New Roman" w:hAnsi="Times New Roman" w:cs="Times New Roman"/>
          <w:sz w:val="24"/>
          <w:szCs w:val="24"/>
          <w:lang w:val="es-ES"/>
        </w:rPr>
        <w:t>interseccionalidad</w:t>
      </w:r>
      <w:proofErr w:type="spellEnd"/>
      <w:r w:rsidRPr="008216AA">
        <w:rPr>
          <w:rFonts w:ascii="Times New Roman" w:hAnsi="Times New Roman" w:cs="Times New Roman"/>
          <w:sz w:val="24"/>
          <w:szCs w:val="24"/>
          <w:lang w:val="es-ES"/>
        </w:rPr>
        <w:t xml:space="preserve"> buscada en el presente trabajo. Es por ello que, el análisis de caso, la caracterización</w:t>
      </w:r>
      <w:r w:rsidRPr="008216AA">
        <w:rPr>
          <w:rFonts w:ascii="Times New Roman" w:hAnsi="Times New Roman" w:cs="Times New Roman"/>
          <w:sz w:val="24"/>
          <w:szCs w:val="24"/>
          <w:lang w:val="es-ES"/>
        </w:rPr>
        <w:t xml:space="preserve"> cualitativa, visual, hasta incluso etnográfica, resultan clave a la hora de demostrar el acceso a DESCA, ya que se interpreta que cualquier forma de simplificación intenta determinar sujetos aislados, y que los cuerpos que se intenta estudiar, por definic</w:t>
      </w:r>
      <w:r w:rsidRPr="008216AA">
        <w:rPr>
          <w:rFonts w:ascii="Times New Roman" w:hAnsi="Times New Roman" w:cs="Times New Roman"/>
          <w:sz w:val="24"/>
          <w:szCs w:val="24"/>
          <w:lang w:val="es-ES"/>
        </w:rPr>
        <w:t>ión, se encuentran oprimidos en relación a un opresor y en pertenencia a un grupo social, comunidad, clase o identidad, por anticipación de sentido presentada en este marco teórico. La clave de entender el acceso a DESCA se encuentra entonces atada al cont</w:t>
      </w:r>
      <w:r w:rsidRPr="008216AA">
        <w:rPr>
          <w:rFonts w:ascii="Times New Roman" w:hAnsi="Times New Roman" w:cs="Times New Roman"/>
          <w:sz w:val="24"/>
          <w:szCs w:val="24"/>
          <w:lang w:val="es-ES"/>
        </w:rPr>
        <w:t>exto,</w:t>
      </w:r>
      <w:r w:rsidR="008216AA" w:rsidRPr="008216AA">
        <w:rPr>
          <w:rFonts w:ascii="Times New Roman" w:hAnsi="Times New Roman" w:cs="Times New Roman"/>
          <w:sz w:val="24"/>
          <w:szCs w:val="24"/>
          <w:lang w:val="es-ES"/>
        </w:rPr>
        <w:t xml:space="preserve"> </w:t>
      </w:r>
      <w:r w:rsidRPr="008216AA">
        <w:rPr>
          <w:rFonts w:ascii="Times New Roman" w:hAnsi="Times New Roman" w:cs="Times New Roman"/>
          <w:sz w:val="24"/>
          <w:szCs w:val="24"/>
          <w:lang w:val="es-ES"/>
        </w:rPr>
        <w:t>a la situación del pueblo, movimiento o clase a la que se puede caracterizar quienes discutan el camino a seguir.</w:t>
      </w:r>
    </w:p>
    <w:p w14:paraId="00000039" w14:textId="77777777" w:rsidR="00F00A29" w:rsidRPr="008216AA" w:rsidRDefault="00C817E8" w:rsidP="008216AA">
      <w:pPr>
        <w:numPr>
          <w:ilvl w:val="0"/>
          <w:numId w:val="1"/>
        </w:numPr>
        <w:spacing w:line="360" w:lineRule="auto"/>
        <w:jc w:val="both"/>
        <w:rPr>
          <w:rFonts w:ascii="Times New Roman" w:hAnsi="Times New Roman" w:cs="Times New Roman"/>
          <w:sz w:val="24"/>
          <w:szCs w:val="24"/>
          <w:lang w:val="es-ES"/>
        </w:rPr>
      </w:pPr>
      <w:r w:rsidRPr="008216AA">
        <w:rPr>
          <w:rFonts w:ascii="Times New Roman" w:hAnsi="Times New Roman" w:cs="Times New Roman"/>
          <w:sz w:val="24"/>
          <w:szCs w:val="24"/>
          <w:u w:val="single"/>
          <w:lang w:val="es-ES"/>
        </w:rPr>
        <w:t>Concepto de cuerpo-territorio y fronteras como aporte de los feminismos latinoamericanos y comunitarios</w:t>
      </w:r>
      <w:r w:rsidRPr="008216AA">
        <w:rPr>
          <w:rFonts w:ascii="Times New Roman" w:hAnsi="Times New Roman" w:cs="Times New Roman"/>
          <w:sz w:val="24"/>
          <w:szCs w:val="24"/>
          <w:lang w:val="es-ES"/>
        </w:rPr>
        <w:t>. Resulta fundamental entender que</w:t>
      </w:r>
      <w:r w:rsidRPr="008216AA">
        <w:rPr>
          <w:rFonts w:ascii="Times New Roman" w:hAnsi="Times New Roman" w:cs="Times New Roman"/>
          <w:sz w:val="24"/>
          <w:szCs w:val="24"/>
          <w:lang w:val="es-ES"/>
        </w:rPr>
        <w:t xml:space="preserve"> el acceso al territorio está íntimamente relacionado con la violencia al cuerpo de las mujeres. Es por ello que en clave simbólica, el control sobre las mujeres y su reproducción es claro reflejo del control del capital sobre los recursos, el territorio y</w:t>
      </w:r>
      <w:r w:rsidRPr="008216AA">
        <w:rPr>
          <w:rFonts w:ascii="Times New Roman" w:hAnsi="Times New Roman" w:cs="Times New Roman"/>
          <w:sz w:val="24"/>
          <w:szCs w:val="24"/>
          <w:lang w:val="es-ES"/>
        </w:rPr>
        <w:t xml:space="preserve"> la posibilidad de disponer de ellos a merced del beneficio, dejando el cuerpo marcado, el territorio apropiado y despojado de recursos (</w:t>
      </w:r>
      <w:proofErr w:type="spellStart"/>
      <w:r w:rsidRPr="008216AA">
        <w:rPr>
          <w:rFonts w:ascii="Times New Roman" w:hAnsi="Times New Roman" w:cs="Times New Roman"/>
          <w:sz w:val="24"/>
          <w:szCs w:val="24"/>
          <w:lang w:val="es-ES"/>
        </w:rPr>
        <w:t>Marchese</w:t>
      </w:r>
      <w:proofErr w:type="spellEnd"/>
      <w:r w:rsidRPr="008216AA">
        <w:rPr>
          <w:rFonts w:ascii="Times New Roman" w:hAnsi="Times New Roman" w:cs="Times New Roman"/>
          <w:sz w:val="24"/>
          <w:szCs w:val="24"/>
          <w:lang w:val="es-ES"/>
        </w:rPr>
        <w:t>, 2019). En este sentido, el cuerpo y el territorio son feminizados, subordinados, y las fronteras los espacios</w:t>
      </w:r>
      <w:r w:rsidRPr="008216AA">
        <w:rPr>
          <w:rFonts w:ascii="Times New Roman" w:hAnsi="Times New Roman" w:cs="Times New Roman"/>
          <w:sz w:val="24"/>
          <w:szCs w:val="24"/>
          <w:lang w:val="es-ES"/>
        </w:rPr>
        <w:t xml:space="preserve"> donde permea la posibilidad de las resistencias, son las zonas de conflicto, de violación de mujeres, pero también de lucha por la emancipación de los cuerpos-territorio.</w:t>
      </w:r>
    </w:p>
    <w:p w14:paraId="0000003A" w14:textId="1985C354"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Todos estos elementos, aunque presentados de formas paralelas, son aspectos de una m</w:t>
      </w:r>
      <w:r w:rsidRPr="008216AA">
        <w:rPr>
          <w:rFonts w:ascii="Times New Roman" w:hAnsi="Times New Roman" w:cs="Times New Roman"/>
          <w:sz w:val="24"/>
          <w:szCs w:val="24"/>
          <w:lang w:val="es-ES"/>
        </w:rPr>
        <w:t xml:space="preserve">isma línea: pensar el avance del capital sobre la vida, y ese avance se produce sobre todo en los cuerpos territorios feminizados. Entonces la violencia sexual no es más que una arista que se conjuga con la violencia económica: los cuerpos feminizados son </w:t>
      </w:r>
      <w:r w:rsidRPr="008216AA">
        <w:rPr>
          <w:rFonts w:ascii="Times New Roman" w:hAnsi="Times New Roman" w:cs="Times New Roman"/>
          <w:sz w:val="24"/>
          <w:szCs w:val="24"/>
          <w:lang w:val="es-ES"/>
        </w:rPr>
        <w:t xml:space="preserve">desvalorizados por el mercado, </w:t>
      </w:r>
      <w:r w:rsidR="008216AA" w:rsidRPr="008216AA">
        <w:rPr>
          <w:rFonts w:ascii="Times New Roman" w:hAnsi="Times New Roman" w:cs="Times New Roman"/>
          <w:sz w:val="24"/>
          <w:szCs w:val="24"/>
          <w:lang w:val="es-ES"/>
        </w:rPr>
        <w:t>constituyendo</w:t>
      </w:r>
      <w:r w:rsidRPr="008216AA">
        <w:rPr>
          <w:rFonts w:ascii="Times New Roman" w:hAnsi="Times New Roman" w:cs="Times New Roman"/>
          <w:sz w:val="24"/>
          <w:szCs w:val="24"/>
          <w:lang w:val="es-ES"/>
        </w:rPr>
        <w:t xml:space="preserve"> espacios-territorios a ser explotados, en los que el patriarcado toma partida para seguir </w:t>
      </w:r>
      <w:r w:rsidR="008216AA" w:rsidRPr="008216AA">
        <w:rPr>
          <w:rFonts w:ascii="Times New Roman" w:hAnsi="Times New Roman" w:cs="Times New Roman"/>
          <w:sz w:val="24"/>
          <w:szCs w:val="24"/>
          <w:lang w:val="es-ES"/>
        </w:rPr>
        <w:t>cosificándolos</w:t>
      </w:r>
      <w:r w:rsidRPr="008216AA">
        <w:rPr>
          <w:rFonts w:ascii="Times New Roman" w:hAnsi="Times New Roman" w:cs="Times New Roman"/>
          <w:sz w:val="24"/>
          <w:szCs w:val="24"/>
          <w:lang w:val="es-ES"/>
        </w:rPr>
        <w:t xml:space="preserve">, para que </w:t>
      </w:r>
      <w:r w:rsidR="008216AA" w:rsidRPr="008216AA">
        <w:rPr>
          <w:rFonts w:ascii="Times New Roman" w:hAnsi="Times New Roman" w:cs="Times New Roman"/>
          <w:sz w:val="24"/>
          <w:szCs w:val="24"/>
          <w:lang w:val="es-ES"/>
        </w:rPr>
        <w:t>continúen</w:t>
      </w:r>
      <w:r w:rsidRPr="008216AA">
        <w:rPr>
          <w:rFonts w:ascii="Times New Roman" w:hAnsi="Times New Roman" w:cs="Times New Roman"/>
          <w:sz w:val="24"/>
          <w:szCs w:val="24"/>
          <w:lang w:val="es-ES"/>
        </w:rPr>
        <w:t xml:space="preserve"> teniendo su rol de mercancía, son crímenes llevados por varones para ser exhibidos a ot</w:t>
      </w:r>
      <w:r w:rsidRPr="008216AA">
        <w:rPr>
          <w:rFonts w:ascii="Times New Roman" w:hAnsi="Times New Roman" w:cs="Times New Roman"/>
          <w:sz w:val="24"/>
          <w:szCs w:val="24"/>
          <w:lang w:val="es-ES"/>
        </w:rPr>
        <w:t xml:space="preserve">ros varones, para mostrar el avance de su territorio, de su riqueza, de su idoneidad para seguir obteniendo ganancias. En este sentido las violaciones se interpretan como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xml:space="preserve"> desarrolla bajo el término de “muertes morales”, son crímenes que la masculini</w:t>
      </w:r>
      <w:r w:rsidRPr="008216AA">
        <w:rPr>
          <w:rFonts w:ascii="Times New Roman" w:hAnsi="Times New Roman" w:cs="Times New Roman"/>
          <w:sz w:val="24"/>
          <w:szCs w:val="24"/>
          <w:lang w:val="es-ES"/>
        </w:rPr>
        <w:t xml:space="preserve">dad obliga a llevar a cabo a los varones para continuar en el circuito </w:t>
      </w:r>
      <w:r w:rsidRPr="008216AA">
        <w:rPr>
          <w:rFonts w:ascii="Times New Roman" w:hAnsi="Times New Roman" w:cs="Times New Roman"/>
          <w:sz w:val="24"/>
          <w:szCs w:val="24"/>
          <w:lang w:val="es-ES"/>
        </w:rPr>
        <w:lastRenderedPageBreak/>
        <w:t>mercantil. Y la reproducción de este ciclo de violencia, es en realidad, la misma reproducción del ciclo del capital, y, como resaltamos, de la reproducción de la desigualdad. Pensar el</w:t>
      </w:r>
      <w:r w:rsidRPr="008216AA">
        <w:rPr>
          <w:rFonts w:ascii="Times New Roman" w:hAnsi="Times New Roman" w:cs="Times New Roman"/>
          <w:sz w:val="24"/>
          <w:szCs w:val="24"/>
          <w:lang w:val="es-ES"/>
        </w:rPr>
        <w:t xml:space="preserve"> acceso a DESCA entonces, es pensar en términos de mecanismos institucionales, legales, culturales, históricos, colectivos que apoyen, visualicen, potencien las </w:t>
      </w:r>
      <w:r w:rsidR="008216AA"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xml:space="preserve"> </w:t>
      </w:r>
      <w:r w:rsidR="008216AA" w:rsidRPr="008216AA">
        <w:rPr>
          <w:rFonts w:ascii="Times New Roman" w:hAnsi="Times New Roman" w:cs="Times New Roman"/>
          <w:sz w:val="24"/>
          <w:szCs w:val="24"/>
          <w:lang w:val="es-ES"/>
        </w:rPr>
        <w:t>emancipadoras</w:t>
      </w:r>
      <w:r w:rsidRPr="008216AA">
        <w:rPr>
          <w:rFonts w:ascii="Times New Roman" w:hAnsi="Times New Roman" w:cs="Times New Roman"/>
          <w:sz w:val="24"/>
          <w:szCs w:val="24"/>
          <w:lang w:val="es-ES"/>
        </w:rPr>
        <w:t xml:space="preserve"> y de resistencia de los cuerpos feminizados al avance del capital.</w:t>
      </w:r>
    </w:p>
    <w:p w14:paraId="0000003B" w14:textId="77777777" w:rsidR="00F00A29" w:rsidRPr="008216AA" w:rsidRDefault="00F00A29"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p>
    <w:p w14:paraId="0000003D" w14:textId="7947173A" w:rsidR="00F00A29" w:rsidRPr="008216AA" w:rsidRDefault="00C817E8" w:rsidP="008216AA">
      <w:pPr>
        <w:spacing w:line="360" w:lineRule="auto"/>
        <w:jc w:val="both"/>
        <w:rPr>
          <w:rFonts w:ascii="Times New Roman" w:hAnsi="Times New Roman" w:cs="Times New Roman"/>
          <w:sz w:val="24"/>
          <w:szCs w:val="24"/>
          <w:highlight w:val="yellow"/>
          <w:lang w:val="es-ES"/>
        </w:rPr>
      </w:pPr>
      <w:r w:rsidRPr="008216AA">
        <w:rPr>
          <w:rFonts w:ascii="Times New Roman" w:hAnsi="Times New Roman" w:cs="Times New Roman"/>
          <w:b/>
          <w:sz w:val="24"/>
          <w:szCs w:val="24"/>
          <w:lang w:val="es-ES"/>
        </w:rPr>
        <w:t>Análisis del Caso Lucia</w:t>
      </w:r>
    </w:p>
    <w:p w14:paraId="0000003E" w14:textId="79BFE432"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Lucia </w:t>
      </w:r>
      <w:r w:rsidRPr="008216AA">
        <w:rPr>
          <w:rFonts w:ascii="Times New Roman" w:hAnsi="Times New Roman" w:cs="Times New Roman"/>
          <w:sz w:val="24"/>
          <w:szCs w:val="24"/>
          <w:lang w:val="es-ES"/>
        </w:rPr>
        <w:t xml:space="preserve">tenía 11 años cuando </w:t>
      </w:r>
      <w:r w:rsidR="008216AA" w:rsidRPr="008216AA">
        <w:rPr>
          <w:rFonts w:ascii="Times New Roman" w:hAnsi="Times New Roman" w:cs="Times New Roman"/>
          <w:sz w:val="24"/>
          <w:szCs w:val="24"/>
          <w:lang w:val="es-ES"/>
        </w:rPr>
        <w:t>sufrió</w:t>
      </w:r>
      <w:r w:rsidRPr="008216AA">
        <w:rPr>
          <w:rFonts w:ascii="Times New Roman" w:hAnsi="Times New Roman" w:cs="Times New Roman"/>
          <w:sz w:val="24"/>
          <w:szCs w:val="24"/>
          <w:lang w:val="es-ES"/>
        </w:rPr>
        <w:t xml:space="preserve"> violencia sexual por la pareja de su abuela, quien en ese momento </w:t>
      </w:r>
      <w:r w:rsidR="008216AA" w:rsidRPr="008216AA">
        <w:rPr>
          <w:rFonts w:ascii="Times New Roman" w:hAnsi="Times New Roman" w:cs="Times New Roman"/>
          <w:sz w:val="24"/>
          <w:szCs w:val="24"/>
          <w:lang w:val="es-ES"/>
        </w:rPr>
        <w:t>tenía</w:t>
      </w:r>
      <w:r w:rsidRPr="008216AA">
        <w:rPr>
          <w:rFonts w:ascii="Times New Roman" w:hAnsi="Times New Roman" w:cs="Times New Roman"/>
          <w:sz w:val="24"/>
          <w:szCs w:val="24"/>
          <w:lang w:val="es-ES"/>
        </w:rPr>
        <w:t xml:space="preserve"> la guarda. Esa</w:t>
      </w:r>
      <w:r w:rsidR="008216AA" w:rsidRPr="008216AA">
        <w:rPr>
          <w:rFonts w:ascii="Times New Roman" w:hAnsi="Times New Roman" w:cs="Times New Roman"/>
          <w:sz w:val="24"/>
          <w:szCs w:val="24"/>
          <w:lang w:val="es-ES"/>
        </w:rPr>
        <w:t xml:space="preserve"> situación de</w:t>
      </w:r>
      <w:r w:rsidRPr="008216AA">
        <w:rPr>
          <w:rFonts w:ascii="Times New Roman" w:hAnsi="Times New Roman" w:cs="Times New Roman"/>
          <w:sz w:val="24"/>
          <w:szCs w:val="24"/>
          <w:lang w:val="es-ES"/>
        </w:rPr>
        <w:t xml:space="preserve"> abuso tenía antecedentes, cuando la niña tenía 10 años en un abuso que según la sentencia se configura como “i</w:t>
      </w:r>
      <w:r w:rsidRPr="008216AA">
        <w:rPr>
          <w:rFonts w:ascii="Times New Roman" w:hAnsi="Times New Roman" w:cs="Times New Roman"/>
          <w:sz w:val="24"/>
          <w:szCs w:val="24"/>
          <w:lang w:val="es-ES"/>
        </w:rPr>
        <w:t>ntento”, pero que claramente configura como tal. La familia de Lucia ya había atravesado también procesos judiciales y la niña había sido separada de su madre, como cuenta en el juicio: “Ella vivía con la abuela porque me la quitaron, nunca me han hecho fi</w:t>
      </w:r>
      <w:r w:rsidRPr="008216AA">
        <w:rPr>
          <w:rFonts w:ascii="Times New Roman" w:hAnsi="Times New Roman" w:cs="Times New Roman"/>
          <w:sz w:val="24"/>
          <w:szCs w:val="24"/>
          <w:lang w:val="es-ES"/>
        </w:rPr>
        <w:t>rmar nada, ni me explicaron</w:t>
      </w:r>
      <w:r w:rsidR="008216AA" w:rsidRPr="008216AA">
        <w:rPr>
          <w:rFonts w:ascii="Times New Roman" w:hAnsi="Times New Roman" w:cs="Times New Roman"/>
          <w:sz w:val="24"/>
          <w:szCs w:val="24"/>
          <w:lang w:val="es-ES"/>
        </w:rPr>
        <w:t xml:space="preserve"> “</w:t>
      </w:r>
      <w:r w:rsidR="008216AA" w:rsidRPr="008216AA">
        <w:rPr>
          <w:rFonts w:ascii="Times New Roman" w:hAnsi="Times New Roman" w:cs="Times New Roman"/>
          <w:sz w:val="24"/>
          <w:szCs w:val="24"/>
          <w:highlight w:val="white"/>
          <w:lang w:val="es-ES"/>
        </w:rPr>
        <w:t>(</w:t>
      </w:r>
      <w:r w:rsidRPr="008216AA">
        <w:rPr>
          <w:rFonts w:ascii="Times New Roman" w:hAnsi="Times New Roman" w:cs="Times New Roman"/>
          <w:sz w:val="24"/>
          <w:szCs w:val="24"/>
          <w:highlight w:val="white"/>
          <w:lang w:val="es-ES"/>
        </w:rPr>
        <w:t xml:space="preserve">Poder Judicial de Tucumán Centro Judicial Capital, Cámara en lo Penal Sala V. Amaya Eliseo </w:t>
      </w:r>
      <w:r w:rsidR="008216AA" w:rsidRPr="008216AA">
        <w:rPr>
          <w:rFonts w:ascii="Times New Roman" w:hAnsi="Times New Roman" w:cs="Times New Roman"/>
          <w:sz w:val="24"/>
          <w:szCs w:val="24"/>
          <w:highlight w:val="white"/>
          <w:lang w:val="es-ES"/>
        </w:rPr>
        <w:t>Víctor</w:t>
      </w:r>
      <w:r w:rsidRPr="008216AA">
        <w:rPr>
          <w:rFonts w:ascii="Times New Roman" w:hAnsi="Times New Roman" w:cs="Times New Roman"/>
          <w:sz w:val="24"/>
          <w:szCs w:val="24"/>
          <w:highlight w:val="white"/>
          <w:lang w:val="es-ES"/>
        </w:rPr>
        <w:t xml:space="preserve"> S/ Abuso Sexual Con Acceso Carnal. Art. 119 3er Párr.” (A.S.T.). Sentencia. 03 de Marzo de 2020, Pág. 4). </w:t>
      </w:r>
    </w:p>
    <w:p w14:paraId="0000003F" w14:textId="72DF4640"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En este escenario, la</w:t>
      </w:r>
      <w:r w:rsidRPr="008216AA">
        <w:rPr>
          <w:rFonts w:ascii="Times New Roman" w:hAnsi="Times New Roman" w:cs="Times New Roman"/>
          <w:sz w:val="24"/>
          <w:szCs w:val="24"/>
          <w:highlight w:val="white"/>
          <w:lang w:val="es-ES"/>
        </w:rPr>
        <w:t xml:space="preserve">s protagonistas en el relato tanto mediático como judicial son mujeres de la familia. </w:t>
      </w:r>
      <w:r w:rsidRPr="008216AA">
        <w:rPr>
          <w:rFonts w:ascii="Times New Roman" w:hAnsi="Times New Roman" w:cs="Times New Roman"/>
          <w:sz w:val="24"/>
          <w:szCs w:val="24"/>
          <w:lang w:val="es-ES"/>
        </w:rPr>
        <w:t xml:space="preserve">Mencionamos en primer lugar el rol de la abuela de </w:t>
      </w:r>
      <w:r w:rsidR="008216AA" w:rsidRPr="008216AA">
        <w:rPr>
          <w:rFonts w:ascii="Times New Roman" w:hAnsi="Times New Roman" w:cs="Times New Roman"/>
          <w:sz w:val="24"/>
          <w:szCs w:val="24"/>
          <w:lang w:val="es-ES"/>
        </w:rPr>
        <w:t>Lucía</w:t>
      </w:r>
      <w:r w:rsidRPr="008216AA">
        <w:rPr>
          <w:rFonts w:ascii="Times New Roman" w:hAnsi="Times New Roman" w:cs="Times New Roman"/>
          <w:sz w:val="24"/>
          <w:szCs w:val="24"/>
          <w:lang w:val="es-ES"/>
        </w:rPr>
        <w:t xml:space="preserve"> a quien se sitúa por fuera del hecho del abuso pero a quien se responsabiliza casi directamente por haber dejado </w:t>
      </w:r>
      <w:r w:rsidRPr="008216AA">
        <w:rPr>
          <w:rFonts w:ascii="Times New Roman" w:hAnsi="Times New Roman" w:cs="Times New Roman"/>
          <w:sz w:val="24"/>
          <w:szCs w:val="24"/>
          <w:lang w:val="es-ES"/>
        </w:rPr>
        <w:t xml:space="preserve">a la niña bajo el cuidado de su pareja para poder someterse a un tratamiento médico.  En segundo lugar el rol de cuidadora de la madre, que </w:t>
      </w:r>
      <w:r w:rsidR="008216AA" w:rsidRPr="008216AA">
        <w:rPr>
          <w:rFonts w:ascii="Times New Roman" w:hAnsi="Times New Roman" w:cs="Times New Roman"/>
          <w:sz w:val="24"/>
          <w:szCs w:val="24"/>
          <w:lang w:val="es-ES"/>
        </w:rPr>
        <w:t>había</w:t>
      </w:r>
      <w:r w:rsidRPr="008216AA">
        <w:rPr>
          <w:rFonts w:ascii="Times New Roman" w:hAnsi="Times New Roman" w:cs="Times New Roman"/>
          <w:sz w:val="24"/>
          <w:szCs w:val="24"/>
          <w:lang w:val="es-ES"/>
        </w:rPr>
        <w:t xml:space="preserve"> sido separada de sus hijas, pero que durante la internación de la niña no puede alejarse porque eso desata en </w:t>
      </w:r>
      <w:r w:rsidRPr="008216AA">
        <w:rPr>
          <w:rFonts w:ascii="Times New Roman" w:hAnsi="Times New Roman" w:cs="Times New Roman"/>
          <w:sz w:val="24"/>
          <w:szCs w:val="24"/>
          <w:lang w:val="es-ES"/>
        </w:rPr>
        <w:t xml:space="preserve">la Lucía episodios de crisis, y por </w:t>
      </w:r>
      <w:r w:rsidR="008216AA" w:rsidRPr="008216AA">
        <w:rPr>
          <w:rFonts w:ascii="Times New Roman" w:hAnsi="Times New Roman" w:cs="Times New Roman"/>
          <w:sz w:val="24"/>
          <w:szCs w:val="24"/>
          <w:lang w:val="es-ES"/>
        </w:rPr>
        <w:t>último</w:t>
      </w:r>
      <w:r w:rsidRPr="008216AA">
        <w:rPr>
          <w:rFonts w:ascii="Times New Roman" w:hAnsi="Times New Roman" w:cs="Times New Roman"/>
          <w:sz w:val="24"/>
          <w:szCs w:val="24"/>
          <w:lang w:val="es-ES"/>
        </w:rPr>
        <w:t xml:space="preserve"> el lugar ocupado por la </w:t>
      </w:r>
      <w:r w:rsidR="008216AA" w:rsidRPr="008216AA">
        <w:rPr>
          <w:rFonts w:ascii="Times New Roman" w:hAnsi="Times New Roman" w:cs="Times New Roman"/>
          <w:sz w:val="24"/>
          <w:szCs w:val="24"/>
          <w:lang w:val="es-ES"/>
        </w:rPr>
        <w:t>tía</w:t>
      </w:r>
      <w:r w:rsidRPr="008216AA">
        <w:rPr>
          <w:rFonts w:ascii="Times New Roman" w:hAnsi="Times New Roman" w:cs="Times New Roman"/>
          <w:sz w:val="24"/>
          <w:szCs w:val="24"/>
          <w:lang w:val="es-ES"/>
        </w:rPr>
        <w:t xml:space="preserve"> como persona que consigue la ayuda externa necesaria para garantizar los derechos de su sobrina a pesar de encontrarse entrampada en circuitos conservadores que buscan forzar la </w:t>
      </w:r>
      <w:r w:rsidR="008216AA" w:rsidRPr="008216AA">
        <w:rPr>
          <w:rFonts w:ascii="Times New Roman" w:hAnsi="Times New Roman" w:cs="Times New Roman"/>
          <w:sz w:val="24"/>
          <w:szCs w:val="24"/>
          <w:lang w:val="es-ES"/>
        </w:rPr>
        <w:t>continuación</w:t>
      </w:r>
      <w:r w:rsidRPr="008216AA">
        <w:rPr>
          <w:rFonts w:ascii="Times New Roman" w:hAnsi="Times New Roman" w:cs="Times New Roman"/>
          <w:sz w:val="24"/>
          <w:szCs w:val="24"/>
          <w:lang w:val="es-ES"/>
        </w:rPr>
        <w:t xml:space="preserve"> de ese embarazo, muchos de esos circuitos siendo los propios del Estado. Estas mujeres en su rol de cuidadoras generan redes de contención pero se enfrentan individualmente a un sistema patriarcal que busca culpabilizarlas, subordinarlas y silenciarla</w:t>
      </w:r>
      <w:r w:rsidRPr="008216AA">
        <w:rPr>
          <w:rFonts w:ascii="Times New Roman" w:hAnsi="Times New Roman" w:cs="Times New Roman"/>
          <w:sz w:val="24"/>
          <w:szCs w:val="24"/>
          <w:lang w:val="es-ES"/>
        </w:rPr>
        <w:t xml:space="preserve">s. </w:t>
      </w:r>
      <w:r w:rsidRPr="008216AA">
        <w:rPr>
          <w:rFonts w:ascii="Times New Roman" w:hAnsi="Times New Roman" w:cs="Times New Roman"/>
          <w:sz w:val="24"/>
          <w:szCs w:val="24"/>
          <w:highlight w:val="white"/>
          <w:lang w:val="es-ES"/>
        </w:rPr>
        <w:t xml:space="preserve">Por último, la protagonista principal es Lucía, una niña, pobre y rural, a quien la sentencia describe como “una niña muy vulnerable, no sólo por su corta edad, sino también por su contexto familiar y social” (Pág. 28). </w:t>
      </w:r>
    </w:p>
    <w:p w14:paraId="00000040" w14:textId="0DD8CEFA"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Como se anticipó, la sentencia P</w:t>
      </w:r>
      <w:r w:rsidRPr="008216AA">
        <w:rPr>
          <w:rFonts w:ascii="Times New Roman" w:hAnsi="Times New Roman" w:cs="Times New Roman"/>
          <w:sz w:val="24"/>
          <w:szCs w:val="24"/>
          <w:highlight w:val="white"/>
          <w:lang w:val="es-ES"/>
        </w:rPr>
        <w:t xml:space="preserve">enal del Caso </w:t>
      </w:r>
      <w:r w:rsidR="008216AA" w:rsidRPr="008216AA">
        <w:rPr>
          <w:rFonts w:ascii="Times New Roman" w:hAnsi="Times New Roman" w:cs="Times New Roman"/>
          <w:sz w:val="24"/>
          <w:szCs w:val="24"/>
          <w:highlight w:val="white"/>
          <w:lang w:val="es-ES"/>
        </w:rPr>
        <w:t>Lucía</w:t>
      </w:r>
      <w:r w:rsidRPr="008216AA">
        <w:rPr>
          <w:rFonts w:ascii="Times New Roman" w:hAnsi="Times New Roman" w:cs="Times New Roman"/>
          <w:sz w:val="24"/>
          <w:szCs w:val="24"/>
          <w:highlight w:val="white"/>
          <w:lang w:val="es-ES"/>
        </w:rPr>
        <w:t xml:space="preserve"> que es la que aquí se analiza, resulta novedosa no solo por condenar al abusador y permitirse ir más allá, ordenando medidas que tienen como fundamento el bienestar general afirmando, que esto “sólo será posible en una sociedad libre de</w:t>
      </w:r>
      <w:r w:rsidRPr="008216AA">
        <w:rPr>
          <w:rFonts w:ascii="Times New Roman" w:hAnsi="Times New Roman" w:cs="Times New Roman"/>
          <w:sz w:val="24"/>
          <w:szCs w:val="24"/>
          <w:highlight w:val="white"/>
          <w:lang w:val="es-ES"/>
        </w:rPr>
        <w:t xml:space="preserve"> violencia, en la que todos los Poderes del Estado actúen como verdaderos garantes de salud, educación, acceso a la justicia, a la información adecuada, y que propenda a </w:t>
      </w:r>
      <w:r w:rsidRPr="008216AA">
        <w:rPr>
          <w:rFonts w:ascii="Times New Roman" w:hAnsi="Times New Roman" w:cs="Times New Roman"/>
          <w:sz w:val="24"/>
          <w:szCs w:val="24"/>
          <w:highlight w:val="white"/>
          <w:lang w:val="es-ES"/>
        </w:rPr>
        <w:lastRenderedPageBreak/>
        <w:t xml:space="preserve">la erradicación de la violencia contra las mujeres y en particular de la niñez, dando </w:t>
      </w:r>
      <w:r w:rsidRPr="008216AA">
        <w:rPr>
          <w:rFonts w:ascii="Times New Roman" w:hAnsi="Times New Roman" w:cs="Times New Roman"/>
          <w:sz w:val="24"/>
          <w:szCs w:val="24"/>
          <w:highlight w:val="white"/>
          <w:lang w:val="es-ES"/>
        </w:rPr>
        <w:t>así cumplimiento con las obligaciones asumidas por nuestra república a nivel internacional” (Pág. 26).</w:t>
      </w:r>
    </w:p>
    <w:p w14:paraId="00000041" w14:textId="1307D0D0"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No resulta menor mencionar que el rol de las querellas en los juicios penales, y por ende de la víctima, no es preponderante y tampoco vinculante en los </w:t>
      </w:r>
      <w:r w:rsidRPr="008216AA">
        <w:rPr>
          <w:rFonts w:ascii="Times New Roman" w:hAnsi="Times New Roman" w:cs="Times New Roman"/>
          <w:sz w:val="24"/>
          <w:szCs w:val="24"/>
          <w:highlight w:val="white"/>
          <w:lang w:val="es-ES"/>
        </w:rPr>
        <w:t xml:space="preserve">juicios abreviados. La querella de Lucía y su familia, asumida por </w:t>
      </w:r>
      <w:proofErr w:type="spellStart"/>
      <w:r w:rsidRPr="008216AA">
        <w:rPr>
          <w:rFonts w:ascii="Times New Roman" w:hAnsi="Times New Roman" w:cs="Times New Roman"/>
          <w:sz w:val="24"/>
          <w:szCs w:val="24"/>
          <w:highlight w:val="white"/>
          <w:lang w:val="es-ES"/>
        </w:rPr>
        <w:t>Andhes</w:t>
      </w:r>
      <w:proofErr w:type="spellEnd"/>
      <w:r w:rsidRPr="008216AA">
        <w:rPr>
          <w:rFonts w:ascii="Times New Roman" w:hAnsi="Times New Roman" w:cs="Times New Roman"/>
          <w:sz w:val="24"/>
          <w:szCs w:val="24"/>
          <w:highlight w:val="white"/>
          <w:lang w:val="es-ES"/>
        </w:rPr>
        <w:t>, lo reconoce explícitamente pero también entiende el rol fundamental que cumple, por ello es que dice al tribunal “esta parte no acepta la propuesta del acuerdo abreviado, porque qui</w:t>
      </w:r>
      <w:r w:rsidRPr="008216AA">
        <w:rPr>
          <w:rFonts w:ascii="Times New Roman" w:hAnsi="Times New Roman" w:cs="Times New Roman"/>
          <w:sz w:val="24"/>
          <w:szCs w:val="24"/>
          <w:highlight w:val="white"/>
          <w:lang w:val="es-ES"/>
        </w:rPr>
        <w:t>ere la pena máxima, pero para el supuesto de que el tribunal acepte el mismo, solicitamos las medidas”, resaltando la importancia del rol de cuidado del Estado, solicitando entonces que se “incorporen garantías de no repetición de estos delitos machistas y</w:t>
      </w:r>
      <w:r w:rsidRPr="008216AA">
        <w:rPr>
          <w:rFonts w:ascii="Times New Roman" w:hAnsi="Times New Roman" w:cs="Times New Roman"/>
          <w:sz w:val="24"/>
          <w:szCs w:val="24"/>
          <w:highlight w:val="white"/>
          <w:lang w:val="es-ES"/>
        </w:rPr>
        <w:t xml:space="preserve"> patriarcales arraigados en la comunidad, el estado debe asumir un rol activo en la protección de derechos de las víctimas, niñas, niños y adolescentes”(Pág. 4). Tampoco se puede pasar por alto que en la sentencia se menciona la necesidad de valorar como a</w:t>
      </w:r>
      <w:r w:rsidRPr="008216AA">
        <w:rPr>
          <w:rFonts w:ascii="Times New Roman" w:hAnsi="Times New Roman" w:cs="Times New Roman"/>
          <w:sz w:val="24"/>
          <w:szCs w:val="24"/>
          <w:highlight w:val="white"/>
          <w:lang w:val="es-ES"/>
        </w:rPr>
        <w:t>tenuante que el abusador es “persona adulta de 65 años de edad al momento del hecho, analfabeto y alcohólico” (</w:t>
      </w:r>
      <w:r w:rsidR="008216AA" w:rsidRPr="008216AA">
        <w:rPr>
          <w:rFonts w:ascii="Times New Roman" w:hAnsi="Times New Roman" w:cs="Times New Roman"/>
          <w:sz w:val="24"/>
          <w:szCs w:val="24"/>
          <w:highlight w:val="white"/>
          <w:lang w:val="es-ES"/>
        </w:rPr>
        <w:t>Pág.</w:t>
      </w:r>
      <w:r w:rsidRPr="008216AA">
        <w:rPr>
          <w:rFonts w:ascii="Times New Roman" w:hAnsi="Times New Roman" w:cs="Times New Roman"/>
          <w:sz w:val="24"/>
          <w:szCs w:val="24"/>
          <w:highlight w:val="white"/>
          <w:lang w:val="es-ES"/>
        </w:rPr>
        <w:t xml:space="preserve"> 25), que permite también dar luz al contexto familiar.  </w:t>
      </w:r>
    </w:p>
    <w:p w14:paraId="00000042"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La sentencia, que menciona la necesidad de juzgar con perspectiva de género a la lu</w:t>
      </w:r>
      <w:r w:rsidRPr="008216AA">
        <w:rPr>
          <w:rFonts w:ascii="Times New Roman" w:hAnsi="Times New Roman" w:cs="Times New Roman"/>
          <w:sz w:val="24"/>
          <w:szCs w:val="24"/>
          <w:highlight w:val="white"/>
          <w:lang w:val="es-ES"/>
        </w:rPr>
        <w:t>z de las obligaciones internacionales del Estado, y citando expresamente la Convención de los Derechos del Niño, la Convención sobre la Eliminación de todas las Formas de Discriminación contra la Mujer (CEDAW) y la Convención de Belém do Pará, da cuenta de</w:t>
      </w:r>
      <w:r w:rsidRPr="008216AA">
        <w:rPr>
          <w:rFonts w:ascii="Times New Roman" w:hAnsi="Times New Roman" w:cs="Times New Roman"/>
          <w:sz w:val="24"/>
          <w:szCs w:val="24"/>
          <w:highlight w:val="white"/>
          <w:lang w:val="es-ES"/>
        </w:rPr>
        <w:t xml:space="preserve"> contexto de violencia de género de los hechos denunciados, pero también de la vulnerabilidad de Lucía, mencionando la “carencia de educación sobre salud sexual y reproductiva, así como la vulnerabilidad expuesta ante la falta de información y asesoramient</w:t>
      </w:r>
      <w:r w:rsidRPr="008216AA">
        <w:rPr>
          <w:rFonts w:ascii="Times New Roman" w:hAnsi="Times New Roman" w:cs="Times New Roman"/>
          <w:sz w:val="24"/>
          <w:szCs w:val="24"/>
          <w:highlight w:val="white"/>
          <w:lang w:val="es-ES"/>
        </w:rPr>
        <w:t>o respecto de sus derechos y las medidas que pueden asumirse ante este tipo de delitos”; reconoce que “operadores de los servicios estatales no fueron eficaces al momento de abordar o intervenir en el caso, y que estas circunstancias provocaron sufrimiento</w:t>
      </w:r>
      <w:r w:rsidRPr="008216AA">
        <w:rPr>
          <w:rFonts w:ascii="Times New Roman" w:hAnsi="Times New Roman" w:cs="Times New Roman"/>
          <w:sz w:val="24"/>
          <w:szCs w:val="24"/>
          <w:highlight w:val="white"/>
          <w:lang w:val="es-ES"/>
        </w:rPr>
        <w:t>s adicionales a la situación particular de la niña”, agregando que “la víctima es una niña muy vulnerable, no sólo por su corta edad, sino también por su contexto familiar y social” (</w:t>
      </w:r>
      <w:proofErr w:type="spellStart"/>
      <w:r w:rsidRPr="008216AA">
        <w:rPr>
          <w:rFonts w:ascii="Times New Roman" w:hAnsi="Times New Roman" w:cs="Times New Roman"/>
          <w:sz w:val="24"/>
          <w:szCs w:val="24"/>
          <w:highlight w:val="white"/>
          <w:lang w:val="es-ES"/>
        </w:rPr>
        <w:t>Pàg</w:t>
      </w:r>
      <w:proofErr w:type="spellEnd"/>
      <w:r w:rsidRPr="008216AA">
        <w:rPr>
          <w:rFonts w:ascii="Times New Roman" w:hAnsi="Times New Roman" w:cs="Times New Roman"/>
          <w:sz w:val="24"/>
          <w:szCs w:val="24"/>
          <w:highlight w:val="white"/>
          <w:lang w:val="es-ES"/>
        </w:rPr>
        <w:t>. 28), y la querella remarca el hecho que fue Lucía la que tuvo que ir</w:t>
      </w:r>
      <w:r w:rsidRPr="008216AA">
        <w:rPr>
          <w:rFonts w:ascii="Times New Roman" w:hAnsi="Times New Roman" w:cs="Times New Roman"/>
          <w:sz w:val="24"/>
          <w:szCs w:val="24"/>
          <w:highlight w:val="white"/>
          <w:lang w:val="es-ES"/>
        </w:rPr>
        <w:t xml:space="preserve">se de su comunidad en 7 de Abril. </w:t>
      </w:r>
    </w:p>
    <w:p w14:paraId="00000043"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Entre las medidas ordenadas se encuentra la de brindar asistencia psicológica a la víctima, para que en forma gratuita y con la periodicidad necesaria se garantice la continuidad del tratamiento, a brindarle una beca a </w:t>
      </w:r>
      <w:proofErr w:type="spellStart"/>
      <w:r w:rsidRPr="008216AA">
        <w:rPr>
          <w:rFonts w:ascii="Times New Roman" w:hAnsi="Times New Roman" w:cs="Times New Roman"/>
          <w:sz w:val="24"/>
          <w:szCs w:val="24"/>
          <w:highlight w:val="white"/>
          <w:lang w:val="es-ES"/>
        </w:rPr>
        <w:t>Lu</w:t>
      </w:r>
      <w:r w:rsidRPr="008216AA">
        <w:rPr>
          <w:rFonts w:ascii="Times New Roman" w:hAnsi="Times New Roman" w:cs="Times New Roman"/>
          <w:sz w:val="24"/>
          <w:szCs w:val="24"/>
          <w:highlight w:val="white"/>
          <w:lang w:val="es-ES"/>
        </w:rPr>
        <w:t>cìa</w:t>
      </w:r>
      <w:proofErr w:type="spellEnd"/>
      <w:r w:rsidRPr="008216AA">
        <w:rPr>
          <w:rFonts w:ascii="Times New Roman" w:hAnsi="Times New Roman" w:cs="Times New Roman"/>
          <w:sz w:val="24"/>
          <w:szCs w:val="24"/>
          <w:highlight w:val="white"/>
          <w:lang w:val="es-ES"/>
        </w:rPr>
        <w:t xml:space="preserve"> para que pueda culminar sus estudios, considerando a la educación como una herramienta fundamental para su desarrollo, y oficiar Al Ministerio de Desarrollo Social de la Provincia para que provea lo necesario para la asistencia socioeconómica y sanitar</w:t>
      </w:r>
      <w:r w:rsidRPr="008216AA">
        <w:rPr>
          <w:rFonts w:ascii="Times New Roman" w:hAnsi="Times New Roman" w:cs="Times New Roman"/>
          <w:sz w:val="24"/>
          <w:szCs w:val="24"/>
          <w:highlight w:val="white"/>
          <w:lang w:val="es-ES"/>
        </w:rPr>
        <w:t xml:space="preserve">ia Lucía y su grupo familiar, en forma gratuita, para garantizar la </w:t>
      </w:r>
      <w:r w:rsidRPr="008216AA">
        <w:rPr>
          <w:rFonts w:ascii="Times New Roman" w:hAnsi="Times New Roman" w:cs="Times New Roman"/>
          <w:sz w:val="24"/>
          <w:szCs w:val="24"/>
          <w:highlight w:val="white"/>
          <w:lang w:val="es-ES"/>
        </w:rPr>
        <w:lastRenderedPageBreak/>
        <w:t>asistencia médica, psicológica, y económica, “evitando que sea el factor económico un impedimento para su tratamiento” (Pág. 32). Además se ordenan medidas para garantizar la prevención, n</w:t>
      </w:r>
      <w:r w:rsidRPr="008216AA">
        <w:rPr>
          <w:rFonts w:ascii="Times New Roman" w:hAnsi="Times New Roman" w:cs="Times New Roman"/>
          <w:sz w:val="24"/>
          <w:szCs w:val="24"/>
          <w:highlight w:val="white"/>
          <w:lang w:val="es-ES"/>
        </w:rPr>
        <w:t xml:space="preserve">o repetición y erradicación de la violencia sexual contra las mujeres. </w:t>
      </w:r>
    </w:p>
    <w:p w14:paraId="00000044" w14:textId="1325E754"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La sentencia es novedosa por reconocer la situación de vulnerabilidad previa al abuso de la niña y su familia y busca garantizar derechos básicos como la vivienda y la educación de Luc</w:t>
      </w:r>
      <w:r w:rsidRPr="008216AA">
        <w:rPr>
          <w:rFonts w:ascii="Times New Roman" w:hAnsi="Times New Roman" w:cs="Times New Roman"/>
          <w:sz w:val="24"/>
          <w:szCs w:val="24"/>
          <w:highlight w:val="white"/>
          <w:lang w:val="es-ES"/>
        </w:rPr>
        <w:t>ía, así como las consecuencias propias del abuso por ello es que “</w:t>
      </w:r>
      <w:r w:rsidRPr="008216AA">
        <w:rPr>
          <w:rFonts w:ascii="Times New Roman" w:hAnsi="Times New Roman" w:cs="Times New Roman"/>
          <w:sz w:val="24"/>
          <w:szCs w:val="24"/>
          <w:lang w:val="es-ES"/>
        </w:rPr>
        <w:t>deben considerarse además como daño las graves consecuencias que le provocan en la victima el haber sido objeto de una agresión sexual y la severa afectación en su personalidad en sentido am</w:t>
      </w:r>
      <w:r w:rsidRPr="008216AA">
        <w:rPr>
          <w:rFonts w:ascii="Times New Roman" w:hAnsi="Times New Roman" w:cs="Times New Roman"/>
          <w:sz w:val="24"/>
          <w:szCs w:val="24"/>
          <w:lang w:val="es-ES"/>
        </w:rPr>
        <w:t>plio, que incluye no sólo el síndrome postraumático originado en la propia violencia sufrida y el menoscabo sexual sufrido, sino la sensación de inseguridad que generan este tipo de ataques obligan a la víctima a cambiar de hábitos de trabajo, etc. e inclu</w:t>
      </w:r>
      <w:r w:rsidRPr="008216AA">
        <w:rPr>
          <w:rFonts w:ascii="Times New Roman" w:hAnsi="Times New Roman" w:cs="Times New Roman"/>
          <w:sz w:val="24"/>
          <w:szCs w:val="24"/>
          <w:lang w:val="es-ES"/>
        </w:rPr>
        <w:t>so a reorientar sus relaciones personales” (Pág</w:t>
      </w:r>
      <w:r w:rsidR="00B806B2">
        <w:rPr>
          <w:rFonts w:ascii="Times New Roman" w:hAnsi="Times New Roman" w:cs="Times New Roman"/>
          <w:sz w:val="24"/>
          <w:szCs w:val="24"/>
          <w:lang w:val="es-ES"/>
        </w:rPr>
        <w:t>.</w:t>
      </w:r>
      <w:r w:rsidRPr="008216AA">
        <w:rPr>
          <w:rFonts w:ascii="Times New Roman" w:hAnsi="Times New Roman" w:cs="Times New Roman"/>
          <w:sz w:val="24"/>
          <w:szCs w:val="24"/>
          <w:lang w:val="es-ES"/>
        </w:rPr>
        <w:t xml:space="preserve"> 18). A su vez, </w:t>
      </w:r>
      <w:r w:rsidRPr="008216AA">
        <w:rPr>
          <w:rFonts w:ascii="Times New Roman" w:hAnsi="Times New Roman" w:cs="Times New Roman"/>
          <w:sz w:val="24"/>
          <w:szCs w:val="24"/>
          <w:highlight w:val="white"/>
          <w:lang w:val="es-ES"/>
        </w:rPr>
        <w:t>la sentencia, y en par</w:t>
      </w:r>
      <w:r w:rsidR="00B806B2">
        <w:rPr>
          <w:rFonts w:ascii="Times New Roman" w:hAnsi="Times New Roman" w:cs="Times New Roman"/>
          <w:sz w:val="24"/>
          <w:szCs w:val="24"/>
          <w:highlight w:val="white"/>
          <w:lang w:val="es-ES"/>
        </w:rPr>
        <w:t>ticular el voto de la Dra. Balcá</w:t>
      </w:r>
      <w:r w:rsidRPr="008216AA">
        <w:rPr>
          <w:rFonts w:ascii="Times New Roman" w:hAnsi="Times New Roman" w:cs="Times New Roman"/>
          <w:sz w:val="24"/>
          <w:szCs w:val="24"/>
          <w:highlight w:val="white"/>
          <w:lang w:val="es-ES"/>
        </w:rPr>
        <w:t>zar encuentra en Lucía a muchas niñas que estuvieron o estarán en su misma situación buscando que desde el Poder Judicial se adopten las me</w:t>
      </w:r>
      <w:r w:rsidRPr="008216AA">
        <w:rPr>
          <w:rFonts w:ascii="Times New Roman" w:hAnsi="Times New Roman" w:cs="Times New Roman"/>
          <w:sz w:val="24"/>
          <w:szCs w:val="24"/>
          <w:highlight w:val="white"/>
          <w:lang w:val="es-ES"/>
        </w:rPr>
        <w:t xml:space="preserve">didas apropiadas y necesarias que neutralicen patrones culturales de violencia hacia la mujer y permitan el cambio cultural, “desterrándose prejuicios y evitándose </w:t>
      </w:r>
      <w:proofErr w:type="spellStart"/>
      <w:r w:rsidRPr="008216AA">
        <w:rPr>
          <w:rFonts w:ascii="Times New Roman" w:hAnsi="Times New Roman" w:cs="Times New Roman"/>
          <w:sz w:val="24"/>
          <w:szCs w:val="24"/>
          <w:highlight w:val="white"/>
          <w:lang w:val="es-ES"/>
        </w:rPr>
        <w:t>revictimizaciones</w:t>
      </w:r>
      <w:proofErr w:type="spellEnd"/>
      <w:r w:rsidRPr="008216AA">
        <w:rPr>
          <w:rFonts w:ascii="Times New Roman" w:hAnsi="Times New Roman" w:cs="Times New Roman"/>
          <w:sz w:val="24"/>
          <w:szCs w:val="24"/>
          <w:highlight w:val="white"/>
          <w:lang w:val="es-ES"/>
        </w:rPr>
        <w:t xml:space="preserve"> que impidan vivir en una sociedad más justa” (Pág. 22). Menciona como caus</w:t>
      </w:r>
      <w:r w:rsidRPr="008216AA">
        <w:rPr>
          <w:rFonts w:ascii="Times New Roman" w:hAnsi="Times New Roman" w:cs="Times New Roman"/>
          <w:sz w:val="24"/>
          <w:szCs w:val="24"/>
          <w:highlight w:val="white"/>
          <w:lang w:val="es-ES"/>
        </w:rPr>
        <w:t>a la falta de educación que opera como mecanismo silenciador y considera que en la causa queda en evidencia cuantos casos que llegan a conocimiento de la justicia de nuestro país y nuestra provincia, en los que no cumple con los estándares de prevención, a</w:t>
      </w:r>
      <w:r w:rsidRPr="008216AA">
        <w:rPr>
          <w:rFonts w:ascii="Times New Roman" w:hAnsi="Times New Roman" w:cs="Times New Roman"/>
          <w:sz w:val="24"/>
          <w:szCs w:val="24"/>
          <w:highlight w:val="white"/>
          <w:lang w:val="es-ES"/>
        </w:rPr>
        <w:t xml:space="preserve">bordaje y protección de este tipo de violencia, teniendo como causa directa la falta de medios, recursos suficientes y eficaces para afrontar la problemática. Sumado a esto, reconoce como causantes de esta situación a la desinformación y la inconsistencia </w:t>
      </w:r>
      <w:r w:rsidRPr="008216AA">
        <w:rPr>
          <w:rFonts w:ascii="Times New Roman" w:hAnsi="Times New Roman" w:cs="Times New Roman"/>
          <w:sz w:val="24"/>
          <w:szCs w:val="24"/>
          <w:highlight w:val="white"/>
          <w:lang w:val="es-ES"/>
        </w:rPr>
        <w:t>de las políticas públicas, que “permiten que el sistema se vuelva inseguro, burocrático y genera graves riesgos de salud que llegan inclusive hasta a poner en riesgo la vida de las personas que necesitan una urgente atención, permitiéndose con ello violenc</w:t>
      </w:r>
      <w:r w:rsidRPr="008216AA">
        <w:rPr>
          <w:rFonts w:ascii="Times New Roman" w:hAnsi="Times New Roman" w:cs="Times New Roman"/>
          <w:sz w:val="24"/>
          <w:szCs w:val="24"/>
          <w:highlight w:val="white"/>
          <w:lang w:val="es-ES"/>
        </w:rPr>
        <w:t xml:space="preserve">ia institucional” (Pág. 31). </w:t>
      </w:r>
    </w:p>
    <w:p w14:paraId="00000045" w14:textId="7D60F613"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Por esta razón es que, más allá de las medidas </w:t>
      </w:r>
      <w:proofErr w:type="spellStart"/>
      <w:r w:rsidRPr="008216AA">
        <w:rPr>
          <w:rFonts w:ascii="Times New Roman" w:hAnsi="Times New Roman" w:cs="Times New Roman"/>
          <w:sz w:val="24"/>
          <w:szCs w:val="24"/>
          <w:highlight w:val="white"/>
          <w:lang w:val="es-ES"/>
        </w:rPr>
        <w:t>reparatorias</w:t>
      </w:r>
      <w:proofErr w:type="spellEnd"/>
      <w:r w:rsidRPr="008216AA">
        <w:rPr>
          <w:rFonts w:ascii="Times New Roman" w:hAnsi="Times New Roman" w:cs="Times New Roman"/>
          <w:sz w:val="24"/>
          <w:szCs w:val="24"/>
          <w:highlight w:val="white"/>
          <w:lang w:val="es-ES"/>
        </w:rPr>
        <w:t xml:space="preserve"> para Lucía en particular, se exhorta al Poder Ejecutivo provincial a fin de que realice una serie de acciones positivas que colaboren a modificar patrones y conductas</w:t>
      </w:r>
      <w:r w:rsidRPr="008216AA">
        <w:rPr>
          <w:rFonts w:ascii="Times New Roman" w:hAnsi="Times New Roman" w:cs="Times New Roman"/>
          <w:sz w:val="24"/>
          <w:szCs w:val="24"/>
          <w:highlight w:val="white"/>
          <w:lang w:val="es-ES"/>
        </w:rPr>
        <w:t xml:space="preserve"> actuales. Entre ellas, la formación y capacitación de las personas que ocupan un lugar y/ o rol en el Estado, la adhesión a la Ley Micaela 27499/18</w:t>
      </w:r>
      <w:r w:rsidRPr="008216AA">
        <w:rPr>
          <w:rFonts w:ascii="Times New Roman" w:hAnsi="Times New Roman" w:cs="Times New Roman"/>
          <w:sz w:val="24"/>
          <w:szCs w:val="24"/>
          <w:highlight w:val="white"/>
          <w:vertAlign w:val="superscript"/>
          <w:lang w:val="es-ES"/>
        </w:rPr>
        <w:footnoteReference w:id="7"/>
      </w:r>
      <w:r w:rsidRPr="008216AA">
        <w:rPr>
          <w:rFonts w:ascii="Times New Roman" w:hAnsi="Times New Roman" w:cs="Times New Roman"/>
          <w:sz w:val="24"/>
          <w:szCs w:val="24"/>
          <w:highlight w:val="white"/>
          <w:lang w:val="es-ES"/>
        </w:rPr>
        <w:t xml:space="preserve"> - Tucumán fue la última provincia en adherir y lo hizo recién en el año 2020-, la  implementación de la Le</w:t>
      </w:r>
      <w:r w:rsidRPr="008216AA">
        <w:rPr>
          <w:rFonts w:ascii="Times New Roman" w:hAnsi="Times New Roman" w:cs="Times New Roman"/>
          <w:sz w:val="24"/>
          <w:szCs w:val="24"/>
          <w:highlight w:val="white"/>
          <w:lang w:val="es-ES"/>
        </w:rPr>
        <w:t xml:space="preserve">y N° 26.150/06 de Educación Sexual Integral - cuya adhesión por la </w:t>
      </w:r>
      <w:r w:rsidRPr="008216AA">
        <w:rPr>
          <w:rFonts w:ascii="Times New Roman" w:hAnsi="Times New Roman" w:cs="Times New Roman"/>
          <w:sz w:val="24"/>
          <w:szCs w:val="24"/>
          <w:highlight w:val="white"/>
          <w:lang w:val="es-ES"/>
        </w:rPr>
        <w:lastRenderedPageBreak/>
        <w:t>legislatura de la provincia de Tucumán sucedió recién en el año 2022, dieciséis años después de su sanción a nivel nacional-, y resalta la necesidad de contar con un plan integral y presupu</w:t>
      </w:r>
      <w:r w:rsidRPr="008216AA">
        <w:rPr>
          <w:rFonts w:ascii="Times New Roman" w:hAnsi="Times New Roman" w:cs="Times New Roman"/>
          <w:sz w:val="24"/>
          <w:szCs w:val="24"/>
          <w:highlight w:val="white"/>
          <w:lang w:val="es-ES"/>
        </w:rPr>
        <w:t xml:space="preserve">estario para llevarlo a cabo. </w:t>
      </w:r>
      <w:r w:rsidRPr="008216AA">
        <w:rPr>
          <w:rFonts w:ascii="Times New Roman" w:hAnsi="Times New Roman" w:cs="Times New Roman"/>
          <w:sz w:val="24"/>
          <w:szCs w:val="24"/>
          <w:lang w:val="es-ES"/>
        </w:rPr>
        <w:t>Estos atravesamientos contextuales son una clara manifestación de la violencia expresiva y patriarc</w:t>
      </w:r>
      <w:r w:rsidR="00B806B2">
        <w:rPr>
          <w:rFonts w:ascii="Times New Roman" w:hAnsi="Times New Roman" w:cs="Times New Roman"/>
          <w:sz w:val="24"/>
          <w:szCs w:val="24"/>
          <w:lang w:val="es-ES"/>
        </w:rPr>
        <w:t>al sobre el cuerpo de Lucía (</w:t>
      </w:r>
      <w:proofErr w:type="spellStart"/>
      <w:r w:rsidR="00B806B2">
        <w:rPr>
          <w:rFonts w:ascii="Times New Roman" w:hAnsi="Times New Roman" w:cs="Times New Roman"/>
          <w:sz w:val="24"/>
          <w:szCs w:val="24"/>
          <w:lang w:val="es-ES"/>
        </w:rPr>
        <w:t>Clé</w:t>
      </w:r>
      <w:r w:rsidRPr="008216AA">
        <w:rPr>
          <w:rFonts w:ascii="Times New Roman" w:hAnsi="Times New Roman" w:cs="Times New Roman"/>
          <w:sz w:val="24"/>
          <w:szCs w:val="24"/>
          <w:lang w:val="es-ES"/>
        </w:rPr>
        <w:t>rico</w:t>
      </w:r>
      <w:proofErr w:type="spellEnd"/>
      <w:r w:rsidRPr="008216AA">
        <w:rPr>
          <w:rFonts w:ascii="Times New Roman" w:hAnsi="Times New Roman" w:cs="Times New Roman"/>
          <w:sz w:val="24"/>
          <w:szCs w:val="24"/>
          <w:lang w:val="es-ES"/>
        </w:rPr>
        <w:t xml:space="preserve"> y </w:t>
      </w:r>
      <w:proofErr w:type="spellStart"/>
      <w:r w:rsidRPr="008216AA">
        <w:rPr>
          <w:rFonts w:ascii="Times New Roman" w:hAnsi="Times New Roman" w:cs="Times New Roman"/>
          <w:sz w:val="24"/>
          <w:szCs w:val="24"/>
          <w:lang w:val="es-ES"/>
        </w:rPr>
        <w:t>Novelli</w:t>
      </w:r>
      <w:proofErr w:type="spellEnd"/>
      <w:r w:rsidRPr="008216AA">
        <w:rPr>
          <w:rFonts w:ascii="Times New Roman" w:hAnsi="Times New Roman" w:cs="Times New Roman"/>
          <w:sz w:val="24"/>
          <w:szCs w:val="24"/>
          <w:lang w:val="es-ES"/>
        </w:rPr>
        <w:t xml:space="preserve">, 2016). En el abordaje del caso se ponen de manifiesto los derechos de </w:t>
      </w:r>
      <w:r w:rsidR="00B806B2" w:rsidRPr="008216AA">
        <w:rPr>
          <w:rFonts w:ascii="Times New Roman" w:hAnsi="Times New Roman" w:cs="Times New Roman"/>
          <w:sz w:val="24"/>
          <w:szCs w:val="24"/>
          <w:lang w:val="es-ES"/>
        </w:rPr>
        <w:t>Lucía</w:t>
      </w:r>
      <w:r w:rsidRPr="008216AA">
        <w:rPr>
          <w:rFonts w:ascii="Times New Roman" w:hAnsi="Times New Roman" w:cs="Times New Roman"/>
          <w:sz w:val="24"/>
          <w:szCs w:val="24"/>
          <w:lang w:val="es-ES"/>
        </w:rPr>
        <w:t xml:space="preserve"> com</w:t>
      </w:r>
      <w:r w:rsidRPr="008216AA">
        <w:rPr>
          <w:rFonts w:ascii="Times New Roman" w:hAnsi="Times New Roman" w:cs="Times New Roman"/>
          <w:sz w:val="24"/>
          <w:szCs w:val="24"/>
          <w:lang w:val="es-ES"/>
        </w:rPr>
        <w:t xml:space="preserve">o niña, pero también las representaciones sociales de la figura de potencial “madre”. </w:t>
      </w:r>
      <w:r w:rsidR="00B806B2" w:rsidRPr="008216AA">
        <w:rPr>
          <w:rFonts w:ascii="Times New Roman" w:hAnsi="Times New Roman" w:cs="Times New Roman"/>
          <w:sz w:val="24"/>
          <w:szCs w:val="24"/>
          <w:lang w:val="es-ES"/>
        </w:rPr>
        <w:t>Lucía</w:t>
      </w:r>
      <w:r w:rsidRPr="008216AA">
        <w:rPr>
          <w:rFonts w:ascii="Times New Roman" w:hAnsi="Times New Roman" w:cs="Times New Roman"/>
          <w:sz w:val="24"/>
          <w:szCs w:val="24"/>
          <w:lang w:val="es-ES"/>
        </w:rPr>
        <w:t xml:space="preserve"> ve en ese embarazo solo el producto de un hecho de violencia sexual como marca en su cuerpo, violencia que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xml:space="preserve"> (2018) conceptualiza como un acto de control sobre</w:t>
      </w:r>
      <w:r w:rsidRPr="008216AA">
        <w:rPr>
          <w:rFonts w:ascii="Times New Roman" w:hAnsi="Times New Roman" w:cs="Times New Roman"/>
          <w:sz w:val="24"/>
          <w:szCs w:val="24"/>
          <w:lang w:val="es-ES"/>
        </w:rPr>
        <w:t xml:space="preserve"> el cuerpo como territorio, como proyecto dominador. Pero a </w:t>
      </w:r>
      <w:r w:rsidR="00B806B2" w:rsidRPr="008216AA">
        <w:rPr>
          <w:rFonts w:ascii="Times New Roman" w:hAnsi="Times New Roman" w:cs="Times New Roman"/>
          <w:sz w:val="24"/>
          <w:szCs w:val="24"/>
          <w:lang w:val="es-ES"/>
        </w:rPr>
        <w:t>Lucía</w:t>
      </w:r>
      <w:r w:rsidRPr="008216AA">
        <w:rPr>
          <w:rFonts w:ascii="Times New Roman" w:hAnsi="Times New Roman" w:cs="Times New Roman"/>
          <w:sz w:val="24"/>
          <w:szCs w:val="24"/>
          <w:lang w:val="es-ES"/>
        </w:rPr>
        <w:t xml:space="preserve"> se le pretende imponer una maternidad forzada, y en esa interacción se tienden redes, también de mujeres como espacios de contención y resistencia, que se representa en el lema de los femini</w:t>
      </w:r>
      <w:r w:rsidRPr="008216AA">
        <w:rPr>
          <w:rFonts w:ascii="Times New Roman" w:hAnsi="Times New Roman" w:cs="Times New Roman"/>
          <w:sz w:val="24"/>
          <w:szCs w:val="24"/>
          <w:lang w:val="es-ES"/>
        </w:rPr>
        <w:t>smos “Niñas, no madres”, y a la idea de Embarazo Infantil forzado como forma de tortura (CLADEM, 2016).</w:t>
      </w:r>
    </w:p>
    <w:p w14:paraId="00000046"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Por último debemos mencionar que si bien resulta fundamental tener presentes las características constitutivas de un derecho, también es importante cont</w:t>
      </w:r>
      <w:r w:rsidRPr="008216AA">
        <w:rPr>
          <w:rFonts w:ascii="Times New Roman" w:hAnsi="Times New Roman" w:cs="Times New Roman"/>
          <w:sz w:val="24"/>
          <w:szCs w:val="24"/>
          <w:highlight w:val="white"/>
          <w:lang w:val="es-ES"/>
        </w:rPr>
        <w:t>ar con la posibilidad real e intrínseca de dirigir un reclamo ante una autoridad independiente del obligado –en este caso una jueza– que inste a cumplir la obligación o imponga reparaciones o sanciones por el incumplimiento (</w:t>
      </w:r>
      <w:proofErr w:type="spellStart"/>
      <w:r w:rsidRPr="008216AA">
        <w:rPr>
          <w:rFonts w:ascii="Times New Roman" w:hAnsi="Times New Roman" w:cs="Times New Roman"/>
          <w:sz w:val="24"/>
          <w:szCs w:val="24"/>
          <w:highlight w:val="white"/>
          <w:lang w:val="es-ES"/>
        </w:rPr>
        <w:t>Pautassi</w:t>
      </w:r>
      <w:proofErr w:type="spellEnd"/>
      <w:r w:rsidRPr="008216AA">
        <w:rPr>
          <w:rFonts w:ascii="Times New Roman" w:hAnsi="Times New Roman" w:cs="Times New Roman"/>
          <w:sz w:val="24"/>
          <w:szCs w:val="24"/>
          <w:highlight w:val="white"/>
          <w:lang w:val="es-ES"/>
        </w:rPr>
        <w:t xml:space="preserve">, 2008). El rol de las </w:t>
      </w:r>
      <w:r w:rsidRPr="008216AA">
        <w:rPr>
          <w:rFonts w:ascii="Times New Roman" w:hAnsi="Times New Roman" w:cs="Times New Roman"/>
          <w:sz w:val="24"/>
          <w:szCs w:val="24"/>
          <w:highlight w:val="white"/>
          <w:lang w:val="es-ES"/>
        </w:rPr>
        <w:t xml:space="preserve">organizaciones </w:t>
      </w:r>
      <w:proofErr w:type="spellStart"/>
      <w:r w:rsidRPr="008216AA">
        <w:rPr>
          <w:rFonts w:ascii="Times New Roman" w:hAnsi="Times New Roman" w:cs="Times New Roman"/>
          <w:sz w:val="24"/>
          <w:szCs w:val="24"/>
          <w:highlight w:val="white"/>
          <w:lang w:val="es-ES"/>
        </w:rPr>
        <w:t>Andhes</w:t>
      </w:r>
      <w:proofErr w:type="spellEnd"/>
      <w:r w:rsidRPr="008216AA">
        <w:rPr>
          <w:rFonts w:ascii="Times New Roman" w:hAnsi="Times New Roman" w:cs="Times New Roman"/>
          <w:sz w:val="24"/>
          <w:szCs w:val="24"/>
          <w:highlight w:val="white"/>
          <w:lang w:val="es-ES"/>
        </w:rPr>
        <w:t xml:space="preserve"> y </w:t>
      </w:r>
      <w:proofErr w:type="spellStart"/>
      <w:r w:rsidRPr="008216AA">
        <w:rPr>
          <w:rFonts w:ascii="Times New Roman" w:hAnsi="Times New Roman" w:cs="Times New Roman"/>
          <w:sz w:val="24"/>
          <w:szCs w:val="24"/>
          <w:highlight w:val="white"/>
          <w:lang w:val="es-ES"/>
        </w:rPr>
        <w:t>Cladem</w:t>
      </w:r>
      <w:proofErr w:type="spellEnd"/>
      <w:r w:rsidRPr="008216AA">
        <w:rPr>
          <w:rFonts w:ascii="Times New Roman" w:hAnsi="Times New Roman" w:cs="Times New Roman"/>
          <w:sz w:val="24"/>
          <w:szCs w:val="24"/>
          <w:highlight w:val="white"/>
          <w:lang w:val="es-ES"/>
        </w:rPr>
        <w:t xml:space="preserve"> en trabajo interdisciplinario enmarcados en un litigio estratégico y estructural tomaron protagonismo para visibilizar las características del caso Lucía como caso testigo, sumado a una Jueza que falla con perspectiva de géne</w:t>
      </w:r>
      <w:r w:rsidRPr="008216AA">
        <w:rPr>
          <w:rFonts w:ascii="Times New Roman" w:hAnsi="Times New Roman" w:cs="Times New Roman"/>
          <w:sz w:val="24"/>
          <w:szCs w:val="24"/>
          <w:highlight w:val="white"/>
          <w:lang w:val="es-ES"/>
        </w:rPr>
        <w:t>ro. Todo esto logró que las repercusiones del Caso Lucía se extiendan no solo en el plano nacional, sino también en el internacional, y que cumpla un rol protagónico en las sesiones del congreso en los debates para legalizar el aborto en Argentina en dicie</w:t>
      </w:r>
      <w:r w:rsidRPr="008216AA">
        <w:rPr>
          <w:rFonts w:ascii="Times New Roman" w:hAnsi="Times New Roman" w:cs="Times New Roman"/>
          <w:sz w:val="24"/>
          <w:szCs w:val="24"/>
          <w:highlight w:val="white"/>
          <w:lang w:val="es-ES"/>
        </w:rPr>
        <w:t xml:space="preserve">mbre del año 2020. </w:t>
      </w:r>
    </w:p>
    <w:p w14:paraId="00000047" w14:textId="57AA074C"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 xml:space="preserve">Por </w:t>
      </w:r>
      <w:r w:rsidR="00B806B2" w:rsidRPr="008216AA">
        <w:rPr>
          <w:rFonts w:ascii="Times New Roman" w:hAnsi="Times New Roman" w:cs="Times New Roman"/>
          <w:sz w:val="24"/>
          <w:szCs w:val="24"/>
          <w:highlight w:val="white"/>
          <w:lang w:val="es-ES"/>
        </w:rPr>
        <w:t>último</w:t>
      </w:r>
      <w:r w:rsidRPr="008216AA">
        <w:rPr>
          <w:rFonts w:ascii="Times New Roman" w:hAnsi="Times New Roman" w:cs="Times New Roman"/>
          <w:sz w:val="24"/>
          <w:szCs w:val="24"/>
          <w:highlight w:val="white"/>
          <w:lang w:val="es-ES"/>
        </w:rPr>
        <w:t xml:space="preserve">, mencionar que </w:t>
      </w:r>
      <w:r w:rsidR="00B806B2" w:rsidRPr="008216AA">
        <w:rPr>
          <w:rFonts w:ascii="Times New Roman" w:hAnsi="Times New Roman" w:cs="Times New Roman"/>
          <w:sz w:val="24"/>
          <w:szCs w:val="24"/>
          <w:highlight w:val="white"/>
          <w:lang w:val="es-ES"/>
        </w:rPr>
        <w:t>Lucía</w:t>
      </w:r>
      <w:r w:rsidRPr="008216AA">
        <w:rPr>
          <w:rFonts w:ascii="Times New Roman" w:hAnsi="Times New Roman" w:cs="Times New Roman"/>
          <w:sz w:val="24"/>
          <w:szCs w:val="24"/>
          <w:highlight w:val="white"/>
          <w:lang w:val="es-ES"/>
        </w:rPr>
        <w:t xml:space="preserve"> y su familia son sin duda víctimas del proceso de desfinanciamiento de políticas públicas, de los procesos devaluatorios de la moneda nacional y del aumento acelerado del desempleo, que sometieron a la población a altos nive</w:t>
      </w:r>
      <w:r w:rsidRPr="008216AA">
        <w:rPr>
          <w:rFonts w:ascii="Times New Roman" w:hAnsi="Times New Roman" w:cs="Times New Roman"/>
          <w:sz w:val="24"/>
          <w:szCs w:val="24"/>
          <w:highlight w:val="white"/>
          <w:lang w:val="es-ES"/>
        </w:rPr>
        <w:t xml:space="preserve">les de empobrecimiento (Sánchez y Johnson, 2020). </w:t>
      </w:r>
      <w:r w:rsidRPr="008216AA">
        <w:rPr>
          <w:rFonts w:ascii="Times New Roman" w:hAnsi="Times New Roman" w:cs="Times New Roman"/>
          <w:sz w:val="24"/>
          <w:szCs w:val="24"/>
          <w:lang w:val="es-ES"/>
        </w:rPr>
        <w:t xml:space="preserve">Cuando las causales de desigualdad no son nombradas en las causas judiciales, existe la posibilidad que las medidas </w:t>
      </w:r>
      <w:proofErr w:type="spellStart"/>
      <w:r w:rsidRPr="008216AA">
        <w:rPr>
          <w:rFonts w:ascii="Times New Roman" w:hAnsi="Times New Roman" w:cs="Times New Roman"/>
          <w:sz w:val="24"/>
          <w:szCs w:val="24"/>
          <w:lang w:val="es-ES"/>
        </w:rPr>
        <w:t>reparatorias</w:t>
      </w:r>
      <w:proofErr w:type="spellEnd"/>
      <w:r w:rsidRPr="008216AA">
        <w:rPr>
          <w:rFonts w:ascii="Times New Roman" w:hAnsi="Times New Roman" w:cs="Times New Roman"/>
          <w:sz w:val="24"/>
          <w:szCs w:val="24"/>
          <w:lang w:val="es-ES"/>
        </w:rPr>
        <w:t xml:space="preserve"> no ten</w:t>
      </w:r>
      <w:r w:rsidR="00B806B2">
        <w:rPr>
          <w:rFonts w:ascii="Times New Roman" w:hAnsi="Times New Roman" w:cs="Times New Roman"/>
          <w:sz w:val="24"/>
          <w:szCs w:val="24"/>
          <w:lang w:val="es-ES"/>
        </w:rPr>
        <w:t>gan vocación transformadora (</w:t>
      </w:r>
      <w:proofErr w:type="spellStart"/>
      <w:r w:rsidR="00B806B2">
        <w:rPr>
          <w:rFonts w:ascii="Times New Roman" w:hAnsi="Times New Roman" w:cs="Times New Roman"/>
          <w:sz w:val="24"/>
          <w:szCs w:val="24"/>
          <w:lang w:val="es-ES"/>
        </w:rPr>
        <w:t>Clé</w:t>
      </w:r>
      <w:r w:rsidRPr="008216AA">
        <w:rPr>
          <w:rFonts w:ascii="Times New Roman" w:hAnsi="Times New Roman" w:cs="Times New Roman"/>
          <w:sz w:val="24"/>
          <w:szCs w:val="24"/>
          <w:lang w:val="es-ES"/>
        </w:rPr>
        <w:t>rico</w:t>
      </w:r>
      <w:proofErr w:type="spellEnd"/>
      <w:r w:rsidRPr="008216AA">
        <w:rPr>
          <w:rFonts w:ascii="Times New Roman" w:hAnsi="Times New Roman" w:cs="Times New Roman"/>
          <w:sz w:val="24"/>
          <w:szCs w:val="24"/>
          <w:lang w:val="es-ES"/>
        </w:rPr>
        <w:t xml:space="preserve"> y </w:t>
      </w:r>
      <w:proofErr w:type="spellStart"/>
      <w:r w:rsidRPr="008216AA">
        <w:rPr>
          <w:rFonts w:ascii="Times New Roman" w:hAnsi="Times New Roman" w:cs="Times New Roman"/>
          <w:sz w:val="24"/>
          <w:szCs w:val="24"/>
          <w:lang w:val="es-ES"/>
        </w:rPr>
        <w:t>Novelli</w:t>
      </w:r>
      <w:proofErr w:type="spellEnd"/>
      <w:r w:rsidRPr="008216AA">
        <w:rPr>
          <w:rFonts w:ascii="Times New Roman" w:hAnsi="Times New Roman" w:cs="Times New Roman"/>
          <w:sz w:val="24"/>
          <w:szCs w:val="24"/>
          <w:lang w:val="es-ES"/>
        </w:rPr>
        <w:t>, 2016). A su vez, cuando</w:t>
      </w:r>
      <w:r w:rsidRPr="008216AA">
        <w:rPr>
          <w:rFonts w:ascii="Times New Roman" w:hAnsi="Times New Roman" w:cs="Times New Roman"/>
          <w:sz w:val="24"/>
          <w:szCs w:val="24"/>
          <w:lang w:val="es-ES"/>
        </w:rPr>
        <w:t xml:space="preserve"> el análisis se hace en el marco de los DESCA se suma la posibilidad de analizar cómo opera ese contexto habilitante y desigual para sostener y profundizar las violencias de género, que también tienen como causa los factores sociales, económicos y también </w:t>
      </w:r>
      <w:r w:rsidRPr="008216AA">
        <w:rPr>
          <w:rFonts w:ascii="Times New Roman" w:hAnsi="Times New Roman" w:cs="Times New Roman"/>
          <w:sz w:val="24"/>
          <w:szCs w:val="24"/>
          <w:lang w:val="es-ES"/>
        </w:rPr>
        <w:t xml:space="preserve">culturales. </w:t>
      </w:r>
      <w:r w:rsidRPr="008216AA">
        <w:rPr>
          <w:rFonts w:ascii="Times New Roman" w:hAnsi="Times New Roman" w:cs="Times New Roman"/>
          <w:sz w:val="24"/>
          <w:szCs w:val="24"/>
          <w:highlight w:val="white"/>
          <w:lang w:val="es-ES"/>
        </w:rPr>
        <w:t xml:space="preserve">En el cuerpo de Lucía se imprime una historia de violencias atravesadas por la pobreza estructural, el abandono estatal y la violación de derechos humanos básicos, que el Estado atiende recién cuando una sentencia judicial lo </w:t>
      </w:r>
      <w:r w:rsidRPr="008216AA">
        <w:rPr>
          <w:rFonts w:ascii="Times New Roman" w:hAnsi="Times New Roman" w:cs="Times New Roman"/>
          <w:sz w:val="24"/>
          <w:szCs w:val="24"/>
          <w:highlight w:val="white"/>
          <w:lang w:val="es-ES"/>
        </w:rPr>
        <w:lastRenderedPageBreak/>
        <w:t>obliga, y cuando e</w:t>
      </w:r>
      <w:r w:rsidRPr="008216AA">
        <w:rPr>
          <w:rFonts w:ascii="Times New Roman" w:hAnsi="Times New Roman" w:cs="Times New Roman"/>
          <w:sz w:val="24"/>
          <w:szCs w:val="24"/>
          <w:highlight w:val="white"/>
          <w:lang w:val="es-ES"/>
        </w:rPr>
        <w:t xml:space="preserve">l daño causado en la historia de vida de esa niña puede resultar incluso irreparable en términos reales. </w:t>
      </w:r>
    </w:p>
    <w:p w14:paraId="00000048" w14:textId="77777777" w:rsidR="00F00A29" w:rsidRPr="008216AA" w:rsidRDefault="00F00A29" w:rsidP="008216AA">
      <w:pPr>
        <w:spacing w:line="360" w:lineRule="auto"/>
        <w:jc w:val="both"/>
        <w:rPr>
          <w:rFonts w:ascii="Times New Roman" w:hAnsi="Times New Roman" w:cs="Times New Roman"/>
          <w:sz w:val="24"/>
          <w:szCs w:val="24"/>
          <w:lang w:val="es-ES"/>
        </w:rPr>
      </w:pPr>
    </w:p>
    <w:p w14:paraId="00000049" w14:textId="77777777" w:rsidR="00F00A29" w:rsidRPr="008216AA" w:rsidRDefault="00C817E8" w:rsidP="008216AA">
      <w:pPr>
        <w:spacing w:line="360" w:lineRule="auto"/>
        <w:jc w:val="both"/>
        <w:rPr>
          <w:rFonts w:ascii="Times New Roman" w:hAnsi="Times New Roman" w:cs="Times New Roman"/>
          <w:b/>
          <w:sz w:val="24"/>
          <w:szCs w:val="24"/>
          <w:lang w:val="es-ES"/>
        </w:rPr>
      </w:pPr>
      <w:r w:rsidRPr="008216AA">
        <w:rPr>
          <w:rFonts w:ascii="Times New Roman" w:hAnsi="Times New Roman" w:cs="Times New Roman"/>
          <w:b/>
          <w:sz w:val="24"/>
          <w:szCs w:val="24"/>
          <w:lang w:val="es-ES"/>
        </w:rPr>
        <w:t>Análisis del Caso Juana</w:t>
      </w:r>
    </w:p>
    <w:p w14:paraId="0000004A" w14:textId="310BD9A6"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 xml:space="preserve">Juana </w:t>
      </w:r>
      <w:r w:rsidRPr="008216AA">
        <w:rPr>
          <w:rFonts w:ascii="Times New Roman" w:hAnsi="Times New Roman" w:cs="Times New Roman"/>
          <w:sz w:val="24"/>
          <w:szCs w:val="24"/>
          <w:lang w:val="es-ES"/>
        </w:rPr>
        <w:t xml:space="preserve">fue “rameada” hasta el monte y luego tirada en una cancha cercana. Sus abusadores fueron ocho criollos, seis adultos y </w:t>
      </w:r>
      <w:r w:rsidRPr="008216AA">
        <w:rPr>
          <w:rFonts w:ascii="Times New Roman" w:hAnsi="Times New Roman" w:cs="Times New Roman"/>
          <w:sz w:val="24"/>
          <w:szCs w:val="24"/>
          <w:lang w:val="es-ES"/>
        </w:rPr>
        <w:t>dos menores de edad. El hecho sucedió en Alto la Sierra, zona en la que el acceso a la salud solamente es público, y de difícil acceso vial. Una vecina escuchó los gritos, fue hasta la cancha y se encontró con la menor tirada en el suelo inconsciente, le a</w:t>
      </w:r>
      <w:r w:rsidRPr="008216AA">
        <w:rPr>
          <w:rFonts w:ascii="Times New Roman" w:hAnsi="Times New Roman" w:cs="Times New Roman"/>
          <w:sz w:val="24"/>
          <w:szCs w:val="24"/>
          <w:lang w:val="es-ES"/>
        </w:rPr>
        <w:t>visó a la madre y fue hasta el Destacamento Policial a pedir a</w:t>
      </w:r>
      <w:r w:rsidR="00DB5269">
        <w:rPr>
          <w:rFonts w:ascii="Times New Roman" w:hAnsi="Times New Roman" w:cs="Times New Roman"/>
          <w:sz w:val="24"/>
          <w:szCs w:val="24"/>
          <w:lang w:val="es-ES"/>
        </w:rPr>
        <w:t>yuda, acompañada por dos niñas</w:t>
      </w:r>
      <w:r w:rsidRPr="008216AA">
        <w:rPr>
          <w:rFonts w:ascii="Times New Roman" w:hAnsi="Times New Roman" w:cs="Times New Roman"/>
          <w:sz w:val="24"/>
          <w:szCs w:val="24"/>
          <w:lang w:val="es-ES"/>
        </w:rPr>
        <w:t xml:space="preserve">, que estaban esa mañana con la víctima y brindaron su testimonio sobre lo vivido por ellas, señalaron a los acusados. </w:t>
      </w:r>
    </w:p>
    <w:p w14:paraId="0000004B" w14:textId="7D771B5B"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El</w:t>
      </w:r>
      <w:r w:rsidRPr="008216AA">
        <w:rPr>
          <w:rFonts w:ascii="Times New Roman" w:hAnsi="Times New Roman" w:cs="Times New Roman"/>
          <w:sz w:val="24"/>
          <w:szCs w:val="24"/>
          <w:lang w:val="es-ES"/>
        </w:rPr>
        <w:t xml:space="preserve"> abordaje de este caso por parte del Est</w:t>
      </w:r>
      <w:r w:rsidRPr="008216AA">
        <w:rPr>
          <w:rFonts w:ascii="Times New Roman" w:hAnsi="Times New Roman" w:cs="Times New Roman"/>
          <w:sz w:val="24"/>
          <w:szCs w:val="24"/>
          <w:lang w:val="es-ES"/>
        </w:rPr>
        <w:t>ado y de la sociedad tuvo claros aspectos a la luz de lo desarrollado teóricamente. En primer lugar se quiere resaltar el rol del patriarcado a la hora de construir diversos argumentos y lógicas. A partir de la consulta de datos periodísticos y algunas sen</w:t>
      </w:r>
      <w:r w:rsidRPr="008216AA">
        <w:rPr>
          <w:rFonts w:ascii="Times New Roman" w:hAnsi="Times New Roman" w:cs="Times New Roman"/>
          <w:sz w:val="24"/>
          <w:szCs w:val="24"/>
          <w:lang w:val="es-ES"/>
        </w:rPr>
        <w:t>tencias del juicio de 2019, se puede destacar el argumento recurrentemente utilizado durante el juicio en defensa de sus violadores, y que el mismo da cuenta de que la niña ya había sido violada, como si eso clarificarla o desmintiera el acto atroz realiza</w:t>
      </w:r>
      <w:r w:rsidRPr="008216AA">
        <w:rPr>
          <w:rFonts w:ascii="Times New Roman" w:hAnsi="Times New Roman" w:cs="Times New Roman"/>
          <w:sz w:val="24"/>
          <w:szCs w:val="24"/>
          <w:lang w:val="es-ES"/>
        </w:rPr>
        <w:t>do por el grupo de criollos. Otras argumentaciones a destacar tienen que ver con cuestionar a los testigos por el simple hecho de ser niñas, menores de edad, cuya lengua p</w:t>
      </w:r>
      <w:r w:rsidR="00DB5269">
        <w:rPr>
          <w:rFonts w:ascii="Times New Roman" w:hAnsi="Times New Roman" w:cs="Times New Roman"/>
          <w:sz w:val="24"/>
          <w:szCs w:val="24"/>
          <w:lang w:val="es-ES"/>
        </w:rPr>
        <w:t>ara comunicarse es únicamente la lengua</w:t>
      </w:r>
      <w:r w:rsidRPr="008216AA">
        <w:rPr>
          <w:rFonts w:ascii="Times New Roman" w:hAnsi="Times New Roman" w:cs="Times New Roman"/>
          <w:sz w:val="24"/>
          <w:szCs w:val="24"/>
          <w:lang w:val="es-ES"/>
        </w:rPr>
        <w:t xml:space="preserve">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Otro que es interesante traer porque e</w:t>
      </w:r>
      <w:r w:rsidRPr="008216AA">
        <w:rPr>
          <w:rFonts w:ascii="Times New Roman" w:hAnsi="Times New Roman" w:cs="Times New Roman"/>
          <w:sz w:val="24"/>
          <w:szCs w:val="24"/>
          <w:lang w:val="es-ES"/>
        </w:rPr>
        <w:t>s mencionado en diversos casos de violación hacia las mujeres es la mención de haber ingerido alcohol. Sumado a lo anterior, se mencionan las costumbres o nociones de las formas de vida de la comunidad, como la escasa noción de la hora o el tiempo, o el de</w:t>
      </w:r>
      <w:r w:rsidRPr="008216AA">
        <w:rPr>
          <w:rFonts w:ascii="Times New Roman" w:hAnsi="Times New Roman" w:cs="Times New Roman"/>
          <w:sz w:val="24"/>
          <w:szCs w:val="24"/>
          <w:lang w:val="es-ES"/>
        </w:rPr>
        <w:t xml:space="preserve">recho a organizarse para hacer frente a una injusticia. Esto último, alude al hecho de que la comunidad, en </w:t>
      </w:r>
      <w:r w:rsidR="00DB5269">
        <w:rPr>
          <w:rFonts w:ascii="Times New Roman" w:hAnsi="Times New Roman" w:cs="Times New Roman"/>
          <w:sz w:val="24"/>
          <w:szCs w:val="24"/>
          <w:lang w:val="es-ES"/>
        </w:rPr>
        <w:t>apoyo a la situación de la niña</w:t>
      </w:r>
      <w:r w:rsidRPr="008216AA">
        <w:rPr>
          <w:rFonts w:ascii="Times New Roman" w:hAnsi="Times New Roman" w:cs="Times New Roman"/>
          <w:sz w:val="24"/>
          <w:szCs w:val="24"/>
          <w:lang w:val="es-ES"/>
        </w:rPr>
        <w:t xml:space="preserve">, realizó una toma del hospital y el destacamento policial, a lo cual la defensa argumenta sólo se hizo a los fines </w:t>
      </w:r>
      <w:r w:rsidRPr="008216AA">
        <w:rPr>
          <w:rFonts w:ascii="Times New Roman" w:hAnsi="Times New Roman" w:cs="Times New Roman"/>
          <w:sz w:val="24"/>
          <w:szCs w:val="24"/>
          <w:lang w:val="es-ES"/>
        </w:rPr>
        <w:t>de extorsionar y falsificar pruebas. Todo lo contrario, pues son las comunidades quienes menos poder tienen en las in</w:t>
      </w:r>
      <w:r w:rsidR="00DB5269">
        <w:rPr>
          <w:rFonts w:ascii="Times New Roman" w:hAnsi="Times New Roman" w:cs="Times New Roman"/>
          <w:sz w:val="24"/>
          <w:szCs w:val="24"/>
          <w:lang w:val="es-ES"/>
        </w:rPr>
        <w:t>stituciones del Estado</w:t>
      </w:r>
      <w:r w:rsidRPr="008216AA">
        <w:rPr>
          <w:rFonts w:ascii="Times New Roman" w:hAnsi="Times New Roman" w:cs="Times New Roman"/>
          <w:sz w:val="24"/>
          <w:szCs w:val="24"/>
          <w:lang w:val="es-ES"/>
        </w:rPr>
        <w:t xml:space="preserve"> y con sus territorios amenazados constantemente, se ven obligados a resguardarse en las regiones que todav</w:t>
      </w:r>
      <w:r w:rsidRPr="008216AA">
        <w:rPr>
          <w:rFonts w:ascii="Times New Roman" w:hAnsi="Times New Roman" w:cs="Times New Roman"/>
          <w:sz w:val="24"/>
          <w:szCs w:val="24"/>
          <w:lang w:val="es-ES"/>
        </w:rPr>
        <w:t xml:space="preserve">ía son de difícil acceso. Por último, cabe mencionar que este patriarcado es claramente racista, no sólo por actuar sobre los cuerpos-territorio de una comunidad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sino también se observan por el cuestionamiento a la atención médica que brindó un médi</w:t>
      </w:r>
      <w:r w:rsidRPr="008216AA">
        <w:rPr>
          <w:rFonts w:ascii="Times New Roman" w:hAnsi="Times New Roman" w:cs="Times New Roman"/>
          <w:sz w:val="24"/>
          <w:szCs w:val="24"/>
          <w:lang w:val="es-ES"/>
        </w:rPr>
        <w:t xml:space="preserve">co </w:t>
      </w:r>
      <w:r w:rsidR="00DB5269">
        <w:rPr>
          <w:rFonts w:ascii="Times New Roman" w:hAnsi="Times New Roman" w:cs="Times New Roman"/>
          <w:sz w:val="24"/>
          <w:szCs w:val="24"/>
          <w:lang w:val="es-ES"/>
        </w:rPr>
        <w:t>de nacionalidad boliviana</w:t>
      </w:r>
      <w:r w:rsidRPr="008216AA">
        <w:rPr>
          <w:rFonts w:ascii="Times New Roman" w:hAnsi="Times New Roman" w:cs="Times New Roman"/>
          <w:sz w:val="24"/>
          <w:szCs w:val="24"/>
          <w:lang w:val="es-ES"/>
        </w:rPr>
        <w:t xml:space="preserve"> a la víctima. La defensa en varias ocasiones descalifica la calidad de atención del primer médico que revisó a la </w:t>
      </w:r>
      <w:r w:rsidR="00DB5269" w:rsidRPr="008216AA">
        <w:rPr>
          <w:rFonts w:ascii="Times New Roman" w:hAnsi="Times New Roman" w:cs="Times New Roman"/>
          <w:sz w:val="24"/>
          <w:szCs w:val="24"/>
          <w:lang w:val="es-ES"/>
        </w:rPr>
        <w:t>víctima</w:t>
      </w:r>
      <w:r w:rsidRPr="008216AA">
        <w:rPr>
          <w:rFonts w:ascii="Times New Roman" w:hAnsi="Times New Roman" w:cs="Times New Roman"/>
          <w:sz w:val="24"/>
          <w:szCs w:val="24"/>
          <w:lang w:val="es-ES"/>
        </w:rPr>
        <w:t xml:space="preserve">, que, en total uso de capacidades y como agente estatal provincial autorizado, indica un </w:t>
      </w:r>
      <w:r w:rsidRPr="008216AA">
        <w:rPr>
          <w:rFonts w:ascii="Times New Roman" w:hAnsi="Times New Roman" w:cs="Times New Roman"/>
          <w:sz w:val="24"/>
          <w:szCs w:val="24"/>
          <w:lang w:val="es-ES"/>
        </w:rPr>
        <w:lastRenderedPageBreak/>
        <w:t>diagnóstico acorde a la situació</w:t>
      </w:r>
      <w:r w:rsidRPr="008216AA">
        <w:rPr>
          <w:rFonts w:ascii="Times New Roman" w:hAnsi="Times New Roman" w:cs="Times New Roman"/>
          <w:sz w:val="24"/>
          <w:szCs w:val="24"/>
          <w:lang w:val="es-ES"/>
        </w:rPr>
        <w:t>n de violación y nada tiene que ver sus capacidades con su origen</w:t>
      </w:r>
      <w:r w:rsidR="00DB5269">
        <w:rPr>
          <w:rFonts w:ascii="Times New Roman" w:hAnsi="Times New Roman" w:cs="Times New Roman"/>
          <w:sz w:val="24"/>
          <w:szCs w:val="24"/>
          <w:lang w:val="es-ES"/>
        </w:rPr>
        <w:t xml:space="preserve"> nacional</w:t>
      </w:r>
      <w:r w:rsidRPr="008216AA">
        <w:rPr>
          <w:rFonts w:ascii="Times New Roman" w:hAnsi="Times New Roman" w:cs="Times New Roman"/>
          <w:sz w:val="24"/>
          <w:szCs w:val="24"/>
          <w:lang w:val="es-ES"/>
        </w:rPr>
        <w:t>, sino sólo desprestigiar su trabajo.</w:t>
      </w:r>
    </w:p>
    <w:p w14:paraId="0000004C" w14:textId="4CB5066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 xml:space="preserve">Durante la descripción de todo el caso, es recurrentemente mencionado el acto de violación sobre el cuerpo de la niña </w:t>
      </w:r>
      <w:proofErr w:type="spellStart"/>
      <w:r w:rsidRPr="008216AA">
        <w:rPr>
          <w:rFonts w:ascii="Times New Roman" w:hAnsi="Times New Roman" w:cs="Times New Roman"/>
          <w:sz w:val="24"/>
          <w:szCs w:val="24"/>
          <w:highlight w:val="white"/>
          <w:lang w:val="es-ES"/>
        </w:rPr>
        <w:t>wichi</w:t>
      </w:r>
      <w:proofErr w:type="spellEnd"/>
      <w:r w:rsidRPr="008216AA">
        <w:rPr>
          <w:rFonts w:ascii="Times New Roman" w:hAnsi="Times New Roman" w:cs="Times New Roman"/>
          <w:sz w:val="24"/>
          <w:szCs w:val="24"/>
          <w:highlight w:val="white"/>
          <w:lang w:val="es-ES"/>
        </w:rPr>
        <w:t xml:space="preserve">, como que ha sido “rameada”, </w:t>
      </w:r>
      <w:r w:rsidRPr="008216AA">
        <w:rPr>
          <w:rFonts w:ascii="Times New Roman" w:hAnsi="Times New Roman" w:cs="Times New Roman"/>
          <w:sz w:val="24"/>
          <w:szCs w:val="24"/>
          <w:highlight w:val="white"/>
          <w:lang w:val="es-ES"/>
        </w:rPr>
        <w:t xml:space="preserve">arrastrada, agarrada, y llevada al monte por criollos. Cabe destacar todo ello corresponde a lo que se llama </w:t>
      </w:r>
      <w:r w:rsidR="00DB5269">
        <w:rPr>
          <w:rFonts w:ascii="Times New Roman" w:hAnsi="Times New Roman" w:cs="Times New Roman"/>
          <w:sz w:val="24"/>
          <w:szCs w:val="24"/>
          <w:highlight w:val="white"/>
          <w:lang w:val="es-ES"/>
        </w:rPr>
        <w:t>“</w:t>
      </w:r>
      <w:r w:rsidRPr="008216AA">
        <w:rPr>
          <w:rFonts w:ascii="Times New Roman" w:hAnsi="Times New Roman" w:cs="Times New Roman"/>
          <w:sz w:val="24"/>
          <w:szCs w:val="24"/>
          <w:highlight w:val="white"/>
          <w:lang w:val="es-ES"/>
        </w:rPr>
        <w:t>chineo</w:t>
      </w:r>
      <w:r w:rsidR="00DB5269">
        <w:rPr>
          <w:rFonts w:ascii="Times New Roman" w:hAnsi="Times New Roman" w:cs="Times New Roman"/>
          <w:sz w:val="24"/>
          <w:szCs w:val="24"/>
          <w:highlight w:val="white"/>
          <w:lang w:val="es-ES"/>
        </w:rPr>
        <w:t>”</w:t>
      </w:r>
      <w:r w:rsidRPr="008216AA">
        <w:rPr>
          <w:rFonts w:ascii="Times New Roman" w:hAnsi="Times New Roman" w:cs="Times New Roman"/>
          <w:sz w:val="24"/>
          <w:szCs w:val="24"/>
          <w:highlight w:val="white"/>
          <w:lang w:val="es-ES"/>
        </w:rPr>
        <w:t>, que es una violación que sucede frecuentemente, y que se lo debería mencionar como fenómeno recurrente a modo de visibilizar la violencia s</w:t>
      </w:r>
      <w:r w:rsidRPr="008216AA">
        <w:rPr>
          <w:rFonts w:ascii="Times New Roman" w:hAnsi="Times New Roman" w:cs="Times New Roman"/>
          <w:sz w:val="24"/>
          <w:szCs w:val="24"/>
          <w:highlight w:val="white"/>
          <w:lang w:val="es-ES"/>
        </w:rPr>
        <w:t>istémica que se produce sobre los cuerpos feminizados de las comunidades</w:t>
      </w:r>
      <w:r w:rsidR="00DB5269">
        <w:rPr>
          <w:rFonts w:ascii="Times New Roman" w:hAnsi="Times New Roman" w:cs="Times New Roman"/>
          <w:sz w:val="24"/>
          <w:szCs w:val="24"/>
          <w:highlight w:val="white"/>
          <w:lang w:val="es-ES"/>
        </w:rPr>
        <w:t xml:space="preserve"> indígenas</w:t>
      </w:r>
      <w:r w:rsidRPr="008216AA">
        <w:rPr>
          <w:rFonts w:ascii="Times New Roman" w:hAnsi="Times New Roman" w:cs="Times New Roman"/>
          <w:sz w:val="24"/>
          <w:szCs w:val="24"/>
          <w:highlight w:val="white"/>
          <w:lang w:val="es-ES"/>
        </w:rPr>
        <w:t>. Tampoco, existe ninguna mención o intención a reflejar esto como una problemática que va más allá del caso particular, con lo cual es indispensable tomar medidas para tipificarlo com</w:t>
      </w:r>
      <w:r w:rsidRPr="008216AA">
        <w:rPr>
          <w:rFonts w:ascii="Times New Roman" w:hAnsi="Times New Roman" w:cs="Times New Roman"/>
          <w:sz w:val="24"/>
          <w:szCs w:val="24"/>
          <w:highlight w:val="white"/>
          <w:lang w:val="es-ES"/>
        </w:rPr>
        <w:t>o delito.</w:t>
      </w:r>
    </w:p>
    <w:p w14:paraId="0000004D" w14:textId="75238F43"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Existen</w:t>
      </w:r>
      <w:r w:rsidRPr="008216AA">
        <w:rPr>
          <w:rFonts w:ascii="Times New Roman" w:hAnsi="Times New Roman" w:cs="Times New Roman"/>
          <w:sz w:val="24"/>
          <w:szCs w:val="24"/>
          <w:lang w:val="es-ES"/>
        </w:rPr>
        <w:t xml:space="preserve"> diversas menciones a las prácticas o condiciones de la comunidad</w:t>
      </w:r>
      <w:r w:rsidR="00DB5269">
        <w:rPr>
          <w:rFonts w:ascii="Times New Roman" w:hAnsi="Times New Roman" w:cs="Times New Roman"/>
          <w:sz w:val="24"/>
          <w:szCs w:val="24"/>
          <w:lang w:val="es-ES"/>
        </w:rPr>
        <w:t xml:space="preserve"> indígena</w:t>
      </w:r>
      <w:r w:rsidRPr="008216AA">
        <w:rPr>
          <w:rFonts w:ascii="Times New Roman" w:hAnsi="Times New Roman" w:cs="Times New Roman"/>
          <w:sz w:val="24"/>
          <w:szCs w:val="24"/>
          <w:lang w:val="es-ES"/>
        </w:rPr>
        <w:t>, como por ejemplo la forma en que está vestida la víctima “acorde a su cultura”, con apariencia “desprolija”, la escasa higiene o la improcedencia de la noción del tiempo. S</w:t>
      </w:r>
      <w:r w:rsidRPr="008216AA">
        <w:rPr>
          <w:rFonts w:ascii="Times New Roman" w:hAnsi="Times New Roman" w:cs="Times New Roman"/>
          <w:sz w:val="24"/>
          <w:szCs w:val="24"/>
          <w:lang w:val="es-ES"/>
        </w:rPr>
        <w:t xml:space="preserve">u ropa también es mencionada por las testigos, describiendo que le sacaron su remera y pollera larga. La </w:t>
      </w:r>
      <w:proofErr w:type="spellStart"/>
      <w:r w:rsidRPr="008216AA">
        <w:rPr>
          <w:rFonts w:ascii="Times New Roman" w:hAnsi="Times New Roman" w:cs="Times New Roman"/>
          <w:sz w:val="24"/>
          <w:szCs w:val="24"/>
          <w:lang w:val="es-ES"/>
        </w:rPr>
        <w:t>racialidad</w:t>
      </w:r>
      <w:proofErr w:type="spellEnd"/>
      <w:r w:rsidRPr="008216AA">
        <w:rPr>
          <w:rFonts w:ascii="Times New Roman" w:hAnsi="Times New Roman" w:cs="Times New Roman"/>
          <w:sz w:val="24"/>
          <w:szCs w:val="24"/>
          <w:lang w:val="es-ES"/>
        </w:rPr>
        <w:t xml:space="preserve"> que adquieren los cuerpos es muy clara en todo el juicio. Por otro lado, se menciona que diversos peritajes psicosociales necesarios durante</w:t>
      </w:r>
      <w:r w:rsidRPr="008216AA">
        <w:rPr>
          <w:rFonts w:ascii="Times New Roman" w:hAnsi="Times New Roman" w:cs="Times New Roman"/>
          <w:sz w:val="24"/>
          <w:szCs w:val="24"/>
          <w:lang w:val="es-ES"/>
        </w:rPr>
        <w:t xml:space="preserve"> el juicio no son posible de realizar debido a su falta de adaptación o imposibilidad de empleo con la cosmovisión del pueblo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Es cuestionable la necesidad de todos los test requeridos, pero sin embargo la observación del estado de emocionalidad a pa</w:t>
      </w:r>
      <w:r w:rsidRPr="008216AA">
        <w:rPr>
          <w:rFonts w:ascii="Times New Roman" w:hAnsi="Times New Roman" w:cs="Times New Roman"/>
          <w:sz w:val="24"/>
          <w:szCs w:val="24"/>
          <w:lang w:val="es-ES"/>
        </w:rPr>
        <w:t>rtir de diversas consultas psicológicas, deja en claro el impacto del suceso, la posibilidad de entendimiento entre culturas, y la potencia de algunas técnicas y la falta de desarrollo de otras para mejorar las investigaciones judiciales. Además, las entre</w:t>
      </w:r>
      <w:r w:rsidRPr="008216AA">
        <w:rPr>
          <w:rFonts w:ascii="Times New Roman" w:hAnsi="Times New Roman" w:cs="Times New Roman"/>
          <w:sz w:val="24"/>
          <w:szCs w:val="24"/>
          <w:lang w:val="es-ES"/>
        </w:rPr>
        <w:t>vistas fueron facilitadas por una traductora durante el juicio.</w:t>
      </w:r>
    </w:p>
    <w:p w14:paraId="0000004E" w14:textId="0B60DA32"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 xml:space="preserve">Retomando la idea del cuerpo y las marcas en los cuerpos de las mujeres, cabe destacar que las mismas no tienen </w:t>
      </w:r>
      <w:proofErr w:type="spellStart"/>
      <w:r w:rsidRPr="008216AA">
        <w:rPr>
          <w:rFonts w:ascii="Times New Roman" w:hAnsi="Times New Roman" w:cs="Times New Roman"/>
          <w:sz w:val="24"/>
          <w:szCs w:val="24"/>
          <w:highlight w:val="white"/>
          <w:lang w:val="es-ES"/>
        </w:rPr>
        <w:t>porqué</w:t>
      </w:r>
      <w:proofErr w:type="spellEnd"/>
      <w:r w:rsidRPr="008216AA">
        <w:rPr>
          <w:rFonts w:ascii="Times New Roman" w:hAnsi="Times New Roman" w:cs="Times New Roman"/>
          <w:sz w:val="24"/>
          <w:szCs w:val="24"/>
          <w:highlight w:val="white"/>
          <w:lang w:val="es-ES"/>
        </w:rPr>
        <w:t xml:space="preserve"> ser necesariamente cicatrices. Del análisis de los informes mencionados, </w:t>
      </w:r>
      <w:r w:rsidRPr="008216AA">
        <w:rPr>
          <w:rFonts w:ascii="Times New Roman" w:hAnsi="Times New Roman" w:cs="Times New Roman"/>
          <w:sz w:val="24"/>
          <w:szCs w:val="24"/>
          <w:highlight w:val="white"/>
          <w:lang w:val="es-ES"/>
        </w:rPr>
        <w:t xml:space="preserve">se destaca en la sentencia, la </w:t>
      </w:r>
      <w:r w:rsidRPr="008216AA">
        <w:rPr>
          <w:rFonts w:ascii="Times New Roman" w:hAnsi="Times New Roman" w:cs="Times New Roman"/>
          <w:sz w:val="24"/>
          <w:szCs w:val="24"/>
          <w:lang w:val="es-ES"/>
        </w:rPr>
        <w:t>conducta de la víctima muestran un sentimiento de miedo y desamparo, temor irracional a dormir sola y realizar todo tipo de actividades de independencia que realiza</w:t>
      </w:r>
      <w:r w:rsidR="00DB5269">
        <w:rPr>
          <w:rFonts w:ascii="Times New Roman" w:hAnsi="Times New Roman" w:cs="Times New Roman"/>
          <w:sz w:val="24"/>
          <w:szCs w:val="24"/>
          <w:lang w:val="es-ES"/>
        </w:rPr>
        <w:t>ba con anterioridad, señales</w:t>
      </w:r>
      <w:r w:rsidRPr="008216AA">
        <w:rPr>
          <w:rFonts w:ascii="Times New Roman" w:hAnsi="Times New Roman" w:cs="Times New Roman"/>
          <w:sz w:val="24"/>
          <w:szCs w:val="24"/>
          <w:lang w:val="es-ES"/>
        </w:rPr>
        <w:t xml:space="preserve"> que dan cuenta de que la niñ</w:t>
      </w:r>
      <w:r w:rsidRPr="008216AA">
        <w:rPr>
          <w:rFonts w:ascii="Times New Roman" w:hAnsi="Times New Roman" w:cs="Times New Roman"/>
          <w:sz w:val="24"/>
          <w:szCs w:val="24"/>
          <w:lang w:val="es-ES"/>
        </w:rPr>
        <w:t xml:space="preserve">a ha atravesado situaciones de alto estrés emocional vinculadas a la esfera sexual, sumado a esto la resistencia que presentó cuando en una segunda revisación médica, el profesional </w:t>
      </w:r>
      <w:r w:rsidR="00B806B2" w:rsidRPr="008216AA">
        <w:rPr>
          <w:rFonts w:ascii="Times New Roman" w:hAnsi="Times New Roman" w:cs="Times New Roman"/>
          <w:sz w:val="24"/>
          <w:szCs w:val="24"/>
          <w:lang w:val="es-ES"/>
        </w:rPr>
        <w:t>varón</w:t>
      </w:r>
      <w:r w:rsidRPr="008216AA">
        <w:rPr>
          <w:rFonts w:ascii="Times New Roman" w:hAnsi="Times New Roman" w:cs="Times New Roman"/>
          <w:sz w:val="24"/>
          <w:szCs w:val="24"/>
          <w:lang w:val="es-ES"/>
        </w:rPr>
        <w:t xml:space="preserve"> intento realizar los controles protocolares de caso de violación y n</w:t>
      </w:r>
      <w:r w:rsidRPr="008216AA">
        <w:rPr>
          <w:rFonts w:ascii="Times New Roman" w:hAnsi="Times New Roman" w:cs="Times New Roman"/>
          <w:sz w:val="24"/>
          <w:szCs w:val="24"/>
          <w:lang w:val="es-ES"/>
        </w:rPr>
        <w:t xml:space="preserve">o pudo por resistencia de la </w:t>
      </w:r>
      <w:r w:rsidR="00B806B2" w:rsidRPr="008216AA">
        <w:rPr>
          <w:rFonts w:ascii="Times New Roman" w:hAnsi="Times New Roman" w:cs="Times New Roman"/>
          <w:sz w:val="24"/>
          <w:szCs w:val="24"/>
          <w:lang w:val="es-ES"/>
        </w:rPr>
        <w:t>víctima</w:t>
      </w:r>
      <w:r w:rsidRPr="008216AA">
        <w:rPr>
          <w:rFonts w:ascii="Times New Roman" w:hAnsi="Times New Roman" w:cs="Times New Roman"/>
          <w:sz w:val="24"/>
          <w:szCs w:val="24"/>
          <w:lang w:val="es-ES"/>
        </w:rPr>
        <w:t>. Y como bien se desarrolla teóricamente, la</w:t>
      </w:r>
      <w:r w:rsidR="00DB5269">
        <w:rPr>
          <w:rFonts w:ascii="Times New Roman" w:hAnsi="Times New Roman" w:cs="Times New Roman"/>
          <w:sz w:val="24"/>
          <w:szCs w:val="24"/>
          <w:lang w:val="es-ES"/>
        </w:rPr>
        <w:t xml:space="preserve"> violencia es sobre los cuerpos-</w:t>
      </w:r>
      <w:r w:rsidRPr="008216AA">
        <w:rPr>
          <w:rFonts w:ascii="Times New Roman" w:hAnsi="Times New Roman" w:cs="Times New Roman"/>
          <w:sz w:val="24"/>
          <w:szCs w:val="24"/>
          <w:lang w:val="es-ES"/>
        </w:rPr>
        <w:t>territorio: la familia y las niñas testigo son acusadas y violentadas de diversas formas, durante la denuncia y posteriormente, como es describe</w:t>
      </w:r>
      <w:r w:rsidRPr="008216AA">
        <w:rPr>
          <w:rFonts w:ascii="Times New Roman" w:hAnsi="Times New Roman" w:cs="Times New Roman"/>
          <w:sz w:val="24"/>
          <w:szCs w:val="24"/>
          <w:lang w:val="es-ES"/>
        </w:rPr>
        <w:t xml:space="preserve"> en algunas entrevistas a la madre de la niña, así como la demonización hacía el pueblo y su accionar en legítima defensa de los derechos de sus </w:t>
      </w:r>
      <w:r w:rsidRPr="008216AA">
        <w:rPr>
          <w:rFonts w:ascii="Times New Roman" w:hAnsi="Times New Roman" w:cs="Times New Roman"/>
          <w:sz w:val="24"/>
          <w:szCs w:val="24"/>
          <w:lang w:val="es-ES"/>
        </w:rPr>
        <w:lastRenderedPageBreak/>
        <w:t>habitantes. Cabe destacar que las niñas que fueron testigos, declararon haber podido escapar de los agresores d</w:t>
      </w:r>
      <w:r w:rsidRPr="008216AA">
        <w:rPr>
          <w:rFonts w:ascii="Times New Roman" w:hAnsi="Times New Roman" w:cs="Times New Roman"/>
          <w:sz w:val="24"/>
          <w:szCs w:val="24"/>
          <w:lang w:val="es-ES"/>
        </w:rPr>
        <w:t>e Juana.</w:t>
      </w:r>
    </w:p>
    <w:p w14:paraId="0000004F"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 xml:space="preserve">Todas estas expresiones de argumentos patriarcales, </w:t>
      </w:r>
      <w:proofErr w:type="spellStart"/>
      <w:r w:rsidRPr="008216AA">
        <w:rPr>
          <w:rFonts w:ascii="Times New Roman" w:hAnsi="Times New Roman" w:cs="Times New Roman"/>
          <w:sz w:val="24"/>
          <w:szCs w:val="24"/>
          <w:lang w:val="es-ES"/>
        </w:rPr>
        <w:t>racialización</w:t>
      </w:r>
      <w:proofErr w:type="spellEnd"/>
      <w:r w:rsidRPr="008216AA">
        <w:rPr>
          <w:rFonts w:ascii="Times New Roman" w:hAnsi="Times New Roman" w:cs="Times New Roman"/>
          <w:sz w:val="24"/>
          <w:szCs w:val="24"/>
          <w:lang w:val="es-ES"/>
        </w:rPr>
        <w:t xml:space="preserve"> de los cuerpos, violencia hacia la comunidad, violencia sexual a la niña con retraso madurativo, no son más que aristas que se arraigan en las causas materiales que buscan </w:t>
      </w:r>
      <w:proofErr w:type="gramStart"/>
      <w:r w:rsidRPr="008216AA">
        <w:rPr>
          <w:rFonts w:ascii="Times New Roman" w:hAnsi="Times New Roman" w:cs="Times New Roman"/>
          <w:sz w:val="24"/>
          <w:szCs w:val="24"/>
          <w:lang w:val="es-ES"/>
        </w:rPr>
        <w:t>negarle</w:t>
      </w:r>
      <w:proofErr w:type="gramEnd"/>
      <w:r w:rsidRPr="008216AA">
        <w:rPr>
          <w:rFonts w:ascii="Times New Roman" w:hAnsi="Times New Roman" w:cs="Times New Roman"/>
          <w:sz w:val="24"/>
          <w:szCs w:val="24"/>
          <w:lang w:val="es-ES"/>
        </w:rPr>
        <w:t xml:space="preserve"> v</w:t>
      </w:r>
      <w:r w:rsidRPr="008216AA">
        <w:rPr>
          <w:rFonts w:ascii="Times New Roman" w:hAnsi="Times New Roman" w:cs="Times New Roman"/>
          <w:sz w:val="24"/>
          <w:szCs w:val="24"/>
          <w:lang w:val="es-ES"/>
        </w:rPr>
        <w:t>ida y recursos a las comunidades, que viven de forma alternativa a los modelos de sociedades capitalistas.</w:t>
      </w:r>
    </w:p>
    <w:p w14:paraId="00000050" w14:textId="1FEBD476"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Una vez mencionadas las ideas que rondan el caso, y que alimentan la reproducción capitalista y la desvalorización de los pueblo, se considera pertin</w:t>
      </w:r>
      <w:r w:rsidRPr="008216AA">
        <w:rPr>
          <w:rFonts w:ascii="Times New Roman" w:hAnsi="Times New Roman" w:cs="Times New Roman"/>
          <w:sz w:val="24"/>
          <w:szCs w:val="24"/>
          <w:lang w:val="es-ES"/>
        </w:rPr>
        <w:t xml:space="preserve">ente enmarcar los aspectos que podrían ser tenidos en cuenta a la hora de visualizar dichos casos como acceso a DESCA, teniendo en cuenta la </w:t>
      </w:r>
      <w:proofErr w:type="spellStart"/>
      <w:r w:rsidRPr="008216AA">
        <w:rPr>
          <w:rFonts w:ascii="Times New Roman" w:hAnsi="Times New Roman" w:cs="Times New Roman"/>
          <w:sz w:val="24"/>
          <w:szCs w:val="24"/>
          <w:lang w:val="es-ES"/>
        </w:rPr>
        <w:t>interseccionalidad</w:t>
      </w:r>
      <w:proofErr w:type="spellEnd"/>
      <w:r w:rsidRPr="008216AA">
        <w:rPr>
          <w:rFonts w:ascii="Times New Roman" w:hAnsi="Times New Roman" w:cs="Times New Roman"/>
          <w:sz w:val="24"/>
          <w:szCs w:val="24"/>
          <w:lang w:val="es-ES"/>
        </w:rPr>
        <w:t xml:space="preserve"> del caso. Lo primero que sale en todo el caso es la falta de accesibilidad a la zona. Con ello e</w:t>
      </w:r>
      <w:r w:rsidRPr="008216AA">
        <w:rPr>
          <w:rFonts w:ascii="Times New Roman" w:hAnsi="Times New Roman" w:cs="Times New Roman"/>
          <w:sz w:val="24"/>
          <w:szCs w:val="24"/>
          <w:lang w:val="es-ES"/>
        </w:rPr>
        <w:t xml:space="preserve">ntendemos el resguardo al avance del capital que significa para la comunidad permanecer en una zona con dichas características, que se entiende es resultado de desplazamientos históricos </w:t>
      </w:r>
      <w:proofErr w:type="spellStart"/>
      <w:r w:rsidRPr="008216AA">
        <w:rPr>
          <w:rFonts w:ascii="Times New Roman" w:hAnsi="Times New Roman" w:cs="Times New Roman"/>
          <w:sz w:val="24"/>
          <w:szCs w:val="24"/>
          <w:lang w:val="es-ES"/>
        </w:rPr>
        <w:t>multicausales</w:t>
      </w:r>
      <w:proofErr w:type="spellEnd"/>
      <w:r w:rsidRPr="008216AA">
        <w:rPr>
          <w:rFonts w:ascii="Times New Roman" w:hAnsi="Times New Roman" w:cs="Times New Roman"/>
          <w:sz w:val="24"/>
          <w:szCs w:val="24"/>
          <w:lang w:val="es-ES"/>
        </w:rPr>
        <w:t>, pero que a los modos actuales no se busca dar dicha ex</w:t>
      </w:r>
      <w:r w:rsidRPr="008216AA">
        <w:rPr>
          <w:rFonts w:ascii="Times New Roman" w:hAnsi="Times New Roman" w:cs="Times New Roman"/>
          <w:sz w:val="24"/>
          <w:szCs w:val="24"/>
          <w:lang w:val="es-ES"/>
        </w:rPr>
        <w:t>plicación con el limitado conocimiento sobre la comunidad en particular que tiene el grupo investigativo. En todo caso, el inconveniente no es la zona alejada de centros urbanos, sino más bien, la falta de infraestructura local, genuina, que aporte a la co</w:t>
      </w:r>
      <w:r w:rsidRPr="008216AA">
        <w:rPr>
          <w:rFonts w:ascii="Times New Roman" w:hAnsi="Times New Roman" w:cs="Times New Roman"/>
          <w:sz w:val="24"/>
          <w:szCs w:val="24"/>
          <w:lang w:val="es-ES"/>
        </w:rPr>
        <w:t xml:space="preserve">munidad como una forma de diálogo “solidario” entre el estado argentino y la comunidad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xml:space="preserve">, y que podría concretarse en diversas </w:t>
      </w:r>
      <w:r w:rsidR="00B806B2"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y que el caso del plan de emergencia es sólo una pequeña iniciativa, que resulta muy importante para que diversa</w:t>
      </w:r>
      <w:r w:rsidRPr="008216AA">
        <w:rPr>
          <w:rFonts w:ascii="Times New Roman" w:hAnsi="Times New Roman" w:cs="Times New Roman"/>
          <w:sz w:val="24"/>
          <w:szCs w:val="24"/>
          <w:lang w:val="es-ES"/>
        </w:rPr>
        <w:t>s prestaciones sean ofrecidas y validados en el territorio, teniendo presente que una buena práctica en este sentido es el hecho que el cacique es también enfermero del hospital. En el mismo sentido debe pensarse las instancias de justicia: cuestionar la c</w:t>
      </w:r>
      <w:r w:rsidRPr="008216AA">
        <w:rPr>
          <w:rFonts w:ascii="Times New Roman" w:hAnsi="Times New Roman" w:cs="Times New Roman"/>
          <w:sz w:val="24"/>
          <w:szCs w:val="24"/>
          <w:lang w:val="es-ES"/>
        </w:rPr>
        <w:t xml:space="preserve">entralidad de las infraestructuras judiciales para iniciar dichos juicios, </w:t>
      </w:r>
      <w:r w:rsidR="00B806B2" w:rsidRPr="008216AA">
        <w:rPr>
          <w:rFonts w:ascii="Times New Roman" w:hAnsi="Times New Roman" w:cs="Times New Roman"/>
          <w:sz w:val="24"/>
          <w:szCs w:val="24"/>
          <w:lang w:val="es-ES"/>
        </w:rPr>
        <w:t>ralentizar</w:t>
      </w:r>
      <w:r w:rsidRPr="008216AA">
        <w:rPr>
          <w:rFonts w:ascii="Times New Roman" w:hAnsi="Times New Roman" w:cs="Times New Roman"/>
          <w:sz w:val="24"/>
          <w:szCs w:val="24"/>
          <w:lang w:val="es-ES"/>
        </w:rPr>
        <w:t xml:space="preserve"> los procedimientos por la falta de interrelación entre las construcciones políticas de la comunidad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xml:space="preserve"> y las del estado argentino.</w:t>
      </w:r>
    </w:p>
    <w:p w14:paraId="00000051" w14:textId="49C16D04"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De la revisión completa del caso qu</w:t>
      </w:r>
      <w:r w:rsidRPr="008216AA">
        <w:rPr>
          <w:rFonts w:ascii="Times New Roman" w:hAnsi="Times New Roman" w:cs="Times New Roman"/>
          <w:sz w:val="24"/>
          <w:szCs w:val="24"/>
          <w:lang w:val="es-ES"/>
        </w:rPr>
        <w:t>eda desmesuradamente claro la negación a los derechos sexuales y reproductivos que tiene la niña víctima en este caso, no sólo por la falta de ofrecimiento de anticonceptivos preventivos luego de la violación, sino también por la falta de puesta en práctic</w:t>
      </w:r>
      <w:r w:rsidRPr="008216AA">
        <w:rPr>
          <w:rFonts w:ascii="Times New Roman" w:hAnsi="Times New Roman" w:cs="Times New Roman"/>
          <w:sz w:val="24"/>
          <w:szCs w:val="24"/>
          <w:lang w:val="es-ES"/>
        </w:rPr>
        <w:t xml:space="preserve">a del protocolo de abortos no punible salteño, que fue descripto en algunos </w:t>
      </w:r>
      <w:r w:rsidR="00B806B2" w:rsidRPr="008216AA">
        <w:rPr>
          <w:rFonts w:ascii="Times New Roman" w:hAnsi="Times New Roman" w:cs="Times New Roman"/>
          <w:sz w:val="24"/>
          <w:szCs w:val="24"/>
          <w:lang w:val="es-ES"/>
        </w:rPr>
        <w:t>artículos</w:t>
      </w:r>
      <w:r w:rsidRPr="008216AA">
        <w:rPr>
          <w:rFonts w:ascii="Times New Roman" w:hAnsi="Times New Roman" w:cs="Times New Roman"/>
          <w:sz w:val="24"/>
          <w:szCs w:val="24"/>
          <w:lang w:val="es-ES"/>
        </w:rPr>
        <w:t xml:space="preserve"> como “que pone más trabas (que) las requeridas por la Corte Suprema de Justicia de la Nación en el fallo F.A.L, del 2012.” (</w:t>
      </w:r>
      <w:proofErr w:type="spellStart"/>
      <w:r w:rsidRPr="008216AA">
        <w:rPr>
          <w:rFonts w:ascii="Times New Roman" w:hAnsi="Times New Roman" w:cs="Times New Roman"/>
          <w:sz w:val="24"/>
          <w:szCs w:val="24"/>
          <w:lang w:val="es-ES"/>
        </w:rPr>
        <w:t>Peker</w:t>
      </w:r>
      <w:proofErr w:type="spellEnd"/>
      <w:r w:rsidRPr="008216AA">
        <w:rPr>
          <w:rFonts w:ascii="Times New Roman" w:hAnsi="Times New Roman" w:cs="Times New Roman"/>
          <w:sz w:val="24"/>
          <w:szCs w:val="24"/>
          <w:lang w:val="es-ES"/>
        </w:rPr>
        <w:t>, 2016). Y en cruce directo, la alfabetiz</w:t>
      </w:r>
      <w:r w:rsidRPr="008216AA">
        <w:rPr>
          <w:rFonts w:ascii="Times New Roman" w:hAnsi="Times New Roman" w:cs="Times New Roman"/>
          <w:sz w:val="24"/>
          <w:szCs w:val="24"/>
          <w:lang w:val="es-ES"/>
        </w:rPr>
        <w:t xml:space="preserve">ación  y escolarización occidental, son un asunto sin resolver que empieza a adquirir peso en las relaciones </w:t>
      </w:r>
      <w:r w:rsidR="00F76584">
        <w:rPr>
          <w:rFonts w:ascii="Times New Roman" w:hAnsi="Times New Roman" w:cs="Times New Roman"/>
          <w:sz w:val="24"/>
          <w:szCs w:val="24"/>
          <w:lang w:val="es-ES"/>
        </w:rPr>
        <w:t>inter</w:t>
      </w:r>
      <w:r w:rsidRPr="008216AA">
        <w:rPr>
          <w:rFonts w:ascii="Times New Roman" w:hAnsi="Times New Roman" w:cs="Times New Roman"/>
          <w:sz w:val="24"/>
          <w:szCs w:val="24"/>
          <w:lang w:val="es-ES"/>
        </w:rPr>
        <w:t>culturales, sociales, económicas, con el estado y la sociedad argentina.</w:t>
      </w:r>
    </w:p>
    <w:p w14:paraId="00000052" w14:textId="1C800EB1"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lastRenderedPageBreak/>
        <w:t>En el texto de la sentencia del tribunal de impugnación (Tr</w:t>
      </w:r>
      <w:r w:rsidRPr="008216AA">
        <w:rPr>
          <w:rFonts w:ascii="Times New Roman" w:hAnsi="Times New Roman" w:cs="Times New Roman"/>
          <w:sz w:val="24"/>
          <w:szCs w:val="24"/>
          <w:highlight w:val="white"/>
          <w:lang w:val="es-ES"/>
        </w:rPr>
        <w:t>ibunal de Juici</w:t>
      </w:r>
      <w:r w:rsidRPr="008216AA">
        <w:rPr>
          <w:rFonts w:ascii="Times New Roman" w:hAnsi="Times New Roman" w:cs="Times New Roman"/>
          <w:sz w:val="24"/>
          <w:szCs w:val="24"/>
          <w:highlight w:val="white"/>
          <w:lang w:val="es-ES"/>
        </w:rPr>
        <w:t xml:space="preserve">o del Distrito Judicial </w:t>
      </w:r>
      <w:proofErr w:type="spellStart"/>
      <w:r w:rsidRPr="008216AA">
        <w:rPr>
          <w:rFonts w:ascii="Times New Roman" w:hAnsi="Times New Roman" w:cs="Times New Roman"/>
          <w:sz w:val="24"/>
          <w:szCs w:val="24"/>
          <w:highlight w:val="white"/>
          <w:lang w:val="es-ES"/>
        </w:rPr>
        <w:t>Tartagal</w:t>
      </w:r>
      <w:proofErr w:type="spellEnd"/>
      <w:r w:rsidRPr="008216AA">
        <w:rPr>
          <w:rFonts w:ascii="Times New Roman" w:hAnsi="Times New Roman" w:cs="Times New Roman"/>
          <w:sz w:val="24"/>
          <w:szCs w:val="24"/>
          <w:highlight w:val="white"/>
          <w:lang w:val="es-ES"/>
        </w:rPr>
        <w:t>, 2019</w:t>
      </w:r>
      <w:r w:rsidRPr="008216AA">
        <w:rPr>
          <w:rFonts w:ascii="Times New Roman" w:hAnsi="Times New Roman" w:cs="Times New Roman"/>
          <w:sz w:val="24"/>
          <w:szCs w:val="24"/>
          <w:lang w:val="es-ES"/>
        </w:rPr>
        <w:t>) se hace mención a diversas herramientas internacionales</w:t>
      </w:r>
      <w:r w:rsidRPr="008216AA">
        <w:rPr>
          <w:rFonts w:ascii="Times New Roman" w:hAnsi="Times New Roman" w:cs="Times New Roman"/>
          <w:sz w:val="24"/>
          <w:szCs w:val="24"/>
          <w:vertAlign w:val="superscript"/>
          <w:lang w:val="es-ES"/>
        </w:rPr>
        <w:footnoteReference w:id="8"/>
      </w:r>
      <w:r w:rsidRPr="008216AA">
        <w:rPr>
          <w:rFonts w:ascii="Times New Roman" w:hAnsi="Times New Roman" w:cs="Times New Roman"/>
          <w:sz w:val="24"/>
          <w:szCs w:val="24"/>
          <w:lang w:val="es-ES"/>
        </w:rPr>
        <w:t xml:space="preserve"> que aluden a la condición de la víctima: ser niña y ser mujer, pero nada se menciona sobre agravantes de su origen </w:t>
      </w:r>
      <w:r w:rsidR="00B806B2" w:rsidRPr="008216AA">
        <w:rPr>
          <w:rFonts w:ascii="Times New Roman" w:hAnsi="Times New Roman" w:cs="Times New Roman"/>
          <w:sz w:val="24"/>
          <w:szCs w:val="24"/>
          <w:lang w:val="es-ES"/>
        </w:rPr>
        <w:t>étnico</w:t>
      </w:r>
      <w:r w:rsidRPr="008216AA">
        <w:rPr>
          <w:rFonts w:ascii="Times New Roman" w:hAnsi="Times New Roman" w:cs="Times New Roman"/>
          <w:sz w:val="24"/>
          <w:szCs w:val="24"/>
          <w:lang w:val="es-ES"/>
        </w:rPr>
        <w:t>, y aún menos del trasfondo que trae a</w:t>
      </w:r>
      <w:r w:rsidRPr="008216AA">
        <w:rPr>
          <w:rFonts w:ascii="Times New Roman" w:hAnsi="Times New Roman" w:cs="Times New Roman"/>
          <w:sz w:val="24"/>
          <w:szCs w:val="24"/>
          <w:lang w:val="es-ES"/>
        </w:rPr>
        <w:t xml:space="preserve"> cuenta las denuncias feministas comunitarias: los conflictos en torno a la tierra</w:t>
      </w:r>
      <w:r w:rsidR="00F76584">
        <w:rPr>
          <w:rFonts w:ascii="Times New Roman" w:hAnsi="Times New Roman" w:cs="Times New Roman"/>
          <w:sz w:val="24"/>
          <w:szCs w:val="24"/>
          <w:lang w:val="es-ES"/>
        </w:rPr>
        <w:t>, al territorio</w:t>
      </w:r>
      <w:r w:rsidRPr="008216AA">
        <w:rPr>
          <w:rFonts w:ascii="Times New Roman" w:hAnsi="Times New Roman" w:cs="Times New Roman"/>
          <w:sz w:val="24"/>
          <w:szCs w:val="24"/>
          <w:lang w:val="es-ES"/>
        </w:rPr>
        <w:t xml:space="preserve"> y el acceso a recursos, negados a la comunidad y reflejados en los cuerpos feminizados. Lo mismo se observa cuando se alude a la legislación nacional</w:t>
      </w:r>
      <w:r w:rsidRPr="008216AA">
        <w:rPr>
          <w:rFonts w:ascii="Times New Roman" w:hAnsi="Times New Roman" w:cs="Times New Roman"/>
          <w:sz w:val="24"/>
          <w:szCs w:val="24"/>
          <w:vertAlign w:val="superscript"/>
          <w:lang w:val="es-ES"/>
        </w:rPr>
        <w:footnoteReference w:id="9"/>
      </w:r>
      <w:r w:rsidRPr="008216AA">
        <w:rPr>
          <w:rFonts w:ascii="Times New Roman" w:hAnsi="Times New Roman" w:cs="Times New Roman"/>
          <w:sz w:val="24"/>
          <w:szCs w:val="24"/>
          <w:lang w:val="es-ES"/>
        </w:rPr>
        <w:t>.</w:t>
      </w:r>
    </w:p>
    <w:p w14:paraId="00000053" w14:textId="2E3FEFD4"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Por último cabe desta</w:t>
      </w:r>
      <w:r w:rsidRPr="008216AA">
        <w:rPr>
          <w:rFonts w:ascii="Times New Roman" w:hAnsi="Times New Roman" w:cs="Times New Roman"/>
          <w:sz w:val="24"/>
          <w:szCs w:val="24"/>
          <w:lang w:val="es-ES"/>
        </w:rPr>
        <w:t>car los aspectos cualitativos que surgen del juicio y que habilitan la posterior sentencia. Las pruebas contundentes del caso se basan, ante las dificultades de las barreras c</w:t>
      </w:r>
      <w:r w:rsidR="00B806B2">
        <w:rPr>
          <w:rFonts w:ascii="Times New Roman" w:hAnsi="Times New Roman" w:cs="Times New Roman"/>
          <w:sz w:val="24"/>
          <w:szCs w:val="24"/>
          <w:lang w:val="es-ES"/>
        </w:rPr>
        <w:t xml:space="preserve">ulturales, educativas, </w:t>
      </w:r>
      <w:proofErr w:type="spellStart"/>
      <w:r w:rsidR="00B806B2">
        <w:rPr>
          <w:rFonts w:ascii="Times New Roman" w:hAnsi="Times New Roman" w:cs="Times New Roman"/>
          <w:sz w:val="24"/>
          <w:szCs w:val="24"/>
          <w:lang w:val="es-ES"/>
        </w:rPr>
        <w:t>adultocen</w:t>
      </w:r>
      <w:r w:rsidRPr="008216AA">
        <w:rPr>
          <w:rFonts w:ascii="Times New Roman" w:hAnsi="Times New Roman" w:cs="Times New Roman"/>
          <w:sz w:val="24"/>
          <w:szCs w:val="24"/>
          <w:lang w:val="es-ES"/>
        </w:rPr>
        <w:t>tri</w:t>
      </w:r>
      <w:r w:rsidR="00B806B2">
        <w:rPr>
          <w:rFonts w:ascii="Times New Roman" w:hAnsi="Times New Roman" w:cs="Times New Roman"/>
          <w:sz w:val="24"/>
          <w:szCs w:val="24"/>
          <w:lang w:val="es-ES"/>
        </w:rPr>
        <w:t>st</w:t>
      </w:r>
      <w:r w:rsidRPr="008216AA">
        <w:rPr>
          <w:rFonts w:ascii="Times New Roman" w:hAnsi="Times New Roman" w:cs="Times New Roman"/>
          <w:sz w:val="24"/>
          <w:szCs w:val="24"/>
          <w:lang w:val="es-ES"/>
        </w:rPr>
        <w:t>as</w:t>
      </w:r>
      <w:proofErr w:type="spellEnd"/>
      <w:r w:rsidRPr="008216AA">
        <w:rPr>
          <w:rFonts w:ascii="Times New Roman" w:hAnsi="Times New Roman" w:cs="Times New Roman"/>
          <w:sz w:val="24"/>
          <w:szCs w:val="24"/>
          <w:lang w:val="es-ES"/>
        </w:rPr>
        <w:t>, clasistas y de comunicación, en las cicat</w:t>
      </w:r>
      <w:r w:rsidRPr="008216AA">
        <w:rPr>
          <w:rFonts w:ascii="Times New Roman" w:hAnsi="Times New Roman" w:cs="Times New Roman"/>
          <w:sz w:val="24"/>
          <w:szCs w:val="24"/>
          <w:lang w:val="es-ES"/>
        </w:rPr>
        <w:t xml:space="preserve">rices físicas y emocionales sobre el cuerpo de la niña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xml:space="preserve"> antes mencionada: el desgarro de perineo y las formas de relacionarse cambiantes de la niña luego del hecho (sensación de indefensión, vulnerabilidad, fragilidad, culpa, vergüenza, temor, conduct</w:t>
      </w:r>
      <w:r w:rsidRPr="008216AA">
        <w:rPr>
          <w:rFonts w:ascii="Times New Roman" w:hAnsi="Times New Roman" w:cs="Times New Roman"/>
          <w:sz w:val="24"/>
          <w:szCs w:val="24"/>
          <w:lang w:val="es-ES"/>
        </w:rPr>
        <w:t>a irritable, aislamiento y distanciamiento, etc</w:t>
      </w:r>
      <w:r w:rsidR="00B806B2">
        <w:rPr>
          <w:rFonts w:ascii="Times New Roman" w:hAnsi="Times New Roman" w:cs="Times New Roman"/>
          <w:sz w:val="24"/>
          <w:szCs w:val="24"/>
          <w:lang w:val="es-ES"/>
        </w:rPr>
        <w:t>.</w:t>
      </w:r>
      <w:r w:rsidRPr="008216AA">
        <w:rPr>
          <w:rFonts w:ascii="Times New Roman" w:hAnsi="Times New Roman" w:cs="Times New Roman"/>
          <w:sz w:val="24"/>
          <w:szCs w:val="24"/>
          <w:lang w:val="es-ES"/>
        </w:rPr>
        <w:t>). No sólo se alude a que la racionalidad no puede ser alcanzada en ningún juicio</w:t>
      </w:r>
      <w:r w:rsidRPr="008216AA">
        <w:rPr>
          <w:rFonts w:ascii="Times New Roman" w:hAnsi="Times New Roman" w:cs="Times New Roman"/>
          <w:sz w:val="24"/>
          <w:szCs w:val="24"/>
          <w:vertAlign w:val="superscript"/>
          <w:lang w:val="es-ES"/>
        </w:rPr>
        <w:footnoteReference w:id="10"/>
      </w:r>
      <w:r w:rsidRPr="008216AA">
        <w:rPr>
          <w:rFonts w:ascii="Times New Roman" w:hAnsi="Times New Roman" w:cs="Times New Roman"/>
          <w:sz w:val="24"/>
          <w:szCs w:val="24"/>
          <w:lang w:val="es-ES"/>
        </w:rPr>
        <w:t>, sino que ante estos casos, no hay una mejor evidencia que las marcas claras que dejan las violaciones sobre los cuerpos femin</w:t>
      </w:r>
      <w:r w:rsidRPr="008216AA">
        <w:rPr>
          <w:rFonts w:ascii="Times New Roman" w:hAnsi="Times New Roman" w:cs="Times New Roman"/>
          <w:sz w:val="24"/>
          <w:szCs w:val="24"/>
          <w:lang w:val="es-ES"/>
        </w:rPr>
        <w:t xml:space="preserve">izados: y que como menciona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xml:space="preserve">, son las señales que quiere </w:t>
      </w:r>
      <w:proofErr w:type="spellStart"/>
      <w:r w:rsidRPr="008216AA">
        <w:rPr>
          <w:rFonts w:ascii="Times New Roman" w:hAnsi="Times New Roman" w:cs="Times New Roman"/>
          <w:sz w:val="24"/>
          <w:szCs w:val="24"/>
          <w:lang w:val="es-ES"/>
        </w:rPr>
        <w:t>espectacularizar</w:t>
      </w:r>
      <w:proofErr w:type="spellEnd"/>
      <w:r w:rsidRPr="008216AA">
        <w:rPr>
          <w:rFonts w:ascii="Times New Roman" w:hAnsi="Times New Roman" w:cs="Times New Roman"/>
          <w:sz w:val="24"/>
          <w:szCs w:val="24"/>
          <w:lang w:val="es-ES"/>
        </w:rPr>
        <w:t xml:space="preserve"> el patriarcado para el mismo, para marcar las fronteras sobre las que avanza y su poder (</w:t>
      </w:r>
      <w:proofErr w:type="spellStart"/>
      <w:r w:rsidRPr="008216AA">
        <w:rPr>
          <w:rFonts w:ascii="Times New Roman" w:hAnsi="Times New Roman" w:cs="Times New Roman"/>
          <w:sz w:val="24"/>
          <w:szCs w:val="24"/>
          <w:lang w:val="es-ES"/>
        </w:rPr>
        <w:t>Segato</w:t>
      </w:r>
      <w:proofErr w:type="spellEnd"/>
      <w:r w:rsidRPr="008216AA">
        <w:rPr>
          <w:rFonts w:ascii="Times New Roman" w:hAnsi="Times New Roman" w:cs="Times New Roman"/>
          <w:sz w:val="24"/>
          <w:szCs w:val="24"/>
          <w:lang w:val="es-ES"/>
        </w:rPr>
        <w:t>, 2019).</w:t>
      </w:r>
    </w:p>
    <w:p w14:paraId="00000054" w14:textId="7DA317A0"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highlight w:val="yellow"/>
          <w:lang w:val="es-ES"/>
        </w:rPr>
      </w:pPr>
      <w:r w:rsidRPr="008216AA">
        <w:rPr>
          <w:rFonts w:ascii="Times New Roman" w:hAnsi="Times New Roman" w:cs="Times New Roman"/>
          <w:sz w:val="24"/>
          <w:szCs w:val="24"/>
          <w:lang w:val="es-ES"/>
        </w:rPr>
        <w:t>Las organizaciones sociales intervinientes participaron activamente en e</w:t>
      </w:r>
      <w:r w:rsidRPr="008216AA">
        <w:rPr>
          <w:rFonts w:ascii="Times New Roman" w:hAnsi="Times New Roman" w:cs="Times New Roman"/>
          <w:sz w:val="24"/>
          <w:szCs w:val="24"/>
          <w:lang w:val="es-ES"/>
        </w:rPr>
        <w:t>ste caso, y fue monitoreado por diversos organismos, lo cual se considera fue uno de los factores que permitió que el juicio logre llegar a sentencia y condena de los abusadores, sin embargo no se cuelan indicios de restitución de derechos vulnerados, ni p</w:t>
      </w:r>
      <w:r w:rsidRPr="008216AA">
        <w:rPr>
          <w:rFonts w:ascii="Times New Roman" w:hAnsi="Times New Roman" w:cs="Times New Roman"/>
          <w:sz w:val="24"/>
          <w:szCs w:val="24"/>
          <w:lang w:val="es-ES"/>
        </w:rPr>
        <w:t xml:space="preserve">edidos que cuestionen la situación de las mujeres en la comunidad </w:t>
      </w:r>
      <w:proofErr w:type="spellStart"/>
      <w:r w:rsidRPr="008216AA">
        <w:rPr>
          <w:rFonts w:ascii="Times New Roman" w:hAnsi="Times New Roman" w:cs="Times New Roman"/>
          <w:sz w:val="24"/>
          <w:szCs w:val="24"/>
          <w:lang w:val="es-ES"/>
        </w:rPr>
        <w:t>wichi</w:t>
      </w:r>
      <w:proofErr w:type="spellEnd"/>
      <w:r w:rsidRPr="008216AA">
        <w:rPr>
          <w:rFonts w:ascii="Times New Roman" w:hAnsi="Times New Roman" w:cs="Times New Roman"/>
          <w:sz w:val="24"/>
          <w:szCs w:val="24"/>
          <w:lang w:val="es-ES"/>
        </w:rPr>
        <w:t xml:space="preserve">, en particular, y de las relaciones patriarcales capitalistas en </w:t>
      </w:r>
      <w:r w:rsidRPr="008216AA">
        <w:rPr>
          <w:rFonts w:ascii="Times New Roman" w:hAnsi="Times New Roman" w:cs="Times New Roman"/>
          <w:sz w:val="24"/>
          <w:szCs w:val="24"/>
          <w:lang w:val="es-ES"/>
        </w:rPr>
        <w:lastRenderedPageBreak/>
        <w:t>general. Si se destaca el activo acompañamiento que hizo la comunidad</w:t>
      </w:r>
      <w:r w:rsidR="00F76584">
        <w:rPr>
          <w:rFonts w:ascii="Times New Roman" w:hAnsi="Times New Roman" w:cs="Times New Roman"/>
          <w:sz w:val="24"/>
          <w:szCs w:val="24"/>
          <w:lang w:val="es-ES"/>
        </w:rPr>
        <w:t xml:space="preserve"> indígena</w:t>
      </w:r>
      <w:r w:rsidRPr="008216AA">
        <w:rPr>
          <w:rFonts w:ascii="Times New Roman" w:hAnsi="Times New Roman" w:cs="Times New Roman"/>
          <w:sz w:val="24"/>
          <w:szCs w:val="24"/>
          <w:lang w:val="es-ES"/>
        </w:rPr>
        <w:t xml:space="preserve"> en la búsqueda de sus derechos, ya que como sujet</w:t>
      </w:r>
      <w:r w:rsidRPr="008216AA">
        <w:rPr>
          <w:rFonts w:ascii="Times New Roman" w:hAnsi="Times New Roman" w:cs="Times New Roman"/>
          <w:sz w:val="24"/>
          <w:szCs w:val="24"/>
          <w:lang w:val="es-ES"/>
        </w:rPr>
        <w:t>o colectivo, entiende que dicho acto de violación, de falta de apoyo estatal, de falta de educación y calidad de vida de la niña, de respuestas tardías del poder judicial, son expresiones concretas de la lucha en la que se encuentran las comunidades indíge</w:t>
      </w:r>
      <w:r w:rsidRPr="008216AA">
        <w:rPr>
          <w:rFonts w:ascii="Times New Roman" w:hAnsi="Times New Roman" w:cs="Times New Roman"/>
          <w:sz w:val="24"/>
          <w:szCs w:val="24"/>
          <w:lang w:val="es-ES"/>
        </w:rPr>
        <w:t>nas contra el capital</w:t>
      </w:r>
      <w:r w:rsidRPr="008216AA">
        <w:rPr>
          <w:rFonts w:ascii="Times New Roman" w:hAnsi="Times New Roman" w:cs="Times New Roman"/>
          <w:sz w:val="24"/>
          <w:szCs w:val="24"/>
          <w:vertAlign w:val="superscript"/>
          <w:lang w:val="es-ES"/>
        </w:rPr>
        <w:footnoteReference w:id="11"/>
      </w:r>
      <w:r w:rsidR="00F76584">
        <w:rPr>
          <w:rFonts w:ascii="Times New Roman" w:hAnsi="Times New Roman" w:cs="Times New Roman"/>
          <w:sz w:val="24"/>
          <w:szCs w:val="24"/>
          <w:lang w:val="es-ES"/>
        </w:rPr>
        <w:t>.</w:t>
      </w:r>
    </w:p>
    <w:p w14:paraId="00000055" w14:textId="77777777" w:rsidR="00F00A29" w:rsidRPr="008216AA" w:rsidRDefault="00F00A29" w:rsidP="008216AA">
      <w:pPr>
        <w:spacing w:line="360" w:lineRule="auto"/>
        <w:jc w:val="both"/>
        <w:rPr>
          <w:rFonts w:ascii="Times New Roman" w:hAnsi="Times New Roman" w:cs="Times New Roman"/>
          <w:b/>
          <w:sz w:val="24"/>
          <w:szCs w:val="24"/>
          <w:lang w:val="es-ES"/>
        </w:rPr>
      </w:pPr>
    </w:p>
    <w:p w14:paraId="00000057" w14:textId="65E05215" w:rsidR="00F00A29" w:rsidRPr="008216AA" w:rsidRDefault="00C817E8" w:rsidP="008216AA">
      <w:pPr>
        <w:spacing w:line="360" w:lineRule="auto"/>
        <w:jc w:val="both"/>
        <w:rPr>
          <w:rFonts w:ascii="Times New Roman" w:hAnsi="Times New Roman" w:cs="Times New Roman"/>
          <w:sz w:val="24"/>
          <w:szCs w:val="24"/>
          <w:lang w:val="es-ES"/>
        </w:rPr>
      </w:pPr>
      <w:r w:rsidRPr="008216AA">
        <w:rPr>
          <w:rFonts w:ascii="Times New Roman" w:hAnsi="Times New Roman" w:cs="Times New Roman"/>
          <w:b/>
          <w:sz w:val="24"/>
          <w:szCs w:val="24"/>
          <w:lang w:val="es-ES"/>
        </w:rPr>
        <w:t>Conclusiones</w:t>
      </w:r>
    </w:p>
    <w:p w14:paraId="00000058" w14:textId="77777777" w:rsidR="00F00A29" w:rsidRPr="008216AA" w:rsidRDefault="00C817E8" w:rsidP="008216AA">
      <w:pPr>
        <w:spacing w:line="360" w:lineRule="auto"/>
        <w:ind w:firstLine="720"/>
        <w:jc w:val="both"/>
        <w:rPr>
          <w:rFonts w:ascii="Times New Roman" w:hAnsi="Times New Roman" w:cs="Times New Roman"/>
          <w:sz w:val="24"/>
          <w:szCs w:val="24"/>
          <w:highlight w:val="white"/>
          <w:lang w:val="es-ES"/>
        </w:rPr>
      </w:pPr>
      <w:r w:rsidRPr="008216AA">
        <w:rPr>
          <w:rFonts w:ascii="Times New Roman" w:hAnsi="Times New Roman" w:cs="Times New Roman"/>
          <w:sz w:val="24"/>
          <w:szCs w:val="24"/>
          <w:highlight w:val="white"/>
          <w:lang w:val="es-ES"/>
        </w:rPr>
        <w:t>El</w:t>
      </w:r>
      <w:r w:rsidRPr="008216AA">
        <w:rPr>
          <w:rFonts w:ascii="Times New Roman" w:hAnsi="Times New Roman" w:cs="Times New Roman"/>
          <w:sz w:val="24"/>
          <w:szCs w:val="24"/>
          <w:lang w:val="es-ES"/>
        </w:rPr>
        <w:t xml:space="preserve"> abandono del Estado a niñas como Lucía y Juana fue anterior a la violación y a la obstrucción de acceso al derecho a la ILE; a las mujeres pobres con menos recursos simbólicos y materiales les ponen obstáculos innec</w:t>
      </w:r>
      <w:r w:rsidRPr="008216AA">
        <w:rPr>
          <w:rFonts w:ascii="Times New Roman" w:hAnsi="Times New Roman" w:cs="Times New Roman"/>
          <w:sz w:val="24"/>
          <w:szCs w:val="24"/>
          <w:lang w:val="es-ES"/>
        </w:rPr>
        <w:t>esarios para acceder a sus derechos</w:t>
      </w:r>
      <w:r w:rsidRPr="008216AA">
        <w:rPr>
          <w:rFonts w:ascii="Times New Roman" w:hAnsi="Times New Roman" w:cs="Times New Roman"/>
          <w:sz w:val="24"/>
          <w:szCs w:val="24"/>
          <w:vertAlign w:val="superscript"/>
          <w:lang w:val="es-ES"/>
        </w:rPr>
        <w:footnoteReference w:id="12"/>
      </w:r>
      <w:r w:rsidRPr="008216AA">
        <w:rPr>
          <w:rFonts w:ascii="Times New Roman" w:hAnsi="Times New Roman" w:cs="Times New Roman"/>
          <w:sz w:val="24"/>
          <w:szCs w:val="24"/>
          <w:lang w:val="es-ES"/>
        </w:rPr>
        <w:t>. El abandono sucede desde la falta de acceso a derechos a una vivienda digna, a servicios, acceso a la salud, a la educación y a sus derechos reforzados como niñas.</w:t>
      </w:r>
    </w:p>
    <w:p w14:paraId="00000059" w14:textId="74CE509B"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De</w:t>
      </w:r>
      <w:r w:rsidRPr="008216AA">
        <w:rPr>
          <w:rFonts w:ascii="Times New Roman" w:hAnsi="Times New Roman" w:cs="Times New Roman"/>
          <w:sz w:val="24"/>
          <w:szCs w:val="24"/>
          <w:lang w:val="es-ES"/>
        </w:rPr>
        <w:t xml:space="preserve"> los casos analizados, se pueden rescatar ciertas ar</w:t>
      </w:r>
      <w:r w:rsidRPr="008216AA">
        <w:rPr>
          <w:rFonts w:ascii="Times New Roman" w:hAnsi="Times New Roman" w:cs="Times New Roman"/>
          <w:sz w:val="24"/>
          <w:szCs w:val="24"/>
          <w:lang w:val="es-ES"/>
        </w:rPr>
        <w:t xml:space="preserve">istas para pensar como los DESCA pueden permear en las fronteras de luchas contra el capital en el noroeste argentino. Uno de los factores clave que se encuentra presente, entendiendo los mismos en clave de </w:t>
      </w:r>
      <w:proofErr w:type="spellStart"/>
      <w:r w:rsidRPr="008216AA">
        <w:rPr>
          <w:rFonts w:ascii="Times New Roman" w:hAnsi="Times New Roman" w:cs="Times New Roman"/>
          <w:sz w:val="24"/>
          <w:szCs w:val="24"/>
          <w:lang w:val="es-ES"/>
        </w:rPr>
        <w:t>interseccionalidad</w:t>
      </w:r>
      <w:proofErr w:type="spellEnd"/>
      <w:r w:rsidRPr="008216AA">
        <w:rPr>
          <w:rFonts w:ascii="Times New Roman" w:hAnsi="Times New Roman" w:cs="Times New Roman"/>
          <w:sz w:val="24"/>
          <w:szCs w:val="24"/>
          <w:lang w:val="es-ES"/>
        </w:rPr>
        <w:t>, y la urgencia de quienes reci</w:t>
      </w:r>
      <w:r w:rsidRPr="008216AA">
        <w:rPr>
          <w:rFonts w:ascii="Times New Roman" w:hAnsi="Times New Roman" w:cs="Times New Roman"/>
          <w:sz w:val="24"/>
          <w:szCs w:val="24"/>
          <w:lang w:val="es-ES"/>
        </w:rPr>
        <w:t>ben mayores cicatrices sobre sus territorios, son los derechos colectivos de los pueblos</w:t>
      </w:r>
      <w:r w:rsidR="00F76584">
        <w:rPr>
          <w:rFonts w:ascii="Times New Roman" w:hAnsi="Times New Roman" w:cs="Times New Roman"/>
          <w:sz w:val="24"/>
          <w:szCs w:val="24"/>
          <w:lang w:val="es-ES"/>
        </w:rPr>
        <w:t xml:space="preserve"> originarios</w:t>
      </w:r>
      <w:r w:rsidRPr="008216AA">
        <w:rPr>
          <w:rFonts w:ascii="Times New Roman" w:hAnsi="Times New Roman" w:cs="Times New Roman"/>
          <w:sz w:val="24"/>
          <w:szCs w:val="24"/>
          <w:lang w:val="es-ES"/>
        </w:rPr>
        <w:t xml:space="preserve">, que en su lucha contra el avance del capital sobre sus vidas, persiste el abandono estatal histórico, la complicidad del Poder Judicial, la </w:t>
      </w:r>
      <w:proofErr w:type="spellStart"/>
      <w:r w:rsidRPr="008216AA">
        <w:rPr>
          <w:rFonts w:ascii="Times New Roman" w:hAnsi="Times New Roman" w:cs="Times New Roman"/>
          <w:sz w:val="24"/>
          <w:szCs w:val="24"/>
          <w:lang w:val="es-ES"/>
        </w:rPr>
        <w:t>invisibilización</w:t>
      </w:r>
      <w:proofErr w:type="spellEnd"/>
      <w:r w:rsidRPr="008216AA">
        <w:rPr>
          <w:rFonts w:ascii="Times New Roman" w:hAnsi="Times New Roman" w:cs="Times New Roman"/>
          <w:sz w:val="24"/>
          <w:szCs w:val="24"/>
          <w:lang w:val="es-ES"/>
        </w:rPr>
        <w:t xml:space="preserve"> y la viol</w:t>
      </w:r>
      <w:r w:rsidRPr="008216AA">
        <w:rPr>
          <w:rFonts w:ascii="Times New Roman" w:hAnsi="Times New Roman" w:cs="Times New Roman"/>
          <w:sz w:val="24"/>
          <w:szCs w:val="24"/>
          <w:lang w:val="es-ES"/>
        </w:rPr>
        <w:t>encia simbólica. Porque las violaciones a los derechos de los cuerpos feminizados indígenas están vinculadas a la violación de derechos colectivos, especialmente a los derechos territoriales y su falta de reconocimiento de la propiedad comunitaria indígena</w:t>
      </w:r>
      <w:r w:rsidR="00B806B2">
        <w:rPr>
          <w:rFonts w:ascii="Times New Roman" w:hAnsi="Times New Roman" w:cs="Times New Roman"/>
          <w:sz w:val="24"/>
          <w:szCs w:val="24"/>
          <w:lang w:val="es-ES"/>
        </w:rPr>
        <w:t xml:space="preserve"> (</w:t>
      </w:r>
      <w:proofErr w:type="spellStart"/>
      <w:r w:rsidR="00B806B2">
        <w:rPr>
          <w:rFonts w:ascii="Times New Roman" w:hAnsi="Times New Roman" w:cs="Times New Roman"/>
          <w:sz w:val="24"/>
          <w:szCs w:val="24"/>
          <w:lang w:val="es-ES"/>
        </w:rPr>
        <w:t>Gó</w:t>
      </w:r>
      <w:r w:rsidRPr="008216AA">
        <w:rPr>
          <w:rFonts w:ascii="Times New Roman" w:hAnsi="Times New Roman" w:cs="Times New Roman"/>
          <w:sz w:val="24"/>
          <w:szCs w:val="24"/>
          <w:lang w:val="es-ES"/>
        </w:rPr>
        <w:t>miz</w:t>
      </w:r>
      <w:proofErr w:type="spellEnd"/>
      <w:r w:rsidRPr="008216AA">
        <w:rPr>
          <w:rFonts w:ascii="Times New Roman" w:hAnsi="Times New Roman" w:cs="Times New Roman"/>
          <w:sz w:val="24"/>
          <w:szCs w:val="24"/>
          <w:lang w:val="es-ES"/>
        </w:rPr>
        <w:t>, 2020).</w:t>
      </w:r>
    </w:p>
    <w:p w14:paraId="0000005A"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Se</w:t>
      </w:r>
      <w:r w:rsidRPr="008216AA">
        <w:rPr>
          <w:rFonts w:ascii="Times New Roman" w:hAnsi="Times New Roman" w:cs="Times New Roman"/>
          <w:sz w:val="24"/>
          <w:szCs w:val="24"/>
          <w:lang w:val="es-ES"/>
        </w:rPr>
        <w:t xml:space="preserve"> percibe que en el caso de las zonas rurales donde no hay prevalencia de comunidades que hagan frente a los modos de vida </w:t>
      </w:r>
      <w:proofErr w:type="spellStart"/>
      <w:r w:rsidRPr="008216AA">
        <w:rPr>
          <w:rFonts w:ascii="Times New Roman" w:hAnsi="Times New Roman" w:cs="Times New Roman"/>
          <w:sz w:val="24"/>
          <w:szCs w:val="24"/>
          <w:lang w:val="es-ES"/>
        </w:rPr>
        <w:t>extractivistas</w:t>
      </w:r>
      <w:proofErr w:type="spellEnd"/>
      <w:r w:rsidRPr="008216AA">
        <w:rPr>
          <w:rFonts w:ascii="Times New Roman" w:hAnsi="Times New Roman" w:cs="Times New Roman"/>
          <w:sz w:val="24"/>
          <w:szCs w:val="24"/>
          <w:lang w:val="es-ES"/>
        </w:rPr>
        <w:t xml:space="preserve"> del capital, prevalecen también las formas de avanzar sobre los cuerpos de las mujeres, ya que las mi</w:t>
      </w:r>
      <w:r w:rsidRPr="008216AA">
        <w:rPr>
          <w:rFonts w:ascii="Times New Roman" w:hAnsi="Times New Roman" w:cs="Times New Roman"/>
          <w:sz w:val="24"/>
          <w:szCs w:val="24"/>
          <w:lang w:val="es-ES"/>
        </w:rPr>
        <w:t xml:space="preserve">smas lógicas de abandono estatal se reproducen, sobre todo por el afán privado de explotación de los recursos naturales recurrente en esas zonas.  </w:t>
      </w:r>
    </w:p>
    <w:p w14:paraId="0000005B" w14:textId="7777777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Las fronteras en ambos casos estudiados, son límite y posibilidad. El límite cuando las lógicas del capital rodean y cercan las vidas humanas, cuando los cuerpos-territorios ensayan caminos hacia otros horizontes posibles y comunes; porque es en esas lucha</w:t>
      </w:r>
      <w:r w:rsidRPr="008216AA">
        <w:rPr>
          <w:rFonts w:ascii="Times New Roman" w:hAnsi="Times New Roman" w:cs="Times New Roman"/>
          <w:sz w:val="24"/>
          <w:szCs w:val="24"/>
          <w:lang w:val="es-ES"/>
        </w:rPr>
        <w:t xml:space="preserve">s que se va </w:t>
      </w:r>
      <w:r w:rsidRPr="008216AA">
        <w:rPr>
          <w:rFonts w:ascii="Times New Roman" w:hAnsi="Times New Roman" w:cs="Times New Roman"/>
          <w:sz w:val="24"/>
          <w:szCs w:val="24"/>
          <w:lang w:val="es-ES"/>
        </w:rPr>
        <w:lastRenderedPageBreak/>
        <w:t>permeando organizaciones, redes, instrumentos que permiten encarnar nuevas resistencias colectivas (Cruz Hernández. 2021).</w:t>
      </w:r>
    </w:p>
    <w:p w14:paraId="0000005C" w14:textId="4555A956"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highlight w:val="white"/>
          <w:lang w:val="es-ES"/>
        </w:rPr>
        <w:t>En el presente trabajo no se quiere discutir sobre la</w:t>
      </w:r>
      <w:r w:rsidRPr="008216AA">
        <w:rPr>
          <w:rFonts w:ascii="Times New Roman" w:hAnsi="Times New Roman" w:cs="Times New Roman"/>
          <w:sz w:val="24"/>
          <w:szCs w:val="24"/>
          <w:lang w:val="es-ES"/>
        </w:rPr>
        <w:t xml:space="preserve"> complejidad que los derechos humanos tienen a la hora de ser conceb</w:t>
      </w:r>
      <w:r w:rsidRPr="008216AA">
        <w:rPr>
          <w:rFonts w:ascii="Times New Roman" w:hAnsi="Times New Roman" w:cs="Times New Roman"/>
          <w:sz w:val="24"/>
          <w:szCs w:val="24"/>
          <w:lang w:val="es-ES"/>
        </w:rPr>
        <w:t xml:space="preserve">idos como una forma de localismo globalizado o como una forma de </w:t>
      </w:r>
      <w:proofErr w:type="spellStart"/>
      <w:r w:rsidRPr="008216AA">
        <w:rPr>
          <w:rFonts w:ascii="Times New Roman" w:hAnsi="Times New Roman" w:cs="Times New Roman"/>
          <w:sz w:val="24"/>
          <w:szCs w:val="24"/>
          <w:lang w:val="es-ES"/>
        </w:rPr>
        <w:t>cosmopolitanismo</w:t>
      </w:r>
      <w:proofErr w:type="spellEnd"/>
      <w:r w:rsidRPr="008216AA">
        <w:rPr>
          <w:rFonts w:ascii="Times New Roman" w:hAnsi="Times New Roman" w:cs="Times New Roman"/>
          <w:sz w:val="24"/>
          <w:szCs w:val="24"/>
          <w:lang w:val="es-ES"/>
        </w:rPr>
        <w:t xml:space="preserve"> (Sousa</w:t>
      </w:r>
      <w:r w:rsidR="00F76584">
        <w:rPr>
          <w:rFonts w:ascii="Times New Roman" w:hAnsi="Times New Roman" w:cs="Times New Roman"/>
          <w:sz w:val="24"/>
          <w:szCs w:val="24"/>
          <w:lang w:val="es-ES"/>
        </w:rPr>
        <w:t xml:space="preserve"> Santos</w:t>
      </w:r>
      <w:r w:rsidRPr="008216AA">
        <w:rPr>
          <w:rFonts w:ascii="Times New Roman" w:hAnsi="Times New Roman" w:cs="Times New Roman"/>
          <w:sz w:val="24"/>
          <w:szCs w:val="24"/>
          <w:lang w:val="es-ES"/>
        </w:rPr>
        <w:t>, 2002), sino más bien como los antecedentes marcados por instrumentos internacionales se conjugan con algunas luchas locales, y habilitan espacios para sumar las discu</w:t>
      </w:r>
      <w:r w:rsidRPr="008216AA">
        <w:rPr>
          <w:rFonts w:ascii="Times New Roman" w:hAnsi="Times New Roman" w:cs="Times New Roman"/>
          <w:sz w:val="24"/>
          <w:szCs w:val="24"/>
          <w:lang w:val="es-ES"/>
        </w:rPr>
        <w:t xml:space="preserve">siones que trae el feminismo latinoamericano para enriquecer los derechos humanos y la restitución de cada situación, en el marco de una lucha colectiva. </w:t>
      </w:r>
    </w:p>
    <w:p w14:paraId="0000005D" w14:textId="0EC73440"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 xml:space="preserve">Pensar el acceso a DESCA entonces, es pensar en términos de mecanismos institucionales, legales, culturales, históricos, colectivos que apoyen, visualicen, potencien las </w:t>
      </w:r>
      <w:r w:rsidR="008C7EF1" w:rsidRPr="008216AA">
        <w:rPr>
          <w:rFonts w:ascii="Times New Roman" w:hAnsi="Times New Roman" w:cs="Times New Roman"/>
          <w:sz w:val="24"/>
          <w:szCs w:val="24"/>
          <w:lang w:val="es-ES"/>
        </w:rPr>
        <w:t>estrategias</w:t>
      </w:r>
      <w:r w:rsidRPr="008216AA">
        <w:rPr>
          <w:rFonts w:ascii="Times New Roman" w:hAnsi="Times New Roman" w:cs="Times New Roman"/>
          <w:sz w:val="24"/>
          <w:szCs w:val="24"/>
          <w:lang w:val="es-ES"/>
        </w:rPr>
        <w:t xml:space="preserve"> </w:t>
      </w:r>
      <w:r w:rsidR="008C7EF1" w:rsidRPr="008216AA">
        <w:rPr>
          <w:rFonts w:ascii="Times New Roman" w:hAnsi="Times New Roman" w:cs="Times New Roman"/>
          <w:sz w:val="24"/>
          <w:szCs w:val="24"/>
          <w:lang w:val="es-ES"/>
        </w:rPr>
        <w:t>emancipadoras</w:t>
      </w:r>
      <w:r w:rsidRPr="008216AA">
        <w:rPr>
          <w:rFonts w:ascii="Times New Roman" w:hAnsi="Times New Roman" w:cs="Times New Roman"/>
          <w:sz w:val="24"/>
          <w:szCs w:val="24"/>
          <w:lang w:val="es-ES"/>
        </w:rPr>
        <w:t xml:space="preserve"> y de resistencia de los cuerpos feminizados al avance del c</w:t>
      </w:r>
      <w:r w:rsidRPr="008216AA">
        <w:rPr>
          <w:rFonts w:ascii="Times New Roman" w:hAnsi="Times New Roman" w:cs="Times New Roman"/>
          <w:sz w:val="24"/>
          <w:szCs w:val="24"/>
          <w:lang w:val="es-ES"/>
        </w:rPr>
        <w:t xml:space="preserve">apital. En casos donde la </w:t>
      </w:r>
      <w:proofErr w:type="spellStart"/>
      <w:r w:rsidRPr="008216AA">
        <w:rPr>
          <w:rFonts w:ascii="Times New Roman" w:hAnsi="Times New Roman" w:cs="Times New Roman"/>
          <w:sz w:val="24"/>
          <w:szCs w:val="24"/>
          <w:lang w:val="es-ES"/>
        </w:rPr>
        <w:t>interseccionalidad</w:t>
      </w:r>
      <w:proofErr w:type="spellEnd"/>
      <w:r w:rsidRPr="008216AA">
        <w:rPr>
          <w:rFonts w:ascii="Times New Roman" w:hAnsi="Times New Roman" w:cs="Times New Roman"/>
          <w:sz w:val="24"/>
          <w:szCs w:val="24"/>
          <w:lang w:val="es-ES"/>
        </w:rPr>
        <w:t xml:space="preserve"> complejiza su análisis es donde con más razón los DESCA deberían ser incorporados como lectura del contexto, para poner un marco a esas situaciones de violación de derechos que suceden en un lugar y tiempo situa</w:t>
      </w:r>
      <w:r w:rsidRPr="008216AA">
        <w:rPr>
          <w:rFonts w:ascii="Times New Roman" w:hAnsi="Times New Roman" w:cs="Times New Roman"/>
          <w:sz w:val="24"/>
          <w:szCs w:val="24"/>
          <w:lang w:val="es-ES"/>
        </w:rPr>
        <w:t xml:space="preserve">do, que a su vez tendrían el potencial de determinar los remedios que tiendan a remover las desigualdades estructurales en las que se encuentran en general quienes son víctimas de estos hechos. </w:t>
      </w:r>
    </w:p>
    <w:p w14:paraId="0000005E" w14:textId="42ABE2D7" w:rsidR="00F00A29" w:rsidRPr="008216AA" w:rsidRDefault="00C817E8" w:rsidP="008216AA">
      <w:pPr>
        <w:pBdr>
          <w:top w:val="nil"/>
          <w:left w:val="nil"/>
          <w:bottom w:val="nil"/>
          <w:right w:val="nil"/>
          <w:between w:val="nil"/>
        </w:pBdr>
        <w:spacing w:line="360" w:lineRule="auto"/>
        <w:ind w:firstLine="720"/>
        <w:jc w:val="both"/>
        <w:rPr>
          <w:rFonts w:ascii="Times New Roman" w:hAnsi="Times New Roman" w:cs="Times New Roman"/>
          <w:sz w:val="24"/>
          <w:szCs w:val="24"/>
          <w:lang w:val="es-ES"/>
        </w:rPr>
      </w:pPr>
      <w:r w:rsidRPr="008216AA">
        <w:rPr>
          <w:rFonts w:ascii="Times New Roman" w:hAnsi="Times New Roman" w:cs="Times New Roman"/>
          <w:sz w:val="24"/>
          <w:szCs w:val="24"/>
          <w:lang w:val="es-ES"/>
        </w:rPr>
        <w:t>En definitiva, los casos seleccionados también permiten pensa</w:t>
      </w:r>
      <w:r w:rsidR="00F76584">
        <w:rPr>
          <w:rFonts w:ascii="Times New Roman" w:hAnsi="Times New Roman" w:cs="Times New Roman"/>
          <w:sz w:val="24"/>
          <w:szCs w:val="24"/>
          <w:lang w:val="es-ES"/>
        </w:rPr>
        <w:t>r el rol del Poder J</w:t>
      </w:r>
      <w:r w:rsidRPr="008216AA">
        <w:rPr>
          <w:rFonts w:ascii="Times New Roman" w:hAnsi="Times New Roman" w:cs="Times New Roman"/>
          <w:sz w:val="24"/>
          <w:szCs w:val="24"/>
          <w:lang w:val="es-ES"/>
        </w:rPr>
        <w:t>udicial en la restitución de derechos. Ponen en evidencia las complejidades que suceden en términos de la gestión de los conflictos por parte del Estado (en estos casos dos estados locales), cuando  las herramientas disponibles de derec</w:t>
      </w:r>
      <w:r w:rsidRPr="008216AA">
        <w:rPr>
          <w:rFonts w:ascii="Times New Roman" w:hAnsi="Times New Roman" w:cs="Times New Roman"/>
          <w:sz w:val="24"/>
          <w:szCs w:val="24"/>
          <w:lang w:val="es-ES"/>
        </w:rPr>
        <w:t>hos no son suficientes o no son aprovechadas, para analizar los casos que ameritan en virtud de sus complejidades, sus respuestas más integrales, y cuando entran elementos culturales que rompen con las lógicas occidentales, no sólo para entender esos confl</w:t>
      </w:r>
      <w:r w:rsidRPr="008216AA">
        <w:rPr>
          <w:rFonts w:ascii="Times New Roman" w:hAnsi="Times New Roman" w:cs="Times New Roman"/>
          <w:sz w:val="24"/>
          <w:szCs w:val="24"/>
          <w:lang w:val="es-ES"/>
        </w:rPr>
        <w:t xml:space="preserve">ictos sino también para aprender a cómo gestionarlos. </w:t>
      </w:r>
    </w:p>
    <w:p w14:paraId="0000005F" w14:textId="77777777" w:rsidR="00F00A29" w:rsidRPr="008216AA" w:rsidRDefault="00F00A29" w:rsidP="008216AA">
      <w:pPr>
        <w:spacing w:line="360" w:lineRule="auto"/>
        <w:jc w:val="both"/>
        <w:rPr>
          <w:rFonts w:ascii="Times New Roman" w:hAnsi="Times New Roman" w:cs="Times New Roman"/>
          <w:sz w:val="24"/>
          <w:szCs w:val="24"/>
          <w:lang w:val="es-ES"/>
        </w:rPr>
      </w:pPr>
    </w:p>
    <w:p w14:paraId="00000061" w14:textId="0B2C40F0" w:rsidR="00F00A29" w:rsidRPr="008216AA" w:rsidRDefault="00C817E8" w:rsidP="008216AA">
      <w:pPr>
        <w:spacing w:line="360" w:lineRule="auto"/>
        <w:jc w:val="both"/>
        <w:rPr>
          <w:rFonts w:ascii="Times New Roman" w:hAnsi="Times New Roman" w:cs="Times New Roman"/>
          <w:b/>
          <w:sz w:val="24"/>
          <w:szCs w:val="24"/>
          <w:lang w:val="es-ES"/>
        </w:rPr>
      </w:pPr>
      <w:r w:rsidRPr="008216AA">
        <w:rPr>
          <w:rFonts w:ascii="Times New Roman" w:hAnsi="Times New Roman" w:cs="Times New Roman"/>
          <w:b/>
          <w:sz w:val="24"/>
          <w:szCs w:val="24"/>
          <w:lang w:val="es-ES"/>
        </w:rPr>
        <w:t>Bibliografía</w:t>
      </w:r>
    </w:p>
    <w:p w14:paraId="00000062" w14:textId="77777777" w:rsidR="00F00A29" w:rsidRPr="008C7EF1" w:rsidRDefault="00C817E8" w:rsidP="008C7EF1">
      <w:pPr>
        <w:ind w:left="720" w:hanging="720"/>
        <w:jc w:val="both"/>
        <w:rPr>
          <w:rFonts w:ascii="Times New Roman" w:hAnsi="Times New Roman" w:cs="Times New Roman"/>
          <w:lang w:val="es-ES"/>
        </w:rPr>
      </w:pPr>
      <w:proofErr w:type="spellStart"/>
      <w:r w:rsidRPr="008C7EF1">
        <w:rPr>
          <w:rFonts w:ascii="Times New Roman" w:hAnsi="Times New Roman" w:cs="Times New Roman"/>
          <w:highlight w:val="white"/>
          <w:lang w:val="es-ES"/>
        </w:rPr>
        <w:t>Ansolabehere</w:t>
      </w:r>
      <w:proofErr w:type="spellEnd"/>
      <w:r w:rsidRPr="008C7EF1">
        <w:rPr>
          <w:rFonts w:ascii="Times New Roman" w:hAnsi="Times New Roman" w:cs="Times New Roman"/>
          <w:highlight w:val="white"/>
          <w:lang w:val="es-ES"/>
        </w:rPr>
        <w:t>, K. (2010). Los Derechos Humanos en los estudios socio-jurídicos</w:t>
      </w:r>
      <w:r w:rsidRPr="008C7EF1">
        <w:rPr>
          <w:rFonts w:ascii="Times New Roman" w:hAnsi="Times New Roman" w:cs="Times New Roman"/>
          <w:lang w:val="es-ES"/>
        </w:rPr>
        <w:t xml:space="preserve">. </w:t>
      </w:r>
    </w:p>
    <w:p w14:paraId="00000063" w14:textId="77777777" w:rsidR="00F00A29" w:rsidRPr="008C7EF1" w:rsidRDefault="00C817E8" w:rsidP="008C7EF1">
      <w:pPr>
        <w:ind w:left="720" w:hanging="720"/>
        <w:jc w:val="both"/>
        <w:rPr>
          <w:rFonts w:ascii="Times New Roman" w:hAnsi="Times New Roman" w:cs="Times New Roman"/>
          <w:highlight w:val="white"/>
          <w:lang w:val="es-ES"/>
        </w:rPr>
      </w:pPr>
      <w:proofErr w:type="spellStart"/>
      <w:r w:rsidRPr="008C7EF1">
        <w:rPr>
          <w:rFonts w:ascii="Times New Roman" w:hAnsi="Times New Roman" w:cs="Times New Roman"/>
          <w:highlight w:val="white"/>
          <w:lang w:val="es-ES"/>
        </w:rPr>
        <w:t>Augier</w:t>
      </w:r>
      <w:proofErr w:type="spellEnd"/>
      <w:r w:rsidRPr="008C7EF1">
        <w:rPr>
          <w:rFonts w:ascii="Times New Roman" w:hAnsi="Times New Roman" w:cs="Times New Roman"/>
          <w:highlight w:val="white"/>
          <w:lang w:val="es-ES"/>
        </w:rPr>
        <w:t xml:space="preserve">, C. M., &amp; </w:t>
      </w:r>
      <w:proofErr w:type="spellStart"/>
      <w:r w:rsidRPr="008C7EF1">
        <w:rPr>
          <w:rFonts w:ascii="Times New Roman" w:hAnsi="Times New Roman" w:cs="Times New Roman"/>
          <w:highlight w:val="white"/>
          <w:lang w:val="es-ES"/>
        </w:rPr>
        <w:t>Pisarello</w:t>
      </w:r>
      <w:proofErr w:type="spellEnd"/>
      <w:r w:rsidRPr="008C7EF1">
        <w:rPr>
          <w:rFonts w:ascii="Times New Roman" w:hAnsi="Times New Roman" w:cs="Times New Roman"/>
          <w:highlight w:val="white"/>
          <w:lang w:val="es-ES"/>
        </w:rPr>
        <w:t xml:space="preserve">, J. S. L. (2022). Vulneración de derechos y comunicación en el «Caso Lucía». </w:t>
      </w:r>
      <w:proofErr w:type="spellStart"/>
      <w:r w:rsidRPr="008C7EF1">
        <w:rPr>
          <w:rFonts w:ascii="Times New Roman" w:hAnsi="Times New Roman" w:cs="Times New Roman"/>
          <w:highlight w:val="white"/>
          <w:lang w:val="es-ES"/>
        </w:rPr>
        <w:t>Qu</w:t>
      </w:r>
      <w:r w:rsidRPr="008C7EF1">
        <w:rPr>
          <w:rFonts w:ascii="Times New Roman" w:hAnsi="Times New Roman" w:cs="Times New Roman"/>
          <w:highlight w:val="white"/>
          <w:lang w:val="es-ES"/>
        </w:rPr>
        <w:t>estion</w:t>
      </w:r>
      <w:proofErr w:type="spellEnd"/>
      <w:r w:rsidRPr="008C7EF1">
        <w:rPr>
          <w:rFonts w:ascii="Times New Roman" w:hAnsi="Times New Roman" w:cs="Times New Roman"/>
          <w:highlight w:val="white"/>
          <w:lang w:val="es-ES"/>
        </w:rPr>
        <w:t>/Cuestión, 3(72), E733-E733.</w:t>
      </w:r>
    </w:p>
    <w:p w14:paraId="00000064"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r w:rsidRPr="008C7EF1">
        <w:rPr>
          <w:rFonts w:ascii="Times New Roman" w:hAnsi="Times New Roman" w:cs="Times New Roman"/>
          <w:highlight w:val="white"/>
          <w:lang w:val="es-ES"/>
        </w:rPr>
        <w:t>Carrasco</w:t>
      </w:r>
      <w:r w:rsidRPr="008C7EF1">
        <w:rPr>
          <w:rFonts w:ascii="Times New Roman" w:hAnsi="Times New Roman" w:cs="Times New Roman"/>
          <w:lang w:val="es-ES"/>
        </w:rPr>
        <w:t>, Cristina (2009), Mujeres, sostenibilidad y deuda social, “Revista de Educación”, núm. Extraordinario, pp. 169-191.</w:t>
      </w:r>
      <w:bookmarkStart w:id="0" w:name="_GoBack"/>
      <w:bookmarkEnd w:id="0"/>
    </w:p>
    <w:p w14:paraId="00000065"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r w:rsidRPr="008C7EF1">
        <w:rPr>
          <w:rFonts w:ascii="Times New Roman" w:hAnsi="Times New Roman" w:cs="Times New Roman"/>
          <w:lang w:val="es-ES"/>
        </w:rPr>
        <w:t>Comité Latinoamericano y del Caribe para la Defensa de los Derechos de la Mujer (2016). Niñas ma</w:t>
      </w:r>
      <w:r w:rsidRPr="008C7EF1">
        <w:rPr>
          <w:rFonts w:ascii="Times New Roman" w:hAnsi="Times New Roman" w:cs="Times New Roman"/>
          <w:lang w:val="es-ES"/>
        </w:rPr>
        <w:t xml:space="preserve">dres. Embarazo forzado infantil en América Latina y El Caribe. </w:t>
      </w:r>
    </w:p>
    <w:p w14:paraId="00000066"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r w:rsidRPr="008C7EF1">
        <w:rPr>
          <w:rFonts w:ascii="Times New Roman" w:hAnsi="Times New Roman" w:cs="Times New Roman"/>
          <w:highlight w:val="white"/>
          <w:lang w:val="es-ES"/>
        </w:rPr>
        <w:t>Cruz</w:t>
      </w:r>
      <w:r w:rsidRPr="008C7EF1">
        <w:rPr>
          <w:rFonts w:ascii="Times New Roman" w:hAnsi="Times New Roman" w:cs="Times New Roman"/>
          <w:lang w:val="es-ES"/>
        </w:rPr>
        <w:t xml:space="preserve"> Hernández, D. T., Pasero, V</w:t>
      </w:r>
      <w:proofErr w:type="gramStart"/>
      <w:r w:rsidRPr="008C7EF1">
        <w:rPr>
          <w:rFonts w:ascii="Times New Roman" w:hAnsi="Times New Roman" w:cs="Times New Roman"/>
          <w:lang w:val="es-ES"/>
        </w:rPr>
        <w:t>. ,</w:t>
      </w:r>
      <w:proofErr w:type="gramEnd"/>
      <w:r w:rsidRPr="008C7EF1">
        <w:rPr>
          <w:rFonts w:ascii="Times New Roman" w:hAnsi="Times New Roman" w:cs="Times New Roman"/>
          <w:lang w:val="es-ES"/>
        </w:rPr>
        <w:t xml:space="preserve"> Díaz Lozano, J. y </w:t>
      </w:r>
      <w:proofErr w:type="spellStart"/>
      <w:r w:rsidRPr="008C7EF1">
        <w:rPr>
          <w:rFonts w:ascii="Times New Roman" w:hAnsi="Times New Roman" w:cs="Times New Roman"/>
          <w:lang w:val="es-ES"/>
        </w:rPr>
        <w:t>Magalhães</w:t>
      </w:r>
      <w:proofErr w:type="spellEnd"/>
      <w:r w:rsidRPr="008C7EF1">
        <w:rPr>
          <w:rFonts w:ascii="Times New Roman" w:hAnsi="Times New Roman" w:cs="Times New Roman"/>
          <w:lang w:val="es-ES"/>
        </w:rPr>
        <w:t xml:space="preserve">, L. (2021). Introducción. Vivir, caminar, encarnar las fronteras. Insurgencias territoriales frente al capital. En </w:t>
      </w:r>
      <w:r w:rsidRPr="008C7EF1">
        <w:rPr>
          <w:rFonts w:ascii="Times New Roman" w:hAnsi="Times New Roman" w:cs="Times New Roman"/>
          <w:i/>
          <w:lang w:val="es-ES"/>
        </w:rPr>
        <w:t>Fronteras y c</w:t>
      </w:r>
      <w:r w:rsidRPr="008C7EF1">
        <w:rPr>
          <w:rFonts w:ascii="Times New Roman" w:hAnsi="Times New Roman" w:cs="Times New Roman"/>
          <w:i/>
          <w:lang w:val="es-ES"/>
        </w:rPr>
        <w:t xml:space="preserve">uerpos contra el Capital: Insurgencias feministas y populares en </w:t>
      </w:r>
      <w:proofErr w:type="spellStart"/>
      <w:r w:rsidRPr="008C7EF1">
        <w:rPr>
          <w:rFonts w:ascii="Times New Roman" w:hAnsi="Times New Roman" w:cs="Times New Roman"/>
          <w:i/>
          <w:lang w:val="es-ES"/>
        </w:rPr>
        <w:t>Abya</w:t>
      </w:r>
      <w:proofErr w:type="spellEnd"/>
      <w:r w:rsidRPr="008C7EF1">
        <w:rPr>
          <w:rFonts w:ascii="Times New Roman" w:hAnsi="Times New Roman" w:cs="Times New Roman"/>
          <w:i/>
          <w:lang w:val="es-ES"/>
        </w:rPr>
        <w:t xml:space="preserve"> </w:t>
      </w:r>
      <w:proofErr w:type="spellStart"/>
      <w:r w:rsidRPr="008C7EF1">
        <w:rPr>
          <w:rFonts w:ascii="Times New Roman" w:hAnsi="Times New Roman" w:cs="Times New Roman"/>
          <w:i/>
          <w:lang w:val="es-ES"/>
        </w:rPr>
        <w:t>Yala</w:t>
      </w:r>
      <w:proofErr w:type="spellEnd"/>
      <w:r w:rsidRPr="008C7EF1">
        <w:rPr>
          <w:rFonts w:ascii="Times New Roman" w:hAnsi="Times New Roman" w:cs="Times New Roman"/>
          <w:i/>
          <w:lang w:val="es-ES"/>
        </w:rPr>
        <w:t>.</w:t>
      </w:r>
      <w:r w:rsidRPr="008C7EF1">
        <w:rPr>
          <w:rFonts w:ascii="Times New Roman" w:hAnsi="Times New Roman" w:cs="Times New Roman"/>
          <w:lang w:val="es-ES"/>
        </w:rPr>
        <w:t xml:space="preserve"> Compilación de Juliana Díaz Lozano, </w:t>
      </w:r>
      <w:proofErr w:type="spellStart"/>
      <w:r w:rsidRPr="008C7EF1">
        <w:rPr>
          <w:rFonts w:ascii="Times New Roman" w:hAnsi="Times New Roman" w:cs="Times New Roman"/>
          <w:lang w:val="es-ES"/>
        </w:rPr>
        <w:t>Delmy</w:t>
      </w:r>
      <w:proofErr w:type="spellEnd"/>
      <w:r w:rsidRPr="008C7EF1">
        <w:rPr>
          <w:rFonts w:ascii="Times New Roman" w:hAnsi="Times New Roman" w:cs="Times New Roman"/>
          <w:lang w:val="es-ES"/>
        </w:rPr>
        <w:t xml:space="preserve"> Tania Cruz Hernández, Lina </w:t>
      </w:r>
      <w:proofErr w:type="spellStart"/>
      <w:r w:rsidRPr="008C7EF1">
        <w:rPr>
          <w:rFonts w:ascii="Times New Roman" w:hAnsi="Times New Roman" w:cs="Times New Roman"/>
          <w:lang w:val="es-ES"/>
        </w:rPr>
        <w:t>Magalhães</w:t>
      </w:r>
      <w:proofErr w:type="spellEnd"/>
      <w:r w:rsidRPr="008C7EF1">
        <w:rPr>
          <w:rFonts w:ascii="Times New Roman" w:hAnsi="Times New Roman" w:cs="Times New Roman"/>
          <w:lang w:val="es-ES"/>
        </w:rPr>
        <w:t xml:space="preserve"> y Victoria Pasero, GT </w:t>
      </w:r>
      <w:r w:rsidRPr="008C7EF1">
        <w:rPr>
          <w:rFonts w:ascii="Times New Roman" w:hAnsi="Times New Roman" w:cs="Times New Roman"/>
          <w:lang w:val="es-ES"/>
        </w:rPr>
        <w:lastRenderedPageBreak/>
        <w:t xml:space="preserve">CLACSO “Cuerpos, Territorios y Feminismos”. 1a ed. - Ciudad Autónoma de Buenos </w:t>
      </w:r>
      <w:r w:rsidRPr="008C7EF1">
        <w:rPr>
          <w:rFonts w:ascii="Times New Roman" w:hAnsi="Times New Roman" w:cs="Times New Roman"/>
          <w:lang w:val="es-ES"/>
        </w:rPr>
        <w:t xml:space="preserve">Aires: El Colectivo, </w:t>
      </w:r>
      <w:proofErr w:type="spellStart"/>
      <w:r w:rsidRPr="008C7EF1">
        <w:rPr>
          <w:rFonts w:ascii="Times New Roman" w:hAnsi="Times New Roman" w:cs="Times New Roman"/>
          <w:lang w:val="es-ES"/>
        </w:rPr>
        <w:t>pag</w:t>
      </w:r>
      <w:proofErr w:type="spellEnd"/>
      <w:r w:rsidRPr="008C7EF1">
        <w:rPr>
          <w:rFonts w:ascii="Times New Roman" w:hAnsi="Times New Roman" w:cs="Times New Roman"/>
          <w:lang w:val="es-ES"/>
        </w:rPr>
        <w:t>. 11-17)</w:t>
      </w:r>
    </w:p>
    <w:p w14:paraId="00000067"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r w:rsidRPr="008C7EF1">
        <w:rPr>
          <w:rFonts w:ascii="Times New Roman" w:hAnsi="Times New Roman" w:cs="Times New Roman"/>
          <w:lang w:val="es-ES"/>
        </w:rPr>
        <w:t xml:space="preserve">Clavijo </w:t>
      </w:r>
      <w:proofErr w:type="spellStart"/>
      <w:r w:rsidRPr="008C7EF1">
        <w:rPr>
          <w:rFonts w:ascii="Times New Roman" w:hAnsi="Times New Roman" w:cs="Times New Roman"/>
          <w:lang w:val="es-ES"/>
        </w:rPr>
        <w:t>Caseres</w:t>
      </w:r>
      <w:proofErr w:type="spellEnd"/>
      <w:r w:rsidRPr="008C7EF1">
        <w:rPr>
          <w:rFonts w:ascii="Times New Roman" w:hAnsi="Times New Roman" w:cs="Times New Roman"/>
          <w:lang w:val="es-ES"/>
        </w:rPr>
        <w:t xml:space="preserve">, D., Guerra Moreno, D., &amp; </w:t>
      </w:r>
      <w:proofErr w:type="spellStart"/>
      <w:r w:rsidRPr="008C7EF1">
        <w:rPr>
          <w:rFonts w:ascii="Times New Roman" w:hAnsi="Times New Roman" w:cs="Times New Roman"/>
          <w:lang w:val="es-ES"/>
        </w:rPr>
        <w:t>Yañez</w:t>
      </w:r>
      <w:proofErr w:type="spellEnd"/>
      <w:r w:rsidRPr="008C7EF1">
        <w:rPr>
          <w:rFonts w:ascii="Times New Roman" w:hAnsi="Times New Roman" w:cs="Times New Roman"/>
          <w:lang w:val="es-ES"/>
        </w:rPr>
        <w:t xml:space="preserve"> Meza, D. (2014). Método, metodología y técnicas de la investigación aplicadas al derecho (1st ed.). Grupo Editorial </w:t>
      </w:r>
      <w:proofErr w:type="spellStart"/>
      <w:r w:rsidRPr="008C7EF1">
        <w:rPr>
          <w:rFonts w:ascii="Times New Roman" w:hAnsi="Times New Roman" w:cs="Times New Roman"/>
          <w:lang w:val="es-ES"/>
        </w:rPr>
        <w:t>Ibañez</w:t>
      </w:r>
      <w:proofErr w:type="spellEnd"/>
      <w:r w:rsidRPr="008C7EF1">
        <w:rPr>
          <w:rFonts w:ascii="Times New Roman" w:hAnsi="Times New Roman" w:cs="Times New Roman"/>
          <w:lang w:val="es-ES"/>
        </w:rPr>
        <w:t>.</w:t>
      </w:r>
    </w:p>
    <w:p w14:paraId="00000068" w14:textId="77777777" w:rsidR="00F00A29" w:rsidRPr="008C7EF1" w:rsidRDefault="00C817E8" w:rsidP="008C7EF1">
      <w:pPr>
        <w:ind w:left="720" w:hanging="720"/>
        <w:jc w:val="both"/>
        <w:rPr>
          <w:rFonts w:ascii="Times New Roman" w:hAnsi="Times New Roman" w:cs="Times New Roman"/>
          <w:highlight w:val="yellow"/>
          <w:lang w:val="es-ES"/>
        </w:rPr>
      </w:pPr>
      <w:proofErr w:type="spellStart"/>
      <w:r w:rsidRPr="008C7EF1">
        <w:rPr>
          <w:rFonts w:ascii="Times New Roman" w:hAnsi="Times New Roman" w:cs="Times New Roman"/>
          <w:highlight w:val="white"/>
          <w:lang w:val="es-ES"/>
        </w:rPr>
        <w:t>Clérico</w:t>
      </w:r>
      <w:proofErr w:type="spellEnd"/>
      <w:r w:rsidRPr="008C7EF1">
        <w:rPr>
          <w:rFonts w:ascii="Times New Roman" w:hAnsi="Times New Roman" w:cs="Times New Roman"/>
          <w:highlight w:val="white"/>
          <w:lang w:val="es-ES"/>
        </w:rPr>
        <w:t xml:space="preserve">, L., &amp; </w:t>
      </w:r>
      <w:proofErr w:type="spellStart"/>
      <w:r w:rsidRPr="008C7EF1">
        <w:rPr>
          <w:rFonts w:ascii="Times New Roman" w:hAnsi="Times New Roman" w:cs="Times New Roman"/>
          <w:highlight w:val="white"/>
          <w:lang w:val="es-ES"/>
        </w:rPr>
        <w:t>Novelli</w:t>
      </w:r>
      <w:proofErr w:type="spellEnd"/>
      <w:r w:rsidRPr="008C7EF1">
        <w:rPr>
          <w:rFonts w:ascii="Times New Roman" w:hAnsi="Times New Roman" w:cs="Times New Roman"/>
          <w:highlight w:val="white"/>
          <w:lang w:val="es-ES"/>
        </w:rPr>
        <w:t xml:space="preserve">, C. (2016). La inclusión de </w:t>
      </w:r>
      <w:r w:rsidRPr="008C7EF1">
        <w:rPr>
          <w:rFonts w:ascii="Times New Roman" w:hAnsi="Times New Roman" w:cs="Times New Roman"/>
          <w:highlight w:val="white"/>
          <w:lang w:val="es-ES"/>
        </w:rPr>
        <w:t>la cuestión social en la perspectiva de género: notas para re-escribir el caso “Campo Algodonero” sobre violencia de género. Revista de Ciencias Sociales, 67, 453-487.</w:t>
      </w:r>
    </w:p>
    <w:p w14:paraId="00000069" w14:textId="65A11258" w:rsidR="00F00A29" w:rsidRPr="008C7EF1" w:rsidRDefault="00C817E8" w:rsidP="008C7EF1">
      <w:pPr>
        <w:ind w:left="720" w:hanging="720"/>
        <w:jc w:val="both"/>
        <w:rPr>
          <w:rFonts w:ascii="Times New Roman" w:hAnsi="Times New Roman" w:cs="Times New Roman"/>
          <w:lang w:val="es-ES"/>
        </w:rPr>
      </w:pPr>
      <w:r w:rsidRPr="008C7EF1">
        <w:rPr>
          <w:rFonts w:ascii="Times New Roman" w:hAnsi="Times New Roman" w:cs="Times New Roman"/>
          <w:highlight w:val="white"/>
          <w:lang w:val="es-ES"/>
        </w:rPr>
        <w:t xml:space="preserve">COMISIÓN INTERAMERICANA DE DERECHOS HUMANOS (2011) Informe </w:t>
      </w:r>
      <w:r w:rsidR="008C7EF1" w:rsidRPr="008C7EF1">
        <w:rPr>
          <w:rFonts w:ascii="Times New Roman" w:hAnsi="Times New Roman" w:cs="Times New Roman"/>
          <w:highlight w:val="white"/>
          <w:lang w:val="es-ES"/>
        </w:rPr>
        <w:t>temático</w:t>
      </w:r>
      <w:r w:rsidRPr="008C7EF1">
        <w:rPr>
          <w:rFonts w:ascii="Times New Roman" w:hAnsi="Times New Roman" w:cs="Times New Roman"/>
          <w:highlight w:val="white"/>
          <w:lang w:val="es-ES"/>
        </w:rPr>
        <w:t>: El trabajo, la educ</w:t>
      </w:r>
      <w:r w:rsidRPr="008C7EF1">
        <w:rPr>
          <w:rFonts w:ascii="Times New Roman" w:hAnsi="Times New Roman" w:cs="Times New Roman"/>
          <w:highlight w:val="white"/>
          <w:lang w:val="es-ES"/>
        </w:rPr>
        <w:t>ación y los recursos de las mujeres: la ruta hacia la igualdad en la garantía de los derechos económicos, sociales y culturales.</w:t>
      </w:r>
      <w:r w:rsidRPr="008C7EF1">
        <w:rPr>
          <w:rFonts w:ascii="Times New Roman" w:hAnsi="Times New Roman" w:cs="Times New Roman"/>
          <w:highlight w:val="yellow"/>
          <w:lang w:val="es-ES"/>
        </w:rPr>
        <w:t xml:space="preserve"> </w:t>
      </w:r>
    </w:p>
    <w:p w14:paraId="0000006A" w14:textId="149D1F85" w:rsidR="00F00A29" w:rsidRPr="008C7EF1" w:rsidRDefault="008C7EF1" w:rsidP="008C7EF1">
      <w:pPr>
        <w:pBdr>
          <w:top w:val="nil"/>
          <w:left w:val="nil"/>
          <w:bottom w:val="nil"/>
          <w:right w:val="nil"/>
          <w:between w:val="nil"/>
        </w:pBdr>
        <w:ind w:left="720" w:hanging="720"/>
        <w:jc w:val="both"/>
        <w:rPr>
          <w:rFonts w:ascii="Times New Roman" w:hAnsi="Times New Roman" w:cs="Times New Roman"/>
          <w:lang w:val="es-ES"/>
        </w:rPr>
      </w:pPr>
      <w:proofErr w:type="spellStart"/>
      <w:r>
        <w:rPr>
          <w:rFonts w:ascii="Times New Roman" w:hAnsi="Times New Roman" w:cs="Times New Roman"/>
          <w:highlight w:val="white"/>
          <w:lang w:val="es-ES"/>
        </w:rPr>
        <w:t>Gó</w:t>
      </w:r>
      <w:r w:rsidR="00C817E8" w:rsidRPr="008C7EF1">
        <w:rPr>
          <w:rFonts w:ascii="Times New Roman" w:hAnsi="Times New Roman" w:cs="Times New Roman"/>
          <w:highlight w:val="white"/>
          <w:lang w:val="es-ES"/>
        </w:rPr>
        <w:t>miz</w:t>
      </w:r>
      <w:proofErr w:type="spellEnd"/>
      <w:r w:rsidR="00C817E8" w:rsidRPr="008C7EF1">
        <w:rPr>
          <w:rFonts w:ascii="Times New Roman" w:hAnsi="Times New Roman" w:cs="Times New Roman"/>
          <w:lang w:val="es-ES"/>
        </w:rPr>
        <w:t xml:space="preserve">, Micaela (2020), Protección de territorios indígenas: políticas clave en la lucha contra el chineo y la violencia hacia </w:t>
      </w:r>
      <w:r w:rsidR="00C817E8" w:rsidRPr="008C7EF1">
        <w:rPr>
          <w:rFonts w:ascii="Times New Roman" w:hAnsi="Times New Roman" w:cs="Times New Roman"/>
          <w:lang w:val="es-ES"/>
        </w:rPr>
        <w:t>las mujeres.</w:t>
      </w:r>
      <w:r w:rsidRPr="008C7EF1">
        <w:rPr>
          <w:rFonts w:ascii="Times New Roman" w:hAnsi="Times New Roman" w:cs="Times New Roman"/>
          <w:lang w:val="es-ES"/>
        </w:rPr>
        <w:t xml:space="preserve"> Inclusive, la revista del INADI</w:t>
      </w:r>
      <w:r w:rsidR="00C817E8" w:rsidRPr="008C7EF1">
        <w:rPr>
          <w:rFonts w:ascii="Times New Roman" w:hAnsi="Times New Roman" w:cs="Times New Roman"/>
          <w:lang w:val="es-ES"/>
        </w:rPr>
        <w:t xml:space="preserve">, Género e </w:t>
      </w:r>
      <w:proofErr w:type="spellStart"/>
      <w:r w:rsidR="00C817E8" w:rsidRPr="008C7EF1">
        <w:rPr>
          <w:rFonts w:ascii="Times New Roman" w:hAnsi="Times New Roman" w:cs="Times New Roman"/>
          <w:lang w:val="es-ES"/>
        </w:rPr>
        <w:t>interseccionalidad</w:t>
      </w:r>
      <w:proofErr w:type="spellEnd"/>
      <w:r w:rsidR="00C817E8" w:rsidRPr="008C7EF1">
        <w:rPr>
          <w:rFonts w:ascii="Times New Roman" w:hAnsi="Times New Roman" w:cs="Times New Roman"/>
          <w:lang w:val="es-ES"/>
        </w:rPr>
        <w:t>.</w:t>
      </w:r>
    </w:p>
    <w:p w14:paraId="0000006B" w14:textId="77777777" w:rsidR="00F00A29" w:rsidRPr="008C7EF1" w:rsidRDefault="00C817E8" w:rsidP="008C7EF1">
      <w:pPr>
        <w:ind w:left="720" w:hanging="720"/>
        <w:jc w:val="both"/>
        <w:rPr>
          <w:rFonts w:ascii="Times New Roman" w:hAnsi="Times New Roman" w:cs="Times New Roman"/>
          <w:highlight w:val="white"/>
          <w:lang w:val="es-ES"/>
        </w:rPr>
      </w:pPr>
      <w:hyperlink r:id="rId10">
        <w:r w:rsidRPr="008C7EF1">
          <w:rPr>
            <w:rFonts w:ascii="Times New Roman" w:hAnsi="Times New Roman" w:cs="Times New Roman"/>
            <w:u w:val="single"/>
            <w:lang w:val="es-ES"/>
          </w:rPr>
          <w:t>https://www.argentina.gob.ar/inadi/r</w:t>
        </w:r>
        <w:r w:rsidRPr="008C7EF1">
          <w:rPr>
            <w:rFonts w:ascii="Times New Roman" w:hAnsi="Times New Roman" w:cs="Times New Roman"/>
            <w:u w:val="single"/>
            <w:lang w:val="es-ES"/>
          </w:rPr>
          <w:t>evista-inclusive/proteccion-de-territorios-indigenas-politica-clave-en-la-lucha-contra-el</w:t>
        </w:r>
      </w:hyperlink>
      <w:r w:rsidRPr="008C7EF1">
        <w:rPr>
          <w:rFonts w:ascii="Times New Roman" w:hAnsi="Times New Roman" w:cs="Times New Roman"/>
          <w:lang w:val="es-ES"/>
        </w:rPr>
        <w:tab/>
      </w:r>
    </w:p>
    <w:p w14:paraId="0000006C" w14:textId="77777777" w:rsidR="00F00A29" w:rsidRPr="008C7EF1" w:rsidRDefault="00C817E8" w:rsidP="008C7EF1">
      <w:pP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Harvey</w:t>
      </w:r>
      <w:r w:rsidRPr="008C7EF1">
        <w:rPr>
          <w:rFonts w:ascii="Times New Roman" w:hAnsi="Times New Roman" w:cs="Times New Roman"/>
          <w:lang w:val="es-ES"/>
        </w:rPr>
        <w:t xml:space="preserve">, D. (2003). </w:t>
      </w:r>
      <w:proofErr w:type="spellStart"/>
      <w:r w:rsidRPr="008C7EF1">
        <w:rPr>
          <w:rFonts w:ascii="Times New Roman" w:hAnsi="Times New Roman" w:cs="Times New Roman"/>
          <w:lang w:val="es-ES"/>
        </w:rPr>
        <w:t>Accumulation</w:t>
      </w:r>
      <w:proofErr w:type="spellEnd"/>
      <w:r w:rsidRPr="008C7EF1">
        <w:rPr>
          <w:rFonts w:ascii="Times New Roman" w:hAnsi="Times New Roman" w:cs="Times New Roman"/>
          <w:lang w:val="es-ES"/>
        </w:rPr>
        <w:t xml:space="preserve"> </w:t>
      </w:r>
      <w:proofErr w:type="spellStart"/>
      <w:r w:rsidRPr="008C7EF1">
        <w:rPr>
          <w:rFonts w:ascii="Times New Roman" w:hAnsi="Times New Roman" w:cs="Times New Roman"/>
          <w:lang w:val="es-ES"/>
        </w:rPr>
        <w:t>by</w:t>
      </w:r>
      <w:proofErr w:type="spellEnd"/>
      <w:r w:rsidRPr="008C7EF1">
        <w:rPr>
          <w:rFonts w:ascii="Times New Roman" w:hAnsi="Times New Roman" w:cs="Times New Roman"/>
          <w:lang w:val="es-ES"/>
        </w:rPr>
        <w:t xml:space="preserve"> </w:t>
      </w:r>
      <w:proofErr w:type="spellStart"/>
      <w:r w:rsidRPr="008C7EF1">
        <w:rPr>
          <w:rFonts w:ascii="Times New Roman" w:hAnsi="Times New Roman" w:cs="Times New Roman"/>
          <w:lang w:val="es-ES"/>
        </w:rPr>
        <w:t>dispossession</w:t>
      </w:r>
      <w:proofErr w:type="spellEnd"/>
      <w:r w:rsidRPr="008C7EF1">
        <w:rPr>
          <w:rFonts w:ascii="Times New Roman" w:hAnsi="Times New Roman" w:cs="Times New Roman"/>
          <w:lang w:val="es-ES"/>
        </w:rPr>
        <w:t xml:space="preserve">. In </w:t>
      </w:r>
      <w:proofErr w:type="spellStart"/>
      <w:r w:rsidRPr="008C7EF1">
        <w:rPr>
          <w:rFonts w:ascii="Times New Roman" w:hAnsi="Times New Roman" w:cs="Times New Roman"/>
          <w:lang w:val="es-ES"/>
        </w:rPr>
        <w:t>The</w:t>
      </w:r>
      <w:proofErr w:type="spellEnd"/>
      <w:r w:rsidRPr="008C7EF1">
        <w:rPr>
          <w:rFonts w:ascii="Times New Roman" w:hAnsi="Times New Roman" w:cs="Times New Roman"/>
          <w:lang w:val="es-ES"/>
        </w:rPr>
        <w:t xml:space="preserve"> new </w:t>
      </w:r>
      <w:proofErr w:type="spellStart"/>
      <w:r w:rsidRPr="008C7EF1">
        <w:rPr>
          <w:rFonts w:ascii="Times New Roman" w:hAnsi="Times New Roman" w:cs="Times New Roman"/>
          <w:lang w:val="es-ES"/>
        </w:rPr>
        <w:t>imperialism</w:t>
      </w:r>
      <w:proofErr w:type="spellEnd"/>
      <w:r w:rsidRPr="008C7EF1">
        <w:rPr>
          <w:rFonts w:ascii="Times New Roman" w:hAnsi="Times New Roman" w:cs="Times New Roman"/>
          <w:lang w:val="es-ES"/>
        </w:rPr>
        <w:t xml:space="preserve">. Oxford </w:t>
      </w:r>
      <w:proofErr w:type="spellStart"/>
      <w:r w:rsidRPr="008C7EF1">
        <w:rPr>
          <w:rFonts w:ascii="Times New Roman" w:hAnsi="Times New Roman" w:cs="Times New Roman"/>
          <w:lang w:val="es-ES"/>
        </w:rPr>
        <w:t>University</w:t>
      </w:r>
      <w:proofErr w:type="spellEnd"/>
      <w:r w:rsidRPr="008C7EF1">
        <w:rPr>
          <w:rFonts w:ascii="Times New Roman" w:hAnsi="Times New Roman" w:cs="Times New Roman"/>
          <w:lang w:val="es-ES"/>
        </w:rPr>
        <w:t xml:space="preserve"> </w:t>
      </w:r>
      <w:proofErr w:type="spellStart"/>
      <w:r w:rsidRPr="008C7EF1">
        <w:rPr>
          <w:rFonts w:ascii="Times New Roman" w:hAnsi="Times New Roman" w:cs="Times New Roman"/>
          <w:lang w:val="es-ES"/>
        </w:rPr>
        <w:t>Press</w:t>
      </w:r>
      <w:proofErr w:type="spellEnd"/>
      <w:r w:rsidRPr="008C7EF1">
        <w:rPr>
          <w:rFonts w:ascii="Times New Roman" w:hAnsi="Times New Roman" w:cs="Times New Roman"/>
          <w:lang w:val="es-ES"/>
        </w:rPr>
        <w:t>.</w:t>
      </w:r>
    </w:p>
    <w:p w14:paraId="0000006D"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highlight w:val="yellow"/>
          <w:lang w:val="es-ES"/>
        </w:rPr>
      </w:pPr>
      <w:proofErr w:type="spellStart"/>
      <w:r w:rsidRPr="008C7EF1">
        <w:rPr>
          <w:rFonts w:ascii="Times New Roman" w:hAnsi="Times New Roman" w:cs="Times New Roman"/>
          <w:highlight w:val="white"/>
          <w:lang w:val="es-ES"/>
        </w:rPr>
        <w:t>Marchese</w:t>
      </w:r>
      <w:proofErr w:type="spellEnd"/>
      <w:r w:rsidRPr="008C7EF1">
        <w:rPr>
          <w:rFonts w:ascii="Times New Roman" w:hAnsi="Times New Roman" w:cs="Times New Roman"/>
          <w:lang w:val="es-ES"/>
        </w:rPr>
        <w:t xml:space="preserve">, G. (2019). Del cuerpo en el territorio al cuerpo-territorio: Elementos para una genealogía feminista latinoamericana de la crítica a la violencia. </w:t>
      </w:r>
      <w:proofErr w:type="spellStart"/>
      <w:r w:rsidRPr="008C7EF1">
        <w:rPr>
          <w:rFonts w:ascii="Times New Roman" w:hAnsi="Times New Roman" w:cs="Times New Roman"/>
          <w:i/>
          <w:lang w:val="es-ES"/>
        </w:rPr>
        <w:t>EntreDiversidades</w:t>
      </w:r>
      <w:proofErr w:type="spellEnd"/>
      <w:r w:rsidRPr="008C7EF1">
        <w:rPr>
          <w:rFonts w:ascii="Times New Roman" w:hAnsi="Times New Roman" w:cs="Times New Roman"/>
          <w:i/>
          <w:lang w:val="es-ES"/>
        </w:rPr>
        <w:t>. Revista de ciencias sociales y humanidades</w:t>
      </w:r>
      <w:r w:rsidRPr="008C7EF1">
        <w:rPr>
          <w:rFonts w:ascii="Times New Roman" w:hAnsi="Times New Roman" w:cs="Times New Roman"/>
          <w:lang w:val="es-ES"/>
        </w:rPr>
        <w:t>, (13), 9-41.</w:t>
      </w:r>
    </w:p>
    <w:p w14:paraId="0000006E"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proofErr w:type="spellStart"/>
      <w:r w:rsidRPr="008C7EF1">
        <w:rPr>
          <w:rFonts w:ascii="Times New Roman" w:hAnsi="Times New Roman" w:cs="Times New Roman"/>
          <w:highlight w:val="white"/>
          <w:lang w:val="es-ES"/>
        </w:rPr>
        <w:t>Pautassi</w:t>
      </w:r>
      <w:proofErr w:type="spellEnd"/>
      <w:r w:rsidRPr="008C7EF1">
        <w:rPr>
          <w:rFonts w:ascii="Times New Roman" w:hAnsi="Times New Roman" w:cs="Times New Roman"/>
          <w:lang w:val="es-ES"/>
        </w:rPr>
        <w:t>, L. (2008). La articula</w:t>
      </w:r>
      <w:r w:rsidRPr="008C7EF1">
        <w:rPr>
          <w:rFonts w:ascii="Times New Roman" w:hAnsi="Times New Roman" w:cs="Times New Roman"/>
          <w:lang w:val="es-ES"/>
        </w:rPr>
        <w:t xml:space="preserve">ción entre políticas públicas y derechos, vínculos difusos. </w:t>
      </w:r>
      <w:r w:rsidRPr="008C7EF1">
        <w:rPr>
          <w:rFonts w:ascii="Times New Roman" w:hAnsi="Times New Roman" w:cs="Times New Roman"/>
          <w:highlight w:val="white"/>
          <w:lang w:val="es-ES"/>
        </w:rPr>
        <w:t>Políticas</w:t>
      </w:r>
      <w:r w:rsidRPr="008C7EF1">
        <w:rPr>
          <w:rFonts w:ascii="Times New Roman" w:hAnsi="Times New Roman" w:cs="Times New Roman"/>
          <w:lang w:val="es-ES"/>
        </w:rPr>
        <w:t xml:space="preserve"> públicas para un Estado social de derechos. El Paradigma de los Derechos Universales, 89-116.</w:t>
      </w:r>
    </w:p>
    <w:p w14:paraId="0000006F"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lang w:val="es-ES"/>
        </w:rPr>
      </w:pPr>
      <w:r w:rsidRPr="008C7EF1">
        <w:rPr>
          <w:rFonts w:ascii="Times New Roman" w:hAnsi="Times New Roman" w:cs="Times New Roman"/>
          <w:highlight w:val="white"/>
          <w:lang w:val="es-ES"/>
        </w:rPr>
        <w:t>Pérez</w:t>
      </w:r>
      <w:r w:rsidRPr="008C7EF1">
        <w:rPr>
          <w:rFonts w:ascii="Times New Roman" w:hAnsi="Times New Roman" w:cs="Times New Roman"/>
          <w:lang w:val="es-ES"/>
        </w:rPr>
        <w:t xml:space="preserve"> Orozco, Amaia  (2010), Crisis multidimensional y sostenibilidad de la vida, Investigac</w:t>
      </w:r>
      <w:r w:rsidRPr="008C7EF1">
        <w:rPr>
          <w:rFonts w:ascii="Times New Roman" w:hAnsi="Times New Roman" w:cs="Times New Roman"/>
          <w:lang w:val="es-ES"/>
        </w:rPr>
        <w:t xml:space="preserve">iones Feministas 2010, </w:t>
      </w:r>
      <w:proofErr w:type="spellStart"/>
      <w:r w:rsidRPr="008C7EF1">
        <w:rPr>
          <w:rFonts w:ascii="Times New Roman" w:hAnsi="Times New Roman" w:cs="Times New Roman"/>
          <w:lang w:val="es-ES"/>
        </w:rPr>
        <w:t>vol</w:t>
      </w:r>
      <w:proofErr w:type="spellEnd"/>
      <w:r w:rsidRPr="008C7EF1">
        <w:rPr>
          <w:rFonts w:ascii="Times New Roman" w:hAnsi="Times New Roman" w:cs="Times New Roman"/>
          <w:lang w:val="es-ES"/>
        </w:rPr>
        <w:t xml:space="preserve"> 1 29-53 ISSN: 2171-6080. </w:t>
      </w:r>
    </w:p>
    <w:p w14:paraId="00000070" w14:textId="77777777" w:rsidR="00F00A29" w:rsidRPr="008C7EF1" w:rsidRDefault="00C817E8" w:rsidP="008C7EF1">
      <w:pP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 xml:space="preserve">Poder Judicial de Tucumán Centro Judicial Capital, Cámara en lo Penal Sala V. Amaya Eliseo </w:t>
      </w:r>
      <w:proofErr w:type="spellStart"/>
      <w:r w:rsidRPr="008C7EF1">
        <w:rPr>
          <w:rFonts w:ascii="Times New Roman" w:hAnsi="Times New Roman" w:cs="Times New Roman"/>
          <w:highlight w:val="white"/>
          <w:lang w:val="es-ES"/>
        </w:rPr>
        <w:t>Victor</w:t>
      </w:r>
      <w:proofErr w:type="spellEnd"/>
      <w:r w:rsidRPr="008C7EF1">
        <w:rPr>
          <w:rFonts w:ascii="Times New Roman" w:hAnsi="Times New Roman" w:cs="Times New Roman"/>
          <w:highlight w:val="white"/>
          <w:lang w:val="es-ES"/>
        </w:rPr>
        <w:t xml:space="preserve"> S/ Abuso Sexual Con Acceso Carnal. Art. 119 3er Párr.” (A.S.T.). Sentencia. 03 de Marzo de 2020</w:t>
      </w:r>
    </w:p>
    <w:p w14:paraId="00000071" w14:textId="77777777" w:rsidR="00F00A29" w:rsidRPr="008C7EF1" w:rsidRDefault="00C817E8" w:rsidP="008C7EF1">
      <w:pPr>
        <w:ind w:left="720" w:hanging="720"/>
        <w:jc w:val="both"/>
        <w:rPr>
          <w:rFonts w:ascii="Times New Roman" w:hAnsi="Times New Roman" w:cs="Times New Roman"/>
          <w:highlight w:val="white"/>
          <w:lang w:val="es-ES"/>
        </w:rPr>
      </w:pPr>
      <w:proofErr w:type="spellStart"/>
      <w:r w:rsidRPr="008C7EF1">
        <w:rPr>
          <w:rFonts w:ascii="Times New Roman" w:hAnsi="Times New Roman" w:cs="Times New Roman"/>
          <w:highlight w:val="white"/>
          <w:lang w:val="es-ES"/>
        </w:rPr>
        <w:t>Peker</w:t>
      </w:r>
      <w:proofErr w:type="spellEnd"/>
      <w:r w:rsidRPr="008C7EF1">
        <w:rPr>
          <w:rFonts w:ascii="Times New Roman" w:hAnsi="Times New Roman" w:cs="Times New Roman"/>
          <w:highlight w:val="white"/>
          <w:lang w:val="es-ES"/>
        </w:rPr>
        <w:t xml:space="preserve">, L </w:t>
      </w:r>
      <w:r w:rsidRPr="008C7EF1">
        <w:rPr>
          <w:rFonts w:ascii="Times New Roman" w:hAnsi="Times New Roman" w:cs="Times New Roman"/>
          <w:highlight w:val="white"/>
          <w:lang w:val="es-ES"/>
        </w:rPr>
        <w:t xml:space="preserve">(2016). Libres los culpables. Página 12. </w:t>
      </w:r>
    </w:p>
    <w:p w14:paraId="00000072" w14:textId="77777777" w:rsidR="00F00A29" w:rsidRPr="008C7EF1" w:rsidRDefault="00C817E8" w:rsidP="008C7EF1">
      <w:pP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https://www.pagina12.com.ar/diario/suplementos/las12/13-10633-2016-06-10.html</w:t>
      </w:r>
    </w:p>
    <w:p w14:paraId="00000073"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Santos, B. D. S. (2002). Hacia una concepción multicultural de los derechos humanos. El otro derecho, (28), 59-83.</w:t>
      </w:r>
    </w:p>
    <w:p w14:paraId="00000074"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Sánchez, M. R., &amp; Joh</w:t>
      </w:r>
      <w:r w:rsidRPr="008C7EF1">
        <w:rPr>
          <w:rFonts w:ascii="Times New Roman" w:hAnsi="Times New Roman" w:cs="Times New Roman"/>
          <w:highlight w:val="white"/>
          <w:lang w:val="es-ES"/>
        </w:rPr>
        <w:t xml:space="preserve">nson, M. C. (2020). </w:t>
      </w:r>
      <w:proofErr w:type="gramStart"/>
      <w:r w:rsidRPr="008C7EF1">
        <w:rPr>
          <w:rFonts w:ascii="Times New Roman" w:hAnsi="Times New Roman" w:cs="Times New Roman"/>
          <w:highlight w:val="white"/>
          <w:lang w:val="es-ES"/>
        </w:rPr>
        <w:t>" Niñas</w:t>
      </w:r>
      <w:proofErr w:type="gramEnd"/>
      <w:r w:rsidRPr="008C7EF1">
        <w:rPr>
          <w:rFonts w:ascii="Times New Roman" w:hAnsi="Times New Roman" w:cs="Times New Roman"/>
          <w:highlight w:val="white"/>
          <w:lang w:val="es-ES"/>
        </w:rPr>
        <w:t>, no madres": alianzas y disputas de sentidos en el cuerpo de Lucía. Ciencias Sociales y Religión/</w:t>
      </w:r>
      <w:proofErr w:type="spellStart"/>
      <w:r w:rsidRPr="008C7EF1">
        <w:rPr>
          <w:rFonts w:ascii="Times New Roman" w:hAnsi="Times New Roman" w:cs="Times New Roman"/>
          <w:highlight w:val="white"/>
          <w:lang w:val="es-ES"/>
        </w:rPr>
        <w:t>Ciências</w:t>
      </w:r>
      <w:proofErr w:type="spellEnd"/>
      <w:r w:rsidRPr="008C7EF1">
        <w:rPr>
          <w:rFonts w:ascii="Times New Roman" w:hAnsi="Times New Roman" w:cs="Times New Roman"/>
          <w:highlight w:val="white"/>
          <w:lang w:val="es-ES"/>
        </w:rPr>
        <w:t xml:space="preserve"> </w:t>
      </w:r>
      <w:proofErr w:type="spellStart"/>
      <w:r w:rsidRPr="008C7EF1">
        <w:rPr>
          <w:rFonts w:ascii="Times New Roman" w:hAnsi="Times New Roman" w:cs="Times New Roman"/>
          <w:highlight w:val="white"/>
          <w:lang w:val="es-ES"/>
        </w:rPr>
        <w:t>Sociais</w:t>
      </w:r>
      <w:proofErr w:type="spellEnd"/>
      <w:r w:rsidRPr="008C7EF1">
        <w:rPr>
          <w:rFonts w:ascii="Times New Roman" w:hAnsi="Times New Roman" w:cs="Times New Roman"/>
          <w:highlight w:val="white"/>
          <w:lang w:val="es-ES"/>
        </w:rPr>
        <w:t xml:space="preserve"> e </w:t>
      </w:r>
      <w:proofErr w:type="spellStart"/>
      <w:r w:rsidRPr="008C7EF1">
        <w:rPr>
          <w:rFonts w:ascii="Times New Roman" w:hAnsi="Times New Roman" w:cs="Times New Roman"/>
          <w:highlight w:val="white"/>
          <w:lang w:val="es-ES"/>
        </w:rPr>
        <w:t>Religião</w:t>
      </w:r>
      <w:proofErr w:type="spellEnd"/>
      <w:r w:rsidRPr="008C7EF1">
        <w:rPr>
          <w:rFonts w:ascii="Times New Roman" w:hAnsi="Times New Roman" w:cs="Times New Roman"/>
          <w:highlight w:val="white"/>
          <w:lang w:val="es-ES"/>
        </w:rPr>
        <w:t>, 22, e020021-e020021.</w:t>
      </w:r>
    </w:p>
    <w:p w14:paraId="00000075"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highlight w:val="white"/>
          <w:lang w:val="es-ES"/>
        </w:rPr>
      </w:pPr>
      <w:proofErr w:type="spellStart"/>
      <w:r w:rsidRPr="008C7EF1">
        <w:rPr>
          <w:rFonts w:ascii="Times New Roman" w:hAnsi="Times New Roman" w:cs="Times New Roman"/>
          <w:highlight w:val="white"/>
          <w:lang w:val="es-ES"/>
        </w:rPr>
        <w:t>Segato</w:t>
      </w:r>
      <w:proofErr w:type="spellEnd"/>
      <w:r w:rsidRPr="008C7EF1">
        <w:rPr>
          <w:rFonts w:ascii="Times New Roman" w:hAnsi="Times New Roman" w:cs="Times New Roman"/>
          <w:highlight w:val="white"/>
          <w:lang w:val="es-ES"/>
        </w:rPr>
        <w:t>, R. L. (2016). La guerra contra las mujeres. Traficantes de Sueños.</w:t>
      </w:r>
    </w:p>
    <w:p w14:paraId="00000076" w14:textId="77777777" w:rsidR="00F00A29" w:rsidRPr="008C7EF1" w:rsidRDefault="00C817E8" w:rsidP="008C7EF1">
      <w:pPr>
        <w:pBdr>
          <w:top w:val="nil"/>
          <w:left w:val="nil"/>
          <w:bottom w:val="nil"/>
          <w:right w:val="nil"/>
          <w:between w:val="nil"/>
        </w:pBdr>
        <w:ind w:left="720" w:hanging="720"/>
        <w:jc w:val="both"/>
        <w:rPr>
          <w:rFonts w:ascii="Times New Roman" w:hAnsi="Times New Roman" w:cs="Times New Roman"/>
          <w:highlight w:val="white"/>
          <w:lang w:val="es-ES"/>
        </w:rPr>
      </w:pPr>
      <w:proofErr w:type="spellStart"/>
      <w:r w:rsidRPr="008C7EF1">
        <w:rPr>
          <w:rFonts w:ascii="Times New Roman" w:hAnsi="Times New Roman" w:cs="Times New Roman"/>
          <w:highlight w:val="white"/>
          <w:lang w:val="es-ES"/>
        </w:rPr>
        <w:t>Segato</w:t>
      </w:r>
      <w:proofErr w:type="spellEnd"/>
      <w:r w:rsidRPr="008C7EF1">
        <w:rPr>
          <w:rFonts w:ascii="Times New Roman" w:hAnsi="Times New Roman" w:cs="Times New Roman"/>
          <w:highlight w:val="white"/>
          <w:lang w:val="es-ES"/>
        </w:rPr>
        <w:t xml:space="preserve">, R. (2019). Videos del curso: Pedagogías y contra-pedagogías de la crueldad. En Facultad Libre. https://www.youtube.com/c/FacultadLibre </w:t>
      </w:r>
    </w:p>
    <w:p w14:paraId="00000077" w14:textId="77777777" w:rsidR="00F00A29" w:rsidRPr="008C7EF1" w:rsidRDefault="00C817E8" w:rsidP="008C7EF1">
      <w:pPr>
        <w:ind w:left="720" w:hanging="720"/>
        <w:jc w:val="both"/>
        <w:rPr>
          <w:rFonts w:ascii="Times New Roman" w:hAnsi="Times New Roman" w:cs="Times New Roman"/>
          <w:highlight w:val="white"/>
          <w:lang w:val="es-ES"/>
        </w:rPr>
      </w:pPr>
      <w:proofErr w:type="spellStart"/>
      <w:r w:rsidRPr="008C7EF1">
        <w:rPr>
          <w:rFonts w:ascii="Times New Roman" w:hAnsi="Times New Roman" w:cs="Times New Roman"/>
          <w:highlight w:val="white"/>
          <w:lang w:val="es-ES"/>
        </w:rPr>
        <w:t>Sen</w:t>
      </w:r>
      <w:proofErr w:type="spellEnd"/>
      <w:r w:rsidRPr="008C7EF1">
        <w:rPr>
          <w:rFonts w:ascii="Times New Roman" w:hAnsi="Times New Roman" w:cs="Times New Roman"/>
          <w:highlight w:val="white"/>
          <w:lang w:val="es-ES"/>
        </w:rPr>
        <w:t>, A. (2000), Desarrollo y Libertad. 2000. Buenos Aires Planeta.</w:t>
      </w:r>
    </w:p>
    <w:p w14:paraId="00000078" w14:textId="77777777" w:rsidR="00F00A29" w:rsidRPr="008C7EF1" w:rsidRDefault="00C817E8" w:rsidP="008C7EF1">
      <w:pPr>
        <w:ind w:left="720" w:hanging="720"/>
        <w:jc w:val="both"/>
        <w:rPr>
          <w:rFonts w:ascii="Times New Roman" w:hAnsi="Times New Roman" w:cs="Times New Roman"/>
          <w:highlight w:val="white"/>
          <w:lang w:val="es-ES"/>
        </w:rPr>
      </w:pPr>
      <w:r w:rsidRPr="008C7EF1">
        <w:rPr>
          <w:rFonts w:ascii="Times New Roman" w:hAnsi="Times New Roman" w:cs="Times New Roman"/>
          <w:highlight w:val="white"/>
          <w:lang w:val="es-ES"/>
        </w:rPr>
        <w:t xml:space="preserve">Tribunal de Juicio del Distrito Judicial </w:t>
      </w:r>
      <w:proofErr w:type="spellStart"/>
      <w:r w:rsidRPr="008C7EF1">
        <w:rPr>
          <w:rFonts w:ascii="Times New Roman" w:hAnsi="Times New Roman" w:cs="Times New Roman"/>
          <w:highlight w:val="white"/>
          <w:lang w:val="es-ES"/>
        </w:rPr>
        <w:t>Tartagal</w:t>
      </w:r>
      <w:proofErr w:type="spellEnd"/>
      <w:r w:rsidRPr="008C7EF1">
        <w:rPr>
          <w:rFonts w:ascii="Times New Roman" w:hAnsi="Times New Roman" w:cs="Times New Roman"/>
          <w:highlight w:val="white"/>
          <w:lang w:val="es-ES"/>
        </w:rPr>
        <w:t xml:space="preserve">, </w:t>
      </w:r>
      <w:r w:rsidRPr="008C7EF1">
        <w:rPr>
          <w:rFonts w:ascii="Times New Roman" w:hAnsi="Times New Roman" w:cs="Times New Roman"/>
          <w:highlight w:val="white"/>
          <w:lang w:val="es-ES"/>
        </w:rPr>
        <w:t xml:space="preserve">causa Nº JUI 75.275/16 de la Sala III del Tribunal de Impugnación, Fallo: 125, Fecha: 28/09/2021. </w:t>
      </w:r>
    </w:p>
    <w:p w14:paraId="00000079" w14:textId="77777777" w:rsidR="00F00A29" w:rsidRPr="008C7EF1" w:rsidRDefault="00C817E8" w:rsidP="008C7EF1">
      <w:pPr>
        <w:ind w:left="720" w:hanging="720"/>
        <w:jc w:val="both"/>
        <w:rPr>
          <w:rFonts w:ascii="Times New Roman" w:hAnsi="Times New Roman" w:cs="Times New Roman"/>
          <w:highlight w:val="yellow"/>
          <w:lang w:val="es-ES"/>
        </w:rPr>
      </w:pPr>
      <w:proofErr w:type="spellStart"/>
      <w:r w:rsidRPr="008C7EF1">
        <w:rPr>
          <w:rFonts w:ascii="Times New Roman" w:hAnsi="Times New Roman" w:cs="Times New Roman"/>
          <w:highlight w:val="white"/>
          <w:lang w:val="es-ES"/>
        </w:rPr>
        <w:t>Vigoya</w:t>
      </w:r>
      <w:proofErr w:type="spellEnd"/>
      <w:r w:rsidRPr="008C7EF1">
        <w:rPr>
          <w:rFonts w:ascii="Times New Roman" w:hAnsi="Times New Roman" w:cs="Times New Roman"/>
          <w:highlight w:val="white"/>
          <w:lang w:val="es-ES"/>
        </w:rPr>
        <w:t xml:space="preserve">, M. V. (2016). La </w:t>
      </w:r>
      <w:proofErr w:type="spellStart"/>
      <w:r w:rsidRPr="008C7EF1">
        <w:rPr>
          <w:rFonts w:ascii="Times New Roman" w:hAnsi="Times New Roman" w:cs="Times New Roman"/>
          <w:highlight w:val="white"/>
          <w:lang w:val="es-ES"/>
        </w:rPr>
        <w:t>interseccionalidad</w:t>
      </w:r>
      <w:proofErr w:type="spellEnd"/>
      <w:r w:rsidRPr="008C7EF1">
        <w:rPr>
          <w:rFonts w:ascii="Times New Roman" w:hAnsi="Times New Roman" w:cs="Times New Roman"/>
          <w:highlight w:val="white"/>
          <w:lang w:val="es-ES"/>
        </w:rPr>
        <w:t>: una aproximación situada a la dominación. Debate feminista, 52, 1-17.</w:t>
      </w:r>
    </w:p>
    <w:sectPr w:rsidR="00F00A29" w:rsidRPr="008C7EF1" w:rsidSect="00B806B2">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FBC43" w14:textId="77777777" w:rsidR="00C817E8" w:rsidRDefault="00C817E8">
      <w:pPr>
        <w:spacing w:line="240" w:lineRule="auto"/>
      </w:pPr>
      <w:r>
        <w:separator/>
      </w:r>
    </w:p>
  </w:endnote>
  <w:endnote w:type="continuationSeparator" w:id="0">
    <w:p w14:paraId="416450CD" w14:textId="77777777" w:rsidR="00C817E8" w:rsidRDefault="00C81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21B62" w14:textId="77777777" w:rsidR="00C817E8" w:rsidRDefault="00C817E8">
      <w:pPr>
        <w:spacing w:line="240" w:lineRule="auto"/>
      </w:pPr>
      <w:r>
        <w:separator/>
      </w:r>
    </w:p>
  </w:footnote>
  <w:footnote w:type="continuationSeparator" w:id="0">
    <w:p w14:paraId="3F2010E4" w14:textId="77777777" w:rsidR="00C817E8" w:rsidRDefault="00C817E8">
      <w:pPr>
        <w:spacing w:line="240" w:lineRule="auto"/>
      </w:pPr>
      <w:r>
        <w:continuationSeparator/>
      </w:r>
    </w:p>
  </w:footnote>
  <w:footnote w:id="1">
    <w:p w14:paraId="0000007D" w14:textId="076F0EB2" w:rsidR="00F00A29" w:rsidRDefault="00C817E8">
      <w:pPr>
        <w:spacing w:line="240" w:lineRule="auto"/>
        <w:jc w:val="both"/>
        <w:rPr>
          <w:sz w:val="16"/>
          <w:szCs w:val="16"/>
        </w:rPr>
      </w:pPr>
      <w:r>
        <w:rPr>
          <w:vertAlign w:val="superscript"/>
        </w:rPr>
        <w:footnoteRef/>
      </w:r>
      <w:r w:rsidRPr="008216AA">
        <w:rPr>
          <w:sz w:val="16"/>
          <w:szCs w:val="16"/>
          <w:lang w:val="es-ES"/>
        </w:rPr>
        <w:t xml:space="preserve">La interrupción legal del embarazo para casos de violación en general y en particular para personas con discapacidad estaba en nuestra </w:t>
      </w:r>
      <w:r w:rsidR="008216AA" w:rsidRPr="008216AA">
        <w:rPr>
          <w:sz w:val="16"/>
          <w:szCs w:val="16"/>
          <w:lang w:val="es-ES"/>
        </w:rPr>
        <w:t>reglamentación</w:t>
      </w:r>
      <w:r w:rsidRPr="008216AA">
        <w:rPr>
          <w:sz w:val="16"/>
          <w:szCs w:val="16"/>
          <w:lang w:val="es-ES"/>
        </w:rPr>
        <w:t xml:space="preserve"> penal desde el año 1921. El llamado en un principio Aborto No Punible (ANP) y luego </w:t>
      </w:r>
      <w:r w:rsidR="008216AA" w:rsidRPr="008216AA">
        <w:rPr>
          <w:sz w:val="16"/>
          <w:szCs w:val="16"/>
          <w:lang w:val="es-ES"/>
        </w:rPr>
        <w:t>Interrupción</w:t>
      </w:r>
      <w:r w:rsidRPr="008216AA">
        <w:rPr>
          <w:sz w:val="16"/>
          <w:szCs w:val="16"/>
          <w:lang w:val="es-ES"/>
        </w:rPr>
        <w:t xml:space="preserve"> legal del embarazo (ILE), contaba </w:t>
      </w:r>
      <w:r w:rsidR="008216AA" w:rsidRPr="008216AA">
        <w:rPr>
          <w:sz w:val="16"/>
          <w:szCs w:val="16"/>
          <w:lang w:val="es-ES"/>
        </w:rPr>
        <w:t>también</w:t>
      </w:r>
      <w:r w:rsidRPr="008216AA">
        <w:rPr>
          <w:sz w:val="16"/>
          <w:szCs w:val="16"/>
          <w:lang w:val="es-ES"/>
        </w:rPr>
        <w:t xml:space="preserve"> con sus protocolos de </w:t>
      </w:r>
      <w:r w:rsidR="008216AA" w:rsidRPr="008216AA">
        <w:rPr>
          <w:sz w:val="16"/>
          <w:szCs w:val="16"/>
          <w:lang w:val="es-ES"/>
        </w:rPr>
        <w:t>atención</w:t>
      </w:r>
      <w:r>
        <w:rPr>
          <w:sz w:val="16"/>
          <w:szCs w:val="16"/>
        </w:rPr>
        <w:t xml:space="preserve">.  </w:t>
      </w:r>
    </w:p>
  </w:footnote>
  <w:footnote w:id="2">
    <w:p w14:paraId="0000007E" w14:textId="7722D2D7" w:rsidR="00F00A29" w:rsidRPr="008216AA" w:rsidRDefault="00C817E8">
      <w:pPr>
        <w:spacing w:line="240" w:lineRule="auto"/>
        <w:jc w:val="both"/>
        <w:rPr>
          <w:sz w:val="16"/>
          <w:szCs w:val="16"/>
          <w:lang w:val="es-ES"/>
        </w:rPr>
      </w:pPr>
      <w:r>
        <w:rPr>
          <w:vertAlign w:val="superscript"/>
        </w:rPr>
        <w:footnoteRef/>
      </w:r>
      <w:r>
        <w:rPr>
          <w:sz w:val="20"/>
          <w:szCs w:val="20"/>
        </w:rPr>
        <w:t xml:space="preserve"> </w:t>
      </w:r>
      <w:r w:rsidRPr="008216AA">
        <w:rPr>
          <w:sz w:val="16"/>
          <w:szCs w:val="16"/>
          <w:lang w:val="es-ES"/>
        </w:rPr>
        <w:t xml:space="preserve">A pesar de que no era necesario contar con una autorización judicial </w:t>
      </w:r>
      <w:r w:rsidRPr="008216AA">
        <w:rPr>
          <w:sz w:val="16"/>
          <w:szCs w:val="16"/>
          <w:lang w:val="es-ES"/>
        </w:rPr>
        <w:t>para practicar una ILE, el gobierno salteño en ese entonces había dispuesto restringir el acceso del mismo de esta manera, requiriendo autorización judicial, a pesar de que existía un protocolo a nivel naci</w:t>
      </w:r>
      <w:r w:rsidR="008216AA">
        <w:rPr>
          <w:sz w:val="16"/>
          <w:szCs w:val="16"/>
          <w:lang w:val="es-ES"/>
        </w:rPr>
        <w:t>onal y la doctrina del caso “F.A.L.</w:t>
      </w:r>
      <w:r w:rsidRPr="008216AA">
        <w:rPr>
          <w:sz w:val="16"/>
          <w:szCs w:val="16"/>
          <w:lang w:val="es-ES"/>
        </w:rPr>
        <w:t>”, restringiendo d</w:t>
      </w:r>
      <w:r w:rsidRPr="008216AA">
        <w:rPr>
          <w:sz w:val="16"/>
          <w:szCs w:val="16"/>
          <w:lang w:val="es-ES"/>
        </w:rPr>
        <w:t xml:space="preserve">e esta manera el acceso a las ILE y en consecuencia los derechos sexuales y reproductivos de mujeres y niñas de la provincia de Salta. </w:t>
      </w:r>
    </w:p>
  </w:footnote>
  <w:footnote w:id="3">
    <w:p w14:paraId="0000007A" w14:textId="77777777" w:rsidR="00F00A29" w:rsidRPr="008216AA" w:rsidRDefault="00C817E8">
      <w:pPr>
        <w:spacing w:line="240" w:lineRule="auto"/>
        <w:jc w:val="both"/>
        <w:rPr>
          <w:sz w:val="16"/>
          <w:szCs w:val="16"/>
          <w:lang w:val="es-ES"/>
        </w:rPr>
      </w:pPr>
      <w:r w:rsidRPr="008216AA">
        <w:rPr>
          <w:vertAlign w:val="superscript"/>
          <w:lang w:val="es-ES"/>
        </w:rPr>
        <w:footnoteRef/>
      </w:r>
      <w:r w:rsidRPr="008216AA">
        <w:rPr>
          <w:sz w:val="16"/>
          <w:szCs w:val="16"/>
          <w:lang w:val="es-ES"/>
        </w:rPr>
        <w:t xml:space="preserve"> Embarazo infantil forzado| A tres años del caso Lucía. La Nota Tucumán. Disponible en:  </w:t>
      </w:r>
      <w:hyperlink r:id="rId1">
        <w:r w:rsidRPr="008216AA">
          <w:rPr>
            <w:sz w:val="16"/>
            <w:szCs w:val="16"/>
            <w:u w:val="single"/>
            <w:lang w:val="es-ES"/>
          </w:rPr>
          <w:t>https://lanotatucuman.com/embar</w:t>
        </w:r>
        <w:r w:rsidRPr="008216AA">
          <w:rPr>
            <w:sz w:val="16"/>
            <w:szCs w:val="16"/>
            <w:u w:val="single"/>
            <w:lang w:val="es-ES"/>
          </w:rPr>
          <w:t>azo-infantil-forzado-a-tres-anos-del-caso-lucia/genero-y-diversidad/15/02/2022/65899/</w:t>
        </w:r>
      </w:hyperlink>
      <w:r w:rsidRPr="008216AA">
        <w:rPr>
          <w:sz w:val="16"/>
          <w:szCs w:val="16"/>
          <w:lang w:val="es-ES"/>
        </w:rPr>
        <w:t xml:space="preserve"> </w:t>
      </w:r>
    </w:p>
  </w:footnote>
  <w:footnote w:id="4">
    <w:p w14:paraId="00000088" w14:textId="005495BC" w:rsidR="00F00A29" w:rsidRPr="008216AA" w:rsidRDefault="00C817E8">
      <w:pPr>
        <w:spacing w:line="240" w:lineRule="auto"/>
        <w:rPr>
          <w:sz w:val="16"/>
          <w:szCs w:val="16"/>
          <w:lang w:val="es-ES"/>
        </w:rPr>
      </w:pPr>
      <w:r w:rsidRPr="008216AA">
        <w:rPr>
          <w:vertAlign w:val="superscript"/>
          <w:lang w:val="es-ES"/>
        </w:rPr>
        <w:footnoteRef/>
      </w:r>
      <w:r w:rsidRPr="008216AA">
        <w:rPr>
          <w:sz w:val="16"/>
          <w:szCs w:val="16"/>
          <w:lang w:val="es-ES"/>
        </w:rPr>
        <w:t xml:space="preserve"> </w:t>
      </w:r>
      <w:r w:rsidRPr="008216AA">
        <w:rPr>
          <w:sz w:val="16"/>
          <w:szCs w:val="16"/>
          <w:highlight w:val="white"/>
          <w:lang w:val="es-ES"/>
        </w:rPr>
        <w:t xml:space="preserve">El Estado argentino desde el año 1921 reconoce el derecho de </w:t>
      </w:r>
      <w:r w:rsidR="008216AA" w:rsidRPr="008216AA">
        <w:rPr>
          <w:sz w:val="16"/>
          <w:szCs w:val="16"/>
          <w:highlight w:val="white"/>
          <w:lang w:val="es-ES"/>
        </w:rPr>
        <w:t>interrumpir</w:t>
      </w:r>
      <w:r w:rsidRPr="008216AA">
        <w:rPr>
          <w:sz w:val="16"/>
          <w:szCs w:val="16"/>
          <w:highlight w:val="white"/>
          <w:lang w:val="es-ES"/>
        </w:rPr>
        <w:t xml:space="preserve"> un embarazo en cuatro situaciones o causales, Lucía cumplía con dos de ellas pe</w:t>
      </w:r>
      <w:r w:rsidRPr="008216AA">
        <w:rPr>
          <w:sz w:val="16"/>
          <w:szCs w:val="16"/>
          <w:highlight w:val="white"/>
          <w:lang w:val="es-ES"/>
        </w:rPr>
        <w:t xml:space="preserve">ro el acceso al derecho que la </w:t>
      </w:r>
      <w:r w:rsidR="008216AA" w:rsidRPr="008216AA">
        <w:rPr>
          <w:sz w:val="16"/>
          <w:szCs w:val="16"/>
          <w:highlight w:val="white"/>
          <w:lang w:val="es-ES"/>
        </w:rPr>
        <w:t>asistía</w:t>
      </w:r>
      <w:r w:rsidRPr="008216AA">
        <w:rPr>
          <w:sz w:val="16"/>
          <w:szCs w:val="16"/>
          <w:highlight w:val="white"/>
          <w:lang w:val="es-ES"/>
        </w:rPr>
        <w:t xml:space="preserve"> fue ilegítimamente obstaculizado. </w:t>
      </w:r>
    </w:p>
  </w:footnote>
  <w:footnote w:id="5">
    <w:p w14:paraId="0000007B" w14:textId="77777777" w:rsidR="00F00A29" w:rsidRPr="008216AA" w:rsidRDefault="00C817E8">
      <w:pPr>
        <w:spacing w:line="240" w:lineRule="auto"/>
        <w:jc w:val="both"/>
        <w:rPr>
          <w:sz w:val="16"/>
          <w:szCs w:val="16"/>
          <w:lang w:val="es-ES"/>
        </w:rPr>
      </w:pPr>
      <w:r w:rsidRPr="008216AA">
        <w:rPr>
          <w:vertAlign w:val="superscript"/>
          <w:lang w:val="es-ES"/>
        </w:rPr>
        <w:footnoteRef/>
      </w:r>
      <w:r w:rsidRPr="008216AA">
        <w:rPr>
          <w:sz w:val="16"/>
          <w:szCs w:val="16"/>
          <w:lang w:val="es-ES"/>
        </w:rPr>
        <w:t xml:space="preserve"> En esa sentencia, la Corte determinó que cualquier aborto de un embarazo producto de una violación, sin importar el salud mental de la mujer, no es punible, tanto para</w:t>
      </w:r>
      <w:r w:rsidRPr="008216AA">
        <w:rPr>
          <w:sz w:val="16"/>
          <w:szCs w:val="16"/>
          <w:lang w:val="es-ES"/>
        </w:rPr>
        <w:t xml:space="preserve"> la mujer como para la persona que cause la interrupción del embarazo.</w:t>
      </w:r>
    </w:p>
    <w:p w14:paraId="0000007C" w14:textId="1B5CC34C" w:rsidR="00F00A29" w:rsidRPr="008216AA" w:rsidRDefault="00C817E8">
      <w:pPr>
        <w:jc w:val="both"/>
        <w:rPr>
          <w:sz w:val="16"/>
          <w:szCs w:val="16"/>
          <w:lang w:val="es-ES"/>
        </w:rPr>
      </w:pPr>
      <w:r w:rsidRPr="008216AA">
        <w:rPr>
          <w:sz w:val="16"/>
          <w:szCs w:val="16"/>
          <w:lang w:val="es-ES"/>
        </w:rPr>
        <w:t>En el fallo, además, el alto tribunal convocó a los poderes judiciales de todas las provincias a</w:t>
      </w:r>
      <w:r w:rsidRPr="008216AA">
        <w:rPr>
          <w:b/>
          <w:sz w:val="16"/>
          <w:szCs w:val="16"/>
          <w:lang w:val="es-ES"/>
        </w:rPr>
        <w:t xml:space="preserve"> no judicializar</w:t>
      </w:r>
      <w:r w:rsidRPr="008216AA">
        <w:rPr>
          <w:sz w:val="16"/>
          <w:szCs w:val="16"/>
          <w:lang w:val="es-ES"/>
        </w:rPr>
        <w:t xml:space="preserve"> los casos de aborto que la le</w:t>
      </w:r>
      <w:r w:rsidR="008216AA">
        <w:rPr>
          <w:sz w:val="16"/>
          <w:szCs w:val="16"/>
          <w:lang w:val="es-ES"/>
        </w:rPr>
        <w:t>y no prohíbe. En el mismo fallo</w:t>
      </w:r>
      <w:r w:rsidRPr="008216AA">
        <w:rPr>
          <w:sz w:val="16"/>
          <w:szCs w:val="16"/>
          <w:lang w:val="es-ES"/>
        </w:rPr>
        <w:t xml:space="preserve">, la Corte </w:t>
      </w:r>
      <w:r w:rsidRPr="008216AA">
        <w:rPr>
          <w:sz w:val="16"/>
          <w:szCs w:val="16"/>
          <w:lang w:val="es-ES"/>
        </w:rPr>
        <w:t>también le encargó a los poderes ejecutivos nacionales y provinciales la implementación de protocolos hospitalarios.</w:t>
      </w:r>
    </w:p>
  </w:footnote>
  <w:footnote w:id="6">
    <w:p w14:paraId="0000007F" w14:textId="15B090B4" w:rsidR="00F00A29" w:rsidRPr="008216AA" w:rsidRDefault="00C817E8">
      <w:pPr>
        <w:spacing w:line="240" w:lineRule="auto"/>
        <w:rPr>
          <w:sz w:val="16"/>
          <w:szCs w:val="16"/>
          <w:lang w:val="es-ES"/>
        </w:rPr>
      </w:pPr>
      <w:r>
        <w:rPr>
          <w:vertAlign w:val="superscript"/>
        </w:rPr>
        <w:footnoteRef/>
      </w:r>
      <w:r>
        <w:rPr>
          <w:sz w:val="20"/>
          <w:szCs w:val="20"/>
        </w:rPr>
        <w:t xml:space="preserve"> </w:t>
      </w:r>
      <w:r w:rsidRPr="008216AA">
        <w:rPr>
          <w:sz w:val="16"/>
          <w:szCs w:val="16"/>
          <w:lang w:val="es-ES"/>
        </w:rPr>
        <w:t xml:space="preserve">Comité de Latinoamérica y el Caribe para la Defensa de los Derechos de la </w:t>
      </w:r>
      <w:r w:rsidR="008216AA" w:rsidRPr="008216AA">
        <w:rPr>
          <w:sz w:val="16"/>
          <w:szCs w:val="16"/>
          <w:lang w:val="es-ES"/>
        </w:rPr>
        <w:t>Mujer,</w:t>
      </w:r>
      <w:r w:rsidRPr="008216AA">
        <w:rPr>
          <w:sz w:val="16"/>
          <w:szCs w:val="16"/>
          <w:lang w:val="es-ES"/>
        </w:rPr>
        <w:t xml:space="preserve"> con sede en la provincia de Tucumán.</w:t>
      </w:r>
      <w:r w:rsidRPr="008216AA">
        <w:rPr>
          <w:sz w:val="16"/>
          <w:szCs w:val="16"/>
          <w:lang w:val="es-ES"/>
        </w:rPr>
        <w:t xml:space="preserve"> </w:t>
      </w:r>
    </w:p>
  </w:footnote>
  <w:footnote w:id="7">
    <w:p w14:paraId="00000087" w14:textId="77777777" w:rsidR="00F00A29" w:rsidRPr="00B806B2" w:rsidRDefault="00C817E8">
      <w:pPr>
        <w:spacing w:line="240" w:lineRule="auto"/>
        <w:jc w:val="both"/>
        <w:rPr>
          <w:sz w:val="16"/>
          <w:szCs w:val="16"/>
          <w:lang w:val="es-ES"/>
        </w:rPr>
      </w:pPr>
      <w:r>
        <w:rPr>
          <w:vertAlign w:val="superscript"/>
        </w:rPr>
        <w:footnoteRef/>
      </w:r>
      <w:r w:rsidRPr="00B806B2">
        <w:rPr>
          <w:sz w:val="16"/>
          <w:szCs w:val="16"/>
          <w:lang w:val="es-ES"/>
        </w:rPr>
        <w:t>Ley de Capacitación Obligatoria</w:t>
      </w:r>
      <w:r w:rsidRPr="00B806B2">
        <w:rPr>
          <w:sz w:val="16"/>
          <w:szCs w:val="16"/>
          <w:lang w:val="es-ES"/>
        </w:rPr>
        <w:t xml:space="preserve"> en Género para todas las personas que integran los tres poderes del Estado, establece la capacitación obligatoria en la temática de género y violencia contra las mujeres para todas las personas que se desempeñen en la función pública en todos sus niveles </w:t>
      </w:r>
      <w:r w:rsidRPr="00B806B2">
        <w:rPr>
          <w:sz w:val="16"/>
          <w:szCs w:val="16"/>
          <w:lang w:val="es-ES"/>
        </w:rPr>
        <w:t>y jerarquías en los poderes Ejecutivo, Legislativo y Judicial de la Nación en la República Argentina.</w:t>
      </w:r>
    </w:p>
  </w:footnote>
  <w:footnote w:id="8">
    <w:p w14:paraId="00000080" w14:textId="77777777" w:rsidR="00F00A29" w:rsidRPr="00B806B2" w:rsidRDefault="00C817E8">
      <w:pPr>
        <w:spacing w:line="240" w:lineRule="auto"/>
        <w:jc w:val="both"/>
        <w:rPr>
          <w:sz w:val="20"/>
          <w:szCs w:val="20"/>
          <w:lang w:val="es-ES"/>
        </w:rPr>
      </w:pPr>
      <w:r>
        <w:rPr>
          <w:vertAlign w:val="superscript"/>
        </w:rPr>
        <w:footnoteRef/>
      </w:r>
      <w:r>
        <w:rPr>
          <w:sz w:val="16"/>
          <w:szCs w:val="16"/>
        </w:rPr>
        <w:t xml:space="preserve"> </w:t>
      </w:r>
      <w:r w:rsidRPr="00B806B2">
        <w:rPr>
          <w:sz w:val="16"/>
          <w:szCs w:val="16"/>
          <w:lang w:val="es-ES"/>
        </w:rPr>
        <w:t>Se menciona la Convención de los Derechos del Niño, la Convención Americana sobre Derechos Humanos, el Consejo Económico y Social de la ONU y sus directrices, Convención sobre la Eliminación de todas las Formas de Discriminación contra la Mujer (C.E.D.</w:t>
      </w:r>
      <w:r w:rsidRPr="00B806B2">
        <w:rPr>
          <w:sz w:val="16"/>
          <w:szCs w:val="16"/>
          <w:lang w:val="es-ES"/>
        </w:rPr>
        <w:t>A.W., 1979), la Convención Interamericana para Prevenir, Sancionar y Erradicar la Violencia contra la Mujer (Convención de Belém do Pará, 1994)</w:t>
      </w:r>
    </w:p>
  </w:footnote>
  <w:footnote w:id="9">
    <w:p w14:paraId="00000081" w14:textId="77777777" w:rsidR="00F00A29" w:rsidRPr="00B806B2" w:rsidRDefault="00C817E8">
      <w:pPr>
        <w:spacing w:line="240" w:lineRule="auto"/>
        <w:jc w:val="both"/>
        <w:rPr>
          <w:sz w:val="16"/>
          <w:szCs w:val="16"/>
          <w:lang w:val="es-ES"/>
        </w:rPr>
      </w:pPr>
      <w:r w:rsidRPr="00B806B2">
        <w:rPr>
          <w:vertAlign w:val="superscript"/>
          <w:lang w:val="es-ES"/>
        </w:rPr>
        <w:footnoteRef/>
      </w:r>
      <w:r w:rsidRPr="00B806B2">
        <w:rPr>
          <w:sz w:val="16"/>
          <w:szCs w:val="16"/>
          <w:lang w:val="es-ES"/>
        </w:rPr>
        <w:t xml:space="preserve"> Se menciona a la Ley 26485 de Protección Integral para Prevenir, Sancionar y Erradicar la Violencia contra las</w:t>
      </w:r>
      <w:r w:rsidRPr="00B806B2">
        <w:rPr>
          <w:sz w:val="16"/>
          <w:szCs w:val="16"/>
          <w:lang w:val="es-ES"/>
        </w:rPr>
        <w:t xml:space="preserve"> Mujeres  y el fallo  “Por ello ha procurado </w:t>
      </w:r>
      <w:r w:rsidRPr="00B806B2">
        <w:rPr>
          <w:b/>
          <w:sz w:val="16"/>
          <w:szCs w:val="16"/>
          <w:lang w:val="es-ES"/>
        </w:rPr>
        <w:t>examinar el contexto social que determina la violación de derechos de las víctimas considerando el caso particular como exponente de prácticas reiteradas o como una evidencia de una situación estructural de subo</w:t>
      </w:r>
      <w:r w:rsidRPr="00B806B2">
        <w:rPr>
          <w:b/>
          <w:sz w:val="16"/>
          <w:szCs w:val="16"/>
          <w:lang w:val="es-ES"/>
        </w:rPr>
        <w:t>rdinación y desigualdad que afecta a las mujeres en una sociedad determinada</w:t>
      </w:r>
      <w:r w:rsidRPr="00B806B2">
        <w:rPr>
          <w:sz w:val="16"/>
          <w:szCs w:val="16"/>
          <w:lang w:val="es-ES"/>
        </w:rPr>
        <w:t xml:space="preserve"> (cfr. S. T. de Justicia de la CABA, en fallo de fecha 11 de septiembre de 2013, “in re” “Ministerio Público; Defensoría General de la Ciudad Autónoma de Buenos Aires s/ Queja por </w:t>
      </w:r>
      <w:r w:rsidRPr="00B806B2">
        <w:rPr>
          <w:sz w:val="16"/>
          <w:szCs w:val="16"/>
          <w:lang w:val="es-ES"/>
        </w:rPr>
        <w:t>recurso de inconstitucionalidad denegado”, en Legajo de requerimiento de elevación a juicio en autos “</w:t>
      </w:r>
      <w:proofErr w:type="spellStart"/>
      <w:r w:rsidRPr="00B806B2">
        <w:rPr>
          <w:sz w:val="16"/>
          <w:szCs w:val="16"/>
          <w:lang w:val="es-ES"/>
        </w:rPr>
        <w:t>Newbery</w:t>
      </w:r>
      <w:proofErr w:type="spellEnd"/>
      <w:r w:rsidRPr="00B806B2">
        <w:rPr>
          <w:sz w:val="16"/>
          <w:szCs w:val="16"/>
          <w:lang w:val="es-ES"/>
        </w:rPr>
        <w:t xml:space="preserve"> </w:t>
      </w:r>
      <w:proofErr w:type="spellStart"/>
      <w:r w:rsidRPr="00B806B2">
        <w:rPr>
          <w:sz w:val="16"/>
          <w:szCs w:val="16"/>
          <w:lang w:val="es-ES"/>
        </w:rPr>
        <w:t>Greve</w:t>
      </w:r>
      <w:proofErr w:type="spellEnd"/>
      <w:r w:rsidRPr="00B806B2">
        <w:rPr>
          <w:sz w:val="16"/>
          <w:szCs w:val="16"/>
          <w:lang w:val="es-ES"/>
        </w:rPr>
        <w:t xml:space="preserve">, Guillermo Eduardo s/ </w:t>
      </w:r>
      <w:proofErr w:type="spellStart"/>
      <w:r w:rsidRPr="00B806B2">
        <w:rPr>
          <w:sz w:val="16"/>
          <w:szCs w:val="16"/>
          <w:lang w:val="es-ES"/>
        </w:rPr>
        <w:t>inf</w:t>
      </w:r>
      <w:proofErr w:type="spellEnd"/>
      <w:r w:rsidRPr="00B806B2">
        <w:rPr>
          <w:sz w:val="16"/>
          <w:szCs w:val="16"/>
          <w:lang w:val="es-ES"/>
        </w:rPr>
        <w:t>. art. 149 bis C.P.”, voto de la Dra. Alicia Ruiz).</w:t>
      </w:r>
    </w:p>
  </w:footnote>
  <w:footnote w:id="10">
    <w:p w14:paraId="00000082" w14:textId="77777777" w:rsidR="00F00A29" w:rsidRPr="00B806B2" w:rsidRDefault="00C817E8">
      <w:pPr>
        <w:spacing w:line="240" w:lineRule="auto"/>
        <w:jc w:val="both"/>
        <w:rPr>
          <w:sz w:val="16"/>
          <w:szCs w:val="16"/>
          <w:lang w:val="es-ES"/>
        </w:rPr>
      </w:pPr>
      <w:r w:rsidRPr="00B806B2">
        <w:rPr>
          <w:vertAlign w:val="superscript"/>
          <w:lang w:val="es-ES"/>
        </w:rPr>
        <w:footnoteRef/>
      </w:r>
      <w:r w:rsidRPr="00B806B2">
        <w:rPr>
          <w:sz w:val="16"/>
          <w:szCs w:val="16"/>
          <w:lang w:val="es-ES"/>
        </w:rPr>
        <w:t xml:space="preserve"> Cita en la sentencia el fallo de la CJS que establece que la </w:t>
      </w:r>
      <w:r w:rsidRPr="00B806B2">
        <w:rPr>
          <w:sz w:val="16"/>
          <w:szCs w:val="16"/>
          <w:lang w:val="es-ES"/>
        </w:rPr>
        <w:t xml:space="preserve">certeza necesaria para condenar no debe insoslayablemente surgir de un panorama totalmente desprovisto de elementos favorables a la posición de los imputados; es claro que una exigencia de tal naturaleza determinaría que prácticamente cualquier movimiento </w:t>
      </w:r>
      <w:r w:rsidRPr="00B806B2">
        <w:rPr>
          <w:sz w:val="16"/>
          <w:szCs w:val="16"/>
          <w:lang w:val="es-ES"/>
        </w:rPr>
        <w:t>defensivo en el plano de la prueba o cualquier debilidad de la evidencia, frustrarían la posibilidad de una condena y sostiene que, sin embargo, la viabilidad de un pronunciamiento contrario a los encausados requiere un convencimiento razonablemente alcanz</w:t>
      </w:r>
      <w:r w:rsidRPr="00B806B2">
        <w:rPr>
          <w:sz w:val="16"/>
          <w:szCs w:val="16"/>
          <w:lang w:val="es-ES"/>
        </w:rPr>
        <w:t xml:space="preserve">ado mediante el triunfo racional de los factores </w:t>
      </w:r>
      <w:proofErr w:type="spellStart"/>
      <w:r w:rsidRPr="00B806B2">
        <w:rPr>
          <w:sz w:val="16"/>
          <w:szCs w:val="16"/>
          <w:lang w:val="es-ES"/>
        </w:rPr>
        <w:t>incriminantes</w:t>
      </w:r>
      <w:proofErr w:type="spellEnd"/>
      <w:r w:rsidRPr="00B806B2">
        <w:rPr>
          <w:sz w:val="16"/>
          <w:szCs w:val="16"/>
          <w:lang w:val="es-ES"/>
        </w:rPr>
        <w:t xml:space="preserve"> por sobre los que revisten carácter neutro o favorable.</w:t>
      </w:r>
    </w:p>
    <w:p w14:paraId="00000083" w14:textId="77777777" w:rsidR="00F00A29" w:rsidRPr="00B806B2" w:rsidRDefault="00C817E8">
      <w:pPr>
        <w:jc w:val="both"/>
        <w:rPr>
          <w:sz w:val="16"/>
          <w:szCs w:val="16"/>
          <w:lang w:val="es-ES"/>
        </w:rPr>
      </w:pPr>
      <w:r w:rsidRPr="00B806B2">
        <w:rPr>
          <w:sz w:val="16"/>
          <w:szCs w:val="16"/>
          <w:lang w:val="es-ES"/>
        </w:rPr>
        <w:t>“Se menciona: En ninguna esfera de su vida de relación familiar, escolar, social, quien se comunica con un niño lo hace con la expectativa de obtener de su interlocutor un razonamiento impoluto, sin fisuras, sin olvidos, sin imprecisiones…</w:t>
      </w:r>
      <w:proofErr w:type="gramStart"/>
      <w:r w:rsidRPr="00B806B2">
        <w:rPr>
          <w:sz w:val="16"/>
          <w:szCs w:val="16"/>
          <w:lang w:val="es-ES"/>
        </w:rPr>
        <w:t>”(</w:t>
      </w:r>
      <w:proofErr w:type="gramEnd"/>
      <w:r w:rsidRPr="00B806B2">
        <w:rPr>
          <w:sz w:val="16"/>
          <w:szCs w:val="16"/>
          <w:lang w:val="es-ES"/>
        </w:rPr>
        <w:t>cfr. TSJ Córdob</w:t>
      </w:r>
      <w:r w:rsidRPr="00B806B2">
        <w:rPr>
          <w:sz w:val="16"/>
          <w:szCs w:val="16"/>
          <w:lang w:val="es-ES"/>
        </w:rPr>
        <w:t>a Sala Penal 15-08-2008 Fernández, Adolfo S/ Abuso Sexual con acceso carnal- Recurso de Casación).”</w:t>
      </w:r>
    </w:p>
  </w:footnote>
  <w:footnote w:id="11">
    <w:p w14:paraId="00000084" w14:textId="77777777" w:rsidR="00F00A29" w:rsidRPr="00B806B2" w:rsidRDefault="00C817E8">
      <w:pPr>
        <w:spacing w:line="240" w:lineRule="auto"/>
        <w:jc w:val="both"/>
        <w:rPr>
          <w:sz w:val="16"/>
          <w:szCs w:val="16"/>
          <w:lang w:val="es-ES"/>
        </w:rPr>
      </w:pPr>
      <w:r w:rsidRPr="00B806B2">
        <w:rPr>
          <w:vertAlign w:val="superscript"/>
          <w:lang w:val="es-ES"/>
        </w:rPr>
        <w:footnoteRef/>
      </w:r>
      <w:r w:rsidRPr="00B806B2">
        <w:rPr>
          <w:sz w:val="16"/>
          <w:szCs w:val="16"/>
          <w:lang w:val="es-ES"/>
        </w:rPr>
        <w:t xml:space="preserve"> Dice el artículo: “En esta Comunidad siempre han ocurrido ese tipo de violaciones, lo  que pasa que como nadie sabía nada, y nunca nadie sale a la ciudad,</w:t>
      </w:r>
      <w:r w:rsidRPr="00B806B2">
        <w:rPr>
          <w:sz w:val="16"/>
          <w:szCs w:val="16"/>
          <w:lang w:val="es-ES"/>
        </w:rPr>
        <w:t xml:space="preserve">  nadie se animaba a denunciar”, sostuvo Julio Díaz, docente bilingüe y  referente de la comunidad originaria de Alto La Sierra. En https://elgritodelsur.com.ar/2019/03/una-condena-ejemplar-para-desterrar-el-miedo.html.</w:t>
      </w:r>
    </w:p>
  </w:footnote>
  <w:footnote w:id="12">
    <w:p w14:paraId="00000085" w14:textId="77777777" w:rsidR="00F00A29" w:rsidRPr="00B806B2" w:rsidRDefault="00C817E8">
      <w:pPr>
        <w:spacing w:line="240" w:lineRule="auto"/>
        <w:jc w:val="both"/>
        <w:rPr>
          <w:sz w:val="16"/>
          <w:szCs w:val="16"/>
          <w:lang w:val="es-ES"/>
        </w:rPr>
      </w:pPr>
      <w:r w:rsidRPr="00B806B2">
        <w:rPr>
          <w:vertAlign w:val="superscript"/>
          <w:lang w:val="es-ES"/>
        </w:rPr>
        <w:footnoteRef/>
      </w:r>
      <w:r w:rsidRPr="00B806B2">
        <w:rPr>
          <w:sz w:val="16"/>
          <w:szCs w:val="16"/>
          <w:lang w:val="es-ES"/>
        </w:rPr>
        <w:t xml:space="preserve"> “Las Torturas y Mentiras En La Noc</w:t>
      </w:r>
      <w:r w:rsidRPr="00B806B2">
        <w:rPr>
          <w:sz w:val="16"/>
          <w:szCs w:val="16"/>
          <w:lang w:val="es-ES"/>
        </w:rPr>
        <w:t xml:space="preserve">he Más Larga de Lucía” (2019). </w:t>
      </w:r>
      <w:proofErr w:type="spellStart"/>
      <w:r w:rsidRPr="00B806B2">
        <w:rPr>
          <w:sz w:val="16"/>
          <w:szCs w:val="16"/>
          <w:lang w:val="es-ES"/>
        </w:rPr>
        <w:t>Latfem</w:t>
      </w:r>
      <w:proofErr w:type="spellEnd"/>
      <w:r w:rsidRPr="00B806B2">
        <w:rPr>
          <w:sz w:val="16"/>
          <w:szCs w:val="16"/>
          <w:lang w:val="es-ES"/>
        </w:rPr>
        <w:t xml:space="preserve">. Disponible en </w:t>
      </w:r>
      <w:hyperlink r:id="rId2">
        <w:r w:rsidRPr="00B806B2">
          <w:rPr>
            <w:sz w:val="16"/>
            <w:szCs w:val="16"/>
            <w:u w:val="single"/>
            <w:lang w:val="es-ES"/>
          </w:rPr>
          <w:t>https://latfem.org/las-torturas-y-mentiras-en-la-noche-mas-larga-de-lucia/</w:t>
        </w:r>
      </w:hyperlink>
      <w:r w:rsidRPr="00B806B2">
        <w:rPr>
          <w:sz w:val="16"/>
          <w:szCs w:val="16"/>
          <w:lang w:val="es-ES"/>
        </w:rPr>
        <w:t xml:space="preserve"> </w:t>
      </w:r>
    </w:p>
    <w:p w14:paraId="00000086" w14:textId="77777777" w:rsidR="00F00A29" w:rsidRPr="00B806B2" w:rsidRDefault="00F00A29">
      <w:pPr>
        <w:spacing w:line="240" w:lineRule="auto"/>
        <w:rPr>
          <w:sz w:val="20"/>
          <w:szCs w:val="20"/>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D83C9C"/>
    <w:multiLevelType w:val="multilevel"/>
    <w:tmpl w:val="FFC23F50"/>
    <w:lvl w:ilvl="0">
      <w:start w:val="1"/>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29"/>
    <w:rsid w:val="00726767"/>
    <w:rsid w:val="008216AA"/>
    <w:rsid w:val="008C7EF1"/>
    <w:rsid w:val="00B806B2"/>
    <w:rsid w:val="00C817E8"/>
    <w:rsid w:val="00DB5269"/>
    <w:rsid w:val="00F00A29"/>
    <w:rsid w:val="00F76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08DF2-1468-4E84-939D-D3135FC9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eleguizamon@gmail.com" TargetMode="External"/><Relationship Id="rId3" Type="http://schemas.openxmlformats.org/officeDocument/2006/relationships/settings" Target="settings.xml"/><Relationship Id="rId7" Type="http://schemas.openxmlformats.org/officeDocument/2006/relationships/hyperlink" Target="mailto:millon.emil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rgentina.gob.ar/inadi/revista-inclusive/proteccion-de-territorios-indigenas-politica-clave-en-la-lucha-contra-el" TargetMode="External"/><Relationship Id="rId4" Type="http://schemas.openxmlformats.org/officeDocument/2006/relationships/webSettings" Target="webSettings.xml"/><Relationship Id="rId9" Type="http://schemas.openxmlformats.org/officeDocument/2006/relationships/hyperlink" Target="mailto:anasofiafares@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atfem.org/las-torturas-y-mentiras-en-la-noche-mas-larga-de-lucia/" TargetMode="External"/><Relationship Id="rId1" Type="http://schemas.openxmlformats.org/officeDocument/2006/relationships/hyperlink" Target="https://lanotatucuman.com/embarazo-infantil-forzado-a-tres-anos-del-caso-lucia/genero-y-diversidad/15/02/2022/65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8467</Words>
  <Characters>46572</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beleguizamon@gmail.com </cp:lastModifiedBy>
  <cp:revision>5</cp:revision>
  <dcterms:created xsi:type="dcterms:W3CDTF">2022-09-21T23:55:00Z</dcterms:created>
  <dcterms:modified xsi:type="dcterms:W3CDTF">2022-09-22T00:34:00Z</dcterms:modified>
</cp:coreProperties>
</file>