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8006997" w14:textId="77777777" w:rsidR="00D165C2" w:rsidRDefault="00D165C2" w:rsidP="003C287A">
      <w:pPr>
        <w:spacing w:after="280" w:line="360" w:lineRule="auto"/>
        <w:jc w:val="both"/>
        <w:rPr>
          <w:rFonts w:ascii="Times New Roman" w:eastAsia="Times New Roman" w:hAnsi="Times New Roman" w:cs="Times New Roman"/>
          <w:b/>
          <w:color w:val="000000"/>
          <w:sz w:val="24"/>
          <w:szCs w:val="24"/>
        </w:rPr>
      </w:pPr>
    </w:p>
    <w:p w14:paraId="23857638" w14:textId="7CF4D79C" w:rsidR="003B07A6" w:rsidRPr="003C287A" w:rsidRDefault="00207E85" w:rsidP="003C287A">
      <w:pPr>
        <w:spacing w:after="280" w:line="360" w:lineRule="auto"/>
        <w:jc w:val="both"/>
        <w:rPr>
          <w:rFonts w:ascii="Times New Roman" w:eastAsia="Times New Roman" w:hAnsi="Times New Roman" w:cs="Times New Roman"/>
          <w:b/>
          <w:color w:val="000000"/>
          <w:sz w:val="24"/>
          <w:szCs w:val="24"/>
        </w:rPr>
      </w:pPr>
      <w:r w:rsidRPr="003C287A">
        <w:rPr>
          <w:rFonts w:ascii="Times New Roman" w:eastAsia="Times New Roman" w:hAnsi="Times New Roman" w:cs="Times New Roman"/>
          <w:b/>
          <w:color w:val="000000"/>
          <w:sz w:val="24"/>
          <w:szCs w:val="24"/>
        </w:rPr>
        <w:t>¿Qué explica la insatisfacción con la democracia en Argentina?</w:t>
      </w:r>
      <w:r w:rsidR="00BD63F5" w:rsidRPr="003C287A">
        <w:rPr>
          <w:rFonts w:ascii="Times New Roman" w:eastAsia="Times New Roman" w:hAnsi="Times New Roman" w:cs="Times New Roman"/>
          <w:b/>
          <w:color w:val="000000"/>
          <w:sz w:val="24"/>
          <w:szCs w:val="24"/>
        </w:rPr>
        <w:t xml:space="preserve"> </w:t>
      </w:r>
    </w:p>
    <w:p w14:paraId="5214FE36" w14:textId="2EF1D18B" w:rsidR="003B07A6" w:rsidRPr="003C287A" w:rsidRDefault="00207E85" w:rsidP="003C287A">
      <w:pPr>
        <w:spacing w:after="0" w:line="360" w:lineRule="auto"/>
        <w:jc w:val="right"/>
        <w:rPr>
          <w:rFonts w:ascii="Times New Roman" w:eastAsia="Times New Roman" w:hAnsi="Times New Roman" w:cs="Times New Roman"/>
          <w:i/>
          <w:color w:val="000000"/>
          <w:sz w:val="24"/>
          <w:szCs w:val="24"/>
        </w:rPr>
      </w:pPr>
      <w:r w:rsidRPr="003C287A">
        <w:rPr>
          <w:rFonts w:ascii="Times New Roman" w:eastAsia="Times New Roman" w:hAnsi="Times New Roman" w:cs="Times New Roman"/>
          <w:i/>
          <w:color w:val="000000"/>
          <w:sz w:val="24"/>
          <w:szCs w:val="24"/>
        </w:rPr>
        <w:t>Sergio Gamboa Troyano</w:t>
      </w:r>
      <w:r w:rsidR="00E93E8C" w:rsidRPr="003C287A">
        <w:rPr>
          <w:rFonts w:ascii="Times New Roman" w:eastAsia="Times New Roman" w:hAnsi="Times New Roman" w:cs="Times New Roman"/>
          <w:i/>
          <w:color w:val="000000"/>
          <w:sz w:val="24"/>
          <w:szCs w:val="24"/>
        </w:rPr>
        <w:t xml:space="preserve"> </w:t>
      </w:r>
    </w:p>
    <w:p w14:paraId="0E008C5A" w14:textId="658D2F8E" w:rsidR="00E93E8C" w:rsidRPr="003C287A" w:rsidRDefault="00E93E8C" w:rsidP="003C287A">
      <w:pPr>
        <w:spacing w:after="0" w:line="360" w:lineRule="auto"/>
        <w:jc w:val="right"/>
        <w:rPr>
          <w:rFonts w:ascii="Times New Roman" w:eastAsia="Times New Roman" w:hAnsi="Times New Roman" w:cs="Times New Roman"/>
          <w:color w:val="000000"/>
          <w:sz w:val="24"/>
          <w:szCs w:val="24"/>
        </w:rPr>
      </w:pPr>
      <w:r w:rsidRPr="003C287A">
        <w:rPr>
          <w:rFonts w:ascii="Times New Roman" w:eastAsia="Times New Roman" w:hAnsi="Times New Roman" w:cs="Times New Roman"/>
          <w:color w:val="000000"/>
          <w:sz w:val="24"/>
          <w:szCs w:val="24"/>
        </w:rPr>
        <w:t>Escuela de Política y Gobierno, Universidad Nacional de San Martín (EPyG-UNSAM)</w:t>
      </w:r>
    </w:p>
    <w:p w14:paraId="06B1AE94" w14:textId="419E5B66" w:rsidR="00E93E8C" w:rsidRPr="003C287A" w:rsidRDefault="00E93E8C" w:rsidP="003C287A">
      <w:pPr>
        <w:spacing w:after="0" w:line="360" w:lineRule="auto"/>
        <w:jc w:val="right"/>
        <w:rPr>
          <w:rFonts w:ascii="Times New Roman" w:hAnsi="Times New Roman" w:cs="Times New Roman"/>
          <w:color w:val="000000"/>
          <w:sz w:val="24"/>
          <w:szCs w:val="24"/>
        </w:rPr>
      </w:pPr>
      <w:r w:rsidRPr="003C287A">
        <w:rPr>
          <w:rFonts w:ascii="Times New Roman" w:hAnsi="Times New Roman" w:cs="Times New Roman"/>
          <w:color w:val="000000"/>
          <w:sz w:val="24"/>
          <w:szCs w:val="24"/>
        </w:rPr>
        <w:t xml:space="preserve">Mail: </w:t>
      </w:r>
      <w:hyperlink r:id="rId12" w:history="1">
        <w:r w:rsidRPr="003C287A">
          <w:rPr>
            <w:rStyle w:val="Hipervnculo"/>
            <w:rFonts w:ascii="Times New Roman" w:hAnsi="Times New Roman" w:cs="Times New Roman"/>
            <w:sz w:val="24"/>
            <w:szCs w:val="24"/>
          </w:rPr>
          <w:t>sgamboa.troyano@gmail.com</w:t>
        </w:r>
      </w:hyperlink>
      <w:r w:rsidRPr="003C287A">
        <w:rPr>
          <w:rFonts w:ascii="Times New Roman" w:hAnsi="Times New Roman" w:cs="Times New Roman"/>
          <w:color w:val="000000"/>
          <w:sz w:val="24"/>
          <w:szCs w:val="24"/>
        </w:rPr>
        <w:t xml:space="preserve"> </w:t>
      </w:r>
    </w:p>
    <w:p w14:paraId="73253A48" w14:textId="3D5BCC93" w:rsidR="003C287A" w:rsidRPr="003C287A" w:rsidRDefault="003C287A" w:rsidP="003C287A">
      <w:pPr>
        <w:spacing w:after="0" w:line="360" w:lineRule="auto"/>
        <w:jc w:val="right"/>
        <w:rPr>
          <w:rFonts w:ascii="Times New Roman" w:hAnsi="Times New Roman" w:cs="Times New Roman"/>
          <w:color w:val="000000"/>
          <w:sz w:val="24"/>
          <w:szCs w:val="24"/>
        </w:rPr>
      </w:pPr>
    </w:p>
    <w:p w14:paraId="05C405B6" w14:textId="0B2EA4FF" w:rsidR="003C287A" w:rsidRPr="003C287A" w:rsidRDefault="003C287A" w:rsidP="003C287A">
      <w:pPr>
        <w:spacing w:after="0" w:line="360" w:lineRule="auto"/>
        <w:jc w:val="both"/>
        <w:rPr>
          <w:rFonts w:ascii="Times New Roman" w:hAnsi="Times New Roman" w:cs="Times New Roman"/>
          <w:color w:val="000000"/>
          <w:sz w:val="24"/>
          <w:szCs w:val="24"/>
        </w:rPr>
      </w:pPr>
      <w:r w:rsidRPr="003C287A">
        <w:rPr>
          <w:rFonts w:ascii="Times New Roman" w:hAnsi="Times New Roman" w:cs="Times New Roman"/>
          <w:color w:val="000000"/>
          <w:sz w:val="24"/>
          <w:szCs w:val="24"/>
        </w:rPr>
        <w:t xml:space="preserve">Formación: Graduado en Derecho y Ciencia Política y Administración Pública (Universidad Autónoma de Madrid, UAM). Maestrando en Gobierno (Universidad de Buenos Aires, UBA) y doctorando en Ciencia Política (Universidad Nacional de San Martín, UNSAM). Integrante del GICP Culturas Políticas: sensibilidades y creencias en las culturas democráticas y contrademocráticas (FSOC-UBA). </w:t>
      </w:r>
    </w:p>
    <w:p w14:paraId="2A03D9DE" w14:textId="77777777" w:rsidR="00C9272F" w:rsidRDefault="00C9272F" w:rsidP="003C287A">
      <w:pPr>
        <w:spacing w:after="0" w:line="360" w:lineRule="auto"/>
        <w:jc w:val="both"/>
        <w:rPr>
          <w:rFonts w:ascii="Times New Roman" w:hAnsi="Times New Roman" w:cs="Times New Roman"/>
          <w:color w:val="000000"/>
          <w:sz w:val="24"/>
          <w:szCs w:val="24"/>
        </w:rPr>
      </w:pPr>
    </w:p>
    <w:p w14:paraId="05BDB825" w14:textId="2369B9A6" w:rsidR="003C287A" w:rsidRPr="003C287A" w:rsidRDefault="003C287A" w:rsidP="003C287A">
      <w:pPr>
        <w:spacing w:after="0" w:line="360" w:lineRule="auto"/>
        <w:jc w:val="both"/>
        <w:rPr>
          <w:rFonts w:ascii="Times New Roman" w:hAnsi="Times New Roman" w:cs="Times New Roman"/>
          <w:color w:val="000000"/>
          <w:sz w:val="24"/>
          <w:szCs w:val="24"/>
        </w:rPr>
      </w:pPr>
      <w:r w:rsidRPr="003C287A">
        <w:rPr>
          <w:rFonts w:ascii="Times New Roman" w:hAnsi="Times New Roman" w:cs="Times New Roman"/>
          <w:color w:val="000000"/>
          <w:sz w:val="24"/>
          <w:szCs w:val="24"/>
        </w:rPr>
        <w:t xml:space="preserve">Eje temático 10. Democracia y Representación </w:t>
      </w:r>
    </w:p>
    <w:p w14:paraId="5B255743" w14:textId="2BCF90D6" w:rsidR="003C287A" w:rsidRPr="003C287A" w:rsidRDefault="003C287A" w:rsidP="003C287A">
      <w:pPr>
        <w:spacing w:after="0" w:line="360" w:lineRule="auto"/>
        <w:jc w:val="both"/>
        <w:rPr>
          <w:rFonts w:ascii="Times New Roman" w:eastAsia="Times New Roman" w:hAnsi="Times New Roman" w:cs="Times New Roman"/>
          <w:color w:val="000000"/>
          <w:sz w:val="24"/>
          <w:szCs w:val="24"/>
          <w:vertAlign w:val="superscript"/>
        </w:rPr>
      </w:pPr>
    </w:p>
    <w:p w14:paraId="0241EC84" w14:textId="24AE7B9E" w:rsidR="003B07A6" w:rsidRPr="003C287A" w:rsidRDefault="00E93E8C" w:rsidP="003C287A">
      <w:pPr>
        <w:spacing w:after="0" w:line="360" w:lineRule="auto"/>
        <w:jc w:val="both"/>
        <w:rPr>
          <w:rFonts w:ascii="Times New Roman" w:eastAsia="Times New Roman" w:hAnsi="Times New Roman" w:cs="Times New Roman"/>
          <w:b/>
          <w:color w:val="000000"/>
          <w:sz w:val="24"/>
          <w:szCs w:val="24"/>
        </w:rPr>
      </w:pPr>
      <w:r w:rsidRPr="003C287A">
        <w:rPr>
          <w:rFonts w:ascii="Times New Roman" w:eastAsia="Times New Roman" w:hAnsi="Times New Roman" w:cs="Times New Roman"/>
          <w:color w:val="000000"/>
          <w:sz w:val="24"/>
          <w:szCs w:val="24"/>
          <w:vertAlign w:val="superscript"/>
        </w:rPr>
        <w:t xml:space="preserve"> </w:t>
      </w:r>
      <w:r w:rsidR="00207E85" w:rsidRPr="003C287A">
        <w:rPr>
          <w:rFonts w:ascii="Times New Roman" w:eastAsia="Times New Roman" w:hAnsi="Times New Roman" w:cs="Times New Roman"/>
          <w:b/>
          <w:color w:val="000000"/>
          <w:sz w:val="24"/>
          <w:szCs w:val="24"/>
        </w:rPr>
        <w:t>Resumen</w:t>
      </w:r>
    </w:p>
    <w:p w14:paraId="54C91E1C" w14:textId="77777777" w:rsidR="003C287A" w:rsidRPr="003C287A" w:rsidRDefault="003C287A" w:rsidP="003C287A">
      <w:pPr>
        <w:spacing w:after="0" w:line="360" w:lineRule="auto"/>
        <w:jc w:val="both"/>
        <w:rPr>
          <w:rFonts w:ascii="Times New Roman" w:eastAsia="Times New Roman" w:hAnsi="Times New Roman" w:cs="Times New Roman"/>
          <w:color w:val="000000"/>
          <w:sz w:val="24"/>
          <w:szCs w:val="24"/>
          <w:vertAlign w:val="superscript"/>
        </w:rPr>
      </w:pPr>
    </w:p>
    <w:p w14:paraId="361B2F6A" w14:textId="20CF3C3E" w:rsidR="003B07A6" w:rsidRPr="003C287A" w:rsidRDefault="00207E85" w:rsidP="003C287A">
      <w:pPr>
        <w:spacing w:after="200" w:line="360" w:lineRule="auto"/>
        <w:jc w:val="both"/>
        <w:rPr>
          <w:rFonts w:ascii="Times New Roman" w:eastAsia="Times New Roman" w:hAnsi="Times New Roman" w:cs="Times New Roman"/>
          <w:color w:val="000000"/>
          <w:sz w:val="24"/>
          <w:szCs w:val="24"/>
        </w:rPr>
      </w:pPr>
      <w:r w:rsidRPr="003C287A">
        <w:rPr>
          <w:rFonts w:ascii="Times New Roman" w:eastAsia="Times New Roman" w:hAnsi="Times New Roman" w:cs="Times New Roman"/>
          <w:color w:val="000000"/>
          <w:sz w:val="24"/>
          <w:szCs w:val="24"/>
        </w:rPr>
        <w:t xml:space="preserve">En este trabajo nos proponemos indagar, a través de varios modelos de regresión logística, sobre qué factores económicos, políticos y sociales condicionan el sentimiento de insatisfacción con la democracia en Argentina. Hallamos que, aunque las variables económicas influyen, otras cuestiones como la desconfianza en las instituciones representativas o la percepción de que las libertades básicas no son garantizadas, aumentan la probabilidad de sentirse insatisfecho/a con la democracia. </w:t>
      </w:r>
    </w:p>
    <w:p w14:paraId="3134C23F" w14:textId="52F5B36B" w:rsidR="0001263A" w:rsidRPr="003C287A" w:rsidRDefault="00207E85" w:rsidP="003C287A">
      <w:pPr>
        <w:spacing w:before="280" w:after="280" w:line="360" w:lineRule="auto"/>
        <w:rPr>
          <w:rFonts w:ascii="Times New Roman" w:eastAsia="Times New Roman" w:hAnsi="Times New Roman" w:cs="Times New Roman"/>
          <w:b/>
          <w:color w:val="000000"/>
          <w:sz w:val="24"/>
          <w:szCs w:val="24"/>
        </w:rPr>
      </w:pPr>
      <w:r w:rsidRPr="003C287A">
        <w:rPr>
          <w:rFonts w:ascii="Times New Roman" w:eastAsia="Times New Roman" w:hAnsi="Times New Roman" w:cs="Times New Roman"/>
          <w:b/>
          <w:color w:val="000000"/>
          <w:sz w:val="24"/>
          <w:szCs w:val="24"/>
        </w:rPr>
        <w:t>Palabras clave: Argentina, democracia, instituciones, autoritarismo</w:t>
      </w:r>
    </w:p>
    <w:p w14:paraId="36F1049C" w14:textId="6534A716" w:rsidR="00C47194" w:rsidRPr="003C287A" w:rsidRDefault="00C47194" w:rsidP="003C287A">
      <w:pPr>
        <w:spacing w:before="280" w:after="280" w:line="360" w:lineRule="auto"/>
        <w:rPr>
          <w:rFonts w:ascii="Times New Roman" w:eastAsia="Times New Roman" w:hAnsi="Times New Roman" w:cs="Times New Roman"/>
          <w:b/>
          <w:color w:val="000000"/>
          <w:sz w:val="24"/>
          <w:szCs w:val="24"/>
        </w:rPr>
      </w:pPr>
    </w:p>
    <w:p w14:paraId="2FFAD780" w14:textId="2AC1D085" w:rsidR="003C287A" w:rsidRDefault="003C287A" w:rsidP="003C287A">
      <w:pPr>
        <w:spacing w:before="280" w:after="280" w:line="360" w:lineRule="auto"/>
        <w:rPr>
          <w:rFonts w:ascii="Times New Roman" w:eastAsia="Times New Roman" w:hAnsi="Times New Roman" w:cs="Times New Roman"/>
          <w:b/>
          <w:color w:val="000000"/>
          <w:sz w:val="24"/>
          <w:szCs w:val="24"/>
        </w:rPr>
      </w:pPr>
    </w:p>
    <w:p w14:paraId="68693E61" w14:textId="77777777" w:rsidR="00C9272F" w:rsidRPr="003C287A" w:rsidRDefault="00C9272F" w:rsidP="003C287A">
      <w:pPr>
        <w:spacing w:before="280" w:after="280" w:line="360" w:lineRule="auto"/>
        <w:rPr>
          <w:rFonts w:ascii="Times New Roman" w:eastAsia="Times New Roman" w:hAnsi="Times New Roman" w:cs="Times New Roman"/>
          <w:b/>
          <w:color w:val="000000"/>
          <w:sz w:val="24"/>
          <w:szCs w:val="24"/>
        </w:rPr>
      </w:pPr>
    </w:p>
    <w:p w14:paraId="61ED5040" w14:textId="3FE04C06" w:rsidR="003C287A" w:rsidRPr="003C287A" w:rsidRDefault="003C287A" w:rsidP="003C287A">
      <w:pPr>
        <w:spacing w:before="280" w:after="280" w:line="360" w:lineRule="auto"/>
        <w:rPr>
          <w:rFonts w:ascii="Times New Roman" w:eastAsia="Times New Roman" w:hAnsi="Times New Roman" w:cs="Times New Roman"/>
          <w:b/>
          <w:color w:val="000000"/>
          <w:sz w:val="24"/>
          <w:szCs w:val="24"/>
        </w:rPr>
      </w:pPr>
    </w:p>
    <w:p w14:paraId="11EDA575" w14:textId="77777777" w:rsidR="003B07A6" w:rsidRPr="003C287A" w:rsidRDefault="00207E85" w:rsidP="003C287A">
      <w:pPr>
        <w:numPr>
          <w:ilvl w:val="0"/>
          <w:numId w:val="1"/>
        </w:numPr>
        <w:pBdr>
          <w:top w:val="nil"/>
          <w:left w:val="nil"/>
          <w:bottom w:val="nil"/>
          <w:right w:val="nil"/>
          <w:between w:val="nil"/>
        </w:pBdr>
        <w:spacing w:after="200" w:line="360" w:lineRule="auto"/>
        <w:jc w:val="both"/>
        <w:rPr>
          <w:rFonts w:ascii="Times New Roman" w:eastAsia="Times New Roman" w:hAnsi="Times New Roman" w:cs="Times New Roman"/>
          <w:b/>
          <w:color w:val="000000"/>
          <w:sz w:val="24"/>
          <w:szCs w:val="24"/>
        </w:rPr>
      </w:pPr>
      <w:bookmarkStart w:id="0" w:name="_heading=h.30j0zll" w:colFirst="0" w:colLast="0"/>
      <w:bookmarkEnd w:id="0"/>
      <w:r w:rsidRPr="003C287A">
        <w:rPr>
          <w:rFonts w:ascii="Times New Roman" w:eastAsia="Times New Roman" w:hAnsi="Times New Roman" w:cs="Times New Roman"/>
          <w:b/>
          <w:color w:val="000000"/>
          <w:sz w:val="24"/>
          <w:szCs w:val="24"/>
        </w:rPr>
        <w:lastRenderedPageBreak/>
        <w:t xml:space="preserve">Introducción </w:t>
      </w:r>
    </w:p>
    <w:p w14:paraId="6B7CCD83" w14:textId="0B835156" w:rsidR="0001263A" w:rsidRPr="003C287A" w:rsidRDefault="00207E85" w:rsidP="003C287A">
      <w:pPr>
        <w:spacing w:after="200" w:line="360" w:lineRule="auto"/>
        <w:jc w:val="both"/>
        <w:rPr>
          <w:rFonts w:ascii="Times New Roman" w:eastAsia="Times New Roman" w:hAnsi="Times New Roman" w:cs="Times New Roman"/>
          <w:color w:val="000000"/>
          <w:sz w:val="24"/>
          <w:szCs w:val="24"/>
        </w:rPr>
      </w:pPr>
      <w:r w:rsidRPr="003C287A">
        <w:rPr>
          <w:rFonts w:ascii="Times New Roman" w:eastAsia="Times New Roman" w:hAnsi="Times New Roman" w:cs="Times New Roman"/>
          <w:color w:val="000000"/>
          <w:sz w:val="24"/>
          <w:szCs w:val="24"/>
        </w:rPr>
        <w:t>Los últimos datos de encuesta recabados por el Latinobarómetro durante 2020 han arrojado unas cifras que muestran cierta continuidad, y en algún caso empeoramiento, en los indicadores de apoyo y satisfacción con la democracia. Si en 2010 el 66,1% de los/las latinoamericanos/as declaraban que la democracia era preferible a otras formas de gobierno, en 2020 el porcentaje ha descendido al 55,2%. Aunque el porcentaje de latinoamericanos que manifiestan preferencias por un gobierno autoritario, bajo ciertas condiciones excepcionales, ha oscilado entre 1995 y 2020 entre el 18,6% y el 15%, respectivamente, llama la atención la subida del sentimiento de indiferencia a la hora de elegir entre democracia y autoritarismo. Mientras en 2010 el porcentaje de indiferentes era del 17,6%, en 2020 la cifra ascendió hasta el 29,8% (</w:t>
      </w:r>
      <w:r w:rsidR="00583FF7">
        <w:rPr>
          <w:rFonts w:ascii="Times New Roman" w:eastAsia="Times New Roman" w:hAnsi="Times New Roman" w:cs="Times New Roman"/>
          <w:color w:val="000000"/>
          <w:sz w:val="24"/>
          <w:szCs w:val="24"/>
        </w:rPr>
        <w:t>Gráfico 0.1.</w:t>
      </w:r>
      <w:r w:rsidRPr="003C287A">
        <w:rPr>
          <w:rFonts w:ascii="Times New Roman" w:eastAsia="Times New Roman" w:hAnsi="Times New Roman" w:cs="Times New Roman"/>
          <w:color w:val="000000"/>
          <w:sz w:val="24"/>
          <w:szCs w:val="24"/>
        </w:rPr>
        <w:t xml:space="preserve">). </w:t>
      </w:r>
    </w:p>
    <w:p w14:paraId="14545F7A" w14:textId="3B8DDF68" w:rsidR="003B07A6" w:rsidRPr="003C287A" w:rsidRDefault="00EB4D93" w:rsidP="003C287A">
      <w:pPr>
        <w:spacing w:after="200" w:line="360" w:lineRule="auto"/>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Gráfico</w:t>
      </w:r>
      <w:r w:rsidR="00207E85" w:rsidRPr="003C287A">
        <w:rPr>
          <w:rFonts w:ascii="Times New Roman" w:eastAsia="Times New Roman" w:hAnsi="Times New Roman" w:cs="Times New Roman"/>
          <w:b/>
          <w:color w:val="000000"/>
          <w:sz w:val="24"/>
          <w:szCs w:val="24"/>
        </w:rPr>
        <w:t xml:space="preserve"> </w:t>
      </w:r>
      <w:r>
        <w:rPr>
          <w:rFonts w:ascii="Times New Roman" w:eastAsia="Times New Roman" w:hAnsi="Times New Roman" w:cs="Times New Roman"/>
          <w:b/>
          <w:color w:val="000000"/>
          <w:sz w:val="24"/>
          <w:szCs w:val="24"/>
        </w:rPr>
        <w:t>0.</w:t>
      </w:r>
      <w:r w:rsidR="00207E85" w:rsidRPr="003C287A">
        <w:rPr>
          <w:rFonts w:ascii="Times New Roman" w:eastAsia="Times New Roman" w:hAnsi="Times New Roman" w:cs="Times New Roman"/>
          <w:b/>
          <w:color w:val="000000"/>
          <w:sz w:val="24"/>
          <w:szCs w:val="24"/>
        </w:rPr>
        <w:t>1. Actitudes hacia la democracia en América Latina y Argentina (1995-2020)</w:t>
      </w:r>
    </w:p>
    <w:p w14:paraId="03DF9355" w14:textId="0622BF88" w:rsidR="003B07A6" w:rsidRPr="003C287A" w:rsidRDefault="009C2E11" w:rsidP="003C287A">
      <w:pPr>
        <w:spacing w:after="200" w:line="360" w:lineRule="auto"/>
        <w:jc w:val="both"/>
        <w:rPr>
          <w:rFonts w:ascii="Times New Roman" w:eastAsia="Times New Roman" w:hAnsi="Times New Roman" w:cs="Times New Roman"/>
          <w:b/>
          <w:color w:val="000000"/>
          <w:sz w:val="24"/>
          <w:szCs w:val="24"/>
        </w:rPr>
      </w:pPr>
      <w:r w:rsidRPr="003C287A">
        <w:rPr>
          <w:rFonts w:ascii="Times New Roman" w:eastAsia="Times New Roman" w:hAnsi="Times New Roman" w:cs="Times New Roman"/>
          <w:b/>
          <w:noProof/>
          <w:color w:val="000000"/>
          <w:sz w:val="24"/>
          <w:szCs w:val="24"/>
        </w:rPr>
        <w:drawing>
          <wp:inline distT="0" distB="0" distL="0" distR="0" wp14:anchorId="50F1C013" wp14:editId="40A5A188">
            <wp:extent cx="5525770" cy="4276725"/>
            <wp:effectExtent l="0" t="0" r="0" b="9525"/>
            <wp:docPr id="12" name="Imagen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5541352" cy="4288785"/>
                    </a:xfrm>
                    <a:prstGeom prst="rect">
                      <a:avLst/>
                    </a:prstGeom>
                    <a:noFill/>
                  </pic:spPr>
                </pic:pic>
              </a:graphicData>
            </a:graphic>
          </wp:inline>
        </w:drawing>
      </w:r>
    </w:p>
    <w:p w14:paraId="7A7D96EF" w14:textId="51418AA5" w:rsidR="00EF3AB3" w:rsidRPr="002563F1" w:rsidRDefault="00207E85" w:rsidP="002563F1">
      <w:pPr>
        <w:spacing w:after="200" w:line="360" w:lineRule="auto"/>
        <w:jc w:val="right"/>
        <w:rPr>
          <w:rFonts w:ascii="Times New Roman" w:eastAsia="Times New Roman" w:hAnsi="Times New Roman" w:cs="Times New Roman"/>
          <w:color w:val="000000"/>
          <w:sz w:val="20"/>
          <w:szCs w:val="24"/>
        </w:rPr>
      </w:pPr>
      <w:r w:rsidRPr="00EB4D93">
        <w:rPr>
          <w:rFonts w:ascii="Times New Roman" w:eastAsia="Times New Roman" w:hAnsi="Times New Roman" w:cs="Times New Roman"/>
          <w:color w:val="000000"/>
          <w:sz w:val="20"/>
          <w:szCs w:val="24"/>
        </w:rPr>
        <w:t>Fuente: elaboración propia en base a datos del Latinobarómetro</w:t>
      </w:r>
    </w:p>
    <w:p w14:paraId="7E7D0D15" w14:textId="208FBBA3" w:rsidR="003B07A6" w:rsidRPr="003C287A" w:rsidRDefault="00207E85" w:rsidP="003C287A">
      <w:pPr>
        <w:spacing w:after="200" w:line="360" w:lineRule="auto"/>
        <w:jc w:val="both"/>
        <w:rPr>
          <w:rFonts w:ascii="Times New Roman" w:eastAsia="Times New Roman" w:hAnsi="Times New Roman" w:cs="Times New Roman"/>
          <w:sz w:val="24"/>
          <w:szCs w:val="24"/>
        </w:rPr>
      </w:pPr>
      <w:r w:rsidRPr="003C287A">
        <w:rPr>
          <w:rFonts w:ascii="Times New Roman" w:eastAsia="Times New Roman" w:hAnsi="Times New Roman" w:cs="Times New Roman"/>
          <w:sz w:val="24"/>
          <w:szCs w:val="24"/>
        </w:rPr>
        <w:lastRenderedPageBreak/>
        <w:t>Si nos fijamos en los datos de</w:t>
      </w:r>
      <w:r w:rsidR="0095754A" w:rsidRPr="003C287A">
        <w:rPr>
          <w:rFonts w:ascii="Times New Roman" w:eastAsia="Times New Roman" w:hAnsi="Times New Roman" w:cs="Times New Roman"/>
          <w:sz w:val="24"/>
          <w:szCs w:val="24"/>
        </w:rPr>
        <w:t xml:space="preserve"> Argentina podemos comprobar que</w:t>
      </w:r>
      <w:r w:rsidRPr="003C287A">
        <w:rPr>
          <w:rFonts w:ascii="Times New Roman" w:eastAsia="Times New Roman" w:hAnsi="Times New Roman" w:cs="Times New Roman"/>
          <w:sz w:val="24"/>
          <w:szCs w:val="24"/>
        </w:rPr>
        <w:t xml:space="preserve"> el apoyo a la democracia ha ido descendiendo gradualmente </w:t>
      </w:r>
      <w:r w:rsidR="0095754A" w:rsidRPr="003C287A">
        <w:rPr>
          <w:rFonts w:ascii="Times New Roman" w:eastAsia="Times New Roman" w:hAnsi="Times New Roman" w:cs="Times New Roman"/>
          <w:sz w:val="24"/>
          <w:szCs w:val="24"/>
        </w:rPr>
        <w:t>desde 2013</w:t>
      </w:r>
      <w:r w:rsidRPr="003C287A">
        <w:rPr>
          <w:rFonts w:ascii="Times New Roman" w:eastAsia="Times New Roman" w:hAnsi="Times New Roman" w:cs="Times New Roman"/>
          <w:sz w:val="24"/>
          <w:szCs w:val="24"/>
        </w:rPr>
        <w:t xml:space="preserve">, llegando en 2018 a cifras similares a las alcanzadas en el 2001 (62,2% y 60,4% respectivamente). Por otro lado, la defensa del autoritarismo -bajo situaciones límite- ha estado, por lo general, por debajo del promedio latinoamericano. Lo mismo cabe decir de la indiferencia, la cual, en sintonía con el resto de países de la región, ha crecido en Argentina durante la última década, aunque con unas cifras muy alejadas de la media del resto de países </w:t>
      </w:r>
      <w:r w:rsidR="009C2E11" w:rsidRPr="003C287A">
        <w:rPr>
          <w:rFonts w:ascii="Times New Roman" w:eastAsia="Times New Roman" w:hAnsi="Times New Roman" w:cs="Times New Roman"/>
          <w:sz w:val="24"/>
          <w:szCs w:val="24"/>
        </w:rPr>
        <w:t>del entorno</w:t>
      </w:r>
      <w:r w:rsidRPr="003C287A">
        <w:rPr>
          <w:rFonts w:ascii="Times New Roman" w:eastAsia="Times New Roman" w:hAnsi="Times New Roman" w:cs="Times New Roman"/>
          <w:sz w:val="24"/>
          <w:szCs w:val="24"/>
        </w:rPr>
        <w:t xml:space="preserve">. No obstante, en 2018 se alcanzó el 23,1% de indiferentes, cifra superior a la alcanzada en 2001 (17,8%). Aunque en 2020 se dio una bajada de 5,8 puntos porcentuales respecto de 2018, consideramos que un 17,3% de indiferentes es una cifra alta si tenemos en cuenta que es un número similar al alcanzado en uno de los momentos más críticos de la historia argentina reciente. </w:t>
      </w:r>
    </w:p>
    <w:p w14:paraId="1E6BED25" w14:textId="48607479" w:rsidR="003B07A6" w:rsidRDefault="00207E85" w:rsidP="003C287A">
      <w:pPr>
        <w:spacing w:after="200" w:line="360" w:lineRule="auto"/>
        <w:jc w:val="both"/>
        <w:rPr>
          <w:rFonts w:ascii="Times New Roman" w:eastAsia="Times New Roman" w:hAnsi="Times New Roman" w:cs="Times New Roman"/>
          <w:sz w:val="24"/>
          <w:szCs w:val="24"/>
        </w:rPr>
      </w:pPr>
      <w:r w:rsidRPr="003C287A">
        <w:rPr>
          <w:rFonts w:ascii="Times New Roman" w:eastAsia="Times New Roman" w:hAnsi="Times New Roman" w:cs="Times New Roman"/>
          <w:sz w:val="24"/>
          <w:szCs w:val="24"/>
        </w:rPr>
        <w:t xml:space="preserve">Mención aparte merece </w:t>
      </w:r>
      <w:r w:rsidRPr="003C287A">
        <w:rPr>
          <w:rFonts w:ascii="Times New Roman" w:eastAsia="Times New Roman" w:hAnsi="Times New Roman" w:cs="Times New Roman"/>
          <w:color w:val="000000"/>
          <w:sz w:val="24"/>
          <w:szCs w:val="24"/>
        </w:rPr>
        <w:t>otra de las variables que nos informa sobre las actitudes de la sociedad hacia la democracia</w:t>
      </w:r>
      <w:r w:rsidRPr="003C287A">
        <w:rPr>
          <w:rFonts w:ascii="Times New Roman" w:eastAsia="Times New Roman" w:hAnsi="Times New Roman" w:cs="Times New Roman"/>
          <w:sz w:val="24"/>
          <w:szCs w:val="24"/>
        </w:rPr>
        <w:t>, nos referimos a la insatisfacción con</w:t>
      </w:r>
      <w:r w:rsidR="009B1239" w:rsidRPr="003C287A">
        <w:rPr>
          <w:rFonts w:ascii="Times New Roman" w:eastAsia="Times New Roman" w:hAnsi="Times New Roman" w:cs="Times New Roman"/>
          <w:sz w:val="24"/>
          <w:szCs w:val="24"/>
        </w:rPr>
        <w:t xml:space="preserve"> el funcionamiento de</w:t>
      </w:r>
      <w:r w:rsidRPr="003C287A">
        <w:rPr>
          <w:rFonts w:ascii="Times New Roman" w:eastAsia="Times New Roman" w:hAnsi="Times New Roman" w:cs="Times New Roman"/>
          <w:sz w:val="24"/>
          <w:szCs w:val="24"/>
        </w:rPr>
        <w:t xml:space="preserve"> la democracia,</w:t>
      </w:r>
      <w:r w:rsidRPr="003C287A">
        <w:rPr>
          <w:rFonts w:ascii="Times New Roman" w:eastAsia="Times New Roman" w:hAnsi="Times New Roman" w:cs="Times New Roman"/>
          <w:color w:val="000000"/>
          <w:sz w:val="24"/>
          <w:szCs w:val="24"/>
        </w:rPr>
        <w:t xml:space="preserve"> variable en la que nos vamos a enfocar en este trabajo (</w:t>
      </w:r>
      <w:r w:rsidR="00583FF7">
        <w:rPr>
          <w:rFonts w:ascii="Times New Roman" w:eastAsia="Times New Roman" w:hAnsi="Times New Roman" w:cs="Times New Roman"/>
          <w:color w:val="000000"/>
          <w:sz w:val="24"/>
          <w:szCs w:val="24"/>
        </w:rPr>
        <w:t>Gráfico 0.2.</w:t>
      </w:r>
      <w:r w:rsidRPr="003C287A">
        <w:rPr>
          <w:rFonts w:ascii="Times New Roman" w:eastAsia="Times New Roman" w:hAnsi="Times New Roman" w:cs="Times New Roman"/>
          <w:color w:val="000000"/>
          <w:sz w:val="24"/>
          <w:szCs w:val="24"/>
        </w:rPr>
        <w:t xml:space="preserve">). Los últimos datos al respecto dan cuenta de una situación crítica. Si en 2010 el 54% de los/las latinoamericanos/as sentía poca o ninguna satisfacción con la democracia, en 2020 esa cifra se ha elevado al 73,4%. </w:t>
      </w:r>
      <w:r w:rsidRPr="003C287A">
        <w:rPr>
          <w:rFonts w:ascii="Times New Roman" w:eastAsia="Times New Roman" w:hAnsi="Times New Roman" w:cs="Times New Roman"/>
          <w:sz w:val="24"/>
          <w:szCs w:val="24"/>
        </w:rPr>
        <w:t>En Argentina, el aumento de la insatisfacción con la democracia se ha dado, si cabe, de una manera más abrupta, pasando de un 42,5% en 2016 a un 79,2% de personas insatisfechas en 2020. Si bien no se ha llegado a alcanzar la cifra del 2002 (91,6%), el último dato disponible correspondiente a 2020 es preocupante si tenemos en cuenta que está 5,8 puntos porcentuales por encima del promedio latinoamericano.</w:t>
      </w:r>
      <w:r w:rsidR="0001263A" w:rsidRPr="003C287A">
        <w:rPr>
          <w:rFonts w:ascii="Times New Roman" w:eastAsia="Times New Roman" w:hAnsi="Times New Roman" w:cs="Times New Roman"/>
          <w:sz w:val="24"/>
          <w:szCs w:val="24"/>
        </w:rPr>
        <w:t xml:space="preserve"> Al mismo tiempo vemos que la creciente insatisfacción con el funcionamiento de la democracia en Argentina se inscribe en una tendencia regional lo cual diferencia el contexto actual con lo ocurrido en 2002. </w:t>
      </w:r>
    </w:p>
    <w:p w14:paraId="04BCAFDC" w14:textId="260801E5" w:rsidR="003C287A" w:rsidRPr="00EF3AB3" w:rsidRDefault="003C287A" w:rsidP="003C287A">
      <w:pPr>
        <w:spacing w:after="200" w:line="360" w:lineRule="auto"/>
        <w:jc w:val="both"/>
        <w:rPr>
          <w:rFonts w:ascii="Times New Roman" w:eastAsia="Times New Roman" w:hAnsi="Times New Roman" w:cs="Times New Roman"/>
          <w:color w:val="000000"/>
          <w:sz w:val="24"/>
          <w:szCs w:val="24"/>
        </w:rPr>
      </w:pPr>
      <w:r w:rsidRPr="003C287A">
        <w:rPr>
          <w:rFonts w:ascii="Times New Roman" w:eastAsia="Times New Roman" w:hAnsi="Times New Roman" w:cs="Times New Roman"/>
          <w:color w:val="000000"/>
          <w:sz w:val="24"/>
          <w:szCs w:val="24"/>
        </w:rPr>
        <w:t xml:space="preserve">En base a estos datos, en este trabajo tratamos de </w:t>
      </w:r>
      <w:r w:rsidRPr="003C287A">
        <w:rPr>
          <w:rFonts w:ascii="Times New Roman" w:eastAsia="Times New Roman" w:hAnsi="Times New Roman" w:cs="Times New Roman"/>
          <w:sz w:val="24"/>
          <w:szCs w:val="24"/>
        </w:rPr>
        <w:t>analizar y explicar</w:t>
      </w:r>
      <w:r w:rsidRPr="003C287A">
        <w:rPr>
          <w:rFonts w:ascii="Times New Roman" w:eastAsia="Times New Roman" w:hAnsi="Times New Roman" w:cs="Times New Roman"/>
          <w:color w:val="000000"/>
          <w:sz w:val="24"/>
          <w:szCs w:val="24"/>
        </w:rPr>
        <w:t xml:space="preserve"> </w:t>
      </w:r>
      <w:r w:rsidRPr="003C287A">
        <w:rPr>
          <w:rFonts w:ascii="Times New Roman" w:eastAsia="Times New Roman" w:hAnsi="Times New Roman" w:cs="Times New Roman"/>
          <w:sz w:val="24"/>
          <w:szCs w:val="24"/>
        </w:rPr>
        <w:t>qué</w:t>
      </w:r>
      <w:r w:rsidRPr="003C287A">
        <w:rPr>
          <w:rFonts w:ascii="Times New Roman" w:eastAsia="Times New Roman" w:hAnsi="Times New Roman" w:cs="Times New Roman"/>
          <w:color w:val="000000"/>
          <w:sz w:val="24"/>
          <w:szCs w:val="24"/>
        </w:rPr>
        <w:t xml:space="preserve"> factores pueden explicar la elevada cifra de insatisfechos con la democracia en la Argentina en 2020. Entendemos que dicha subida no se debe únicamente a los efectos de la pandemia ya que, como vimos, el apoyo a la democracia creció en 2020 respecto de 2018. En este sentido, a partir de seis modelos de regresión logística, exploramos distintos tipos de variables sociales, económicas y políticas a fin de arrojar luz sobre cuáles son las actitudes que han </w:t>
      </w:r>
      <w:r w:rsidRPr="003C287A">
        <w:rPr>
          <w:rFonts w:ascii="Times New Roman" w:eastAsia="Times New Roman" w:hAnsi="Times New Roman" w:cs="Times New Roman"/>
          <w:color w:val="000000"/>
          <w:sz w:val="24"/>
          <w:szCs w:val="24"/>
        </w:rPr>
        <w:lastRenderedPageBreak/>
        <w:t>podido condicionar en mayor medida el sentimiento de insatisfacción c</w:t>
      </w:r>
      <w:r w:rsidR="00EF3AB3">
        <w:rPr>
          <w:rFonts w:ascii="Times New Roman" w:eastAsia="Times New Roman" w:hAnsi="Times New Roman" w:cs="Times New Roman"/>
          <w:color w:val="000000"/>
          <w:sz w:val="24"/>
          <w:szCs w:val="24"/>
        </w:rPr>
        <w:t xml:space="preserve">on la democracia en Argentina. </w:t>
      </w:r>
    </w:p>
    <w:p w14:paraId="584CAF87" w14:textId="49B0EDFA" w:rsidR="0001263A" w:rsidRPr="003C287A" w:rsidRDefault="00EB4D93" w:rsidP="003C287A">
      <w:pPr>
        <w:spacing w:after="200" w:line="360" w:lineRule="auto"/>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Gráfico 0.2</w:t>
      </w:r>
      <w:r w:rsidR="0001263A" w:rsidRPr="003C287A">
        <w:rPr>
          <w:rFonts w:ascii="Times New Roman" w:eastAsia="Times New Roman" w:hAnsi="Times New Roman" w:cs="Times New Roman"/>
          <w:b/>
          <w:color w:val="000000"/>
          <w:sz w:val="24"/>
          <w:szCs w:val="24"/>
        </w:rPr>
        <w:t>. Insatisfacción con la democracia en América</w:t>
      </w:r>
      <w:r w:rsidR="003C287A">
        <w:rPr>
          <w:rFonts w:ascii="Times New Roman" w:eastAsia="Times New Roman" w:hAnsi="Times New Roman" w:cs="Times New Roman"/>
          <w:b/>
          <w:color w:val="000000"/>
          <w:sz w:val="24"/>
          <w:szCs w:val="24"/>
        </w:rPr>
        <w:t xml:space="preserve"> Latina y Argentina (1995-2020)</w:t>
      </w:r>
    </w:p>
    <w:p w14:paraId="10F6B359" w14:textId="20A6B03A" w:rsidR="0001263A" w:rsidRPr="003C287A" w:rsidRDefault="0001263A" w:rsidP="003C287A">
      <w:pPr>
        <w:spacing w:after="200" w:line="360" w:lineRule="auto"/>
        <w:jc w:val="both"/>
        <w:rPr>
          <w:rFonts w:ascii="Times New Roman" w:eastAsia="Times New Roman" w:hAnsi="Times New Roman" w:cs="Times New Roman"/>
          <w:b/>
          <w:color w:val="000000"/>
          <w:sz w:val="24"/>
          <w:szCs w:val="24"/>
        </w:rPr>
      </w:pPr>
      <w:r w:rsidRPr="003C287A">
        <w:rPr>
          <w:rFonts w:ascii="Times New Roman" w:eastAsia="Times New Roman" w:hAnsi="Times New Roman" w:cs="Times New Roman"/>
          <w:b/>
          <w:noProof/>
          <w:color w:val="000000"/>
          <w:sz w:val="24"/>
          <w:szCs w:val="24"/>
        </w:rPr>
        <w:drawing>
          <wp:inline distT="0" distB="0" distL="0" distR="0" wp14:anchorId="55238097" wp14:editId="05B086DF">
            <wp:extent cx="5241851" cy="2589758"/>
            <wp:effectExtent l="0" t="0" r="0" b="1270"/>
            <wp:docPr id="19" name="Imagen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5290092" cy="2613592"/>
                    </a:xfrm>
                    <a:prstGeom prst="rect">
                      <a:avLst/>
                    </a:prstGeom>
                    <a:noFill/>
                  </pic:spPr>
                </pic:pic>
              </a:graphicData>
            </a:graphic>
          </wp:inline>
        </w:drawing>
      </w:r>
    </w:p>
    <w:p w14:paraId="0A6E5C92" w14:textId="0762E1E4" w:rsidR="0001263A" w:rsidRPr="003C287A" w:rsidRDefault="0001263A" w:rsidP="003C287A">
      <w:pPr>
        <w:spacing w:after="200" w:line="360" w:lineRule="auto"/>
        <w:jc w:val="right"/>
        <w:rPr>
          <w:rFonts w:ascii="Times New Roman" w:eastAsia="Times New Roman" w:hAnsi="Times New Roman" w:cs="Times New Roman"/>
          <w:color w:val="000000"/>
          <w:sz w:val="20"/>
          <w:szCs w:val="24"/>
        </w:rPr>
      </w:pPr>
      <w:r w:rsidRPr="003C287A">
        <w:rPr>
          <w:rFonts w:ascii="Times New Roman" w:eastAsia="Times New Roman" w:hAnsi="Times New Roman" w:cs="Times New Roman"/>
          <w:color w:val="000000"/>
          <w:sz w:val="20"/>
          <w:szCs w:val="24"/>
        </w:rPr>
        <w:t>Fuente: elaboración propia en base a datos del Latinobarómetro.</w:t>
      </w:r>
    </w:p>
    <w:p w14:paraId="5A314610" w14:textId="25C13625" w:rsidR="003B07A6" w:rsidRPr="003C287A" w:rsidRDefault="0030511B" w:rsidP="003C287A">
      <w:pPr>
        <w:numPr>
          <w:ilvl w:val="0"/>
          <w:numId w:val="1"/>
        </w:numPr>
        <w:pBdr>
          <w:top w:val="nil"/>
          <w:left w:val="nil"/>
          <w:bottom w:val="nil"/>
          <w:right w:val="nil"/>
          <w:between w:val="nil"/>
        </w:pBdr>
        <w:spacing w:after="200" w:line="360" w:lineRule="auto"/>
        <w:jc w:val="both"/>
        <w:rPr>
          <w:rFonts w:ascii="Times New Roman" w:eastAsia="Times New Roman" w:hAnsi="Times New Roman" w:cs="Times New Roman"/>
          <w:b/>
          <w:color w:val="000000"/>
          <w:sz w:val="24"/>
          <w:szCs w:val="24"/>
        </w:rPr>
      </w:pPr>
      <w:r>
        <w:rPr>
          <w:rFonts w:ascii="Times New Roman" w:eastAsia="Times New Roman" w:hAnsi="Times New Roman" w:cs="Times New Roman"/>
          <w:b/>
          <w:sz w:val="24"/>
          <w:szCs w:val="24"/>
        </w:rPr>
        <w:t>La insatisfacción</w:t>
      </w:r>
      <w:r w:rsidR="00207E85" w:rsidRPr="003C287A">
        <w:rPr>
          <w:rFonts w:ascii="Times New Roman" w:eastAsia="Times New Roman" w:hAnsi="Times New Roman" w:cs="Times New Roman"/>
          <w:b/>
          <w:color w:val="000000"/>
          <w:sz w:val="24"/>
          <w:szCs w:val="24"/>
        </w:rPr>
        <w:t xml:space="preserve"> </w:t>
      </w:r>
      <w:r w:rsidR="00207E85" w:rsidRPr="003C287A">
        <w:rPr>
          <w:rFonts w:ascii="Times New Roman" w:eastAsia="Times New Roman" w:hAnsi="Times New Roman" w:cs="Times New Roman"/>
          <w:b/>
          <w:sz w:val="24"/>
          <w:szCs w:val="24"/>
        </w:rPr>
        <w:t>con la democracia</w:t>
      </w:r>
      <w:r>
        <w:rPr>
          <w:rFonts w:ascii="Times New Roman" w:eastAsia="Times New Roman" w:hAnsi="Times New Roman" w:cs="Times New Roman"/>
          <w:b/>
          <w:sz w:val="24"/>
          <w:szCs w:val="24"/>
        </w:rPr>
        <w:t xml:space="preserve"> en tiempos de desapego político, desconfianza institucional y descontento económico </w:t>
      </w:r>
    </w:p>
    <w:p w14:paraId="0B8BA828" w14:textId="058973DA" w:rsidR="00695C99" w:rsidRPr="00695C99" w:rsidRDefault="00695C99" w:rsidP="00695C99">
      <w:pPr>
        <w:spacing w:after="200" w:line="360" w:lineRule="auto"/>
        <w:jc w:val="both"/>
        <w:rPr>
          <w:rFonts w:ascii="Times New Roman" w:eastAsia="Times New Roman" w:hAnsi="Times New Roman" w:cs="Times New Roman"/>
          <w:sz w:val="24"/>
          <w:szCs w:val="24"/>
        </w:rPr>
      </w:pPr>
      <w:bookmarkStart w:id="1" w:name="_heading=h.gjdgxs" w:colFirst="0" w:colLast="0"/>
      <w:bookmarkEnd w:id="1"/>
      <w:r w:rsidRPr="00695C99">
        <w:rPr>
          <w:rFonts w:ascii="Times New Roman" w:eastAsia="Times New Roman" w:hAnsi="Times New Roman" w:cs="Times New Roman"/>
          <w:sz w:val="24"/>
          <w:szCs w:val="24"/>
        </w:rPr>
        <w:t xml:space="preserve">¿Qué nos dice la literatura acerca de los factores que inciden en mayor medida en los aumentos de la insatisfacción con la democracia? Aunque se trata de un tema ampliamente estudiado en la región en trabajos que ponen el foco en diversos factores (Morales Quiroga, 2009; Sanhueza, Sánchez y Chinga, 2015; Sotillo, 2015; Díez y Rodríguez, 2020), </w:t>
      </w:r>
      <w:r w:rsidR="00BE7E10">
        <w:rPr>
          <w:rFonts w:ascii="Times New Roman" w:eastAsia="Times New Roman" w:hAnsi="Times New Roman" w:cs="Times New Roman"/>
          <w:sz w:val="24"/>
          <w:szCs w:val="24"/>
        </w:rPr>
        <w:t xml:space="preserve">los trabajos centrados en Argentina no son tantos, salvo </w:t>
      </w:r>
      <w:r w:rsidR="0030511B">
        <w:rPr>
          <w:rFonts w:ascii="Times New Roman" w:eastAsia="Times New Roman" w:hAnsi="Times New Roman" w:cs="Times New Roman"/>
          <w:sz w:val="24"/>
          <w:szCs w:val="24"/>
        </w:rPr>
        <w:t>algunas excepciones a</w:t>
      </w:r>
      <w:r w:rsidR="00BE7E10">
        <w:rPr>
          <w:rFonts w:ascii="Times New Roman" w:eastAsia="Times New Roman" w:hAnsi="Times New Roman" w:cs="Times New Roman"/>
          <w:sz w:val="24"/>
          <w:szCs w:val="24"/>
        </w:rPr>
        <w:t xml:space="preserve"> nivel subnacional (Weitz-Shapiro, </w:t>
      </w:r>
      <w:r w:rsidR="00BE7E10" w:rsidRPr="00BE7E10">
        <w:rPr>
          <w:rFonts w:ascii="Times New Roman" w:eastAsia="Times New Roman" w:hAnsi="Times New Roman" w:cs="Times New Roman"/>
          <w:sz w:val="24"/>
          <w:szCs w:val="24"/>
        </w:rPr>
        <w:t>2008</w:t>
      </w:r>
      <w:r w:rsidR="00BE7E10">
        <w:rPr>
          <w:rFonts w:ascii="Times New Roman" w:eastAsia="Times New Roman" w:hAnsi="Times New Roman" w:cs="Times New Roman"/>
          <w:sz w:val="24"/>
          <w:szCs w:val="24"/>
        </w:rPr>
        <w:t xml:space="preserve">; Alonso, Brussino y </w:t>
      </w:r>
      <w:r w:rsidR="00BE7E10" w:rsidRPr="00BE7E10">
        <w:rPr>
          <w:rFonts w:ascii="Times New Roman" w:eastAsia="Times New Roman" w:hAnsi="Times New Roman" w:cs="Times New Roman"/>
          <w:sz w:val="24"/>
          <w:szCs w:val="24"/>
        </w:rPr>
        <w:t xml:space="preserve">Civalero, 2018). </w:t>
      </w:r>
      <w:r w:rsidR="00BE7E10">
        <w:rPr>
          <w:rFonts w:ascii="Times New Roman" w:eastAsia="Times New Roman" w:hAnsi="Times New Roman" w:cs="Times New Roman"/>
          <w:sz w:val="24"/>
          <w:szCs w:val="24"/>
        </w:rPr>
        <w:t xml:space="preserve">Quizás, los altos niveles de satisfacción con el funcionamiento de la democracia en Argentina respecto del promedio latinoamericano (con las excepciones de 2001, 2002, 2007, 2008 y 2009) </w:t>
      </w:r>
      <w:r w:rsidR="00C42B4A">
        <w:rPr>
          <w:rFonts w:ascii="Times New Roman" w:eastAsia="Times New Roman" w:hAnsi="Times New Roman" w:cs="Times New Roman"/>
          <w:sz w:val="24"/>
          <w:szCs w:val="24"/>
        </w:rPr>
        <w:t xml:space="preserve">hayan influido en la ausencia de trabajos centrados en Argentina en clave nacional. </w:t>
      </w:r>
    </w:p>
    <w:p w14:paraId="2F59BE5D" w14:textId="4C198EE4" w:rsidR="003B07A6" w:rsidRPr="003C287A" w:rsidRDefault="00EF3AB3" w:rsidP="003C287A">
      <w:pPr>
        <w:spacing w:after="20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Antes de pasar al análisis conviene hacer algunas precisiones terminológicas y revisar una parte de la literatura dedicada al estudio de las actitudes y sentimientos de la </w:t>
      </w:r>
      <w:r>
        <w:rPr>
          <w:rFonts w:ascii="Times New Roman" w:eastAsia="Times New Roman" w:hAnsi="Times New Roman" w:cs="Times New Roman"/>
          <w:sz w:val="24"/>
          <w:szCs w:val="24"/>
        </w:rPr>
        <w:lastRenderedPageBreak/>
        <w:t xml:space="preserve">ciudadanía hacia la democracia. En primer lugar, es preciso distinguir entre apoyo a la democracia y satisfacción con el funcionamiento de ésta. </w:t>
      </w:r>
      <w:r w:rsidR="00207E85" w:rsidRPr="003C287A">
        <w:rPr>
          <w:rFonts w:ascii="Times New Roman" w:eastAsia="Times New Roman" w:hAnsi="Times New Roman" w:cs="Times New Roman"/>
          <w:sz w:val="24"/>
          <w:szCs w:val="24"/>
        </w:rPr>
        <w:t xml:space="preserve">Usualmente el apoyo a la democracia se ha asociado a la legitimidad, lo cual en palabras de Linz </w:t>
      </w:r>
      <w:r w:rsidR="0095754A" w:rsidRPr="003C287A">
        <w:rPr>
          <w:rFonts w:ascii="Times New Roman" w:eastAsia="Times New Roman" w:hAnsi="Times New Roman" w:cs="Times New Roman"/>
          <w:sz w:val="24"/>
          <w:szCs w:val="24"/>
        </w:rPr>
        <w:t xml:space="preserve">es </w:t>
      </w:r>
      <w:r w:rsidR="00207E85" w:rsidRPr="003C287A">
        <w:rPr>
          <w:rFonts w:ascii="Times New Roman" w:eastAsia="Times New Roman" w:hAnsi="Times New Roman" w:cs="Times New Roman"/>
          <w:sz w:val="24"/>
          <w:szCs w:val="24"/>
        </w:rPr>
        <w:t>“la creencia de que las instituciones políticas existentes, a pesar de sus defectos y fallos, son mejores que otras que pudieran haber sido establecidas” (Linz, 1988, p. 65). Por su parte, la satisfacción con la democracia</w:t>
      </w:r>
      <w:r>
        <w:rPr>
          <w:rFonts w:ascii="Times New Roman" w:eastAsia="Times New Roman" w:hAnsi="Times New Roman" w:cs="Times New Roman"/>
          <w:sz w:val="24"/>
          <w:szCs w:val="24"/>
        </w:rPr>
        <w:t xml:space="preserve"> </w:t>
      </w:r>
      <w:r w:rsidR="00207E85" w:rsidRPr="003C287A">
        <w:rPr>
          <w:rFonts w:ascii="Times New Roman" w:eastAsia="Times New Roman" w:hAnsi="Times New Roman" w:cs="Times New Roman"/>
          <w:sz w:val="24"/>
          <w:szCs w:val="24"/>
        </w:rPr>
        <w:t>es “el conjunto de percepciones relativas a la capacidad de un determinado sistema político para solucionar problemas considerados especialmente importantes” (Montero, Zmerli y Newton, 2008, p. 25).</w:t>
      </w:r>
      <w:r w:rsidR="00AF2056" w:rsidRPr="003C287A">
        <w:rPr>
          <w:rFonts w:ascii="Times New Roman" w:eastAsia="Times New Roman" w:hAnsi="Times New Roman" w:cs="Times New Roman"/>
          <w:sz w:val="24"/>
          <w:szCs w:val="24"/>
          <w:vertAlign w:val="superscript"/>
        </w:rPr>
        <w:footnoteReference w:id="2"/>
      </w:r>
      <w:r w:rsidR="00207E85" w:rsidRPr="003C287A">
        <w:rPr>
          <w:rFonts w:ascii="Times New Roman" w:eastAsia="Times New Roman" w:hAnsi="Times New Roman" w:cs="Times New Roman"/>
          <w:sz w:val="24"/>
          <w:szCs w:val="24"/>
        </w:rPr>
        <w:t xml:space="preserve"> Por esta razón es normal que el apoyo o legitimidad de la democracia tienda a ser más estable en el tiempo mientras que la satisfacción con la democracia fluctúe en mayor medida dependiendo del contexto políti</w:t>
      </w:r>
      <w:r w:rsidR="00695C99">
        <w:rPr>
          <w:rFonts w:ascii="Times New Roman" w:eastAsia="Times New Roman" w:hAnsi="Times New Roman" w:cs="Times New Roman"/>
          <w:sz w:val="24"/>
          <w:szCs w:val="24"/>
        </w:rPr>
        <w:t xml:space="preserve">co, social y económico. </w:t>
      </w:r>
    </w:p>
    <w:p w14:paraId="20E8B481" w14:textId="1943AA7F" w:rsidR="003B07A6" w:rsidRPr="003C287A" w:rsidRDefault="00207E85" w:rsidP="003C287A">
      <w:pPr>
        <w:spacing w:after="200" w:line="360" w:lineRule="auto"/>
        <w:jc w:val="both"/>
        <w:rPr>
          <w:rFonts w:ascii="Times New Roman" w:eastAsia="Times New Roman" w:hAnsi="Times New Roman" w:cs="Times New Roman"/>
          <w:sz w:val="24"/>
          <w:szCs w:val="24"/>
        </w:rPr>
      </w:pPr>
      <w:r w:rsidRPr="003C287A">
        <w:rPr>
          <w:rFonts w:ascii="Times New Roman" w:eastAsia="Times New Roman" w:hAnsi="Times New Roman" w:cs="Times New Roman"/>
          <w:color w:val="000000"/>
          <w:sz w:val="24"/>
          <w:szCs w:val="24"/>
        </w:rPr>
        <w:t xml:space="preserve">Desde hace décadas la </w:t>
      </w:r>
      <w:r w:rsidR="00325B88">
        <w:rPr>
          <w:rFonts w:ascii="Times New Roman" w:eastAsia="Times New Roman" w:hAnsi="Times New Roman" w:cs="Times New Roman"/>
          <w:color w:val="000000"/>
          <w:sz w:val="24"/>
          <w:szCs w:val="24"/>
        </w:rPr>
        <w:t>“</w:t>
      </w:r>
      <w:r w:rsidRPr="003C287A">
        <w:rPr>
          <w:rFonts w:ascii="Times New Roman" w:eastAsia="Times New Roman" w:hAnsi="Times New Roman" w:cs="Times New Roman"/>
          <w:color w:val="000000"/>
          <w:sz w:val="24"/>
          <w:szCs w:val="24"/>
        </w:rPr>
        <w:t xml:space="preserve">confianza </w:t>
      </w:r>
      <w:r w:rsidRPr="003C287A">
        <w:rPr>
          <w:rFonts w:ascii="Times New Roman" w:eastAsia="Times New Roman" w:hAnsi="Times New Roman" w:cs="Times New Roman"/>
          <w:sz w:val="24"/>
          <w:szCs w:val="24"/>
        </w:rPr>
        <w:t>política</w:t>
      </w:r>
      <w:r w:rsidR="00325B88">
        <w:rPr>
          <w:rFonts w:ascii="Times New Roman" w:eastAsia="Times New Roman" w:hAnsi="Times New Roman" w:cs="Times New Roman"/>
          <w:sz w:val="24"/>
          <w:szCs w:val="24"/>
        </w:rPr>
        <w:t>”</w:t>
      </w:r>
      <w:r w:rsidRPr="003C287A">
        <w:rPr>
          <w:rFonts w:ascii="Times New Roman" w:eastAsia="Times New Roman" w:hAnsi="Times New Roman" w:cs="Times New Roman"/>
          <w:sz w:val="24"/>
          <w:szCs w:val="24"/>
          <w:vertAlign w:val="superscript"/>
        </w:rPr>
        <w:footnoteReference w:id="3"/>
      </w:r>
      <w:r w:rsidRPr="003C287A">
        <w:rPr>
          <w:rFonts w:ascii="Times New Roman" w:eastAsia="Times New Roman" w:hAnsi="Times New Roman" w:cs="Times New Roman"/>
          <w:sz w:val="24"/>
          <w:szCs w:val="24"/>
        </w:rPr>
        <w:t xml:space="preserve"> </w:t>
      </w:r>
      <w:r w:rsidRPr="003C287A">
        <w:rPr>
          <w:rFonts w:ascii="Times New Roman" w:eastAsia="Times New Roman" w:hAnsi="Times New Roman" w:cs="Times New Roman"/>
          <w:color w:val="000000"/>
          <w:sz w:val="24"/>
          <w:szCs w:val="24"/>
        </w:rPr>
        <w:t>en las instituciones representativas ha sido considerada como un elemento integral a la hora de garantizar el correcto funcionamiento de la democracia representativa</w:t>
      </w:r>
      <w:r w:rsidR="00325B88">
        <w:rPr>
          <w:rFonts w:ascii="Times New Roman" w:eastAsia="Times New Roman" w:hAnsi="Times New Roman" w:cs="Times New Roman"/>
          <w:color w:val="000000"/>
          <w:sz w:val="24"/>
          <w:szCs w:val="24"/>
        </w:rPr>
        <w:t>, especialmente en los primeros estudios centrados en las culturas políticas</w:t>
      </w:r>
      <w:r w:rsidRPr="003C287A">
        <w:rPr>
          <w:rFonts w:ascii="Times New Roman" w:eastAsia="Times New Roman" w:hAnsi="Times New Roman" w:cs="Times New Roman"/>
          <w:color w:val="000000"/>
          <w:sz w:val="24"/>
          <w:szCs w:val="24"/>
        </w:rPr>
        <w:t xml:space="preserve"> (Almond y Verba, 1963). </w:t>
      </w:r>
      <w:r w:rsidR="00325B88">
        <w:rPr>
          <w:rFonts w:ascii="Times New Roman" w:eastAsia="Times New Roman" w:hAnsi="Times New Roman" w:cs="Times New Roman"/>
          <w:color w:val="000000"/>
          <w:sz w:val="24"/>
          <w:szCs w:val="24"/>
        </w:rPr>
        <w:t>A día de hoy</w:t>
      </w:r>
      <w:r w:rsidRPr="003C287A">
        <w:rPr>
          <w:rFonts w:ascii="Times New Roman" w:eastAsia="Times New Roman" w:hAnsi="Times New Roman" w:cs="Times New Roman"/>
          <w:color w:val="000000"/>
          <w:sz w:val="24"/>
          <w:szCs w:val="24"/>
        </w:rPr>
        <w:t xml:space="preserve">, </w:t>
      </w:r>
      <w:r w:rsidRPr="003C287A">
        <w:rPr>
          <w:rFonts w:ascii="Times New Roman" w:eastAsia="Times New Roman" w:hAnsi="Times New Roman" w:cs="Times New Roman"/>
          <w:sz w:val="24"/>
          <w:szCs w:val="24"/>
        </w:rPr>
        <w:t xml:space="preserve">vemos </w:t>
      </w:r>
      <w:r w:rsidRPr="003C287A">
        <w:rPr>
          <w:rFonts w:ascii="Times New Roman" w:eastAsia="Times New Roman" w:hAnsi="Times New Roman" w:cs="Times New Roman"/>
          <w:color w:val="000000"/>
          <w:sz w:val="24"/>
          <w:szCs w:val="24"/>
        </w:rPr>
        <w:t>en muchas democracias</w:t>
      </w:r>
      <w:r w:rsidR="0095754A" w:rsidRPr="003C287A">
        <w:rPr>
          <w:rFonts w:ascii="Times New Roman" w:eastAsia="Times New Roman" w:hAnsi="Times New Roman" w:cs="Times New Roman"/>
          <w:color w:val="000000"/>
          <w:sz w:val="24"/>
          <w:szCs w:val="24"/>
        </w:rPr>
        <w:t xml:space="preserve"> del mundo</w:t>
      </w:r>
      <w:r w:rsidRPr="003C287A">
        <w:rPr>
          <w:rFonts w:ascii="Times New Roman" w:eastAsia="Times New Roman" w:hAnsi="Times New Roman" w:cs="Times New Roman"/>
          <w:color w:val="000000"/>
          <w:sz w:val="24"/>
          <w:szCs w:val="24"/>
        </w:rPr>
        <w:t xml:space="preserve"> como los índices de confianza </w:t>
      </w:r>
      <w:r w:rsidRPr="003C287A">
        <w:rPr>
          <w:rFonts w:ascii="Times New Roman" w:eastAsia="Times New Roman" w:hAnsi="Times New Roman" w:cs="Times New Roman"/>
          <w:sz w:val="24"/>
          <w:szCs w:val="24"/>
        </w:rPr>
        <w:t xml:space="preserve">política </w:t>
      </w:r>
      <w:r w:rsidRPr="003C287A">
        <w:rPr>
          <w:rFonts w:ascii="Times New Roman" w:eastAsia="Times New Roman" w:hAnsi="Times New Roman" w:cs="Times New Roman"/>
          <w:color w:val="000000"/>
          <w:sz w:val="24"/>
          <w:szCs w:val="24"/>
        </w:rPr>
        <w:t>han seguido una tendencia decreciente durante los últimos años (De Marco et al, 2018)</w:t>
      </w:r>
      <w:r w:rsidR="00325B88">
        <w:rPr>
          <w:rFonts w:ascii="Times New Roman" w:eastAsia="Times New Roman" w:hAnsi="Times New Roman" w:cs="Times New Roman"/>
          <w:color w:val="000000"/>
          <w:sz w:val="24"/>
          <w:szCs w:val="24"/>
        </w:rPr>
        <w:t>, sin que ello haya devenido necesariamente en rupturas democráticas</w:t>
      </w:r>
      <w:r w:rsidRPr="003C287A">
        <w:rPr>
          <w:rFonts w:ascii="Times New Roman" w:eastAsia="Times New Roman" w:hAnsi="Times New Roman" w:cs="Times New Roman"/>
          <w:color w:val="000000"/>
          <w:sz w:val="24"/>
          <w:szCs w:val="24"/>
        </w:rPr>
        <w:t xml:space="preserve">. </w:t>
      </w:r>
      <w:r w:rsidR="00325B88">
        <w:rPr>
          <w:rFonts w:ascii="Times New Roman" w:eastAsia="Times New Roman" w:hAnsi="Times New Roman" w:cs="Times New Roman"/>
          <w:color w:val="000000"/>
          <w:sz w:val="24"/>
          <w:szCs w:val="24"/>
        </w:rPr>
        <w:t>Asimismo, por lo general, los progresivos aumentos en los índices de desconfianza y desafección institucional se han visto acompañados, especialmente tras la Gran Recesión, de un importante refuerzo de instituciones como</w:t>
      </w:r>
      <w:r w:rsidRPr="003C287A">
        <w:rPr>
          <w:rFonts w:ascii="Times New Roman" w:eastAsia="Times New Roman" w:hAnsi="Times New Roman" w:cs="Times New Roman"/>
          <w:color w:val="000000"/>
          <w:sz w:val="24"/>
          <w:szCs w:val="24"/>
        </w:rPr>
        <w:t xml:space="preserve"> la policía o </w:t>
      </w:r>
      <w:r w:rsidRPr="003C287A">
        <w:rPr>
          <w:rFonts w:ascii="Times New Roman" w:eastAsia="Times New Roman" w:hAnsi="Times New Roman" w:cs="Times New Roman"/>
          <w:sz w:val="24"/>
          <w:szCs w:val="24"/>
        </w:rPr>
        <w:t>las Fuerzas Armadas</w:t>
      </w:r>
      <w:r w:rsidR="00325B88">
        <w:rPr>
          <w:rFonts w:ascii="Times New Roman" w:eastAsia="Times New Roman" w:hAnsi="Times New Roman" w:cs="Times New Roman"/>
          <w:sz w:val="24"/>
          <w:szCs w:val="24"/>
        </w:rPr>
        <w:t>, las cuales</w:t>
      </w:r>
      <w:r w:rsidRPr="003C287A">
        <w:rPr>
          <w:rFonts w:ascii="Times New Roman" w:eastAsia="Times New Roman" w:hAnsi="Times New Roman" w:cs="Times New Roman"/>
          <w:color w:val="000000"/>
          <w:sz w:val="24"/>
          <w:szCs w:val="24"/>
        </w:rPr>
        <w:t xml:space="preserve"> gozan de unos niveles de aprobación social muy por encima del de las instituciones representativas (Casal Bértoa y Rama, 2017).</w:t>
      </w:r>
    </w:p>
    <w:p w14:paraId="28EF7A8D" w14:textId="0459C962" w:rsidR="00663AAF" w:rsidRPr="003C287A" w:rsidRDefault="00207E85" w:rsidP="003C287A">
      <w:pPr>
        <w:spacing w:after="200" w:line="360" w:lineRule="auto"/>
        <w:jc w:val="both"/>
        <w:rPr>
          <w:rFonts w:ascii="Times New Roman" w:eastAsia="Times New Roman" w:hAnsi="Times New Roman" w:cs="Times New Roman"/>
          <w:sz w:val="24"/>
          <w:szCs w:val="24"/>
        </w:rPr>
      </w:pPr>
      <w:r w:rsidRPr="003C287A">
        <w:rPr>
          <w:rFonts w:ascii="Times New Roman" w:eastAsia="Times New Roman" w:hAnsi="Times New Roman" w:cs="Times New Roman"/>
          <w:color w:val="000000"/>
          <w:sz w:val="24"/>
          <w:szCs w:val="24"/>
        </w:rPr>
        <w:t xml:space="preserve">Aunque en ocasiones se ha </w:t>
      </w:r>
      <w:r w:rsidRPr="003C287A">
        <w:rPr>
          <w:rFonts w:ascii="Times New Roman" w:eastAsia="Times New Roman" w:hAnsi="Times New Roman" w:cs="Times New Roman"/>
          <w:sz w:val="24"/>
          <w:szCs w:val="24"/>
        </w:rPr>
        <w:t xml:space="preserve">relacionado </w:t>
      </w:r>
      <w:r w:rsidRPr="003C287A">
        <w:rPr>
          <w:rFonts w:ascii="Times New Roman" w:eastAsia="Times New Roman" w:hAnsi="Times New Roman" w:cs="Times New Roman"/>
          <w:color w:val="000000"/>
          <w:sz w:val="24"/>
          <w:szCs w:val="24"/>
        </w:rPr>
        <w:t xml:space="preserve">la desconfianza en las instituciones </w:t>
      </w:r>
      <w:r w:rsidRPr="003C287A">
        <w:rPr>
          <w:rFonts w:ascii="Times New Roman" w:eastAsia="Times New Roman" w:hAnsi="Times New Roman" w:cs="Times New Roman"/>
          <w:sz w:val="24"/>
          <w:szCs w:val="24"/>
        </w:rPr>
        <w:t xml:space="preserve">a </w:t>
      </w:r>
      <w:r w:rsidRPr="003C287A">
        <w:rPr>
          <w:rFonts w:ascii="Times New Roman" w:eastAsia="Times New Roman" w:hAnsi="Times New Roman" w:cs="Times New Roman"/>
          <w:color w:val="000000"/>
          <w:sz w:val="24"/>
          <w:szCs w:val="24"/>
        </w:rPr>
        <w:t xml:space="preserve">una posible causa de la degradación de los sistemas democráticos, hay quien sugiere que el descenso en la confianza institucional no tiene por qué perjudicar a la democracia. En este sentido, </w:t>
      </w:r>
      <w:r w:rsidRPr="003C287A">
        <w:rPr>
          <w:rFonts w:ascii="Times New Roman" w:eastAsia="Times New Roman" w:hAnsi="Times New Roman" w:cs="Times New Roman"/>
          <w:color w:val="000000"/>
          <w:sz w:val="24"/>
          <w:szCs w:val="24"/>
        </w:rPr>
        <w:lastRenderedPageBreak/>
        <w:t>“la desconfianza puede ser inherente a sociedades democráticas vibrantes, siempre que adopte la forma de un escepticismo vigilante en lugar de un cinismo insensible” (van der Meer, 2017: 18)</w:t>
      </w:r>
      <w:r w:rsidR="00663AAF" w:rsidRPr="003C287A">
        <w:rPr>
          <w:rFonts w:ascii="Times New Roman" w:eastAsia="Times New Roman" w:hAnsi="Times New Roman" w:cs="Times New Roman"/>
          <w:sz w:val="24"/>
          <w:szCs w:val="24"/>
        </w:rPr>
        <w:t>. A esto apunta, de una manera m</w:t>
      </w:r>
      <w:r w:rsidR="005E13D4" w:rsidRPr="003C287A">
        <w:rPr>
          <w:rFonts w:ascii="Times New Roman" w:eastAsia="Times New Roman" w:hAnsi="Times New Roman" w:cs="Times New Roman"/>
          <w:sz w:val="24"/>
          <w:szCs w:val="24"/>
        </w:rPr>
        <w:t xml:space="preserve">ás teórica, Pierre Rosanvallon (2007) </w:t>
      </w:r>
      <w:r w:rsidR="00663AAF" w:rsidRPr="003C287A">
        <w:rPr>
          <w:rFonts w:ascii="Times New Roman" w:eastAsia="Times New Roman" w:hAnsi="Times New Roman" w:cs="Times New Roman"/>
          <w:sz w:val="24"/>
          <w:szCs w:val="24"/>
        </w:rPr>
        <w:t>quien parte de la constatación de que las sociales actuales están teñidas por la sospecha y la incerteza, lo cual se cristaliza en desconfianza hacia la clase política y las instituciones representativas. Si antaño la confianza que se otorgaba en una elección se presumía que se mantend</w:t>
      </w:r>
      <w:r w:rsidR="005E13D4" w:rsidRPr="003C287A">
        <w:rPr>
          <w:rFonts w:ascii="Times New Roman" w:eastAsia="Times New Roman" w:hAnsi="Times New Roman" w:cs="Times New Roman"/>
          <w:sz w:val="24"/>
          <w:szCs w:val="24"/>
        </w:rPr>
        <w:t xml:space="preserve">ría mientras durara el mandato, hoy ningún gobierno la tiene garantizada. Sin embargo, Rosanvallon entiende que este sentir ciudadano está lejos de ser apático. Al contrario, lo que el autor francés quiere decir es que la ciudadanía cada vez se interesa y moviliza </w:t>
      </w:r>
      <w:r w:rsidR="00D75B19" w:rsidRPr="003C287A">
        <w:rPr>
          <w:rFonts w:ascii="Times New Roman" w:eastAsia="Times New Roman" w:hAnsi="Times New Roman" w:cs="Times New Roman"/>
          <w:sz w:val="24"/>
          <w:szCs w:val="24"/>
        </w:rPr>
        <w:t>más,</w:t>
      </w:r>
      <w:r w:rsidR="005E13D4" w:rsidRPr="003C287A">
        <w:rPr>
          <w:rFonts w:ascii="Times New Roman" w:eastAsia="Times New Roman" w:hAnsi="Times New Roman" w:cs="Times New Roman"/>
          <w:sz w:val="24"/>
          <w:szCs w:val="24"/>
        </w:rPr>
        <w:t xml:space="preserve"> pero de otras maneras distintas a las formas tradicionales, es lo que llama “organización de la desconfianza”</w:t>
      </w:r>
      <w:r w:rsidR="00D75B19" w:rsidRPr="003C287A">
        <w:rPr>
          <w:rFonts w:ascii="Times New Roman" w:eastAsia="Times New Roman" w:hAnsi="Times New Roman" w:cs="Times New Roman"/>
          <w:sz w:val="24"/>
          <w:szCs w:val="24"/>
        </w:rPr>
        <w:t xml:space="preserve"> o “contra-democracia” (Rosanvallon, 2007, p. 24). Esta organización informal puede adoptar múltiples formas y ser completamente compatible con la democracia. No es el opuesto a la democracia, sino </w:t>
      </w:r>
      <w:r w:rsidR="002563F1">
        <w:rPr>
          <w:rFonts w:ascii="Times New Roman" w:eastAsia="Times New Roman" w:hAnsi="Times New Roman" w:cs="Times New Roman"/>
          <w:sz w:val="24"/>
          <w:szCs w:val="24"/>
        </w:rPr>
        <w:t>otro de sus pilares sustentantes además del estrictamente electoral.</w:t>
      </w:r>
      <w:r w:rsidR="00D75B19" w:rsidRPr="003C287A">
        <w:rPr>
          <w:rFonts w:ascii="Times New Roman" w:eastAsia="Times New Roman" w:hAnsi="Times New Roman" w:cs="Times New Roman"/>
          <w:sz w:val="24"/>
          <w:szCs w:val="24"/>
        </w:rPr>
        <w:t xml:space="preserve"> </w:t>
      </w:r>
      <w:r w:rsidR="004C05A8" w:rsidRPr="003C287A">
        <w:rPr>
          <w:rFonts w:ascii="Times New Roman" w:eastAsia="Times New Roman" w:hAnsi="Times New Roman" w:cs="Times New Roman"/>
          <w:sz w:val="24"/>
          <w:szCs w:val="24"/>
        </w:rPr>
        <w:t xml:space="preserve">A algo similar hace referencia Cheresky (2015) cuando habla de “democracia continua” para describir los modos de participación que surgen entre elección y elección o Manin (2016) cuando se refiere a las nuevas formas de participación política no institucionalizada como un indicio del pasaje de la democracia de partidos a la democracia de audiencias. </w:t>
      </w:r>
    </w:p>
    <w:p w14:paraId="1A616D9E" w14:textId="02011B0D" w:rsidR="003B07A6" w:rsidRPr="003C287A" w:rsidRDefault="002563F1" w:rsidP="003C287A">
      <w:pPr>
        <w:spacing w:after="20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Cabe señalar que estos enfoques </w:t>
      </w:r>
      <w:r w:rsidR="004C05A8" w:rsidRPr="003C287A">
        <w:rPr>
          <w:rFonts w:ascii="Times New Roman" w:eastAsia="Times New Roman" w:hAnsi="Times New Roman" w:cs="Times New Roman"/>
          <w:sz w:val="24"/>
          <w:szCs w:val="24"/>
        </w:rPr>
        <w:t xml:space="preserve">están </w:t>
      </w:r>
      <w:r>
        <w:rPr>
          <w:rFonts w:ascii="Times New Roman" w:eastAsia="Times New Roman" w:hAnsi="Times New Roman" w:cs="Times New Roman"/>
          <w:sz w:val="24"/>
          <w:szCs w:val="24"/>
        </w:rPr>
        <w:t>influenciados</w:t>
      </w:r>
      <w:r w:rsidR="004C05A8" w:rsidRPr="003C287A">
        <w:rPr>
          <w:rFonts w:ascii="Times New Roman" w:eastAsia="Times New Roman" w:hAnsi="Times New Roman" w:cs="Times New Roman"/>
          <w:sz w:val="24"/>
          <w:szCs w:val="24"/>
        </w:rPr>
        <w:t xml:space="preserve"> por </w:t>
      </w:r>
      <w:r>
        <w:rPr>
          <w:rFonts w:ascii="Times New Roman" w:eastAsia="Times New Roman" w:hAnsi="Times New Roman" w:cs="Times New Roman"/>
          <w:sz w:val="24"/>
          <w:szCs w:val="24"/>
        </w:rPr>
        <w:t xml:space="preserve">una visión clásica </w:t>
      </w:r>
      <w:r w:rsidR="00E91FA8" w:rsidRPr="003C287A">
        <w:rPr>
          <w:rFonts w:ascii="Times New Roman" w:eastAsia="Times New Roman" w:hAnsi="Times New Roman" w:cs="Times New Roman"/>
          <w:sz w:val="24"/>
          <w:szCs w:val="24"/>
        </w:rPr>
        <w:t>de la democracia</w:t>
      </w:r>
      <w:r>
        <w:rPr>
          <w:rFonts w:ascii="Times New Roman" w:eastAsia="Times New Roman" w:hAnsi="Times New Roman" w:cs="Times New Roman"/>
          <w:sz w:val="24"/>
          <w:szCs w:val="24"/>
        </w:rPr>
        <w:t xml:space="preserve"> que está</w:t>
      </w:r>
      <w:r w:rsidR="00E91FA8" w:rsidRPr="003C287A">
        <w:rPr>
          <w:rFonts w:ascii="Times New Roman" w:eastAsia="Times New Roman" w:hAnsi="Times New Roman" w:cs="Times New Roman"/>
          <w:sz w:val="24"/>
          <w:szCs w:val="24"/>
        </w:rPr>
        <w:t xml:space="preserve"> presente</w:t>
      </w:r>
      <w:r>
        <w:rPr>
          <w:rFonts w:ascii="Times New Roman" w:eastAsia="Times New Roman" w:hAnsi="Times New Roman" w:cs="Times New Roman"/>
          <w:sz w:val="24"/>
          <w:szCs w:val="24"/>
        </w:rPr>
        <w:t>, por ejemplo,</w:t>
      </w:r>
      <w:r w:rsidR="00E91FA8" w:rsidRPr="003C287A">
        <w:rPr>
          <w:rFonts w:ascii="Times New Roman" w:eastAsia="Times New Roman" w:hAnsi="Times New Roman" w:cs="Times New Roman"/>
          <w:sz w:val="24"/>
          <w:szCs w:val="24"/>
        </w:rPr>
        <w:t xml:space="preserve"> en </w:t>
      </w:r>
      <w:r>
        <w:rPr>
          <w:rFonts w:ascii="Times New Roman" w:eastAsia="Times New Roman" w:hAnsi="Times New Roman" w:cs="Times New Roman"/>
          <w:sz w:val="24"/>
          <w:szCs w:val="24"/>
        </w:rPr>
        <w:t xml:space="preserve">El Federalista o en Montesquieu. </w:t>
      </w:r>
      <w:r w:rsidR="00386F58">
        <w:rPr>
          <w:rFonts w:ascii="Times New Roman" w:eastAsia="Times New Roman" w:hAnsi="Times New Roman" w:cs="Times New Roman"/>
          <w:sz w:val="24"/>
          <w:szCs w:val="24"/>
        </w:rPr>
        <w:t>La mayoría de las democracias se constituyeron como reacción a regímenes donde la legitimidad del gobierno no emanaba de la voluntad popular. Según esta concepción de la democracia, los diseños institucionales se erigían como dique de contención a las intenciones autoritarias y a las amenazas de romper la división de poderes (</w:t>
      </w:r>
      <w:r w:rsidR="00386F58" w:rsidRPr="003C287A">
        <w:rPr>
          <w:rFonts w:ascii="Times New Roman" w:eastAsia="Times New Roman" w:hAnsi="Times New Roman" w:cs="Times New Roman"/>
          <w:sz w:val="24"/>
          <w:szCs w:val="24"/>
        </w:rPr>
        <w:t>Przeworski</w:t>
      </w:r>
      <w:r w:rsidR="00386F58">
        <w:rPr>
          <w:rFonts w:ascii="Times New Roman" w:eastAsia="Times New Roman" w:hAnsi="Times New Roman" w:cs="Times New Roman"/>
          <w:sz w:val="24"/>
          <w:szCs w:val="24"/>
        </w:rPr>
        <w:t xml:space="preserve">, 2022). Pero, ante la eventualidad de que estos “controles internos” fallaran, este conjunto de autores presentaba con cierto optimismo un ideal de ciudadanía democrática que, en su rol de “control externo”, se levantaría </w:t>
      </w:r>
      <w:r w:rsidR="00207E85" w:rsidRPr="003C287A">
        <w:rPr>
          <w:rFonts w:ascii="Times New Roman" w:eastAsia="Times New Roman" w:hAnsi="Times New Roman" w:cs="Times New Roman"/>
          <w:sz w:val="24"/>
          <w:szCs w:val="24"/>
        </w:rPr>
        <w:t>contra un go</w:t>
      </w:r>
      <w:r w:rsidR="00E91FA8" w:rsidRPr="003C287A">
        <w:rPr>
          <w:rFonts w:ascii="Times New Roman" w:eastAsia="Times New Roman" w:hAnsi="Times New Roman" w:cs="Times New Roman"/>
          <w:sz w:val="24"/>
          <w:szCs w:val="24"/>
        </w:rPr>
        <w:t>bierno si sus acciones resultare</w:t>
      </w:r>
      <w:r w:rsidR="00207E85" w:rsidRPr="003C287A">
        <w:rPr>
          <w:rFonts w:ascii="Times New Roman" w:eastAsia="Times New Roman" w:hAnsi="Times New Roman" w:cs="Times New Roman"/>
          <w:sz w:val="24"/>
          <w:szCs w:val="24"/>
        </w:rPr>
        <w:t>n amenazantes para el correcto funcionamiento de la democracia</w:t>
      </w:r>
      <w:r w:rsidR="00E91FA8" w:rsidRPr="003C287A">
        <w:rPr>
          <w:rFonts w:ascii="Times New Roman" w:eastAsia="Times New Roman" w:hAnsi="Times New Roman" w:cs="Times New Roman"/>
          <w:sz w:val="24"/>
          <w:szCs w:val="24"/>
        </w:rPr>
        <w:t xml:space="preserve">. De acuerdo con Przeworski </w:t>
      </w:r>
      <w:r w:rsidR="000F490E" w:rsidRPr="003C287A">
        <w:rPr>
          <w:rFonts w:ascii="Times New Roman" w:eastAsia="Times New Roman" w:hAnsi="Times New Roman" w:cs="Times New Roman"/>
          <w:sz w:val="24"/>
          <w:szCs w:val="24"/>
        </w:rPr>
        <w:t>esta idea</w:t>
      </w:r>
      <w:r w:rsidR="00207E85" w:rsidRPr="003C287A">
        <w:rPr>
          <w:rFonts w:ascii="Times New Roman" w:eastAsia="Times New Roman" w:hAnsi="Times New Roman" w:cs="Times New Roman"/>
          <w:sz w:val="24"/>
          <w:szCs w:val="24"/>
        </w:rPr>
        <w:t xml:space="preserve"> ha resultado no tener fundamento. Este “control externo” de la democracia no es más que ilusorio ya que “la ciudadanía puede no reaccionar frente a tales violaciones aun a pesar de que las observen o pueden no estar en condiciones de evaluar sus consecuencias” (Przeworski, 2022, p. 19). </w:t>
      </w:r>
      <w:r w:rsidR="005656A5">
        <w:rPr>
          <w:rFonts w:ascii="Times New Roman" w:eastAsia="Times New Roman" w:hAnsi="Times New Roman" w:cs="Times New Roman"/>
          <w:sz w:val="24"/>
          <w:szCs w:val="24"/>
        </w:rPr>
        <w:t xml:space="preserve">De esta manera, el autor se muestra </w:t>
      </w:r>
      <w:r w:rsidR="005656A5">
        <w:rPr>
          <w:rFonts w:ascii="Times New Roman" w:eastAsia="Times New Roman" w:hAnsi="Times New Roman" w:cs="Times New Roman"/>
          <w:sz w:val="24"/>
          <w:szCs w:val="24"/>
        </w:rPr>
        <w:lastRenderedPageBreak/>
        <w:t xml:space="preserve">escéptico respecto a posturas más optimistas de la democracia y advierte de un proceso de creciente “autocratización democrática”. </w:t>
      </w:r>
    </w:p>
    <w:p w14:paraId="26B6F515" w14:textId="232C7A8B" w:rsidR="003B07A6" w:rsidRPr="003C287A" w:rsidRDefault="005656A5" w:rsidP="003C287A">
      <w:pPr>
        <w:spacing w:after="20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Esto va de la mano de otro de los grandes temas en torno a las actitudes sociales hacia la </w:t>
      </w:r>
      <w:r w:rsidR="00F47D98">
        <w:rPr>
          <w:rFonts w:ascii="Times New Roman" w:eastAsia="Times New Roman" w:hAnsi="Times New Roman" w:cs="Times New Roman"/>
          <w:sz w:val="24"/>
          <w:szCs w:val="24"/>
        </w:rPr>
        <w:t>democracia.</w:t>
      </w:r>
      <w:r>
        <w:rPr>
          <w:rFonts w:ascii="Times New Roman" w:eastAsia="Times New Roman" w:hAnsi="Times New Roman" w:cs="Times New Roman"/>
          <w:sz w:val="24"/>
          <w:szCs w:val="24"/>
        </w:rPr>
        <w:t xml:space="preserve"> Y es que, i</w:t>
      </w:r>
      <w:r w:rsidR="00207E85" w:rsidRPr="003C287A">
        <w:rPr>
          <w:rFonts w:ascii="Times New Roman" w:eastAsia="Times New Roman" w:hAnsi="Times New Roman" w:cs="Times New Roman"/>
          <w:sz w:val="24"/>
          <w:szCs w:val="24"/>
        </w:rPr>
        <w:t>ndependientemente de lo más o menos dañina que podamos considerar a la desconfianza</w:t>
      </w:r>
      <w:r>
        <w:rPr>
          <w:rFonts w:ascii="Times New Roman" w:eastAsia="Times New Roman" w:hAnsi="Times New Roman" w:cs="Times New Roman"/>
          <w:sz w:val="24"/>
          <w:szCs w:val="24"/>
        </w:rPr>
        <w:t xml:space="preserve"> política e institucional</w:t>
      </w:r>
      <w:r w:rsidR="00207E85" w:rsidRPr="003C287A">
        <w:rPr>
          <w:rFonts w:ascii="Times New Roman" w:eastAsia="Times New Roman" w:hAnsi="Times New Roman" w:cs="Times New Roman"/>
          <w:sz w:val="24"/>
          <w:szCs w:val="24"/>
        </w:rPr>
        <w:t xml:space="preserve"> para la salud democrática, </w:t>
      </w:r>
      <w:r w:rsidR="00AF2844" w:rsidRPr="003C287A">
        <w:rPr>
          <w:rFonts w:ascii="Times New Roman" w:eastAsia="Times New Roman" w:hAnsi="Times New Roman" w:cs="Times New Roman"/>
          <w:sz w:val="24"/>
          <w:szCs w:val="24"/>
        </w:rPr>
        <w:t>la literatura especializada ha</w:t>
      </w:r>
      <w:r w:rsidR="00207E85" w:rsidRPr="003C287A">
        <w:rPr>
          <w:rFonts w:ascii="Times New Roman" w:eastAsia="Times New Roman" w:hAnsi="Times New Roman" w:cs="Times New Roman"/>
          <w:sz w:val="24"/>
          <w:szCs w:val="24"/>
        </w:rPr>
        <w:t xml:space="preserve"> advertido sobre otra variable clave, la indiferencia. En su libro póstumo Gobernando el Vacío, el politólogo irlandés Peter Mair (2016) comienza advirtiendo que </w:t>
      </w:r>
      <w:r w:rsidR="00AF2844" w:rsidRPr="003C287A">
        <w:rPr>
          <w:rFonts w:ascii="Times New Roman" w:eastAsia="Times New Roman" w:hAnsi="Times New Roman" w:cs="Times New Roman"/>
          <w:sz w:val="24"/>
          <w:szCs w:val="24"/>
        </w:rPr>
        <w:t>estamos asistiendo</w:t>
      </w:r>
      <w:r w:rsidR="00207E85" w:rsidRPr="003C287A">
        <w:rPr>
          <w:rFonts w:ascii="Times New Roman" w:eastAsia="Times New Roman" w:hAnsi="Times New Roman" w:cs="Times New Roman"/>
          <w:sz w:val="24"/>
          <w:szCs w:val="24"/>
        </w:rPr>
        <w:t xml:space="preserve"> a un proceso por el que el componente popular de la democracia está siendo desahuciado. Para el autor esto se explica por ciertas deficiencias de los partidos políticos y al consiguiente ensanchamiento de la brecha que separa a las élites de la ciudadanía. Si bien esto no implica necesariamente un fracaso o una crisis de los partidos políticos, estas transformaciones impactan en las actitudes sociales hacia la política y las instituciones y, por lo tanto, en los índices de satisfacción y legitimidad de la democracia. El autor retoma la noción de </w:t>
      </w:r>
      <w:r w:rsidR="00046E5D" w:rsidRPr="003C287A">
        <w:rPr>
          <w:rFonts w:ascii="Times New Roman" w:eastAsia="Times New Roman" w:hAnsi="Times New Roman" w:cs="Times New Roman"/>
          <w:sz w:val="24"/>
          <w:szCs w:val="24"/>
        </w:rPr>
        <w:t>semi</w:t>
      </w:r>
      <w:r w:rsidR="00207E85" w:rsidRPr="003C287A">
        <w:rPr>
          <w:rFonts w:ascii="Times New Roman" w:eastAsia="Times New Roman" w:hAnsi="Times New Roman" w:cs="Times New Roman"/>
          <w:sz w:val="24"/>
          <w:szCs w:val="24"/>
        </w:rPr>
        <w:t xml:space="preserve">-soberanía de Schattschneider y señala algunos indicios que estarían dando cuenta de este proceso. Uno de esos indicios son los crecientes niveles de indiferencia hacia la política y la democracia. Aquí es importante la distinción que hace </w:t>
      </w:r>
      <w:r w:rsidR="0016699E" w:rsidRPr="003C287A">
        <w:rPr>
          <w:rFonts w:ascii="Times New Roman" w:eastAsia="Times New Roman" w:hAnsi="Times New Roman" w:cs="Times New Roman"/>
          <w:sz w:val="24"/>
          <w:szCs w:val="24"/>
        </w:rPr>
        <w:t xml:space="preserve">Mair </w:t>
      </w:r>
      <w:r w:rsidR="00207E85" w:rsidRPr="003C287A">
        <w:rPr>
          <w:rFonts w:ascii="Times New Roman" w:eastAsia="Times New Roman" w:hAnsi="Times New Roman" w:cs="Times New Roman"/>
          <w:sz w:val="24"/>
          <w:szCs w:val="24"/>
        </w:rPr>
        <w:t>entre indiferencia y desconfianza, señalando la poca atención que ha recibido la primera por parte de la academia. Si bien puede existir correlación entre ambas variables, es preciso tener en cuenta que “si los políticos eran percibidos con agrado o desagrado, con confianza o desconfianza, parecía menos importante que si se les veía realmente vinculados a las situaciones vitales de los ciudadanos” (Mair, 2016, p. 14).</w:t>
      </w:r>
    </w:p>
    <w:p w14:paraId="53E4E053" w14:textId="77777777" w:rsidR="003B07A6" w:rsidRPr="003C287A" w:rsidRDefault="00207E85" w:rsidP="003C287A">
      <w:pPr>
        <w:spacing w:after="200" w:line="360" w:lineRule="auto"/>
        <w:jc w:val="both"/>
        <w:rPr>
          <w:rFonts w:ascii="Times New Roman" w:eastAsia="Times New Roman" w:hAnsi="Times New Roman" w:cs="Times New Roman"/>
          <w:sz w:val="24"/>
          <w:szCs w:val="24"/>
        </w:rPr>
      </w:pPr>
      <w:r w:rsidRPr="003C287A">
        <w:rPr>
          <w:rFonts w:ascii="Times New Roman" w:eastAsia="Times New Roman" w:hAnsi="Times New Roman" w:cs="Times New Roman"/>
          <w:sz w:val="24"/>
          <w:szCs w:val="24"/>
        </w:rPr>
        <w:t xml:space="preserve">Por su parte, esto no solo es un problema que atañe a la ciudadanía, sino que es alimentado por la propia clase política. Mair cita, por ejemplo, el caso de Tony Blair en los 90 y como su estilo de gobernanza expresaba perfectamente este reparo hacia la política en un contexto en el cual los técnicos y demás organizaciones no gubernamentales adquirieron un poder sin precedentes. Parafraseando a Ulrick Beck, Mair sostiene que estaríamos transitando un pasaje de la Política, con mayúscula, a la política, con minúscula. Un argumento que va en la línea con otras trasformaciones que por aquel entonces se estaban dando no solo en la manera de gobernar sino también en los posicionamientos ideológicos de los partidos, concretamente en la progresiva convergencia ideológica de los partidos tradicionales hacia el centro (véase por ejemplo Kitschelt, 2003). </w:t>
      </w:r>
    </w:p>
    <w:p w14:paraId="0E7EA4C0" w14:textId="7F421104" w:rsidR="003B07A6" w:rsidRPr="003C287A" w:rsidRDefault="00207E85" w:rsidP="003C287A">
      <w:pPr>
        <w:spacing w:after="200" w:line="360" w:lineRule="auto"/>
        <w:jc w:val="both"/>
        <w:rPr>
          <w:rFonts w:ascii="Times New Roman" w:eastAsia="Times New Roman" w:hAnsi="Times New Roman" w:cs="Times New Roman"/>
          <w:sz w:val="24"/>
          <w:szCs w:val="24"/>
        </w:rPr>
      </w:pPr>
      <w:r w:rsidRPr="003C287A">
        <w:rPr>
          <w:rFonts w:ascii="Times New Roman" w:eastAsia="Times New Roman" w:hAnsi="Times New Roman" w:cs="Times New Roman"/>
          <w:sz w:val="24"/>
          <w:szCs w:val="24"/>
        </w:rPr>
        <w:lastRenderedPageBreak/>
        <w:t>Así, este vaciamiento popular de la democracia como consecuencia de un proceso de “retirada mutua” se explica por un crecimiento de la “indiferencia mutua” que se manifiesta en una ciudadanía cada vez más recluida en su vida privada y unas élites políticas atrincheradas en los aparatos e</w:t>
      </w:r>
      <w:r w:rsidR="00EC2EEE" w:rsidRPr="003C287A">
        <w:rPr>
          <w:rFonts w:ascii="Times New Roman" w:eastAsia="Times New Roman" w:hAnsi="Times New Roman" w:cs="Times New Roman"/>
          <w:sz w:val="24"/>
          <w:szCs w:val="24"/>
        </w:rPr>
        <w:t>statales y partidarios. Pero, ¿q</w:t>
      </w:r>
      <w:r w:rsidRPr="003C287A">
        <w:rPr>
          <w:rFonts w:ascii="Times New Roman" w:eastAsia="Times New Roman" w:hAnsi="Times New Roman" w:cs="Times New Roman"/>
          <w:sz w:val="24"/>
          <w:szCs w:val="24"/>
        </w:rPr>
        <w:t xml:space="preserve">ué es para Mair esta indiferencia? Hay varias tendencias congruentes entre sí que apuntan hacia esta suerte de desinterés ciudadano por la política. En primer lugar, los descensos graduales de la participación electoral. Pero esto no es todo. No solo cada vez menos gente vota, sino que, además, se han dado aumentos considerables de la volatilidad, es decir, es más probable que la gente que decide acudir a las urnas cambie su voto entre elección y elección. En otras palabras, el electorado es cada vez más indeciso, fluctuante e imprevisible. A día de hoy, las estructuras sociales no sirven para predecir el voto pues los partidos ya no cristalizan las divisiones sociales o clivajes como </w:t>
      </w:r>
      <w:r w:rsidR="00872BA8" w:rsidRPr="003C287A">
        <w:rPr>
          <w:rFonts w:ascii="Times New Roman" w:eastAsia="Times New Roman" w:hAnsi="Times New Roman" w:cs="Times New Roman"/>
          <w:sz w:val="24"/>
          <w:szCs w:val="24"/>
        </w:rPr>
        <w:t>sostenían Lipset y Rokkan</w:t>
      </w:r>
      <w:r w:rsidRPr="003C287A">
        <w:rPr>
          <w:rFonts w:ascii="Times New Roman" w:eastAsia="Times New Roman" w:hAnsi="Times New Roman" w:cs="Times New Roman"/>
          <w:sz w:val="24"/>
          <w:szCs w:val="24"/>
        </w:rPr>
        <w:t>. Por otro lado, otra de las variables clave para Mair es la cada vez menor lealtad partidaria o, en otras palabras, el progresivo aumento de la desidentificación partidista y, por consiguiente, de la desafiliación partidista. Lo curioso para el autor es que, si bien antaño podían darse algunos de estos factores mientras que otros no, desde hace unas décadas hay una preocupante congruencia entre ellos. De hecho, tras la Gran Recesión, muchas de estas tendencias no hicieron más que acelerarse (Casal Bértoa y Rama, 2017).</w:t>
      </w:r>
      <w:r w:rsidR="00823E8F" w:rsidRPr="003C287A">
        <w:rPr>
          <w:rFonts w:ascii="Times New Roman" w:eastAsia="Times New Roman" w:hAnsi="Times New Roman" w:cs="Times New Roman"/>
          <w:sz w:val="24"/>
          <w:szCs w:val="24"/>
        </w:rPr>
        <w:t xml:space="preserve"> </w:t>
      </w:r>
    </w:p>
    <w:p w14:paraId="2B831000" w14:textId="20504A91" w:rsidR="003B07A6" w:rsidRPr="003C287A" w:rsidRDefault="00207E85" w:rsidP="003C287A">
      <w:pPr>
        <w:spacing w:after="200" w:line="360" w:lineRule="auto"/>
        <w:jc w:val="both"/>
        <w:rPr>
          <w:rFonts w:ascii="Times New Roman" w:eastAsia="Times New Roman" w:hAnsi="Times New Roman" w:cs="Times New Roman"/>
          <w:sz w:val="24"/>
          <w:szCs w:val="24"/>
        </w:rPr>
      </w:pPr>
      <w:r w:rsidRPr="003C287A">
        <w:rPr>
          <w:rFonts w:ascii="Times New Roman" w:eastAsia="Times New Roman" w:hAnsi="Times New Roman" w:cs="Times New Roman"/>
          <w:sz w:val="24"/>
          <w:szCs w:val="24"/>
        </w:rPr>
        <w:t>Esto ya fue advertido a finales del siglo XX por Bernard Manin (1996) quien acuñó el concepto de “democracia de audiencia” argumentando que estos cambios que se venían dando en muchos países tenían que ver más con una mutación en la forma representativa de la democracia que con una crisis de la representación</w:t>
      </w:r>
      <w:r w:rsidRPr="003C287A">
        <w:rPr>
          <w:rFonts w:ascii="Times New Roman" w:eastAsia="Times New Roman" w:hAnsi="Times New Roman" w:cs="Times New Roman"/>
          <w:i/>
          <w:sz w:val="24"/>
          <w:szCs w:val="24"/>
        </w:rPr>
        <w:t xml:space="preserve"> per se. </w:t>
      </w:r>
      <w:r w:rsidRPr="003C287A">
        <w:rPr>
          <w:rFonts w:ascii="Times New Roman" w:eastAsia="Times New Roman" w:hAnsi="Times New Roman" w:cs="Times New Roman"/>
          <w:sz w:val="24"/>
          <w:szCs w:val="24"/>
        </w:rPr>
        <w:t xml:space="preserve">Sin embargo, a diferencia de lo planteado por Mair, para el autor francés la desmovilización electoral y la volatilidad no se deberían necesariamente al aumento de la desconfianza y la indiferencia, sino a un proceso por el cual la ciudadanía cuenta con cada vez más información, lo cual incide en una progresiva tendencia al escepticismo (Dalton y Wattenberg, 2000; Manin, 2015). </w:t>
      </w:r>
    </w:p>
    <w:p w14:paraId="5E0996F5" w14:textId="40E0291E" w:rsidR="003B07A6" w:rsidRPr="003C287A" w:rsidRDefault="0016699E" w:rsidP="003C287A">
      <w:pPr>
        <w:spacing w:after="200" w:line="360" w:lineRule="auto"/>
        <w:jc w:val="both"/>
        <w:rPr>
          <w:rFonts w:ascii="Times New Roman" w:eastAsia="Times New Roman" w:hAnsi="Times New Roman" w:cs="Times New Roman"/>
          <w:color w:val="000000"/>
          <w:sz w:val="24"/>
          <w:szCs w:val="24"/>
        </w:rPr>
      </w:pPr>
      <w:r w:rsidRPr="003C287A">
        <w:rPr>
          <w:rFonts w:ascii="Times New Roman" w:eastAsia="Times New Roman" w:hAnsi="Times New Roman" w:cs="Times New Roman"/>
          <w:color w:val="000000"/>
          <w:sz w:val="24"/>
          <w:szCs w:val="24"/>
        </w:rPr>
        <w:t xml:space="preserve">Hasta aquí hemos revisado brevemente algunos de los principales argumentos “políticos” que inciden en la satisfacción con la democracia. </w:t>
      </w:r>
      <w:r w:rsidR="0068561B" w:rsidRPr="003C287A">
        <w:rPr>
          <w:rFonts w:ascii="Times New Roman" w:eastAsia="Times New Roman" w:hAnsi="Times New Roman" w:cs="Times New Roman"/>
          <w:color w:val="000000"/>
          <w:sz w:val="24"/>
          <w:szCs w:val="24"/>
        </w:rPr>
        <w:t>Este énfasis en los factores políticos corresponde</w:t>
      </w:r>
      <w:r w:rsidRPr="003C287A">
        <w:rPr>
          <w:rFonts w:ascii="Times New Roman" w:eastAsia="Times New Roman" w:hAnsi="Times New Roman" w:cs="Times New Roman"/>
          <w:color w:val="000000"/>
          <w:sz w:val="24"/>
          <w:szCs w:val="24"/>
        </w:rPr>
        <w:t xml:space="preserve"> a lo que Evans y Whitefield (1995) llaman </w:t>
      </w:r>
      <w:r w:rsidR="003D53A5" w:rsidRPr="003C287A">
        <w:rPr>
          <w:rFonts w:ascii="Times New Roman" w:eastAsia="Times New Roman" w:hAnsi="Times New Roman" w:cs="Times New Roman"/>
          <w:color w:val="000000"/>
          <w:sz w:val="24"/>
          <w:szCs w:val="24"/>
        </w:rPr>
        <w:t>autores</w:t>
      </w:r>
      <w:r w:rsidRPr="003C287A">
        <w:rPr>
          <w:rFonts w:ascii="Times New Roman" w:eastAsia="Times New Roman" w:hAnsi="Times New Roman" w:cs="Times New Roman"/>
          <w:color w:val="000000"/>
          <w:sz w:val="24"/>
          <w:szCs w:val="24"/>
        </w:rPr>
        <w:t xml:space="preserve"> de “segunda generación” de estudios sobre la democr</w:t>
      </w:r>
      <w:r w:rsidR="00A3608C" w:rsidRPr="003C287A">
        <w:rPr>
          <w:rFonts w:ascii="Times New Roman" w:eastAsia="Times New Roman" w:hAnsi="Times New Roman" w:cs="Times New Roman"/>
          <w:color w:val="000000"/>
          <w:sz w:val="24"/>
          <w:szCs w:val="24"/>
        </w:rPr>
        <w:t>acia</w:t>
      </w:r>
      <w:r w:rsidR="00017025" w:rsidRPr="003C287A">
        <w:rPr>
          <w:rFonts w:ascii="Times New Roman" w:eastAsia="Times New Roman" w:hAnsi="Times New Roman" w:cs="Times New Roman"/>
          <w:color w:val="000000"/>
          <w:sz w:val="24"/>
          <w:szCs w:val="24"/>
        </w:rPr>
        <w:t xml:space="preserve"> (véase, por ejemplo, Norris, 2002). </w:t>
      </w:r>
      <w:r w:rsidR="0068561B" w:rsidRPr="003C287A">
        <w:rPr>
          <w:rFonts w:ascii="Times New Roman" w:eastAsia="Times New Roman" w:hAnsi="Times New Roman" w:cs="Times New Roman"/>
          <w:color w:val="000000"/>
          <w:sz w:val="24"/>
          <w:szCs w:val="24"/>
        </w:rPr>
        <w:t xml:space="preserve">Sin embargo, no podemos omitir las explicaciones que usualmente se han enmarcado en la “primera </w:t>
      </w:r>
      <w:r w:rsidR="0068561B" w:rsidRPr="003C287A">
        <w:rPr>
          <w:rFonts w:ascii="Times New Roman" w:eastAsia="Times New Roman" w:hAnsi="Times New Roman" w:cs="Times New Roman"/>
          <w:color w:val="000000"/>
          <w:sz w:val="24"/>
          <w:szCs w:val="24"/>
        </w:rPr>
        <w:lastRenderedPageBreak/>
        <w:t xml:space="preserve">generación”, las cuales, desde su visión más clásica, asociaron el desarrollo de la democracia a los factores económicos (Lipset, 1959). </w:t>
      </w:r>
      <w:r w:rsidR="00294349" w:rsidRPr="003C287A">
        <w:rPr>
          <w:rFonts w:ascii="Times New Roman" w:eastAsia="Times New Roman" w:hAnsi="Times New Roman" w:cs="Times New Roman"/>
          <w:color w:val="000000"/>
          <w:sz w:val="24"/>
          <w:szCs w:val="24"/>
        </w:rPr>
        <w:t>Heredando algunos de los principales argumentos de los “teóricos de la modernización”</w:t>
      </w:r>
      <w:r w:rsidR="00823E8F" w:rsidRPr="003C287A">
        <w:rPr>
          <w:rFonts w:ascii="Times New Roman" w:eastAsia="Times New Roman" w:hAnsi="Times New Roman" w:cs="Times New Roman"/>
          <w:color w:val="000000"/>
          <w:sz w:val="24"/>
          <w:szCs w:val="24"/>
        </w:rPr>
        <w:t xml:space="preserve">, </w:t>
      </w:r>
      <w:r w:rsidR="005C11ED" w:rsidRPr="003C287A">
        <w:rPr>
          <w:rFonts w:ascii="Times New Roman" w:eastAsia="Times New Roman" w:hAnsi="Times New Roman" w:cs="Times New Roman"/>
          <w:color w:val="000000"/>
          <w:sz w:val="24"/>
          <w:szCs w:val="24"/>
        </w:rPr>
        <w:t xml:space="preserve">Herbert </w:t>
      </w:r>
      <w:r w:rsidR="00022F38" w:rsidRPr="003C287A">
        <w:rPr>
          <w:rFonts w:ascii="Times New Roman" w:eastAsia="Times New Roman" w:hAnsi="Times New Roman" w:cs="Times New Roman"/>
          <w:color w:val="000000"/>
          <w:sz w:val="24"/>
          <w:szCs w:val="24"/>
        </w:rPr>
        <w:t>Kitschelt (1992) argumenta que el desarrollo económico incide en los valores pro-democráticos de la opinión pública</w:t>
      </w:r>
      <w:r w:rsidR="00835C00">
        <w:rPr>
          <w:rFonts w:ascii="Times New Roman" w:eastAsia="Times New Roman" w:hAnsi="Times New Roman" w:cs="Times New Roman"/>
          <w:color w:val="000000"/>
          <w:sz w:val="24"/>
          <w:szCs w:val="24"/>
        </w:rPr>
        <w:t xml:space="preserve"> (véase también </w:t>
      </w:r>
      <w:r w:rsidR="00835C00" w:rsidRPr="00835C00">
        <w:rPr>
          <w:rFonts w:ascii="Times New Roman" w:eastAsia="Times New Roman" w:hAnsi="Times New Roman" w:cs="Times New Roman"/>
          <w:color w:val="000000"/>
          <w:sz w:val="24"/>
          <w:szCs w:val="24"/>
        </w:rPr>
        <w:t>Przeworski, Alvarez, Cheibub y Limongi (2000)</w:t>
      </w:r>
      <w:r w:rsidR="00022F38" w:rsidRPr="003C287A">
        <w:rPr>
          <w:rFonts w:ascii="Times New Roman" w:eastAsia="Times New Roman" w:hAnsi="Times New Roman" w:cs="Times New Roman"/>
          <w:color w:val="000000"/>
          <w:sz w:val="24"/>
          <w:szCs w:val="24"/>
        </w:rPr>
        <w:t xml:space="preserve">. </w:t>
      </w:r>
      <w:r w:rsidR="00823E8F" w:rsidRPr="003C287A">
        <w:rPr>
          <w:rFonts w:ascii="Times New Roman" w:eastAsia="Times New Roman" w:hAnsi="Times New Roman" w:cs="Times New Roman"/>
          <w:color w:val="000000"/>
          <w:sz w:val="24"/>
          <w:szCs w:val="24"/>
        </w:rPr>
        <w:t xml:space="preserve">En Europa, especialmente tras la Gran Recesión, tanto los niveles de apoyo como de satisfacción con la democracia descendieron en muchos países. No obstante, este fenómeno se dio con mayor intensidad en aquellos </w:t>
      </w:r>
      <w:r w:rsidR="005C11ED" w:rsidRPr="003C287A">
        <w:rPr>
          <w:rFonts w:ascii="Times New Roman" w:eastAsia="Times New Roman" w:hAnsi="Times New Roman" w:cs="Times New Roman"/>
          <w:color w:val="000000"/>
          <w:sz w:val="24"/>
          <w:szCs w:val="24"/>
        </w:rPr>
        <w:t>Estados Miembros de la Unión Europea</w:t>
      </w:r>
      <w:r w:rsidR="00823E8F" w:rsidRPr="003C287A">
        <w:rPr>
          <w:rFonts w:ascii="Times New Roman" w:eastAsia="Times New Roman" w:hAnsi="Times New Roman" w:cs="Times New Roman"/>
          <w:color w:val="000000"/>
          <w:sz w:val="24"/>
          <w:szCs w:val="24"/>
        </w:rPr>
        <w:t xml:space="preserve"> en donde se implementaron políticas de austeridad presupuestaria</w:t>
      </w:r>
      <w:r w:rsidR="005C11ED" w:rsidRPr="003C287A">
        <w:rPr>
          <w:rFonts w:ascii="Times New Roman" w:eastAsia="Times New Roman" w:hAnsi="Times New Roman" w:cs="Times New Roman"/>
          <w:color w:val="000000"/>
          <w:sz w:val="24"/>
          <w:szCs w:val="24"/>
        </w:rPr>
        <w:t>, concretamente los países mediterráneos</w:t>
      </w:r>
      <w:r w:rsidR="00823E8F" w:rsidRPr="003C287A">
        <w:rPr>
          <w:rFonts w:ascii="Times New Roman" w:eastAsia="Times New Roman" w:hAnsi="Times New Roman" w:cs="Times New Roman"/>
          <w:color w:val="000000"/>
          <w:sz w:val="24"/>
          <w:szCs w:val="24"/>
        </w:rPr>
        <w:t xml:space="preserve"> (Cordero y Simón, 2015). De esta manera, aunque la democracia cuenta con fuerte apoyo en Europa central, durante la última década dichos indicadores han decrecido en países del Sur de Europa y Europa del Este, aquellos en los que las políticas de ajuste fueron más severas (Kriesi, 2020).</w:t>
      </w:r>
      <w:r w:rsidR="00D22905" w:rsidRPr="003C287A">
        <w:rPr>
          <w:rFonts w:ascii="Times New Roman" w:eastAsia="Times New Roman" w:hAnsi="Times New Roman" w:cs="Times New Roman"/>
          <w:color w:val="000000"/>
          <w:sz w:val="24"/>
          <w:szCs w:val="24"/>
        </w:rPr>
        <w:t xml:space="preserve"> Por tanto, si bien es cierto que parece haber una clara relación entre desempeño económico y actitudes hacia la democracia, no siempre una crisis económica va a desencadenar en una crisis política. Evidentemente, uno de los efectos</w:t>
      </w:r>
      <w:r w:rsidR="00E30E2C" w:rsidRPr="003C287A">
        <w:rPr>
          <w:rFonts w:ascii="Times New Roman" w:eastAsia="Times New Roman" w:hAnsi="Times New Roman" w:cs="Times New Roman"/>
          <w:color w:val="000000"/>
          <w:sz w:val="24"/>
          <w:szCs w:val="24"/>
        </w:rPr>
        <w:t xml:space="preserve"> adversos</w:t>
      </w:r>
      <w:r w:rsidR="00D22905" w:rsidRPr="003C287A">
        <w:rPr>
          <w:rFonts w:ascii="Times New Roman" w:eastAsia="Times New Roman" w:hAnsi="Times New Roman" w:cs="Times New Roman"/>
          <w:color w:val="000000"/>
          <w:sz w:val="24"/>
          <w:szCs w:val="24"/>
        </w:rPr>
        <w:t xml:space="preserve"> a corto plazo de una crisis económica va a </w:t>
      </w:r>
      <w:r w:rsidR="00E30E2C" w:rsidRPr="003C287A">
        <w:rPr>
          <w:rFonts w:ascii="Times New Roman" w:eastAsia="Times New Roman" w:hAnsi="Times New Roman" w:cs="Times New Roman"/>
          <w:color w:val="000000"/>
          <w:sz w:val="24"/>
          <w:szCs w:val="24"/>
        </w:rPr>
        <w:t>recaer sobre el gobierno de turno que se encuentre en el poder en ese momento</w:t>
      </w:r>
      <w:r w:rsidR="00835C00">
        <w:rPr>
          <w:rFonts w:ascii="Times New Roman" w:eastAsia="Times New Roman" w:hAnsi="Times New Roman" w:cs="Times New Roman"/>
          <w:color w:val="000000"/>
          <w:sz w:val="24"/>
          <w:szCs w:val="24"/>
        </w:rPr>
        <w:t>, lo cual, por su carácter fluctuante, va a afectar la satisfacción con la democracia</w:t>
      </w:r>
      <w:r w:rsidR="00E30E2C" w:rsidRPr="003C287A">
        <w:rPr>
          <w:rFonts w:ascii="Times New Roman" w:eastAsia="Times New Roman" w:hAnsi="Times New Roman" w:cs="Times New Roman"/>
          <w:color w:val="000000"/>
          <w:sz w:val="24"/>
          <w:szCs w:val="24"/>
        </w:rPr>
        <w:t xml:space="preserve"> (Lindvall, 2014). Sin embargo, los casos en los que haya caído una democracia consolidada tras una fuerte crisis económica se reducen a Alemania en 1933, a Ecuador en el 2000 y a Perú en 1990 (Przeworski, 2022</w:t>
      </w:r>
      <w:r w:rsidR="005C11ED" w:rsidRPr="003C287A">
        <w:rPr>
          <w:rFonts w:ascii="Times New Roman" w:eastAsia="Times New Roman" w:hAnsi="Times New Roman" w:cs="Times New Roman"/>
          <w:color w:val="000000"/>
          <w:sz w:val="24"/>
          <w:szCs w:val="24"/>
        </w:rPr>
        <w:t>, p. 55</w:t>
      </w:r>
      <w:r w:rsidR="00E30E2C" w:rsidRPr="003C287A">
        <w:rPr>
          <w:rFonts w:ascii="Times New Roman" w:eastAsia="Times New Roman" w:hAnsi="Times New Roman" w:cs="Times New Roman"/>
          <w:color w:val="000000"/>
          <w:sz w:val="24"/>
          <w:szCs w:val="24"/>
        </w:rPr>
        <w:t xml:space="preserve">). </w:t>
      </w:r>
      <w:bookmarkStart w:id="2" w:name="_heading=h.b5mj5xx8jmk3" w:colFirst="0" w:colLast="0"/>
      <w:bookmarkEnd w:id="2"/>
      <w:r w:rsidR="00F47D98">
        <w:rPr>
          <w:rFonts w:ascii="Times New Roman" w:eastAsia="Times New Roman" w:hAnsi="Times New Roman" w:cs="Times New Roman"/>
          <w:color w:val="000000"/>
          <w:sz w:val="24"/>
          <w:szCs w:val="24"/>
        </w:rPr>
        <w:t>2471485</w:t>
      </w:r>
    </w:p>
    <w:p w14:paraId="083C3936" w14:textId="7B143DCA" w:rsidR="005D34E7" w:rsidRPr="003C287A" w:rsidRDefault="005D34E7" w:rsidP="003C287A">
      <w:pPr>
        <w:spacing w:after="200" w:line="360" w:lineRule="auto"/>
        <w:jc w:val="both"/>
        <w:rPr>
          <w:rFonts w:ascii="Times New Roman" w:eastAsia="Times New Roman" w:hAnsi="Times New Roman" w:cs="Times New Roman"/>
          <w:color w:val="000000"/>
          <w:sz w:val="24"/>
          <w:szCs w:val="24"/>
        </w:rPr>
      </w:pPr>
      <w:r w:rsidRPr="003C287A">
        <w:rPr>
          <w:rFonts w:ascii="Times New Roman" w:eastAsia="Times New Roman" w:hAnsi="Times New Roman" w:cs="Times New Roman"/>
          <w:color w:val="000000"/>
          <w:sz w:val="24"/>
          <w:szCs w:val="24"/>
        </w:rPr>
        <w:t xml:space="preserve">Si bien es cierto que no hay una única explicación de la insatisfacción con la democracia y que, por ende, los factores que inciden en esta van a ser necesariamente múltiples, entendemos que es necesario explorar otros posibles condicionamientos como la ideología o la percepción de que ciertos derechos civiles, políticos y sociales no están siendo garantizados. En base a la literatura comentada planteamos las siguientes hipótesis a fin de testearla a partir de varios modelos de regresión. </w:t>
      </w:r>
      <w:r w:rsidR="00601032" w:rsidRPr="003C287A">
        <w:rPr>
          <w:rFonts w:ascii="Times New Roman" w:eastAsia="Times New Roman" w:hAnsi="Times New Roman" w:cs="Times New Roman"/>
          <w:color w:val="000000"/>
          <w:sz w:val="24"/>
          <w:szCs w:val="24"/>
        </w:rPr>
        <w:t>Así, entendemos que el sentimiento de insatisfacción con la democracia está influido considerablemente por:</w:t>
      </w:r>
    </w:p>
    <w:p w14:paraId="7CF26354" w14:textId="78513991" w:rsidR="005D34E7" w:rsidRPr="003C287A" w:rsidRDefault="005D34E7" w:rsidP="003C287A">
      <w:pPr>
        <w:pStyle w:val="Prrafodelista"/>
        <w:numPr>
          <w:ilvl w:val="0"/>
          <w:numId w:val="3"/>
        </w:numPr>
        <w:spacing w:after="200" w:line="360" w:lineRule="auto"/>
        <w:jc w:val="both"/>
        <w:rPr>
          <w:rFonts w:ascii="Times New Roman" w:eastAsia="Times New Roman" w:hAnsi="Times New Roman" w:cs="Times New Roman"/>
          <w:color w:val="000000"/>
          <w:sz w:val="24"/>
          <w:szCs w:val="24"/>
        </w:rPr>
      </w:pPr>
      <w:r w:rsidRPr="003C287A">
        <w:rPr>
          <w:rFonts w:ascii="Times New Roman" w:eastAsia="Times New Roman" w:hAnsi="Times New Roman" w:cs="Times New Roman"/>
          <w:color w:val="000000"/>
          <w:sz w:val="24"/>
          <w:szCs w:val="24"/>
        </w:rPr>
        <w:t>H1. El desapego</w:t>
      </w:r>
      <w:r w:rsidR="00601032" w:rsidRPr="003C287A">
        <w:rPr>
          <w:rFonts w:ascii="Times New Roman" w:eastAsia="Times New Roman" w:hAnsi="Times New Roman" w:cs="Times New Roman"/>
          <w:color w:val="000000"/>
          <w:sz w:val="24"/>
          <w:szCs w:val="24"/>
        </w:rPr>
        <w:t xml:space="preserve"> </w:t>
      </w:r>
      <w:r w:rsidR="00F47D98">
        <w:rPr>
          <w:rFonts w:ascii="Times New Roman" w:eastAsia="Times New Roman" w:hAnsi="Times New Roman" w:cs="Times New Roman"/>
          <w:color w:val="000000"/>
          <w:sz w:val="24"/>
          <w:szCs w:val="24"/>
        </w:rPr>
        <w:t>político y la indiferencia con la democracia.</w:t>
      </w:r>
    </w:p>
    <w:p w14:paraId="4DEE54D5" w14:textId="4B4A4F6B" w:rsidR="00601032" w:rsidRPr="003C287A" w:rsidRDefault="00601032" w:rsidP="003C287A">
      <w:pPr>
        <w:pStyle w:val="Prrafodelista"/>
        <w:numPr>
          <w:ilvl w:val="0"/>
          <w:numId w:val="3"/>
        </w:numPr>
        <w:spacing w:after="200" w:line="360" w:lineRule="auto"/>
        <w:jc w:val="both"/>
        <w:rPr>
          <w:rFonts w:ascii="Times New Roman" w:eastAsia="Times New Roman" w:hAnsi="Times New Roman" w:cs="Times New Roman"/>
          <w:color w:val="000000"/>
          <w:sz w:val="24"/>
          <w:szCs w:val="24"/>
        </w:rPr>
      </w:pPr>
      <w:r w:rsidRPr="003C287A">
        <w:rPr>
          <w:rFonts w:ascii="Times New Roman" w:eastAsia="Times New Roman" w:hAnsi="Times New Roman" w:cs="Times New Roman"/>
          <w:color w:val="000000"/>
          <w:sz w:val="24"/>
          <w:szCs w:val="24"/>
        </w:rPr>
        <w:t>H2. El malestar o el descontento con la economía</w:t>
      </w:r>
      <w:r w:rsidR="00F47D98">
        <w:rPr>
          <w:rFonts w:ascii="Times New Roman" w:eastAsia="Times New Roman" w:hAnsi="Times New Roman" w:cs="Times New Roman"/>
          <w:color w:val="000000"/>
          <w:sz w:val="24"/>
          <w:szCs w:val="24"/>
        </w:rPr>
        <w:t>.</w:t>
      </w:r>
      <w:r w:rsidRPr="003C287A">
        <w:rPr>
          <w:rFonts w:ascii="Times New Roman" w:eastAsia="Times New Roman" w:hAnsi="Times New Roman" w:cs="Times New Roman"/>
          <w:color w:val="000000"/>
          <w:sz w:val="24"/>
          <w:szCs w:val="24"/>
        </w:rPr>
        <w:t xml:space="preserve"> </w:t>
      </w:r>
    </w:p>
    <w:p w14:paraId="76243398" w14:textId="6829D4C8" w:rsidR="00601032" w:rsidRPr="003C287A" w:rsidRDefault="00601032" w:rsidP="003C287A">
      <w:pPr>
        <w:pStyle w:val="Prrafodelista"/>
        <w:numPr>
          <w:ilvl w:val="0"/>
          <w:numId w:val="3"/>
        </w:numPr>
        <w:spacing w:after="200" w:line="360" w:lineRule="auto"/>
        <w:jc w:val="both"/>
        <w:rPr>
          <w:rFonts w:ascii="Times New Roman" w:eastAsia="Times New Roman" w:hAnsi="Times New Roman" w:cs="Times New Roman"/>
          <w:color w:val="000000"/>
          <w:sz w:val="24"/>
          <w:szCs w:val="24"/>
        </w:rPr>
      </w:pPr>
      <w:r w:rsidRPr="003C287A">
        <w:rPr>
          <w:rFonts w:ascii="Times New Roman" w:eastAsia="Times New Roman" w:hAnsi="Times New Roman" w:cs="Times New Roman"/>
          <w:color w:val="000000"/>
          <w:sz w:val="24"/>
          <w:szCs w:val="24"/>
        </w:rPr>
        <w:t>H3. La desconfianza</w:t>
      </w:r>
      <w:r w:rsidR="00F47D98">
        <w:rPr>
          <w:rFonts w:ascii="Times New Roman" w:eastAsia="Times New Roman" w:hAnsi="Times New Roman" w:cs="Times New Roman"/>
          <w:color w:val="000000"/>
          <w:sz w:val="24"/>
          <w:szCs w:val="24"/>
        </w:rPr>
        <w:t xml:space="preserve"> con las instituciones públicas.</w:t>
      </w:r>
    </w:p>
    <w:p w14:paraId="36AF4796" w14:textId="50423565" w:rsidR="00601032" w:rsidRPr="003C287A" w:rsidRDefault="00601032" w:rsidP="003C287A">
      <w:pPr>
        <w:pStyle w:val="Prrafodelista"/>
        <w:numPr>
          <w:ilvl w:val="0"/>
          <w:numId w:val="3"/>
        </w:numPr>
        <w:spacing w:after="200" w:line="360" w:lineRule="auto"/>
        <w:jc w:val="both"/>
        <w:rPr>
          <w:rFonts w:ascii="Times New Roman" w:eastAsia="Times New Roman" w:hAnsi="Times New Roman" w:cs="Times New Roman"/>
          <w:color w:val="000000"/>
          <w:sz w:val="24"/>
          <w:szCs w:val="24"/>
        </w:rPr>
      </w:pPr>
      <w:r w:rsidRPr="003C287A">
        <w:rPr>
          <w:rFonts w:ascii="Times New Roman" w:eastAsia="Times New Roman" w:hAnsi="Times New Roman" w:cs="Times New Roman"/>
          <w:color w:val="000000"/>
          <w:sz w:val="24"/>
          <w:szCs w:val="24"/>
        </w:rPr>
        <w:lastRenderedPageBreak/>
        <w:t xml:space="preserve">H4. La desconfianza interpersonal y la </w:t>
      </w:r>
      <w:r w:rsidR="00057D4A">
        <w:rPr>
          <w:rFonts w:ascii="Times New Roman" w:eastAsia="Times New Roman" w:hAnsi="Times New Roman" w:cs="Times New Roman"/>
          <w:color w:val="000000"/>
          <w:sz w:val="24"/>
          <w:szCs w:val="24"/>
        </w:rPr>
        <w:t>confianza en las</w:t>
      </w:r>
      <w:r w:rsidRPr="003C287A">
        <w:rPr>
          <w:rFonts w:ascii="Times New Roman" w:eastAsia="Times New Roman" w:hAnsi="Times New Roman" w:cs="Times New Roman"/>
          <w:color w:val="000000"/>
          <w:sz w:val="24"/>
          <w:szCs w:val="24"/>
        </w:rPr>
        <w:t xml:space="preserve"> instituciones privadas y organizaciones de la sociedad civil</w:t>
      </w:r>
      <w:r w:rsidR="00F47D98">
        <w:rPr>
          <w:rFonts w:ascii="Times New Roman" w:eastAsia="Times New Roman" w:hAnsi="Times New Roman" w:cs="Times New Roman"/>
          <w:color w:val="000000"/>
          <w:sz w:val="24"/>
          <w:szCs w:val="24"/>
        </w:rPr>
        <w:t>.</w:t>
      </w:r>
      <w:r w:rsidRPr="003C287A">
        <w:rPr>
          <w:rFonts w:ascii="Times New Roman" w:eastAsia="Times New Roman" w:hAnsi="Times New Roman" w:cs="Times New Roman"/>
          <w:color w:val="000000"/>
          <w:sz w:val="24"/>
          <w:szCs w:val="24"/>
        </w:rPr>
        <w:t xml:space="preserve"> </w:t>
      </w:r>
    </w:p>
    <w:p w14:paraId="2C2FD87E" w14:textId="3B3A5CBD" w:rsidR="00601032" w:rsidRPr="003C287A" w:rsidRDefault="00601032" w:rsidP="003C287A">
      <w:pPr>
        <w:pStyle w:val="Prrafodelista"/>
        <w:numPr>
          <w:ilvl w:val="0"/>
          <w:numId w:val="3"/>
        </w:numPr>
        <w:spacing w:after="200" w:line="360" w:lineRule="auto"/>
        <w:jc w:val="both"/>
        <w:rPr>
          <w:rFonts w:ascii="Times New Roman" w:eastAsia="Times New Roman" w:hAnsi="Times New Roman" w:cs="Times New Roman"/>
          <w:color w:val="000000"/>
          <w:sz w:val="24"/>
          <w:szCs w:val="24"/>
        </w:rPr>
      </w:pPr>
      <w:r w:rsidRPr="003C287A">
        <w:rPr>
          <w:rFonts w:ascii="Times New Roman" w:eastAsia="Times New Roman" w:hAnsi="Times New Roman" w:cs="Times New Roman"/>
          <w:color w:val="000000"/>
          <w:sz w:val="24"/>
          <w:szCs w:val="24"/>
        </w:rPr>
        <w:t>H</w:t>
      </w:r>
      <w:r w:rsidR="006555FB" w:rsidRPr="003C287A">
        <w:rPr>
          <w:rFonts w:ascii="Times New Roman" w:eastAsia="Times New Roman" w:hAnsi="Times New Roman" w:cs="Times New Roman"/>
          <w:color w:val="000000"/>
          <w:sz w:val="24"/>
          <w:szCs w:val="24"/>
        </w:rPr>
        <w:t>5</w:t>
      </w:r>
      <w:r w:rsidRPr="003C287A">
        <w:rPr>
          <w:rFonts w:ascii="Times New Roman" w:eastAsia="Times New Roman" w:hAnsi="Times New Roman" w:cs="Times New Roman"/>
          <w:color w:val="000000"/>
          <w:sz w:val="24"/>
          <w:szCs w:val="24"/>
        </w:rPr>
        <w:t xml:space="preserve">. </w:t>
      </w:r>
      <w:r w:rsidR="006A7602" w:rsidRPr="003C287A">
        <w:rPr>
          <w:rFonts w:ascii="Times New Roman" w:eastAsia="Times New Roman" w:hAnsi="Times New Roman" w:cs="Times New Roman"/>
          <w:color w:val="000000"/>
          <w:sz w:val="24"/>
          <w:szCs w:val="24"/>
        </w:rPr>
        <w:t>La intención de voto al principal partido de la oposición</w:t>
      </w:r>
      <w:r w:rsidR="00F47D98">
        <w:rPr>
          <w:rFonts w:ascii="Times New Roman" w:eastAsia="Times New Roman" w:hAnsi="Times New Roman" w:cs="Times New Roman"/>
          <w:color w:val="000000"/>
          <w:sz w:val="24"/>
          <w:szCs w:val="24"/>
        </w:rPr>
        <w:t>.</w:t>
      </w:r>
      <w:r w:rsidR="006A7602" w:rsidRPr="003C287A">
        <w:rPr>
          <w:rFonts w:ascii="Times New Roman" w:eastAsia="Times New Roman" w:hAnsi="Times New Roman" w:cs="Times New Roman"/>
          <w:color w:val="000000"/>
          <w:sz w:val="24"/>
          <w:szCs w:val="24"/>
        </w:rPr>
        <w:t xml:space="preserve"> </w:t>
      </w:r>
    </w:p>
    <w:p w14:paraId="4A8D11D5" w14:textId="50C7753B" w:rsidR="00601032" w:rsidRPr="003C287A" w:rsidRDefault="006555FB" w:rsidP="003C287A">
      <w:pPr>
        <w:pStyle w:val="Prrafodelista"/>
        <w:numPr>
          <w:ilvl w:val="0"/>
          <w:numId w:val="3"/>
        </w:numPr>
        <w:spacing w:after="200" w:line="360" w:lineRule="auto"/>
        <w:jc w:val="both"/>
        <w:rPr>
          <w:rFonts w:ascii="Times New Roman" w:eastAsia="Times New Roman" w:hAnsi="Times New Roman" w:cs="Times New Roman"/>
          <w:color w:val="000000"/>
          <w:sz w:val="24"/>
          <w:szCs w:val="24"/>
        </w:rPr>
      </w:pPr>
      <w:r w:rsidRPr="003C287A">
        <w:rPr>
          <w:rFonts w:ascii="Times New Roman" w:eastAsia="Times New Roman" w:hAnsi="Times New Roman" w:cs="Times New Roman"/>
          <w:color w:val="000000"/>
          <w:sz w:val="24"/>
          <w:szCs w:val="24"/>
        </w:rPr>
        <w:t>H6.</w:t>
      </w:r>
      <w:r w:rsidR="00601032" w:rsidRPr="003C287A">
        <w:rPr>
          <w:rFonts w:ascii="Times New Roman" w:eastAsia="Times New Roman" w:hAnsi="Times New Roman" w:cs="Times New Roman"/>
          <w:color w:val="000000"/>
          <w:sz w:val="24"/>
          <w:szCs w:val="24"/>
        </w:rPr>
        <w:t xml:space="preserve"> </w:t>
      </w:r>
      <w:r w:rsidRPr="003C287A">
        <w:rPr>
          <w:rFonts w:ascii="Times New Roman" w:eastAsia="Times New Roman" w:hAnsi="Times New Roman" w:cs="Times New Roman"/>
          <w:color w:val="000000"/>
          <w:sz w:val="24"/>
          <w:szCs w:val="24"/>
        </w:rPr>
        <w:t xml:space="preserve">Sentir que derechos civiles y sociales no están siendo garantizados. </w:t>
      </w:r>
    </w:p>
    <w:p w14:paraId="755B77B8" w14:textId="77777777" w:rsidR="006555FB" w:rsidRPr="003C287A" w:rsidRDefault="006555FB" w:rsidP="003C287A">
      <w:pPr>
        <w:pStyle w:val="Prrafodelista"/>
        <w:spacing w:after="200" w:line="360" w:lineRule="auto"/>
        <w:jc w:val="both"/>
        <w:rPr>
          <w:rFonts w:ascii="Times New Roman" w:eastAsia="Times New Roman" w:hAnsi="Times New Roman" w:cs="Times New Roman"/>
          <w:color w:val="000000"/>
          <w:sz w:val="24"/>
          <w:szCs w:val="24"/>
        </w:rPr>
      </w:pPr>
    </w:p>
    <w:p w14:paraId="6B378127" w14:textId="39AD3C10" w:rsidR="008B487F" w:rsidRPr="003C287A" w:rsidRDefault="00207E85" w:rsidP="003C287A">
      <w:pPr>
        <w:pStyle w:val="Prrafodelista"/>
        <w:numPr>
          <w:ilvl w:val="0"/>
          <w:numId w:val="1"/>
        </w:numPr>
        <w:spacing w:after="200" w:line="360" w:lineRule="auto"/>
        <w:jc w:val="both"/>
        <w:rPr>
          <w:rFonts w:ascii="Times New Roman" w:eastAsia="Times New Roman" w:hAnsi="Times New Roman" w:cs="Times New Roman"/>
          <w:b/>
          <w:sz w:val="24"/>
          <w:szCs w:val="24"/>
        </w:rPr>
      </w:pPr>
      <w:r w:rsidRPr="003C287A">
        <w:rPr>
          <w:rFonts w:ascii="Times New Roman" w:eastAsia="Times New Roman" w:hAnsi="Times New Roman" w:cs="Times New Roman"/>
          <w:b/>
          <w:sz w:val="24"/>
          <w:szCs w:val="24"/>
        </w:rPr>
        <w:t xml:space="preserve">Diseño de investigación </w:t>
      </w:r>
    </w:p>
    <w:p w14:paraId="2A5BA04B" w14:textId="0F4D6974" w:rsidR="00847E39" w:rsidRPr="003C287A" w:rsidRDefault="009D3D3C" w:rsidP="003C287A">
      <w:pPr>
        <w:spacing w:after="200" w:line="360" w:lineRule="auto"/>
        <w:jc w:val="both"/>
        <w:rPr>
          <w:rFonts w:ascii="Times New Roman" w:hAnsi="Times New Roman" w:cs="Times New Roman"/>
          <w:sz w:val="24"/>
          <w:szCs w:val="24"/>
        </w:rPr>
      </w:pPr>
      <w:r w:rsidRPr="003C287A">
        <w:rPr>
          <w:rFonts w:ascii="Times New Roman" w:hAnsi="Times New Roman" w:cs="Times New Roman"/>
          <w:sz w:val="24"/>
          <w:szCs w:val="24"/>
        </w:rPr>
        <w:t xml:space="preserve">Para testear las hipótesis anteriormente planteadas utilizamos el análisis estadístico a </w:t>
      </w:r>
      <w:r w:rsidR="00811E8E" w:rsidRPr="003C287A">
        <w:rPr>
          <w:rFonts w:ascii="Times New Roman" w:hAnsi="Times New Roman" w:cs="Times New Roman"/>
          <w:sz w:val="24"/>
          <w:szCs w:val="24"/>
        </w:rPr>
        <w:t>fin de</w:t>
      </w:r>
      <w:r w:rsidR="00847E39" w:rsidRPr="003C287A">
        <w:rPr>
          <w:rFonts w:ascii="Times New Roman" w:hAnsi="Times New Roman" w:cs="Times New Roman"/>
          <w:sz w:val="24"/>
          <w:szCs w:val="24"/>
        </w:rPr>
        <w:t xml:space="preserve"> analizar y explicar aquellos factores que indicen en mayor medida en el sentimiento de insatisfacción con la democracia en Argentina a partir de los últimos datos disponibles recabados por el Latinobarómetro durante 2020. Para el caso argentino, se encuestaron a un total de 1.200 personas mayores de 18 años de todo el país. </w:t>
      </w:r>
    </w:p>
    <w:p w14:paraId="30491997" w14:textId="608647DE" w:rsidR="00AB59B2" w:rsidRPr="003C287A" w:rsidRDefault="00CD2D2E" w:rsidP="003C287A">
      <w:pPr>
        <w:spacing w:after="200" w:line="360" w:lineRule="auto"/>
        <w:jc w:val="both"/>
        <w:rPr>
          <w:rFonts w:ascii="Times New Roman" w:hAnsi="Times New Roman" w:cs="Times New Roman"/>
          <w:sz w:val="24"/>
          <w:szCs w:val="24"/>
        </w:rPr>
      </w:pPr>
      <w:r w:rsidRPr="003C287A">
        <w:rPr>
          <w:rFonts w:ascii="Times New Roman" w:hAnsi="Times New Roman" w:cs="Times New Roman"/>
          <w:sz w:val="24"/>
          <w:szCs w:val="24"/>
        </w:rPr>
        <w:t>Nuestra</w:t>
      </w:r>
      <w:r w:rsidR="008D63CC" w:rsidRPr="003C287A">
        <w:rPr>
          <w:rFonts w:ascii="Times New Roman" w:hAnsi="Times New Roman" w:cs="Times New Roman"/>
          <w:sz w:val="24"/>
          <w:szCs w:val="24"/>
        </w:rPr>
        <w:t xml:space="preserve"> variable dependiente es la insatisfacción con el funcionamiento </w:t>
      </w:r>
      <w:r w:rsidR="00013EE4" w:rsidRPr="003C287A">
        <w:rPr>
          <w:rFonts w:ascii="Times New Roman" w:hAnsi="Times New Roman" w:cs="Times New Roman"/>
          <w:sz w:val="24"/>
          <w:szCs w:val="24"/>
        </w:rPr>
        <w:t>de</w:t>
      </w:r>
      <w:r w:rsidR="008D63CC" w:rsidRPr="003C287A">
        <w:rPr>
          <w:rFonts w:ascii="Times New Roman" w:hAnsi="Times New Roman" w:cs="Times New Roman"/>
          <w:sz w:val="24"/>
          <w:szCs w:val="24"/>
        </w:rPr>
        <w:t xml:space="preserve"> la democracia. </w:t>
      </w:r>
      <w:r w:rsidR="004669EC" w:rsidRPr="003C287A">
        <w:rPr>
          <w:rFonts w:ascii="Times New Roman" w:hAnsi="Times New Roman" w:cs="Times New Roman"/>
          <w:sz w:val="24"/>
          <w:szCs w:val="24"/>
        </w:rPr>
        <w:t>Esta variable corresponde con la pregunta “P11STGBS.A: En general, ¿Diría Ud. que está muy satisfecho, más bien satisfecho, no muy satisfecho o nada satisfecho con el funcionamiento de la democracia en Argentina?</w:t>
      </w:r>
      <w:r w:rsidR="00F01B20" w:rsidRPr="003C287A">
        <w:rPr>
          <w:rFonts w:ascii="Times New Roman" w:hAnsi="Times New Roman" w:cs="Times New Roman"/>
          <w:sz w:val="24"/>
          <w:szCs w:val="24"/>
        </w:rPr>
        <w:t>”. La encuesta da cuatro opciones de respuesta: 1) Muy satisfecho/a, 2) Más bien satisfecho/a, 3) No muy satisfecho/a, 4) Nada satisfecho/a. Hemos recodificado la variable asignándole el valor 1</w:t>
      </w:r>
      <w:r w:rsidR="00811E8E" w:rsidRPr="003C287A">
        <w:rPr>
          <w:rFonts w:ascii="Times New Roman" w:hAnsi="Times New Roman" w:cs="Times New Roman"/>
          <w:sz w:val="24"/>
          <w:szCs w:val="24"/>
        </w:rPr>
        <w:t xml:space="preserve"> (</w:t>
      </w:r>
      <w:r w:rsidR="005A14F1" w:rsidRPr="003C287A">
        <w:rPr>
          <w:rFonts w:ascii="Times New Roman" w:hAnsi="Times New Roman" w:cs="Times New Roman"/>
          <w:sz w:val="24"/>
          <w:szCs w:val="24"/>
        </w:rPr>
        <w:t>insatisfacción con la democracia</w:t>
      </w:r>
      <w:r w:rsidR="00811E8E" w:rsidRPr="003C287A">
        <w:rPr>
          <w:rFonts w:ascii="Times New Roman" w:hAnsi="Times New Roman" w:cs="Times New Roman"/>
          <w:sz w:val="24"/>
          <w:szCs w:val="24"/>
        </w:rPr>
        <w:t>)</w:t>
      </w:r>
      <w:r w:rsidR="00F01B20" w:rsidRPr="003C287A">
        <w:rPr>
          <w:rFonts w:ascii="Times New Roman" w:hAnsi="Times New Roman" w:cs="Times New Roman"/>
          <w:sz w:val="24"/>
          <w:szCs w:val="24"/>
        </w:rPr>
        <w:t xml:space="preserve"> a quienes hayan respondido las opciones 3 y 4 y el valor 0</w:t>
      </w:r>
      <w:r w:rsidR="00811E8E" w:rsidRPr="003C287A">
        <w:rPr>
          <w:rFonts w:ascii="Times New Roman" w:hAnsi="Times New Roman" w:cs="Times New Roman"/>
          <w:sz w:val="24"/>
          <w:szCs w:val="24"/>
        </w:rPr>
        <w:t xml:space="preserve"> (</w:t>
      </w:r>
      <w:r w:rsidR="005A14F1" w:rsidRPr="003C287A">
        <w:rPr>
          <w:rFonts w:ascii="Times New Roman" w:hAnsi="Times New Roman" w:cs="Times New Roman"/>
          <w:sz w:val="24"/>
          <w:szCs w:val="24"/>
        </w:rPr>
        <w:t>satisfacción con la democracia</w:t>
      </w:r>
      <w:r w:rsidR="00811E8E" w:rsidRPr="003C287A">
        <w:rPr>
          <w:rFonts w:ascii="Times New Roman" w:hAnsi="Times New Roman" w:cs="Times New Roman"/>
          <w:sz w:val="24"/>
          <w:szCs w:val="24"/>
        </w:rPr>
        <w:t>)</w:t>
      </w:r>
      <w:r w:rsidR="00F01B20" w:rsidRPr="003C287A">
        <w:rPr>
          <w:rFonts w:ascii="Times New Roman" w:hAnsi="Times New Roman" w:cs="Times New Roman"/>
          <w:sz w:val="24"/>
          <w:szCs w:val="24"/>
        </w:rPr>
        <w:t xml:space="preserve"> a quienes haya</w:t>
      </w:r>
      <w:r w:rsidR="005A14F1" w:rsidRPr="003C287A">
        <w:rPr>
          <w:rFonts w:ascii="Times New Roman" w:hAnsi="Times New Roman" w:cs="Times New Roman"/>
          <w:sz w:val="24"/>
          <w:szCs w:val="24"/>
        </w:rPr>
        <w:t xml:space="preserve">n contestado las opciones 1 y 2. Dado que nuestra variable dependiente </w:t>
      </w:r>
      <w:r w:rsidR="00847E39" w:rsidRPr="003C287A">
        <w:rPr>
          <w:rFonts w:ascii="Times New Roman" w:hAnsi="Times New Roman" w:cs="Times New Roman"/>
          <w:sz w:val="24"/>
          <w:szCs w:val="24"/>
        </w:rPr>
        <w:t xml:space="preserve">es categórica dicotómica, la técnica de investigación más conveniente es utilizar un modelo de regresión no lineal, particularmente un modelo de regresión logística (Kellstedt y Whitten, 2018). </w:t>
      </w:r>
      <w:r w:rsidR="005A14F1" w:rsidRPr="003C287A">
        <w:rPr>
          <w:rFonts w:ascii="Times New Roman" w:hAnsi="Times New Roman" w:cs="Times New Roman"/>
          <w:sz w:val="24"/>
          <w:szCs w:val="24"/>
        </w:rPr>
        <w:t>De esta manera vamos a poder</w:t>
      </w:r>
      <w:r w:rsidR="00847E39" w:rsidRPr="003C287A">
        <w:rPr>
          <w:rFonts w:ascii="Times New Roman" w:hAnsi="Times New Roman" w:cs="Times New Roman"/>
          <w:sz w:val="24"/>
          <w:szCs w:val="24"/>
        </w:rPr>
        <w:t xml:space="preserve"> establecer la probabilidad y la significación estadística de que ocurra o no el evento (</w:t>
      </w:r>
      <w:r w:rsidR="009A0174" w:rsidRPr="003C287A">
        <w:rPr>
          <w:rFonts w:ascii="Times New Roman" w:hAnsi="Times New Roman" w:cs="Times New Roman"/>
          <w:sz w:val="24"/>
          <w:szCs w:val="24"/>
        </w:rPr>
        <w:t>sentir insatisfacción con el funcionamiento de la democracia</w:t>
      </w:r>
      <w:r w:rsidR="00847E39" w:rsidRPr="003C287A">
        <w:rPr>
          <w:rFonts w:ascii="Times New Roman" w:hAnsi="Times New Roman" w:cs="Times New Roman"/>
          <w:sz w:val="24"/>
          <w:szCs w:val="24"/>
        </w:rPr>
        <w:t xml:space="preserve">) en función del mayor o menor impacto de nuestras variables independientes.  </w:t>
      </w:r>
    </w:p>
    <w:p w14:paraId="1C5D1A7E" w14:textId="3924DD84" w:rsidR="00FF7A42" w:rsidRPr="003C287A" w:rsidRDefault="00F372A8" w:rsidP="003C287A">
      <w:pPr>
        <w:spacing w:after="200" w:line="360" w:lineRule="auto"/>
        <w:jc w:val="both"/>
        <w:rPr>
          <w:rFonts w:ascii="Times New Roman" w:hAnsi="Times New Roman" w:cs="Times New Roman"/>
          <w:sz w:val="24"/>
          <w:szCs w:val="24"/>
        </w:rPr>
      </w:pPr>
      <w:r w:rsidRPr="003C287A">
        <w:rPr>
          <w:rFonts w:ascii="Times New Roman" w:hAnsi="Times New Roman" w:cs="Times New Roman"/>
          <w:sz w:val="24"/>
          <w:szCs w:val="24"/>
        </w:rPr>
        <w:t xml:space="preserve">En </w:t>
      </w:r>
      <w:r w:rsidR="00583FF7">
        <w:rPr>
          <w:rFonts w:ascii="Times New Roman" w:hAnsi="Times New Roman" w:cs="Times New Roman"/>
          <w:sz w:val="24"/>
          <w:szCs w:val="24"/>
        </w:rPr>
        <w:t>el Cuadro 0.1.</w:t>
      </w:r>
      <w:r w:rsidRPr="003C287A">
        <w:rPr>
          <w:rFonts w:ascii="Times New Roman" w:hAnsi="Times New Roman" w:cs="Times New Roman"/>
          <w:sz w:val="24"/>
          <w:szCs w:val="24"/>
        </w:rPr>
        <w:t xml:space="preserve"> hemos recopilado las variables independientes que utilizamos en cada modelo de regresión logística.</w:t>
      </w:r>
      <w:r w:rsidR="00811E8E" w:rsidRPr="003C287A">
        <w:rPr>
          <w:rFonts w:ascii="Times New Roman" w:hAnsi="Times New Roman" w:cs="Times New Roman"/>
          <w:sz w:val="24"/>
          <w:szCs w:val="24"/>
        </w:rPr>
        <w:t xml:space="preserve"> Cada modelo está controlado por edad, sexo, clase social y nivel de estudios.</w:t>
      </w:r>
      <w:r w:rsidR="00383B36" w:rsidRPr="003C287A">
        <w:rPr>
          <w:rStyle w:val="Refdenotaalpie"/>
          <w:rFonts w:ascii="Times New Roman" w:hAnsi="Times New Roman" w:cs="Times New Roman"/>
          <w:sz w:val="24"/>
          <w:szCs w:val="24"/>
        </w:rPr>
        <w:footnoteReference w:id="4"/>
      </w:r>
      <w:r w:rsidRPr="003C287A">
        <w:rPr>
          <w:rFonts w:ascii="Times New Roman" w:hAnsi="Times New Roman" w:cs="Times New Roman"/>
          <w:sz w:val="24"/>
          <w:szCs w:val="24"/>
        </w:rPr>
        <w:t xml:space="preserve"> </w:t>
      </w:r>
      <w:r w:rsidR="00154F40" w:rsidRPr="003C287A">
        <w:rPr>
          <w:rFonts w:ascii="Times New Roman" w:hAnsi="Times New Roman" w:cs="Times New Roman"/>
          <w:sz w:val="24"/>
          <w:szCs w:val="24"/>
        </w:rPr>
        <w:t>En el Modelo 1 exploramos</w:t>
      </w:r>
      <w:r w:rsidR="00811E8E" w:rsidRPr="003C287A">
        <w:rPr>
          <w:rFonts w:ascii="Times New Roman" w:hAnsi="Times New Roman" w:cs="Times New Roman"/>
          <w:sz w:val="24"/>
          <w:szCs w:val="24"/>
        </w:rPr>
        <w:t xml:space="preserve"> el desapego político, medido con cuatro </w:t>
      </w:r>
      <w:r w:rsidR="00811E8E" w:rsidRPr="003C287A">
        <w:rPr>
          <w:rFonts w:ascii="Times New Roman" w:hAnsi="Times New Roman" w:cs="Times New Roman"/>
          <w:sz w:val="24"/>
          <w:szCs w:val="24"/>
        </w:rPr>
        <w:lastRenderedPageBreak/>
        <w:t>variables: la indiferencia entre democracia y autoritarismo, el desinterés por la política, la desidentificaci</w:t>
      </w:r>
      <w:r w:rsidR="00383B36" w:rsidRPr="003C287A">
        <w:rPr>
          <w:rFonts w:ascii="Times New Roman" w:hAnsi="Times New Roman" w:cs="Times New Roman"/>
          <w:sz w:val="24"/>
          <w:szCs w:val="24"/>
        </w:rPr>
        <w:t xml:space="preserve">ón partidista y declarar no hablar de política en el día a día. </w:t>
      </w:r>
      <w:r w:rsidR="00ED0D70" w:rsidRPr="003C287A">
        <w:rPr>
          <w:rFonts w:ascii="Times New Roman" w:hAnsi="Times New Roman" w:cs="Times New Roman"/>
          <w:sz w:val="24"/>
          <w:szCs w:val="24"/>
        </w:rPr>
        <w:t xml:space="preserve">En el Modelo 2 analizamos la manera en que variables económicas como la valoración y satisfacción con la situación económica, el desempleo y el salario condicionan el sentimiento de insatisfacción con la democracia. En los Modelos 3 y 4 analizamos, respectivamente, como influyen en nuestra variable dependiente la desconfianza en las instituciones públicas, por un lado, y las instituciones privadas y/o organizaciones civiles, por otro. En el Modelo 5 nos centramos en </w:t>
      </w:r>
      <w:r w:rsidR="004903CE" w:rsidRPr="003C287A">
        <w:rPr>
          <w:rFonts w:ascii="Times New Roman" w:hAnsi="Times New Roman" w:cs="Times New Roman"/>
          <w:sz w:val="24"/>
          <w:szCs w:val="24"/>
        </w:rPr>
        <w:t xml:space="preserve">variables </w:t>
      </w:r>
      <w:r w:rsidR="00383B36" w:rsidRPr="003C287A">
        <w:rPr>
          <w:rFonts w:ascii="Times New Roman" w:hAnsi="Times New Roman" w:cs="Times New Roman"/>
          <w:sz w:val="24"/>
          <w:szCs w:val="24"/>
        </w:rPr>
        <w:t>a la ideología e intención de voto (al Frente de Todos y a Juntos por el Cambio)</w:t>
      </w:r>
      <w:r w:rsidR="004903CE" w:rsidRPr="003C287A">
        <w:rPr>
          <w:rFonts w:ascii="Times New Roman" w:hAnsi="Times New Roman" w:cs="Times New Roman"/>
          <w:sz w:val="24"/>
          <w:szCs w:val="24"/>
        </w:rPr>
        <w:t>. Asimismo, en este modelo incluimos otras variables</w:t>
      </w:r>
      <w:r w:rsidR="00383B36" w:rsidRPr="003C287A">
        <w:rPr>
          <w:rFonts w:ascii="Times New Roman" w:hAnsi="Times New Roman" w:cs="Times New Roman"/>
          <w:sz w:val="24"/>
          <w:szCs w:val="24"/>
        </w:rPr>
        <w:t xml:space="preserve"> como la intención de votar nulo –o abstenerse- o la indecisión</w:t>
      </w:r>
      <w:r w:rsidR="004903CE" w:rsidRPr="003C287A">
        <w:rPr>
          <w:rFonts w:ascii="Times New Roman" w:hAnsi="Times New Roman" w:cs="Times New Roman"/>
          <w:sz w:val="24"/>
          <w:szCs w:val="24"/>
        </w:rPr>
        <w:t xml:space="preserve">. Por último, en el Modelo 6 analizamos el papel que juegan variables referidas a la garantía de derechos civiles, políticos y sociales. </w:t>
      </w:r>
      <w:r w:rsidR="0030511B">
        <w:rPr>
          <w:rFonts w:ascii="Times New Roman" w:hAnsi="Times New Roman" w:cs="Times New Roman"/>
          <w:sz w:val="24"/>
          <w:szCs w:val="24"/>
        </w:rPr>
        <w:t xml:space="preserve">Cada uno de los modelos han sido sometidos a test estadísticos para descartar aquellas variables independientes que guardan mayor correlación o multilinealidad. </w:t>
      </w:r>
    </w:p>
    <w:p w14:paraId="64D4D6A6" w14:textId="77777777" w:rsidR="00383B36" w:rsidRPr="003C287A" w:rsidRDefault="00383B36" w:rsidP="003C287A">
      <w:pPr>
        <w:spacing w:after="200" w:line="360" w:lineRule="auto"/>
        <w:jc w:val="both"/>
        <w:rPr>
          <w:rFonts w:ascii="Times New Roman" w:hAnsi="Times New Roman" w:cs="Times New Roman"/>
          <w:b/>
          <w:sz w:val="24"/>
          <w:szCs w:val="24"/>
        </w:rPr>
      </w:pPr>
    </w:p>
    <w:p w14:paraId="21208E98" w14:textId="77777777" w:rsidR="00383B36" w:rsidRPr="003C287A" w:rsidRDefault="00383B36" w:rsidP="003C287A">
      <w:pPr>
        <w:spacing w:after="200" w:line="360" w:lineRule="auto"/>
        <w:jc w:val="both"/>
        <w:rPr>
          <w:rFonts w:ascii="Times New Roman" w:hAnsi="Times New Roman" w:cs="Times New Roman"/>
          <w:b/>
          <w:sz w:val="24"/>
          <w:szCs w:val="24"/>
        </w:rPr>
      </w:pPr>
    </w:p>
    <w:p w14:paraId="5181D906" w14:textId="1F4E8826" w:rsidR="00383B36" w:rsidRDefault="00383B36" w:rsidP="003C287A">
      <w:pPr>
        <w:spacing w:after="200" w:line="360" w:lineRule="auto"/>
        <w:jc w:val="both"/>
        <w:rPr>
          <w:rFonts w:ascii="Times New Roman" w:hAnsi="Times New Roman" w:cs="Times New Roman"/>
          <w:b/>
          <w:sz w:val="24"/>
          <w:szCs w:val="24"/>
        </w:rPr>
      </w:pPr>
    </w:p>
    <w:p w14:paraId="22C9D812" w14:textId="05609B4B" w:rsidR="003C287A" w:rsidRDefault="003C287A" w:rsidP="003C287A">
      <w:pPr>
        <w:spacing w:after="200" w:line="360" w:lineRule="auto"/>
        <w:jc w:val="both"/>
        <w:rPr>
          <w:rFonts w:ascii="Times New Roman" w:hAnsi="Times New Roman" w:cs="Times New Roman"/>
          <w:b/>
          <w:sz w:val="24"/>
          <w:szCs w:val="24"/>
        </w:rPr>
      </w:pPr>
    </w:p>
    <w:p w14:paraId="66325034" w14:textId="35BF6BC3" w:rsidR="003C287A" w:rsidRDefault="003C287A" w:rsidP="003C287A">
      <w:pPr>
        <w:spacing w:after="200" w:line="360" w:lineRule="auto"/>
        <w:jc w:val="both"/>
        <w:rPr>
          <w:rFonts w:ascii="Times New Roman" w:hAnsi="Times New Roman" w:cs="Times New Roman"/>
          <w:b/>
          <w:sz w:val="24"/>
          <w:szCs w:val="24"/>
        </w:rPr>
      </w:pPr>
    </w:p>
    <w:p w14:paraId="0B95F92D" w14:textId="48BB32B9" w:rsidR="003C287A" w:rsidRDefault="003C287A" w:rsidP="003C287A">
      <w:pPr>
        <w:spacing w:after="200" w:line="360" w:lineRule="auto"/>
        <w:jc w:val="both"/>
        <w:rPr>
          <w:rFonts w:ascii="Times New Roman" w:hAnsi="Times New Roman" w:cs="Times New Roman"/>
          <w:b/>
          <w:sz w:val="24"/>
          <w:szCs w:val="24"/>
        </w:rPr>
      </w:pPr>
    </w:p>
    <w:p w14:paraId="5095C3A4" w14:textId="4A31DE58" w:rsidR="003C287A" w:rsidRDefault="003C287A" w:rsidP="003C287A">
      <w:pPr>
        <w:spacing w:after="200" w:line="360" w:lineRule="auto"/>
        <w:jc w:val="both"/>
        <w:rPr>
          <w:rFonts w:ascii="Times New Roman" w:hAnsi="Times New Roman" w:cs="Times New Roman"/>
          <w:b/>
          <w:sz w:val="24"/>
          <w:szCs w:val="24"/>
        </w:rPr>
      </w:pPr>
    </w:p>
    <w:p w14:paraId="762BBE91" w14:textId="784DD2C2" w:rsidR="003C287A" w:rsidRDefault="003C287A" w:rsidP="003C287A">
      <w:pPr>
        <w:spacing w:after="200" w:line="360" w:lineRule="auto"/>
        <w:jc w:val="both"/>
        <w:rPr>
          <w:rFonts w:ascii="Times New Roman" w:hAnsi="Times New Roman" w:cs="Times New Roman"/>
          <w:b/>
          <w:sz w:val="24"/>
          <w:szCs w:val="24"/>
        </w:rPr>
      </w:pPr>
    </w:p>
    <w:p w14:paraId="3214F9CF" w14:textId="74A8FC76" w:rsidR="00D165C2" w:rsidRDefault="00D165C2" w:rsidP="003C287A">
      <w:pPr>
        <w:spacing w:after="200" w:line="360" w:lineRule="auto"/>
        <w:jc w:val="both"/>
        <w:rPr>
          <w:rFonts w:ascii="Times New Roman" w:hAnsi="Times New Roman" w:cs="Times New Roman"/>
          <w:b/>
          <w:sz w:val="24"/>
          <w:szCs w:val="24"/>
        </w:rPr>
      </w:pPr>
    </w:p>
    <w:p w14:paraId="042EC2E1" w14:textId="6D0C1579" w:rsidR="00811E8E" w:rsidRPr="003C287A" w:rsidRDefault="00EB4D93" w:rsidP="003C287A">
      <w:pPr>
        <w:spacing w:after="200" w:line="360" w:lineRule="auto"/>
        <w:jc w:val="both"/>
        <w:rPr>
          <w:rFonts w:ascii="Times New Roman" w:hAnsi="Times New Roman" w:cs="Times New Roman"/>
          <w:b/>
          <w:sz w:val="24"/>
          <w:szCs w:val="24"/>
        </w:rPr>
      </w:pPr>
      <w:r>
        <w:rPr>
          <w:rFonts w:ascii="Times New Roman" w:hAnsi="Times New Roman" w:cs="Times New Roman"/>
          <w:b/>
          <w:sz w:val="24"/>
          <w:szCs w:val="24"/>
        </w:rPr>
        <w:lastRenderedPageBreak/>
        <w:t>Cuadro 0.1</w:t>
      </w:r>
      <w:r w:rsidR="00FF7A42" w:rsidRPr="003C287A">
        <w:rPr>
          <w:rFonts w:ascii="Times New Roman" w:hAnsi="Times New Roman" w:cs="Times New Roman"/>
          <w:b/>
          <w:sz w:val="24"/>
          <w:szCs w:val="24"/>
        </w:rPr>
        <w:t xml:space="preserve">. Variables independientes de cada modelo de regresión </w:t>
      </w:r>
    </w:p>
    <w:p w14:paraId="2F78E459" w14:textId="50A50500" w:rsidR="00383B36" w:rsidRPr="003C287A" w:rsidRDefault="00811E8E" w:rsidP="003C287A">
      <w:pPr>
        <w:spacing w:after="200" w:line="360" w:lineRule="auto"/>
        <w:jc w:val="center"/>
        <w:rPr>
          <w:rFonts w:ascii="Times New Roman" w:hAnsi="Times New Roman" w:cs="Times New Roman"/>
          <w:b/>
          <w:sz w:val="24"/>
          <w:szCs w:val="24"/>
        </w:rPr>
      </w:pPr>
      <w:r w:rsidRPr="003C287A">
        <w:rPr>
          <w:rFonts w:ascii="Times New Roman" w:hAnsi="Times New Roman" w:cs="Times New Roman"/>
          <w:b/>
          <w:noProof/>
          <w:sz w:val="24"/>
          <w:szCs w:val="24"/>
        </w:rPr>
        <w:drawing>
          <wp:inline distT="0" distB="0" distL="0" distR="0" wp14:anchorId="5D517F71" wp14:editId="46B13B07">
            <wp:extent cx="4688958" cy="7573578"/>
            <wp:effectExtent l="0" t="0" r="0" b="889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BlankMap@2x 1.png"/>
                    <pic:cNvPicPr/>
                  </pic:nvPicPr>
                  <pic:blipFill rotWithShape="1">
                    <a:blip r:embed="rId15" cstate="print">
                      <a:extLst>
                        <a:ext uri="{28A0092B-C50C-407E-A947-70E740481C1C}">
                          <a14:useLocalDpi xmlns:a14="http://schemas.microsoft.com/office/drawing/2010/main" val="0"/>
                        </a:ext>
                      </a:extLst>
                    </a:blip>
                    <a:srcRect l="3348" t="2063" r="3517" b="5278"/>
                    <a:stretch/>
                  </pic:blipFill>
                  <pic:spPr bwMode="auto">
                    <a:xfrm>
                      <a:off x="0" y="0"/>
                      <a:ext cx="4695439" cy="7584047"/>
                    </a:xfrm>
                    <a:prstGeom prst="rect">
                      <a:avLst/>
                    </a:prstGeom>
                    <a:ln>
                      <a:noFill/>
                    </a:ln>
                    <a:extLst>
                      <a:ext uri="{53640926-AAD7-44D8-BBD7-CCE9431645EC}">
                        <a14:shadowObscured xmlns:a14="http://schemas.microsoft.com/office/drawing/2010/main"/>
                      </a:ext>
                    </a:extLst>
                  </pic:spPr>
                </pic:pic>
              </a:graphicData>
            </a:graphic>
          </wp:inline>
        </w:drawing>
      </w:r>
    </w:p>
    <w:p w14:paraId="3DB1A215" w14:textId="2A238382" w:rsidR="00FF7A42" w:rsidRPr="00D165C2" w:rsidRDefault="008D101E" w:rsidP="003C287A">
      <w:pPr>
        <w:spacing w:after="200" w:line="360" w:lineRule="auto"/>
        <w:jc w:val="right"/>
        <w:rPr>
          <w:rFonts w:ascii="Times New Roman" w:hAnsi="Times New Roman" w:cs="Times New Roman"/>
          <w:b/>
          <w:sz w:val="20"/>
          <w:szCs w:val="24"/>
        </w:rPr>
      </w:pPr>
      <w:r w:rsidRPr="00D165C2">
        <w:rPr>
          <w:rFonts w:ascii="Times New Roman" w:hAnsi="Times New Roman" w:cs="Times New Roman"/>
          <w:noProof/>
          <w:sz w:val="20"/>
          <w:szCs w:val="24"/>
        </w:rPr>
        <w:t xml:space="preserve">Fuente: elaboración propia </w:t>
      </w:r>
    </w:p>
    <w:p w14:paraId="627725C2" w14:textId="52A329CC" w:rsidR="00114934" w:rsidRPr="003C287A" w:rsidRDefault="00422C98" w:rsidP="003C287A">
      <w:pPr>
        <w:pStyle w:val="Prrafodelista"/>
        <w:numPr>
          <w:ilvl w:val="0"/>
          <w:numId w:val="1"/>
        </w:numPr>
        <w:spacing w:after="200" w:line="360" w:lineRule="auto"/>
        <w:jc w:val="both"/>
        <w:rPr>
          <w:rFonts w:ascii="Times New Roman" w:eastAsia="Times New Roman" w:hAnsi="Times New Roman" w:cs="Times New Roman"/>
          <w:b/>
          <w:sz w:val="24"/>
          <w:szCs w:val="24"/>
        </w:rPr>
      </w:pPr>
      <w:r w:rsidRPr="003C287A">
        <w:rPr>
          <w:rFonts w:ascii="Times New Roman" w:eastAsia="Times New Roman" w:hAnsi="Times New Roman" w:cs="Times New Roman"/>
          <w:b/>
          <w:sz w:val="24"/>
          <w:szCs w:val="24"/>
        </w:rPr>
        <w:lastRenderedPageBreak/>
        <w:t>Resultados</w:t>
      </w:r>
      <w:r w:rsidR="009660BB" w:rsidRPr="003C287A">
        <w:rPr>
          <w:rFonts w:ascii="Times New Roman" w:eastAsia="Times New Roman" w:hAnsi="Times New Roman" w:cs="Times New Roman"/>
          <w:b/>
          <w:sz w:val="24"/>
          <w:szCs w:val="24"/>
        </w:rPr>
        <w:t xml:space="preserve"> </w:t>
      </w:r>
      <w:r w:rsidR="00857010">
        <w:rPr>
          <w:rFonts w:ascii="Times New Roman" w:eastAsia="Times New Roman" w:hAnsi="Times New Roman" w:cs="Times New Roman"/>
          <w:b/>
          <w:sz w:val="24"/>
          <w:szCs w:val="24"/>
        </w:rPr>
        <w:t xml:space="preserve">y discusión </w:t>
      </w:r>
    </w:p>
    <w:p w14:paraId="54484131" w14:textId="77777777" w:rsidR="006552D8" w:rsidRPr="006552D8" w:rsidRDefault="006552D8" w:rsidP="006552D8">
      <w:pPr>
        <w:spacing w:line="360" w:lineRule="auto"/>
        <w:ind w:left="360"/>
        <w:jc w:val="both"/>
        <w:rPr>
          <w:rFonts w:ascii="Times New Roman" w:hAnsi="Times New Roman" w:cs="Times New Roman"/>
          <w:sz w:val="24"/>
          <w:szCs w:val="24"/>
        </w:rPr>
      </w:pPr>
      <w:r w:rsidRPr="006552D8">
        <w:rPr>
          <w:rFonts w:ascii="Times New Roman" w:hAnsi="Times New Roman" w:cs="Times New Roman"/>
          <w:b/>
          <w:sz w:val="24"/>
          <w:szCs w:val="24"/>
        </w:rPr>
        <w:t xml:space="preserve">Gráfico 0.3. Gráficos de coeficientes de los modelos de regresión logística  </w:t>
      </w:r>
    </w:p>
    <w:p w14:paraId="72F9D77B" w14:textId="77777777" w:rsidR="006552D8" w:rsidRPr="006552D8" w:rsidRDefault="006552D8" w:rsidP="006552D8">
      <w:pPr>
        <w:spacing w:after="200" w:line="360" w:lineRule="auto"/>
        <w:jc w:val="center"/>
        <w:rPr>
          <w:rFonts w:ascii="Times New Roman" w:eastAsia="Times New Roman" w:hAnsi="Times New Roman" w:cs="Times New Roman"/>
          <w:b/>
          <w:noProof/>
          <w:sz w:val="24"/>
          <w:szCs w:val="24"/>
        </w:rPr>
      </w:pPr>
      <w:r w:rsidRPr="003C287A">
        <w:rPr>
          <w:noProof/>
        </w:rPr>
        <w:drawing>
          <wp:inline distT="0" distB="0" distL="0" distR="0" wp14:anchorId="44D75CCE" wp14:editId="15102401">
            <wp:extent cx="5092995" cy="5354949"/>
            <wp:effectExtent l="0" t="0" r="0" b="0"/>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Graficos agrupados.jpg"/>
                    <pic:cNvPicPr/>
                  </pic:nvPicPr>
                  <pic:blipFill rotWithShape="1">
                    <a:blip r:embed="rId16" cstate="print">
                      <a:extLst>
                        <a:ext uri="{28A0092B-C50C-407E-A947-70E740481C1C}">
                          <a14:useLocalDpi xmlns:a14="http://schemas.microsoft.com/office/drawing/2010/main" val="0"/>
                        </a:ext>
                      </a:extLst>
                    </a:blip>
                    <a:srcRect b="21145"/>
                    <a:stretch/>
                  </pic:blipFill>
                  <pic:spPr bwMode="auto">
                    <a:xfrm>
                      <a:off x="0" y="0"/>
                      <a:ext cx="5097497" cy="5359683"/>
                    </a:xfrm>
                    <a:prstGeom prst="rect">
                      <a:avLst/>
                    </a:prstGeom>
                    <a:ln>
                      <a:noFill/>
                    </a:ln>
                    <a:extLst>
                      <a:ext uri="{53640926-AAD7-44D8-BBD7-CCE9431645EC}">
                        <a14:shadowObscured xmlns:a14="http://schemas.microsoft.com/office/drawing/2010/main"/>
                      </a:ext>
                    </a:extLst>
                  </pic:spPr>
                </pic:pic>
              </a:graphicData>
            </a:graphic>
          </wp:inline>
        </w:drawing>
      </w:r>
    </w:p>
    <w:p w14:paraId="75CC6BFD" w14:textId="77777777" w:rsidR="006552D8" w:rsidRPr="006552D8" w:rsidRDefault="006552D8" w:rsidP="006552D8">
      <w:pPr>
        <w:spacing w:after="0" w:line="240" w:lineRule="auto"/>
        <w:jc w:val="both"/>
        <w:rPr>
          <w:rFonts w:ascii="Times New Roman" w:hAnsi="Times New Roman" w:cs="Times New Roman"/>
          <w:sz w:val="20"/>
          <w:szCs w:val="24"/>
        </w:rPr>
      </w:pPr>
      <w:r w:rsidRPr="006552D8">
        <w:rPr>
          <w:rFonts w:ascii="Times New Roman" w:hAnsi="Times New Roman" w:cs="Times New Roman"/>
          <w:sz w:val="20"/>
          <w:szCs w:val="24"/>
        </w:rPr>
        <w:t>*Nota de interpretación: la línea vertical marca un efecto nulo de las variables independientes. Si el punto se sitúa a la izquierda de la línea vertical significa que hay un efecto negativo y si el punto se sitúa a la derecha de la línea vertical el efecto será positivo. Las líneas horizontales que acompañan a cada punto marcan el intervalo de confianza de la estimación. Si estas líneas cortan con la línea vertical implicaría que la variable no es estadísticamente significativa (Santana y Rama, 2017).</w:t>
      </w:r>
    </w:p>
    <w:p w14:paraId="48E92F0F" w14:textId="63749A82" w:rsidR="006552D8" w:rsidRDefault="006552D8" w:rsidP="006552D8">
      <w:pPr>
        <w:spacing w:line="240" w:lineRule="auto"/>
        <w:jc w:val="both"/>
        <w:rPr>
          <w:rFonts w:ascii="Times New Roman" w:eastAsia="Times New Roman" w:hAnsi="Times New Roman" w:cs="Times New Roman"/>
          <w:sz w:val="20"/>
          <w:szCs w:val="24"/>
        </w:rPr>
      </w:pPr>
      <w:r w:rsidRPr="006552D8">
        <w:rPr>
          <w:rFonts w:ascii="Times New Roman" w:eastAsia="Times New Roman" w:hAnsi="Times New Roman" w:cs="Times New Roman"/>
          <w:sz w:val="20"/>
          <w:szCs w:val="24"/>
        </w:rPr>
        <w:t>Fuente: elaboración propia</w:t>
      </w:r>
    </w:p>
    <w:p w14:paraId="0B585169" w14:textId="77777777" w:rsidR="006552D8" w:rsidRPr="006552D8" w:rsidRDefault="006552D8" w:rsidP="006552D8">
      <w:pPr>
        <w:spacing w:line="240" w:lineRule="auto"/>
        <w:jc w:val="both"/>
        <w:rPr>
          <w:rFonts w:ascii="Times New Roman" w:eastAsia="Times New Roman" w:hAnsi="Times New Roman" w:cs="Times New Roman"/>
          <w:sz w:val="20"/>
          <w:szCs w:val="24"/>
        </w:rPr>
      </w:pPr>
    </w:p>
    <w:p w14:paraId="49C1DB99" w14:textId="030A9B01" w:rsidR="00857010" w:rsidRPr="003C287A" w:rsidRDefault="002A0D74" w:rsidP="003C287A">
      <w:pPr>
        <w:spacing w:after="200" w:line="360" w:lineRule="auto"/>
        <w:jc w:val="both"/>
        <w:rPr>
          <w:rFonts w:ascii="Times New Roman" w:hAnsi="Times New Roman" w:cs="Times New Roman"/>
          <w:sz w:val="24"/>
          <w:szCs w:val="24"/>
        </w:rPr>
      </w:pPr>
      <w:r>
        <w:rPr>
          <w:rFonts w:ascii="Times New Roman" w:hAnsi="Times New Roman" w:cs="Times New Roman"/>
          <w:sz w:val="24"/>
          <w:szCs w:val="24"/>
        </w:rPr>
        <w:t xml:space="preserve">En el Gráfico 0.3. </w:t>
      </w:r>
      <w:r w:rsidR="00111F20" w:rsidRPr="003C287A">
        <w:rPr>
          <w:rFonts w:ascii="Times New Roman" w:hAnsi="Times New Roman" w:cs="Times New Roman"/>
          <w:sz w:val="24"/>
          <w:szCs w:val="24"/>
        </w:rPr>
        <w:t xml:space="preserve">hemos reunido los seis modelos de regresión logística que componen este trabajo. Como dijimos en el anterior apartado, cada uno de ellos aborda una dimensión diferente. Empezando con el primer modelo, </w:t>
      </w:r>
      <w:r w:rsidR="00565428" w:rsidRPr="003C287A">
        <w:rPr>
          <w:rFonts w:ascii="Times New Roman" w:hAnsi="Times New Roman" w:cs="Times New Roman"/>
          <w:sz w:val="24"/>
          <w:szCs w:val="24"/>
        </w:rPr>
        <w:t>referido</w:t>
      </w:r>
      <w:r w:rsidR="00111F20" w:rsidRPr="003C287A">
        <w:rPr>
          <w:rFonts w:ascii="Times New Roman" w:hAnsi="Times New Roman" w:cs="Times New Roman"/>
          <w:sz w:val="24"/>
          <w:szCs w:val="24"/>
        </w:rPr>
        <w:t xml:space="preserve"> a </w:t>
      </w:r>
      <w:r w:rsidR="00565428" w:rsidRPr="003C287A">
        <w:rPr>
          <w:rFonts w:ascii="Times New Roman" w:hAnsi="Times New Roman" w:cs="Times New Roman"/>
          <w:sz w:val="24"/>
          <w:szCs w:val="24"/>
        </w:rPr>
        <w:t>los sentimientos de</w:t>
      </w:r>
      <w:r w:rsidR="009B682C">
        <w:rPr>
          <w:rFonts w:ascii="Times New Roman" w:hAnsi="Times New Roman" w:cs="Times New Roman"/>
          <w:sz w:val="24"/>
          <w:szCs w:val="24"/>
        </w:rPr>
        <w:t xml:space="preserve"> desapego e</w:t>
      </w:r>
      <w:r w:rsidR="00565428" w:rsidRPr="003C287A">
        <w:rPr>
          <w:rFonts w:ascii="Times New Roman" w:hAnsi="Times New Roman" w:cs="Times New Roman"/>
          <w:sz w:val="24"/>
          <w:szCs w:val="24"/>
        </w:rPr>
        <w:t xml:space="preserve"> indiferencia hacia la democracia y la política</w:t>
      </w:r>
      <w:r w:rsidR="00111F20" w:rsidRPr="003C287A">
        <w:rPr>
          <w:rFonts w:ascii="Times New Roman" w:hAnsi="Times New Roman" w:cs="Times New Roman"/>
          <w:sz w:val="24"/>
          <w:szCs w:val="24"/>
        </w:rPr>
        <w:t xml:space="preserve">, </w:t>
      </w:r>
      <w:r w:rsidR="00565428" w:rsidRPr="003C287A">
        <w:rPr>
          <w:rFonts w:ascii="Times New Roman" w:hAnsi="Times New Roman" w:cs="Times New Roman"/>
          <w:sz w:val="24"/>
          <w:szCs w:val="24"/>
        </w:rPr>
        <w:t>podemos ver qu</w:t>
      </w:r>
      <w:r w:rsidR="00DC46C9" w:rsidRPr="003C287A">
        <w:rPr>
          <w:rFonts w:ascii="Times New Roman" w:hAnsi="Times New Roman" w:cs="Times New Roman"/>
          <w:sz w:val="24"/>
          <w:szCs w:val="24"/>
        </w:rPr>
        <w:t>e</w:t>
      </w:r>
      <w:r w:rsidR="009B682C">
        <w:rPr>
          <w:rFonts w:ascii="Times New Roman" w:hAnsi="Times New Roman" w:cs="Times New Roman"/>
          <w:sz w:val="24"/>
          <w:szCs w:val="24"/>
        </w:rPr>
        <w:t xml:space="preserve"> la relación </w:t>
      </w:r>
      <w:r w:rsidR="009B682C">
        <w:rPr>
          <w:rFonts w:ascii="Times New Roman" w:hAnsi="Times New Roman" w:cs="Times New Roman"/>
          <w:sz w:val="24"/>
          <w:szCs w:val="24"/>
        </w:rPr>
        <w:lastRenderedPageBreak/>
        <w:t>entre mostrar indiferencia entre democ</w:t>
      </w:r>
      <w:r>
        <w:rPr>
          <w:rFonts w:ascii="Times New Roman" w:hAnsi="Times New Roman" w:cs="Times New Roman"/>
          <w:sz w:val="24"/>
          <w:szCs w:val="24"/>
        </w:rPr>
        <w:t>racia y autoritarismo y sentir</w:t>
      </w:r>
      <w:r w:rsidR="009B682C">
        <w:rPr>
          <w:rFonts w:ascii="Times New Roman" w:hAnsi="Times New Roman" w:cs="Times New Roman"/>
          <w:sz w:val="24"/>
          <w:szCs w:val="24"/>
        </w:rPr>
        <w:t xml:space="preserve"> insatisfacción con la </w:t>
      </w:r>
      <w:r>
        <w:rPr>
          <w:rFonts w:ascii="Times New Roman" w:hAnsi="Times New Roman" w:cs="Times New Roman"/>
          <w:sz w:val="24"/>
          <w:szCs w:val="24"/>
        </w:rPr>
        <w:t>democracia presenta un coeficiente positivo, aunque</w:t>
      </w:r>
      <w:r w:rsidR="009B682C">
        <w:rPr>
          <w:rFonts w:ascii="Times New Roman" w:hAnsi="Times New Roman" w:cs="Times New Roman"/>
          <w:sz w:val="24"/>
          <w:szCs w:val="24"/>
        </w:rPr>
        <w:t xml:space="preserve"> no es estadísticamente significativa.</w:t>
      </w:r>
      <w:r w:rsidR="00565428" w:rsidRPr="003C287A">
        <w:rPr>
          <w:rFonts w:ascii="Times New Roman" w:hAnsi="Times New Roman" w:cs="Times New Roman"/>
          <w:sz w:val="24"/>
          <w:szCs w:val="24"/>
        </w:rPr>
        <w:t xml:space="preserve"> </w:t>
      </w:r>
      <w:r w:rsidR="00111F20" w:rsidRPr="003C287A">
        <w:rPr>
          <w:rFonts w:ascii="Times New Roman" w:hAnsi="Times New Roman" w:cs="Times New Roman"/>
          <w:sz w:val="24"/>
          <w:szCs w:val="24"/>
        </w:rPr>
        <w:t>Por su parte</w:t>
      </w:r>
      <w:r w:rsidR="00A92DA5" w:rsidRPr="003C287A">
        <w:rPr>
          <w:rFonts w:ascii="Times New Roman" w:hAnsi="Times New Roman" w:cs="Times New Roman"/>
          <w:sz w:val="24"/>
          <w:szCs w:val="24"/>
        </w:rPr>
        <w:t xml:space="preserve">, no sentirse identificado con ningún partido político es </w:t>
      </w:r>
      <w:r w:rsidR="00DC46C9" w:rsidRPr="003C287A">
        <w:rPr>
          <w:rFonts w:ascii="Times New Roman" w:hAnsi="Times New Roman" w:cs="Times New Roman"/>
          <w:sz w:val="24"/>
          <w:szCs w:val="24"/>
        </w:rPr>
        <w:t>un factor que influye considerablemente sobre nuestra variable dependiente, mientras que el desinterés por la política</w:t>
      </w:r>
      <w:r w:rsidR="009B682C">
        <w:rPr>
          <w:rFonts w:ascii="Times New Roman" w:hAnsi="Times New Roman" w:cs="Times New Roman"/>
          <w:sz w:val="24"/>
          <w:szCs w:val="24"/>
        </w:rPr>
        <w:t xml:space="preserve"> o no hablar de política en el día a día</w:t>
      </w:r>
      <w:r w:rsidR="00DC46C9" w:rsidRPr="003C287A">
        <w:rPr>
          <w:rFonts w:ascii="Times New Roman" w:hAnsi="Times New Roman" w:cs="Times New Roman"/>
          <w:sz w:val="24"/>
          <w:szCs w:val="24"/>
        </w:rPr>
        <w:t xml:space="preserve"> no mue</w:t>
      </w:r>
      <w:r w:rsidR="009B682C">
        <w:rPr>
          <w:rFonts w:ascii="Times New Roman" w:hAnsi="Times New Roman" w:cs="Times New Roman"/>
          <w:sz w:val="24"/>
          <w:szCs w:val="24"/>
        </w:rPr>
        <w:t xml:space="preserve">stran </w:t>
      </w:r>
      <w:r w:rsidR="00DC46C9" w:rsidRPr="003C287A">
        <w:rPr>
          <w:rFonts w:ascii="Times New Roman" w:hAnsi="Times New Roman" w:cs="Times New Roman"/>
          <w:sz w:val="24"/>
          <w:szCs w:val="24"/>
        </w:rPr>
        <w:t>efectos estadísticamente significativos.</w:t>
      </w:r>
      <w:r w:rsidR="009B682C">
        <w:rPr>
          <w:rFonts w:ascii="Times New Roman" w:hAnsi="Times New Roman" w:cs="Times New Roman"/>
          <w:sz w:val="24"/>
          <w:szCs w:val="24"/>
        </w:rPr>
        <w:t xml:space="preserve"> </w:t>
      </w:r>
      <w:r w:rsidR="00857010">
        <w:rPr>
          <w:rFonts w:ascii="Times New Roman" w:eastAsia="Times New Roman" w:hAnsi="Times New Roman" w:cs="Times New Roman"/>
          <w:sz w:val="24"/>
          <w:szCs w:val="24"/>
        </w:rPr>
        <w:t xml:space="preserve">Los datos analizados no nos permiten validar la primera hipótesis ya que más que el sentimiento de indiferencia, la variable que influye principalmente es la desidentificación partidista, la cual, aunque pueda estar relacionada con la indiferencia (Mair, 2016), no es suficiente para establecer causalidad. </w:t>
      </w:r>
    </w:p>
    <w:p w14:paraId="25AB6AEA" w14:textId="0B81F10D" w:rsidR="00DC46C9" w:rsidRPr="006552D8" w:rsidRDefault="00DC46C9" w:rsidP="003C287A">
      <w:pPr>
        <w:spacing w:after="200" w:line="360" w:lineRule="auto"/>
        <w:jc w:val="both"/>
        <w:rPr>
          <w:rFonts w:ascii="Times New Roman" w:eastAsia="Times New Roman" w:hAnsi="Times New Roman" w:cs="Times New Roman"/>
          <w:sz w:val="24"/>
          <w:szCs w:val="24"/>
        </w:rPr>
      </w:pPr>
      <w:r w:rsidRPr="003C287A">
        <w:rPr>
          <w:rFonts w:ascii="Times New Roman" w:hAnsi="Times New Roman" w:cs="Times New Roman"/>
          <w:sz w:val="24"/>
          <w:szCs w:val="24"/>
        </w:rPr>
        <w:t xml:space="preserve">En cuanto al segundo modelo de regresión, el cual aborda variables económicas, vemos como tanto la insatisfacción como la valoración negativa de la situación económica del país se configuran como dos fuertes predictores a la hora de explicar la insatisfacción con la democracia en la Argentina. En cierto modo, cabría esperar estos resultados teniendo en cuenta </w:t>
      </w:r>
      <w:r w:rsidR="003D59DB" w:rsidRPr="003C287A">
        <w:rPr>
          <w:rFonts w:ascii="Times New Roman" w:hAnsi="Times New Roman" w:cs="Times New Roman"/>
          <w:sz w:val="24"/>
          <w:szCs w:val="24"/>
        </w:rPr>
        <w:t>el carácter fluctuante de la satisfacción con la democracia en función del desempeño económico del país en cuestión</w:t>
      </w:r>
      <w:r w:rsidR="00175339">
        <w:rPr>
          <w:rFonts w:ascii="Times New Roman" w:hAnsi="Times New Roman" w:cs="Times New Roman"/>
          <w:sz w:val="24"/>
          <w:szCs w:val="24"/>
        </w:rPr>
        <w:t xml:space="preserve"> </w:t>
      </w:r>
      <w:r w:rsidR="00175339" w:rsidRPr="003C287A">
        <w:rPr>
          <w:rFonts w:ascii="Times New Roman" w:eastAsia="Times New Roman" w:hAnsi="Times New Roman" w:cs="Times New Roman"/>
          <w:sz w:val="24"/>
          <w:szCs w:val="24"/>
        </w:rPr>
        <w:t>(Montero, Zmerli y Newton, 2008</w:t>
      </w:r>
      <w:r w:rsidR="00175339">
        <w:rPr>
          <w:rFonts w:ascii="Times New Roman" w:eastAsia="Times New Roman" w:hAnsi="Times New Roman" w:cs="Times New Roman"/>
          <w:sz w:val="24"/>
          <w:szCs w:val="24"/>
        </w:rPr>
        <w:t>)</w:t>
      </w:r>
      <w:r w:rsidR="003D59DB" w:rsidRPr="003C287A">
        <w:rPr>
          <w:rFonts w:ascii="Times New Roman" w:hAnsi="Times New Roman" w:cs="Times New Roman"/>
          <w:sz w:val="24"/>
          <w:szCs w:val="24"/>
        </w:rPr>
        <w:t>. Asimismo, variables como el desempleo o la insuficiencia salarial no influyen e</w:t>
      </w:r>
      <w:r w:rsidR="00911D6B">
        <w:rPr>
          <w:rFonts w:ascii="Times New Roman" w:hAnsi="Times New Roman" w:cs="Times New Roman"/>
          <w:sz w:val="24"/>
          <w:szCs w:val="24"/>
        </w:rPr>
        <w:t xml:space="preserve">n nuestra variable dependiente, lo cual podría sugerir que el sentimiento de insatisfacción democrática es movilizado en mayor medida por premisas </w:t>
      </w:r>
      <w:r w:rsidR="00175339">
        <w:rPr>
          <w:rFonts w:ascii="Times New Roman" w:hAnsi="Times New Roman" w:cs="Times New Roman"/>
          <w:sz w:val="24"/>
          <w:szCs w:val="24"/>
        </w:rPr>
        <w:t>difusas</w:t>
      </w:r>
      <w:r w:rsidR="00911D6B">
        <w:rPr>
          <w:rFonts w:ascii="Times New Roman" w:hAnsi="Times New Roman" w:cs="Times New Roman"/>
          <w:sz w:val="24"/>
          <w:szCs w:val="24"/>
        </w:rPr>
        <w:t xml:space="preserve"> </w:t>
      </w:r>
      <w:r w:rsidR="00175339">
        <w:rPr>
          <w:rFonts w:ascii="Times New Roman" w:hAnsi="Times New Roman" w:cs="Times New Roman"/>
          <w:sz w:val="24"/>
          <w:szCs w:val="24"/>
        </w:rPr>
        <w:t xml:space="preserve">sobre la economía </w:t>
      </w:r>
      <w:r w:rsidR="00911D6B">
        <w:rPr>
          <w:rFonts w:ascii="Times New Roman" w:hAnsi="Times New Roman" w:cs="Times New Roman"/>
          <w:sz w:val="24"/>
          <w:szCs w:val="24"/>
        </w:rPr>
        <w:t xml:space="preserve">que por la incidencia individual de los problemas económicos. </w:t>
      </w:r>
      <w:r w:rsidR="006552D8">
        <w:rPr>
          <w:rFonts w:ascii="Times New Roman" w:eastAsia="Times New Roman" w:hAnsi="Times New Roman" w:cs="Times New Roman"/>
          <w:sz w:val="24"/>
          <w:szCs w:val="24"/>
        </w:rPr>
        <w:t xml:space="preserve">Esto valida solo en parte nuestra segunda hipótesis. </w:t>
      </w:r>
    </w:p>
    <w:p w14:paraId="379D6B55" w14:textId="7AAB656E" w:rsidR="001C4919" w:rsidRPr="006552D8" w:rsidRDefault="001C4919" w:rsidP="003C287A">
      <w:pPr>
        <w:spacing w:after="200" w:line="360" w:lineRule="auto"/>
        <w:jc w:val="both"/>
        <w:rPr>
          <w:rFonts w:ascii="Times New Roman" w:eastAsia="Times New Roman" w:hAnsi="Times New Roman" w:cs="Times New Roman"/>
          <w:sz w:val="24"/>
          <w:szCs w:val="24"/>
        </w:rPr>
      </w:pPr>
      <w:r w:rsidRPr="003C287A">
        <w:rPr>
          <w:rFonts w:ascii="Times New Roman" w:hAnsi="Times New Roman" w:cs="Times New Roman"/>
          <w:sz w:val="24"/>
          <w:szCs w:val="24"/>
        </w:rPr>
        <w:t xml:space="preserve">En el tercer y cuarto modelo hemos reunido distintas variables relacionadas, </w:t>
      </w:r>
      <w:r w:rsidR="00763AE6" w:rsidRPr="003C287A">
        <w:rPr>
          <w:rFonts w:ascii="Times New Roman" w:hAnsi="Times New Roman" w:cs="Times New Roman"/>
          <w:sz w:val="24"/>
          <w:szCs w:val="24"/>
        </w:rPr>
        <w:t>por un lado</w:t>
      </w:r>
      <w:r w:rsidRPr="003C287A">
        <w:rPr>
          <w:rFonts w:ascii="Times New Roman" w:hAnsi="Times New Roman" w:cs="Times New Roman"/>
          <w:sz w:val="24"/>
          <w:szCs w:val="24"/>
        </w:rPr>
        <w:t>, con la confianza en las instituciones p</w:t>
      </w:r>
      <w:r w:rsidR="00763AE6" w:rsidRPr="003C287A">
        <w:rPr>
          <w:rFonts w:ascii="Times New Roman" w:hAnsi="Times New Roman" w:cs="Times New Roman"/>
          <w:sz w:val="24"/>
          <w:szCs w:val="24"/>
        </w:rPr>
        <w:t xml:space="preserve">úblicas y, por otro lado, con la confianza en las instituciones privadas y/o de la sociedad civil. </w:t>
      </w:r>
      <w:r w:rsidR="009620A6" w:rsidRPr="003C287A">
        <w:rPr>
          <w:rFonts w:ascii="Times New Roman" w:hAnsi="Times New Roman" w:cs="Times New Roman"/>
          <w:sz w:val="24"/>
          <w:szCs w:val="24"/>
        </w:rPr>
        <w:t xml:space="preserve">En primer lugar, podemos ver como la </w:t>
      </w:r>
      <w:r w:rsidR="00090A9E">
        <w:rPr>
          <w:rFonts w:ascii="Times New Roman" w:hAnsi="Times New Roman" w:cs="Times New Roman"/>
          <w:sz w:val="24"/>
          <w:szCs w:val="24"/>
        </w:rPr>
        <w:t>variable más determinante del tercer modelo es la desconfianza con el Gobierno, seguida de la desconfianza</w:t>
      </w:r>
      <w:r w:rsidR="009620A6" w:rsidRPr="003C287A">
        <w:rPr>
          <w:rFonts w:ascii="Times New Roman" w:hAnsi="Times New Roman" w:cs="Times New Roman"/>
          <w:sz w:val="24"/>
          <w:szCs w:val="24"/>
        </w:rPr>
        <w:t xml:space="preserve"> en las instituciones representativas (partidos políticos y Parlamento)</w:t>
      </w:r>
      <w:r w:rsidR="00090A9E">
        <w:rPr>
          <w:rFonts w:ascii="Times New Roman" w:hAnsi="Times New Roman" w:cs="Times New Roman"/>
          <w:sz w:val="24"/>
          <w:szCs w:val="24"/>
        </w:rPr>
        <w:t xml:space="preserve">. Por su parte, la </w:t>
      </w:r>
      <w:r w:rsidR="009620A6" w:rsidRPr="003C287A">
        <w:rPr>
          <w:rFonts w:ascii="Times New Roman" w:hAnsi="Times New Roman" w:cs="Times New Roman"/>
          <w:sz w:val="24"/>
          <w:szCs w:val="24"/>
        </w:rPr>
        <w:t xml:space="preserve">desconfianza en el Poder Judicial no arroja relación significativa. En segundo lugar, </w:t>
      </w:r>
      <w:r w:rsidR="00175339">
        <w:rPr>
          <w:rFonts w:ascii="Times New Roman" w:hAnsi="Times New Roman" w:cs="Times New Roman"/>
          <w:sz w:val="24"/>
          <w:szCs w:val="24"/>
        </w:rPr>
        <w:t>puede apreciarse</w:t>
      </w:r>
      <w:r w:rsidR="009620A6" w:rsidRPr="003C287A">
        <w:rPr>
          <w:rFonts w:ascii="Times New Roman" w:hAnsi="Times New Roman" w:cs="Times New Roman"/>
          <w:sz w:val="24"/>
          <w:szCs w:val="24"/>
        </w:rPr>
        <w:t xml:space="preserve"> una relación negativa, pero</w:t>
      </w:r>
      <w:r w:rsidR="00090A9E">
        <w:rPr>
          <w:rFonts w:ascii="Times New Roman" w:hAnsi="Times New Roman" w:cs="Times New Roman"/>
          <w:sz w:val="24"/>
          <w:szCs w:val="24"/>
        </w:rPr>
        <w:t xml:space="preserve"> no</w:t>
      </w:r>
      <w:r w:rsidR="009620A6" w:rsidRPr="003C287A">
        <w:rPr>
          <w:rFonts w:ascii="Times New Roman" w:hAnsi="Times New Roman" w:cs="Times New Roman"/>
          <w:sz w:val="24"/>
          <w:szCs w:val="24"/>
        </w:rPr>
        <w:t xml:space="preserve"> estadísticamente significativa, </w:t>
      </w:r>
      <w:r w:rsidR="000946BF" w:rsidRPr="003C287A">
        <w:rPr>
          <w:rFonts w:ascii="Times New Roman" w:hAnsi="Times New Roman" w:cs="Times New Roman"/>
          <w:sz w:val="24"/>
          <w:szCs w:val="24"/>
        </w:rPr>
        <w:t xml:space="preserve">en </w:t>
      </w:r>
      <w:r w:rsidR="0024319C" w:rsidRPr="003C287A">
        <w:rPr>
          <w:rFonts w:ascii="Times New Roman" w:hAnsi="Times New Roman" w:cs="Times New Roman"/>
          <w:sz w:val="24"/>
          <w:szCs w:val="24"/>
        </w:rPr>
        <w:t>la variable desconfianza en las Fuerzas Armadas</w:t>
      </w:r>
      <w:r w:rsidR="00090A9E">
        <w:rPr>
          <w:rFonts w:ascii="Times New Roman" w:hAnsi="Times New Roman" w:cs="Times New Roman"/>
          <w:sz w:val="24"/>
          <w:szCs w:val="24"/>
        </w:rPr>
        <w:t xml:space="preserve"> y la policía</w:t>
      </w:r>
      <w:r w:rsidR="0024319C" w:rsidRPr="003C287A">
        <w:rPr>
          <w:rFonts w:ascii="Times New Roman" w:hAnsi="Times New Roman" w:cs="Times New Roman"/>
          <w:sz w:val="24"/>
          <w:szCs w:val="24"/>
        </w:rPr>
        <w:t xml:space="preserve">. </w:t>
      </w:r>
      <w:r w:rsidR="006552D8">
        <w:rPr>
          <w:rFonts w:ascii="Times New Roman" w:eastAsia="Times New Roman" w:hAnsi="Times New Roman" w:cs="Times New Roman"/>
          <w:sz w:val="24"/>
          <w:szCs w:val="24"/>
        </w:rPr>
        <w:t>Así,</w:t>
      </w:r>
      <w:r w:rsidR="006552D8">
        <w:rPr>
          <w:rFonts w:ascii="Times New Roman" w:eastAsia="Times New Roman" w:hAnsi="Times New Roman" w:cs="Times New Roman"/>
          <w:sz w:val="24"/>
          <w:szCs w:val="24"/>
        </w:rPr>
        <w:t xml:space="preserve"> también quedan validadas algunas de las explicaciones “políticas” clásicas por las cuales los niveles de satisfacción con la democracia van a estar afectados por la mayor o menor confianza en las instituciones. </w:t>
      </w:r>
    </w:p>
    <w:p w14:paraId="0AD7E130" w14:textId="2610FF2C" w:rsidR="00876B8A" w:rsidRPr="006552D8" w:rsidRDefault="00474D7D" w:rsidP="003C287A">
      <w:pPr>
        <w:spacing w:after="200" w:line="360" w:lineRule="auto"/>
        <w:jc w:val="both"/>
        <w:rPr>
          <w:rFonts w:ascii="Times New Roman" w:eastAsia="Times New Roman" w:hAnsi="Times New Roman" w:cs="Times New Roman"/>
          <w:sz w:val="24"/>
          <w:szCs w:val="24"/>
        </w:rPr>
      </w:pPr>
      <w:r w:rsidRPr="003C287A">
        <w:rPr>
          <w:rFonts w:ascii="Times New Roman" w:hAnsi="Times New Roman" w:cs="Times New Roman"/>
          <w:sz w:val="24"/>
          <w:szCs w:val="24"/>
        </w:rPr>
        <w:lastRenderedPageBreak/>
        <w:t xml:space="preserve">Siguiendo con el cuarto modelo, </w:t>
      </w:r>
      <w:r w:rsidR="00090A9E">
        <w:rPr>
          <w:rFonts w:ascii="Times New Roman" w:hAnsi="Times New Roman" w:cs="Times New Roman"/>
          <w:sz w:val="24"/>
          <w:szCs w:val="24"/>
        </w:rPr>
        <w:t xml:space="preserve">vemos que la variable más condicionante es el sentimiento de desconfianza en los sindicatos, seguida de la desconfianza interpersonal y la desconfianza en las empresas nacionales. </w:t>
      </w:r>
      <w:r w:rsidRPr="003C287A">
        <w:rPr>
          <w:rFonts w:ascii="Times New Roman" w:hAnsi="Times New Roman" w:cs="Times New Roman"/>
          <w:sz w:val="24"/>
          <w:szCs w:val="24"/>
        </w:rPr>
        <w:t xml:space="preserve">Por su parte, </w:t>
      </w:r>
      <w:r w:rsidR="00090A9E">
        <w:rPr>
          <w:rFonts w:ascii="Times New Roman" w:hAnsi="Times New Roman" w:cs="Times New Roman"/>
          <w:sz w:val="24"/>
          <w:szCs w:val="24"/>
        </w:rPr>
        <w:t xml:space="preserve">la desconfianza en los medios y en las empresas multinacionales muestran coeficientes negativos lo cual </w:t>
      </w:r>
      <w:r w:rsidR="006552D8">
        <w:rPr>
          <w:rFonts w:ascii="Times New Roman" w:hAnsi="Times New Roman" w:cs="Times New Roman"/>
          <w:sz w:val="24"/>
          <w:szCs w:val="24"/>
        </w:rPr>
        <w:t>puede</w:t>
      </w:r>
      <w:r w:rsidR="00090A9E">
        <w:rPr>
          <w:rFonts w:ascii="Times New Roman" w:hAnsi="Times New Roman" w:cs="Times New Roman"/>
          <w:sz w:val="24"/>
          <w:szCs w:val="24"/>
        </w:rPr>
        <w:t xml:space="preserve"> ser interpretado como que a mayor confianza en ambos tipos de organizaciones mayor probabilidad de sentirse insatisfecho con la democracia. </w:t>
      </w:r>
      <w:r w:rsidR="006552D8">
        <w:rPr>
          <w:rFonts w:ascii="Times New Roman" w:eastAsia="Times New Roman" w:hAnsi="Times New Roman" w:cs="Times New Roman"/>
          <w:sz w:val="24"/>
          <w:szCs w:val="24"/>
        </w:rPr>
        <w:t>En primer lugar, la desconfianza interpersonal influye en cierta medida el sentimiento de insatisfacción con la democracia, una relación “habitual” en muchas democracias latinoamericanas (Power y Jameson, 2005; Álvarez, 2010). Por su parte, sentir desconfianza en los sindicatos y en las empresas nacionales, sumado a percibir confianza en los medios de comunicación y en las empresas multinacionales condiciona la insatisfacción con la democracia. Esto no nos permite validar la hipótesis</w:t>
      </w:r>
      <w:r w:rsidR="006552D8">
        <w:rPr>
          <w:rFonts w:ascii="Times New Roman" w:eastAsia="Times New Roman" w:hAnsi="Times New Roman" w:cs="Times New Roman"/>
          <w:sz w:val="24"/>
          <w:szCs w:val="24"/>
        </w:rPr>
        <w:t xml:space="preserve"> y, al mismo tiempo,</w:t>
      </w:r>
      <w:r w:rsidR="006552D8">
        <w:rPr>
          <w:rFonts w:ascii="Times New Roman" w:eastAsia="Times New Roman" w:hAnsi="Times New Roman" w:cs="Times New Roman"/>
          <w:sz w:val="24"/>
          <w:szCs w:val="24"/>
        </w:rPr>
        <w:t xml:space="preserve"> no está del todo claro que la falta de confianza en las instituciones públicas se canalice en mayores niveles de confianza en organizaciones privadas y sociales, al menos en las nacionales. </w:t>
      </w:r>
    </w:p>
    <w:p w14:paraId="1D710148" w14:textId="394BE5A1" w:rsidR="00142B74" w:rsidRPr="00416451" w:rsidRDefault="00142B74" w:rsidP="00416451">
      <w:pPr>
        <w:spacing w:after="200" w:line="360" w:lineRule="auto"/>
        <w:jc w:val="both"/>
        <w:rPr>
          <w:rFonts w:ascii="Times New Roman" w:eastAsia="Times New Roman" w:hAnsi="Times New Roman" w:cs="Times New Roman"/>
          <w:sz w:val="24"/>
          <w:szCs w:val="24"/>
        </w:rPr>
      </w:pPr>
      <w:r w:rsidRPr="003C287A">
        <w:rPr>
          <w:rFonts w:ascii="Times New Roman" w:hAnsi="Times New Roman" w:cs="Times New Roman"/>
          <w:sz w:val="24"/>
          <w:szCs w:val="24"/>
        </w:rPr>
        <w:t xml:space="preserve">En cuanto al quinto modelo de regresión </w:t>
      </w:r>
      <w:r w:rsidR="000073D7">
        <w:rPr>
          <w:rFonts w:ascii="Times New Roman" w:hAnsi="Times New Roman" w:cs="Times New Roman"/>
          <w:sz w:val="24"/>
          <w:szCs w:val="24"/>
        </w:rPr>
        <w:t xml:space="preserve">podemos comprobar </w:t>
      </w:r>
      <w:r w:rsidR="00175339">
        <w:rPr>
          <w:rFonts w:ascii="Times New Roman" w:hAnsi="Times New Roman" w:cs="Times New Roman"/>
          <w:sz w:val="24"/>
          <w:szCs w:val="24"/>
        </w:rPr>
        <w:t>que</w:t>
      </w:r>
      <w:r w:rsidR="000073D7">
        <w:rPr>
          <w:rFonts w:ascii="Times New Roman" w:hAnsi="Times New Roman" w:cs="Times New Roman"/>
          <w:sz w:val="24"/>
          <w:szCs w:val="24"/>
        </w:rPr>
        <w:t xml:space="preserve"> tanto ubicarse a la derecha en el eje ideológico como tener la intención de votar por la oposición condiciona el sentimiento de insatisfacción con la democracia. Como cabría esperarse, la indecisión y el voto nulo/abstención, condicionan fuertemente nuestra variable dependiente. </w:t>
      </w:r>
      <w:r w:rsidR="006552D8">
        <w:rPr>
          <w:rFonts w:ascii="Times New Roman" w:eastAsia="Times New Roman" w:hAnsi="Times New Roman" w:cs="Times New Roman"/>
          <w:sz w:val="24"/>
          <w:szCs w:val="24"/>
        </w:rPr>
        <w:t>Así,</w:t>
      </w:r>
      <w:r w:rsidR="006552D8">
        <w:rPr>
          <w:rFonts w:ascii="Times New Roman" w:eastAsia="Times New Roman" w:hAnsi="Times New Roman" w:cs="Times New Roman"/>
          <w:sz w:val="24"/>
          <w:szCs w:val="24"/>
        </w:rPr>
        <w:t xml:space="preserve"> la quinta hipótesis queda validada ya que la intención de voto al principal partido de la oposición –y ubicarse en la derecha- condicionan la insatisfacción con la democracia. </w:t>
      </w:r>
      <w:r w:rsidR="006552D8">
        <w:rPr>
          <w:rFonts w:ascii="Times New Roman" w:eastAsia="Times New Roman" w:hAnsi="Times New Roman" w:cs="Times New Roman"/>
          <w:sz w:val="24"/>
          <w:szCs w:val="24"/>
        </w:rPr>
        <w:t>C</w:t>
      </w:r>
      <w:r w:rsidR="006552D8">
        <w:rPr>
          <w:rFonts w:ascii="Times New Roman" w:eastAsia="Times New Roman" w:hAnsi="Times New Roman" w:cs="Times New Roman"/>
          <w:sz w:val="24"/>
          <w:szCs w:val="24"/>
        </w:rPr>
        <w:t xml:space="preserve">onvendría en futuros trabajos ver si esta –preocupante- tendencia se cumple entre los votantes de la opción perdedora en otros países de la región. Es decir, una vez comprobado que la insatisfacción con la democracia aumenta entre los ciudadanos que simpatizan con la oposición: ¿pesa más ubicarse en la ideología contraria al gobierno o pesa más expresar simpatías hacia el principal partido de la oposición?  </w:t>
      </w:r>
    </w:p>
    <w:p w14:paraId="65D4AFB8" w14:textId="37C4A896" w:rsidR="006552D8" w:rsidRDefault="00416451" w:rsidP="006552D8">
      <w:pPr>
        <w:spacing w:line="360" w:lineRule="auto"/>
        <w:jc w:val="both"/>
        <w:rPr>
          <w:rFonts w:ascii="Times New Roman" w:hAnsi="Times New Roman" w:cs="Times New Roman"/>
          <w:sz w:val="24"/>
          <w:szCs w:val="24"/>
        </w:rPr>
      </w:pPr>
      <w:r>
        <w:rPr>
          <w:rFonts w:ascii="Times New Roman" w:hAnsi="Times New Roman" w:cs="Times New Roman"/>
          <w:sz w:val="24"/>
          <w:szCs w:val="24"/>
        </w:rPr>
        <w:t>Por último,</w:t>
      </w:r>
      <w:r w:rsidR="00142B74" w:rsidRPr="003C287A">
        <w:rPr>
          <w:rFonts w:ascii="Times New Roman" w:hAnsi="Times New Roman" w:cs="Times New Roman"/>
          <w:sz w:val="24"/>
          <w:szCs w:val="24"/>
        </w:rPr>
        <w:t xml:space="preserve"> </w:t>
      </w:r>
      <w:r>
        <w:rPr>
          <w:rFonts w:ascii="Times New Roman" w:hAnsi="Times New Roman" w:cs="Times New Roman"/>
          <w:sz w:val="24"/>
          <w:szCs w:val="24"/>
        </w:rPr>
        <w:t>en el</w:t>
      </w:r>
      <w:r w:rsidR="00142B74" w:rsidRPr="003C287A">
        <w:rPr>
          <w:rFonts w:ascii="Times New Roman" w:hAnsi="Times New Roman" w:cs="Times New Roman"/>
          <w:sz w:val="24"/>
          <w:szCs w:val="24"/>
        </w:rPr>
        <w:t xml:space="preserve"> </w:t>
      </w:r>
      <w:r w:rsidR="00175339">
        <w:rPr>
          <w:rFonts w:ascii="Times New Roman" w:hAnsi="Times New Roman" w:cs="Times New Roman"/>
          <w:sz w:val="24"/>
          <w:szCs w:val="24"/>
        </w:rPr>
        <w:t>sexto modelo</w:t>
      </w:r>
      <w:r w:rsidR="00142B74" w:rsidRPr="003C287A">
        <w:rPr>
          <w:rFonts w:ascii="Times New Roman" w:hAnsi="Times New Roman" w:cs="Times New Roman"/>
          <w:sz w:val="24"/>
          <w:szCs w:val="24"/>
        </w:rPr>
        <w:t>, donde exploramos si la percepción de que ciertos derechos civiles y sociales no están siendo garantizados</w:t>
      </w:r>
      <w:r>
        <w:rPr>
          <w:rFonts w:ascii="Times New Roman" w:hAnsi="Times New Roman" w:cs="Times New Roman"/>
          <w:sz w:val="24"/>
          <w:szCs w:val="24"/>
        </w:rPr>
        <w:t>,</w:t>
      </w:r>
      <w:r w:rsidR="00142B74" w:rsidRPr="003C287A">
        <w:rPr>
          <w:rFonts w:ascii="Times New Roman" w:hAnsi="Times New Roman" w:cs="Times New Roman"/>
          <w:sz w:val="24"/>
          <w:szCs w:val="24"/>
        </w:rPr>
        <w:t xml:space="preserve"> hallamos los siguientes resultados. En primer lugar, cabría esperarse que, dada la constatada influencia del descontento con la economía en el Modelo 2, las variables relativas a la no garantía de la distribución de la riqueza y la seguridad social condicionaran la insatisfacción con la democracia. Sin embargo, dichas variables, junto con otras como la discriminación</w:t>
      </w:r>
      <w:r w:rsidR="000073D7">
        <w:rPr>
          <w:rFonts w:ascii="Times New Roman" w:hAnsi="Times New Roman" w:cs="Times New Roman"/>
          <w:sz w:val="24"/>
          <w:szCs w:val="24"/>
        </w:rPr>
        <w:t xml:space="preserve"> </w:t>
      </w:r>
      <w:r w:rsidR="00142B74" w:rsidRPr="003C287A">
        <w:rPr>
          <w:rFonts w:ascii="Times New Roman" w:hAnsi="Times New Roman" w:cs="Times New Roman"/>
          <w:sz w:val="24"/>
          <w:szCs w:val="24"/>
        </w:rPr>
        <w:t xml:space="preserve">no muestran efectos </w:t>
      </w:r>
      <w:r w:rsidR="00142B74" w:rsidRPr="003C287A">
        <w:rPr>
          <w:rFonts w:ascii="Times New Roman" w:hAnsi="Times New Roman" w:cs="Times New Roman"/>
          <w:sz w:val="24"/>
          <w:szCs w:val="24"/>
        </w:rPr>
        <w:lastRenderedPageBreak/>
        <w:t xml:space="preserve">estadísticamente significativos. En segundo lugar, </w:t>
      </w:r>
      <w:r w:rsidR="000073D7">
        <w:rPr>
          <w:rFonts w:ascii="Times New Roman" w:hAnsi="Times New Roman" w:cs="Times New Roman"/>
          <w:sz w:val="24"/>
          <w:szCs w:val="24"/>
        </w:rPr>
        <w:t>las variables que muestran mayor significancia son aquellas relacionadas con derechos civiles básicos. Así, el sentimiento de que la propiedad privada, la libertad de expresión y la seguridad personal no están siendo garantizadas condicionan significativamente la satisfacción con la democracia.</w:t>
      </w:r>
      <w:r w:rsidR="00C55CD6">
        <w:rPr>
          <w:rFonts w:ascii="Times New Roman" w:hAnsi="Times New Roman" w:cs="Times New Roman"/>
          <w:sz w:val="24"/>
          <w:szCs w:val="24"/>
        </w:rPr>
        <w:t xml:space="preserve"> Por ende, solo podemos validar parcialmente nuestra hipótesis ya que la no garantía de derechos sociales no influye en nuestra variable dependiente. </w:t>
      </w:r>
      <w:r w:rsidR="000073D7">
        <w:rPr>
          <w:rFonts w:ascii="Times New Roman" w:hAnsi="Times New Roman" w:cs="Times New Roman"/>
          <w:sz w:val="24"/>
          <w:szCs w:val="24"/>
        </w:rPr>
        <w:t xml:space="preserve"> </w:t>
      </w:r>
    </w:p>
    <w:p w14:paraId="0A2391B5" w14:textId="3090776E" w:rsidR="003B07A6" w:rsidRPr="003C287A" w:rsidRDefault="00C06017" w:rsidP="003C287A">
      <w:pPr>
        <w:pStyle w:val="Prrafodelista"/>
        <w:numPr>
          <w:ilvl w:val="0"/>
          <w:numId w:val="1"/>
        </w:numPr>
        <w:spacing w:after="200" w:line="360" w:lineRule="auto"/>
        <w:jc w:val="both"/>
        <w:rPr>
          <w:rFonts w:ascii="Times New Roman" w:eastAsia="Times New Roman" w:hAnsi="Times New Roman" w:cs="Times New Roman"/>
          <w:b/>
          <w:sz w:val="24"/>
          <w:szCs w:val="24"/>
        </w:rPr>
      </w:pPr>
      <w:r w:rsidRPr="003C287A">
        <w:rPr>
          <w:rFonts w:ascii="Times New Roman" w:eastAsia="Times New Roman" w:hAnsi="Times New Roman" w:cs="Times New Roman"/>
          <w:b/>
          <w:sz w:val="24"/>
          <w:szCs w:val="24"/>
        </w:rPr>
        <w:t>Conclusiones</w:t>
      </w:r>
    </w:p>
    <w:p w14:paraId="3DA981EC" w14:textId="6C7329A8" w:rsidR="0061245F" w:rsidRPr="003C287A" w:rsidRDefault="0061245F" w:rsidP="003C287A">
      <w:pPr>
        <w:spacing w:after="200" w:line="360" w:lineRule="auto"/>
        <w:jc w:val="both"/>
        <w:rPr>
          <w:rFonts w:ascii="Times New Roman" w:hAnsi="Times New Roman" w:cs="Times New Roman"/>
          <w:sz w:val="24"/>
          <w:szCs w:val="24"/>
        </w:rPr>
      </w:pPr>
      <w:r w:rsidRPr="003C287A">
        <w:rPr>
          <w:rFonts w:ascii="Times New Roman" w:hAnsi="Times New Roman" w:cs="Times New Roman"/>
          <w:sz w:val="24"/>
          <w:szCs w:val="24"/>
        </w:rPr>
        <w:t xml:space="preserve">A lo largo de este trabajo hemos tratado de dar una explicación sobre qué factores influyen en mayor medida en el sentimiento de insatisfacción con la democracia en Argentina. Cuando el Latinobarómetro realizó la encuesta </w:t>
      </w:r>
      <w:r w:rsidR="009C53E5" w:rsidRPr="003C287A">
        <w:rPr>
          <w:rFonts w:ascii="Times New Roman" w:hAnsi="Times New Roman" w:cs="Times New Roman"/>
          <w:sz w:val="24"/>
          <w:szCs w:val="24"/>
        </w:rPr>
        <w:t>utilizada en este</w:t>
      </w:r>
      <w:r w:rsidRPr="003C287A">
        <w:rPr>
          <w:rFonts w:ascii="Times New Roman" w:hAnsi="Times New Roman" w:cs="Times New Roman"/>
          <w:sz w:val="24"/>
          <w:szCs w:val="24"/>
        </w:rPr>
        <w:t xml:space="preserve"> estudio la situación política de la Argentina era bien distinta a la realidad actual. La crisis sanitaria generada por el Coronavirus era el principal tema en la agenda pública y, como consecuencia, las repercusiones económicas que generó han podido sobreestimar la influenc</w:t>
      </w:r>
      <w:r w:rsidR="009C53E5" w:rsidRPr="003C287A">
        <w:rPr>
          <w:rFonts w:ascii="Times New Roman" w:hAnsi="Times New Roman" w:cs="Times New Roman"/>
          <w:sz w:val="24"/>
          <w:szCs w:val="24"/>
        </w:rPr>
        <w:t xml:space="preserve">ia de dicho grupo de variables. </w:t>
      </w:r>
      <w:r w:rsidRPr="003C287A">
        <w:rPr>
          <w:rFonts w:ascii="Times New Roman" w:hAnsi="Times New Roman" w:cs="Times New Roman"/>
          <w:sz w:val="24"/>
          <w:szCs w:val="24"/>
        </w:rPr>
        <w:t xml:space="preserve">Sin embargo, como vimos en el primer epígrafe la caída en el apoyo a la democracia, el aumento de la indiferencia y el crecimiento de la insatisfacción con la democracia se </w:t>
      </w:r>
      <w:r w:rsidR="00B34871">
        <w:rPr>
          <w:rFonts w:ascii="Times New Roman" w:hAnsi="Times New Roman" w:cs="Times New Roman"/>
          <w:sz w:val="24"/>
          <w:szCs w:val="24"/>
        </w:rPr>
        <w:t>dieron en 2018, antes de la existencia de la pandemia</w:t>
      </w:r>
      <w:r w:rsidRPr="003C287A">
        <w:rPr>
          <w:rFonts w:ascii="Times New Roman" w:hAnsi="Times New Roman" w:cs="Times New Roman"/>
          <w:sz w:val="24"/>
          <w:szCs w:val="24"/>
        </w:rPr>
        <w:t xml:space="preserve">, lo cual nos lleva a pensar que la influencia de muchos de los factores analizados no es algo meramente coyuntural, sino una tendencia generalizada en la región. Esto habilita a que, en futuros trabajos, podamos comparar los factores que influyeron en la insatisfacción con la democracia en 2018 respecto de 2020 en Argentina u otros países de nuestro entorno. </w:t>
      </w:r>
    </w:p>
    <w:p w14:paraId="0F1E4EC0" w14:textId="1B987B3F" w:rsidR="0061245F" w:rsidRPr="003C287A" w:rsidRDefault="0061245F" w:rsidP="003C287A">
      <w:pPr>
        <w:spacing w:after="200" w:line="360" w:lineRule="auto"/>
        <w:jc w:val="both"/>
        <w:rPr>
          <w:rFonts w:ascii="Times New Roman" w:hAnsi="Times New Roman" w:cs="Times New Roman"/>
          <w:sz w:val="24"/>
          <w:szCs w:val="24"/>
        </w:rPr>
      </w:pPr>
      <w:r w:rsidRPr="003C287A">
        <w:rPr>
          <w:rFonts w:ascii="Times New Roman" w:hAnsi="Times New Roman" w:cs="Times New Roman"/>
          <w:sz w:val="24"/>
          <w:szCs w:val="24"/>
        </w:rPr>
        <w:t>P</w:t>
      </w:r>
      <w:r w:rsidR="005A4742" w:rsidRPr="003C287A">
        <w:rPr>
          <w:rFonts w:ascii="Times New Roman" w:hAnsi="Times New Roman" w:cs="Times New Roman"/>
          <w:sz w:val="24"/>
          <w:szCs w:val="24"/>
        </w:rPr>
        <w:t>or otro lado, cuando dicha encuesta fue realizada aún no había emergido en Argentina el fenómeno libertario, el cual se encontraba en gestación y que, precisamente, durante la pandemia dio sus primeras andanzas (</w:t>
      </w:r>
      <w:r w:rsidR="002646F3" w:rsidRPr="003C287A">
        <w:rPr>
          <w:rFonts w:ascii="Times New Roman" w:hAnsi="Times New Roman" w:cs="Times New Roman"/>
          <w:sz w:val="24"/>
          <w:szCs w:val="24"/>
        </w:rPr>
        <w:t>Gamboa y Beccia</w:t>
      </w:r>
      <w:r w:rsidR="005A4742" w:rsidRPr="003C287A">
        <w:rPr>
          <w:rFonts w:ascii="Times New Roman" w:hAnsi="Times New Roman" w:cs="Times New Roman"/>
          <w:sz w:val="24"/>
          <w:szCs w:val="24"/>
        </w:rPr>
        <w:t xml:space="preserve">, 2021). La emergencia de la expresión argentina de derecha radical representada por La Libertad Avanza, liderada por Javier Milei, puso sobre la agenda pública nuevos </w:t>
      </w:r>
      <w:r w:rsidR="002F4ABC" w:rsidRPr="002F4ABC">
        <w:rPr>
          <w:rFonts w:ascii="Times New Roman" w:hAnsi="Times New Roman" w:cs="Times New Roman"/>
          <w:i/>
          <w:sz w:val="24"/>
          <w:szCs w:val="24"/>
        </w:rPr>
        <w:t>issues</w:t>
      </w:r>
      <w:r w:rsidR="005A4742" w:rsidRPr="003C287A">
        <w:rPr>
          <w:rFonts w:ascii="Times New Roman" w:hAnsi="Times New Roman" w:cs="Times New Roman"/>
          <w:sz w:val="24"/>
          <w:szCs w:val="24"/>
        </w:rPr>
        <w:t xml:space="preserve"> que obligaron a sus contrincantes políticos a posicionarse sobre diferentes debates y, porque no, influyeron en las percepciones de la ciudadanía en torno a una gran variedad de cuestiones. Como sabemos este sector político hace especial hincapié sobre temas económicos, pero también es cierto que despliegan toda una agenda política que tiene como objetivo “dar la batalla cultural” frente a la “corrección política”. En este sentido llama poderosamente la atención que unas de las variables que más influyeron en nuestro estudio fueron el sentimiento de que </w:t>
      </w:r>
      <w:r w:rsidR="005A4742" w:rsidRPr="003C287A">
        <w:rPr>
          <w:rFonts w:ascii="Times New Roman" w:hAnsi="Times New Roman" w:cs="Times New Roman"/>
          <w:sz w:val="24"/>
          <w:szCs w:val="24"/>
        </w:rPr>
        <w:lastRenderedPageBreak/>
        <w:t xml:space="preserve">la libertad de expresión no estaba siendo garantizada, junto con la percepción de sentirse censurado/a. En cierto modo, el diagnóstico realizado por este sector político </w:t>
      </w:r>
      <w:r w:rsidR="009C53E5" w:rsidRPr="003C287A">
        <w:rPr>
          <w:rFonts w:ascii="Times New Roman" w:hAnsi="Times New Roman" w:cs="Times New Roman"/>
          <w:sz w:val="24"/>
          <w:szCs w:val="24"/>
        </w:rPr>
        <w:t>puede ser verosímil</w:t>
      </w:r>
      <w:r w:rsidR="005A4742" w:rsidRPr="003C287A">
        <w:rPr>
          <w:rFonts w:ascii="Times New Roman" w:hAnsi="Times New Roman" w:cs="Times New Roman"/>
          <w:sz w:val="24"/>
          <w:szCs w:val="24"/>
        </w:rPr>
        <w:t xml:space="preserve"> con nuestros resultados. En otras palabras, el perfil </w:t>
      </w:r>
      <w:r w:rsidR="00BB5D67" w:rsidRPr="003C287A">
        <w:rPr>
          <w:rFonts w:ascii="Times New Roman" w:hAnsi="Times New Roman" w:cs="Times New Roman"/>
          <w:sz w:val="24"/>
          <w:szCs w:val="24"/>
        </w:rPr>
        <w:t xml:space="preserve">de insatisfecho con el funcionamiento de la democracia en Argentina es un sujeto en cierto modo alejado de “la grieta”, que no se siente representado o alienado con ningún partido político, que está descontento con la situación económica del país, que desconfía de las instituciones representativas y de los sindicatos y que, como dijimos, siente que no puede expresar sus opiniones libremente. </w:t>
      </w:r>
    </w:p>
    <w:p w14:paraId="466C5931" w14:textId="680F8922" w:rsidR="00C06017" w:rsidRPr="003C287A" w:rsidRDefault="009C53E5" w:rsidP="003C287A">
      <w:pPr>
        <w:spacing w:after="200" w:line="360" w:lineRule="auto"/>
        <w:jc w:val="both"/>
        <w:rPr>
          <w:rFonts w:ascii="Times New Roman" w:hAnsi="Times New Roman" w:cs="Times New Roman"/>
          <w:sz w:val="24"/>
          <w:szCs w:val="24"/>
        </w:rPr>
      </w:pPr>
      <w:r w:rsidRPr="003C287A">
        <w:rPr>
          <w:rFonts w:ascii="Times New Roman" w:hAnsi="Times New Roman" w:cs="Times New Roman"/>
          <w:sz w:val="24"/>
          <w:szCs w:val="24"/>
        </w:rPr>
        <w:t xml:space="preserve">En definitiva, si bien estos resultados no son alentadores, no está del todo claro que el mantenimiento de una democracia precise de satisfechos y fervientes defensores de este sistema. Como sostiene Przeworski (2022), incluso si se demostrara causalidad entre las actitudes sociales hacia la democracia y la mayor o menor probabilidad de erosión del sistema, </w:t>
      </w:r>
      <w:r w:rsidR="009059AB" w:rsidRPr="003C287A">
        <w:rPr>
          <w:rFonts w:ascii="Times New Roman" w:hAnsi="Times New Roman" w:cs="Times New Roman"/>
          <w:sz w:val="24"/>
          <w:szCs w:val="24"/>
        </w:rPr>
        <w:t>a ello debería sumársele que la agencia política actúe activamente en contra de la democracia. Lo conflictivo aquí es que, mientras que las élites políticas ven la democracia en términos institucionales, la ciudadanía, en las encuestas, contempla el sistema en términos de “igualdad social y económica” (Przeworski, 2022, p. 123). Con esto no queremos decir que la democracia no corra peligro ante el generalizado aumento del descontento social. Lo que queremos dar a entender es que el verdadero peligro radica en la combinación entre el descontento y el ascenso de partidos y líderes que agitan y alimentan esa insatisfacción.</w:t>
      </w:r>
      <w:r w:rsidR="006C3093" w:rsidRPr="003C287A">
        <w:rPr>
          <w:rFonts w:ascii="Times New Roman" w:hAnsi="Times New Roman" w:cs="Times New Roman"/>
          <w:sz w:val="24"/>
          <w:szCs w:val="24"/>
        </w:rPr>
        <w:t xml:space="preserve"> </w:t>
      </w:r>
      <w:r w:rsidR="009059AB" w:rsidRPr="003C287A">
        <w:rPr>
          <w:rFonts w:ascii="Times New Roman" w:hAnsi="Times New Roman" w:cs="Times New Roman"/>
          <w:sz w:val="24"/>
          <w:szCs w:val="24"/>
        </w:rPr>
        <w:t>Expresiones políticas que, cuando están en el poder, subvierten las instituciones democráticas como se ha constatado en Hungría bajo el gobierno de Orbán.</w:t>
      </w:r>
      <w:r w:rsidR="006C3093" w:rsidRPr="003C287A">
        <w:rPr>
          <w:rFonts w:ascii="Times New Roman" w:hAnsi="Times New Roman" w:cs="Times New Roman"/>
          <w:sz w:val="24"/>
          <w:szCs w:val="24"/>
        </w:rPr>
        <w:t xml:space="preserve"> Como excepción histórica que es, hay que tener claro que la democracia no es incólume y que, como advirtió Peter Mair, el sostenido distanciamiento entre los representantes y su sustento popular, son indicios que dan cuenta de una situación no </w:t>
      </w:r>
      <w:r w:rsidR="002646F3" w:rsidRPr="003C287A">
        <w:rPr>
          <w:rFonts w:ascii="Times New Roman" w:hAnsi="Times New Roman" w:cs="Times New Roman"/>
          <w:sz w:val="24"/>
          <w:szCs w:val="24"/>
        </w:rPr>
        <w:t>irreversible,</w:t>
      </w:r>
      <w:r w:rsidR="006C3093" w:rsidRPr="003C287A">
        <w:rPr>
          <w:rFonts w:ascii="Times New Roman" w:hAnsi="Times New Roman" w:cs="Times New Roman"/>
          <w:sz w:val="24"/>
          <w:szCs w:val="24"/>
        </w:rPr>
        <w:t xml:space="preserve"> pero si amenazante. </w:t>
      </w:r>
    </w:p>
    <w:p w14:paraId="1199773E" w14:textId="28906480" w:rsidR="003B07A6" w:rsidRPr="003C287A" w:rsidRDefault="00207E85" w:rsidP="003C287A">
      <w:pPr>
        <w:spacing w:after="200" w:line="360" w:lineRule="auto"/>
        <w:jc w:val="both"/>
        <w:rPr>
          <w:rFonts w:ascii="Times New Roman" w:eastAsia="Times New Roman" w:hAnsi="Times New Roman" w:cs="Times New Roman"/>
          <w:b/>
          <w:sz w:val="24"/>
          <w:szCs w:val="24"/>
        </w:rPr>
      </w:pPr>
      <w:r w:rsidRPr="003C287A">
        <w:rPr>
          <w:rFonts w:ascii="Times New Roman" w:eastAsia="Times New Roman" w:hAnsi="Times New Roman" w:cs="Times New Roman"/>
          <w:b/>
          <w:sz w:val="24"/>
          <w:szCs w:val="24"/>
        </w:rPr>
        <w:t xml:space="preserve">Referencias </w:t>
      </w:r>
    </w:p>
    <w:p w14:paraId="6CC3E9D7" w14:textId="5C352809" w:rsidR="003F1062" w:rsidRDefault="003F1062" w:rsidP="003C287A">
      <w:pPr>
        <w:spacing w:after="200" w:line="360" w:lineRule="auto"/>
        <w:jc w:val="both"/>
        <w:rPr>
          <w:rFonts w:ascii="Times New Roman" w:eastAsia="Times New Roman" w:hAnsi="Times New Roman" w:cs="Times New Roman"/>
          <w:sz w:val="24"/>
          <w:szCs w:val="24"/>
        </w:rPr>
      </w:pPr>
      <w:r w:rsidRPr="003C287A">
        <w:rPr>
          <w:rFonts w:ascii="Times New Roman" w:eastAsia="Times New Roman" w:hAnsi="Times New Roman" w:cs="Times New Roman"/>
          <w:sz w:val="24"/>
          <w:szCs w:val="24"/>
        </w:rPr>
        <w:t xml:space="preserve">Almond, G. </w:t>
      </w:r>
      <w:r w:rsidR="00EA60F1" w:rsidRPr="003C287A">
        <w:rPr>
          <w:rFonts w:ascii="Times New Roman" w:eastAsia="Times New Roman" w:hAnsi="Times New Roman" w:cs="Times New Roman"/>
          <w:sz w:val="24"/>
          <w:szCs w:val="24"/>
        </w:rPr>
        <w:t xml:space="preserve">&amp; </w:t>
      </w:r>
      <w:r w:rsidRPr="003C287A">
        <w:rPr>
          <w:rFonts w:ascii="Times New Roman" w:eastAsia="Times New Roman" w:hAnsi="Times New Roman" w:cs="Times New Roman"/>
          <w:sz w:val="24"/>
          <w:szCs w:val="24"/>
        </w:rPr>
        <w:t xml:space="preserve">Verba, S. (1963). </w:t>
      </w:r>
      <w:r w:rsidRPr="00B34619">
        <w:rPr>
          <w:rFonts w:ascii="Times New Roman" w:eastAsia="Times New Roman" w:hAnsi="Times New Roman" w:cs="Times New Roman"/>
          <w:i/>
          <w:sz w:val="24"/>
          <w:szCs w:val="24"/>
        </w:rPr>
        <w:t>The Civic Culture</w:t>
      </w:r>
      <w:r w:rsidRPr="003C287A">
        <w:rPr>
          <w:rFonts w:ascii="Times New Roman" w:eastAsia="Times New Roman" w:hAnsi="Times New Roman" w:cs="Times New Roman"/>
          <w:sz w:val="24"/>
          <w:szCs w:val="24"/>
        </w:rPr>
        <w:t>.</w:t>
      </w:r>
      <w:r w:rsidR="00073504" w:rsidRPr="003C287A">
        <w:rPr>
          <w:rFonts w:ascii="Times New Roman" w:eastAsia="Times New Roman" w:hAnsi="Times New Roman" w:cs="Times New Roman"/>
          <w:sz w:val="24"/>
          <w:szCs w:val="24"/>
        </w:rPr>
        <w:t xml:space="preserve"> Princeton University Press.</w:t>
      </w:r>
    </w:p>
    <w:p w14:paraId="7E4DBBA1" w14:textId="77FF46B8" w:rsidR="00BE7E10" w:rsidRDefault="00BE7E10" w:rsidP="003C287A">
      <w:pPr>
        <w:spacing w:after="200" w:line="360" w:lineRule="auto"/>
        <w:jc w:val="both"/>
        <w:rPr>
          <w:rFonts w:ascii="Times New Roman" w:eastAsia="Times New Roman" w:hAnsi="Times New Roman" w:cs="Times New Roman"/>
          <w:sz w:val="24"/>
          <w:szCs w:val="24"/>
        </w:rPr>
      </w:pPr>
      <w:r w:rsidRPr="00BE7E10">
        <w:rPr>
          <w:rFonts w:ascii="Times New Roman" w:eastAsia="Times New Roman" w:hAnsi="Times New Roman" w:cs="Times New Roman"/>
          <w:sz w:val="24"/>
          <w:szCs w:val="24"/>
        </w:rPr>
        <w:t xml:space="preserve">Alonso, D., Brussino, S., &amp; Civalero, L. (2018). Demócratas insatisfechos: un estudio sobre actitudes hacia la democracia en Córdoba (Argentina). </w:t>
      </w:r>
      <w:r w:rsidRPr="00B34619">
        <w:rPr>
          <w:rFonts w:ascii="Times New Roman" w:eastAsia="Times New Roman" w:hAnsi="Times New Roman" w:cs="Times New Roman"/>
          <w:i/>
          <w:sz w:val="24"/>
          <w:szCs w:val="24"/>
        </w:rPr>
        <w:t>Polis</w:t>
      </w:r>
      <w:r w:rsidRPr="00BE7E10">
        <w:rPr>
          <w:rFonts w:ascii="Times New Roman" w:eastAsia="Times New Roman" w:hAnsi="Times New Roman" w:cs="Times New Roman"/>
          <w:sz w:val="24"/>
          <w:szCs w:val="24"/>
        </w:rPr>
        <w:t>, 14(1), 107-133.</w:t>
      </w:r>
    </w:p>
    <w:p w14:paraId="1748F07D" w14:textId="27852BF0" w:rsidR="00F2750A" w:rsidRPr="003C287A" w:rsidRDefault="00F2750A" w:rsidP="003C287A">
      <w:pPr>
        <w:spacing w:after="20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Álvarez, V.</w:t>
      </w:r>
      <w:r w:rsidRPr="00F2750A">
        <w:rPr>
          <w:rFonts w:ascii="Times New Roman" w:eastAsia="Times New Roman" w:hAnsi="Times New Roman" w:cs="Times New Roman"/>
          <w:sz w:val="24"/>
          <w:szCs w:val="24"/>
        </w:rPr>
        <w:t xml:space="preserve"> (2010). I can't get no... Satisfacción con la democracia en América Latina. </w:t>
      </w:r>
      <w:r>
        <w:rPr>
          <w:rFonts w:ascii="Times New Roman" w:eastAsia="Times New Roman" w:hAnsi="Times New Roman" w:cs="Times New Roman"/>
          <w:sz w:val="24"/>
          <w:szCs w:val="24"/>
        </w:rPr>
        <w:t>En</w:t>
      </w:r>
      <w:r w:rsidRPr="00F2750A">
        <w:rPr>
          <w:rFonts w:ascii="Times New Roman" w:eastAsia="Times New Roman" w:hAnsi="Times New Roman" w:cs="Times New Roman"/>
          <w:sz w:val="24"/>
          <w:szCs w:val="24"/>
        </w:rPr>
        <w:t xml:space="preserve"> V Congreso Latinoamericano de Ciencia Política. Asociación Latinoamericana de Ciencia Política.</w:t>
      </w:r>
    </w:p>
    <w:p w14:paraId="7428B444" w14:textId="7596647D" w:rsidR="005A4742" w:rsidRPr="003C287A" w:rsidRDefault="005A4742" w:rsidP="003C287A">
      <w:pPr>
        <w:spacing w:after="200" w:line="360" w:lineRule="auto"/>
        <w:jc w:val="both"/>
        <w:rPr>
          <w:rFonts w:ascii="Times New Roman" w:eastAsia="Times New Roman" w:hAnsi="Times New Roman" w:cs="Times New Roman"/>
          <w:sz w:val="24"/>
          <w:szCs w:val="24"/>
        </w:rPr>
      </w:pPr>
      <w:r w:rsidRPr="003C287A">
        <w:rPr>
          <w:rFonts w:ascii="Times New Roman" w:eastAsia="Times New Roman" w:hAnsi="Times New Roman" w:cs="Times New Roman"/>
          <w:sz w:val="24"/>
          <w:szCs w:val="24"/>
        </w:rPr>
        <w:t xml:space="preserve">Gamboa, S., &amp; Beccia, B. N. (2021). Derecha radical, Twitter y pandemia. Las convergencias discursivas entre Vox en España y las derechas argentinas. </w:t>
      </w:r>
      <w:r w:rsidRPr="00B34619">
        <w:rPr>
          <w:rFonts w:ascii="Times New Roman" w:eastAsia="Times New Roman" w:hAnsi="Times New Roman" w:cs="Times New Roman"/>
          <w:i/>
          <w:sz w:val="24"/>
          <w:szCs w:val="24"/>
        </w:rPr>
        <w:t>Avatares de la Comunicación y la Cultura</w:t>
      </w:r>
      <w:r w:rsidRPr="003C287A">
        <w:rPr>
          <w:rFonts w:ascii="Times New Roman" w:eastAsia="Times New Roman" w:hAnsi="Times New Roman" w:cs="Times New Roman"/>
          <w:sz w:val="24"/>
          <w:szCs w:val="24"/>
        </w:rPr>
        <w:t>, (22).</w:t>
      </w:r>
    </w:p>
    <w:p w14:paraId="65565D6E" w14:textId="178F7D3D" w:rsidR="00073504" w:rsidRPr="003C287A" w:rsidRDefault="00073504" w:rsidP="003C287A">
      <w:pPr>
        <w:spacing w:after="200" w:line="360" w:lineRule="auto"/>
        <w:jc w:val="both"/>
        <w:rPr>
          <w:rFonts w:ascii="Times New Roman" w:eastAsia="Times New Roman" w:hAnsi="Times New Roman" w:cs="Times New Roman"/>
          <w:sz w:val="24"/>
          <w:szCs w:val="24"/>
        </w:rPr>
      </w:pPr>
      <w:r w:rsidRPr="003C287A">
        <w:rPr>
          <w:rFonts w:ascii="Times New Roman" w:eastAsia="Times New Roman" w:hAnsi="Times New Roman" w:cs="Times New Roman"/>
          <w:sz w:val="24"/>
          <w:szCs w:val="24"/>
        </w:rPr>
        <w:t xml:space="preserve">Bértoa, F. C., &amp; Caamaño, J. R. (2017). ¿Democracia en Crisis? El futuro de los partidos políticos y de la democracia representativa. </w:t>
      </w:r>
      <w:r w:rsidRPr="00B34619">
        <w:rPr>
          <w:rFonts w:ascii="Times New Roman" w:eastAsia="Times New Roman" w:hAnsi="Times New Roman" w:cs="Times New Roman"/>
          <w:i/>
          <w:sz w:val="24"/>
          <w:szCs w:val="24"/>
        </w:rPr>
        <w:t>Revista de las Cortes Generales</w:t>
      </w:r>
      <w:r w:rsidRPr="003C287A">
        <w:rPr>
          <w:rFonts w:ascii="Times New Roman" w:eastAsia="Times New Roman" w:hAnsi="Times New Roman" w:cs="Times New Roman"/>
          <w:sz w:val="24"/>
          <w:szCs w:val="24"/>
        </w:rPr>
        <w:t>, 249-273.</w:t>
      </w:r>
    </w:p>
    <w:p w14:paraId="76C45E01" w14:textId="1DBFFEE9" w:rsidR="000B2EB6" w:rsidRPr="003C287A" w:rsidRDefault="000B2EB6" w:rsidP="003C287A">
      <w:pPr>
        <w:spacing w:after="200" w:line="360" w:lineRule="auto"/>
        <w:jc w:val="both"/>
        <w:rPr>
          <w:rFonts w:ascii="Times New Roman" w:eastAsia="Times New Roman" w:hAnsi="Times New Roman" w:cs="Times New Roman"/>
          <w:sz w:val="24"/>
          <w:szCs w:val="24"/>
        </w:rPr>
      </w:pPr>
      <w:r w:rsidRPr="003C287A">
        <w:rPr>
          <w:rFonts w:ascii="Times New Roman" w:eastAsia="Times New Roman" w:hAnsi="Times New Roman" w:cs="Times New Roman"/>
          <w:sz w:val="24"/>
          <w:szCs w:val="24"/>
        </w:rPr>
        <w:t xml:space="preserve">Cheresky, I. (2015). </w:t>
      </w:r>
      <w:r w:rsidRPr="00B34619">
        <w:rPr>
          <w:rFonts w:ascii="Times New Roman" w:eastAsia="Times New Roman" w:hAnsi="Times New Roman" w:cs="Times New Roman"/>
          <w:i/>
          <w:sz w:val="24"/>
          <w:szCs w:val="24"/>
        </w:rPr>
        <w:t>El nuevo rostro de la democracia</w:t>
      </w:r>
      <w:r w:rsidRPr="003C287A">
        <w:rPr>
          <w:rFonts w:ascii="Times New Roman" w:eastAsia="Times New Roman" w:hAnsi="Times New Roman" w:cs="Times New Roman"/>
          <w:sz w:val="24"/>
          <w:szCs w:val="24"/>
        </w:rPr>
        <w:t>. Fondo de Cultura Económica de Argentina.</w:t>
      </w:r>
    </w:p>
    <w:p w14:paraId="69A2F115" w14:textId="2CA4164D" w:rsidR="006B7909" w:rsidRPr="003C287A" w:rsidRDefault="006B7909" w:rsidP="003C287A">
      <w:pPr>
        <w:spacing w:after="200" w:line="360" w:lineRule="auto"/>
        <w:jc w:val="both"/>
        <w:rPr>
          <w:rFonts w:ascii="Times New Roman" w:eastAsia="Times New Roman" w:hAnsi="Times New Roman" w:cs="Times New Roman"/>
          <w:sz w:val="24"/>
          <w:szCs w:val="24"/>
        </w:rPr>
      </w:pPr>
      <w:r w:rsidRPr="003C287A">
        <w:rPr>
          <w:rFonts w:ascii="Times New Roman" w:eastAsia="Times New Roman" w:hAnsi="Times New Roman" w:cs="Times New Roman"/>
          <w:sz w:val="24"/>
          <w:szCs w:val="24"/>
        </w:rPr>
        <w:t xml:space="preserve">Dalton, R. J., &amp; Wattenberg, M. P. (Eds.). (2002). </w:t>
      </w:r>
      <w:r w:rsidRPr="00B34619">
        <w:rPr>
          <w:rFonts w:ascii="Times New Roman" w:eastAsia="Times New Roman" w:hAnsi="Times New Roman" w:cs="Times New Roman"/>
          <w:i/>
          <w:sz w:val="24"/>
          <w:szCs w:val="24"/>
        </w:rPr>
        <w:t>Parties without partisans: Political change in advanced industrial democracies.</w:t>
      </w:r>
      <w:r w:rsidRPr="003C287A">
        <w:rPr>
          <w:rFonts w:ascii="Times New Roman" w:eastAsia="Times New Roman" w:hAnsi="Times New Roman" w:cs="Times New Roman"/>
          <w:sz w:val="24"/>
          <w:szCs w:val="24"/>
        </w:rPr>
        <w:t xml:space="preserve"> Oxford University Press on Demand.</w:t>
      </w:r>
    </w:p>
    <w:p w14:paraId="0D1E807E" w14:textId="4EA65DED" w:rsidR="00073504" w:rsidRDefault="00073504" w:rsidP="003C287A">
      <w:pPr>
        <w:spacing w:after="200" w:line="360" w:lineRule="auto"/>
        <w:jc w:val="both"/>
        <w:rPr>
          <w:rFonts w:ascii="Times New Roman" w:eastAsia="Times New Roman" w:hAnsi="Times New Roman" w:cs="Times New Roman"/>
          <w:sz w:val="24"/>
          <w:szCs w:val="24"/>
        </w:rPr>
      </w:pPr>
      <w:r w:rsidRPr="003C287A">
        <w:rPr>
          <w:rFonts w:ascii="Times New Roman" w:eastAsia="Times New Roman" w:hAnsi="Times New Roman" w:cs="Times New Roman"/>
          <w:sz w:val="24"/>
          <w:szCs w:val="24"/>
        </w:rPr>
        <w:t xml:space="preserve">De Marco, S., Ganuza, E., Güemes, C., Robles Morales, J. M., &amp; García Espín, P. (2018). </w:t>
      </w:r>
      <w:r w:rsidRPr="00B34619">
        <w:rPr>
          <w:rFonts w:ascii="Times New Roman" w:eastAsia="Times New Roman" w:hAnsi="Times New Roman" w:cs="Times New Roman"/>
          <w:i/>
          <w:sz w:val="24"/>
          <w:szCs w:val="24"/>
        </w:rPr>
        <w:t>Ciudadanos y democracia representativa: ¿una relación conflictiva? Análisis de la desconfianza en las instituciones en España</w:t>
      </w:r>
      <w:r w:rsidR="00B34619">
        <w:rPr>
          <w:rFonts w:ascii="Times New Roman" w:eastAsia="Times New Roman" w:hAnsi="Times New Roman" w:cs="Times New Roman"/>
          <w:sz w:val="24"/>
          <w:szCs w:val="24"/>
        </w:rPr>
        <w:t xml:space="preserve">. Centro de Investigaciones Sociológicas. </w:t>
      </w:r>
    </w:p>
    <w:p w14:paraId="742D6E57" w14:textId="33CE3EBC" w:rsidR="006B46C6" w:rsidRPr="003C287A" w:rsidRDefault="006B46C6" w:rsidP="003C287A">
      <w:pPr>
        <w:spacing w:after="200" w:line="360" w:lineRule="auto"/>
        <w:jc w:val="both"/>
        <w:rPr>
          <w:rFonts w:ascii="Times New Roman" w:eastAsia="Times New Roman" w:hAnsi="Times New Roman" w:cs="Times New Roman"/>
          <w:sz w:val="24"/>
          <w:szCs w:val="24"/>
        </w:rPr>
      </w:pPr>
      <w:r w:rsidRPr="006B46C6">
        <w:rPr>
          <w:rFonts w:ascii="Times New Roman" w:eastAsia="Times New Roman" w:hAnsi="Times New Roman" w:cs="Times New Roman"/>
          <w:sz w:val="24"/>
          <w:szCs w:val="24"/>
        </w:rPr>
        <w:t xml:space="preserve">Díez, M. B., &amp; Rodríguez, L. M. R. (2020). Polarización ideológica y satisfacción con la democracia en América Latina: un vínculo polémico. </w:t>
      </w:r>
      <w:r w:rsidRPr="00B34619">
        <w:rPr>
          <w:rFonts w:ascii="Times New Roman" w:eastAsia="Times New Roman" w:hAnsi="Times New Roman" w:cs="Times New Roman"/>
          <w:i/>
          <w:sz w:val="24"/>
          <w:szCs w:val="24"/>
        </w:rPr>
        <w:t>Revista del CLAD Reforma y Democracia</w:t>
      </w:r>
      <w:r w:rsidRPr="006B46C6">
        <w:rPr>
          <w:rFonts w:ascii="Times New Roman" w:eastAsia="Times New Roman" w:hAnsi="Times New Roman" w:cs="Times New Roman"/>
          <w:sz w:val="24"/>
          <w:szCs w:val="24"/>
        </w:rPr>
        <w:t>, (78), 5-28.</w:t>
      </w:r>
    </w:p>
    <w:p w14:paraId="7DCA3BBE" w14:textId="1A8BACBC" w:rsidR="00A46457" w:rsidRDefault="00A46457" w:rsidP="003C287A">
      <w:pPr>
        <w:spacing w:after="200" w:line="360" w:lineRule="auto"/>
        <w:jc w:val="both"/>
        <w:rPr>
          <w:rFonts w:ascii="Times New Roman" w:eastAsia="Times New Roman" w:hAnsi="Times New Roman" w:cs="Times New Roman"/>
          <w:sz w:val="24"/>
          <w:szCs w:val="24"/>
        </w:rPr>
      </w:pPr>
      <w:r w:rsidRPr="003C287A">
        <w:rPr>
          <w:rFonts w:ascii="Times New Roman" w:eastAsia="Times New Roman" w:hAnsi="Times New Roman" w:cs="Times New Roman"/>
          <w:sz w:val="24"/>
          <w:szCs w:val="24"/>
        </w:rPr>
        <w:t xml:space="preserve">Evans, G., &amp; Whitefield, S. (1995). The politics and economics of democratic commitment: Support for democracy in transition societies. </w:t>
      </w:r>
      <w:r w:rsidRPr="00B34619">
        <w:rPr>
          <w:rFonts w:ascii="Times New Roman" w:eastAsia="Times New Roman" w:hAnsi="Times New Roman" w:cs="Times New Roman"/>
          <w:i/>
          <w:sz w:val="24"/>
          <w:szCs w:val="24"/>
        </w:rPr>
        <w:t>British Journal of Political Science</w:t>
      </w:r>
      <w:r w:rsidRPr="003C287A">
        <w:rPr>
          <w:rFonts w:ascii="Times New Roman" w:eastAsia="Times New Roman" w:hAnsi="Times New Roman" w:cs="Times New Roman"/>
          <w:sz w:val="24"/>
          <w:szCs w:val="24"/>
        </w:rPr>
        <w:t>, 25(4), 485-514.</w:t>
      </w:r>
    </w:p>
    <w:p w14:paraId="7B6E5793" w14:textId="221A14B1" w:rsidR="006C1386" w:rsidRPr="003C287A" w:rsidRDefault="006C1386" w:rsidP="003C287A">
      <w:pPr>
        <w:spacing w:after="200" w:line="360" w:lineRule="auto"/>
        <w:jc w:val="both"/>
        <w:rPr>
          <w:rFonts w:ascii="Times New Roman" w:eastAsia="Times New Roman" w:hAnsi="Times New Roman" w:cs="Times New Roman"/>
          <w:sz w:val="24"/>
          <w:szCs w:val="24"/>
        </w:rPr>
      </w:pPr>
      <w:r w:rsidRPr="006C1386">
        <w:rPr>
          <w:rFonts w:ascii="Times New Roman" w:eastAsia="Times New Roman" w:hAnsi="Times New Roman" w:cs="Times New Roman"/>
          <w:sz w:val="24"/>
          <w:szCs w:val="24"/>
        </w:rPr>
        <w:t xml:space="preserve">Kellstedt, P. M., &amp; Whitten, G. D. (2018). </w:t>
      </w:r>
      <w:r w:rsidRPr="006C1386">
        <w:rPr>
          <w:rFonts w:ascii="Times New Roman" w:eastAsia="Times New Roman" w:hAnsi="Times New Roman" w:cs="Times New Roman"/>
          <w:i/>
          <w:sz w:val="24"/>
          <w:szCs w:val="24"/>
        </w:rPr>
        <w:t>The fundamentals of political science research</w:t>
      </w:r>
      <w:r w:rsidRPr="006C1386">
        <w:rPr>
          <w:rFonts w:ascii="Times New Roman" w:eastAsia="Times New Roman" w:hAnsi="Times New Roman" w:cs="Times New Roman"/>
          <w:sz w:val="24"/>
          <w:szCs w:val="24"/>
        </w:rPr>
        <w:t>. Cambridge University Press.</w:t>
      </w:r>
    </w:p>
    <w:p w14:paraId="53578360" w14:textId="75FB3DF2" w:rsidR="00A46457" w:rsidRPr="003C287A" w:rsidRDefault="00A46457" w:rsidP="003C287A">
      <w:pPr>
        <w:spacing w:after="200" w:line="360" w:lineRule="auto"/>
        <w:jc w:val="both"/>
        <w:rPr>
          <w:rFonts w:ascii="Times New Roman" w:eastAsia="Times New Roman" w:hAnsi="Times New Roman" w:cs="Times New Roman"/>
          <w:sz w:val="24"/>
          <w:szCs w:val="24"/>
        </w:rPr>
      </w:pPr>
      <w:r w:rsidRPr="003C287A">
        <w:rPr>
          <w:rFonts w:ascii="Times New Roman" w:eastAsia="Times New Roman" w:hAnsi="Times New Roman" w:cs="Times New Roman"/>
          <w:sz w:val="24"/>
          <w:szCs w:val="24"/>
        </w:rPr>
        <w:t xml:space="preserve">Kitschelt, H. (1992). Political regime change: structure and process-driven </w:t>
      </w:r>
      <w:r w:rsidR="00872BA8" w:rsidRPr="003C287A">
        <w:rPr>
          <w:rFonts w:ascii="Times New Roman" w:eastAsia="Times New Roman" w:hAnsi="Times New Roman" w:cs="Times New Roman"/>
          <w:sz w:val="24"/>
          <w:szCs w:val="24"/>
        </w:rPr>
        <w:t>explanations?</w:t>
      </w:r>
      <w:r w:rsidRPr="003C287A">
        <w:rPr>
          <w:rFonts w:ascii="Times New Roman" w:eastAsia="Times New Roman" w:hAnsi="Times New Roman" w:cs="Times New Roman"/>
          <w:sz w:val="24"/>
          <w:szCs w:val="24"/>
        </w:rPr>
        <w:t xml:space="preserve"> </w:t>
      </w:r>
      <w:r w:rsidRPr="003C287A">
        <w:rPr>
          <w:rFonts w:ascii="Times New Roman" w:eastAsia="Times New Roman" w:hAnsi="Times New Roman" w:cs="Times New Roman"/>
          <w:i/>
          <w:sz w:val="24"/>
          <w:szCs w:val="24"/>
        </w:rPr>
        <w:t>American Political Science Review</w:t>
      </w:r>
      <w:r w:rsidRPr="003C287A">
        <w:rPr>
          <w:rFonts w:ascii="Times New Roman" w:eastAsia="Times New Roman" w:hAnsi="Times New Roman" w:cs="Times New Roman"/>
          <w:sz w:val="24"/>
          <w:szCs w:val="24"/>
        </w:rPr>
        <w:t>, 86(4), 1028-1034.</w:t>
      </w:r>
    </w:p>
    <w:p w14:paraId="01CCCE47" w14:textId="631BAD8C" w:rsidR="00872BA8" w:rsidRPr="003C287A" w:rsidRDefault="00872BA8" w:rsidP="003C287A">
      <w:pPr>
        <w:spacing w:after="200" w:line="360" w:lineRule="auto"/>
        <w:jc w:val="both"/>
        <w:rPr>
          <w:rFonts w:ascii="Times New Roman" w:eastAsia="Times New Roman" w:hAnsi="Times New Roman" w:cs="Times New Roman"/>
          <w:sz w:val="24"/>
          <w:szCs w:val="24"/>
        </w:rPr>
      </w:pPr>
      <w:r w:rsidRPr="003C287A">
        <w:rPr>
          <w:rFonts w:ascii="Times New Roman" w:eastAsia="Times New Roman" w:hAnsi="Times New Roman" w:cs="Times New Roman"/>
          <w:sz w:val="24"/>
          <w:szCs w:val="24"/>
        </w:rPr>
        <w:t xml:space="preserve">Kitschelt, H. (2003). Political-economic context and partisan strategies in the German federal elections, 1990–2002. </w:t>
      </w:r>
      <w:r w:rsidRPr="003C287A">
        <w:rPr>
          <w:rFonts w:ascii="Times New Roman" w:eastAsia="Times New Roman" w:hAnsi="Times New Roman" w:cs="Times New Roman"/>
          <w:i/>
          <w:sz w:val="24"/>
          <w:szCs w:val="24"/>
        </w:rPr>
        <w:t>West European Politics</w:t>
      </w:r>
      <w:r w:rsidRPr="003C287A">
        <w:rPr>
          <w:rFonts w:ascii="Times New Roman" w:eastAsia="Times New Roman" w:hAnsi="Times New Roman" w:cs="Times New Roman"/>
          <w:sz w:val="24"/>
          <w:szCs w:val="24"/>
        </w:rPr>
        <w:t>, 26(4), 125-152.</w:t>
      </w:r>
    </w:p>
    <w:p w14:paraId="336E18E3" w14:textId="37B3622F" w:rsidR="00A46457" w:rsidRPr="003C287A" w:rsidRDefault="00A46457" w:rsidP="003C287A">
      <w:pPr>
        <w:spacing w:after="200" w:line="360" w:lineRule="auto"/>
        <w:jc w:val="both"/>
        <w:rPr>
          <w:rFonts w:ascii="Times New Roman" w:eastAsia="Times New Roman" w:hAnsi="Times New Roman" w:cs="Times New Roman"/>
          <w:sz w:val="24"/>
          <w:szCs w:val="24"/>
        </w:rPr>
      </w:pPr>
      <w:r w:rsidRPr="003C287A">
        <w:rPr>
          <w:rFonts w:ascii="Times New Roman" w:eastAsia="Times New Roman" w:hAnsi="Times New Roman" w:cs="Times New Roman"/>
          <w:sz w:val="24"/>
          <w:szCs w:val="24"/>
        </w:rPr>
        <w:lastRenderedPageBreak/>
        <w:t xml:space="preserve">Kriesi, H. (2020). Is there a crisis of democracy in Europe?. </w:t>
      </w:r>
      <w:r w:rsidRPr="003C287A">
        <w:rPr>
          <w:rFonts w:ascii="Times New Roman" w:eastAsia="Times New Roman" w:hAnsi="Times New Roman" w:cs="Times New Roman"/>
          <w:i/>
          <w:sz w:val="24"/>
          <w:szCs w:val="24"/>
        </w:rPr>
        <w:t>Politische vierteljahresschrift,</w:t>
      </w:r>
      <w:r w:rsidRPr="003C287A">
        <w:rPr>
          <w:rFonts w:ascii="Times New Roman" w:eastAsia="Times New Roman" w:hAnsi="Times New Roman" w:cs="Times New Roman"/>
          <w:sz w:val="24"/>
          <w:szCs w:val="24"/>
        </w:rPr>
        <w:t xml:space="preserve"> 61, 237-260.</w:t>
      </w:r>
    </w:p>
    <w:p w14:paraId="77CA6BD7" w14:textId="327A598C" w:rsidR="00A46457" w:rsidRPr="003C287A" w:rsidRDefault="00A46457" w:rsidP="003C287A">
      <w:pPr>
        <w:spacing w:after="200" w:line="360" w:lineRule="auto"/>
        <w:jc w:val="both"/>
        <w:rPr>
          <w:rFonts w:ascii="Times New Roman" w:eastAsia="Times New Roman" w:hAnsi="Times New Roman" w:cs="Times New Roman"/>
          <w:sz w:val="24"/>
          <w:szCs w:val="24"/>
        </w:rPr>
      </w:pPr>
      <w:r w:rsidRPr="003C287A">
        <w:rPr>
          <w:rFonts w:ascii="Times New Roman" w:eastAsia="Times New Roman" w:hAnsi="Times New Roman" w:cs="Times New Roman"/>
          <w:sz w:val="24"/>
          <w:szCs w:val="24"/>
        </w:rPr>
        <w:t xml:space="preserve">Lindvall, J. (2014). The electoral consequences of two great crises. </w:t>
      </w:r>
      <w:r w:rsidRPr="00B34619">
        <w:rPr>
          <w:rFonts w:ascii="Times New Roman" w:eastAsia="Times New Roman" w:hAnsi="Times New Roman" w:cs="Times New Roman"/>
          <w:i/>
          <w:sz w:val="24"/>
          <w:szCs w:val="24"/>
        </w:rPr>
        <w:t>European Journal of Political Research</w:t>
      </w:r>
      <w:r w:rsidRPr="003C287A">
        <w:rPr>
          <w:rFonts w:ascii="Times New Roman" w:eastAsia="Times New Roman" w:hAnsi="Times New Roman" w:cs="Times New Roman"/>
          <w:sz w:val="24"/>
          <w:szCs w:val="24"/>
        </w:rPr>
        <w:t>, 53(4), 747-765.</w:t>
      </w:r>
    </w:p>
    <w:p w14:paraId="29DCBCEC" w14:textId="42877E8D" w:rsidR="003F1062" w:rsidRPr="003C287A" w:rsidRDefault="003F1062" w:rsidP="003C287A">
      <w:pPr>
        <w:spacing w:after="200" w:line="360" w:lineRule="auto"/>
        <w:jc w:val="both"/>
        <w:rPr>
          <w:rFonts w:ascii="Times New Roman" w:hAnsi="Times New Roman" w:cs="Times New Roman"/>
          <w:color w:val="222222"/>
          <w:sz w:val="24"/>
          <w:szCs w:val="24"/>
          <w:shd w:val="clear" w:color="auto" w:fill="FFFFFF"/>
        </w:rPr>
      </w:pPr>
      <w:r w:rsidRPr="003C287A">
        <w:rPr>
          <w:rFonts w:ascii="Times New Roman" w:eastAsia="Times New Roman" w:hAnsi="Times New Roman" w:cs="Times New Roman"/>
          <w:sz w:val="24"/>
          <w:szCs w:val="24"/>
        </w:rPr>
        <w:t xml:space="preserve">Linz, J. (1988). </w:t>
      </w:r>
      <w:r w:rsidRPr="003C287A">
        <w:rPr>
          <w:rFonts w:ascii="Times New Roman" w:hAnsi="Times New Roman" w:cs="Times New Roman"/>
          <w:color w:val="222222"/>
          <w:sz w:val="24"/>
          <w:szCs w:val="24"/>
          <w:shd w:val="clear" w:color="auto" w:fill="FFFFFF"/>
        </w:rPr>
        <w:t>“Legitimacy of democracy and the socioeconomic system”. En M. Dogan  </w:t>
      </w:r>
      <w:r w:rsidRPr="003C287A">
        <w:rPr>
          <w:rFonts w:ascii="Times New Roman" w:hAnsi="Times New Roman" w:cs="Times New Roman"/>
          <w:i/>
          <w:iCs/>
          <w:color w:val="222222"/>
          <w:sz w:val="24"/>
          <w:szCs w:val="24"/>
          <w:shd w:val="clear" w:color="auto" w:fill="FFFFFF"/>
        </w:rPr>
        <w:t>Comparing pluralist democracies</w:t>
      </w:r>
      <w:r w:rsidRPr="003C287A">
        <w:rPr>
          <w:rFonts w:ascii="Times New Roman" w:hAnsi="Times New Roman" w:cs="Times New Roman"/>
          <w:color w:val="222222"/>
          <w:sz w:val="24"/>
          <w:szCs w:val="24"/>
          <w:shd w:val="clear" w:color="auto" w:fill="FFFFFF"/>
        </w:rPr>
        <w:t>, pp. 65-113. Routledge.</w:t>
      </w:r>
    </w:p>
    <w:p w14:paraId="630EAE54" w14:textId="5F237D0A" w:rsidR="003F1062" w:rsidRPr="003C287A" w:rsidRDefault="003F1062" w:rsidP="003C287A">
      <w:pPr>
        <w:spacing w:after="200" w:line="360" w:lineRule="auto"/>
        <w:jc w:val="both"/>
        <w:rPr>
          <w:rFonts w:ascii="Times New Roman" w:hAnsi="Times New Roman" w:cs="Times New Roman"/>
          <w:color w:val="222222"/>
          <w:sz w:val="24"/>
          <w:szCs w:val="24"/>
          <w:shd w:val="clear" w:color="auto" w:fill="FFFFFF"/>
        </w:rPr>
      </w:pPr>
      <w:r w:rsidRPr="003C287A">
        <w:rPr>
          <w:rFonts w:ascii="Times New Roman" w:hAnsi="Times New Roman" w:cs="Times New Roman"/>
          <w:color w:val="222222"/>
          <w:sz w:val="24"/>
          <w:szCs w:val="24"/>
          <w:shd w:val="clear" w:color="auto" w:fill="FFFFFF"/>
        </w:rPr>
        <w:t xml:space="preserve">Lipset, S. M. (1959). Some social requisites of democracy: Economic development and political legitimacy. </w:t>
      </w:r>
      <w:r w:rsidR="00B34619">
        <w:rPr>
          <w:rFonts w:ascii="Times New Roman" w:hAnsi="Times New Roman" w:cs="Times New Roman"/>
          <w:i/>
          <w:color w:val="222222"/>
          <w:sz w:val="24"/>
          <w:szCs w:val="24"/>
          <w:shd w:val="clear" w:color="auto" w:fill="FFFFFF"/>
        </w:rPr>
        <w:t>American Political Science R</w:t>
      </w:r>
      <w:r w:rsidRPr="00B34619">
        <w:rPr>
          <w:rFonts w:ascii="Times New Roman" w:hAnsi="Times New Roman" w:cs="Times New Roman"/>
          <w:i/>
          <w:color w:val="222222"/>
          <w:sz w:val="24"/>
          <w:szCs w:val="24"/>
          <w:shd w:val="clear" w:color="auto" w:fill="FFFFFF"/>
        </w:rPr>
        <w:t>eview</w:t>
      </w:r>
      <w:r w:rsidRPr="003C287A">
        <w:rPr>
          <w:rFonts w:ascii="Times New Roman" w:hAnsi="Times New Roman" w:cs="Times New Roman"/>
          <w:color w:val="222222"/>
          <w:sz w:val="24"/>
          <w:szCs w:val="24"/>
          <w:shd w:val="clear" w:color="auto" w:fill="FFFFFF"/>
        </w:rPr>
        <w:t>, 53(1), 69-105.</w:t>
      </w:r>
    </w:p>
    <w:p w14:paraId="132F278E" w14:textId="31EBD288" w:rsidR="006B7909" w:rsidRPr="003C287A" w:rsidRDefault="006B7909" w:rsidP="003C287A">
      <w:pPr>
        <w:spacing w:after="200" w:line="360" w:lineRule="auto"/>
        <w:jc w:val="both"/>
        <w:rPr>
          <w:rFonts w:ascii="Times New Roman" w:hAnsi="Times New Roman" w:cs="Times New Roman"/>
          <w:color w:val="222222"/>
          <w:sz w:val="24"/>
          <w:szCs w:val="24"/>
          <w:shd w:val="clear" w:color="auto" w:fill="FFFFFF"/>
        </w:rPr>
      </w:pPr>
      <w:r w:rsidRPr="003C287A">
        <w:rPr>
          <w:rFonts w:ascii="Times New Roman" w:hAnsi="Times New Roman" w:cs="Times New Roman"/>
          <w:color w:val="222222"/>
          <w:sz w:val="24"/>
          <w:szCs w:val="24"/>
          <w:shd w:val="clear" w:color="auto" w:fill="FFFFFF"/>
        </w:rPr>
        <w:t xml:space="preserve">Lipset, SM, Rokkan, S (1967). “Cleavage structures, party systems and voter alignments: An introduction”. En S. M. Lipset, y S. Rokkan, (eds) </w:t>
      </w:r>
      <w:r w:rsidRPr="003C287A">
        <w:rPr>
          <w:rFonts w:ascii="Times New Roman" w:hAnsi="Times New Roman" w:cs="Times New Roman"/>
          <w:i/>
          <w:color w:val="222222"/>
          <w:sz w:val="24"/>
          <w:szCs w:val="24"/>
          <w:shd w:val="clear" w:color="auto" w:fill="FFFFFF"/>
        </w:rPr>
        <w:t>Party Systems and Voter Alignments</w:t>
      </w:r>
      <w:r w:rsidRPr="003C287A">
        <w:rPr>
          <w:rFonts w:ascii="Times New Roman" w:hAnsi="Times New Roman" w:cs="Times New Roman"/>
          <w:color w:val="222222"/>
          <w:sz w:val="24"/>
          <w:szCs w:val="24"/>
          <w:shd w:val="clear" w:color="auto" w:fill="FFFFFF"/>
        </w:rPr>
        <w:t>. New York: Free Press.</w:t>
      </w:r>
    </w:p>
    <w:p w14:paraId="0AB7DE61" w14:textId="77777777" w:rsidR="00C80C4E" w:rsidRPr="003C287A" w:rsidRDefault="00C80C4E" w:rsidP="003C287A">
      <w:pPr>
        <w:spacing w:after="200" w:line="360" w:lineRule="auto"/>
        <w:jc w:val="both"/>
        <w:rPr>
          <w:rFonts w:ascii="Times New Roman" w:hAnsi="Times New Roman" w:cs="Times New Roman"/>
          <w:color w:val="222222"/>
          <w:sz w:val="24"/>
          <w:szCs w:val="24"/>
          <w:shd w:val="clear" w:color="auto" w:fill="FFFFFF"/>
        </w:rPr>
      </w:pPr>
      <w:r w:rsidRPr="003C287A">
        <w:rPr>
          <w:rFonts w:ascii="Times New Roman" w:hAnsi="Times New Roman" w:cs="Times New Roman"/>
          <w:color w:val="222222"/>
          <w:sz w:val="24"/>
          <w:szCs w:val="24"/>
          <w:shd w:val="clear" w:color="auto" w:fill="FFFFFF"/>
        </w:rPr>
        <w:t xml:space="preserve">Mair, P. (2016). </w:t>
      </w:r>
      <w:r w:rsidRPr="00B34619">
        <w:rPr>
          <w:rFonts w:ascii="Times New Roman" w:hAnsi="Times New Roman" w:cs="Times New Roman"/>
          <w:i/>
          <w:color w:val="222222"/>
          <w:sz w:val="24"/>
          <w:szCs w:val="24"/>
          <w:shd w:val="clear" w:color="auto" w:fill="FFFFFF"/>
        </w:rPr>
        <w:t>Gobernando el vacío</w:t>
      </w:r>
      <w:r w:rsidRPr="003C287A">
        <w:rPr>
          <w:rFonts w:ascii="Times New Roman" w:hAnsi="Times New Roman" w:cs="Times New Roman"/>
          <w:color w:val="222222"/>
          <w:sz w:val="24"/>
          <w:szCs w:val="24"/>
          <w:shd w:val="clear" w:color="auto" w:fill="FFFFFF"/>
        </w:rPr>
        <w:t>. Alianza editorial.</w:t>
      </w:r>
    </w:p>
    <w:p w14:paraId="4ADAEFE7" w14:textId="77777777" w:rsidR="00C80C4E" w:rsidRPr="003C287A" w:rsidRDefault="00C80C4E" w:rsidP="003C287A">
      <w:pPr>
        <w:spacing w:after="200" w:line="360" w:lineRule="auto"/>
        <w:jc w:val="both"/>
        <w:rPr>
          <w:rFonts w:ascii="Times New Roman" w:hAnsi="Times New Roman" w:cs="Times New Roman"/>
          <w:color w:val="222222"/>
          <w:sz w:val="24"/>
          <w:szCs w:val="24"/>
          <w:shd w:val="clear" w:color="auto" w:fill="FFFFFF"/>
        </w:rPr>
      </w:pPr>
      <w:r w:rsidRPr="003C287A">
        <w:rPr>
          <w:rFonts w:ascii="Times New Roman" w:hAnsi="Times New Roman" w:cs="Times New Roman"/>
          <w:color w:val="222222"/>
          <w:sz w:val="24"/>
          <w:szCs w:val="24"/>
          <w:shd w:val="clear" w:color="auto" w:fill="FFFFFF"/>
        </w:rPr>
        <w:t xml:space="preserve">Manin, B. (1995). </w:t>
      </w:r>
      <w:r w:rsidRPr="00B34619">
        <w:rPr>
          <w:rFonts w:ascii="Times New Roman" w:hAnsi="Times New Roman" w:cs="Times New Roman"/>
          <w:i/>
          <w:color w:val="222222"/>
          <w:sz w:val="24"/>
          <w:szCs w:val="24"/>
          <w:shd w:val="clear" w:color="auto" w:fill="FFFFFF"/>
        </w:rPr>
        <w:t>Los principios del gobierno representativo</w:t>
      </w:r>
      <w:r w:rsidRPr="003C287A">
        <w:rPr>
          <w:rFonts w:ascii="Times New Roman" w:hAnsi="Times New Roman" w:cs="Times New Roman"/>
          <w:color w:val="222222"/>
          <w:sz w:val="24"/>
          <w:szCs w:val="24"/>
          <w:shd w:val="clear" w:color="auto" w:fill="FFFFFF"/>
        </w:rPr>
        <w:t xml:space="preserve">. Alianza Editorial </w:t>
      </w:r>
    </w:p>
    <w:p w14:paraId="0F70594D" w14:textId="4C324164" w:rsidR="00C80C4E" w:rsidRPr="003C287A" w:rsidRDefault="00C80C4E" w:rsidP="003C287A">
      <w:pPr>
        <w:spacing w:after="200" w:line="360" w:lineRule="auto"/>
        <w:jc w:val="both"/>
        <w:rPr>
          <w:rFonts w:ascii="Times New Roman" w:hAnsi="Times New Roman" w:cs="Times New Roman"/>
          <w:color w:val="222222"/>
          <w:sz w:val="24"/>
          <w:szCs w:val="24"/>
          <w:shd w:val="clear" w:color="auto" w:fill="FFFFFF"/>
        </w:rPr>
      </w:pPr>
      <w:r w:rsidRPr="003C287A">
        <w:rPr>
          <w:rFonts w:ascii="Times New Roman" w:hAnsi="Times New Roman" w:cs="Times New Roman"/>
          <w:color w:val="222222"/>
          <w:sz w:val="24"/>
          <w:szCs w:val="24"/>
          <w:shd w:val="clear" w:color="auto" w:fill="FFFFFF"/>
        </w:rPr>
        <w:t xml:space="preserve">Manin, B. (2016): “La democracia de audiencia revisitada”, en Rocío Annunziata (comp.), </w:t>
      </w:r>
      <w:r w:rsidRPr="00B34619">
        <w:rPr>
          <w:rFonts w:ascii="Times New Roman" w:hAnsi="Times New Roman" w:cs="Times New Roman"/>
          <w:i/>
          <w:color w:val="222222"/>
          <w:sz w:val="24"/>
          <w:szCs w:val="24"/>
          <w:shd w:val="clear" w:color="auto" w:fill="FFFFFF"/>
        </w:rPr>
        <w:t>¿Hacia una mutación de la democracia?,</w:t>
      </w:r>
      <w:r w:rsidRPr="003C287A">
        <w:rPr>
          <w:rFonts w:ascii="Times New Roman" w:hAnsi="Times New Roman" w:cs="Times New Roman"/>
          <w:color w:val="222222"/>
          <w:sz w:val="24"/>
          <w:szCs w:val="24"/>
          <w:shd w:val="clear" w:color="auto" w:fill="FFFFFF"/>
        </w:rPr>
        <w:t xml:space="preserve"> Buenos Aires: Prometeo: 19-41.</w:t>
      </w:r>
    </w:p>
    <w:p w14:paraId="14C5424A" w14:textId="32E62A6D" w:rsidR="003F1062" w:rsidRDefault="003F1062" w:rsidP="003C287A">
      <w:pPr>
        <w:spacing w:after="200" w:line="360" w:lineRule="auto"/>
        <w:jc w:val="both"/>
        <w:rPr>
          <w:rFonts w:ascii="Times New Roman" w:eastAsia="Times New Roman" w:hAnsi="Times New Roman" w:cs="Times New Roman"/>
          <w:sz w:val="24"/>
          <w:szCs w:val="24"/>
        </w:rPr>
      </w:pPr>
      <w:r w:rsidRPr="003C287A">
        <w:rPr>
          <w:rFonts w:ascii="Times New Roman" w:eastAsia="Times New Roman" w:hAnsi="Times New Roman" w:cs="Times New Roman"/>
          <w:sz w:val="24"/>
          <w:szCs w:val="24"/>
        </w:rPr>
        <w:t xml:space="preserve">Montero, J., Zmerli, S., &amp; Newton, K. (2008). Confianza social, confianza política y satisfacción con la democracia. </w:t>
      </w:r>
      <w:r w:rsidRPr="00B34619">
        <w:rPr>
          <w:rFonts w:ascii="Times New Roman" w:eastAsia="Times New Roman" w:hAnsi="Times New Roman" w:cs="Times New Roman"/>
          <w:i/>
          <w:sz w:val="24"/>
          <w:szCs w:val="24"/>
        </w:rPr>
        <w:t>Revista Española de Investigaciones Sociológicas (Reis),</w:t>
      </w:r>
      <w:r w:rsidRPr="003C287A">
        <w:rPr>
          <w:rFonts w:ascii="Times New Roman" w:eastAsia="Times New Roman" w:hAnsi="Times New Roman" w:cs="Times New Roman"/>
          <w:sz w:val="24"/>
          <w:szCs w:val="24"/>
        </w:rPr>
        <w:t xml:space="preserve"> 122(1), 11-54.</w:t>
      </w:r>
    </w:p>
    <w:p w14:paraId="42F66D51" w14:textId="35F500B0" w:rsidR="00BE7E10" w:rsidRDefault="00BE7E10" w:rsidP="003C287A">
      <w:pPr>
        <w:spacing w:after="200" w:line="360" w:lineRule="auto"/>
        <w:jc w:val="both"/>
        <w:rPr>
          <w:rFonts w:ascii="Times New Roman" w:eastAsia="Times New Roman" w:hAnsi="Times New Roman" w:cs="Times New Roman"/>
          <w:sz w:val="24"/>
          <w:szCs w:val="24"/>
        </w:rPr>
      </w:pPr>
      <w:r w:rsidRPr="00BE7E10">
        <w:rPr>
          <w:rFonts w:ascii="Times New Roman" w:eastAsia="Times New Roman" w:hAnsi="Times New Roman" w:cs="Times New Roman"/>
          <w:sz w:val="24"/>
          <w:szCs w:val="24"/>
        </w:rPr>
        <w:t>Morales Quiroga, M. (2009). Corrupción y democracia: América Latina en perspectiva comparada</w:t>
      </w:r>
      <w:r w:rsidRPr="00F2750A">
        <w:rPr>
          <w:rFonts w:ascii="Times New Roman" w:eastAsia="Times New Roman" w:hAnsi="Times New Roman" w:cs="Times New Roman"/>
          <w:i/>
          <w:sz w:val="24"/>
          <w:szCs w:val="24"/>
        </w:rPr>
        <w:t>. Gestión y política pública</w:t>
      </w:r>
      <w:r w:rsidRPr="00BE7E10">
        <w:rPr>
          <w:rFonts w:ascii="Times New Roman" w:eastAsia="Times New Roman" w:hAnsi="Times New Roman" w:cs="Times New Roman"/>
          <w:sz w:val="24"/>
          <w:szCs w:val="24"/>
        </w:rPr>
        <w:t>, 18(2), 205-252.</w:t>
      </w:r>
    </w:p>
    <w:p w14:paraId="13283D60" w14:textId="2CE04168" w:rsidR="006C1386" w:rsidRPr="003C287A" w:rsidRDefault="006C1386" w:rsidP="003C287A">
      <w:pPr>
        <w:spacing w:after="200" w:line="360" w:lineRule="auto"/>
        <w:jc w:val="both"/>
        <w:rPr>
          <w:rFonts w:ascii="Times New Roman" w:eastAsia="Times New Roman" w:hAnsi="Times New Roman" w:cs="Times New Roman"/>
          <w:sz w:val="24"/>
          <w:szCs w:val="24"/>
        </w:rPr>
      </w:pPr>
      <w:r w:rsidRPr="006C1386">
        <w:rPr>
          <w:rFonts w:ascii="Times New Roman" w:eastAsia="Times New Roman" w:hAnsi="Times New Roman" w:cs="Times New Roman"/>
          <w:sz w:val="24"/>
          <w:szCs w:val="24"/>
        </w:rPr>
        <w:t xml:space="preserve">Norris, P. (2002). </w:t>
      </w:r>
      <w:r w:rsidRPr="006C1386">
        <w:rPr>
          <w:rFonts w:ascii="Times New Roman" w:eastAsia="Times New Roman" w:hAnsi="Times New Roman" w:cs="Times New Roman"/>
          <w:i/>
          <w:sz w:val="24"/>
          <w:szCs w:val="24"/>
        </w:rPr>
        <w:t>Democratic phoenix: Reinventing political activism</w:t>
      </w:r>
      <w:r w:rsidRPr="006C1386">
        <w:rPr>
          <w:rFonts w:ascii="Times New Roman" w:eastAsia="Times New Roman" w:hAnsi="Times New Roman" w:cs="Times New Roman"/>
          <w:sz w:val="24"/>
          <w:szCs w:val="24"/>
        </w:rPr>
        <w:t>. Cambridge University Press.</w:t>
      </w:r>
    </w:p>
    <w:p w14:paraId="5DFFB089" w14:textId="48DC72C6" w:rsidR="00835C00" w:rsidRDefault="00A46457" w:rsidP="003C287A">
      <w:pPr>
        <w:spacing w:after="200" w:line="360" w:lineRule="auto"/>
        <w:jc w:val="both"/>
        <w:rPr>
          <w:rFonts w:ascii="Times New Roman" w:eastAsia="Times New Roman" w:hAnsi="Times New Roman" w:cs="Times New Roman"/>
          <w:sz w:val="24"/>
          <w:szCs w:val="24"/>
        </w:rPr>
      </w:pPr>
      <w:r w:rsidRPr="003C287A">
        <w:rPr>
          <w:rFonts w:ascii="Times New Roman" w:eastAsia="Times New Roman" w:hAnsi="Times New Roman" w:cs="Times New Roman"/>
          <w:sz w:val="24"/>
          <w:szCs w:val="24"/>
        </w:rPr>
        <w:t xml:space="preserve">Orriols, L., &amp; Cordero, G. (2016). The breakdown of the Spanish two-party system: The upsurge of Podemos and Ciudadanos in the 2015 general election. </w:t>
      </w:r>
      <w:r w:rsidRPr="003C287A">
        <w:rPr>
          <w:rFonts w:ascii="Times New Roman" w:eastAsia="Times New Roman" w:hAnsi="Times New Roman" w:cs="Times New Roman"/>
          <w:i/>
          <w:sz w:val="24"/>
          <w:szCs w:val="24"/>
        </w:rPr>
        <w:t>South European Society and Politics</w:t>
      </w:r>
      <w:r w:rsidRPr="003C287A">
        <w:rPr>
          <w:rFonts w:ascii="Times New Roman" w:eastAsia="Times New Roman" w:hAnsi="Times New Roman" w:cs="Times New Roman"/>
          <w:sz w:val="24"/>
          <w:szCs w:val="24"/>
        </w:rPr>
        <w:t>, 21(4), 469-492.</w:t>
      </w:r>
    </w:p>
    <w:p w14:paraId="4C2BFFA7" w14:textId="5BECC436" w:rsidR="00F2750A" w:rsidRPr="003C287A" w:rsidRDefault="00F2750A" w:rsidP="003C287A">
      <w:pPr>
        <w:spacing w:after="200" w:line="360" w:lineRule="auto"/>
        <w:jc w:val="both"/>
        <w:rPr>
          <w:rFonts w:ascii="Times New Roman" w:eastAsia="Times New Roman" w:hAnsi="Times New Roman" w:cs="Times New Roman"/>
          <w:sz w:val="24"/>
          <w:szCs w:val="24"/>
        </w:rPr>
      </w:pPr>
      <w:r w:rsidRPr="00F2750A">
        <w:rPr>
          <w:rFonts w:ascii="Times New Roman" w:eastAsia="Times New Roman" w:hAnsi="Times New Roman" w:cs="Times New Roman"/>
          <w:sz w:val="24"/>
          <w:szCs w:val="24"/>
        </w:rPr>
        <w:t xml:space="preserve">Power, T., &amp; Jamison, G. (2005). Political mistrust in Latin America. </w:t>
      </w:r>
      <w:r w:rsidRPr="00F2750A">
        <w:rPr>
          <w:rFonts w:ascii="Times New Roman" w:eastAsia="Times New Roman" w:hAnsi="Times New Roman" w:cs="Times New Roman"/>
          <w:i/>
          <w:sz w:val="24"/>
          <w:szCs w:val="24"/>
        </w:rPr>
        <w:t>Comparative Sociology</w:t>
      </w:r>
      <w:r w:rsidRPr="00F2750A">
        <w:rPr>
          <w:rFonts w:ascii="Times New Roman" w:eastAsia="Times New Roman" w:hAnsi="Times New Roman" w:cs="Times New Roman"/>
          <w:sz w:val="24"/>
          <w:szCs w:val="24"/>
        </w:rPr>
        <w:t>, 4(1-2), 55-80.</w:t>
      </w:r>
    </w:p>
    <w:p w14:paraId="310823EC" w14:textId="4EAEA675" w:rsidR="00C80C4E" w:rsidRDefault="00C80C4E" w:rsidP="003C287A">
      <w:pPr>
        <w:spacing w:after="200" w:line="360" w:lineRule="auto"/>
        <w:jc w:val="both"/>
        <w:rPr>
          <w:rFonts w:ascii="Times New Roman" w:eastAsia="Times New Roman" w:hAnsi="Times New Roman" w:cs="Times New Roman"/>
          <w:sz w:val="24"/>
          <w:szCs w:val="24"/>
        </w:rPr>
      </w:pPr>
      <w:r w:rsidRPr="003C287A">
        <w:rPr>
          <w:rFonts w:ascii="Times New Roman" w:eastAsia="Times New Roman" w:hAnsi="Times New Roman" w:cs="Times New Roman"/>
          <w:sz w:val="24"/>
          <w:szCs w:val="24"/>
        </w:rPr>
        <w:lastRenderedPageBreak/>
        <w:t xml:space="preserve">Przeworski, A. (2022). </w:t>
      </w:r>
      <w:r w:rsidRPr="003C287A">
        <w:rPr>
          <w:rFonts w:ascii="Times New Roman" w:eastAsia="Times New Roman" w:hAnsi="Times New Roman" w:cs="Times New Roman"/>
          <w:i/>
          <w:sz w:val="24"/>
          <w:szCs w:val="24"/>
        </w:rPr>
        <w:t>Las crisis de la democracia: ¿Adónde pueden llevarnos el desgaste institucional y la polarización?</w:t>
      </w:r>
      <w:r w:rsidRPr="003C287A">
        <w:rPr>
          <w:rFonts w:ascii="Times New Roman" w:eastAsia="Times New Roman" w:hAnsi="Times New Roman" w:cs="Times New Roman"/>
          <w:sz w:val="24"/>
          <w:szCs w:val="24"/>
        </w:rPr>
        <w:t xml:space="preserve"> Siglo XXI Editores.</w:t>
      </w:r>
    </w:p>
    <w:p w14:paraId="1D34C447" w14:textId="412BE002" w:rsidR="00835C00" w:rsidRPr="003C287A" w:rsidRDefault="00835C00" w:rsidP="003C287A">
      <w:pPr>
        <w:spacing w:after="200" w:line="360" w:lineRule="auto"/>
        <w:jc w:val="both"/>
        <w:rPr>
          <w:rFonts w:ascii="Times New Roman" w:eastAsia="Times New Roman" w:hAnsi="Times New Roman" w:cs="Times New Roman"/>
          <w:sz w:val="24"/>
          <w:szCs w:val="24"/>
        </w:rPr>
      </w:pPr>
      <w:r w:rsidRPr="00835C00">
        <w:rPr>
          <w:rFonts w:ascii="Times New Roman" w:eastAsia="Times New Roman" w:hAnsi="Times New Roman" w:cs="Times New Roman"/>
          <w:sz w:val="24"/>
          <w:szCs w:val="24"/>
        </w:rPr>
        <w:t>Przeworski, A., Alvarez, R. M., Alvarez, M. E., Cheibub, J. A., Limongi, F., &amp; Neto, F. P. L. (2000). Democracy and development: Political institutions and well-being in the world, 1950-1990 (No. 3). Cambridge University Press.</w:t>
      </w:r>
    </w:p>
    <w:p w14:paraId="2B807B9B" w14:textId="7CCDDCE0" w:rsidR="000B2EB6" w:rsidRDefault="000B2EB6" w:rsidP="003C287A">
      <w:pPr>
        <w:spacing w:after="200" w:line="360" w:lineRule="auto"/>
        <w:jc w:val="both"/>
        <w:rPr>
          <w:rFonts w:ascii="Times New Roman" w:eastAsia="Times New Roman" w:hAnsi="Times New Roman" w:cs="Times New Roman"/>
          <w:sz w:val="24"/>
          <w:szCs w:val="24"/>
        </w:rPr>
      </w:pPr>
      <w:r w:rsidRPr="003C287A">
        <w:rPr>
          <w:rFonts w:ascii="Times New Roman" w:eastAsia="Times New Roman" w:hAnsi="Times New Roman" w:cs="Times New Roman"/>
          <w:sz w:val="24"/>
          <w:szCs w:val="24"/>
        </w:rPr>
        <w:t>Rosanvallon, P. (2007). La contrademocracia: la política en la era de la desconfianza. Ediciones Manantial.</w:t>
      </w:r>
    </w:p>
    <w:p w14:paraId="009F74BD" w14:textId="1E1848E0" w:rsidR="006B46C6" w:rsidRDefault="006B46C6" w:rsidP="003C287A">
      <w:pPr>
        <w:spacing w:after="200" w:line="360" w:lineRule="auto"/>
        <w:jc w:val="both"/>
        <w:rPr>
          <w:rFonts w:ascii="Times New Roman" w:eastAsia="Times New Roman" w:hAnsi="Times New Roman" w:cs="Times New Roman"/>
          <w:sz w:val="24"/>
          <w:szCs w:val="24"/>
        </w:rPr>
      </w:pPr>
      <w:r w:rsidRPr="006B46C6">
        <w:rPr>
          <w:rFonts w:ascii="Times New Roman" w:eastAsia="Times New Roman" w:hAnsi="Times New Roman" w:cs="Times New Roman"/>
          <w:sz w:val="24"/>
          <w:szCs w:val="24"/>
        </w:rPr>
        <w:t>Sanhueza, C. E. A., Sánchez, C. C., &amp; Chinga, A. G. (2015)</w:t>
      </w:r>
      <w:r>
        <w:rPr>
          <w:rFonts w:ascii="Times New Roman" w:eastAsia="Times New Roman" w:hAnsi="Times New Roman" w:cs="Times New Roman"/>
          <w:sz w:val="24"/>
          <w:szCs w:val="24"/>
        </w:rPr>
        <w:t>. Democracia en Latinoamérica, ¿</w:t>
      </w:r>
      <w:r w:rsidRPr="006B46C6">
        <w:rPr>
          <w:rFonts w:ascii="Times New Roman" w:eastAsia="Times New Roman" w:hAnsi="Times New Roman" w:cs="Times New Roman"/>
          <w:sz w:val="24"/>
          <w:szCs w:val="24"/>
        </w:rPr>
        <w:t>Qué factores influyen en la satisfacción y apoyo a la Democracia?. Fronteras, 2(1), 85-113.</w:t>
      </w:r>
    </w:p>
    <w:p w14:paraId="1B907CE9" w14:textId="77777777" w:rsidR="006B46C6" w:rsidRDefault="006B46C6" w:rsidP="003C287A">
      <w:pPr>
        <w:spacing w:after="200" w:line="360" w:lineRule="auto"/>
        <w:jc w:val="both"/>
        <w:rPr>
          <w:rFonts w:ascii="Times New Roman" w:eastAsia="Times New Roman" w:hAnsi="Times New Roman" w:cs="Times New Roman"/>
          <w:sz w:val="24"/>
          <w:szCs w:val="24"/>
        </w:rPr>
      </w:pPr>
      <w:r w:rsidRPr="006B46C6">
        <w:rPr>
          <w:rFonts w:ascii="Times New Roman" w:eastAsia="Times New Roman" w:hAnsi="Times New Roman" w:cs="Times New Roman"/>
          <w:sz w:val="24"/>
          <w:szCs w:val="24"/>
        </w:rPr>
        <w:t xml:space="preserve">Sotillo, I. (2015). Instituciones y satisfacción con la democracia. Un estudio comparado de los vínculos representativos en Latinoamérica. Latinoamericana de Política comparada CELAEP, 129-157. </w:t>
      </w:r>
    </w:p>
    <w:p w14:paraId="010F05CC" w14:textId="4E9F4825" w:rsidR="00073504" w:rsidRDefault="00073504" w:rsidP="003C287A">
      <w:pPr>
        <w:spacing w:after="200" w:line="360" w:lineRule="auto"/>
        <w:jc w:val="both"/>
        <w:rPr>
          <w:rFonts w:ascii="Times New Roman" w:eastAsia="Times New Roman" w:hAnsi="Times New Roman" w:cs="Times New Roman"/>
          <w:sz w:val="24"/>
          <w:szCs w:val="24"/>
        </w:rPr>
      </w:pPr>
      <w:r w:rsidRPr="003C287A">
        <w:rPr>
          <w:rFonts w:ascii="Times New Roman" w:eastAsia="Times New Roman" w:hAnsi="Times New Roman" w:cs="Times New Roman"/>
          <w:sz w:val="24"/>
          <w:szCs w:val="24"/>
        </w:rPr>
        <w:t xml:space="preserve">Van der Meer, T. W. (2017). “Political trust and the </w:t>
      </w:r>
      <w:r w:rsidRPr="003C287A">
        <w:rPr>
          <w:rFonts w:ascii="Times New Roman" w:eastAsia="Times New Roman" w:hAnsi="Times New Roman" w:cs="Times New Roman"/>
          <w:i/>
          <w:sz w:val="24"/>
          <w:szCs w:val="24"/>
        </w:rPr>
        <w:t>crisis of democracy</w:t>
      </w:r>
      <w:r w:rsidRPr="003C287A">
        <w:rPr>
          <w:rFonts w:ascii="Times New Roman" w:eastAsia="Times New Roman" w:hAnsi="Times New Roman" w:cs="Times New Roman"/>
          <w:sz w:val="24"/>
          <w:szCs w:val="24"/>
        </w:rPr>
        <w:t xml:space="preserve">”. En W. R. Thompson, Oxford Research Encyclopedia of Politics. Oxford University Press. </w:t>
      </w:r>
    </w:p>
    <w:p w14:paraId="4F9F9C91" w14:textId="0BD95D97" w:rsidR="00BE7E10" w:rsidRPr="003C287A" w:rsidRDefault="00BE7E10" w:rsidP="003C287A">
      <w:pPr>
        <w:spacing w:after="200" w:line="360" w:lineRule="auto"/>
        <w:jc w:val="both"/>
        <w:rPr>
          <w:rFonts w:ascii="Times New Roman" w:eastAsia="Times New Roman" w:hAnsi="Times New Roman" w:cs="Times New Roman"/>
          <w:sz w:val="24"/>
          <w:szCs w:val="24"/>
        </w:rPr>
      </w:pPr>
      <w:r w:rsidRPr="00BE7E10">
        <w:rPr>
          <w:rFonts w:ascii="Times New Roman" w:eastAsia="Times New Roman" w:hAnsi="Times New Roman" w:cs="Times New Roman"/>
          <w:sz w:val="24"/>
          <w:szCs w:val="24"/>
        </w:rPr>
        <w:t>Weitz-Shapiro, R. (2008). The local connection: Local government performance and satisfaction with democracy in Argentina. Comparative Political Studies, 41(3), 285-308.</w:t>
      </w:r>
    </w:p>
    <w:p w14:paraId="66F5E8CF" w14:textId="77777777" w:rsidR="00BA3967" w:rsidRPr="003C287A" w:rsidRDefault="00BA3967" w:rsidP="003C287A">
      <w:pPr>
        <w:spacing w:after="200" w:line="360" w:lineRule="auto"/>
        <w:jc w:val="both"/>
        <w:rPr>
          <w:rFonts w:ascii="Times New Roman" w:eastAsia="Times New Roman" w:hAnsi="Times New Roman" w:cs="Times New Roman"/>
          <w:b/>
          <w:sz w:val="24"/>
          <w:szCs w:val="24"/>
        </w:rPr>
      </w:pPr>
    </w:p>
    <w:p w14:paraId="78DAF7A5" w14:textId="77777777" w:rsidR="00BA3967" w:rsidRPr="003C287A" w:rsidRDefault="00BA3967" w:rsidP="003C287A">
      <w:pPr>
        <w:spacing w:after="200" w:line="360" w:lineRule="auto"/>
        <w:jc w:val="both"/>
        <w:rPr>
          <w:rFonts w:ascii="Times New Roman" w:eastAsia="Times New Roman" w:hAnsi="Times New Roman" w:cs="Times New Roman"/>
          <w:b/>
          <w:sz w:val="24"/>
          <w:szCs w:val="24"/>
        </w:rPr>
      </w:pPr>
    </w:p>
    <w:p w14:paraId="6DC526A2" w14:textId="77777777" w:rsidR="00432A14" w:rsidRPr="003C287A" w:rsidRDefault="00432A14" w:rsidP="003C287A">
      <w:pPr>
        <w:spacing w:after="200" w:line="360" w:lineRule="auto"/>
        <w:jc w:val="both"/>
        <w:rPr>
          <w:rFonts w:ascii="Times New Roman" w:eastAsia="Times New Roman" w:hAnsi="Times New Roman" w:cs="Times New Roman"/>
          <w:b/>
          <w:sz w:val="24"/>
          <w:szCs w:val="24"/>
        </w:rPr>
      </w:pPr>
    </w:p>
    <w:p w14:paraId="7B756D2C" w14:textId="35E5B1D7" w:rsidR="00C06017" w:rsidRPr="003C287A" w:rsidRDefault="00C06017" w:rsidP="003C287A">
      <w:pPr>
        <w:spacing w:after="200" w:line="360" w:lineRule="auto"/>
        <w:jc w:val="both"/>
        <w:rPr>
          <w:rFonts w:ascii="Times New Roman" w:eastAsia="Times New Roman" w:hAnsi="Times New Roman" w:cs="Times New Roman"/>
          <w:b/>
          <w:sz w:val="24"/>
          <w:szCs w:val="24"/>
        </w:rPr>
      </w:pPr>
    </w:p>
    <w:p w14:paraId="6CF8ECE6" w14:textId="77777777" w:rsidR="002646F3" w:rsidRPr="003C287A" w:rsidRDefault="002646F3" w:rsidP="003C287A">
      <w:pPr>
        <w:spacing w:after="200" w:line="360" w:lineRule="auto"/>
        <w:jc w:val="both"/>
        <w:rPr>
          <w:rFonts w:ascii="Times New Roman" w:eastAsia="Times New Roman" w:hAnsi="Times New Roman" w:cs="Times New Roman"/>
          <w:b/>
          <w:sz w:val="24"/>
          <w:szCs w:val="24"/>
        </w:rPr>
      </w:pPr>
    </w:p>
    <w:p w14:paraId="7206A815" w14:textId="77777777" w:rsidR="002646F3" w:rsidRPr="003C287A" w:rsidRDefault="002646F3" w:rsidP="003C287A">
      <w:pPr>
        <w:spacing w:after="200" w:line="360" w:lineRule="auto"/>
        <w:jc w:val="both"/>
        <w:rPr>
          <w:rFonts w:ascii="Times New Roman" w:eastAsia="Times New Roman" w:hAnsi="Times New Roman" w:cs="Times New Roman"/>
          <w:b/>
          <w:sz w:val="24"/>
          <w:szCs w:val="24"/>
        </w:rPr>
      </w:pPr>
    </w:p>
    <w:p w14:paraId="2E4E383C" w14:textId="77777777" w:rsidR="002646F3" w:rsidRPr="003C287A" w:rsidRDefault="002646F3" w:rsidP="003C287A">
      <w:pPr>
        <w:spacing w:after="200" w:line="360" w:lineRule="auto"/>
        <w:jc w:val="both"/>
        <w:rPr>
          <w:rFonts w:ascii="Times New Roman" w:eastAsia="Times New Roman" w:hAnsi="Times New Roman" w:cs="Times New Roman"/>
          <w:b/>
          <w:sz w:val="24"/>
          <w:szCs w:val="24"/>
        </w:rPr>
      </w:pPr>
    </w:p>
    <w:p w14:paraId="283745F5" w14:textId="5B48CCAA" w:rsidR="002646F3" w:rsidRPr="003C287A" w:rsidRDefault="002646F3" w:rsidP="003C287A">
      <w:pPr>
        <w:spacing w:after="200" w:line="360" w:lineRule="auto"/>
        <w:jc w:val="both"/>
        <w:rPr>
          <w:rFonts w:ascii="Times New Roman" w:eastAsia="Times New Roman" w:hAnsi="Times New Roman" w:cs="Times New Roman"/>
          <w:b/>
          <w:sz w:val="24"/>
          <w:szCs w:val="24"/>
        </w:rPr>
      </w:pPr>
      <w:bookmarkStart w:id="3" w:name="_GoBack"/>
      <w:bookmarkEnd w:id="3"/>
    </w:p>
    <w:p w14:paraId="2255A987" w14:textId="789BE900" w:rsidR="00EB1CA7" w:rsidRPr="003C287A" w:rsidRDefault="002646F3" w:rsidP="003C287A">
      <w:pPr>
        <w:spacing w:after="200" w:line="360" w:lineRule="auto"/>
        <w:jc w:val="both"/>
        <w:rPr>
          <w:rFonts w:ascii="Times New Roman" w:eastAsia="Times New Roman" w:hAnsi="Times New Roman" w:cs="Times New Roman"/>
          <w:b/>
          <w:sz w:val="24"/>
          <w:szCs w:val="24"/>
        </w:rPr>
      </w:pPr>
      <w:r w:rsidRPr="003C287A">
        <w:rPr>
          <w:rFonts w:ascii="Times New Roman" w:eastAsia="Times New Roman" w:hAnsi="Times New Roman" w:cs="Times New Roman"/>
          <w:b/>
          <w:sz w:val="24"/>
          <w:szCs w:val="24"/>
        </w:rPr>
        <w:lastRenderedPageBreak/>
        <w:t>ANEXO</w:t>
      </w:r>
    </w:p>
    <w:p w14:paraId="449924DD" w14:textId="6AAC02B0" w:rsidR="00EB1CA7" w:rsidRPr="003C287A" w:rsidRDefault="00CA090D" w:rsidP="003C287A">
      <w:pPr>
        <w:spacing w:after="200"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Cuadro 0.2</w:t>
      </w:r>
      <w:r w:rsidR="00BA3967" w:rsidRPr="003C287A">
        <w:rPr>
          <w:rFonts w:ascii="Times New Roman" w:eastAsia="Times New Roman" w:hAnsi="Times New Roman" w:cs="Times New Roman"/>
          <w:b/>
          <w:sz w:val="24"/>
          <w:szCs w:val="24"/>
        </w:rPr>
        <w:t xml:space="preserve">. Modelos de regresión logística 1 y 2 </w:t>
      </w:r>
    </w:p>
    <w:tbl>
      <w:tblPr>
        <w:tblStyle w:val="Tablanormal2"/>
        <w:tblW w:w="0" w:type="auto"/>
        <w:jc w:val="center"/>
        <w:tblBorders>
          <w:insideH w:val="single" w:sz="4" w:space="0" w:color="auto"/>
        </w:tblBorders>
        <w:tblLayout w:type="fixed"/>
        <w:tblLook w:val="04A0" w:firstRow="1" w:lastRow="0" w:firstColumn="1" w:lastColumn="0" w:noHBand="0" w:noVBand="1"/>
      </w:tblPr>
      <w:tblGrid>
        <w:gridCol w:w="2977"/>
        <w:gridCol w:w="1525"/>
        <w:gridCol w:w="2252"/>
      </w:tblGrid>
      <w:tr w:rsidR="00BA3967" w:rsidRPr="00CA090D" w14:paraId="636F98E6" w14:textId="77777777" w:rsidTr="00EE6BA3">
        <w:trPr>
          <w:cnfStyle w:val="100000000000" w:firstRow="1" w:lastRow="0" w:firstColumn="0" w:lastColumn="0" w:oddVBand="0" w:evenVBand="0" w:oddHBand="0" w:evenHBand="0" w:firstRowFirstColumn="0" w:firstRowLastColumn="0" w:lastRowFirstColumn="0" w:lastRowLastColumn="0"/>
          <w:trHeight w:val="345"/>
          <w:jc w:val="center"/>
        </w:trPr>
        <w:tc>
          <w:tcPr>
            <w:cnfStyle w:val="001000000000" w:firstRow="0" w:lastRow="0" w:firstColumn="1" w:lastColumn="0" w:oddVBand="0" w:evenVBand="0" w:oddHBand="0" w:evenHBand="0" w:firstRowFirstColumn="0" w:firstRowLastColumn="0" w:lastRowFirstColumn="0" w:lastRowLastColumn="0"/>
            <w:tcW w:w="2977" w:type="dxa"/>
            <w:tcBorders>
              <w:bottom w:val="none" w:sz="0" w:space="0" w:color="auto"/>
            </w:tcBorders>
            <w:noWrap/>
            <w:hideMark/>
          </w:tcPr>
          <w:p w14:paraId="1CEB8749" w14:textId="68D6D9CA" w:rsidR="00BA3967" w:rsidRPr="00CA090D" w:rsidRDefault="0050294B" w:rsidP="00876B8A">
            <w:pPr>
              <w:spacing w:line="360" w:lineRule="auto"/>
              <w:rPr>
                <w:rFonts w:ascii="Times New Roman" w:hAnsi="Times New Roman" w:cs="Times New Roman"/>
                <w:bCs w:val="0"/>
                <w:i/>
                <w:iCs/>
                <w:szCs w:val="24"/>
              </w:rPr>
            </w:pPr>
            <w:r w:rsidRPr="00CA090D">
              <w:rPr>
                <w:rFonts w:ascii="Times New Roman" w:hAnsi="Times New Roman" w:cs="Times New Roman"/>
                <w:bCs w:val="0"/>
                <w:i/>
                <w:iCs/>
                <w:szCs w:val="24"/>
              </w:rPr>
              <w:t>Despego e indiferencia</w:t>
            </w:r>
          </w:p>
        </w:tc>
        <w:tc>
          <w:tcPr>
            <w:tcW w:w="1525" w:type="dxa"/>
            <w:tcBorders>
              <w:bottom w:val="none" w:sz="0" w:space="0" w:color="auto"/>
            </w:tcBorders>
            <w:noWrap/>
            <w:hideMark/>
          </w:tcPr>
          <w:p w14:paraId="12B1CC98" w14:textId="0118A70A" w:rsidR="00BA3967" w:rsidRPr="00CA090D" w:rsidRDefault="00BA3967" w:rsidP="003C287A">
            <w:pPr>
              <w:spacing w:line="360"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Cs w:val="0"/>
                <w:iCs/>
                <w:szCs w:val="24"/>
              </w:rPr>
            </w:pPr>
            <w:r w:rsidRPr="00CA090D">
              <w:rPr>
                <w:rFonts w:ascii="Times New Roman" w:hAnsi="Times New Roman" w:cs="Times New Roman"/>
                <w:bCs w:val="0"/>
                <w:iCs/>
                <w:szCs w:val="24"/>
              </w:rPr>
              <w:t>Modelo 1</w:t>
            </w:r>
          </w:p>
        </w:tc>
        <w:tc>
          <w:tcPr>
            <w:tcW w:w="2252" w:type="dxa"/>
            <w:tcBorders>
              <w:bottom w:val="none" w:sz="0" w:space="0" w:color="auto"/>
            </w:tcBorders>
            <w:noWrap/>
            <w:hideMark/>
          </w:tcPr>
          <w:p w14:paraId="4A02AB39" w14:textId="22F264C3" w:rsidR="00BA3967" w:rsidRPr="00CA090D" w:rsidRDefault="00BA3967" w:rsidP="003C287A">
            <w:pPr>
              <w:spacing w:line="360"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Cs w:val="24"/>
              </w:rPr>
            </w:pPr>
            <w:r w:rsidRPr="00CA090D">
              <w:rPr>
                <w:rFonts w:ascii="Times New Roman" w:hAnsi="Times New Roman" w:cs="Times New Roman"/>
                <w:szCs w:val="24"/>
              </w:rPr>
              <w:t>Modelo 2</w:t>
            </w:r>
          </w:p>
        </w:tc>
      </w:tr>
      <w:tr w:rsidR="00B92B6E" w:rsidRPr="00CA090D" w14:paraId="64DBCC28" w14:textId="77777777" w:rsidTr="00EE6BA3">
        <w:trPr>
          <w:cnfStyle w:val="000000100000" w:firstRow="0" w:lastRow="0" w:firstColumn="0" w:lastColumn="0" w:oddVBand="0" w:evenVBand="0" w:oddHBand="1" w:evenHBand="0" w:firstRowFirstColumn="0" w:firstRowLastColumn="0" w:lastRowFirstColumn="0" w:lastRowLastColumn="0"/>
          <w:trHeight w:val="345"/>
          <w:jc w:val="center"/>
        </w:trPr>
        <w:tc>
          <w:tcPr>
            <w:cnfStyle w:val="001000000000" w:firstRow="0" w:lastRow="0" w:firstColumn="1" w:lastColumn="0" w:oddVBand="0" w:evenVBand="0" w:oddHBand="0" w:evenHBand="0" w:firstRowFirstColumn="0" w:firstRowLastColumn="0" w:lastRowFirstColumn="0" w:lastRowLastColumn="0"/>
            <w:tcW w:w="2977" w:type="dxa"/>
            <w:tcBorders>
              <w:top w:val="none" w:sz="0" w:space="0" w:color="auto"/>
              <w:bottom w:val="none" w:sz="0" w:space="0" w:color="auto"/>
            </w:tcBorders>
            <w:noWrap/>
            <w:hideMark/>
          </w:tcPr>
          <w:p w14:paraId="4B499EAC" w14:textId="46B089F6" w:rsidR="00B92B6E" w:rsidRPr="00CA090D" w:rsidRDefault="00B92B6E" w:rsidP="00876B8A">
            <w:pPr>
              <w:spacing w:line="360" w:lineRule="auto"/>
              <w:rPr>
                <w:rFonts w:ascii="Times New Roman" w:hAnsi="Times New Roman" w:cs="Times New Roman"/>
                <w:b w:val="0"/>
                <w:szCs w:val="24"/>
              </w:rPr>
            </w:pPr>
            <w:r w:rsidRPr="00CA090D">
              <w:rPr>
                <w:rFonts w:ascii="Times New Roman" w:hAnsi="Times New Roman" w:cs="Times New Roman"/>
                <w:b w:val="0"/>
                <w:szCs w:val="24"/>
              </w:rPr>
              <w:t>Indiferencia</w:t>
            </w:r>
          </w:p>
        </w:tc>
        <w:tc>
          <w:tcPr>
            <w:tcW w:w="1525" w:type="dxa"/>
            <w:tcBorders>
              <w:top w:val="none" w:sz="0" w:space="0" w:color="auto"/>
              <w:bottom w:val="none" w:sz="0" w:space="0" w:color="auto"/>
            </w:tcBorders>
            <w:noWrap/>
            <w:hideMark/>
          </w:tcPr>
          <w:p w14:paraId="625914A2" w14:textId="6CC3B827" w:rsidR="00B92B6E" w:rsidRPr="00CA090D" w:rsidRDefault="00B92B6E" w:rsidP="003C287A">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szCs w:val="24"/>
              </w:rPr>
            </w:pPr>
            <w:r w:rsidRPr="00CA090D">
              <w:rPr>
                <w:rFonts w:ascii="Times New Roman" w:hAnsi="Times New Roman" w:cs="Times New Roman"/>
                <w:szCs w:val="24"/>
              </w:rPr>
              <w:t>.</w:t>
            </w:r>
            <w:r w:rsidR="00BD2C50" w:rsidRPr="00CA090D">
              <w:rPr>
                <w:rFonts w:ascii="Times New Roman" w:hAnsi="Times New Roman" w:cs="Times New Roman"/>
                <w:szCs w:val="24"/>
              </w:rPr>
              <w:t>581</w:t>
            </w:r>
            <w:r w:rsidRPr="00CA090D">
              <w:rPr>
                <w:rFonts w:ascii="Times New Roman" w:hAnsi="Times New Roman" w:cs="Times New Roman"/>
                <w:szCs w:val="24"/>
              </w:rPr>
              <w:t xml:space="preserve"> (.</w:t>
            </w:r>
            <w:r w:rsidR="00BD2C50" w:rsidRPr="00CA090D">
              <w:rPr>
                <w:rFonts w:ascii="Times New Roman" w:hAnsi="Times New Roman" w:cs="Times New Roman"/>
                <w:szCs w:val="24"/>
              </w:rPr>
              <w:t>310</w:t>
            </w:r>
            <w:r w:rsidRPr="00CA090D">
              <w:rPr>
                <w:rFonts w:ascii="Times New Roman" w:hAnsi="Times New Roman" w:cs="Times New Roman"/>
                <w:szCs w:val="24"/>
              </w:rPr>
              <w:t>)</w:t>
            </w:r>
          </w:p>
        </w:tc>
        <w:tc>
          <w:tcPr>
            <w:tcW w:w="2252" w:type="dxa"/>
            <w:tcBorders>
              <w:top w:val="none" w:sz="0" w:space="0" w:color="auto"/>
              <w:bottom w:val="none" w:sz="0" w:space="0" w:color="auto"/>
            </w:tcBorders>
            <w:noWrap/>
            <w:hideMark/>
          </w:tcPr>
          <w:p w14:paraId="0E797720" w14:textId="1B9DC0D3" w:rsidR="00B92B6E" w:rsidRPr="00CA090D" w:rsidRDefault="00B92B6E" w:rsidP="003C287A">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Cs w:val="24"/>
              </w:rPr>
            </w:pPr>
            <w:r w:rsidRPr="00CA090D">
              <w:rPr>
                <w:rFonts w:ascii="Times New Roman" w:hAnsi="Times New Roman" w:cs="Times New Roman"/>
                <w:szCs w:val="24"/>
              </w:rPr>
              <w:t>--</w:t>
            </w:r>
          </w:p>
        </w:tc>
      </w:tr>
      <w:tr w:rsidR="00B92B6E" w:rsidRPr="00CA090D" w14:paraId="5D4273DA" w14:textId="77777777" w:rsidTr="00EE6BA3">
        <w:trPr>
          <w:trHeight w:val="345"/>
          <w:jc w:val="center"/>
        </w:trPr>
        <w:tc>
          <w:tcPr>
            <w:cnfStyle w:val="001000000000" w:firstRow="0" w:lastRow="0" w:firstColumn="1" w:lastColumn="0" w:oddVBand="0" w:evenVBand="0" w:oddHBand="0" w:evenHBand="0" w:firstRowFirstColumn="0" w:firstRowLastColumn="0" w:lastRowFirstColumn="0" w:lastRowLastColumn="0"/>
            <w:tcW w:w="2977" w:type="dxa"/>
            <w:noWrap/>
            <w:hideMark/>
          </w:tcPr>
          <w:p w14:paraId="5F3409F3" w14:textId="74972649" w:rsidR="00B92B6E" w:rsidRPr="00CA090D" w:rsidRDefault="00B92B6E" w:rsidP="00876B8A">
            <w:pPr>
              <w:spacing w:line="360" w:lineRule="auto"/>
              <w:rPr>
                <w:rFonts w:ascii="Times New Roman" w:hAnsi="Times New Roman" w:cs="Times New Roman"/>
                <w:b w:val="0"/>
                <w:szCs w:val="24"/>
              </w:rPr>
            </w:pPr>
            <w:r w:rsidRPr="00CA090D">
              <w:rPr>
                <w:rFonts w:ascii="Times New Roman" w:hAnsi="Times New Roman" w:cs="Times New Roman"/>
                <w:b w:val="0"/>
                <w:szCs w:val="24"/>
              </w:rPr>
              <w:t>Desinterés por la política</w:t>
            </w:r>
          </w:p>
        </w:tc>
        <w:tc>
          <w:tcPr>
            <w:tcW w:w="1525" w:type="dxa"/>
            <w:noWrap/>
            <w:hideMark/>
          </w:tcPr>
          <w:p w14:paraId="6A6E8CEF" w14:textId="3BFBAB80" w:rsidR="00B92B6E" w:rsidRPr="00CA090D" w:rsidRDefault="00B92B6E" w:rsidP="003C287A">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Cs w:val="24"/>
              </w:rPr>
            </w:pPr>
            <w:r w:rsidRPr="00CA090D">
              <w:rPr>
                <w:rFonts w:ascii="Times New Roman" w:hAnsi="Times New Roman" w:cs="Times New Roman"/>
                <w:szCs w:val="24"/>
              </w:rPr>
              <w:t>.29</w:t>
            </w:r>
            <w:r w:rsidR="00BD2C50" w:rsidRPr="00CA090D">
              <w:rPr>
                <w:rFonts w:ascii="Times New Roman" w:hAnsi="Times New Roman" w:cs="Times New Roman"/>
                <w:szCs w:val="24"/>
              </w:rPr>
              <w:t>9</w:t>
            </w:r>
            <w:r w:rsidRPr="00CA090D">
              <w:rPr>
                <w:rFonts w:ascii="Times New Roman" w:hAnsi="Times New Roman" w:cs="Times New Roman"/>
                <w:szCs w:val="24"/>
              </w:rPr>
              <w:t xml:space="preserve"> (.</w:t>
            </w:r>
            <w:r w:rsidR="00BD2C50" w:rsidRPr="00CA090D">
              <w:rPr>
                <w:rFonts w:ascii="Times New Roman" w:hAnsi="Times New Roman" w:cs="Times New Roman"/>
                <w:szCs w:val="24"/>
              </w:rPr>
              <w:t>190</w:t>
            </w:r>
            <w:r w:rsidRPr="00CA090D">
              <w:rPr>
                <w:rFonts w:ascii="Times New Roman" w:hAnsi="Times New Roman" w:cs="Times New Roman"/>
                <w:szCs w:val="24"/>
              </w:rPr>
              <w:t>)</w:t>
            </w:r>
          </w:p>
        </w:tc>
        <w:tc>
          <w:tcPr>
            <w:tcW w:w="2252" w:type="dxa"/>
            <w:noWrap/>
            <w:hideMark/>
          </w:tcPr>
          <w:p w14:paraId="2E21AEFA" w14:textId="5EDBB327" w:rsidR="00B92B6E" w:rsidRPr="00CA090D" w:rsidRDefault="00B92B6E" w:rsidP="003C287A">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Cs w:val="24"/>
              </w:rPr>
            </w:pPr>
            <w:r w:rsidRPr="00CA090D">
              <w:rPr>
                <w:rFonts w:ascii="Times New Roman" w:hAnsi="Times New Roman" w:cs="Times New Roman"/>
                <w:szCs w:val="24"/>
              </w:rPr>
              <w:t>--</w:t>
            </w:r>
          </w:p>
        </w:tc>
      </w:tr>
      <w:tr w:rsidR="00B92B6E" w:rsidRPr="00CA090D" w14:paraId="09BF140E" w14:textId="77777777" w:rsidTr="00EE6BA3">
        <w:trPr>
          <w:cnfStyle w:val="000000100000" w:firstRow="0" w:lastRow="0" w:firstColumn="0" w:lastColumn="0" w:oddVBand="0" w:evenVBand="0" w:oddHBand="1" w:evenHBand="0" w:firstRowFirstColumn="0" w:firstRowLastColumn="0" w:lastRowFirstColumn="0" w:lastRowLastColumn="0"/>
          <w:trHeight w:val="490"/>
          <w:jc w:val="center"/>
        </w:trPr>
        <w:tc>
          <w:tcPr>
            <w:cnfStyle w:val="001000000000" w:firstRow="0" w:lastRow="0" w:firstColumn="1" w:lastColumn="0" w:oddVBand="0" w:evenVBand="0" w:oddHBand="0" w:evenHBand="0" w:firstRowFirstColumn="0" w:firstRowLastColumn="0" w:lastRowFirstColumn="0" w:lastRowLastColumn="0"/>
            <w:tcW w:w="2977" w:type="dxa"/>
            <w:tcBorders>
              <w:top w:val="none" w:sz="0" w:space="0" w:color="auto"/>
              <w:bottom w:val="none" w:sz="0" w:space="0" w:color="auto"/>
            </w:tcBorders>
            <w:noWrap/>
            <w:hideMark/>
          </w:tcPr>
          <w:p w14:paraId="59635387" w14:textId="73EFBC1E" w:rsidR="00B92B6E" w:rsidRPr="00CA090D" w:rsidRDefault="00B92B6E" w:rsidP="00876B8A">
            <w:pPr>
              <w:spacing w:line="360" w:lineRule="auto"/>
              <w:rPr>
                <w:rFonts w:ascii="Times New Roman" w:hAnsi="Times New Roman" w:cs="Times New Roman"/>
                <w:b w:val="0"/>
                <w:szCs w:val="24"/>
              </w:rPr>
            </w:pPr>
            <w:r w:rsidRPr="00CA090D">
              <w:rPr>
                <w:rFonts w:ascii="Times New Roman" w:hAnsi="Times New Roman" w:cs="Times New Roman"/>
                <w:b w:val="0"/>
                <w:szCs w:val="24"/>
              </w:rPr>
              <w:t>Desidentificación partidista</w:t>
            </w:r>
          </w:p>
        </w:tc>
        <w:tc>
          <w:tcPr>
            <w:tcW w:w="1525" w:type="dxa"/>
            <w:tcBorders>
              <w:top w:val="none" w:sz="0" w:space="0" w:color="auto"/>
              <w:bottom w:val="none" w:sz="0" w:space="0" w:color="auto"/>
            </w:tcBorders>
            <w:noWrap/>
            <w:hideMark/>
          </w:tcPr>
          <w:p w14:paraId="52883A02" w14:textId="422280D0" w:rsidR="00B92B6E" w:rsidRPr="00CA090D" w:rsidRDefault="00B92B6E" w:rsidP="003C287A">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Cs w:val="24"/>
              </w:rPr>
            </w:pPr>
            <w:r w:rsidRPr="00CA090D">
              <w:rPr>
                <w:rFonts w:ascii="Times New Roman" w:hAnsi="Times New Roman" w:cs="Times New Roman"/>
                <w:b/>
                <w:bCs/>
                <w:szCs w:val="24"/>
              </w:rPr>
              <w:t>.</w:t>
            </w:r>
            <w:r w:rsidR="00BD2C50" w:rsidRPr="00CA090D">
              <w:rPr>
                <w:rFonts w:ascii="Times New Roman" w:hAnsi="Times New Roman" w:cs="Times New Roman"/>
                <w:b/>
                <w:bCs/>
                <w:szCs w:val="24"/>
              </w:rPr>
              <w:t>985</w:t>
            </w:r>
            <w:r w:rsidRPr="00CA090D">
              <w:rPr>
                <w:rFonts w:ascii="Times New Roman" w:hAnsi="Times New Roman" w:cs="Times New Roman"/>
                <w:b/>
                <w:bCs/>
                <w:szCs w:val="24"/>
              </w:rPr>
              <w:t>*** (.</w:t>
            </w:r>
            <w:r w:rsidR="00BD2C50" w:rsidRPr="00CA090D">
              <w:rPr>
                <w:rFonts w:ascii="Times New Roman" w:hAnsi="Times New Roman" w:cs="Times New Roman"/>
                <w:b/>
                <w:bCs/>
                <w:szCs w:val="24"/>
              </w:rPr>
              <w:t>176</w:t>
            </w:r>
            <w:r w:rsidRPr="00CA090D">
              <w:rPr>
                <w:rFonts w:ascii="Times New Roman" w:hAnsi="Times New Roman" w:cs="Times New Roman"/>
                <w:b/>
                <w:bCs/>
                <w:szCs w:val="24"/>
              </w:rPr>
              <w:t>)</w:t>
            </w:r>
          </w:p>
        </w:tc>
        <w:tc>
          <w:tcPr>
            <w:tcW w:w="2252" w:type="dxa"/>
            <w:tcBorders>
              <w:top w:val="none" w:sz="0" w:space="0" w:color="auto"/>
              <w:bottom w:val="none" w:sz="0" w:space="0" w:color="auto"/>
            </w:tcBorders>
            <w:noWrap/>
            <w:hideMark/>
          </w:tcPr>
          <w:p w14:paraId="4F264202" w14:textId="41D228E8" w:rsidR="00B92B6E" w:rsidRPr="00CA090D" w:rsidRDefault="00B92B6E" w:rsidP="003C287A">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Cs w:val="24"/>
              </w:rPr>
            </w:pPr>
            <w:r w:rsidRPr="00CA090D">
              <w:rPr>
                <w:rFonts w:ascii="Times New Roman" w:hAnsi="Times New Roman" w:cs="Times New Roman"/>
                <w:b/>
                <w:bCs/>
                <w:szCs w:val="24"/>
              </w:rPr>
              <w:t>--</w:t>
            </w:r>
          </w:p>
        </w:tc>
      </w:tr>
      <w:tr w:rsidR="002646F3" w:rsidRPr="00CA090D" w14:paraId="3D0EE7FE" w14:textId="77777777" w:rsidTr="00EE6BA3">
        <w:trPr>
          <w:trHeight w:val="345"/>
          <w:jc w:val="center"/>
        </w:trPr>
        <w:tc>
          <w:tcPr>
            <w:cnfStyle w:val="001000000000" w:firstRow="0" w:lastRow="0" w:firstColumn="1" w:lastColumn="0" w:oddVBand="0" w:evenVBand="0" w:oddHBand="0" w:evenHBand="0" w:firstRowFirstColumn="0" w:firstRowLastColumn="0" w:lastRowFirstColumn="0" w:lastRowLastColumn="0"/>
            <w:tcW w:w="2977" w:type="dxa"/>
            <w:noWrap/>
          </w:tcPr>
          <w:p w14:paraId="0A92CE01" w14:textId="61E85D3F" w:rsidR="002646F3" w:rsidRPr="00CA090D" w:rsidRDefault="002646F3" w:rsidP="00876B8A">
            <w:pPr>
              <w:spacing w:line="360" w:lineRule="auto"/>
              <w:rPr>
                <w:rFonts w:ascii="Times New Roman" w:hAnsi="Times New Roman" w:cs="Times New Roman"/>
                <w:b w:val="0"/>
                <w:szCs w:val="24"/>
              </w:rPr>
            </w:pPr>
            <w:r w:rsidRPr="00CA090D">
              <w:rPr>
                <w:rFonts w:ascii="Times New Roman" w:hAnsi="Times New Roman" w:cs="Times New Roman"/>
                <w:b w:val="0"/>
                <w:szCs w:val="24"/>
              </w:rPr>
              <w:t>No habla de política</w:t>
            </w:r>
          </w:p>
        </w:tc>
        <w:tc>
          <w:tcPr>
            <w:tcW w:w="1525" w:type="dxa"/>
            <w:noWrap/>
          </w:tcPr>
          <w:p w14:paraId="3CF5AA25" w14:textId="1FA82342" w:rsidR="002646F3" w:rsidRPr="00CA090D" w:rsidRDefault="00BD2C50" w:rsidP="003C287A">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Cs w:val="24"/>
              </w:rPr>
            </w:pPr>
            <w:r w:rsidRPr="00CA090D">
              <w:rPr>
                <w:rFonts w:ascii="Times New Roman" w:hAnsi="Times New Roman" w:cs="Times New Roman"/>
                <w:bCs/>
                <w:szCs w:val="24"/>
              </w:rPr>
              <w:t>.072 (.181)</w:t>
            </w:r>
          </w:p>
        </w:tc>
        <w:tc>
          <w:tcPr>
            <w:tcW w:w="2252" w:type="dxa"/>
            <w:noWrap/>
          </w:tcPr>
          <w:p w14:paraId="378D269B" w14:textId="7467BEA9" w:rsidR="002646F3" w:rsidRPr="00CA090D" w:rsidRDefault="00EC1A3C" w:rsidP="003C287A">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Cs w:val="24"/>
              </w:rPr>
            </w:pPr>
            <w:r w:rsidRPr="00CA090D">
              <w:rPr>
                <w:rFonts w:ascii="Times New Roman" w:hAnsi="Times New Roman" w:cs="Times New Roman"/>
                <w:b/>
                <w:bCs/>
                <w:szCs w:val="24"/>
              </w:rPr>
              <w:t>--</w:t>
            </w:r>
          </w:p>
        </w:tc>
      </w:tr>
      <w:tr w:rsidR="00B92B6E" w:rsidRPr="00CA090D" w14:paraId="1B2BD476" w14:textId="77777777" w:rsidTr="00EE6BA3">
        <w:trPr>
          <w:cnfStyle w:val="000000100000" w:firstRow="0" w:lastRow="0" w:firstColumn="0" w:lastColumn="0" w:oddVBand="0" w:evenVBand="0" w:oddHBand="1" w:evenHBand="0" w:firstRowFirstColumn="0" w:firstRowLastColumn="0" w:lastRowFirstColumn="0" w:lastRowLastColumn="0"/>
          <w:trHeight w:val="345"/>
          <w:jc w:val="center"/>
        </w:trPr>
        <w:tc>
          <w:tcPr>
            <w:cnfStyle w:val="001000000000" w:firstRow="0" w:lastRow="0" w:firstColumn="1" w:lastColumn="0" w:oddVBand="0" w:evenVBand="0" w:oddHBand="0" w:evenHBand="0" w:firstRowFirstColumn="0" w:firstRowLastColumn="0" w:lastRowFirstColumn="0" w:lastRowLastColumn="0"/>
            <w:tcW w:w="2977" w:type="dxa"/>
            <w:tcBorders>
              <w:top w:val="none" w:sz="0" w:space="0" w:color="auto"/>
              <w:bottom w:val="none" w:sz="0" w:space="0" w:color="auto"/>
            </w:tcBorders>
            <w:noWrap/>
            <w:hideMark/>
          </w:tcPr>
          <w:p w14:paraId="027121F3" w14:textId="3A416619" w:rsidR="00B92B6E" w:rsidRPr="00CA090D" w:rsidRDefault="00B92B6E" w:rsidP="00876B8A">
            <w:pPr>
              <w:spacing w:line="360" w:lineRule="auto"/>
              <w:rPr>
                <w:rFonts w:ascii="Times New Roman" w:hAnsi="Times New Roman" w:cs="Times New Roman"/>
                <w:szCs w:val="24"/>
              </w:rPr>
            </w:pPr>
            <w:r w:rsidRPr="00CA090D">
              <w:rPr>
                <w:rFonts w:ascii="Times New Roman" w:hAnsi="Times New Roman" w:cs="Times New Roman"/>
                <w:bCs w:val="0"/>
                <w:i/>
                <w:iCs/>
                <w:szCs w:val="24"/>
              </w:rPr>
              <w:t>Valoración de la economía</w:t>
            </w:r>
          </w:p>
        </w:tc>
        <w:tc>
          <w:tcPr>
            <w:tcW w:w="1525" w:type="dxa"/>
            <w:tcBorders>
              <w:top w:val="none" w:sz="0" w:space="0" w:color="auto"/>
              <w:bottom w:val="none" w:sz="0" w:space="0" w:color="auto"/>
            </w:tcBorders>
            <w:noWrap/>
            <w:hideMark/>
          </w:tcPr>
          <w:p w14:paraId="493017FB" w14:textId="6539B5D4" w:rsidR="00B92B6E" w:rsidRPr="00CA090D" w:rsidRDefault="00B92B6E" w:rsidP="003C287A">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Cs w:val="24"/>
              </w:rPr>
            </w:pPr>
          </w:p>
        </w:tc>
        <w:tc>
          <w:tcPr>
            <w:tcW w:w="2252" w:type="dxa"/>
            <w:tcBorders>
              <w:top w:val="none" w:sz="0" w:space="0" w:color="auto"/>
              <w:bottom w:val="none" w:sz="0" w:space="0" w:color="auto"/>
            </w:tcBorders>
            <w:noWrap/>
            <w:hideMark/>
          </w:tcPr>
          <w:p w14:paraId="5514D492" w14:textId="5D8A3AFA" w:rsidR="00B92B6E" w:rsidRPr="00CA090D" w:rsidRDefault="00B92B6E" w:rsidP="003C287A">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Cs w:val="24"/>
              </w:rPr>
            </w:pPr>
          </w:p>
        </w:tc>
      </w:tr>
      <w:tr w:rsidR="00B92B6E" w:rsidRPr="00CA090D" w14:paraId="426CD588" w14:textId="77777777" w:rsidTr="00EE6BA3">
        <w:trPr>
          <w:trHeight w:val="345"/>
          <w:jc w:val="center"/>
        </w:trPr>
        <w:tc>
          <w:tcPr>
            <w:cnfStyle w:val="001000000000" w:firstRow="0" w:lastRow="0" w:firstColumn="1" w:lastColumn="0" w:oddVBand="0" w:evenVBand="0" w:oddHBand="0" w:evenHBand="0" w:firstRowFirstColumn="0" w:firstRowLastColumn="0" w:lastRowFirstColumn="0" w:lastRowLastColumn="0"/>
            <w:tcW w:w="2977" w:type="dxa"/>
            <w:noWrap/>
            <w:hideMark/>
          </w:tcPr>
          <w:p w14:paraId="7B826A29" w14:textId="4BD3DA96" w:rsidR="00B92B6E" w:rsidRPr="00CA090D" w:rsidRDefault="00B92B6E" w:rsidP="00876B8A">
            <w:pPr>
              <w:spacing w:line="360" w:lineRule="auto"/>
              <w:rPr>
                <w:rFonts w:ascii="Times New Roman" w:hAnsi="Times New Roman" w:cs="Times New Roman"/>
                <w:b w:val="0"/>
                <w:szCs w:val="24"/>
              </w:rPr>
            </w:pPr>
            <w:r w:rsidRPr="00CA090D">
              <w:rPr>
                <w:rFonts w:ascii="Times New Roman" w:hAnsi="Times New Roman" w:cs="Times New Roman"/>
                <w:b w:val="0"/>
                <w:szCs w:val="24"/>
              </w:rPr>
              <w:t>Insatisfacción con la economía</w:t>
            </w:r>
          </w:p>
        </w:tc>
        <w:tc>
          <w:tcPr>
            <w:tcW w:w="1525" w:type="dxa"/>
            <w:noWrap/>
            <w:hideMark/>
          </w:tcPr>
          <w:p w14:paraId="552FA90B" w14:textId="4B450CD8" w:rsidR="00B92B6E" w:rsidRPr="00CA090D" w:rsidRDefault="00B92B6E" w:rsidP="003C287A">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Cs w:val="24"/>
              </w:rPr>
            </w:pPr>
            <w:r w:rsidRPr="00CA090D">
              <w:rPr>
                <w:rFonts w:ascii="Times New Roman" w:hAnsi="Times New Roman" w:cs="Times New Roman"/>
                <w:szCs w:val="24"/>
              </w:rPr>
              <w:t>--</w:t>
            </w:r>
          </w:p>
        </w:tc>
        <w:tc>
          <w:tcPr>
            <w:tcW w:w="2252" w:type="dxa"/>
            <w:noWrap/>
            <w:hideMark/>
          </w:tcPr>
          <w:p w14:paraId="2074F878" w14:textId="7B8CD0E3" w:rsidR="00B92B6E" w:rsidRPr="00CA090D" w:rsidRDefault="00B92B6E" w:rsidP="003C287A">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Cs w:val="24"/>
              </w:rPr>
            </w:pPr>
            <w:r w:rsidRPr="00CA090D">
              <w:rPr>
                <w:rFonts w:ascii="Times New Roman" w:hAnsi="Times New Roman" w:cs="Times New Roman"/>
                <w:b/>
                <w:bCs/>
                <w:szCs w:val="24"/>
              </w:rPr>
              <w:t>2.</w:t>
            </w:r>
            <w:r w:rsidR="009156C0" w:rsidRPr="00CA090D">
              <w:rPr>
                <w:rFonts w:ascii="Times New Roman" w:hAnsi="Times New Roman" w:cs="Times New Roman"/>
                <w:b/>
                <w:bCs/>
                <w:szCs w:val="24"/>
              </w:rPr>
              <w:t>396</w:t>
            </w:r>
            <w:r w:rsidRPr="00CA090D">
              <w:rPr>
                <w:rFonts w:ascii="Times New Roman" w:hAnsi="Times New Roman" w:cs="Times New Roman"/>
                <w:b/>
                <w:bCs/>
                <w:szCs w:val="24"/>
              </w:rPr>
              <w:t>*** (.4</w:t>
            </w:r>
            <w:r w:rsidR="009156C0" w:rsidRPr="00CA090D">
              <w:rPr>
                <w:rFonts w:ascii="Times New Roman" w:hAnsi="Times New Roman" w:cs="Times New Roman"/>
                <w:b/>
                <w:bCs/>
                <w:szCs w:val="24"/>
              </w:rPr>
              <w:t>15</w:t>
            </w:r>
            <w:r w:rsidRPr="00CA090D">
              <w:rPr>
                <w:rFonts w:ascii="Times New Roman" w:hAnsi="Times New Roman" w:cs="Times New Roman"/>
                <w:b/>
                <w:bCs/>
                <w:szCs w:val="24"/>
              </w:rPr>
              <w:t>)</w:t>
            </w:r>
          </w:p>
        </w:tc>
      </w:tr>
      <w:tr w:rsidR="00B92B6E" w:rsidRPr="00CA090D" w14:paraId="39BD709C" w14:textId="77777777" w:rsidTr="00EE6BA3">
        <w:trPr>
          <w:cnfStyle w:val="000000100000" w:firstRow="0" w:lastRow="0" w:firstColumn="0" w:lastColumn="0" w:oddVBand="0" w:evenVBand="0" w:oddHBand="1" w:evenHBand="0" w:firstRowFirstColumn="0" w:firstRowLastColumn="0" w:lastRowFirstColumn="0" w:lastRowLastColumn="0"/>
          <w:trHeight w:val="345"/>
          <w:jc w:val="center"/>
        </w:trPr>
        <w:tc>
          <w:tcPr>
            <w:cnfStyle w:val="001000000000" w:firstRow="0" w:lastRow="0" w:firstColumn="1" w:lastColumn="0" w:oddVBand="0" w:evenVBand="0" w:oddHBand="0" w:evenHBand="0" w:firstRowFirstColumn="0" w:firstRowLastColumn="0" w:lastRowFirstColumn="0" w:lastRowLastColumn="0"/>
            <w:tcW w:w="2977" w:type="dxa"/>
            <w:tcBorders>
              <w:top w:val="none" w:sz="0" w:space="0" w:color="auto"/>
              <w:bottom w:val="none" w:sz="0" w:space="0" w:color="auto"/>
            </w:tcBorders>
            <w:noWrap/>
            <w:hideMark/>
          </w:tcPr>
          <w:p w14:paraId="64489640" w14:textId="7E40CF7B" w:rsidR="00B92B6E" w:rsidRPr="00CA090D" w:rsidRDefault="00B92B6E" w:rsidP="00876B8A">
            <w:pPr>
              <w:spacing w:line="360" w:lineRule="auto"/>
              <w:rPr>
                <w:rFonts w:ascii="Times New Roman" w:hAnsi="Times New Roman" w:cs="Times New Roman"/>
                <w:b w:val="0"/>
                <w:szCs w:val="24"/>
              </w:rPr>
            </w:pPr>
            <w:r w:rsidRPr="00CA090D">
              <w:rPr>
                <w:rFonts w:ascii="Times New Roman" w:hAnsi="Times New Roman" w:cs="Times New Roman"/>
                <w:b w:val="0"/>
                <w:szCs w:val="24"/>
              </w:rPr>
              <w:t>Situación económica: negativa</w:t>
            </w:r>
          </w:p>
        </w:tc>
        <w:tc>
          <w:tcPr>
            <w:tcW w:w="1525" w:type="dxa"/>
            <w:tcBorders>
              <w:top w:val="none" w:sz="0" w:space="0" w:color="auto"/>
              <w:bottom w:val="none" w:sz="0" w:space="0" w:color="auto"/>
            </w:tcBorders>
            <w:noWrap/>
            <w:hideMark/>
          </w:tcPr>
          <w:p w14:paraId="4FB8F8E7" w14:textId="0AD15125" w:rsidR="00B92B6E" w:rsidRPr="00CA090D" w:rsidRDefault="00B92B6E" w:rsidP="003C287A">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Cs w:val="24"/>
              </w:rPr>
            </w:pPr>
            <w:r w:rsidRPr="00CA090D">
              <w:rPr>
                <w:rFonts w:ascii="Times New Roman" w:hAnsi="Times New Roman" w:cs="Times New Roman"/>
                <w:szCs w:val="24"/>
              </w:rPr>
              <w:t>--</w:t>
            </w:r>
          </w:p>
        </w:tc>
        <w:tc>
          <w:tcPr>
            <w:tcW w:w="2252" w:type="dxa"/>
            <w:tcBorders>
              <w:top w:val="none" w:sz="0" w:space="0" w:color="auto"/>
              <w:bottom w:val="none" w:sz="0" w:space="0" w:color="auto"/>
            </w:tcBorders>
            <w:noWrap/>
            <w:hideMark/>
          </w:tcPr>
          <w:p w14:paraId="0631A617" w14:textId="133452E9" w:rsidR="00B92B6E" w:rsidRPr="00CA090D" w:rsidRDefault="00B92B6E" w:rsidP="003C287A">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Cs w:val="24"/>
              </w:rPr>
            </w:pPr>
            <w:r w:rsidRPr="00CA090D">
              <w:rPr>
                <w:rFonts w:ascii="Times New Roman" w:hAnsi="Times New Roman" w:cs="Times New Roman"/>
                <w:b/>
                <w:bCs/>
                <w:szCs w:val="24"/>
              </w:rPr>
              <w:t>1.</w:t>
            </w:r>
            <w:r w:rsidR="009156C0" w:rsidRPr="00CA090D">
              <w:rPr>
                <w:rFonts w:ascii="Times New Roman" w:hAnsi="Times New Roman" w:cs="Times New Roman"/>
                <w:b/>
                <w:bCs/>
                <w:szCs w:val="24"/>
              </w:rPr>
              <w:t>555</w:t>
            </w:r>
            <w:r w:rsidRPr="00CA090D">
              <w:rPr>
                <w:rFonts w:ascii="Times New Roman" w:hAnsi="Times New Roman" w:cs="Times New Roman"/>
                <w:b/>
                <w:bCs/>
                <w:szCs w:val="24"/>
              </w:rPr>
              <w:t>*** (.</w:t>
            </w:r>
            <w:r w:rsidR="009156C0" w:rsidRPr="00CA090D">
              <w:rPr>
                <w:rFonts w:ascii="Times New Roman" w:hAnsi="Times New Roman" w:cs="Times New Roman"/>
                <w:b/>
                <w:bCs/>
                <w:szCs w:val="24"/>
              </w:rPr>
              <w:t>188</w:t>
            </w:r>
            <w:r w:rsidRPr="00CA090D">
              <w:rPr>
                <w:rFonts w:ascii="Times New Roman" w:hAnsi="Times New Roman" w:cs="Times New Roman"/>
                <w:b/>
                <w:bCs/>
                <w:szCs w:val="24"/>
              </w:rPr>
              <w:t>)</w:t>
            </w:r>
          </w:p>
        </w:tc>
      </w:tr>
      <w:tr w:rsidR="00B92B6E" w:rsidRPr="00CA090D" w14:paraId="3DB665BA" w14:textId="77777777" w:rsidTr="00EE6BA3">
        <w:trPr>
          <w:trHeight w:val="345"/>
          <w:jc w:val="center"/>
        </w:trPr>
        <w:tc>
          <w:tcPr>
            <w:cnfStyle w:val="001000000000" w:firstRow="0" w:lastRow="0" w:firstColumn="1" w:lastColumn="0" w:oddVBand="0" w:evenVBand="0" w:oddHBand="0" w:evenHBand="0" w:firstRowFirstColumn="0" w:firstRowLastColumn="0" w:lastRowFirstColumn="0" w:lastRowLastColumn="0"/>
            <w:tcW w:w="2977" w:type="dxa"/>
            <w:noWrap/>
            <w:hideMark/>
          </w:tcPr>
          <w:p w14:paraId="3395E99D" w14:textId="24B78E08" w:rsidR="00B92B6E" w:rsidRPr="00CA090D" w:rsidRDefault="00B92B6E" w:rsidP="00876B8A">
            <w:pPr>
              <w:spacing w:line="360" w:lineRule="auto"/>
              <w:rPr>
                <w:rFonts w:ascii="Times New Roman" w:hAnsi="Times New Roman" w:cs="Times New Roman"/>
                <w:b w:val="0"/>
                <w:szCs w:val="24"/>
              </w:rPr>
            </w:pPr>
            <w:r w:rsidRPr="00CA090D">
              <w:rPr>
                <w:rFonts w:ascii="Times New Roman" w:hAnsi="Times New Roman" w:cs="Times New Roman"/>
                <w:b w:val="0"/>
                <w:szCs w:val="24"/>
              </w:rPr>
              <w:t>Preocupación desempleo/desempleado</w:t>
            </w:r>
          </w:p>
        </w:tc>
        <w:tc>
          <w:tcPr>
            <w:tcW w:w="1525" w:type="dxa"/>
            <w:noWrap/>
            <w:hideMark/>
          </w:tcPr>
          <w:p w14:paraId="192FF6D1" w14:textId="4BB610F3" w:rsidR="00B92B6E" w:rsidRPr="00CA090D" w:rsidRDefault="00B92B6E" w:rsidP="003C287A">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Cs w:val="24"/>
              </w:rPr>
            </w:pPr>
            <w:r w:rsidRPr="00CA090D">
              <w:rPr>
                <w:rFonts w:ascii="Times New Roman" w:hAnsi="Times New Roman" w:cs="Times New Roman"/>
                <w:szCs w:val="24"/>
              </w:rPr>
              <w:t>--</w:t>
            </w:r>
          </w:p>
        </w:tc>
        <w:tc>
          <w:tcPr>
            <w:tcW w:w="2252" w:type="dxa"/>
            <w:noWrap/>
            <w:hideMark/>
          </w:tcPr>
          <w:p w14:paraId="601C6E0A" w14:textId="5FAD88E6" w:rsidR="00B92B6E" w:rsidRPr="00CA090D" w:rsidRDefault="009156C0" w:rsidP="003C287A">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Cs w:val="24"/>
              </w:rPr>
            </w:pPr>
            <w:r w:rsidRPr="00CA090D">
              <w:rPr>
                <w:rFonts w:ascii="Times New Roman" w:hAnsi="Times New Roman" w:cs="Times New Roman"/>
                <w:szCs w:val="24"/>
              </w:rPr>
              <w:t>.028 (188)</w:t>
            </w:r>
          </w:p>
        </w:tc>
      </w:tr>
      <w:tr w:rsidR="00B92B6E" w:rsidRPr="00CA090D" w14:paraId="105EBC27" w14:textId="77777777" w:rsidTr="00EE6BA3">
        <w:trPr>
          <w:cnfStyle w:val="000000100000" w:firstRow="0" w:lastRow="0" w:firstColumn="0" w:lastColumn="0" w:oddVBand="0" w:evenVBand="0" w:oddHBand="1" w:evenHBand="0" w:firstRowFirstColumn="0" w:firstRowLastColumn="0" w:lastRowFirstColumn="0" w:lastRowLastColumn="0"/>
          <w:trHeight w:val="345"/>
          <w:jc w:val="center"/>
        </w:trPr>
        <w:tc>
          <w:tcPr>
            <w:cnfStyle w:val="001000000000" w:firstRow="0" w:lastRow="0" w:firstColumn="1" w:lastColumn="0" w:oddVBand="0" w:evenVBand="0" w:oddHBand="0" w:evenHBand="0" w:firstRowFirstColumn="0" w:firstRowLastColumn="0" w:lastRowFirstColumn="0" w:lastRowLastColumn="0"/>
            <w:tcW w:w="2977" w:type="dxa"/>
            <w:tcBorders>
              <w:top w:val="none" w:sz="0" w:space="0" w:color="auto"/>
              <w:bottom w:val="none" w:sz="0" w:space="0" w:color="auto"/>
            </w:tcBorders>
            <w:noWrap/>
            <w:hideMark/>
          </w:tcPr>
          <w:p w14:paraId="19696039" w14:textId="05CE503F" w:rsidR="00B92B6E" w:rsidRPr="00CA090D" w:rsidRDefault="00B92B6E" w:rsidP="00876B8A">
            <w:pPr>
              <w:spacing w:line="360" w:lineRule="auto"/>
              <w:rPr>
                <w:rFonts w:ascii="Times New Roman" w:hAnsi="Times New Roman" w:cs="Times New Roman"/>
                <w:b w:val="0"/>
                <w:szCs w:val="24"/>
              </w:rPr>
            </w:pPr>
            <w:r w:rsidRPr="00CA090D">
              <w:rPr>
                <w:rFonts w:ascii="Times New Roman" w:hAnsi="Times New Roman" w:cs="Times New Roman"/>
                <w:b w:val="0"/>
                <w:szCs w:val="24"/>
              </w:rPr>
              <w:t>Salario insuficiente</w:t>
            </w:r>
          </w:p>
        </w:tc>
        <w:tc>
          <w:tcPr>
            <w:tcW w:w="1525" w:type="dxa"/>
            <w:tcBorders>
              <w:top w:val="none" w:sz="0" w:space="0" w:color="auto"/>
              <w:bottom w:val="none" w:sz="0" w:space="0" w:color="auto"/>
            </w:tcBorders>
            <w:noWrap/>
            <w:hideMark/>
          </w:tcPr>
          <w:p w14:paraId="7A9D2167" w14:textId="4AD86D7A" w:rsidR="00B92B6E" w:rsidRPr="00CA090D" w:rsidRDefault="00B92B6E" w:rsidP="003C287A">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Cs w:val="24"/>
              </w:rPr>
            </w:pPr>
            <w:r w:rsidRPr="00CA090D">
              <w:rPr>
                <w:rFonts w:ascii="Times New Roman" w:hAnsi="Times New Roman" w:cs="Times New Roman"/>
                <w:szCs w:val="24"/>
              </w:rPr>
              <w:t>--</w:t>
            </w:r>
          </w:p>
        </w:tc>
        <w:tc>
          <w:tcPr>
            <w:tcW w:w="2252" w:type="dxa"/>
            <w:tcBorders>
              <w:top w:val="none" w:sz="0" w:space="0" w:color="auto"/>
              <w:bottom w:val="none" w:sz="0" w:space="0" w:color="auto"/>
            </w:tcBorders>
            <w:noWrap/>
            <w:hideMark/>
          </w:tcPr>
          <w:p w14:paraId="79175D2F" w14:textId="3F1AEADA" w:rsidR="00B92B6E" w:rsidRPr="00CA090D" w:rsidRDefault="00B92B6E" w:rsidP="003C287A">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Cs w:val="24"/>
              </w:rPr>
            </w:pPr>
            <w:r w:rsidRPr="00CA090D">
              <w:rPr>
                <w:rFonts w:ascii="Times New Roman" w:hAnsi="Times New Roman" w:cs="Times New Roman"/>
                <w:szCs w:val="24"/>
              </w:rPr>
              <w:t>.</w:t>
            </w:r>
            <w:r w:rsidR="009156C0" w:rsidRPr="00CA090D">
              <w:rPr>
                <w:rFonts w:ascii="Times New Roman" w:hAnsi="Times New Roman" w:cs="Times New Roman"/>
                <w:szCs w:val="24"/>
              </w:rPr>
              <w:t>289</w:t>
            </w:r>
            <w:r w:rsidRPr="00CA090D">
              <w:rPr>
                <w:rFonts w:ascii="Times New Roman" w:hAnsi="Times New Roman" w:cs="Times New Roman"/>
                <w:szCs w:val="24"/>
              </w:rPr>
              <w:t xml:space="preserve"> (.</w:t>
            </w:r>
            <w:r w:rsidR="009156C0" w:rsidRPr="00CA090D">
              <w:rPr>
                <w:rFonts w:ascii="Times New Roman" w:hAnsi="Times New Roman" w:cs="Times New Roman"/>
                <w:szCs w:val="24"/>
              </w:rPr>
              <w:t>192</w:t>
            </w:r>
            <w:r w:rsidRPr="00CA090D">
              <w:rPr>
                <w:rFonts w:ascii="Times New Roman" w:hAnsi="Times New Roman" w:cs="Times New Roman"/>
                <w:szCs w:val="24"/>
              </w:rPr>
              <w:t>)</w:t>
            </w:r>
          </w:p>
        </w:tc>
      </w:tr>
      <w:tr w:rsidR="00B92B6E" w:rsidRPr="00CA090D" w14:paraId="2685990D" w14:textId="77777777" w:rsidTr="00EE6BA3">
        <w:trPr>
          <w:trHeight w:val="345"/>
          <w:jc w:val="center"/>
        </w:trPr>
        <w:tc>
          <w:tcPr>
            <w:cnfStyle w:val="001000000000" w:firstRow="0" w:lastRow="0" w:firstColumn="1" w:lastColumn="0" w:oddVBand="0" w:evenVBand="0" w:oddHBand="0" w:evenHBand="0" w:firstRowFirstColumn="0" w:firstRowLastColumn="0" w:lastRowFirstColumn="0" w:lastRowLastColumn="0"/>
            <w:tcW w:w="2977" w:type="dxa"/>
            <w:noWrap/>
            <w:hideMark/>
          </w:tcPr>
          <w:p w14:paraId="1D64E32F" w14:textId="7CCD2BFF" w:rsidR="00B92B6E" w:rsidRPr="00CA090D" w:rsidRDefault="00B92B6E" w:rsidP="00876B8A">
            <w:pPr>
              <w:spacing w:line="360" w:lineRule="auto"/>
              <w:rPr>
                <w:rFonts w:ascii="Times New Roman" w:hAnsi="Times New Roman" w:cs="Times New Roman"/>
                <w:bCs w:val="0"/>
                <w:i/>
                <w:iCs/>
                <w:szCs w:val="24"/>
              </w:rPr>
            </w:pPr>
            <w:r w:rsidRPr="00CA090D">
              <w:rPr>
                <w:rFonts w:ascii="Times New Roman" w:eastAsia="Times New Roman" w:hAnsi="Times New Roman" w:cs="Times New Roman"/>
                <w:bCs w:val="0"/>
                <w:i/>
                <w:iCs/>
                <w:color w:val="000000"/>
                <w:szCs w:val="24"/>
              </w:rPr>
              <w:t>Variables de control</w:t>
            </w:r>
          </w:p>
        </w:tc>
        <w:tc>
          <w:tcPr>
            <w:tcW w:w="1525" w:type="dxa"/>
            <w:noWrap/>
            <w:hideMark/>
          </w:tcPr>
          <w:p w14:paraId="426C52B2" w14:textId="4CCD5519" w:rsidR="00B92B6E" w:rsidRPr="00CA090D" w:rsidRDefault="00B92B6E" w:rsidP="003C287A">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i/>
                <w:iCs/>
                <w:szCs w:val="24"/>
              </w:rPr>
            </w:pPr>
            <w:r w:rsidRPr="00CA090D">
              <w:rPr>
                <w:rFonts w:ascii="Times New Roman" w:eastAsia="Times New Roman" w:hAnsi="Times New Roman" w:cs="Times New Roman"/>
                <w:bCs/>
                <w:iCs/>
                <w:color w:val="000000"/>
                <w:szCs w:val="24"/>
              </w:rPr>
              <w:t>--</w:t>
            </w:r>
          </w:p>
        </w:tc>
        <w:tc>
          <w:tcPr>
            <w:tcW w:w="2252" w:type="dxa"/>
            <w:noWrap/>
            <w:hideMark/>
          </w:tcPr>
          <w:p w14:paraId="50AD6196" w14:textId="38050142" w:rsidR="00B92B6E" w:rsidRPr="00CA090D" w:rsidRDefault="00B92B6E" w:rsidP="003C287A">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Cs w:val="24"/>
              </w:rPr>
            </w:pPr>
            <w:r w:rsidRPr="00CA090D">
              <w:rPr>
                <w:rFonts w:ascii="Times New Roman" w:eastAsia="Times New Roman" w:hAnsi="Times New Roman" w:cs="Times New Roman"/>
                <w:szCs w:val="24"/>
              </w:rPr>
              <w:t>--</w:t>
            </w:r>
          </w:p>
        </w:tc>
      </w:tr>
      <w:tr w:rsidR="00B92B6E" w:rsidRPr="00CA090D" w14:paraId="7998580E" w14:textId="77777777" w:rsidTr="00EE6BA3">
        <w:trPr>
          <w:cnfStyle w:val="000000100000" w:firstRow="0" w:lastRow="0" w:firstColumn="0" w:lastColumn="0" w:oddVBand="0" w:evenVBand="0" w:oddHBand="1" w:evenHBand="0" w:firstRowFirstColumn="0" w:firstRowLastColumn="0" w:lastRowFirstColumn="0" w:lastRowLastColumn="0"/>
          <w:trHeight w:val="345"/>
          <w:jc w:val="center"/>
        </w:trPr>
        <w:tc>
          <w:tcPr>
            <w:cnfStyle w:val="001000000000" w:firstRow="0" w:lastRow="0" w:firstColumn="1" w:lastColumn="0" w:oddVBand="0" w:evenVBand="0" w:oddHBand="0" w:evenHBand="0" w:firstRowFirstColumn="0" w:firstRowLastColumn="0" w:lastRowFirstColumn="0" w:lastRowLastColumn="0"/>
            <w:tcW w:w="2977" w:type="dxa"/>
            <w:tcBorders>
              <w:top w:val="none" w:sz="0" w:space="0" w:color="auto"/>
              <w:bottom w:val="none" w:sz="0" w:space="0" w:color="auto"/>
            </w:tcBorders>
            <w:noWrap/>
            <w:hideMark/>
          </w:tcPr>
          <w:p w14:paraId="1BA8D810" w14:textId="661DDE61" w:rsidR="00B92B6E" w:rsidRPr="00CA090D" w:rsidRDefault="00B92B6E" w:rsidP="00876B8A">
            <w:pPr>
              <w:spacing w:line="360" w:lineRule="auto"/>
              <w:rPr>
                <w:rFonts w:ascii="Times New Roman" w:hAnsi="Times New Roman" w:cs="Times New Roman"/>
                <w:b w:val="0"/>
                <w:szCs w:val="24"/>
              </w:rPr>
            </w:pPr>
            <w:r w:rsidRPr="00CA090D">
              <w:rPr>
                <w:rFonts w:ascii="Times New Roman" w:eastAsia="Times New Roman" w:hAnsi="Times New Roman" w:cs="Times New Roman"/>
                <w:b w:val="0"/>
                <w:color w:val="000000"/>
                <w:szCs w:val="24"/>
              </w:rPr>
              <w:t>Edad</w:t>
            </w:r>
          </w:p>
        </w:tc>
        <w:tc>
          <w:tcPr>
            <w:tcW w:w="1525" w:type="dxa"/>
            <w:tcBorders>
              <w:top w:val="none" w:sz="0" w:space="0" w:color="auto"/>
              <w:bottom w:val="none" w:sz="0" w:space="0" w:color="auto"/>
            </w:tcBorders>
            <w:noWrap/>
            <w:hideMark/>
          </w:tcPr>
          <w:p w14:paraId="37759975" w14:textId="1F0A89E0" w:rsidR="00B92B6E" w:rsidRPr="00CA090D" w:rsidRDefault="009156C0" w:rsidP="003C287A">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Cs w:val="24"/>
              </w:rPr>
            </w:pPr>
            <w:r w:rsidRPr="00CA090D">
              <w:rPr>
                <w:rFonts w:ascii="Times New Roman" w:eastAsia="Times New Roman" w:hAnsi="Times New Roman" w:cs="Times New Roman"/>
                <w:bCs/>
                <w:color w:val="000000"/>
                <w:szCs w:val="24"/>
              </w:rPr>
              <w:t>.106</w:t>
            </w:r>
            <w:r w:rsidR="00B92B6E" w:rsidRPr="00CA090D">
              <w:rPr>
                <w:rFonts w:ascii="Times New Roman" w:eastAsia="Times New Roman" w:hAnsi="Times New Roman" w:cs="Times New Roman"/>
                <w:bCs/>
                <w:color w:val="000000"/>
                <w:szCs w:val="24"/>
              </w:rPr>
              <w:t xml:space="preserve"> (.</w:t>
            </w:r>
            <w:r w:rsidRPr="00CA090D">
              <w:rPr>
                <w:rFonts w:ascii="Times New Roman" w:eastAsia="Times New Roman" w:hAnsi="Times New Roman" w:cs="Times New Roman"/>
                <w:bCs/>
                <w:color w:val="000000"/>
                <w:szCs w:val="24"/>
              </w:rPr>
              <w:t>054</w:t>
            </w:r>
            <w:r w:rsidR="00B92B6E" w:rsidRPr="00CA090D">
              <w:rPr>
                <w:rFonts w:ascii="Times New Roman" w:eastAsia="Times New Roman" w:hAnsi="Times New Roman" w:cs="Times New Roman"/>
                <w:bCs/>
                <w:color w:val="000000"/>
                <w:szCs w:val="24"/>
              </w:rPr>
              <w:t>)</w:t>
            </w:r>
          </w:p>
        </w:tc>
        <w:tc>
          <w:tcPr>
            <w:tcW w:w="2252" w:type="dxa"/>
            <w:tcBorders>
              <w:top w:val="none" w:sz="0" w:space="0" w:color="auto"/>
              <w:bottom w:val="none" w:sz="0" w:space="0" w:color="auto"/>
            </w:tcBorders>
            <w:noWrap/>
            <w:hideMark/>
          </w:tcPr>
          <w:p w14:paraId="358CE776" w14:textId="3D794B7D" w:rsidR="00B92B6E" w:rsidRPr="00CA090D" w:rsidRDefault="00B92B6E" w:rsidP="003C287A">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Cs w:val="24"/>
              </w:rPr>
            </w:pPr>
            <w:r w:rsidRPr="00CA090D">
              <w:rPr>
                <w:rFonts w:ascii="Times New Roman" w:eastAsia="Times New Roman" w:hAnsi="Times New Roman" w:cs="Times New Roman"/>
                <w:color w:val="000000"/>
                <w:szCs w:val="24"/>
              </w:rPr>
              <w:t>.101 (.</w:t>
            </w:r>
            <w:r w:rsidR="009156C0" w:rsidRPr="00CA090D">
              <w:rPr>
                <w:rFonts w:ascii="Times New Roman" w:eastAsia="Times New Roman" w:hAnsi="Times New Roman" w:cs="Times New Roman"/>
                <w:color w:val="000000"/>
                <w:szCs w:val="24"/>
              </w:rPr>
              <w:t>057</w:t>
            </w:r>
            <w:r w:rsidRPr="00CA090D">
              <w:rPr>
                <w:rFonts w:ascii="Times New Roman" w:eastAsia="Times New Roman" w:hAnsi="Times New Roman" w:cs="Times New Roman"/>
                <w:color w:val="000000"/>
                <w:szCs w:val="24"/>
              </w:rPr>
              <w:t>)</w:t>
            </w:r>
          </w:p>
        </w:tc>
      </w:tr>
      <w:tr w:rsidR="00B92B6E" w:rsidRPr="00CA090D" w14:paraId="69BF2B2F" w14:textId="77777777" w:rsidTr="00EE6BA3">
        <w:trPr>
          <w:trHeight w:val="345"/>
          <w:jc w:val="center"/>
        </w:trPr>
        <w:tc>
          <w:tcPr>
            <w:cnfStyle w:val="001000000000" w:firstRow="0" w:lastRow="0" w:firstColumn="1" w:lastColumn="0" w:oddVBand="0" w:evenVBand="0" w:oddHBand="0" w:evenHBand="0" w:firstRowFirstColumn="0" w:firstRowLastColumn="0" w:lastRowFirstColumn="0" w:lastRowLastColumn="0"/>
            <w:tcW w:w="2977" w:type="dxa"/>
            <w:noWrap/>
            <w:hideMark/>
          </w:tcPr>
          <w:p w14:paraId="64770825" w14:textId="1DED3A55" w:rsidR="00B92B6E" w:rsidRPr="00CA090D" w:rsidRDefault="00B92B6E" w:rsidP="00876B8A">
            <w:pPr>
              <w:spacing w:line="360" w:lineRule="auto"/>
              <w:rPr>
                <w:rFonts w:ascii="Times New Roman" w:hAnsi="Times New Roman" w:cs="Times New Roman"/>
                <w:b w:val="0"/>
                <w:szCs w:val="24"/>
              </w:rPr>
            </w:pPr>
            <w:r w:rsidRPr="00CA090D">
              <w:rPr>
                <w:rFonts w:ascii="Times New Roman" w:eastAsia="Times New Roman" w:hAnsi="Times New Roman" w:cs="Times New Roman"/>
                <w:b w:val="0"/>
                <w:color w:val="000000"/>
                <w:szCs w:val="24"/>
              </w:rPr>
              <w:t>Hombre</w:t>
            </w:r>
          </w:p>
        </w:tc>
        <w:tc>
          <w:tcPr>
            <w:tcW w:w="1525" w:type="dxa"/>
          </w:tcPr>
          <w:p w14:paraId="585C1B65" w14:textId="0F001091" w:rsidR="00B92B6E" w:rsidRPr="00CA090D" w:rsidRDefault="009156C0" w:rsidP="003C287A">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Cs w:val="24"/>
              </w:rPr>
            </w:pPr>
            <w:r w:rsidRPr="00CA090D">
              <w:rPr>
                <w:rFonts w:ascii="Times New Roman" w:eastAsia="Times New Roman" w:hAnsi="Times New Roman" w:cs="Times New Roman"/>
                <w:b/>
                <w:bCs/>
                <w:color w:val="000000"/>
                <w:szCs w:val="24"/>
              </w:rPr>
              <w:t>.359</w:t>
            </w:r>
            <w:r w:rsidR="00EC1A3C" w:rsidRPr="00CA090D">
              <w:rPr>
                <w:rFonts w:ascii="Times New Roman" w:eastAsia="Times New Roman" w:hAnsi="Times New Roman" w:cs="Times New Roman"/>
                <w:b/>
                <w:bCs/>
                <w:color w:val="000000"/>
                <w:szCs w:val="24"/>
              </w:rPr>
              <w:t>*</w:t>
            </w:r>
            <w:r w:rsidR="00B92B6E" w:rsidRPr="00CA090D">
              <w:rPr>
                <w:rFonts w:ascii="Times New Roman" w:eastAsia="Times New Roman" w:hAnsi="Times New Roman" w:cs="Times New Roman"/>
                <w:b/>
                <w:bCs/>
                <w:color w:val="000000"/>
                <w:szCs w:val="24"/>
              </w:rPr>
              <w:t xml:space="preserve"> (.</w:t>
            </w:r>
            <w:r w:rsidRPr="00CA090D">
              <w:rPr>
                <w:rFonts w:ascii="Times New Roman" w:eastAsia="Times New Roman" w:hAnsi="Times New Roman" w:cs="Times New Roman"/>
                <w:b/>
                <w:bCs/>
                <w:color w:val="000000"/>
                <w:szCs w:val="24"/>
              </w:rPr>
              <w:t>163</w:t>
            </w:r>
            <w:r w:rsidR="00B92B6E" w:rsidRPr="00CA090D">
              <w:rPr>
                <w:rFonts w:ascii="Times New Roman" w:eastAsia="Times New Roman" w:hAnsi="Times New Roman" w:cs="Times New Roman"/>
                <w:b/>
                <w:bCs/>
                <w:color w:val="000000"/>
                <w:szCs w:val="24"/>
              </w:rPr>
              <w:t>)</w:t>
            </w:r>
          </w:p>
        </w:tc>
        <w:tc>
          <w:tcPr>
            <w:tcW w:w="2252" w:type="dxa"/>
            <w:noWrap/>
            <w:hideMark/>
          </w:tcPr>
          <w:p w14:paraId="45806568" w14:textId="6187DE60" w:rsidR="00B92B6E" w:rsidRPr="00CA090D" w:rsidRDefault="00B92B6E" w:rsidP="003C287A">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Cs w:val="24"/>
              </w:rPr>
            </w:pPr>
            <w:r w:rsidRPr="00CA090D">
              <w:rPr>
                <w:rFonts w:ascii="Times New Roman" w:eastAsia="Times New Roman" w:hAnsi="Times New Roman" w:cs="Times New Roman"/>
                <w:bCs/>
                <w:color w:val="000000"/>
                <w:szCs w:val="24"/>
              </w:rPr>
              <w:t>.</w:t>
            </w:r>
            <w:r w:rsidR="009156C0" w:rsidRPr="00CA090D">
              <w:rPr>
                <w:rFonts w:ascii="Times New Roman" w:eastAsia="Times New Roman" w:hAnsi="Times New Roman" w:cs="Times New Roman"/>
                <w:bCs/>
                <w:color w:val="000000"/>
                <w:szCs w:val="24"/>
              </w:rPr>
              <w:t>200</w:t>
            </w:r>
            <w:r w:rsidRPr="00CA090D">
              <w:rPr>
                <w:rFonts w:ascii="Times New Roman" w:eastAsia="Times New Roman" w:hAnsi="Times New Roman" w:cs="Times New Roman"/>
                <w:bCs/>
                <w:color w:val="000000"/>
                <w:szCs w:val="24"/>
              </w:rPr>
              <w:t xml:space="preserve"> (.</w:t>
            </w:r>
            <w:r w:rsidR="009156C0" w:rsidRPr="00CA090D">
              <w:rPr>
                <w:rFonts w:ascii="Times New Roman" w:eastAsia="Times New Roman" w:hAnsi="Times New Roman" w:cs="Times New Roman"/>
                <w:bCs/>
                <w:color w:val="000000"/>
                <w:szCs w:val="24"/>
              </w:rPr>
              <w:t>167</w:t>
            </w:r>
            <w:r w:rsidRPr="00CA090D">
              <w:rPr>
                <w:rFonts w:ascii="Times New Roman" w:eastAsia="Times New Roman" w:hAnsi="Times New Roman" w:cs="Times New Roman"/>
                <w:bCs/>
                <w:color w:val="000000"/>
                <w:szCs w:val="24"/>
              </w:rPr>
              <w:t>)</w:t>
            </w:r>
          </w:p>
        </w:tc>
      </w:tr>
      <w:tr w:rsidR="00B92B6E" w:rsidRPr="00CA090D" w14:paraId="4D748889" w14:textId="77777777" w:rsidTr="00EE6BA3">
        <w:trPr>
          <w:cnfStyle w:val="000000100000" w:firstRow="0" w:lastRow="0" w:firstColumn="0" w:lastColumn="0" w:oddVBand="0" w:evenVBand="0" w:oddHBand="1" w:evenHBand="0" w:firstRowFirstColumn="0" w:firstRowLastColumn="0" w:lastRowFirstColumn="0" w:lastRowLastColumn="0"/>
          <w:trHeight w:val="345"/>
          <w:jc w:val="center"/>
        </w:trPr>
        <w:tc>
          <w:tcPr>
            <w:cnfStyle w:val="001000000000" w:firstRow="0" w:lastRow="0" w:firstColumn="1" w:lastColumn="0" w:oddVBand="0" w:evenVBand="0" w:oddHBand="0" w:evenHBand="0" w:firstRowFirstColumn="0" w:firstRowLastColumn="0" w:lastRowFirstColumn="0" w:lastRowLastColumn="0"/>
            <w:tcW w:w="2977" w:type="dxa"/>
            <w:tcBorders>
              <w:top w:val="none" w:sz="0" w:space="0" w:color="auto"/>
              <w:bottom w:val="none" w:sz="0" w:space="0" w:color="auto"/>
            </w:tcBorders>
            <w:noWrap/>
            <w:hideMark/>
          </w:tcPr>
          <w:p w14:paraId="65E89332" w14:textId="6DC4A2E7" w:rsidR="00B92B6E" w:rsidRPr="00CA090D" w:rsidRDefault="00B92B6E" w:rsidP="00876B8A">
            <w:pPr>
              <w:spacing w:line="360" w:lineRule="auto"/>
              <w:rPr>
                <w:rFonts w:ascii="Times New Roman" w:hAnsi="Times New Roman" w:cs="Times New Roman"/>
                <w:b w:val="0"/>
                <w:szCs w:val="24"/>
              </w:rPr>
            </w:pPr>
            <w:r w:rsidRPr="00CA090D">
              <w:rPr>
                <w:rFonts w:ascii="Times New Roman" w:eastAsia="Times New Roman" w:hAnsi="Times New Roman" w:cs="Times New Roman"/>
                <w:b w:val="0"/>
                <w:color w:val="000000"/>
                <w:szCs w:val="24"/>
              </w:rPr>
              <w:t>Estudios superiores</w:t>
            </w:r>
          </w:p>
        </w:tc>
        <w:tc>
          <w:tcPr>
            <w:tcW w:w="1525" w:type="dxa"/>
            <w:tcBorders>
              <w:top w:val="none" w:sz="0" w:space="0" w:color="auto"/>
              <w:bottom w:val="none" w:sz="0" w:space="0" w:color="auto"/>
            </w:tcBorders>
            <w:noWrap/>
            <w:hideMark/>
          </w:tcPr>
          <w:p w14:paraId="2663DF4D" w14:textId="029F7BA7" w:rsidR="00B92B6E" w:rsidRPr="00CA090D" w:rsidRDefault="00B92B6E" w:rsidP="003C287A">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Cs w:val="24"/>
              </w:rPr>
            </w:pPr>
            <w:r w:rsidRPr="00CA090D">
              <w:rPr>
                <w:rFonts w:ascii="Times New Roman" w:eastAsia="Times New Roman" w:hAnsi="Times New Roman" w:cs="Times New Roman"/>
                <w:bCs/>
                <w:color w:val="000000"/>
                <w:szCs w:val="24"/>
              </w:rPr>
              <w:t>.</w:t>
            </w:r>
            <w:r w:rsidR="009156C0" w:rsidRPr="00CA090D">
              <w:rPr>
                <w:rFonts w:ascii="Times New Roman" w:eastAsia="Times New Roman" w:hAnsi="Times New Roman" w:cs="Times New Roman"/>
                <w:bCs/>
                <w:color w:val="000000"/>
                <w:szCs w:val="24"/>
              </w:rPr>
              <w:t>336</w:t>
            </w:r>
            <w:r w:rsidRPr="00CA090D">
              <w:rPr>
                <w:rFonts w:ascii="Times New Roman" w:eastAsia="Times New Roman" w:hAnsi="Times New Roman" w:cs="Times New Roman"/>
                <w:bCs/>
                <w:color w:val="000000"/>
                <w:szCs w:val="24"/>
              </w:rPr>
              <w:t xml:space="preserve"> (.</w:t>
            </w:r>
            <w:r w:rsidR="009156C0" w:rsidRPr="00CA090D">
              <w:rPr>
                <w:rFonts w:ascii="Times New Roman" w:eastAsia="Times New Roman" w:hAnsi="Times New Roman" w:cs="Times New Roman"/>
                <w:bCs/>
                <w:color w:val="000000"/>
                <w:szCs w:val="24"/>
              </w:rPr>
              <w:t>197</w:t>
            </w:r>
            <w:r w:rsidRPr="00CA090D">
              <w:rPr>
                <w:rFonts w:ascii="Times New Roman" w:eastAsia="Times New Roman" w:hAnsi="Times New Roman" w:cs="Times New Roman"/>
                <w:bCs/>
                <w:color w:val="000000"/>
                <w:szCs w:val="24"/>
              </w:rPr>
              <w:t>)</w:t>
            </w:r>
          </w:p>
        </w:tc>
        <w:tc>
          <w:tcPr>
            <w:tcW w:w="2252" w:type="dxa"/>
            <w:tcBorders>
              <w:top w:val="none" w:sz="0" w:space="0" w:color="auto"/>
              <w:bottom w:val="none" w:sz="0" w:space="0" w:color="auto"/>
            </w:tcBorders>
            <w:noWrap/>
            <w:hideMark/>
          </w:tcPr>
          <w:p w14:paraId="607A434B" w14:textId="7E207212" w:rsidR="00B92B6E" w:rsidRPr="00CA090D" w:rsidRDefault="009156C0" w:rsidP="003C287A">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Cs w:val="24"/>
              </w:rPr>
            </w:pPr>
            <w:r w:rsidRPr="00CA090D">
              <w:rPr>
                <w:rFonts w:ascii="Times New Roman" w:eastAsia="Times New Roman" w:hAnsi="Times New Roman" w:cs="Times New Roman"/>
                <w:color w:val="000000"/>
                <w:szCs w:val="24"/>
              </w:rPr>
              <w:t>-.063</w:t>
            </w:r>
            <w:r w:rsidR="00B92B6E" w:rsidRPr="00CA090D">
              <w:rPr>
                <w:rFonts w:ascii="Times New Roman" w:eastAsia="Times New Roman" w:hAnsi="Times New Roman" w:cs="Times New Roman"/>
                <w:color w:val="000000"/>
                <w:szCs w:val="24"/>
              </w:rPr>
              <w:t xml:space="preserve"> (.</w:t>
            </w:r>
            <w:r w:rsidRPr="00CA090D">
              <w:rPr>
                <w:rFonts w:ascii="Times New Roman" w:eastAsia="Times New Roman" w:hAnsi="Times New Roman" w:cs="Times New Roman"/>
                <w:color w:val="000000"/>
                <w:szCs w:val="24"/>
              </w:rPr>
              <w:t>202</w:t>
            </w:r>
            <w:r w:rsidR="00B92B6E" w:rsidRPr="00CA090D">
              <w:rPr>
                <w:rFonts w:ascii="Times New Roman" w:eastAsia="Times New Roman" w:hAnsi="Times New Roman" w:cs="Times New Roman"/>
                <w:color w:val="000000"/>
                <w:szCs w:val="24"/>
              </w:rPr>
              <w:t>)</w:t>
            </w:r>
          </w:p>
        </w:tc>
      </w:tr>
      <w:tr w:rsidR="00B92B6E" w:rsidRPr="00CA090D" w14:paraId="700AA954" w14:textId="77777777" w:rsidTr="00EE6BA3">
        <w:trPr>
          <w:trHeight w:val="345"/>
          <w:jc w:val="center"/>
        </w:trPr>
        <w:tc>
          <w:tcPr>
            <w:cnfStyle w:val="001000000000" w:firstRow="0" w:lastRow="0" w:firstColumn="1" w:lastColumn="0" w:oddVBand="0" w:evenVBand="0" w:oddHBand="0" w:evenHBand="0" w:firstRowFirstColumn="0" w:firstRowLastColumn="0" w:lastRowFirstColumn="0" w:lastRowLastColumn="0"/>
            <w:tcW w:w="2977" w:type="dxa"/>
            <w:noWrap/>
            <w:hideMark/>
          </w:tcPr>
          <w:p w14:paraId="5A9769C1" w14:textId="235C7106" w:rsidR="00B92B6E" w:rsidRPr="00CA090D" w:rsidRDefault="00B92B6E" w:rsidP="00876B8A">
            <w:pPr>
              <w:spacing w:line="360" w:lineRule="auto"/>
              <w:rPr>
                <w:rFonts w:ascii="Times New Roman" w:eastAsia="Times New Roman" w:hAnsi="Times New Roman" w:cs="Times New Roman"/>
                <w:b w:val="0"/>
                <w:bCs w:val="0"/>
                <w:i/>
                <w:iCs/>
                <w:color w:val="000000"/>
                <w:szCs w:val="24"/>
              </w:rPr>
            </w:pPr>
            <w:r w:rsidRPr="00CA090D">
              <w:rPr>
                <w:rFonts w:ascii="Times New Roman" w:eastAsia="Times New Roman" w:hAnsi="Times New Roman" w:cs="Times New Roman"/>
                <w:b w:val="0"/>
                <w:color w:val="000000"/>
                <w:szCs w:val="24"/>
              </w:rPr>
              <w:t>Clase media</w:t>
            </w:r>
          </w:p>
        </w:tc>
        <w:tc>
          <w:tcPr>
            <w:tcW w:w="1525" w:type="dxa"/>
            <w:noWrap/>
            <w:hideMark/>
          </w:tcPr>
          <w:p w14:paraId="7DC0F55D" w14:textId="22E91C1C" w:rsidR="00B92B6E" w:rsidRPr="00CA090D" w:rsidRDefault="00B92B6E" w:rsidP="003C287A">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Cs/>
                <w:iCs/>
                <w:color w:val="000000"/>
                <w:szCs w:val="24"/>
              </w:rPr>
            </w:pPr>
            <w:r w:rsidRPr="00CA090D">
              <w:rPr>
                <w:rFonts w:ascii="Times New Roman" w:eastAsia="Times New Roman" w:hAnsi="Times New Roman" w:cs="Times New Roman"/>
                <w:color w:val="000000"/>
                <w:szCs w:val="24"/>
              </w:rPr>
              <w:t>-.</w:t>
            </w:r>
            <w:r w:rsidR="009156C0" w:rsidRPr="00CA090D">
              <w:rPr>
                <w:rFonts w:ascii="Times New Roman" w:eastAsia="Times New Roman" w:hAnsi="Times New Roman" w:cs="Times New Roman"/>
                <w:color w:val="000000"/>
                <w:szCs w:val="24"/>
              </w:rPr>
              <w:t>121</w:t>
            </w:r>
            <w:r w:rsidRPr="00CA090D">
              <w:rPr>
                <w:rFonts w:ascii="Times New Roman" w:eastAsia="Times New Roman" w:hAnsi="Times New Roman" w:cs="Times New Roman"/>
                <w:color w:val="000000"/>
                <w:szCs w:val="24"/>
              </w:rPr>
              <w:t xml:space="preserve"> (.</w:t>
            </w:r>
            <w:r w:rsidR="009156C0" w:rsidRPr="00CA090D">
              <w:rPr>
                <w:rFonts w:ascii="Times New Roman" w:eastAsia="Times New Roman" w:hAnsi="Times New Roman" w:cs="Times New Roman"/>
                <w:color w:val="000000"/>
                <w:szCs w:val="24"/>
              </w:rPr>
              <w:t>167</w:t>
            </w:r>
            <w:r w:rsidRPr="00CA090D">
              <w:rPr>
                <w:rFonts w:ascii="Times New Roman" w:eastAsia="Times New Roman" w:hAnsi="Times New Roman" w:cs="Times New Roman"/>
                <w:color w:val="000000"/>
                <w:szCs w:val="24"/>
              </w:rPr>
              <w:t>)</w:t>
            </w:r>
          </w:p>
        </w:tc>
        <w:tc>
          <w:tcPr>
            <w:tcW w:w="2252" w:type="dxa"/>
            <w:noWrap/>
            <w:hideMark/>
          </w:tcPr>
          <w:p w14:paraId="6E91F255" w14:textId="63E83516" w:rsidR="00B92B6E" w:rsidRPr="00CA090D" w:rsidRDefault="00B92B6E" w:rsidP="003C287A">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Cs w:val="24"/>
              </w:rPr>
            </w:pPr>
            <w:r w:rsidRPr="00CA090D">
              <w:rPr>
                <w:rFonts w:ascii="Times New Roman" w:eastAsia="Times New Roman" w:hAnsi="Times New Roman" w:cs="Times New Roman"/>
                <w:color w:val="000000"/>
                <w:szCs w:val="24"/>
              </w:rPr>
              <w:t>-.</w:t>
            </w:r>
            <w:r w:rsidR="009156C0" w:rsidRPr="00CA090D">
              <w:rPr>
                <w:rFonts w:ascii="Times New Roman" w:eastAsia="Times New Roman" w:hAnsi="Times New Roman" w:cs="Times New Roman"/>
                <w:color w:val="000000"/>
                <w:szCs w:val="24"/>
              </w:rPr>
              <w:t>120</w:t>
            </w:r>
            <w:r w:rsidRPr="00CA090D">
              <w:rPr>
                <w:rFonts w:ascii="Times New Roman" w:eastAsia="Times New Roman" w:hAnsi="Times New Roman" w:cs="Times New Roman"/>
                <w:color w:val="000000"/>
                <w:szCs w:val="24"/>
              </w:rPr>
              <w:t xml:space="preserve"> (.</w:t>
            </w:r>
            <w:r w:rsidR="009156C0" w:rsidRPr="00CA090D">
              <w:rPr>
                <w:rFonts w:ascii="Times New Roman" w:eastAsia="Times New Roman" w:hAnsi="Times New Roman" w:cs="Times New Roman"/>
                <w:color w:val="000000"/>
                <w:szCs w:val="24"/>
              </w:rPr>
              <w:t>188</w:t>
            </w:r>
            <w:r w:rsidRPr="00CA090D">
              <w:rPr>
                <w:rFonts w:ascii="Times New Roman" w:eastAsia="Times New Roman" w:hAnsi="Times New Roman" w:cs="Times New Roman"/>
                <w:color w:val="000000"/>
                <w:szCs w:val="24"/>
              </w:rPr>
              <w:t>)</w:t>
            </w:r>
          </w:p>
        </w:tc>
      </w:tr>
      <w:tr w:rsidR="00B92B6E" w:rsidRPr="00CA090D" w14:paraId="7FCC2101" w14:textId="77777777" w:rsidTr="00EE6BA3">
        <w:trPr>
          <w:cnfStyle w:val="000000100000" w:firstRow="0" w:lastRow="0" w:firstColumn="0" w:lastColumn="0" w:oddVBand="0" w:evenVBand="0" w:oddHBand="1" w:evenHBand="0" w:firstRowFirstColumn="0" w:firstRowLastColumn="0" w:lastRowFirstColumn="0" w:lastRowLastColumn="0"/>
          <w:trHeight w:val="345"/>
          <w:jc w:val="center"/>
        </w:trPr>
        <w:tc>
          <w:tcPr>
            <w:cnfStyle w:val="001000000000" w:firstRow="0" w:lastRow="0" w:firstColumn="1" w:lastColumn="0" w:oddVBand="0" w:evenVBand="0" w:oddHBand="0" w:evenHBand="0" w:firstRowFirstColumn="0" w:firstRowLastColumn="0" w:lastRowFirstColumn="0" w:lastRowLastColumn="0"/>
            <w:tcW w:w="2977" w:type="dxa"/>
            <w:tcBorders>
              <w:top w:val="none" w:sz="0" w:space="0" w:color="auto"/>
              <w:bottom w:val="none" w:sz="0" w:space="0" w:color="auto"/>
            </w:tcBorders>
            <w:noWrap/>
            <w:hideMark/>
          </w:tcPr>
          <w:p w14:paraId="640EDE7E" w14:textId="1A604426" w:rsidR="00B92B6E" w:rsidRPr="00CA090D" w:rsidRDefault="00B92B6E" w:rsidP="00876B8A">
            <w:pPr>
              <w:spacing w:line="360" w:lineRule="auto"/>
              <w:rPr>
                <w:rFonts w:ascii="Times New Roman" w:eastAsia="Times New Roman" w:hAnsi="Times New Roman" w:cs="Times New Roman"/>
                <w:b w:val="0"/>
                <w:color w:val="000000"/>
                <w:szCs w:val="24"/>
              </w:rPr>
            </w:pPr>
            <w:r w:rsidRPr="00CA090D">
              <w:rPr>
                <w:rFonts w:ascii="Times New Roman" w:eastAsia="Times New Roman" w:hAnsi="Times New Roman" w:cs="Times New Roman"/>
                <w:b w:val="0"/>
                <w:color w:val="000000"/>
                <w:szCs w:val="24"/>
              </w:rPr>
              <w:t>Constante</w:t>
            </w:r>
          </w:p>
        </w:tc>
        <w:tc>
          <w:tcPr>
            <w:tcW w:w="1525" w:type="dxa"/>
            <w:tcBorders>
              <w:top w:val="none" w:sz="0" w:space="0" w:color="auto"/>
              <w:bottom w:val="none" w:sz="0" w:space="0" w:color="auto"/>
            </w:tcBorders>
            <w:noWrap/>
            <w:hideMark/>
          </w:tcPr>
          <w:p w14:paraId="297A8608" w14:textId="05C53D14" w:rsidR="00B92B6E" w:rsidRPr="00CA090D" w:rsidRDefault="009156C0" w:rsidP="003C287A">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color w:val="000000"/>
                <w:szCs w:val="24"/>
              </w:rPr>
            </w:pPr>
            <w:r w:rsidRPr="00CA090D">
              <w:rPr>
                <w:rFonts w:ascii="Times New Roman" w:eastAsia="Times New Roman" w:hAnsi="Times New Roman" w:cs="Times New Roman"/>
                <w:color w:val="000000"/>
                <w:szCs w:val="24"/>
              </w:rPr>
              <w:t>-.210 (.286)</w:t>
            </w:r>
          </w:p>
        </w:tc>
        <w:tc>
          <w:tcPr>
            <w:tcW w:w="2252" w:type="dxa"/>
            <w:tcBorders>
              <w:top w:val="none" w:sz="0" w:space="0" w:color="auto"/>
              <w:bottom w:val="none" w:sz="0" w:space="0" w:color="auto"/>
            </w:tcBorders>
            <w:noWrap/>
            <w:hideMark/>
          </w:tcPr>
          <w:p w14:paraId="5C7496DA" w14:textId="65CC3DB4" w:rsidR="00B92B6E" w:rsidRPr="00CA090D" w:rsidRDefault="009156C0" w:rsidP="003C287A">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color w:val="000000"/>
                <w:szCs w:val="24"/>
              </w:rPr>
            </w:pPr>
            <w:r w:rsidRPr="00CA090D">
              <w:rPr>
                <w:rFonts w:ascii="Times New Roman" w:eastAsia="Times New Roman" w:hAnsi="Times New Roman" w:cs="Times New Roman"/>
                <w:color w:val="000000"/>
                <w:szCs w:val="24"/>
              </w:rPr>
              <w:t>-2.665</w:t>
            </w:r>
            <w:r w:rsidR="00424EEE" w:rsidRPr="00CA090D">
              <w:rPr>
                <w:rFonts w:ascii="Times New Roman" w:eastAsia="Times New Roman" w:hAnsi="Times New Roman" w:cs="Times New Roman"/>
                <w:b/>
                <w:bCs/>
                <w:color w:val="000000"/>
                <w:szCs w:val="24"/>
              </w:rPr>
              <w:t xml:space="preserve">*** </w:t>
            </w:r>
            <w:r w:rsidRPr="00CA090D">
              <w:rPr>
                <w:rFonts w:ascii="Times New Roman" w:eastAsia="Times New Roman" w:hAnsi="Times New Roman" w:cs="Times New Roman"/>
                <w:color w:val="000000"/>
                <w:szCs w:val="24"/>
              </w:rPr>
              <w:t xml:space="preserve"> (.490)</w:t>
            </w:r>
          </w:p>
        </w:tc>
      </w:tr>
      <w:tr w:rsidR="00B92B6E" w:rsidRPr="00CA090D" w14:paraId="0098BF6E" w14:textId="77777777" w:rsidTr="00EE6BA3">
        <w:trPr>
          <w:trHeight w:val="345"/>
          <w:jc w:val="center"/>
        </w:trPr>
        <w:tc>
          <w:tcPr>
            <w:cnfStyle w:val="001000000000" w:firstRow="0" w:lastRow="0" w:firstColumn="1" w:lastColumn="0" w:oddVBand="0" w:evenVBand="0" w:oddHBand="0" w:evenHBand="0" w:firstRowFirstColumn="0" w:firstRowLastColumn="0" w:lastRowFirstColumn="0" w:lastRowLastColumn="0"/>
            <w:tcW w:w="2977" w:type="dxa"/>
            <w:noWrap/>
            <w:hideMark/>
          </w:tcPr>
          <w:p w14:paraId="551B0E36" w14:textId="6624FC9A" w:rsidR="00B92B6E" w:rsidRPr="00CA090D" w:rsidRDefault="00B92B6E" w:rsidP="00876B8A">
            <w:pPr>
              <w:spacing w:line="360" w:lineRule="auto"/>
              <w:rPr>
                <w:rFonts w:ascii="Times New Roman" w:eastAsia="Times New Roman" w:hAnsi="Times New Roman" w:cs="Times New Roman"/>
                <w:b w:val="0"/>
                <w:color w:val="000000"/>
                <w:szCs w:val="24"/>
              </w:rPr>
            </w:pPr>
            <w:r w:rsidRPr="00CA090D">
              <w:rPr>
                <w:rFonts w:ascii="Times New Roman" w:eastAsia="Times New Roman" w:hAnsi="Times New Roman" w:cs="Times New Roman"/>
                <w:b w:val="0"/>
                <w:bCs w:val="0"/>
                <w:color w:val="000000"/>
                <w:szCs w:val="24"/>
              </w:rPr>
              <w:t>Pseudo R2</w:t>
            </w:r>
          </w:p>
        </w:tc>
        <w:tc>
          <w:tcPr>
            <w:tcW w:w="1525" w:type="dxa"/>
            <w:noWrap/>
            <w:hideMark/>
          </w:tcPr>
          <w:p w14:paraId="09FD085C" w14:textId="36EBB355" w:rsidR="00B92B6E" w:rsidRPr="00CA090D" w:rsidRDefault="009156C0" w:rsidP="003C287A">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color w:val="000000"/>
                <w:szCs w:val="24"/>
              </w:rPr>
            </w:pPr>
            <w:r w:rsidRPr="00CA090D">
              <w:rPr>
                <w:rFonts w:ascii="Times New Roman" w:eastAsia="Times New Roman" w:hAnsi="Times New Roman" w:cs="Times New Roman"/>
                <w:color w:val="000000"/>
                <w:szCs w:val="24"/>
              </w:rPr>
              <w:t>0.0632</w:t>
            </w:r>
          </w:p>
        </w:tc>
        <w:tc>
          <w:tcPr>
            <w:tcW w:w="2252" w:type="dxa"/>
            <w:noWrap/>
            <w:hideMark/>
          </w:tcPr>
          <w:p w14:paraId="4B3663A0" w14:textId="5E4981CE" w:rsidR="00B92B6E" w:rsidRPr="00CA090D" w:rsidRDefault="009156C0" w:rsidP="003C287A">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Cs w:val="24"/>
              </w:rPr>
            </w:pPr>
            <w:r w:rsidRPr="00CA090D">
              <w:rPr>
                <w:rFonts w:ascii="Times New Roman" w:eastAsia="Times New Roman" w:hAnsi="Times New Roman" w:cs="Times New Roman"/>
                <w:color w:val="000000"/>
                <w:szCs w:val="24"/>
              </w:rPr>
              <w:t>0.1627</w:t>
            </w:r>
          </w:p>
        </w:tc>
      </w:tr>
      <w:tr w:rsidR="00B92B6E" w:rsidRPr="00CA090D" w14:paraId="1E17607B" w14:textId="77777777" w:rsidTr="00EE6BA3">
        <w:trPr>
          <w:cnfStyle w:val="000000100000" w:firstRow="0" w:lastRow="0" w:firstColumn="0" w:lastColumn="0" w:oddVBand="0" w:evenVBand="0" w:oddHBand="1" w:evenHBand="0" w:firstRowFirstColumn="0" w:firstRowLastColumn="0" w:lastRowFirstColumn="0" w:lastRowLastColumn="0"/>
          <w:trHeight w:val="345"/>
          <w:jc w:val="center"/>
        </w:trPr>
        <w:tc>
          <w:tcPr>
            <w:cnfStyle w:val="001000000000" w:firstRow="0" w:lastRow="0" w:firstColumn="1" w:lastColumn="0" w:oddVBand="0" w:evenVBand="0" w:oddHBand="0" w:evenHBand="0" w:firstRowFirstColumn="0" w:firstRowLastColumn="0" w:lastRowFirstColumn="0" w:lastRowLastColumn="0"/>
            <w:tcW w:w="2977" w:type="dxa"/>
            <w:tcBorders>
              <w:top w:val="none" w:sz="0" w:space="0" w:color="auto"/>
              <w:bottom w:val="none" w:sz="0" w:space="0" w:color="auto"/>
            </w:tcBorders>
            <w:noWrap/>
            <w:hideMark/>
          </w:tcPr>
          <w:p w14:paraId="7EF48B51" w14:textId="4EF3CFBC" w:rsidR="00B92B6E" w:rsidRPr="00CA090D" w:rsidRDefault="00B92B6E" w:rsidP="00876B8A">
            <w:pPr>
              <w:spacing w:line="360" w:lineRule="auto"/>
              <w:rPr>
                <w:rFonts w:ascii="Times New Roman" w:eastAsia="Times New Roman" w:hAnsi="Times New Roman" w:cs="Times New Roman"/>
                <w:b w:val="0"/>
                <w:color w:val="000000"/>
                <w:szCs w:val="24"/>
              </w:rPr>
            </w:pPr>
            <w:r w:rsidRPr="00CA090D">
              <w:rPr>
                <w:rFonts w:ascii="Times New Roman" w:eastAsia="Times New Roman" w:hAnsi="Times New Roman" w:cs="Times New Roman"/>
                <w:b w:val="0"/>
                <w:bCs w:val="0"/>
                <w:color w:val="000000"/>
                <w:szCs w:val="24"/>
              </w:rPr>
              <w:t>N</w:t>
            </w:r>
          </w:p>
        </w:tc>
        <w:tc>
          <w:tcPr>
            <w:tcW w:w="1525" w:type="dxa"/>
            <w:tcBorders>
              <w:top w:val="none" w:sz="0" w:space="0" w:color="auto"/>
              <w:bottom w:val="none" w:sz="0" w:space="0" w:color="auto"/>
            </w:tcBorders>
            <w:noWrap/>
            <w:hideMark/>
          </w:tcPr>
          <w:p w14:paraId="069190A6" w14:textId="217AAFDC" w:rsidR="00B92B6E" w:rsidRPr="00CA090D" w:rsidRDefault="009156C0" w:rsidP="003C287A">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color w:val="000000"/>
                <w:szCs w:val="24"/>
              </w:rPr>
            </w:pPr>
            <w:r w:rsidRPr="00CA090D">
              <w:rPr>
                <w:rFonts w:ascii="Times New Roman" w:eastAsia="Times New Roman" w:hAnsi="Times New Roman" w:cs="Times New Roman"/>
                <w:color w:val="000000"/>
                <w:szCs w:val="24"/>
              </w:rPr>
              <w:t>897</w:t>
            </w:r>
          </w:p>
        </w:tc>
        <w:tc>
          <w:tcPr>
            <w:tcW w:w="2252" w:type="dxa"/>
            <w:tcBorders>
              <w:top w:val="none" w:sz="0" w:space="0" w:color="auto"/>
              <w:bottom w:val="none" w:sz="0" w:space="0" w:color="auto"/>
            </w:tcBorders>
            <w:noWrap/>
            <w:hideMark/>
          </w:tcPr>
          <w:p w14:paraId="1966F6D1" w14:textId="019163D4" w:rsidR="00B92B6E" w:rsidRPr="00CA090D" w:rsidRDefault="009156C0" w:rsidP="003C287A">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color w:val="000000"/>
                <w:szCs w:val="24"/>
              </w:rPr>
            </w:pPr>
            <w:r w:rsidRPr="00CA090D">
              <w:rPr>
                <w:rFonts w:ascii="Times New Roman" w:eastAsia="Times New Roman" w:hAnsi="Times New Roman" w:cs="Times New Roman"/>
                <w:color w:val="000000"/>
                <w:szCs w:val="24"/>
              </w:rPr>
              <w:t>1,019</w:t>
            </w:r>
          </w:p>
        </w:tc>
      </w:tr>
    </w:tbl>
    <w:p w14:paraId="0DBA6A76" w14:textId="17A58BC5" w:rsidR="00BA3967" w:rsidRPr="00CA090D" w:rsidRDefault="00432A14" w:rsidP="00876B8A">
      <w:pPr>
        <w:spacing w:after="0" w:line="240" w:lineRule="auto"/>
        <w:jc w:val="both"/>
        <w:rPr>
          <w:rFonts w:ascii="Times New Roman" w:hAnsi="Times New Roman" w:cs="Times New Roman"/>
          <w:sz w:val="20"/>
          <w:szCs w:val="24"/>
        </w:rPr>
      </w:pPr>
      <w:r w:rsidRPr="00CA090D">
        <w:rPr>
          <w:rFonts w:ascii="Times New Roman" w:hAnsi="Times New Roman" w:cs="Times New Roman"/>
          <w:sz w:val="20"/>
          <w:szCs w:val="24"/>
        </w:rPr>
        <w:t>Nota: * p&lt;0.05; ** p&lt;0.01; *** p&lt;0.001</w:t>
      </w:r>
      <w:r w:rsidR="000946BF" w:rsidRPr="00CA090D">
        <w:rPr>
          <w:rFonts w:ascii="Times New Roman" w:hAnsi="Times New Roman" w:cs="Times New Roman"/>
          <w:sz w:val="20"/>
          <w:szCs w:val="24"/>
        </w:rPr>
        <w:t xml:space="preserve">. </w:t>
      </w:r>
      <w:r w:rsidR="000946BF" w:rsidRPr="00CA090D">
        <w:rPr>
          <w:rFonts w:ascii="Times New Roman" w:eastAsia="Times New Roman" w:hAnsi="Times New Roman" w:cs="Times New Roman"/>
          <w:sz w:val="20"/>
          <w:szCs w:val="24"/>
        </w:rPr>
        <w:t>Los asteriscos expresan que la variable es estadísticamente significativa, ya sea mostrando una relación positiva (coeficientes positivos) como negativa (coeficientes negativos) respecto a la variable dependiente.</w:t>
      </w:r>
    </w:p>
    <w:p w14:paraId="208C5620" w14:textId="3C92B43F" w:rsidR="00D3320B" w:rsidRPr="00CA090D" w:rsidRDefault="002646F3" w:rsidP="00876B8A">
      <w:pPr>
        <w:spacing w:after="0" w:line="240" w:lineRule="auto"/>
        <w:jc w:val="both"/>
        <w:rPr>
          <w:rFonts w:ascii="Times New Roman" w:hAnsi="Times New Roman" w:cs="Times New Roman"/>
          <w:sz w:val="20"/>
          <w:szCs w:val="24"/>
        </w:rPr>
      </w:pPr>
      <w:r w:rsidRPr="00CA090D">
        <w:rPr>
          <w:rFonts w:ascii="Times New Roman" w:hAnsi="Times New Roman" w:cs="Times New Roman"/>
          <w:sz w:val="20"/>
          <w:szCs w:val="24"/>
        </w:rPr>
        <w:t xml:space="preserve">Fuente: elaboración propia. </w:t>
      </w:r>
    </w:p>
    <w:p w14:paraId="6319A369" w14:textId="35BAEF7C" w:rsidR="002646F3" w:rsidRPr="003C287A" w:rsidRDefault="002646F3" w:rsidP="003C287A">
      <w:pPr>
        <w:spacing w:after="0" w:line="360" w:lineRule="auto"/>
        <w:jc w:val="both"/>
        <w:rPr>
          <w:rFonts w:ascii="Times New Roman" w:hAnsi="Times New Roman" w:cs="Times New Roman"/>
          <w:sz w:val="24"/>
          <w:szCs w:val="24"/>
        </w:rPr>
      </w:pPr>
    </w:p>
    <w:p w14:paraId="4822048B" w14:textId="73321145" w:rsidR="002646F3" w:rsidRPr="003C287A" w:rsidRDefault="002646F3" w:rsidP="003C287A">
      <w:pPr>
        <w:spacing w:after="0" w:line="360" w:lineRule="auto"/>
        <w:jc w:val="both"/>
        <w:rPr>
          <w:rFonts w:ascii="Times New Roman" w:hAnsi="Times New Roman" w:cs="Times New Roman"/>
          <w:sz w:val="24"/>
          <w:szCs w:val="24"/>
        </w:rPr>
      </w:pPr>
    </w:p>
    <w:p w14:paraId="0EBDC7B7" w14:textId="77777777" w:rsidR="00876B8A" w:rsidRDefault="00876B8A" w:rsidP="003C287A">
      <w:pPr>
        <w:spacing w:after="200" w:line="360" w:lineRule="auto"/>
        <w:jc w:val="both"/>
        <w:rPr>
          <w:rFonts w:ascii="Times New Roman" w:eastAsia="Times New Roman" w:hAnsi="Times New Roman" w:cs="Times New Roman"/>
          <w:b/>
          <w:sz w:val="24"/>
          <w:szCs w:val="24"/>
        </w:rPr>
      </w:pPr>
    </w:p>
    <w:p w14:paraId="6EE388DD" w14:textId="77777777" w:rsidR="00876B8A" w:rsidRDefault="00876B8A" w:rsidP="003C287A">
      <w:pPr>
        <w:spacing w:after="200" w:line="360" w:lineRule="auto"/>
        <w:jc w:val="both"/>
        <w:rPr>
          <w:rFonts w:ascii="Times New Roman" w:eastAsia="Times New Roman" w:hAnsi="Times New Roman" w:cs="Times New Roman"/>
          <w:b/>
          <w:sz w:val="24"/>
          <w:szCs w:val="24"/>
        </w:rPr>
      </w:pPr>
    </w:p>
    <w:p w14:paraId="4A81ED5C" w14:textId="77777777" w:rsidR="00876B8A" w:rsidRDefault="00876B8A" w:rsidP="003C287A">
      <w:pPr>
        <w:spacing w:after="200" w:line="360" w:lineRule="auto"/>
        <w:jc w:val="both"/>
        <w:rPr>
          <w:rFonts w:ascii="Times New Roman" w:eastAsia="Times New Roman" w:hAnsi="Times New Roman" w:cs="Times New Roman"/>
          <w:b/>
          <w:sz w:val="24"/>
          <w:szCs w:val="24"/>
        </w:rPr>
      </w:pPr>
    </w:p>
    <w:p w14:paraId="64489A9B" w14:textId="77777777" w:rsidR="00876B8A" w:rsidRDefault="00876B8A" w:rsidP="003C287A">
      <w:pPr>
        <w:spacing w:after="200" w:line="360" w:lineRule="auto"/>
        <w:jc w:val="both"/>
        <w:rPr>
          <w:rFonts w:ascii="Times New Roman" w:eastAsia="Times New Roman" w:hAnsi="Times New Roman" w:cs="Times New Roman"/>
          <w:b/>
          <w:sz w:val="24"/>
          <w:szCs w:val="24"/>
        </w:rPr>
      </w:pPr>
    </w:p>
    <w:p w14:paraId="420FBB2E" w14:textId="30C54D23" w:rsidR="00876B8A" w:rsidRDefault="00876B8A" w:rsidP="003C287A">
      <w:pPr>
        <w:spacing w:after="200" w:line="360" w:lineRule="auto"/>
        <w:jc w:val="both"/>
        <w:rPr>
          <w:rFonts w:ascii="Times New Roman" w:eastAsia="Times New Roman" w:hAnsi="Times New Roman" w:cs="Times New Roman"/>
          <w:b/>
          <w:sz w:val="24"/>
          <w:szCs w:val="24"/>
        </w:rPr>
      </w:pPr>
    </w:p>
    <w:p w14:paraId="64DE1928" w14:textId="74642C98" w:rsidR="00BA3967" w:rsidRPr="003C287A" w:rsidRDefault="002646F3" w:rsidP="003C287A">
      <w:pPr>
        <w:spacing w:after="200" w:line="360" w:lineRule="auto"/>
        <w:jc w:val="both"/>
        <w:rPr>
          <w:rFonts w:ascii="Times New Roman" w:eastAsia="Times New Roman" w:hAnsi="Times New Roman" w:cs="Times New Roman"/>
          <w:b/>
          <w:sz w:val="24"/>
          <w:szCs w:val="24"/>
        </w:rPr>
      </w:pPr>
      <w:r w:rsidRPr="003C287A">
        <w:rPr>
          <w:rFonts w:ascii="Times New Roman" w:eastAsia="Times New Roman" w:hAnsi="Times New Roman" w:cs="Times New Roman"/>
          <w:b/>
          <w:sz w:val="24"/>
          <w:szCs w:val="24"/>
        </w:rPr>
        <w:lastRenderedPageBreak/>
        <w:t>Tabla 2</w:t>
      </w:r>
      <w:r w:rsidR="00BA3967" w:rsidRPr="003C287A">
        <w:rPr>
          <w:rFonts w:ascii="Times New Roman" w:eastAsia="Times New Roman" w:hAnsi="Times New Roman" w:cs="Times New Roman"/>
          <w:b/>
          <w:sz w:val="24"/>
          <w:szCs w:val="24"/>
        </w:rPr>
        <w:t>. Modelos de regresión logística 3 y 4</w:t>
      </w:r>
    </w:p>
    <w:tbl>
      <w:tblPr>
        <w:tblStyle w:val="Tablanormal2"/>
        <w:tblW w:w="0" w:type="auto"/>
        <w:tblBorders>
          <w:insideH w:val="single" w:sz="4" w:space="0" w:color="auto"/>
        </w:tblBorders>
        <w:tblLayout w:type="fixed"/>
        <w:tblLook w:val="04A0" w:firstRow="1" w:lastRow="0" w:firstColumn="1" w:lastColumn="0" w:noHBand="0" w:noVBand="1"/>
      </w:tblPr>
      <w:tblGrid>
        <w:gridCol w:w="4678"/>
        <w:gridCol w:w="2223"/>
        <w:gridCol w:w="1603"/>
      </w:tblGrid>
      <w:tr w:rsidR="00B05536" w:rsidRPr="00BB2D7F" w14:paraId="13E7FB9F" w14:textId="77777777" w:rsidTr="00EE6BA3">
        <w:trPr>
          <w:cnfStyle w:val="100000000000" w:firstRow="1" w:lastRow="0" w:firstColumn="0" w:lastColumn="0" w:oddVBand="0" w:evenVBand="0" w:oddHBand="0" w:evenHBand="0" w:firstRowFirstColumn="0" w:firstRowLastColumn="0" w:lastRowFirstColumn="0" w:lastRowLastColumn="0"/>
          <w:trHeight w:val="368"/>
        </w:trPr>
        <w:tc>
          <w:tcPr>
            <w:cnfStyle w:val="001000000000" w:firstRow="0" w:lastRow="0" w:firstColumn="1" w:lastColumn="0" w:oddVBand="0" w:evenVBand="0" w:oddHBand="0" w:evenHBand="0" w:firstRowFirstColumn="0" w:firstRowLastColumn="0" w:lastRowFirstColumn="0" w:lastRowLastColumn="0"/>
            <w:tcW w:w="4678" w:type="dxa"/>
            <w:tcBorders>
              <w:bottom w:val="none" w:sz="0" w:space="0" w:color="auto"/>
            </w:tcBorders>
            <w:noWrap/>
            <w:hideMark/>
          </w:tcPr>
          <w:p w14:paraId="6CF2FB0E" w14:textId="77777777" w:rsidR="00B05536" w:rsidRPr="00BB2D7F" w:rsidRDefault="00B05536" w:rsidP="00876B8A">
            <w:pPr>
              <w:spacing w:after="200" w:line="360" w:lineRule="auto"/>
              <w:rPr>
                <w:rFonts w:ascii="Times New Roman" w:eastAsia="Times New Roman" w:hAnsi="Times New Roman" w:cs="Times New Roman"/>
                <w:bCs w:val="0"/>
                <w:i/>
                <w:iCs/>
                <w:sz w:val="20"/>
              </w:rPr>
            </w:pPr>
            <w:r w:rsidRPr="00BB2D7F">
              <w:rPr>
                <w:rFonts w:ascii="Times New Roman" w:eastAsia="Times New Roman" w:hAnsi="Times New Roman" w:cs="Times New Roman"/>
                <w:bCs w:val="0"/>
                <w:i/>
                <w:iCs/>
                <w:sz w:val="20"/>
              </w:rPr>
              <w:t>Confianza en las instituciones públicas</w:t>
            </w:r>
          </w:p>
        </w:tc>
        <w:tc>
          <w:tcPr>
            <w:tcW w:w="2223" w:type="dxa"/>
            <w:tcBorders>
              <w:bottom w:val="none" w:sz="0" w:space="0" w:color="auto"/>
            </w:tcBorders>
            <w:noWrap/>
            <w:hideMark/>
          </w:tcPr>
          <w:p w14:paraId="5ECACE54" w14:textId="2432DDAF" w:rsidR="00B05536" w:rsidRPr="00BB2D7F" w:rsidRDefault="00B05536" w:rsidP="003C287A">
            <w:pPr>
              <w:spacing w:after="200" w:line="360" w:lineRule="auto"/>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rPr>
            </w:pPr>
            <w:r w:rsidRPr="00BB2D7F">
              <w:rPr>
                <w:rFonts w:ascii="Times New Roman" w:eastAsia="Times New Roman" w:hAnsi="Times New Roman" w:cs="Times New Roman"/>
                <w:sz w:val="20"/>
              </w:rPr>
              <w:t>Modelo 3</w:t>
            </w:r>
          </w:p>
        </w:tc>
        <w:tc>
          <w:tcPr>
            <w:tcW w:w="1603" w:type="dxa"/>
            <w:tcBorders>
              <w:bottom w:val="none" w:sz="0" w:space="0" w:color="auto"/>
            </w:tcBorders>
            <w:noWrap/>
            <w:hideMark/>
          </w:tcPr>
          <w:p w14:paraId="255A4A7A" w14:textId="7AE3C5EB" w:rsidR="00B05536" w:rsidRPr="00BB2D7F" w:rsidRDefault="00B05536" w:rsidP="003C287A">
            <w:pPr>
              <w:spacing w:after="200" w:line="360" w:lineRule="auto"/>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rPr>
            </w:pPr>
            <w:r w:rsidRPr="00BB2D7F">
              <w:rPr>
                <w:rFonts w:ascii="Times New Roman" w:eastAsia="Times New Roman" w:hAnsi="Times New Roman" w:cs="Times New Roman"/>
                <w:sz w:val="20"/>
              </w:rPr>
              <w:t>Modelo 4</w:t>
            </w:r>
          </w:p>
        </w:tc>
      </w:tr>
      <w:tr w:rsidR="00B05536" w:rsidRPr="00BB2D7F" w14:paraId="26EC2EA5" w14:textId="77777777" w:rsidTr="00EE6BA3">
        <w:trPr>
          <w:cnfStyle w:val="000000100000" w:firstRow="0" w:lastRow="0" w:firstColumn="0" w:lastColumn="0" w:oddVBand="0" w:evenVBand="0" w:oddHBand="1" w:evenHBand="0" w:firstRowFirstColumn="0" w:firstRowLastColumn="0" w:lastRowFirstColumn="0" w:lastRowLastColumn="0"/>
          <w:trHeight w:val="368"/>
        </w:trPr>
        <w:tc>
          <w:tcPr>
            <w:cnfStyle w:val="001000000000" w:firstRow="0" w:lastRow="0" w:firstColumn="1" w:lastColumn="0" w:oddVBand="0" w:evenVBand="0" w:oddHBand="0" w:evenHBand="0" w:firstRowFirstColumn="0" w:firstRowLastColumn="0" w:lastRowFirstColumn="0" w:lastRowLastColumn="0"/>
            <w:tcW w:w="4678" w:type="dxa"/>
            <w:tcBorders>
              <w:top w:val="none" w:sz="0" w:space="0" w:color="auto"/>
              <w:bottom w:val="none" w:sz="0" w:space="0" w:color="auto"/>
            </w:tcBorders>
            <w:noWrap/>
            <w:hideMark/>
          </w:tcPr>
          <w:p w14:paraId="0E4DEE88" w14:textId="76D86982" w:rsidR="00B05536" w:rsidRPr="00BB2D7F" w:rsidRDefault="00B05536" w:rsidP="00876B8A">
            <w:pPr>
              <w:spacing w:after="200" w:line="360" w:lineRule="auto"/>
              <w:rPr>
                <w:rFonts w:ascii="Times New Roman" w:eastAsia="Times New Roman" w:hAnsi="Times New Roman" w:cs="Times New Roman"/>
                <w:b w:val="0"/>
                <w:sz w:val="20"/>
              </w:rPr>
            </w:pPr>
            <w:r w:rsidRPr="00BB2D7F">
              <w:rPr>
                <w:rFonts w:ascii="Times New Roman" w:eastAsia="Times New Roman" w:hAnsi="Times New Roman" w:cs="Times New Roman"/>
                <w:b w:val="0"/>
                <w:sz w:val="20"/>
              </w:rPr>
              <w:t>Desconfianza en las FFAA</w:t>
            </w:r>
          </w:p>
        </w:tc>
        <w:tc>
          <w:tcPr>
            <w:tcW w:w="2223" w:type="dxa"/>
            <w:tcBorders>
              <w:top w:val="none" w:sz="0" w:space="0" w:color="auto"/>
              <w:bottom w:val="none" w:sz="0" w:space="0" w:color="auto"/>
            </w:tcBorders>
            <w:noWrap/>
            <w:hideMark/>
          </w:tcPr>
          <w:p w14:paraId="386C4B1B" w14:textId="7A3BBDF9" w:rsidR="00B05536" w:rsidRPr="00BB2D7F" w:rsidRDefault="00B73E3C" w:rsidP="003C287A">
            <w:pPr>
              <w:spacing w:after="200"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Cs/>
                <w:sz w:val="20"/>
              </w:rPr>
            </w:pPr>
            <w:r w:rsidRPr="00BB2D7F">
              <w:rPr>
                <w:rFonts w:ascii="Times New Roman" w:eastAsia="Times New Roman" w:hAnsi="Times New Roman" w:cs="Times New Roman"/>
                <w:bCs/>
                <w:sz w:val="20"/>
              </w:rPr>
              <w:t xml:space="preserve"> </w:t>
            </w:r>
            <w:r w:rsidR="00B05536" w:rsidRPr="00BB2D7F">
              <w:rPr>
                <w:rFonts w:ascii="Times New Roman" w:eastAsia="Times New Roman" w:hAnsi="Times New Roman" w:cs="Times New Roman"/>
                <w:bCs/>
                <w:sz w:val="20"/>
              </w:rPr>
              <w:t>-.</w:t>
            </w:r>
            <w:r w:rsidR="0050294B" w:rsidRPr="00BB2D7F">
              <w:rPr>
                <w:rFonts w:ascii="Times New Roman" w:eastAsia="Times New Roman" w:hAnsi="Times New Roman" w:cs="Times New Roman"/>
                <w:bCs/>
                <w:sz w:val="20"/>
              </w:rPr>
              <w:t>220</w:t>
            </w:r>
            <w:r w:rsidRPr="00BB2D7F">
              <w:rPr>
                <w:rFonts w:ascii="Times New Roman" w:eastAsia="Times New Roman" w:hAnsi="Times New Roman" w:cs="Times New Roman"/>
                <w:bCs/>
                <w:sz w:val="20"/>
              </w:rPr>
              <w:t xml:space="preserve"> (.</w:t>
            </w:r>
            <w:r w:rsidR="0050294B" w:rsidRPr="00BB2D7F">
              <w:rPr>
                <w:rFonts w:ascii="Times New Roman" w:eastAsia="Times New Roman" w:hAnsi="Times New Roman" w:cs="Times New Roman"/>
                <w:bCs/>
                <w:sz w:val="20"/>
              </w:rPr>
              <w:t>195</w:t>
            </w:r>
            <w:r w:rsidRPr="00BB2D7F">
              <w:rPr>
                <w:rFonts w:ascii="Times New Roman" w:eastAsia="Times New Roman" w:hAnsi="Times New Roman" w:cs="Times New Roman"/>
                <w:bCs/>
                <w:sz w:val="20"/>
              </w:rPr>
              <w:t>)</w:t>
            </w:r>
          </w:p>
        </w:tc>
        <w:tc>
          <w:tcPr>
            <w:tcW w:w="1603" w:type="dxa"/>
            <w:tcBorders>
              <w:top w:val="none" w:sz="0" w:space="0" w:color="auto"/>
              <w:bottom w:val="none" w:sz="0" w:space="0" w:color="auto"/>
            </w:tcBorders>
            <w:noWrap/>
            <w:hideMark/>
          </w:tcPr>
          <w:p w14:paraId="2D8A1FA1" w14:textId="05D0F6EC" w:rsidR="00B05536" w:rsidRPr="00BB2D7F" w:rsidRDefault="00B05536" w:rsidP="003C287A">
            <w:pPr>
              <w:spacing w:after="200"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sz w:val="20"/>
              </w:rPr>
            </w:pPr>
            <w:r w:rsidRPr="00BB2D7F">
              <w:rPr>
                <w:rFonts w:ascii="Times New Roman" w:eastAsia="Times New Roman" w:hAnsi="Times New Roman" w:cs="Times New Roman"/>
                <w:b/>
                <w:bCs/>
                <w:sz w:val="20"/>
              </w:rPr>
              <w:t>--</w:t>
            </w:r>
          </w:p>
        </w:tc>
      </w:tr>
      <w:tr w:rsidR="00B05536" w:rsidRPr="00BB2D7F" w14:paraId="7B7A272C" w14:textId="77777777" w:rsidTr="00EE6BA3">
        <w:trPr>
          <w:trHeight w:val="368"/>
        </w:trPr>
        <w:tc>
          <w:tcPr>
            <w:cnfStyle w:val="001000000000" w:firstRow="0" w:lastRow="0" w:firstColumn="1" w:lastColumn="0" w:oddVBand="0" w:evenVBand="0" w:oddHBand="0" w:evenHBand="0" w:firstRowFirstColumn="0" w:firstRowLastColumn="0" w:lastRowFirstColumn="0" w:lastRowLastColumn="0"/>
            <w:tcW w:w="4678" w:type="dxa"/>
            <w:noWrap/>
            <w:hideMark/>
          </w:tcPr>
          <w:p w14:paraId="465AA542" w14:textId="34837484" w:rsidR="00B05536" w:rsidRPr="00BB2D7F" w:rsidRDefault="00B05536" w:rsidP="00876B8A">
            <w:pPr>
              <w:spacing w:after="200" w:line="360" w:lineRule="auto"/>
              <w:rPr>
                <w:rFonts w:ascii="Times New Roman" w:eastAsia="Times New Roman" w:hAnsi="Times New Roman" w:cs="Times New Roman"/>
                <w:b w:val="0"/>
                <w:sz w:val="20"/>
              </w:rPr>
            </w:pPr>
            <w:r w:rsidRPr="00BB2D7F">
              <w:rPr>
                <w:rFonts w:ascii="Times New Roman" w:eastAsia="Times New Roman" w:hAnsi="Times New Roman" w:cs="Times New Roman"/>
                <w:b w:val="0"/>
                <w:sz w:val="20"/>
              </w:rPr>
              <w:t>Desconfianza en la policía</w:t>
            </w:r>
          </w:p>
        </w:tc>
        <w:tc>
          <w:tcPr>
            <w:tcW w:w="2223" w:type="dxa"/>
            <w:noWrap/>
            <w:hideMark/>
          </w:tcPr>
          <w:p w14:paraId="153A47F5" w14:textId="2550E59F" w:rsidR="00B05536" w:rsidRPr="00BB2D7F" w:rsidRDefault="00B05536" w:rsidP="003C287A">
            <w:pPr>
              <w:spacing w:after="200"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rPr>
            </w:pPr>
            <w:r w:rsidRPr="00BB2D7F">
              <w:rPr>
                <w:rFonts w:ascii="Times New Roman" w:eastAsia="Times New Roman" w:hAnsi="Times New Roman" w:cs="Times New Roman"/>
                <w:sz w:val="20"/>
              </w:rPr>
              <w:t>-.</w:t>
            </w:r>
            <w:r w:rsidR="0050294B" w:rsidRPr="00BB2D7F">
              <w:rPr>
                <w:rFonts w:ascii="Times New Roman" w:eastAsia="Times New Roman" w:hAnsi="Times New Roman" w:cs="Times New Roman"/>
                <w:sz w:val="20"/>
              </w:rPr>
              <w:t>232</w:t>
            </w:r>
            <w:r w:rsidR="00B73E3C" w:rsidRPr="00BB2D7F">
              <w:rPr>
                <w:rFonts w:ascii="Times New Roman" w:eastAsia="Times New Roman" w:hAnsi="Times New Roman" w:cs="Times New Roman"/>
                <w:sz w:val="20"/>
              </w:rPr>
              <w:t xml:space="preserve"> (.2</w:t>
            </w:r>
            <w:r w:rsidR="0050294B" w:rsidRPr="00BB2D7F">
              <w:rPr>
                <w:rFonts w:ascii="Times New Roman" w:eastAsia="Times New Roman" w:hAnsi="Times New Roman" w:cs="Times New Roman"/>
                <w:sz w:val="20"/>
              </w:rPr>
              <w:t>01</w:t>
            </w:r>
            <w:r w:rsidR="00B73E3C" w:rsidRPr="00BB2D7F">
              <w:rPr>
                <w:rFonts w:ascii="Times New Roman" w:eastAsia="Times New Roman" w:hAnsi="Times New Roman" w:cs="Times New Roman"/>
                <w:sz w:val="20"/>
              </w:rPr>
              <w:t>)</w:t>
            </w:r>
          </w:p>
        </w:tc>
        <w:tc>
          <w:tcPr>
            <w:tcW w:w="1603" w:type="dxa"/>
            <w:noWrap/>
            <w:hideMark/>
          </w:tcPr>
          <w:p w14:paraId="77E7321B" w14:textId="7E97FE19" w:rsidR="00B05536" w:rsidRPr="00BB2D7F" w:rsidRDefault="00B05536" w:rsidP="003C287A">
            <w:pPr>
              <w:spacing w:after="200"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sz w:val="20"/>
              </w:rPr>
            </w:pPr>
            <w:r w:rsidRPr="00BB2D7F">
              <w:rPr>
                <w:rFonts w:ascii="Times New Roman" w:eastAsia="Times New Roman" w:hAnsi="Times New Roman" w:cs="Times New Roman"/>
                <w:b/>
                <w:sz w:val="20"/>
              </w:rPr>
              <w:t>--</w:t>
            </w:r>
          </w:p>
        </w:tc>
      </w:tr>
      <w:tr w:rsidR="00B05536" w:rsidRPr="00BB2D7F" w14:paraId="172E3A62" w14:textId="77777777" w:rsidTr="00EE6BA3">
        <w:trPr>
          <w:cnfStyle w:val="000000100000" w:firstRow="0" w:lastRow="0" w:firstColumn="0" w:lastColumn="0" w:oddVBand="0" w:evenVBand="0" w:oddHBand="1" w:evenHBand="0" w:firstRowFirstColumn="0" w:firstRowLastColumn="0" w:lastRowFirstColumn="0" w:lastRowLastColumn="0"/>
          <w:trHeight w:val="368"/>
        </w:trPr>
        <w:tc>
          <w:tcPr>
            <w:cnfStyle w:val="001000000000" w:firstRow="0" w:lastRow="0" w:firstColumn="1" w:lastColumn="0" w:oddVBand="0" w:evenVBand="0" w:oddHBand="0" w:evenHBand="0" w:firstRowFirstColumn="0" w:firstRowLastColumn="0" w:lastRowFirstColumn="0" w:lastRowLastColumn="0"/>
            <w:tcW w:w="4678" w:type="dxa"/>
            <w:tcBorders>
              <w:top w:val="none" w:sz="0" w:space="0" w:color="auto"/>
              <w:bottom w:val="none" w:sz="0" w:space="0" w:color="auto"/>
            </w:tcBorders>
            <w:noWrap/>
            <w:hideMark/>
          </w:tcPr>
          <w:p w14:paraId="137325D4" w14:textId="74ACF352" w:rsidR="00B05536" w:rsidRPr="00BB2D7F" w:rsidRDefault="00B05536" w:rsidP="00876B8A">
            <w:pPr>
              <w:spacing w:after="200" w:line="360" w:lineRule="auto"/>
              <w:rPr>
                <w:rFonts w:ascii="Times New Roman" w:eastAsia="Times New Roman" w:hAnsi="Times New Roman" w:cs="Times New Roman"/>
                <w:b w:val="0"/>
                <w:sz w:val="20"/>
              </w:rPr>
            </w:pPr>
            <w:r w:rsidRPr="00BB2D7F">
              <w:rPr>
                <w:rFonts w:ascii="Times New Roman" w:eastAsia="Times New Roman" w:hAnsi="Times New Roman" w:cs="Times New Roman"/>
                <w:b w:val="0"/>
                <w:sz w:val="20"/>
              </w:rPr>
              <w:t>Desconfianza en el Parlamento</w:t>
            </w:r>
          </w:p>
        </w:tc>
        <w:tc>
          <w:tcPr>
            <w:tcW w:w="2223" w:type="dxa"/>
            <w:tcBorders>
              <w:top w:val="none" w:sz="0" w:space="0" w:color="auto"/>
              <w:bottom w:val="none" w:sz="0" w:space="0" w:color="auto"/>
            </w:tcBorders>
            <w:noWrap/>
            <w:hideMark/>
          </w:tcPr>
          <w:p w14:paraId="75E1C32D" w14:textId="5A1EAE8F" w:rsidR="00B05536" w:rsidRPr="00BB2D7F" w:rsidRDefault="0050294B" w:rsidP="003C287A">
            <w:pPr>
              <w:spacing w:after="200"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sz w:val="20"/>
              </w:rPr>
            </w:pPr>
            <w:r w:rsidRPr="00BB2D7F">
              <w:rPr>
                <w:rFonts w:ascii="Times New Roman" w:eastAsia="Times New Roman" w:hAnsi="Times New Roman" w:cs="Times New Roman"/>
                <w:b/>
                <w:bCs/>
                <w:sz w:val="20"/>
              </w:rPr>
              <w:t>.626</w:t>
            </w:r>
            <w:r w:rsidR="00424EEE" w:rsidRPr="00BB2D7F">
              <w:rPr>
                <w:rFonts w:ascii="Times New Roman" w:eastAsia="Times New Roman" w:hAnsi="Times New Roman" w:cs="Times New Roman"/>
                <w:b/>
                <w:bCs/>
                <w:sz w:val="20"/>
              </w:rPr>
              <w:t>**</w:t>
            </w:r>
            <w:r w:rsidR="00B73E3C" w:rsidRPr="00BB2D7F">
              <w:rPr>
                <w:rFonts w:ascii="Times New Roman" w:eastAsia="Times New Roman" w:hAnsi="Times New Roman" w:cs="Times New Roman"/>
                <w:b/>
                <w:bCs/>
                <w:sz w:val="20"/>
              </w:rPr>
              <w:t xml:space="preserve"> (</w:t>
            </w:r>
            <w:r w:rsidRPr="00BB2D7F">
              <w:rPr>
                <w:rFonts w:ascii="Times New Roman" w:eastAsia="Times New Roman" w:hAnsi="Times New Roman" w:cs="Times New Roman"/>
                <w:b/>
                <w:bCs/>
                <w:sz w:val="20"/>
              </w:rPr>
              <w:t>.224</w:t>
            </w:r>
            <w:r w:rsidR="00B73E3C" w:rsidRPr="00BB2D7F">
              <w:rPr>
                <w:rFonts w:ascii="Times New Roman" w:eastAsia="Times New Roman" w:hAnsi="Times New Roman" w:cs="Times New Roman"/>
                <w:b/>
                <w:bCs/>
                <w:sz w:val="20"/>
              </w:rPr>
              <w:t>)</w:t>
            </w:r>
          </w:p>
        </w:tc>
        <w:tc>
          <w:tcPr>
            <w:tcW w:w="1603" w:type="dxa"/>
            <w:tcBorders>
              <w:top w:val="none" w:sz="0" w:space="0" w:color="auto"/>
              <w:bottom w:val="none" w:sz="0" w:space="0" w:color="auto"/>
            </w:tcBorders>
            <w:noWrap/>
            <w:hideMark/>
          </w:tcPr>
          <w:p w14:paraId="710991E0" w14:textId="14F15949" w:rsidR="00B05536" w:rsidRPr="00BB2D7F" w:rsidRDefault="00B05536" w:rsidP="003C287A">
            <w:pPr>
              <w:spacing w:after="200"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sz w:val="20"/>
              </w:rPr>
            </w:pPr>
            <w:r w:rsidRPr="00BB2D7F">
              <w:rPr>
                <w:rFonts w:ascii="Times New Roman" w:eastAsia="Times New Roman" w:hAnsi="Times New Roman" w:cs="Times New Roman"/>
                <w:b/>
                <w:bCs/>
                <w:sz w:val="20"/>
              </w:rPr>
              <w:t>--</w:t>
            </w:r>
          </w:p>
        </w:tc>
      </w:tr>
      <w:tr w:rsidR="00B05536" w:rsidRPr="00BB2D7F" w14:paraId="50EF9EF4" w14:textId="77777777" w:rsidTr="00EE6BA3">
        <w:trPr>
          <w:trHeight w:val="368"/>
        </w:trPr>
        <w:tc>
          <w:tcPr>
            <w:cnfStyle w:val="001000000000" w:firstRow="0" w:lastRow="0" w:firstColumn="1" w:lastColumn="0" w:oddVBand="0" w:evenVBand="0" w:oddHBand="0" w:evenHBand="0" w:firstRowFirstColumn="0" w:firstRowLastColumn="0" w:lastRowFirstColumn="0" w:lastRowLastColumn="0"/>
            <w:tcW w:w="4678" w:type="dxa"/>
            <w:noWrap/>
            <w:hideMark/>
          </w:tcPr>
          <w:p w14:paraId="225EA913" w14:textId="25C9BE1C" w:rsidR="00B05536" w:rsidRPr="00BB2D7F" w:rsidRDefault="00B05536" w:rsidP="00876B8A">
            <w:pPr>
              <w:spacing w:after="200" w:line="360" w:lineRule="auto"/>
              <w:rPr>
                <w:rFonts w:ascii="Times New Roman" w:eastAsia="Times New Roman" w:hAnsi="Times New Roman" w:cs="Times New Roman"/>
                <w:b w:val="0"/>
                <w:sz w:val="20"/>
              </w:rPr>
            </w:pPr>
            <w:r w:rsidRPr="00BB2D7F">
              <w:rPr>
                <w:rFonts w:ascii="Times New Roman" w:eastAsia="Times New Roman" w:hAnsi="Times New Roman" w:cs="Times New Roman"/>
                <w:b w:val="0"/>
                <w:sz w:val="20"/>
              </w:rPr>
              <w:t>Desconfianza en los partidos</w:t>
            </w:r>
          </w:p>
        </w:tc>
        <w:tc>
          <w:tcPr>
            <w:tcW w:w="2223" w:type="dxa"/>
            <w:noWrap/>
            <w:hideMark/>
          </w:tcPr>
          <w:p w14:paraId="34E02511" w14:textId="0DADAD7A" w:rsidR="00B05536" w:rsidRPr="00BB2D7F" w:rsidRDefault="0050294B" w:rsidP="003C287A">
            <w:pPr>
              <w:spacing w:after="200"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sz w:val="20"/>
              </w:rPr>
            </w:pPr>
            <w:r w:rsidRPr="00BB2D7F">
              <w:rPr>
                <w:rFonts w:ascii="Times New Roman" w:eastAsia="Times New Roman" w:hAnsi="Times New Roman" w:cs="Times New Roman"/>
                <w:b/>
                <w:bCs/>
                <w:sz w:val="20"/>
              </w:rPr>
              <w:t>692</w:t>
            </w:r>
            <w:r w:rsidR="00424EEE" w:rsidRPr="00BB2D7F">
              <w:rPr>
                <w:rFonts w:ascii="Times New Roman" w:eastAsia="Times New Roman" w:hAnsi="Times New Roman" w:cs="Times New Roman"/>
                <w:b/>
                <w:bCs/>
                <w:sz w:val="20"/>
              </w:rPr>
              <w:t>**</w:t>
            </w:r>
            <w:r w:rsidR="00B73E3C" w:rsidRPr="00BB2D7F">
              <w:rPr>
                <w:rFonts w:ascii="Times New Roman" w:eastAsia="Times New Roman" w:hAnsi="Times New Roman" w:cs="Times New Roman"/>
                <w:b/>
                <w:bCs/>
                <w:sz w:val="20"/>
              </w:rPr>
              <w:t xml:space="preserve"> (.2</w:t>
            </w:r>
            <w:r w:rsidRPr="00BB2D7F">
              <w:rPr>
                <w:rFonts w:ascii="Times New Roman" w:eastAsia="Times New Roman" w:hAnsi="Times New Roman" w:cs="Times New Roman"/>
                <w:b/>
                <w:bCs/>
                <w:sz w:val="20"/>
              </w:rPr>
              <w:t>59</w:t>
            </w:r>
            <w:r w:rsidR="00B73E3C" w:rsidRPr="00BB2D7F">
              <w:rPr>
                <w:rFonts w:ascii="Times New Roman" w:eastAsia="Times New Roman" w:hAnsi="Times New Roman" w:cs="Times New Roman"/>
                <w:b/>
                <w:bCs/>
                <w:sz w:val="20"/>
              </w:rPr>
              <w:t>)</w:t>
            </w:r>
          </w:p>
        </w:tc>
        <w:tc>
          <w:tcPr>
            <w:tcW w:w="1603" w:type="dxa"/>
            <w:noWrap/>
            <w:hideMark/>
          </w:tcPr>
          <w:p w14:paraId="15FAC8A2" w14:textId="7BE7438A" w:rsidR="00B05536" w:rsidRPr="00BB2D7F" w:rsidRDefault="00B05536" w:rsidP="003C287A">
            <w:pPr>
              <w:spacing w:after="200"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sz w:val="20"/>
              </w:rPr>
            </w:pPr>
            <w:r w:rsidRPr="00BB2D7F">
              <w:rPr>
                <w:rFonts w:ascii="Times New Roman" w:eastAsia="Times New Roman" w:hAnsi="Times New Roman" w:cs="Times New Roman"/>
                <w:b/>
                <w:bCs/>
                <w:sz w:val="20"/>
              </w:rPr>
              <w:t>--</w:t>
            </w:r>
          </w:p>
        </w:tc>
      </w:tr>
      <w:tr w:rsidR="002646F3" w:rsidRPr="00BB2D7F" w14:paraId="25704416" w14:textId="77777777" w:rsidTr="00EE6BA3">
        <w:trPr>
          <w:cnfStyle w:val="000000100000" w:firstRow="0" w:lastRow="0" w:firstColumn="0" w:lastColumn="0" w:oddVBand="0" w:evenVBand="0" w:oddHBand="1" w:evenHBand="0" w:firstRowFirstColumn="0" w:firstRowLastColumn="0" w:lastRowFirstColumn="0" w:lastRowLastColumn="0"/>
          <w:trHeight w:val="687"/>
        </w:trPr>
        <w:tc>
          <w:tcPr>
            <w:cnfStyle w:val="001000000000" w:firstRow="0" w:lastRow="0" w:firstColumn="1" w:lastColumn="0" w:oddVBand="0" w:evenVBand="0" w:oddHBand="0" w:evenHBand="0" w:firstRowFirstColumn="0" w:firstRowLastColumn="0" w:lastRowFirstColumn="0" w:lastRowLastColumn="0"/>
            <w:tcW w:w="4678" w:type="dxa"/>
            <w:tcBorders>
              <w:top w:val="none" w:sz="0" w:space="0" w:color="auto"/>
              <w:bottom w:val="none" w:sz="0" w:space="0" w:color="auto"/>
            </w:tcBorders>
            <w:noWrap/>
          </w:tcPr>
          <w:p w14:paraId="39C988FA" w14:textId="72F8695F" w:rsidR="002646F3" w:rsidRPr="00BB2D7F" w:rsidRDefault="002646F3" w:rsidP="00876B8A">
            <w:pPr>
              <w:spacing w:after="200" w:line="360" w:lineRule="auto"/>
              <w:rPr>
                <w:rFonts w:ascii="Times New Roman" w:eastAsia="Times New Roman" w:hAnsi="Times New Roman" w:cs="Times New Roman"/>
                <w:b w:val="0"/>
                <w:sz w:val="20"/>
              </w:rPr>
            </w:pPr>
            <w:r w:rsidRPr="00BB2D7F">
              <w:rPr>
                <w:rFonts w:ascii="Times New Roman" w:eastAsia="Times New Roman" w:hAnsi="Times New Roman" w:cs="Times New Roman"/>
                <w:b w:val="0"/>
                <w:sz w:val="20"/>
              </w:rPr>
              <w:t>Desconfianza en el Gobierno</w:t>
            </w:r>
          </w:p>
        </w:tc>
        <w:tc>
          <w:tcPr>
            <w:tcW w:w="2223" w:type="dxa"/>
            <w:tcBorders>
              <w:top w:val="none" w:sz="0" w:space="0" w:color="auto"/>
              <w:bottom w:val="none" w:sz="0" w:space="0" w:color="auto"/>
            </w:tcBorders>
            <w:noWrap/>
          </w:tcPr>
          <w:p w14:paraId="0398BBBC" w14:textId="1893F5A3" w:rsidR="002646F3" w:rsidRPr="00BB2D7F" w:rsidRDefault="0050294B" w:rsidP="003C287A">
            <w:pPr>
              <w:spacing w:after="200"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sz w:val="20"/>
              </w:rPr>
            </w:pPr>
            <w:r w:rsidRPr="00BB2D7F">
              <w:rPr>
                <w:rFonts w:ascii="Times New Roman" w:eastAsia="Times New Roman" w:hAnsi="Times New Roman" w:cs="Times New Roman"/>
                <w:b/>
                <w:bCs/>
                <w:sz w:val="20"/>
              </w:rPr>
              <w:t>1.825</w:t>
            </w:r>
            <w:r w:rsidR="00424EEE" w:rsidRPr="00BB2D7F">
              <w:rPr>
                <w:rFonts w:ascii="Times New Roman" w:eastAsia="Times New Roman" w:hAnsi="Times New Roman" w:cs="Times New Roman"/>
                <w:b/>
                <w:bCs/>
                <w:sz w:val="20"/>
              </w:rPr>
              <w:t xml:space="preserve">*** </w:t>
            </w:r>
            <w:r w:rsidRPr="00BB2D7F">
              <w:rPr>
                <w:rFonts w:ascii="Times New Roman" w:eastAsia="Times New Roman" w:hAnsi="Times New Roman" w:cs="Times New Roman"/>
                <w:b/>
                <w:bCs/>
                <w:sz w:val="20"/>
              </w:rPr>
              <w:t>(.218)</w:t>
            </w:r>
          </w:p>
        </w:tc>
        <w:tc>
          <w:tcPr>
            <w:tcW w:w="1603" w:type="dxa"/>
            <w:tcBorders>
              <w:top w:val="none" w:sz="0" w:space="0" w:color="auto"/>
              <w:bottom w:val="none" w:sz="0" w:space="0" w:color="auto"/>
            </w:tcBorders>
            <w:noWrap/>
          </w:tcPr>
          <w:p w14:paraId="1566D7C4" w14:textId="77777777" w:rsidR="002646F3" w:rsidRPr="00BB2D7F" w:rsidRDefault="002646F3" w:rsidP="003C287A">
            <w:pPr>
              <w:spacing w:after="200"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sz w:val="20"/>
              </w:rPr>
            </w:pPr>
          </w:p>
        </w:tc>
      </w:tr>
      <w:tr w:rsidR="00B05536" w:rsidRPr="00BB2D7F" w14:paraId="6A1C5B7F" w14:textId="77777777" w:rsidTr="00EE6BA3">
        <w:trPr>
          <w:trHeight w:val="368"/>
        </w:trPr>
        <w:tc>
          <w:tcPr>
            <w:cnfStyle w:val="001000000000" w:firstRow="0" w:lastRow="0" w:firstColumn="1" w:lastColumn="0" w:oddVBand="0" w:evenVBand="0" w:oddHBand="0" w:evenHBand="0" w:firstRowFirstColumn="0" w:firstRowLastColumn="0" w:lastRowFirstColumn="0" w:lastRowLastColumn="0"/>
            <w:tcW w:w="4678" w:type="dxa"/>
            <w:noWrap/>
            <w:hideMark/>
          </w:tcPr>
          <w:p w14:paraId="2B1E67C0" w14:textId="36A9ECAD" w:rsidR="00B05536" w:rsidRPr="00BB2D7F" w:rsidRDefault="00B05536" w:rsidP="00876B8A">
            <w:pPr>
              <w:spacing w:after="200" w:line="360" w:lineRule="auto"/>
              <w:rPr>
                <w:rFonts w:ascii="Times New Roman" w:eastAsia="Times New Roman" w:hAnsi="Times New Roman" w:cs="Times New Roman"/>
                <w:b w:val="0"/>
                <w:sz w:val="20"/>
              </w:rPr>
            </w:pPr>
            <w:r w:rsidRPr="00BB2D7F">
              <w:rPr>
                <w:rFonts w:ascii="Times New Roman" w:eastAsia="Times New Roman" w:hAnsi="Times New Roman" w:cs="Times New Roman"/>
                <w:b w:val="0"/>
                <w:sz w:val="20"/>
              </w:rPr>
              <w:t>Desconfianza en el Poder Judicial</w:t>
            </w:r>
          </w:p>
        </w:tc>
        <w:tc>
          <w:tcPr>
            <w:tcW w:w="2223" w:type="dxa"/>
            <w:noWrap/>
            <w:hideMark/>
          </w:tcPr>
          <w:p w14:paraId="4881C5AC" w14:textId="5D93D8AB" w:rsidR="00B05536" w:rsidRPr="00BB2D7F" w:rsidRDefault="0050294B" w:rsidP="003C287A">
            <w:pPr>
              <w:spacing w:after="200"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rPr>
            </w:pPr>
            <w:r w:rsidRPr="00BB2D7F">
              <w:rPr>
                <w:rFonts w:ascii="Times New Roman" w:eastAsia="Times New Roman" w:hAnsi="Times New Roman" w:cs="Times New Roman"/>
                <w:sz w:val="20"/>
              </w:rPr>
              <w:t>-.179</w:t>
            </w:r>
            <w:r w:rsidR="00B73E3C" w:rsidRPr="00BB2D7F">
              <w:rPr>
                <w:rFonts w:ascii="Times New Roman" w:eastAsia="Times New Roman" w:hAnsi="Times New Roman" w:cs="Times New Roman"/>
                <w:sz w:val="20"/>
              </w:rPr>
              <w:t xml:space="preserve"> (.2</w:t>
            </w:r>
            <w:r w:rsidRPr="00BB2D7F">
              <w:rPr>
                <w:rFonts w:ascii="Times New Roman" w:eastAsia="Times New Roman" w:hAnsi="Times New Roman" w:cs="Times New Roman"/>
                <w:sz w:val="20"/>
              </w:rPr>
              <w:t>36</w:t>
            </w:r>
            <w:r w:rsidR="00B73E3C" w:rsidRPr="00BB2D7F">
              <w:rPr>
                <w:rFonts w:ascii="Times New Roman" w:eastAsia="Times New Roman" w:hAnsi="Times New Roman" w:cs="Times New Roman"/>
                <w:sz w:val="20"/>
              </w:rPr>
              <w:t>)</w:t>
            </w:r>
          </w:p>
        </w:tc>
        <w:tc>
          <w:tcPr>
            <w:tcW w:w="1603" w:type="dxa"/>
            <w:noWrap/>
            <w:hideMark/>
          </w:tcPr>
          <w:p w14:paraId="358929FB" w14:textId="76547B82" w:rsidR="00B05536" w:rsidRPr="00BB2D7F" w:rsidRDefault="00B05536" w:rsidP="003C287A">
            <w:pPr>
              <w:spacing w:after="200"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sz w:val="20"/>
              </w:rPr>
            </w:pPr>
            <w:r w:rsidRPr="00BB2D7F">
              <w:rPr>
                <w:rFonts w:ascii="Times New Roman" w:eastAsia="Times New Roman" w:hAnsi="Times New Roman" w:cs="Times New Roman"/>
                <w:b/>
                <w:sz w:val="20"/>
              </w:rPr>
              <w:t>--</w:t>
            </w:r>
          </w:p>
        </w:tc>
      </w:tr>
      <w:tr w:rsidR="00B05536" w:rsidRPr="00BB2D7F" w14:paraId="0FDBF604" w14:textId="77777777" w:rsidTr="00EE6BA3">
        <w:trPr>
          <w:cnfStyle w:val="000000100000" w:firstRow="0" w:lastRow="0" w:firstColumn="0" w:lastColumn="0" w:oddVBand="0" w:evenVBand="0" w:oddHBand="1" w:evenHBand="0" w:firstRowFirstColumn="0" w:firstRowLastColumn="0" w:lastRowFirstColumn="0" w:lastRowLastColumn="0"/>
          <w:trHeight w:val="368"/>
        </w:trPr>
        <w:tc>
          <w:tcPr>
            <w:cnfStyle w:val="001000000000" w:firstRow="0" w:lastRow="0" w:firstColumn="1" w:lastColumn="0" w:oddVBand="0" w:evenVBand="0" w:oddHBand="0" w:evenHBand="0" w:firstRowFirstColumn="0" w:firstRowLastColumn="0" w:lastRowFirstColumn="0" w:lastRowLastColumn="0"/>
            <w:tcW w:w="4678" w:type="dxa"/>
            <w:tcBorders>
              <w:top w:val="none" w:sz="0" w:space="0" w:color="auto"/>
              <w:bottom w:val="none" w:sz="0" w:space="0" w:color="auto"/>
            </w:tcBorders>
            <w:noWrap/>
            <w:hideMark/>
          </w:tcPr>
          <w:p w14:paraId="5CEF04C1" w14:textId="77777777" w:rsidR="00B05536" w:rsidRPr="00BB2D7F" w:rsidRDefault="00B05536" w:rsidP="00876B8A">
            <w:pPr>
              <w:spacing w:after="200" w:line="360" w:lineRule="auto"/>
              <w:rPr>
                <w:rFonts w:ascii="Times New Roman" w:eastAsia="Times New Roman" w:hAnsi="Times New Roman" w:cs="Times New Roman"/>
                <w:bCs w:val="0"/>
                <w:i/>
                <w:iCs/>
                <w:sz w:val="20"/>
              </w:rPr>
            </w:pPr>
            <w:r w:rsidRPr="00BB2D7F">
              <w:rPr>
                <w:rFonts w:ascii="Times New Roman" w:eastAsia="Times New Roman" w:hAnsi="Times New Roman" w:cs="Times New Roman"/>
                <w:bCs w:val="0"/>
                <w:i/>
                <w:iCs/>
                <w:sz w:val="20"/>
              </w:rPr>
              <w:t>Confianza en las instituciones privadas y/o org. Sociales</w:t>
            </w:r>
          </w:p>
        </w:tc>
        <w:tc>
          <w:tcPr>
            <w:tcW w:w="2223" w:type="dxa"/>
            <w:tcBorders>
              <w:top w:val="none" w:sz="0" w:space="0" w:color="auto"/>
              <w:bottom w:val="none" w:sz="0" w:space="0" w:color="auto"/>
            </w:tcBorders>
          </w:tcPr>
          <w:p w14:paraId="0D9C2CFE" w14:textId="77777777" w:rsidR="00B05536" w:rsidRPr="00BB2D7F" w:rsidRDefault="00B05536" w:rsidP="003C287A">
            <w:pPr>
              <w:spacing w:after="200"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i/>
                <w:iCs/>
                <w:sz w:val="20"/>
              </w:rPr>
            </w:pPr>
          </w:p>
        </w:tc>
        <w:tc>
          <w:tcPr>
            <w:tcW w:w="1603" w:type="dxa"/>
            <w:tcBorders>
              <w:top w:val="none" w:sz="0" w:space="0" w:color="auto"/>
              <w:bottom w:val="none" w:sz="0" w:space="0" w:color="auto"/>
            </w:tcBorders>
            <w:noWrap/>
            <w:hideMark/>
          </w:tcPr>
          <w:p w14:paraId="58965659" w14:textId="69F2405D" w:rsidR="00B05536" w:rsidRPr="00BB2D7F" w:rsidRDefault="00B05536" w:rsidP="003C287A">
            <w:pPr>
              <w:spacing w:after="200"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i/>
                <w:iCs/>
                <w:sz w:val="20"/>
              </w:rPr>
            </w:pPr>
          </w:p>
        </w:tc>
      </w:tr>
      <w:tr w:rsidR="00B05536" w:rsidRPr="00BB2D7F" w14:paraId="28C74C42" w14:textId="77777777" w:rsidTr="00EE6BA3">
        <w:trPr>
          <w:trHeight w:val="368"/>
        </w:trPr>
        <w:tc>
          <w:tcPr>
            <w:cnfStyle w:val="001000000000" w:firstRow="0" w:lastRow="0" w:firstColumn="1" w:lastColumn="0" w:oddVBand="0" w:evenVBand="0" w:oddHBand="0" w:evenHBand="0" w:firstRowFirstColumn="0" w:firstRowLastColumn="0" w:lastRowFirstColumn="0" w:lastRowLastColumn="0"/>
            <w:tcW w:w="4678" w:type="dxa"/>
            <w:noWrap/>
            <w:hideMark/>
          </w:tcPr>
          <w:p w14:paraId="4CE9A3C0" w14:textId="666F734F" w:rsidR="00B05536" w:rsidRPr="00BB2D7F" w:rsidRDefault="00B05536" w:rsidP="00876B8A">
            <w:pPr>
              <w:spacing w:after="200" w:line="360" w:lineRule="auto"/>
              <w:rPr>
                <w:rFonts w:ascii="Times New Roman" w:eastAsia="Times New Roman" w:hAnsi="Times New Roman" w:cs="Times New Roman"/>
                <w:b w:val="0"/>
                <w:sz w:val="20"/>
              </w:rPr>
            </w:pPr>
            <w:r w:rsidRPr="00BB2D7F">
              <w:rPr>
                <w:rFonts w:ascii="Times New Roman" w:eastAsia="Times New Roman" w:hAnsi="Times New Roman" w:cs="Times New Roman"/>
                <w:b w:val="0"/>
                <w:sz w:val="20"/>
              </w:rPr>
              <w:t>Desconfianza interpersonal</w:t>
            </w:r>
          </w:p>
        </w:tc>
        <w:tc>
          <w:tcPr>
            <w:tcW w:w="2223" w:type="dxa"/>
            <w:noWrap/>
            <w:hideMark/>
          </w:tcPr>
          <w:p w14:paraId="25116B9D" w14:textId="1DC29A93" w:rsidR="00B05536" w:rsidRPr="00BB2D7F" w:rsidRDefault="00B05536" w:rsidP="003C287A">
            <w:pPr>
              <w:spacing w:after="200"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sz w:val="20"/>
              </w:rPr>
            </w:pPr>
            <w:r w:rsidRPr="00BB2D7F">
              <w:rPr>
                <w:rFonts w:ascii="Times New Roman" w:eastAsia="Times New Roman" w:hAnsi="Times New Roman" w:cs="Times New Roman"/>
                <w:b/>
                <w:sz w:val="20"/>
              </w:rPr>
              <w:t>--</w:t>
            </w:r>
          </w:p>
        </w:tc>
        <w:tc>
          <w:tcPr>
            <w:tcW w:w="1603" w:type="dxa"/>
            <w:noWrap/>
            <w:hideMark/>
          </w:tcPr>
          <w:p w14:paraId="285A3C48" w14:textId="66B30B63" w:rsidR="00B05536" w:rsidRPr="00BB2D7F" w:rsidRDefault="00B05536" w:rsidP="003C287A">
            <w:pPr>
              <w:spacing w:after="200"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rPr>
            </w:pPr>
            <w:r w:rsidRPr="00BB2D7F">
              <w:rPr>
                <w:rFonts w:ascii="Times New Roman" w:eastAsia="Times New Roman" w:hAnsi="Times New Roman" w:cs="Times New Roman"/>
                <w:sz w:val="20"/>
              </w:rPr>
              <w:t>.</w:t>
            </w:r>
            <w:r w:rsidR="0050294B" w:rsidRPr="00BB2D7F">
              <w:rPr>
                <w:rFonts w:ascii="Times New Roman" w:eastAsia="Times New Roman" w:hAnsi="Times New Roman" w:cs="Times New Roman"/>
                <w:sz w:val="20"/>
              </w:rPr>
              <w:t>399</w:t>
            </w:r>
            <w:r w:rsidR="00B73E3C" w:rsidRPr="00BB2D7F">
              <w:rPr>
                <w:rFonts w:ascii="Times New Roman" w:eastAsia="Times New Roman" w:hAnsi="Times New Roman" w:cs="Times New Roman"/>
                <w:sz w:val="20"/>
              </w:rPr>
              <w:t xml:space="preserve"> (.</w:t>
            </w:r>
            <w:r w:rsidR="0050294B" w:rsidRPr="00BB2D7F">
              <w:rPr>
                <w:rFonts w:ascii="Times New Roman" w:eastAsia="Times New Roman" w:hAnsi="Times New Roman" w:cs="Times New Roman"/>
                <w:sz w:val="20"/>
              </w:rPr>
              <w:t>198</w:t>
            </w:r>
            <w:r w:rsidR="00B73E3C" w:rsidRPr="00BB2D7F">
              <w:rPr>
                <w:rFonts w:ascii="Times New Roman" w:eastAsia="Times New Roman" w:hAnsi="Times New Roman" w:cs="Times New Roman"/>
                <w:sz w:val="20"/>
              </w:rPr>
              <w:t>)</w:t>
            </w:r>
          </w:p>
        </w:tc>
      </w:tr>
      <w:tr w:rsidR="00B05536" w:rsidRPr="00BB2D7F" w14:paraId="5F559CB9" w14:textId="77777777" w:rsidTr="00EE6BA3">
        <w:trPr>
          <w:cnfStyle w:val="000000100000" w:firstRow="0" w:lastRow="0" w:firstColumn="0" w:lastColumn="0" w:oddVBand="0" w:evenVBand="0" w:oddHBand="1" w:evenHBand="0" w:firstRowFirstColumn="0" w:firstRowLastColumn="0" w:lastRowFirstColumn="0" w:lastRowLastColumn="0"/>
          <w:trHeight w:val="368"/>
        </w:trPr>
        <w:tc>
          <w:tcPr>
            <w:cnfStyle w:val="001000000000" w:firstRow="0" w:lastRow="0" w:firstColumn="1" w:lastColumn="0" w:oddVBand="0" w:evenVBand="0" w:oddHBand="0" w:evenHBand="0" w:firstRowFirstColumn="0" w:firstRowLastColumn="0" w:lastRowFirstColumn="0" w:lastRowLastColumn="0"/>
            <w:tcW w:w="4678" w:type="dxa"/>
            <w:tcBorders>
              <w:top w:val="none" w:sz="0" w:space="0" w:color="auto"/>
              <w:bottom w:val="none" w:sz="0" w:space="0" w:color="auto"/>
            </w:tcBorders>
            <w:noWrap/>
            <w:hideMark/>
          </w:tcPr>
          <w:p w14:paraId="2928713E" w14:textId="2EA39DB6" w:rsidR="00B05536" w:rsidRPr="00BB2D7F" w:rsidRDefault="00B05536" w:rsidP="00876B8A">
            <w:pPr>
              <w:spacing w:after="200" w:line="360" w:lineRule="auto"/>
              <w:rPr>
                <w:rFonts w:ascii="Times New Roman" w:eastAsia="Times New Roman" w:hAnsi="Times New Roman" w:cs="Times New Roman"/>
                <w:b w:val="0"/>
                <w:sz w:val="20"/>
              </w:rPr>
            </w:pPr>
            <w:r w:rsidRPr="00BB2D7F">
              <w:rPr>
                <w:rFonts w:ascii="Times New Roman" w:eastAsia="Times New Roman" w:hAnsi="Times New Roman" w:cs="Times New Roman"/>
                <w:b w:val="0"/>
                <w:sz w:val="20"/>
              </w:rPr>
              <w:t>Desconfianza en la Iglesia</w:t>
            </w:r>
          </w:p>
        </w:tc>
        <w:tc>
          <w:tcPr>
            <w:tcW w:w="2223" w:type="dxa"/>
            <w:tcBorders>
              <w:top w:val="none" w:sz="0" w:space="0" w:color="auto"/>
              <w:bottom w:val="none" w:sz="0" w:space="0" w:color="auto"/>
            </w:tcBorders>
            <w:noWrap/>
            <w:hideMark/>
          </w:tcPr>
          <w:p w14:paraId="36E5175F" w14:textId="11CD5868" w:rsidR="00B05536" w:rsidRPr="00BB2D7F" w:rsidRDefault="00B05536" w:rsidP="003C287A">
            <w:pPr>
              <w:spacing w:after="200"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sz w:val="20"/>
              </w:rPr>
            </w:pPr>
            <w:r w:rsidRPr="00BB2D7F">
              <w:rPr>
                <w:rFonts w:ascii="Times New Roman" w:eastAsia="Times New Roman" w:hAnsi="Times New Roman" w:cs="Times New Roman"/>
                <w:b/>
                <w:sz w:val="20"/>
              </w:rPr>
              <w:t>--</w:t>
            </w:r>
          </w:p>
        </w:tc>
        <w:tc>
          <w:tcPr>
            <w:tcW w:w="1603" w:type="dxa"/>
            <w:tcBorders>
              <w:top w:val="none" w:sz="0" w:space="0" w:color="auto"/>
              <w:bottom w:val="none" w:sz="0" w:space="0" w:color="auto"/>
            </w:tcBorders>
            <w:noWrap/>
            <w:hideMark/>
          </w:tcPr>
          <w:p w14:paraId="0DBE79DC" w14:textId="29678CB8" w:rsidR="00B05536" w:rsidRPr="00BB2D7F" w:rsidRDefault="00B05536" w:rsidP="003C287A">
            <w:pPr>
              <w:spacing w:after="200"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rPr>
            </w:pPr>
            <w:r w:rsidRPr="00BB2D7F">
              <w:rPr>
                <w:rFonts w:ascii="Times New Roman" w:eastAsia="Times New Roman" w:hAnsi="Times New Roman" w:cs="Times New Roman"/>
                <w:sz w:val="20"/>
              </w:rPr>
              <w:t>-.0</w:t>
            </w:r>
            <w:r w:rsidR="0050294B" w:rsidRPr="00BB2D7F">
              <w:rPr>
                <w:rFonts w:ascii="Times New Roman" w:eastAsia="Times New Roman" w:hAnsi="Times New Roman" w:cs="Times New Roman"/>
                <w:sz w:val="20"/>
              </w:rPr>
              <w:t>58</w:t>
            </w:r>
            <w:r w:rsidR="00B73E3C" w:rsidRPr="00BB2D7F">
              <w:rPr>
                <w:rFonts w:ascii="Times New Roman" w:eastAsia="Times New Roman" w:hAnsi="Times New Roman" w:cs="Times New Roman"/>
                <w:sz w:val="20"/>
              </w:rPr>
              <w:t xml:space="preserve"> (</w:t>
            </w:r>
            <w:r w:rsidR="0050294B" w:rsidRPr="00BB2D7F">
              <w:rPr>
                <w:rFonts w:ascii="Times New Roman" w:eastAsia="Times New Roman" w:hAnsi="Times New Roman" w:cs="Times New Roman"/>
                <w:sz w:val="20"/>
              </w:rPr>
              <w:t>.182</w:t>
            </w:r>
            <w:r w:rsidR="00B73E3C" w:rsidRPr="00BB2D7F">
              <w:rPr>
                <w:rFonts w:ascii="Times New Roman" w:eastAsia="Times New Roman" w:hAnsi="Times New Roman" w:cs="Times New Roman"/>
                <w:sz w:val="20"/>
              </w:rPr>
              <w:t>)</w:t>
            </w:r>
          </w:p>
        </w:tc>
      </w:tr>
      <w:tr w:rsidR="00B05536" w:rsidRPr="00BB2D7F" w14:paraId="09D1147A" w14:textId="77777777" w:rsidTr="00EE6BA3">
        <w:trPr>
          <w:trHeight w:val="368"/>
        </w:trPr>
        <w:tc>
          <w:tcPr>
            <w:cnfStyle w:val="001000000000" w:firstRow="0" w:lastRow="0" w:firstColumn="1" w:lastColumn="0" w:oddVBand="0" w:evenVBand="0" w:oddHBand="0" w:evenHBand="0" w:firstRowFirstColumn="0" w:firstRowLastColumn="0" w:lastRowFirstColumn="0" w:lastRowLastColumn="0"/>
            <w:tcW w:w="4678" w:type="dxa"/>
            <w:noWrap/>
            <w:hideMark/>
          </w:tcPr>
          <w:p w14:paraId="761A8650" w14:textId="621B322F" w:rsidR="00B05536" w:rsidRPr="00BB2D7F" w:rsidRDefault="00B05536" w:rsidP="00876B8A">
            <w:pPr>
              <w:spacing w:after="200" w:line="360" w:lineRule="auto"/>
              <w:rPr>
                <w:rFonts w:ascii="Times New Roman" w:eastAsia="Times New Roman" w:hAnsi="Times New Roman" w:cs="Times New Roman"/>
                <w:b w:val="0"/>
                <w:sz w:val="20"/>
              </w:rPr>
            </w:pPr>
            <w:r w:rsidRPr="00BB2D7F">
              <w:rPr>
                <w:rFonts w:ascii="Times New Roman" w:eastAsia="Times New Roman" w:hAnsi="Times New Roman" w:cs="Times New Roman"/>
                <w:b w:val="0"/>
                <w:sz w:val="20"/>
              </w:rPr>
              <w:t>Desconfianza ONG´s</w:t>
            </w:r>
          </w:p>
        </w:tc>
        <w:tc>
          <w:tcPr>
            <w:tcW w:w="2223" w:type="dxa"/>
            <w:noWrap/>
            <w:hideMark/>
          </w:tcPr>
          <w:p w14:paraId="729FB3A7" w14:textId="66E06A8E" w:rsidR="00B05536" w:rsidRPr="00BB2D7F" w:rsidRDefault="00B05536" w:rsidP="003C287A">
            <w:pPr>
              <w:spacing w:after="200"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sz w:val="20"/>
              </w:rPr>
            </w:pPr>
            <w:r w:rsidRPr="00BB2D7F">
              <w:rPr>
                <w:rFonts w:ascii="Times New Roman" w:eastAsia="Times New Roman" w:hAnsi="Times New Roman" w:cs="Times New Roman"/>
                <w:b/>
                <w:sz w:val="20"/>
              </w:rPr>
              <w:t>--</w:t>
            </w:r>
          </w:p>
        </w:tc>
        <w:tc>
          <w:tcPr>
            <w:tcW w:w="1603" w:type="dxa"/>
            <w:noWrap/>
            <w:hideMark/>
          </w:tcPr>
          <w:p w14:paraId="73BC12F6" w14:textId="0C73489B" w:rsidR="00B05536" w:rsidRPr="00BB2D7F" w:rsidRDefault="00B05536" w:rsidP="003C287A">
            <w:pPr>
              <w:spacing w:after="200"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rPr>
            </w:pPr>
            <w:r w:rsidRPr="00BB2D7F">
              <w:rPr>
                <w:rFonts w:ascii="Times New Roman" w:eastAsia="Times New Roman" w:hAnsi="Times New Roman" w:cs="Times New Roman"/>
                <w:sz w:val="20"/>
              </w:rPr>
              <w:t>.3</w:t>
            </w:r>
            <w:r w:rsidR="0050294B" w:rsidRPr="00BB2D7F">
              <w:rPr>
                <w:rFonts w:ascii="Times New Roman" w:eastAsia="Times New Roman" w:hAnsi="Times New Roman" w:cs="Times New Roman"/>
                <w:sz w:val="20"/>
              </w:rPr>
              <w:t>67</w:t>
            </w:r>
            <w:r w:rsidR="00B73E3C" w:rsidRPr="00BB2D7F">
              <w:rPr>
                <w:rFonts w:ascii="Times New Roman" w:eastAsia="Times New Roman" w:hAnsi="Times New Roman" w:cs="Times New Roman"/>
                <w:sz w:val="20"/>
              </w:rPr>
              <w:t xml:space="preserve"> (.</w:t>
            </w:r>
            <w:r w:rsidR="0050294B" w:rsidRPr="00BB2D7F">
              <w:rPr>
                <w:rFonts w:ascii="Times New Roman" w:eastAsia="Times New Roman" w:hAnsi="Times New Roman" w:cs="Times New Roman"/>
                <w:sz w:val="20"/>
              </w:rPr>
              <w:t>193</w:t>
            </w:r>
            <w:r w:rsidR="00B73E3C" w:rsidRPr="00BB2D7F">
              <w:rPr>
                <w:rFonts w:ascii="Times New Roman" w:eastAsia="Times New Roman" w:hAnsi="Times New Roman" w:cs="Times New Roman"/>
                <w:sz w:val="20"/>
              </w:rPr>
              <w:t>)</w:t>
            </w:r>
          </w:p>
        </w:tc>
      </w:tr>
      <w:tr w:rsidR="00B05536" w:rsidRPr="00BB2D7F" w14:paraId="3ACA139B" w14:textId="77777777" w:rsidTr="00EE6BA3">
        <w:trPr>
          <w:cnfStyle w:val="000000100000" w:firstRow="0" w:lastRow="0" w:firstColumn="0" w:lastColumn="0" w:oddVBand="0" w:evenVBand="0" w:oddHBand="1" w:evenHBand="0" w:firstRowFirstColumn="0" w:firstRowLastColumn="0" w:lastRowFirstColumn="0" w:lastRowLastColumn="0"/>
          <w:trHeight w:val="368"/>
        </w:trPr>
        <w:tc>
          <w:tcPr>
            <w:cnfStyle w:val="001000000000" w:firstRow="0" w:lastRow="0" w:firstColumn="1" w:lastColumn="0" w:oddVBand="0" w:evenVBand="0" w:oddHBand="0" w:evenHBand="0" w:firstRowFirstColumn="0" w:firstRowLastColumn="0" w:lastRowFirstColumn="0" w:lastRowLastColumn="0"/>
            <w:tcW w:w="4678" w:type="dxa"/>
            <w:tcBorders>
              <w:top w:val="none" w:sz="0" w:space="0" w:color="auto"/>
              <w:bottom w:val="none" w:sz="0" w:space="0" w:color="auto"/>
            </w:tcBorders>
            <w:noWrap/>
            <w:hideMark/>
          </w:tcPr>
          <w:p w14:paraId="350B5082" w14:textId="77777777" w:rsidR="00B05536" w:rsidRPr="00BB2D7F" w:rsidRDefault="00B05536" w:rsidP="00876B8A">
            <w:pPr>
              <w:spacing w:after="200" w:line="360" w:lineRule="auto"/>
              <w:rPr>
                <w:rFonts w:ascii="Times New Roman" w:eastAsia="Times New Roman" w:hAnsi="Times New Roman" w:cs="Times New Roman"/>
                <w:b w:val="0"/>
                <w:sz w:val="20"/>
              </w:rPr>
            </w:pPr>
            <w:r w:rsidRPr="00BB2D7F">
              <w:rPr>
                <w:rFonts w:ascii="Times New Roman" w:eastAsia="Times New Roman" w:hAnsi="Times New Roman" w:cs="Times New Roman"/>
                <w:b w:val="0"/>
                <w:sz w:val="20"/>
              </w:rPr>
              <w:t>Desconfianza medios de comunicación</w:t>
            </w:r>
          </w:p>
        </w:tc>
        <w:tc>
          <w:tcPr>
            <w:tcW w:w="2223" w:type="dxa"/>
            <w:tcBorders>
              <w:top w:val="none" w:sz="0" w:space="0" w:color="auto"/>
              <w:bottom w:val="none" w:sz="0" w:space="0" w:color="auto"/>
            </w:tcBorders>
            <w:noWrap/>
            <w:hideMark/>
          </w:tcPr>
          <w:p w14:paraId="0E1C49F2" w14:textId="15D230C0" w:rsidR="00B05536" w:rsidRPr="00BB2D7F" w:rsidRDefault="00B05536" w:rsidP="003C287A">
            <w:pPr>
              <w:spacing w:after="200"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sz w:val="20"/>
              </w:rPr>
            </w:pPr>
            <w:r w:rsidRPr="00BB2D7F">
              <w:rPr>
                <w:rFonts w:ascii="Times New Roman" w:eastAsia="Times New Roman" w:hAnsi="Times New Roman" w:cs="Times New Roman"/>
                <w:b/>
                <w:sz w:val="20"/>
              </w:rPr>
              <w:t>--</w:t>
            </w:r>
          </w:p>
        </w:tc>
        <w:tc>
          <w:tcPr>
            <w:tcW w:w="1603" w:type="dxa"/>
            <w:tcBorders>
              <w:top w:val="none" w:sz="0" w:space="0" w:color="auto"/>
              <w:bottom w:val="none" w:sz="0" w:space="0" w:color="auto"/>
            </w:tcBorders>
            <w:noWrap/>
            <w:hideMark/>
          </w:tcPr>
          <w:p w14:paraId="6E4D7DA9" w14:textId="5E961521" w:rsidR="00B05536" w:rsidRPr="00BB2D7F" w:rsidRDefault="00B05536" w:rsidP="003C287A">
            <w:pPr>
              <w:spacing w:after="200"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sz w:val="20"/>
              </w:rPr>
            </w:pPr>
            <w:r w:rsidRPr="00BB2D7F">
              <w:rPr>
                <w:rFonts w:ascii="Times New Roman" w:eastAsia="Times New Roman" w:hAnsi="Times New Roman" w:cs="Times New Roman"/>
                <w:b/>
                <w:bCs/>
                <w:sz w:val="20"/>
              </w:rPr>
              <w:t>-.</w:t>
            </w:r>
            <w:r w:rsidR="0050294B" w:rsidRPr="00BB2D7F">
              <w:rPr>
                <w:rFonts w:ascii="Times New Roman" w:eastAsia="Times New Roman" w:hAnsi="Times New Roman" w:cs="Times New Roman"/>
                <w:b/>
                <w:bCs/>
                <w:sz w:val="20"/>
              </w:rPr>
              <w:t>491</w:t>
            </w:r>
            <w:r w:rsidRPr="00BB2D7F">
              <w:rPr>
                <w:rFonts w:ascii="Times New Roman" w:eastAsia="Times New Roman" w:hAnsi="Times New Roman" w:cs="Times New Roman"/>
                <w:b/>
                <w:bCs/>
                <w:sz w:val="20"/>
              </w:rPr>
              <w:t xml:space="preserve">* </w:t>
            </w:r>
            <w:r w:rsidR="00B73E3C" w:rsidRPr="00BB2D7F">
              <w:rPr>
                <w:rFonts w:ascii="Times New Roman" w:eastAsia="Times New Roman" w:hAnsi="Times New Roman" w:cs="Times New Roman"/>
                <w:b/>
                <w:bCs/>
                <w:sz w:val="20"/>
              </w:rPr>
              <w:t>(.</w:t>
            </w:r>
            <w:r w:rsidR="0050294B" w:rsidRPr="00BB2D7F">
              <w:rPr>
                <w:rFonts w:ascii="Times New Roman" w:eastAsia="Times New Roman" w:hAnsi="Times New Roman" w:cs="Times New Roman"/>
                <w:b/>
                <w:bCs/>
                <w:sz w:val="20"/>
              </w:rPr>
              <w:t>192</w:t>
            </w:r>
            <w:r w:rsidR="00B73E3C" w:rsidRPr="00BB2D7F">
              <w:rPr>
                <w:rFonts w:ascii="Times New Roman" w:eastAsia="Times New Roman" w:hAnsi="Times New Roman" w:cs="Times New Roman"/>
                <w:b/>
                <w:bCs/>
                <w:sz w:val="20"/>
              </w:rPr>
              <w:t>)</w:t>
            </w:r>
          </w:p>
        </w:tc>
      </w:tr>
      <w:tr w:rsidR="00B05536" w:rsidRPr="00BB2D7F" w14:paraId="250AB23D" w14:textId="77777777" w:rsidTr="00EE6BA3">
        <w:trPr>
          <w:trHeight w:val="368"/>
        </w:trPr>
        <w:tc>
          <w:tcPr>
            <w:cnfStyle w:val="001000000000" w:firstRow="0" w:lastRow="0" w:firstColumn="1" w:lastColumn="0" w:oddVBand="0" w:evenVBand="0" w:oddHBand="0" w:evenHBand="0" w:firstRowFirstColumn="0" w:firstRowLastColumn="0" w:lastRowFirstColumn="0" w:lastRowLastColumn="0"/>
            <w:tcW w:w="4678" w:type="dxa"/>
            <w:noWrap/>
            <w:hideMark/>
          </w:tcPr>
          <w:p w14:paraId="5817CF80" w14:textId="3C6D1D1C" w:rsidR="00B05536" w:rsidRPr="00BB2D7F" w:rsidRDefault="00B05536" w:rsidP="00876B8A">
            <w:pPr>
              <w:spacing w:after="200" w:line="360" w:lineRule="auto"/>
              <w:rPr>
                <w:rFonts w:ascii="Times New Roman" w:eastAsia="Times New Roman" w:hAnsi="Times New Roman" w:cs="Times New Roman"/>
                <w:b w:val="0"/>
                <w:sz w:val="20"/>
              </w:rPr>
            </w:pPr>
            <w:r w:rsidRPr="00BB2D7F">
              <w:rPr>
                <w:rFonts w:ascii="Times New Roman" w:eastAsia="Times New Roman" w:hAnsi="Times New Roman" w:cs="Times New Roman"/>
                <w:b w:val="0"/>
                <w:sz w:val="20"/>
              </w:rPr>
              <w:t>Desconfianza en los sindicatos</w:t>
            </w:r>
          </w:p>
        </w:tc>
        <w:tc>
          <w:tcPr>
            <w:tcW w:w="2223" w:type="dxa"/>
            <w:noWrap/>
            <w:hideMark/>
          </w:tcPr>
          <w:p w14:paraId="24804F46" w14:textId="4196DC1A" w:rsidR="00B05536" w:rsidRPr="00BB2D7F" w:rsidRDefault="00B05536" w:rsidP="003C287A">
            <w:pPr>
              <w:spacing w:after="200"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sz w:val="20"/>
              </w:rPr>
            </w:pPr>
            <w:r w:rsidRPr="00BB2D7F">
              <w:rPr>
                <w:rFonts w:ascii="Times New Roman" w:eastAsia="Times New Roman" w:hAnsi="Times New Roman" w:cs="Times New Roman"/>
                <w:b/>
                <w:sz w:val="20"/>
              </w:rPr>
              <w:t>--</w:t>
            </w:r>
          </w:p>
        </w:tc>
        <w:tc>
          <w:tcPr>
            <w:tcW w:w="1603" w:type="dxa"/>
            <w:noWrap/>
            <w:hideMark/>
          </w:tcPr>
          <w:p w14:paraId="696DE7E0" w14:textId="5E294650" w:rsidR="00B05536" w:rsidRPr="00BB2D7F" w:rsidRDefault="00B05536" w:rsidP="003C287A">
            <w:pPr>
              <w:spacing w:after="200"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sz w:val="20"/>
              </w:rPr>
            </w:pPr>
            <w:r w:rsidRPr="00BB2D7F">
              <w:rPr>
                <w:rFonts w:ascii="Times New Roman" w:eastAsia="Times New Roman" w:hAnsi="Times New Roman" w:cs="Times New Roman"/>
                <w:b/>
                <w:bCs/>
                <w:sz w:val="20"/>
              </w:rPr>
              <w:t>1.</w:t>
            </w:r>
            <w:r w:rsidR="0050294B" w:rsidRPr="00BB2D7F">
              <w:rPr>
                <w:rFonts w:ascii="Times New Roman" w:eastAsia="Times New Roman" w:hAnsi="Times New Roman" w:cs="Times New Roman"/>
                <w:b/>
                <w:bCs/>
                <w:sz w:val="20"/>
              </w:rPr>
              <w:t>417</w:t>
            </w:r>
            <w:r w:rsidRPr="00BB2D7F">
              <w:rPr>
                <w:rFonts w:ascii="Times New Roman" w:eastAsia="Times New Roman" w:hAnsi="Times New Roman" w:cs="Times New Roman"/>
                <w:b/>
                <w:bCs/>
                <w:sz w:val="20"/>
              </w:rPr>
              <w:t>***</w:t>
            </w:r>
            <w:r w:rsidR="00424EEE" w:rsidRPr="00BB2D7F">
              <w:rPr>
                <w:rFonts w:ascii="Times New Roman" w:eastAsia="Times New Roman" w:hAnsi="Times New Roman" w:cs="Times New Roman"/>
                <w:b/>
                <w:bCs/>
                <w:sz w:val="20"/>
              </w:rPr>
              <w:t xml:space="preserve"> </w:t>
            </w:r>
            <w:r w:rsidR="00B73E3C" w:rsidRPr="00BB2D7F">
              <w:rPr>
                <w:rFonts w:ascii="Times New Roman" w:eastAsia="Times New Roman" w:hAnsi="Times New Roman" w:cs="Times New Roman"/>
                <w:b/>
                <w:bCs/>
                <w:sz w:val="20"/>
              </w:rPr>
              <w:t>(.</w:t>
            </w:r>
            <w:r w:rsidR="0050294B" w:rsidRPr="00BB2D7F">
              <w:rPr>
                <w:rFonts w:ascii="Times New Roman" w:eastAsia="Times New Roman" w:hAnsi="Times New Roman" w:cs="Times New Roman"/>
                <w:b/>
                <w:bCs/>
                <w:sz w:val="20"/>
              </w:rPr>
              <w:t>196</w:t>
            </w:r>
            <w:r w:rsidR="00B73E3C" w:rsidRPr="00BB2D7F">
              <w:rPr>
                <w:rFonts w:ascii="Times New Roman" w:eastAsia="Times New Roman" w:hAnsi="Times New Roman" w:cs="Times New Roman"/>
                <w:b/>
                <w:bCs/>
                <w:sz w:val="20"/>
              </w:rPr>
              <w:t>)</w:t>
            </w:r>
          </w:p>
        </w:tc>
      </w:tr>
      <w:tr w:rsidR="00B05536" w:rsidRPr="00BB2D7F" w14:paraId="419FB661" w14:textId="77777777" w:rsidTr="00EE6BA3">
        <w:trPr>
          <w:cnfStyle w:val="000000100000" w:firstRow="0" w:lastRow="0" w:firstColumn="0" w:lastColumn="0" w:oddVBand="0" w:evenVBand="0" w:oddHBand="1" w:evenHBand="0" w:firstRowFirstColumn="0" w:firstRowLastColumn="0" w:lastRowFirstColumn="0" w:lastRowLastColumn="0"/>
          <w:trHeight w:val="368"/>
        </w:trPr>
        <w:tc>
          <w:tcPr>
            <w:cnfStyle w:val="001000000000" w:firstRow="0" w:lastRow="0" w:firstColumn="1" w:lastColumn="0" w:oddVBand="0" w:evenVBand="0" w:oddHBand="0" w:evenHBand="0" w:firstRowFirstColumn="0" w:firstRowLastColumn="0" w:lastRowFirstColumn="0" w:lastRowLastColumn="0"/>
            <w:tcW w:w="4678" w:type="dxa"/>
            <w:tcBorders>
              <w:top w:val="none" w:sz="0" w:space="0" w:color="auto"/>
              <w:bottom w:val="none" w:sz="0" w:space="0" w:color="auto"/>
            </w:tcBorders>
            <w:noWrap/>
            <w:hideMark/>
          </w:tcPr>
          <w:p w14:paraId="7A0A4DA8" w14:textId="1AE41337" w:rsidR="00B05536" w:rsidRPr="00BB2D7F" w:rsidRDefault="00B05536" w:rsidP="00876B8A">
            <w:pPr>
              <w:spacing w:after="200" w:line="360" w:lineRule="auto"/>
              <w:rPr>
                <w:rFonts w:ascii="Times New Roman" w:eastAsia="Times New Roman" w:hAnsi="Times New Roman" w:cs="Times New Roman"/>
                <w:b w:val="0"/>
                <w:sz w:val="20"/>
              </w:rPr>
            </w:pPr>
            <w:r w:rsidRPr="00BB2D7F">
              <w:rPr>
                <w:rFonts w:ascii="Times New Roman" w:eastAsia="Times New Roman" w:hAnsi="Times New Roman" w:cs="Times New Roman"/>
                <w:b w:val="0"/>
                <w:sz w:val="20"/>
              </w:rPr>
              <w:t>Desconfianza empresas nacionales</w:t>
            </w:r>
          </w:p>
        </w:tc>
        <w:tc>
          <w:tcPr>
            <w:tcW w:w="2223" w:type="dxa"/>
            <w:tcBorders>
              <w:top w:val="none" w:sz="0" w:space="0" w:color="auto"/>
              <w:bottom w:val="none" w:sz="0" w:space="0" w:color="auto"/>
            </w:tcBorders>
            <w:noWrap/>
            <w:hideMark/>
          </w:tcPr>
          <w:p w14:paraId="78522CD3" w14:textId="723D4BFB" w:rsidR="00B05536" w:rsidRPr="00BB2D7F" w:rsidRDefault="00B05536" w:rsidP="003C287A">
            <w:pPr>
              <w:spacing w:after="200"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sz w:val="20"/>
              </w:rPr>
            </w:pPr>
            <w:r w:rsidRPr="00BB2D7F">
              <w:rPr>
                <w:rFonts w:ascii="Times New Roman" w:eastAsia="Times New Roman" w:hAnsi="Times New Roman" w:cs="Times New Roman"/>
                <w:b/>
                <w:sz w:val="20"/>
              </w:rPr>
              <w:t>--</w:t>
            </w:r>
          </w:p>
        </w:tc>
        <w:tc>
          <w:tcPr>
            <w:tcW w:w="1603" w:type="dxa"/>
            <w:tcBorders>
              <w:top w:val="none" w:sz="0" w:space="0" w:color="auto"/>
              <w:bottom w:val="none" w:sz="0" w:space="0" w:color="auto"/>
            </w:tcBorders>
            <w:noWrap/>
            <w:hideMark/>
          </w:tcPr>
          <w:p w14:paraId="038E922B" w14:textId="51E049E4" w:rsidR="00B05536" w:rsidRPr="00BB2D7F" w:rsidRDefault="00B05536" w:rsidP="003C287A">
            <w:pPr>
              <w:spacing w:after="200"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sz w:val="20"/>
              </w:rPr>
            </w:pPr>
            <w:r w:rsidRPr="00BB2D7F">
              <w:rPr>
                <w:rFonts w:ascii="Times New Roman" w:eastAsia="Times New Roman" w:hAnsi="Times New Roman" w:cs="Times New Roman"/>
                <w:b/>
                <w:bCs/>
                <w:sz w:val="20"/>
              </w:rPr>
              <w:t>.4</w:t>
            </w:r>
            <w:r w:rsidR="0050294B" w:rsidRPr="00BB2D7F">
              <w:rPr>
                <w:rFonts w:ascii="Times New Roman" w:eastAsia="Times New Roman" w:hAnsi="Times New Roman" w:cs="Times New Roman"/>
                <w:b/>
                <w:bCs/>
                <w:sz w:val="20"/>
              </w:rPr>
              <w:t>48</w:t>
            </w:r>
            <w:r w:rsidRPr="00BB2D7F">
              <w:rPr>
                <w:rFonts w:ascii="Times New Roman" w:eastAsia="Times New Roman" w:hAnsi="Times New Roman" w:cs="Times New Roman"/>
                <w:b/>
                <w:bCs/>
                <w:sz w:val="20"/>
              </w:rPr>
              <w:t xml:space="preserve">*  </w:t>
            </w:r>
            <w:r w:rsidR="00B73E3C" w:rsidRPr="00BB2D7F">
              <w:rPr>
                <w:rFonts w:ascii="Times New Roman" w:eastAsia="Times New Roman" w:hAnsi="Times New Roman" w:cs="Times New Roman"/>
                <w:b/>
                <w:bCs/>
                <w:sz w:val="20"/>
              </w:rPr>
              <w:t>(.</w:t>
            </w:r>
            <w:r w:rsidR="0050294B" w:rsidRPr="00BB2D7F">
              <w:rPr>
                <w:rFonts w:ascii="Times New Roman" w:eastAsia="Times New Roman" w:hAnsi="Times New Roman" w:cs="Times New Roman"/>
                <w:b/>
                <w:bCs/>
                <w:sz w:val="20"/>
              </w:rPr>
              <w:t>186</w:t>
            </w:r>
            <w:r w:rsidR="00B73E3C" w:rsidRPr="00BB2D7F">
              <w:rPr>
                <w:rFonts w:ascii="Times New Roman" w:eastAsia="Times New Roman" w:hAnsi="Times New Roman" w:cs="Times New Roman"/>
                <w:b/>
                <w:bCs/>
                <w:sz w:val="20"/>
              </w:rPr>
              <w:t>)</w:t>
            </w:r>
          </w:p>
        </w:tc>
      </w:tr>
      <w:tr w:rsidR="00B05536" w:rsidRPr="00BB2D7F" w14:paraId="19833C46" w14:textId="77777777" w:rsidTr="00EE6BA3">
        <w:trPr>
          <w:trHeight w:val="368"/>
        </w:trPr>
        <w:tc>
          <w:tcPr>
            <w:cnfStyle w:val="001000000000" w:firstRow="0" w:lastRow="0" w:firstColumn="1" w:lastColumn="0" w:oddVBand="0" w:evenVBand="0" w:oddHBand="0" w:evenHBand="0" w:firstRowFirstColumn="0" w:firstRowLastColumn="0" w:lastRowFirstColumn="0" w:lastRowLastColumn="0"/>
            <w:tcW w:w="4678" w:type="dxa"/>
            <w:noWrap/>
            <w:hideMark/>
          </w:tcPr>
          <w:p w14:paraId="3B5991E4" w14:textId="411CED56" w:rsidR="00B05536" w:rsidRPr="00BB2D7F" w:rsidRDefault="00B05536" w:rsidP="00876B8A">
            <w:pPr>
              <w:spacing w:after="200" w:line="360" w:lineRule="auto"/>
              <w:rPr>
                <w:rFonts w:ascii="Times New Roman" w:eastAsia="Times New Roman" w:hAnsi="Times New Roman" w:cs="Times New Roman"/>
                <w:b w:val="0"/>
                <w:sz w:val="20"/>
              </w:rPr>
            </w:pPr>
            <w:r w:rsidRPr="00BB2D7F">
              <w:rPr>
                <w:rFonts w:ascii="Times New Roman" w:eastAsia="Times New Roman" w:hAnsi="Times New Roman" w:cs="Times New Roman"/>
                <w:b w:val="0"/>
                <w:sz w:val="20"/>
              </w:rPr>
              <w:t>Desconfianza multinacionales</w:t>
            </w:r>
          </w:p>
        </w:tc>
        <w:tc>
          <w:tcPr>
            <w:tcW w:w="2223" w:type="dxa"/>
            <w:noWrap/>
            <w:hideMark/>
          </w:tcPr>
          <w:p w14:paraId="763EABF8" w14:textId="63ADFD5A" w:rsidR="00B05536" w:rsidRPr="00BB2D7F" w:rsidRDefault="00B05536" w:rsidP="003C287A">
            <w:pPr>
              <w:spacing w:after="200"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sz w:val="20"/>
              </w:rPr>
            </w:pPr>
            <w:r w:rsidRPr="00BB2D7F">
              <w:rPr>
                <w:rFonts w:ascii="Times New Roman" w:eastAsia="Times New Roman" w:hAnsi="Times New Roman" w:cs="Times New Roman"/>
                <w:b/>
                <w:sz w:val="20"/>
              </w:rPr>
              <w:t>--</w:t>
            </w:r>
          </w:p>
        </w:tc>
        <w:tc>
          <w:tcPr>
            <w:tcW w:w="1603" w:type="dxa"/>
            <w:noWrap/>
            <w:hideMark/>
          </w:tcPr>
          <w:p w14:paraId="5D58489F" w14:textId="0067D829" w:rsidR="00B05536" w:rsidRPr="00BB2D7F" w:rsidRDefault="00B05536" w:rsidP="003C287A">
            <w:pPr>
              <w:spacing w:after="200"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sz w:val="20"/>
              </w:rPr>
            </w:pPr>
            <w:r w:rsidRPr="00BB2D7F">
              <w:rPr>
                <w:rFonts w:ascii="Times New Roman" w:eastAsia="Times New Roman" w:hAnsi="Times New Roman" w:cs="Times New Roman"/>
                <w:b/>
                <w:sz w:val="20"/>
              </w:rPr>
              <w:t>-.</w:t>
            </w:r>
            <w:r w:rsidR="00C811C2" w:rsidRPr="00BB2D7F">
              <w:rPr>
                <w:rFonts w:ascii="Times New Roman" w:eastAsia="Times New Roman" w:hAnsi="Times New Roman" w:cs="Times New Roman"/>
                <w:b/>
                <w:sz w:val="20"/>
              </w:rPr>
              <w:t>516</w:t>
            </w:r>
            <w:r w:rsidR="00424EEE" w:rsidRPr="00BB2D7F">
              <w:rPr>
                <w:rFonts w:ascii="Times New Roman" w:eastAsia="Times New Roman" w:hAnsi="Times New Roman" w:cs="Times New Roman"/>
                <w:b/>
                <w:sz w:val="20"/>
              </w:rPr>
              <w:t>**</w:t>
            </w:r>
            <w:r w:rsidR="00B73E3C" w:rsidRPr="00BB2D7F">
              <w:rPr>
                <w:rFonts w:ascii="Times New Roman" w:eastAsia="Times New Roman" w:hAnsi="Times New Roman" w:cs="Times New Roman"/>
                <w:b/>
                <w:sz w:val="20"/>
              </w:rPr>
              <w:t xml:space="preserve"> (.</w:t>
            </w:r>
            <w:r w:rsidR="00C811C2" w:rsidRPr="00BB2D7F">
              <w:rPr>
                <w:rFonts w:ascii="Times New Roman" w:eastAsia="Times New Roman" w:hAnsi="Times New Roman" w:cs="Times New Roman"/>
                <w:b/>
                <w:sz w:val="20"/>
              </w:rPr>
              <w:t>187</w:t>
            </w:r>
            <w:r w:rsidR="00B73E3C" w:rsidRPr="00BB2D7F">
              <w:rPr>
                <w:rFonts w:ascii="Times New Roman" w:eastAsia="Times New Roman" w:hAnsi="Times New Roman" w:cs="Times New Roman"/>
                <w:b/>
                <w:sz w:val="20"/>
              </w:rPr>
              <w:t>)</w:t>
            </w:r>
          </w:p>
        </w:tc>
      </w:tr>
      <w:tr w:rsidR="00604D0F" w:rsidRPr="00BB2D7F" w14:paraId="3BEFCF11" w14:textId="77777777" w:rsidTr="00EE6BA3">
        <w:trPr>
          <w:cnfStyle w:val="000000100000" w:firstRow="0" w:lastRow="0" w:firstColumn="0" w:lastColumn="0" w:oddVBand="0" w:evenVBand="0" w:oddHBand="1" w:evenHBand="0" w:firstRowFirstColumn="0" w:firstRowLastColumn="0" w:lastRowFirstColumn="0" w:lastRowLastColumn="0"/>
          <w:trHeight w:val="376"/>
        </w:trPr>
        <w:tc>
          <w:tcPr>
            <w:cnfStyle w:val="001000000000" w:firstRow="0" w:lastRow="0" w:firstColumn="1" w:lastColumn="0" w:oddVBand="0" w:evenVBand="0" w:oddHBand="0" w:evenHBand="0" w:firstRowFirstColumn="0" w:firstRowLastColumn="0" w:lastRowFirstColumn="0" w:lastRowLastColumn="0"/>
            <w:tcW w:w="4678" w:type="dxa"/>
            <w:tcBorders>
              <w:top w:val="none" w:sz="0" w:space="0" w:color="auto"/>
              <w:bottom w:val="none" w:sz="0" w:space="0" w:color="auto"/>
            </w:tcBorders>
            <w:noWrap/>
            <w:hideMark/>
          </w:tcPr>
          <w:p w14:paraId="0C8A31E6" w14:textId="4FBF4987" w:rsidR="00604D0F" w:rsidRPr="00BB2D7F" w:rsidRDefault="00604D0F" w:rsidP="00876B8A">
            <w:pPr>
              <w:spacing w:line="360" w:lineRule="auto"/>
              <w:rPr>
                <w:rFonts w:ascii="Times New Roman" w:eastAsia="Times New Roman" w:hAnsi="Times New Roman" w:cs="Times New Roman"/>
                <w:bCs w:val="0"/>
                <w:i/>
                <w:iCs/>
                <w:color w:val="000000"/>
                <w:sz w:val="20"/>
              </w:rPr>
            </w:pPr>
            <w:r w:rsidRPr="00BB2D7F">
              <w:rPr>
                <w:rFonts w:ascii="Times New Roman" w:eastAsia="Times New Roman" w:hAnsi="Times New Roman" w:cs="Times New Roman"/>
                <w:bCs w:val="0"/>
                <w:i/>
                <w:iCs/>
                <w:color w:val="000000"/>
                <w:sz w:val="20"/>
              </w:rPr>
              <w:t>Variables de control</w:t>
            </w:r>
          </w:p>
        </w:tc>
        <w:tc>
          <w:tcPr>
            <w:tcW w:w="2223" w:type="dxa"/>
            <w:tcBorders>
              <w:top w:val="none" w:sz="0" w:space="0" w:color="auto"/>
              <w:bottom w:val="none" w:sz="0" w:space="0" w:color="auto"/>
            </w:tcBorders>
            <w:noWrap/>
            <w:hideMark/>
          </w:tcPr>
          <w:p w14:paraId="2CA8FD94" w14:textId="436FE48B" w:rsidR="00604D0F" w:rsidRPr="00BB2D7F" w:rsidRDefault="00604D0F" w:rsidP="003C287A">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i/>
                <w:iCs/>
                <w:color w:val="000000"/>
                <w:sz w:val="20"/>
              </w:rPr>
            </w:pPr>
          </w:p>
        </w:tc>
        <w:tc>
          <w:tcPr>
            <w:tcW w:w="1603" w:type="dxa"/>
            <w:tcBorders>
              <w:top w:val="none" w:sz="0" w:space="0" w:color="auto"/>
              <w:bottom w:val="none" w:sz="0" w:space="0" w:color="auto"/>
            </w:tcBorders>
            <w:noWrap/>
            <w:hideMark/>
          </w:tcPr>
          <w:p w14:paraId="6A14D301" w14:textId="7D97BE3E" w:rsidR="00604D0F" w:rsidRPr="00BB2D7F" w:rsidRDefault="00604D0F" w:rsidP="003C287A">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rPr>
            </w:pPr>
          </w:p>
        </w:tc>
      </w:tr>
      <w:tr w:rsidR="00604D0F" w:rsidRPr="00BB2D7F" w14:paraId="2B5E9B7B" w14:textId="77777777" w:rsidTr="00EE6BA3">
        <w:trPr>
          <w:trHeight w:val="376"/>
        </w:trPr>
        <w:tc>
          <w:tcPr>
            <w:cnfStyle w:val="001000000000" w:firstRow="0" w:lastRow="0" w:firstColumn="1" w:lastColumn="0" w:oddVBand="0" w:evenVBand="0" w:oddHBand="0" w:evenHBand="0" w:firstRowFirstColumn="0" w:firstRowLastColumn="0" w:lastRowFirstColumn="0" w:lastRowLastColumn="0"/>
            <w:tcW w:w="4678" w:type="dxa"/>
            <w:noWrap/>
            <w:hideMark/>
          </w:tcPr>
          <w:p w14:paraId="15256444" w14:textId="7874A8DD" w:rsidR="00604D0F" w:rsidRPr="00BB2D7F" w:rsidRDefault="00604D0F" w:rsidP="00876B8A">
            <w:pPr>
              <w:spacing w:line="360" w:lineRule="auto"/>
              <w:rPr>
                <w:rFonts w:ascii="Times New Roman" w:eastAsia="Times New Roman" w:hAnsi="Times New Roman" w:cs="Times New Roman"/>
                <w:b w:val="0"/>
                <w:color w:val="000000"/>
                <w:sz w:val="20"/>
              </w:rPr>
            </w:pPr>
            <w:r w:rsidRPr="00BB2D7F">
              <w:rPr>
                <w:rFonts w:ascii="Times New Roman" w:eastAsia="Times New Roman" w:hAnsi="Times New Roman" w:cs="Times New Roman"/>
                <w:b w:val="0"/>
                <w:color w:val="000000"/>
                <w:sz w:val="20"/>
              </w:rPr>
              <w:t>Edad</w:t>
            </w:r>
          </w:p>
        </w:tc>
        <w:tc>
          <w:tcPr>
            <w:tcW w:w="2223" w:type="dxa"/>
            <w:noWrap/>
            <w:hideMark/>
          </w:tcPr>
          <w:p w14:paraId="56843EB2" w14:textId="2CF01236" w:rsidR="00604D0F" w:rsidRPr="00BB2D7F" w:rsidRDefault="00604D0F" w:rsidP="003C287A">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color w:val="000000"/>
                <w:sz w:val="20"/>
              </w:rPr>
            </w:pPr>
            <w:r w:rsidRPr="00BB2D7F">
              <w:rPr>
                <w:rFonts w:ascii="Times New Roman" w:hAnsi="Times New Roman" w:cs="Times New Roman"/>
                <w:color w:val="000000"/>
                <w:sz w:val="20"/>
              </w:rPr>
              <w:t>.0</w:t>
            </w:r>
            <w:r w:rsidR="0050294B" w:rsidRPr="00BB2D7F">
              <w:rPr>
                <w:rFonts w:ascii="Times New Roman" w:hAnsi="Times New Roman" w:cs="Times New Roman"/>
                <w:color w:val="000000"/>
                <w:sz w:val="20"/>
              </w:rPr>
              <w:t>66</w:t>
            </w:r>
            <w:r w:rsidR="00C811C2" w:rsidRPr="00BB2D7F">
              <w:rPr>
                <w:rFonts w:ascii="Times New Roman" w:hAnsi="Times New Roman" w:cs="Times New Roman"/>
                <w:color w:val="000000"/>
                <w:sz w:val="20"/>
              </w:rPr>
              <w:t xml:space="preserve"> </w:t>
            </w:r>
            <w:r w:rsidR="00B73E3C" w:rsidRPr="00BB2D7F">
              <w:rPr>
                <w:rFonts w:ascii="Times New Roman" w:hAnsi="Times New Roman" w:cs="Times New Roman"/>
                <w:color w:val="000000"/>
                <w:sz w:val="20"/>
              </w:rPr>
              <w:t>(.0</w:t>
            </w:r>
            <w:r w:rsidR="0050294B" w:rsidRPr="00BB2D7F">
              <w:rPr>
                <w:rFonts w:ascii="Times New Roman" w:hAnsi="Times New Roman" w:cs="Times New Roman"/>
                <w:color w:val="000000"/>
                <w:sz w:val="20"/>
              </w:rPr>
              <w:t>57</w:t>
            </w:r>
            <w:r w:rsidR="00B73E3C" w:rsidRPr="00BB2D7F">
              <w:rPr>
                <w:rFonts w:ascii="Times New Roman" w:hAnsi="Times New Roman" w:cs="Times New Roman"/>
                <w:color w:val="000000"/>
                <w:sz w:val="20"/>
              </w:rPr>
              <w:t>)</w:t>
            </w:r>
          </w:p>
        </w:tc>
        <w:tc>
          <w:tcPr>
            <w:tcW w:w="1603" w:type="dxa"/>
            <w:noWrap/>
            <w:hideMark/>
          </w:tcPr>
          <w:p w14:paraId="2A662322" w14:textId="2CB63791" w:rsidR="00604D0F" w:rsidRPr="00BB2D7F" w:rsidRDefault="00604D0F" w:rsidP="003C287A">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rPr>
            </w:pPr>
            <w:r w:rsidRPr="00BB2D7F">
              <w:rPr>
                <w:rFonts w:ascii="Times New Roman" w:hAnsi="Times New Roman" w:cs="Times New Roman"/>
                <w:color w:val="000000"/>
                <w:sz w:val="20"/>
              </w:rPr>
              <w:t>-.0</w:t>
            </w:r>
            <w:r w:rsidR="00C811C2" w:rsidRPr="00BB2D7F">
              <w:rPr>
                <w:rFonts w:ascii="Times New Roman" w:hAnsi="Times New Roman" w:cs="Times New Roman"/>
                <w:color w:val="000000"/>
                <w:sz w:val="20"/>
              </w:rPr>
              <w:t>17</w:t>
            </w:r>
            <w:r w:rsidR="00B73E3C" w:rsidRPr="00BB2D7F">
              <w:rPr>
                <w:rFonts w:ascii="Times New Roman" w:hAnsi="Times New Roman" w:cs="Times New Roman"/>
                <w:color w:val="000000"/>
                <w:sz w:val="20"/>
              </w:rPr>
              <w:t xml:space="preserve"> (.0</w:t>
            </w:r>
            <w:r w:rsidR="00C811C2" w:rsidRPr="00BB2D7F">
              <w:rPr>
                <w:rFonts w:ascii="Times New Roman" w:hAnsi="Times New Roman" w:cs="Times New Roman"/>
                <w:color w:val="000000"/>
                <w:sz w:val="20"/>
              </w:rPr>
              <w:t>55</w:t>
            </w:r>
            <w:r w:rsidR="00B73E3C" w:rsidRPr="00BB2D7F">
              <w:rPr>
                <w:rFonts w:ascii="Times New Roman" w:hAnsi="Times New Roman" w:cs="Times New Roman"/>
                <w:color w:val="000000"/>
                <w:sz w:val="20"/>
              </w:rPr>
              <w:t>)</w:t>
            </w:r>
          </w:p>
        </w:tc>
      </w:tr>
      <w:tr w:rsidR="00604D0F" w:rsidRPr="00BB2D7F" w14:paraId="3855322D" w14:textId="77777777" w:rsidTr="00EE6BA3">
        <w:trPr>
          <w:cnfStyle w:val="000000100000" w:firstRow="0" w:lastRow="0" w:firstColumn="0" w:lastColumn="0" w:oddVBand="0" w:evenVBand="0" w:oddHBand="1" w:evenHBand="0" w:firstRowFirstColumn="0" w:firstRowLastColumn="0" w:lastRowFirstColumn="0" w:lastRowLastColumn="0"/>
          <w:trHeight w:val="376"/>
        </w:trPr>
        <w:tc>
          <w:tcPr>
            <w:cnfStyle w:val="001000000000" w:firstRow="0" w:lastRow="0" w:firstColumn="1" w:lastColumn="0" w:oddVBand="0" w:evenVBand="0" w:oddHBand="0" w:evenHBand="0" w:firstRowFirstColumn="0" w:firstRowLastColumn="0" w:lastRowFirstColumn="0" w:lastRowLastColumn="0"/>
            <w:tcW w:w="4678" w:type="dxa"/>
            <w:tcBorders>
              <w:top w:val="none" w:sz="0" w:space="0" w:color="auto"/>
              <w:bottom w:val="none" w:sz="0" w:space="0" w:color="auto"/>
            </w:tcBorders>
            <w:noWrap/>
            <w:hideMark/>
          </w:tcPr>
          <w:p w14:paraId="677F8623" w14:textId="77777777" w:rsidR="00604D0F" w:rsidRPr="00BB2D7F" w:rsidRDefault="00604D0F" w:rsidP="00876B8A">
            <w:pPr>
              <w:spacing w:line="360" w:lineRule="auto"/>
              <w:rPr>
                <w:rFonts w:ascii="Times New Roman" w:eastAsia="Times New Roman" w:hAnsi="Times New Roman" w:cs="Times New Roman"/>
                <w:b w:val="0"/>
                <w:color w:val="000000"/>
                <w:sz w:val="20"/>
              </w:rPr>
            </w:pPr>
            <w:r w:rsidRPr="00BB2D7F">
              <w:rPr>
                <w:rFonts w:ascii="Times New Roman" w:eastAsia="Times New Roman" w:hAnsi="Times New Roman" w:cs="Times New Roman"/>
                <w:b w:val="0"/>
                <w:color w:val="000000"/>
                <w:sz w:val="20"/>
              </w:rPr>
              <w:t>Hombre</w:t>
            </w:r>
          </w:p>
        </w:tc>
        <w:tc>
          <w:tcPr>
            <w:tcW w:w="2223" w:type="dxa"/>
            <w:tcBorders>
              <w:top w:val="none" w:sz="0" w:space="0" w:color="auto"/>
              <w:bottom w:val="none" w:sz="0" w:space="0" w:color="auto"/>
            </w:tcBorders>
            <w:noWrap/>
            <w:hideMark/>
          </w:tcPr>
          <w:p w14:paraId="2249DF5B" w14:textId="3BFB998C" w:rsidR="00604D0F" w:rsidRPr="00BB2D7F" w:rsidRDefault="00604D0F" w:rsidP="003C287A">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Cs/>
                <w:color w:val="000000"/>
                <w:sz w:val="20"/>
              </w:rPr>
            </w:pPr>
            <w:r w:rsidRPr="00BB2D7F">
              <w:rPr>
                <w:rFonts w:ascii="Times New Roman" w:hAnsi="Times New Roman" w:cs="Times New Roman"/>
                <w:bCs/>
                <w:color w:val="000000"/>
                <w:sz w:val="20"/>
              </w:rPr>
              <w:t>.</w:t>
            </w:r>
            <w:r w:rsidR="0050294B" w:rsidRPr="00BB2D7F">
              <w:rPr>
                <w:rFonts w:ascii="Times New Roman" w:hAnsi="Times New Roman" w:cs="Times New Roman"/>
                <w:bCs/>
                <w:color w:val="000000"/>
                <w:sz w:val="20"/>
              </w:rPr>
              <w:t>280</w:t>
            </w:r>
            <w:r w:rsidR="00B73E3C" w:rsidRPr="00BB2D7F">
              <w:rPr>
                <w:rFonts w:ascii="Times New Roman" w:hAnsi="Times New Roman" w:cs="Times New Roman"/>
                <w:bCs/>
                <w:color w:val="000000"/>
                <w:sz w:val="20"/>
              </w:rPr>
              <w:t xml:space="preserve"> (.1</w:t>
            </w:r>
            <w:r w:rsidR="0050294B" w:rsidRPr="00BB2D7F">
              <w:rPr>
                <w:rFonts w:ascii="Times New Roman" w:hAnsi="Times New Roman" w:cs="Times New Roman"/>
                <w:bCs/>
                <w:color w:val="000000"/>
                <w:sz w:val="20"/>
              </w:rPr>
              <w:t>72</w:t>
            </w:r>
            <w:r w:rsidR="00B73E3C" w:rsidRPr="00BB2D7F">
              <w:rPr>
                <w:rFonts w:ascii="Times New Roman" w:hAnsi="Times New Roman" w:cs="Times New Roman"/>
                <w:bCs/>
                <w:color w:val="000000"/>
                <w:sz w:val="20"/>
              </w:rPr>
              <w:t>)</w:t>
            </w:r>
          </w:p>
        </w:tc>
        <w:tc>
          <w:tcPr>
            <w:tcW w:w="1603" w:type="dxa"/>
            <w:tcBorders>
              <w:top w:val="none" w:sz="0" w:space="0" w:color="auto"/>
              <w:bottom w:val="none" w:sz="0" w:space="0" w:color="auto"/>
            </w:tcBorders>
            <w:noWrap/>
            <w:hideMark/>
          </w:tcPr>
          <w:p w14:paraId="070A7C74" w14:textId="3A8E170B" w:rsidR="00604D0F" w:rsidRPr="00BB2D7F" w:rsidRDefault="00B73E3C" w:rsidP="003C287A">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Cs/>
                <w:color w:val="000000"/>
                <w:sz w:val="20"/>
              </w:rPr>
            </w:pPr>
            <w:r w:rsidRPr="00BB2D7F">
              <w:rPr>
                <w:rFonts w:ascii="Times New Roman" w:hAnsi="Times New Roman" w:cs="Times New Roman"/>
                <w:bCs/>
                <w:color w:val="000000"/>
                <w:sz w:val="20"/>
              </w:rPr>
              <w:t>.</w:t>
            </w:r>
            <w:r w:rsidR="00C811C2" w:rsidRPr="00BB2D7F">
              <w:rPr>
                <w:rFonts w:ascii="Times New Roman" w:hAnsi="Times New Roman" w:cs="Times New Roman"/>
                <w:bCs/>
                <w:color w:val="000000"/>
                <w:sz w:val="20"/>
              </w:rPr>
              <w:t>314</w:t>
            </w:r>
            <w:r w:rsidRPr="00BB2D7F">
              <w:rPr>
                <w:rFonts w:ascii="Times New Roman" w:hAnsi="Times New Roman" w:cs="Times New Roman"/>
                <w:bCs/>
                <w:color w:val="000000"/>
                <w:sz w:val="20"/>
              </w:rPr>
              <w:t xml:space="preserve"> (</w:t>
            </w:r>
            <w:r w:rsidR="00C811C2" w:rsidRPr="00BB2D7F">
              <w:rPr>
                <w:rFonts w:ascii="Times New Roman" w:hAnsi="Times New Roman" w:cs="Times New Roman"/>
                <w:bCs/>
                <w:color w:val="000000"/>
                <w:sz w:val="20"/>
              </w:rPr>
              <w:t>.16</w:t>
            </w:r>
            <w:r w:rsidRPr="00BB2D7F">
              <w:rPr>
                <w:rFonts w:ascii="Times New Roman" w:hAnsi="Times New Roman" w:cs="Times New Roman"/>
                <w:bCs/>
                <w:color w:val="000000"/>
                <w:sz w:val="20"/>
              </w:rPr>
              <w:t>4)</w:t>
            </w:r>
          </w:p>
        </w:tc>
      </w:tr>
      <w:tr w:rsidR="00604D0F" w:rsidRPr="00BB2D7F" w14:paraId="69F53F3C" w14:textId="77777777" w:rsidTr="00EE6BA3">
        <w:trPr>
          <w:trHeight w:val="376"/>
        </w:trPr>
        <w:tc>
          <w:tcPr>
            <w:cnfStyle w:val="001000000000" w:firstRow="0" w:lastRow="0" w:firstColumn="1" w:lastColumn="0" w:oddVBand="0" w:evenVBand="0" w:oddHBand="0" w:evenHBand="0" w:firstRowFirstColumn="0" w:firstRowLastColumn="0" w:lastRowFirstColumn="0" w:lastRowLastColumn="0"/>
            <w:tcW w:w="4678" w:type="dxa"/>
            <w:noWrap/>
            <w:hideMark/>
          </w:tcPr>
          <w:p w14:paraId="3772BF7D" w14:textId="77777777" w:rsidR="00604D0F" w:rsidRPr="00BB2D7F" w:rsidRDefault="00604D0F" w:rsidP="00876B8A">
            <w:pPr>
              <w:spacing w:line="360" w:lineRule="auto"/>
              <w:rPr>
                <w:rFonts w:ascii="Times New Roman" w:eastAsia="Times New Roman" w:hAnsi="Times New Roman" w:cs="Times New Roman"/>
                <w:b w:val="0"/>
                <w:color w:val="000000"/>
                <w:sz w:val="20"/>
              </w:rPr>
            </w:pPr>
            <w:r w:rsidRPr="00BB2D7F">
              <w:rPr>
                <w:rFonts w:ascii="Times New Roman" w:eastAsia="Times New Roman" w:hAnsi="Times New Roman" w:cs="Times New Roman"/>
                <w:b w:val="0"/>
                <w:color w:val="000000"/>
                <w:sz w:val="20"/>
              </w:rPr>
              <w:t>Estudios superiores</w:t>
            </w:r>
          </w:p>
        </w:tc>
        <w:tc>
          <w:tcPr>
            <w:tcW w:w="2223" w:type="dxa"/>
            <w:noWrap/>
            <w:hideMark/>
          </w:tcPr>
          <w:p w14:paraId="482901C4" w14:textId="23D31242" w:rsidR="00604D0F" w:rsidRPr="00BB2D7F" w:rsidRDefault="00604D0F" w:rsidP="003C287A">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color w:val="000000"/>
                <w:sz w:val="20"/>
              </w:rPr>
            </w:pPr>
            <w:r w:rsidRPr="00BB2D7F">
              <w:rPr>
                <w:rFonts w:ascii="Times New Roman" w:hAnsi="Times New Roman" w:cs="Times New Roman"/>
                <w:color w:val="000000"/>
                <w:sz w:val="20"/>
              </w:rPr>
              <w:t>.1</w:t>
            </w:r>
            <w:r w:rsidR="0050294B" w:rsidRPr="00BB2D7F">
              <w:rPr>
                <w:rFonts w:ascii="Times New Roman" w:hAnsi="Times New Roman" w:cs="Times New Roman"/>
                <w:color w:val="000000"/>
                <w:sz w:val="20"/>
              </w:rPr>
              <w:t>43</w:t>
            </w:r>
            <w:r w:rsidR="00B73E3C" w:rsidRPr="00BB2D7F">
              <w:rPr>
                <w:rFonts w:ascii="Times New Roman" w:hAnsi="Times New Roman" w:cs="Times New Roman"/>
                <w:color w:val="000000"/>
                <w:sz w:val="20"/>
              </w:rPr>
              <w:t xml:space="preserve"> (.2</w:t>
            </w:r>
            <w:r w:rsidR="0050294B" w:rsidRPr="00BB2D7F">
              <w:rPr>
                <w:rFonts w:ascii="Times New Roman" w:hAnsi="Times New Roman" w:cs="Times New Roman"/>
                <w:color w:val="000000"/>
                <w:sz w:val="20"/>
              </w:rPr>
              <w:t>11</w:t>
            </w:r>
            <w:r w:rsidR="00B73E3C" w:rsidRPr="00BB2D7F">
              <w:rPr>
                <w:rFonts w:ascii="Times New Roman" w:hAnsi="Times New Roman" w:cs="Times New Roman"/>
                <w:color w:val="000000"/>
                <w:sz w:val="20"/>
              </w:rPr>
              <w:t>)</w:t>
            </w:r>
          </w:p>
        </w:tc>
        <w:tc>
          <w:tcPr>
            <w:tcW w:w="1603" w:type="dxa"/>
            <w:noWrap/>
            <w:hideMark/>
          </w:tcPr>
          <w:p w14:paraId="6835907F" w14:textId="0450D37F" w:rsidR="00604D0F" w:rsidRPr="00BB2D7F" w:rsidRDefault="00604D0F" w:rsidP="003C287A">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rPr>
            </w:pPr>
            <w:r w:rsidRPr="00BB2D7F">
              <w:rPr>
                <w:rFonts w:ascii="Times New Roman" w:hAnsi="Times New Roman" w:cs="Times New Roman"/>
                <w:color w:val="000000"/>
                <w:sz w:val="20"/>
              </w:rPr>
              <w:t>.</w:t>
            </w:r>
            <w:r w:rsidR="00C811C2" w:rsidRPr="00BB2D7F">
              <w:rPr>
                <w:rFonts w:ascii="Times New Roman" w:hAnsi="Times New Roman" w:cs="Times New Roman"/>
                <w:color w:val="000000"/>
                <w:sz w:val="20"/>
              </w:rPr>
              <w:t>175</w:t>
            </w:r>
            <w:r w:rsidR="00B11792" w:rsidRPr="00BB2D7F">
              <w:rPr>
                <w:rFonts w:ascii="Times New Roman" w:hAnsi="Times New Roman" w:cs="Times New Roman"/>
                <w:color w:val="000000"/>
                <w:sz w:val="20"/>
              </w:rPr>
              <w:t xml:space="preserve"> (.2</w:t>
            </w:r>
            <w:r w:rsidR="00C811C2" w:rsidRPr="00BB2D7F">
              <w:rPr>
                <w:rFonts w:ascii="Times New Roman" w:hAnsi="Times New Roman" w:cs="Times New Roman"/>
                <w:color w:val="000000"/>
                <w:sz w:val="20"/>
              </w:rPr>
              <w:t>03</w:t>
            </w:r>
            <w:r w:rsidR="00B11792" w:rsidRPr="00BB2D7F">
              <w:rPr>
                <w:rFonts w:ascii="Times New Roman" w:hAnsi="Times New Roman" w:cs="Times New Roman"/>
                <w:color w:val="000000"/>
                <w:sz w:val="20"/>
              </w:rPr>
              <w:t>)</w:t>
            </w:r>
          </w:p>
        </w:tc>
      </w:tr>
      <w:tr w:rsidR="00604D0F" w:rsidRPr="00BB2D7F" w14:paraId="0A12A5BB" w14:textId="77777777" w:rsidTr="00EE6BA3">
        <w:trPr>
          <w:cnfStyle w:val="000000100000" w:firstRow="0" w:lastRow="0" w:firstColumn="0" w:lastColumn="0" w:oddVBand="0" w:evenVBand="0" w:oddHBand="1" w:evenHBand="0" w:firstRowFirstColumn="0" w:firstRowLastColumn="0" w:lastRowFirstColumn="0" w:lastRowLastColumn="0"/>
          <w:trHeight w:val="376"/>
        </w:trPr>
        <w:tc>
          <w:tcPr>
            <w:cnfStyle w:val="001000000000" w:firstRow="0" w:lastRow="0" w:firstColumn="1" w:lastColumn="0" w:oddVBand="0" w:evenVBand="0" w:oddHBand="0" w:evenHBand="0" w:firstRowFirstColumn="0" w:firstRowLastColumn="0" w:lastRowFirstColumn="0" w:lastRowLastColumn="0"/>
            <w:tcW w:w="4678" w:type="dxa"/>
            <w:tcBorders>
              <w:top w:val="none" w:sz="0" w:space="0" w:color="auto"/>
              <w:bottom w:val="none" w:sz="0" w:space="0" w:color="auto"/>
            </w:tcBorders>
            <w:noWrap/>
            <w:hideMark/>
          </w:tcPr>
          <w:p w14:paraId="0087DE9B" w14:textId="77777777" w:rsidR="00604D0F" w:rsidRPr="00BB2D7F" w:rsidRDefault="00604D0F" w:rsidP="00876B8A">
            <w:pPr>
              <w:spacing w:line="360" w:lineRule="auto"/>
              <w:rPr>
                <w:rFonts w:ascii="Times New Roman" w:eastAsia="Times New Roman" w:hAnsi="Times New Roman" w:cs="Times New Roman"/>
                <w:b w:val="0"/>
                <w:color w:val="000000"/>
                <w:sz w:val="20"/>
              </w:rPr>
            </w:pPr>
            <w:r w:rsidRPr="00BB2D7F">
              <w:rPr>
                <w:rFonts w:ascii="Times New Roman" w:eastAsia="Times New Roman" w:hAnsi="Times New Roman" w:cs="Times New Roman"/>
                <w:b w:val="0"/>
                <w:color w:val="000000"/>
                <w:sz w:val="20"/>
              </w:rPr>
              <w:t>Clase media</w:t>
            </w:r>
          </w:p>
        </w:tc>
        <w:tc>
          <w:tcPr>
            <w:tcW w:w="2223" w:type="dxa"/>
            <w:tcBorders>
              <w:top w:val="none" w:sz="0" w:space="0" w:color="auto"/>
              <w:bottom w:val="none" w:sz="0" w:space="0" w:color="auto"/>
            </w:tcBorders>
            <w:noWrap/>
            <w:hideMark/>
          </w:tcPr>
          <w:p w14:paraId="777392CF" w14:textId="657E8CAA" w:rsidR="00604D0F" w:rsidRPr="00BB2D7F" w:rsidRDefault="0050294B" w:rsidP="003C287A">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rPr>
            </w:pPr>
            <w:r w:rsidRPr="00BB2D7F">
              <w:rPr>
                <w:rFonts w:ascii="Times New Roman" w:hAnsi="Times New Roman" w:cs="Times New Roman"/>
                <w:color w:val="000000"/>
                <w:sz w:val="20"/>
              </w:rPr>
              <w:t>-.091</w:t>
            </w:r>
            <w:r w:rsidR="00B73E3C" w:rsidRPr="00BB2D7F">
              <w:rPr>
                <w:rFonts w:ascii="Times New Roman" w:hAnsi="Times New Roman" w:cs="Times New Roman"/>
                <w:color w:val="000000"/>
                <w:sz w:val="20"/>
              </w:rPr>
              <w:t xml:space="preserve"> (</w:t>
            </w:r>
            <w:r w:rsidRPr="00BB2D7F">
              <w:rPr>
                <w:rFonts w:ascii="Times New Roman" w:hAnsi="Times New Roman" w:cs="Times New Roman"/>
                <w:color w:val="000000"/>
                <w:sz w:val="20"/>
              </w:rPr>
              <w:t>.17</w:t>
            </w:r>
            <w:r w:rsidR="00B73E3C" w:rsidRPr="00BB2D7F">
              <w:rPr>
                <w:rFonts w:ascii="Times New Roman" w:hAnsi="Times New Roman" w:cs="Times New Roman"/>
                <w:color w:val="000000"/>
                <w:sz w:val="20"/>
              </w:rPr>
              <w:t>8)</w:t>
            </w:r>
          </w:p>
        </w:tc>
        <w:tc>
          <w:tcPr>
            <w:tcW w:w="1603" w:type="dxa"/>
            <w:tcBorders>
              <w:top w:val="none" w:sz="0" w:space="0" w:color="auto"/>
              <w:bottom w:val="none" w:sz="0" w:space="0" w:color="auto"/>
            </w:tcBorders>
            <w:noWrap/>
            <w:hideMark/>
          </w:tcPr>
          <w:p w14:paraId="27D3F960" w14:textId="42E7518A" w:rsidR="00604D0F" w:rsidRPr="00BB2D7F" w:rsidRDefault="00C811C2" w:rsidP="003C287A">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rPr>
            </w:pPr>
            <w:r w:rsidRPr="00BB2D7F">
              <w:rPr>
                <w:rFonts w:ascii="Times New Roman" w:hAnsi="Times New Roman" w:cs="Times New Roman"/>
                <w:color w:val="000000"/>
                <w:sz w:val="20"/>
              </w:rPr>
              <w:t xml:space="preserve">-.034 </w:t>
            </w:r>
            <w:r w:rsidR="00B11792" w:rsidRPr="00BB2D7F">
              <w:rPr>
                <w:rFonts w:ascii="Times New Roman" w:hAnsi="Times New Roman" w:cs="Times New Roman"/>
                <w:color w:val="000000"/>
                <w:sz w:val="20"/>
              </w:rPr>
              <w:t>(.</w:t>
            </w:r>
            <w:r w:rsidRPr="00BB2D7F">
              <w:rPr>
                <w:rFonts w:ascii="Times New Roman" w:hAnsi="Times New Roman" w:cs="Times New Roman"/>
                <w:color w:val="000000"/>
                <w:sz w:val="20"/>
              </w:rPr>
              <w:t>170</w:t>
            </w:r>
            <w:r w:rsidR="00B11792" w:rsidRPr="00BB2D7F">
              <w:rPr>
                <w:rFonts w:ascii="Times New Roman" w:hAnsi="Times New Roman" w:cs="Times New Roman"/>
                <w:color w:val="000000"/>
                <w:sz w:val="20"/>
              </w:rPr>
              <w:t>)</w:t>
            </w:r>
          </w:p>
        </w:tc>
      </w:tr>
      <w:tr w:rsidR="00604D0F" w:rsidRPr="00BB2D7F" w14:paraId="74F16B0F" w14:textId="77777777" w:rsidTr="00EE6BA3">
        <w:trPr>
          <w:trHeight w:val="376"/>
        </w:trPr>
        <w:tc>
          <w:tcPr>
            <w:cnfStyle w:val="001000000000" w:firstRow="0" w:lastRow="0" w:firstColumn="1" w:lastColumn="0" w:oddVBand="0" w:evenVBand="0" w:oddHBand="0" w:evenHBand="0" w:firstRowFirstColumn="0" w:firstRowLastColumn="0" w:lastRowFirstColumn="0" w:lastRowLastColumn="0"/>
            <w:tcW w:w="4678" w:type="dxa"/>
            <w:noWrap/>
            <w:hideMark/>
          </w:tcPr>
          <w:p w14:paraId="086C9FD9" w14:textId="77777777" w:rsidR="00604D0F" w:rsidRPr="00BB2D7F" w:rsidRDefault="00604D0F" w:rsidP="00876B8A">
            <w:pPr>
              <w:spacing w:line="360" w:lineRule="auto"/>
              <w:rPr>
                <w:rFonts w:ascii="Times New Roman" w:eastAsia="Times New Roman" w:hAnsi="Times New Roman" w:cs="Times New Roman"/>
                <w:b w:val="0"/>
                <w:color w:val="000000"/>
                <w:sz w:val="20"/>
              </w:rPr>
            </w:pPr>
            <w:r w:rsidRPr="00BB2D7F">
              <w:rPr>
                <w:rFonts w:ascii="Times New Roman" w:eastAsia="Times New Roman" w:hAnsi="Times New Roman" w:cs="Times New Roman"/>
                <w:b w:val="0"/>
                <w:color w:val="000000"/>
                <w:sz w:val="20"/>
              </w:rPr>
              <w:t>Constante</w:t>
            </w:r>
          </w:p>
        </w:tc>
        <w:tc>
          <w:tcPr>
            <w:tcW w:w="2223" w:type="dxa"/>
            <w:noWrap/>
            <w:hideMark/>
          </w:tcPr>
          <w:p w14:paraId="4A3D020D" w14:textId="3F2FF7AB" w:rsidR="00604D0F" w:rsidRPr="00BB2D7F" w:rsidRDefault="00604D0F" w:rsidP="003C287A">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rPr>
            </w:pPr>
            <w:r w:rsidRPr="00BB2D7F">
              <w:rPr>
                <w:rFonts w:ascii="Times New Roman" w:hAnsi="Times New Roman" w:cs="Times New Roman"/>
                <w:color w:val="000000"/>
                <w:sz w:val="20"/>
              </w:rPr>
              <w:t>-1.</w:t>
            </w:r>
            <w:r w:rsidR="0050294B" w:rsidRPr="00BB2D7F">
              <w:rPr>
                <w:rFonts w:ascii="Times New Roman" w:hAnsi="Times New Roman" w:cs="Times New Roman"/>
                <w:color w:val="000000"/>
                <w:sz w:val="20"/>
              </w:rPr>
              <w:t>173</w:t>
            </w:r>
            <w:r w:rsidRPr="00BB2D7F">
              <w:rPr>
                <w:rFonts w:ascii="Times New Roman" w:hAnsi="Times New Roman" w:cs="Times New Roman"/>
                <w:color w:val="000000"/>
                <w:sz w:val="20"/>
              </w:rPr>
              <w:t>***</w:t>
            </w:r>
            <w:r w:rsidR="00B73E3C" w:rsidRPr="00BB2D7F">
              <w:rPr>
                <w:rFonts w:ascii="Times New Roman" w:hAnsi="Times New Roman" w:cs="Times New Roman"/>
                <w:color w:val="000000"/>
                <w:sz w:val="20"/>
              </w:rPr>
              <w:t xml:space="preserve"> (.</w:t>
            </w:r>
            <w:r w:rsidR="0050294B" w:rsidRPr="00BB2D7F">
              <w:rPr>
                <w:rFonts w:ascii="Times New Roman" w:hAnsi="Times New Roman" w:cs="Times New Roman"/>
                <w:color w:val="000000"/>
                <w:sz w:val="20"/>
              </w:rPr>
              <w:t>34</w:t>
            </w:r>
            <w:r w:rsidR="00B73E3C" w:rsidRPr="00BB2D7F">
              <w:rPr>
                <w:rFonts w:ascii="Times New Roman" w:hAnsi="Times New Roman" w:cs="Times New Roman"/>
                <w:color w:val="000000"/>
                <w:sz w:val="20"/>
              </w:rPr>
              <w:t>9)</w:t>
            </w:r>
          </w:p>
        </w:tc>
        <w:tc>
          <w:tcPr>
            <w:tcW w:w="1603" w:type="dxa"/>
            <w:noWrap/>
            <w:hideMark/>
          </w:tcPr>
          <w:p w14:paraId="21848BBC" w14:textId="56FFD818" w:rsidR="00604D0F" w:rsidRPr="00BB2D7F" w:rsidRDefault="007874E6" w:rsidP="003C287A">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rPr>
            </w:pPr>
            <w:r w:rsidRPr="00BB2D7F">
              <w:rPr>
                <w:rFonts w:ascii="Times New Roman" w:hAnsi="Times New Roman" w:cs="Times New Roman"/>
                <w:color w:val="000000"/>
                <w:sz w:val="20"/>
              </w:rPr>
              <w:t>-</w:t>
            </w:r>
            <w:r w:rsidR="00C811C2" w:rsidRPr="00BB2D7F">
              <w:rPr>
                <w:rFonts w:ascii="Times New Roman" w:hAnsi="Times New Roman" w:cs="Times New Roman"/>
                <w:color w:val="000000"/>
                <w:sz w:val="20"/>
              </w:rPr>
              <w:t>.113</w:t>
            </w:r>
            <w:r w:rsidR="00B11792" w:rsidRPr="00BB2D7F">
              <w:rPr>
                <w:rFonts w:ascii="Times New Roman" w:hAnsi="Times New Roman" w:cs="Times New Roman"/>
                <w:color w:val="000000"/>
                <w:sz w:val="20"/>
              </w:rPr>
              <w:t xml:space="preserve"> (.</w:t>
            </w:r>
            <w:r w:rsidR="00C811C2" w:rsidRPr="00BB2D7F">
              <w:rPr>
                <w:rFonts w:ascii="Times New Roman" w:hAnsi="Times New Roman" w:cs="Times New Roman"/>
                <w:color w:val="000000"/>
                <w:sz w:val="20"/>
              </w:rPr>
              <w:t>362</w:t>
            </w:r>
          </w:p>
        </w:tc>
      </w:tr>
      <w:tr w:rsidR="00604D0F" w:rsidRPr="00BB2D7F" w14:paraId="1DDE0484" w14:textId="77777777" w:rsidTr="00EE6BA3">
        <w:trPr>
          <w:cnfStyle w:val="000000100000" w:firstRow="0" w:lastRow="0" w:firstColumn="0" w:lastColumn="0" w:oddVBand="0" w:evenVBand="0" w:oddHBand="1" w:evenHBand="0" w:firstRowFirstColumn="0" w:firstRowLastColumn="0" w:lastRowFirstColumn="0" w:lastRowLastColumn="0"/>
          <w:trHeight w:val="376"/>
        </w:trPr>
        <w:tc>
          <w:tcPr>
            <w:cnfStyle w:val="001000000000" w:firstRow="0" w:lastRow="0" w:firstColumn="1" w:lastColumn="0" w:oddVBand="0" w:evenVBand="0" w:oddHBand="0" w:evenHBand="0" w:firstRowFirstColumn="0" w:firstRowLastColumn="0" w:lastRowFirstColumn="0" w:lastRowLastColumn="0"/>
            <w:tcW w:w="4678" w:type="dxa"/>
            <w:tcBorders>
              <w:top w:val="none" w:sz="0" w:space="0" w:color="auto"/>
              <w:bottom w:val="none" w:sz="0" w:space="0" w:color="auto"/>
            </w:tcBorders>
            <w:noWrap/>
            <w:hideMark/>
          </w:tcPr>
          <w:p w14:paraId="6CA50E64" w14:textId="77777777" w:rsidR="00604D0F" w:rsidRPr="00BB2D7F" w:rsidRDefault="00604D0F" w:rsidP="00876B8A">
            <w:pPr>
              <w:spacing w:line="360" w:lineRule="auto"/>
              <w:rPr>
                <w:rFonts w:ascii="Times New Roman" w:eastAsia="Times New Roman" w:hAnsi="Times New Roman" w:cs="Times New Roman"/>
                <w:b w:val="0"/>
                <w:bCs w:val="0"/>
                <w:color w:val="000000"/>
                <w:sz w:val="20"/>
              </w:rPr>
            </w:pPr>
            <w:r w:rsidRPr="00BB2D7F">
              <w:rPr>
                <w:rFonts w:ascii="Times New Roman" w:eastAsia="Times New Roman" w:hAnsi="Times New Roman" w:cs="Times New Roman"/>
                <w:b w:val="0"/>
                <w:bCs w:val="0"/>
                <w:color w:val="000000"/>
                <w:sz w:val="20"/>
              </w:rPr>
              <w:t>Pseudo R2</w:t>
            </w:r>
          </w:p>
        </w:tc>
        <w:tc>
          <w:tcPr>
            <w:tcW w:w="2223" w:type="dxa"/>
            <w:tcBorders>
              <w:top w:val="none" w:sz="0" w:space="0" w:color="auto"/>
              <w:bottom w:val="none" w:sz="0" w:space="0" w:color="auto"/>
            </w:tcBorders>
            <w:noWrap/>
            <w:hideMark/>
          </w:tcPr>
          <w:p w14:paraId="1325FA8E" w14:textId="2E3D4179" w:rsidR="00604D0F" w:rsidRPr="00BB2D7F" w:rsidRDefault="00604D0F" w:rsidP="003C287A">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rPr>
            </w:pPr>
            <w:r w:rsidRPr="00BB2D7F">
              <w:rPr>
                <w:rFonts w:ascii="Times New Roman" w:hAnsi="Times New Roman" w:cs="Times New Roman"/>
                <w:color w:val="000000"/>
                <w:sz w:val="20"/>
              </w:rPr>
              <w:t>0.</w:t>
            </w:r>
            <w:r w:rsidR="0050294B" w:rsidRPr="00BB2D7F">
              <w:rPr>
                <w:rFonts w:ascii="Times New Roman" w:hAnsi="Times New Roman" w:cs="Times New Roman"/>
                <w:color w:val="000000"/>
                <w:sz w:val="20"/>
              </w:rPr>
              <w:t>2022</w:t>
            </w:r>
          </w:p>
        </w:tc>
        <w:tc>
          <w:tcPr>
            <w:tcW w:w="1603" w:type="dxa"/>
            <w:tcBorders>
              <w:top w:val="none" w:sz="0" w:space="0" w:color="auto"/>
              <w:bottom w:val="none" w:sz="0" w:space="0" w:color="auto"/>
            </w:tcBorders>
            <w:noWrap/>
            <w:hideMark/>
          </w:tcPr>
          <w:p w14:paraId="3309E68A" w14:textId="7F059D70" w:rsidR="00604D0F" w:rsidRPr="00BB2D7F" w:rsidRDefault="00C811C2" w:rsidP="003C287A">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rPr>
            </w:pPr>
            <w:r w:rsidRPr="00BB2D7F">
              <w:rPr>
                <w:rFonts w:ascii="Times New Roman" w:hAnsi="Times New Roman" w:cs="Times New Roman"/>
                <w:color w:val="000000"/>
                <w:sz w:val="20"/>
              </w:rPr>
              <w:t>0.1001</w:t>
            </w:r>
          </w:p>
        </w:tc>
      </w:tr>
      <w:tr w:rsidR="00604D0F" w:rsidRPr="00BB2D7F" w14:paraId="68B76901" w14:textId="77777777" w:rsidTr="00EE6BA3">
        <w:trPr>
          <w:trHeight w:val="102"/>
        </w:trPr>
        <w:tc>
          <w:tcPr>
            <w:cnfStyle w:val="001000000000" w:firstRow="0" w:lastRow="0" w:firstColumn="1" w:lastColumn="0" w:oddVBand="0" w:evenVBand="0" w:oddHBand="0" w:evenHBand="0" w:firstRowFirstColumn="0" w:firstRowLastColumn="0" w:lastRowFirstColumn="0" w:lastRowLastColumn="0"/>
            <w:tcW w:w="4678" w:type="dxa"/>
            <w:noWrap/>
            <w:hideMark/>
          </w:tcPr>
          <w:p w14:paraId="69600142" w14:textId="77777777" w:rsidR="00604D0F" w:rsidRPr="00BB2D7F" w:rsidRDefault="00604D0F" w:rsidP="00876B8A">
            <w:pPr>
              <w:spacing w:line="360" w:lineRule="auto"/>
              <w:rPr>
                <w:rFonts w:ascii="Times New Roman" w:eastAsia="Times New Roman" w:hAnsi="Times New Roman" w:cs="Times New Roman"/>
                <w:b w:val="0"/>
                <w:bCs w:val="0"/>
                <w:color w:val="000000"/>
                <w:sz w:val="20"/>
              </w:rPr>
            </w:pPr>
            <w:r w:rsidRPr="00BB2D7F">
              <w:rPr>
                <w:rFonts w:ascii="Times New Roman" w:eastAsia="Times New Roman" w:hAnsi="Times New Roman" w:cs="Times New Roman"/>
                <w:b w:val="0"/>
                <w:bCs w:val="0"/>
                <w:color w:val="000000"/>
                <w:sz w:val="20"/>
              </w:rPr>
              <w:t>N</w:t>
            </w:r>
          </w:p>
        </w:tc>
        <w:tc>
          <w:tcPr>
            <w:tcW w:w="2223" w:type="dxa"/>
            <w:noWrap/>
            <w:hideMark/>
          </w:tcPr>
          <w:p w14:paraId="231D41DB" w14:textId="5C565AE7" w:rsidR="00604D0F" w:rsidRPr="00BB2D7F" w:rsidRDefault="0050294B" w:rsidP="003C287A">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rPr>
            </w:pPr>
            <w:r w:rsidRPr="00BB2D7F">
              <w:rPr>
                <w:rFonts w:ascii="Times New Roman" w:hAnsi="Times New Roman" w:cs="Times New Roman"/>
                <w:color w:val="000000"/>
                <w:sz w:val="20"/>
              </w:rPr>
              <w:t>1012</w:t>
            </w:r>
          </w:p>
        </w:tc>
        <w:tc>
          <w:tcPr>
            <w:tcW w:w="1603" w:type="dxa"/>
            <w:noWrap/>
            <w:hideMark/>
          </w:tcPr>
          <w:p w14:paraId="34743238" w14:textId="7968A841" w:rsidR="00604D0F" w:rsidRPr="00BB2D7F" w:rsidRDefault="00C811C2" w:rsidP="003C287A">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rPr>
            </w:pPr>
            <w:r w:rsidRPr="00BB2D7F">
              <w:rPr>
                <w:rFonts w:ascii="Times New Roman" w:hAnsi="Times New Roman" w:cs="Times New Roman"/>
                <w:color w:val="000000"/>
                <w:sz w:val="20"/>
              </w:rPr>
              <w:t>926</w:t>
            </w:r>
          </w:p>
        </w:tc>
      </w:tr>
    </w:tbl>
    <w:p w14:paraId="6545BA47" w14:textId="77777777" w:rsidR="00432A14" w:rsidRPr="00BB2D7F" w:rsidRDefault="00432A14" w:rsidP="00876B8A">
      <w:pPr>
        <w:spacing w:after="0" w:line="240" w:lineRule="auto"/>
        <w:rPr>
          <w:rFonts w:ascii="Times New Roman" w:hAnsi="Times New Roman" w:cs="Times New Roman"/>
          <w:sz w:val="18"/>
          <w:szCs w:val="24"/>
        </w:rPr>
      </w:pPr>
      <w:r w:rsidRPr="00BB2D7F">
        <w:rPr>
          <w:rFonts w:ascii="Times New Roman" w:hAnsi="Times New Roman" w:cs="Times New Roman"/>
          <w:sz w:val="18"/>
          <w:szCs w:val="24"/>
        </w:rPr>
        <w:t>Nota: * p&lt;0.05; ** p&lt;0.01; *** p&lt;0.001</w:t>
      </w:r>
    </w:p>
    <w:p w14:paraId="4288154C" w14:textId="29027EB2" w:rsidR="00766FEA" w:rsidRPr="00BB2D7F" w:rsidRDefault="00432A14" w:rsidP="00876B8A">
      <w:pPr>
        <w:spacing w:after="0" w:line="240" w:lineRule="auto"/>
        <w:rPr>
          <w:rFonts w:ascii="Times New Roman" w:hAnsi="Times New Roman" w:cs="Times New Roman"/>
          <w:sz w:val="18"/>
          <w:szCs w:val="24"/>
        </w:rPr>
      </w:pPr>
      <w:r w:rsidRPr="00BB2D7F">
        <w:rPr>
          <w:rFonts w:ascii="Times New Roman" w:hAnsi="Times New Roman" w:cs="Times New Roman"/>
          <w:sz w:val="18"/>
          <w:szCs w:val="24"/>
        </w:rPr>
        <w:t xml:space="preserve">Fuente: elaboración propia. </w:t>
      </w:r>
    </w:p>
    <w:p w14:paraId="61A017C8" w14:textId="77777777" w:rsidR="00876B8A" w:rsidRDefault="00876B8A" w:rsidP="003C287A">
      <w:pPr>
        <w:spacing w:after="200" w:line="360" w:lineRule="auto"/>
        <w:jc w:val="both"/>
        <w:rPr>
          <w:rFonts w:ascii="Times New Roman" w:eastAsia="Times New Roman" w:hAnsi="Times New Roman" w:cs="Times New Roman"/>
          <w:b/>
          <w:sz w:val="24"/>
          <w:szCs w:val="24"/>
        </w:rPr>
      </w:pPr>
    </w:p>
    <w:p w14:paraId="3777F324" w14:textId="4EBA7179" w:rsidR="00BA3967" w:rsidRPr="003C287A" w:rsidRDefault="002646F3" w:rsidP="003C287A">
      <w:pPr>
        <w:spacing w:after="200" w:line="360" w:lineRule="auto"/>
        <w:jc w:val="both"/>
        <w:rPr>
          <w:rFonts w:ascii="Times New Roman" w:eastAsia="Times New Roman" w:hAnsi="Times New Roman" w:cs="Times New Roman"/>
          <w:b/>
          <w:sz w:val="24"/>
          <w:szCs w:val="24"/>
        </w:rPr>
      </w:pPr>
      <w:r w:rsidRPr="003C287A">
        <w:rPr>
          <w:rFonts w:ascii="Times New Roman" w:eastAsia="Times New Roman" w:hAnsi="Times New Roman" w:cs="Times New Roman"/>
          <w:b/>
          <w:sz w:val="24"/>
          <w:szCs w:val="24"/>
        </w:rPr>
        <w:lastRenderedPageBreak/>
        <w:t>Tabla 3</w:t>
      </w:r>
      <w:r w:rsidR="00BA3967" w:rsidRPr="003C287A">
        <w:rPr>
          <w:rFonts w:ascii="Times New Roman" w:eastAsia="Times New Roman" w:hAnsi="Times New Roman" w:cs="Times New Roman"/>
          <w:b/>
          <w:sz w:val="24"/>
          <w:szCs w:val="24"/>
        </w:rPr>
        <w:t xml:space="preserve">. Modelos de regresión logística 5 y 6 </w:t>
      </w:r>
    </w:p>
    <w:tbl>
      <w:tblPr>
        <w:tblStyle w:val="Tablanormal2"/>
        <w:tblW w:w="8265" w:type="dxa"/>
        <w:tblBorders>
          <w:bottom w:val="single" w:sz="4" w:space="0" w:color="auto"/>
          <w:insideH w:val="single" w:sz="4" w:space="0" w:color="auto"/>
        </w:tblBorders>
        <w:tblLook w:val="04A0" w:firstRow="1" w:lastRow="0" w:firstColumn="1" w:lastColumn="0" w:noHBand="0" w:noVBand="1"/>
      </w:tblPr>
      <w:tblGrid>
        <w:gridCol w:w="4464"/>
        <w:gridCol w:w="1890"/>
        <w:gridCol w:w="1911"/>
      </w:tblGrid>
      <w:tr w:rsidR="00604D0F" w:rsidRPr="00876B8A" w14:paraId="006A3AC7" w14:textId="77777777" w:rsidTr="00EE6BA3">
        <w:trPr>
          <w:cnfStyle w:val="100000000000" w:firstRow="1" w:lastRow="0" w:firstColumn="0" w:lastColumn="0" w:oddVBand="0" w:evenVBand="0" w:oddHBand="0" w:evenHBand="0" w:firstRowFirstColumn="0" w:firstRowLastColumn="0" w:lastRowFirstColumn="0" w:lastRowLastColumn="0"/>
          <w:trHeight w:val="344"/>
        </w:trPr>
        <w:tc>
          <w:tcPr>
            <w:cnfStyle w:val="001000000000" w:firstRow="0" w:lastRow="0" w:firstColumn="1" w:lastColumn="0" w:oddVBand="0" w:evenVBand="0" w:oddHBand="0" w:evenHBand="0" w:firstRowFirstColumn="0" w:firstRowLastColumn="0" w:lastRowFirstColumn="0" w:lastRowLastColumn="0"/>
            <w:tcW w:w="0" w:type="auto"/>
            <w:tcBorders>
              <w:bottom w:val="none" w:sz="0" w:space="0" w:color="auto"/>
            </w:tcBorders>
            <w:noWrap/>
            <w:hideMark/>
          </w:tcPr>
          <w:p w14:paraId="2DA72684" w14:textId="77777777" w:rsidR="00604D0F" w:rsidRPr="00876B8A" w:rsidRDefault="00604D0F" w:rsidP="00876B8A">
            <w:pPr>
              <w:spacing w:after="200" w:line="360" w:lineRule="auto"/>
              <w:rPr>
                <w:rFonts w:ascii="Times New Roman" w:eastAsia="Times New Roman" w:hAnsi="Times New Roman" w:cs="Times New Roman"/>
                <w:bCs w:val="0"/>
                <w:i/>
                <w:iCs/>
              </w:rPr>
            </w:pPr>
            <w:r w:rsidRPr="00876B8A">
              <w:rPr>
                <w:rFonts w:ascii="Times New Roman" w:eastAsia="Times New Roman" w:hAnsi="Times New Roman" w:cs="Times New Roman"/>
                <w:bCs w:val="0"/>
                <w:i/>
                <w:iCs/>
              </w:rPr>
              <w:t>Actitudes hacia la política y el Gobierno</w:t>
            </w:r>
          </w:p>
        </w:tc>
        <w:tc>
          <w:tcPr>
            <w:tcW w:w="0" w:type="auto"/>
            <w:tcBorders>
              <w:bottom w:val="none" w:sz="0" w:space="0" w:color="auto"/>
            </w:tcBorders>
            <w:noWrap/>
            <w:hideMark/>
          </w:tcPr>
          <w:p w14:paraId="007D581E" w14:textId="506291E3" w:rsidR="00604D0F" w:rsidRPr="00876B8A" w:rsidRDefault="00604D0F" w:rsidP="003C287A">
            <w:pPr>
              <w:spacing w:after="200" w:line="360" w:lineRule="auto"/>
              <w:jc w:val="both"/>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Cs w:val="0"/>
                <w:i/>
                <w:iCs/>
              </w:rPr>
            </w:pPr>
            <w:r w:rsidRPr="00876B8A">
              <w:rPr>
                <w:rFonts w:ascii="Times New Roman" w:eastAsia="Times New Roman" w:hAnsi="Times New Roman" w:cs="Times New Roman"/>
                <w:bCs w:val="0"/>
                <w:i/>
                <w:iCs/>
              </w:rPr>
              <w:t>Modelo 5</w:t>
            </w:r>
          </w:p>
        </w:tc>
        <w:tc>
          <w:tcPr>
            <w:tcW w:w="0" w:type="auto"/>
            <w:tcBorders>
              <w:bottom w:val="none" w:sz="0" w:space="0" w:color="auto"/>
            </w:tcBorders>
            <w:noWrap/>
            <w:hideMark/>
          </w:tcPr>
          <w:p w14:paraId="63AA3948" w14:textId="289561DB" w:rsidR="00604D0F" w:rsidRPr="00876B8A" w:rsidRDefault="00604D0F" w:rsidP="003C287A">
            <w:pPr>
              <w:spacing w:after="200" w:line="360" w:lineRule="auto"/>
              <w:jc w:val="both"/>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rPr>
            </w:pPr>
            <w:r w:rsidRPr="00876B8A">
              <w:rPr>
                <w:rFonts w:ascii="Times New Roman" w:eastAsia="Times New Roman" w:hAnsi="Times New Roman" w:cs="Times New Roman"/>
              </w:rPr>
              <w:t>Modelo 6</w:t>
            </w:r>
          </w:p>
        </w:tc>
      </w:tr>
      <w:tr w:rsidR="00604D0F" w:rsidRPr="00876B8A" w14:paraId="7497320F" w14:textId="77777777" w:rsidTr="00EE6BA3">
        <w:trPr>
          <w:cnfStyle w:val="000000100000" w:firstRow="0" w:lastRow="0" w:firstColumn="0" w:lastColumn="0" w:oddVBand="0" w:evenVBand="0" w:oddHBand="1" w:evenHBand="0" w:firstRowFirstColumn="0" w:firstRowLastColumn="0" w:lastRowFirstColumn="0" w:lastRowLastColumn="0"/>
          <w:trHeight w:val="331"/>
        </w:trPr>
        <w:tc>
          <w:tcPr>
            <w:cnfStyle w:val="001000000000" w:firstRow="0" w:lastRow="0" w:firstColumn="1" w:lastColumn="0" w:oddVBand="0" w:evenVBand="0" w:oddHBand="0" w:evenHBand="0" w:firstRowFirstColumn="0" w:firstRowLastColumn="0" w:lastRowFirstColumn="0" w:lastRowLastColumn="0"/>
            <w:tcW w:w="0" w:type="auto"/>
            <w:tcBorders>
              <w:top w:val="none" w:sz="0" w:space="0" w:color="auto"/>
              <w:bottom w:val="none" w:sz="0" w:space="0" w:color="auto"/>
            </w:tcBorders>
            <w:noWrap/>
            <w:hideMark/>
          </w:tcPr>
          <w:p w14:paraId="510141D0" w14:textId="191128C7" w:rsidR="00604D0F" w:rsidRPr="00876B8A" w:rsidRDefault="002646F3" w:rsidP="00876B8A">
            <w:pPr>
              <w:spacing w:after="200" w:line="360" w:lineRule="auto"/>
              <w:rPr>
                <w:rFonts w:ascii="Times New Roman" w:eastAsia="Times New Roman" w:hAnsi="Times New Roman" w:cs="Times New Roman"/>
                <w:b w:val="0"/>
              </w:rPr>
            </w:pPr>
            <w:r w:rsidRPr="00876B8A">
              <w:rPr>
                <w:rFonts w:ascii="Times New Roman" w:eastAsia="Times New Roman" w:hAnsi="Times New Roman" w:cs="Times New Roman"/>
                <w:b w:val="0"/>
              </w:rPr>
              <w:t>Autoidentificación ideológica</w:t>
            </w:r>
          </w:p>
        </w:tc>
        <w:tc>
          <w:tcPr>
            <w:tcW w:w="0" w:type="auto"/>
            <w:tcBorders>
              <w:top w:val="none" w:sz="0" w:space="0" w:color="auto"/>
              <w:bottom w:val="none" w:sz="0" w:space="0" w:color="auto"/>
            </w:tcBorders>
            <w:noWrap/>
            <w:hideMark/>
          </w:tcPr>
          <w:p w14:paraId="3846BB29" w14:textId="2F028202" w:rsidR="00604D0F" w:rsidRPr="00876B8A" w:rsidRDefault="00604D0F" w:rsidP="003C287A">
            <w:pPr>
              <w:spacing w:after="200" w:line="360" w:lineRule="auto"/>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rPr>
            </w:pPr>
            <w:r w:rsidRPr="00876B8A">
              <w:rPr>
                <w:rFonts w:ascii="Times New Roman" w:eastAsia="Times New Roman" w:hAnsi="Times New Roman" w:cs="Times New Roman"/>
                <w:b/>
              </w:rPr>
              <w:t xml:space="preserve"> </w:t>
            </w:r>
            <w:r w:rsidR="00C811C2" w:rsidRPr="00876B8A">
              <w:rPr>
                <w:rFonts w:ascii="Times New Roman" w:eastAsia="Times New Roman" w:hAnsi="Times New Roman" w:cs="Times New Roman"/>
                <w:b/>
              </w:rPr>
              <w:t>.111</w:t>
            </w:r>
            <w:r w:rsidR="00424EEE" w:rsidRPr="00876B8A">
              <w:rPr>
                <w:rFonts w:ascii="Times New Roman" w:eastAsia="Times New Roman" w:hAnsi="Times New Roman" w:cs="Times New Roman"/>
                <w:b/>
              </w:rPr>
              <w:t>**</w:t>
            </w:r>
            <w:r w:rsidR="00B11792" w:rsidRPr="00876B8A">
              <w:rPr>
                <w:rFonts w:ascii="Times New Roman" w:eastAsia="Times New Roman" w:hAnsi="Times New Roman" w:cs="Times New Roman"/>
                <w:b/>
              </w:rPr>
              <w:t xml:space="preserve"> (.</w:t>
            </w:r>
            <w:r w:rsidR="00C811C2" w:rsidRPr="00876B8A">
              <w:rPr>
                <w:rFonts w:ascii="Times New Roman" w:eastAsia="Times New Roman" w:hAnsi="Times New Roman" w:cs="Times New Roman"/>
                <w:b/>
              </w:rPr>
              <w:t>043</w:t>
            </w:r>
            <w:r w:rsidR="00B11792" w:rsidRPr="00876B8A">
              <w:rPr>
                <w:rFonts w:ascii="Times New Roman" w:eastAsia="Times New Roman" w:hAnsi="Times New Roman" w:cs="Times New Roman"/>
                <w:b/>
              </w:rPr>
              <w:t>)</w:t>
            </w:r>
          </w:p>
        </w:tc>
        <w:tc>
          <w:tcPr>
            <w:tcW w:w="0" w:type="auto"/>
            <w:tcBorders>
              <w:top w:val="none" w:sz="0" w:space="0" w:color="auto"/>
              <w:bottom w:val="none" w:sz="0" w:space="0" w:color="auto"/>
            </w:tcBorders>
            <w:noWrap/>
            <w:hideMark/>
          </w:tcPr>
          <w:p w14:paraId="0C86F262" w14:textId="2EC696C6" w:rsidR="00604D0F" w:rsidRPr="00876B8A" w:rsidRDefault="00604D0F" w:rsidP="003C287A">
            <w:pPr>
              <w:spacing w:after="200" w:line="360" w:lineRule="auto"/>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rPr>
            </w:pPr>
            <w:r w:rsidRPr="00876B8A">
              <w:rPr>
                <w:rFonts w:ascii="Times New Roman" w:eastAsia="Times New Roman" w:hAnsi="Times New Roman" w:cs="Times New Roman"/>
                <w:b/>
              </w:rPr>
              <w:t>--</w:t>
            </w:r>
          </w:p>
        </w:tc>
      </w:tr>
      <w:tr w:rsidR="00604D0F" w:rsidRPr="00876B8A" w14:paraId="16259545" w14:textId="77777777" w:rsidTr="00EE6BA3">
        <w:trPr>
          <w:trHeight w:val="331"/>
        </w:trPr>
        <w:tc>
          <w:tcPr>
            <w:cnfStyle w:val="001000000000" w:firstRow="0" w:lastRow="0" w:firstColumn="1" w:lastColumn="0" w:oddVBand="0" w:evenVBand="0" w:oddHBand="0" w:evenHBand="0" w:firstRowFirstColumn="0" w:firstRowLastColumn="0" w:lastRowFirstColumn="0" w:lastRowLastColumn="0"/>
            <w:tcW w:w="0" w:type="auto"/>
            <w:noWrap/>
            <w:hideMark/>
          </w:tcPr>
          <w:p w14:paraId="27DB892F" w14:textId="13316933" w:rsidR="00604D0F" w:rsidRPr="00876B8A" w:rsidRDefault="002646F3" w:rsidP="00876B8A">
            <w:pPr>
              <w:spacing w:after="200" w:line="360" w:lineRule="auto"/>
              <w:rPr>
                <w:rFonts w:ascii="Times New Roman" w:eastAsia="Times New Roman" w:hAnsi="Times New Roman" w:cs="Times New Roman"/>
                <w:b w:val="0"/>
              </w:rPr>
            </w:pPr>
            <w:r w:rsidRPr="00876B8A">
              <w:rPr>
                <w:rFonts w:ascii="Times New Roman" w:eastAsia="Times New Roman" w:hAnsi="Times New Roman" w:cs="Times New Roman"/>
                <w:b w:val="0"/>
              </w:rPr>
              <w:t>Int. Voto: Frente de Todos</w:t>
            </w:r>
          </w:p>
        </w:tc>
        <w:tc>
          <w:tcPr>
            <w:tcW w:w="0" w:type="auto"/>
            <w:noWrap/>
            <w:hideMark/>
          </w:tcPr>
          <w:p w14:paraId="2C2A9310" w14:textId="4FE43E54" w:rsidR="00604D0F" w:rsidRPr="00876B8A" w:rsidRDefault="00C811C2" w:rsidP="003C287A">
            <w:pPr>
              <w:spacing w:after="200" w:line="36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rPr>
            </w:pPr>
            <w:r w:rsidRPr="00876B8A">
              <w:rPr>
                <w:rFonts w:ascii="Times New Roman" w:eastAsia="Times New Roman" w:hAnsi="Times New Roman" w:cs="Times New Roman"/>
                <w:b/>
                <w:bCs/>
              </w:rPr>
              <w:t>-.846</w:t>
            </w:r>
            <w:r w:rsidR="00424EEE" w:rsidRPr="00876B8A">
              <w:rPr>
                <w:rFonts w:ascii="Times New Roman" w:eastAsia="Times New Roman" w:hAnsi="Times New Roman" w:cs="Times New Roman"/>
                <w:b/>
                <w:bCs/>
              </w:rPr>
              <w:t>**</w:t>
            </w:r>
            <w:r w:rsidRPr="00876B8A">
              <w:rPr>
                <w:rFonts w:ascii="Times New Roman" w:eastAsia="Times New Roman" w:hAnsi="Times New Roman" w:cs="Times New Roman"/>
                <w:b/>
                <w:bCs/>
              </w:rPr>
              <w:t xml:space="preserve"> </w:t>
            </w:r>
            <w:r w:rsidR="00B11792" w:rsidRPr="00876B8A">
              <w:rPr>
                <w:rFonts w:ascii="Times New Roman" w:eastAsia="Times New Roman" w:hAnsi="Times New Roman" w:cs="Times New Roman"/>
                <w:b/>
                <w:bCs/>
              </w:rPr>
              <w:t>(</w:t>
            </w:r>
            <w:r w:rsidRPr="00876B8A">
              <w:rPr>
                <w:rFonts w:ascii="Times New Roman" w:eastAsia="Times New Roman" w:hAnsi="Times New Roman" w:cs="Times New Roman"/>
                <w:b/>
                <w:bCs/>
              </w:rPr>
              <w:t>.313</w:t>
            </w:r>
            <w:r w:rsidR="00B11792" w:rsidRPr="00876B8A">
              <w:rPr>
                <w:rFonts w:ascii="Times New Roman" w:eastAsia="Times New Roman" w:hAnsi="Times New Roman" w:cs="Times New Roman"/>
                <w:b/>
                <w:bCs/>
              </w:rPr>
              <w:t>)</w:t>
            </w:r>
            <w:r w:rsidR="00604D0F" w:rsidRPr="00876B8A">
              <w:rPr>
                <w:rFonts w:ascii="Times New Roman" w:eastAsia="Times New Roman" w:hAnsi="Times New Roman" w:cs="Times New Roman"/>
                <w:b/>
                <w:bCs/>
              </w:rPr>
              <w:t xml:space="preserve">                </w:t>
            </w:r>
          </w:p>
        </w:tc>
        <w:tc>
          <w:tcPr>
            <w:tcW w:w="0" w:type="auto"/>
            <w:noWrap/>
            <w:hideMark/>
          </w:tcPr>
          <w:p w14:paraId="78588F1F" w14:textId="61C59485" w:rsidR="00604D0F" w:rsidRPr="00876B8A" w:rsidRDefault="00604D0F" w:rsidP="003C287A">
            <w:pPr>
              <w:spacing w:after="200" w:line="36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rPr>
            </w:pPr>
            <w:r w:rsidRPr="00876B8A">
              <w:rPr>
                <w:rFonts w:ascii="Times New Roman" w:eastAsia="Times New Roman" w:hAnsi="Times New Roman" w:cs="Times New Roman"/>
                <w:b/>
              </w:rPr>
              <w:t>--</w:t>
            </w:r>
          </w:p>
        </w:tc>
      </w:tr>
      <w:tr w:rsidR="00604D0F" w:rsidRPr="00876B8A" w14:paraId="696CAB66" w14:textId="77777777" w:rsidTr="00EE6BA3">
        <w:trPr>
          <w:cnfStyle w:val="000000100000" w:firstRow="0" w:lastRow="0" w:firstColumn="0" w:lastColumn="0" w:oddVBand="0" w:evenVBand="0" w:oddHBand="1" w:evenHBand="0" w:firstRowFirstColumn="0" w:firstRowLastColumn="0" w:lastRowFirstColumn="0" w:lastRowLastColumn="0"/>
          <w:trHeight w:val="331"/>
        </w:trPr>
        <w:tc>
          <w:tcPr>
            <w:cnfStyle w:val="001000000000" w:firstRow="0" w:lastRow="0" w:firstColumn="1" w:lastColumn="0" w:oddVBand="0" w:evenVBand="0" w:oddHBand="0" w:evenHBand="0" w:firstRowFirstColumn="0" w:firstRowLastColumn="0" w:lastRowFirstColumn="0" w:lastRowLastColumn="0"/>
            <w:tcW w:w="0" w:type="auto"/>
            <w:tcBorders>
              <w:top w:val="none" w:sz="0" w:space="0" w:color="auto"/>
              <w:bottom w:val="none" w:sz="0" w:space="0" w:color="auto"/>
            </w:tcBorders>
            <w:noWrap/>
            <w:hideMark/>
          </w:tcPr>
          <w:p w14:paraId="2F2B3AE1" w14:textId="5BA1477E" w:rsidR="00604D0F" w:rsidRPr="00876B8A" w:rsidRDefault="002646F3" w:rsidP="00876B8A">
            <w:pPr>
              <w:spacing w:after="200" w:line="360" w:lineRule="auto"/>
              <w:rPr>
                <w:rFonts w:ascii="Times New Roman" w:eastAsia="Times New Roman" w:hAnsi="Times New Roman" w:cs="Times New Roman"/>
                <w:b w:val="0"/>
              </w:rPr>
            </w:pPr>
            <w:r w:rsidRPr="00876B8A">
              <w:rPr>
                <w:rFonts w:ascii="Times New Roman" w:eastAsia="Times New Roman" w:hAnsi="Times New Roman" w:cs="Times New Roman"/>
                <w:b w:val="0"/>
              </w:rPr>
              <w:t>Int. Voto: Juntos por el Cambio</w:t>
            </w:r>
          </w:p>
        </w:tc>
        <w:tc>
          <w:tcPr>
            <w:tcW w:w="0" w:type="auto"/>
            <w:tcBorders>
              <w:top w:val="none" w:sz="0" w:space="0" w:color="auto"/>
              <w:bottom w:val="none" w:sz="0" w:space="0" w:color="auto"/>
            </w:tcBorders>
            <w:noWrap/>
            <w:hideMark/>
          </w:tcPr>
          <w:p w14:paraId="287E9E42" w14:textId="48374CDE" w:rsidR="00604D0F" w:rsidRPr="00876B8A" w:rsidRDefault="00C811C2" w:rsidP="003C287A">
            <w:pPr>
              <w:spacing w:after="200" w:line="360" w:lineRule="auto"/>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rPr>
            </w:pPr>
            <w:r w:rsidRPr="00876B8A">
              <w:rPr>
                <w:rFonts w:ascii="Times New Roman" w:eastAsia="Times New Roman" w:hAnsi="Times New Roman" w:cs="Times New Roman"/>
                <w:b/>
              </w:rPr>
              <w:t>1.596</w:t>
            </w:r>
            <w:r w:rsidR="00424EEE" w:rsidRPr="00876B8A">
              <w:rPr>
                <w:rFonts w:ascii="Times New Roman" w:eastAsia="Times New Roman" w:hAnsi="Times New Roman" w:cs="Times New Roman"/>
                <w:b/>
              </w:rPr>
              <w:t>***</w:t>
            </w:r>
            <w:r w:rsidRPr="00876B8A">
              <w:rPr>
                <w:rFonts w:ascii="Times New Roman" w:eastAsia="Times New Roman" w:hAnsi="Times New Roman" w:cs="Times New Roman"/>
                <w:b/>
              </w:rPr>
              <w:t xml:space="preserve"> </w:t>
            </w:r>
            <w:r w:rsidR="00B11792" w:rsidRPr="00876B8A">
              <w:rPr>
                <w:rFonts w:ascii="Times New Roman" w:eastAsia="Times New Roman" w:hAnsi="Times New Roman" w:cs="Times New Roman"/>
                <w:b/>
              </w:rPr>
              <w:t>(</w:t>
            </w:r>
            <w:r w:rsidRPr="00876B8A">
              <w:rPr>
                <w:rFonts w:ascii="Times New Roman" w:eastAsia="Times New Roman" w:hAnsi="Times New Roman" w:cs="Times New Roman"/>
                <w:b/>
              </w:rPr>
              <w:t>.347</w:t>
            </w:r>
            <w:r w:rsidR="00B11792" w:rsidRPr="00876B8A">
              <w:rPr>
                <w:rFonts w:ascii="Times New Roman" w:eastAsia="Times New Roman" w:hAnsi="Times New Roman" w:cs="Times New Roman"/>
                <w:b/>
              </w:rPr>
              <w:t>)</w:t>
            </w:r>
            <w:r w:rsidR="00604D0F" w:rsidRPr="00876B8A">
              <w:rPr>
                <w:rFonts w:ascii="Times New Roman" w:eastAsia="Times New Roman" w:hAnsi="Times New Roman" w:cs="Times New Roman"/>
                <w:b/>
              </w:rPr>
              <w:t xml:space="preserve">              </w:t>
            </w:r>
          </w:p>
        </w:tc>
        <w:tc>
          <w:tcPr>
            <w:tcW w:w="0" w:type="auto"/>
            <w:tcBorders>
              <w:top w:val="none" w:sz="0" w:space="0" w:color="auto"/>
              <w:bottom w:val="none" w:sz="0" w:space="0" w:color="auto"/>
            </w:tcBorders>
            <w:noWrap/>
            <w:hideMark/>
          </w:tcPr>
          <w:p w14:paraId="1C8A1F9F" w14:textId="58CB6E66" w:rsidR="00604D0F" w:rsidRPr="00876B8A" w:rsidRDefault="00604D0F" w:rsidP="003C287A">
            <w:pPr>
              <w:spacing w:after="200" w:line="360" w:lineRule="auto"/>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rPr>
            </w:pPr>
            <w:r w:rsidRPr="00876B8A">
              <w:rPr>
                <w:rFonts w:ascii="Times New Roman" w:eastAsia="Times New Roman" w:hAnsi="Times New Roman" w:cs="Times New Roman"/>
                <w:b/>
              </w:rPr>
              <w:t>--</w:t>
            </w:r>
          </w:p>
        </w:tc>
      </w:tr>
      <w:tr w:rsidR="00604D0F" w:rsidRPr="00876B8A" w14:paraId="027DFD08" w14:textId="77777777" w:rsidTr="00EE6BA3">
        <w:trPr>
          <w:trHeight w:val="331"/>
        </w:trPr>
        <w:tc>
          <w:tcPr>
            <w:cnfStyle w:val="001000000000" w:firstRow="0" w:lastRow="0" w:firstColumn="1" w:lastColumn="0" w:oddVBand="0" w:evenVBand="0" w:oddHBand="0" w:evenHBand="0" w:firstRowFirstColumn="0" w:firstRowLastColumn="0" w:lastRowFirstColumn="0" w:lastRowLastColumn="0"/>
            <w:tcW w:w="0" w:type="auto"/>
            <w:noWrap/>
            <w:hideMark/>
          </w:tcPr>
          <w:p w14:paraId="3C8260A0" w14:textId="5CBF579D" w:rsidR="00604D0F" w:rsidRPr="00876B8A" w:rsidRDefault="002646F3" w:rsidP="00876B8A">
            <w:pPr>
              <w:spacing w:after="200" w:line="360" w:lineRule="auto"/>
              <w:rPr>
                <w:rFonts w:ascii="Times New Roman" w:eastAsia="Times New Roman" w:hAnsi="Times New Roman" w:cs="Times New Roman"/>
                <w:b w:val="0"/>
              </w:rPr>
            </w:pPr>
            <w:r w:rsidRPr="00876B8A">
              <w:rPr>
                <w:rFonts w:ascii="Times New Roman" w:eastAsia="Times New Roman" w:hAnsi="Times New Roman" w:cs="Times New Roman"/>
                <w:b w:val="0"/>
              </w:rPr>
              <w:t>Int. Voto: Nulo/abstención</w:t>
            </w:r>
          </w:p>
        </w:tc>
        <w:tc>
          <w:tcPr>
            <w:tcW w:w="0" w:type="auto"/>
            <w:noWrap/>
            <w:hideMark/>
          </w:tcPr>
          <w:p w14:paraId="70C19F35" w14:textId="11823126" w:rsidR="00604D0F" w:rsidRPr="00876B8A" w:rsidRDefault="00C811C2" w:rsidP="003C287A">
            <w:pPr>
              <w:spacing w:after="200" w:line="36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rPr>
            </w:pPr>
            <w:r w:rsidRPr="00876B8A">
              <w:rPr>
                <w:rFonts w:ascii="Times New Roman" w:eastAsia="Times New Roman" w:hAnsi="Times New Roman" w:cs="Times New Roman"/>
                <w:b/>
              </w:rPr>
              <w:t>1.397</w:t>
            </w:r>
            <w:r w:rsidR="00424EEE" w:rsidRPr="00876B8A">
              <w:rPr>
                <w:rFonts w:ascii="Times New Roman" w:eastAsia="Times New Roman" w:hAnsi="Times New Roman" w:cs="Times New Roman"/>
                <w:b/>
              </w:rPr>
              <w:t>***</w:t>
            </w:r>
            <w:r w:rsidRPr="00876B8A">
              <w:rPr>
                <w:rFonts w:ascii="Times New Roman" w:eastAsia="Times New Roman" w:hAnsi="Times New Roman" w:cs="Times New Roman"/>
                <w:b/>
              </w:rPr>
              <w:t xml:space="preserve"> (.297)</w:t>
            </w:r>
          </w:p>
        </w:tc>
        <w:tc>
          <w:tcPr>
            <w:tcW w:w="0" w:type="auto"/>
            <w:noWrap/>
            <w:hideMark/>
          </w:tcPr>
          <w:p w14:paraId="4F05A03A" w14:textId="29C3091D" w:rsidR="00604D0F" w:rsidRPr="00876B8A" w:rsidRDefault="00604D0F" w:rsidP="003C287A">
            <w:pPr>
              <w:spacing w:after="200" w:line="36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rPr>
            </w:pPr>
            <w:r w:rsidRPr="00876B8A">
              <w:rPr>
                <w:rFonts w:ascii="Times New Roman" w:eastAsia="Times New Roman" w:hAnsi="Times New Roman" w:cs="Times New Roman"/>
                <w:b/>
              </w:rPr>
              <w:t>--</w:t>
            </w:r>
          </w:p>
        </w:tc>
      </w:tr>
      <w:tr w:rsidR="00604D0F" w:rsidRPr="00876B8A" w14:paraId="13E064B5" w14:textId="77777777" w:rsidTr="00EE6BA3">
        <w:trPr>
          <w:cnfStyle w:val="000000100000" w:firstRow="0" w:lastRow="0" w:firstColumn="0" w:lastColumn="0" w:oddVBand="0" w:evenVBand="0" w:oddHBand="1" w:evenHBand="0" w:firstRowFirstColumn="0" w:firstRowLastColumn="0" w:lastRowFirstColumn="0" w:lastRowLastColumn="0"/>
          <w:trHeight w:val="331"/>
        </w:trPr>
        <w:tc>
          <w:tcPr>
            <w:cnfStyle w:val="001000000000" w:firstRow="0" w:lastRow="0" w:firstColumn="1" w:lastColumn="0" w:oddVBand="0" w:evenVBand="0" w:oddHBand="0" w:evenHBand="0" w:firstRowFirstColumn="0" w:firstRowLastColumn="0" w:lastRowFirstColumn="0" w:lastRowLastColumn="0"/>
            <w:tcW w:w="0" w:type="auto"/>
            <w:tcBorders>
              <w:top w:val="none" w:sz="0" w:space="0" w:color="auto"/>
              <w:bottom w:val="none" w:sz="0" w:space="0" w:color="auto"/>
            </w:tcBorders>
            <w:noWrap/>
            <w:hideMark/>
          </w:tcPr>
          <w:p w14:paraId="3D7637F4" w14:textId="3F1CBDE1" w:rsidR="00604D0F" w:rsidRPr="00876B8A" w:rsidRDefault="002646F3" w:rsidP="00876B8A">
            <w:pPr>
              <w:spacing w:after="200" w:line="360" w:lineRule="auto"/>
              <w:rPr>
                <w:rFonts w:ascii="Times New Roman" w:eastAsia="Times New Roman" w:hAnsi="Times New Roman" w:cs="Times New Roman"/>
                <w:b w:val="0"/>
              </w:rPr>
            </w:pPr>
            <w:r w:rsidRPr="00876B8A">
              <w:rPr>
                <w:rFonts w:ascii="Times New Roman" w:eastAsia="Times New Roman" w:hAnsi="Times New Roman" w:cs="Times New Roman"/>
                <w:b w:val="0"/>
              </w:rPr>
              <w:t>Int. Voto: Indeciso/a</w:t>
            </w:r>
          </w:p>
        </w:tc>
        <w:tc>
          <w:tcPr>
            <w:tcW w:w="0" w:type="auto"/>
            <w:tcBorders>
              <w:top w:val="none" w:sz="0" w:space="0" w:color="auto"/>
              <w:bottom w:val="none" w:sz="0" w:space="0" w:color="auto"/>
            </w:tcBorders>
            <w:noWrap/>
            <w:hideMark/>
          </w:tcPr>
          <w:p w14:paraId="7B4D67E0" w14:textId="31F32C4D" w:rsidR="00604D0F" w:rsidRPr="00876B8A" w:rsidRDefault="00B11792" w:rsidP="003C287A">
            <w:pPr>
              <w:spacing w:after="200" w:line="360" w:lineRule="auto"/>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rPr>
            </w:pPr>
            <w:r w:rsidRPr="00876B8A">
              <w:rPr>
                <w:rFonts w:ascii="Times New Roman" w:eastAsia="Times New Roman" w:hAnsi="Times New Roman" w:cs="Times New Roman"/>
              </w:rPr>
              <w:t xml:space="preserve"> </w:t>
            </w:r>
            <w:r w:rsidR="00C811C2" w:rsidRPr="00876B8A">
              <w:rPr>
                <w:rFonts w:ascii="Times New Roman" w:eastAsia="Times New Roman" w:hAnsi="Times New Roman" w:cs="Times New Roman"/>
                <w:b/>
                <w:bCs/>
              </w:rPr>
              <w:t>.631</w:t>
            </w:r>
            <w:r w:rsidR="00424EEE" w:rsidRPr="00876B8A">
              <w:rPr>
                <w:rFonts w:ascii="Times New Roman" w:eastAsia="Times New Roman" w:hAnsi="Times New Roman" w:cs="Times New Roman"/>
                <w:b/>
                <w:bCs/>
              </w:rPr>
              <w:t xml:space="preserve">* </w:t>
            </w:r>
            <w:r w:rsidR="00C811C2" w:rsidRPr="00876B8A">
              <w:rPr>
                <w:rFonts w:ascii="Times New Roman" w:eastAsia="Times New Roman" w:hAnsi="Times New Roman" w:cs="Times New Roman"/>
                <w:b/>
                <w:bCs/>
              </w:rPr>
              <w:t xml:space="preserve">(.259)                    </w:t>
            </w:r>
          </w:p>
        </w:tc>
        <w:tc>
          <w:tcPr>
            <w:tcW w:w="0" w:type="auto"/>
            <w:tcBorders>
              <w:top w:val="none" w:sz="0" w:space="0" w:color="auto"/>
              <w:bottom w:val="none" w:sz="0" w:space="0" w:color="auto"/>
            </w:tcBorders>
            <w:noWrap/>
            <w:hideMark/>
          </w:tcPr>
          <w:p w14:paraId="6396ED37" w14:textId="0D8A73BE" w:rsidR="00604D0F" w:rsidRPr="00876B8A" w:rsidRDefault="00604D0F" w:rsidP="003C287A">
            <w:pPr>
              <w:spacing w:after="200" w:line="360" w:lineRule="auto"/>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rPr>
            </w:pPr>
            <w:r w:rsidRPr="00876B8A">
              <w:rPr>
                <w:rFonts w:ascii="Times New Roman" w:eastAsia="Times New Roman" w:hAnsi="Times New Roman" w:cs="Times New Roman"/>
                <w:b/>
              </w:rPr>
              <w:t>--</w:t>
            </w:r>
          </w:p>
        </w:tc>
      </w:tr>
      <w:tr w:rsidR="00604D0F" w:rsidRPr="00876B8A" w14:paraId="620A4BBA" w14:textId="77777777" w:rsidTr="00EE6BA3">
        <w:trPr>
          <w:trHeight w:val="344"/>
        </w:trPr>
        <w:tc>
          <w:tcPr>
            <w:cnfStyle w:val="001000000000" w:firstRow="0" w:lastRow="0" w:firstColumn="1" w:lastColumn="0" w:oddVBand="0" w:evenVBand="0" w:oddHBand="0" w:evenHBand="0" w:firstRowFirstColumn="0" w:firstRowLastColumn="0" w:lastRowFirstColumn="0" w:lastRowLastColumn="0"/>
            <w:tcW w:w="0" w:type="auto"/>
            <w:noWrap/>
            <w:hideMark/>
          </w:tcPr>
          <w:p w14:paraId="57999D6D" w14:textId="61CD2819" w:rsidR="00604D0F" w:rsidRPr="00876B8A" w:rsidRDefault="00604D0F" w:rsidP="00876B8A">
            <w:pPr>
              <w:spacing w:after="200" w:line="360" w:lineRule="auto"/>
              <w:rPr>
                <w:rFonts w:ascii="Times New Roman" w:eastAsia="Times New Roman" w:hAnsi="Times New Roman" w:cs="Times New Roman"/>
                <w:bCs w:val="0"/>
                <w:i/>
                <w:iCs/>
              </w:rPr>
            </w:pPr>
            <w:r w:rsidRPr="00876B8A">
              <w:rPr>
                <w:rFonts w:ascii="Times New Roman" w:eastAsia="Times New Roman" w:hAnsi="Times New Roman" w:cs="Times New Roman"/>
                <w:bCs w:val="0"/>
                <w:i/>
                <w:iCs/>
              </w:rPr>
              <w:t>Garantía de derechos</w:t>
            </w:r>
          </w:p>
        </w:tc>
        <w:tc>
          <w:tcPr>
            <w:tcW w:w="0" w:type="auto"/>
            <w:noWrap/>
            <w:hideMark/>
          </w:tcPr>
          <w:p w14:paraId="3B394147" w14:textId="77777777" w:rsidR="00604D0F" w:rsidRPr="00876B8A" w:rsidRDefault="00604D0F" w:rsidP="003C287A">
            <w:pPr>
              <w:spacing w:after="200" w:line="36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rPr>
            </w:pPr>
          </w:p>
        </w:tc>
        <w:tc>
          <w:tcPr>
            <w:tcW w:w="0" w:type="auto"/>
            <w:noWrap/>
            <w:hideMark/>
          </w:tcPr>
          <w:p w14:paraId="1E8A231A" w14:textId="77777777" w:rsidR="00604D0F" w:rsidRPr="00876B8A" w:rsidRDefault="00604D0F" w:rsidP="003C287A">
            <w:pPr>
              <w:spacing w:after="200" w:line="36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rPr>
            </w:pPr>
          </w:p>
        </w:tc>
      </w:tr>
      <w:tr w:rsidR="00604D0F" w:rsidRPr="00876B8A" w14:paraId="24BADD06" w14:textId="77777777" w:rsidTr="00EE6BA3">
        <w:trPr>
          <w:cnfStyle w:val="000000100000" w:firstRow="0" w:lastRow="0" w:firstColumn="0" w:lastColumn="0" w:oddVBand="0" w:evenVBand="0" w:oddHBand="1" w:evenHBand="0" w:firstRowFirstColumn="0" w:firstRowLastColumn="0" w:lastRowFirstColumn="0" w:lastRowLastColumn="0"/>
          <w:trHeight w:val="331"/>
        </w:trPr>
        <w:tc>
          <w:tcPr>
            <w:cnfStyle w:val="001000000000" w:firstRow="0" w:lastRow="0" w:firstColumn="1" w:lastColumn="0" w:oddVBand="0" w:evenVBand="0" w:oddHBand="0" w:evenHBand="0" w:firstRowFirstColumn="0" w:firstRowLastColumn="0" w:lastRowFirstColumn="0" w:lastRowLastColumn="0"/>
            <w:tcW w:w="0" w:type="auto"/>
            <w:tcBorders>
              <w:top w:val="none" w:sz="0" w:space="0" w:color="auto"/>
              <w:bottom w:val="none" w:sz="0" w:space="0" w:color="auto"/>
            </w:tcBorders>
            <w:noWrap/>
            <w:hideMark/>
          </w:tcPr>
          <w:p w14:paraId="0D8C7D6A" w14:textId="67860E7E" w:rsidR="00604D0F" w:rsidRPr="00876B8A" w:rsidRDefault="00604D0F" w:rsidP="00876B8A">
            <w:pPr>
              <w:spacing w:after="200" w:line="360" w:lineRule="auto"/>
              <w:rPr>
                <w:rFonts w:ascii="Times New Roman" w:eastAsia="Times New Roman" w:hAnsi="Times New Roman" w:cs="Times New Roman"/>
                <w:b w:val="0"/>
              </w:rPr>
            </w:pPr>
            <w:r w:rsidRPr="00876B8A">
              <w:rPr>
                <w:rFonts w:ascii="Times New Roman" w:eastAsia="Times New Roman" w:hAnsi="Times New Roman" w:cs="Times New Roman"/>
                <w:b w:val="0"/>
              </w:rPr>
              <w:t>Sentimiento de discriminación</w:t>
            </w:r>
          </w:p>
        </w:tc>
        <w:tc>
          <w:tcPr>
            <w:tcW w:w="0" w:type="auto"/>
            <w:tcBorders>
              <w:top w:val="none" w:sz="0" w:space="0" w:color="auto"/>
              <w:bottom w:val="none" w:sz="0" w:space="0" w:color="auto"/>
            </w:tcBorders>
            <w:noWrap/>
            <w:hideMark/>
          </w:tcPr>
          <w:p w14:paraId="61B3FF35" w14:textId="7AB5333F" w:rsidR="00604D0F" w:rsidRPr="00876B8A" w:rsidRDefault="00604D0F" w:rsidP="003C287A">
            <w:pPr>
              <w:spacing w:after="200" w:line="360" w:lineRule="auto"/>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rPr>
            </w:pPr>
            <w:r w:rsidRPr="00876B8A">
              <w:rPr>
                <w:rFonts w:ascii="Times New Roman" w:eastAsia="Times New Roman" w:hAnsi="Times New Roman" w:cs="Times New Roman"/>
              </w:rPr>
              <w:t>--</w:t>
            </w:r>
          </w:p>
        </w:tc>
        <w:tc>
          <w:tcPr>
            <w:tcW w:w="0" w:type="auto"/>
            <w:tcBorders>
              <w:top w:val="none" w:sz="0" w:space="0" w:color="auto"/>
              <w:bottom w:val="none" w:sz="0" w:space="0" w:color="auto"/>
            </w:tcBorders>
            <w:noWrap/>
            <w:hideMark/>
          </w:tcPr>
          <w:p w14:paraId="51527AD4" w14:textId="6241448C" w:rsidR="00604D0F" w:rsidRPr="00876B8A" w:rsidRDefault="00604D0F" w:rsidP="003C287A">
            <w:pPr>
              <w:spacing w:after="200" w:line="360" w:lineRule="auto"/>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rPr>
            </w:pPr>
            <w:r w:rsidRPr="00876B8A">
              <w:rPr>
                <w:rFonts w:ascii="Times New Roman" w:eastAsia="Times New Roman" w:hAnsi="Times New Roman" w:cs="Times New Roman"/>
              </w:rPr>
              <w:t xml:space="preserve"> .</w:t>
            </w:r>
            <w:r w:rsidR="00D3767B" w:rsidRPr="00876B8A">
              <w:rPr>
                <w:rFonts w:ascii="Times New Roman" w:eastAsia="Times New Roman" w:hAnsi="Times New Roman" w:cs="Times New Roman"/>
              </w:rPr>
              <w:t>077</w:t>
            </w:r>
            <w:r w:rsidR="00F67C57" w:rsidRPr="00876B8A">
              <w:rPr>
                <w:rFonts w:ascii="Times New Roman" w:eastAsia="Times New Roman" w:hAnsi="Times New Roman" w:cs="Times New Roman"/>
              </w:rPr>
              <w:t xml:space="preserve"> (.2</w:t>
            </w:r>
            <w:r w:rsidR="00D3767B" w:rsidRPr="00876B8A">
              <w:rPr>
                <w:rFonts w:ascii="Times New Roman" w:eastAsia="Times New Roman" w:hAnsi="Times New Roman" w:cs="Times New Roman"/>
              </w:rPr>
              <w:t>03</w:t>
            </w:r>
            <w:r w:rsidR="00F67C57" w:rsidRPr="00876B8A">
              <w:rPr>
                <w:rFonts w:ascii="Times New Roman" w:eastAsia="Times New Roman" w:hAnsi="Times New Roman" w:cs="Times New Roman"/>
              </w:rPr>
              <w:t>)</w:t>
            </w:r>
          </w:p>
        </w:tc>
      </w:tr>
      <w:tr w:rsidR="00604D0F" w:rsidRPr="00876B8A" w14:paraId="26CEC532" w14:textId="77777777" w:rsidTr="00EE6BA3">
        <w:trPr>
          <w:trHeight w:val="331"/>
        </w:trPr>
        <w:tc>
          <w:tcPr>
            <w:cnfStyle w:val="001000000000" w:firstRow="0" w:lastRow="0" w:firstColumn="1" w:lastColumn="0" w:oddVBand="0" w:evenVBand="0" w:oddHBand="0" w:evenHBand="0" w:firstRowFirstColumn="0" w:firstRowLastColumn="0" w:lastRowFirstColumn="0" w:lastRowLastColumn="0"/>
            <w:tcW w:w="0" w:type="auto"/>
            <w:noWrap/>
            <w:hideMark/>
          </w:tcPr>
          <w:p w14:paraId="2492E2D9" w14:textId="425AB38C" w:rsidR="00604D0F" w:rsidRPr="00876B8A" w:rsidRDefault="00604D0F" w:rsidP="00876B8A">
            <w:pPr>
              <w:spacing w:after="200" w:line="360" w:lineRule="auto"/>
              <w:rPr>
                <w:rFonts w:ascii="Times New Roman" w:eastAsia="Times New Roman" w:hAnsi="Times New Roman" w:cs="Times New Roman"/>
                <w:b w:val="0"/>
              </w:rPr>
            </w:pPr>
            <w:r w:rsidRPr="00876B8A">
              <w:rPr>
                <w:rFonts w:ascii="Times New Roman" w:eastAsia="Times New Roman" w:hAnsi="Times New Roman" w:cs="Times New Roman"/>
                <w:b w:val="0"/>
              </w:rPr>
              <w:t>Prop. Privada no garantizada</w:t>
            </w:r>
          </w:p>
        </w:tc>
        <w:tc>
          <w:tcPr>
            <w:tcW w:w="0" w:type="auto"/>
            <w:noWrap/>
            <w:hideMark/>
          </w:tcPr>
          <w:p w14:paraId="3215724E" w14:textId="3210FD62" w:rsidR="00604D0F" w:rsidRPr="00876B8A" w:rsidRDefault="00604D0F" w:rsidP="003C287A">
            <w:pPr>
              <w:spacing w:after="200" w:line="36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rPr>
            </w:pPr>
            <w:r w:rsidRPr="00876B8A">
              <w:rPr>
                <w:rFonts w:ascii="Times New Roman" w:eastAsia="Times New Roman" w:hAnsi="Times New Roman" w:cs="Times New Roman"/>
                <w:b/>
              </w:rPr>
              <w:t>--</w:t>
            </w:r>
          </w:p>
        </w:tc>
        <w:tc>
          <w:tcPr>
            <w:tcW w:w="0" w:type="auto"/>
            <w:noWrap/>
            <w:hideMark/>
          </w:tcPr>
          <w:p w14:paraId="7BCEDB25" w14:textId="204451AF" w:rsidR="00604D0F" w:rsidRPr="00876B8A" w:rsidRDefault="00604D0F" w:rsidP="003C287A">
            <w:pPr>
              <w:spacing w:after="200" w:line="36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rPr>
            </w:pPr>
            <w:r w:rsidRPr="00876B8A">
              <w:rPr>
                <w:rFonts w:ascii="Times New Roman" w:eastAsia="Times New Roman" w:hAnsi="Times New Roman" w:cs="Times New Roman"/>
                <w:b/>
              </w:rPr>
              <w:t xml:space="preserve"> .</w:t>
            </w:r>
            <w:r w:rsidR="00D3767B" w:rsidRPr="00876B8A">
              <w:rPr>
                <w:rFonts w:ascii="Times New Roman" w:eastAsia="Times New Roman" w:hAnsi="Times New Roman" w:cs="Times New Roman"/>
                <w:b/>
              </w:rPr>
              <w:t>657</w:t>
            </w:r>
            <w:r w:rsidR="00424EEE" w:rsidRPr="00876B8A">
              <w:rPr>
                <w:rFonts w:ascii="Times New Roman" w:eastAsia="Times New Roman" w:hAnsi="Times New Roman" w:cs="Times New Roman"/>
                <w:b/>
              </w:rPr>
              <w:t>***</w:t>
            </w:r>
            <w:r w:rsidR="00F67C57" w:rsidRPr="00876B8A">
              <w:rPr>
                <w:rFonts w:ascii="Times New Roman" w:eastAsia="Times New Roman" w:hAnsi="Times New Roman" w:cs="Times New Roman"/>
                <w:b/>
              </w:rPr>
              <w:t xml:space="preserve"> (.</w:t>
            </w:r>
            <w:r w:rsidR="00D3767B" w:rsidRPr="00876B8A">
              <w:rPr>
                <w:rFonts w:ascii="Times New Roman" w:eastAsia="Times New Roman" w:hAnsi="Times New Roman" w:cs="Times New Roman"/>
                <w:b/>
              </w:rPr>
              <w:t>198</w:t>
            </w:r>
            <w:r w:rsidR="00F67C57" w:rsidRPr="00876B8A">
              <w:rPr>
                <w:rFonts w:ascii="Times New Roman" w:eastAsia="Times New Roman" w:hAnsi="Times New Roman" w:cs="Times New Roman"/>
                <w:b/>
              </w:rPr>
              <w:t>)</w:t>
            </w:r>
          </w:p>
        </w:tc>
      </w:tr>
      <w:tr w:rsidR="00604D0F" w:rsidRPr="00876B8A" w14:paraId="748C535D" w14:textId="77777777" w:rsidTr="00EE6BA3">
        <w:trPr>
          <w:cnfStyle w:val="000000100000" w:firstRow="0" w:lastRow="0" w:firstColumn="0" w:lastColumn="0" w:oddVBand="0" w:evenVBand="0" w:oddHBand="1" w:evenHBand="0" w:firstRowFirstColumn="0" w:firstRowLastColumn="0" w:lastRowFirstColumn="0" w:lastRowLastColumn="0"/>
          <w:trHeight w:val="331"/>
        </w:trPr>
        <w:tc>
          <w:tcPr>
            <w:cnfStyle w:val="001000000000" w:firstRow="0" w:lastRow="0" w:firstColumn="1" w:lastColumn="0" w:oddVBand="0" w:evenVBand="0" w:oddHBand="0" w:evenHBand="0" w:firstRowFirstColumn="0" w:firstRowLastColumn="0" w:lastRowFirstColumn="0" w:lastRowLastColumn="0"/>
            <w:tcW w:w="0" w:type="auto"/>
            <w:tcBorders>
              <w:top w:val="none" w:sz="0" w:space="0" w:color="auto"/>
              <w:bottom w:val="none" w:sz="0" w:space="0" w:color="auto"/>
            </w:tcBorders>
            <w:noWrap/>
            <w:hideMark/>
          </w:tcPr>
          <w:p w14:paraId="0BBE9CED" w14:textId="052BCDFF" w:rsidR="00604D0F" w:rsidRPr="00876B8A" w:rsidRDefault="00604D0F" w:rsidP="00876B8A">
            <w:pPr>
              <w:spacing w:after="200" w:line="360" w:lineRule="auto"/>
              <w:rPr>
                <w:rFonts w:ascii="Times New Roman" w:eastAsia="Times New Roman" w:hAnsi="Times New Roman" w:cs="Times New Roman"/>
                <w:b w:val="0"/>
              </w:rPr>
            </w:pPr>
            <w:r w:rsidRPr="00876B8A">
              <w:rPr>
                <w:rFonts w:ascii="Times New Roman" w:eastAsia="Times New Roman" w:hAnsi="Times New Roman" w:cs="Times New Roman"/>
                <w:b w:val="0"/>
              </w:rPr>
              <w:t>Lib. Expresión no garantizada</w:t>
            </w:r>
          </w:p>
        </w:tc>
        <w:tc>
          <w:tcPr>
            <w:tcW w:w="0" w:type="auto"/>
            <w:tcBorders>
              <w:top w:val="none" w:sz="0" w:space="0" w:color="auto"/>
              <w:bottom w:val="none" w:sz="0" w:space="0" w:color="auto"/>
            </w:tcBorders>
            <w:noWrap/>
            <w:hideMark/>
          </w:tcPr>
          <w:p w14:paraId="2A96E5AC" w14:textId="18686DE7" w:rsidR="00604D0F" w:rsidRPr="00876B8A" w:rsidRDefault="00604D0F" w:rsidP="003C287A">
            <w:pPr>
              <w:spacing w:after="200" w:line="360" w:lineRule="auto"/>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rPr>
            </w:pPr>
            <w:r w:rsidRPr="00876B8A">
              <w:rPr>
                <w:rFonts w:ascii="Times New Roman" w:eastAsia="Times New Roman" w:hAnsi="Times New Roman" w:cs="Times New Roman"/>
                <w:b/>
              </w:rPr>
              <w:t>--</w:t>
            </w:r>
          </w:p>
        </w:tc>
        <w:tc>
          <w:tcPr>
            <w:tcW w:w="0" w:type="auto"/>
            <w:tcBorders>
              <w:top w:val="none" w:sz="0" w:space="0" w:color="auto"/>
              <w:bottom w:val="none" w:sz="0" w:space="0" w:color="auto"/>
            </w:tcBorders>
            <w:noWrap/>
            <w:hideMark/>
          </w:tcPr>
          <w:p w14:paraId="79F5CC73" w14:textId="5CA779DA" w:rsidR="00604D0F" w:rsidRPr="00876B8A" w:rsidRDefault="00D3767B" w:rsidP="003C287A">
            <w:pPr>
              <w:spacing w:after="200" w:line="360" w:lineRule="auto"/>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rPr>
            </w:pPr>
            <w:r w:rsidRPr="00876B8A">
              <w:rPr>
                <w:rFonts w:ascii="Times New Roman" w:eastAsia="Times New Roman" w:hAnsi="Times New Roman" w:cs="Times New Roman"/>
                <w:b/>
                <w:bCs/>
              </w:rPr>
              <w:t>1.008</w:t>
            </w:r>
            <w:r w:rsidR="00424EEE" w:rsidRPr="00876B8A">
              <w:rPr>
                <w:rFonts w:ascii="Times New Roman" w:eastAsia="Times New Roman" w:hAnsi="Times New Roman" w:cs="Times New Roman"/>
                <w:b/>
                <w:bCs/>
              </w:rPr>
              <w:t>***</w:t>
            </w:r>
            <w:r w:rsidR="00F67C57" w:rsidRPr="00876B8A">
              <w:rPr>
                <w:rFonts w:ascii="Times New Roman" w:eastAsia="Times New Roman" w:hAnsi="Times New Roman" w:cs="Times New Roman"/>
                <w:b/>
                <w:bCs/>
              </w:rPr>
              <w:t xml:space="preserve"> (.2</w:t>
            </w:r>
            <w:r w:rsidRPr="00876B8A">
              <w:rPr>
                <w:rFonts w:ascii="Times New Roman" w:eastAsia="Times New Roman" w:hAnsi="Times New Roman" w:cs="Times New Roman"/>
                <w:b/>
                <w:bCs/>
              </w:rPr>
              <w:t>09</w:t>
            </w:r>
            <w:r w:rsidR="00F67C57" w:rsidRPr="00876B8A">
              <w:rPr>
                <w:rFonts w:ascii="Times New Roman" w:eastAsia="Times New Roman" w:hAnsi="Times New Roman" w:cs="Times New Roman"/>
                <w:b/>
                <w:bCs/>
              </w:rPr>
              <w:t>)</w:t>
            </w:r>
          </w:p>
        </w:tc>
      </w:tr>
      <w:tr w:rsidR="00604D0F" w:rsidRPr="00876B8A" w14:paraId="7EA15681" w14:textId="77777777" w:rsidTr="00EE6BA3">
        <w:trPr>
          <w:trHeight w:val="331"/>
        </w:trPr>
        <w:tc>
          <w:tcPr>
            <w:cnfStyle w:val="001000000000" w:firstRow="0" w:lastRow="0" w:firstColumn="1" w:lastColumn="0" w:oddVBand="0" w:evenVBand="0" w:oddHBand="0" w:evenHBand="0" w:firstRowFirstColumn="0" w:firstRowLastColumn="0" w:lastRowFirstColumn="0" w:lastRowLastColumn="0"/>
            <w:tcW w:w="0" w:type="auto"/>
            <w:noWrap/>
            <w:hideMark/>
          </w:tcPr>
          <w:p w14:paraId="7962F6D4" w14:textId="73EC5689" w:rsidR="00604D0F" w:rsidRPr="00876B8A" w:rsidRDefault="00604D0F" w:rsidP="00876B8A">
            <w:pPr>
              <w:spacing w:after="200" w:line="360" w:lineRule="auto"/>
              <w:rPr>
                <w:rFonts w:ascii="Times New Roman" w:eastAsia="Times New Roman" w:hAnsi="Times New Roman" w:cs="Times New Roman"/>
                <w:b w:val="0"/>
              </w:rPr>
            </w:pPr>
            <w:r w:rsidRPr="00876B8A">
              <w:rPr>
                <w:rFonts w:ascii="Times New Roman" w:eastAsia="Times New Roman" w:hAnsi="Times New Roman" w:cs="Times New Roman"/>
                <w:b w:val="0"/>
              </w:rPr>
              <w:t>Sentimiento de censura</w:t>
            </w:r>
          </w:p>
        </w:tc>
        <w:tc>
          <w:tcPr>
            <w:tcW w:w="0" w:type="auto"/>
            <w:noWrap/>
            <w:hideMark/>
          </w:tcPr>
          <w:p w14:paraId="64A410DC" w14:textId="5D7E66A9" w:rsidR="00604D0F" w:rsidRPr="00876B8A" w:rsidRDefault="00604D0F" w:rsidP="003C287A">
            <w:pPr>
              <w:spacing w:after="200" w:line="36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rPr>
            </w:pPr>
            <w:r w:rsidRPr="00876B8A">
              <w:rPr>
                <w:rFonts w:ascii="Times New Roman" w:eastAsia="Times New Roman" w:hAnsi="Times New Roman" w:cs="Times New Roman"/>
                <w:b/>
              </w:rPr>
              <w:t>--</w:t>
            </w:r>
          </w:p>
        </w:tc>
        <w:tc>
          <w:tcPr>
            <w:tcW w:w="0" w:type="auto"/>
            <w:noWrap/>
            <w:hideMark/>
          </w:tcPr>
          <w:p w14:paraId="0527ACDB" w14:textId="216DCB42" w:rsidR="00604D0F" w:rsidRPr="00876B8A" w:rsidRDefault="00604D0F" w:rsidP="003C287A">
            <w:pPr>
              <w:spacing w:after="200" w:line="36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rPr>
            </w:pPr>
            <w:r w:rsidRPr="00876B8A">
              <w:rPr>
                <w:rFonts w:ascii="Times New Roman" w:eastAsia="Times New Roman" w:hAnsi="Times New Roman" w:cs="Times New Roman"/>
                <w:b/>
                <w:bCs/>
              </w:rPr>
              <w:t xml:space="preserve"> .</w:t>
            </w:r>
            <w:r w:rsidR="00D3767B" w:rsidRPr="00876B8A">
              <w:rPr>
                <w:rFonts w:ascii="Times New Roman" w:eastAsia="Times New Roman" w:hAnsi="Times New Roman" w:cs="Times New Roman"/>
                <w:b/>
                <w:bCs/>
              </w:rPr>
              <w:t>805</w:t>
            </w:r>
            <w:r w:rsidR="00424EEE" w:rsidRPr="00876B8A">
              <w:rPr>
                <w:rFonts w:ascii="Times New Roman" w:eastAsia="Times New Roman" w:hAnsi="Times New Roman" w:cs="Times New Roman"/>
                <w:b/>
                <w:bCs/>
              </w:rPr>
              <w:t>***</w:t>
            </w:r>
            <w:r w:rsidR="00F67C57" w:rsidRPr="00876B8A">
              <w:rPr>
                <w:rFonts w:ascii="Times New Roman" w:eastAsia="Times New Roman" w:hAnsi="Times New Roman" w:cs="Times New Roman"/>
                <w:b/>
                <w:bCs/>
              </w:rPr>
              <w:t xml:space="preserve"> (.</w:t>
            </w:r>
            <w:r w:rsidR="00D3767B" w:rsidRPr="00876B8A">
              <w:rPr>
                <w:rFonts w:ascii="Times New Roman" w:eastAsia="Times New Roman" w:hAnsi="Times New Roman" w:cs="Times New Roman"/>
                <w:b/>
                <w:bCs/>
              </w:rPr>
              <w:t>185</w:t>
            </w:r>
            <w:r w:rsidR="00F67C57" w:rsidRPr="00876B8A">
              <w:rPr>
                <w:rFonts w:ascii="Times New Roman" w:eastAsia="Times New Roman" w:hAnsi="Times New Roman" w:cs="Times New Roman"/>
                <w:b/>
                <w:bCs/>
              </w:rPr>
              <w:t>)</w:t>
            </w:r>
          </w:p>
        </w:tc>
      </w:tr>
      <w:tr w:rsidR="00604D0F" w:rsidRPr="00876B8A" w14:paraId="38D25184" w14:textId="77777777" w:rsidTr="00EE6BA3">
        <w:trPr>
          <w:cnfStyle w:val="000000100000" w:firstRow="0" w:lastRow="0" w:firstColumn="0" w:lastColumn="0" w:oddVBand="0" w:evenVBand="0" w:oddHBand="1" w:evenHBand="0" w:firstRowFirstColumn="0" w:firstRowLastColumn="0" w:lastRowFirstColumn="0" w:lastRowLastColumn="0"/>
          <w:trHeight w:val="331"/>
        </w:trPr>
        <w:tc>
          <w:tcPr>
            <w:cnfStyle w:val="001000000000" w:firstRow="0" w:lastRow="0" w:firstColumn="1" w:lastColumn="0" w:oddVBand="0" w:evenVBand="0" w:oddHBand="0" w:evenHBand="0" w:firstRowFirstColumn="0" w:firstRowLastColumn="0" w:lastRowFirstColumn="0" w:lastRowLastColumn="0"/>
            <w:tcW w:w="0" w:type="auto"/>
            <w:tcBorders>
              <w:top w:val="none" w:sz="0" w:space="0" w:color="auto"/>
              <w:bottom w:val="none" w:sz="0" w:space="0" w:color="auto"/>
            </w:tcBorders>
            <w:noWrap/>
            <w:hideMark/>
          </w:tcPr>
          <w:p w14:paraId="766E5B4C" w14:textId="5675D377" w:rsidR="00604D0F" w:rsidRPr="00876B8A" w:rsidRDefault="00604D0F" w:rsidP="00876B8A">
            <w:pPr>
              <w:spacing w:after="200" w:line="360" w:lineRule="auto"/>
              <w:rPr>
                <w:rFonts w:ascii="Times New Roman" w:eastAsia="Times New Roman" w:hAnsi="Times New Roman" w:cs="Times New Roman"/>
                <w:b w:val="0"/>
              </w:rPr>
            </w:pPr>
            <w:r w:rsidRPr="00876B8A">
              <w:rPr>
                <w:rFonts w:ascii="Times New Roman" w:eastAsia="Times New Roman" w:hAnsi="Times New Roman" w:cs="Times New Roman"/>
                <w:b w:val="0"/>
              </w:rPr>
              <w:t>Seg. Social no garantizada</w:t>
            </w:r>
          </w:p>
        </w:tc>
        <w:tc>
          <w:tcPr>
            <w:tcW w:w="0" w:type="auto"/>
            <w:tcBorders>
              <w:top w:val="none" w:sz="0" w:space="0" w:color="auto"/>
              <w:bottom w:val="none" w:sz="0" w:space="0" w:color="auto"/>
            </w:tcBorders>
            <w:noWrap/>
            <w:hideMark/>
          </w:tcPr>
          <w:p w14:paraId="02B157C4" w14:textId="75E71FD8" w:rsidR="00604D0F" w:rsidRPr="00876B8A" w:rsidRDefault="00604D0F" w:rsidP="003C287A">
            <w:pPr>
              <w:spacing w:after="200" w:line="360" w:lineRule="auto"/>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rPr>
            </w:pPr>
            <w:r w:rsidRPr="00876B8A">
              <w:rPr>
                <w:rFonts w:ascii="Times New Roman" w:eastAsia="Times New Roman" w:hAnsi="Times New Roman" w:cs="Times New Roman"/>
                <w:b/>
              </w:rPr>
              <w:t>--</w:t>
            </w:r>
          </w:p>
        </w:tc>
        <w:tc>
          <w:tcPr>
            <w:tcW w:w="0" w:type="auto"/>
            <w:tcBorders>
              <w:top w:val="none" w:sz="0" w:space="0" w:color="auto"/>
              <w:bottom w:val="none" w:sz="0" w:space="0" w:color="auto"/>
            </w:tcBorders>
            <w:noWrap/>
            <w:hideMark/>
          </w:tcPr>
          <w:p w14:paraId="6880B612" w14:textId="0DCB670A" w:rsidR="00604D0F" w:rsidRPr="00876B8A" w:rsidRDefault="00604D0F" w:rsidP="003C287A">
            <w:pPr>
              <w:spacing w:after="200" w:line="360" w:lineRule="auto"/>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rPr>
            </w:pPr>
            <w:r w:rsidRPr="00876B8A">
              <w:rPr>
                <w:rFonts w:ascii="Times New Roman" w:eastAsia="Times New Roman" w:hAnsi="Times New Roman" w:cs="Times New Roman"/>
              </w:rPr>
              <w:t xml:space="preserve">  .</w:t>
            </w:r>
            <w:r w:rsidR="00D3767B" w:rsidRPr="00876B8A">
              <w:rPr>
                <w:rFonts w:ascii="Times New Roman" w:eastAsia="Times New Roman" w:hAnsi="Times New Roman" w:cs="Times New Roman"/>
              </w:rPr>
              <w:t>291</w:t>
            </w:r>
            <w:r w:rsidR="00F67C57" w:rsidRPr="00876B8A">
              <w:rPr>
                <w:rFonts w:ascii="Times New Roman" w:eastAsia="Times New Roman" w:hAnsi="Times New Roman" w:cs="Times New Roman"/>
              </w:rPr>
              <w:t xml:space="preserve"> (.2</w:t>
            </w:r>
            <w:r w:rsidR="00D3767B" w:rsidRPr="00876B8A">
              <w:rPr>
                <w:rFonts w:ascii="Times New Roman" w:eastAsia="Times New Roman" w:hAnsi="Times New Roman" w:cs="Times New Roman"/>
              </w:rPr>
              <w:t>22</w:t>
            </w:r>
            <w:r w:rsidR="00F67C57" w:rsidRPr="00876B8A">
              <w:rPr>
                <w:rFonts w:ascii="Times New Roman" w:eastAsia="Times New Roman" w:hAnsi="Times New Roman" w:cs="Times New Roman"/>
              </w:rPr>
              <w:t>)</w:t>
            </w:r>
          </w:p>
        </w:tc>
      </w:tr>
      <w:tr w:rsidR="00604D0F" w:rsidRPr="00876B8A" w14:paraId="2E007891" w14:textId="77777777" w:rsidTr="00EE6BA3">
        <w:trPr>
          <w:trHeight w:val="331"/>
        </w:trPr>
        <w:tc>
          <w:tcPr>
            <w:cnfStyle w:val="001000000000" w:firstRow="0" w:lastRow="0" w:firstColumn="1" w:lastColumn="0" w:oddVBand="0" w:evenVBand="0" w:oddHBand="0" w:evenHBand="0" w:firstRowFirstColumn="0" w:firstRowLastColumn="0" w:lastRowFirstColumn="0" w:lastRowLastColumn="0"/>
            <w:tcW w:w="0" w:type="auto"/>
            <w:noWrap/>
            <w:hideMark/>
          </w:tcPr>
          <w:p w14:paraId="1CDDB5D2" w14:textId="6298489A" w:rsidR="00604D0F" w:rsidRPr="00876B8A" w:rsidRDefault="00604D0F" w:rsidP="00876B8A">
            <w:pPr>
              <w:spacing w:after="200" w:line="360" w:lineRule="auto"/>
              <w:rPr>
                <w:rFonts w:ascii="Times New Roman" w:eastAsia="Times New Roman" w:hAnsi="Times New Roman" w:cs="Times New Roman"/>
                <w:b w:val="0"/>
              </w:rPr>
            </w:pPr>
            <w:r w:rsidRPr="00876B8A">
              <w:rPr>
                <w:rFonts w:ascii="Times New Roman" w:eastAsia="Times New Roman" w:hAnsi="Times New Roman" w:cs="Times New Roman"/>
                <w:b w:val="0"/>
              </w:rPr>
              <w:t>Distribución riqueza no garantizada</w:t>
            </w:r>
          </w:p>
        </w:tc>
        <w:tc>
          <w:tcPr>
            <w:tcW w:w="0" w:type="auto"/>
            <w:noWrap/>
            <w:hideMark/>
          </w:tcPr>
          <w:p w14:paraId="00950259" w14:textId="65680A04" w:rsidR="00604D0F" w:rsidRPr="00876B8A" w:rsidRDefault="00604D0F" w:rsidP="003C287A">
            <w:pPr>
              <w:spacing w:after="200" w:line="36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rPr>
            </w:pPr>
            <w:r w:rsidRPr="00876B8A">
              <w:rPr>
                <w:rFonts w:ascii="Times New Roman" w:eastAsia="Times New Roman" w:hAnsi="Times New Roman" w:cs="Times New Roman"/>
                <w:b/>
              </w:rPr>
              <w:t>--</w:t>
            </w:r>
          </w:p>
        </w:tc>
        <w:tc>
          <w:tcPr>
            <w:tcW w:w="0" w:type="auto"/>
            <w:noWrap/>
            <w:hideMark/>
          </w:tcPr>
          <w:p w14:paraId="6F87C7A0" w14:textId="173FEA3E" w:rsidR="00604D0F" w:rsidRPr="00876B8A" w:rsidRDefault="00F67C57" w:rsidP="003C287A">
            <w:pPr>
              <w:spacing w:after="200" w:line="36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rPr>
            </w:pPr>
            <w:r w:rsidRPr="00876B8A">
              <w:rPr>
                <w:rFonts w:ascii="Times New Roman" w:eastAsia="Times New Roman" w:hAnsi="Times New Roman" w:cs="Times New Roman"/>
              </w:rPr>
              <w:t xml:space="preserve"> </w:t>
            </w:r>
            <w:r w:rsidR="00604D0F" w:rsidRPr="00876B8A">
              <w:rPr>
                <w:rFonts w:ascii="Times New Roman" w:eastAsia="Times New Roman" w:hAnsi="Times New Roman" w:cs="Times New Roman"/>
              </w:rPr>
              <w:t xml:space="preserve"> </w:t>
            </w:r>
            <w:r w:rsidR="00D3767B" w:rsidRPr="00876B8A">
              <w:rPr>
                <w:rFonts w:ascii="Times New Roman" w:eastAsia="Times New Roman" w:hAnsi="Times New Roman" w:cs="Times New Roman"/>
              </w:rPr>
              <w:t xml:space="preserve">-.234 </w:t>
            </w:r>
            <w:r w:rsidRPr="00876B8A">
              <w:rPr>
                <w:rFonts w:ascii="Times New Roman" w:eastAsia="Times New Roman" w:hAnsi="Times New Roman" w:cs="Times New Roman"/>
              </w:rPr>
              <w:t>(</w:t>
            </w:r>
            <w:r w:rsidR="00D3767B" w:rsidRPr="00876B8A">
              <w:rPr>
                <w:rFonts w:ascii="Times New Roman" w:eastAsia="Times New Roman" w:hAnsi="Times New Roman" w:cs="Times New Roman"/>
              </w:rPr>
              <w:t>.283</w:t>
            </w:r>
            <w:r w:rsidRPr="00876B8A">
              <w:rPr>
                <w:rFonts w:ascii="Times New Roman" w:eastAsia="Times New Roman" w:hAnsi="Times New Roman" w:cs="Times New Roman"/>
              </w:rPr>
              <w:t>)</w:t>
            </w:r>
          </w:p>
        </w:tc>
      </w:tr>
      <w:tr w:rsidR="00604D0F" w:rsidRPr="00876B8A" w14:paraId="209E7AB2" w14:textId="77777777" w:rsidTr="00EE6BA3">
        <w:trPr>
          <w:cnfStyle w:val="000000100000" w:firstRow="0" w:lastRow="0" w:firstColumn="0" w:lastColumn="0" w:oddVBand="0" w:evenVBand="0" w:oddHBand="1" w:evenHBand="0" w:firstRowFirstColumn="0" w:firstRowLastColumn="0" w:lastRowFirstColumn="0" w:lastRowLastColumn="0"/>
          <w:trHeight w:val="331"/>
        </w:trPr>
        <w:tc>
          <w:tcPr>
            <w:cnfStyle w:val="001000000000" w:firstRow="0" w:lastRow="0" w:firstColumn="1" w:lastColumn="0" w:oddVBand="0" w:evenVBand="0" w:oddHBand="0" w:evenHBand="0" w:firstRowFirstColumn="0" w:firstRowLastColumn="0" w:lastRowFirstColumn="0" w:lastRowLastColumn="0"/>
            <w:tcW w:w="0" w:type="auto"/>
            <w:tcBorders>
              <w:top w:val="none" w:sz="0" w:space="0" w:color="auto"/>
              <w:bottom w:val="none" w:sz="0" w:space="0" w:color="auto"/>
            </w:tcBorders>
            <w:noWrap/>
            <w:hideMark/>
          </w:tcPr>
          <w:p w14:paraId="163D0589" w14:textId="6274FB08" w:rsidR="00604D0F" w:rsidRPr="00876B8A" w:rsidRDefault="00604D0F" w:rsidP="00876B8A">
            <w:pPr>
              <w:spacing w:after="200" w:line="360" w:lineRule="auto"/>
              <w:rPr>
                <w:rFonts w:ascii="Times New Roman" w:eastAsia="Times New Roman" w:hAnsi="Times New Roman" w:cs="Times New Roman"/>
                <w:b w:val="0"/>
              </w:rPr>
            </w:pPr>
            <w:r w:rsidRPr="00876B8A">
              <w:rPr>
                <w:rFonts w:ascii="Times New Roman" w:eastAsia="Times New Roman" w:hAnsi="Times New Roman" w:cs="Times New Roman"/>
                <w:b w:val="0"/>
              </w:rPr>
              <w:t>Desprotección frente al crimen</w:t>
            </w:r>
          </w:p>
        </w:tc>
        <w:tc>
          <w:tcPr>
            <w:tcW w:w="0" w:type="auto"/>
            <w:tcBorders>
              <w:top w:val="none" w:sz="0" w:space="0" w:color="auto"/>
              <w:bottom w:val="none" w:sz="0" w:space="0" w:color="auto"/>
            </w:tcBorders>
            <w:noWrap/>
            <w:hideMark/>
          </w:tcPr>
          <w:p w14:paraId="3E0A13F7" w14:textId="117166A3" w:rsidR="00604D0F" w:rsidRPr="00876B8A" w:rsidRDefault="00604D0F" w:rsidP="003C287A">
            <w:pPr>
              <w:spacing w:after="200" w:line="360" w:lineRule="auto"/>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rPr>
            </w:pPr>
            <w:r w:rsidRPr="00876B8A">
              <w:rPr>
                <w:rFonts w:ascii="Times New Roman" w:eastAsia="Times New Roman" w:hAnsi="Times New Roman" w:cs="Times New Roman"/>
                <w:b/>
              </w:rPr>
              <w:t>--</w:t>
            </w:r>
          </w:p>
        </w:tc>
        <w:tc>
          <w:tcPr>
            <w:tcW w:w="0" w:type="auto"/>
            <w:tcBorders>
              <w:top w:val="none" w:sz="0" w:space="0" w:color="auto"/>
              <w:bottom w:val="none" w:sz="0" w:space="0" w:color="auto"/>
            </w:tcBorders>
            <w:noWrap/>
            <w:hideMark/>
          </w:tcPr>
          <w:p w14:paraId="23ACB13D" w14:textId="3D8C9F3D" w:rsidR="00604D0F" w:rsidRPr="00876B8A" w:rsidRDefault="00D3767B" w:rsidP="003C287A">
            <w:pPr>
              <w:spacing w:after="200" w:line="360" w:lineRule="auto"/>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rPr>
            </w:pPr>
            <w:r w:rsidRPr="00876B8A">
              <w:rPr>
                <w:rFonts w:ascii="Times New Roman" w:eastAsia="Times New Roman" w:hAnsi="Times New Roman" w:cs="Times New Roman"/>
                <w:b/>
              </w:rPr>
              <w:t>.532</w:t>
            </w:r>
            <w:r w:rsidR="00424EEE" w:rsidRPr="00876B8A">
              <w:rPr>
                <w:rFonts w:ascii="Times New Roman" w:eastAsia="Times New Roman" w:hAnsi="Times New Roman" w:cs="Times New Roman"/>
                <w:b/>
              </w:rPr>
              <w:t>*</w:t>
            </w:r>
            <w:r w:rsidRPr="00876B8A">
              <w:rPr>
                <w:rFonts w:ascii="Times New Roman" w:eastAsia="Times New Roman" w:hAnsi="Times New Roman" w:cs="Times New Roman"/>
                <w:b/>
              </w:rPr>
              <w:t xml:space="preserve"> </w:t>
            </w:r>
            <w:r w:rsidR="00B705DF" w:rsidRPr="00876B8A">
              <w:rPr>
                <w:rFonts w:ascii="Times New Roman" w:eastAsia="Times New Roman" w:hAnsi="Times New Roman" w:cs="Times New Roman"/>
                <w:b/>
              </w:rPr>
              <w:t>(</w:t>
            </w:r>
            <w:r w:rsidRPr="00876B8A">
              <w:rPr>
                <w:rFonts w:ascii="Times New Roman" w:eastAsia="Times New Roman" w:hAnsi="Times New Roman" w:cs="Times New Roman"/>
                <w:b/>
              </w:rPr>
              <w:t>.268</w:t>
            </w:r>
            <w:r w:rsidR="00B705DF" w:rsidRPr="00876B8A">
              <w:rPr>
                <w:rFonts w:ascii="Times New Roman" w:eastAsia="Times New Roman" w:hAnsi="Times New Roman" w:cs="Times New Roman"/>
                <w:b/>
              </w:rPr>
              <w:t>)</w:t>
            </w:r>
          </w:p>
        </w:tc>
      </w:tr>
      <w:tr w:rsidR="00604D0F" w:rsidRPr="00876B8A" w14:paraId="0C48DFE9" w14:textId="77777777" w:rsidTr="00EE6BA3">
        <w:trPr>
          <w:trHeight w:val="332"/>
        </w:trPr>
        <w:tc>
          <w:tcPr>
            <w:cnfStyle w:val="001000000000" w:firstRow="0" w:lastRow="0" w:firstColumn="1" w:lastColumn="0" w:oddVBand="0" w:evenVBand="0" w:oddHBand="0" w:evenHBand="0" w:firstRowFirstColumn="0" w:firstRowLastColumn="0" w:lastRowFirstColumn="0" w:lastRowLastColumn="0"/>
            <w:tcW w:w="0" w:type="auto"/>
            <w:noWrap/>
            <w:hideMark/>
          </w:tcPr>
          <w:p w14:paraId="17D2880B" w14:textId="77777777" w:rsidR="00604D0F" w:rsidRPr="00876B8A" w:rsidRDefault="00604D0F" w:rsidP="00876B8A">
            <w:pPr>
              <w:spacing w:line="360" w:lineRule="auto"/>
              <w:rPr>
                <w:rFonts w:ascii="Times New Roman" w:eastAsia="Times New Roman" w:hAnsi="Times New Roman" w:cs="Times New Roman"/>
                <w:bCs w:val="0"/>
                <w:i/>
                <w:iCs/>
                <w:color w:val="000000"/>
              </w:rPr>
            </w:pPr>
            <w:r w:rsidRPr="00876B8A">
              <w:rPr>
                <w:rFonts w:ascii="Times New Roman" w:eastAsia="Times New Roman" w:hAnsi="Times New Roman" w:cs="Times New Roman"/>
                <w:bCs w:val="0"/>
                <w:i/>
                <w:iCs/>
                <w:color w:val="000000"/>
              </w:rPr>
              <w:t xml:space="preserve">Variables de control </w:t>
            </w:r>
          </w:p>
        </w:tc>
        <w:tc>
          <w:tcPr>
            <w:tcW w:w="0" w:type="auto"/>
            <w:noWrap/>
            <w:hideMark/>
          </w:tcPr>
          <w:p w14:paraId="02B9DA21" w14:textId="0D62EBA3" w:rsidR="00604D0F" w:rsidRPr="00876B8A" w:rsidRDefault="00604D0F" w:rsidP="003C287A">
            <w:pPr>
              <w:spacing w:line="36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i/>
                <w:iCs/>
                <w:color w:val="000000"/>
              </w:rPr>
            </w:pPr>
          </w:p>
        </w:tc>
        <w:tc>
          <w:tcPr>
            <w:tcW w:w="0" w:type="auto"/>
            <w:noWrap/>
            <w:hideMark/>
          </w:tcPr>
          <w:p w14:paraId="2EF1C615" w14:textId="3412F686" w:rsidR="00604D0F" w:rsidRPr="00876B8A" w:rsidRDefault="00604D0F" w:rsidP="003C287A">
            <w:pPr>
              <w:spacing w:line="36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rPr>
            </w:pPr>
          </w:p>
        </w:tc>
      </w:tr>
      <w:tr w:rsidR="00604D0F" w:rsidRPr="00876B8A" w14:paraId="111E22D4" w14:textId="77777777" w:rsidTr="00EE6BA3">
        <w:trPr>
          <w:cnfStyle w:val="000000100000" w:firstRow="0" w:lastRow="0" w:firstColumn="0" w:lastColumn="0" w:oddVBand="0" w:evenVBand="0" w:oddHBand="1" w:evenHBand="0" w:firstRowFirstColumn="0" w:firstRowLastColumn="0" w:lastRowFirstColumn="0" w:lastRowLastColumn="0"/>
          <w:trHeight w:val="332"/>
        </w:trPr>
        <w:tc>
          <w:tcPr>
            <w:cnfStyle w:val="001000000000" w:firstRow="0" w:lastRow="0" w:firstColumn="1" w:lastColumn="0" w:oddVBand="0" w:evenVBand="0" w:oddHBand="0" w:evenHBand="0" w:firstRowFirstColumn="0" w:firstRowLastColumn="0" w:lastRowFirstColumn="0" w:lastRowLastColumn="0"/>
            <w:tcW w:w="0" w:type="auto"/>
            <w:tcBorders>
              <w:top w:val="none" w:sz="0" w:space="0" w:color="auto"/>
              <w:bottom w:val="none" w:sz="0" w:space="0" w:color="auto"/>
            </w:tcBorders>
            <w:noWrap/>
            <w:hideMark/>
          </w:tcPr>
          <w:p w14:paraId="6D68E550" w14:textId="77777777" w:rsidR="00604D0F" w:rsidRPr="00876B8A" w:rsidRDefault="00604D0F" w:rsidP="00876B8A">
            <w:pPr>
              <w:spacing w:line="360" w:lineRule="auto"/>
              <w:rPr>
                <w:rFonts w:ascii="Times New Roman" w:eastAsia="Times New Roman" w:hAnsi="Times New Roman" w:cs="Times New Roman"/>
                <w:b w:val="0"/>
                <w:color w:val="000000"/>
              </w:rPr>
            </w:pPr>
            <w:r w:rsidRPr="00876B8A">
              <w:rPr>
                <w:rFonts w:ascii="Times New Roman" w:eastAsia="Times New Roman" w:hAnsi="Times New Roman" w:cs="Times New Roman"/>
                <w:b w:val="0"/>
                <w:color w:val="000000"/>
              </w:rPr>
              <w:t xml:space="preserve">Edad </w:t>
            </w:r>
          </w:p>
        </w:tc>
        <w:tc>
          <w:tcPr>
            <w:tcW w:w="0" w:type="auto"/>
            <w:tcBorders>
              <w:top w:val="none" w:sz="0" w:space="0" w:color="auto"/>
              <w:bottom w:val="none" w:sz="0" w:space="0" w:color="auto"/>
            </w:tcBorders>
            <w:noWrap/>
            <w:hideMark/>
          </w:tcPr>
          <w:p w14:paraId="6C321948" w14:textId="46C4BD4F" w:rsidR="00604D0F" w:rsidRPr="00876B8A" w:rsidRDefault="00604D0F" w:rsidP="003C287A">
            <w:pPr>
              <w:spacing w:line="36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color w:val="000000"/>
              </w:rPr>
            </w:pPr>
            <w:r w:rsidRPr="00876B8A">
              <w:rPr>
                <w:rFonts w:ascii="Times New Roman" w:hAnsi="Times New Roman" w:cs="Times New Roman"/>
                <w:color w:val="000000"/>
              </w:rPr>
              <w:t>.1</w:t>
            </w:r>
            <w:r w:rsidR="006D6CE8" w:rsidRPr="00876B8A">
              <w:rPr>
                <w:rFonts w:ascii="Times New Roman" w:hAnsi="Times New Roman" w:cs="Times New Roman"/>
                <w:color w:val="000000"/>
              </w:rPr>
              <w:t>25</w:t>
            </w:r>
            <w:r w:rsidR="00F67C57" w:rsidRPr="00876B8A">
              <w:rPr>
                <w:rFonts w:ascii="Times New Roman" w:hAnsi="Times New Roman" w:cs="Times New Roman"/>
                <w:color w:val="000000"/>
              </w:rPr>
              <w:t xml:space="preserve"> (</w:t>
            </w:r>
            <w:r w:rsidR="006D6CE8" w:rsidRPr="00876B8A">
              <w:rPr>
                <w:rFonts w:ascii="Times New Roman" w:hAnsi="Times New Roman" w:cs="Times New Roman"/>
                <w:color w:val="000000"/>
              </w:rPr>
              <w:t>.065</w:t>
            </w:r>
            <w:r w:rsidR="00F67C57" w:rsidRPr="00876B8A">
              <w:rPr>
                <w:rFonts w:ascii="Times New Roman" w:hAnsi="Times New Roman" w:cs="Times New Roman"/>
                <w:color w:val="000000"/>
              </w:rPr>
              <w:t>)</w:t>
            </w:r>
          </w:p>
        </w:tc>
        <w:tc>
          <w:tcPr>
            <w:tcW w:w="0" w:type="auto"/>
            <w:tcBorders>
              <w:top w:val="none" w:sz="0" w:space="0" w:color="auto"/>
              <w:bottom w:val="none" w:sz="0" w:space="0" w:color="auto"/>
            </w:tcBorders>
            <w:noWrap/>
            <w:hideMark/>
          </w:tcPr>
          <w:p w14:paraId="5900DCA9" w14:textId="7758AEC3" w:rsidR="00604D0F" w:rsidRPr="00876B8A" w:rsidRDefault="00D3767B" w:rsidP="003C287A">
            <w:pPr>
              <w:spacing w:line="36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rPr>
            </w:pPr>
            <w:r w:rsidRPr="00876B8A">
              <w:rPr>
                <w:rFonts w:ascii="Times New Roman" w:hAnsi="Times New Roman" w:cs="Times New Roman"/>
                <w:b/>
                <w:bCs/>
                <w:color w:val="000000"/>
              </w:rPr>
              <w:t>.138</w:t>
            </w:r>
            <w:r w:rsidR="00424EEE" w:rsidRPr="00876B8A">
              <w:rPr>
                <w:rFonts w:ascii="Times New Roman" w:hAnsi="Times New Roman" w:cs="Times New Roman"/>
                <w:b/>
                <w:bCs/>
                <w:color w:val="000000"/>
              </w:rPr>
              <w:t>*</w:t>
            </w:r>
            <w:r w:rsidRPr="00876B8A">
              <w:rPr>
                <w:rFonts w:ascii="Times New Roman" w:hAnsi="Times New Roman" w:cs="Times New Roman"/>
                <w:b/>
                <w:bCs/>
                <w:color w:val="000000"/>
              </w:rPr>
              <w:t xml:space="preserve"> </w:t>
            </w:r>
            <w:r w:rsidR="00B705DF" w:rsidRPr="00876B8A">
              <w:rPr>
                <w:rFonts w:ascii="Times New Roman" w:hAnsi="Times New Roman" w:cs="Times New Roman"/>
                <w:b/>
                <w:bCs/>
                <w:color w:val="000000"/>
              </w:rPr>
              <w:t>(</w:t>
            </w:r>
            <w:r w:rsidRPr="00876B8A">
              <w:rPr>
                <w:rFonts w:ascii="Times New Roman" w:hAnsi="Times New Roman" w:cs="Times New Roman"/>
                <w:b/>
                <w:bCs/>
                <w:color w:val="000000"/>
              </w:rPr>
              <w:t>.06</w:t>
            </w:r>
            <w:r w:rsidR="00B705DF" w:rsidRPr="00876B8A">
              <w:rPr>
                <w:rFonts w:ascii="Times New Roman" w:hAnsi="Times New Roman" w:cs="Times New Roman"/>
                <w:b/>
                <w:bCs/>
                <w:color w:val="000000"/>
              </w:rPr>
              <w:t>0)</w:t>
            </w:r>
          </w:p>
        </w:tc>
      </w:tr>
      <w:tr w:rsidR="00604D0F" w:rsidRPr="00876B8A" w14:paraId="6BF9BBE9" w14:textId="77777777" w:rsidTr="00EE6BA3">
        <w:trPr>
          <w:trHeight w:val="332"/>
        </w:trPr>
        <w:tc>
          <w:tcPr>
            <w:cnfStyle w:val="001000000000" w:firstRow="0" w:lastRow="0" w:firstColumn="1" w:lastColumn="0" w:oddVBand="0" w:evenVBand="0" w:oddHBand="0" w:evenHBand="0" w:firstRowFirstColumn="0" w:firstRowLastColumn="0" w:lastRowFirstColumn="0" w:lastRowLastColumn="0"/>
            <w:tcW w:w="0" w:type="auto"/>
            <w:noWrap/>
            <w:hideMark/>
          </w:tcPr>
          <w:p w14:paraId="4C2AD3EA" w14:textId="77777777" w:rsidR="00604D0F" w:rsidRPr="00876B8A" w:rsidRDefault="00604D0F" w:rsidP="00876B8A">
            <w:pPr>
              <w:spacing w:line="360" w:lineRule="auto"/>
              <w:rPr>
                <w:rFonts w:ascii="Times New Roman" w:eastAsia="Times New Roman" w:hAnsi="Times New Roman" w:cs="Times New Roman"/>
                <w:b w:val="0"/>
                <w:color w:val="000000"/>
              </w:rPr>
            </w:pPr>
            <w:r w:rsidRPr="00876B8A">
              <w:rPr>
                <w:rFonts w:ascii="Times New Roman" w:eastAsia="Times New Roman" w:hAnsi="Times New Roman" w:cs="Times New Roman"/>
                <w:b w:val="0"/>
                <w:color w:val="000000"/>
              </w:rPr>
              <w:t>Hombre</w:t>
            </w:r>
          </w:p>
        </w:tc>
        <w:tc>
          <w:tcPr>
            <w:tcW w:w="0" w:type="auto"/>
            <w:noWrap/>
            <w:hideMark/>
          </w:tcPr>
          <w:p w14:paraId="22109AFE" w14:textId="67C004DB" w:rsidR="00604D0F" w:rsidRPr="00876B8A" w:rsidRDefault="006D6CE8" w:rsidP="003C287A">
            <w:pPr>
              <w:spacing w:line="36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color w:val="000000"/>
              </w:rPr>
            </w:pPr>
            <w:r w:rsidRPr="00876B8A">
              <w:rPr>
                <w:rFonts w:ascii="Times New Roman" w:hAnsi="Times New Roman" w:cs="Times New Roman"/>
                <w:b/>
                <w:bCs/>
                <w:color w:val="000000"/>
              </w:rPr>
              <w:t>.641</w:t>
            </w:r>
            <w:r w:rsidR="00424EEE" w:rsidRPr="00876B8A">
              <w:rPr>
                <w:rFonts w:ascii="Times New Roman" w:hAnsi="Times New Roman" w:cs="Times New Roman"/>
                <w:b/>
                <w:bCs/>
                <w:color w:val="000000"/>
              </w:rPr>
              <w:t>***</w:t>
            </w:r>
            <w:r w:rsidRPr="00876B8A">
              <w:rPr>
                <w:rFonts w:ascii="Times New Roman" w:hAnsi="Times New Roman" w:cs="Times New Roman"/>
                <w:b/>
                <w:bCs/>
                <w:color w:val="000000"/>
              </w:rPr>
              <w:t xml:space="preserve"> </w:t>
            </w:r>
            <w:r w:rsidR="00F67C57" w:rsidRPr="00876B8A">
              <w:rPr>
                <w:rFonts w:ascii="Times New Roman" w:hAnsi="Times New Roman" w:cs="Times New Roman"/>
                <w:b/>
                <w:bCs/>
                <w:color w:val="000000"/>
              </w:rPr>
              <w:t>(</w:t>
            </w:r>
            <w:r w:rsidRPr="00876B8A">
              <w:rPr>
                <w:rFonts w:ascii="Times New Roman" w:hAnsi="Times New Roman" w:cs="Times New Roman"/>
                <w:b/>
                <w:bCs/>
                <w:color w:val="000000"/>
              </w:rPr>
              <w:t>.194</w:t>
            </w:r>
            <w:r w:rsidR="00F67C57" w:rsidRPr="00876B8A">
              <w:rPr>
                <w:rFonts w:ascii="Times New Roman" w:hAnsi="Times New Roman" w:cs="Times New Roman"/>
                <w:b/>
                <w:bCs/>
                <w:color w:val="000000"/>
              </w:rPr>
              <w:t>)</w:t>
            </w:r>
          </w:p>
        </w:tc>
        <w:tc>
          <w:tcPr>
            <w:tcW w:w="0" w:type="auto"/>
            <w:noWrap/>
            <w:hideMark/>
          </w:tcPr>
          <w:p w14:paraId="7216B3B9" w14:textId="3B4E822C" w:rsidR="00604D0F" w:rsidRPr="00876B8A" w:rsidRDefault="00D3767B" w:rsidP="003C287A">
            <w:pPr>
              <w:spacing w:line="36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color w:val="000000"/>
              </w:rPr>
            </w:pPr>
            <w:r w:rsidRPr="00876B8A">
              <w:rPr>
                <w:rFonts w:ascii="Times New Roman" w:hAnsi="Times New Roman" w:cs="Times New Roman"/>
                <w:b/>
                <w:bCs/>
                <w:color w:val="000000"/>
              </w:rPr>
              <w:t>.442</w:t>
            </w:r>
            <w:r w:rsidR="00424EEE" w:rsidRPr="00876B8A">
              <w:rPr>
                <w:rFonts w:ascii="Times New Roman" w:hAnsi="Times New Roman" w:cs="Times New Roman"/>
                <w:b/>
                <w:bCs/>
                <w:color w:val="000000"/>
              </w:rPr>
              <w:t>*</w:t>
            </w:r>
            <w:r w:rsidRPr="00876B8A">
              <w:rPr>
                <w:rFonts w:ascii="Times New Roman" w:hAnsi="Times New Roman" w:cs="Times New Roman"/>
                <w:b/>
                <w:bCs/>
                <w:color w:val="000000"/>
              </w:rPr>
              <w:t xml:space="preserve"> </w:t>
            </w:r>
            <w:r w:rsidR="00D24D4B" w:rsidRPr="00876B8A">
              <w:rPr>
                <w:rFonts w:ascii="Times New Roman" w:hAnsi="Times New Roman" w:cs="Times New Roman"/>
                <w:b/>
                <w:bCs/>
                <w:color w:val="000000"/>
              </w:rPr>
              <w:t>(</w:t>
            </w:r>
            <w:r w:rsidRPr="00876B8A">
              <w:rPr>
                <w:rFonts w:ascii="Times New Roman" w:hAnsi="Times New Roman" w:cs="Times New Roman"/>
                <w:b/>
                <w:bCs/>
                <w:color w:val="000000"/>
              </w:rPr>
              <w:t>181</w:t>
            </w:r>
            <w:r w:rsidR="00D24D4B" w:rsidRPr="00876B8A">
              <w:rPr>
                <w:rFonts w:ascii="Times New Roman" w:hAnsi="Times New Roman" w:cs="Times New Roman"/>
                <w:b/>
                <w:bCs/>
                <w:color w:val="000000"/>
              </w:rPr>
              <w:t>)</w:t>
            </w:r>
          </w:p>
        </w:tc>
      </w:tr>
      <w:tr w:rsidR="00604D0F" w:rsidRPr="00876B8A" w14:paraId="4124E360" w14:textId="77777777" w:rsidTr="00EE6BA3">
        <w:trPr>
          <w:cnfStyle w:val="000000100000" w:firstRow="0" w:lastRow="0" w:firstColumn="0" w:lastColumn="0" w:oddVBand="0" w:evenVBand="0" w:oddHBand="1" w:evenHBand="0" w:firstRowFirstColumn="0" w:firstRowLastColumn="0" w:lastRowFirstColumn="0" w:lastRowLastColumn="0"/>
          <w:trHeight w:val="332"/>
        </w:trPr>
        <w:tc>
          <w:tcPr>
            <w:cnfStyle w:val="001000000000" w:firstRow="0" w:lastRow="0" w:firstColumn="1" w:lastColumn="0" w:oddVBand="0" w:evenVBand="0" w:oddHBand="0" w:evenHBand="0" w:firstRowFirstColumn="0" w:firstRowLastColumn="0" w:lastRowFirstColumn="0" w:lastRowLastColumn="0"/>
            <w:tcW w:w="0" w:type="auto"/>
            <w:tcBorders>
              <w:top w:val="none" w:sz="0" w:space="0" w:color="auto"/>
              <w:bottom w:val="none" w:sz="0" w:space="0" w:color="auto"/>
            </w:tcBorders>
            <w:noWrap/>
            <w:hideMark/>
          </w:tcPr>
          <w:p w14:paraId="66AAD5A6" w14:textId="77777777" w:rsidR="00604D0F" w:rsidRPr="00876B8A" w:rsidRDefault="00604D0F" w:rsidP="00876B8A">
            <w:pPr>
              <w:spacing w:line="360" w:lineRule="auto"/>
              <w:rPr>
                <w:rFonts w:ascii="Times New Roman" w:eastAsia="Times New Roman" w:hAnsi="Times New Roman" w:cs="Times New Roman"/>
                <w:b w:val="0"/>
                <w:color w:val="000000"/>
              </w:rPr>
            </w:pPr>
            <w:r w:rsidRPr="00876B8A">
              <w:rPr>
                <w:rFonts w:ascii="Times New Roman" w:eastAsia="Times New Roman" w:hAnsi="Times New Roman" w:cs="Times New Roman"/>
                <w:b w:val="0"/>
                <w:color w:val="000000"/>
              </w:rPr>
              <w:t>Estudios superiores</w:t>
            </w:r>
          </w:p>
        </w:tc>
        <w:tc>
          <w:tcPr>
            <w:tcW w:w="0" w:type="auto"/>
            <w:tcBorders>
              <w:top w:val="none" w:sz="0" w:space="0" w:color="auto"/>
              <w:bottom w:val="none" w:sz="0" w:space="0" w:color="auto"/>
            </w:tcBorders>
            <w:noWrap/>
            <w:hideMark/>
          </w:tcPr>
          <w:p w14:paraId="42D332D2" w14:textId="6CDFBC8F" w:rsidR="00604D0F" w:rsidRPr="00876B8A" w:rsidRDefault="00604D0F" w:rsidP="003C287A">
            <w:pPr>
              <w:spacing w:line="36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color w:val="000000"/>
              </w:rPr>
            </w:pPr>
            <w:r w:rsidRPr="00876B8A">
              <w:rPr>
                <w:rFonts w:ascii="Times New Roman" w:hAnsi="Times New Roman" w:cs="Times New Roman"/>
                <w:color w:val="000000"/>
              </w:rPr>
              <w:t>.</w:t>
            </w:r>
            <w:r w:rsidR="006D6CE8" w:rsidRPr="00876B8A">
              <w:rPr>
                <w:rFonts w:ascii="Times New Roman" w:hAnsi="Times New Roman" w:cs="Times New Roman"/>
                <w:color w:val="000000"/>
              </w:rPr>
              <w:t>216</w:t>
            </w:r>
            <w:r w:rsidR="00F67C57" w:rsidRPr="00876B8A">
              <w:rPr>
                <w:rFonts w:ascii="Times New Roman" w:hAnsi="Times New Roman" w:cs="Times New Roman"/>
                <w:color w:val="000000"/>
              </w:rPr>
              <w:t xml:space="preserve"> (.</w:t>
            </w:r>
            <w:r w:rsidR="006D6CE8" w:rsidRPr="00876B8A">
              <w:rPr>
                <w:rFonts w:ascii="Times New Roman" w:hAnsi="Times New Roman" w:cs="Times New Roman"/>
                <w:color w:val="000000"/>
              </w:rPr>
              <w:t>225</w:t>
            </w:r>
            <w:r w:rsidR="00F67C57" w:rsidRPr="00876B8A">
              <w:rPr>
                <w:rFonts w:ascii="Times New Roman" w:hAnsi="Times New Roman" w:cs="Times New Roman"/>
                <w:color w:val="000000"/>
              </w:rPr>
              <w:t>)</w:t>
            </w:r>
          </w:p>
        </w:tc>
        <w:tc>
          <w:tcPr>
            <w:tcW w:w="0" w:type="auto"/>
            <w:tcBorders>
              <w:top w:val="none" w:sz="0" w:space="0" w:color="auto"/>
              <w:bottom w:val="none" w:sz="0" w:space="0" w:color="auto"/>
            </w:tcBorders>
            <w:noWrap/>
            <w:hideMark/>
          </w:tcPr>
          <w:p w14:paraId="3B51833F" w14:textId="103834CD" w:rsidR="00604D0F" w:rsidRPr="00876B8A" w:rsidRDefault="00D3767B" w:rsidP="003C287A">
            <w:pPr>
              <w:spacing w:line="36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rPr>
            </w:pPr>
            <w:r w:rsidRPr="00876B8A">
              <w:rPr>
                <w:rFonts w:ascii="Times New Roman" w:hAnsi="Times New Roman" w:cs="Times New Roman"/>
                <w:color w:val="000000"/>
              </w:rPr>
              <w:t xml:space="preserve">.053 </w:t>
            </w:r>
            <w:r w:rsidR="00D24D4B" w:rsidRPr="00876B8A">
              <w:rPr>
                <w:rFonts w:ascii="Times New Roman" w:hAnsi="Times New Roman" w:cs="Times New Roman"/>
                <w:color w:val="000000"/>
              </w:rPr>
              <w:t>(</w:t>
            </w:r>
            <w:r w:rsidRPr="00876B8A">
              <w:rPr>
                <w:rFonts w:ascii="Times New Roman" w:hAnsi="Times New Roman" w:cs="Times New Roman"/>
                <w:color w:val="000000"/>
              </w:rPr>
              <w:t>.214</w:t>
            </w:r>
            <w:r w:rsidR="00D24D4B" w:rsidRPr="00876B8A">
              <w:rPr>
                <w:rFonts w:ascii="Times New Roman" w:hAnsi="Times New Roman" w:cs="Times New Roman"/>
                <w:color w:val="000000"/>
              </w:rPr>
              <w:t>)</w:t>
            </w:r>
          </w:p>
        </w:tc>
      </w:tr>
      <w:tr w:rsidR="00604D0F" w:rsidRPr="00876B8A" w14:paraId="3C54EFAB" w14:textId="77777777" w:rsidTr="00EE6BA3">
        <w:trPr>
          <w:trHeight w:val="332"/>
        </w:trPr>
        <w:tc>
          <w:tcPr>
            <w:cnfStyle w:val="001000000000" w:firstRow="0" w:lastRow="0" w:firstColumn="1" w:lastColumn="0" w:oddVBand="0" w:evenVBand="0" w:oddHBand="0" w:evenHBand="0" w:firstRowFirstColumn="0" w:firstRowLastColumn="0" w:lastRowFirstColumn="0" w:lastRowLastColumn="0"/>
            <w:tcW w:w="0" w:type="auto"/>
            <w:noWrap/>
            <w:hideMark/>
          </w:tcPr>
          <w:p w14:paraId="3F33AB66" w14:textId="77777777" w:rsidR="00604D0F" w:rsidRPr="00876B8A" w:rsidRDefault="00604D0F" w:rsidP="00876B8A">
            <w:pPr>
              <w:spacing w:line="360" w:lineRule="auto"/>
              <w:rPr>
                <w:rFonts w:ascii="Times New Roman" w:eastAsia="Times New Roman" w:hAnsi="Times New Roman" w:cs="Times New Roman"/>
                <w:b w:val="0"/>
                <w:color w:val="000000"/>
              </w:rPr>
            </w:pPr>
            <w:r w:rsidRPr="00876B8A">
              <w:rPr>
                <w:rFonts w:ascii="Times New Roman" w:eastAsia="Times New Roman" w:hAnsi="Times New Roman" w:cs="Times New Roman"/>
                <w:b w:val="0"/>
                <w:color w:val="000000"/>
              </w:rPr>
              <w:t>Clase media</w:t>
            </w:r>
          </w:p>
        </w:tc>
        <w:tc>
          <w:tcPr>
            <w:tcW w:w="0" w:type="auto"/>
            <w:noWrap/>
            <w:hideMark/>
          </w:tcPr>
          <w:p w14:paraId="3C433382" w14:textId="4A42A1C2" w:rsidR="00604D0F" w:rsidRPr="00876B8A" w:rsidRDefault="006D6CE8" w:rsidP="003C287A">
            <w:pPr>
              <w:spacing w:line="36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r w:rsidRPr="00876B8A">
              <w:rPr>
                <w:rFonts w:ascii="Times New Roman" w:hAnsi="Times New Roman" w:cs="Times New Roman"/>
                <w:color w:val="000000"/>
              </w:rPr>
              <w:t>.023</w:t>
            </w:r>
            <w:r w:rsidR="00F67C57" w:rsidRPr="00876B8A">
              <w:rPr>
                <w:rFonts w:ascii="Times New Roman" w:hAnsi="Times New Roman" w:cs="Times New Roman"/>
                <w:color w:val="000000"/>
              </w:rPr>
              <w:t xml:space="preserve"> (.</w:t>
            </w:r>
            <w:r w:rsidRPr="00876B8A">
              <w:rPr>
                <w:rFonts w:ascii="Times New Roman" w:hAnsi="Times New Roman" w:cs="Times New Roman"/>
                <w:color w:val="000000"/>
              </w:rPr>
              <w:t>196</w:t>
            </w:r>
            <w:r w:rsidR="00F67C57" w:rsidRPr="00876B8A">
              <w:rPr>
                <w:rFonts w:ascii="Times New Roman" w:hAnsi="Times New Roman" w:cs="Times New Roman"/>
                <w:color w:val="000000"/>
              </w:rPr>
              <w:t>)</w:t>
            </w:r>
          </w:p>
        </w:tc>
        <w:tc>
          <w:tcPr>
            <w:tcW w:w="0" w:type="auto"/>
            <w:noWrap/>
            <w:hideMark/>
          </w:tcPr>
          <w:p w14:paraId="791BD8B1" w14:textId="083E7CA0" w:rsidR="00604D0F" w:rsidRPr="00876B8A" w:rsidRDefault="00D3767B" w:rsidP="003C287A">
            <w:pPr>
              <w:spacing w:line="36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r w:rsidRPr="00876B8A">
              <w:rPr>
                <w:rFonts w:ascii="Times New Roman" w:hAnsi="Times New Roman" w:cs="Times New Roman"/>
                <w:color w:val="000000"/>
              </w:rPr>
              <w:t xml:space="preserve">-.123 </w:t>
            </w:r>
            <w:r w:rsidR="00D24D4B" w:rsidRPr="00876B8A">
              <w:rPr>
                <w:rFonts w:ascii="Times New Roman" w:hAnsi="Times New Roman" w:cs="Times New Roman"/>
                <w:color w:val="000000"/>
              </w:rPr>
              <w:t>(</w:t>
            </w:r>
            <w:r w:rsidRPr="00876B8A">
              <w:rPr>
                <w:rFonts w:ascii="Times New Roman" w:hAnsi="Times New Roman" w:cs="Times New Roman"/>
                <w:color w:val="000000"/>
              </w:rPr>
              <w:t>.186</w:t>
            </w:r>
            <w:r w:rsidR="00D24D4B" w:rsidRPr="00876B8A">
              <w:rPr>
                <w:rFonts w:ascii="Times New Roman" w:hAnsi="Times New Roman" w:cs="Times New Roman"/>
                <w:color w:val="000000"/>
              </w:rPr>
              <w:t>)</w:t>
            </w:r>
          </w:p>
        </w:tc>
      </w:tr>
      <w:tr w:rsidR="00604D0F" w:rsidRPr="00876B8A" w14:paraId="1FA3BA28" w14:textId="77777777" w:rsidTr="00EE6BA3">
        <w:trPr>
          <w:cnfStyle w:val="000000100000" w:firstRow="0" w:lastRow="0" w:firstColumn="0" w:lastColumn="0" w:oddVBand="0" w:evenVBand="0" w:oddHBand="1" w:evenHBand="0" w:firstRowFirstColumn="0" w:firstRowLastColumn="0" w:lastRowFirstColumn="0" w:lastRowLastColumn="0"/>
          <w:trHeight w:val="332"/>
        </w:trPr>
        <w:tc>
          <w:tcPr>
            <w:cnfStyle w:val="001000000000" w:firstRow="0" w:lastRow="0" w:firstColumn="1" w:lastColumn="0" w:oddVBand="0" w:evenVBand="0" w:oddHBand="0" w:evenHBand="0" w:firstRowFirstColumn="0" w:firstRowLastColumn="0" w:lastRowFirstColumn="0" w:lastRowLastColumn="0"/>
            <w:tcW w:w="0" w:type="auto"/>
            <w:tcBorders>
              <w:top w:val="none" w:sz="0" w:space="0" w:color="auto"/>
              <w:bottom w:val="none" w:sz="0" w:space="0" w:color="auto"/>
            </w:tcBorders>
            <w:noWrap/>
            <w:hideMark/>
          </w:tcPr>
          <w:p w14:paraId="217B4638" w14:textId="77777777" w:rsidR="00604D0F" w:rsidRPr="00876B8A" w:rsidRDefault="00604D0F" w:rsidP="00876B8A">
            <w:pPr>
              <w:spacing w:line="360" w:lineRule="auto"/>
              <w:rPr>
                <w:rFonts w:ascii="Times New Roman" w:eastAsia="Times New Roman" w:hAnsi="Times New Roman" w:cs="Times New Roman"/>
                <w:b w:val="0"/>
                <w:color w:val="000000"/>
              </w:rPr>
            </w:pPr>
            <w:r w:rsidRPr="00876B8A">
              <w:rPr>
                <w:rFonts w:ascii="Times New Roman" w:eastAsia="Times New Roman" w:hAnsi="Times New Roman" w:cs="Times New Roman"/>
                <w:b w:val="0"/>
                <w:color w:val="000000"/>
              </w:rPr>
              <w:t>Constante</w:t>
            </w:r>
          </w:p>
        </w:tc>
        <w:tc>
          <w:tcPr>
            <w:tcW w:w="0" w:type="auto"/>
            <w:tcBorders>
              <w:top w:val="none" w:sz="0" w:space="0" w:color="auto"/>
              <w:bottom w:val="none" w:sz="0" w:space="0" w:color="auto"/>
            </w:tcBorders>
            <w:noWrap/>
            <w:hideMark/>
          </w:tcPr>
          <w:p w14:paraId="114196AE" w14:textId="7AD5634F" w:rsidR="00604D0F" w:rsidRPr="00876B8A" w:rsidRDefault="00F67C57" w:rsidP="003C287A">
            <w:pPr>
              <w:spacing w:line="36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rPr>
            </w:pPr>
            <w:r w:rsidRPr="00876B8A">
              <w:rPr>
                <w:rFonts w:ascii="Times New Roman" w:hAnsi="Times New Roman" w:cs="Times New Roman"/>
                <w:color w:val="000000"/>
              </w:rPr>
              <w:t xml:space="preserve"> </w:t>
            </w:r>
            <w:r w:rsidR="00604D0F" w:rsidRPr="00876B8A">
              <w:rPr>
                <w:rFonts w:ascii="Times New Roman" w:hAnsi="Times New Roman" w:cs="Times New Roman"/>
                <w:color w:val="000000"/>
              </w:rPr>
              <w:t>-1.</w:t>
            </w:r>
            <w:r w:rsidR="00D3767B" w:rsidRPr="00876B8A">
              <w:rPr>
                <w:rFonts w:ascii="Times New Roman" w:hAnsi="Times New Roman" w:cs="Times New Roman"/>
                <w:color w:val="000000"/>
              </w:rPr>
              <w:t>023</w:t>
            </w:r>
            <w:r w:rsidR="00424EEE" w:rsidRPr="00876B8A">
              <w:rPr>
                <w:rFonts w:ascii="Times New Roman" w:hAnsi="Times New Roman" w:cs="Times New Roman"/>
                <w:color w:val="000000"/>
              </w:rPr>
              <w:t>*</w:t>
            </w:r>
            <w:r w:rsidRPr="00876B8A">
              <w:rPr>
                <w:rFonts w:ascii="Times New Roman" w:hAnsi="Times New Roman" w:cs="Times New Roman"/>
                <w:color w:val="000000"/>
              </w:rPr>
              <w:t xml:space="preserve"> (.</w:t>
            </w:r>
            <w:r w:rsidR="00D3767B" w:rsidRPr="00876B8A">
              <w:rPr>
                <w:rFonts w:ascii="Times New Roman" w:hAnsi="Times New Roman" w:cs="Times New Roman"/>
                <w:color w:val="000000"/>
              </w:rPr>
              <w:t>412</w:t>
            </w:r>
            <w:r w:rsidRPr="00876B8A">
              <w:rPr>
                <w:rFonts w:ascii="Times New Roman" w:hAnsi="Times New Roman" w:cs="Times New Roman"/>
                <w:color w:val="000000"/>
              </w:rPr>
              <w:t>)</w:t>
            </w:r>
          </w:p>
        </w:tc>
        <w:tc>
          <w:tcPr>
            <w:tcW w:w="0" w:type="auto"/>
            <w:tcBorders>
              <w:top w:val="none" w:sz="0" w:space="0" w:color="auto"/>
              <w:bottom w:val="none" w:sz="0" w:space="0" w:color="auto"/>
            </w:tcBorders>
            <w:noWrap/>
            <w:hideMark/>
          </w:tcPr>
          <w:p w14:paraId="1C3E5DDD" w14:textId="630BB96A" w:rsidR="00604D0F" w:rsidRPr="00876B8A" w:rsidRDefault="00D24D4B" w:rsidP="003C287A">
            <w:pPr>
              <w:spacing w:line="36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rPr>
            </w:pPr>
            <w:r w:rsidRPr="00876B8A">
              <w:rPr>
                <w:rFonts w:ascii="Times New Roman" w:hAnsi="Times New Roman" w:cs="Times New Roman"/>
                <w:color w:val="000000"/>
              </w:rPr>
              <w:t xml:space="preserve"> </w:t>
            </w:r>
            <w:r w:rsidR="00D3767B" w:rsidRPr="00876B8A">
              <w:rPr>
                <w:rFonts w:ascii="Times New Roman" w:hAnsi="Times New Roman" w:cs="Times New Roman"/>
                <w:color w:val="000000"/>
              </w:rPr>
              <w:t>-1.021</w:t>
            </w:r>
            <w:r w:rsidR="00424EEE" w:rsidRPr="00876B8A">
              <w:rPr>
                <w:rFonts w:ascii="Times New Roman" w:hAnsi="Times New Roman" w:cs="Times New Roman"/>
                <w:color w:val="000000"/>
              </w:rPr>
              <w:t>**</w:t>
            </w:r>
            <w:r w:rsidR="00D3767B" w:rsidRPr="00876B8A">
              <w:rPr>
                <w:rFonts w:ascii="Times New Roman" w:hAnsi="Times New Roman" w:cs="Times New Roman"/>
                <w:color w:val="000000"/>
              </w:rPr>
              <w:t xml:space="preserve"> </w:t>
            </w:r>
            <w:r w:rsidRPr="00876B8A">
              <w:rPr>
                <w:rFonts w:ascii="Times New Roman" w:hAnsi="Times New Roman" w:cs="Times New Roman"/>
                <w:color w:val="000000"/>
              </w:rPr>
              <w:t>(</w:t>
            </w:r>
            <w:r w:rsidR="00D3767B" w:rsidRPr="00876B8A">
              <w:rPr>
                <w:rFonts w:ascii="Times New Roman" w:hAnsi="Times New Roman" w:cs="Times New Roman"/>
                <w:color w:val="000000"/>
              </w:rPr>
              <w:t>.383</w:t>
            </w:r>
            <w:r w:rsidRPr="00876B8A">
              <w:rPr>
                <w:rFonts w:ascii="Times New Roman" w:hAnsi="Times New Roman" w:cs="Times New Roman"/>
                <w:color w:val="000000"/>
              </w:rPr>
              <w:t>)</w:t>
            </w:r>
            <w:r w:rsidR="00604D0F" w:rsidRPr="00876B8A">
              <w:rPr>
                <w:rFonts w:ascii="Times New Roman" w:hAnsi="Times New Roman" w:cs="Times New Roman"/>
                <w:color w:val="000000"/>
              </w:rPr>
              <w:t xml:space="preserve"> </w:t>
            </w:r>
          </w:p>
        </w:tc>
      </w:tr>
      <w:tr w:rsidR="00604D0F" w:rsidRPr="00876B8A" w14:paraId="234A9C82" w14:textId="77777777" w:rsidTr="00EE6BA3">
        <w:trPr>
          <w:trHeight w:val="332"/>
        </w:trPr>
        <w:tc>
          <w:tcPr>
            <w:cnfStyle w:val="001000000000" w:firstRow="0" w:lastRow="0" w:firstColumn="1" w:lastColumn="0" w:oddVBand="0" w:evenVBand="0" w:oddHBand="0" w:evenHBand="0" w:firstRowFirstColumn="0" w:firstRowLastColumn="0" w:lastRowFirstColumn="0" w:lastRowLastColumn="0"/>
            <w:tcW w:w="0" w:type="auto"/>
            <w:noWrap/>
            <w:hideMark/>
          </w:tcPr>
          <w:p w14:paraId="67296652" w14:textId="77777777" w:rsidR="00604D0F" w:rsidRPr="00876B8A" w:rsidRDefault="00604D0F" w:rsidP="00876B8A">
            <w:pPr>
              <w:spacing w:line="360" w:lineRule="auto"/>
              <w:rPr>
                <w:rFonts w:ascii="Times New Roman" w:eastAsia="Times New Roman" w:hAnsi="Times New Roman" w:cs="Times New Roman"/>
                <w:b w:val="0"/>
                <w:bCs w:val="0"/>
                <w:color w:val="000000"/>
              </w:rPr>
            </w:pPr>
            <w:r w:rsidRPr="00876B8A">
              <w:rPr>
                <w:rFonts w:ascii="Times New Roman" w:eastAsia="Times New Roman" w:hAnsi="Times New Roman" w:cs="Times New Roman"/>
                <w:b w:val="0"/>
                <w:bCs w:val="0"/>
                <w:color w:val="000000"/>
              </w:rPr>
              <w:t>Pseudo R2</w:t>
            </w:r>
          </w:p>
        </w:tc>
        <w:tc>
          <w:tcPr>
            <w:tcW w:w="0" w:type="auto"/>
            <w:noWrap/>
            <w:hideMark/>
          </w:tcPr>
          <w:p w14:paraId="3A47572B" w14:textId="3340CD49" w:rsidR="00604D0F" w:rsidRPr="00876B8A" w:rsidRDefault="00D3767B" w:rsidP="003C287A">
            <w:pPr>
              <w:spacing w:line="36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r w:rsidRPr="00876B8A">
              <w:rPr>
                <w:rFonts w:ascii="Times New Roman" w:hAnsi="Times New Roman" w:cs="Times New Roman"/>
                <w:color w:val="000000"/>
              </w:rPr>
              <w:t>0.1414</w:t>
            </w:r>
          </w:p>
        </w:tc>
        <w:tc>
          <w:tcPr>
            <w:tcW w:w="0" w:type="auto"/>
            <w:noWrap/>
            <w:hideMark/>
          </w:tcPr>
          <w:p w14:paraId="5DE7DE5E" w14:textId="495DF405" w:rsidR="00604D0F" w:rsidRPr="00876B8A" w:rsidRDefault="00604D0F" w:rsidP="003C287A">
            <w:pPr>
              <w:spacing w:line="36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r w:rsidRPr="00876B8A">
              <w:rPr>
                <w:rFonts w:ascii="Times New Roman" w:hAnsi="Times New Roman" w:cs="Times New Roman"/>
                <w:color w:val="000000"/>
              </w:rPr>
              <w:t xml:space="preserve">  0.1</w:t>
            </w:r>
            <w:r w:rsidR="00D3767B" w:rsidRPr="00876B8A">
              <w:rPr>
                <w:rFonts w:ascii="Times New Roman" w:hAnsi="Times New Roman" w:cs="Times New Roman"/>
                <w:color w:val="000000"/>
              </w:rPr>
              <w:t>395</w:t>
            </w:r>
          </w:p>
        </w:tc>
      </w:tr>
      <w:tr w:rsidR="00604D0F" w:rsidRPr="00876B8A" w14:paraId="295ACCD0" w14:textId="77777777" w:rsidTr="00EE6BA3">
        <w:trPr>
          <w:cnfStyle w:val="000000100000" w:firstRow="0" w:lastRow="0" w:firstColumn="0" w:lastColumn="0" w:oddVBand="0" w:evenVBand="0" w:oddHBand="1" w:evenHBand="0" w:firstRowFirstColumn="0" w:firstRowLastColumn="0" w:lastRowFirstColumn="0" w:lastRowLastColumn="0"/>
          <w:trHeight w:val="332"/>
        </w:trPr>
        <w:tc>
          <w:tcPr>
            <w:cnfStyle w:val="001000000000" w:firstRow="0" w:lastRow="0" w:firstColumn="1" w:lastColumn="0" w:oddVBand="0" w:evenVBand="0" w:oddHBand="0" w:evenHBand="0" w:firstRowFirstColumn="0" w:firstRowLastColumn="0" w:lastRowFirstColumn="0" w:lastRowLastColumn="0"/>
            <w:tcW w:w="0" w:type="auto"/>
            <w:tcBorders>
              <w:top w:val="none" w:sz="0" w:space="0" w:color="auto"/>
              <w:bottom w:val="none" w:sz="0" w:space="0" w:color="auto"/>
            </w:tcBorders>
            <w:noWrap/>
            <w:hideMark/>
          </w:tcPr>
          <w:p w14:paraId="0062F156" w14:textId="77777777" w:rsidR="00604D0F" w:rsidRPr="00876B8A" w:rsidRDefault="00604D0F" w:rsidP="00876B8A">
            <w:pPr>
              <w:spacing w:line="360" w:lineRule="auto"/>
              <w:rPr>
                <w:rFonts w:ascii="Times New Roman" w:eastAsia="Times New Roman" w:hAnsi="Times New Roman" w:cs="Times New Roman"/>
                <w:b w:val="0"/>
                <w:bCs w:val="0"/>
                <w:color w:val="000000"/>
              </w:rPr>
            </w:pPr>
            <w:r w:rsidRPr="00876B8A">
              <w:rPr>
                <w:rFonts w:ascii="Times New Roman" w:eastAsia="Times New Roman" w:hAnsi="Times New Roman" w:cs="Times New Roman"/>
                <w:b w:val="0"/>
                <w:bCs w:val="0"/>
                <w:color w:val="000000"/>
              </w:rPr>
              <w:t>N</w:t>
            </w:r>
          </w:p>
        </w:tc>
        <w:tc>
          <w:tcPr>
            <w:tcW w:w="0" w:type="auto"/>
            <w:tcBorders>
              <w:top w:val="none" w:sz="0" w:space="0" w:color="auto"/>
              <w:bottom w:val="none" w:sz="0" w:space="0" w:color="auto"/>
            </w:tcBorders>
            <w:noWrap/>
            <w:hideMark/>
          </w:tcPr>
          <w:p w14:paraId="6ED11601" w14:textId="1E2AEE06" w:rsidR="00604D0F" w:rsidRPr="00876B8A" w:rsidRDefault="00D3767B" w:rsidP="003C287A">
            <w:pPr>
              <w:spacing w:line="36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rPr>
            </w:pPr>
            <w:r w:rsidRPr="00876B8A">
              <w:rPr>
                <w:rFonts w:ascii="Times New Roman" w:hAnsi="Times New Roman" w:cs="Times New Roman"/>
                <w:color w:val="000000"/>
              </w:rPr>
              <w:t>670</w:t>
            </w:r>
          </w:p>
        </w:tc>
        <w:tc>
          <w:tcPr>
            <w:tcW w:w="0" w:type="auto"/>
            <w:tcBorders>
              <w:top w:val="none" w:sz="0" w:space="0" w:color="auto"/>
              <w:bottom w:val="none" w:sz="0" w:space="0" w:color="auto"/>
            </w:tcBorders>
            <w:noWrap/>
            <w:hideMark/>
          </w:tcPr>
          <w:p w14:paraId="6646132F" w14:textId="7BF262CD" w:rsidR="00604D0F" w:rsidRPr="00876B8A" w:rsidRDefault="00D3767B" w:rsidP="003C287A">
            <w:pPr>
              <w:spacing w:line="36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rPr>
            </w:pPr>
            <w:r w:rsidRPr="00876B8A">
              <w:rPr>
                <w:rFonts w:ascii="Times New Roman" w:hAnsi="Times New Roman" w:cs="Times New Roman"/>
                <w:color w:val="000000"/>
              </w:rPr>
              <w:t>812</w:t>
            </w:r>
          </w:p>
        </w:tc>
      </w:tr>
    </w:tbl>
    <w:p w14:paraId="3514618C" w14:textId="77777777" w:rsidR="00432A14" w:rsidRPr="00876B8A" w:rsidRDefault="00432A14" w:rsidP="00876B8A">
      <w:pPr>
        <w:spacing w:after="0" w:line="240" w:lineRule="auto"/>
        <w:rPr>
          <w:rFonts w:ascii="Times New Roman" w:hAnsi="Times New Roman" w:cs="Times New Roman"/>
          <w:sz w:val="20"/>
          <w:szCs w:val="24"/>
        </w:rPr>
      </w:pPr>
      <w:r w:rsidRPr="00876B8A">
        <w:rPr>
          <w:rFonts w:ascii="Times New Roman" w:hAnsi="Times New Roman" w:cs="Times New Roman"/>
          <w:sz w:val="20"/>
          <w:szCs w:val="24"/>
        </w:rPr>
        <w:t>Nota: * p&lt;0.05; ** p&lt;0.01; *** p&lt;0.001</w:t>
      </w:r>
    </w:p>
    <w:p w14:paraId="11A024E0" w14:textId="1D686FCB" w:rsidR="00FA4C5D" w:rsidRPr="00876B8A" w:rsidRDefault="00FA4C5D" w:rsidP="00876B8A">
      <w:pPr>
        <w:spacing w:after="0" w:line="240" w:lineRule="auto"/>
        <w:rPr>
          <w:rFonts w:ascii="Times New Roman" w:hAnsi="Times New Roman" w:cs="Times New Roman"/>
          <w:sz w:val="20"/>
          <w:szCs w:val="24"/>
        </w:rPr>
      </w:pPr>
      <w:r w:rsidRPr="00876B8A">
        <w:rPr>
          <w:rFonts w:ascii="Times New Roman" w:hAnsi="Times New Roman" w:cs="Times New Roman"/>
          <w:sz w:val="20"/>
          <w:szCs w:val="24"/>
        </w:rPr>
        <w:t xml:space="preserve">Fuente: elaboración propia. </w:t>
      </w:r>
    </w:p>
    <w:p w14:paraId="4A958E52" w14:textId="52A1C580" w:rsidR="00FA4C5D" w:rsidRPr="003C287A" w:rsidRDefault="00FA4C5D" w:rsidP="003C287A">
      <w:pPr>
        <w:spacing w:after="0" w:line="360" w:lineRule="auto"/>
        <w:rPr>
          <w:rFonts w:ascii="Times New Roman" w:hAnsi="Times New Roman" w:cs="Times New Roman"/>
          <w:sz w:val="24"/>
          <w:szCs w:val="24"/>
        </w:rPr>
      </w:pPr>
    </w:p>
    <w:p w14:paraId="209C31D5" w14:textId="77777777" w:rsidR="00BA3967" w:rsidRPr="003C287A" w:rsidRDefault="00BA3967" w:rsidP="003C287A">
      <w:pPr>
        <w:spacing w:line="360" w:lineRule="auto"/>
        <w:rPr>
          <w:rFonts w:ascii="Times New Roman" w:hAnsi="Times New Roman" w:cs="Times New Roman"/>
          <w:sz w:val="24"/>
          <w:szCs w:val="24"/>
        </w:rPr>
      </w:pPr>
    </w:p>
    <w:sectPr w:rsidR="00BA3967" w:rsidRPr="003C287A">
      <w:headerReference w:type="default" r:id="rId17"/>
      <w:footerReference w:type="default" r:id="rId18"/>
      <w:pgSz w:w="11906" w:h="16838"/>
      <w:pgMar w:top="1417" w:right="1701" w:bottom="1417" w:left="1701"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E7AA861" w14:textId="77777777" w:rsidR="000A7B49" w:rsidRDefault="000A7B49">
      <w:pPr>
        <w:spacing w:after="0" w:line="240" w:lineRule="auto"/>
      </w:pPr>
      <w:r>
        <w:separator/>
      </w:r>
    </w:p>
  </w:endnote>
  <w:endnote w:type="continuationSeparator" w:id="0">
    <w:p w14:paraId="1B6654C8" w14:textId="77777777" w:rsidR="000A7B49" w:rsidRDefault="000A7B49">
      <w:pPr>
        <w:spacing w:after="0" w:line="240" w:lineRule="auto"/>
      </w:pPr>
      <w:r>
        <w:continuationSeparator/>
      </w:r>
    </w:p>
  </w:endnote>
  <w:endnote w:type="continuationNotice" w:id="1">
    <w:p w14:paraId="0CEEBD93" w14:textId="77777777" w:rsidR="000A7B49" w:rsidRDefault="000A7B4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90375229"/>
      <w:docPartObj>
        <w:docPartGallery w:val="Page Numbers (Bottom of Page)"/>
        <w:docPartUnique/>
      </w:docPartObj>
    </w:sdtPr>
    <w:sdtContent>
      <w:p w14:paraId="6741678D" w14:textId="14E209B5" w:rsidR="000A7B49" w:rsidRDefault="000A7B49">
        <w:pPr>
          <w:pStyle w:val="Piedepgina"/>
          <w:jc w:val="right"/>
        </w:pPr>
        <w:r>
          <w:fldChar w:fldCharType="begin"/>
        </w:r>
        <w:r>
          <w:instrText>PAGE   \* MERGEFORMAT</w:instrText>
        </w:r>
        <w:r>
          <w:fldChar w:fldCharType="separate"/>
        </w:r>
        <w:r w:rsidR="00C65208">
          <w:rPr>
            <w:noProof/>
          </w:rPr>
          <w:t>22</w:t>
        </w:r>
        <w:r>
          <w:fldChar w:fldCharType="end"/>
        </w:r>
      </w:p>
    </w:sdtContent>
  </w:sdt>
  <w:p w14:paraId="6C3398C8" w14:textId="77777777" w:rsidR="000A7B49" w:rsidRDefault="000A7B49">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3CDEC5F" w14:textId="77777777" w:rsidR="000A7B49" w:rsidRDefault="000A7B49">
      <w:pPr>
        <w:spacing w:after="0" w:line="240" w:lineRule="auto"/>
      </w:pPr>
      <w:r>
        <w:separator/>
      </w:r>
    </w:p>
  </w:footnote>
  <w:footnote w:type="continuationSeparator" w:id="0">
    <w:p w14:paraId="2D094771" w14:textId="77777777" w:rsidR="000A7B49" w:rsidRDefault="000A7B49">
      <w:pPr>
        <w:spacing w:after="0" w:line="240" w:lineRule="auto"/>
      </w:pPr>
      <w:r>
        <w:continuationSeparator/>
      </w:r>
    </w:p>
  </w:footnote>
  <w:footnote w:type="continuationNotice" w:id="1">
    <w:p w14:paraId="0FE89D8E" w14:textId="77777777" w:rsidR="000A7B49" w:rsidRDefault="000A7B49">
      <w:pPr>
        <w:spacing w:after="0" w:line="240" w:lineRule="auto"/>
      </w:pPr>
    </w:p>
  </w:footnote>
  <w:footnote w:id="2">
    <w:p w14:paraId="05A5A511" w14:textId="4BB1312A" w:rsidR="000A7B49" w:rsidRPr="00575972" w:rsidRDefault="000A7B49" w:rsidP="00AF2056">
      <w:pPr>
        <w:spacing w:after="0" w:line="240" w:lineRule="auto"/>
        <w:jc w:val="both"/>
        <w:rPr>
          <w:rFonts w:ascii="Times New Roman" w:hAnsi="Times New Roman" w:cs="Times New Roman"/>
          <w:sz w:val="18"/>
          <w:szCs w:val="18"/>
        </w:rPr>
      </w:pPr>
      <w:r w:rsidRPr="00575972">
        <w:rPr>
          <w:rFonts w:ascii="Times New Roman" w:hAnsi="Times New Roman" w:cs="Times New Roman"/>
          <w:sz w:val="18"/>
          <w:szCs w:val="18"/>
          <w:vertAlign w:val="superscript"/>
        </w:rPr>
        <w:footnoteRef/>
      </w:r>
      <w:r w:rsidRPr="00575972">
        <w:rPr>
          <w:rFonts w:ascii="Times New Roman" w:hAnsi="Times New Roman" w:cs="Times New Roman"/>
          <w:sz w:val="18"/>
          <w:szCs w:val="18"/>
        </w:rPr>
        <w:t xml:space="preserve"> </w:t>
      </w:r>
      <w:r>
        <w:rPr>
          <w:rFonts w:ascii="Times New Roman" w:hAnsi="Times New Roman" w:cs="Times New Roman"/>
          <w:sz w:val="18"/>
          <w:szCs w:val="18"/>
        </w:rPr>
        <w:t>La literatura distingue entre satisfacción con la democracia y</w:t>
      </w:r>
      <w:r w:rsidRPr="00575972">
        <w:rPr>
          <w:rFonts w:ascii="Times New Roman" w:hAnsi="Times New Roman" w:cs="Times New Roman"/>
          <w:sz w:val="18"/>
          <w:szCs w:val="18"/>
        </w:rPr>
        <w:t xml:space="preserve"> satisfacción política</w:t>
      </w:r>
      <w:r>
        <w:rPr>
          <w:rFonts w:ascii="Times New Roman" w:hAnsi="Times New Roman" w:cs="Times New Roman"/>
          <w:sz w:val="18"/>
          <w:szCs w:val="18"/>
        </w:rPr>
        <w:t>. Ésta última</w:t>
      </w:r>
      <w:r w:rsidRPr="00575972">
        <w:rPr>
          <w:rFonts w:ascii="Times New Roman" w:hAnsi="Times New Roman" w:cs="Times New Roman"/>
          <w:sz w:val="18"/>
          <w:szCs w:val="18"/>
        </w:rPr>
        <w:t xml:space="preserve"> suele definirse como las valoraciones de los ciudadanos hacia las autoridades gobernantes. Por tanto, el descontento político es entendido como el sentimiento social de incumplimiento de las expectativas o estándares por los objetos políticos (Montero, Zmerli y Newton, 2008). No obstante, muchas veces ambas variables pueden aparecer relacionadas. </w:t>
      </w:r>
    </w:p>
  </w:footnote>
  <w:footnote w:id="3">
    <w:p w14:paraId="6EB5C1F1" w14:textId="0D0CD1AF" w:rsidR="000A7B49" w:rsidRDefault="000A7B49">
      <w:pPr>
        <w:spacing w:after="0" w:line="240" w:lineRule="auto"/>
        <w:jc w:val="both"/>
        <w:rPr>
          <w:sz w:val="20"/>
          <w:szCs w:val="20"/>
        </w:rPr>
      </w:pPr>
      <w:r w:rsidRPr="00575972">
        <w:rPr>
          <w:rFonts w:ascii="Times New Roman" w:hAnsi="Times New Roman" w:cs="Times New Roman"/>
          <w:sz w:val="18"/>
          <w:szCs w:val="18"/>
          <w:vertAlign w:val="superscript"/>
        </w:rPr>
        <w:footnoteRef/>
      </w:r>
      <w:r w:rsidRPr="00575972">
        <w:rPr>
          <w:rFonts w:ascii="Times New Roman" w:hAnsi="Times New Roman" w:cs="Times New Roman"/>
          <w:sz w:val="18"/>
          <w:szCs w:val="18"/>
        </w:rPr>
        <w:t xml:space="preserve"> Cuando hablamos de “confianza política” (</w:t>
      </w:r>
      <w:r w:rsidRPr="00575972">
        <w:rPr>
          <w:rFonts w:ascii="Times New Roman" w:hAnsi="Times New Roman" w:cs="Times New Roman"/>
          <w:i/>
          <w:sz w:val="18"/>
          <w:szCs w:val="18"/>
        </w:rPr>
        <w:t>confidence</w:t>
      </w:r>
      <w:r w:rsidRPr="00575972">
        <w:rPr>
          <w:rFonts w:ascii="Times New Roman" w:hAnsi="Times New Roman" w:cs="Times New Roman"/>
          <w:sz w:val="18"/>
          <w:szCs w:val="18"/>
        </w:rPr>
        <w:t>) estamos diferenciándolo de lo que se conoce como “confianza social” (</w:t>
      </w:r>
      <w:r w:rsidRPr="00575972">
        <w:rPr>
          <w:rFonts w:ascii="Times New Roman" w:hAnsi="Times New Roman" w:cs="Times New Roman"/>
          <w:i/>
          <w:sz w:val="18"/>
          <w:szCs w:val="18"/>
        </w:rPr>
        <w:t>trust</w:t>
      </w:r>
      <w:r w:rsidRPr="00575972">
        <w:rPr>
          <w:rFonts w:ascii="Times New Roman" w:hAnsi="Times New Roman" w:cs="Times New Roman"/>
          <w:sz w:val="18"/>
          <w:szCs w:val="18"/>
        </w:rPr>
        <w:t>). Mientras la confianza política hace referencia a las valoraciones dadas por</w:t>
      </w:r>
      <w:r>
        <w:rPr>
          <w:sz w:val="20"/>
          <w:szCs w:val="20"/>
        </w:rPr>
        <w:t xml:space="preserve"> </w:t>
      </w:r>
      <w:r w:rsidRPr="00575972">
        <w:rPr>
          <w:rFonts w:ascii="Times New Roman" w:hAnsi="Times New Roman" w:cs="Times New Roman"/>
          <w:sz w:val="18"/>
          <w:szCs w:val="20"/>
        </w:rPr>
        <w:t xml:space="preserve">la ciudadanía a las instituciones centrales del sistema político en su conjunto (Parlamentos, partidos, poderes, </w:t>
      </w:r>
      <w:r w:rsidRPr="00575972">
        <w:rPr>
          <w:rFonts w:ascii="Times New Roman" w:hAnsi="Times New Roman" w:cs="Times New Roman"/>
          <w:sz w:val="18"/>
          <w:szCs w:val="18"/>
        </w:rPr>
        <w:t>etc); la confianza social</w:t>
      </w:r>
      <w:r>
        <w:rPr>
          <w:sz w:val="20"/>
          <w:szCs w:val="20"/>
        </w:rPr>
        <w:t xml:space="preserve"> </w:t>
      </w:r>
      <w:r w:rsidRPr="00575972">
        <w:rPr>
          <w:rFonts w:ascii="Times New Roman" w:hAnsi="Times New Roman" w:cs="Times New Roman"/>
          <w:sz w:val="18"/>
          <w:szCs w:val="20"/>
        </w:rPr>
        <w:t>tiene una dimensión privada “y es una característica de las relaciones personales basadas en las experiencias y los conocimientos de primera mano” (Montero, Zmerli y Newton, 2008, p. 20).</w:t>
      </w:r>
    </w:p>
  </w:footnote>
  <w:footnote w:id="4">
    <w:p w14:paraId="069EE4EC" w14:textId="77777777" w:rsidR="000A7B49" w:rsidRPr="00383B36" w:rsidRDefault="000A7B49" w:rsidP="00383B36">
      <w:pPr>
        <w:pStyle w:val="Textonotapie"/>
        <w:jc w:val="both"/>
        <w:rPr>
          <w:rFonts w:ascii="Times New Roman" w:hAnsi="Times New Roman" w:cs="Times New Roman"/>
          <w:sz w:val="18"/>
        </w:rPr>
      </w:pPr>
      <w:r w:rsidRPr="00383B36">
        <w:rPr>
          <w:rStyle w:val="Refdenotaalpie"/>
          <w:rFonts w:ascii="Times New Roman" w:hAnsi="Times New Roman" w:cs="Times New Roman"/>
          <w:sz w:val="18"/>
        </w:rPr>
        <w:footnoteRef/>
      </w:r>
      <w:r w:rsidRPr="00383B36">
        <w:rPr>
          <w:rFonts w:ascii="Times New Roman" w:hAnsi="Times New Roman" w:cs="Times New Roman"/>
          <w:sz w:val="18"/>
        </w:rPr>
        <w:t xml:space="preserve"> La autoidentificación ideológica medida en la escala 0-10, correspondiendo 0 a la extrema izquierda y 10 a la extrema derecha. En segundo lugar, la variable sexo ha sido recodificada asignando el valor 1 a ser hombre y el valor cero a ser mujer. En tercer lugar, hemos añadido la edad (mayores de 18 años). La cuarta variable de control corresponde a la tenencia o no de estudios superiores, también recodificada como variable dicotómica (1=tener estudios superiores, 0= no tener estudios superiores). Por último, añadimos una variable socioeconómica que nos informa de la clase social de la persona encuestada, contemplando dentro del valor 1 las personas que se autoubican como clase media-baja y clase baja y dentro del valor 0 quienes se ubican como clase media y clase alta. </w:t>
      </w:r>
    </w:p>
    <w:p w14:paraId="68E8C222" w14:textId="11D7FEF0" w:rsidR="000A7B49" w:rsidRDefault="000A7B49">
      <w:pPr>
        <w:pStyle w:val="Textonotapie"/>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1315D5A" w14:textId="77777777" w:rsidR="000A7B49" w:rsidRPr="00D165C2" w:rsidRDefault="000A7B49" w:rsidP="00D165C2">
    <w:pPr>
      <w:pStyle w:val="Encabezado"/>
      <w:jc w:val="right"/>
      <w:rPr>
        <w:rFonts w:ascii="Times New Roman" w:hAnsi="Times New Roman" w:cs="Times New Roman"/>
      </w:rPr>
    </w:pPr>
    <w:r w:rsidRPr="00D165C2">
      <w:rPr>
        <w:rFonts w:ascii="Times New Roman" w:hAnsi="Times New Roman" w:cs="Times New Roman"/>
      </w:rPr>
      <w:t>XI Jornadas de Jóvenes Investigadorxs</w:t>
    </w:r>
  </w:p>
  <w:p w14:paraId="2A563B22" w14:textId="77777777" w:rsidR="000A7B49" w:rsidRPr="00D165C2" w:rsidRDefault="000A7B49" w:rsidP="00D165C2">
    <w:pPr>
      <w:pStyle w:val="Encabezado"/>
      <w:jc w:val="right"/>
      <w:rPr>
        <w:rFonts w:ascii="Times New Roman" w:hAnsi="Times New Roman" w:cs="Times New Roman"/>
      </w:rPr>
    </w:pPr>
    <w:r w:rsidRPr="00D165C2">
      <w:rPr>
        <w:rFonts w:ascii="Times New Roman" w:hAnsi="Times New Roman" w:cs="Times New Roman"/>
      </w:rPr>
      <w:t>Instituto de Investigaciones Gino Germani</w:t>
    </w:r>
  </w:p>
  <w:p w14:paraId="73E341F7" w14:textId="59235172" w:rsidR="000A7B49" w:rsidRDefault="000A7B49" w:rsidP="002563F1">
    <w:pPr>
      <w:pStyle w:val="Encabezado"/>
      <w:jc w:val="right"/>
      <w:rPr>
        <w:rFonts w:ascii="Times New Roman" w:hAnsi="Times New Roman" w:cs="Times New Roman"/>
      </w:rPr>
    </w:pPr>
    <w:r w:rsidRPr="00D165C2">
      <w:rPr>
        <w:rFonts w:ascii="Times New Roman" w:hAnsi="Times New Roman" w:cs="Times New Roman"/>
      </w:rPr>
      <w:t>26, 27 y 28 de octubre de 2022</w:t>
    </w:r>
  </w:p>
  <w:p w14:paraId="3AF86911" w14:textId="77777777" w:rsidR="000A7B49" w:rsidRDefault="000A7B49" w:rsidP="002563F1">
    <w:pPr>
      <w:pStyle w:val="Encabezado"/>
      <w:jc w:val="right"/>
      <w:rPr>
        <w:rFonts w:ascii="Times New Roman" w:hAnsi="Times New Roman" w:cs="Times New Roman"/>
      </w:rPr>
    </w:pPr>
  </w:p>
  <w:p w14:paraId="039A060A" w14:textId="77777777" w:rsidR="000A7B49" w:rsidRPr="00D165C2" w:rsidRDefault="000A7B49" w:rsidP="00D165C2">
    <w:pPr>
      <w:pStyle w:val="Encabezado"/>
      <w:jc w:val="right"/>
      <w:rPr>
        <w:rFonts w:ascii="Times New Roman" w:hAnsi="Times New Roman" w:cs="Times New Roman"/>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841183F"/>
    <w:multiLevelType w:val="multilevel"/>
    <w:tmpl w:val="DAE6332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49632CF0"/>
    <w:multiLevelType w:val="hybridMultilevel"/>
    <w:tmpl w:val="CCC0613E"/>
    <w:lvl w:ilvl="0" w:tplc="9DC2AFB8">
      <w:numFmt w:val="bullet"/>
      <w:lvlText w:val="-"/>
      <w:lvlJc w:val="left"/>
      <w:pPr>
        <w:ind w:left="720" w:hanging="360"/>
      </w:pPr>
      <w:rPr>
        <w:rFonts w:ascii="Times New Roman" w:eastAsia="Times New Roman" w:hAnsi="Times New Roman" w:cs="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 w15:restartNumberingAfterBreak="0">
    <w:nsid w:val="71B152E7"/>
    <w:multiLevelType w:val="hybridMultilevel"/>
    <w:tmpl w:val="9A7E6ABC"/>
    <w:lvl w:ilvl="0" w:tplc="7ECE1B9C">
      <w:numFmt w:val="bullet"/>
      <w:lvlText w:val="-"/>
      <w:lvlJc w:val="left"/>
      <w:pPr>
        <w:ind w:left="720" w:hanging="360"/>
      </w:pPr>
      <w:rPr>
        <w:rFonts w:ascii="Times New Roman" w:eastAsia="Times New Roman" w:hAnsi="Times New Roman" w:cs="Times New Roman"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defaultTabStop w:val="720"/>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B07A6"/>
    <w:rsid w:val="000073D7"/>
    <w:rsid w:val="0001263A"/>
    <w:rsid w:val="0001338E"/>
    <w:rsid w:val="00013EE4"/>
    <w:rsid w:val="00017025"/>
    <w:rsid w:val="00022F38"/>
    <w:rsid w:val="00024977"/>
    <w:rsid w:val="00044A83"/>
    <w:rsid w:val="00046E5D"/>
    <w:rsid w:val="00057D4A"/>
    <w:rsid w:val="0007119C"/>
    <w:rsid w:val="00073504"/>
    <w:rsid w:val="000763B4"/>
    <w:rsid w:val="00090A9E"/>
    <w:rsid w:val="000946BF"/>
    <w:rsid w:val="00095DDF"/>
    <w:rsid w:val="000A1A08"/>
    <w:rsid w:val="000A7B49"/>
    <w:rsid w:val="000B2EB6"/>
    <w:rsid w:val="000C24C2"/>
    <w:rsid w:val="000F490E"/>
    <w:rsid w:val="00111F20"/>
    <w:rsid w:val="00114934"/>
    <w:rsid w:val="001247F4"/>
    <w:rsid w:val="00142B74"/>
    <w:rsid w:val="00154F40"/>
    <w:rsid w:val="0016699E"/>
    <w:rsid w:val="00175339"/>
    <w:rsid w:val="001835AC"/>
    <w:rsid w:val="001C26C8"/>
    <w:rsid w:val="001C273B"/>
    <w:rsid w:val="001C4919"/>
    <w:rsid w:val="001F4E31"/>
    <w:rsid w:val="00207E85"/>
    <w:rsid w:val="00214D3F"/>
    <w:rsid w:val="00227BF5"/>
    <w:rsid w:val="00235706"/>
    <w:rsid w:val="0024319C"/>
    <w:rsid w:val="00243D3A"/>
    <w:rsid w:val="002541EE"/>
    <w:rsid w:val="002563F1"/>
    <w:rsid w:val="002646F3"/>
    <w:rsid w:val="00274DED"/>
    <w:rsid w:val="00294349"/>
    <w:rsid w:val="002A0D74"/>
    <w:rsid w:val="002A58AC"/>
    <w:rsid w:val="002B5F4F"/>
    <w:rsid w:val="002B74EC"/>
    <w:rsid w:val="002F4ABC"/>
    <w:rsid w:val="002F65D9"/>
    <w:rsid w:val="0030511B"/>
    <w:rsid w:val="00325B88"/>
    <w:rsid w:val="00381E5F"/>
    <w:rsid w:val="00383B36"/>
    <w:rsid w:val="00383BF5"/>
    <w:rsid w:val="00386F58"/>
    <w:rsid w:val="003B07A6"/>
    <w:rsid w:val="003C287A"/>
    <w:rsid w:val="003D3E34"/>
    <w:rsid w:val="003D53A5"/>
    <w:rsid w:val="003D59DB"/>
    <w:rsid w:val="003E7C0D"/>
    <w:rsid w:val="003F1062"/>
    <w:rsid w:val="003F6AE6"/>
    <w:rsid w:val="00402D8D"/>
    <w:rsid w:val="0041582D"/>
    <w:rsid w:val="00416451"/>
    <w:rsid w:val="00422C98"/>
    <w:rsid w:val="004244C1"/>
    <w:rsid w:val="00424EEE"/>
    <w:rsid w:val="00432A14"/>
    <w:rsid w:val="004669EC"/>
    <w:rsid w:val="00474D7D"/>
    <w:rsid w:val="004778DB"/>
    <w:rsid w:val="004903CE"/>
    <w:rsid w:val="004C05A8"/>
    <w:rsid w:val="004D1F4A"/>
    <w:rsid w:val="004E3B68"/>
    <w:rsid w:val="004F0485"/>
    <w:rsid w:val="0050294B"/>
    <w:rsid w:val="005108C1"/>
    <w:rsid w:val="00511EE2"/>
    <w:rsid w:val="00525077"/>
    <w:rsid w:val="00533DB9"/>
    <w:rsid w:val="00551E42"/>
    <w:rsid w:val="005603FB"/>
    <w:rsid w:val="005648B8"/>
    <w:rsid w:val="00565428"/>
    <w:rsid w:val="005656A5"/>
    <w:rsid w:val="00570C7E"/>
    <w:rsid w:val="00575972"/>
    <w:rsid w:val="00581FB7"/>
    <w:rsid w:val="00583FF7"/>
    <w:rsid w:val="00596E80"/>
    <w:rsid w:val="00596E9A"/>
    <w:rsid w:val="005A14F1"/>
    <w:rsid w:val="005A4742"/>
    <w:rsid w:val="005A4EA6"/>
    <w:rsid w:val="005C11ED"/>
    <w:rsid w:val="005D34E7"/>
    <w:rsid w:val="005E13D4"/>
    <w:rsid w:val="00601032"/>
    <w:rsid w:val="00601982"/>
    <w:rsid w:val="006047F6"/>
    <w:rsid w:val="00604D0F"/>
    <w:rsid w:val="00605D94"/>
    <w:rsid w:val="0061245F"/>
    <w:rsid w:val="00621CA0"/>
    <w:rsid w:val="00642601"/>
    <w:rsid w:val="006459AC"/>
    <w:rsid w:val="00647AD9"/>
    <w:rsid w:val="006552D8"/>
    <w:rsid w:val="006555FB"/>
    <w:rsid w:val="00663AAF"/>
    <w:rsid w:val="006713E2"/>
    <w:rsid w:val="00677568"/>
    <w:rsid w:val="00677BB3"/>
    <w:rsid w:val="00683F0E"/>
    <w:rsid w:val="0068561B"/>
    <w:rsid w:val="00695C99"/>
    <w:rsid w:val="006A7602"/>
    <w:rsid w:val="006B46C6"/>
    <w:rsid w:val="006B7909"/>
    <w:rsid w:val="006C1386"/>
    <w:rsid w:val="006C3093"/>
    <w:rsid w:val="006D6CE8"/>
    <w:rsid w:val="006E1FCD"/>
    <w:rsid w:val="006E6B73"/>
    <w:rsid w:val="006F145C"/>
    <w:rsid w:val="00763AE6"/>
    <w:rsid w:val="00766FEA"/>
    <w:rsid w:val="00782C0F"/>
    <w:rsid w:val="007874E6"/>
    <w:rsid w:val="00797C13"/>
    <w:rsid w:val="00797F92"/>
    <w:rsid w:val="007A3705"/>
    <w:rsid w:val="007A39A7"/>
    <w:rsid w:val="007D6FA4"/>
    <w:rsid w:val="007E240E"/>
    <w:rsid w:val="007E425A"/>
    <w:rsid w:val="007E4B69"/>
    <w:rsid w:val="007F6074"/>
    <w:rsid w:val="0080467D"/>
    <w:rsid w:val="008058DB"/>
    <w:rsid w:val="00811E8E"/>
    <w:rsid w:val="00815A5C"/>
    <w:rsid w:val="00823E8F"/>
    <w:rsid w:val="00833623"/>
    <w:rsid w:val="00835C00"/>
    <w:rsid w:val="00847E39"/>
    <w:rsid w:val="00857010"/>
    <w:rsid w:val="00862499"/>
    <w:rsid w:val="00872BA8"/>
    <w:rsid w:val="00876B8A"/>
    <w:rsid w:val="008B487F"/>
    <w:rsid w:val="008B7754"/>
    <w:rsid w:val="008D101E"/>
    <w:rsid w:val="008D63CC"/>
    <w:rsid w:val="008F6B68"/>
    <w:rsid w:val="009059AB"/>
    <w:rsid w:val="00911D6B"/>
    <w:rsid w:val="009156C0"/>
    <w:rsid w:val="009207DB"/>
    <w:rsid w:val="0095754A"/>
    <w:rsid w:val="00960EAE"/>
    <w:rsid w:val="009620A6"/>
    <w:rsid w:val="009660BB"/>
    <w:rsid w:val="009A0174"/>
    <w:rsid w:val="009B1239"/>
    <w:rsid w:val="009B682C"/>
    <w:rsid w:val="009C2E11"/>
    <w:rsid w:val="009C53E5"/>
    <w:rsid w:val="009D3D3C"/>
    <w:rsid w:val="009F2498"/>
    <w:rsid w:val="00A03A95"/>
    <w:rsid w:val="00A23214"/>
    <w:rsid w:val="00A3608C"/>
    <w:rsid w:val="00A46457"/>
    <w:rsid w:val="00A84811"/>
    <w:rsid w:val="00A92DA5"/>
    <w:rsid w:val="00AA2F8F"/>
    <w:rsid w:val="00AB1251"/>
    <w:rsid w:val="00AB59B2"/>
    <w:rsid w:val="00AE7747"/>
    <w:rsid w:val="00AF2056"/>
    <w:rsid w:val="00AF2844"/>
    <w:rsid w:val="00B05536"/>
    <w:rsid w:val="00B073DA"/>
    <w:rsid w:val="00B11792"/>
    <w:rsid w:val="00B141FF"/>
    <w:rsid w:val="00B21B33"/>
    <w:rsid w:val="00B34619"/>
    <w:rsid w:val="00B34871"/>
    <w:rsid w:val="00B65084"/>
    <w:rsid w:val="00B705DF"/>
    <w:rsid w:val="00B73E3C"/>
    <w:rsid w:val="00B9011F"/>
    <w:rsid w:val="00B92B6E"/>
    <w:rsid w:val="00B966E2"/>
    <w:rsid w:val="00BA3967"/>
    <w:rsid w:val="00BB2D7F"/>
    <w:rsid w:val="00BB5D67"/>
    <w:rsid w:val="00BD2C50"/>
    <w:rsid w:val="00BD63F5"/>
    <w:rsid w:val="00BE24CA"/>
    <w:rsid w:val="00BE7E10"/>
    <w:rsid w:val="00BF6EFD"/>
    <w:rsid w:val="00C06017"/>
    <w:rsid w:val="00C063D1"/>
    <w:rsid w:val="00C17948"/>
    <w:rsid w:val="00C20BF5"/>
    <w:rsid w:val="00C3184C"/>
    <w:rsid w:val="00C32F33"/>
    <w:rsid w:val="00C3300D"/>
    <w:rsid w:val="00C36EA3"/>
    <w:rsid w:val="00C42B4A"/>
    <w:rsid w:val="00C47194"/>
    <w:rsid w:val="00C55CD6"/>
    <w:rsid w:val="00C578A4"/>
    <w:rsid w:val="00C65208"/>
    <w:rsid w:val="00C80C4E"/>
    <w:rsid w:val="00C811C2"/>
    <w:rsid w:val="00C910DD"/>
    <w:rsid w:val="00C9272F"/>
    <w:rsid w:val="00CA090D"/>
    <w:rsid w:val="00CB3D48"/>
    <w:rsid w:val="00CD2D2E"/>
    <w:rsid w:val="00D165C2"/>
    <w:rsid w:val="00D21CCA"/>
    <w:rsid w:val="00D22905"/>
    <w:rsid w:val="00D24D4B"/>
    <w:rsid w:val="00D3320B"/>
    <w:rsid w:val="00D3767B"/>
    <w:rsid w:val="00D719A2"/>
    <w:rsid w:val="00D75B19"/>
    <w:rsid w:val="00DC46C9"/>
    <w:rsid w:val="00E0293F"/>
    <w:rsid w:val="00E22E72"/>
    <w:rsid w:val="00E24C19"/>
    <w:rsid w:val="00E27546"/>
    <w:rsid w:val="00E30E2C"/>
    <w:rsid w:val="00E34805"/>
    <w:rsid w:val="00E540F0"/>
    <w:rsid w:val="00E91FA8"/>
    <w:rsid w:val="00E93E8C"/>
    <w:rsid w:val="00E95B31"/>
    <w:rsid w:val="00E96076"/>
    <w:rsid w:val="00E97423"/>
    <w:rsid w:val="00EA60F1"/>
    <w:rsid w:val="00EB1CA7"/>
    <w:rsid w:val="00EB4D93"/>
    <w:rsid w:val="00EC1A3C"/>
    <w:rsid w:val="00EC2EEE"/>
    <w:rsid w:val="00EC3DED"/>
    <w:rsid w:val="00ED0D70"/>
    <w:rsid w:val="00EE58DD"/>
    <w:rsid w:val="00EE6BA3"/>
    <w:rsid w:val="00EF3AB3"/>
    <w:rsid w:val="00F01B20"/>
    <w:rsid w:val="00F01C82"/>
    <w:rsid w:val="00F16CE9"/>
    <w:rsid w:val="00F2750A"/>
    <w:rsid w:val="00F372A8"/>
    <w:rsid w:val="00F45464"/>
    <w:rsid w:val="00F47659"/>
    <w:rsid w:val="00F47D98"/>
    <w:rsid w:val="00F57B23"/>
    <w:rsid w:val="00F67C57"/>
    <w:rsid w:val="00FA0F89"/>
    <w:rsid w:val="00FA4C5D"/>
    <w:rsid w:val="00FC7A46"/>
    <w:rsid w:val="00FD3363"/>
    <w:rsid w:val="00FF7A42"/>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033BE544"/>
  <w15:docId w15:val="{64102E8F-90E0-4227-A6FE-0D0E89B81E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2"/>
        <w:szCs w:val="22"/>
        <w:lang w:val="es-ES" w:eastAsia="es-E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next w:val="Normal"/>
    <w:pPr>
      <w:keepNext/>
      <w:keepLines/>
      <w:spacing w:before="480" w:after="120"/>
      <w:outlineLvl w:val="0"/>
    </w:pPr>
    <w:rPr>
      <w:b/>
      <w:sz w:val="48"/>
      <w:szCs w:val="48"/>
    </w:rPr>
  </w:style>
  <w:style w:type="paragraph" w:styleId="Ttulo2">
    <w:name w:val="heading 2"/>
    <w:basedOn w:val="Normal"/>
    <w:next w:val="Normal"/>
    <w:pPr>
      <w:keepNext/>
      <w:keepLines/>
      <w:spacing w:before="360" w:after="80"/>
      <w:outlineLvl w:val="1"/>
    </w:pPr>
    <w:rPr>
      <w:b/>
      <w:sz w:val="36"/>
      <w:szCs w:val="36"/>
    </w:rPr>
  </w:style>
  <w:style w:type="paragraph" w:styleId="Ttulo3">
    <w:name w:val="heading 3"/>
    <w:basedOn w:val="Normal"/>
    <w:next w:val="Normal"/>
    <w:pPr>
      <w:keepNext/>
      <w:keepLines/>
      <w:spacing w:before="280" w:after="80"/>
      <w:outlineLvl w:val="2"/>
    </w:pPr>
    <w:rPr>
      <w:b/>
      <w:sz w:val="28"/>
      <w:szCs w:val="28"/>
    </w:rPr>
  </w:style>
  <w:style w:type="paragraph" w:styleId="Ttulo4">
    <w:name w:val="heading 4"/>
    <w:basedOn w:val="Normal"/>
    <w:next w:val="Normal"/>
    <w:pPr>
      <w:keepNext/>
      <w:keepLines/>
      <w:spacing w:before="240" w:after="40"/>
      <w:outlineLvl w:val="3"/>
    </w:pPr>
    <w:rPr>
      <w:b/>
      <w:sz w:val="24"/>
      <w:szCs w:val="24"/>
    </w:rPr>
  </w:style>
  <w:style w:type="paragraph" w:styleId="Ttulo5">
    <w:name w:val="heading 5"/>
    <w:basedOn w:val="Normal"/>
    <w:next w:val="Normal"/>
    <w:pPr>
      <w:keepNext/>
      <w:keepLines/>
      <w:spacing w:before="220" w:after="40"/>
      <w:outlineLvl w:val="4"/>
    </w:pPr>
    <w:rPr>
      <w:b/>
    </w:rPr>
  </w:style>
  <w:style w:type="paragraph" w:styleId="Ttulo6">
    <w:name w:val="heading 6"/>
    <w:basedOn w:val="Normal"/>
    <w:next w:val="Normal"/>
    <w:pPr>
      <w:keepNext/>
      <w:keepLines/>
      <w:spacing w:before="200" w:after="40"/>
      <w:outlineLvl w:val="5"/>
    </w:pPr>
    <w:rPr>
      <w:b/>
      <w:sz w:val="20"/>
      <w:szCs w:val="20"/>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tulo">
    <w:name w:val="Title"/>
    <w:basedOn w:val="Normal"/>
    <w:next w:val="Normal"/>
    <w:pPr>
      <w:keepNext/>
      <w:keepLines/>
      <w:spacing w:before="480" w:after="120"/>
    </w:pPr>
    <w:rPr>
      <w:b/>
      <w:sz w:val="72"/>
      <w:szCs w:val="72"/>
    </w:rPr>
  </w:style>
  <w:style w:type="table" w:customStyle="1" w:styleId="TableNormal1">
    <w:name w:val="Table Normal1"/>
    <w:tblPr>
      <w:tblCellMar>
        <w:top w:w="0" w:type="dxa"/>
        <w:left w:w="0" w:type="dxa"/>
        <w:bottom w:w="0" w:type="dxa"/>
        <w:right w:w="0" w:type="dxa"/>
      </w:tblCellMar>
    </w:tblPr>
  </w:style>
  <w:style w:type="paragraph" w:styleId="NormalWeb">
    <w:name w:val="Normal (Web)"/>
    <w:basedOn w:val="Normal"/>
    <w:uiPriority w:val="99"/>
    <w:semiHidden/>
    <w:unhideWhenUsed/>
    <w:rsid w:val="00093359"/>
    <w:pPr>
      <w:spacing w:before="100" w:beforeAutospacing="1" w:after="100" w:afterAutospacing="1" w:line="240" w:lineRule="auto"/>
    </w:pPr>
    <w:rPr>
      <w:rFonts w:ascii="Times New Roman" w:eastAsia="Times New Roman" w:hAnsi="Times New Roman" w:cs="Times New Roman"/>
      <w:sz w:val="24"/>
      <w:szCs w:val="24"/>
    </w:rPr>
  </w:style>
  <w:style w:type="paragraph" w:styleId="Textonotapie">
    <w:name w:val="footnote text"/>
    <w:basedOn w:val="Normal"/>
    <w:link w:val="TextonotapieCar"/>
    <w:uiPriority w:val="99"/>
    <w:semiHidden/>
    <w:unhideWhenUsed/>
    <w:rsid w:val="00EB2B97"/>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EB2B97"/>
    <w:rPr>
      <w:sz w:val="20"/>
      <w:szCs w:val="20"/>
    </w:rPr>
  </w:style>
  <w:style w:type="character" w:styleId="Refdenotaalpie">
    <w:name w:val="footnote reference"/>
    <w:basedOn w:val="Fuentedeprrafopredeter"/>
    <w:uiPriority w:val="99"/>
    <w:semiHidden/>
    <w:unhideWhenUsed/>
    <w:rsid w:val="00EB2B97"/>
    <w:rPr>
      <w:vertAlign w:val="superscript"/>
    </w:rPr>
  </w:style>
  <w:style w:type="paragraph" w:styleId="Prrafodelista">
    <w:name w:val="List Paragraph"/>
    <w:basedOn w:val="Normal"/>
    <w:uiPriority w:val="34"/>
    <w:qFormat/>
    <w:rsid w:val="009B6789"/>
    <w:pPr>
      <w:ind w:left="720"/>
      <w:contextualSpacing/>
    </w:p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table" w:styleId="Tablaconcuadrcula">
    <w:name w:val="Table Grid"/>
    <w:basedOn w:val="Tablanormal"/>
    <w:uiPriority w:val="39"/>
    <w:rsid w:val="008B487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
    <w:uiPriority w:val="99"/>
    <w:unhideWhenUsed/>
    <w:rsid w:val="00AE7747"/>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AE7747"/>
  </w:style>
  <w:style w:type="paragraph" w:styleId="Piedepgina">
    <w:name w:val="footer"/>
    <w:basedOn w:val="Normal"/>
    <w:link w:val="PiedepginaCar"/>
    <w:uiPriority w:val="99"/>
    <w:unhideWhenUsed/>
    <w:rsid w:val="00AE7747"/>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AE7747"/>
  </w:style>
  <w:style w:type="table" w:styleId="Tablanormal3">
    <w:name w:val="Plain Table 3"/>
    <w:basedOn w:val="Tablanormal"/>
    <w:uiPriority w:val="43"/>
    <w:rsid w:val="00BA3967"/>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Tablanormal2">
    <w:name w:val="Plain Table 2"/>
    <w:basedOn w:val="Tablanormal"/>
    <w:uiPriority w:val="42"/>
    <w:rsid w:val="00B966E2"/>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styleId="Hipervnculo">
    <w:name w:val="Hyperlink"/>
    <w:basedOn w:val="Fuentedeprrafopredeter"/>
    <w:uiPriority w:val="99"/>
    <w:unhideWhenUsed/>
    <w:rsid w:val="00E93E8C"/>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8626595">
      <w:bodyDiv w:val="1"/>
      <w:marLeft w:val="0"/>
      <w:marRight w:val="0"/>
      <w:marTop w:val="0"/>
      <w:marBottom w:val="0"/>
      <w:divBdr>
        <w:top w:val="none" w:sz="0" w:space="0" w:color="auto"/>
        <w:left w:val="none" w:sz="0" w:space="0" w:color="auto"/>
        <w:bottom w:val="none" w:sz="0" w:space="0" w:color="auto"/>
        <w:right w:val="none" w:sz="0" w:space="0" w:color="auto"/>
      </w:divBdr>
    </w:div>
    <w:div w:id="164708351">
      <w:bodyDiv w:val="1"/>
      <w:marLeft w:val="0"/>
      <w:marRight w:val="0"/>
      <w:marTop w:val="0"/>
      <w:marBottom w:val="0"/>
      <w:divBdr>
        <w:top w:val="none" w:sz="0" w:space="0" w:color="auto"/>
        <w:left w:val="none" w:sz="0" w:space="0" w:color="auto"/>
        <w:bottom w:val="none" w:sz="0" w:space="0" w:color="auto"/>
        <w:right w:val="none" w:sz="0" w:space="0" w:color="auto"/>
      </w:divBdr>
    </w:div>
    <w:div w:id="377314471">
      <w:bodyDiv w:val="1"/>
      <w:marLeft w:val="0"/>
      <w:marRight w:val="0"/>
      <w:marTop w:val="0"/>
      <w:marBottom w:val="0"/>
      <w:divBdr>
        <w:top w:val="none" w:sz="0" w:space="0" w:color="auto"/>
        <w:left w:val="none" w:sz="0" w:space="0" w:color="auto"/>
        <w:bottom w:val="none" w:sz="0" w:space="0" w:color="auto"/>
        <w:right w:val="none" w:sz="0" w:space="0" w:color="auto"/>
      </w:divBdr>
    </w:div>
    <w:div w:id="396972940">
      <w:bodyDiv w:val="1"/>
      <w:marLeft w:val="0"/>
      <w:marRight w:val="0"/>
      <w:marTop w:val="0"/>
      <w:marBottom w:val="0"/>
      <w:divBdr>
        <w:top w:val="none" w:sz="0" w:space="0" w:color="auto"/>
        <w:left w:val="none" w:sz="0" w:space="0" w:color="auto"/>
        <w:bottom w:val="none" w:sz="0" w:space="0" w:color="auto"/>
        <w:right w:val="none" w:sz="0" w:space="0" w:color="auto"/>
      </w:divBdr>
    </w:div>
    <w:div w:id="656613600">
      <w:bodyDiv w:val="1"/>
      <w:marLeft w:val="0"/>
      <w:marRight w:val="0"/>
      <w:marTop w:val="0"/>
      <w:marBottom w:val="0"/>
      <w:divBdr>
        <w:top w:val="none" w:sz="0" w:space="0" w:color="auto"/>
        <w:left w:val="none" w:sz="0" w:space="0" w:color="auto"/>
        <w:bottom w:val="none" w:sz="0" w:space="0" w:color="auto"/>
        <w:right w:val="none" w:sz="0" w:space="0" w:color="auto"/>
      </w:divBdr>
    </w:div>
    <w:div w:id="690372454">
      <w:bodyDiv w:val="1"/>
      <w:marLeft w:val="0"/>
      <w:marRight w:val="0"/>
      <w:marTop w:val="0"/>
      <w:marBottom w:val="0"/>
      <w:divBdr>
        <w:top w:val="none" w:sz="0" w:space="0" w:color="auto"/>
        <w:left w:val="none" w:sz="0" w:space="0" w:color="auto"/>
        <w:bottom w:val="none" w:sz="0" w:space="0" w:color="auto"/>
        <w:right w:val="none" w:sz="0" w:space="0" w:color="auto"/>
      </w:divBdr>
    </w:div>
    <w:div w:id="712657793">
      <w:bodyDiv w:val="1"/>
      <w:marLeft w:val="0"/>
      <w:marRight w:val="0"/>
      <w:marTop w:val="0"/>
      <w:marBottom w:val="0"/>
      <w:divBdr>
        <w:top w:val="none" w:sz="0" w:space="0" w:color="auto"/>
        <w:left w:val="none" w:sz="0" w:space="0" w:color="auto"/>
        <w:bottom w:val="none" w:sz="0" w:space="0" w:color="auto"/>
        <w:right w:val="none" w:sz="0" w:space="0" w:color="auto"/>
      </w:divBdr>
    </w:div>
    <w:div w:id="921724075">
      <w:bodyDiv w:val="1"/>
      <w:marLeft w:val="0"/>
      <w:marRight w:val="0"/>
      <w:marTop w:val="0"/>
      <w:marBottom w:val="0"/>
      <w:divBdr>
        <w:top w:val="none" w:sz="0" w:space="0" w:color="auto"/>
        <w:left w:val="none" w:sz="0" w:space="0" w:color="auto"/>
        <w:bottom w:val="none" w:sz="0" w:space="0" w:color="auto"/>
        <w:right w:val="none" w:sz="0" w:space="0" w:color="auto"/>
      </w:divBdr>
    </w:div>
    <w:div w:id="928853367">
      <w:bodyDiv w:val="1"/>
      <w:marLeft w:val="0"/>
      <w:marRight w:val="0"/>
      <w:marTop w:val="0"/>
      <w:marBottom w:val="0"/>
      <w:divBdr>
        <w:top w:val="none" w:sz="0" w:space="0" w:color="auto"/>
        <w:left w:val="none" w:sz="0" w:space="0" w:color="auto"/>
        <w:bottom w:val="none" w:sz="0" w:space="0" w:color="auto"/>
        <w:right w:val="none" w:sz="0" w:space="0" w:color="auto"/>
      </w:divBdr>
    </w:div>
    <w:div w:id="948896145">
      <w:bodyDiv w:val="1"/>
      <w:marLeft w:val="0"/>
      <w:marRight w:val="0"/>
      <w:marTop w:val="0"/>
      <w:marBottom w:val="0"/>
      <w:divBdr>
        <w:top w:val="none" w:sz="0" w:space="0" w:color="auto"/>
        <w:left w:val="none" w:sz="0" w:space="0" w:color="auto"/>
        <w:bottom w:val="none" w:sz="0" w:space="0" w:color="auto"/>
        <w:right w:val="none" w:sz="0" w:space="0" w:color="auto"/>
      </w:divBdr>
    </w:div>
    <w:div w:id="978455623">
      <w:bodyDiv w:val="1"/>
      <w:marLeft w:val="0"/>
      <w:marRight w:val="0"/>
      <w:marTop w:val="0"/>
      <w:marBottom w:val="0"/>
      <w:divBdr>
        <w:top w:val="none" w:sz="0" w:space="0" w:color="auto"/>
        <w:left w:val="none" w:sz="0" w:space="0" w:color="auto"/>
        <w:bottom w:val="none" w:sz="0" w:space="0" w:color="auto"/>
        <w:right w:val="none" w:sz="0" w:space="0" w:color="auto"/>
      </w:divBdr>
    </w:div>
    <w:div w:id="1051538677">
      <w:bodyDiv w:val="1"/>
      <w:marLeft w:val="0"/>
      <w:marRight w:val="0"/>
      <w:marTop w:val="0"/>
      <w:marBottom w:val="0"/>
      <w:divBdr>
        <w:top w:val="none" w:sz="0" w:space="0" w:color="auto"/>
        <w:left w:val="none" w:sz="0" w:space="0" w:color="auto"/>
        <w:bottom w:val="none" w:sz="0" w:space="0" w:color="auto"/>
        <w:right w:val="none" w:sz="0" w:space="0" w:color="auto"/>
      </w:divBdr>
    </w:div>
    <w:div w:id="1168325532">
      <w:bodyDiv w:val="1"/>
      <w:marLeft w:val="0"/>
      <w:marRight w:val="0"/>
      <w:marTop w:val="0"/>
      <w:marBottom w:val="0"/>
      <w:divBdr>
        <w:top w:val="none" w:sz="0" w:space="0" w:color="auto"/>
        <w:left w:val="none" w:sz="0" w:space="0" w:color="auto"/>
        <w:bottom w:val="none" w:sz="0" w:space="0" w:color="auto"/>
        <w:right w:val="none" w:sz="0" w:space="0" w:color="auto"/>
      </w:divBdr>
    </w:div>
    <w:div w:id="1206530319">
      <w:bodyDiv w:val="1"/>
      <w:marLeft w:val="0"/>
      <w:marRight w:val="0"/>
      <w:marTop w:val="0"/>
      <w:marBottom w:val="0"/>
      <w:divBdr>
        <w:top w:val="none" w:sz="0" w:space="0" w:color="auto"/>
        <w:left w:val="none" w:sz="0" w:space="0" w:color="auto"/>
        <w:bottom w:val="none" w:sz="0" w:space="0" w:color="auto"/>
        <w:right w:val="none" w:sz="0" w:space="0" w:color="auto"/>
      </w:divBdr>
    </w:div>
    <w:div w:id="1214120176">
      <w:bodyDiv w:val="1"/>
      <w:marLeft w:val="0"/>
      <w:marRight w:val="0"/>
      <w:marTop w:val="0"/>
      <w:marBottom w:val="0"/>
      <w:divBdr>
        <w:top w:val="none" w:sz="0" w:space="0" w:color="auto"/>
        <w:left w:val="none" w:sz="0" w:space="0" w:color="auto"/>
        <w:bottom w:val="none" w:sz="0" w:space="0" w:color="auto"/>
        <w:right w:val="none" w:sz="0" w:space="0" w:color="auto"/>
      </w:divBdr>
    </w:div>
    <w:div w:id="1265961083">
      <w:bodyDiv w:val="1"/>
      <w:marLeft w:val="0"/>
      <w:marRight w:val="0"/>
      <w:marTop w:val="0"/>
      <w:marBottom w:val="0"/>
      <w:divBdr>
        <w:top w:val="none" w:sz="0" w:space="0" w:color="auto"/>
        <w:left w:val="none" w:sz="0" w:space="0" w:color="auto"/>
        <w:bottom w:val="none" w:sz="0" w:space="0" w:color="auto"/>
        <w:right w:val="none" w:sz="0" w:space="0" w:color="auto"/>
      </w:divBdr>
    </w:div>
    <w:div w:id="1483543027">
      <w:bodyDiv w:val="1"/>
      <w:marLeft w:val="0"/>
      <w:marRight w:val="0"/>
      <w:marTop w:val="0"/>
      <w:marBottom w:val="0"/>
      <w:divBdr>
        <w:top w:val="none" w:sz="0" w:space="0" w:color="auto"/>
        <w:left w:val="none" w:sz="0" w:space="0" w:color="auto"/>
        <w:bottom w:val="none" w:sz="0" w:space="0" w:color="auto"/>
        <w:right w:val="none" w:sz="0" w:space="0" w:color="auto"/>
      </w:divBdr>
    </w:div>
    <w:div w:id="1637680503">
      <w:bodyDiv w:val="1"/>
      <w:marLeft w:val="0"/>
      <w:marRight w:val="0"/>
      <w:marTop w:val="0"/>
      <w:marBottom w:val="0"/>
      <w:divBdr>
        <w:top w:val="none" w:sz="0" w:space="0" w:color="auto"/>
        <w:left w:val="none" w:sz="0" w:space="0" w:color="auto"/>
        <w:bottom w:val="none" w:sz="0" w:space="0" w:color="auto"/>
        <w:right w:val="none" w:sz="0" w:space="0" w:color="auto"/>
      </w:divBdr>
    </w:div>
    <w:div w:id="1645625661">
      <w:bodyDiv w:val="1"/>
      <w:marLeft w:val="0"/>
      <w:marRight w:val="0"/>
      <w:marTop w:val="0"/>
      <w:marBottom w:val="0"/>
      <w:divBdr>
        <w:top w:val="none" w:sz="0" w:space="0" w:color="auto"/>
        <w:left w:val="none" w:sz="0" w:space="0" w:color="auto"/>
        <w:bottom w:val="none" w:sz="0" w:space="0" w:color="auto"/>
        <w:right w:val="none" w:sz="0" w:space="0" w:color="auto"/>
      </w:divBdr>
    </w:div>
    <w:div w:id="1752268339">
      <w:bodyDiv w:val="1"/>
      <w:marLeft w:val="0"/>
      <w:marRight w:val="0"/>
      <w:marTop w:val="0"/>
      <w:marBottom w:val="0"/>
      <w:divBdr>
        <w:top w:val="none" w:sz="0" w:space="0" w:color="auto"/>
        <w:left w:val="none" w:sz="0" w:space="0" w:color="auto"/>
        <w:bottom w:val="none" w:sz="0" w:space="0" w:color="auto"/>
        <w:right w:val="none" w:sz="0" w:space="0" w:color="auto"/>
      </w:divBdr>
    </w:div>
    <w:div w:id="1816413632">
      <w:bodyDiv w:val="1"/>
      <w:marLeft w:val="0"/>
      <w:marRight w:val="0"/>
      <w:marTop w:val="0"/>
      <w:marBottom w:val="0"/>
      <w:divBdr>
        <w:top w:val="none" w:sz="0" w:space="0" w:color="auto"/>
        <w:left w:val="none" w:sz="0" w:space="0" w:color="auto"/>
        <w:bottom w:val="none" w:sz="0" w:space="0" w:color="auto"/>
        <w:right w:val="none" w:sz="0" w:space="0" w:color="auto"/>
      </w:divBdr>
    </w:div>
    <w:div w:id="1883325848">
      <w:bodyDiv w:val="1"/>
      <w:marLeft w:val="0"/>
      <w:marRight w:val="0"/>
      <w:marTop w:val="0"/>
      <w:marBottom w:val="0"/>
      <w:divBdr>
        <w:top w:val="none" w:sz="0" w:space="0" w:color="auto"/>
        <w:left w:val="none" w:sz="0" w:space="0" w:color="auto"/>
        <w:bottom w:val="none" w:sz="0" w:space="0" w:color="auto"/>
        <w:right w:val="none" w:sz="0" w:space="0" w:color="auto"/>
      </w:divBdr>
    </w:div>
    <w:div w:id="1906184575">
      <w:bodyDiv w:val="1"/>
      <w:marLeft w:val="0"/>
      <w:marRight w:val="0"/>
      <w:marTop w:val="0"/>
      <w:marBottom w:val="0"/>
      <w:divBdr>
        <w:top w:val="none" w:sz="0" w:space="0" w:color="auto"/>
        <w:left w:val="none" w:sz="0" w:space="0" w:color="auto"/>
        <w:bottom w:val="none" w:sz="0" w:space="0" w:color="auto"/>
        <w:right w:val="none" w:sz="0" w:space="0" w:color="auto"/>
      </w:divBdr>
    </w:div>
    <w:div w:id="1907911546">
      <w:bodyDiv w:val="1"/>
      <w:marLeft w:val="0"/>
      <w:marRight w:val="0"/>
      <w:marTop w:val="0"/>
      <w:marBottom w:val="0"/>
      <w:divBdr>
        <w:top w:val="none" w:sz="0" w:space="0" w:color="auto"/>
        <w:left w:val="none" w:sz="0" w:space="0" w:color="auto"/>
        <w:bottom w:val="none" w:sz="0" w:space="0" w:color="auto"/>
        <w:right w:val="none" w:sz="0" w:space="0" w:color="auto"/>
      </w:divBdr>
    </w:div>
    <w:div w:id="1932159950">
      <w:bodyDiv w:val="1"/>
      <w:marLeft w:val="0"/>
      <w:marRight w:val="0"/>
      <w:marTop w:val="0"/>
      <w:marBottom w:val="0"/>
      <w:divBdr>
        <w:top w:val="none" w:sz="0" w:space="0" w:color="auto"/>
        <w:left w:val="none" w:sz="0" w:space="0" w:color="auto"/>
        <w:bottom w:val="none" w:sz="0" w:space="0" w:color="auto"/>
        <w:right w:val="none" w:sz="0" w:space="0" w:color="auto"/>
      </w:divBdr>
    </w:div>
    <w:div w:id="194664687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1.png"/><Relationship Id="rId18"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mailto:sgamboa.troyano@gmail.com"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image" Target="media/image4.jpeg"/><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image" Target="media/image3.png"/><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2.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9SSh5mmLn/vIibpl6+/2H4eXggQ==">AMUW2mUK8xK69FCg+JPxEUVz1BRWBQubCft4xdQYpgqVtYecOYEhoY6nmu5GWwozlINfkB6XxfR3SD84agtUMH+G3fKu4WZ/O3zfMpvMo+FtF2TcgOQc74D9R8F2KJ2DhtswPYJFxjAfJYvpdObzgWtFutB7kCRsUA==</go:docsCustomData>
</go:gDocsCustomXmlDataStorage>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o" ma:contentTypeID="0x010100A33B0C0EE5850F418F4AD6428231D2CE" ma:contentTypeVersion="9" ma:contentTypeDescription="Crear nuevo documento." ma:contentTypeScope="" ma:versionID="5035a44630b100a671b27b7dd9c2db34">
  <xsd:schema xmlns:xsd="http://www.w3.org/2001/XMLSchema" xmlns:xs="http://www.w3.org/2001/XMLSchema" xmlns:p="http://schemas.microsoft.com/office/2006/metadata/properties" xmlns:ns3="3cecb07c-3a09-44ec-bbd5-61bab7f5ecd3" targetNamespace="http://schemas.microsoft.com/office/2006/metadata/properties" ma:root="true" ma:fieldsID="5d8dfdec728a779eb572d1600ff15eec" ns3:_="">
    <xsd:import namespace="3cecb07c-3a09-44ec-bbd5-61bab7f5ecd3"/>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GenerationTime" minOccurs="0"/>
                <xsd:element ref="ns3:MediaServiceEventHashCode" minOccurs="0"/>
                <xsd:element ref="ns3:MediaServiceOCR" minOccurs="0"/>
                <xsd:element ref="ns3:MediaServiceDateTaken" minOccurs="0"/>
                <xsd:element ref="ns3:MediaLengthInSeconds"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cecb07c-3a09-44ec-bbd5-61bab7f5ecd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Location" ma:index="16"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C15CB13F-46DA-46C3-9FAF-CA8CE7F428A1}">
  <ds:schemaRefs>
    <ds:schemaRef ds:uri="http://schemas.microsoft.com/office/2006/metadata/properties"/>
    <ds:schemaRef ds:uri="http://purl.org/dc/elements/1.1/"/>
    <ds:schemaRef ds:uri="http://www.w3.org/XML/1998/namespace"/>
    <ds:schemaRef ds:uri="http://purl.org/dc/terms/"/>
    <ds:schemaRef ds:uri="http://schemas.microsoft.com/office/2006/documentManagement/types"/>
    <ds:schemaRef ds:uri="http://purl.org/dc/dcmitype/"/>
    <ds:schemaRef ds:uri="http://schemas.microsoft.com/office/infopath/2007/PartnerControls"/>
    <ds:schemaRef ds:uri="http://schemas.openxmlformats.org/package/2006/metadata/core-properties"/>
    <ds:schemaRef ds:uri="3cecb07c-3a09-44ec-bbd5-61bab7f5ecd3"/>
  </ds:schemaRefs>
</ds:datastoreItem>
</file>

<file path=customXml/itemProps3.xml><?xml version="1.0" encoding="utf-8"?>
<ds:datastoreItem xmlns:ds="http://schemas.openxmlformats.org/officeDocument/2006/customXml" ds:itemID="{379B6EB4-0018-400B-9AE1-30314D255EF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cecb07c-3a09-44ec-bbd5-61bab7f5ecd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83A2BBE-5189-45C8-BEB3-5F3C963FE483}">
  <ds:schemaRefs>
    <ds:schemaRef ds:uri="http://schemas.microsoft.com/sharepoint/v3/contenttype/forms"/>
  </ds:schemaRefs>
</ds:datastoreItem>
</file>

<file path=customXml/itemProps5.xml><?xml version="1.0" encoding="utf-8"?>
<ds:datastoreItem xmlns:ds="http://schemas.openxmlformats.org/officeDocument/2006/customXml" ds:itemID="{21412CAD-CA42-4062-9BBC-A9BB5BD6E6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1731</TotalTime>
  <Pages>23</Pages>
  <Words>6370</Words>
  <Characters>35035</Characters>
  <Application>Microsoft Office Word</Application>
  <DocSecurity>0</DocSecurity>
  <Lines>291</Lines>
  <Paragraphs>82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41323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Sergio</dc:creator>
  <cp:keywords/>
  <dc:description/>
  <cp:lastModifiedBy>Sergio</cp:lastModifiedBy>
  <cp:revision>31</cp:revision>
  <dcterms:created xsi:type="dcterms:W3CDTF">2022-09-20T14:18:00Z</dcterms:created>
  <dcterms:modified xsi:type="dcterms:W3CDTF">2022-09-21T20:30:00Z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0x010100A33B0C0EE5850F418F4AD6428231D2CE</vt:lpwstr>
  </property>
</Properties>
</file>