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840B2" w14:textId="7B2653A7" w:rsidR="002E6103" w:rsidRDefault="002E6103" w:rsidP="002E6103">
      <w:pPr>
        <w:spacing w:line="360" w:lineRule="auto"/>
        <w:jc w:val="center"/>
        <w:rPr>
          <w:rFonts w:ascii="Times New Roman" w:hAnsi="Times New Roman"/>
          <w:b/>
          <w:sz w:val="28"/>
          <w:szCs w:val="28"/>
        </w:rPr>
      </w:pPr>
      <w:r w:rsidRPr="002E6103">
        <w:rPr>
          <w:rFonts w:ascii="Times New Roman" w:hAnsi="Times New Roman"/>
          <w:b/>
          <w:sz w:val="28"/>
          <w:szCs w:val="28"/>
        </w:rPr>
        <w:t xml:space="preserve">Dictadura y estado de excepción. Carl Schmitt y el artículo 48 de la Constitución de </w:t>
      </w:r>
      <w:r w:rsidR="00281D85">
        <w:rPr>
          <w:rFonts w:ascii="Times New Roman" w:hAnsi="Times New Roman"/>
          <w:b/>
          <w:sz w:val="28"/>
          <w:szCs w:val="28"/>
        </w:rPr>
        <w:t>Weimar</w:t>
      </w:r>
      <w:r w:rsidR="009C764C" w:rsidRPr="00993CF6">
        <w:rPr>
          <w:rStyle w:val="Refdenotaalpie"/>
          <w:rFonts w:ascii="Times New Roman" w:hAnsi="Times New Roman"/>
          <w:sz w:val="28"/>
          <w:szCs w:val="28"/>
        </w:rPr>
        <w:footnoteReference w:id="1"/>
      </w:r>
    </w:p>
    <w:p w14:paraId="2376F8A3" w14:textId="635F560B" w:rsidR="00EC2C01" w:rsidRPr="00EC2C01" w:rsidRDefault="00EC2C01" w:rsidP="002E6103">
      <w:pPr>
        <w:spacing w:line="360" w:lineRule="auto"/>
        <w:jc w:val="center"/>
        <w:rPr>
          <w:rFonts w:ascii="Times New Roman" w:hAnsi="Times New Roman"/>
          <w:bCs/>
          <w:sz w:val="24"/>
          <w:szCs w:val="24"/>
        </w:rPr>
      </w:pPr>
      <w:r w:rsidRPr="00EC2C01">
        <w:rPr>
          <w:rFonts w:ascii="Times New Roman" w:hAnsi="Times New Roman"/>
          <w:bCs/>
          <w:sz w:val="24"/>
          <w:szCs w:val="24"/>
        </w:rPr>
        <w:t>Bruno Vendramin</w:t>
      </w:r>
      <w:r>
        <w:rPr>
          <w:rStyle w:val="Refdenotaalpie"/>
          <w:rFonts w:ascii="Times New Roman" w:hAnsi="Times New Roman"/>
          <w:bCs/>
          <w:sz w:val="24"/>
          <w:szCs w:val="24"/>
        </w:rPr>
        <w:footnoteReference w:id="2"/>
      </w:r>
    </w:p>
    <w:p w14:paraId="43A558F9" w14:textId="77777777" w:rsidR="00005269" w:rsidRPr="00EC2C01" w:rsidRDefault="00005269" w:rsidP="00005269">
      <w:pPr>
        <w:spacing w:line="360" w:lineRule="auto"/>
        <w:jc w:val="center"/>
        <w:rPr>
          <w:rFonts w:ascii="Times New Roman" w:eastAsia="Calibri" w:hAnsi="Times New Roman" w:cs="Times New Roman"/>
          <w:bCs/>
          <w:sz w:val="24"/>
          <w:szCs w:val="24"/>
          <w:lang w:val="es-ES"/>
        </w:rPr>
      </w:pPr>
      <w:r w:rsidRPr="00EC2C01">
        <w:rPr>
          <w:rFonts w:ascii="Times New Roman" w:eastAsia="Calibri" w:hAnsi="Times New Roman" w:cs="Times New Roman"/>
          <w:bCs/>
          <w:sz w:val="24"/>
          <w:szCs w:val="24"/>
          <w:lang w:val="es-ES"/>
        </w:rPr>
        <w:t>Resumen</w:t>
      </w:r>
    </w:p>
    <w:p w14:paraId="39532B10" w14:textId="345EDC47" w:rsidR="00005269" w:rsidRPr="00005269" w:rsidRDefault="00005269" w:rsidP="00005269">
      <w:pPr>
        <w:spacing w:line="360" w:lineRule="auto"/>
        <w:jc w:val="both"/>
        <w:rPr>
          <w:rFonts w:ascii="Times New Roman" w:eastAsia="Calibri" w:hAnsi="Times New Roman" w:cs="Times New Roman"/>
          <w:sz w:val="24"/>
          <w:szCs w:val="24"/>
          <w:lang w:val="es-ES"/>
        </w:rPr>
      </w:pPr>
      <w:r w:rsidRPr="00005269">
        <w:rPr>
          <w:rFonts w:ascii="Times New Roman" w:eastAsia="Calibri" w:hAnsi="Times New Roman" w:cs="Times New Roman"/>
          <w:sz w:val="24"/>
          <w:szCs w:val="24"/>
          <w:lang w:val="es-ES"/>
        </w:rPr>
        <w:t xml:space="preserve">La ponencia analiza la interpretación de Carl Schmitt sobre el artículo 48 de la Constitución de Weimar a la luz de las categorías de dictadura y estado de excepción. A lo largo del período abordado (1919-1933), Schmitt identifica en este artículo la herramienta más adecuada para enfrentar las distintas crisis que amenazaban al orden jurídico-político de Weimar. En su visión, el artículo 48 contiene una auténtica dictadura constitucional en cabeza del presidente del </w:t>
      </w:r>
      <w:r w:rsidRPr="00005269">
        <w:rPr>
          <w:rFonts w:ascii="Times New Roman" w:eastAsia="Calibri" w:hAnsi="Times New Roman" w:cs="Times New Roman"/>
          <w:i/>
          <w:sz w:val="24"/>
          <w:szCs w:val="24"/>
          <w:lang w:val="es-ES"/>
        </w:rPr>
        <w:t>Reich</w:t>
      </w:r>
      <w:r w:rsidRPr="00005269">
        <w:rPr>
          <w:rFonts w:ascii="Times New Roman" w:eastAsia="Calibri" w:hAnsi="Times New Roman" w:cs="Times New Roman"/>
          <w:sz w:val="24"/>
          <w:szCs w:val="24"/>
          <w:lang w:val="es-ES"/>
        </w:rPr>
        <w:t xml:space="preserve"> </w:t>
      </w:r>
      <w:r w:rsidR="00962E55">
        <w:rPr>
          <w:rFonts w:ascii="Times New Roman" w:eastAsia="Calibri" w:hAnsi="Times New Roman" w:cs="Times New Roman"/>
          <w:sz w:val="24"/>
          <w:szCs w:val="24"/>
          <w:lang w:val="es-ES"/>
        </w:rPr>
        <w:t xml:space="preserve">alemán </w:t>
      </w:r>
      <w:r w:rsidRPr="00005269">
        <w:rPr>
          <w:rFonts w:ascii="Times New Roman" w:eastAsia="Calibri" w:hAnsi="Times New Roman" w:cs="Times New Roman"/>
          <w:sz w:val="24"/>
          <w:szCs w:val="24"/>
          <w:lang w:val="es-ES"/>
        </w:rPr>
        <w:t>destinada a defender la vigencia de la Constitución. Ahora bien, el cambio de matriz de la crisis de Weimar hacia 1929 lleva a Schmitt a modificar las implicancias c</w:t>
      </w:r>
      <w:r w:rsidR="00593322">
        <w:rPr>
          <w:rFonts w:ascii="Times New Roman" w:eastAsia="Calibri" w:hAnsi="Times New Roman" w:cs="Times New Roman"/>
          <w:sz w:val="24"/>
          <w:szCs w:val="24"/>
          <w:lang w:val="es-ES"/>
        </w:rPr>
        <w:t xml:space="preserve">oncretas de esta tesis. Así, </w:t>
      </w:r>
      <w:r w:rsidRPr="00005269">
        <w:rPr>
          <w:rFonts w:ascii="Times New Roman" w:eastAsia="Calibri" w:hAnsi="Times New Roman" w:cs="Times New Roman"/>
          <w:sz w:val="24"/>
          <w:szCs w:val="24"/>
          <w:lang w:val="es-ES"/>
        </w:rPr>
        <w:t xml:space="preserve">en un primer momento, entre los años 1921 y 1928, Schmitt defiende que el presidente </w:t>
      </w:r>
      <w:bookmarkStart w:id="0" w:name="_Hlk103448687"/>
      <w:r w:rsidRPr="00005269">
        <w:rPr>
          <w:rFonts w:ascii="Times New Roman" w:eastAsia="Calibri" w:hAnsi="Times New Roman" w:cs="Times New Roman"/>
          <w:sz w:val="24"/>
          <w:szCs w:val="24"/>
          <w:lang w:val="es-ES"/>
        </w:rPr>
        <w:t>puede adoptar todas las medidas necesarias para mantener el orden público –incluso violar determinadas cláusulas constitucionales– y suspender los siete derechos fundamentales</w:t>
      </w:r>
      <w:bookmarkEnd w:id="0"/>
      <w:r w:rsidRPr="00005269">
        <w:rPr>
          <w:rFonts w:ascii="Times New Roman" w:eastAsia="Calibri" w:hAnsi="Times New Roman" w:cs="Times New Roman"/>
          <w:sz w:val="24"/>
          <w:szCs w:val="24"/>
          <w:lang w:val="es-ES"/>
        </w:rPr>
        <w:t xml:space="preserve"> enumerados en el artículo 48. Pero en un segundo momento, entre 1929 y 1933, Schmitt amplía la noción de orden público trabajada entre 1921 y 1928 para integrar la esfera de la economía. Apelando a la noción de praxis constitucional, Schmitt justifica el estado de emergencia económico y la facultad del presidente de dictar decretos con fuerza de ley. A su juicio, ambas cuestiones se encuadran dentro de los límites del artículo 48. Por último, la ponencia concluye examinando el rol de Schmitt en la etapa final de la República de Weimar, en las vísperas del ascenso del nazismo en 1933.  </w:t>
      </w:r>
    </w:p>
    <w:p w14:paraId="517D7A46" w14:textId="73617DBC" w:rsidR="00005269" w:rsidRPr="00005269" w:rsidRDefault="00005269" w:rsidP="002E6103">
      <w:pPr>
        <w:spacing w:line="360" w:lineRule="auto"/>
        <w:jc w:val="both"/>
        <w:rPr>
          <w:rFonts w:ascii="Times New Roman" w:hAnsi="Times New Roman"/>
          <w:sz w:val="24"/>
          <w:szCs w:val="24"/>
          <w:lang w:val="es-ES"/>
        </w:rPr>
      </w:pPr>
      <w:r w:rsidRPr="00971322">
        <w:rPr>
          <w:rFonts w:ascii="Times New Roman" w:hAnsi="Times New Roman"/>
          <w:bCs/>
          <w:sz w:val="24"/>
          <w:szCs w:val="24"/>
          <w:lang w:val="es-ES"/>
        </w:rPr>
        <w:t>Palabras clave:</w:t>
      </w:r>
      <w:r w:rsidRPr="00005269">
        <w:rPr>
          <w:rFonts w:ascii="Times New Roman" w:hAnsi="Times New Roman"/>
          <w:b/>
          <w:sz w:val="24"/>
          <w:szCs w:val="24"/>
          <w:lang w:val="es-ES"/>
        </w:rPr>
        <w:t xml:space="preserve"> </w:t>
      </w:r>
      <w:r w:rsidR="00EC2C01">
        <w:rPr>
          <w:rFonts w:ascii="Times New Roman" w:hAnsi="Times New Roman"/>
          <w:sz w:val="24"/>
          <w:szCs w:val="24"/>
          <w:lang w:val="es-ES"/>
        </w:rPr>
        <w:t>E</w:t>
      </w:r>
      <w:r w:rsidRPr="00005269">
        <w:rPr>
          <w:rFonts w:ascii="Times New Roman" w:hAnsi="Times New Roman"/>
          <w:sz w:val="24"/>
          <w:szCs w:val="24"/>
          <w:lang w:val="es-ES"/>
        </w:rPr>
        <w:t xml:space="preserve">stado de excepción – </w:t>
      </w:r>
      <w:r w:rsidR="00550A9D">
        <w:rPr>
          <w:rFonts w:ascii="Times New Roman" w:hAnsi="Times New Roman"/>
          <w:sz w:val="24"/>
          <w:szCs w:val="24"/>
          <w:lang w:val="es-ES"/>
        </w:rPr>
        <w:t>D</w:t>
      </w:r>
      <w:r w:rsidRPr="00005269">
        <w:rPr>
          <w:rFonts w:ascii="Times New Roman" w:hAnsi="Times New Roman"/>
          <w:sz w:val="24"/>
          <w:szCs w:val="24"/>
          <w:lang w:val="es-ES"/>
        </w:rPr>
        <w:t xml:space="preserve">ictadura – Constitución de Weimar – </w:t>
      </w:r>
      <w:r w:rsidR="00550A9D">
        <w:rPr>
          <w:rFonts w:ascii="Times New Roman" w:hAnsi="Times New Roman"/>
          <w:sz w:val="24"/>
          <w:szCs w:val="24"/>
          <w:lang w:val="es-ES"/>
        </w:rPr>
        <w:t>C</w:t>
      </w:r>
      <w:r w:rsidRPr="00005269">
        <w:rPr>
          <w:rFonts w:ascii="Times New Roman" w:hAnsi="Times New Roman"/>
          <w:sz w:val="24"/>
          <w:szCs w:val="24"/>
          <w:lang w:val="es-ES"/>
        </w:rPr>
        <w:t>risis – Carl Schmitt.</w:t>
      </w:r>
    </w:p>
    <w:p w14:paraId="01936F30" w14:textId="0202EBF5" w:rsidR="006E3061" w:rsidRPr="00744643" w:rsidRDefault="006E3061" w:rsidP="00744643">
      <w:pPr>
        <w:pStyle w:val="Prrafodelista"/>
        <w:numPr>
          <w:ilvl w:val="0"/>
          <w:numId w:val="23"/>
        </w:numPr>
        <w:spacing w:line="360" w:lineRule="auto"/>
        <w:jc w:val="both"/>
        <w:rPr>
          <w:rFonts w:ascii="Times New Roman" w:hAnsi="Times New Roman"/>
          <w:b/>
          <w:sz w:val="24"/>
          <w:szCs w:val="24"/>
        </w:rPr>
      </w:pPr>
      <w:r w:rsidRPr="00744643">
        <w:rPr>
          <w:rFonts w:ascii="Times New Roman" w:hAnsi="Times New Roman"/>
          <w:b/>
          <w:sz w:val="24"/>
          <w:szCs w:val="24"/>
        </w:rPr>
        <w:t>Introducción</w:t>
      </w:r>
    </w:p>
    <w:p w14:paraId="101D35BE" w14:textId="35A2C41E" w:rsidR="006E3061" w:rsidRPr="006E3061" w:rsidRDefault="006E3061" w:rsidP="006E3061">
      <w:pPr>
        <w:spacing w:line="360" w:lineRule="auto"/>
        <w:jc w:val="both"/>
        <w:rPr>
          <w:rFonts w:ascii="Times New Roman" w:eastAsia="Calibri" w:hAnsi="Times New Roman" w:cs="Times New Roman"/>
          <w:sz w:val="24"/>
          <w:szCs w:val="24"/>
          <w:lang w:val="es-ES"/>
        </w:rPr>
      </w:pPr>
      <w:r w:rsidRPr="006E3061">
        <w:rPr>
          <w:rFonts w:ascii="Times New Roman" w:eastAsia="Calibri" w:hAnsi="Times New Roman" w:cs="Times New Roman"/>
          <w:sz w:val="24"/>
          <w:szCs w:val="24"/>
          <w:lang w:val="es-ES"/>
        </w:rPr>
        <w:t xml:space="preserve">Pocos procesos históricos del siglo XX fueron tan interesantes para la teoría jurídico-política, pero también </w:t>
      </w:r>
      <w:r w:rsidR="000B4A8D">
        <w:rPr>
          <w:rFonts w:ascii="Times New Roman" w:eastAsia="Calibri" w:hAnsi="Times New Roman" w:cs="Times New Roman"/>
          <w:sz w:val="24"/>
          <w:szCs w:val="24"/>
          <w:lang w:val="es-ES"/>
        </w:rPr>
        <w:t>paradójicos</w:t>
      </w:r>
      <w:r w:rsidRPr="006E3061">
        <w:rPr>
          <w:rFonts w:ascii="Times New Roman" w:eastAsia="Calibri" w:hAnsi="Times New Roman" w:cs="Times New Roman"/>
          <w:sz w:val="24"/>
          <w:szCs w:val="24"/>
          <w:lang w:val="es-ES"/>
        </w:rPr>
        <w:t xml:space="preserve">, como la República de Weimar y la Constitución de 1919 (en adelante, </w:t>
      </w:r>
      <w:r w:rsidRPr="006E3061">
        <w:rPr>
          <w:rFonts w:ascii="Times New Roman" w:eastAsia="Calibri" w:hAnsi="Times New Roman" w:cs="Times New Roman"/>
          <w:i/>
          <w:iCs/>
          <w:sz w:val="24"/>
          <w:szCs w:val="24"/>
          <w:lang w:val="es-ES"/>
        </w:rPr>
        <w:t>CW</w:t>
      </w:r>
      <w:r w:rsidRPr="006E3061">
        <w:rPr>
          <w:rFonts w:ascii="Times New Roman" w:eastAsia="Calibri" w:hAnsi="Times New Roman" w:cs="Times New Roman"/>
          <w:sz w:val="24"/>
          <w:szCs w:val="24"/>
          <w:lang w:val="es-ES"/>
        </w:rPr>
        <w:t xml:space="preserve">). Esto se debe al menos a dos razones. Primero, la </w:t>
      </w:r>
      <w:r w:rsidRPr="006E3061">
        <w:rPr>
          <w:rFonts w:ascii="Times New Roman" w:eastAsia="Calibri" w:hAnsi="Times New Roman" w:cs="Times New Roman"/>
          <w:i/>
          <w:iCs/>
          <w:sz w:val="24"/>
          <w:szCs w:val="24"/>
          <w:lang w:val="es-ES"/>
        </w:rPr>
        <w:t>CW</w:t>
      </w:r>
      <w:r w:rsidRPr="006E3061">
        <w:rPr>
          <w:rFonts w:ascii="Times New Roman" w:eastAsia="Calibri" w:hAnsi="Times New Roman" w:cs="Times New Roman"/>
          <w:sz w:val="24"/>
          <w:szCs w:val="24"/>
          <w:lang w:val="es-ES"/>
        </w:rPr>
        <w:t xml:space="preserve"> fue una </w:t>
      </w:r>
      <w:r w:rsidRPr="006E3061">
        <w:rPr>
          <w:rFonts w:ascii="Times New Roman" w:eastAsia="Calibri" w:hAnsi="Times New Roman" w:cs="Times New Roman"/>
          <w:sz w:val="24"/>
          <w:szCs w:val="24"/>
          <w:lang w:val="es-ES"/>
        </w:rPr>
        <w:lastRenderedPageBreak/>
        <w:t>Constitución de avanzada para su tiempo, igualitaria, garantista en términos de derechos y con amplia legitimidad democrática en sus orígenes. No obstante, no consiguió la lealtad de varios sectores políticos ni buena parte de la ciudadanía alemana</w:t>
      </w:r>
      <w:r w:rsidR="00C87338">
        <w:rPr>
          <w:rFonts w:ascii="Times New Roman" w:eastAsia="Calibri" w:hAnsi="Times New Roman" w:cs="Times New Roman"/>
          <w:sz w:val="24"/>
          <w:szCs w:val="24"/>
          <w:lang w:val="es-ES"/>
        </w:rPr>
        <w:t xml:space="preserve"> </w:t>
      </w:r>
      <w:r w:rsidR="00A8578A">
        <w:rPr>
          <w:rFonts w:ascii="Times New Roman" w:eastAsia="Calibri" w:hAnsi="Times New Roman" w:cs="Times New Roman"/>
          <w:sz w:val="24"/>
          <w:szCs w:val="24"/>
          <w:lang w:val="es-ES"/>
        </w:rPr>
        <w:t>(</w:t>
      </w:r>
      <w:r w:rsidRPr="006E3061">
        <w:rPr>
          <w:rFonts w:ascii="Times New Roman" w:eastAsia="Calibri" w:hAnsi="Times New Roman" w:cs="Times New Roman"/>
          <w:sz w:val="24"/>
          <w:szCs w:val="24"/>
          <w:lang w:val="es-ES"/>
        </w:rPr>
        <w:t>Rürup, 1992). Weimar fue una República sin demasiados republicanos y una democracia sin muchos demócratas. La se</w:t>
      </w:r>
      <w:r w:rsidR="009E05AE">
        <w:rPr>
          <w:rFonts w:ascii="Times New Roman" w:eastAsia="Calibri" w:hAnsi="Times New Roman" w:cs="Times New Roman"/>
          <w:sz w:val="24"/>
          <w:szCs w:val="24"/>
          <w:lang w:val="es-ES"/>
        </w:rPr>
        <w:t>gunda razón radica en el hecho de q</w:t>
      </w:r>
      <w:r w:rsidRPr="006E3061">
        <w:rPr>
          <w:rFonts w:ascii="Times New Roman" w:eastAsia="Calibri" w:hAnsi="Times New Roman" w:cs="Times New Roman"/>
          <w:sz w:val="24"/>
          <w:szCs w:val="24"/>
          <w:lang w:val="es-ES"/>
        </w:rPr>
        <w:t xml:space="preserve">ue Weimar fue una época que conoció un desarrollo sin precedentes en el campo de la teoría política y el derecho público </w:t>
      </w:r>
      <w:r w:rsidR="00092850">
        <w:rPr>
          <w:rFonts w:ascii="Times New Roman" w:eastAsia="Calibri" w:hAnsi="Times New Roman" w:cs="Times New Roman"/>
          <w:sz w:val="24"/>
          <w:szCs w:val="24"/>
          <w:lang w:val="es-ES"/>
        </w:rPr>
        <w:t xml:space="preserve">(Villacañas y Maiso, 2020) </w:t>
      </w:r>
      <w:r w:rsidRPr="006E3061">
        <w:rPr>
          <w:rFonts w:ascii="Times New Roman" w:eastAsia="Calibri" w:hAnsi="Times New Roman" w:cs="Times New Roman"/>
          <w:sz w:val="24"/>
          <w:szCs w:val="24"/>
          <w:lang w:val="es-ES"/>
        </w:rPr>
        <w:t xml:space="preserve">en un contexto atravesado por fuertes tensiones políticas y crisis económicas. En este escenario, insignes autores dedicaron notables esfuerzos en la clarificación e interpretación del texto constitucional. Entre ellos sobresale el nombre de Carl Schmitt. </w:t>
      </w:r>
    </w:p>
    <w:p w14:paraId="4BA3816E" w14:textId="3DB68D41" w:rsidR="006E3061" w:rsidRPr="006E3061" w:rsidRDefault="006E3061" w:rsidP="006E3061">
      <w:pPr>
        <w:spacing w:line="360" w:lineRule="auto"/>
        <w:jc w:val="both"/>
        <w:rPr>
          <w:rFonts w:ascii="Times New Roman" w:eastAsia="Calibri" w:hAnsi="Times New Roman" w:cs="Times New Roman"/>
          <w:sz w:val="24"/>
          <w:szCs w:val="24"/>
          <w:lang w:val="es-ES"/>
        </w:rPr>
      </w:pPr>
      <w:r w:rsidRPr="006E3061">
        <w:rPr>
          <w:rFonts w:ascii="Times New Roman" w:eastAsia="Calibri" w:hAnsi="Times New Roman" w:cs="Times New Roman"/>
          <w:sz w:val="24"/>
          <w:szCs w:val="24"/>
          <w:lang w:val="es-ES"/>
        </w:rPr>
        <w:t xml:space="preserve">Schmitt fue uno de los juristas más destacados de Weimar. A juicio de un adversario intelectual suyo como Ernst Fraenkel (2022, p. 204) fue “el más fino teórico del Estado de la Alemania de posguerra.” </w:t>
      </w:r>
      <w:r w:rsidR="00CB1BBA">
        <w:rPr>
          <w:rFonts w:ascii="Times New Roman" w:eastAsia="Calibri" w:hAnsi="Times New Roman" w:cs="Times New Roman"/>
          <w:sz w:val="24"/>
          <w:szCs w:val="24"/>
          <w:lang w:val="es-ES"/>
        </w:rPr>
        <w:t xml:space="preserve">Durante </w:t>
      </w:r>
      <w:r w:rsidR="00056BD0">
        <w:rPr>
          <w:rFonts w:ascii="Times New Roman" w:eastAsia="Calibri" w:hAnsi="Times New Roman" w:cs="Times New Roman"/>
          <w:sz w:val="24"/>
          <w:szCs w:val="24"/>
          <w:lang w:val="es-ES"/>
        </w:rPr>
        <w:t xml:space="preserve">la vida de la República, </w:t>
      </w:r>
      <w:r w:rsidRPr="006E3061">
        <w:rPr>
          <w:rFonts w:ascii="Times New Roman" w:eastAsia="Calibri" w:hAnsi="Times New Roman" w:cs="Times New Roman"/>
          <w:sz w:val="24"/>
          <w:szCs w:val="24"/>
          <w:lang w:val="es-ES"/>
        </w:rPr>
        <w:t>Schmitt esc</w:t>
      </w:r>
      <w:r w:rsidR="00CF3709">
        <w:rPr>
          <w:rFonts w:ascii="Times New Roman" w:eastAsia="Calibri" w:hAnsi="Times New Roman" w:cs="Times New Roman"/>
          <w:sz w:val="24"/>
          <w:szCs w:val="24"/>
          <w:lang w:val="es-ES"/>
        </w:rPr>
        <w:t>ribió sus obras más originales</w:t>
      </w:r>
      <w:r w:rsidRPr="006E3061">
        <w:rPr>
          <w:rFonts w:ascii="Times New Roman" w:eastAsia="Calibri" w:hAnsi="Times New Roman" w:cs="Times New Roman"/>
          <w:sz w:val="24"/>
          <w:szCs w:val="24"/>
          <w:lang w:val="es-ES"/>
        </w:rPr>
        <w:t xml:space="preserve">: </w:t>
      </w:r>
      <w:r w:rsidRPr="006E3061">
        <w:rPr>
          <w:rFonts w:ascii="Times New Roman" w:eastAsia="Calibri" w:hAnsi="Times New Roman" w:cs="Times New Roman"/>
          <w:i/>
          <w:iCs/>
          <w:sz w:val="24"/>
          <w:szCs w:val="24"/>
          <w:lang w:val="es-ES"/>
        </w:rPr>
        <w:t>Romanticismo político</w:t>
      </w:r>
      <w:r w:rsidRPr="006E3061">
        <w:rPr>
          <w:rFonts w:ascii="Times New Roman" w:eastAsia="Calibri" w:hAnsi="Times New Roman" w:cs="Times New Roman"/>
          <w:sz w:val="24"/>
          <w:szCs w:val="24"/>
          <w:lang w:val="es-ES"/>
        </w:rPr>
        <w:t xml:space="preserve"> (1919); </w:t>
      </w:r>
      <w:r w:rsidR="00DF5C86">
        <w:rPr>
          <w:rFonts w:ascii="Times New Roman" w:eastAsia="Calibri" w:hAnsi="Times New Roman" w:cs="Times New Roman"/>
          <w:i/>
          <w:iCs/>
          <w:sz w:val="24"/>
          <w:szCs w:val="24"/>
          <w:lang w:val="es-ES"/>
        </w:rPr>
        <w:t>La d</w:t>
      </w:r>
      <w:r w:rsidRPr="006E3061">
        <w:rPr>
          <w:rFonts w:ascii="Times New Roman" w:eastAsia="Calibri" w:hAnsi="Times New Roman" w:cs="Times New Roman"/>
          <w:i/>
          <w:iCs/>
          <w:sz w:val="24"/>
          <w:szCs w:val="24"/>
          <w:lang w:val="es-ES"/>
        </w:rPr>
        <w:t>ictadura</w:t>
      </w:r>
      <w:r w:rsidRPr="006E3061">
        <w:rPr>
          <w:rFonts w:ascii="Times New Roman" w:eastAsia="Calibri" w:hAnsi="Times New Roman" w:cs="Times New Roman"/>
          <w:sz w:val="24"/>
          <w:szCs w:val="24"/>
          <w:lang w:val="es-ES"/>
        </w:rPr>
        <w:t xml:space="preserve"> (1921); </w:t>
      </w:r>
      <w:r w:rsidRPr="006E3061">
        <w:rPr>
          <w:rFonts w:ascii="Times New Roman" w:eastAsia="Calibri" w:hAnsi="Times New Roman" w:cs="Times New Roman"/>
          <w:i/>
          <w:iCs/>
          <w:sz w:val="24"/>
          <w:szCs w:val="24"/>
          <w:lang w:val="es-ES"/>
        </w:rPr>
        <w:t>Teología política</w:t>
      </w:r>
      <w:r w:rsidRPr="006E3061">
        <w:rPr>
          <w:rFonts w:ascii="Times New Roman" w:eastAsia="Calibri" w:hAnsi="Times New Roman" w:cs="Times New Roman"/>
          <w:sz w:val="24"/>
          <w:szCs w:val="24"/>
          <w:lang w:val="es-ES"/>
        </w:rPr>
        <w:t xml:space="preserve"> (1922); </w:t>
      </w:r>
      <w:proofErr w:type="gramStart"/>
      <w:r w:rsidRPr="006E3061">
        <w:rPr>
          <w:rFonts w:ascii="Times New Roman" w:eastAsia="Calibri" w:hAnsi="Times New Roman" w:cs="Times New Roman"/>
          <w:i/>
          <w:iCs/>
          <w:sz w:val="24"/>
          <w:szCs w:val="24"/>
          <w:lang w:val="es-ES"/>
        </w:rPr>
        <w:t>Catolicismo</w:t>
      </w:r>
      <w:proofErr w:type="gramEnd"/>
      <w:r w:rsidRPr="006E3061">
        <w:rPr>
          <w:rFonts w:ascii="Times New Roman" w:eastAsia="Calibri" w:hAnsi="Times New Roman" w:cs="Times New Roman"/>
          <w:i/>
          <w:iCs/>
          <w:sz w:val="24"/>
          <w:szCs w:val="24"/>
          <w:lang w:val="es-ES"/>
        </w:rPr>
        <w:t xml:space="preserve"> romano y forma política</w:t>
      </w:r>
      <w:r w:rsidRPr="006E3061">
        <w:rPr>
          <w:rFonts w:ascii="Times New Roman" w:eastAsia="Calibri" w:hAnsi="Times New Roman" w:cs="Times New Roman"/>
          <w:sz w:val="24"/>
          <w:szCs w:val="24"/>
          <w:lang w:val="es-ES"/>
        </w:rPr>
        <w:t xml:space="preserve"> (1923); </w:t>
      </w:r>
      <w:r w:rsidRPr="006E3061">
        <w:rPr>
          <w:rFonts w:ascii="Times New Roman" w:eastAsia="Calibri" w:hAnsi="Times New Roman" w:cs="Times New Roman"/>
          <w:i/>
          <w:iCs/>
          <w:sz w:val="24"/>
          <w:szCs w:val="24"/>
          <w:lang w:val="es-ES"/>
        </w:rPr>
        <w:t>Los fundamentos históricos-espirituales del parlamentarismo en su situación actual</w:t>
      </w:r>
      <w:r w:rsidRPr="006E3061">
        <w:rPr>
          <w:rFonts w:ascii="Times New Roman" w:eastAsia="Calibri" w:hAnsi="Times New Roman" w:cs="Times New Roman"/>
          <w:sz w:val="24"/>
          <w:szCs w:val="24"/>
          <w:lang w:val="es-ES"/>
        </w:rPr>
        <w:t xml:space="preserve"> (1923); </w:t>
      </w:r>
      <w:r w:rsidRPr="006E3061">
        <w:rPr>
          <w:rFonts w:ascii="Times New Roman" w:eastAsia="Calibri" w:hAnsi="Times New Roman" w:cs="Times New Roman"/>
          <w:i/>
          <w:sz w:val="24"/>
          <w:szCs w:val="24"/>
          <w:lang w:val="es-ES"/>
        </w:rPr>
        <w:t>El concepto de lo político</w:t>
      </w:r>
      <w:r w:rsidRPr="006E3061">
        <w:rPr>
          <w:rFonts w:ascii="Times New Roman" w:eastAsia="Calibri" w:hAnsi="Times New Roman" w:cs="Times New Roman"/>
          <w:sz w:val="24"/>
          <w:szCs w:val="24"/>
          <w:lang w:val="es-ES"/>
        </w:rPr>
        <w:t xml:space="preserve"> (1927 y 1932); </w:t>
      </w:r>
      <w:r w:rsidRPr="006E3061">
        <w:rPr>
          <w:rFonts w:ascii="Times New Roman" w:eastAsia="Calibri" w:hAnsi="Times New Roman" w:cs="Times New Roman"/>
          <w:i/>
          <w:iCs/>
          <w:sz w:val="24"/>
          <w:szCs w:val="24"/>
          <w:lang w:val="es-ES"/>
        </w:rPr>
        <w:t>Teoría de la constitución</w:t>
      </w:r>
      <w:r w:rsidRPr="006E3061">
        <w:rPr>
          <w:rFonts w:ascii="Times New Roman" w:eastAsia="Calibri" w:hAnsi="Times New Roman" w:cs="Times New Roman"/>
          <w:sz w:val="24"/>
          <w:szCs w:val="24"/>
          <w:lang w:val="es-ES"/>
        </w:rPr>
        <w:t xml:space="preserve"> (1928); </w:t>
      </w:r>
      <w:r w:rsidRPr="006E3061">
        <w:rPr>
          <w:rFonts w:ascii="Times New Roman" w:eastAsia="Calibri" w:hAnsi="Times New Roman" w:cs="Times New Roman"/>
          <w:i/>
          <w:iCs/>
          <w:sz w:val="24"/>
          <w:szCs w:val="24"/>
          <w:lang w:val="es-ES"/>
        </w:rPr>
        <w:t>El defensor de la constitución</w:t>
      </w:r>
      <w:r w:rsidRPr="006E3061">
        <w:rPr>
          <w:rFonts w:ascii="Times New Roman" w:eastAsia="Calibri" w:hAnsi="Times New Roman" w:cs="Times New Roman"/>
          <w:sz w:val="24"/>
          <w:szCs w:val="24"/>
          <w:lang w:val="es-ES"/>
        </w:rPr>
        <w:t xml:space="preserve"> (1931) y </w:t>
      </w:r>
      <w:r w:rsidRPr="006E3061">
        <w:rPr>
          <w:rFonts w:ascii="Times New Roman" w:eastAsia="Calibri" w:hAnsi="Times New Roman" w:cs="Times New Roman"/>
          <w:i/>
          <w:iCs/>
          <w:sz w:val="24"/>
          <w:szCs w:val="24"/>
          <w:lang w:val="es-ES"/>
        </w:rPr>
        <w:t>Legalidad y legitimidad</w:t>
      </w:r>
      <w:r w:rsidRPr="006E3061">
        <w:rPr>
          <w:rFonts w:ascii="Times New Roman" w:eastAsia="Calibri" w:hAnsi="Times New Roman" w:cs="Times New Roman"/>
          <w:sz w:val="24"/>
          <w:szCs w:val="24"/>
          <w:lang w:val="es-ES"/>
        </w:rPr>
        <w:t xml:space="preserve"> (1932). </w:t>
      </w:r>
      <w:r w:rsidR="005127F1">
        <w:rPr>
          <w:rFonts w:ascii="Times New Roman" w:eastAsia="Calibri" w:hAnsi="Times New Roman" w:cs="Times New Roman"/>
          <w:sz w:val="24"/>
          <w:szCs w:val="24"/>
          <w:lang w:val="es-ES"/>
        </w:rPr>
        <w:t>Y c</w:t>
      </w:r>
      <w:r w:rsidR="004349E2">
        <w:rPr>
          <w:rFonts w:ascii="Times New Roman" w:eastAsia="Calibri" w:hAnsi="Times New Roman" w:cs="Times New Roman"/>
          <w:sz w:val="24"/>
          <w:szCs w:val="24"/>
          <w:lang w:val="es-ES"/>
        </w:rPr>
        <w:t>onceptos</w:t>
      </w:r>
      <w:r w:rsidR="004349E2" w:rsidRPr="004349E2">
        <w:rPr>
          <w:rFonts w:ascii="Times New Roman" w:eastAsia="Calibri" w:hAnsi="Times New Roman" w:cs="Times New Roman"/>
          <w:sz w:val="24"/>
          <w:szCs w:val="24"/>
          <w:lang w:val="es-ES"/>
        </w:rPr>
        <w:t xml:space="preserve"> como soberanía, estado de excepción, decisión, dictadura y poder constituyente </w:t>
      </w:r>
      <w:r w:rsidR="004349E2">
        <w:rPr>
          <w:rFonts w:ascii="Times New Roman" w:eastAsia="Calibri" w:hAnsi="Times New Roman" w:cs="Times New Roman"/>
          <w:sz w:val="24"/>
          <w:szCs w:val="24"/>
          <w:lang w:val="es-ES"/>
        </w:rPr>
        <w:t>tomaron su forma</w:t>
      </w:r>
      <w:r w:rsidR="004349E2" w:rsidRPr="004349E2">
        <w:rPr>
          <w:rFonts w:ascii="Times New Roman" w:eastAsia="Calibri" w:hAnsi="Times New Roman" w:cs="Times New Roman"/>
          <w:sz w:val="24"/>
          <w:szCs w:val="24"/>
          <w:lang w:val="es-ES"/>
        </w:rPr>
        <w:t xml:space="preserve"> determinante en el trabajo que emprendió </w:t>
      </w:r>
      <w:r w:rsidR="004349E2">
        <w:rPr>
          <w:rFonts w:ascii="Times New Roman" w:eastAsia="Calibri" w:hAnsi="Times New Roman" w:cs="Times New Roman"/>
          <w:sz w:val="24"/>
          <w:szCs w:val="24"/>
          <w:lang w:val="es-ES"/>
        </w:rPr>
        <w:t>en Weimar</w:t>
      </w:r>
      <w:r w:rsidR="004349E2" w:rsidRPr="004349E2">
        <w:rPr>
          <w:rFonts w:ascii="Times New Roman" w:eastAsia="Calibri" w:hAnsi="Times New Roman" w:cs="Times New Roman"/>
          <w:sz w:val="24"/>
          <w:szCs w:val="24"/>
          <w:lang w:val="es-ES"/>
        </w:rPr>
        <w:t xml:space="preserve"> y</w:t>
      </w:r>
      <w:r w:rsidR="00200911">
        <w:rPr>
          <w:rFonts w:ascii="Times New Roman" w:eastAsia="Calibri" w:hAnsi="Times New Roman" w:cs="Times New Roman"/>
          <w:sz w:val="24"/>
          <w:szCs w:val="24"/>
          <w:lang w:val="es-ES"/>
        </w:rPr>
        <w:t>, en particular,</w:t>
      </w:r>
      <w:r w:rsidR="004349E2" w:rsidRPr="004349E2">
        <w:rPr>
          <w:rFonts w:ascii="Times New Roman" w:eastAsia="Calibri" w:hAnsi="Times New Roman" w:cs="Times New Roman"/>
          <w:sz w:val="24"/>
          <w:szCs w:val="24"/>
          <w:lang w:val="es-ES"/>
        </w:rPr>
        <w:t xml:space="preserve"> en torno a </w:t>
      </w:r>
      <w:r w:rsidR="00730DED">
        <w:rPr>
          <w:rFonts w:ascii="Times New Roman" w:eastAsia="Calibri" w:hAnsi="Times New Roman" w:cs="Times New Roman"/>
          <w:sz w:val="24"/>
          <w:szCs w:val="24"/>
          <w:lang w:val="es-ES"/>
        </w:rPr>
        <w:t xml:space="preserve">su Constitución. </w:t>
      </w:r>
      <w:r w:rsidR="004349E2">
        <w:rPr>
          <w:rFonts w:ascii="Times New Roman" w:eastAsia="Calibri" w:hAnsi="Times New Roman" w:cs="Times New Roman"/>
          <w:sz w:val="24"/>
          <w:szCs w:val="24"/>
          <w:lang w:val="es-ES"/>
        </w:rPr>
        <w:t xml:space="preserve"> </w:t>
      </w:r>
    </w:p>
    <w:p w14:paraId="4AECC351" w14:textId="380D5F09" w:rsidR="006E3061" w:rsidRDefault="006E3061" w:rsidP="006E3061">
      <w:pPr>
        <w:spacing w:line="360" w:lineRule="auto"/>
        <w:jc w:val="both"/>
        <w:rPr>
          <w:rFonts w:ascii="Times New Roman" w:eastAsia="Calibri" w:hAnsi="Times New Roman" w:cs="Times New Roman"/>
          <w:sz w:val="24"/>
          <w:szCs w:val="24"/>
          <w:lang w:val="es-ES"/>
        </w:rPr>
      </w:pPr>
      <w:r w:rsidRPr="006E3061">
        <w:rPr>
          <w:rFonts w:ascii="Times New Roman" w:eastAsia="Calibri" w:hAnsi="Times New Roman" w:cs="Times New Roman"/>
          <w:sz w:val="24"/>
          <w:szCs w:val="24"/>
          <w:lang w:val="es-ES"/>
        </w:rPr>
        <w:t xml:space="preserve">La </w:t>
      </w:r>
      <w:r w:rsidR="00092850">
        <w:rPr>
          <w:rFonts w:ascii="Times New Roman" w:eastAsia="Calibri" w:hAnsi="Times New Roman" w:cs="Times New Roman"/>
          <w:sz w:val="24"/>
          <w:szCs w:val="24"/>
          <w:lang w:val="es-ES"/>
        </w:rPr>
        <w:t>tesis</w:t>
      </w:r>
      <w:r w:rsidRPr="006E3061">
        <w:rPr>
          <w:rFonts w:ascii="Times New Roman" w:eastAsia="Calibri" w:hAnsi="Times New Roman" w:cs="Times New Roman"/>
          <w:sz w:val="24"/>
          <w:szCs w:val="24"/>
          <w:lang w:val="es-ES"/>
        </w:rPr>
        <w:t xml:space="preserve"> que desarrolla </w:t>
      </w:r>
      <w:r w:rsidR="00092850">
        <w:rPr>
          <w:rFonts w:ascii="Times New Roman" w:eastAsia="Calibri" w:hAnsi="Times New Roman" w:cs="Times New Roman"/>
          <w:sz w:val="24"/>
          <w:szCs w:val="24"/>
          <w:lang w:val="es-ES"/>
        </w:rPr>
        <w:t>la ponencia</w:t>
      </w:r>
      <w:r w:rsidRPr="006E3061">
        <w:rPr>
          <w:rFonts w:ascii="Times New Roman" w:eastAsia="Calibri" w:hAnsi="Times New Roman" w:cs="Times New Roman"/>
          <w:sz w:val="24"/>
          <w:szCs w:val="24"/>
          <w:lang w:val="es-ES"/>
        </w:rPr>
        <w:t xml:space="preserve"> sostiene que Schmitt no fue hostil </w:t>
      </w:r>
      <w:r w:rsidR="00F806E2">
        <w:rPr>
          <w:rFonts w:ascii="Times New Roman" w:eastAsia="Calibri" w:hAnsi="Times New Roman" w:cs="Times New Roman"/>
          <w:sz w:val="24"/>
          <w:szCs w:val="24"/>
          <w:lang w:val="es-ES"/>
        </w:rPr>
        <w:t xml:space="preserve">a la República </w:t>
      </w:r>
      <w:r w:rsidRPr="006E3061">
        <w:rPr>
          <w:rFonts w:ascii="Times New Roman" w:eastAsia="Calibri" w:hAnsi="Times New Roman" w:cs="Times New Roman"/>
          <w:sz w:val="24"/>
          <w:szCs w:val="24"/>
          <w:lang w:val="es-ES"/>
        </w:rPr>
        <w:t xml:space="preserve">y tampoco un jurista que trabajaba por su destrucción. A contramano de ciertas interpretaciones, aquí se sostiene que Schmitt intentó preservar la </w:t>
      </w:r>
      <w:r w:rsidR="004D3971">
        <w:rPr>
          <w:rFonts w:ascii="Times New Roman" w:eastAsia="Calibri" w:hAnsi="Times New Roman" w:cs="Times New Roman"/>
          <w:sz w:val="24"/>
          <w:szCs w:val="24"/>
          <w:lang w:val="es-ES"/>
        </w:rPr>
        <w:t xml:space="preserve">República y su Constitución </w:t>
      </w:r>
      <w:r w:rsidRPr="006E3061">
        <w:rPr>
          <w:rFonts w:ascii="Times New Roman" w:eastAsia="Calibri" w:hAnsi="Times New Roman" w:cs="Times New Roman"/>
          <w:sz w:val="24"/>
          <w:szCs w:val="24"/>
          <w:lang w:val="es-ES"/>
        </w:rPr>
        <w:t>de las situaciones de crisis por medio del artículo 48. Las razones conceptuales de esta postura –que</w:t>
      </w:r>
      <w:r w:rsidR="009E749C">
        <w:rPr>
          <w:rFonts w:ascii="Times New Roman" w:eastAsia="Calibri" w:hAnsi="Times New Roman" w:cs="Times New Roman"/>
          <w:sz w:val="24"/>
          <w:szCs w:val="24"/>
          <w:lang w:val="es-ES"/>
        </w:rPr>
        <w:t>,</w:t>
      </w:r>
      <w:r w:rsidR="006F40C4">
        <w:rPr>
          <w:rFonts w:ascii="Times New Roman" w:eastAsia="Calibri" w:hAnsi="Times New Roman" w:cs="Times New Roman"/>
          <w:sz w:val="24"/>
          <w:szCs w:val="24"/>
          <w:lang w:val="es-ES"/>
        </w:rPr>
        <w:t xml:space="preserve"> </w:t>
      </w:r>
      <w:r w:rsidRPr="006E3061">
        <w:rPr>
          <w:rFonts w:ascii="Times New Roman" w:eastAsia="Calibri" w:hAnsi="Times New Roman" w:cs="Times New Roman"/>
          <w:sz w:val="24"/>
          <w:szCs w:val="24"/>
          <w:lang w:val="es-ES"/>
        </w:rPr>
        <w:t>ciertamente</w:t>
      </w:r>
      <w:r w:rsidR="009E749C">
        <w:rPr>
          <w:rFonts w:ascii="Times New Roman" w:eastAsia="Calibri" w:hAnsi="Times New Roman" w:cs="Times New Roman"/>
          <w:sz w:val="24"/>
          <w:szCs w:val="24"/>
          <w:lang w:val="es-ES"/>
        </w:rPr>
        <w:t>,</w:t>
      </w:r>
      <w:r w:rsidRPr="006E3061">
        <w:rPr>
          <w:rFonts w:ascii="Times New Roman" w:eastAsia="Calibri" w:hAnsi="Times New Roman" w:cs="Times New Roman"/>
          <w:sz w:val="24"/>
          <w:szCs w:val="24"/>
          <w:lang w:val="es-ES"/>
        </w:rPr>
        <w:t xml:space="preserve"> están lejos de responder a compromisos democráticos o republicanos de Schmitt– pasan por la defensa de la autoridad constituida, el interés por garantizar el orden y la conservación de la unidad del Estado (Bendersky, 1983; Galli, 2020; Kennedy, 2016; Pinto, 2000; Schwab, 1989). Sin duda, el jurista de Plettenberg fue un autor de tendencia antiliberal, antiparlamentaria</w:t>
      </w:r>
      <w:r w:rsidR="00D26B5C">
        <w:rPr>
          <w:rFonts w:ascii="Times New Roman" w:eastAsia="Calibri" w:hAnsi="Times New Roman" w:cs="Times New Roman"/>
          <w:sz w:val="24"/>
          <w:szCs w:val="24"/>
          <w:lang w:val="es-ES"/>
        </w:rPr>
        <w:t xml:space="preserve"> y conservadora</w:t>
      </w:r>
      <w:r w:rsidR="00644AC0">
        <w:rPr>
          <w:rFonts w:ascii="Times New Roman" w:eastAsia="Calibri" w:hAnsi="Times New Roman" w:cs="Times New Roman"/>
          <w:sz w:val="24"/>
          <w:szCs w:val="24"/>
          <w:lang w:val="es-ES"/>
        </w:rPr>
        <w:t xml:space="preserve"> </w:t>
      </w:r>
      <w:r w:rsidR="00644AC0" w:rsidRPr="006E3061">
        <w:rPr>
          <w:rFonts w:ascii="Times New Roman" w:eastAsia="Calibri" w:hAnsi="Times New Roman" w:cs="Times New Roman"/>
          <w:sz w:val="24"/>
          <w:szCs w:val="24"/>
          <w:lang w:val="es-ES"/>
        </w:rPr>
        <w:t>–</w:t>
      </w:r>
      <w:r w:rsidR="00644AC0">
        <w:rPr>
          <w:rFonts w:ascii="Times New Roman" w:eastAsia="Calibri" w:hAnsi="Times New Roman" w:cs="Times New Roman"/>
          <w:sz w:val="24"/>
          <w:szCs w:val="24"/>
          <w:lang w:val="es-ES"/>
        </w:rPr>
        <w:t>integrante</w:t>
      </w:r>
      <w:r w:rsidR="000B510C">
        <w:rPr>
          <w:rFonts w:ascii="Times New Roman" w:eastAsia="Calibri" w:hAnsi="Times New Roman" w:cs="Times New Roman"/>
          <w:sz w:val="24"/>
          <w:szCs w:val="24"/>
          <w:lang w:val="es-ES"/>
        </w:rPr>
        <w:t xml:space="preserve"> de</w:t>
      </w:r>
      <w:r w:rsidR="00644AC0">
        <w:rPr>
          <w:rFonts w:ascii="Times New Roman" w:eastAsia="Calibri" w:hAnsi="Times New Roman" w:cs="Times New Roman"/>
          <w:sz w:val="24"/>
          <w:szCs w:val="24"/>
          <w:lang w:val="es-ES"/>
        </w:rPr>
        <w:t xml:space="preserve"> la “revolución conservadora alemana” entre 1918 y 1932 (Mohler, 1999)</w:t>
      </w:r>
      <w:r w:rsidR="00644AC0" w:rsidRPr="006E3061">
        <w:rPr>
          <w:rFonts w:ascii="Times New Roman" w:eastAsia="Calibri" w:hAnsi="Times New Roman" w:cs="Times New Roman"/>
          <w:sz w:val="24"/>
          <w:szCs w:val="24"/>
          <w:lang w:val="es-ES"/>
        </w:rPr>
        <w:t>–</w:t>
      </w:r>
      <w:r w:rsidRPr="006E3061">
        <w:rPr>
          <w:rFonts w:ascii="Times New Roman" w:eastAsia="Calibri" w:hAnsi="Times New Roman" w:cs="Times New Roman"/>
          <w:sz w:val="24"/>
          <w:szCs w:val="24"/>
          <w:lang w:val="es-ES"/>
        </w:rPr>
        <w:t>, pero esto no implica que sea válido caracterizarlo como enemigo de Weimar. En cuanto a las razones personales, se destaca la predis</w:t>
      </w:r>
      <w:r w:rsidR="0075327A">
        <w:rPr>
          <w:rFonts w:ascii="Times New Roman" w:eastAsia="Calibri" w:hAnsi="Times New Roman" w:cs="Times New Roman"/>
          <w:sz w:val="24"/>
          <w:szCs w:val="24"/>
          <w:lang w:val="es-ES"/>
        </w:rPr>
        <w:t xml:space="preserve">posición de Schmitt a acomodar </w:t>
      </w:r>
      <w:r w:rsidR="00092850" w:rsidRPr="006E3061">
        <w:rPr>
          <w:rFonts w:ascii="Times New Roman" w:eastAsia="Calibri" w:hAnsi="Times New Roman" w:cs="Times New Roman"/>
          <w:sz w:val="24"/>
          <w:szCs w:val="24"/>
          <w:lang w:val="es-ES"/>
        </w:rPr>
        <w:t>–</w:t>
      </w:r>
      <w:r w:rsidR="00092850">
        <w:rPr>
          <w:rFonts w:ascii="Times New Roman" w:eastAsia="Calibri" w:hAnsi="Times New Roman" w:cs="Times New Roman"/>
          <w:sz w:val="24"/>
          <w:szCs w:val="24"/>
          <w:lang w:val="es-ES"/>
        </w:rPr>
        <w:t>c</w:t>
      </w:r>
      <w:r w:rsidR="0075327A">
        <w:rPr>
          <w:rFonts w:ascii="Times New Roman" w:eastAsia="Calibri" w:hAnsi="Times New Roman" w:cs="Times New Roman"/>
          <w:sz w:val="24"/>
          <w:szCs w:val="24"/>
          <w:lang w:val="es-ES"/>
        </w:rPr>
        <w:t>on dosis de oportunismo</w:t>
      </w:r>
      <w:r w:rsidR="00092850" w:rsidRPr="006E3061">
        <w:rPr>
          <w:rFonts w:ascii="Times New Roman" w:eastAsia="Calibri" w:hAnsi="Times New Roman" w:cs="Times New Roman"/>
          <w:sz w:val="24"/>
          <w:szCs w:val="24"/>
          <w:lang w:val="es-ES"/>
        </w:rPr>
        <w:t>–</w:t>
      </w:r>
      <w:r w:rsidRPr="006E3061">
        <w:rPr>
          <w:rFonts w:ascii="Times New Roman" w:eastAsia="Calibri" w:hAnsi="Times New Roman" w:cs="Times New Roman"/>
          <w:sz w:val="24"/>
          <w:szCs w:val="24"/>
          <w:lang w:val="es-ES"/>
        </w:rPr>
        <w:t xml:space="preserve"> sus posiciones según la</w:t>
      </w:r>
      <w:r w:rsidR="009E749C">
        <w:rPr>
          <w:rFonts w:ascii="Times New Roman" w:eastAsia="Calibri" w:hAnsi="Times New Roman" w:cs="Times New Roman"/>
          <w:sz w:val="24"/>
          <w:szCs w:val="24"/>
          <w:lang w:val="es-ES"/>
        </w:rPr>
        <w:t>s coyunturas políticas</w:t>
      </w:r>
      <w:r w:rsidRPr="006E3061">
        <w:rPr>
          <w:rFonts w:ascii="Times New Roman" w:eastAsia="Calibri" w:hAnsi="Times New Roman" w:cs="Times New Roman"/>
          <w:sz w:val="24"/>
          <w:szCs w:val="24"/>
          <w:lang w:val="es-ES"/>
        </w:rPr>
        <w:t xml:space="preserve">. Como fuese, Schmitt </w:t>
      </w:r>
      <w:r w:rsidRPr="006E3061">
        <w:rPr>
          <w:rFonts w:ascii="Times New Roman" w:eastAsia="Calibri" w:hAnsi="Times New Roman" w:cs="Times New Roman"/>
          <w:sz w:val="24"/>
          <w:szCs w:val="24"/>
          <w:lang w:val="es-ES"/>
        </w:rPr>
        <w:lastRenderedPageBreak/>
        <w:t xml:space="preserve">encomendó la defensa del orden constitucional al presidente del </w:t>
      </w:r>
      <w:r w:rsidRPr="006E3061">
        <w:rPr>
          <w:rFonts w:ascii="Times New Roman" w:eastAsia="Calibri" w:hAnsi="Times New Roman" w:cs="Times New Roman"/>
          <w:i/>
          <w:sz w:val="24"/>
          <w:szCs w:val="24"/>
          <w:lang w:val="es-ES"/>
        </w:rPr>
        <w:t>Reich</w:t>
      </w:r>
      <w:r w:rsidRPr="006E3061">
        <w:rPr>
          <w:rFonts w:ascii="Times New Roman" w:eastAsia="Calibri" w:hAnsi="Times New Roman" w:cs="Times New Roman"/>
          <w:sz w:val="24"/>
          <w:szCs w:val="24"/>
          <w:lang w:val="es-ES"/>
        </w:rPr>
        <w:t xml:space="preserve">. Y la herramienta adecuada para sortear el estado de </w:t>
      </w:r>
      <w:r w:rsidR="00CA76C3">
        <w:rPr>
          <w:rFonts w:ascii="Times New Roman" w:eastAsia="Calibri" w:hAnsi="Times New Roman" w:cs="Times New Roman"/>
          <w:sz w:val="24"/>
          <w:szCs w:val="24"/>
          <w:lang w:val="es-ES"/>
        </w:rPr>
        <w:t>crisis</w:t>
      </w:r>
      <w:r w:rsidRPr="006E3061">
        <w:rPr>
          <w:rFonts w:ascii="Times New Roman" w:eastAsia="Calibri" w:hAnsi="Times New Roman" w:cs="Times New Roman"/>
          <w:sz w:val="24"/>
          <w:szCs w:val="24"/>
          <w:lang w:val="es-ES"/>
        </w:rPr>
        <w:t xml:space="preserve"> </w:t>
      </w:r>
      <w:r w:rsidR="00276B75">
        <w:rPr>
          <w:rFonts w:ascii="Times New Roman" w:eastAsia="Calibri" w:hAnsi="Times New Roman" w:cs="Times New Roman"/>
          <w:sz w:val="24"/>
          <w:szCs w:val="24"/>
          <w:lang w:val="es-ES"/>
        </w:rPr>
        <w:t xml:space="preserve">y gobernar la excepción </w:t>
      </w:r>
      <w:r w:rsidRPr="006E3061">
        <w:rPr>
          <w:rFonts w:ascii="Times New Roman" w:eastAsia="Calibri" w:hAnsi="Times New Roman" w:cs="Times New Roman"/>
          <w:sz w:val="24"/>
          <w:szCs w:val="24"/>
          <w:lang w:val="es-ES"/>
        </w:rPr>
        <w:t xml:space="preserve">era el artículo 48. Para justificar esta opción fue modificando su postura con el correr de los años mediante una interpretación bastante laxa del artículo.  </w:t>
      </w:r>
    </w:p>
    <w:p w14:paraId="471ED4A8" w14:textId="018F5387" w:rsidR="006E3061" w:rsidRPr="00744643" w:rsidRDefault="00670B17" w:rsidP="00744643">
      <w:pPr>
        <w:pStyle w:val="Prrafodelista"/>
        <w:numPr>
          <w:ilvl w:val="0"/>
          <w:numId w:val="23"/>
        </w:numPr>
        <w:spacing w:line="360" w:lineRule="auto"/>
        <w:jc w:val="both"/>
        <w:rPr>
          <w:rFonts w:ascii="Times New Roman" w:hAnsi="Times New Roman"/>
          <w:b/>
          <w:sz w:val="24"/>
          <w:szCs w:val="24"/>
          <w:lang w:val="es-ES"/>
        </w:rPr>
      </w:pPr>
      <w:r w:rsidRPr="00744643">
        <w:rPr>
          <w:rFonts w:ascii="Times New Roman" w:hAnsi="Times New Roman"/>
          <w:b/>
          <w:sz w:val="24"/>
          <w:szCs w:val="24"/>
          <w:lang w:val="es-ES"/>
        </w:rPr>
        <w:t>S</w:t>
      </w:r>
      <w:r w:rsidR="00064942" w:rsidRPr="00744643">
        <w:rPr>
          <w:rFonts w:ascii="Times New Roman" w:hAnsi="Times New Roman"/>
          <w:b/>
          <w:sz w:val="24"/>
          <w:szCs w:val="24"/>
          <w:lang w:val="es-ES"/>
        </w:rPr>
        <w:t xml:space="preserve">chmitt en Weimar: poder, dictadura y </w:t>
      </w:r>
      <w:r w:rsidR="002E6103" w:rsidRPr="00744643">
        <w:rPr>
          <w:rFonts w:ascii="Times New Roman" w:hAnsi="Times New Roman"/>
          <w:b/>
          <w:sz w:val="24"/>
          <w:szCs w:val="24"/>
          <w:lang w:val="es-ES"/>
        </w:rPr>
        <w:t xml:space="preserve">estado de </w:t>
      </w:r>
      <w:r w:rsidR="00064942" w:rsidRPr="00744643">
        <w:rPr>
          <w:rFonts w:ascii="Times New Roman" w:hAnsi="Times New Roman"/>
          <w:b/>
          <w:sz w:val="24"/>
          <w:szCs w:val="24"/>
          <w:lang w:val="es-ES"/>
        </w:rPr>
        <w:t xml:space="preserve">excepción </w:t>
      </w:r>
    </w:p>
    <w:p w14:paraId="76498657" w14:textId="7FB6CA0A" w:rsidR="006E3061" w:rsidRPr="006E3061" w:rsidRDefault="002A544B" w:rsidP="006E3061">
      <w:pPr>
        <w:spacing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rPr>
        <w:t>U</w:t>
      </w:r>
      <w:r w:rsidR="004D6B06">
        <w:rPr>
          <w:rFonts w:ascii="Times New Roman" w:eastAsia="Calibri" w:hAnsi="Times New Roman" w:cs="Times New Roman"/>
          <w:sz w:val="24"/>
          <w:szCs w:val="24"/>
        </w:rPr>
        <w:t>n</w:t>
      </w:r>
      <w:r w:rsidR="006E3061" w:rsidRPr="006E3061">
        <w:rPr>
          <w:rFonts w:ascii="Times New Roman" w:eastAsia="Calibri" w:hAnsi="Times New Roman" w:cs="Times New Roman"/>
          <w:sz w:val="24"/>
          <w:szCs w:val="24"/>
          <w:lang w:val="es-ES"/>
        </w:rPr>
        <w:t>o de los conceptos centrales sobre los cuales gi</w:t>
      </w:r>
      <w:r w:rsidR="004446B4">
        <w:rPr>
          <w:rFonts w:ascii="Times New Roman" w:eastAsia="Calibri" w:hAnsi="Times New Roman" w:cs="Times New Roman"/>
          <w:sz w:val="24"/>
          <w:szCs w:val="24"/>
          <w:lang w:val="es-ES"/>
        </w:rPr>
        <w:t xml:space="preserve">ró el pensamiento de Schmitt </w:t>
      </w:r>
      <w:r w:rsidR="005A6D78">
        <w:rPr>
          <w:rFonts w:ascii="Times New Roman" w:eastAsia="Calibri" w:hAnsi="Times New Roman" w:cs="Times New Roman"/>
          <w:sz w:val="24"/>
          <w:szCs w:val="24"/>
          <w:lang w:val="es-ES"/>
        </w:rPr>
        <w:t xml:space="preserve">durante </w:t>
      </w:r>
      <w:r w:rsidR="00A82C55">
        <w:rPr>
          <w:rFonts w:ascii="Times New Roman" w:eastAsia="Calibri" w:hAnsi="Times New Roman" w:cs="Times New Roman"/>
          <w:sz w:val="24"/>
          <w:szCs w:val="24"/>
          <w:lang w:val="es-ES"/>
        </w:rPr>
        <w:t>Weimar</w:t>
      </w:r>
      <w:r w:rsidR="005A6D78">
        <w:rPr>
          <w:rFonts w:ascii="Times New Roman" w:eastAsia="Calibri" w:hAnsi="Times New Roman" w:cs="Times New Roman"/>
          <w:sz w:val="24"/>
          <w:szCs w:val="24"/>
          <w:lang w:val="es-ES"/>
        </w:rPr>
        <w:t xml:space="preserve"> </w:t>
      </w:r>
      <w:r w:rsidR="006E3061" w:rsidRPr="006E3061">
        <w:rPr>
          <w:rFonts w:ascii="Times New Roman" w:eastAsia="Calibri" w:hAnsi="Times New Roman" w:cs="Times New Roman"/>
          <w:sz w:val="24"/>
          <w:szCs w:val="24"/>
          <w:lang w:val="es-ES"/>
        </w:rPr>
        <w:t xml:space="preserve">fue el de dictadura. El autor de </w:t>
      </w:r>
      <w:r w:rsidR="006E3061" w:rsidRPr="006E3061">
        <w:rPr>
          <w:rFonts w:ascii="Times New Roman" w:eastAsia="Calibri" w:hAnsi="Times New Roman" w:cs="Times New Roman"/>
          <w:i/>
          <w:sz w:val="24"/>
          <w:szCs w:val="24"/>
          <w:lang w:val="es-ES"/>
        </w:rPr>
        <w:t>Teoría de la constitución</w:t>
      </w:r>
      <w:r w:rsidR="006E3061" w:rsidRPr="006E3061">
        <w:rPr>
          <w:rFonts w:ascii="Times New Roman" w:eastAsia="Calibri" w:hAnsi="Times New Roman" w:cs="Times New Roman"/>
          <w:sz w:val="24"/>
          <w:szCs w:val="24"/>
          <w:lang w:val="es-ES"/>
        </w:rPr>
        <w:t xml:space="preserve"> escribió sobre la dictadura uno de sus libros más densos y complejos, en especial por el nutrido tratamiento histórico que llevó adelante: </w:t>
      </w:r>
      <w:r w:rsidR="00935F3B">
        <w:rPr>
          <w:rFonts w:ascii="Times New Roman" w:eastAsia="Calibri" w:hAnsi="Times New Roman" w:cs="Times New Roman"/>
          <w:i/>
          <w:sz w:val="24"/>
          <w:szCs w:val="24"/>
          <w:lang w:val="es-ES"/>
        </w:rPr>
        <w:t>La d</w:t>
      </w:r>
      <w:r w:rsidR="006E3061" w:rsidRPr="006E3061">
        <w:rPr>
          <w:rFonts w:ascii="Times New Roman" w:eastAsia="Calibri" w:hAnsi="Times New Roman" w:cs="Times New Roman"/>
          <w:i/>
          <w:sz w:val="24"/>
          <w:szCs w:val="24"/>
          <w:lang w:val="es-ES"/>
        </w:rPr>
        <w:t>ictadura</w:t>
      </w:r>
      <w:r w:rsidR="006E3061" w:rsidRPr="006E3061">
        <w:rPr>
          <w:rFonts w:ascii="Times New Roman" w:eastAsia="Calibri" w:hAnsi="Times New Roman" w:cs="Times New Roman"/>
          <w:sz w:val="24"/>
          <w:szCs w:val="24"/>
          <w:lang w:val="es-ES"/>
        </w:rPr>
        <w:t xml:space="preserve"> (1921). En </w:t>
      </w:r>
      <w:r w:rsidR="00594E3E">
        <w:rPr>
          <w:rFonts w:ascii="Times New Roman" w:eastAsia="Calibri" w:hAnsi="Times New Roman" w:cs="Times New Roman"/>
          <w:sz w:val="24"/>
          <w:szCs w:val="24"/>
          <w:lang w:val="es-ES"/>
        </w:rPr>
        <w:t>su obra</w:t>
      </w:r>
      <w:r w:rsidR="006E3061" w:rsidRPr="006E3061">
        <w:rPr>
          <w:rFonts w:ascii="Times New Roman" w:eastAsia="Calibri" w:hAnsi="Times New Roman" w:cs="Times New Roman"/>
          <w:sz w:val="24"/>
          <w:szCs w:val="24"/>
          <w:lang w:val="es-ES"/>
        </w:rPr>
        <w:t xml:space="preserve"> el término dictadura constituye una vía fundamental para adentrarse en el </w:t>
      </w:r>
      <w:r w:rsidR="002F6927">
        <w:rPr>
          <w:rFonts w:ascii="Times New Roman" w:eastAsia="Calibri" w:hAnsi="Times New Roman" w:cs="Times New Roman"/>
          <w:sz w:val="24"/>
          <w:szCs w:val="24"/>
          <w:lang w:val="es-ES"/>
        </w:rPr>
        <w:t>estado</w:t>
      </w:r>
      <w:r w:rsidR="006E3061" w:rsidRPr="006E3061">
        <w:rPr>
          <w:rFonts w:ascii="Times New Roman" w:eastAsia="Calibri" w:hAnsi="Times New Roman" w:cs="Times New Roman"/>
          <w:sz w:val="24"/>
          <w:szCs w:val="24"/>
          <w:lang w:val="es-ES"/>
        </w:rPr>
        <w:t xml:space="preserve"> de excepción y la legislación de emergencia. A la vez, a partir de las guerras, las revoluciones y los autoritarismos</w:t>
      </w:r>
      <w:r>
        <w:rPr>
          <w:rFonts w:ascii="Times New Roman" w:eastAsia="Calibri" w:hAnsi="Times New Roman" w:cs="Times New Roman"/>
          <w:sz w:val="24"/>
          <w:szCs w:val="24"/>
          <w:lang w:val="es-ES"/>
        </w:rPr>
        <w:t xml:space="preserve"> de la primera mitad del siglo XX</w:t>
      </w:r>
      <w:r w:rsidR="006E3061" w:rsidRPr="006E3061">
        <w:rPr>
          <w:rFonts w:ascii="Times New Roman" w:eastAsia="Calibri" w:hAnsi="Times New Roman" w:cs="Times New Roman"/>
          <w:sz w:val="24"/>
          <w:szCs w:val="24"/>
          <w:lang w:val="es-ES"/>
        </w:rPr>
        <w:t>, la experiencia de Weimar y el artículo 48, el problema de la dictadura adquirió un protagonismo singular en los debates políticos (Portinaro, 2019).</w:t>
      </w:r>
      <w:r w:rsidR="006E3061" w:rsidRPr="006E3061">
        <w:rPr>
          <w:rFonts w:ascii="Times New Roman" w:eastAsia="Calibri" w:hAnsi="Times New Roman" w:cs="Times New Roman"/>
          <w:sz w:val="24"/>
          <w:szCs w:val="24"/>
          <w:vertAlign w:val="superscript"/>
          <w:lang w:val="es-ES"/>
        </w:rPr>
        <w:footnoteReference w:id="3"/>
      </w:r>
      <w:r w:rsidR="006E3061" w:rsidRPr="006E3061">
        <w:rPr>
          <w:rFonts w:ascii="Times New Roman" w:eastAsia="Calibri" w:hAnsi="Times New Roman" w:cs="Times New Roman"/>
          <w:sz w:val="24"/>
          <w:szCs w:val="24"/>
          <w:lang w:val="es-ES"/>
        </w:rPr>
        <w:t xml:space="preserve"> </w:t>
      </w:r>
    </w:p>
    <w:p w14:paraId="715D606E" w14:textId="189948F8" w:rsidR="006E3061" w:rsidRPr="006E3061" w:rsidRDefault="006E3061" w:rsidP="006E3061">
      <w:pPr>
        <w:spacing w:line="360" w:lineRule="auto"/>
        <w:jc w:val="both"/>
        <w:rPr>
          <w:rFonts w:ascii="Times New Roman" w:eastAsia="Calibri" w:hAnsi="Times New Roman" w:cs="Times New Roman"/>
          <w:sz w:val="24"/>
          <w:szCs w:val="24"/>
          <w:lang w:val="es-ES"/>
        </w:rPr>
      </w:pPr>
      <w:r w:rsidRPr="006E3061">
        <w:rPr>
          <w:rFonts w:ascii="Times New Roman" w:eastAsia="Calibri" w:hAnsi="Times New Roman" w:cs="Times New Roman"/>
          <w:sz w:val="24"/>
          <w:szCs w:val="24"/>
          <w:lang w:val="es-ES"/>
        </w:rPr>
        <w:t xml:space="preserve">El contexto de reflexión temprana de Schmitt </w:t>
      </w:r>
      <w:r w:rsidR="00D74ED4">
        <w:rPr>
          <w:rFonts w:ascii="Times New Roman" w:eastAsia="Calibri" w:hAnsi="Times New Roman" w:cs="Times New Roman"/>
          <w:sz w:val="24"/>
          <w:szCs w:val="24"/>
          <w:lang w:val="es-ES"/>
        </w:rPr>
        <w:t xml:space="preserve">(2013a) </w:t>
      </w:r>
      <w:r w:rsidRPr="006E3061">
        <w:rPr>
          <w:rFonts w:ascii="Times New Roman" w:eastAsia="Calibri" w:hAnsi="Times New Roman" w:cs="Times New Roman"/>
          <w:sz w:val="24"/>
          <w:szCs w:val="24"/>
          <w:lang w:val="es-ES"/>
        </w:rPr>
        <w:t>sobre la dictadura, cuando era profesor de la Universidad de Estrasburgo</w:t>
      </w:r>
      <w:r w:rsidR="000B4A8D">
        <w:rPr>
          <w:rFonts w:ascii="Times New Roman" w:eastAsia="Calibri" w:hAnsi="Times New Roman" w:cs="Times New Roman"/>
          <w:sz w:val="24"/>
          <w:szCs w:val="24"/>
          <w:lang w:val="es-ES"/>
        </w:rPr>
        <w:t xml:space="preserve"> en 1916</w:t>
      </w:r>
      <w:r w:rsidRPr="006E3061">
        <w:rPr>
          <w:rFonts w:ascii="Times New Roman" w:eastAsia="Calibri" w:hAnsi="Times New Roman" w:cs="Times New Roman"/>
          <w:sz w:val="24"/>
          <w:szCs w:val="24"/>
          <w:lang w:val="es-ES"/>
        </w:rPr>
        <w:t>, está constituido por las consecuencias de la guerra y e</w:t>
      </w:r>
      <w:r w:rsidR="00F63A0C">
        <w:rPr>
          <w:rFonts w:ascii="Times New Roman" w:eastAsia="Calibri" w:hAnsi="Times New Roman" w:cs="Times New Roman"/>
          <w:sz w:val="24"/>
          <w:szCs w:val="24"/>
          <w:lang w:val="es-ES"/>
        </w:rPr>
        <w:t xml:space="preserve">l problema del estado de sitio y las medidas </w:t>
      </w:r>
      <w:r w:rsidRPr="006E3061">
        <w:rPr>
          <w:rFonts w:ascii="Times New Roman" w:eastAsia="Calibri" w:hAnsi="Times New Roman" w:cs="Times New Roman"/>
          <w:sz w:val="24"/>
          <w:szCs w:val="24"/>
          <w:lang w:val="es-ES"/>
        </w:rPr>
        <w:t>que pueden tomarse durante su vigencia.</w:t>
      </w:r>
      <w:r w:rsidRPr="006E3061">
        <w:rPr>
          <w:rFonts w:ascii="Times New Roman" w:eastAsia="Calibri" w:hAnsi="Times New Roman" w:cs="Times New Roman"/>
          <w:sz w:val="24"/>
          <w:szCs w:val="24"/>
        </w:rPr>
        <w:t xml:space="preserve"> De hecho, él mismo manifestó que sus trabajos sobre la dictadura y el estado de excepción tuvieron origen en sus experiencias vividas en la primera guerra mundial cuando era “jefe de negociado” en la oficina del estado de sitio para la Alta Baviera e</w:t>
      </w:r>
      <w:r w:rsidR="00945CDE">
        <w:rPr>
          <w:rFonts w:ascii="Times New Roman" w:eastAsia="Calibri" w:hAnsi="Times New Roman" w:cs="Times New Roman"/>
          <w:sz w:val="24"/>
          <w:szCs w:val="24"/>
        </w:rPr>
        <w:t>ntre 1915 y 1918 (Schmitt, 2017</w:t>
      </w:r>
      <w:r w:rsidRPr="006E3061">
        <w:rPr>
          <w:rFonts w:ascii="Times New Roman" w:eastAsia="Calibri" w:hAnsi="Times New Roman" w:cs="Times New Roman"/>
          <w:sz w:val="24"/>
          <w:szCs w:val="24"/>
        </w:rPr>
        <w:t xml:space="preserve">, p. 218). Por estos años hacía informes sobre el estatuto jurídico del estado de sitio, tribunales de excepción, </w:t>
      </w:r>
      <w:r w:rsidR="00EB2F7F">
        <w:rPr>
          <w:rFonts w:ascii="Times New Roman" w:eastAsia="Calibri" w:hAnsi="Times New Roman" w:cs="Times New Roman"/>
          <w:sz w:val="24"/>
          <w:szCs w:val="24"/>
        </w:rPr>
        <w:t xml:space="preserve">el derecho penal de guerra, </w:t>
      </w:r>
      <w:r w:rsidRPr="006E3061">
        <w:rPr>
          <w:rFonts w:ascii="Times New Roman" w:eastAsia="Calibri" w:hAnsi="Times New Roman" w:cs="Times New Roman"/>
          <w:sz w:val="24"/>
          <w:szCs w:val="24"/>
        </w:rPr>
        <w:t xml:space="preserve">etc. </w:t>
      </w:r>
    </w:p>
    <w:p w14:paraId="63990854" w14:textId="42D77E91" w:rsidR="006E3061" w:rsidRPr="006E3061" w:rsidRDefault="006E3061" w:rsidP="006E3061">
      <w:pPr>
        <w:spacing w:line="360" w:lineRule="auto"/>
        <w:jc w:val="both"/>
        <w:rPr>
          <w:rFonts w:ascii="Times New Roman" w:eastAsia="Calibri" w:hAnsi="Times New Roman" w:cs="Times New Roman"/>
          <w:sz w:val="24"/>
          <w:szCs w:val="24"/>
        </w:rPr>
      </w:pPr>
      <w:r w:rsidRPr="006E3061">
        <w:rPr>
          <w:rFonts w:ascii="Times New Roman" w:eastAsia="Calibri" w:hAnsi="Times New Roman" w:cs="Times New Roman"/>
          <w:sz w:val="24"/>
          <w:szCs w:val="24"/>
          <w:lang w:val="es-ES"/>
        </w:rPr>
        <w:t xml:space="preserve">Tiempo después, en 1921, Schmitt caracterizó a la dictadura como un concepto clave de la teoría del Estado. La importancia de la dictadura se debe principalmente a la </w:t>
      </w:r>
      <w:r w:rsidR="00521CB7">
        <w:rPr>
          <w:rFonts w:ascii="Times New Roman" w:eastAsia="Calibri" w:hAnsi="Times New Roman" w:cs="Times New Roman"/>
          <w:sz w:val="24"/>
          <w:szCs w:val="24"/>
          <w:lang w:val="es-ES"/>
        </w:rPr>
        <w:t>relación</w:t>
      </w:r>
      <w:r w:rsidRPr="006E3061">
        <w:rPr>
          <w:rFonts w:ascii="Times New Roman" w:eastAsia="Calibri" w:hAnsi="Times New Roman" w:cs="Times New Roman"/>
          <w:sz w:val="24"/>
          <w:szCs w:val="24"/>
          <w:lang w:val="es-ES"/>
        </w:rPr>
        <w:t xml:space="preserve"> que mantiene con el estado de excepción, pues para Schmitt (2013b, p. 64) dictadura es la “excepción a una norma.” </w:t>
      </w:r>
      <w:r w:rsidRPr="006E3061">
        <w:rPr>
          <w:rFonts w:ascii="Times New Roman" w:eastAsia="Calibri" w:hAnsi="Times New Roman" w:cs="Times New Roman"/>
          <w:sz w:val="24"/>
          <w:szCs w:val="24"/>
        </w:rPr>
        <w:t>En este sentido, la dictadura pretende decidir sobre el estado de excepción: determinar “cuándo existe este estado y qué es lo que la situación de las cosas exige” (Schmitt, 2013b, p. 87).</w:t>
      </w:r>
      <w:r w:rsidRPr="006E3061">
        <w:rPr>
          <w:rFonts w:ascii="Times New Roman" w:eastAsia="Calibri" w:hAnsi="Times New Roman" w:cs="Times New Roman"/>
          <w:sz w:val="24"/>
          <w:szCs w:val="24"/>
          <w:vertAlign w:val="superscript"/>
        </w:rPr>
        <w:footnoteReference w:id="4"/>
      </w:r>
      <w:r w:rsidRPr="006E3061">
        <w:rPr>
          <w:rFonts w:ascii="Times New Roman" w:eastAsia="Calibri" w:hAnsi="Times New Roman" w:cs="Times New Roman"/>
          <w:sz w:val="24"/>
          <w:szCs w:val="24"/>
        </w:rPr>
        <w:t xml:space="preserve"> </w:t>
      </w:r>
      <w:r w:rsidRPr="006E3061">
        <w:rPr>
          <w:rFonts w:ascii="Times New Roman" w:eastAsia="Calibri" w:hAnsi="Times New Roman" w:cs="Times New Roman"/>
          <w:sz w:val="24"/>
          <w:szCs w:val="24"/>
          <w:lang w:val="es-ES"/>
        </w:rPr>
        <w:t xml:space="preserve">En la dictadura se niega una norma que debe ser </w:t>
      </w:r>
      <w:r w:rsidRPr="006E3061">
        <w:rPr>
          <w:rFonts w:ascii="Times New Roman" w:eastAsia="Calibri" w:hAnsi="Times New Roman" w:cs="Times New Roman"/>
          <w:sz w:val="24"/>
          <w:szCs w:val="24"/>
          <w:lang w:val="es-ES"/>
        </w:rPr>
        <w:lastRenderedPageBreak/>
        <w:t xml:space="preserve">asegurada o que se espera sea asegurada. La esencia de la dictadura radica para Schmitt en la posibilidad de oposición o separación entre una norma y su realización, entre la idea de la norma y su ejecución. En otros términos: </w:t>
      </w:r>
      <w:r w:rsidRPr="006E3061">
        <w:rPr>
          <w:rFonts w:ascii="Times New Roman" w:eastAsia="Calibri" w:hAnsi="Times New Roman" w:cs="Times New Roman"/>
          <w:sz w:val="24"/>
          <w:szCs w:val="24"/>
        </w:rPr>
        <w:t>la dialéctica</w:t>
      </w:r>
      <w:r w:rsidR="006C0F70">
        <w:rPr>
          <w:rFonts w:ascii="Times New Roman" w:eastAsia="Calibri" w:hAnsi="Times New Roman" w:cs="Times New Roman"/>
          <w:sz w:val="24"/>
          <w:szCs w:val="24"/>
        </w:rPr>
        <w:t xml:space="preserve"> de la dictadura se halla en el </w:t>
      </w:r>
      <w:r w:rsidRPr="006E3061">
        <w:rPr>
          <w:rFonts w:ascii="Times New Roman" w:eastAsia="Calibri" w:hAnsi="Times New Roman" w:cs="Times New Roman"/>
          <w:sz w:val="24"/>
          <w:szCs w:val="24"/>
        </w:rPr>
        <w:t>desacuerdo entre el derecho y el método de realización del der</w:t>
      </w:r>
      <w:r w:rsidR="00B16934">
        <w:rPr>
          <w:rFonts w:ascii="Times New Roman" w:eastAsia="Calibri" w:hAnsi="Times New Roman" w:cs="Times New Roman"/>
          <w:sz w:val="24"/>
          <w:szCs w:val="24"/>
        </w:rPr>
        <w:t>echo</w:t>
      </w:r>
      <w:r w:rsidRPr="006E3061">
        <w:rPr>
          <w:rFonts w:ascii="Times New Roman" w:eastAsia="Calibri" w:hAnsi="Times New Roman" w:cs="Times New Roman"/>
          <w:sz w:val="24"/>
          <w:szCs w:val="24"/>
        </w:rPr>
        <w:t>, esto es, que para lograr un determinado resultado cabe la eventual oposición entre la norma y la forma por la cual se materializa. Aquí reside el aspecto excepcional de la dictadura: los métodos necesarios para restabl</w:t>
      </w:r>
      <w:r w:rsidR="00E3733E">
        <w:rPr>
          <w:rFonts w:ascii="Times New Roman" w:eastAsia="Calibri" w:hAnsi="Times New Roman" w:cs="Times New Roman"/>
          <w:sz w:val="24"/>
          <w:szCs w:val="24"/>
        </w:rPr>
        <w:t xml:space="preserve">ecer el derecho pueden negarlo o suspenderlo. </w:t>
      </w:r>
    </w:p>
    <w:p w14:paraId="00E16F96" w14:textId="146CC2DA" w:rsidR="006E3061" w:rsidRPr="006E3061" w:rsidRDefault="006E3061" w:rsidP="006E3061">
      <w:pPr>
        <w:spacing w:line="360" w:lineRule="auto"/>
        <w:jc w:val="both"/>
        <w:rPr>
          <w:rFonts w:ascii="Times New Roman" w:eastAsia="Calibri" w:hAnsi="Times New Roman" w:cs="Times New Roman"/>
          <w:sz w:val="24"/>
          <w:szCs w:val="24"/>
        </w:rPr>
      </w:pPr>
      <w:r w:rsidRPr="006E3061">
        <w:rPr>
          <w:rFonts w:ascii="Times New Roman" w:eastAsia="Calibri" w:hAnsi="Times New Roman" w:cs="Times New Roman"/>
          <w:sz w:val="24"/>
          <w:szCs w:val="24"/>
        </w:rPr>
        <w:t>En situaciones de excepción el dictador está facultado a ejecutar medidas que pueden estar reñidas con el derecho vigente. Lo que predomina en la dictadura es la ejecutividad, es decir, el dictador toma medidas para resolver un determinado estado de cosas. No delibera ni consulta; no analiza si una medida es justa o injusta, moral o inmoral, l</w:t>
      </w:r>
      <w:r w:rsidR="00B076E5">
        <w:rPr>
          <w:rFonts w:ascii="Times New Roman" w:eastAsia="Calibri" w:hAnsi="Times New Roman" w:cs="Times New Roman"/>
          <w:sz w:val="24"/>
          <w:szCs w:val="24"/>
        </w:rPr>
        <w:t>egal o ilegal. Su fin es actuar y resolver</w:t>
      </w:r>
      <w:r w:rsidRPr="006E3061">
        <w:rPr>
          <w:rFonts w:ascii="Times New Roman" w:eastAsia="Calibri" w:hAnsi="Times New Roman" w:cs="Times New Roman"/>
          <w:sz w:val="24"/>
          <w:szCs w:val="24"/>
        </w:rPr>
        <w:t xml:space="preserve">. Esto es lo que importa en la dictadura: si las medidas tomadas son las correctas para garantizar el éxito, independientemente de su correspondencia con el derecho. El objetivo fundamental de la dictadura es la eficacia, es decir, la adecuación de las medidas adoptadas a la </w:t>
      </w:r>
      <w:r w:rsidR="00846BC9">
        <w:rPr>
          <w:rFonts w:ascii="Times New Roman" w:eastAsia="Calibri" w:hAnsi="Times New Roman" w:cs="Times New Roman"/>
          <w:sz w:val="24"/>
          <w:szCs w:val="24"/>
        </w:rPr>
        <w:t>finalidad</w:t>
      </w:r>
      <w:r w:rsidR="00D82F21">
        <w:rPr>
          <w:rFonts w:ascii="Times New Roman" w:eastAsia="Calibri" w:hAnsi="Times New Roman" w:cs="Times New Roman"/>
          <w:sz w:val="24"/>
          <w:szCs w:val="24"/>
        </w:rPr>
        <w:t xml:space="preserve"> propuesta. </w:t>
      </w:r>
    </w:p>
    <w:p w14:paraId="638284A3" w14:textId="246BE10D" w:rsidR="006E3061" w:rsidRPr="006E3061" w:rsidRDefault="006E3061" w:rsidP="006E3061">
      <w:pPr>
        <w:spacing w:line="360" w:lineRule="auto"/>
        <w:jc w:val="both"/>
        <w:rPr>
          <w:rFonts w:ascii="Times New Roman" w:eastAsia="Calibri" w:hAnsi="Times New Roman" w:cs="Times New Roman"/>
          <w:sz w:val="24"/>
          <w:szCs w:val="24"/>
        </w:rPr>
      </w:pPr>
      <w:r w:rsidRPr="006E3061">
        <w:rPr>
          <w:rFonts w:ascii="Times New Roman" w:eastAsia="Calibri" w:hAnsi="Times New Roman" w:cs="Times New Roman"/>
          <w:sz w:val="24"/>
          <w:szCs w:val="24"/>
        </w:rPr>
        <w:t xml:space="preserve">El núcleo de la dictadura está dado por un conjunto de actividades dirigidas a satisfacer determinados fines políticos. Para Schmitt estas actividades son eminentemente técnicas, en el sentido que deben ser objetivamente adecuadas para el fin que persiguen: para resolver problemas ligados a las cosas públicas se requieren acciones técnico-estatales, como un ingeniero lleva adelante tareas técnicas cuando construye un edificio. La dictadura para Schmitt es un concepto ligado íntimamente a la acción, esto es, se pone en marcha para conseguir tal o cual resultado político </w:t>
      </w:r>
      <w:r w:rsidR="00B076E5">
        <w:rPr>
          <w:rFonts w:ascii="Times New Roman" w:eastAsia="Calibri" w:hAnsi="Times New Roman" w:cs="Times New Roman"/>
          <w:sz w:val="24"/>
          <w:szCs w:val="24"/>
        </w:rPr>
        <w:t xml:space="preserve">concreto </w:t>
      </w:r>
      <w:r w:rsidRPr="006E3061">
        <w:rPr>
          <w:rFonts w:ascii="Times New Roman" w:eastAsia="Calibri" w:hAnsi="Times New Roman" w:cs="Times New Roman"/>
          <w:sz w:val="24"/>
          <w:szCs w:val="24"/>
        </w:rPr>
        <w:t xml:space="preserve">y, para esto, también se sirve de medios concretos: la “dictadura es un medio para alcanzar un fin determinado […] su contenido solo está determinado por el interés en el resultado a alcanzar y, por tanto, depende siempre de la situación de las cosas” (Schmitt, 2013b, p. 62). En vistas de este objetivo, en principio están justificados todos los medios disponibles; el dictador puede no ajustarse al derecho si los obstáculos que tiene frente a sí lo </w:t>
      </w:r>
      <w:r w:rsidR="00681367">
        <w:rPr>
          <w:rFonts w:ascii="Times New Roman" w:eastAsia="Calibri" w:hAnsi="Times New Roman" w:cs="Times New Roman"/>
          <w:sz w:val="24"/>
          <w:szCs w:val="24"/>
        </w:rPr>
        <w:t xml:space="preserve">tornan necesario. </w:t>
      </w:r>
      <w:r w:rsidRPr="006E3061">
        <w:rPr>
          <w:rFonts w:ascii="Times New Roman" w:eastAsia="Calibri" w:hAnsi="Times New Roman" w:cs="Times New Roman"/>
          <w:sz w:val="24"/>
          <w:szCs w:val="24"/>
        </w:rPr>
        <w:t xml:space="preserve">  </w:t>
      </w:r>
    </w:p>
    <w:p w14:paraId="2127556F" w14:textId="1B59468C" w:rsidR="006E3061" w:rsidRPr="006E3061" w:rsidRDefault="00130027" w:rsidP="006E3061">
      <w:pPr>
        <w:spacing w:line="36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es-AR"/>
        </w:rPr>
        <w:t>Si bien la dictadura fue una creación del mundo</w:t>
      </w:r>
      <w:r w:rsidR="00A82C55">
        <w:rPr>
          <w:rFonts w:ascii="Times New Roman" w:eastAsia="Times New Roman" w:hAnsi="Times New Roman" w:cs="Times New Roman"/>
          <w:sz w:val="24"/>
          <w:szCs w:val="24"/>
          <w:lang w:eastAsia="es-AR"/>
        </w:rPr>
        <w:t xml:space="preserve"> </w:t>
      </w:r>
      <w:r>
        <w:rPr>
          <w:rFonts w:ascii="Times New Roman" w:eastAsia="Times New Roman" w:hAnsi="Times New Roman" w:cs="Times New Roman"/>
          <w:sz w:val="24"/>
          <w:szCs w:val="24"/>
          <w:lang w:eastAsia="es-AR"/>
        </w:rPr>
        <w:t xml:space="preserve">romano (Bobbio, </w:t>
      </w:r>
      <w:r w:rsidR="006F2AC3">
        <w:rPr>
          <w:rFonts w:ascii="Times New Roman" w:eastAsia="Times New Roman" w:hAnsi="Times New Roman" w:cs="Times New Roman"/>
          <w:sz w:val="24"/>
          <w:szCs w:val="24"/>
          <w:lang w:eastAsia="es-AR"/>
        </w:rPr>
        <w:t>1996</w:t>
      </w:r>
      <w:r>
        <w:rPr>
          <w:rFonts w:ascii="Times New Roman" w:eastAsia="Times New Roman" w:hAnsi="Times New Roman" w:cs="Times New Roman"/>
          <w:sz w:val="24"/>
          <w:szCs w:val="24"/>
          <w:lang w:eastAsia="es-AR"/>
        </w:rPr>
        <w:t>, pp. 182-183), a</w:t>
      </w:r>
      <w:r w:rsidR="006E3061" w:rsidRPr="006E3061">
        <w:rPr>
          <w:rFonts w:ascii="Times New Roman" w:eastAsia="Times New Roman" w:hAnsi="Times New Roman" w:cs="Times New Roman"/>
          <w:sz w:val="24"/>
          <w:szCs w:val="24"/>
          <w:lang w:eastAsia="es-AR"/>
        </w:rPr>
        <w:t xml:space="preserve"> </w:t>
      </w:r>
      <w:r w:rsidR="006E3061" w:rsidRPr="006E3061">
        <w:rPr>
          <w:rFonts w:ascii="Times New Roman" w:eastAsia="Times New Roman" w:hAnsi="Times New Roman" w:cs="Times New Roman"/>
          <w:sz w:val="24"/>
          <w:szCs w:val="24"/>
          <w:lang w:val="es-ES" w:eastAsia="es-AR"/>
        </w:rPr>
        <w:t xml:space="preserve">Schmitt le interesó especialmente el desarrollo de la dictadura en el contexto del Estado moderno. A través de un extenso recorrido histórico rastreó en una serie de autores modernos como Maquiavelo, Hobbes, </w:t>
      </w:r>
      <w:r w:rsidR="00B076E5">
        <w:rPr>
          <w:rFonts w:ascii="Times New Roman" w:eastAsia="Times New Roman" w:hAnsi="Times New Roman" w:cs="Times New Roman"/>
          <w:sz w:val="24"/>
          <w:szCs w:val="24"/>
          <w:lang w:val="es-ES" w:eastAsia="es-AR"/>
        </w:rPr>
        <w:t xml:space="preserve">Bodino, Montesquieu, Rousseau, </w:t>
      </w:r>
      <w:r w:rsidR="006E3061" w:rsidRPr="006E3061">
        <w:rPr>
          <w:rFonts w:ascii="Times New Roman" w:eastAsia="Times New Roman" w:hAnsi="Times New Roman" w:cs="Times New Roman"/>
          <w:sz w:val="24"/>
          <w:szCs w:val="24"/>
          <w:lang w:val="es-ES" w:eastAsia="es-AR"/>
        </w:rPr>
        <w:t xml:space="preserve">Sieyès </w:t>
      </w:r>
      <w:r w:rsidR="00B076E5">
        <w:rPr>
          <w:rFonts w:ascii="Times New Roman" w:eastAsia="Times New Roman" w:hAnsi="Times New Roman" w:cs="Times New Roman"/>
          <w:sz w:val="24"/>
          <w:szCs w:val="24"/>
          <w:lang w:val="es-ES" w:eastAsia="es-AR"/>
        </w:rPr>
        <w:t xml:space="preserve">y Marx </w:t>
      </w:r>
      <w:r w:rsidR="006E3061" w:rsidRPr="006E3061">
        <w:rPr>
          <w:rFonts w:ascii="Times New Roman" w:eastAsia="Times New Roman" w:hAnsi="Times New Roman" w:cs="Times New Roman"/>
          <w:sz w:val="24"/>
          <w:szCs w:val="24"/>
          <w:lang w:val="es-ES" w:eastAsia="es-AR"/>
        </w:rPr>
        <w:t xml:space="preserve">un conjunto de problemas relacionados </w:t>
      </w:r>
      <w:r w:rsidR="008F474A">
        <w:rPr>
          <w:rFonts w:ascii="Times New Roman" w:eastAsia="Times New Roman" w:hAnsi="Times New Roman" w:cs="Times New Roman"/>
          <w:sz w:val="24"/>
          <w:szCs w:val="24"/>
          <w:lang w:val="es-ES" w:eastAsia="es-AR"/>
        </w:rPr>
        <w:t>con</w:t>
      </w:r>
      <w:r w:rsidR="006E3061" w:rsidRPr="006E3061">
        <w:rPr>
          <w:rFonts w:ascii="Times New Roman" w:eastAsia="Times New Roman" w:hAnsi="Times New Roman" w:cs="Times New Roman"/>
          <w:sz w:val="24"/>
          <w:szCs w:val="24"/>
          <w:lang w:val="es-ES" w:eastAsia="es-AR"/>
        </w:rPr>
        <w:t xml:space="preserve"> la dictadura que le permitió esbozar su propia </w:t>
      </w:r>
      <w:r w:rsidR="006E3061" w:rsidRPr="006E3061">
        <w:rPr>
          <w:rFonts w:ascii="Times New Roman" w:eastAsia="Times New Roman" w:hAnsi="Times New Roman" w:cs="Times New Roman"/>
          <w:sz w:val="24"/>
          <w:szCs w:val="24"/>
          <w:lang w:val="es-ES" w:eastAsia="es-AR"/>
        </w:rPr>
        <w:lastRenderedPageBreak/>
        <w:t xml:space="preserve">visión de ella. </w:t>
      </w:r>
      <w:r w:rsidR="006E3061" w:rsidRPr="006E3061">
        <w:rPr>
          <w:rFonts w:ascii="Times New Roman" w:eastAsia="Calibri" w:hAnsi="Times New Roman" w:cs="Times New Roman"/>
          <w:sz w:val="24"/>
          <w:szCs w:val="24"/>
          <w:lang w:val="es-ES"/>
        </w:rPr>
        <w:t xml:space="preserve">En este marco, la médula del planteamiento de Schmitt sobre la dictadura estriba en </w:t>
      </w:r>
      <w:r w:rsidR="006E3061" w:rsidRPr="006E3061">
        <w:rPr>
          <w:rFonts w:ascii="Times New Roman" w:eastAsia="Calibri" w:hAnsi="Times New Roman" w:cs="Times New Roman"/>
          <w:sz w:val="24"/>
          <w:szCs w:val="24"/>
        </w:rPr>
        <w:t>una distinción capital, la clave de su análisis: la dictadura comisarial y la dictadura soberana. La relevancia de esta distinción reside en que se encuentra estrechamente ligada a la interpretación qu</w:t>
      </w:r>
      <w:r w:rsidR="00B076E5">
        <w:rPr>
          <w:rFonts w:ascii="Times New Roman" w:eastAsia="Calibri" w:hAnsi="Times New Roman" w:cs="Times New Roman"/>
          <w:sz w:val="24"/>
          <w:szCs w:val="24"/>
        </w:rPr>
        <w:t xml:space="preserve">e planteó sobre el artículo 48 de la </w:t>
      </w:r>
      <w:r w:rsidR="00B076E5" w:rsidRPr="00B076E5">
        <w:rPr>
          <w:rFonts w:ascii="Times New Roman" w:eastAsia="Calibri" w:hAnsi="Times New Roman" w:cs="Times New Roman"/>
          <w:i/>
          <w:sz w:val="24"/>
          <w:szCs w:val="24"/>
        </w:rPr>
        <w:t>CW</w:t>
      </w:r>
      <w:r w:rsidR="00B076E5">
        <w:rPr>
          <w:rFonts w:ascii="Times New Roman" w:eastAsia="Calibri" w:hAnsi="Times New Roman" w:cs="Times New Roman"/>
          <w:sz w:val="24"/>
          <w:szCs w:val="24"/>
        </w:rPr>
        <w:t xml:space="preserve">. </w:t>
      </w:r>
    </w:p>
    <w:p w14:paraId="4C36A698" w14:textId="4C827464" w:rsidR="006E3061" w:rsidRPr="006E3061" w:rsidRDefault="00242427" w:rsidP="006E3061">
      <w:pPr>
        <w:spacing w:line="360" w:lineRule="auto"/>
        <w:jc w:val="both"/>
        <w:rPr>
          <w:rFonts w:ascii="Times New Roman" w:eastAsia="Calibri" w:hAnsi="Times New Roman" w:cs="Times New Roman"/>
          <w:sz w:val="24"/>
          <w:szCs w:val="24"/>
        </w:rPr>
      </w:pPr>
      <w:r w:rsidRPr="006E3061">
        <w:rPr>
          <w:rFonts w:ascii="Times New Roman" w:eastAsia="Times New Roman" w:hAnsi="Times New Roman" w:cs="Times New Roman"/>
          <w:sz w:val="24"/>
          <w:szCs w:val="24"/>
          <w:lang w:val="es-ES" w:eastAsia="es-AR"/>
        </w:rPr>
        <w:t>P</w:t>
      </w:r>
      <w:r w:rsidR="006E3061" w:rsidRPr="006E3061">
        <w:rPr>
          <w:rFonts w:ascii="Times New Roman" w:eastAsia="Times New Roman" w:hAnsi="Times New Roman" w:cs="Times New Roman"/>
          <w:sz w:val="24"/>
          <w:szCs w:val="24"/>
          <w:lang w:val="es-ES" w:eastAsia="es-AR"/>
        </w:rPr>
        <w:t>ara Schmitt en la dictadura comisarial se pone en juego la realización de un encargo, mediante un apoderamiento, para resolver lo que demandan ciertas circunstancias concr</w:t>
      </w:r>
      <w:r w:rsidR="0051035B">
        <w:rPr>
          <w:rFonts w:ascii="Times New Roman" w:eastAsia="Times New Roman" w:hAnsi="Times New Roman" w:cs="Times New Roman"/>
          <w:sz w:val="24"/>
          <w:szCs w:val="24"/>
          <w:lang w:val="es-ES" w:eastAsia="es-AR"/>
        </w:rPr>
        <w:t>etas y garantizar un resultado (</w:t>
      </w:r>
      <w:r w:rsidR="00A82C55">
        <w:rPr>
          <w:rFonts w:ascii="Times New Roman" w:eastAsia="Times New Roman" w:hAnsi="Times New Roman" w:cs="Times New Roman"/>
          <w:sz w:val="24"/>
          <w:szCs w:val="24"/>
          <w:lang w:val="es-ES" w:eastAsia="es-AR"/>
        </w:rPr>
        <w:t>también concreto</w:t>
      </w:r>
      <w:r w:rsidR="0051035B">
        <w:rPr>
          <w:rFonts w:ascii="Times New Roman" w:eastAsia="Times New Roman" w:hAnsi="Times New Roman" w:cs="Times New Roman"/>
          <w:sz w:val="24"/>
          <w:szCs w:val="24"/>
          <w:lang w:val="es-ES" w:eastAsia="es-AR"/>
        </w:rPr>
        <w:t>)</w:t>
      </w:r>
      <w:r w:rsidR="006E3061" w:rsidRPr="006E3061">
        <w:rPr>
          <w:rFonts w:ascii="Times New Roman" w:eastAsia="Times New Roman" w:hAnsi="Times New Roman" w:cs="Times New Roman"/>
          <w:sz w:val="24"/>
          <w:szCs w:val="24"/>
          <w:lang w:val="es-ES" w:eastAsia="es-AR"/>
        </w:rPr>
        <w:t xml:space="preserve">. Con este objetivo, pueden suspenderse la Constitución y las normas, los derechos y las garantías. Pero esto se hace para </w:t>
      </w:r>
      <w:r w:rsidR="006E3061" w:rsidRPr="006E3061">
        <w:rPr>
          <w:rFonts w:ascii="Times New Roman" w:eastAsia="Calibri" w:hAnsi="Times New Roman" w:cs="Times New Roman"/>
          <w:sz w:val="24"/>
          <w:szCs w:val="24"/>
        </w:rPr>
        <w:t>defender el orden constitucional</w:t>
      </w:r>
      <w:r w:rsidR="00060D9C">
        <w:rPr>
          <w:rFonts w:ascii="Times New Roman" w:eastAsia="Calibri" w:hAnsi="Times New Roman" w:cs="Times New Roman"/>
          <w:sz w:val="24"/>
          <w:szCs w:val="24"/>
        </w:rPr>
        <w:t xml:space="preserve"> vigente</w:t>
      </w:r>
      <w:r w:rsidR="006E3061" w:rsidRPr="006E3061">
        <w:rPr>
          <w:rFonts w:ascii="Times New Roman" w:eastAsia="Calibri" w:hAnsi="Times New Roman" w:cs="Times New Roman"/>
          <w:sz w:val="24"/>
          <w:szCs w:val="24"/>
        </w:rPr>
        <w:t xml:space="preserve">. En palabras de Schmitt (2013b, p. 215), la dictadura comisarial “protege una determinada Constitución contra un ataque que amenaza echar abajo esta Constitución.” En efecto, es una especie de </w:t>
      </w:r>
      <w:r w:rsidR="006E3061" w:rsidRPr="006E3061">
        <w:rPr>
          <w:rFonts w:ascii="Times New Roman" w:eastAsia="Calibri" w:hAnsi="Times New Roman" w:cs="Times New Roman"/>
          <w:i/>
          <w:iCs/>
          <w:sz w:val="24"/>
          <w:szCs w:val="24"/>
        </w:rPr>
        <w:t>estado de excepción concreto</w:t>
      </w:r>
      <w:r w:rsidR="006E3061" w:rsidRPr="006E3061">
        <w:rPr>
          <w:rFonts w:ascii="Times New Roman" w:eastAsia="Calibri" w:hAnsi="Times New Roman" w:cs="Times New Roman"/>
          <w:sz w:val="24"/>
          <w:szCs w:val="24"/>
        </w:rPr>
        <w:t xml:space="preserve">, pues suspende la Constitución </w:t>
      </w:r>
      <w:r w:rsidR="006E3061" w:rsidRPr="006E3061">
        <w:rPr>
          <w:rFonts w:ascii="Times New Roman" w:eastAsia="Calibri" w:hAnsi="Times New Roman" w:cs="Times New Roman"/>
          <w:i/>
          <w:iCs/>
          <w:sz w:val="24"/>
          <w:szCs w:val="24"/>
        </w:rPr>
        <w:t xml:space="preserve">in concreto </w:t>
      </w:r>
      <w:r w:rsidR="006E3061" w:rsidRPr="006E3061">
        <w:rPr>
          <w:rFonts w:ascii="Times New Roman" w:eastAsia="Calibri" w:hAnsi="Times New Roman" w:cs="Times New Roman"/>
          <w:sz w:val="24"/>
          <w:szCs w:val="24"/>
        </w:rPr>
        <w:t xml:space="preserve">y temporalmente. Por lo tanto, en la dictadura comisarial no se pretende dictar una nueva Constitución, establecer un nuevo orden jurídico ni emitir nuevas normas. Es importante </w:t>
      </w:r>
      <w:r w:rsidR="003D71C1">
        <w:rPr>
          <w:rFonts w:ascii="Times New Roman" w:eastAsia="Calibri" w:hAnsi="Times New Roman" w:cs="Times New Roman"/>
          <w:sz w:val="24"/>
          <w:szCs w:val="24"/>
        </w:rPr>
        <w:t>señalar</w:t>
      </w:r>
      <w:r w:rsidR="006E3061" w:rsidRPr="006E3061">
        <w:rPr>
          <w:rFonts w:ascii="Times New Roman" w:eastAsia="Calibri" w:hAnsi="Times New Roman" w:cs="Times New Roman"/>
          <w:sz w:val="24"/>
          <w:szCs w:val="24"/>
        </w:rPr>
        <w:t xml:space="preserve"> que </w:t>
      </w:r>
      <w:r w:rsidR="006E3061" w:rsidRPr="006E3061">
        <w:rPr>
          <w:rFonts w:ascii="Times New Roman" w:eastAsia="Times New Roman" w:hAnsi="Times New Roman" w:cs="Times New Roman"/>
          <w:sz w:val="24"/>
          <w:szCs w:val="24"/>
          <w:lang w:eastAsia="es-AR"/>
        </w:rPr>
        <w:t xml:space="preserve">la dictadura comisarial sólo tiene lugar dentro del orden jurídico constituido: “mientras esté vigente una Constitución, solo es, por tanto, concebible una dictadura comisarial, por muy amplias y extraordinarias que sean las competencias del dictador” (Schmitt, 2013d, p. 356). </w:t>
      </w:r>
    </w:p>
    <w:p w14:paraId="67A1E3AB" w14:textId="53B799C0" w:rsidR="006E3061" w:rsidRPr="006E3061" w:rsidRDefault="005730D5" w:rsidP="006E3061">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En cambio, e</w:t>
      </w:r>
      <w:r w:rsidR="006E3061" w:rsidRPr="006E3061">
        <w:rPr>
          <w:rFonts w:ascii="Times New Roman" w:eastAsia="Calibri" w:hAnsi="Times New Roman" w:cs="Times New Roman"/>
          <w:sz w:val="24"/>
          <w:szCs w:val="24"/>
        </w:rPr>
        <w:t xml:space="preserve">n la dictadura soberana el </w:t>
      </w:r>
      <w:r w:rsidR="00056AD9">
        <w:rPr>
          <w:rFonts w:ascii="Times New Roman" w:eastAsia="Calibri" w:hAnsi="Times New Roman" w:cs="Times New Roman"/>
          <w:sz w:val="24"/>
          <w:szCs w:val="24"/>
        </w:rPr>
        <w:t xml:space="preserve">panorama </w:t>
      </w:r>
      <w:r w:rsidR="006E3061" w:rsidRPr="006E3061">
        <w:rPr>
          <w:rFonts w:ascii="Times New Roman" w:eastAsia="Calibri" w:hAnsi="Times New Roman" w:cs="Times New Roman"/>
          <w:sz w:val="24"/>
          <w:szCs w:val="24"/>
        </w:rPr>
        <w:t xml:space="preserve">es sustancialmente distinto. </w:t>
      </w:r>
      <w:r w:rsidR="00242427">
        <w:rPr>
          <w:rFonts w:ascii="Times New Roman" w:eastAsia="Calibri" w:hAnsi="Times New Roman" w:cs="Times New Roman"/>
          <w:sz w:val="24"/>
          <w:szCs w:val="24"/>
        </w:rPr>
        <w:t>E</w:t>
      </w:r>
      <w:r w:rsidR="006E3061" w:rsidRPr="006E3061">
        <w:rPr>
          <w:rFonts w:ascii="Times New Roman" w:eastAsia="Calibri" w:hAnsi="Times New Roman" w:cs="Times New Roman"/>
          <w:sz w:val="24"/>
          <w:szCs w:val="24"/>
        </w:rPr>
        <w:t xml:space="preserve">sta no busca reestablecer el derecho vigente, sino que implica fundar un nuevo estado de cosas u ordenar en su totalidad el anterior bajo lo que se considera un derecho justo: tiene por objetivo dar nacimiento a un orden jurídico y dictar una nueva Constitución. En la dictadura soberana existe un momento de quiebre </w:t>
      </w:r>
      <w:r w:rsidR="006E3061" w:rsidRPr="006E3061">
        <w:rPr>
          <w:rFonts w:ascii="Times New Roman" w:eastAsia="Calibri" w:hAnsi="Times New Roman" w:cs="Times New Roman"/>
          <w:sz w:val="24"/>
          <w:szCs w:val="24"/>
          <w:lang w:val="es-ES"/>
        </w:rPr>
        <w:t xml:space="preserve">–generalmente revolucionario– que persigue implantar un orden constitucional distinto al establecido. De ahí que Schmitt afirme </w:t>
      </w:r>
      <w:r w:rsidR="00E80819">
        <w:rPr>
          <w:rFonts w:ascii="Times New Roman" w:eastAsia="Calibri" w:hAnsi="Times New Roman" w:cs="Times New Roman"/>
          <w:sz w:val="24"/>
          <w:szCs w:val="24"/>
          <w:lang w:val="es-ES"/>
        </w:rPr>
        <w:t xml:space="preserve">(2013b, p. 215) </w:t>
      </w:r>
      <w:r w:rsidR="006E3061" w:rsidRPr="006E3061">
        <w:rPr>
          <w:rFonts w:ascii="Times New Roman" w:eastAsia="Calibri" w:hAnsi="Times New Roman" w:cs="Times New Roman"/>
          <w:sz w:val="24"/>
          <w:szCs w:val="24"/>
          <w:lang w:val="es-ES"/>
        </w:rPr>
        <w:t>que</w:t>
      </w:r>
      <w:r w:rsidR="006E3061" w:rsidRPr="006E3061">
        <w:rPr>
          <w:rFonts w:ascii="Times New Roman" w:eastAsia="Calibri" w:hAnsi="Times New Roman" w:cs="Times New Roman"/>
          <w:sz w:val="24"/>
          <w:szCs w:val="24"/>
        </w:rPr>
        <w:t xml:space="preserve"> la dictadura soberana “aspira a crear una situación que haga posible una Constitución, a la que considera como la C</w:t>
      </w:r>
      <w:r w:rsidR="00E80819">
        <w:rPr>
          <w:rFonts w:ascii="Times New Roman" w:eastAsia="Calibri" w:hAnsi="Times New Roman" w:cs="Times New Roman"/>
          <w:sz w:val="24"/>
          <w:szCs w:val="24"/>
        </w:rPr>
        <w:t>onstitución verdadera.”</w:t>
      </w:r>
      <w:r w:rsidR="006E3061" w:rsidRPr="006E3061">
        <w:rPr>
          <w:rFonts w:ascii="Times New Roman" w:eastAsia="Calibri" w:hAnsi="Times New Roman" w:cs="Times New Roman"/>
          <w:sz w:val="24"/>
          <w:szCs w:val="24"/>
        </w:rPr>
        <w:t xml:space="preserve"> Si en la dictadura comisarial se invoca una Constitución vigente para su defensa, en la dictadura soberana, </w:t>
      </w:r>
      <w:r>
        <w:rPr>
          <w:rFonts w:ascii="Times New Roman" w:eastAsia="Calibri" w:hAnsi="Times New Roman" w:cs="Times New Roman"/>
          <w:sz w:val="24"/>
          <w:szCs w:val="24"/>
        </w:rPr>
        <w:t>por el contrario</w:t>
      </w:r>
      <w:r w:rsidR="006E3061" w:rsidRPr="006E3061">
        <w:rPr>
          <w:rFonts w:ascii="Times New Roman" w:eastAsia="Calibri" w:hAnsi="Times New Roman" w:cs="Times New Roman"/>
          <w:sz w:val="24"/>
          <w:szCs w:val="24"/>
        </w:rPr>
        <w:t xml:space="preserve">, se pretende erigir una futura. A diferencia de la dictadura comisarial, la dictadura soberana “no se limita a defender excepcionalmente un orden existente, sino que lo destruye para crear uno nuevo” (Galli, 2011, p. 78). </w:t>
      </w:r>
    </w:p>
    <w:p w14:paraId="48A7F7C7" w14:textId="4B498F73" w:rsidR="006E3061" w:rsidRPr="00744643" w:rsidRDefault="006E3061" w:rsidP="00744643">
      <w:pPr>
        <w:pStyle w:val="Prrafodelista"/>
        <w:numPr>
          <w:ilvl w:val="0"/>
          <w:numId w:val="23"/>
        </w:numPr>
        <w:spacing w:line="360" w:lineRule="auto"/>
        <w:jc w:val="both"/>
        <w:rPr>
          <w:rFonts w:ascii="Times New Roman" w:hAnsi="Times New Roman"/>
          <w:b/>
          <w:bCs/>
          <w:sz w:val="24"/>
          <w:szCs w:val="24"/>
        </w:rPr>
      </w:pPr>
      <w:r w:rsidRPr="00744643">
        <w:rPr>
          <w:rFonts w:ascii="Times New Roman" w:hAnsi="Times New Roman"/>
          <w:b/>
          <w:bCs/>
          <w:sz w:val="24"/>
          <w:szCs w:val="24"/>
          <w:lang w:val="es-ES"/>
        </w:rPr>
        <w:t xml:space="preserve">Los poderes de excepción del presidente del </w:t>
      </w:r>
      <w:r w:rsidRPr="00744643">
        <w:rPr>
          <w:rFonts w:ascii="Times New Roman" w:hAnsi="Times New Roman"/>
          <w:b/>
          <w:bCs/>
          <w:i/>
          <w:sz w:val="24"/>
          <w:szCs w:val="24"/>
          <w:lang w:val="es-ES"/>
        </w:rPr>
        <w:t>Reich</w:t>
      </w:r>
      <w:r w:rsidRPr="00744643">
        <w:rPr>
          <w:rFonts w:ascii="Times New Roman" w:hAnsi="Times New Roman"/>
          <w:b/>
          <w:bCs/>
          <w:sz w:val="24"/>
          <w:szCs w:val="24"/>
          <w:lang w:val="es-ES"/>
        </w:rPr>
        <w:t>: la interpretación schmittiana del artículo 48</w:t>
      </w:r>
      <w:r w:rsidR="00AC4C1D" w:rsidRPr="00744643">
        <w:rPr>
          <w:rFonts w:ascii="Times New Roman" w:hAnsi="Times New Roman"/>
          <w:b/>
          <w:bCs/>
          <w:sz w:val="24"/>
          <w:szCs w:val="24"/>
          <w:lang w:val="es-ES"/>
        </w:rPr>
        <w:t xml:space="preserve"> entre 1921 y 1928</w:t>
      </w:r>
    </w:p>
    <w:p w14:paraId="6ED97345" w14:textId="3AC308C3" w:rsidR="006E3061" w:rsidRPr="006E3061" w:rsidRDefault="00101D73" w:rsidP="006E3061">
      <w:pPr>
        <w:spacing w:line="360" w:lineRule="auto"/>
        <w:jc w:val="both"/>
        <w:rPr>
          <w:rFonts w:ascii="Times New Roman" w:eastAsia="Calibri" w:hAnsi="Times New Roman" w:cs="Times New Roman"/>
          <w:sz w:val="24"/>
          <w:szCs w:val="24"/>
          <w:lang w:val="es-ES"/>
        </w:rPr>
      </w:pPr>
      <w:r w:rsidRPr="006E3061">
        <w:rPr>
          <w:rFonts w:ascii="Times New Roman" w:eastAsia="Calibri" w:hAnsi="Times New Roman" w:cs="Times New Roman"/>
          <w:sz w:val="24"/>
          <w:szCs w:val="24"/>
        </w:rPr>
        <w:lastRenderedPageBreak/>
        <w:t>L</w:t>
      </w:r>
      <w:r w:rsidR="006E3061" w:rsidRPr="006E3061">
        <w:rPr>
          <w:rFonts w:ascii="Times New Roman" w:eastAsia="Calibri" w:hAnsi="Times New Roman" w:cs="Times New Roman"/>
          <w:sz w:val="24"/>
          <w:szCs w:val="24"/>
        </w:rPr>
        <w:t xml:space="preserve">os primeros años de Weimar </w:t>
      </w:r>
      <w:r w:rsidR="006E3061" w:rsidRPr="006E3061">
        <w:rPr>
          <w:rFonts w:ascii="Times New Roman" w:eastAsia="Calibri" w:hAnsi="Times New Roman" w:cs="Times New Roman"/>
          <w:sz w:val="24"/>
          <w:szCs w:val="24"/>
          <w:lang w:val="es-ES"/>
        </w:rPr>
        <w:t>–</w:t>
      </w:r>
      <w:r w:rsidR="006E3061" w:rsidRPr="006E3061">
        <w:rPr>
          <w:rFonts w:ascii="Times New Roman" w:eastAsia="Calibri" w:hAnsi="Times New Roman" w:cs="Times New Roman"/>
          <w:sz w:val="24"/>
          <w:szCs w:val="24"/>
        </w:rPr>
        <w:t>entre 1919 y 1924</w:t>
      </w:r>
      <w:r w:rsidR="006E3061" w:rsidRPr="006E3061">
        <w:rPr>
          <w:rFonts w:ascii="Times New Roman" w:eastAsia="Calibri" w:hAnsi="Times New Roman" w:cs="Times New Roman"/>
          <w:sz w:val="24"/>
          <w:szCs w:val="24"/>
          <w:lang w:val="es-ES"/>
        </w:rPr>
        <w:t>–</w:t>
      </w:r>
      <w:r w:rsidR="006E3061" w:rsidRPr="006E3061">
        <w:rPr>
          <w:rFonts w:ascii="Times New Roman" w:eastAsia="Calibri" w:hAnsi="Times New Roman" w:cs="Times New Roman"/>
          <w:sz w:val="24"/>
          <w:szCs w:val="24"/>
        </w:rPr>
        <w:t xml:space="preserve"> estuvieron marcados por la crisis y la inestabilidad, los conflictos y la agitación política. Las secuelas de la </w:t>
      </w:r>
      <w:r>
        <w:rPr>
          <w:rFonts w:ascii="Times New Roman" w:eastAsia="Calibri" w:hAnsi="Times New Roman" w:cs="Times New Roman"/>
          <w:sz w:val="24"/>
          <w:szCs w:val="24"/>
        </w:rPr>
        <w:t xml:space="preserve">primera </w:t>
      </w:r>
      <w:r w:rsidR="006E3061" w:rsidRPr="006E3061">
        <w:rPr>
          <w:rFonts w:ascii="Times New Roman" w:eastAsia="Calibri" w:hAnsi="Times New Roman" w:cs="Times New Roman"/>
          <w:sz w:val="24"/>
          <w:szCs w:val="24"/>
        </w:rPr>
        <w:t>gue</w:t>
      </w:r>
      <w:r>
        <w:rPr>
          <w:rFonts w:ascii="Times New Roman" w:eastAsia="Calibri" w:hAnsi="Times New Roman" w:cs="Times New Roman"/>
          <w:sz w:val="24"/>
          <w:szCs w:val="24"/>
        </w:rPr>
        <w:t xml:space="preserve">rra y el Tratado de Versalles, </w:t>
      </w:r>
      <w:r w:rsidR="006E3061" w:rsidRPr="006E3061">
        <w:rPr>
          <w:rFonts w:ascii="Times New Roman" w:eastAsia="Calibri" w:hAnsi="Times New Roman" w:cs="Times New Roman"/>
          <w:sz w:val="24"/>
          <w:szCs w:val="24"/>
        </w:rPr>
        <w:t>tensiones entre</w:t>
      </w:r>
      <w:r>
        <w:rPr>
          <w:rFonts w:ascii="Times New Roman" w:eastAsia="Calibri" w:hAnsi="Times New Roman" w:cs="Times New Roman"/>
          <w:sz w:val="24"/>
          <w:szCs w:val="24"/>
        </w:rPr>
        <w:t xml:space="preserve"> </w:t>
      </w:r>
      <w:r w:rsidR="0035150F">
        <w:rPr>
          <w:rFonts w:ascii="Times New Roman" w:eastAsia="Calibri" w:hAnsi="Times New Roman" w:cs="Times New Roman"/>
          <w:sz w:val="24"/>
          <w:szCs w:val="24"/>
        </w:rPr>
        <w:t>algunos territorios (</w:t>
      </w:r>
      <w:r w:rsidR="0035150F" w:rsidRPr="0035150F">
        <w:rPr>
          <w:rFonts w:ascii="Times New Roman" w:eastAsia="Calibri" w:hAnsi="Times New Roman" w:cs="Times New Roman"/>
          <w:i/>
          <w:sz w:val="24"/>
          <w:szCs w:val="24"/>
        </w:rPr>
        <w:t>Länder</w:t>
      </w:r>
      <w:r w:rsidR="0035150F">
        <w:rPr>
          <w:rFonts w:ascii="Times New Roman" w:eastAsia="Calibri" w:hAnsi="Times New Roman" w:cs="Times New Roman"/>
          <w:sz w:val="24"/>
          <w:szCs w:val="24"/>
        </w:rPr>
        <w:t>)</w:t>
      </w:r>
      <w:r w:rsidR="006E3061" w:rsidRPr="006E3061">
        <w:rPr>
          <w:rFonts w:ascii="Times New Roman" w:eastAsia="Calibri" w:hAnsi="Times New Roman" w:cs="Times New Roman"/>
          <w:i/>
          <w:iCs/>
          <w:sz w:val="24"/>
          <w:szCs w:val="24"/>
        </w:rPr>
        <w:t xml:space="preserve"> </w:t>
      </w:r>
      <w:r w:rsidR="006E3061" w:rsidRPr="006E3061">
        <w:rPr>
          <w:rFonts w:ascii="Times New Roman" w:eastAsia="Calibri" w:hAnsi="Times New Roman" w:cs="Times New Roman"/>
          <w:sz w:val="24"/>
          <w:szCs w:val="24"/>
        </w:rPr>
        <w:t xml:space="preserve">y el gobierno </w:t>
      </w:r>
      <w:r>
        <w:rPr>
          <w:rFonts w:ascii="Times New Roman" w:eastAsia="Calibri" w:hAnsi="Times New Roman" w:cs="Times New Roman"/>
          <w:sz w:val="24"/>
          <w:szCs w:val="24"/>
        </w:rPr>
        <w:t>central</w:t>
      </w:r>
      <w:r w:rsidR="006E3061" w:rsidRPr="006E3061">
        <w:rPr>
          <w:rFonts w:ascii="Times New Roman" w:eastAsia="Calibri" w:hAnsi="Times New Roman" w:cs="Times New Roman"/>
          <w:sz w:val="24"/>
          <w:szCs w:val="24"/>
        </w:rPr>
        <w:t xml:space="preserve">, la radicalización de la derecha y la formación de bandas paramilitares como los </w:t>
      </w:r>
      <w:r w:rsidR="006E3061" w:rsidRPr="006E3061">
        <w:rPr>
          <w:rFonts w:ascii="Times New Roman" w:eastAsia="Calibri" w:hAnsi="Times New Roman" w:cs="Times New Roman"/>
          <w:i/>
          <w:iCs/>
          <w:sz w:val="24"/>
          <w:szCs w:val="24"/>
        </w:rPr>
        <w:t>Freikorps</w:t>
      </w:r>
      <w:r w:rsidR="00737163">
        <w:rPr>
          <w:rFonts w:ascii="Times New Roman" w:eastAsia="Calibri" w:hAnsi="Times New Roman" w:cs="Times New Roman"/>
          <w:sz w:val="24"/>
          <w:szCs w:val="24"/>
        </w:rPr>
        <w:t xml:space="preserve"> y las </w:t>
      </w:r>
      <w:r w:rsidR="00737163" w:rsidRPr="00737163">
        <w:rPr>
          <w:rFonts w:ascii="Times New Roman" w:eastAsia="Calibri" w:hAnsi="Times New Roman" w:cs="Times New Roman"/>
          <w:sz w:val="24"/>
          <w:szCs w:val="24"/>
        </w:rPr>
        <w:t>S</w:t>
      </w:r>
      <w:r w:rsidR="00737163" w:rsidRPr="00737163">
        <w:rPr>
          <w:rFonts w:ascii="Times New Roman" w:eastAsia="Calibri" w:hAnsi="Times New Roman" w:cs="Times New Roman"/>
          <w:sz w:val="24"/>
          <w:szCs w:val="24"/>
          <w:lang w:val="es-ES"/>
        </w:rPr>
        <w:t>A</w:t>
      </w:r>
      <w:r w:rsidR="006E3061" w:rsidRPr="00737163">
        <w:rPr>
          <w:rFonts w:ascii="Times New Roman" w:eastAsia="Calibri" w:hAnsi="Times New Roman" w:cs="Times New Roman"/>
          <w:sz w:val="24"/>
          <w:szCs w:val="24"/>
        </w:rPr>
        <w:t>,</w:t>
      </w:r>
      <w:r w:rsidR="006E3061" w:rsidRPr="006E3061">
        <w:rPr>
          <w:rFonts w:ascii="Times New Roman" w:eastAsia="Calibri" w:hAnsi="Times New Roman" w:cs="Times New Roman"/>
          <w:sz w:val="24"/>
          <w:szCs w:val="24"/>
        </w:rPr>
        <w:t xml:space="preserve"> las aspiraciones revolucionarias de la izquierda comunista y la hiperinflación </w:t>
      </w:r>
      <w:r w:rsidR="006E3061" w:rsidRPr="006E3061">
        <w:rPr>
          <w:rFonts w:ascii="Times New Roman" w:eastAsia="Calibri" w:hAnsi="Times New Roman" w:cs="Times New Roman"/>
          <w:sz w:val="24"/>
          <w:szCs w:val="24"/>
          <w:lang w:val="es-ES"/>
        </w:rPr>
        <w:t xml:space="preserve">–Weimar registró el mayor índice de inflación de la historia europea contemporánea (Fergusson, 1989)– </w:t>
      </w:r>
      <w:r w:rsidR="006E3061" w:rsidRPr="006E3061">
        <w:rPr>
          <w:rFonts w:ascii="Times New Roman" w:eastAsia="Calibri" w:hAnsi="Times New Roman" w:cs="Times New Roman"/>
          <w:sz w:val="24"/>
          <w:szCs w:val="24"/>
        </w:rPr>
        <w:t xml:space="preserve">daban cuenta de la rotura del tejido social de Alemania. Estas circunstancias no encajaban en lo que se calificaría como estado de normalidad político-constitucional. </w:t>
      </w:r>
    </w:p>
    <w:p w14:paraId="27280013" w14:textId="347B4137" w:rsidR="006E3061" w:rsidRPr="006E3061" w:rsidRDefault="006E3061" w:rsidP="006E3061">
      <w:pPr>
        <w:spacing w:line="360" w:lineRule="auto"/>
        <w:jc w:val="both"/>
        <w:rPr>
          <w:rFonts w:ascii="Times New Roman" w:eastAsia="Calibri" w:hAnsi="Times New Roman" w:cs="Times New Roman"/>
          <w:sz w:val="24"/>
          <w:szCs w:val="24"/>
        </w:rPr>
      </w:pPr>
      <w:r w:rsidRPr="006E3061">
        <w:rPr>
          <w:rFonts w:ascii="Times New Roman" w:eastAsia="Calibri" w:hAnsi="Times New Roman" w:cs="Times New Roman"/>
          <w:sz w:val="24"/>
          <w:szCs w:val="24"/>
          <w:lang w:val="es-ES"/>
        </w:rPr>
        <w:t xml:space="preserve">En este escenario, </w:t>
      </w:r>
      <w:r w:rsidRPr="006E3061">
        <w:rPr>
          <w:rFonts w:ascii="Times New Roman" w:eastAsia="Calibri" w:hAnsi="Times New Roman" w:cs="Times New Roman"/>
          <w:sz w:val="24"/>
          <w:szCs w:val="24"/>
        </w:rPr>
        <w:t xml:space="preserve">el orden público se convirtió en una preocupación esencial de las autoridades. Para las situaciones de excepción el artículo 48 fue un instrumento decisivo, debido a que se empleó para responder a perturbaciones de la realidad política ordinaria y las autoridades alemanas echaron mano recurrentemente a él (Kennedy, 2016, p. 248-250). Asimismo, representó para el presidente del </w:t>
      </w:r>
      <w:r w:rsidRPr="006E3061">
        <w:rPr>
          <w:rFonts w:ascii="Times New Roman" w:eastAsia="Calibri" w:hAnsi="Times New Roman" w:cs="Times New Roman"/>
          <w:i/>
          <w:iCs/>
          <w:sz w:val="24"/>
          <w:szCs w:val="24"/>
        </w:rPr>
        <w:t>Reich</w:t>
      </w:r>
      <w:r w:rsidRPr="006E3061">
        <w:rPr>
          <w:rFonts w:ascii="Times New Roman" w:eastAsia="Calibri" w:hAnsi="Times New Roman" w:cs="Times New Roman"/>
          <w:sz w:val="24"/>
          <w:szCs w:val="24"/>
        </w:rPr>
        <w:t xml:space="preserve"> una vía o medio de gobierno </w:t>
      </w:r>
      <w:r w:rsidR="0031500A">
        <w:rPr>
          <w:rFonts w:ascii="Times New Roman" w:eastAsia="Calibri" w:hAnsi="Times New Roman" w:cs="Times New Roman"/>
          <w:sz w:val="24"/>
          <w:szCs w:val="24"/>
        </w:rPr>
        <w:t>rápido</w:t>
      </w:r>
      <w:r w:rsidRPr="006E3061">
        <w:rPr>
          <w:rFonts w:ascii="Times New Roman" w:eastAsia="Calibri" w:hAnsi="Times New Roman" w:cs="Times New Roman"/>
          <w:sz w:val="24"/>
          <w:szCs w:val="24"/>
        </w:rPr>
        <w:t xml:space="preserve">, ya que se lo utilizó la mayoría de las veces sin respaldo del </w:t>
      </w:r>
      <w:r w:rsidR="008F474A" w:rsidRPr="008F474A">
        <w:rPr>
          <w:rFonts w:ascii="Times New Roman" w:eastAsia="Calibri" w:hAnsi="Times New Roman" w:cs="Times New Roman"/>
          <w:sz w:val="24"/>
          <w:szCs w:val="24"/>
        </w:rPr>
        <w:t>parlamento</w:t>
      </w:r>
      <w:r w:rsidR="00F27A66">
        <w:rPr>
          <w:rFonts w:ascii="Times New Roman" w:eastAsia="Calibri" w:hAnsi="Times New Roman" w:cs="Times New Roman"/>
          <w:sz w:val="24"/>
          <w:szCs w:val="24"/>
        </w:rPr>
        <w:t xml:space="preserve"> (</w:t>
      </w:r>
      <w:r w:rsidR="00F27A66" w:rsidRPr="00F27A66">
        <w:rPr>
          <w:rFonts w:ascii="Times New Roman" w:eastAsia="Calibri" w:hAnsi="Times New Roman" w:cs="Times New Roman"/>
          <w:i/>
          <w:sz w:val="24"/>
          <w:szCs w:val="24"/>
        </w:rPr>
        <w:t>Reichstag</w:t>
      </w:r>
      <w:r w:rsidR="00F27A66">
        <w:rPr>
          <w:rFonts w:ascii="Times New Roman" w:eastAsia="Calibri" w:hAnsi="Times New Roman" w:cs="Times New Roman"/>
          <w:sz w:val="24"/>
          <w:szCs w:val="24"/>
        </w:rPr>
        <w:t>)</w:t>
      </w:r>
      <w:r w:rsidRPr="008F474A">
        <w:rPr>
          <w:rFonts w:ascii="Times New Roman" w:eastAsia="Calibri" w:hAnsi="Times New Roman" w:cs="Times New Roman"/>
          <w:sz w:val="24"/>
          <w:szCs w:val="24"/>
        </w:rPr>
        <w:t>.</w:t>
      </w:r>
      <w:r w:rsidRPr="006E3061">
        <w:rPr>
          <w:rFonts w:ascii="Times New Roman" w:eastAsia="Calibri" w:hAnsi="Times New Roman" w:cs="Times New Roman"/>
          <w:sz w:val="24"/>
          <w:szCs w:val="24"/>
        </w:rPr>
        <w:t xml:space="preserve"> El gobierno y buena parte de la sociedad alemana comenzaron a percibir que la República no podía combatir la</w:t>
      </w:r>
      <w:r w:rsidR="006161BF">
        <w:rPr>
          <w:rFonts w:ascii="Times New Roman" w:eastAsia="Calibri" w:hAnsi="Times New Roman" w:cs="Times New Roman"/>
          <w:sz w:val="24"/>
          <w:szCs w:val="24"/>
        </w:rPr>
        <w:t>s</w:t>
      </w:r>
      <w:r w:rsidRPr="006E3061">
        <w:rPr>
          <w:rFonts w:ascii="Times New Roman" w:eastAsia="Calibri" w:hAnsi="Times New Roman" w:cs="Times New Roman"/>
          <w:sz w:val="24"/>
          <w:szCs w:val="24"/>
        </w:rPr>
        <w:t xml:space="preserve"> crisis con instrumentos normales. </w:t>
      </w:r>
      <w:r w:rsidR="0046257A" w:rsidRPr="006E3061">
        <w:rPr>
          <w:rFonts w:ascii="Times New Roman" w:eastAsia="Calibri" w:hAnsi="Times New Roman" w:cs="Times New Roman"/>
          <w:sz w:val="24"/>
          <w:szCs w:val="24"/>
          <w:lang w:val="es-ES"/>
        </w:rPr>
        <w:t>E</w:t>
      </w:r>
      <w:r w:rsidRPr="006E3061">
        <w:rPr>
          <w:rFonts w:ascii="Times New Roman" w:eastAsia="Calibri" w:hAnsi="Times New Roman" w:cs="Times New Roman"/>
          <w:sz w:val="24"/>
          <w:szCs w:val="24"/>
          <w:lang w:val="es-ES"/>
        </w:rPr>
        <w:t>ste artículo fue la disposición más p</w:t>
      </w:r>
      <w:r w:rsidR="0046257A">
        <w:rPr>
          <w:rFonts w:ascii="Times New Roman" w:eastAsia="Calibri" w:hAnsi="Times New Roman" w:cs="Times New Roman"/>
          <w:sz w:val="24"/>
          <w:szCs w:val="24"/>
          <w:lang w:val="es-ES"/>
        </w:rPr>
        <w:t xml:space="preserve">roblemática </w:t>
      </w:r>
      <w:r w:rsidRPr="006E3061">
        <w:rPr>
          <w:rFonts w:ascii="Times New Roman" w:eastAsia="Calibri" w:hAnsi="Times New Roman" w:cs="Times New Roman"/>
          <w:sz w:val="24"/>
          <w:szCs w:val="24"/>
          <w:lang w:val="es-ES"/>
        </w:rPr>
        <w:t xml:space="preserve">de la </w:t>
      </w:r>
      <w:r w:rsidRPr="006E3061">
        <w:rPr>
          <w:rFonts w:ascii="Times New Roman" w:eastAsia="Calibri" w:hAnsi="Times New Roman" w:cs="Times New Roman"/>
          <w:i/>
          <w:iCs/>
          <w:sz w:val="24"/>
          <w:szCs w:val="24"/>
          <w:lang w:val="es-ES"/>
        </w:rPr>
        <w:t>CW</w:t>
      </w:r>
      <w:r w:rsidRPr="006E3061">
        <w:rPr>
          <w:rFonts w:ascii="Times New Roman" w:eastAsia="Calibri" w:hAnsi="Times New Roman" w:cs="Times New Roman"/>
          <w:sz w:val="24"/>
          <w:szCs w:val="24"/>
          <w:lang w:val="es-ES"/>
        </w:rPr>
        <w:t>. Téngase en cuenta el juicio de</w:t>
      </w:r>
      <w:r w:rsidR="00B20178">
        <w:rPr>
          <w:rFonts w:ascii="Times New Roman" w:eastAsia="Calibri" w:hAnsi="Times New Roman" w:cs="Times New Roman"/>
          <w:sz w:val="24"/>
          <w:szCs w:val="24"/>
          <w:lang w:val="es-ES"/>
        </w:rPr>
        <w:t xml:space="preserve"> Clinton Rossiter (1963, p. 33) cuando</w:t>
      </w:r>
      <w:r w:rsidRPr="006E3061">
        <w:rPr>
          <w:rFonts w:ascii="Times New Roman" w:eastAsia="Calibri" w:hAnsi="Times New Roman" w:cs="Times New Roman"/>
          <w:sz w:val="24"/>
          <w:szCs w:val="24"/>
          <w:lang w:val="es-ES"/>
        </w:rPr>
        <w:t xml:space="preserve"> escribió que “la vida y la muerte de la República alemana de 1919-1933 en no poca medida es la historia del uso y del abuso del artículo 48.” </w:t>
      </w:r>
    </w:p>
    <w:p w14:paraId="4497A2DB" w14:textId="4E8D37E2" w:rsidR="006E3061" w:rsidRPr="006E3061" w:rsidRDefault="006E3061" w:rsidP="006E3061">
      <w:pPr>
        <w:spacing w:line="360" w:lineRule="auto"/>
        <w:jc w:val="both"/>
        <w:rPr>
          <w:rFonts w:ascii="Times New Roman" w:eastAsia="Calibri" w:hAnsi="Times New Roman" w:cs="Times New Roman"/>
          <w:sz w:val="24"/>
          <w:szCs w:val="24"/>
          <w:lang w:val="es-ES"/>
        </w:rPr>
      </w:pPr>
      <w:r w:rsidRPr="006E3061">
        <w:rPr>
          <w:rFonts w:ascii="Times New Roman" w:eastAsia="Calibri" w:hAnsi="Times New Roman" w:cs="Times New Roman"/>
          <w:sz w:val="24"/>
          <w:szCs w:val="24"/>
          <w:lang w:val="es-ES"/>
        </w:rPr>
        <w:t xml:space="preserve">La forma mediante la cual se materializaron las medidas tomadas en base al artículo 48 fueron los denominados </w:t>
      </w:r>
      <w:proofErr w:type="spellStart"/>
      <w:r w:rsidRPr="006E3061">
        <w:rPr>
          <w:rFonts w:ascii="Times New Roman" w:eastAsia="Calibri" w:hAnsi="Times New Roman" w:cs="Times New Roman"/>
          <w:i/>
          <w:iCs/>
          <w:sz w:val="24"/>
          <w:szCs w:val="24"/>
          <w:lang w:val="es-ES"/>
        </w:rPr>
        <w:t>Notverordnungen</w:t>
      </w:r>
      <w:proofErr w:type="spellEnd"/>
      <w:r w:rsidRPr="006E3061">
        <w:rPr>
          <w:rFonts w:ascii="Times New Roman" w:eastAsia="Calibri" w:hAnsi="Times New Roman" w:cs="Times New Roman"/>
          <w:sz w:val="24"/>
          <w:szCs w:val="24"/>
          <w:lang w:val="es-ES"/>
        </w:rPr>
        <w:t xml:space="preserve">, es decir, reglamentos o decretos de necesidad. Siguiendo a Gómez Orfanel (2020, p. 27), “entre el 10 de octubre de 1919 y el 31 de diciembre de 1933 se han contabilizado 254 </w:t>
      </w:r>
      <w:proofErr w:type="spellStart"/>
      <w:r w:rsidRPr="006E3061">
        <w:rPr>
          <w:rFonts w:ascii="Times New Roman" w:eastAsia="Calibri" w:hAnsi="Times New Roman" w:cs="Times New Roman"/>
          <w:i/>
          <w:iCs/>
          <w:sz w:val="24"/>
          <w:szCs w:val="24"/>
          <w:lang w:val="es-ES"/>
        </w:rPr>
        <w:t>Notverordnungen</w:t>
      </w:r>
      <w:proofErr w:type="spellEnd"/>
      <w:r w:rsidRPr="006E3061">
        <w:rPr>
          <w:rFonts w:ascii="Times New Roman" w:eastAsia="Calibri" w:hAnsi="Times New Roman" w:cs="Times New Roman"/>
          <w:sz w:val="24"/>
          <w:szCs w:val="24"/>
          <w:lang w:val="es-ES"/>
        </w:rPr>
        <w:t xml:space="preserve"> aprobados por el </w:t>
      </w:r>
      <w:r w:rsidRPr="006E3061">
        <w:rPr>
          <w:rFonts w:ascii="Times New Roman" w:eastAsia="Calibri" w:hAnsi="Times New Roman" w:cs="Times New Roman"/>
          <w:i/>
          <w:iCs/>
          <w:sz w:val="24"/>
          <w:szCs w:val="24"/>
          <w:lang w:val="es-ES"/>
        </w:rPr>
        <w:t>Reich</w:t>
      </w:r>
      <w:r w:rsidRPr="006E3061">
        <w:rPr>
          <w:rFonts w:ascii="Times New Roman" w:eastAsia="Calibri" w:hAnsi="Times New Roman" w:cs="Times New Roman"/>
          <w:sz w:val="24"/>
          <w:szCs w:val="24"/>
          <w:lang w:val="es-ES"/>
        </w:rPr>
        <w:t xml:space="preserve">.” Ahora bien, la distribución de los decretos de necesidad en la vida de la República no fue lineal. Por ejemplo, entre 1919 y 1925 se dictaron 136. Cabe recordar que entre 1921 y 1922 los dirigentes políticos </w:t>
      </w:r>
      <w:proofErr w:type="spellStart"/>
      <w:r w:rsidRPr="006E3061">
        <w:rPr>
          <w:rFonts w:ascii="Times New Roman" w:eastAsia="Calibri" w:hAnsi="Times New Roman" w:cs="Times New Roman"/>
          <w:sz w:val="24"/>
          <w:szCs w:val="24"/>
          <w:lang w:val="es-ES"/>
        </w:rPr>
        <w:t>Matthias</w:t>
      </w:r>
      <w:proofErr w:type="spellEnd"/>
      <w:r w:rsidRPr="006E3061">
        <w:rPr>
          <w:rFonts w:ascii="Times New Roman" w:eastAsia="Calibri" w:hAnsi="Times New Roman" w:cs="Times New Roman"/>
          <w:sz w:val="24"/>
          <w:szCs w:val="24"/>
          <w:lang w:val="es-ES"/>
        </w:rPr>
        <w:t xml:space="preserve"> </w:t>
      </w:r>
      <w:proofErr w:type="spellStart"/>
      <w:r w:rsidRPr="006E3061">
        <w:rPr>
          <w:rFonts w:ascii="Times New Roman" w:eastAsia="Calibri" w:hAnsi="Times New Roman" w:cs="Times New Roman"/>
          <w:sz w:val="24"/>
          <w:szCs w:val="24"/>
          <w:lang w:val="es-ES"/>
        </w:rPr>
        <w:t>Erzberger</w:t>
      </w:r>
      <w:proofErr w:type="spellEnd"/>
      <w:r w:rsidRPr="006E3061">
        <w:rPr>
          <w:rFonts w:ascii="Times New Roman" w:eastAsia="Calibri" w:hAnsi="Times New Roman" w:cs="Times New Roman"/>
          <w:sz w:val="24"/>
          <w:szCs w:val="24"/>
          <w:lang w:val="es-ES"/>
        </w:rPr>
        <w:t xml:space="preserve"> y Walter </w:t>
      </w:r>
      <w:proofErr w:type="spellStart"/>
      <w:r w:rsidRPr="006E3061">
        <w:rPr>
          <w:rFonts w:ascii="Times New Roman" w:eastAsia="Calibri" w:hAnsi="Times New Roman" w:cs="Times New Roman"/>
          <w:sz w:val="24"/>
          <w:szCs w:val="24"/>
          <w:lang w:val="es-ES"/>
        </w:rPr>
        <w:t>Rathenau</w:t>
      </w:r>
      <w:proofErr w:type="spellEnd"/>
      <w:r w:rsidRPr="006E3061">
        <w:rPr>
          <w:rFonts w:ascii="Times New Roman" w:eastAsia="Calibri" w:hAnsi="Times New Roman" w:cs="Times New Roman"/>
          <w:sz w:val="24"/>
          <w:szCs w:val="24"/>
          <w:lang w:val="es-ES"/>
        </w:rPr>
        <w:t xml:space="preserve"> fueron asesinados, crímenes que motivaron la sanción del </w:t>
      </w:r>
      <w:r w:rsidRPr="006E3061">
        <w:rPr>
          <w:rFonts w:ascii="Times New Roman" w:eastAsia="Calibri" w:hAnsi="Times New Roman" w:cs="Times New Roman"/>
          <w:i/>
          <w:sz w:val="24"/>
          <w:szCs w:val="24"/>
          <w:lang w:val="es-ES"/>
        </w:rPr>
        <w:t>Decreto de protección de la República</w:t>
      </w:r>
      <w:r w:rsidRPr="006E3061">
        <w:rPr>
          <w:rFonts w:ascii="Times New Roman" w:eastAsia="Calibri" w:hAnsi="Times New Roman" w:cs="Times New Roman"/>
          <w:sz w:val="24"/>
          <w:szCs w:val="24"/>
          <w:lang w:val="es-ES"/>
        </w:rPr>
        <w:t xml:space="preserve"> y luego la </w:t>
      </w:r>
      <w:r w:rsidRPr="006E3061">
        <w:rPr>
          <w:rFonts w:ascii="Times New Roman" w:eastAsia="Calibri" w:hAnsi="Times New Roman" w:cs="Times New Roman"/>
          <w:i/>
          <w:iCs/>
          <w:sz w:val="24"/>
          <w:szCs w:val="24"/>
          <w:lang w:val="es-ES"/>
        </w:rPr>
        <w:t>Ley para la protección de la República</w:t>
      </w:r>
      <w:r w:rsidRPr="006E3061">
        <w:rPr>
          <w:rFonts w:ascii="Times New Roman" w:eastAsia="Calibri" w:hAnsi="Times New Roman" w:cs="Times New Roman"/>
          <w:sz w:val="24"/>
          <w:szCs w:val="24"/>
          <w:lang w:val="es-ES"/>
        </w:rPr>
        <w:t>, instrumentos que otorgaban a las autoridades más poderes de excepción.</w:t>
      </w:r>
      <w:r w:rsidR="008F474A" w:rsidRPr="006E3061">
        <w:rPr>
          <w:rFonts w:ascii="Times New Roman" w:eastAsia="Calibri" w:hAnsi="Times New Roman" w:cs="Times New Roman"/>
          <w:sz w:val="24"/>
          <w:szCs w:val="24"/>
          <w:lang w:val="es-ES"/>
        </w:rPr>
        <w:t xml:space="preserve"> </w:t>
      </w:r>
      <w:r w:rsidRPr="006E3061">
        <w:rPr>
          <w:rFonts w:ascii="Times New Roman" w:eastAsia="Calibri" w:hAnsi="Times New Roman" w:cs="Times New Roman"/>
          <w:sz w:val="24"/>
          <w:szCs w:val="24"/>
          <w:lang w:val="es-ES"/>
        </w:rPr>
        <w:t xml:space="preserve">Además, en 1923 comenzó la ocupación francesa de la región del </w:t>
      </w:r>
      <w:proofErr w:type="spellStart"/>
      <w:r w:rsidRPr="006E3061">
        <w:rPr>
          <w:rFonts w:ascii="Times New Roman" w:eastAsia="Calibri" w:hAnsi="Times New Roman" w:cs="Times New Roman"/>
          <w:sz w:val="24"/>
          <w:szCs w:val="24"/>
          <w:lang w:val="es-ES"/>
        </w:rPr>
        <w:t>Ruhr</w:t>
      </w:r>
      <w:proofErr w:type="spellEnd"/>
      <w:r w:rsidRPr="006E3061">
        <w:rPr>
          <w:rFonts w:ascii="Times New Roman" w:eastAsia="Calibri" w:hAnsi="Times New Roman" w:cs="Times New Roman"/>
          <w:sz w:val="24"/>
          <w:szCs w:val="24"/>
          <w:lang w:val="es-ES"/>
        </w:rPr>
        <w:t>, hecho que generó la declaración del estado de excepción en todo el territorio alemán; los levantamientos comu</w:t>
      </w:r>
      <w:r w:rsidR="00E35217">
        <w:rPr>
          <w:rFonts w:ascii="Times New Roman" w:eastAsia="Calibri" w:hAnsi="Times New Roman" w:cs="Times New Roman"/>
          <w:sz w:val="24"/>
          <w:szCs w:val="24"/>
          <w:lang w:val="es-ES"/>
        </w:rPr>
        <w:t>nistas de Sajonia y Turingia</w:t>
      </w:r>
      <w:r w:rsidR="001F1779">
        <w:rPr>
          <w:rFonts w:ascii="Times New Roman" w:eastAsia="Calibri" w:hAnsi="Times New Roman" w:cs="Times New Roman"/>
          <w:sz w:val="24"/>
          <w:szCs w:val="24"/>
          <w:lang w:val="es-ES"/>
        </w:rPr>
        <w:t>,</w:t>
      </w:r>
      <w:r w:rsidR="00E35217">
        <w:rPr>
          <w:rFonts w:ascii="Times New Roman" w:eastAsia="Calibri" w:hAnsi="Times New Roman" w:cs="Times New Roman"/>
          <w:sz w:val="24"/>
          <w:szCs w:val="24"/>
          <w:lang w:val="es-ES"/>
        </w:rPr>
        <w:t xml:space="preserve"> e intensos conflictos con Baviera. </w:t>
      </w:r>
    </w:p>
    <w:p w14:paraId="084F901E" w14:textId="78384C65" w:rsidR="006E3061" w:rsidRPr="006E3061" w:rsidRDefault="006E3061" w:rsidP="006E3061">
      <w:pPr>
        <w:spacing w:line="360" w:lineRule="auto"/>
        <w:jc w:val="both"/>
        <w:rPr>
          <w:rFonts w:ascii="Times New Roman" w:eastAsia="Calibri" w:hAnsi="Times New Roman" w:cs="Times New Roman"/>
          <w:sz w:val="24"/>
          <w:szCs w:val="24"/>
        </w:rPr>
      </w:pPr>
      <w:r w:rsidRPr="006E3061">
        <w:rPr>
          <w:rFonts w:ascii="Times New Roman" w:eastAsia="Calibri" w:hAnsi="Times New Roman" w:cs="Times New Roman"/>
          <w:sz w:val="24"/>
          <w:szCs w:val="24"/>
          <w:lang w:val="es-ES"/>
        </w:rPr>
        <w:lastRenderedPageBreak/>
        <w:t xml:space="preserve">Dicho esto, el artículo 48 instituyó un mecanismo de “defensa ejecutiva de la Constitución” (Huber, 1954) en cabeza del presidente del </w:t>
      </w:r>
      <w:r w:rsidRPr="006E3061">
        <w:rPr>
          <w:rFonts w:ascii="Times New Roman" w:eastAsia="Calibri" w:hAnsi="Times New Roman" w:cs="Times New Roman"/>
          <w:i/>
          <w:iCs/>
          <w:sz w:val="24"/>
          <w:szCs w:val="24"/>
          <w:lang w:val="es-ES"/>
        </w:rPr>
        <w:t xml:space="preserve">Reich </w:t>
      </w:r>
      <w:r w:rsidRPr="006E3061">
        <w:rPr>
          <w:rFonts w:ascii="Times New Roman" w:eastAsia="Calibri" w:hAnsi="Times New Roman" w:cs="Times New Roman"/>
          <w:sz w:val="24"/>
          <w:szCs w:val="24"/>
          <w:lang w:val="es-ES"/>
        </w:rPr>
        <w:t>y en la forma del estado de excepción (</w:t>
      </w:r>
      <w:proofErr w:type="spellStart"/>
      <w:r w:rsidRPr="006E3061">
        <w:rPr>
          <w:rFonts w:ascii="Times New Roman" w:eastAsia="Calibri" w:hAnsi="Times New Roman" w:cs="Times New Roman"/>
          <w:i/>
          <w:iCs/>
          <w:sz w:val="24"/>
          <w:szCs w:val="24"/>
        </w:rPr>
        <w:t>Ausnahmezustand</w:t>
      </w:r>
      <w:proofErr w:type="spellEnd"/>
      <w:r w:rsidRPr="006E3061">
        <w:rPr>
          <w:rFonts w:ascii="Times New Roman" w:eastAsia="Calibri" w:hAnsi="Times New Roman" w:cs="Times New Roman"/>
          <w:sz w:val="24"/>
          <w:szCs w:val="24"/>
        </w:rPr>
        <w:t xml:space="preserve">). El texto </w:t>
      </w:r>
      <w:r w:rsidR="005A6D78">
        <w:rPr>
          <w:rFonts w:ascii="Times New Roman" w:eastAsia="Calibri" w:hAnsi="Times New Roman" w:cs="Times New Roman"/>
          <w:sz w:val="24"/>
          <w:szCs w:val="24"/>
        </w:rPr>
        <w:t xml:space="preserve">completo </w:t>
      </w:r>
      <w:r w:rsidRPr="006E3061">
        <w:rPr>
          <w:rFonts w:ascii="Times New Roman" w:eastAsia="Calibri" w:hAnsi="Times New Roman" w:cs="Times New Roman"/>
          <w:sz w:val="24"/>
          <w:szCs w:val="24"/>
        </w:rPr>
        <w:t xml:space="preserve">del artículo 48 era el siguiente: </w:t>
      </w:r>
    </w:p>
    <w:p w14:paraId="6F58793B" w14:textId="77777777" w:rsidR="006E3061" w:rsidRPr="006E3061" w:rsidRDefault="006E3061" w:rsidP="006E3061">
      <w:pPr>
        <w:spacing w:line="240" w:lineRule="auto"/>
        <w:ind w:left="562" w:right="562"/>
        <w:jc w:val="both"/>
        <w:rPr>
          <w:rFonts w:ascii="Times New Roman" w:eastAsia="Calibri" w:hAnsi="Times New Roman" w:cs="Times New Roman"/>
        </w:rPr>
      </w:pPr>
      <w:r w:rsidRPr="006E3061">
        <w:rPr>
          <w:rFonts w:ascii="Times New Roman" w:eastAsia="Calibri" w:hAnsi="Times New Roman" w:cs="Times New Roman"/>
        </w:rPr>
        <w:t>Cuando un</w:t>
      </w:r>
      <w:r w:rsidRPr="006E3061">
        <w:rPr>
          <w:rFonts w:ascii="Times New Roman" w:eastAsia="Calibri" w:hAnsi="Times New Roman" w:cs="Times New Roman"/>
          <w:i/>
          <w:iCs/>
        </w:rPr>
        <w:t xml:space="preserve"> Land</w:t>
      </w:r>
      <w:r w:rsidRPr="006E3061">
        <w:rPr>
          <w:rFonts w:ascii="Times New Roman" w:eastAsia="Calibri" w:hAnsi="Times New Roman" w:cs="Times New Roman"/>
        </w:rPr>
        <w:t xml:space="preserve"> no cumpla con los deberes que le imponen la Constitución o las leyes del </w:t>
      </w:r>
      <w:r w:rsidRPr="006E3061">
        <w:rPr>
          <w:rFonts w:ascii="Times New Roman" w:eastAsia="Calibri" w:hAnsi="Times New Roman" w:cs="Times New Roman"/>
          <w:i/>
          <w:iCs/>
        </w:rPr>
        <w:t>Reich</w:t>
      </w:r>
      <w:r w:rsidRPr="006E3061">
        <w:rPr>
          <w:rFonts w:ascii="Times New Roman" w:eastAsia="Calibri" w:hAnsi="Times New Roman" w:cs="Times New Roman"/>
        </w:rPr>
        <w:t xml:space="preserve">, el presidente del </w:t>
      </w:r>
      <w:r w:rsidRPr="006E3061">
        <w:rPr>
          <w:rFonts w:ascii="Times New Roman" w:eastAsia="Calibri" w:hAnsi="Times New Roman" w:cs="Times New Roman"/>
          <w:i/>
          <w:iCs/>
        </w:rPr>
        <w:t>Reich</w:t>
      </w:r>
      <w:r w:rsidRPr="006E3061">
        <w:rPr>
          <w:rFonts w:ascii="Times New Roman" w:eastAsia="Calibri" w:hAnsi="Times New Roman" w:cs="Times New Roman"/>
        </w:rPr>
        <w:t xml:space="preserve"> puede obligarle apelando a la fuerza armada. </w:t>
      </w:r>
    </w:p>
    <w:p w14:paraId="302FBE53" w14:textId="77777777" w:rsidR="006E3061" w:rsidRPr="006E3061" w:rsidRDefault="006E3061" w:rsidP="006E3061">
      <w:pPr>
        <w:spacing w:line="240" w:lineRule="auto"/>
        <w:ind w:left="562" w:right="562"/>
        <w:jc w:val="both"/>
        <w:rPr>
          <w:rFonts w:ascii="Times New Roman" w:eastAsia="Calibri" w:hAnsi="Times New Roman" w:cs="Times New Roman"/>
        </w:rPr>
      </w:pPr>
      <w:r w:rsidRPr="006E3061">
        <w:rPr>
          <w:rFonts w:ascii="Times New Roman" w:eastAsia="Calibri" w:hAnsi="Times New Roman" w:cs="Times New Roman"/>
        </w:rPr>
        <w:t xml:space="preserve">Cuando en el </w:t>
      </w:r>
      <w:r w:rsidRPr="006E3061">
        <w:rPr>
          <w:rFonts w:ascii="Times New Roman" w:eastAsia="Calibri" w:hAnsi="Times New Roman" w:cs="Times New Roman"/>
          <w:i/>
          <w:iCs/>
        </w:rPr>
        <w:t>Reich</w:t>
      </w:r>
      <w:r w:rsidRPr="006E3061">
        <w:rPr>
          <w:rFonts w:ascii="Times New Roman" w:eastAsia="Calibri" w:hAnsi="Times New Roman" w:cs="Times New Roman"/>
        </w:rPr>
        <w:t xml:space="preserve"> alemán se encuentren gravemente alterados o amenazados, el orden y la seguridad públicos, el presidente del </w:t>
      </w:r>
      <w:r w:rsidRPr="006E3061">
        <w:rPr>
          <w:rFonts w:ascii="Times New Roman" w:eastAsia="Calibri" w:hAnsi="Times New Roman" w:cs="Times New Roman"/>
          <w:i/>
          <w:iCs/>
        </w:rPr>
        <w:t>Reich</w:t>
      </w:r>
      <w:r w:rsidRPr="006E3061">
        <w:rPr>
          <w:rFonts w:ascii="Times New Roman" w:eastAsia="Calibri" w:hAnsi="Times New Roman" w:cs="Times New Roman"/>
        </w:rPr>
        <w:t xml:space="preserve"> puede adoptar aquellas medidas que resulten necesarias para su restablecimiento, acudiendo a la fuerza armada si fuera preciso. A este fin, cabe suspender provisionalmente, en todo o en parte, los derechos fundamentales establecidos en los artículos 114, 115, 117, 118, 123, 124 y 153 de la Constitución. </w:t>
      </w:r>
    </w:p>
    <w:p w14:paraId="32A55397" w14:textId="77777777" w:rsidR="006E3061" w:rsidRPr="006E3061" w:rsidRDefault="006E3061" w:rsidP="006E3061">
      <w:pPr>
        <w:spacing w:line="240" w:lineRule="auto"/>
        <w:ind w:left="562" w:right="562"/>
        <w:jc w:val="both"/>
        <w:rPr>
          <w:rFonts w:ascii="Times New Roman" w:eastAsia="Calibri" w:hAnsi="Times New Roman" w:cs="Times New Roman"/>
        </w:rPr>
      </w:pPr>
      <w:r w:rsidRPr="006E3061">
        <w:rPr>
          <w:rFonts w:ascii="Times New Roman" w:eastAsia="Calibri" w:hAnsi="Times New Roman" w:cs="Times New Roman"/>
        </w:rPr>
        <w:t xml:space="preserve">Cuantas medidas haya adoptado el presidente del </w:t>
      </w:r>
      <w:r w:rsidRPr="006E3061">
        <w:rPr>
          <w:rFonts w:ascii="Times New Roman" w:eastAsia="Calibri" w:hAnsi="Times New Roman" w:cs="Times New Roman"/>
          <w:i/>
          <w:iCs/>
        </w:rPr>
        <w:t>Reich</w:t>
      </w:r>
      <w:r w:rsidRPr="006E3061">
        <w:rPr>
          <w:rFonts w:ascii="Times New Roman" w:eastAsia="Calibri" w:hAnsi="Times New Roman" w:cs="Times New Roman"/>
        </w:rPr>
        <w:t xml:space="preserve"> en virtud de los apartados 1° y 2° de este artículo, deberán ser puestas sin demora en conocimiento del </w:t>
      </w:r>
      <w:r w:rsidRPr="006E3061">
        <w:rPr>
          <w:rFonts w:ascii="Times New Roman" w:eastAsia="Calibri" w:hAnsi="Times New Roman" w:cs="Times New Roman"/>
          <w:i/>
          <w:iCs/>
        </w:rPr>
        <w:t>Reichstag</w:t>
      </w:r>
      <w:r w:rsidRPr="006E3061">
        <w:rPr>
          <w:rFonts w:ascii="Times New Roman" w:eastAsia="Calibri" w:hAnsi="Times New Roman" w:cs="Times New Roman"/>
        </w:rPr>
        <w:t xml:space="preserve">. Quedarán sin efecto si así lo requiere el </w:t>
      </w:r>
      <w:r w:rsidRPr="006E3061">
        <w:rPr>
          <w:rFonts w:ascii="Times New Roman" w:eastAsia="Calibri" w:hAnsi="Times New Roman" w:cs="Times New Roman"/>
          <w:i/>
          <w:iCs/>
        </w:rPr>
        <w:t>Reichstag</w:t>
      </w:r>
      <w:r w:rsidRPr="006E3061">
        <w:rPr>
          <w:rFonts w:ascii="Times New Roman" w:eastAsia="Calibri" w:hAnsi="Times New Roman" w:cs="Times New Roman"/>
        </w:rPr>
        <w:t xml:space="preserve">. </w:t>
      </w:r>
    </w:p>
    <w:p w14:paraId="0B848EBE" w14:textId="77777777" w:rsidR="006E3061" w:rsidRPr="006E3061" w:rsidRDefault="006E3061" w:rsidP="006E3061">
      <w:pPr>
        <w:spacing w:line="240" w:lineRule="auto"/>
        <w:ind w:left="562" w:right="562"/>
        <w:jc w:val="both"/>
        <w:rPr>
          <w:rFonts w:ascii="Times New Roman" w:eastAsia="Calibri" w:hAnsi="Times New Roman" w:cs="Times New Roman"/>
        </w:rPr>
      </w:pPr>
      <w:r w:rsidRPr="006E3061">
        <w:rPr>
          <w:rFonts w:ascii="Times New Roman" w:eastAsia="Calibri" w:hAnsi="Times New Roman" w:cs="Times New Roman"/>
        </w:rPr>
        <w:t xml:space="preserve">Si la demora llegara a constituir un peligro, puede el gobierno de un </w:t>
      </w:r>
      <w:r w:rsidRPr="006E3061">
        <w:rPr>
          <w:rFonts w:ascii="Times New Roman" w:eastAsia="Calibri" w:hAnsi="Times New Roman" w:cs="Times New Roman"/>
          <w:i/>
          <w:iCs/>
        </w:rPr>
        <w:t>Land</w:t>
      </w:r>
      <w:r w:rsidRPr="006E3061">
        <w:rPr>
          <w:rFonts w:ascii="Times New Roman" w:eastAsia="Calibri" w:hAnsi="Times New Roman" w:cs="Times New Roman"/>
        </w:rPr>
        <w:t xml:space="preserve"> adoptar en su territorio las medidas referidas en el apartado 2°. Estas medidas quedarán sin efecto a instancia del presidente del </w:t>
      </w:r>
      <w:r w:rsidRPr="006E3061">
        <w:rPr>
          <w:rFonts w:ascii="Times New Roman" w:eastAsia="Calibri" w:hAnsi="Times New Roman" w:cs="Times New Roman"/>
          <w:i/>
          <w:iCs/>
        </w:rPr>
        <w:t>Reich</w:t>
      </w:r>
      <w:r w:rsidRPr="006E3061">
        <w:rPr>
          <w:rFonts w:ascii="Times New Roman" w:eastAsia="Calibri" w:hAnsi="Times New Roman" w:cs="Times New Roman"/>
        </w:rPr>
        <w:t xml:space="preserve"> o del </w:t>
      </w:r>
      <w:r w:rsidRPr="006E3061">
        <w:rPr>
          <w:rFonts w:ascii="Times New Roman" w:eastAsia="Calibri" w:hAnsi="Times New Roman" w:cs="Times New Roman"/>
          <w:i/>
          <w:iCs/>
        </w:rPr>
        <w:t>Reichstag</w:t>
      </w:r>
      <w:r w:rsidRPr="006E3061">
        <w:rPr>
          <w:rFonts w:ascii="Times New Roman" w:eastAsia="Calibri" w:hAnsi="Times New Roman" w:cs="Times New Roman"/>
        </w:rPr>
        <w:t>.</w:t>
      </w:r>
    </w:p>
    <w:p w14:paraId="7764BC0D" w14:textId="77777777" w:rsidR="006E3061" w:rsidRPr="006E3061" w:rsidRDefault="006E3061" w:rsidP="006E3061">
      <w:pPr>
        <w:spacing w:line="240" w:lineRule="auto"/>
        <w:ind w:left="567" w:right="567"/>
        <w:jc w:val="both"/>
        <w:rPr>
          <w:rFonts w:ascii="Times New Roman" w:eastAsia="Calibri" w:hAnsi="Times New Roman" w:cs="Times New Roman"/>
        </w:rPr>
      </w:pPr>
      <w:r w:rsidRPr="006E3061">
        <w:rPr>
          <w:rFonts w:ascii="Times New Roman" w:eastAsia="Calibri" w:hAnsi="Times New Roman" w:cs="Times New Roman"/>
        </w:rPr>
        <w:t xml:space="preserve">Los pormenores serán regulados por una ley del </w:t>
      </w:r>
      <w:r w:rsidRPr="006E3061">
        <w:rPr>
          <w:rFonts w:ascii="Times New Roman" w:eastAsia="Calibri" w:hAnsi="Times New Roman" w:cs="Times New Roman"/>
          <w:i/>
          <w:iCs/>
        </w:rPr>
        <w:t>Reich</w:t>
      </w:r>
      <w:r w:rsidRPr="006E3061">
        <w:rPr>
          <w:rFonts w:ascii="Times New Roman" w:eastAsia="Calibri" w:hAnsi="Times New Roman" w:cs="Times New Roman"/>
        </w:rPr>
        <w:t xml:space="preserve">. </w:t>
      </w:r>
    </w:p>
    <w:p w14:paraId="6E8F454B" w14:textId="0934A4AA" w:rsidR="006E3061" w:rsidRPr="006E3061" w:rsidRDefault="006E3061" w:rsidP="006E3061">
      <w:pPr>
        <w:spacing w:line="360" w:lineRule="auto"/>
        <w:jc w:val="both"/>
        <w:rPr>
          <w:rFonts w:ascii="Times New Roman" w:eastAsia="Calibri" w:hAnsi="Times New Roman" w:cs="Times New Roman"/>
          <w:sz w:val="24"/>
          <w:szCs w:val="24"/>
        </w:rPr>
      </w:pPr>
      <w:r w:rsidRPr="006E3061">
        <w:rPr>
          <w:rFonts w:ascii="Times New Roman" w:eastAsia="Calibri" w:hAnsi="Times New Roman" w:cs="Times New Roman"/>
          <w:sz w:val="24"/>
          <w:szCs w:val="24"/>
          <w:lang w:val="es-ES"/>
        </w:rPr>
        <w:t>El primer párrafo del artículo r</w:t>
      </w:r>
      <w:r w:rsidR="00BB7B66">
        <w:rPr>
          <w:rFonts w:ascii="Times New Roman" w:eastAsia="Calibri" w:hAnsi="Times New Roman" w:cs="Times New Roman"/>
          <w:sz w:val="24"/>
          <w:szCs w:val="24"/>
          <w:lang w:val="es-ES"/>
        </w:rPr>
        <w:t xml:space="preserve">ecogió el derecho de ejecución </w:t>
      </w:r>
      <w:r w:rsidRPr="006E3061">
        <w:rPr>
          <w:rFonts w:ascii="Times New Roman" w:eastAsia="Calibri" w:hAnsi="Times New Roman" w:cs="Times New Roman"/>
          <w:sz w:val="24"/>
          <w:szCs w:val="24"/>
          <w:lang w:val="es-ES"/>
        </w:rPr>
        <w:t xml:space="preserve">por parte del gobierno central en el gobierno de un </w:t>
      </w:r>
      <w:r w:rsidR="00F072D1" w:rsidRPr="006E3061">
        <w:rPr>
          <w:rFonts w:ascii="Times New Roman" w:eastAsia="Calibri" w:hAnsi="Times New Roman" w:cs="Times New Roman"/>
          <w:i/>
          <w:iCs/>
          <w:sz w:val="24"/>
          <w:szCs w:val="24"/>
        </w:rPr>
        <w:t>Länder</w:t>
      </w:r>
      <w:r w:rsidRPr="006E3061">
        <w:rPr>
          <w:rFonts w:ascii="Times New Roman" w:eastAsia="Calibri" w:hAnsi="Times New Roman" w:cs="Times New Roman"/>
          <w:i/>
          <w:iCs/>
          <w:sz w:val="24"/>
          <w:szCs w:val="24"/>
        </w:rPr>
        <w:t xml:space="preserve"> </w:t>
      </w:r>
      <w:r w:rsidRPr="006E3061">
        <w:rPr>
          <w:rFonts w:ascii="Times New Roman" w:eastAsia="Calibri" w:hAnsi="Times New Roman" w:cs="Times New Roman"/>
          <w:sz w:val="24"/>
          <w:szCs w:val="24"/>
        </w:rPr>
        <w:t>cuando éste no cumpliera las obligaciones constitucionales. Por otro lado, el párrafo tercero dispuso la obligación de notificar</w:t>
      </w:r>
      <w:r w:rsidR="003D7B8A">
        <w:rPr>
          <w:rFonts w:ascii="Times New Roman" w:eastAsia="Calibri" w:hAnsi="Times New Roman" w:cs="Times New Roman"/>
          <w:sz w:val="24"/>
          <w:szCs w:val="24"/>
        </w:rPr>
        <w:t xml:space="preserve"> todas las medidas adoptadas al parlamento durante la vigencia del</w:t>
      </w:r>
      <w:r w:rsidRPr="006E3061">
        <w:rPr>
          <w:rFonts w:ascii="Times New Roman" w:eastAsia="Calibri" w:hAnsi="Times New Roman" w:cs="Times New Roman"/>
          <w:sz w:val="24"/>
          <w:szCs w:val="24"/>
        </w:rPr>
        <w:t xml:space="preserve"> estado de excepción y la posibilidad de que éste ejerza un veto a tales medidas </w:t>
      </w:r>
      <w:r w:rsidRPr="006E3061">
        <w:rPr>
          <w:rFonts w:ascii="Times New Roman" w:eastAsia="Calibri" w:hAnsi="Times New Roman" w:cs="Times New Roman"/>
          <w:sz w:val="24"/>
          <w:szCs w:val="24"/>
          <w:lang w:val="es-ES"/>
        </w:rPr>
        <w:t>–</w:t>
      </w:r>
      <w:r w:rsidR="003D7B8A">
        <w:rPr>
          <w:rFonts w:ascii="Times New Roman" w:eastAsia="Calibri" w:hAnsi="Times New Roman" w:cs="Times New Roman"/>
          <w:sz w:val="24"/>
          <w:szCs w:val="24"/>
        </w:rPr>
        <w:t>facultad que el parlamento</w:t>
      </w:r>
      <w:r w:rsidRPr="006E3061">
        <w:rPr>
          <w:rFonts w:ascii="Times New Roman" w:eastAsia="Calibri" w:hAnsi="Times New Roman" w:cs="Times New Roman"/>
          <w:sz w:val="24"/>
          <w:szCs w:val="24"/>
        </w:rPr>
        <w:t xml:space="preserve"> utilizó solo una vez en 1930. Asimismo, el párrafo cuarto autorizaba la intervención de los </w:t>
      </w:r>
      <w:r w:rsidRPr="006E3061">
        <w:rPr>
          <w:rFonts w:ascii="Times New Roman" w:eastAsia="Calibri" w:hAnsi="Times New Roman" w:cs="Times New Roman"/>
          <w:i/>
          <w:iCs/>
          <w:sz w:val="24"/>
          <w:szCs w:val="24"/>
        </w:rPr>
        <w:t>Länder</w:t>
      </w:r>
      <w:r w:rsidRPr="006E3061">
        <w:rPr>
          <w:rFonts w:ascii="Times New Roman" w:eastAsia="Calibri" w:hAnsi="Times New Roman" w:cs="Times New Roman"/>
          <w:sz w:val="24"/>
          <w:szCs w:val="24"/>
        </w:rPr>
        <w:t xml:space="preserve"> cuando existían peligros en la demora de la toma de medidas por parte del presidente del </w:t>
      </w:r>
      <w:r w:rsidRPr="006E3061">
        <w:rPr>
          <w:rFonts w:ascii="Times New Roman" w:eastAsia="Calibri" w:hAnsi="Times New Roman" w:cs="Times New Roman"/>
          <w:i/>
          <w:iCs/>
          <w:sz w:val="24"/>
          <w:szCs w:val="24"/>
        </w:rPr>
        <w:t>Reich</w:t>
      </w:r>
      <w:r w:rsidRPr="006E3061">
        <w:rPr>
          <w:rFonts w:ascii="Times New Roman" w:eastAsia="Calibri" w:hAnsi="Times New Roman" w:cs="Times New Roman"/>
          <w:sz w:val="24"/>
          <w:szCs w:val="24"/>
        </w:rPr>
        <w:t>. Finalmente, el párrafo qui</w:t>
      </w:r>
      <w:r w:rsidR="00BF6BE6">
        <w:rPr>
          <w:rFonts w:ascii="Times New Roman" w:eastAsia="Calibri" w:hAnsi="Times New Roman" w:cs="Times New Roman"/>
          <w:sz w:val="24"/>
          <w:szCs w:val="24"/>
        </w:rPr>
        <w:t xml:space="preserve">nto encomendaba al parlamento </w:t>
      </w:r>
      <w:r w:rsidRPr="006E3061">
        <w:rPr>
          <w:rFonts w:ascii="Times New Roman" w:eastAsia="Calibri" w:hAnsi="Times New Roman" w:cs="Times New Roman"/>
          <w:sz w:val="24"/>
          <w:szCs w:val="24"/>
        </w:rPr>
        <w:t>el dictado de una ley que regule con detalle el estado de excepción, pero esta ley se aplazó con el correr de los años y nunca se sancionó, dejando abierta</w:t>
      </w:r>
      <w:r w:rsidRPr="006E3061">
        <w:rPr>
          <w:rFonts w:ascii="Times New Roman" w:eastAsia="Calibri" w:hAnsi="Times New Roman" w:cs="Times New Roman"/>
          <w:sz w:val="24"/>
          <w:szCs w:val="24"/>
          <w:lang w:val="es-ES"/>
        </w:rPr>
        <w:t xml:space="preserve"> </w:t>
      </w:r>
      <w:r w:rsidRPr="006E3061">
        <w:rPr>
          <w:rFonts w:ascii="Times New Roman" w:eastAsia="Calibri" w:hAnsi="Times New Roman" w:cs="Times New Roman"/>
          <w:sz w:val="24"/>
          <w:szCs w:val="24"/>
        </w:rPr>
        <w:t>una cuesti</w:t>
      </w:r>
      <w:r w:rsidR="001A3D9D">
        <w:rPr>
          <w:rFonts w:ascii="Times New Roman" w:eastAsia="Calibri" w:hAnsi="Times New Roman" w:cs="Times New Roman"/>
          <w:sz w:val="24"/>
          <w:szCs w:val="24"/>
        </w:rPr>
        <w:t>ón trascendental (Schmitt, 1995</w:t>
      </w:r>
      <w:r w:rsidRPr="006E3061">
        <w:rPr>
          <w:rFonts w:ascii="Times New Roman" w:eastAsia="Calibri" w:hAnsi="Times New Roman" w:cs="Times New Roman"/>
          <w:sz w:val="24"/>
          <w:szCs w:val="24"/>
        </w:rPr>
        <w:t xml:space="preserve">). </w:t>
      </w:r>
      <w:r w:rsidR="00BF6BE6">
        <w:rPr>
          <w:rFonts w:ascii="Times New Roman" w:eastAsia="Calibri" w:hAnsi="Times New Roman" w:cs="Times New Roman"/>
          <w:sz w:val="24"/>
          <w:szCs w:val="24"/>
        </w:rPr>
        <w:t>Sin duda, l</w:t>
      </w:r>
      <w:r w:rsidRPr="006E3061">
        <w:rPr>
          <w:rFonts w:ascii="Times New Roman" w:eastAsia="Calibri" w:hAnsi="Times New Roman" w:cs="Times New Roman"/>
          <w:sz w:val="24"/>
          <w:szCs w:val="24"/>
        </w:rPr>
        <w:t xml:space="preserve">a falta de una regulación </w:t>
      </w:r>
      <w:r w:rsidR="00A2028B">
        <w:rPr>
          <w:rFonts w:ascii="Times New Roman" w:eastAsia="Calibri" w:hAnsi="Times New Roman" w:cs="Times New Roman"/>
          <w:sz w:val="24"/>
          <w:szCs w:val="24"/>
        </w:rPr>
        <w:t xml:space="preserve">legal </w:t>
      </w:r>
      <w:r w:rsidRPr="006E3061">
        <w:rPr>
          <w:rFonts w:ascii="Times New Roman" w:eastAsia="Calibri" w:hAnsi="Times New Roman" w:cs="Times New Roman"/>
          <w:sz w:val="24"/>
          <w:szCs w:val="24"/>
        </w:rPr>
        <w:t xml:space="preserve">definitiva </w:t>
      </w:r>
      <w:r w:rsidR="003A7E38">
        <w:rPr>
          <w:rFonts w:ascii="Times New Roman" w:eastAsia="Calibri" w:hAnsi="Times New Roman" w:cs="Times New Roman"/>
          <w:sz w:val="24"/>
          <w:szCs w:val="24"/>
        </w:rPr>
        <w:t>fortaleció</w:t>
      </w:r>
      <w:r w:rsidRPr="006E3061">
        <w:rPr>
          <w:rFonts w:ascii="Times New Roman" w:eastAsia="Calibri" w:hAnsi="Times New Roman" w:cs="Times New Roman"/>
          <w:sz w:val="24"/>
          <w:szCs w:val="24"/>
        </w:rPr>
        <w:t xml:space="preserve"> el poder del presidente</w:t>
      </w:r>
      <w:r w:rsidR="00291F43">
        <w:rPr>
          <w:rFonts w:ascii="Times New Roman" w:eastAsia="Calibri" w:hAnsi="Times New Roman" w:cs="Times New Roman"/>
          <w:sz w:val="24"/>
          <w:szCs w:val="24"/>
        </w:rPr>
        <w:t xml:space="preserve"> en detrimento del parlamento. </w:t>
      </w:r>
    </w:p>
    <w:p w14:paraId="096230C8" w14:textId="54043794" w:rsidR="006E3061" w:rsidRPr="006E3061" w:rsidRDefault="006E3061" w:rsidP="006E3061">
      <w:pPr>
        <w:spacing w:line="360" w:lineRule="auto"/>
        <w:jc w:val="both"/>
        <w:rPr>
          <w:rFonts w:ascii="Times New Roman" w:eastAsia="Calibri" w:hAnsi="Times New Roman" w:cs="Times New Roman"/>
          <w:sz w:val="24"/>
          <w:szCs w:val="24"/>
        </w:rPr>
      </w:pPr>
      <w:r w:rsidRPr="006E3061">
        <w:rPr>
          <w:rFonts w:ascii="Times New Roman" w:eastAsia="Calibri" w:hAnsi="Times New Roman" w:cs="Times New Roman"/>
          <w:sz w:val="24"/>
          <w:szCs w:val="24"/>
        </w:rPr>
        <w:t xml:space="preserve">Sin embargo, el núcleo problemático del artículo 48 se ubica en el segundo párrafo, es decir, en el supuesto de que el orden público se viera alterado o amenazado. Como prescribía la norma, el presidente podía tomar todas las medidas necesarias para su restablecimiento e intervenir con las fuerzas armadas si fuese necesario. También podía disponer la suspensión de derechos fundamentales: la libertad personal, la inviolabilidad del domicilio, el secreto de correspondencia, la libertad de prensa, la libertad de reunión, la libertad de asociación y la propiedad privada. El artículo 48.2 arroja una serie de </w:t>
      </w:r>
      <w:r w:rsidRPr="006E3061">
        <w:rPr>
          <w:rFonts w:ascii="Times New Roman" w:eastAsia="Calibri" w:hAnsi="Times New Roman" w:cs="Times New Roman"/>
          <w:sz w:val="24"/>
          <w:szCs w:val="24"/>
        </w:rPr>
        <w:lastRenderedPageBreak/>
        <w:t xml:space="preserve">importantes interrogantes: ¿hasta dónde llegaban las facultades del presidente del </w:t>
      </w:r>
      <w:r w:rsidRPr="006E3061">
        <w:rPr>
          <w:rFonts w:ascii="Times New Roman" w:eastAsia="Calibri" w:hAnsi="Times New Roman" w:cs="Times New Roman"/>
          <w:i/>
          <w:iCs/>
          <w:sz w:val="24"/>
          <w:szCs w:val="24"/>
        </w:rPr>
        <w:t>Reich</w:t>
      </w:r>
      <w:r w:rsidRPr="006E3061">
        <w:rPr>
          <w:rFonts w:ascii="Times New Roman" w:eastAsia="Calibri" w:hAnsi="Times New Roman" w:cs="Times New Roman"/>
          <w:sz w:val="24"/>
          <w:szCs w:val="24"/>
        </w:rPr>
        <w:t xml:space="preserve">? ¿Cuál era la interpretación dominante del artículo en </w:t>
      </w:r>
      <w:r w:rsidR="006D6F82">
        <w:rPr>
          <w:rFonts w:ascii="Times New Roman" w:eastAsia="Calibri" w:hAnsi="Times New Roman" w:cs="Times New Roman"/>
          <w:sz w:val="24"/>
          <w:szCs w:val="24"/>
        </w:rPr>
        <w:t>la teoría jurídico-política</w:t>
      </w:r>
      <w:r w:rsidRPr="006E3061">
        <w:rPr>
          <w:rFonts w:ascii="Times New Roman" w:eastAsia="Calibri" w:hAnsi="Times New Roman" w:cs="Times New Roman"/>
          <w:sz w:val="24"/>
          <w:szCs w:val="24"/>
        </w:rPr>
        <w:t xml:space="preserve"> alem</w:t>
      </w:r>
      <w:r w:rsidR="006D6F82">
        <w:rPr>
          <w:rFonts w:ascii="Times New Roman" w:eastAsia="Calibri" w:hAnsi="Times New Roman" w:cs="Times New Roman"/>
          <w:sz w:val="24"/>
          <w:szCs w:val="24"/>
        </w:rPr>
        <w:t>ana</w:t>
      </w:r>
      <w:r w:rsidRPr="006E3061">
        <w:rPr>
          <w:rFonts w:ascii="Times New Roman" w:eastAsia="Calibri" w:hAnsi="Times New Roman" w:cs="Times New Roman"/>
          <w:sz w:val="24"/>
          <w:szCs w:val="24"/>
        </w:rPr>
        <w:t xml:space="preserve"> de la época? ¿Cómo se articulaba la primera parte del segundo párrafo </w:t>
      </w:r>
      <w:r w:rsidRPr="006E3061">
        <w:rPr>
          <w:rFonts w:ascii="Times New Roman" w:eastAsia="Calibri" w:hAnsi="Times New Roman" w:cs="Times New Roman"/>
          <w:sz w:val="24"/>
          <w:szCs w:val="24"/>
          <w:lang w:val="es-ES"/>
        </w:rPr>
        <w:t>–</w:t>
      </w:r>
      <w:r w:rsidRPr="006E3061">
        <w:rPr>
          <w:rFonts w:ascii="Times New Roman" w:eastAsia="Calibri" w:hAnsi="Times New Roman" w:cs="Times New Roman"/>
          <w:sz w:val="24"/>
          <w:szCs w:val="24"/>
        </w:rPr>
        <w:t>adoptar todas las medidas necesarias</w:t>
      </w:r>
      <w:r w:rsidRPr="006E3061">
        <w:rPr>
          <w:rFonts w:ascii="Times New Roman" w:eastAsia="Calibri" w:hAnsi="Times New Roman" w:cs="Times New Roman"/>
          <w:sz w:val="24"/>
          <w:szCs w:val="24"/>
          <w:lang w:val="es-ES"/>
        </w:rPr>
        <w:t>–</w:t>
      </w:r>
      <w:r w:rsidRPr="006E3061">
        <w:rPr>
          <w:rFonts w:ascii="Times New Roman" w:eastAsia="Calibri" w:hAnsi="Times New Roman" w:cs="Times New Roman"/>
          <w:sz w:val="24"/>
          <w:szCs w:val="24"/>
        </w:rPr>
        <w:t xml:space="preserve"> con la segunda </w:t>
      </w:r>
      <w:r w:rsidRPr="006E3061">
        <w:rPr>
          <w:rFonts w:ascii="Times New Roman" w:eastAsia="Calibri" w:hAnsi="Times New Roman" w:cs="Times New Roman"/>
          <w:sz w:val="24"/>
          <w:szCs w:val="24"/>
          <w:lang w:val="es-ES"/>
        </w:rPr>
        <w:t>–</w:t>
      </w:r>
      <w:r w:rsidRPr="006E3061">
        <w:rPr>
          <w:rFonts w:ascii="Times New Roman" w:eastAsia="Calibri" w:hAnsi="Times New Roman" w:cs="Times New Roman"/>
          <w:sz w:val="24"/>
          <w:szCs w:val="24"/>
        </w:rPr>
        <w:t xml:space="preserve">la suspensión de los derechos fundamentales? ¿Y, sobre todo, cuál fue la posición de Schmitt sobre el artículo 48?  </w:t>
      </w:r>
    </w:p>
    <w:p w14:paraId="16F616BD" w14:textId="3A225924" w:rsidR="006E3061" w:rsidRPr="006E3061" w:rsidRDefault="006E3061" w:rsidP="006E3061">
      <w:pPr>
        <w:spacing w:line="360" w:lineRule="auto"/>
        <w:jc w:val="both"/>
        <w:rPr>
          <w:rFonts w:ascii="Times New Roman" w:eastAsia="Calibri" w:hAnsi="Times New Roman" w:cs="Times New Roman"/>
          <w:sz w:val="24"/>
          <w:szCs w:val="24"/>
        </w:rPr>
      </w:pPr>
      <w:r w:rsidRPr="006E3061">
        <w:rPr>
          <w:rFonts w:ascii="Times New Roman" w:eastAsia="Calibri" w:hAnsi="Times New Roman" w:cs="Times New Roman"/>
          <w:sz w:val="24"/>
          <w:szCs w:val="24"/>
        </w:rPr>
        <w:t xml:space="preserve">Representada en </w:t>
      </w:r>
      <w:r w:rsidR="00E027A0">
        <w:rPr>
          <w:rFonts w:ascii="Times New Roman" w:eastAsia="Calibri" w:hAnsi="Times New Roman" w:cs="Times New Roman"/>
          <w:sz w:val="24"/>
          <w:szCs w:val="24"/>
        </w:rPr>
        <w:t>autores</w:t>
      </w:r>
      <w:r w:rsidRPr="006E3061">
        <w:rPr>
          <w:rFonts w:ascii="Times New Roman" w:eastAsia="Calibri" w:hAnsi="Times New Roman" w:cs="Times New Roman"/>
          <w:sz w:val="24"/>
          <w:szCs w:val="24"/>
        </w:rPr>
        <w:t xml:space="preserve"> como Richard Grau, Hans Nawiasky</w:t>
      </w:r>
      <w:r w:rsidR="00604415">
        <w:rPr>
          <w:rFonts w:ascii="Times New Roman" w:eastAsia="Calibri" w:hAnsi="Times New Roman" w:cs="Times New Roman"/>
          <w:sz w:val="24"/>
          <w:szCs w:val="24"/>
        </w:rPr>
        <w:t xml:space="preserve"> </w:t>
      </w:r>
      <w:r w:rsidRPr="006E3061">
        <w:rPr>
          <w:rFonts w:ascii="Times New Roman" w:eastAsia="Calibri" w:hAnsi="Times New Roman" w:cs="Times New Roman"/>
          <w:sz w:val="24"/>
          <w:szCs w:val="24"/>
          <w:lang w:val="es-ES"/>
        </w:rPr>
        <w:t>o</w:t>
      </w:r>
      <w:r w:rsidRPr="006E3061">
        <w:rPr>
          <w:rFonts w:ascii="Times New Roman" w:eastAsia="Calibri" w:hAnsi="Times New Roman" w:cs="Times New Roman"/>
          <w:sz w:val="24"/>
          <w:szCs w:val="24"/>
        </w:rPr>
        <w:t xml:space="preserve"> Gerard Anschütz, la corriente prevaleciente de la época entendía que los poderes excepcionales previstos en el artículo 48.2 estaban estrechamente limitados. En efecto, para esta interpretación el presidente del </w:t>
      </w:r>
      <w:r w:rsidRPr="006E3061">
        <w:rPr>
          <w:rFonts w:ascii="Times New Roman" w:eastAsia="Calibri" w:hAnsi="Times New Roman" w:cs="Times New Roman"/>
          <w:i/>
          <w:iCs/>
          <w:sz w:val="24"/>
          <w:szCs w:val="24"/>
        </w:rPr>
        <w:t>Reich</w:t>
      </w:r>
      <w:r w:rsidRPr="006E3061">
        <w:rPr>
          <w:rFonts w:ascii="Times New Roman" w:eastAsia="Calibri" w:hAnsi="Times New Roman" w:cs="Times New Roman"/>
          <w:sz w:val="24"/>
          <w:szCs w:val="24"/>
        </w:rPr>
        <w:t xml:space="preserve"> solo podía suspender los derechos fundamentales enumerados y no le estaba permitido afectar, anular o transgredir </w:t>
      </w:r>
      <w:r w:rsidR="0027413C" w:rsidRPr="006E3061">
        <w:rPr>
          <w:rFonts w:ascii="Times New Roman" w:eastAsia="Calibri" w:hAnsi="Times New Roman" w:cs="Times New Roman"/>
          <w:sz w:val="24"/>
          <w:szCs w:val="24"/>
        </w:rPr>
        <w:t>ninguna otra disposición constitucional</w:t>
      </w:r>
      <w:r w:rsidRPr="006E3061">
        <w:rPr>
          <w:rFonts w:ascii="Times New Roman" w:eastAsia="Calibri" w:hAnsi="Times New Roman" w:cs="Times New Roman"/>
          <w:sz w:val="24"/>
          <w:szCs w:val="24"/>
        </w:rPr>
        <w:t xml:space="preserve">, dado que esto podía abrir la puerta para destruir </w:t>
      </w:r>
      <w:r w:rsidR="001E4483">
        <w:rPr>
          <w:rFonts w:ascii="Times New Roman" w:eastAsia="Calibri" w:hAnsi="Times New Roman" w:cs="Times New Roman"/>
          <w:sz w:val="24"/>
          <w:szCs w:val="24"/>
        </w:rPr>
        <w:t>la Constitución</w:t>
      </w:r>
      <w:r w:rsidRPr="006E3061">
        <w:rPr>
          <w:rFonts w:ascii="Times New Roman" w:eastAsia="Calibri" w:hAnsi="Times New Roman" w:cs="Times New Roman"/>
          <w:sz w:val="24"/>
          <w:szCs w:val="24"/>
        </w:rPr>
        <w:t xml:space="preserve">. De hecho, para Grau la </w:t>
      </w:r>
      <w:r w:rsidRPr="006E3061">
        <w:rPr>
          <w:rFonts w:ascii="Times New Roman" w:eastAsia="Calibri" w:hAnsi="Times New Roman" w:cs="Times New Roman"/>
          <w:i/>
          <w:iCs/>
          <w:sz w:val="24"/>
          <w:szCs w:val="24"/>
        </w:rPr>
        <w:t>CW</w:t>
      </w:r>
      <w:r w:rsidR="00C90A21">
        <w:rPr>
          <w:rFonts w:ascii="Times New Roman" w:eastAsia="Calibri" w:hAnsi="Times New Roman" w:cs="Times New Roman"/>
          <w:sz w:val="24"/>
          <w:szCs w:val="24"/>
        </w:rPr>
        <w:t xml:space="preserve"> era intangible e inviolable</w:t>
      </w:r>
      <w:r w:rsidRPr="006E3061">
        <w:rPr>
          <w:rFonts w:ascii="Times New Roman" w:eastAsia="Calibri" w:hAnsi="Times New Roman" w:cs="Times New Roman"/>
          <w:sz w:val="24"/>
          <w:szCs w:val="24"/>
        </w:rPr>
        <w:t xml:space="preserve"> (Kennedy, 2011, p</w:t>
      </w:r>
      <w:r w:rsidR="002F645A">
        <w:rPr>
          <w:rFonts w:ascii="Times New Roman" w:eastAsia="Calibri" w:hAnsi="Times New Roman" w:cs="Times New Roman"/>
          <w:sz w:val="24"/>
          <w:szCs w:val="24"/>
        </w:rPr>
        <w:t xml:space="preserve">p. </w:t>
      </w:r>
      <w:r w:rsidRPr="006E3061">
        <w:rPr>
          <w:rFonts w:ascii="Times New Roman" w:eastAsia="Calibri" w:hAnsi="Times New Roman" w:cs="Times New Roman"/>
          <w:sz w:val="24"/>
          <w:szCs w:val="24"/>
        </w:rPr>
        <w:t xml:space="preserve">287-288). Así, el poder del presidente estaba rigurosamente restringido a la segunda parte del párrafo. Por su parte, Anschütz consideraba que la indicación de los siete derechos fundamentales </w:t>
      </w:r>
    </w:p>
    <w:p w14:paraId="79D31F55" w14:textId="77777777" w:rsidR="006E3061" w:rsidRPr="006E3061" w:rsidRDefault="006E3061" w:rsidP="006E3061">
      <w:pPr>
        <w:spacing w:line="240" w:lineRule="auto"/>
        <w:ind w:left="562" w:right="562"/>
        <w:jc w:val="both"/>
        <w:rPr>
          <w:rFonts w:ascii="Times New Roman" w:eastAsia="Calibri" w:hAnsi="Times New Roman" w:cs="Times New Roman"/>
        </w:rPr>
      </w:pPr>
      <w:r w:rsidRPr="00A56BCB">
        <w:rPr>
          <w:rFonts w:ascii="Times New Roman" w:eastAsia="Calibri" w:hAnsi="Times New Roman" w:cs="Times New Roman"/>
          <w:iCs/>
        </w:rPr>
        <w:t>tiene la naturaleza jurídica de una enumeración taxativa (no ejemplificatoria).</w:t>
      </w:r>
      <w:r w:rsidRPr="00A56BCB">
        <w:rPr>
          <w:rFonts w:ascii="Times New Roman" w:eastAsia="Calibri" w:hAnsi="Times New Roman" w:cs="Times New Roman"/>
        </w:rPr>
        <w:t xml:space="preserve"> Conforme a eso significa que el poder dictatorial </w:t>
      </w:r>
      <w:r w:rsidRPr="00A56BCB">
        <w:rPr>
          <w:rFonts w:ascii="Times New Roman" w:eastAsia="Calibri" w:hAnsi="Times New Roman" w:cs="Times New Roman"/>
          <w:iCs/>
        </w:rPr>
        <w:t>solo</w:t>
      </w:r>
      <w:r w:rsidRPr="00A56BCB">
        <w:rPr>
          <w:rFonts w:ascii="Times New Roman" w:eastAsia="Calibri" w:hAnsi="Times New Roman" w:cs="Times New Roman"/>
        </w:rPr>
        <w:t xml:space="preserve"> puede suspender los derechos fundamentales enumerados, y que ese poder dictatorial no puede ser puesto por</w:t>
      </w:r>
      <w:r w:rsidRPr="006E3061">
        <w:rPr>
          <w:rFonts w:ascii="Times New Roman" w:eastAsia="Calibri" w:hAnsi="Times New Roman" w:cs="Times New Roman"/>
        </w:rPr>
        <w:t xml:space="preserve"> encima de otras disposiciones constitucionales contenidas no en la segunda sino en la primera parte de la Constitución (es decir, no puede anularlas, modificarlas o violarlas mediante medidas singulares) (Anschütz, 1987, p. 295). </w:t>
      </w:r>
    </w:p>
    <w:p w14:paraId="6985C9BD" w14:textId="3DD225C9" w:rsidR="006E3061" w:rsidRPr="006E3061" w:rsidRDefault="006E3061" w:rsidP="006E3061">
      <w:pPr>
        <w:spacing w:line="360" w:lineRule="auto"/>
        <w:jc w:val="both"/>
        <w:rPr>
          <w:rFonts w:ascii="Times New Roman" w:eastAsia="Calibri" w:hAnsi="Times New Roman" w:cs="Times New Roman"/>
          <w:sz w:val="24"/>
          <w:szCs w:val="24"/>
        </w:rPr>
      </w:pPr>
      <w:r w:rsidRPr="006E3061">
        <w:rPr>
          <w:rFonts w:ascii="Times New Roman" w:eastAsia="Calibri" w:hAnsi="Times New Roman" w:cs="Times New Roman"/>
          <w:sz w:val="24"/>
          <w:szCs w:val="24"/>
        </w:rPr>
        <w:t xml:space="preserve">Pero Schmitt ofreció una interpretación distinta a la de la posición dominante de la época. Los argumentos de ésta le parecían limitados y no suficientemente realistas para comprender la dinámica del estado de excepción. En primer lugar, Schmitt </w:t>
      </w:r>
      <w:r w:rsidR="00A4521D">
        <w:rPr>
          <w:rFonts w:ascii="Times New Roman" w:eastAsia="Calibri" w:hAnsi="Times New Roman" w:cs="Times New Roman"/>
          <w:sz w:val="24"/>
          <w:szCs w:val="24"/>
        </w:rPr>
        <w:t>(2013c,</w:t>
      </w:r>
      <w:r w:rsidR="002F645A">
        <w:rPr>
          <w:rFonts w:ascii="Times New Roman" w:eastAsia="Calibri" w:hAnsi="Times New Roman" w:cs="Times New Roman"/>
          <w:sz w:val="24"/>
          <w:szCs w:val="24"/>
        </w:rPr>
        <w:t xml:space="preserve"> p.</w:t>
      </w:r>
      <w:r w:rsidR="00A4521D">
        <w:rPr>
          <w:rFonts w:ascii="Times New Roman" w:eastAsia="Calibri" w:hAnsi="Times New Roman" w:cs="Times New Roman"/>
          <w:sz w:val="24"/>
          <w:szCs w:val="24"/>
        </w:rPr>
        <w:t xml:space="preserve"> 301) </w:t>
      </w:r>
      <w:r w:rsidRPr="006E3061">
        <w:rPr>
          <w:rFonts w:ascii="Times New Roman" w:eastAsia="Calibri" w:hAnsi="Times New Roman" w:cs="Times New Roman"/>
          <w:sz w:val="24"/>
          <w:szCs w:val="24"/>
        </w:rPr>
        <w:t xml:space="preserve">consideraba que la praxis del estado de excepción contradecía a </w:t>
      </w:r>
      <w:r w:rsidR="006F70C4">
        <w:rPr>
          <w:rFonts w:ascii="Times New Roman" w:eastAsia="Calibri" w:hAnsi="Times New Roman" w:cs="Times New Roman"/>
          <w:sz w:val="24"/>
          <w:szCs w:val="24"/>
        </w:rPr>
        <w:t>esta interpretación</w:t>
      </w:r>
      <w:r w:rsidR="00A4521D">
        <w:rPr>
          <w:rFonts w:ascii="Times New Roman" w:eastAsia="Calibri" w:hAnsi="Times New Roman" w:cs="Times New Roman"/>
          <w:sz w:val="24"/>
          <w:szCs w:val="24"/>
        </w:rPr>
        <w:t>.</w:t>
      </w:r>
      <w:r w:rsidR="00E85062">
        <w:rPr>
          <w:rFonts w:ascii="Times New Roman" w:eastAsia="Calibri" w:hAnsi="Times New Roman" w:cs="Times New Roman"/>
          <w:sz w:val="24"/>
          <w:szCs w:val="24"/>
        </w:rPr>
        <w:t xml:space="preserve"> </w:t>
      </w:r>
      <w:r w:rsidRPr="006E3061">
        <w:rPr>
          <w:rFonts w:ascii="Times New Roman" w:eastAsia="Calibri" w:hAnsi="Times New Roman" w:cs="Times New Roman"/>
          <w:sz w:val="24"/>
          <w:szCs w:val="24"/>
        </w:rPr>
        <w:t xml:space="preserve">Para él un estado </w:t>
      </w:r>
      <w:r w:rsidR="0015727C">
        <w:rPr>
          <w:rFonts w:ascii="Times New Roman" w:eastAsia="Calibri" w:hAnsi="Times New Roman" w:cs="Times New Roman"/>
          <w:sz w:val="24"/>
          <w:szCs w:val="24"/>
        </w:rPr>
        <w:t>de excepción efectivo resultaría</w:t>
      </w:r>
      <w:r w:rsidRPr="006E3061">
        <w:rPr>
          <w:rFonts w:ascii="Times New Roman" w:eastAsia="Calibri" w:hAnsi="Times New Roman" w:cs="Times New Roman"/>
          <w:sz w:val="24"/>
          <w:szCs w:val="24"/>
        </w:rPr>
        <w:t xml:space="preserve"> imposible con la sola autorización de la suspensión de los siete derechos fundamentales. A su juicio, las experiencias de la realidad política indicaban que el estado de excepción no podría llevarse adelante con éxito debido a que la</w:t>
      </w:r>
      <w:r w:rsidR="001B325F">
        <w:rPr>
          <w:rFonts w:ascii="Times New Roman" w:eastAsia="Calibri" w:hAnsi="Times New Roman" w:cs="Times New Roman"/>
          <w:sz w:val="24"/>
          <w:szCs w:val="24"/>
        </w:rPr>
        <w:t xml:space="preserve"> sola</w:t>
      </w:r>
      <w:r w:rsidRPr="006E3061">
        <w:rPr>
          <w:rFonts w:ascii="Times New Roman" w:eastAsia="Calibri" w:hAnsi="Times New Roman" w:cs="Times New Roman"/>
          <w:sz w:val="24"/>
          <w:szCs w:val="24"/>
        </w:rPr>
        <w:t xml:space="preserve"> suspensión de derechos no estaría en condiciones de superar los obstáculos que imponen la situación de las cosas o, dicho de otra forma, de eliminar las barreras que tiene frente a sí la autoridad que temporalmente ejerce una dictadura y tiene que resolver las situaciones de excepción. </w:t>
      </w:r>
    </w:p>
    <w:p w14:paraId="4C9941C2" w14:textId="28BB6ABA" w:rsidR="006E3061" w:rsidRPr="006E3061" w:rsidRDefault="006E3061" w:rsidP="006E3061">
      <w:pPr>
        <w:spacing w:line="360" w:lineRule="auto"/>
        <w:jc w:val="both"/>
        <w:rPr>
          <w:rFonts w:ascii="Times New Roman" w:eastAsia="Calibri" w:hAnsi="Times New Roman" w:cs="Times New Roman"/>
          <w:sz w:val="24"/>
          <w:szCs w:val="24"/>
        </w:rPr>
      </w:pPr>
      <w:r w:rsidRPr="006E3061">
        <w:rPr>
          <w:rFonts w:ascii="Times New Roman" w:eastAsia="Calibri" w:hAnsi="Times New Roman" w:cs="Times New Roman"/>
          <w:sz w:val="24"/>
          <w:szCs w:val="24"/>
        </w:rPr>
        <w:t xml:space="preserve">Para Schmitt la praxis de las medidas de excepción durante 1919-1924 confirmaron esta tesis. El “manejo práctico” (Schmitt, 2013c, p. 298) del artículo 48.2 demostró que, por ejemplo, en 1920 se instauraron tribunales </w:t>
      </w:r>
      <w:r w:rsidR="00BA5E51">
        <w:rPr>
          <w:rFonts w:ascii="Times New Roman" w:eastAsia="Calibri" w:hAnsi="Times New Roman" w:cs="Times New Roman"/>
          <w:sz w:val="24"/>
          <w:szCs w:val="24"/>
        </w:rPr>
        <w:t xml:space="preserve">de excepción cuando </w:t>
      </w:r>
      <w:r w:rsidRPr="006E3061">
        <w:rPr>
          <w:rFonts w:ascii="Times New Roman" w:eastAsia="Calibri" w:hAnsi="Times New Roman" w:cs="Times New Roman"/>
          <w:sz w:val="24"/>
          <w:szCs w:val="24"/>
        </w:rPr>
        <w:t xml:space="preserve">el artículo 105 los </w:t>
      </w:r>
      <w:r w:rsidRPr="006E3061">
        <w:rPr>
          <w:rFonts w:ascii="Times New Roman" w:eastAsia="Calibri" w:hAnsi="Times New Roman" w:cs="Times New Roman"/>
          <w:sz w:val="24"/>
          <w:szCs w:val="24"/>
        </w:rPr>
        <w:lastRenderedPageBreak/>
        <w:t xml:space="preserve">prohibía expresamente. O piénsese en el traspaso de competencias al presidente del </w:t>
      </w:r>
      <w:r w:rsidRPr="006E3061">
        <w:rPr>
          <w:rFonts w:ascii="Times New Roman" w:eastAsia="Calibri" w:hAnsi="Times New Roman" w:cs="Times New Roman"/>
          <w:i/>
          <w:iCs/>
          <w:sz w:val="24"/>
          <w:szCs w:val="24"/>
        </w:rPr>
        <w:t>Reich</w:t>
      </w:r>
      <w:r w:rsidRPr="006E3061">
        <w:rPr>
          <w:rFonts w:ascii="Times New Roman" w:eastAsia="Calibri" w:hAnsi="Times New Roman" w:cs="Times New Roman"/>
          <w:sz w:val="24"/>
          <w:szCs w:val="24"/>
        </w:rPr>
        <w:t xml:space="preserve"> como sucedió en los casos citados de los </w:t>
      </w:r>
      <w:r w:rsidRPr="006E3061">
        <w:rPr>
          <w:rFonts w:ascii="Times New Roman" w:eastAsia="Calibri" w:hAnsi="Times New Roman" w:cs="Times New Roman"/>
          <w:i/>
          <w:iCs/>
          <w:sz w:val="24"/>
          <w:szCs w:val="24"/>
        </w:rPr>
        <w:t>Länder</w:t>
      </w:r>
      <w:r w:rsidRPr="006E3061">
        <w:rPr>
          <w:rFonts w:ascii="Times New Roman" w:eastAsia="Calibri" w:hAnsi="Times New Roman" w:cs="Times New Roman"/>
          <w:sz w:val="24"/>
          <w:szCs w:val="24"/>
        </w:rPr>
        <w:t xml:space="preserve"> de Turingia y Sajonia en 1923, donde se desplazaron a las autoridades constituidas por medio de una intervención militar, quedando aquellas bajo las órdenes del gobierno central. Esta situación conculcó varios rasgos federales de la </w:t>
      </w:r>
      <w:r w:rsidRPr="006E3061">
        <w:rPr>
          <w:rFonts w:ascii="Times New Roman" w:eastAsia="Calibri" w:hAnsi="Times New Roman" w:cs="Times New Roman"/>
          <w:i/>
          <w:iCs/>
          <w:sz w:val="24"/>
          <w:szCs w:val="24"/>
        </w:rPr>
        <w:t>CW</w:t>
      </w:r>
      <w:r w:rsidRPr="006E3061">
        <w:rPr>
          <w:rFonts w:ascii="Times New Roman" w:eastAsia="Calibri" w:hAnsi="Times New Roman" w:cs="Times New Roman"/>
          <w:sz w:val="24"/>
          <w:szCs w:val="24"/>
        </w:rPr>
        <w:t xml:space="preserve">: se </w:t>
      </w:r>
      <w:r w:rsidR="00D76F7C">
        <w:rPr>
          <w:rFonts w:ascii="Times New Roman" w:eastAsia="Calibri" w:hAnsi="Times New Roman" w:cs="Times New Roman"/>
          <w:sz w:val="24"/>
          <w:szCs w:val="24"/>
        </w:rPr>
        <w:t>violaron</w:t>
      </w:r>
      <w:r w:rsidRPr="006E3061">
        <w:rPr>
          <w:rFonts w:ascii="Times New Roman" w:eastAsia="Calibri" w:hAnsi="Times New Roman" w:cs="Times New Roman"/>
          <w:sz w:val="24"/>
          <w:szCs w:val="24"/>
        </w:rPr>
        <w:t xml:space="preserve"> derechos de los </w:t>
      </w:r>
      <w:r w:rsidRPr="006E3061">
        <w:rPr>
          <w:rFonts w:ascii="Times New Roman" w:eastAsia="Calibri" w:hAnsi="Times New Roman" w:cs="Times New Roman"/>
          <w:i/>
          <w:iCs/>
          <w:sz w:val="24"/>
          <w:szCs w:val="24"/>
        </w:rPr>
        <w:t>Länder</w:t>
      </w:r>
      <w:r w:rsidRPr="006E3061">
        <w:rPr>
          <w:rFonts w:ascii="Times New Roman" w:eastAsia="Calibri" w:hAnsi="Times New Roman" w:cs="Times New Roman"/>
          <w:sz w:val="24"/>
          <w:szCs w:val="24"/>
        </w:rPr>
        <w:t xml:space="preserve">, </w:t>
      </w:r>
      <w:r w:rsidR="00A03232">
        <w:rPr>
          <w:rFonts w:ascii="Times New Roman" w:eastAsia="Calibri" w:hAnsi="Times New Roman" w:cs="Times New Roman"/>
          <w:sz w:val="24"/>
          <w:szCs w:val="24"/>
        </w:rPr>
        <w:t xml:space="preserve">sus </w:t>
      </w:r>
      <w:r w:rsidRPr="006E3061">
        <w:rPr>
          <w:rFonts w:ascii="Times New Roman" w:eastAsia="Calibri" w:hAnsi="Times New Roman" w:cs="Times New Roman"/>
          <w:sz w:val="24"/>
          <w:szCs w:val="24"/>
        </w:rPr>
        <w:t xml:space="preserve">funcionarios cesaron temporalmente en sus cargos y la policía local se sometió a </w:t>
      </w:r>
      <w:r w:rsidR="002120B2">
        <w:rPr>
          <w:rFonts w:ascii="Times New Roman" w:eastAsia="Calibri" w:hAnsi="Times New Roman" w:cs="Times New Roman"/>
          <w:sz w:val="24"/>
          <w:szCs w:val="24"/>
        </w:rPr>
        <w:t>las fuerzas nacionales</w:t>
      </w:r>
      <w:r w:rsidRPr="006E3061">
        <w:rPr>
          <w:rFonts w:ascii="Times New Roman" w:eastAsia="Calibri" w:hAnsi="Times New Roman" w:cs="Times New Roman"/>
          <w:sz w:val="24"/>
          <w:szCs w:val="24"/>
        </w:rPr>
        <w:t xml:space="preserve">. Todo esto en su momento se entendió ajustado </w:t>
      </w:r>
      <w:r w:rsidR="00C85D04">
        <w:rPr>
          <w:rFonts w:ascii="Times New Roman" w:eastAsia="Calibri" w:hAnsi="Times New Roman" w:cs="Times New Roman"/>
          <w:sz w:val="24"/>
          <w:szCs w:val="24"/>
        </w:rPr>
        <w:t>al texto constitucional</w:t>
      </w:r>
      <w:r w:rsidRPr="006E3061">
        <w:rPr>
          <w:rFonts w:ascii="Times New Roman" w:eastAsia="Calibri" w:hAnsi="Times New Roman" w:cs="Times New Roman"/>
          <w:sz w:val="24"/>
          <w:szCs w:val="24"/>
        </w:rPr>
        <w:t>. De hecho, distintos tribunales avalaron los poderes de excepción del artículo 48.2 (Álvarez, 2021).</w:t>
      </w:r>
      <w:r w:rsidR="00246700">
        <w:rPr>
          <w:rFonts w:ascii="Times New Roman" w:eastAsia="Calibri" w:hAnsi="Times New Roman" w:cs="Times New Roman"/>
          <w:sz w:val="24"/>
          <w:szCs w:val="24"/>
        </w:rPr>
        <w:t xml:space="preserve"> </w:t>
      </w:r>
    </w:p>
    <w:p w14:paraId="7BD7ACA5" w14:textId="1F796A43" w:rsidR="006E3061" w:rsidRPr="006E3061" w:rsidRDefault="00623557" w:rsidP="006E3061">
      <w:pPr>
        <w:spacing w:line="360" w:lineRule="auto"/>
        <w:jc w:val="both"/>
        <w:rPr>
          <w:rFonts w:ascii="Times New Roman" w:eastAsia="Calibri" w:hAnsi="Times New Roman" w:cs="Times New Roman"/>
          <w:bCs/>
          <w:sz w:val="24"/>
          <w:szCs w:val="24"/>
          <w:lang w:val="es-ES"/>
        </w:rPr>
      </w:pPr>
      <w:r>
        <w:rPr>
          <w:rFonts w:ascii="Times New Roman" w:eastAsia="Calibri" w:hAnsi="Times New Roman" w:cs="Times New Roman"/>
          <w:sz w:val="24"/>
          <w:szCs w:val="24"/>
        </w:rPr>
        <w:t>Ahora bien,</w:t>
      </w:r>
      <w:r w:rsidR="006E3061" w:rsidRPr="006E3061">
        <w:rPr>
          <w:rFonts w:ascii="Times New Roman" w:eastAsia="Calibri" w:hAnsi="Times New Roman" w:cs="Times New Roman"/>
          <w:sz w:val="24"/>
          <w:szCs w:val="24"/>
        </w:rPr>
        <w:t xml:space="preserve"> la idea central que recorre la argumentación de Schmitt es la de que el artículo 48.2 contiene </w:t>
      </w:r>
      <w:r w:rsidR="00E0285A">
        <w:rPr>
          <w:rFonts w:ascii="Times New Roman" w:eastAsia="Calibri" w:hAnsi="Times New Roman" w:cs="Times New Roman"/>
          <w:sz w:val="24"/>
          <w:szCs w:val="24"/>
        </w:rPr>
        <w:t xml:space="preserve">una auténtica </w:t>
      </w:r>
      <w:r w:rsidR="006E3061" w:rsidRPr="006E3061">
        <w:rPr>
          <w:rFonts w:ascii="Times New Roman" w:eastAsia="Calibri" w:hAnsi="Times New Roman" w:cs="Times New Roman"/>
          <w:sz w:val="24"/>
          <w:szCs w:val="24"/>
        </w:rPr>
        <w:t xml:space="preserve">dictadura comisarial. Es decir, el presidente del </w:t>
      </w:r>
      <w:r w:rsidR="006E3061" w:rsidRPr="006E3061">
        <w:rPr>
          <w:rFonts w:ascii="Times New Roman" w:eastAsia="Calibri" w:hAnsi="Times New Roman" w:cs="Times New Roman"/>
          <w:i/>
          <w:iCs/>
          <w:sz w:val="24"/>
          <w:szCs w:val="24"/>
        </w:rPr>
        <w:t>Reich</w:t>
      </w:r>
      <w:r w:rsidR="006E3061" w:rsidRPr="006E3061">
        <w:rPr>
          <w:rFonts w:ascii="Times New Roman" w:eastAsia="Calibri" w:hAnsi="Times New Roman" w:cs="Times New Roman"/>
          <w:sz w:val="24"/>
          <w:szCs w:val="24"/>
        </w:rPr>
        <w:t xml:space="preserve"> gozaba de un amplio margen de acción o “generosa discrecionalidad” (Kennedy, 2016, p. 249) para tomar todas las medidas necesarias para restablecer el orden público y suspender los derechos fundamentales enumerados (</w:t>
      </w:r>
      <w:r w:rsidR="006E3061" w:rsidRPr="006E3061">
        <w:rPr>
          <w:rFonts w:ascii="Times New Roman" w:eastAsia="Calibri" w:hAnsi="Times New Roman" w:cs="Times New Roman"/>
          <w:bCs/>
          <w:sz w:val="24"/>
          <w:szCs w:val="24"/>
          <w:lang w:val="es-ES"/>
        </w:rPr>
        <w:t xml:space="preserve">Schmitt entendió que solo se podían suspender </w:t>
      </w:r>
      <w:r w:rsidR="00357CB4">
        <w:rPr>
          <w:rFonts w:ascii="Times New Roman" w:eastAsia="Calibri" w:hAnsi="Times New Roman" w:cs="Times New Roman"/>
          <w:bCs/>
          <w:sz w:val="24"/>
          <w:szCs w:val="24"/>
          <w:lang w:val="es-ES"/>
        </w:rPr>
        <w:t>los enumerados por el artículo</w:t>
      </w:r>
      <w:r w:rsidR="006E3061" w:rsidRPr="006E3061">
        <w:rPr>
          <w:rFonts w:ascii="Times New Roman" w:eastAsia="Calibri" w:hAnsi="Times New Roman" w:cs="Times New Roman"/>
          <w:bCs/>
          <w:sz w:val="24"/>
          <w:szCs w:val="24"/>
          <w:lang w:val="es-ES"/>
        </w:rPr>
        <w:t xml:space="preserve"> y no otros). El carácter comisarial de la dictadura radi</w:t>
      </w:r>
      <w:r w:rsidR="00DA3D81">
        <w:rPr>
          <w:rFonts w:ascii="Times New Roman" w:eastAsia="Calibri" w:hAnsi="Times New Roman" w:cs="Times New Roman"/>
          <w:bCs/>
          <w:sz w:val="24"/>
          <w:szCs w:val="24"/>
          <w:lang w:val="es-ES"/>
        </w:rPr>
        <w:t xml:space="preserve">ca en que el poder dictatorial </w:t>
      </w:r>
      <w:r w:rsidR="006E3061" w:rsidRPr="006E3061">
        <w:rPr>
          <w:rFonts w:ascii="Times New Roman" w:eastAsia="Calibri" w:hAnsi="Times New Roman" w:cs="Times New Roman"/>
          <w:bCs/>
          <w:sz w:val="24"/>
          <w:szCs w:val="24"/>
          <w:lang w:val="es-ES"/>
        </w:rPr>
        <w:t>emanado del artículo 48.2 presuponía la Constitución, pues se basaba en ella. Para S</w:t>
      </w:r>
      <w:r w:rsidR="00EC1B3C">
        <w:rPr>
          <w:rFonts w:ascii="Times New Roman" w:eastAsia="Calibri" w:hAnsi="Times New Roman" w:cs="Times New Roman"/>
          <w:bCs/>
          <w:sz w:val="24"/>
          <w:szCs w:val="24"/>
          <w:lang w:val="es-ES"/>
        </w:rPr>
        <w:t>chmitt el artículo preveía una</w:t>
      </w:r>
      <w:r w:rsidR="006E3061" w:rsidRPr="006E3061">
        <w:rPr>
          <w:rFonts w:ascii="Times New Roman" w:eastAsia="Calibri" w:hAnsi="Times New Roman" w:cs="Times New Roman"/>
          <w:bCs/>
          <w:sz w:val="24"/>
          <w:szCs w:val="24"/>
          <w:lang w:val="es-ES"/>
        </w:rPr>
        <w:t xml:space="preserve"> </w:t>
      </w:r>
      <w:r w:rsidR="006E3061" w:rsidRPr="006E3061">
        <w:rPr>
          <w:rFonts w:ascii="Times New Roman" w:eastAsia="Calibri" w:hAnsi="Times New Roman" w:cs="Times New Roman"/>
          <w:bCs/>
          <w:i/>
          <w:iCs/>
          <w:sz w:val="24"/>
          <w:szCs w:val="24"/>
          <w:lang w:val="es-ES"/>
        </w:rPr>
        <w:t>dictadura constitucional</w:t>
      </w:r>
      <w:r w:rsidR="006E3061" w:rsidRPr="006E3061">
        <w:rPr>
          <w:rFonts w:ascii="Times New Roman" w:eastAsia="Calibri" w:hAnsi="Times New Roman" w:cs="Times New Roman"/>
          <w:bCs/>
          <w:sz w:val="24"/>
          <w:szCs w:val="24"/>
          <w:lang w:val="es-ES"/>
        </w:rPr>
        <w:t xml:space="preserve"> destinada a proteger la Constitución. Todas las medidas tomadas con arreglo al artículo 48 tienen por objetivo resguardar la vigencia de la Constitución y “preservar y defender la </w:t>
      </w:r>
      <w:r w:rsidR="006E3061" w:rsidRPr="006E3061">
        <w:rPr>
          <w:rFonts w:ascii="Times New Roman" w:eastAsia="Calibri" w:hAnsi="Times New Roman" w:cs="Times New Roman"/>
          <w:bCs/>
          <w:i/>
          <w:iCs/>
          <w:sz w:val="24"/>
          <w:szCs w:val="24"/>
          <w:lang w:val="es-ES"/>
        </w:rPr>
        <w:t>seguridad y orden público</w:t>
      </w:r>
      <w:r w:rsidR="006E3061" w:rsidRPr="006E3061">
        <w:rPr>
          <w:rFonts w:ascii="Times New Roman" w:eastAsia="Calibri" w:hAnsi="Times New Roman" w:cs="Times New Roman"/>
          <w:bCs/>
          <w:sz w:val="24"/>
          <w:szCs w:val="24"/>
          <w:lang w:val="es-ES"/>
        </w:rPr>
        <w:t xml:space="preserve">” (Schmitt, 2019b, p. 168). Aunque una crisis pueda impulsar al presidente </w:t>
      </w:r>
    </w:p>
    <w:p w14:paraId="1C072F1A" w14:textId="77777777" w:rsidR="006E3061" w:rsidRPr="006E3061" w:rsidRDefault="006E3061" w:rsidP="006E3061">
      <w:pPr>
        <w:spacing w:line="240" w:lineRule="auto"/>
        <w:ind w:left="562" w:right="562"/>
        <w:jc w:val="both"/>
        <w:rPr>
          <w:rFonts w:ascii="Times New Roman" w:eastAsia="Calibri" w:hAnsi="Times New Roman" w:cs="Times New Roman"/>
          <w:bCs/>
          <w:lang w:val="es-ES"/>
        </w:rPr>
      </w:pPr>
      <w:r w:rsidRPr="006E3061">
        <w:rPr>
          <w:rFonts w:ascii="Times New Roman" w:eastAsia="Calibri" w:hAnsi="Times New Roman" w:cs="Times New Roman"/>
          <w:bCs/>
          <w:lang w:val="es-ES"/>
        </w:rPr>
        <w:t xml:space="preserve">a ir más allá de las normas existentes e incluso forzarle a suspender temporalmente partes de la Constitución, aún opera dentro de un marco legal. Su autoridad emana únicamente del sistema legal existente. Las desviaciones constitucionales están permitidas solo en cuanto van dirigidas a preservar la Constitución y establecer la seguridad bajo la que el orden legal puede funcionar (Bendersky, 1983, p. 38). </w:t>
      </w:r>
    </w:p>
    <w:p w14:paraId="5AA6C758" w14:textId="64ACE93E" w:rsidR="006E3061" w:rsidRPr="006E3061" w:rsidRDefault="006E3061" w:rsidP="006E3061">
      <w:pPr>
        <w:spacing w:line="360" w:lineRule="auto"/>
        <w:jc w:val="both"/>
        <w:rPr>
          <w:rFonts w:ascii="Times New Roman" w:eastAsia="Calibri" w:hAnsi="Times New Roman" w:cs="Times New Roman"/>
          <w:bCs/>
          <w:sz w:val="24"/>
          <w:szCs w:val="24"/>
          <w:lang w:val="es-ES"/>
        </w:rPr>
      </w:pPr>
      <w:r w:rsidRPr="006E3061">
        <w:rPr>
          <w:rFonts w:ascii="Times New Roman" w:eastAsia="Calibri" w:hAnsi="Times New Roman" w:cs="Times New Roman"/>
          <w:bCs/>
          <w:sz w:val="24"/>
          <w:szCs w:val="24"/>
          <w:lang w:val="es-ES"/>
        </w:rPr>
        <w:t>En consecuencia, el artículo 48.2 tenía como finalidad instituir poderes eficaces para defender la Constitución y restablecer la normalidad cuando ésta se viera amenazada o alterada. La dictadura comisarial suponía que el orden constitucional se presentaba como “algo digno de ser defendido y restaurado” (</w:t>
      </w:r>
      <w:proofErr w:type="spellStart"/>
      <w:r w:rsidRPr="006E3061">
        <w:rPr>
          <w:rFonts w:ascii="Times New Roman" w:eastAsia="Calibri" w:hAnsi="Times New Roman" w:cs="Times New Roman"/>
          <w:bCs/>
          <w:sz w:val="24"/>
          <w:szCs w:val="24"/>
          <w:lang w:val="es-ES"/>
        </w:rPr>
        <w:t>McCormick</w:t>
      </w:r>
      <w:proofErr w:type="spellEnd"/>
      <w:r w:rsidRPr="006E3061">
        <w:rPr>
          <w:rFonts w:ascii="Times New Roman" w:eastAsia="Calibri" w:hAnsi="Times New Roman" w:cs="Times New Roman"/>
          <w:bCs/>
          <w:sz w:val="24"/>
          <w:szCs w:val="24"/>
          <w:lang w:val="es-ES"/>
        </w:rPr>
        <w:t xml:space="preserve">, 1997, p. 163). En este contexto, especial relevancia ocupa el hecho de que para Schmitt la dictadura comisarial tenía como objetivos detener los objetivos revolucionarios del comunismo y las intentonas golpistas de la derecha </w:t>
      </w:r>
      <w:r w:rsidRPr="006E3061">
        <w:rPr>
          <w:rFonts w:ascii="Times New Roman" w:eastAsia="Calibri" w:hAnsi="Times New Roman" w:cs="Times New Roman"/>
          <w:sz w:val="24"/>
          <w:szCs w:val="24"/>
          <w:lang w:val="es-ES"/>
        </w:rPr>
        <w:t>–</w:t>
      </w:r>
      <w:r w:rsidRPr="006E3061">
        <w:rPr>
          <w:rFonts w:ascii="Times New Roman" w:eastAsia="Calibri" w:hAnsi="Times New Roman" w:cs="Times New Roman"/>
          <w:bCs/>
          <w:sz w:val="24"/>
          <w:szCs w:val="24"/>
          <w:lang w:val="es-ES"/>
        </w:rPr>
        <w:t xml:space="preserve">como los </w:t>
      </w:r>
      <w:proofErr w:type="spellStart"/>
      <w:r w:rsidRPr="006E3061">
        <w:rPr>
          <w:rFonts w:ascii="Times New Roman" w:eastAsia="Calibri" w:hAnsi="Times New Roman" w:cs="Times New Roman"/>
          <w:bCs/>
          <w:i/>
          <w:iCs/>
          <w:sz w:val="24"/>
          <w:szCs w:val="24"/>
          <w:lang w:val="es-ES"/>
        </w:rPr>
        <w:t>putschs</w:t>
      </w:r>
      <w:proofErr w:type="spellEnd"/>
      <w:r w:rsidRPr="006E3061">
        <w:rPr>
          <w:rFonts w:ascii="Times New Roman" w:eastAsia="Calibri" w:hAnsi="Times New Roman" w:cs="Times New Roman"/>
          <w:bCs/>
          <w:sz w:val="24"/>
          <w:szCs w:val="24"/>
          <w:lang w:val="es-ES"/>
        </w:rPr>
        <w:t xml:space="preserve"> de 1920 y 1923</w:t>
      </w:r>
      <w:r w:rsidRPr="006E3061">
        <w:rPr>
          <w:rFonts w:ascii="Times New Roman" w:eastAsia="Calibri" w:hAnsi="Times New Roman" w:cs="Times New Roman"/>
          <w:sz w:val="24"/>
          <w:szCs w:val="24"/>
          <w:lang w:val="es-ES"/>
        </w:rPr>
        <w:t>–</w:t>
      </w:r>
      <w:r w:rsidRPr="006E3061">
        <w:rPr>
          <w:rFonts w:ascii="Times New Roman" w:eastAsia="Calibri" w:hAnsi="Times New Roman" w:cs="Times New Roman"/>
          <w:bCs/>
          <w:sz w:val="24"/>
          <w:szCs w:val="24"/>
          <w:lang w:val="es-ES"/>
        </w:rPr>
        <w:t xml:space="preserve">, asegurar el orden público y preservar la unidad del Estado. En definitiva, Schmitt creyó que el artículo 48.2 podría funcionar, en el marco de la Constitución, como una garantía del orden. </w:t>
      </w:r>
    </w:p>
    <w:p w14:paraId="4B3A5F13" w14:textId="222304F9" w:rsidR="006E3061" w:rsidRPr="006E3061" w:rsidRDefault="006E3061" w:rsidP="006E3061">
      <w:pPr>
        <w:spacing w:line="360" w:lineRule="auto"/>
        <w:jc w:val="both"/>
        <w:rPr>
          <w:rFonts w:ascii="Times New Roman" w:eastAsia="Calibri" w:hAnsi="Times New Roman" w:cs="Times New Roman"/>
          <w:bCs/>
          <w:sz w:val="24"/>
          <w:szCs w:val="24"/>
          <w:lang w:val="es-ES"/>
        </w:rPr>
      </w:pPr>
      <w:r w:rsidRPr="006E3061">
        <w:rPr>
          <w:rFonts w:ascii="Times New Roman" w:eastAsia="Calibri" w:hAnsi="Times New Roman" w:cs="Times New Roman"/>
          <w:bCs/>
          <w:sz w:val="24"/>
          <w:szCs w:val="24"/>
          <w:lang w:val="es-ES"/>
        </w:rPr>
        <w:lastRenderedPageBreak/>
        <w:t xml:space="preserve">Al mismo tiempo, para Schmitt el presidente del </w:t>
      </w:r>
      <w:r w:rsidRPr="006E3061">
        <w:rPr>
          <w:rFonts w:ascii="Times New Roman" w:eastAsia="Calibri" w:hAnsi="Times New Roman" w:cs="Times New Roman"/>
          <w:bCs/>
          <w:i/>
          <w:iCs/>
          <w:sz w:val="24"/>
          <w:szCs w:val="24"/>
          <w:lang w:val="es-ES"/>
        </w:rPr>
        <w:t>Reich</w:t>
      </w:r>
      <w:r w:rsidRPr="006E3061">
        <w:rPr>
          <w:rFonts w:ascii="Times New Roman" w:eastAsia="Calibri" w:hAnsi="Times New Roman" w:cs="Times New Roman"/>
          <w:bCs/>
          <w:sz w:val="24"/>
          <w:szCs w:val="24"/>
          <w:lang w:val="es-ES"/>
        </w:rPr>
        <w:t xml:space="preserve"> era el intérprete que definía las condiciones de aplicación del artículo 48.2, es decir, él decidía, según la situación de las cosas y los intereses concretos que debían ser garantizados, qué medidas ejecutar y cómo llevarlas adelante. Esta idea se condice con el análisis de la dictadura comisarial explicado: el dictador debía asegurar el interés (concreto) en un determinado estado de situación y, por lo tanto, era el único árbitro o juez que evaluaba las medidas a tomar. Él mismo decidía sobre el caso de excepción, pues actuaba en un procedimiento no regulado por las leyes (Galli, 2018, pp. 504-505). Pero ¿qué podía hacer el presidente? </w:t>
      </w:r>
      <w:r w:rsidRPr="006E3061">
        <w:rPr>
          <w:rFonts w:ascii="Times New Roman" w:eastAsia="Calibri" w:hAnsi="Times New Roman" w:cs="Times New Roman"/>
          <w:sz w:val="24"/>
          <w:szCs w:val="24"/>
        </w:rPr>
        <w:t>La interpretación de Schmitt supone que en el a</w:t>
      </w:r>
      <w:r w:rsidR="00471ACA">
        <w:rPr>
          <w:rFonts w:ascii="Times New Roman" w:eastAsia="Calibri" w:hAnsi="Times New Roman" w:cs="Times New Roman"/>
          <w:sz w:val="24"/>
          <w:szCs w:val="24"/>
        </w:rPr>
        <w:t>rt</w:t>
      </w:r>
      <w:r w:rsidR="00674C0C">
        <w:rPr>
          <w:rFonts w:ascii="Times New Roman" w:eastAsia="Calibri" w:hAnsi="Times New Roman" w:cs="Times New Roman"/>
          <w:sz w:val="24"/>
          <w:szCs w:val="24"/>
        </w:rPr>
        <w:t>ículo</w:t>
      </w:r>
      <w:r w:rsidR="00471ACA">
        <w:rPr>
          <w:rFonts w:ascii="Times New Roman" w:eastAsia="Calibri" w:hAnsi="Times New Roman" w:cs="Times New Roman"/>
          <w:sz w:val="24"/>
          <w:szCs w:val="24"/>
        </w:rPr>
        <w:t xml:space="preserve"> 48.2 se encuentran contenida</w:t>
      </w:r>
      <w:r w:rsidRPr="006E3061">
        <w:rPr>
          <w:rFonts w:ascii="Times New Roman" w:eastAsia="Calibri" w:hAnsi="Times New Roman" w:cs="Times New Roman"/>
          <w:sz w:val="24"/>
          <w:szCs w:val="24"/>
        </w:rPr>
        <w:t xml:space="preserve">s dos </w:t>
      </w:r>
      <w:r w:rsidR="00471ACA">
        <w:rPr>
          <w:rFonts w:ascii="Times New Roman" w:eastAsia="Calibri" w:hAnsi="Times New Roman" w:cs="Times New Roman"/>
          <w:sz w:val="24"/>
          <w:szCs w:val="24"/>
        </w:rPr>
        <w:t>facultades distintas: una</w:t>
      </w:r>
      <w:r w:rsidRPr="006E3061">
        <w:rPr>
          <w:rFonts w:ascii="Times New Roman" w:eastAsia="Calibri" w:hAnsi="Times New Roman" w:cs="Times New Roman"/>
          <w:sz w:val="24"/>
          <w:szCs w:val="24"/>
        </w:rPr>
        <w:t xml:space="preserve"> general, consistente en la facultad de adoptar todas las medidas necesarias para ree</w:t>
      </w:r>
      <w:r w:rsidR="00471ACA">
        <w:rPr>
          <w:rFonts w:ascii="Times New Roman" w:eastAsia="Calibri" w:hAnsi="Times New Roman" w:cs="Times New Roman"/>
          <w:sz w:val="24"/>
          <w:szCs w:val="24"/>
        </w:rPr>
        <w:t>stablecer el orden público; otra</w:t>
      </w:r>
      <w:r w:rsidRPr="006E3061">
        <w:rPr>
          <w:rFonts w:ascii="Times New Roman" w:eastAsia="Calibri" w:hAnsi="Times New Roman" w:cs="Times New Roman"/>
          <w:sz w:val="24"/>
          <w:szCs w:val="24"/>
        </w:rPr>
        <w:t xml:space="preserve"> especial </w:t>
      </w:r>
      <w:r w:rsidRPr="006E3061">
        <w:rPr>
          <w:rFonts w:ascii="Times New Roman" w:eastAsia="Calibri" w:hAnsi="Times New Roman" w:cs="Times New Roman"/>
          <w:sz w:val="24"/>
          <w:szCs w:val="24"/>
          <w:lang w:val="es-ES"/>
        </w:rPr>
        <w:t>–</w:t>
      </w:r>
      <w:r w:rsidRPr="006E3061">
        <w:rPr>
          <w:rFonts w:ascii="Times New Roman" w:eastAsia="Calibri" w:hAnsi="Times New Roman" w:cs="Times New Roman"/>
          <w:sz w:val="24"/>
          <w:szCs w:val="24"/>
        </w:rPr>
        <w:t>sin limitar el general</w:t>
      </w:r>
      <w:r w:rsidRPr="006E3061">
        <w:rPr>
          <w:rFonts w:ascii="Times New Roman" w:eastAsia="Calibri" w:hAnsi="Times New Roman" w:cs="Times New Roman"/>
          <w:sz w:val="24"/>
          <w:szCs w:val="24"/>
          <w:lang w:val="es-ES"/>
        </w:rPr>
        <w:t>–</w:t>
      </w:r>
      <w:r w:rsidRPr="006E3061">
        <w:rPr>
          <w:rFonts w:ascii="Times New Roman" w:eastAsia="Calibri" w:hAnsi="Times New Roman" w:cs="Times New Roman"/>
          <w:sz w:val="24"/>
          <w:szCs w:val="24"/>
        </w:rPr>
        <w:t xml:space="preserve"> para suspender los derechos fundamentales enu</w:t>
      </w:r>
      <w:r w:rsidR="00746898">
        <w:rPr>
          <w:rFonts w:ascii="Times New Roman" w:eastAsia="Calibri" w:hAnsi="Times New Roman" w:cs="Times New Roman"/>
          <w:sz w:val="24"/>
          <w:szCs w:val="24"/>
        </w:rPr>
        <w:t>merados</w:t>
      </w:r>
      <w:r w:rsidRPr="006E3061">
        <w:rPr>
          <w:rFonts w:ascii="Times New Roman" w:eastAsia="Calibri" w:hAnsi="Times New Roman" w:cs="Times New Roman"/>
          <w:sz w:val="24"/>
          <w:szCs w:val="24"/>
        </w:rPr>
        <w:t xml:space="preserve">: </w:t>
      </w:r>
    </w:p>
    <w:p w14:paraId="195E2928" w14:textId="77777777" w:rsidR="006E3061" w:rsidRPr="006E3061" w:rsidRDefault="006E3061" w:rsidP="006E3061">
      <w:pPr>
        <w:spacing w:line="240" w:lineRule="auto"/>
        <w:ind w:left="562" w:right="562"/>
        <w:jc w:val="both"/>
        <w:rPr>
          <w:rFonts w:ascii="Times New Roman" w:eastAsia="Calibri" w:hAnsi="Times New Roman" w:cs="Times New Roman"/>
        </w:rPr>
      </w:pPr>
      <w:r w:rsidRPr="006E3061">
        <w:rPr>
          <w:rFonts w:ascii="Times New Roman" w:eastAsia="Calibri" w:hAnsi="Times New Roman" w:cs="Times New Roman"/>
        </w:rPr>
        <w:t xml:space="preserve">El presidente del </w:t>
      </w:r>
      <w:r w:rsidRPr="006E3061">
        <w:rPr>
          <w:rFonts w:ascii="Times New Roman" w:eastAsia="Calibri" w:hAnsi="Times New Roman" w:cs="Times New Roman"/>
          <w:i/>
          <w:iCs/>
        </w:rPr>
        <w:t>Reich</w:t>
      </w:r>
      <w:r w:rsidRPr="006E3061">
        <w:rPr>
          <w:rFonts w:ascii="Times New Roman" w:eastAsia="Calibri" w:hAnsi="Times New Roman" w:cs="Times New Roman"/>
        </w:rPr>
        <w:t xml:space="preserve"> tiene un poder general, que le capacita para adoptar todas las medidas necesarias, y un poder especial, de dejar en suspenso determinados derechos fundamentales allí enumerados. La restricción vale únicamente para el poder especial: si el presidente del </w:t>
      </w:r>
      <w:r w:rsidRPr="006E3061">
        <w:rPr>
          <w:rFonts w:ascii="Times New Roman" w:eastAsia="Calibri" w:hAnsi="Times New Roman" w:cs="Times New Roman"/>
          <w:i/>
          <w:iCs/>
        </w:rPr>
        <w:t>Reich</w:t>
      </w:r>
      <w:r w:rsidRPr="006E3061">
        <w:rPr>
          <w:rFonts w:ascii="Times New Roman" w:eastAsia="Calibri" w:hAnsi="Times New Roman" w:cs="Times New Roman"/>
        </w:rPr>
        <w:t xml:space="preserve"> quiere suspender derechos fundamentales, se ve limitado por la enumeración de los mismos en el artículo. La limitación </w:t>
      </w:r>
      <w:r w:rsidRPr="006E3061">
        <w:rPr>
          <w:rFonts w:ascii="Times New Roman" w:eastAsia="Calibri" w:hAnsi="Times New Roman" w:cs="Times New Roman"/>
          <w:lang w:val="es-ES"/>
        </w:rPr>
        <w:t>–</w:t>
      </w:r>
      <w:r w:rsidRPr="006E3061">
        <w:rPr>
          <w:rFonts w:ascii="Times New Roman" w:eastAsia="Calibri" w:hAnsi="Times New Roman" w:cs="Times New Roman"/>
        </w:rPr>
        <w:t>que la concepción habitual quiere extender a toda la frase primera del párrafo</w:t>
      </w:r>
      <w:r w:rsidRPr="006E3061">
        <w:rPr>
          <w:rFonts w:ascii="Times New Roman" w:eastAsia="Calibri" w:hAnsi="Times New Roman" w:cs="Times New Roman"/>
          <w:lang w:val="es-ES"/>
        </w:rPr>
        <w:t>–</w:t>
      </w:r>
      <w:r w:rsidRPr="006E3061">
        <w:rPr>
          <w:rFonts w:ascii="Times New Roman" w:eastAsia="Calibri" w:hAnsi="Times New Roman" w:cs="Times New Roman"/>
        </w:rPr>
        <w:t xml:space="preserve"> tendrá que ser restringida a esto (Schmitt, 2013c, p. 314). </w:t>
      </w:r>
    </w:p>
    <w:p w14:paraId="4C5DA16C" w14:textId="52E6C30F" w:rsidR="006E3061" w:rsidRPr="006E3061" w:rsidRDefault="006E3061" w:rsidP="006E3061">
      <w:pPr>
        <w:spacing w:line="360" w:lineRule="auto"/>
        <w:jc w:val="both"/>
        <w:rPr>
          <w:rFonts w:ascii="Times New Roman" w:eastAsia="Calibri" w:hAnsi="Times New Roman" w:cs="Times New Roman"/>
          <w:bCs/>
          <w:sz w:val="24"/>
          <w:szCs w:val="24"/>
          <w:lang w:val="es-ES"/>
        </w:rPr>
      </w:pPr>
      <w:r w:rsidRPr="006E3061">
        <w:rPr>
          <w:rFonts w:ascii="Times New Roman" w:eastAsia="Calibri" w:hAnsi="Times New Roman" w:cs="Times New Roman"/>
          <w:bCs/>
          <w:sz w:val="24"/>
          <w:szCs w:val="24"/>
          <w:lang w:val="es-ES"/>
        </w:rPr>
        <w:t xml:space="preserve">De lo explicado se desprende que el presidente, al adoptar las medidas necesarias para proteger o restablecer el orden público </w:t>
      </w:r>
      <w:r w:rsidRPr="006E3061">
        <w:rPr>
          <w:rFonts w:ascii="Times New Roman" w:eastAsia="Calibri" w:hAnsi="Times New Roman" w:cs="Times New Roman"/>
          <w:sz w:val="24"/>
          <w:szCs w:val="24"/>
          <w:lang w:val="es-ES"/>
        </w:rPr>
        <w:t>–</w:t>
      </w:r>
      <w:r w:rsidRPr="006E3061">
        <w:rPr>
          <w:rFonts w:ascii="Times New Roman" w:eastAsia="Calibri" w:hAnsi="Times New Roman" w:cs="Times New Roman"/>
          <w:bCs/>
          <w:sz w:val="24"/>
          <w:szCs w:val="24"/>
          <w:lang w:val="es-ES"/>
        </w:rPr>
        <w:t>es decir, la primera parte del artículo 48.2</w:t>
      </w:r>
      <w:r w:rsidRPr="006E3061">
        <w:rPr>
          <w:rFonts w:ascii="Times New Roman" w:eastAsia="Calibri" w:hAnsi="Times New Roman" w:cs="Times New Roman"/>
          <w:sz w:val="24"/>
          <w:szCs w:val="24"/>
          <w:lang w:val="es-ES"/>
        </w:rPr>
        <w:t>–</w:t>
      </w:r>
      <w:r w:rsidRPr="006E3061">
        <w:rPr>
          <w:rFonts w:ascii="Times New Roman" w:eastAsia="Calibri" w:hAnsi="Times New Roman" w:cs="Times New Roman"/>
          <w:bCs/>
          <w:sz w:val="24"/>
          <w:szCs w:val="24"/>
          <w:lang w:val="es-ES"/>
        </w:rPr>
        <w:t>,</w:t>
      </w:r>
      <w:r w:rsidR="005C4667">
        <w:rPr>
          <w:rFonts w:ascii="Times New Roman" w:eastAsia="Calibri" w:hAnsi="Times New Roman" w:cs="Times New Roman"/>
          <w:bCs/>
          <w:sz w:val="24"/>
          <w:szCs w:val="24"/>
          <w:lang w:val="es-ES"/>
        </w:rPr>
        <w:t xml:space="preserve"> incluso</w:t>
      </w:r>
      <w:r w:rsidRPr="006E3061">
        <w:rPr>
          <w:rFonts w:ascii="Times New Roman" w:eastAsia="Calibri" w:hAnsi="Times New Roman" w:cs="Times New Roman"/>
          <w:bCs/>
          <w:sz w:val="24"/>
          <w:szCs w:val="24"/>
          <w:lang w:val="es-ES"/>
        </w:rPr>
        <w:t xml:space="preserve"> podía violar otras disposiciones de la </w:t>
      </w:r>
      <w:r w:rsidRPr="006E3061">
        <w:rPr>
          <w:rFonts w:ascii="Times New Roman" w:eastAsia="Calibri" w:hAnsi="Times New Roman" w:cs="Times New Roman"/>
          <w:bCs/>
          <w:i/>
          <w:iCs/>
          <w:sz w:val="24"/>
          <w:szCs w:val="24"/>
          <w:lang w:val="es-ES"/>
        </w:rPr>
        <w:t>CW</w:t>
      </w:r>
      <w:r w:rsidRPr="006E3061">
        <w:rPr>
          <w:rFonts w:ascii="Times New Roman" w:eastAsia="Calibri" w:hAnsi="Times New Roman" w:cs="Times New Roman"/>
          <w:bCs/>
          <w:sz w:val="24"/>
          <w:szCs w:val="24"/>
          <w:lang w:val="es-ES"/>
        </w:rPr>
        <w:t xml:space="preserve">. El dictador comisario </w:t>
      </w:r>
      <w:r w:rsidR="008D0BB9">
        <w:rPr>
          <w:rFonts w:ascii="Times New Roman" w:eastAsia="Calibri" w:hAnsi="Times New Roman" w:cs="Times New Roman"/>
          <w:bCs/>
          <w:sz w:val="24"/>
          <w:szCs w:val="24"/>
          <w:lang w:val="es-ES"/>
        </w:rPr>
        <w:t xml:space="preserve">(el presidente) </w:t>
      </w:r>
      <w:r w:rsidRPr="006E3061">
        <w:rPr>
          <w:rFonts w:ascii="Times New Roman" w:eastAsia="Calibri" w:hAnsi="Times New Roman" w:cs="Times New Roman"/>
          <w:bCs/>
          <w:sz w:val="24"/>
          <w:szCs w:val="24"/>
          <w:lang w:val="es-ES"/>
        </w:rPr>
        <w:t xml:space="preserve">podía hacer caso omiso de determinadas cláusulas constitucionales para garantizar el resguardo del orden público y reestablecer la normalidad. Siguiendo a Erwin </w:t>
      </w:r>
      <w:proofErr w:type="spellStart"/>
      <w:r w:rsidRPr="006E3061">
        <w:rPr>
          <w:rFonts w:ascii="Times New Roman" w:eastAsia="Calibri" w:hAnsi="Times New Roman" w:cs="Times New Roman"/>
          <w:bCs/>
          <w:sz w:val="24"/>
          <w:szCs w:val="24"/>
          <w:lang w:val="es-ES"/>
        </w:rPr>
        <w:t>Jacobi</w:t>
      </w:r>
      <w:proofErr w:type="spellEnd"/>
      <w:r w:rsidRPr="006E3061">
        <w:rPr>
          <w:rFonts w:ascii="Times New Roman" w:eastAsia="Calibri" w:hAnsi="Times New Roman" w:cs="Times New Roman"/>
          <w:bCs/>
          <w:sz w:val="24"/>
          <w:szCs w:val="24"/>
          <w:lang w:val="es-ES"/>
        </w:rPr>
        <w:t xml:space="preserve">, </w:t>
      </w:r>
      <w:r w:rsidR="00013D28">
        <w:rPr>
          <w:rFonts w:ascii="Times New Roman" w:eastAsia="Calibri" w:hAnsi="Times New Roman" w:cs="Times New Roman"/>
          <w:bCs/>
          <w:sz w:val="24"/>
          <w:szCs w:val="24"/>
          <w:lang w:val="es-ES"/>
        </w:rPr>
        <w:t xml:space="preserve">quien era </w:t>
      </w:r>
      <w:r w:rsidRPr="006E3061">
        <w:rPr>
          <w:rFonts w:ascii="Times New Roman" w:eastAsia="Calibri" w:hAnsi="Times New Roman" w:cs="Times New Roman"/>
          <w:bCs/>
          <w:sz w:val="24"/>
          <w:szCs w:val="24"/>
          <w:lang w:val="es-ES"/>
        </w:rPr>
        <w:t xml:space="preserve">profesor de derecho constitucional de la Universidad de Leipzig, </w:t>
      </w:r>
      <w:r w:rsidR="00A27981">
        <w:rPr>
          <w:rFonts w:ascii="Times New Roman" w:eastAsia="Calibri" w:hAnsi="Times New Roman" w:cs="Times New Roman"/>
          <w:bCs/>
          <w:sz w:val="24"/>
          <w:szCs w:val="24"/>
          <w:lang w:val="es-ES"/>
        </w:rPr>
        <w:t>Schmitt</w:t>
      </w:r>
      <w:r w:rsidRPr="006E3061">
        <w:rPr>
          <w:rFonts w:ascii="Times New Roman" w:eastAsia="Calibri" w:hAnsi="Times New Roman" w:cs="Times New Roman"/>
          <w:bCs/>
          <w:sz w:val="24"/>
          <w:szCs w:val="24"/>
          <w:lang w:val="es-ES"/>
        </w:rPr>
        <w:t xml:space="preserve"> </w:t>
      </w:r>
      <w:r w:rsidR="00C938EB">
        <w:rPr>
          <w:rFonts w:ascii="Times New Roman" w:eastAsia="Calibri" w:hAnsi="Times New Roman" w:cs="Times New Roman"/>
          <w:bCs/>
          <w:sz w:val="24"/>
          <w:szCs w:val="24"/>
          <w:lang w:val="es-ES"/>
        </w:rPr>
        <w:t>(</w:t>
      </w:r>
      <w:r w:rsidR="00C938EB" w:rsidRPr="006E3061">
        <w:rPr>
          <w:rFonts w:ascii="Times New Roman" w:eastAsia="Calibri" w:hAnsi="Times New Roman" w:cs="Times New Roman"/>
          <w:bCs/>
          <w:sz w:val="24"/>
          <w:szCs w:val="24"/>
          <w:lang w:val="es-ES"/>
        </w:rPr>
        <w:t>2013c, pp. 310-314</w:t>
      </w:r>
      <w:r w:rsidR="00C938EB">
        <w:rPr>
          <w:rFonts w:ascii="Times New Roman" w:eastAsia="Calibri" w:hAnsi="Times New Roman" w:cs="Times New Roman"/>
          <w:bCs/>
          <w:sz w:val="24"/>
          <w:szCs w:val="24"/>
          <w:lang w:val="es-ES"/>
        </w:rPr>
        <w:t xml:space="preserve">) </w:t>
      </w:r>
      <w:r w:rsidR="00757B34">
        <w:rPr>
          <w:rFonts w:ascii="Times New Roman" w:eastAsia="Calibri" w:hAnsi="Times New Roman" w:cs="Times New Roman"/>
          <w:bCs/>
          <w:sz w:val="24"/>
          <w:szCs w:val="24"/>
          <w:lang w:val="es-ES"/>
        </w:rPr>
        <w:t>sostuvo que el presidente</w:t>
      </w:r>
      <w:r w:rsidRPr="006E3061">
        <w:rPr>
          <w:rFonts w:ascii="Times New Roman" w:eastAsia="Calibri" w:hAnsi="Times New Roman" w:cs="Times New Roman"/>
          <w:bCs/>
          <w:sz w:val="24"/>
          <w:szCs w:val="24"/>
          <w:lang w:val="es-ES"/>
        </w:rPr>
        <w:t xml:space="preserve"> estaba habilitado a </w:t>
      </w:r>
      <w:r w:rsidR="00F8132D">
        <w:rPr>
          <w:rFonts w:ascii="Times New Roman" w:eastAsia="Calibri" w:hAnsi="Times New Roman" w:cs="Times New Roman"/>
          <w:bCs/>
          <w:sz w:val="24"/>
          <w:szCs w:val="24"/>
          <w:lang w:val="es-ES"/>
        </w:rPr>
        <w:t>“</w:t>
      </w:r>
      <w:r w:rsidRPr="006E3061">
        <w:rPr>
          <w:rFonts w:ascii="Times New Roman" w:eastAsia="Calibri" w:hAnsi="Times New Roman" w:cs="Times New Roman"/>
          <w:bCs/>
          <w:sz w:val="24"/>
          <w:szCs w:val="24"/>
          <w:lang w:val="es-ES"/>
        </w:rPr>
        <w:t>quebrantar</w:t>
      </w:r>
      <w:r w:rsidR="00F8132D">
        <w:rPr>
          <w:rFonts w:ascii="Times New Roman" w:eastAsia="Calibri" w:hAnsi="Times New Roman" w:cs="Times New Roman"/>
          <w:bCs/>
          <w:sz w:val="24"/>
          <w:szCs w:val="24"/>
          <w:lang w:val="es-ES"/>
        </w:rPr>
        <w:t>”</w:t>
      </w:r>
      <w:r w:rsidRPr="006E3061">
        <w:rPr>
          <w:rFonts w:ascii="Times New Roman" w:eastAsia="Calibri" w:hAnsi="Times New Roman" w:cs="Times New Roman"/>
          <w:bCs/>
          <w:sz w:val="24"/>
          <w:szCs w:val="24"/>
          <w:lang w:val="es-ES"/>
        </w:rPr>
        <w:t xml:space="preserve"> algunas d</w:t>
      </w:r>
      <w:r w:rsidR="005C4667">
        <w:rPr>
          <w:rFonts w:ascii="Times New Roman" w:eastAsia="Calibri" w:hAnsi="Times New Roman" w:cs="Times New Roman"/>
          <w:bCs/>
          <w:sz w:val="24"/>
          <w:szCs w:val="24"/>
          <w:lang w:val="es-ES"/>
        </w:rPr>
        <w:t>isposiciones constitucionales</w:t>
      </w:r>
      <w:r w:rsidR="006E4471">
        <w:rPr>
          <w:rFonts w:ascii="Times New Roman" w:eastAsia="Calibri" w:hAnsi="Times New Roman" w:cs="Times New Roman"/>
          <w:bCs/>
          <w:sz w:val="24"/>
          <w:szCs w:val="24"/>
          <w:lang w:val="es-ES"/>
        </w:rPr>
        <w:t xml:space="preserve"> sin derogarlas. </w:t>
      </w:r>
    </w:p>
    <w:p w14:paraId="3F06876C" w14:textId="65BF3CDC" w:rsidR="006E3061" w:rsidRPr="006E3061" w:rsidRDefault="006E3061" w:rsidP="006E3061">
      <w:pPr>
        <w:spacing w:line="360" w:lineRule="auto"/>
        <w:jc w:val="both"/>
        <w:rPr>
          <w:rFonts w:ascii="Times New Roman" w:eastAsia="Calibri" w:hAnsi="Times New Roman" w:cs="Times New Roman"/>
          <w:bCs/>
          <w:sz w:val="24"/>
          <w:szCs w:val="24"/>
          <w:lang w:val="es-ES"/>
        </w:rPr>
      </w:pPr>
      <w:r w:rsidRPr="006E3061">
        <w:rPr>
          <w:rFonts w:ascii="Times New Roman" w:eastAsia="Calibri" w:hAnsi="Times New Roman" w:cs="Times New Roman"/>
          <w:bCs/>
          <w:sz w:val="24"/>
          <w:szCs w:val="24"/>
          <w:lang w:val="es-ES"/>
        </w:rPr>
        <w:t xml:space="preserve">Sin embargo, es importante señalar que Schmitt no procuró erigir al presidente en dictador soberano: la dictadura del artículo 48.2 estaba sujeta a varios límites y si bien el margen de maniobra del presidente era suficientemente amplio, no era pleno ni absoluto. De las competencias emanadas del artículo 48.2 el presidente del </w:t>
      </w:r>
      <w:r w:rsidRPr="006E3061">
        <w:rPr>
          <w:rFonts w:ascii="Times New Roman" w:eastAsia="Calibri" w:hAnsi="Times New Roman" w:cs="Times New Roman"/>
          <w:bCs/>
          <w:i/>
          <w:iCs/>
          <w:sz w:val="24"/>
          <w:szCs w:val="24"/>
          <w:lang w:val="es-ES"/>
        </w:rPr>
        <w:t>Reich</w:t>
      </w:r>
      <w:r w:rsidRPr="006E3061">
        <w:rPr>
          <w:rFonts w:ascii="Times New Roman" w:eastAsia="Calibri" w:hAnsi="Times New Roman" w:cs="Times New Roman"/>
          <w:bCs/>
          <w:sz w:val="24"/>
          <w:szCs w:val="24"/>
          <w:lang w:val="es-ES"/>
        </w:rPr>
        <w:t xml:space="preserve"> no podía abolir o cambiar la </w:t>
      </w:r>
      <w:r w:rsidRPr="006E3061">
        <w:rPr>
          <w:rFonts w:ascii="Times New Roman" w:eastAsia="Calibri" w:hAnsi="Times New Roman" w:cs="Times New Roman"/>
          <w:bCs/>
          <w:i/>
          <w:iCs/>
          <w:sz w:val="24"/>
          <w:szCs w:val="24"/>
          <w:lang w:val="es-ES"/>
        </w:rPr>
        <w:t>CW</w:t>
      </w:r>
      <w:r w:rsidRPr="006E3061">
        <w:rPr>
          <w:rFonts w:ascii="Times New Roman" w:eastAsia="Calibri" w:hAnsi="Times New Roman" w:cs="Times New Roman"/>
          <w:bCs/>
          <w:sz w:val="24"/>
          <w:szCs w:val="24"/>
          <w:lang w:val="es-ES"/>
        </w:rPr>
        <w:t>; no podía delegar en ningún órgano los poderes que le fueron dados por el artículo 48.2; no podía modificar la forma de gobierno adoptada en 1919, por ejemplo, de una república a una monarquía; no podía suprimir o alterar los órganos de gobierno establec</w:t>
      </w:r>
      <w:r w:rsidR="000D0E97">
        <w:rPr>
          <w:rFonts w:ascii="Times New Roman" w:eastAsia="Calibri" w:hAnsi="Times New Roman" w:cs="Times New Roman"/>
          <w:bCs/>
          <w:sz w:val="24"/>
          <w:szCs w:val="24"/>
          <w:lang w:val="es-ES"/>
        </w:rPr>
        <w:t>idos por mandato constitucional</w:t>
      </w:r>
      <w:r w:rsidRPr="006E3061">
        <w:rPr>
          <w:rFonts w:ascii="Times New Roman" w:eastAsia="Calibri" w:hAnsi="Times New Roman" w:cs="Times New Roman"/>
          <w:bCs/>
          <w:sz w:val="24"/>
          <w:szCs w:val="24"/>
          <w:lang w:val="es-ES"/>
        </w:rPr>
        <w:t xml:space="preserve">; no podía prolongar la duración de su cargo; no </w:t>
      </w:r>
      <w:r w:rsidRPr="006E3061">
        <w:rPr>
          <w:rFonts w:ascii="Times New Roman" w:eastAsia="Calibri" w:hAnsi="Times New Roman" w:cs="Times New Roman"/>
          <w:bCs/>
          <w:sz w:val="24"/>
          <w:szCs w:val="24"/>
          <w:lang w:val="es-ES"/>
        </w:rPr>
        <w:lastRenderedPageBreak/>
        <w:t xml:space="preserve">podía declarar la guerra </w:t>
      </w:r>
      <w:r w:rsidRPr="006E3061">
        <w:rPr>
          <w:rFonts w:ascii="Times New Roman" w:eastAsia="Calibri" w:hAnsi="Times New Roman" w:cs="Times New Roman"/>
          <w:sz w:val="24"/>
          <w:szCs w:val="24"/>
          <w:lang w:val="es-ES"/>
        </w:rPr>
        <w:t xml:space="preserve">ya que era </w:t>
      </w:r>
      <w:r w:rsidR="000E48E1">
        <w:rPr>
          <w:rFonts w:ascii="Times New Roman" w:eastAsia="Calibri" w:hAnsi="Times New Roman" w:cs="Times New Roman"/>
          <w:bCs/>
          <w:sz w:val="24"/>
          <w:szCs w:val="24"/>
          <w:lang w:val="es-ES"/>
        </w:rPr>
        <w:t>competencia del parlamento;</w:t>
      </w:r>
      <w:r w:rsidRPr="006E3061">
        <w:rPr>
          <w:rFonts w:ascii="Times New Roman" w:eastAsia="Calibri" w:hAnsi="Times New Roman" w:cs="Times New Roman"/>
          <w:bCs/>
          <w:sz w:val="24"/>
          <w:szCs w:val="24"/>
          <w:lang w:val="es-ES"/>
        </w:rPr>
        <w:t xml:space="preserve"> no podía dictar leyes </w:t>
      </w:r>
      <w:r w:rsidRPr="006E3061">
        <w:rPr>
          <w:rFonts w:ascii="Times New Roman" w:eastAsia="Calibri" w:hAnsi="Times New Roman" w:cs="Times New Roman"/>
          <w:sz w:val="24"/>
          <w:szCs w:val="24"/>
          <w:lang w:val="es-ES"/>
        </w:rPr>
        <w:t>(</w:t>
      </w:r>
      <w:r w:rsidRPr="006E3061">
        <w:rPr>
          <w:rFonts w:ascii="Times New Roman" w:eastAsia="Calibri" w:hAnsi="Times New Roman" w:cs="Times New Roman"/>
          <w:bCs/>
          <w:sz w:val="24"/>
          <w:szCs w:val="24"/>
          <w:lang w:val="es-ES"/>
        </w:rPr>
        <w:t>como el presupuesto</w:t>
      </w:r>
      <w:r w:rsidRPr="006E3061">
        <w:rPr>
          <w:rFonts w:ascii="Times New Roman" w:eastAsia="Calibri" w:hAnsi="Times New Roman" w:cs="Times New Roman"/>
          <w:sz w:val="24"/>
          <w:szCs w:val="24"/>
          <w:lang w:val="es-ES"/>
        </w:rPr>
        <w:t xml:space="preserve">) </w:t>
      </w:r>
      <w:r w:rsidRPr="006E3061">
        <w:rPr>
          <w:rFonts w:ascii="Times New Roman" w:eastAsia="Calibri" w:hAnsi="Times New Roman" w:cs="Times New Roman"/>
          <w:bCs/>
          <w:sz w:val="24"/>
          <w:szCs w:val="24"/>
          <w:lang w:val="es-ES"/>
        </w:rPr>
        <w:t xml:space="preserve">ni introducir en el derecho alemán principios generales y tampoco podía emitir sentencias judiciales. </w:t>
      </w:r>
      <w:r w:rsidR="004E70E7">
        <w:rPr>
          <w:rFonts w:ascii="Times New Roman" w:eastAsia="Calibri" w:hAnsi="Times New Roman" w:cs="Times New Roman"/>
          <w:bCs/>
          <w:sz w:val="24"/>
          <w:szCs w:val="24"/>
          <w:lang w:val="es-ES"/>
        </w:rPr>
        <w:t>Su postura</w:t>
      </w:r>
      <w:r w:rsidRPr="006E3061">
        <w:rPr>
          <w:rFonts w:ascii="Times New Roman" w:eastAsia="Calibri" w:hAnsi="Times New Roman" w:cs="Times New Roman"/>
          <w:bCs/>
          <w:sz w:val="24"/>
          <w:szCs w:val="24"/>
          <w:lang w:val="es-ES"/>
        </w:rPr>
        <w:t xml:space="preserve"> entre 1921 y 1928 es inequívoca: “el presidente del </w:t>
      </w:r>
      <w:r w:rsidRPr="006E3061">
        <w:rPr>
          <w:rFonts w:ascii="Times New Roman" w:eastAsia="Calibri" w:hAnsi="Times New Roman" w:cs="Times New Roman"/>
          <w:bCs/>
          <w:i/>
          <w:iCs/>
          <w:sz w:val="24"/>
          <w:szCs w:val="24"/>
          <w:lang w:val="es-ES"/>
        </w:rPr>
        <w:t>Reich</w:t>
      </w:r>
      <w:r w:rsidRPr="006E3061">
        <w:rPr>
          <w:rFonts w:ascii="Times New Roman" w:eastAsia="Calibri" w:hAnsi="Times New Roman" w:cs="Times New Roman"/>
          <w:bCs/>
          <w:sz w:val="24"/>
          <w:szCs w:val="24"/>
          <w:lang w:val="es-ES"/>
        </w:rPr>
        <w:t xml:space="preserve"> no es ningún legis</w:t>
      </w:r>
      <w:r w:rsidR="000D0E97">
        <w:rPr>
          <w:rFonts w:ascii="Times New Roman" w:eastAsia="Calibri" w:hAnsi="Times New Roman" w:cs="Times New Roman"/>
          <w:bCs/>
          <w:sz w:val="24"/>
          <w:szCs w:val="24"/>
          <w:lang w:val="es-ES"/>
        </w:rPr>
        <w:t>lador” (Schmitt, 2013c, p. 340)</w:t>
      </w:r>
      <w:r w:rsidR="00E73F19">
        <w:rPr>
          <w:rFonts w:ascii="Times New Roman" w:eastAsia="Calibri" w:hAnsi="Times New Roman" w:cs="Times New Roman"/>
          <w:bCs/>
          <w:sz w:val="24"/>
          <w:szCs w:val="24"/>
          <w:lang w:val="es-ES"/>
        </w:rPr>
        <w:t>.</w:t>
      </w:r>
      <w:r w:rsidR="004E70E7">
        <w:rPr>
          <w:rFonts w:ascii="Times New Roman" w:eastAsia="Calibri" w:hAnsi="Times New Roman" w:cs="Times New Roman"/>
          <w:bCs/>
          <w:sz w:val="24"/>
          <w:szCs w:val="24"/>
          <w:lang w:val="es-ES"/>
        </w:rPr>
        <w:t xml:space="preserve"> </w:t>
      </w:r>
    </w:p>
    <w:p w14:paraId="4B104AD3" w14:textId="6553864B" w:rsidR="006E3061" w:rsidRPr="00014E5C" w:rsidRDefault="00666A7F" w:rsidP="00014E5C">
      <w:pPr>
        <w:pStyle w:val="Prrafodelista"/>
        <w:numPr>
          <w:ilvl w:val="0"/>
          <w:numId w:val="23"/>
        </w:numPr>
        <w:spacing w:line="360" w:lineRule="auto"/>
        <w:jc w:val="both"/>
        <w:rPr>
          <w:rFonts w:ascii="Times New Roman" w:hAnsi="Times New Roman"/>
          <w:b/>
          <w:sz w:val="24"/>
          <w:szCs w:val="24"/>
          <w:lang w:val="es-ES"/>
        </w:rPr>
      </w:pPr>
      <w:r>
        <w:rPr>
          <w:rFonts w:ascii="Times New Roman" w:hAnsi="Times New Roman"/>
          <w:b/>
          <w:sz w:val="24"/>
          <w:szCs w:val="24"/>
          <w:lang w:val="es-ES"/>
        </w:rPr>
        <w:t>En la</w:t>
      </w:r>
      <w:r w:rsidR="00BC78D3">
        <w:rPr>
          <w:rFonts w:ascii="Times New Roman" w:hAnsi="Times New Roman"/>
          <w:b/>
          <w:sz w:val="24"/>
          <w:szCs w:val="24"/>
          <w:lang w:val="es-ES"/>
        </w:rPr>
        <w:t xml:space="preserve"> crisis final de Weimar. L</w:t>
      </w:r>
      <w:r w:rsidR="006E3061" w:rsidRPr="00014E5C">
        <w:rPr>
          <w:rFonts w:ascii="Times New Roman" w:hAnsi="Times New Roman"/>
          <w:b/>
          <w:sz w:val="24"/>
          <w:szCs w:val="24"/>
          <w:lang w:val="es-ES"/>
        </w:rPr>
        <w:t>a evolución de la interpretación schmittiana del artículo 48</w:t>
      </w:r>
      <w:r w:rsidR="009438F6" w:rsidRPr="00014E5C">
        <w:rPr>
          <w:rFonts w:ascii="Times New Roman" w:hAnsi="Times New Roman"/>
          <w:b/>
          <w:sz w:val="24"/>
          <w:szCs w:val="24"/>
          <w:lang w:val="es-ES"/>
        </w:rPr>
        <w:t xml:space="preserve"> entre 1929 y 1933</w:t>
      </w:r>
    </w:p>
    <w:p w14:paraId="4B1355B2" w14:textId="31BD255A" w:rsidR="006E3061" w:rsidRPr="006E3061" w:rsidRDefault="006E3061" w:rsidP="006E3061">
      <w:pPr>
        <w:spacing w:line="360" w:lineRule="auto"/>
        <w:jc w:val="both"/>
        <w:rPr>
          <w:rFonts w:ascii="Times New Roman" w:eastAsia="Calibri" w:hAnsi="Times New Roman" w:cs="Times New Roman"/>
          <w:bCs/>
          <w:sz w:val="24"/>
          <w:szCs w:val="24"/>
          <w:lang w:val="es-ES"/>
        </w:rPr>
      </w:pPr>
      <w:r w:rsidRPr="006E3061">
        <w:rPr>
          <w:rFonts w:ascii="Times New Roman" w:eastAsia="Calibri" w:hAnsi="Times New Roman" w:cs="Times New Roman"/>
          <w:bCs/>
          <w:sz w:val="24"/>
          <w:szCs w:val="24"/>
          <w:lang w:val="es-ES"/>
        </w:rPr>
        <w:t xml:space="preserve">Luego de </w:t>
      </w:r>
      <w:r w:rsidR="004F0993">
        <w:rPr>
          <w:rFonts w:ascii="Times New Roman" w:eastAsia="Calibri" w:hAnsi="Times New Roman" w:cs="Times New Roman"/>
          <w:bCs/>
          <w:sz w:val="24"/>
          <w:szCs w:val="24"/>
          <w:lang w:val="es-ES"/>
        </w:rPr>
        <w:t xml:space="preserve">lo que se conoce como </w:t>
      </w:r>
      <w:r w:rsidRPr="006E3061">
        <w:rPr>
          <w:rFonts w:ascii="Times New Roman" w:eastAsia="Calibri" w:hAnsi="Times New Roman" w:cs="Times New Roman"/>
          <w:bCs/>
          <w:sz w:val="24"/>
          <w:szCs w:val="24"/>
          <w:lang w:val="es-ES"/>
        </w:rPr>
        <w:t xml:space="preserve">fase de relativa estabilidad de la República de Weimar (1924-1928), años en los que Alemania logró estabilizar la economía y las instituciones funcionaron con cierta normalidad, en 1929 las aguas fueron nuevamente enturbiadas y la crisis irrumpió con especial intensidad. La última etapa de la República (1929-1933) corresponde al proceso de debilitamiento y finalmente destrucción de su orden constitucional (Gómez Orfanel, 1996). En este contexto, no puede dejar de señalarse el shock que significó para Alemania la Gran Depresión </w:t>
      </w:r>
      <w:r w:rsidR="00EB360C">
        <w:rPr>
          <w:rFonts w:ascii="Times New Roman" w:eastAsia="Calibri" w:hAnsi="Times New Roman" w:cs="Times New Roman"/>
          <w:bCs/>
          <w:sz w:val="24"/>
          <w:szCs w:val="24"/>
          <w:lang w:val="es-ES"/>
        </w:rPr>
        <w:t xml:space="preserve">económica </w:t>
      </w:r>
      <w:r w:rsidRPr="006E3061">
        <w:rPr>
          <w:rFonts w:ascii="Times New Roman" w:eastAsia="Calibri" w:hAnsi="Times New Roman" w:cs="Times New Roman"/>
          <w:bCs/>
          <w:sz w:val="24"/>
          <w:szCs w:val="24"/>
          <w:lang w:val="es-ES"/>
        </w:rPr>
        <w:t>de 1929.</w:t>
      </w:r>
      <w:r w:rsidR="008451A4">
        <w:rPr>
          <w:rFonts w:ascii="Times New Roman" w:eastAsia="Calibri" w:hAnsi="Times New Roman" w:cs="Times New Roman"/>
          <w:bCs/>
          <w:sz w:val="24"/>
          <w:szCs w:val="24"/>
          <w:lang w:val="es-ES"/>
        </w:rPr>
        <w:t xml:space="preserve"> El aumento de la desocupación</w:t>
      </w:r>
      <w:r w:rsidRPr="006E3061">
        <w:rPr>
          <w:rFonts w:ascii="Times New Roman" w:eastAsia="Calibri" w:hAnsi="Times New Roman" w:cs="Times New Roman"/>
          <w:bCs/>
          <w:sz w:val="24"/>
          <w:szCs w:val="24"/>
          <w:lang w:val="es-ES"/>
        </w:rPr>
        <w:t>,</w:t>
      </w:r>
      <w:r w:rsidR="00F41875">
        <w:rPr>
          <w:rFonts w:ascii="Times New Roman" w:eastAsia="Calibri" w:hAnsi="Times New Roman" w:cs="Times New Roman"/>
          <w:bCs/>
          <w:sz w:val="24"/>
          <w:szCs w:val="24"/>
          <w:lang w:val="es-ES"/>
        </w:rPr>
        <w:t xml:space="preserve"> </w:t>
      </w:r>
      <w:r w:rsidRPr="006E3061">
        <w:rPr>
          <w:rFonts w:ascii="Times New Roman" w:eastAsia="Calibri" w:hAnsi="Times New Roman" w:cs="Times New Roman"/>
          <w:bCs/>
          <w:sz w:val="24"/>
          <w:szCs w:val="24"/>
          <w:lang w:val="es-ES"/>
        </w:rPr>
        <w:t xml:space="preserve">los altos niveles de endeudamiento, </w:t>
      </w:r>
      <w:r w:rsidR="00E74F98">
        <w:rPr>
          <w:rFonts w:ascii="Times New Roman" w:eastAsia="Calibri" w:hAnsi="Times New Roman" w:cs="Times New Roman"/>
          <w:bCs/>
          <w:sz w:val="24"/>
          <w:szCs w:val="24"/>
          <w:lang w:val="es-ES"/>
        </w:rPr>
        <w:t xml:space="preserve">la caída de la producción, </w:t>
      </w:r>
      <w:r w:rsidRPr="006E3061">
        <w:rPr>
          <w:rFonts w:ascii="Times New Roman" w:eastAsia="Calibri" w:hAnsi="Times New Roman" w:cs="Times New Roman"/>
          <w:bCs/>
          <w:sz w:val="24"/>
          <w:szCs w:val="24"/>
          <w:lang w:val="es-ES"/>
        </w:rPr>
        <w:t xml:space="preserve">el recorte de sueldos a funcionarios y la inflación arrojaron un paisaje ruinoso para la sociedad alemana. </w:t>
      </w:r>
    </w:p>
    <w:p w14:paraId="3FCB6DB9" w14:textId="5781EBF1" w:rsidR="006E3061" w:rsidRPr="006E3061" w:rsidRDefault="006E3061" w:rsidP="006E3061">
      <w:pPr>
        <w:spacing w:line="360" w:lineRule="auto"/>
        <w:jc w:val="both"/>
        <w:rPr>
          <w:rFonts w:ascii="Times New Roman" w:eastAsia="Calibri" w:hAnsi="Times New Roman" w:cs="Times New Roman"/>
          <w:bCs/>
          <w:sz w:val="24"/>
          <w:szCs w:val="24"/>
          <w:lang w:val="es-ES"/>
        </w:rPr>
      </w:pPr>
      <w:r w:rsidRPr="006E3061">
        <w:rPr>
          <w:rFonts w:ascii="Times New Roman" w:eastAsia="Calibri" w:hAnsi="Times New Roman" w:cs="Times New Roman"/>
          <w:bCs/>
          <w:sz w:val="24"/>
          <w:szCs w:val="24"/>
          <w:lang w:val="es-ES"/>
        </w:rPr>
        <w:t xml:space="preserve">Entre 1930 y 1933 el dictado de decretos de necesidad en base al artículo 48 aumentó significativamente, ya que en apenas tres años superó los 100. Para responder a los descalabros macroeconómicos generados por la crisis de 1929, el gobierno del canciller Heinrich </w:t>
      </w:r>
      <w:bookmarkStart w:id="1" w:name="_Hlk97982719"/>
      <w:r w:rsidRPr="006E3061">
        <w:rPr>
          <w:rFonts w:ascii="Times New Roman" w:eastAsia="Calibri" w:hAnsi="Times New Roman" w:cs="Times New Roman"/>
          <w:bCs/>
          <w:sz w:val="24"/>
          <w:szCs w:val="24"/>
          <w:lang w:val="es-ES"/>
        </w:rPr>
        <w:t>Brüning</w:t>
      </w:r>
      <w:bookmarkEnd w:id="1"/>
      <w:r w:rsidRPr="006E3061">
        <w:rPr>
          <w:rFonts w:ascii="Times New Roman" w:eastAsia="Calibri" w:hAnsi="Times New Roman" w:cs="Times New Roman"/>
          <w:bCs/>
          <w:sz w:val="24"/>
          <w:szCs w:val="24"/>
          <w:lang w:val="es-ES"/>
        </w:rPr>
        <w:t xml:space="preserve"> </w:t>
      </w:r>
      <w:r w:rsidRPr="006E3061">
        <w:rPr>
          <w:rFonts w:ascii="Times New Roman" w:eastAsia="Calibri" w:hAnsi="Times New Roman" w:cs="Times New Roman"/>
          <w:sz w:val="24"/>
          <w:szCs w:val="24"/>
          <w:lang w:val="es-ES"/>
        </w:rPr>
        <w:t xml:space="preserve">–político </w:t>
      </w:r>
      <w:r w:rsidRPr="006E3061">
        <w:rPr>
          <w:rFonts w:ascii="Times New Roman" w:eastAsia="Calibri" w:hAnsi="Times New Roman" w:cs="Times New Roman"/>
          <w:iCs/>
          <w:sz w:val="24"/>
          <w:szCs w:val="24"/>
          <w:lang w:val="es-ES"/>
        </w:rPr>
        <w:t xml:space="preserve">católico </w:t>
      </w:r>
      <w:r w:rsidRPr="006E3061">
        <w:rPr>
          <w:rFonts w:ascii="Times New Roman" w:eastAsia="Calibri" w:hAnsi="Times New Roman" w:cs="Times New Roman"/>
          <w:sz w:val="24"/>
          <w:szCs w:val="24"/>
          <w:lang w:val="es-ES"/>
        </w:rPr>
        <w:t>que no contaba con mayoría parlamentaria–</w:t>
      </w:r>
      <w:r w:rsidRPr="006E3061">
        <w:rPr>
          <w:rFonts w:ascii="Times New Roman" w:eastAsia="Calibri" w:hAnsi="Times New Roman" w:cs="Times New Roman"/>
          <w:bCs/>
          <w:sz w:val="24"/>
          <w:szCs w:val="24"/>
          <w:lang w:val="es-ES"/>
        </w:rPr>
        <w:t xml:space="preserve"> dictó una batería de medidas mediante decretos. Ciertamente, entre 1922 y 1924 la economía estuvo en la agenda de los gobiernos, pero en el último período de Weimar adquirió un estatuto decisivo. Por ejemplo, pueden citarse los decretos de </w:t>
      </w:r>
      <w:proofErr w:type="spellStart"/>
      <w:r w:rsidRPr="006E3061">
        <w:rPr>
          <w:rFonts w:ascii="Times New Roman" w:eastAsia="Calibri" w:hAnsi="Times New Roman" w:cs="Times New Roman"/>
          <w:bCs/>
          <w:sz w:val="24"/>
          <w:szCs w:val="24"/>
          <w:lang w:val="es-ES"/>
        </w:rPr>
        <w:t>Bruning</w:t>
      </w:r>
      <w:proofErr w:type="spellEnd"/>
      <w:r w:rsidRPr="006E3061">
        <w:rPr>
          <w:rFonts w:ascii="Times New Roman" w:eastAsia="Calibri" w:hAnsi="Times New Roman" w:cs="Times New Roman"/>
          <w:bCs/>
          <w:sz w:val="24"/>
          <w:szCs w:val="24"/>
          <w:lang w:val="es-ES"/>
        </w:rPr>
        <w:t xml:space="preserve"> sobre economía y finanzas de 6 de diciembre de 1930, de 5 de junio de 1931, de 6 de octubre de 1931 y 8 de diciembre de 1931. Cabe precisar que 1930 fue el año en el cual –por única vez en los catorce a</w:t>
      </w:r>
      <w:r w:rsidR="00411796">
        <w:rPr>
          <w:rFonts w:ascii="Times New Roman" w:eastAsia="Calibri" w:hAnsi="Times New Roman" w:cs="Times New Roman"/>
          <w:bCs/>
          <w:sz w:val="24"/>
          <w:szCs w:val="24"/>
          <w:lang w:val="es-ES"/>
        </w:rPr>
        <w:t>ños de vida de la República– el parlamento</w:t>
      </w:r>
      <w:r w:rsidRPr="006E3061">
        <w:rPr>
          <w:rFonts w:ascii="Times New Roman" w:eastAsia="Calibri" w:hAnsi="Times New Roman" w:cs="Times New Roman"/>
          <w:bCs/>
          <w:sz w:val="24"/>
          <w:szCs w:val="24"/>
          <w:lang w:val="es-ES"/>
        </w:rPr>
        <w:t xml:space="preserve"> rechazó las medidas de Brüning, según la faculta</w:t>
      </w:r>
      <w:r w:rsidR="000133D3">
        <w:rPr>
          <w:rFonts w:ascii="Times New Roman" w:eastAsia="Calibri" w:hAnsi="Times New Roman" w:cs="Times New Roman"/>
          <w:bCs/>
          <w:sz w:val="24"/>
          <w:szCs w:val="24"/>
          <w:lang w:val="es-ES"/>
        </w:rPr>
        <w:t>d dispuesta en el artículo 48.3</w:t>
      </w:r>
      <w:r w:rsidRPr="006E3061">
        <w:rPr>
          <w:rFonts w:ascii="Times New Roman" w:eastAsia="Calibri" w:hAnsi="Times New Roman" w:cs="Times New Roman"/>
          <w:bCs/>
          <w:sz w:val="24"/>
          <w:szCs w:val="24"/>
          <w:lang w:val="es-ES"/>
        </w:rPr>
        <w:t xml:space="preserve">. </w:t>
      </w:r>
    </w:p>
    <w:p w14:paraId="7A3D26CC" w14:textId="10C9C585" w:rsidR="006E3061" w:rsidRPr="006E3061" w:rsidRDefault="00C70254" w:rsidP="006E3061">
      <w:pPr>
        <w:spacing w:line="360" w:lineRule="auto"/>
        <w:jc w:val="both"/>
        <w:rPr>
          <w:rFonts w:ascii="Times New Roman" w:eastAsia="Calibri" w:hAnsi="Times New Roman" w:cs="Times New Roman"/>
          <w:bCs/>
          <w:sz w:val="24"/>
          <w:szCs w:val="24"/>
          <w:lang w:val="es-ES"/>
        </w:rPr>
      </w:pPr>
      <w:r>
        <w:rPr>
          <w:rFonts w:ascii="Times New Roman" w:eastAsia="Calibri" w:hAnsi="Times New Roman" w:cs="Times New Roman"/>
          <w:bCs/>
          <w:sz w:val="24"/>
          <w:szCs w:val="24"/>
          <w:lang w:val="es-ES"/>
        </w:rPr>
        <w:t>En efecto, e</w:t>
      </w:r>
      <w:r w:rsidR="006E3061" w:rsidRPr="006E3061">
        <w:rPr>
          <w:rFonts w:ascii="Times New Roman" w:eastAsia="Calibri" w:hAnsi="Times New Roman" w:cs="Times New Roman"/>
          <w:bCs/>
          <w:sz w:val="24"/>
          <w:szCs w:val="24"/>
          <w:lang w:val="es-ES"/>
        </w:rPr>
        <w:t xml:space="preserve">n </w:t>
      </w:r>
      <w:r w:rsidR="000133D3">
        <w:rPr>
          <w:rFonts w:ascii="Times New Roman" w:eastAsia="Calibri" w:hAnsi="Times New Roman" w:cs="Times New Roman"/>
          <w:bCs/>
          <w:sz w:val="24"/>
          <w:szCs w:val="24"/>
          <w:lang w:val="es-ES"/>
        </w:rPr>
        <w:t>los últimos a</w:t>
      </w:r>
      <w:r w:rsidR="006E3061" w:rsidRPr="006E3061">
        <w:rPr>
          <w:rFonts w:ascii="Times New Roman" w:eastAsia="Calibri" w:hAnsi="Times New Roman" w:cs="Times New Roman"/>
          <w:bCs/>
          <w:sz w:val="24"/>
          <w:szCs w:val="24"/>
          <w:lang w:val="es-ES"/>
        </w:rPr>
        <w:t xml:space="preserve">ños </w:t>
      </w:r>
      <w:r w:rsidR="000133D3">
        <w:rPr>
          <w:rFonts w:ascii="Times New Roman" w:eastAsia="Calibri" w:hAnsi="Times New Roman" w:cs="Times New Roman"/>
          <w:bCs/>
          <w:sz w:val="24"/>
          <w:szCs w:val="24"/>
          <w:lang w:val="es-ES"/>
        </w:rPr>
        <w:t xml:space="preserve">de Weimar </w:t>
      </w:r>
      <w:r w:rsidR="006E3061" w:rsidRPr="006E3061">
        <w:rPr>
          <w:rFonts w:ascii="Times New Roman" w:eastAsia="Calibri" w:hAnsi="Times New Roman" w:cs="Times New Roman"/>
          <w:bCs/>
          <w:sz w:val="24"/>
          <w:szCs w:val="24"/>
          <w:lang w:val="es-ES"/>
        </w:rPr>
        <w:t xml:space="preserve">el radio de aplicación del artículo 48 ya no fue prioritariamente la protección del orden </w:t>
      </w:r>
      <w:r w:rsidR="00E77A2E">
        <w:rPr>
          <w:rFonts w:ascii="Times New Roman" w:eastAsia="Calibri" w:hAnsi="Times New Roman" w:cs="Times New Roman"/>
          <w:bCs/>
          <w:sz w:val="24"/>
          <w:szCs w:val="24"/>
          <w:lang w:val="es-ES"/>
        </w:rPr>
        <w:t xml:space="preserve">público. </w:t>
      </w:r>
      <w:r w:rsidR="00DC5F7A">
        <w:rPr>
          <w:rFonts w:ascii="Times New Roman" w:eastAsia="Calibri" w:hAnsi="Times New Roman" w:cs="Times New Roman"/>
          <w:bCs/>
          <w:sz w:val="24"/>
          <w:szCs w:val="24"/>
          <w:lang w:val="es-ES"/>
        </w:rPr>
        <w:t>O, m</w:t>
      </w:r>
      <w:r w:rsidR="00E77A2E">
        <w:rPr>
          <w:rFonts w:ascii="Times New Roman" w:eastAsia="Calibri" w:hAnsi="Times New Roman" w:cs="Times New Roman"/>
          <w:bCs/>
          <w:sz w:val="24"/>
          <w:szCs w:val="24"/>
          <w:lang w:val="es-ES"/>
        </w:rPr>
        <w:t xml:space="preserve">ás precisamente, </w:t>
      </w:r>
      <w:r w:rsidR="002B66A0">
        <w:rPr>
          <w:rFonts w:ascii="Times New Roman" w:eastAsia="Calibri" w:hAnsi="Times New Roman" w:cs="Times New Roman"/>
          <w:bCs/>
          <w:sz w:val="24"/>
          <w:szCs w:val="24"/>
          <w:lang w:val="es-ES"/>
        </w:rPr>
        <w:t xml:space="preserve">debe decirse que </w:t>
      </w:r>
      <w:r w:rsidR="006E3061" w:rsidRPr="006E3061">
        <w:rPr>
          <w:rFonts w:ascii="Times New Roman" w:eastAsia="Calibri" w:hAnsi="Times New Roman" w:cs="Times New Roman"/>
          <w:bCs/>
          <w:sz w:val="24"/>
          <w:szCs w:val="24"/>
          <w:lang w:val="es-ES"/>
        </w:rPr>
        <w:t xml:space="preserve">el orden público pasó a estar integrado en buena medida por necesidades económicas. Esto generó </w:t>
      </w:r>
      <w:r w:rsidR="006E3061" w:rsidRPr="006E3061">
        <w:rPr>
          <w:rFonts w:ascii="Times New Roman" w:eastAsia="Calibri" w:hAnsi="Times New Roman" w:cs="Times New Roman"/>
          <w:sz w:val="24"/>
          <w:szCs w:val="24"/>
          <w:lang w:val="es-ES"/>
        </w:rPr>
        <w:t xml:space="preserve">que </w:t>
      </w:r>
      <w:r w:rsidR="006E3061" w:rsidRPr="006E3061">
        <w:rPr>
          <w:rFonts w:ascii="Times New Roman" w:eastAsia="Calibri" w:hAnsi="Times New Roman" w:cs="Times New Roman"/>
          <w:bCs/>
          <w:sz w:val="24"/>
          <w:szCs w:val="24"/>
          <w:lang w:val="es-ES"/>
        </w:rPr>
        <w:t>esta noción se trasladase a la esfera económica (</w:t>
      </w:r>
      <w:proofErr w:type="spellStart"/>
      <w:r w:rsidR="006E3061" w:rsidRPr="006E3061">
        <w:rPr>
          <w:rFonts w:ascii="Times New Roman" w:eastAsia="Calibri" w:hAnsi="Times New Roman" w:cs="Times New Roman"/>
          <w:bCs/>
          <w:sz w:val="24"/>
          <w:szCs w:val="24"/>
          <w:lang w:val="es-ES"/>
        </w:rPr>
        <w:t>Bercovici</w:t>
      </w:r>
      <w:proofErr w:type="spellEnd"/>
      <w:r w:rsidR="006E3061" w:rsidRPr="006E3061">
        <w:rPr>
          <w:rFonts w:ascii="Times New Roman" w:eastAsia="Calibri" w:hAnsi="Times New Roman" w:cs="Times New Roman"/>
          <w:bCs/>
          <w:sz w:val="24"/>
          <w:szCs w:val="24"/>
          <w:lang w:val="es-ES"/>
        </w:rPr>
        <w:t xml:space="preserve">, 2020), </w:t>
      </w:r>
      <w:r w:rsidR="00DC5F7A">
        <w:rPr>
          <w:rFonts w:ascii="Times New Roman" w:eastAsia="Calibri" w:hAnsi="Times New Roman" w:cs="Times New Roman"/>
          <w:bCs/>
          <w:sz w:val="24"/>
          <w:szCs w:val="24"/>
          <w:lang w:val="es-ES"/>
        </w:rPr>
        <w:t>dando</w:t>
      </w:r>
      <w:r w:rsidR="006E3061" w:rsidRPr="006E3061">
        <w:rPr>
          <w:rFonts w:ascii="Times New Roman" w:eastAsia="Calibri" w:hAnsi="Times New Roman" w:cs="Times New Roman"/>
          <w:bCs/>
          <w:sz w:val="24"/>
          <w:szCs w:val="24"/>
          <w:lang w:val="es-ES"/>
        </w:rPr>
        <w:t xml:space="preserve"> paso al estado de emergencia económico (</w:t>
      </w:r>
      <w:r w:rsidR="006E3061" w:rsidRPr="006E3061">
        <w:rPr>
          <w:rFonts w:ascii="Times New Roman" w:eastAsia="Calibri" w:hAnsi="Times New Roman" w:cs="Times New Roman"/>
          <w:bCs/>
          <w:i/>
          <w:iCs/>
          <w:sz w:val="24"/>
          <w:szCs w:val="24"/>
          <w:lang w:val="es-ES"/>
        </w:rPr>
        <w:t>Wirtschaftsnotstand</w:t>
      </w:r>
      <w:r w:rsidR="006E3061" w:rsidRPr="006E3061">
        <w:rPr>
          <w:rFonts w:ascii="Times New Roman" w:eastAsia="Calibri" w:hAnsi="Times New Roman" w:cs="Times New Roman"/>
          <w:bCs/>
          <w:sz w:val="24"/>
          <w:szCs w:val="24"/>
          <w:lang w:val="es-ES"/>
        </w:rPr>
        <w:t xml:space="preserve">). </w:t>
      </w:r>
    </w:p>
    <w:p w14:paraId="17066316" w14:textId="4EC7EED0" w:rsidR="006E3061" w:rsidRPr="006E3061" w:rsidRDefault="006E3061" w:rsidP="006E3061">
      <w:pPr>
        <w:spacing w:line="360" w:lineRule="auto"/>
        <w:jc w:val="both"/>
        <w:rPr>
          <w:rFonts w:ascii="Times New Roman" w:eastAsia="Calibri" w:hAnsi="Times New Roman" w:cs="Times New Roman"/>
          <w:bCs/>
          <w:sz w:val="24"/>
          <w:szCs w:val="24"/>
          <w:lang w:val="es-ES"/>
        </w:rPr>
      </w:pPr>
      <w:r w:rsidRPr="006E3061">
        <w:rPr>
          <w:rFonts w:ascii="Times New Roman" w:eastAsia="Calibri" w:hAnsi="Times New Roman" w:cs="Times New Roman"/>
          <w:sz w:val="24"/>
          <w:szCs w:val="24"/>
          <w:lang w:val="es-ES"/>
        </w:rPr>
        <w:lastRenderedPageBreak/>
        <w:t xml:space="preserve">Schmitt fue </w:t>
      </w:r>
      <w:r w:rsidR="00244045">
        <w:rPr>
          <w:rFonts w:ascii="Times New Roman" w:eastAsia="Calibri" w:hAnsi="Times New Roman" w:cs="Times New Roman"/>
          <w:sz w:val="24"/>
          <w:szCs w:val="24"/>
          <w:lang w:val="es-ES"/>
        </w:rPr>
        <w:t>el principal autor que justificó</w:t>
      </w:r>
      <w:r w:rsidRPr="006E3061">
        <w:rPr>
          <w:rFonts w:ascii="Times New Roman" w:eastAsia="Calibri" w:hAnsi="Times New Roman" w:cs="Times New Roman"/>
          <w:sz w:val="24"/>
          <w:szCs w:val="24"/>
          <w:lang w:val="es-ES"/>
        </w:rPr>
        <w:t xml:space="preserve"> el ingreso de la emergencia en la economía y que entendió ajustado al artículo 48 el dictado de disposiciones con rango de ley en diversos á</w:t>
      </w:r>
      <w:r w:rsidR="005F6892">
        <w:rPr>
          <w:rFonts w:ascii="Times New Roman" w:eastAsia="Calibri" w:hAnsi="Times New Roman" w:cs="Times New Roman"/>
          <w:sz w:val="24"/>
          <w:szCs w:val="24"/>
          <w:lang w:val="es-ES"/>
        </w:rPr>
        <w:t>mbitos (incluido el económico)</w:t>
      </w:r>
      <w:r w:rsidRPr="006E3061">
        <w:rPr>
          <w:rFonts w:ascii="Times New Roman" w:eastAsia="Calibri" w:hAnsi="Times New Roman" w:cs="Times New Roman"/>
          <w:bCs/>
          <w:sz w:val="24"/>
          <w:szCs w:val="24"/>
          <w:lang w:val="es-ES"/>
        </w:rPr>
        <w:t xml:space="preserve">. El objetivo de Schmitt fue identificar reactivos constitucionales para que el presidente gobierne eficazmente en el medio </w:t>
      </w:r>
      <w:r w:rsidR="001161FA">
        <w:rPr>
          <w:rFonts w:ascii="Times New Roman" w:eastAsia="Calibri" w:hAnsi="Times New Roman" w:cs="Times New Roman"/>
          <w:bCs/>
          <w:sz w:val="24"/>
          <w:szCs w:val="24"/>
          <w:lang w:val="es-ES"/>
        </w:rPr>
        <w:t>de la crisis y la inestabilidad</w:t>
      </w:r>
      <w:r w:rsidRPr="006E3061">
        <w:rPr>
          <w:rFonts w:ascii="Times New Roman" w:eastAsia="Calibri" w:hAnsi="Times New Roman" w:cs="Times New Roman"/>
          <w:bCs/>
          <w:sz w:val="24"/>
          <w:szCs w:val="24"/>
          <w:lang w:val="es-ES"/>
        </w:rPr>
        <w:t xml:space="preserve"> justificando su accionar en una interpretación bastante </w:t>
      </w:r>
      <w:r w:rsidR="001A6FBA">
        <w:rPr>
          <w:rFonts w:ascii="Times New Roman" w:eastAsia="Calibri" w:hAnsi="Times New Roman" w:cs="Times New Roman"/>
          <w:bCs/>
          <w:sz w:val="24"/>
          <w:szCs w:val="24"/>
          <w:lang w:val="es-ES"/>
        </w:rPr>
        <w:t xml:space="preserve">amplia </w:t>
      </w:r>
      <w:r w:rsidRPr="006E3061">
        <w:rPr>
          <w:rFonts w:ascii="Times New Roman" w:eastAsia="Calibri" w:hAnsi="Times New Roman" w:cs="Times New Roman"/>
          <w:bCs/>
          <w:sz w:val="24"/>
          <w:szCs w:val="24"/>
          <w:lang w:val="es-ES"/>
        </w:rPr>
        <w:t>del artículo 48 y</w:t>
      </w:r>
      <w:r w:rsidR="001161FA">
        <w:rPr>
          <w:rFonts w:ascii="Times New Roman" w:eastAsia="Calibri" w:hAnsi="Times New Roman" w:cs="Times New Roman"/>
          <w:bCs/>
          <w:sz w:val="24"/>
          <w:szCs w:val="24"/>
          <w:lang w:val="es-ES"/>
        </w:rPr>
        <w:t>, al mismo tiempo,</w:t>
      </w:r>
      <w:r w:rsidRPr="006E3061">
        <w:rPr>
          <w:rFonts w:ascii="Times New Roman" w:eastAsia="Calibri" w:hAnsi="Times New Roman" w:cs="Times New Roman"/>
          <w:bCs/>
          <w:sz w:val="24"/>
          <w:szCs w:val="24"/>
          <w:lang w:val="es-ES"/>
        </w:rPr>
        <w:t xml:space="preserve"> modificando considerablemente su postura sostenida en los años anteriores.</w:t>
      </w:r>
      <w:r w:rsidR="000133D3">
        <w:rPr>
          <w:rStyle w:val="Refdenotaalpie"/>
          <w:rFonts w:ascii="Times New Roman" w:eastAsia="Calibri" w:hAnsi="Times New Roman" w:cs="Times New Roman"/>
          <w:bCs/>
          <w:sz w:val="24"/>
          <w:szCs w:val="24"/>
          <w:lang w:val="es-ES"/>
        </w:rPr>
        <w:footnoteReference w:id="5"/>
      </w:r>
    </w:p>
    <w:p w14:paraId="6B1409F2" w14:textId="1310FBAC" w:rsidR="006E3061" w:rsidRPr="006E3061" w:rsidRDefault="006E3061" w:rsidP="006E3061">
      <w:pPr>
        <w:spacing w:line="360" w:lineRule="auto"/>
        <w:jc w:val="both"/>
        <w:rPr>
          <w:rFonts w:ascii="Times New Roman" w:eastAsia="Calibri" w:hAnsi="Times New Roman" w:cs="Times New Roman"/>
          <w:bCs/>
          <w:sz w:val="24"/>
          <w:szCs w:val="24"/>
          <w:lang w:val="es-ES"/>
        </w:rPr>
      </w:pPr>
      <w:r w:rsidRPr="006E3061">
        <w:rPr>
          <w:rFonts w:ascii="Times New Roman" w:eastAsia="Calibri" w:hAnsi="Times New Roman" w:cs="Times New Roman"/>
          <w:bCs/>
          <w:sz w:val="24"/>
          <w:szCs w:val="24"/>
          <w:lang w:val="es-ES"/>
        </w:rPr>
        <w:t xml:space="preserve">Para justificar la ampliación del poder del presidente, lo que le interesó poner de relieve a Schmitt fue que las circunstancias sociales, económicas y políticas habían mutado profundamente, es decir, ya no eran más las del siglo XIX. En consecuencia, en las primeras décadas del siglo XX el concepto de orden público </w:t>
      </w:r>
      <w:r w:rsidR="00617794">
        <w:rPr>
          <w:rFonts w:ascii="Times New Roman" w:eastAsia="Calibri" w:hAnsi="Times New Roman" w:cs="Times New Roman"/>
          <w:bCs/>
          <w:sz w:val="24"/>
          <w:szCs w:val="24"/>
          <w:lang w:val="es-ES"/>
        </w:rPr>
        <w:t xml:space="preserve">para Schmitt </w:t>
      </w:r>
      <w:r w:rsidRPr="006E3061">
        <w:rPr>
          <w:rFonts w:ascii="Times New Roman" w:eastAsia="Calibri" w:hAnsi="Times New Roman" w:cs="Times New Roman"/>
          <w:bCs/>
          <w:sz w:val="24"/>
          <w:szCs w:val="24"/>
          <w:lang w:val="es-ES"/>
        </w:rPr>
        <w:t>ya no se correspondía con el que integraba la noción tradicional de estado de excepción del siglo XIX, destinado a resguardar la seguridad pública f</w:t>
      </w:r>
      <w:r w:rsidR="005F6892">
        <w:rPr>
          <w:rFonts w:ascii="Times New Roman" w:eastAsia="Calibri" w:hAnsi="Times New Roman" w:cs="Times New Roman"/>
          <w:bCs/>
          <w:sz w:val="24"/>
          <w:szCs w:val="24"/>
          <w:lang w:val="es-ES"/>
        </w:rPr>
        <w:t>rente a las revueltas</w:t>
      </w:r>
      <w:r w:rsidRPr="006E3061">
        <w:rPr>
          <w:rFonts w:ascii="Times New Roman" w:eastAsia="Calibri" w:hAnsi="Times New Roman" w:cs="Times New Roman"/>
          <w:bCs/>
          <w:sz w:val="24"/>
          <w:szCs w:val="24"/>
          <w:lang w:val="es-ES"/>
        </w:rPr>
        <w:t xml:space="preserve"> o la posibilidad de </w:t>
      </w:r>
      <w:r w:rsidR="005F6892">
        <w:rPr>
          <w:rFonts w:ascii="Times New Roman" w:eastAsia="Calibri" w:hAnsi="Times New Roman" w:cs="Times New Roman"/>
          <w:bCs/>
          <w:sz w:val="24"/>
          <w:szCs w:val="24"/>
          <w:lang w:val="es-ES"/>
        </w:rPr>
        <w:t>conflictos armados</w:t>
      </w:r>
      <w:r w:rsidRPr="006E3061">
        <w:rPr>
          <w:rFonts w:ascii="Times New Roman" w:eastAsia="Calibri" w:hAnsi="Times New Roman" w:cs="Times New Roman"/>
          <w:bCs/>
          <w:sz w:val="24"/>
          <w:szCs w:val="24"/>
          <w:lang w:val="es-ES"/>
        </w:rPr>
        <w:t>. Estas situaciones ponían en marcha un estado de excepción focalizado en poderes militares-policiales: asunción del mando civil por la autoridad militar, suspensión de derechos individuales, implantación de tribunales penales extraordinarios, etc. En cambio, en 1930 no tenía ningún sentido “reproducir” las condiciones del estado de excepción surgidas en un contexto histórico diferente y suponer que “nada había cambiado” (Schmitt, 2013e, pp. 363-367).</w:t>
      </w:r>
    </w:p>
    <w:p w14:paraId="608334D0" w14:textId="258467BE" w:rsidR="006E3061" w:rsidRPr="006E3061" w:rsidRDefault="006E3061" w:rsidP="006E3061">
      <w:pPr>
        <w:spacing w:line="360" w:lineRule="auto"/>
        <w:jc w:val="both"/>
        <w:rPr>
          <w:rFonts w:ascii="Times New Roman" w:eastAsia="Calibri" w:hAnsi="Times New Roman" w:cs="Times New Roman"/>
          <w:bCs/>
          <w:sz w:val="24"/>
          <w:szCs w:val="24"/>
          <w:lang w:val="es-ES"/>
        </w:rPr>
      </w:pPr>
      <w:r w:rsidRPr="006E3061">
        <w:rPr>
          <w:rFonts w:ascii="Times New Roman" w:eastAsia="Calibri" w:hAnsi="Times New Roman" w:cs="Times New Roman"/>
          <w:bCs/>
          <w:sz w:val="24"/>
          <w:szCs w:val="24"/>
          <w:lang w:val="es-ES"/>
        </w:rPr>
        <w:t>¿Cómo justificó Schmitt la facultad del presidente de dictar decretos con fuerza de ley y, por tanto, equiparables a las leyes de</w:t>
      </w:r>
      <w:r w:rsidR="002C2AB1">
        <w:rPr>
          <w:rFonts w:ascii="Times New Roman" w:eastAsia="Calibri" w:hAnsi="Times New Roman" w:cs="Times New Roman"/>
          <w:bCs/>
          <w:sz w:val="24"/>
          <w:szCs w:val="24"/>
          <w:lang w:val="es-ES"/>
        </w:rPr>
        <w:t>l parlamento</w:t>
      </w:r>
      <w:r w:rsidRPr="006E3061">
        <w:rPr>
          <w:rFonts w:ascii="Times New Roman" w:eastAsia="Calibri" w:hAnsi="Times New Roman" w:cs="Times New Roman"/>
          <w:bCs/>
          <w:sz w:val="24"/>
          <w:szCs w:val="24"/>
          <w:lang w:val="es-ES"/>
        </w:rPr>
        <w:t>? Su argumentación descansó en el concepto de praxis constitucional. Concretamente, en la de los operadores jurídicos. Schmitt (2019a, pp. 222-223) sostuvo que esta facultad fue confirmada por sendas sentencias del Tribuna</w:t>
      </w:r>
      <w:r w:rsidR="00194515">
        <w:rPr>
          <w:rFonts w:ascii="Times New Roman" w:eastAsia="Calibri" w:hAnsi="Times New Roman" w:cs="Times New Roman"/>
          <w:bCs/>
          <w:sz w:val="24"/>
          <w:szCs w:val="24"/>
          <w:lang w:val="es-ES"/>
        </w:rPr>
        <w:t xml:space="preserve">l Supremo del Reich </w:t>
      </w:r>
      <w:r w:rsidRPr="006E3061">
        <w:rPr>
          <w:rFonts w:ascii="Times New Roman" w:eastAsia="Calibri" w:hAnsi="Times New Roman" w:cs="Times New Roman"/>
          <w:bCs/>
          <w:sz w:val="24"/>
          <w:szCs w:val="24"/>
          <w:lang w:val="es-ES"/>
        </w:rPr>
        <w:t>o el Tribunal de Estado, quienes reconocieron al presidente la competencia de dictar decretos con fuerza de ley en casos de urgencia. Según Schmitt (2019a, p. 222), “tras una década de reconocimiento en la praxis política” y consolidada con “una experiencia de diez años”, esta facultad ya no podía ser controvertida: era aceptada inequívocamente por los poderes públicos, los tribunales y, en su opinión, la mayoría de la d</w:t>
      </w:r>
      <w:r w:rsidR="00B91FD7">
        <w:rPr>
          <w:rFonts w:ascii="Times New Roman" w:eastAsia="Calibri" w:hAnsi="Times New Roman" w:cs="Times New Roman"/>
          <w:bCs/>
          <w:sz w:val="24"/>
          <w:szCs w:val="24"/>
          <w:lang w:val="es-ES"/>
        </w:rPr>
        <w:t xml:space="preserve">octrina jurídica. Por su parte, el parlamento </w:t>
      </w:r>
      <w:r w:rsidR="000133D3">
        <w:rPr>
          <w:rFonts w:ascii="Times New Roman" w:eastAsia="Calibri" w:hAnsi="Times New Roman" w:cs="Times New Roman"/>
          <w:bCs/>
          <w:sz w:val="24"/>
          <w:szCs w:val="24"/>
          <w:lang w:val="es-ES"/>
        </w:rPr>
        <w:t>no solicitaba</w:t>
      </w:r>
      <w:r w:rsidRPr="006E3061">
        <w:rPr>
          <w:rFonts w:ascii="Times New Roman" w:eastAsia="Calibri" w:hAnsi="Times New Roman" w:cs="Times New Roman"/>
          <w:bCs/>
          <w:sz w:val="24"/>
          <w:szCs w:val="24"/>
          <w:lang w:val="es-ES"/>
        </w:rPr>
        <w:t xml:space="preserve"> </w:t>
      </w:r>
      <w:r w:rsidRPr="006E3061">
        <w:rPr>
          <w:rFonts w:ascii="Times New Roman" w:eastAsia="Calibri" w:hAnsi="Times New Roman" w:cs="Times New Roman"/>
          <w:bCs/>
          <w:sz w:val="24"/>
          <w:szCs w:val="24"/>
          <w:lang w:val="es-ES"/>
        </w:rPr>
        <w:lastRenderedPageBreak/>
        <w:t xml:space="preserve">la derogación de los decretos </w:t>
      </w:r>
      <w:r w:rsidR="00E63E5C">
        <w:rPr>
          <w:rFonts w:ascii="Times New Roman" w:eastAsia="Calibri" w:hAnsi="Times New Roman" w:cs="Times New Roman"/>
          <w:bCs/>
          <w:sz w:val="24"/>
          <w:szCs w:val="24"/>
          <w:lang w:val="es-ES"/>
        </w:rPr>
        <w:t>dictados</w:t>
      </w:r>
      <w:r w:rsidRPr="006E3061">
        <w:rPr>
          <w:rFonts w:ascii="Times New Roman" w:eastAsia="Calibri" w:hAnsi="Times New Roman" w:cs="Times New Roman"/>
          <w:bCs/>
          <w:sz w:val="24"/>
          <w:szCs w:val="24"/>
          <w:lang w:val="es-ES"/>
        </w:rPr>
        <w:t xml:space="preserve"> por el </w:t>
      </w:r>
      <w:r w:rsidR="00B91FD7">
        <w:rPr>
          <w:rFonts w:ascii="Times New Roman" w:eastAsia="Calibri" w:hAnsi="Times New Roman" w:cs="Times New Roman"/>
          <w:bCs/>
          <w:sz w:val="24"/>
          <w:szCs w:val="24"/>
          <w:lang w:val="es-ES"/>
        </w:rPr>
        <w:t xml:space="preserve">presidente. De esta actitud del parlamento </w:t>
      </w:r>
      <w:r w:rsidRPr="006E3061">
        <w:rPr>
          <w:rFonts w:ascii="Times New Roman" w:eastAsia="Calibri" w:hAnsi="Times New Roman" w:cs="Times New Roman"/>
          <w:bCs/>
          <w:sz w:val="24"/>
          <w:szCs w:val="24"/>
          <w:lang w:val="es-ES"/>
        </w:rPr>
        <w:t xml:space="preserve">Schmitt extrajo que al menos tácitamente los consintió, ya que era la única instancia de control que había instituido el artículo 48. </w:t>
      </w:r>
    </w:p>
    <w:p w14:paraId="76B53E41" w14:textId="46AE3A8C" w:rsidR="006E3061" w:rsidRPr="006E3061" w:rsidRDefault="00964010" w:rsidP="006E3061">
      <w:pPr>
        <w:spacing w:line="360" w:lineRule="auto"/>
        <w:jc w:val="both"/>
        <w:rPr>
          <w:rFonts w:ascii="Times New Roman" w:eastAsia="Calibri" w:hAnsi="Times New Roman" w:cs="Times New Roman"/>
          <w:bCs/>
          <w:sz w:val="24"/>
          <w:szCs w:val="24"/>
          <w:lang w:val="es-ES"/>
        </w:rPr>
      </w:pPr>
      <w:r>
        <w:rPr>
          <w:rFonts w:ascii="Times New Roman" w:eastAsia="Calibri" w:hAnsi="Times New Roman" w:cs="Times New Roman"/>
          <w:bCs/>
          <w:sz w:val="24"/>
          <w:szCs w:val="24"/>
          <w:lang w:val="es-ES"/>
        </w:rPr>
        <w:t>Con</w:t>
      </w:r>
      <w:r w:rsidR="006E3061" w:rsidRPr="006E3061">
        <w:rPr>
          <w:rFonts w:ascii="Times New Roman" w:eastAsia="Calibri" w:hAnsi="Times New Roman" w:cs="Times New Roman"/>
          <w:bCs/>
          <w:sz w:val="24"/>
          <w:szCs w:val="24"/>
          <w:lang w:val="es-ES"/>
        </w:rPr>
        <w:t xml:space="preserve"> relación al problema del estado de emergencia económico </w:t>
      </w:r>
      <w:r w:rsidR="006E3061" w:rsidRPr="006E3061">
        <w:rPr>
          <w:rFonts w:ascii="Times New Roman" w:eastAsia="Calibri" w:hAnsi="Times New Roman" w:cs="Times New Roman"/>
          <w:sz w:val="24"/>
          <w:szCs w:val="24"/>
          <w:lang w:val="es-ES"/>
        </w:rPr>
        <w:t>–l</w:t>
      </w:r>
      <w:r w:rsidR="006E3061" w:rsidRPr="006E3061">
        <w:rPr>
          <w:rFonts w:ascii="Times New Roman" w:eastAsia="Calibri" w:hAnsi="Times New Roman" w:cs="Times New Roman"/>
          <w:bCs/>
          <w:sz w:val="24"/>
          <w:szCs w:val="24"/>
          <w:lang w:val="es-ES"/>
        </w:rPr>
        <w:t>igado íntimamente a la facultad del presidente de dictar disposiciones con fuerza de ley, pues para Schmitt esta facultad comprendía el dictado de decretos en materia económico-financiera</w:t>
      </w:r>
      <w:r w:rsidR="006E3061" w:rsidRPr="006E3061">
        <w:rPr>
          <w:rFonts w:ascii="Times New Roman" w:eastAsia="Calibri" w:hAnsi="Times New Roman" w:cs="Times New Roman"/>
          <w:sz w:val="24"/>
          <w:szCs w:val="24"/>
          <w:lang w:val="es-ES"/>
        </w:rPr>
        <w:t xml:space="preserve">–, </w:t>
      </w:r>
      <w:r w:rsidR="006E3061" w:rsidRPr="006E3061">
        <w:rPr>
          <w:rFonts w:ascii="Times New Roman" w:eastAsia="Calibri" w:hAnsi="Times New Roman" w:cs="Times New Roman"/>
          <w:bCs/>
          <w:sz w:val="24"/>
          <w:szCs w:val="24"/>
          <w:lang w:val="es-ES"/>
        </w:rPr>
        <w:t xml:space="preserve">no es posible examinarlo sin antes precisar concisamente qué transformación política, económica y social registró Schmitt en el siglo XX que a su criterio impactó directamente en el Estado y, circunscribiéndonos a lo que interesa </w:t>
      </w:r>
      <w:r w:rsidR="00844C59">
        <w:rPr>
          <w:rFonts w:ascii="Times New Roman" w:eastAsia="Calibri" w:hAnsi="Times New Roman" w:cs="Times New Roman"/>
          <w:bCs/>
          <w:sz w:val="24"/>
          <w:szCs w:val="24"/>
          <w:lang w:val="es-ES"/>
        </w:rPr>
        <w:t>aquí</w:t>
      </w:r>
      <w:r w:rsidR="006E3061" w:rsidRPr="006E3061">
        <w:rPr>
          <w:rFonts w:ascii="Times New Roman" w:eastAsia="Calibri" w:hAnsi="Times New Roman" w:cs="Times New Roman"/>
          <w:bCs/>
          <w:sz w:val="24"/>
          <w:szCs w:val="24"/>
          <w:lang w:val="es-ES"/>
        </w:rPr>
        <w:t>, en las condicione</w:t>
      </w:r>
      <w:r w:rsidR="00171AF5">
        <w:rPr>
          <w:rFonts w:ascii="Times New Roman" w:eastAsia="Calibri" w:hAnsi="Times New Roman" w:cs="Times New Roman"/>
          <w:bCs/>
          <w:sz w:val="24"/>
          <w:szCs w:val="24"/>
          <w:lang w:val="es-ES"/>
        </w:rPr>
        <w:t xml:space="preserve">s de aplicación del artículo 48. </w:t>
      </w:r>
    </w:p>
    <w:p w14:paraId="22224012" w14:textId="36FBB827" w:rsidR="006E3061" w:rsidRPr="006E3061" w:rsidRDefault="006E3061" w:rsidP="006E3061">
      <w:pPr>
        <w:spacing w:line="360" w:lineRule="auto"/>
        <w:jc w:val="both"/>
        <w:rPr>
          <w:rFonts w:ascii="Times New Roman" w:eastAsia="Calibri" w:hAnsi="Times New Roman" w:cs="Times New Roman"/>
          <w:bCs/>
          <w:sz w:val="24"/>
          <w:szCs w:val="24"/>
          <w:lang w:val="es-ES"/>
        </w:rPr>
      </w:pPr>
      <w:r w:rsidRPr="006E3061">
        <w:rPr>
          <w:rFonts w:ascii="Times New Roman" w:eastAsia="Calibri" w:hAnsi="Times New Roman" w:cs="Times New Roman"/>
          <w:bCs/>
          <w:sz w:val="24"/>
          <w:szCs w:val="24"/>
          <w:lang w:val="es-ES"/>
        </w:rPr>
        <w:t xml:space="preserve">Schmitt </w:t>
      </w:r>
      <w:r w:rsidR="00C75AB5">
        <w:rPr>
          <w:rFonts w:ascii="Times New Roman" w:eastAsia="Calibri" w:hAnsi="Times New Roman" w:cs="Times New Roman"/>
          <w:bCs/>
          <w:sz w:val="24"/>
          <w:szCs w:val="24"/>
          <w:lang w:val="es-ES"/>
        </w:rPr>
        <w:t>consideró</w:t>
      </w:r>
      <w:r w:rsidRPr="006E3061">
        <w:rPr>
          <w:rFonts w:ascii="Times New Roman" w:eastAsia="Calibri" w:hAnsi="Times New Roman" w:cs="Times New Roman"/>
          <w:bCs/>
          <w:sz w:val="24"/>
          <w:szCs w:val="24"/>
          <w:lang w:val="es-ES"/>
        </w:rPr>
        <w:t xml:space="preserve"> que el Estado de Derecho liberal con base parlamentaria y no interventor en la economía del siglo XIX </w:t>
      </w:r>
      <w:r w:rsidR="00237C42">
        <w:rPr>
          <w:rFonts w:ascii="Times New Roman" w:eastAsia="Calibri" w:hAnsi="Times New Roman" w:cs="Times New Roman"/>
          <w:bCs/>
          <w:sz w:val="24"/>
          <w:szCs w:val="24"/>
          <w:lang w:val="es-ES"/>
        </w:rPr>
        <w:t>había dejado de ser tal</w:t>
      </w:r>
      <w:r w:rsidRPr="006E3061">
        <w:rPr>
          <w:rFonts w:ascii="Times New Roman" w:eastAsia="Calibri" w:hAnsi="Times New Roman" w:cs="Times New Roman"/>
          <w:bCs/>
          <w:sz w:val="24"/>
          <w:szCs w:val="24"/>
          <w:lang w:val="es-ES"/>
        </w:rPr>
        <w:t>. Este Estado “legislativo” presuponía una clara separación entre el Estado y la sociedad, el gobierno y la nación, la política y la economía. Pero la guerra</w:t>
      </w:r>
      <w:r w:rsidR="00276224">
        <w:rPr>
          <w:rFonts w:ascii="Times New Roman" w:eastAsia="Calibri" w:hAnsi="Times New Roman" w:cs="Times New Roman"/>
          <w:bCs/>
          <w:sz w:val="24"/>
          <w:szCs w:val="24"/>
          <w:lang w:val="es-ES"/>
        </w:rPr>
        <w:t xml:space="preserve"> mundial</w:t>
      </w:r>
      <w:r w:rsidRPr="006E3061">
        <w:rPr>
          <w:rFonts w:ascii="Times New Roman" w:eastAsia="Calibri" w:hAnsi="Times New Roman" w:cs="Times New Roman"/>
          <w:bCs/>
          <w:sz w:val="24"/>
          <w:szCs w:val="24"/>
          <w:lang w:val="es-ES"/>
        </w:rPr>
        <w:t xml:space="preserve">, la democracia de masas </w:t>
      </w:r>
      <w:r w:rsidRPr="006E3061">
        <w:rPr>
          <w:rFonts w:ascii="Times New Roman" w:eastAsia="Calibri" w:hAnsi="Times New Roman" w:cs="Times New Roman"/>
          <w:sz w:val="24"/>
          <w:szCs w:val="24"/>
          <w:lang w:val="es-ES"/>
        </w:rPr>
        <w:t xml:space="preserve">–con </w:t>
      </w:r>
      <w:r w:rsidRPr="006E3061">
        <w:rPr>
          <w:rFonts w:ascii="Times New Roman" w:eastAsia="Calibri" w:hAnsi="Times New Roman" w:cs="Times New Roman"/>
          <w:bCs/>
          <w:sz w:val="24"/>
          <w:szCs w:val="24"/>
          <w:lang w:val="es-ES"/>
        </w:rPr>
        <w:t>sus demandas sociales</w:t>
      </w:r>
      <w:r w:rsidRPr="006E3061">
        <w:rPr>
          <w:rFonts w:ascii="Times New Roman" w:eastAsia="Calibri" w:hAnsi="Times New Roman" w:cs="Times New Roman"/>
          <w:sz w:val="24"/>
          <w:szCs w:val="24"/>
          <w:lang w:val="es-ES"/>
        </w:rPr>
        <w:t xml:space="preserve">– y el </w:t>
      </w:r>
      <w:r w:rsidR="00C22154">
        <w:rPr>
          <w:rFonts w:ascii="Times New Roman" w:eastAsia="Calibri" w:hAnsi="Times New Roman" w:cs="Times New Roman"/>
          <w:sz w:val="24"/>
          <w:szCs w:val="24"/>
          <w:lang w:val="es-ES"/>
        </w:rPr>
        <w:t xml:space="preserve">imparable </w:t>
      </w:r>
      <w:r w:rsidRPr="006E3061">
        <w:rPr>
          <w:rFonts w:ascii="Times New Roman" w:eastAsia="Calibri" w:hAnsi="Times New Roman" w:cs="Times New Roman"/>
          <w:sz w:val="24"/>
          <w:szCs w:val="24"/>
          <w:lang w:val="es-ES"/>
        </w:rPr>
        <w:t xml:space="preserve">crecimiento de la técnica </w:t>
      </w:r>
      <w:r w:rsidRPr="006E3061">
        <w:rPr>
          <w:rFonts w:ascii="Times New Roman" w:eastAsia="Calibri" w:hAnsi="Times New Roman" w:cs="Times New Roman"/>
          <w:bCs/>
          <w:sz w:val="24"/>
          <w:szCs w:val="24"/>
          <w:lang w:val="es-ES"/>
        </w:rPr>
        <w:t>mostraron que estas divisiones resultaban insostenibles. El Estado comenzó a intervenir en toda la sociedad y ya no podía diferenciarse de ella: “en él ya no existe sector alguno frente al cual pueda observar el Estado una neutralidad incondicional en el sentido de la no intervención” (Schmitt, 2019a, p. 150). El Estado no podía permanecer neutral frente a lo económico, lo cultural, lo educativo, lo religioso, lo técnico. En consecuencia, al menos en potencia, nada había en la sociedad que no fuera político-estatal. Esto implicaba una politización completa de todo</w:t>
      </w:r>
      <w:r w:rsidR="00185881">
        <w:rPr>
          <w:rFonts w:ascii="Times New Roman" w:eastAsia="Calibri" w:hAnsi="Times New Roman" w:cs="Times New Roman"/>
          <w:bCs/>
          <w:sz w:val="24"/>
          <w:szCs w:val="24"/>
          <w:lang w:val="es-ES"/>
        </w:rPr>
        <w:t>s los</w:t>
      </w:r>
      <w:r w:rsidRPr="006E3061">
        <w:rPr>
          <w:rFonts w:ascii="Times New Roman" w:eastAsia="Calibri" w:hAnsi="Times New Roman" w:cs="Times New Roman"/>
          <w:bCs/>
          <w:sz w:val="24"/>
          <w:szCs w:val="24"/>
          <w:lang w:val="es-ES"/>
        </w:rPr>
        <w:t xml:space="preserve"> ámbito</w:t>
      </w:r>
      <w:r w:rsidR="00185881">
        <w:rPr>
          <w:rFonts w:ascii="Times New Roman" w:eastAsia="Calibri" w:hAnsi="Times New Roman" w:cs="Times New Roman"/>
          <w:bCs/>
          <w:sz w:val="24"/>
          <w:szCs w:val="24"/>
          <w:lang w:val="es-ES"/>
        </w:rPr>
        <w:t>s</w:t>
      </w:r>
      <w:r w:rsidRPr="006E3061">
        <w:rPr>
          <w:rFonts w:ascii="Times New Roman" w:eastAsia="Calibri" w:hAnsi="Times New Roman" w:cs="Times New Roman"/>
          <w:bCs/>
          <w:sz w:val="24"/>
          <w:szCs w:val="24"/>
          <w:lang w:val="es-ES"/>
        </w:rPr>
        <w:t xml:space="preserve"> de la existencia humana. Todos los problemas sociales se convirtieron en problemas político-estatales y la voluntad del Estado pasó a impregnarlo todo. El Estado se constituyó en Estado asistencialista, Estado fiscal, Estado laboral, Estado previsional, Estado cultural y hasta en Estado de “reparaciones” (por el pago de las compensaciones exigidas en el Tratado de Versalles). Para signific</w:t>
      </w:r>
      <w:r w:rsidR="004C7103">
        <w:rPr>
          <w:rFonts w:ascii="Times New Roman" w:eastAsia="Calibri" w:hAnsi="Times New Roman" w:cs="Times New Roman"/>
          <w:bCs/>
          <w:sz w:val="24"/>
          <w:szCs w:val="24"/>
          <w:lang w:val="es-ES"/>
        </w:rPr>
        <w:t xml:space="preserve">ar este cambio de estructura </w:t>
      </w:r>
      <w:r w:rsidRPr="006E3061">
        <w:rPr>
          <w:rFonts w:ascii="Times New Roman" w:eastAsia="Calibri" w:hAnsi="Times New Roman" w:cs="Times New Roman"/>
          <w:bCs/>
          <w:sz w:val="24"/>
          <w:szCs w:val="24"/>
          <w:lang w:val="es-ES"/>
        </w:rPr>
        <w:t>estatal, Schmitt des</w:t>
      </w:r>
      <w:r w:rsidR="00B90875">
        <w:rPr>
          <w:rFonts w:ascii="Times New Roman" w:eastAsia="Calibri" w:hAnsi="Times New Roman" w:cs="Times New Roman"/>
          <w:bCs/>
          <w:sz w:val="24"/>
          <w:szCs w:val="24"/>
          <w:lang w:val="es-ES"/>
        </w:rPr>
        <w:t>arrolló hacia 1931 el concepto de “</w:t>
      </w:r>
      <w:r w:rsidRPr="006E3061">
        <w:rPr>
          <w:rFonts w:ascii="Times New Roman" w:eastAsia="Calibri" w:hAnsi="Times New Roman" w:cs="Times New Roman"/>
          <w:bCs/>
          <w:sz w:val="24"/>
          <w:szCs w:val="24"/>
          <w:lang w:val="es-ES"/>
        </w:rPr>
        <w:t xml:space="preserve">Estado total.” </w:t>
      </w:r>
    </w:p>
    <w:p w14:paraId="1700C124" w14:textId="59771155" w:rsidR="006E3061" w:rsidRPr="006E3061" w:rsidRDefault="006E3061" w:rsidP="006E3061">
      <w:pPr>
        <w:spacing w:line="360" w:lineRule="auto"/>
        <w:jc w:val="both"/>
        <w:rPr>
          <w:rFonts w:ascii="Times New Roman" w:eastAsia="Calibri" w:hAnsi="Times New Roman" w:cs="Times New Roman"/>
          <w:bCs/>
          <w:sz w:val="24"/>
          <w:szCs w:val="24"/>
          <w:lang w:val="es-ES"/>
        </w:rPr>
      </w:pPr>
      <w:r w:rsidRPr="006E3061">
        <w:rPr>
          <w:rFonts w:ascii="Times New Roman" w:eastAsia="Calibri" w:hAnsi="Times New Roman" w:cs="Times New Roman"/>
          <w:bCs/>
          <w:sz w:val="24"/>
          <w:szCs w:val="24"/>
          <w:lang w:val="es-ES"/>
        </w:rPr>
        <w:t>Aun cuando no sea posible por razones de espacio penetrar en profundidad en la noción de Estado total, sí es importante dejar asentado que para Schmitt éste era un Estado de carácter administrativo basado en la ejecución de medidas –sustituto del legislativo propio del siglo</w:t>
      </w:r>
      <w:r w:rsidR="00263C89">
        <w:rPr>
          <w:rFonts w:ascii="Times New Roman" w:eastAsia="Calibri" w:hAnsi="Times New Roman" w:cs="Times New Roman"/>
          <w:bCs/>
          <w:sz w:val="24"/>
          <w:szCs w:val="24"/>
          <w:lang w:val="es-ES"/>
        </w:rPr>
        <w:t xml:space="preserve"> XIX– y, sobre todo, económico</w:t>
      </w:r>
      <w:r w:rsidRPr="006E3061">
        <w:rPr>
          <w:rFonts w:ascii="Times New Roman" w:eastAsia="Calibri" w:hAnsi="Times New Roman" w:cs="Times New Roman"/>
          <w:bCs/>
          <w:sz w:val="24"/>
          <w:szCs w:val="24"/>
          <w:lang w:val="es-ES"/>
        </w:rPr>
        <w:t xml:space="preserve">. Como </w:t>
      </w:r>
      <w:r w:rsidR="00CC20EE">
        <w:rPr>
          <w:rFonts w:ascii="Times New Roman" w:eastAsia="Calibri" w:hAnsi="Times New Roman" w:cs="Times New Roman"/>
          <w:bCs/>
          <w:sz w:val="24"/>
          <w:szCs w:val="24"/>
          <w:lang w:val="es-ES"/>
        </w:rPr>
        <w:t>según Schmitt</w:t>
      </w:r>
      <w:r w:rsidRPr="006E3061">
        <w:rPr>
          <w:rFonts w:ascii="Times New Roman" w:eastAsia="Calibri" w:hAnsi="Times New Roman" w:cs="Times New Roman"/>
          <w:bCs/>
          <w:sz w:val="24"/>
          <w:szCs w:val="24"/>
          <w:lang w:val="es-ES"/>
        </w:rPr>
        <w:t xml:space="preserve"> en las primeras décadas del siglo XX la economía pasó a ser el objeto prioritario del Estado, la relación </w:t>
      </w:r>
      <w:r w:rsidRPr="006E3061">
        <w:rPr>
          <w:rFonts w:ascii="Times New Roman" w:eastAsia="Calibri" w:hAnsi="Times New Roman" w:cs="Times New Roman"/>
          <w:bCs/>
          <w:sz w:val="24"/>
          <w:szCs w:val="24"/>
          <w:lang w:val="es-ES"/>
        </w:rPr>
        <w:lastRenderedPageBreak/>
        <w:t xml:space="preserve">entre Estado y economía constituía “la materia genuina de las cuestiones inmediatamente actuales de la política interior” (Schmitt, 2019a, p. 153). Según </w:t>
      </w:r>
      <w:r w:rsidR="00367497">
        <w:rPr>
          <w:rFonts w:ascii="Times New Roman" w:eastAsia="Calibri" w:hAnsi="Times New Roman" w:cs="Times New Roman"/>
          <w:bCs/>
          <w:sz w:val="24"/>
          <w:szCs w:val="24"/>
          <w:lang w:val="es-ES"/>
        </w:rPr>
        <w:t>su diagnóstico</w:t>
      </w:r>
      <w:r w:rsidRPr="006E3061">
        <w:rPr>
          <w:rFonts w:ascii="Times New Roman" w:eastAsia="Calibri" w:hAnsi="Times New Roman" w:cs="Times New Roman"/>
          <w:bCs/>
          <w:sz w:val="24"/>
          <w:szCs w:val="24"/>
          <w:lang w:val="es-ES"/>
        </w:rPr>
        <w:t>, el protagonista indiscutido de la economía a</w:t>
      </w:r>
      <w:r w:rsidR="00CC20EE">
        <w:rPr>
          <w:rFonts w:ascii="Times New Roman" w:eastAsia="Calibri" w:hAnsi="Times New Roman" w:cs="Times New Roman"/>
          <w:bCs/>
          <w:sz w:val="24"/>
          <w:szCs w:val="24"/>
          <w:lang w:val="es-ES"/>
        </w:rPr>
        <w:t xml:space="preserve">lemana era el Estado. Éste era </w:t>
      </w:r>
      <w:r w:rsidR="000A3E0D">
        <w:rPr>
          <w:rFonts w:ascii="Times New Roman" w:eastAsia="Calibri" w:hAnsi="Times New Roman" w:cs="Times New Roman"/>
          <w:bCs/>
          <w:sz w:val="24"/>
          <w:szCs w:val="24"/>
          <w:lang w:val="es-ES"/>
        </w:rPr>
        <w:t xml:space="preserve">al mismo tiempo </w:t>
      </w:r>
      <w:r w:rsidRPr="006E3061">
        <w:rPr>
          <w:rFonts w:ascii="Times New Roman" w:eastAsia="Calibri" w:hAnsi="Times New Roman" w:cs="Times New Roman"/>
          <w:bCs/>
          <w:sz w:val="24"/>
          <w:szCs w:val="24"/>
          <w:lang w:val="es-ES"/>
        </w:rPr>
        <w:t xml:space="preserve">empleador, productor, consumidor, distribuidor, controlador. Y el protagonismo estatal se agravó dada la situación de crisis: en una economía presionada por circunstancias internas e internacionales, un Estado “económicamente oprimido” con significativas dificultades se encontraba obligado a soportar “grandes cargas sociales” (Schmitt, 2019a, p. 226), por lo que la intervención estatal en los asuntos económicos devenía esencial. A la vez, este estado de anormalidad constituía el presupuesto fáctico que justificaba el estado de emergencia económico.  </w:t>
      </w:r>
    </w:p>
    <w:p w14:paraId="7A190314" w14:textId="30976FE0" w:rsidR="006E3061" w:rsidRPr="006E3061" w:rsidRDefault="006E3061" w:rsidP="006E3061">
      <w:pPr>
        <w:spacing w:line="360" w:lineRule="auto"/>
        <w:jc w:val="both"/>
        <w:rPr>
          <w:rFonts w:ascii="Times New Roman" w:eastAsia="Calibri" w:hAnsi="Times New Roman" w:cs="Times New Roman"/>
          <w:bCs/>
          <w:sz w:val="24"/>
          <w:szCs w:val="24"/>
          <w:lang w:val="es-ES"/>
        </w:rPr>
      </w:pPr>
      <w:r w:rsidRPr="006E3061">
        <w:rPr>
          <w:rFonts w:ascii="Times New Roman" w:eastAsia="Calibri" w:hAnsi="Times New Roman" w:cs="Times New Roman"/>
          <w:bCs/>
          <w:sz w:val="24"/>
          <w:szCs w:val="24"/>
          <w:lang w:val="es-ES"/>
        </w:rPr>
        <w:t>Aclarado esto, la evolución hacia el estado de emergencia económico-financiero encontraba su legitimación en la praxis del artículo 48 y, en particular, en la apremiante situación en la que se encontraba la economía alemana en 1930. En primer lugar, Schmitt puso como ejemplo múltiples precedentes de 1922 y 1924: decretos del presidente que regulaban los precios, medidas par</w:t>
      </w:r>
      <w:r w:rsidR="00AD1B6A">
        <w:rPr>
          <w:rFonts w:ascii="Times New Roman" w:eastAsia="Calibri" w:hAnsi="Times New Roman" w:cs="Times New Roman"/>
          <w:bCs/>
          <w:sz w:val="24"/>
          <w:szCs w:val="24"/>
          <w:lang w:val="es-ES"/>
        </w:rPr>
        <w:t>a combatir la hiperinflación,</w:t>
      </w:r>
      <w:r w:rsidRPr="006E3061">
        <w:rPr>
          <w:rFonts w:ascii="Times New Roman" w:eastAsia="Calibri" w:hAnsi="Times New Roman" w:cs="Times New Roman"/>
          <w:bCs/>
          <w:sz w:val="24"/>
          <w:szCs w:val="24"/>
          <w:lang w:val="es-ES"/>
        </w:rPr>
        <w:t xml:space="preserve"> control de divisas, la creación de una nueva moneda en 1923 (el </w:t>
      </w:r>
      <w:proofErr w:type="spellStart"/>
      <w:r w:rsidRPr="006E3061">
        <w:rPr>
          <w:rFonts w:ascii="Times New Roman" w:eastAsia="Calibri" w:hAnsi="Times New Roman" w:cs="Times New Roman"/>
          <w:bCs/>
          <w:i/>
          <w:iCs/>
          <w:sz w:val="24"/>
          <w:szCs w:val="24"/>
          <w:lang w:val="es-ES"/>
        </w:rPr>
        <w:t>Rentenmark</w:t>
      </w:r>
      <w:proofErr w:type="spellEnd"/>
      <w:r w:rsidRPr="006E3061">
        <w:rPr>
          <w:rFonts w:ascii="Times New Roman" w:eastAsia="Calibri" w:hAnsi="Times New Roman" w:cs="Times New Roman"/>
          <w:bCs/>
          <w:sz w:val="24"/>
          <w:szCs w:val="24"/>
          <w:lang w:val="es-ES"/>
        </w:rPr>
        <w:t xml:space="preserve">), normativa relacionada con el abastecimiento de carbón, creación de impuestos a actividades industriales, etc. Como sucedió con la potestad del presidente de dictar decretos con fuerza de ley, </w:t>
      </w:r>
      <w:r w:rsidR="002B6F78">
        <w:rPr>
          <w:rFonts w:ascii="Times New Roman" w:eastAsia="Calibri" w:hAnsi="Times New Roman" w:cs="Times New Roman"/>
          <w:bCs/>
          <w:sz w:val="24"/>
          <w:szCs w:val="24"/>
          <w:lang w:val="es-ES"/>
        </w:rPr>
        <w:t xml:space="preserve">entre 1929 y 1932 </w:t>
      </w:r>
      <w:r w:rsidRPr="006E3061">
        <w:rPr>
          <w:rFonts w:ascii="Times New Roman" w:eastAsia="Calibri" w:hAnsi="Times New Roman" w:cs="Times New Roman"/>
          <w:bCs/>
          <w:sz w:val="24"/>
          <w:szCs w:val="24"/>
          <w:lang w:val="es-ES"/>
        </w:rPr>
        <w:t xml:space="preserve">los decretos de emergencia sobre la vida económica fueron avalados por distintos tribunales. </w:t>
      </w:r>
    </w:p>
    <w:p w14:paraId="2C97FF8B" w14:textId="67329C61" w:rsidR="006E3061" w:rsidRPr="006E3061" w:rsidRDefault="006E3061" w:rsidP="006E3061">
      <w:pPr>
        <w:spacing w:line="360" w:lineRule="auto"/>
        <w:jc w:val="both"/>
        <w:rPr>
          <w:rFonts w:ascii="Times New Roman" w:eastAsia="Calibri" w:hAnsi="Times New Roman" w:cs="Times New Roman"/>
          <w:bCs/>
          <w:sz w:val="24"/>
          <w:szCs w:val="24"/>
          <w:lang w:val="es-ES"/>
        </w:rPr>
      </w:pPr>
      <w:r w:rsidRPr="006E3061">
        <w:rPr>
          <w:rFonts w:ascii="Times New Roman" w:eastAsia="Calibri" w:hAnsi="Times New Roman" w:cs="Times New Roman"/>
          <w:bCs/>
          <w:sz w:val="24"/>
          <w:szCs w:val="24"/>
          <w:lang w:val="es-ES"/>
        </w:rPr>
        <w:t xml:space="preserve">Al mismo tiempo, en el momento en que Schmitt amplió su interpretación del artículo 48, Alemania estaba obligada a hacerse cargo de un sinnúmero de prestaciones sociales, deudas con las potencias vencedoras, etc. La particularidad de este escenario justificaba la potestad del presidente del </w:t>
      </w:r>
      <w:r w:rsidRPr="006E3061">
        <w:rPr>
          <w:rFonts w:ascii="Times New Roman" w:eastAsia="Calibri" w:hAnsi="Times New Roman" w:cs="Times New Roman"/>
          <w:bCs/>
          <w:i/>
          <w:iCs/>
          <w:sz w:val="24"/>
          <w:szCs w:val="24"/>
          <w:lang w:val="es-ES"/>
        </w:rPr>
        <w:t>Reich</w:t>
      </w:r>
      <w:r w:rsidRPr="006E3061">
        <w:rPr>
          <w:rFonts w:ascii="Times New Roman" w:eastAsia="Calibri" w:hAnsi="Times New Roman" w:cs="Times New Roman"/>
          <w:bCs/>
          <w:sz w:val="24"/>
          <w:szCs w:val="24"/>
          <w:lang w:val="es-ES"/>
        </w:rPr>
        <w:t xml:space="preserve"> de dictar decretos con rango de ley para afrontar </w:t>
      </w:r>
      <w:r w:rsidR="000133D3">
        <w:rPr>
          <w:rFonts w:ascii="Times New Roman" w:eastAsia="Calibri" w:hAnsi="Times New Roman" w:cs="Times New Roman"/>
          <w:bCs/>
          <w:sz w:val="24"/>
          <w:szCs w:val="24"/>
          <w:lang w:val="es-ES"/>
        </w:rPr>
        <w:t xml:space="preserve">los problemas económicos. </w:t>
      </w:r>
      <w:r w:rsidR="000133D3" w:rsidRPr="006E3061">
        <w:rPr>
          <w:rFonts w:ascii="Times New Roman" w:eastAsia="Calibri" w:hAnsi="Times New Roman" w:cs="Times New Roman"/>
          <w:bCs/>
          <w:sz w:val="24"/>
          <w:szCs w:val="24"/>
          <w:lang w:val="es-ES"/>
        </w:rPr>
        <w:t>E</w:t>
      </w:r>
      <w:r w:rsidRPr="006E3061">
        <w:rPr>
          <w:rFonts w:ascii="Times New Roman" w:eastAsia="Calibri" w:hAnsi="Times New Roman" w:cs="Times New Roman"/>
          <w:bCs/>
          <w:sz w:val="24"/>
          <w:szCs w:val="24"/>
          <w:lang w:val="es-ES"/>
        </w:rPr>
        <w:t>l presidente podía fijar tarifas, imponer tasas y tributos, autorizar créditos y empréstitos, establecer precios, modificar sueldos del funcionariado público y dictar el presupuesto general (</w:t>
      </w:r>
      <w:r w:rsidR="004E66AA">
        <w:rPr>
          <w:rFonts w:ascii="Times New Roman" w:eastAsia="Calibri" w:hAnsi="Times New Roman" w:cs="Times New Roman"/>
          <w:bCs/>
          <w:sz w:val="24"/>
          <w:szCs w:val="24"/>
          <w:lang w:val="es-ES"/>
        </w:rPr>
        <w:t xml:space="preserve">conviene recordar que </w:t>
      </w:r>
      <w:r w:rsidRPr="006E3061">
        <w:rPr>
          <w:rFonts w:ascii="Times New Roman" w:eastAsia="Calibri" w:hAnsi="Times New Roman" w:cs="Times New Roman"/>
          <w:bCs/>
          <w:sz w:val="24"/>
          <w:szCs w:val="24"/>
          <w:lang w:val="es-ES"/>
        </w:rPr>
        <w:t xml:space="preserve">en 1924 aseguró que </w:t>
      </w:r>
      <w:r w:rsidR="00CC20EE">
        <w:rPr>
          <w:rFonts w:ascii="Times New Roman" w:eastAsia="Calibri" w:hAnsi="Times New Roman" w:cs="Times New Roman"/>
          <w:bCs/>
          <w:sz w:val="24"/>
          <w:szCs w:val="24"/>
          <w:lang w:val="es-ES"/>
        </w:rPr>
        <w:t>no podía hacerlo</w:t>
      </w:r>
      <w:r w:rsidRPr="006E3061">
        <w:rPr>
          <w:rFonts w:ascii="Times New Roman" w:eastAsia="Calibri" w:hAnsi="Times New Roman" w:cs="Times New Roman"/>
          <w:bCs/>
          <w:sz w:val="24"/>
          <w:szCs w:val="24"/>
          <w:lang w:val="es-ES"/>
        </w:rPr>
        <w:t xml:space="preserve">). Pero la argumentación schmittiana no se limitó a </w:t>
      </w:r>
      <w:r w:rsidR="00CC20EE">
        <w:rPr>
          <w:rFonts w:ascii="Times New Roman" w:eastAsia="Calibri" w:hAnsi="Times New Roman" w:cs="Times New Roman"/>
          <w:bCs/>
          <w:sz w:val="24"/>
          <w:szCs w:val="24"/>
          <w:lang w:val="es-ES"/>
        </w:rPr>
        <w:t>las</w:t>
      </w:r>
      <w:r w:rsidRPr="006E3061">
        <w:rPr>
          <w:rFonts w:ascii="Times New Roman" w:eastAsia="Calibri" w:hAnsi="Times New Roman" w:cs="Times New Roman"/>
          <w:bCs/>
          <w:sz w:val="24"/>
          <w:szCs w:val="24"/>
          <w:lang w:val="es-ES"/>
        </w:rPr>
        <w:t xml:space="preserve"> cuestiones económicas. </w:t>
      </w:r>
    </w:p>
    <w:p w14:paraId="5E3332EA" w14:textId="528740AA" w:rsidR="006E3061" w:rsidRPr="006E3061" w:rsidRDefault="006E3061" w:rsidP="006E3061">
      <w:pPr>
        <w:spacing w:line="360" w:lineRule="auto"/>
        <w:jc w:val="both"/>
        <w:rPr>
          <w:rFonts w:ascii="Times New Roman" w:eastAsia="Calibri" w:hAnsi="Times New Roman" w:cs="Times New Roman"/>
          <w:bCs/>
          <w:sz w:val="24"/>
          <w:szCs w:val="24"/>
          <w:lang w:val="es-ES"/>
        </w:rPr>
      </w:pPr>
      <w:r w:rsidRPr="006E3061">
        <w:rPr>
          <w:rFonts w:ascii="Times New Roman" w:eastAsia="Calibri" w:hAnsi="Times New Roman" w:cs="Times New Roman"/>
          <w:bCs/>
          <w:sz w:val="24"/>
          <w:szCs w:val="24"/>
          <w:lang w:val="es-ES"/>
        </w:rPr>
        <w:t>Schmitt le endi</w:t>
      </w:r>
      <w:r w:rsidR="002C4F30">
        <w:rPr>
          <w:rFonts w:ascii="Times New Roman" w:eastAsia="Calibri" w:hAnsi="Times New Roman" w:cs="Times New Roman"/>
          <w:bCs/>
          <w:sz w:val="24"/>
          <w:szCs w:val="24"/>
          <w:lang w:val="es-ES"/>
        </w:rPr>
        <w:t xml:space="preserve">lgó al parlamento </w:t>
      </w:r>
      <w:r w:rsidRPr="006E3061">
        <w:rPr>
          <w:rFonts w:ascii="Times New Roman" w:eastAsia="Calibri" w:hAnsi="Times New Roman" w:cs="Times New Roman"/>
          <w:bCs/>
          <w:sz w:val="24"/>
          <w:szCs w:val="24"/>
          <w:lang w:val="es-ES"/>
        </w:rPr>
        <w:t>que no podía hacerse cargo de la situación de Alemania. Con un</w:t>
      </w:r>
      <w:r w:rsidR="00934247">
        <w:rPr>
          <w:rFonts w:ascii="Times New Roman" w:eastAsia="Calibri" w:hAnsi="Times New Roman" w:cs="Times New Roman"/>
          <w:bCs/>
          <w:sz w:val="24"/>
          <w:szCs w:val="24"/>
          <w:lang w:val="es-ES"/>
        </w:rPr>
        <w:t xml:space="preserve"> parlamento </w:t>
      </w:r>
      <w:r w:rsidRPr="006E3061">
        <w:rPr>
          <w:rFonts w:ascii="Times New Roman" w:eastAsia="Calibri" w:hAnsi="Times New Roman" w:cs="Times New Roman"/>
          <w:bCs/>
          <w:sz w:val="24"/>
          <w:szCs w:val="24"/>
          <w:lang w:val="es-ES"/>
        </w:rPr>
        <w:t xml:space="preserve">paralizado y sin mayorías estables, debía ser el presidente, dotado de suficientes poderes, quien debía solucionar la crisis: un poder basado en la legitimidad </w:t>
      </w:r>
      <w:r w:rsidRPr="006E3061">
        <w:rPr>
          <w:rFonts w:ascii="Times New Roman" w:eastAsia="Calibri" w:hAnsi="Times New Roman" w:cs="Times New Roman"/>
          <w:bCs/>
          <w:sz w:val="24"/>
          <w:szCs w:val="24"/>
          <w:lang w:val="es-ES"/>
        </w:rPr>
        <w:lastRenderedPageBreak/>
        <w:t>popular e independiente de los partidos políticos, capaz de enfrentar las situaciones de anormalidad extrema (Dotti, 202</w:t>
      </w:r>
      <w:r w:rsidR="002C4F30">
        <w:rPr>
          <w:rFonts w:ascii="Times New Roman" w:eastAsia="Calibri" w:hAnsi="Times New Roman" w:cs="Times New Roman"/>
          <w:bCs/>
          <w:sz w:val="24"/>
          <w:szCs w:val="24"/>
          <w:lang w:val="es-ES"/>
        </w:rPr>
        <w:t>2). Lejos de ser la solución, el parlamento</w:t>
      </w:r>
      <w:r w:rsidRPr="006E3061">
        <w:rPr>
          <w:rFonts w:ascii="Times New Roman" w:eastAsia="Calibri" w:hAnsi="Times New Roman" w:cs="Times New Roman"/>
          <w:bCs/>
          <w:sz w:val="24"/>
          <w:szCs w:val="24"/>
          <w:lang w:val="es-ES"/>
        </w:rPr>
        <w:t xml:space="preserve"> formaba parte del problema. De él no emanaban normativas y no proponía un plan </w:t>
      </w:r>
      <w:r w:rsidR="00B92C8C">
        <w:rPr>
          <w:rFonts w:ascii="Times New Roman" w:eastAsia="Calibri" w:hAnsi="Times New Roman" w:cs="Times New Roman"/>
          <w:bCs/>
          <w:sz w:val="24"/>
          <w:szCs w:val="24"/>
          <w:lang w:val="es-ES"/>
        </w:rPr>
        <w:t>político-</w:t>
      </w:r>
      <w:r w:rsidRPr="006E3061">
        <w:rPr>
          <w:rFonts w:ascii="Times New Roman" w:eastAsia="Calibri" w:hAnsi="Times New Roman" w:cs="Times New Roman"/>
          <w:bCs/>
          <w:sz w:val="24"/>
          <w:szCs w:val="24"/>
          <w:lang w:val="es-ES"/>
        </w:rPr>
        <w:t>económico uniforme capa</w:t>
      </w:r>
      <w:r w:rsidR="002C4F30">
        <w:rPr>
          <w:rFonts w:ascii="Times New Roman" w:eastAsia="Calibri" w:hAnsi="Times New Roman" w:cs="Times New Roman"/>
          <w:bCs/>
          <w:sz w:val="24"/>
          <w:szCs w:val="24"/>
          <w:lang w:val="es-ES"/>
        </w:rPr>
        <w:t xml:space="preserve">z de enfrentar la crisis. Si el parlamento </w:t>
      </w:r>
      <w:r w:rsidRPr="006E3061">
        <w:rPr>
          <w:rFonts w:ascii="Times New Roman" w:eastAsia="Calibri" w:hAnsi="Times New Roman" w:cs="Times New Roman"/>
          <w:bCs/>
          <w:sz w:val="24"/>
          <w:szCs w:val="24"/>
          <w:lang w:val="es-ES"/>
        </w:rPr>
        <w:t xml:space="preserve">no estaba en condiciones de legislar no podía pretender </w:t>
      </w:r>
      <w:r w:rsidRPr="006E3061">
        <w:rPr>
          <w:rFonts w:ascii="Times New Roman" w:eastAsia="Calibri" w:hAnsi="Times New Roman" w:cs="Times New Roman"/>
          <w:sz w:val="24"/>
          <w:szCs w:val="24"/>
          <w:lang w:val="es-ES"/>
        </w:rPr>
        <w:t>que</w:t>
      </w:r>
      <w:r w:rsidRPr="006E3061">
        <w:rPr>
          <w:rFonts w:ascii="Times New Roman" w:eastAsia="Calibri" w:hAnsi="Times New Roman" w:cs="Times New Roman"/>
          <w:bCs/>
          <w:sz w:val="24"/>
          <w:szCs w:val="24"/>
          <w:lang w:val="es-ES"/>
        </w:rPr>
        <w:t xml:space="preserve"> los otros poderes no gobiernen (principalmente el poder ejecutivo). Schmitt (2019a, p. 246) </w:t>
      </w:r>
      <w:r w:rsidR="00185881">
        <w:rPr>
          <w:rFonts w:ascii="Times New Roman" w:eastAsia="Calibri" w:hAnsi="Times New Roman" w:cs="Times New Roman"/>
          <w:bCs/>
          <w:sz w:val="24"/>
          <w:szCs w:val="24"/>
          <w:lang w:val="es-ES"/>
        </w:rPr>
        <w:t>criticó</w:t>
      </w:r>
      <w:r w:rsidRPr="006E3061">
        <w:rPr>
          <w:rFonts w:ascii="Times New Roman" w:eastAsia="Calibri" w:hAnsi="Times New Roman" w:cs="Times New Roman"/>
          <w:bCs/>
          <w:sz w:val="24"/>
          <w:szCs w:val="24"/>
          <w:lang w:val="es-ES"/>
        </w:rPr>
        <w:t xml:space="preserve"> enérgicamente al </w:t>
      </w:r>
      <w:r w:rsidR="0082586E" w:rsidRPr="0082586E">
        <w:rPr>
          <w:rFonts w:ascii="Times New Roman" w:eastAsia="Calibri" w:hAnsi="Times New Roman" w:cs="Times New Roman"/>
          <w:bCs/>
          <w:sz w:val="24"/>
          <w:szCs w:val="24"/>
          <w:lang w:val="es-ES"/>
        </w:rPr>
        <w:t>parlamento</w:t>
      </w:r>
      <w:r w:rsidRPr="006E3061">
        <w:rPr>
          <w:rFonts w:ascii="Times New Roman" w:eastAsia="Calibri" w:hAnsi="Times New Roman" w:cs="Times New Roman"/>
          <w:bCs/>
          <w:sz w:val="24"/>
          <w:szCs w:val="24"/>
          <w:lang w:val="es-ES"/>
        </w:rPr>
        <w:t xml:space="preserve">: </w:t>
      </w:r>
      <w:r w:rsidR="008C1237">
        <w:rPr>
          <w:rFonts w:ascii="Times New Roman" w:eastAsia="Calibri" w:hAnsi="Times New Roman" w:cs="Times New Roman"/>
          <w:bCs/>
          <w:sz w:val="24"/>
          <w:szCs w:val="24"/>
          <w:lang w:val="es-ES"/>
        </w:rPr>
        <w:t>una actitud así</w:t>
      </w:r>
      <w:r w:rsidRPr="006E3061">
        <w:rPr>
          <w:rFonts w:ascii="Times New Roman" w:eastAsia="Calibri" w:hAnsi="Times New Roman" w:cs="Times New Roman"/>
          <w:bCs/>
          <w:sz w:val="24"/>
          <w:szCs w:val="24"/>
          <w:lang w:val="es-ES"/>
        </w:rPr>
        <w:t xml:space="preserve"> sería “históricamente imposible”, “moralmente insoportable” y “jurídicamente falsa.” </w:t>
      </w:r>
      <w:r w:rsidR="00185881" w:rsidRPr="006E3061">
        <w:rPr>
          <w:rFonts w:ascii="Times New Roman" w:eastAsia="Calibri" w:hAnsi="Times New Roman" w:cs="Times New Roman"/>
          <w:bCs/>
          <w:sz w:val="24"/>
          <w:szCs w:val="24"/>
          <w:lang w:val="es-ES"/>
        </w:rPr>
        <w:t>L</w:t>
      </w:r>
      <w:r w:rsidRPr="006E3061">
        <w:rPr>
          <w:rFonts w:ascii="Times New Roman" w:eastAsia="Calibri" w:hAnsi="Times New Roman" w:cs="Times New Roman"/>
          <w:bCs/>
          <w:sz w:val="24"/>
          <w:szCs w:val="24"/>
          <w:lang w:val="es-ES"/>
        </w:rPr>
        <w:t xml:space="preserve">a razón genuina del </w:t>
      </w:r>
    </w:p>
    <w:p w14:paraId="6D35166B" w14:textId="77777777" w:rsidR="006E3061" w:rsidRPr="006E3061" w:rsidRDefault="006E3061" w:rsidP="006E3061">
      <w:pPr>
        <w:spacing w:line="240" w:lineRule="auto"/>
        <w:ind w:left="562" w:right="562"/>
        <w:jc w:val="both"/>
        <w:rPr>
          <w:rFonts w:ascii="Times New Roman" w:eastAsia="Calibri" w:hAnsi="Times New Roman" w:cs="Times New Roman"/>
          <w:bCs/>
          <w:lang w:val="es-ES"/>
        </w:rPr>
      </w:pPr>
      <w:r w:rsidRPr="006E3061">
        <w:rPr>
          <w:rFonts w:ascii="Times New Roman" w:eastAsia="Calibri" w:hAnsi="Times New Roman" w:cs="Times New Roman"/>
          <w:bCs/>
          <w:lang w:val="es-ES"/>
        </w:rPr>
        <w:t xml:space="preserve">estado de emergencia económico y del peligro, en ese orden económico y financiero, de la seguridad y del orden público, estriba precisamente en el hecho de que el </w:t>
      </w:r>
      <w:r w:rsidRPr="006E3061">
        <w:rPr>
          <w:rFonts w:ascii="Times New Roman" w:eastAsia="Calibri" w:hAnsi="Times New Roman" w:cs="Times New Roman"/>
          <w:bCs/>
          <w:i/>
          <w:iCs/>
          <w:lang w:val="es-ES"/>
        </w:rPr>
        <w:t>Reichstag</w:t>
      </w:r>
      <w:r w:rsidRPr="006E3061">
        <w:rPr>
          <w:rFonts w:ascii="Times New Roman" w:eastAsia="Calibri" w:hAnsi="Times New Roman" w:cs="Times New Roman"/>
          <w:bCs/>
          <w:lang w:val="es-ES"/>
        </w:rPr>
        <w:t xml:space="preserve"> ya no está en condiciones, a causa de su fragmentación partidista, de aprobar un programa económico y financiero coherente. Sin determinadas directrices unitarias y un plan seguro ya no es posible mantener en la actual situación económica del </w:t>
      </w:r>
      <w:r w:rsidRPr="006E3061">
        <w:rPr>
          <w:rFonts w:ascii="Times New Roman" w:eastAsia="Calibri" w:hAnsi="Times New Roman" w:cs="Times New Roman"/>
          <w:bCs/>
          <w:i/>
          <w:iCs/>
          <w:lang w:val="es-ES"/>
        </w:rPr>
        <w:t>Reich</w:t>
      </w:r>
      <w:r w:rsidRPr="006E3061">
        <w:rPr>
          <w:rFonts w:ascii="Times New Roman" w:eastAsia="Calibri" w:hAnsi="Times New Roman" w:cs="Times New Roman"/>
          <w:bCs/>
          <w:lang w:val="es-ES"/>
        </w:rPr>
        <w:t xml:space="preserve"> alemán un orden estatal (Schmitt, 2013e, p. 378). </w:t>
      </w:r>
    </w:p>
    <w:p w14:paraId="10A09FF8" w14:textId="7A11515E" w:rsidR="006E3061" w:rsidRPr="006E3061" w:rsidRDefault="0082586E" w:rsidP="006E3061">
      <w:pPr>
        <w:spacing w:line="360" w:lineRule="auto"/>
        <w:jc w:val="both"/>
        <w:rPr>
          <w:rFonts w:ascii="Times New Roman" w:eastAsia="Calibri" w:hAnsi="Times New Roman" w:cs="Times New Roman"/>
          <w:bCs/>
          <w:sz w:val="24"/>
          <w:szCs w:val="24"/>
          <w:lang w:val="es-ES"/>
        </w:rPr>
      </w:pPr>
      <w:r>
        <w:rPr>
          <w:rFonts w:ascii="Times New Roman" w:eastAsia="Calibri" w:hAnsi="Times New Roman" w:cs="Times New Roman"/>
          <w:bCs/>
          <w:sz w:val="24"/>
          <w:szCs w:val="24"/>
          <w:lang w:val="es-ES"/>
        </w:rPr>
        <w:t>De lo expuesto es</w:t>
      </w:r>
      <w:r w:rsidR="006E3061" w:rsidRPr="006E3061">
        <w:rPr>
          <w:rFonts w:ascii="Times New Roman" w:eastAsia="Calibri" w:hAnsi="Times New Roman" w:cs="Times New Roman"/>
          <w:bCs/>
          <w:sz w:val="24"/>
          <w:szCs w:val="24"/>
          <w:lang w:val="es-ES"/>
        </w:rPr>
        <w:t xml:space="preserve"> claro que Schmitt procedió a dar en los últimos años de Weimar una especie de giro respecto de su postura sostenida en 1921-1928, justificando las dos cuestiones examinadas: la potestad del presidente del </w:t>
      </w:r>
      <w:r w:rsidR="006E3061" w:rsidRPr="006E3061">
        <w:rPr>
          <w:rFonts w:ascii="Times New Roman" w:eastAsia="Calibri" w:hAnsi="Times New Roman" w:cs="Times New Roman"/>
          <w:bCs/>
          <w:i/>
          <w:iCs/>
          <w:sz w:val="24"/>
          <w:szCs w:val="24"/>
          <w:lang w:val="es-ES"/>
        </w:rPr>
        <w:t>Reich</w:t>
      </w:r>
      <w:r w:rsidR="006E3061" w:rsidRPr="006E3061">
        <w:rPr>
          <w:rFonts w:ascii="Times New Roman" w:eastAsia="Calibri" w:hAnsi="Times New Roman" w:cs="Times New Roman"/>
          <w:bCs/>
          <w:sz w:val="24"/>
          <w:szCs w:val="24"/>
          <w:lang w:val="es-ES"/>
        </w:rPr>
        <w:t xml:space="preserve"> de emitir d</w:t>
      </w:r>
      <w:r>
        <w:rPr>
          <w:rFonts w:ascii="Times New Roman" w:eastAsia="Calibri" w:hAnsi="Times New Roman" w:cs="Times New Roman"/>
          <w:bCs/>
          <w:sz w:val="24"/>
          <w:szCs w:val="24"/>
          <w:lang w:val="es-ES"/>
        </w:rPr>
        <w:t xml:space="preserve">ecretos con fuerza de ley y </w:t>
      </w:r>
      <w:r w:rsidR="006E3061" w:rsidRPr="006E3061">
        <w:rPr>
          <w:rFonts w:ascii="Times New Roman" w:eastAsia="Calibri" w:hAnsi="Times New Roman" w:cs="Times New Roman"/>
          <w:bCs/>
          <w:sz w:val="24"/>
          <w:szCs w:val="24"/>
          <w:lang w:val="es-ES"/>
        </w:rPr>
        <w:t xml:space="preserve">la </w:t>
      </w:r>
      <w:r w:rsidR="006E3061" w:rsidRPr="006E3061">
        <w:rPr>
          <w:rFonts w:ascii="Times New Roman" w:eastAsia="Calibri" w:hAnsi="Times New Roman" w:cs="Times New Roman"/>
          <w:bCs/>
          <w:sz w:val="24"/>
          <w:szCs w:val="24"/>
        </w:rPr>
        <w:t xml:space="preserve">ampliación del concepto de estado de </w:t>
      </w:r>
      <w:r w:rsidR="00B04B00">
        <w:rPr>
          <w:rFonts w:ascii="Times New Roman" w:eastAsia="Calibri" w:hAnsi="Times New Roman" w:cs="Times New Roman"/>
          <w:bCs/>
          <w:sz w:val="24"/>
          <w:szCs w:val="24"/>
        </w:rPr>
        <w:t xml:space="preserve">excepción </w:t>
      </w:r>
      <w:r w:rsidR="006E3061" w:rsidRPr="006E3061">
        <w:rPr>
          <w:rFonts w:ascii="Times New Roman" w:eastAsia="Calibri" w:hAnsi="Times New Roman" w:cs="Times New Roman"/>
          <w:bCs/>
          <w:sz w:val="24"/>
          <w:szCs w:val="24"/>
        </w:rPr>
        <w:t>a la esfera económica</w:t>
      </w:r>
      <w:r w:rsidR="006E3061" w:rsidRPr="006E3061">
        <w:rPr>
          <w:rFonts w:ascii="Times New Roman" w:eastAsia="Calibri" w:hAnsi="Times New Roman" w:cs="Times New Roman"/>
          <w:bCs/>
          <w:sz w:val="24"/>
          <w:szCs w:val="24"/>
          <w:lang w:val="es-ES"/>
        </w:rPr>
        <w:t xml:space="preserve">. Sin embargo, no pretendió erigir al presidente en dictador soberano. En este sentido, su postura permaneció invariable. En 1932 siguió sosteniendo que “de ninguna manera estos [los poderes del presidente] son ilimitados” (Schmitt, 2013e, p. 390). Aun cuando el presidente pudiera ejercer poderes extraordinariamente amplios, éstos se enmarcaban en la dictadura comisarial y su objetivo era la defensa de la Constitución. Los poderes del presidente no consistían en un nuevo “principio estatal, sino que tratan, en una situación difícil, de proteger la Constitución vigente contra el fracaso de uno de sus pilares centrales como lo es, ciertamente, el poder legislativo” (Schmitt, 2013e, p. 393). Al mismo tiempo, la posición del presidente del </w:t>
      </w:r>
      <w:r w:rsidR="006E3061" w:rsidRPr="006E3061">
        <w:rPr>
          <w:rFonts w:ascii="Times New Roman" w:eastAsia="Calibri" w:hAnsi="Times New Roman" w:cs="Times New Roman"/>
          <w:bCs/>
          <w:i/>
          <w:iCs/>
          <w:sz w:val="24"/>
          <w:szCs w:val="24"/>
          <w:lang w:val="es-ES"/>
        </w:rPr>
        <w:t>Reich</w:t>
      </w:r>
      <w:r w:rsidR="006E3061" w:rsidRPr="006E3061">
        <w:rPr>
          <w:rFonts w:ascii="Times New Roman" w:eastAsia="Calibri" w:hAnsi="Times New Roman" w:cs="Times New Roman"/>
          <w:bCs/>
          <w:sz w:val="24"/>
          <w:szCs w:val="24"/>
          <w:lang w:val="es-ES"/>
        </w:rPr>
        <w:t xml:space="preserve"> no era soberana porque Schmitt no identificó una revolución en curso en condiciones de fundar un nuevo orden </w:t>
      </w:r>
      <w:r w:rsidR="00084DE6">
        <w:rPr>
          <w:rFonts w:ascii="Times New Roman" w:eastAsia="Calibri" w:hAnsi="Times New Roman" w:cs="Times New Roman"/>
          <w:bCs/>
          <w:sz w:val="24"/>
          <w:szCs w:val="24"/>
          <w:lang w:val="es-ES"/>
        </w:rPr>
        <w:t>político-</w:t>
      </w:r>
      <w:r w:rsidR="006E3061" w:rsidRPr="006E3061">
        <w:rPr>
          <w:rFonts w:ascii="Times New Roman" w:eastAsia="Calibri" w:hAnsi="Times New Roman" w:cs="Times New Roman"/>
          <w:bCs/>
          <w:sz w:val="24"/>
          <w:szCs w:val="24"/>
          <w:lang w:val="es-ES"/>
        </w:rPr>
        <w:t xml:space="preserve">constitucional. Según Galli (2018, p. 508), en 1932 Schmitt todavía prefirió “activar el lado ordenador-defensivo” de su postura y “delinear así un fuerte sistema presidencial.” </w:t>
      </w:r>
    </w:p>
    <w:p w14:paraId="7D25B77E" w14:textId="5DEE13BE" w:rsidR="006E3061" w:rsidRPr="006E3061" w:rsidRDefault="006E3061" w:rsidP="006E3061">
      <w:pPr>
        <w:spacing w:line="360" w:lineRule="auto"/>
        <w:jc w:val="both"/>
        <w:rPr>
          <w:rFonts w:ascii="Times New Roman" w:eastAsia="Calibri" w:hAnsi="Times New Roman" w:cs="Times New Roman"/>
          <w:bCs/>
          <w:sz w:val="24"/>
          <w:szCs w:val="24"/>
          <w:lang w:val="es-ES"/>
        </w:rPr>
      </w:pPr>
      <w:r w:rsidRPr="006E3061">
        <w:rPr>
          <w:rFonts w:ascii="Times New Roman" w:eastAsia="Calibri" w:hAnsi="Times New Roman" w:cs="Times New Roman"/>
          <w:bCs/>
          <w:sz w:val="24"/>
          <w:szCs w:val="24"/>
          <w:lang w:val="es-ES"/>
        </w:rPr>
        <w:t>Pero</w:t>
      </w:r>
      <w:r w:rsidR="009A399B">
        <w:rPr>
          <w:rFonts w:ascii="Times New Roman" w:eastAsia="Calibri" w:hAnsi="Times New Roman" w:cs="Times New Roman"/>
          <w:bCs/>
          <w:sz w:val="24"/>
          <w:szCs w:val="24"/>
          <w:lang w:val="es-ES"/>
        </w:rPr>
        <w:t xml:space="preserve"> </w:t>
      </w:r>
      <w:r w:rsidR="006335AA">
        <w:rPr>
          <w:rFonts w:ascii="Times New Roman" w:eastAsia="Calibri" w:hAnsi="Times New Roman" w:cs="Times New Roman"/>
          <w:bCs/>
          <w:sz w:val="24"/>
          <w:szCs w:val="24"/>
          <w:lang w:val="es-ES"/>
        </w:rPr>
        <w:t xml:space="preserve">como </w:t>
      </w:r>
      <w:r w:rsidRPr="006E3061">
        <w:rPr>
          <w:rFonts w:ascii="Times New Roman" w:eastAsia="Calibri" w:hAnsi="Times New Roman" w:cs="Times New Roman"/>
          <w:bCs/>
          <w:sz w:val="24"/>
          <w:szCs w:val="24"/>
          <w:lang w:val="es-ES"/>
        </w:rPr>
        <w:t xml:space="preserve">el interés de Schmitt sobre el artículo 48 no se redujo al campo de la teoría, siendo abogado del </w:t>
      </w:r>
      <w:r w:rsidRPr="006E3061">
        <w:rPr>
          <w:rFonts w:ascii="Times New Roman" w:eastAsia="Calibri" w:hAnsi="Times New Roman" w:cs="Times New Roman"/>
          <w:bCs/>
          <w:i/>
          <w:iCs/>
          <w:sz w:val="24"/>
          <w:szCs w:val="24"/>
          <w:lang w:val="es-ES"/>
        </w:rPr>
        <w:t>Reich</w:t>
      </w:r>
      <w:r w:rsidRPr="006E3061">
        <w:rPr>
          <w:rFonts w:ascii="Times New Roman" w:eastAsia="Calibri" w:hAnsi="Times New Roman" w:cs="Times New Roman"/>
          <w:bCs/>
          <w:sz w:val="24"/>
          <w:szCs w:val="24"/>
          <w:lang w:val="es-ES"/>
        </w:rPr>
        <w:t xml:space="preserve"> en julio de 1932 tuvo la ocasión de exponer sus tesis en el denominado </w:t>
      </w:r>
      <w:r w:rsidR="006F0573">
        <w:rPr>
          <w:rFonts w:ascii="Times New Roman" w:eastAsia="Calibri" w:hAnsi="Times New Roman" w:cs="Times New Roman"/>
          <w:bCs/>
          <w:sz w:val="24"/>
          <w:szCs w:val="24"/>
          <w:lang w:val="es-ES"/>
        </w:rPr>
        <w:t>golpe de Prusia</w:t>
      </w:r>
      <w:r w:rsidR="00462CB7">
        <w:rPr>
          <w:rFonts w:ascii="Times New Roman" w:eastAsia="Calibri" w:hAnsi="Times New Roman" w:cs="Times New Roman"/>
          <w:bCs/>
          <w:sz w:val="24"/>
          <w:szCs w:val="24"/>
          <w:lang w:val="es-ES"/>
        </w:rPr>
        <w:t xml:space="preserve"> ante el Tribunal de Leipzig</w:t>
      </w:r>
      <w:r w:rsidRPr="006E3061">
        <w:rPr>
          <w:rFonts w:ascii="Times New Roman" w:eastAsia="Calibri" w:hAnsi="Times New Roman" w:cs="Times New Roman"/>
          <w:bCs/>
          <w:sz w:val="24"/>
          <w:szCs w:val="24"/>
          <w:lang w:val="es-ES"/>
        </w:rPr>
        <w:t xml:space="preserve">, acontecimiento decisivo que representó un punto de inflexión </w:t>
      </w:r>
      <w:r w:rsidR="00BD4084">
        <w:rPr>
          <w:rFonts w:ascii="Times New Roman" w:eastAsia="Calibri" w:hAnsi="Times New Roman" w:cs="Times New Roman"/>
          <w:bCs/>
          <w:sz w:val="24"/>
          <w:szCs w:val="24"/>
          <w:lang w:val="es-ES"/>
        </w:rPr>
        <w:t xml:space="preserve">en la República </w:t>
      </w:r>
      <w:r w:rsidRPr="006E3061">
        <w:rPr>
          <w:rFonts w:ascii="Times New Roman" w:eastAsia="Calibri" w:hAnsi="Times New Roman" w:cs="Times New Roman"/>
          <w:bCs/>
          <w:sz w:val="24"/>
          <w:szCs w:val="24"/>
          <w:lang w:val="es-ES"/>
        </w:rPr>
        <w:t xml:space="preserve">debido a que agravó </w:t>
      </w:r>
      <w:r w:rsidR="00BD4084">
        <w:rPr>
          <w:rFonts w:ascii="Times New Roman" w:eastAsia="Calibri" w:hAnsi="Times New Roman" w:cs="Times New Roman"/>
          <w:bCs/>
          <w:sz w:val="24"/>
          <w:szCs w:val="24"/>
          <w:lang w:val="es-ES"/>
        </w:rPr>
        <w:t>su frágil estado</w:t>
      </w:r>
      <w:r w:rsidRPr="006E3061">
        <w:rPr>
          <w:rFonts w:ascii="Times New Roman" w:eastAsia="Calibri" w:hAnsi="Times New Roman" w:cs="Times New Roman"/>
          <w:bCs/>
          <w:sz w:val="24"/>
          <w:szCs w:val="24"/>
          <w:lang w:val="es-ES"/>
        </w:rPr>
        <w:t xml:space="preserve">. </w:t>
      </w:r>
    </w:p>
    <w:p w14:paraId="2AFD6B24" w14:textId="5E4414F5" w:rsidR="006E3061" w:rsidRPr="006E3061" w:rsidRDefault="006E3061" w:rsidP="006E3061">
      <w:pPr>
        <w:spacing w:line="360" w:lineRule="auto"/>
        <w:jc w:val="both"/>
        <w:rPr>
          <w:rFonts w:ascii="Times New Roman" w:eastAsia="Calibri" w:hAnsi="Times New Roman" w:cs="Times New Roman"/>
          <w:bCs/>
          <w:sz w:val="24"/>
          <w:szCs w:val="24"/>
          <w:lang w:val="es-ES"/>
        </w:rPr>
      </w:pPr>
      <w:r w:rsidRPr="006E3061">
        <w:rPr>
          <w:rFonts w:ascii="Times New Roman" w:eastAsia="Calibri" w:hAnsi="Times New Roman" w:cs="Times New Roman"/>
          <w:bCs/>
          <w:sz w:val="24"/>
          <w:szCs w:val="24"/>
          <w:lang w:val="es-ES"/>
        </w:rPr>
        <w:lastRenderedPageBreak/>
        <w:t xml:space="preserve">El caso surgió por la intervención del </w:t>
      </w:r>
      <w:r w:rsidRPr="006E3061">
        <w:rPr>
          <w:rFonts w:ascii="Times New Roman" w:eastAsia="Calibri" w:hAnsi="Times New Roman" w:cs="Times New Roman"/>
          <w:bCs/>
          <w:i/>
          <w:iCs/>
          <w:sz w:val="24"/>
          <w:szCs w:val="24"/>
          <w:lang w:val="es-ES"/>
        </w:rPr>
        <w:t>Reich</w:t>
      </w:r>
      <w:r w:rsidRPr="006E3061">
        <w:rPr>
          <w:rFonts w:ascii="Times New Roman" w:eastAsia="Calibri" w:hAnsi="Times New Roman" w:cs="Times New Roman"/>
          <w:bCs/>
          <w:sz w:val="24"/>
          <w:szCs w:val="24"/>
          <w:lang w:val="es-ES"/>
        </w:rPr>
        <w:t xml:space="preserve"> en Prusia con fundamento en el artículo 48. El 20 de julio de 1932 Von Papen dictó un decreto en el cual declaró el estado de excepción en el territorio prusiano, </w:t>
      </w:r>
      <w:r w:rsidR="000675FF">
        <w:rPr>
          <w:rFonts w:ascii="Times New Roman" w:eastAsia="Calibri" w:hAnsi="Times New Roman" w:cs="Times New Roman"/>
          <w:bCs/>
          <w:sz w:val="24"/>
          <w:szCs w:val="24"/>
          <w:lang w:val="es-ES"/>
        </w:rPr>
        <w:t xml:space="preserve">destituyó a las autoridades del </w:t>
      </w:r>
      <w:r w:rsidR="000675FF" w:rsidRPr="000675FF">
        <w:rPr>
          <w:rFonts w:ascii="Times New Roman" w:eastAsia="Calibri" w:hAnsi="Times New Roman" w:cs="Times New Roman"/>
          <w:bCs/>
          <w:i/>
          <w:sz w:val="24"/>
          <w:szCs w:val="24"/>
          <w:lang w:val="es-ES"/>
        </w:rPr>
        <w:t>Länder</w:t>
      </w:r>
      <w:r w:rsidRPr="000675FF">
        <w:rPr>
          <w:rFonts w:ascii="Times New Roman" w:eastAsia="Calibri" w:hAnsi="Times New Roman" w:cs="Times New Roman"/>
          <w:bCs/>
          <w:i/>
          <w:sz w:val="24"/>
          <w:szCs w:val="24"/>
          <w:lang w:val="es-ES"/>
        </w:rPr>
        <w:t xml:space="preserve"> </w:t>
      </w:r>
      <w:r w:rsidRPr="006E3061">
        <w:rPr>
          <w:rFonts w:ascii="Times New Roman" w:eastAsia="Calibri" w:hAnsi="Times New Roman" w:cs="Times New Roman"/>
          <w:bCs/>
          <w:sz w:val="24"/>
          <w:szCs w:val="24"/>
          <w:lang w:val="es-ES"/>
        </w:rPr>
        <w:t xml:space="preserve">y colocó un comisario del </w:t>
      </w:r>
      <w:r w:rsidRPr="006E3061">
        <w:rPr>
          <w:rFonts w:ascii="Times New Roman" w:eastAsia="Calibri" w:hAnsi="Times New Roman" w:cs="Times New Roman"/>
          <w:bCs/>
          <w:i/>
          <w:iCs/>
          <w:sz w:val="24"/>
          <w:szCs w:val="24"/>
          <w:lang w:val="es-ES"/>
        </w:rPr>
        <w:t>Reich</w:t>
      </w:r>
      <w:r w:rsidRPr="006E3061">
        <w:rPr>
          <w:rFonts w:ascii="Times New Roman" w:eastAsia="Calibri" w:hAnsi="Times New Roman" w:cs="Times New Roman"/>
          <w:bCs/>
          <w:sz w:val="24"/>
          <w:szCs w:val="24"/>
          <w:lang w:val="es-ES"/>
        </w:rPr>
        <w:t>, acusando al gobierno de Prusia de no garantizar el orden público por los violentos enfrentam</w:t>
      </w:r>
      <w:r w:rsidR="0082586E">
        <w:rPr>
          <w:rFonts w:ascii="Times New Roman" w:eastAsia="Calibri" w:hAnsi="Times New Roman" w:cs="Times New Roman"/>
          <w:bCs/>
          <w:sz w:val="24"/>
          <w:szCs w:val="24"/>
          <w:lang w:val="es-ES"/>
        </w:rPr>
        <w:t>ientos entre nazis y comunistas.</w:t>
      </w:r>
      <w:r w:rsidRPr="006E3061">
        <w:rPr>
          <w:rFonts w:ascii="Times New Roman" w:eastAsia="Calibri" w:hAnsi="Times New Roman" w:cs="Times New Roman"/>
          <w:bCs/>
          <w:sz w:val="24"/>
          <w:szCs w:val="24"/>
          <w:lang w:val="es-ES"/>
        </w:rPr>
        <w:t xml:space="preserve"> La estrategia jurídica de Schmitt ante el Tribunal giró alrededor de tres cuestiones: 1) que el párrafo 1 del a</w:t>
      </w:r>
      <w:r w:rsidR="0082586E">
        <w:rPr>
          <w:rFonts w:ascii="Times New Roman" w:eastAsia="Calibri" w:hAnsi="Times New Roman" w:cs="Times New Roman"/>
          <w:bCs/>
          <w:sz w:val="24"/>
          <w:szCs w:val="24"/>
          <w:lang w:val="es-ES"/>
        </w:rPr>
        <w:t>rtículo 48 habilitaba a exigir a Prusia</w:t>
      </w:r>
      <w:r w:rsidRPr="006E3061">
        <w:rPr>
          <w:rFonts w:ascii="Times New Roman" w:eastAsia="Calibri" w:hAnsi="Times New Roman" w:cs="Times New Roman"/>
          <w:bCs/>
          <w:sz w:val="24"/>
          <w:szCs w:val="24"/>
          <w:lang w:val="es-ES"/>
        </w:rPr>
        <w:t xml:space="preserve"> a que se ajuste a la Constitución en virtud del párrafo 2, es decir, bajo el marco de la facultad de adoptar todas las medidas necesarias para asegurar el orden público; 2) que el presidente era la instancia constitucional que debía interpretar las condiciones de aplicación y el alcance del artículo 48; y 3) que el conflicto entre nazis y comunistas debía ser neutralizado por el </w:t>
      </w:r>
      <w:r w:rsidR="007C59D8">
        <w:rPr>
          <w:rFonts w:ascii="Times New Roman" w:eastAsia="Calibri" w:hAnsi="Times New Roman" w:cs="Times New Roman"/>
          <w:bCs/>
          <w:sz w:val="24"/>
          <w:szCs w:val="24"/>
          <w:lang w:val="es-ES"/>
        </w:rPr>
        <w:t>presidente</w:t>
      </w:r>
      <w:r w:rsidRPr="006E3061">
        <w:rPr>
          <w:rFonts w:ascii="Times New Roman" w:eastAsia="Calibri" w:hAnsi="Times New Roman" w:cs="Times New Roman"/>
          <w:bCs/>
          <w:sz w:val="24"/>
          <w:szCs w:val="24"/>
          <w:lang w:val="es-ES"/>
        </w:rPr>
        <w:t xml:space="preserve">. En el medio de esto, la concepción de Schmitt volvió a la idea del presidente en tanto custodio </w:t>
      </w:r>
      <w:r w:rsidR="005314BD">
        <w:rPr>
          <w:rFonts w:ascii="Times New Roman" w:eastAsia="Calibri" w:hAnsi="Times New Roman" w:cs="Times New Roman"/>
          <w:bCs/>
          <w:sz w:val="24"/>
          <w:szCs w:val="24"/>
          <w:lang w:val="es-ES"/>
        </w:rPr>
        <w:t xml:space="preserve">o guardián </w:t>
      </w:r>
      <w:r w:rsidRPr="006E3061">
        <w:rPr>
          <w:rFonts w:ascii="Times New Roman" w:eastAsia="Calibri" w:hAnsi="Times New Roman" w:cs="Times New Roman"/>
          <w:bCs/>
          <w:sz w:val="24"/>
          <w:szCs w:val="24"/>
          <w:lang w:val="es-ES"/>
        </w:rPr>
        <w:t>de la Constitución. Si bien reconoció que el Tribunal funcionaba como protector jurídico de la Constitución, ésta era “una estructura política” (Schmitt, 2015, p. 206) que requería la toma de decisiones netamente políticas para defenderla cuando estaba amenazada. La sentencia emitida por el Tribunal declaró constitucional el decreto, pero consideró que era inconstitucional la privación de</w:t>
      </w:r>
      <w:r w:rsidR="005314BD">
        <w:rPr>
          <w:rFonts w:ascii="Times New Roman" w:eastAsia="Calibri" w:hAnsi="Times New Roman" w:cs="Times New Roman"/>
          <w:bCs/>
          <w:sz w:val="24"/>
          <w:szCs w:val="24"/>
          <w:lang w:val="es-ES"/>
        </w:rPr>
        <w:t xml:space="preserve"> representación de Prusia en el parlamento</w:t>
      </w:r>
      <w:r w:rsidRPr="006E3061">
        <w:rPr>
          <w:rFonts w:ascii="Times New Roman" w:eastAsia="Calibri" w:hAnsi="Times New Roman" w:cs="Times New Roman"/>
          <w:bCs/>
          <w:sz w:val="24"/>
          <w:szCs w:val="24"/>
          <w:lang w:val="es-ES"/>
        </w:rPr>
        <w:t xml:space="preserve">. Decepcionado con la sentencia, Schmitt confirmó su desconfianza hacia los tribunales como </w:t>
      </w:r>
      <w:r w:rsidR="00015F81">
        <w:rPr>
          <w:rFonts w:ascii="Times New Roman" w:eastAsia="Calibri" w:hAnsi="Times New Roman" w:cs="Times New Roman"/>
          <w:bCs/>
          <w:sz w:val="24"/>
          <w:szCs w:val="24"/>
          <w:lang w:val="es-ES"/>
        </w:rPr>
        <w:t xml:space="preserve">guardianes </w:t>
      </w:r>
      <w:r w:rsidRPr="006E3061">
        <w:rPr>
          <w:rFonts w:ascii="Times New Roman" w:eastAsia="Calibri" w:hAnsi="Times New Roman" w:cs="Times New Roman"/>
          <w:bCs/>
          <w:sz w:val="24"/>
          <w:szCs w:val="24"/>
          <w:lang w:val="es-ES"/>
        </w:rPr>
        <w:t>de la Constit</w:t>
      </w:r>
      <w:r w:rsidR="00015F81">
        <w:rPr>
          <w:rFonts w:ascii="Times New Roman" w:eastAsia="Calibri" w:hAnsi="Times New Roman" w:cs="Times New Roman"/>
          <w:bCs/>
          <w:sz w:val="24"/>
          <w:szCs w:val="24"/>
          <w:lang w:val="es-ES"/>
        </w:rPr>
        <w:t>ución (contra</w:t>
      </w:r>
      <w:r w:rsidR="00772193">
        <w:rPr>
          <w:rFonts w:ascii="Times New Roman" w:eastAsia="Calibri" w:hAnsi="Times New Roman" w:cs="Times New Roman"/>
          <w:bCs/>
          <w:sz w:val="24"/>
          <w:szCs w:val="24"/>
          <w:lang w:val="es-ES"/>
        </w:rPr>
        <w:t>riamente a la postura</w:t>
      </w:r>
      <w:r w:rsidR="00015F81">
        <w:rPr>
          <w:rFonts w:ascii="Times New Roman" w:eastAsia="Calibri" w:hAnsi="Times New Roman" w:cs="Times New Roman"/>
          <w:bCs/>
          <w:sz w:val="24"/>
          <w:szCs w:val="24"/>
          <w:lang w:val="es-ES"/>
        </w:rPr>
        <w:t xml:space="preserve"> de </w:t>
      </w:r>
      <w:r w:rsidR="00AD5A9B">
        <w:rPr>
          <w:rFonts w:ascii="Times New Roman" w:eastAsia="Calibri" w:hAnsi="Times New Roman" w:cs="Times New Roman"/>
          <w:bCs/>
          <w:sz w:val="24"/>
          <w:szCs w:val="24"/>
          <w:lang w:val="es-ES"/>
        </w:rPr>
        <w:t xml:space="preserve">Hans </w:t>
      </w:r>
      <w:r w:rsidR="00015F81">
        <w:rPr>
          <w:rFonts w:ascii="Times New Roman" w:eastAsia="Calibri" w:hAnsi="Times New Roman" w:cs="Times New Roman"/>
          <w:bCs/>
          <w:sz w:val="24"/>
          <w:szCs w:val="24"/>
          <w:lang w:val="es-ES"/>
        </w:rPr>
        <w:t xml:space="preserve">Kelsen). </w:t>
      </w:r>
    </w:p>
    <w:p w14:paraId="4EE94C7F" w14:textId="7A81324F" w:rsidR="006E3061" w:rsidRPr="006E3061" w:rsidRDefault="006E3061" w:rsidP="006E3061">
      <w:pPr>
        <w:spacing w:line="360" w:lineRule="auto"/>
        <w:jc w:val="both"/>
        <w:rPr>
          <w:rFonts w:ascii="Times New Roman" w:eastAsia="Calibri" w:hAnsi="Times New Roman" w:cs="Times New Roman"/>
          <w:bCs/>
          <w:sz w:val="24"/>
          <w:szCs w:val="24"/>
          <w:lang w:val="es-ES"/>
        </w:rPr>
      </w:pPr>
      <w:r w:rsidRPr="006E3061">
        <w:rPr>
          <w:rFonts w:ascii="Times New Roman" w:eastAsia="Calibri" w:hAnsi="Times New Roman" w:cs="Times New Roman"/>
          <w:bCs/>
          <w:sz w:val="24"/>
          <w:szCs w:val="24"/>
          <w:lang w:val="es-ES"/>
        </w:rPr>
        <w:t xml:space="preserve">Finalmente, en el último empeño teórico de Schmitt por preservar el orden constitucional </w:t>
      </w:r>
      <w:r w:rsidR="009D1A74">
        <w:rPr>
          <w:rFonts w:ascii="Times New Roman" w:eastAsia="Calibri" w:hAnsi="Times New Roman" w:cs="Times New Roman"/>
          <w:bCs/>
          <w:sz w:val="24"/>
          <w:szCs w:val="24"/>
          <w:lang w:val="es-ES"/>
        </w:rPr>
        <w:t>alemán</w:t>
      </w:r>
      <w:r w:rsidRPr="006E3061">
        <w:rPr>
          <w:rFonts w:ascii="Times New Roman" w:eastAsia="Calibri" w:hAnsi="Times New Roman" w:cs="Times New Roman"/>
          <w:bCs/>
          <w:sz w:val="24"/>
          <w:szCs w:val="24"/>
          <w:lang w:val="es-ES"/>
        </w:rPr>
        <w:t xml:space="preserve"> antes de avalar al nazismo, en </w:t>
      </w:r>
      <w:r w:rsidRPr="006E3061">
        <w:rPr>
          <w:rFonts w:ascii="Times New Roman" w:eastAsia="Calibri" w:hAnsi="Times New Roman" w:cs="Times New Roman"/>
          <w:bCs/>
          <w:i/>
          <w:iCs/>
          <w:sz w:val="24"/>
          <w:szCs w:val="24"/>
          <w:lang w:val="es-ES"/>
        </w:rPr>
        <w:t xml:space="preserve">Legalidad y legitimidad </w:t>
      </w:r>
      <w:r w:rsidRPr="006E3061">
        <w:rPr>
          <w:rFonts w:ascii="Times New Roman" w:eastAsia="Calibri" w:hAnsi="Times New Roman" w:cs="Times New Roman"/>
          <w:bCs/>
          <w:sz w:val="24"/>
          <w:szCs w:val="24"/>
          <w:lang w:val="es-ES"/>
        </w:rPr>
        <w:t xml:space="preserve">(1932) –donde planteó el problema de la protección de la democracia de sus enemigos y la exclusión de los partidos dedicados a destruirla como nazis y comunistas–, la cuestión del artículo 48 fue retomada. Concretamente, bajo la clave de reconocer al presidente del </w:t>
      </w:r>
      <w:r w:rsidRPr="006E3061">
        <w:rPr>
          <w:rFonts w:ascii="Times New Roman" w:eastAsia="Calibri" w:hAnsi="Times New Roman" w:cs="Times New Roman"/>
          <w:bCs/>
          <w:i/>
          <w:iCs/>
          <w:sz w:val="24"/>
          <w:szCs w:val="24"/>
          <w:lang w:val="es-ES"/>
        </w:rPr>
        <w:t>Reich</w:t>
      </w:r>
      <w:r w:rsidRPr="006E3061">
        <w:rPr>
          <w:rFonts w:ascii="Times New Roman" w:eastAsia="Calibri" w:hAnsi="Times New Roman" w:cs="Times New Roman"/>
          <w:bCs/>
          <w:sz w:val="24"/>
          <w:szCs w:val="24"/>
          <w:lang w:val="es-ES"/>
        </w:rPr>
        <w:t xml:space="preserve"> como “legislador extraordinario </w:t>
      </w:r>
      <w:proofErr w:type="spellStart"/>
      <w:r w:rsidRPr="006E3061">
        <w:rPr>
          <w:rFonts w:ascii="Times New Roman" w:eastAsia="Calibri" w:hAnsi="Times New Roman" w:cs="Times New Roman"/>
          <w:bCs/>
          <w:i/>
          <w:iCs/>
          <w:sz w:val="24"/>
          <w:szCs w:val="24"/>
          <w:lang w:val="es-ES"/>
        </w:rPr>
        <w:t>ratione</w:t>
      </w:r>
      <w:proofErr w:type="spellEnd"/>
      <w:r w:rsidRPr="006E3061">
        <w:rPr>
          <w:rFonts w:ascii="Times New Roman" w:eastAsia="Calibri" w:hAnsi="Times New Roman" w:cs="Times New Roman"/>
          <w:bCs/>
          <w:i/>
          <w:iCs/>
          <w:sz w:val="24"/>
          <w:szCs w:val="24"/>
          <w:lang w:val="es-ES"/>
        </w:rPr>
        <w:t xml:space="preserve"> </w:t>
      </w:r>
      <w:proofErr w:type="spellStart"/>
      <w:r w:rsidRPr="006E3061">
        <w:rPr>
          <w:rFonts w:ascii="Times New Roman" w:eastAsia="Calibri" w:hAnsi="Times New Roman" w:cs="Times New Roman"/>
          <w:bCs/>
          <w:i/>
          <w:iCs/>
          <w:sz w:val="24"/>
          <w:szCs w:val="24"/>
          <w:lang w:val="es-ES"/>
        </w:rPr>
        <w:t>necessitatis</w:t>
      </w:r>
      <w:proofErr w:type="spellEnd"/>
      <w:r w:rsidRPr="006E3061">
        <w:rPr>
          <w:rFonts w:ascii="Times New Roman" w:eastAsia="Calibri" w:hAnsi="Times New Roman" w:cs="Times New Roman"/>
          <w:bCs/>
          <w:sz w:val="24"/>
          <w:szCs w:val="24"/>
          <w:lang w:val="es-ES"/>
        </w:rPr>
        <w:t xml:space="preserve">” (Schmitt, 2006, pp. 66-84). La plataforma fáctica de la </w:t>
      </w:r>
      <w:proofErr w:type="spellStart"/>
      <w:r w:rsidRPr="006E3061">
        <w:rPr>
          <w:rFonts w:ascii="Times New Roman" w:eastAsia="Calibri" w:hAnsi="Times New Roman" w:cs="Times New Roman"/>
          <w:bCs/>
          <w:i/>
          <w:iCs/>
          <w:sz w:val="24"/>
          <w:szCs w:val="24"/>
          <w:lang w:val="es-ES"/>
        </w:rPr>
        <w:t>ratione</w:t>
      </w:r>
      <w:proofErr w:type="spellEnd"/>
      <w:r w:rsidRPr="006E3061">
        <w:rPr>
          <w:rFonts w:ascii="Times New Roman" w:eastAsia="Calibri" w:hAnsi="Times New Roman" w:cs="Times New Roman"/>
          <w:bCs/>
          <w:i/>
          <w:iCs/>
          <w:sz w:val="24"/>
          <w:szCs w:val="24"/>
          <w:lang w:val="es-ES"/>
        </w:rPr>
        <w:t xml:space="preserve"> </w:t>
      </w:r>
      <w:proofErr w:type="spellStart"/>
      <w:r w:rsidRPr="006E3061">
        <w:rPr>
          <w:rFonts w:ascii="Times New Roman" w:eastAsia="Calibri" w:hAnsi="Times New Roman" w:cs="Times New Roman"/>
          <w:bCs/>
          <w:i/>
          <w:iCs/>
          <w:sz w:val="24"/>
          <w:szCs w:val="24"/>
          <w:lang w:val="es-ES"/>
        </w:rPr>
        <w:t>necessitatis</w:t>
      </w:r>
      <w:proofErr w:type="spellEnd"/>
      <w:r w:rsidRPr="006E3061">
        <w:rPr>
          <w:rFonts w:ascii="Times New Roman" w:eastAsia="Calibri" w:hAnsi="Times New Roman" w:cs="Times New Roman"/>
          <w:bCs/>
          <w:sz w:val="24"/>
          <w:szCs w:val="24"/>
          <w:lang w:val="es-ES"/>
        </w:rPr>
        <w:t xml:space="preserve"> radicaba en las circunstancias de carácter extraordinario (</w:t>
      </w:r>
      <w:proofErr w:type="spellStart"/>
      <w:r w:rsidRPr="006E3061">
        <w:rPr>
          <w:rFonts w:ascii="Times New Roman" w:eastAsia="Calibri" w:hAnsi="Times New Roman" w:cs="Times New Roman"/>
          <w:bCs/>
          <w:i/>
          <w:iCs/>
          <w:sz w:val="24"/>
          <w:szCs w:val="24"/>
          <w:lang w:val="es-ES"/>
        </w:rPr>
        <w:t>ratione</w:t>
      </w:r>
      <w:proofErr w:type="spellEnd"/>
      <w:r w:rsidRPr="006E3061">
        <w:rPr>
          <w:rFonts w:ascii="Times New Roman" w:eastAsia="Calibri" w:hAnsi="Times New Roman" w:cs="Times New Roman"/>
          <w:bCs/>
          <w:i/>
          <w:iCs/>
          <w:sz w:val="24"/>
          <w:szCs w:val="24"/>
          <w:lang w:val="es-ES"/>
        </w:rPr>
        <w:t xml:space="preserve"> </w:t>
      </w:r>
      <w:proofErr w:type="spellStart"/>
      <w:r w:rsidRPr="006E3061">
        <w:rPr>
          <w:rFonts w:ascii="Times New Roman" w:eastAsia="Calibri" w:hAnsi="Times New Roman" w:cs="Times New Roman"/>
          <w:bCs/>
          <w:i/>
          <w:iCs/>
          <w:sz w:val="24"/>
          <w:szCs w:val="24"/>
          <w:lang w:val="es-ES"/>
        </w:rPr>
        <w:t>temporis</w:t>
      </w:r>
      <w:proofErr w:type="spellEnd"/>
      <w:r w:rsidRPr="006E3061">
        <w:rPr>
          <w:rFonts w:ascii="Times New Roman" w:eastAsia="Calibri" w:hAnsi="Times New Roman" w:cs="Times New Roman"/>
          <w:bCs/>
          <w:i/>
          <w:iCs/>
          <w:sz w:val="24"/>
          <w:szCs w:val="24"/>
          <w:lang w:val="es-ES"/>
        </w:rPr>
        <w:t xml:space="preserve"> </w:t>
      </w:r>
      <w:proofErr w:type="spellStart"/>
      <w:r w:rsidRPr="006E3061">
        <w:rPr>
          <w:rFonts w:ascii="Times New Roman" w:eastAsia="Calibri" w:hAnsi="Times New Roman" w:cs="Times New Roman"/>
          <w:bCs/>
          <w:i/>
          <w:iCs/>
          <w:sz w:val="24"/>
          <w:szCs w:val="24"/>
          <w:lang w:val="es-ES"/>
        </w:rPr>
        <w:t>situationis</w:t>
      </w:r>
      <w:proofErr w:type="spellEnd"/>
      <w:r w:rsidRPr="006E3061">
        <w:rPr>
          <w:rFonts w:ascii="Times New Roman" w:eastAsia="Calibri" w:hAnsi="Times New Roman" w:cs="Times New Roman"/>
          <w:bCs/>
          <w:sz w:val="24"/>
          <w:szCs w:val="24"/>
          <w:lang w:val="es-ES"/>
        </w:rPr>
        <w:t>). Que el presidente fuera reconocido como legislador significaba que Schmitt lo ubicó al mismo nivel que el leg</w:t>
      </w:r>
      <w:r w:rsidR="00416407">
        <w:rPr>
          <w:rFonts w:ascii="Times New Roman" w:eastAsia="Calibri" w:hAnsi="Times New Roman" w:cs="Times New Roman"/>
          <w:bCs/>
          <w:sz w:val="24"/>
          <w:szCs w:val="24"/>
          <w:lang w:val="es-ES"/>
        </w:rPr>
        <w:t xml:space="preserve">islador ordinario, es decir, el parlamento. </w:t>
      </w:r>
      <w:r w:rsidR="000948C1" w:rsidRPr="000948C1">
        <w:rPr>
          <w:rFonts w:ascii="Times New Roman" w:eastAsia="Calibri" w:hAnsi="Times New Roman" w:cs="Times New Roman"/>
          <w:bCs/>
          <w:sz w:val="24"/>
          <w:szCs w:val="24"/>
          <w:lang w:val="es-ES"/>
        </w:rPr>
        <w:t xml:space="preserve">En definitiva, el presidente como legislador se imponía para Schmitt no por </w:t>
      </w:r>
      <w:r w:rsidR="000948C1">
        <w:rPr>
          <w:rFonts w:ascii="Times New Roman" w:eastAsia="Calibri" w:hAnsi="Times New Roman" w:cs="Times New Roman"/>
          <w:bCs/>
          <w:sz w:val="24"/>
          <w:szCs w:val="24"/>
          <w:lang w:val="es-ES"/>
        </w:rPr>
        <w:t>la Constitución</w:t>
      </w:r>
      <w:r w:rsidR="000948C1" w:rsidRPr="000948C1">
        <w:rPr>
          <w:rFonts w:ascii="Times New Roman" w:eastAsia="Calibri" w:hAnsi="Times New Roman" w:cs="Times New Roman"/>
          <w:bCs/>
          <w:sz w:val="24"/>
          <w:szCs w:val="24"/>
          <w:lang w:val="es-ES"/>
        </w:rPr>
        <w:t xml:space="preserve"> sino por la </w:t>
      </w:r>
      <w:r w:rsidR="000948C1">
        <w:rPr>
          <w:rFonts w:ascii="Times New Roman" w:eastAsia="Calibri" w:hAnsi="Times New Roman" w:cs="Times New Roman"/>
          <w:bCs/>
          <w:sz w:val="24"/>
          <w:szCs w:val="24"/>
          <w:lang w:val="es-ES"/>
        </w:rPr>
        <w:t xml:space="preserve">noción de </w:t>
      </w:r>
      <w:r w:rsidR="000948C1" w:rsidRPr="000948C1">
        <w:rPr>
          <w:rFonts w:ascii="Times New Roman" w:eastAsia="Calibri" w:hAnsi="Times New Roman" w:cs="Times New Roman"/>
          <w:bCs/>
          <w:sz w:val="24"/>
          <w:szCs w:val="24"/>
          <w:lang w:val="es-ES"/>
        </w:rPr>
        <w:t xml:space="preserve">praxis constitucional en el contexto de crisis y en tanto protector de la </w:t>
      </w:r>
      <w:r w:rsidR="000948C1">
        <w:rPr>
          <w:rFonts w:ascii="Times New Roman" w:eastAsia="Calibri" w:hAnsi="Times New Roman" w:cs="Times New Roman"/>
          <w:bCs/>
          <w:sz w:val="24"/>
          <w:szCs w:val="24"/>
          <w:lang w:val="es-ES"/>
        </w:rPr>
        <w:t>Constitución.</w:t>
      </w:r>
    </w:p>
    <w:p w14:paraId="672892CE" w14:textId="45FD095A" w:rsidR="006E3061" w:rsidRPr="00014E5C" w:rsidRDefault="006E3061" w:rsidP="00014E5C">
      <w:pPr>
        <w:pStyle w:val="Prrafodelista"/>
        <w:numPr>
          <w:ilvl w:val="0"/>
          <w:numId w:val="23"/>
        </w:numPr>
        <w:spacing w:line="360" w:lineRule="auto"/>
        <w:jc w:val="both"/>
        <w:rPr>
          <w:rFonts w:ascii="Times New Roman" w:hAnsi="Times New Roman"/>
          <w:b/>
          <w:sz w:val="24"/>
          <w:szCs w:val="24"/>
          <w:lang w:val="es-ES"/>
        </w:rPr>
      </w:pPr>
      <w:r w:rsidRPr="00014E5C">
        <w:rPr>
          <w:rFonts w:ascii="Times New Roman" w:hAnsi="Times New Roman"/>
          <w:b/>
          <w:sz w:val="24"/>
          <w:szCs w:val="24"/>
          <w:lang w:val="es-ES"/>
        </w:rPr>
        <w:t>Conclusiones</w:t>
      </w:r>
    </w:p>
    <w:p w14:paraId="599E05C4" w14:textId="424E1592" w:rsidR="006E3061" w:rsidRPr="006E3061" w:rsidRDefault="006E3061" w:rsidP="006E3061">
      <w:pPr>
        <w:spacing w:line="360" w:lineRule="auto"/>
        <w:jc w:val="both"/>
        <w:rPr>
          <w:rFonts w:ascii="Times New Roman" w:eastAsia="Calibri" w:hAnsi="Times New Roman" w:cs="Times New Roman"/>
          <w:sz w:val="24"/>
          <w:szCs w:val="24"/>
          <w:lang w:val="es-ES"/>
        </w:rPr>
      </w:pPr>
      <w:r w:rsidRPr="006E3061">
        <w:rPr>
          <w:rFonts w:ascii="Times New Roman" w:eastAsia="Calibri" w:hAnsi="Times New Roman" w:cs="Times New Roman"/>
          <w:sz w:val="24"/>
          <w:szCs w:val="24"/>
          <w:lang w:val="es-ES"/>
        </w:rPr>
        <w:lastRenderedPageBreak/>
        <w:t xml:space="preserve">¿Quiso Schmitt salvaguardar </w:t>
      </w:r>
      <w:r w:rsidR="004B7C46">
        <w:rPr>
          <w:rFonts w:ascii="Times New Roman" w:eastAsia="Calibri" w:hAnsi="Times New Roman" w:cs="Times New Roman"/>
          <w:sz w:val="24"/>
          <w:szCs w:val="24"/>
          <w:lang w:val="es-ES"/>
        </w:rPr>
        <w:t xml:space="preserve">al orden constitucional de Weimar </w:t>
      </w:r>
      <w:r w:rsidRPr="006E3061">
        <w:rPr>
          <w:rFonts w:ascii="Times New Roman" w:eastAsia="Calibri" w:hAnsi="Times New Roman" w:cs="Times New Roman"/>
          <w:sz w:val="24"/>
          <w:szCs w:val="24"/>
          <w:lang w:val="es-ES"/>
        </w:rPr>
        <w:t xml:space="preserve">o trabajó para su ruina? ¿Qué responsabilidades tuvo como intelectual en la caída del régimen </w:t>
      </w:r>
      <w:r w:rsidR="004B7C46">
        <w:rPr>
          <w:rFonts w:ascii="Times New Roman" w:eastAsia="Calibri" w:hAnsi="Times New Roman" w:cs="Times New Roman"/>
          <w:sz w:val="24"/>
          <w:szCs w:val="24"/>
          <w:lang w:val="es-ES"/>
        </w:rPr>
        <w:t>weimariano</w:t>
      </w:r>
      <w:r w:rsidRPr="006E3061">
        <w:rPr>
          <w:rFonts w:ascii="Times New Roman" w:eastAsia="Calibri" w:hAnsi="Times New Roman" w:cs="Times New Roman"/>
          <w:sz w:val="24"/>
          <w:szCs w:val="24"/>
          <w:lang w:val="es-ES"/>
        </w:rPr>
        <w:t>? Estas preguntas han sido objeto de largas disputas entre los intérpretes schmittianos. Como en toda disputa, las aguas están divididas: unos alegan que fue fundamentalmente hostil a la República y que pretendía socavar una de sus insti</w:t>
      </w:r>
      <w:r w:rsidR="00AD5A9B">
        <w:rPr>
          <w:rFonts w:ascii="Times New Roman" w:eastAsia="Calibri" w:hAnsi="Times New Roman" w:cs="Times New Roman"/>
          <w:sz w:val="24"/>
          <w:szCs w:val="24"/>
          <w:lang w:val="es-ES"/>
        </w:rPr>
        <w:t>tuciones centrales, es decir, el parlamento</w:t>
      </w:r>
      <w:r w:rsidRPr="006E3061">
        <w:rPr>
          <w:rFonts w:ascii="Times New Roman" w:eastAsia="Calibri" w:hAnsi="Times New Roman" w:cs="Times New Roman"/>
          <w:sz w:val="24"/>
          <w:szCs w:val="24"/>
          <w:lang w:val="es-ES"/>
        </w:rPr>
        <w:t xml:space="preserve">; otros creen que actuó como defensor del régimen republicano; otros afirman que participó en los círculos de intrigas de Von Hindenburg y Von Papen –quien tenía relaciones aceitadas con Hitler– para allanarle el camino al nazismo, y también los hay que, proyectando su adhesión al nazismo en 1933, observan una continuidad con las ideas sostenidas en 1932. En </w:t>
      </w:r>
      <w:r w:rsidR="0039709E">
        <w:rPr>
          <w:rFonts w:ascii="Times New Roman" w:eastAsia="Calibri" w:hAnsi="Times New Roman" w:cs="Times New Roman"/>
          <w:sz w:val="24"/>
          <w:szCs w:val="24"/>
          <w:lang w:val="es-ES"/>
        </w:rPr>
        <w:t>mi opinión</w:t>
      </w:r>
      <w:r w:rsidRPr="006E3061">
        <w:rPr>
          <w:rFonts w:ascii="Times New Roman" w:eastAsia="Calibri" w:hAnsi="Times New Roman" w:cs="Times New Roman"/>
          <w:sz w:val="24"/>
          <w:szCs w:val="24"/>
          <w:lang w:val="es-ES"/>
        </w:rPr>
        <w:t xml:space="preserve">, Carlo Galli –uno de los lectores más agudos de la obra schmittiana– ha ofrecido una interpretación sólida, tanto en el plano histórico y teórico, sobre el papel de Schmitt en el final de Weimar: </w:t>
      </w:r>
    </w:p>
    <w:p w14:paraId="1E5019DB" w14:textId="77777777" w:rsidR="006E3061" w:rsidRPr="006E3061" w:rsidRDefault="006E3061" w:rsidP="006E3061">
      <w:pPr>
        <w:spacing w:before="240" w:line="240" w:lineRule="auto"/>
        <w:ind w:left="562" w:right="562"/>
        <w:jc w:val="both"/>
        <w:rPr>
          <w:rFonts w:ascii="Times New Roman" w:eastAsia="Calibri" w:hAnsi="Times New Roman" w:cs="Times New Roman"/>
          <w:lang w:val="es-ES"/>
        </w:rPr>
      </w:pPr>
      <w:r w:rsidRPr="006E3061">
        <w:rPr>
          <w:rFonts w:ascii="Times New Roman" w:eastAsia="Calibri" w:hAnsi="Times New Roman" w:cs="Times New Roman"/>
          <w:lang w:val="es-ES"/>
        </w:rPr>
        <w:t xml:space="preserve">La crisis de Weimar no nace de intrigas </w:t>
      </w:r>
      <w:proofErr w:type="gramStart"/>
      <w:r w:rsidRPr="006E3061">
        <w:rPr>
          <w:rFonts w:ascii="Times New Roman" w:eastAsia="Calibri" w:hAnsi="Times New Roman" w:cs="Times New Roman"/>
          <w:lang w:val="es-ES"/>
        </w:rPr>
        <w:t>reaccionarias</w:t>
      </w:r>
      <w:proofErr w:type="gramEnd"/>
      <w:r w:rsidRPr="006E3061">
        <w:rPr>
          <w:rFonts w:ascii="Times New Roman" w:eastAsia="Calibri" w:hAnsi="Times New Roman" w:cs="Times New Roman"/>
          <w:lang w:val="es-ES"/>
        </w:rPr>
        <w:t xml:space="preserve"> sino que fue una crisis de sistema […] el peso político concreto de Schmitt fue probablemente menor de lo que sostienen sus críticos, y sin duda él fue hostil a los nazis e incluso a intentos de tergiversar formalmente el texto de la constitución y a planes de emergencia demasiado arriesgados. Pero […] las implicaciones teóricas e histórico-políticas radicales del sistema presidencial trazado por Schmitt, aun cuando éste no encontró plena realización, de cualquier </w:t>
      </w:r>
      <w:proofErr w:type="gramStart"/>
      <w:r w:rsidRPr="006E3061">
        <w:rPr>
          <w:rFonts w:ascii="Times New Roman" w:eastAsia="Calibri" w:hAnsi="Times New Roman" w:cs="Times New Roman"/>
          <w:lang w:val="es-ES"/>
        </w:rPr>
        <w:t>modo</w:t>
      </w:r>
      <w:proofErr w:type="gramEnd"/>
      <w:r w:rsidRPr="006E3061">
        <w:rPr>
          <w:rFonts w:ascii="Times New Roman" w:eastAsia="Calibri" w:hAnsi="Times New Roman" w:cs="Times New Roman"/>
          <w:lang w:val="es-ES"/>
        </w:rPr>
        <w:t xml:space="preserve"> van todas en sentido opuesto a un Estado </w:t>
      </w:r>
      <w:proofErr w:type="spellStart"/>
      <w:r w:rsidRPr="006E3061">
        <w:rPr>
          <w:rFonts w:ascii="Times New Roman" w:eastAsia="Calibri" w:hAnsi="Times New Roman" w:cs="Times New Roman"/>
          <w:lang w:val="es-ES"/>
        </w:rPr>
        <w:t>liberaldemocráta</w:t>
      </w:r>
      <w:proofErr w:type="spellEnd"/>
      <w:r w:rsidRPr="006E3061">
        <w:rPr>
          <w:rFonts w:ascii="Times New Roman" w:eastAsia="Calibri" w:hAnsi="Times New Roman" w:cs="Times New Roman"/>
          <w:lang w:val="es-ES"/>
        </w:rPr>
        <w:t xml:space="preserve"> o socialdemócrata, como pretende ser la república, pese a que Schmitt haya afirmado lo contrario, y pese a la sustancial modestia y prudencia de las disposiciones que él aconsejó a los gobiernos. En resumen, no hay necesidad de pensar el trabajo de Schmitt como una de las causas directas de la destrucción de la capacidad de resistencia de la República de Weimar </w:t>
      </w:r>
      <w:r w:rsidRPr="006E3061">
        <w:rPr>
          <w:rFonts w:ascii="Times New Roman" w:eastAsia="Calibri" w:hAnsi="Times New Roman" w:cs="Times New Roman"/>
        </w:rPr>
        <w:t xml:space="preserve">[…] </w:t>
      </w:r>
      <w:r w:rsidRPr="006E3061">
        <w:rPr>
          <w:rFonts w:ascii="Times New Roman" w:eastAsia="Calibri" w:hAnsi="Times New Roman" w:cs="Times New Roman"/>
          <w:lang w:val="es-ES"/>
        </w:rPr>
        <w:t xml:space="preserve">(Galli, 2018, pp. 510-511). </w:t>
      </w:r>
    </w:p>
    <w:p w14:paraId="01FC9E62" w14:textId="0E2F1BE0" w:rsidR="006E3061" w:rsidRPr="006E3061" w:rsidRDefault="006E3061" w:rsidP="006E3061">
      <w:pPr>
        <w:spacing w:before="240" w:line="360" w:lineRule="auto"/>
        <w:jc w:val="both"/>
        <w:rPr>
          <w:rFonts w:ascii="Times New Roman" w:eastAsia="Calibri" w:hAnsi="Times New Roman" w:cs="Times New Roman"/>
          <w:sz w:val="24"/>
          <w:szCs w:val="24"/>
          <w:lang w:val="es-ES"/>
        </w:rPr>
      </w:pPr>
      <w:r w:rsidRPr="006E3061">
        <w:rPr>
          <w:rFonts w:ascii="Times New Roman" w:eastAsia="Calibri" w:hAnsi="Times New Roman" w:cs="Times New Roman"/>
          <w:sz w:val="24"/>
          <w:szCs w:val="24"/>
          <w:lang w:val="es-ES"/>
        </w:rPr>
        <w:t xml:space="preserve">La tesis de Galli plantea adecuadamente los problemas que circundaron la posición de Schmitt en la crisis final de Weimar. En primer lugar, la actuación de Schmitt no fue determinante en la caída de la República, pues un profesor de </w:t>
      </w:r>
      <w:r w:rsidR="007777F7">
        <w:rPr>
          <w:rFonts w:ascii="Times New Roman" w:eastAsia="Calibri" w:hAnsi="Times New Roman" w:cs="Times New Roman"/>
          <w:sz w:val="24"/>
          <w:szCs w:val="24"/>
          <w:lang w:val="es-ES"/>
        </w:rPr>
        <w:t>derecho público</w:t>
      </w:r>
      <w:r w:rsidR="00945012">
        <w:rPr>
          <w:rFonts w:ascii="Times New Roman" w:eastAsia="Calibri" w:hAnsi="Times New Roman" w:cs="Times New Roman"/>
          <w:sz w:val="24"/>
          <w:szCs w:val="24"/>
          <w:lang w:val="es-ES"/>
        </w:rPr>
        <w:t>, aunque haya sido consejero</w:t>
      </w:r>
      <w:r w:rsidRPr="006E3061">
        <w:rPr>
          <w:rFonts w:ascii="Times New Roman" w:eastAsia="Calibri" w:hAnsi="Times New Roman" w:cs="Times New Roman"/>
          <w:sz w:val="24"/>
          <w:szCs w:val="24"/>
          <w:lang w:val="es-ES"/>
        </w:rPr>
        <w:t xml:space="preserve"> de altos funcionarios del gobierno, difícilmente sea responsable del derrumbamiento de un régimen político (que responde más bien a causas estructurales). Asimismo, remarca la advertencia que hizo Schmitt de excluir a </w:t>
      </w:r>
      <w:r w:rsidR="00AD5A9B">
        <w:rPr>
          <w:rFonts w:ascii="Times New Roman" w:eastAsia="Calibri" w:hAnsi="Times New Roman" w:cs="Times New Roman"/>
          <w:sz w:val="24"/>
          <w:szCs w:val="24"/>
          <w:lang w:val="es-ES"/>
        </w:rPr>
        <w:t xml:space="preserve">los </w:t>
      </w:r>
      <w:r w:rsidRPr="006E3061">
        <w:rPr>
          <w:rFonts w:ascii="Times New Roman" w:eastAsia="Calibri" w:hAnsi="Times New Roman" w:cs="Times New Roman"/>
          <w:sz w:val="24"/>
          <w:szCs w:val="24"/>
          <w:lang w:val="es-ES"/>
        </w:rPr>
        <w:t xml:space="preserve">nazis del </w:t>
      </w:r>
      <w:r w:rsidR="00AD5A9B">
        <w:rPr>
          <w:rFonts w:ascii="Times New Roman" w:eastAsia="Calibri" w:hAnsi="Times New Roman" w:cs="Times New Roman"/>
          <w:sz w:val="24"/>
          <w:szCs w:val="24"/>
          <w:lang w:val="es-ES"/>
        </w:rPr>
        <w:t>arco</w:t>
      </w:r>
      <w:r w:rsidRPr="006E3061">
        <w:rPr>
          <w:rFonts w:ascii="Times New Roman" w:eastAsia="Calibri" w:hAnsi="Times New Roman" w:cs="Times New Roman"/>
          <w:sz w:val="24"/>
          <w:szCs w:val="24"/>
          <w:lang w:val="es-ES"/>
        </w:rPr>
        <w:t xml:space="preserve"> institucional, como argumentó en </w:t>
      </w:r>
      <w:r w:rsidRPr="006E3061">
        <w:rPr>
          <w:rFonts w:ascii="Times New Roman" w:eastAsia="Calibri" w:hAnsi="Times New Roman" w:cs="Times New Roman"/>
          <w:i/>
          <w:iCs/>
          <w:sz w:val="24"/>
          <w:szCs w:val="24"/>
          <w:lang w:val="es-ES"/>
        </w:rPr>
        <w:t xml:space="preserve">Legalidad y legitimidad </w:t>
      </w:r>
      <w:r w:rsidRPr="006E3061">
        <w:rPr>
          <w:rFonts w:ascii="Times New Roman" w:eastAsia="Calibri" w:hAnsi="Times New Roman" w:cs="Times New Roman"/>
          <w:iCs/>
          <w:sz w:val="24"/>
          <w:szCs w:val="24"/>
          <w:lang w:val="es-ES"/>
        </w:rPr>
        <w:t>y en su llamamiento en la prensa, en las elecciones de 1932, a no votar por el nazismo</w:t>
      </w:r>
      <w:r w:rsidRPr="006E3061">
        <w:rPr>
          <w:rFonts w:ascii="Times New Roman" w:eastAsia="Calibri" w:hAnsi="Times New Roman" w:cs="Times New Roman"/>
          <w:sz w:val="24"/>
          <w:szCs w:val="24"/>
          <w:lang w:val="es-ES"/>
        </w:rPr>
        <w:t xml:space="preserve">. Pero, al mismo tiempo, el análisis de Galli pone de relieve el contraste entre las recetas schmittianas basadas en el artículo 48 con el papel </w:t>
      </w:r>
      <w:r w:rsidR="000B1815">
        <w:rPr>
          <w:rFonts w:ascii="Times New Roman" w:eastAsia="Calibri" w:hAnsi="Times New Roman" w:cs="Times New Roman"/>
          <w:sz w:val="24"/>
          <w:szCs w:val="24"/>
          <w:lang w:val="es-ES"/>
        </w:rPr>
        <w:t>del parlamento</w:t>
      </w:r>
      <w:r w:rsidRPr="006E3061">
        <w:rPr>
          <w:rFonts w:ascii="Times New Roman" w:eastAsia="Calibri" w:hAnsi="Times New Roman" w:cs="Times New Roman"/>
          <w:sz w:val="24"/>
          <w:szCs w:val="24"/>
          <w:lang w:val="es-ES"/>
        </w:rPr>
        <w:t>. Y</w:t>
      </w:r>
      <w:r w:rsidR="00945012">
        <w:rPr>
          <w:rFonts w:ascii="Times New Roman" w:eastAsia="Calibri" w:hAnsi="Times New Roman" w:cs="Times New Roman"/>
          <w:sz w:val="24"/>
          <w:szCs w:val="24"/>
          <w:lang w:val="es-ES"/>
        </w:rPr>
        <w:t>, ciertamente,</w:t>
      </w:r>
      <w:r w:rsidRPr="006E3061">
        <w:rPr>
          <w:rFonts w:ascii="Times New Roman" w:eastAsia="Calibri" w:hAnsi="Times New Roman" w:cs="Times New Roman"/>
          <w:sz w:val="24"/>
          <w:szCs w:val="24"/>
          <w:lang w:val="es-ES"/>
        </w:rPr>
        <w:t xml:space="preserve"> algunas de las soluciones de Schmitt implicaban violar </w:t>
      </w:r>
      <w:r w:rsidR="00AD5A9B">
        <w:rPr>
          <w:rFonts w:ascii="Times New Roman" w:eastAsia="Calibri" w:hAnsi="Times New Roman" w:cs="Times New Roman"/>
          <w:sz w:val="24"/>
          <w:szCs w:val="24"/>
          <w:lang w:val="es-ES"/>
        </w:rPr>
        <w:t>el texto constitucional</w:t>
      </w:r>
      <w:r w:rsidRPr="006E3061">
        <w:rPr>
          <w:rFonts w:ascii="Times New Roman" w:eastAsia="Calibri" w:hAnsi="Times New Roman" w:cs="Times New Roman"/>
          <w:sz w:val="24"/>
          <w:szCs w:val="24"/>
          <w:lang w:val="es-ES"/>
        </w:rPr>
        <w:t>.</w:t>
      </w:r>
      <w:r w:rsidRPr="006E3061">
        <w:rPr>
          <w:rFonts w:ascii="Times New Roman" w:eastAsia="Calibri" w:hAnsi="Times New Roman" w:cs="Times New Roman"/>
          <w:sz w:val="24"/>
          <w:szCs w:val="24"/>
          <w:vertAlign w:val="superscript"/>
          <w:lang w:val="es-ES"/>
        </w:rPr>
        <w:footnoteReference w:id="6"/>
      </w:r>
      <w:r w:rsidRPr="006E3061">
        <w:rPr>
          <w:rFonts w:ascii="Times New Roman" w:eastAsia="Calibri" w:hAnsi="Times New Roman" w:cs="Times New Roman"/>
          <w:sz w:val="24"/>
          <w:szCs w:val="24"/>
          <w:lang w:val="es-ES"/>
        </w:rPr>
        <w:t xml:space="preserve"> No obstante, entre considerar que </w:t>
      </w:r>
      <w:r w:rsidR="00A30593">
        <w:rPr>
          <w:rFonts w:ascii="Times New Roman" w:eastAsia="Calibri" w:hAnsi="Times New Roman" w:cs="Times New Roman"/>
          <w:sz w:val="24"/>
          <w:szCs w:val="24"/>
          <w:lang w:val="es-ES"/>
        </w:rPr>
        <w:lastRenderedPageBreak/>
        <w:t xml:space="preserve">propuso </w:t>
      </w:r>
      <w:r w:rsidRPr="006E3061">
        <w:rPr>
          <w:rFonts w:ascii="Times New Roman" w:eastAsia="Calibri" w:hAnsi="Times New Roman" w:cs="Times New Roman"/>
          <w:sz w:val="24"/>
          <w:szCs w:val="24"/>
          <w:lang w:val="es-ES"/>
        </w:rPr>
        <w:t>una solución basada en el reforzamiento del poder del presidente a afirmar que impulsó activamente el enterramiento de Weimar hay un gran trecho.</w:t>
      </w:r>
      <w:r w:rsidR="000B1815">
        <w:rPr>
          <w:rFonts w:ascii="Times New Roman" w:eastAsia="Calibri" w:hAnsi="Times New Roman" w:cs="Times New Roman"/>
          <w:sz w:val="24"/>
          <w:szCs w:val="24"/>
          <w:lang w:val="es-ES"/>
        </w:rPr>
        <w:t xml:space="preserve"> También es cierto que </w:t>
      </w:r>
      <w:r w:rsidR="00AD5A9B">
        <w:rPr>
          <w:rFonts w:ascii="Times New Roman" w:eastAsia="Calibri" w:hAnsi="Times New Roman" w:cs="Times New Roman"/>
          <w:sz w:val="24"/>
          <w:szCs w:val="24"/>
          <w:lang w:val="es-ES"/>
        </w:rPr>
        <w:t>por razones teóricas</w:t>
      </w:r>
      <w:r w:rsidR="000B1815">
        <w:rPr>
          <w:rFonts w:ascii="Times New Roman" w:eastAsia="Calibri" w:hAnsi="Times New Roman" w:cs="Times New Roman"/>
          <w:sz w:val="24"/>
          <w:szCs w:val="24"/>
          <w:lang w:val="es-ES"/>
        </w:rPr>
        <w:t xml:space="preserve"> </w:t>
      </w:r>
      <w:r w:rsidRPr="006E3061">
        <w:rPr>
          <w:rFonts w:ascii="Times New Roman" w:eastAsia="Calibri" w:hAnsi="Times New Roman" w:cs="Times New Roman"/>
          <w:sz w:val="24"/>
          <w:szCs w:val="24"/>
          <w:lang w:val="es-ES"/>
        </w:rPr>
        <w:t>no profesó un especial apego a la República. Lo que le i</w:t>
      </w:r>
      <w:r w:rsidR="00945012">
        <w:rPr>
          <w:rFonts w:ascii="Times New Roman" w:eastAsia="Calibri" w:hAnsi="Times New Roman" w:cs="Times New Roman"/>
          <w:sz w:val="24"/>
          <w:szCs w:val="24"/>
          <w:lang w:val="es-ES"/>
        </w:rPr>
        <w:t>nteresó, en un tiempo en que el parlamento</w:t>
      </w:r>
      <w:r w:rsidRPr="006E3061">
        <w:rPr>
          <w:rFonts w:ascii="Times New Roman" w:eastAsia="Calibri" w:hAnsi="Times New Roman" w:cs="Times New Roman"/>
          <w:sz w:val="24"/>
          <w:szCs w:val="24"/>
          <w:lang w:val="es-ES"/>
        </w:rPr>
        <w:t xml:space="preserve"> se mostraba incapaz de conducir los destinos de la nación alemana, fue la conservación y estabilidad del Estado alemán (Kennedy, 2016, pp. 279-283).</w:t>
      </w:r>
      <w:r w:rsidR="00C75F2C" w:rsidRPr="006E3061">
        <w:rPr>
          <w:rFonts w:ascii="Times New Roman" w:eastAsia="Calibri" w:hAnsi="Times New Roman" w:cs="Times New Roman"/>
          <w:sz w:val="24"/>
          <w:szCs w:val="24"/>
          <w:lang w:val="es-ES"/>
        </w:rPr>
        <w:t xml:space="preserve"> </w:t>
      </w:r>
      <w:r w:rsidRPr="006E3061">
        <w:rPr>
          <w:rFonts w:ascii="Times New Roman" w:eastAsia="Calibri" w:hAnsi="Times New Roman" w:cs="Times New Roman"/>
          <w:sz w:val="24"/>
          <w:szCs w:val="24"/>
          <w:lang w:val="es-ES"/>
        </w:rPr>
        <w:t xml:space="preserve">A partir de 1933, Schmitt colaboró activamente con </w:t>
      </w:r>
      <w:r w:rsidR="00631DA5">
        <w:rPr>
          <w:rFonts w:ascii="Times New Roman" w:eastAsia="Calibri" w:hAnsi="Times New Roman" w:cs="Times New Roman"/>
          <w:sz w:val="24"/>
          <w:szCs w:val="24"/>
          <w:lang w:val="es-ES"/>
        </w:rPr>
        <w:t>la dictadura (soberana) nazi</w:t>
      </w:r>
      <w:r w:rsidRPr="006E3061">
        <w:rPr>
          <w:rFonts w:ascii="Times New Roman" w:eastAsia="Calibri" w:hAnsi="Times New Roman" w:cs="Times New Roman"/>
          <w:sz w:val="24"/>
          <w:szCs w:val="24"/>
          <w:lang w:val="es-ES"/>
        </w:rPr>
        <w:t>, t</w:t>
      </w:r>
      <w:r w:rsidR="00AD5A9B">
        <w:rPr>
          <w:rFonts w:ascii="Times New Roman" w:eastAsia="Calibri" w:hAnsi="Times New Roman" w:cs="Times New Roman"/>
          <w:sz w:val="24"/>
          <w:szCs w:val="24"/>
          <w:lang w:val="es-ES"/>
        </w:rPr>
        <w:t>omando nota de la quiebra de la Constitución</w:t>
      </w:r>
      <w:r w:rsidR="00631DA5">
        <w:rPr>
          <w:rFonts w:ascii="Times New Roman" w:eastAsia="Calibri" w:hAnsi="Times New Roman" w:cs="Times New Roman"/>
          <w:sz w:val="24"/>
          <w:szCs w:val="24"/>
          <w:lang w:val="es-ES"/>
        </w:rPr>
        <w:t xml:space="preserve">: si bien el régimen hitleriano nunca la derogó formalmente, solo subsistía el nombre. </w:t>
      </w:r>
    </w:p>
    <w:p w14:paraId="5354D571" w14:textId="40269071" w:rsidR="006E3061" w:rsidRPr="006E3061" w:rsidRDefault="00421649" w:rsidP="00F41875">
      <w:pPr>
        <w:spacing w:line="360" w:lineRule="auto"/>
        <w:jc w:val="both"/>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Referencias bibliográficas</w:t>
      </w:r>
    </w:p>
    <w:p w14:paraId="646D722B" w14:textId="7F109D22" w:rsidR="006E3061" w:rsidRPr="006E3061" w:rsidRDefault="006E3061" w:rsidP="006E3061">
      <w:pPr>
        <w:numPr>
          <w:ilvl w:val="0"/>
          <w:numId w:val="6"/>
        </w:numPr>
        <w:spacing w:line="360" w:lineRule="auto"/>
        <w:contextualSpacing/>
        <w:jc w:val="both"/>
        <w:rPr>
          <w:rFonts w:ascii="Times New Roman" w:eastAsia="Calibri" w:hAnsi="Times New Roman" w:cs="Times New Roman"/>
          <w:sz w:val="24"/>
          <w:szCs w:val="24"/>
        </w:rPr>
      </w:pPr>
      <w:r w:rsidRPr="006E3061">
        <w:rPr>
          <w:rFonts w:ascii="Times New Roman" w:eastAsia="Calibri" w:hAnsi="Times New Roman" w:cs="Times New Roman"/>
          <w:sz w:val="24"/>
          <w:szCs w:val="24"/>
        </w:rPr>
        <w:t xml:space="preserve">Beaud, O. (2017). </w:t>
      </w:r>
      <w:r w:rsidRPr="006E3061">
        <w:rPr>
          <w:rFonts w:ascii="Times New Roman" w:eastAsia="Calibri" w:hAnsi="Times New Roman" w:cs="Times New Roman"/>
          <w:i/>
          <w:iCs/>
          <w:sz w:val="24"/>
          <w:szCs w:val="24"/>
        </w:rPr>
        <w:t>Los últimos días de Weimar. Carl Schmitt ante el ascenso del nazismo</w:t>
      </w:r>
      <w:r w:rsidRPr="006E3061">
        <w:rPr>
          <w:rFonts w:ascii="Times New Roman" w:eastAsia="Calibri" w:hAnsi="Times New Roman" w:cs="Times New Roman"/>
          <w:sz w:val="24"/>
          <w:szCs w:val="24"/>
        </w:rPr>
        <w:t xml:space="preserve">. </w:t>
      </w:r>
      <w:r w:rsidR="00331E11">
        <w:rPr>
          <w:rFonts w:ascii="Times New Roman" w:eastAsia="Calibri" w:hAnsi="Times New Roman" w:cs="Times New Roman"/>
          <w:sz w:val="24"/>
          <w:szCs w:val="24"/>
        </w:rPr>
        <w:t>G</w:t>
      </w:r>
      <w:r w:rsidR="009A783D">
        <w:rPr>
          <w:rFonts w:ascii="Times New Roman" w:eastAsia="Calibri" w:hAnsi="Times New Roman" w:cs="Times New Roman"/>
          <w:sz w:val="24"/>
          <w:szCs w:val="24"/>
        </w:rPr>
        <w:t>uillermo E</w:t>
      </w:r>
      <w:r w:rsidR="000E02D8">
        <w:rPr>
          <w:rFonts w:ascii="Times New Roman" w:eastAsia="Calibri" w:hAnsi="Times New Roman" w:cs="Times New Roman"/>
          <w:sz w:val="24"/>
          <w:szCs w:val="24"/>
        </w:rPr>
        <w:t xml:space="preserve">scolar. </w:t>
      </w:r>
    </w:p>
    <w:p w14:paraId="55C1D84D" w14:textId="5D02CAED" w:rsidR="006E3061" w:rsidRPr="006E3061" w:rsidRDefault="00A23B12" w:rsidP="006E3061">
      <w:pPr>
        <w:numPr>
          <w:ilvl w:val="0"/>
          <w:numId w:val="6"/>
        </w:numPr>
        <w:spacing w:line="360" w:lineRule="auto"/>
        <w:contextualSpacing/>
        <w:jc w:val="both"/>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 xml:space="preserve">Bendersky, J. (1978). </w:t>
      </w:r>
      <w:r w:rsidR="006E3061" w:rsidRPr="006E3061">
        <w:rPr>
          <w:rFonts w:ascii="Times New Roman" w:eastAsia="Calibri" w:hAnsi="Times New Roman" w:cs="Times New Roman"/>
          <w:sz w:val="24"/>
          <w:szCs w:val="24"/>
          <w:lang w:val="en-AU"/>
        </w:rPr>
        <w:t xml:space="preserve">Carl Schmitt in the </w:t>
      </w:r>
      <w:r>
        <w:rPr>
          <w:rFonts w:ascii="Times New Roman" w:eastAsia="Calibri" w:hAnsi="Times New Roman" w:cs="Times New Roman"/>
          <w:sz w:val="24"/>
          <w:szCs w:val="24"/>
          <w:lang w:val="en-AU"/>
        </w:rPr>
        <w:t xml:space="preserve">summer of 1932: A re-examination. </w:t>
      </w:r>
      <w:r w:rsidR="006E3061" w:rsidRPr="006E3061">
        <w:rPr>
          <w:rFonts w:ascii="Times New Roman" w:eastAsia="Calibri" w:hAnsi="Times New Roman" w:cs="Times New Roman"/>
          <w:i/>
          <w:iCs/>
          <w:sz w:val="24"/>
          <w:szCs w:val="24"/>
          <w:lang w:val="en-AU"/>
        </w:rPr>
        <w:t xml:space="preserve">Revue </w:t>
      </w:r>
      <w:proofErr w:type="spellStart"/>
      <w:r w:rsidR="006E3061" w:rsidRPr="006E3061">
        <w:rPr>
          <w:rFonts w:ascii="Times New Roman" w:eastAsia="Calibri" w:hAnsi="Times New Roman" w:cs="Times New Roman"/>
          <w:i/>
          <w:iCs/>
          <w:sz w:val="24"/>
          <w:szCs w:val="24"/>
          <w:lang w:val="en-AU"/>
        </w:rPr>
        <w:t>européenne</w:t>
      </w:r>
      <w:proofErr w:type="spellEnd"/>
      <w:r w:rsidR="006E3061" w:rsidRPr="006E3061">
        <w:rPr>
          <w:rFonts w:ascii="Times New Roman" w:eastAsia="Calibri" w:hAnsi="Times New Roman" w:cs="Times New Roman"/>
          <w:i/>
          <w:iCs/>
          <w:sz w:val="24"/>
          <w:szCs w:val="24"/>
          <w:lang w:val="en-AU"/>
        </w:rPr>
        <w:t xml:space="preserve"> des sciences </w:t>
      </w:r>
      <w:proofErr w:type="spellStart"/>
      <w:r w:rsidR="006E3061" w:rsidRPr="006E3061">
        <w:rPr>
          <w:rFonts w:ascii="Times New Roman" w:eastAsia="Calibri" w:hAnsi="Times New Roman" w:cs="Times New Roman"/>
          <w:i/>
          <w:iCs/>
          <w:sz w:val="24"/>
          <w:szCs w:val="24"/>
          <w:lang w:val="en-AU"/>
        </w:rPr>
        <w:t>sociales</w:t>
      </w:r>
      <w:proofErr w:type="spellEnd"/>
      <w:r>
        <w:rPr>
          <w:rFonts w:ascii="Times New Roman" w:eastAsia="Calibri" w:hAnsi="Times New Roman" w:cs="Times New Roman"/>
          <w:sz w:val="24"/>
          <w:szCs w:val="24"/>
          <w:lang w:val="en-AU"/>
        </w:rPr>
        <w:t>, (</w:t>
      </w:r>
      <w:r w:rsidR="006E3061" w:rsidRPr="006E3061">
        <w:rPr>
          <w:rFonts w:ascii="Times New Roman" w:eastAsia="Calibri" w:hAnsi="Times New Roman" w:cs="Times New Roman"/>
          <w:sz w:val="24"/>
          <w:szCs w:val="24"/>
          <w:lang w:val="en-AU"/>
        </w:rPr>
        <w:t>44</w:t>
      </w:r>
      <w:r>
        <w:rPr>
          <w:rFonts w:ascii="Times New Roman" w:eastAsia="Calibri" w:hAnsi="Times New Roman" w:cs="Times New Roman"/>
          <w:sz w:val="24"/>
          <w:szCs w:val="24"/>
          <w:lang w:val="en-AU"/>
        </w:rPr>
        <w:t>),</w:t>
      </w:r>
      <w:r w:rsidR="006E3061" w:rsidRPr="006E3061">
        <w:rPr>
          <w:rFonts w:ascii="Times New Roman" w:eastAsia="Calibri" w:hAnsi="Times New Roman" w:cs="Times New Roman"/>
          <w:sz w:val="24"/>
          <w:szCs w:val="24"/>
          <w:lang w:val="en-AU"/>
        </w:rPr>
        <w:t xml:space="preserve"> 39-53. </w:t>
      </w:r>
    </w:p>
    <w:p w14:paraId="0893E568" w14:textId="73F7A315" w:rsidR="006E3061" w:rsidRPr="00F9588D" w:rsidRDefault="006E3061" w:rsidP="006E3061">
      <w:pPr>
        <w:numPr>
          <w:ilvl w:val="0"/>
          <w:numId w:val="6"/>
        </w:numPr>
        <w:spacing w:line="360" w:lineRule="auto"/>
        <w:contextualSpacing/>
        <w:jc w:val="both"/>
        <w:rPr>
          <w:rFonts w:ascii="Times New Roman" w:eastAsia="Calibri" w:hAnsi="Times New Roman" w:cs="Times New Roman"/>
          <w:sz w:val="24"/>
          <w:szCs w:val="24"/>
          <w:lang w:val="en-AU"/>
        </w:rPr>
      </w:pPr>
      <w:r w:rsidRPr="006E3061">
        <w:rPr>
          <w:rFonts w:ascii="Times New Roman" w:eastAsia="Calibri" w:hAnsi="Times New Roman" w:cs="Times New Roman"/>
          <w:sz w:val="24"/>
          <w:szCs w:val="24"/>
          <w:lang w:val="en-US"/>
        </w:rPr>
        <w:t xml:space="preserve">Bendersky, J. (1983). </w:t>
      </w:r>
      <w:r w:rsidRPr="006E3061">
        <w:rPr>
          <w:rFonts w:ascii="Times New Roman" w:eastAsia="Calibri" w:hAnsi="Times New Roman" w:cs="Times New Roman"/>
          <w:i/>
          <w:sz w:val="24"/>
          <w:szCs w:val="24"/>
          <w:lang w:val="en-US"/>
        </w:rPr>
        <w:t>Carl Schmitt. Theorist for the Reich</w:t>
      </w:r>
      <w:r w:rsidRPr="006E3061">
        <w:rPr>
          <w:rFonts w:ascii="Times New Roman" w:eastAsia="Calibri" w:hAnsi="Times New Roman" w:cs="Times New Roman"/>
          <w:sz w:val="24"/>
          <w:szCs w:val="24"/>
          <w:lang w:val="en-US"/>
        </w:rPr>
        <w:t xml:space="preserve">. </w:t>
      </w:r>
      <w:r w:rsidRPr="00F9588D">
        <w:rPr>
          <w:rFonts w:ascii="Times New Roman" w:eastAsia="Calibri" w:hAnsi="Times New Roman" w:cs="Times New Roman"/>
          <w:sz w:val="24"/>
          <w:szCs w:val="24"/>
          <w:lang w:val="en-AU"/>
        </w:rPr>
        <w:t xml:space="preserve">University Press. </w:t>
      </w:r>
    </w:p>
    <w:p w14:paraId="2CD47BAF" w14:textId="653CDE6C" w:rsidR="006E3061" w:rsidRPr="006E3061" w:rsidRDefault="006E3061" w:rsidP="006E3061">
      <w:pPr>
        <w:numPr>
          <w:ilvl w:val="0"/>
          <w:numId w:val="6"/>
        </w:numPr>
        <w:spacing w:line="360" w:lineRule="auto"/>
        <w:contextualSpacing/>
        <w:jc w:val="both"/>
        <w:rPr>
          <w:rFonts w:ascii="Times New Roman" w:eastAsia="Calibri" w:hAnsi="Times New Roman" w:cs="Times New Roman"/>
          <w:sz w:val="24"/>
          <w:szCs w:val="24"/>
        </w:rPr>
      </w:pPr>
      <w:proofErr w:type="spellStart"/>
      <w:r w:rsidRPr="00A23B12">
        <w:rPr>
          <w:rFonts w:ascii="Times New Roman" w:eastAsia="Calibri" w:hAnsi="Times New Roman" w:cs="Times New Roman"/>
          <w:sz w:val="24"/>
          <w:szCs w:val="24"/>
        </w:rPr>
        <w:t>Bercovici</w:t>
      </w:r>
      <w:proofErr w:type="spellEnd"/>
      <w:r w:rsidRPr="00A23B12">
        <w:rPr>
          <w:rFonts w:ascii="Times New Roman" w:eastAsia="Calibri" w:hAnsi="Times New Roman" w:cs="Times New Roman"/>
          <w:sz w:val="24"/>
          <w:szCs w:val="24"/>
        </w:rPr>
        <w:t xml:space="preserve">, G. (2020). Carl Schmitt y el estado </w:t>
      </w:r>
      <w:r w:rsidR="00A23B12">
        <w:rPr>
          <w:rFonts w:ascii="Times New Roman" w:eastAsia="Calibri" w:hAnsi="Times New Roman" w:cs="Times New Roman"/>
          <w:sz w:val="24"/>
          <w:szCs w:val="24"/>
        </w:rPr>
        <w:t>de emergencia económico.</w:t>
      </w:r>
      <w:r w:rsidRPr="006E3061">
        <w:rPr>
          <w:rFonts w:ascii="Times New Roman" w:eastAsia="Calibri" w:hAnsi="Times New Roman" w:cs="Times New Roman"/>
          <w:sz w:val="24"/>
          <w:szCs w:val="24"/>
        </w:rPr>
        <w:t xml:space="preserve"> </w:t>
      </w:r>
      <w:r w:rsidRPr="006E3061">
        <w:rPr>
          <w:rFonts w:ascii="Times New Roman" w:eastAsia="Calibri" w:hAnsi="Times New Roman" w:cs="Times New Roman"/>
          <w:i/>
          <w:iCs/>
          <w:sz w:val="24"/>
          <w:szCs w:val="24"/>
        </w:rPr>
        <w:t>Revista de Historia Constitucional</w:t>
      </w:r>
      <w:r w:rsidR="00A23B12">
        <w:rPr>
          <w:rFonts w:ascii="Times New Roman" w:eastAsia="Calibri" w:hAnsi="Times New Roman" w:cs="Times New Roman"/>
          <w:sz w:val="24"/>
          <w:szCs w:val="24"/>
        </w:rPr>
        <w:t xml:space="preserve">, (21), </w:t>
      </w:r>
      <w:r w:rsidRPr="006E3061">
        <w:rPr>
          <w:rFonts w:ascii="Times New Roman" w:eastAsia="Calibri" w:hAnsi="Times New Roman" w:cs="Times New Roman"/>
          <w:sz w:val="24"/>
          <w:szCs w:val="24"/>
        </w:rPr>
        <w:t xml:space="preserve">533-554. </w:t>
      </w:r>
    </w:p>
    <w:p w14:paraId="6E99A530" w14:textId="36297397" w:rsidR="006E3061" w:rsidRPr="006E3061" w:rsidRDefault="006E3061" w:rsidP="006E3061">
      <w:pPr>
        <w:numPr>
          <w:ilvl w:val="0"/>
          <w:numId w:val="6"/>
        </w:numPr>
        <w:spacing w:line="360" w:lineRule="auto"/>
        <w:contextualSpacing/>
        <w:jc w:val="both"/>
        <w:rPr>
          <w:rFonts w:ascii="Times New Roman" w:eastAsia="Calibri" w:hAnsi="Times New Roman" w:cs="Times New Roman"/>
          <w:sz w:val="24"/>
          <w:szCs w:val="24"/>
          <w:lang w:val="es-ES"/>
        </w:rPr>
      </w:pPr>
      <w:r w:rsidRPr="006E3061">
        <w:rPr>
          <w:rFonts w:ascii="Times New Roman" w:eastAsia="Calibri" w:hAnsi="Times New Roman" w:cs="Times New Roman"/>
          <w:sz w:val="24"/>
          <w:szCs w:val="24"/>
          <w:lang w:val="es-ES"/>
        </w:rPr>
        <w:t xml:space="preserve">Bobbio, N. (1996). </w:t>
      </w:r>
      <w:r w:rsidRPr="006E3061">
        <w:rPr>
          <w:rFonts w:ascii="Times New Roman" w:eastAsia="Calibri" w:hAnsi="Times New Roman" w:cs="Times New Roman"/>
          <w:i/>
          <w:sz w:val="24"/>
          <w:szCs w:val="24"/>
          <w:lang w:val="es-ES"/>
        </w:rPr>
        <w:t>Estado, gobierno y sociedad</w:t>
      </w:r>
      <w:r w:rsidRPr="006E3061">
        <w:rPr>
          <w:rFonts w:ascii="Times New Roman" w:eastAsia="Calibri" w:hAnsi="Times New Roman" w:cs="Times New Roman"/>
          <w:sz w:val="24"/>
          <w:szCs w:val="24"/>
          <w:lang w:val="es-ES"/>
        </w:rPr>
        <w:t xml:space="preserve">. Fondo de Cultura Económica. </w:t>
      </w:r>
    </w:p>
    <w:p w14:paraId="6EBCDB9F" w14:textId="55E3DAD1" w:rsidR="006E3061" w:rsidRPr="006E3061" w:rsidRDefault="00A23B12" w:rsidP="006E3061">
      <w:pPr>
        <w:numPr>
          <w:ilvl w:val="0"/>
          <w:numId w:val="6"/>
        </w:num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Dotti, J. E. (2022). </w:t>
      </w:r>
      <w:r w:rsidR="006E3061" w:rsidRPr="006E3061">
        <w:rPr>
          <w:rFonts w:ascii="Times New Roman" w:eastAsia="Calibri" w:hAnsi="Times New Roman" w:cs="Times New Roman"/>
          <w:sz w:val="24"/>
          <w:szCs w:val="24"/>
        </w:rPr>
        <w:t>La cuesti</w:t>
      </w:r>
      <w:r>
        <w:rPr>
          <w:rFonts w:ascii="Times New Roman" w:eastAsia="Calibri" w:hAnsi="Times New Roman" w:cs="Times New Roman"/>
          <w:sz w:val="24"/>
          <w:szCs w:val="24"/>
        </w:rPr>
        <w:t>ón del poder neutral en Schmitt. E</w:t>
      </w:r>
      <w:r w:rsidR="006E3061" w:rsidRPr="006E3061">
        <w:rPr>
          <w:rFonts w:ascii="Times New Roman" w:eastAsia="Calibri" w:hAnsi="Times New Roman" w:cs="Times New Roman"/>
          <w:sz w:val="24"/>
          <w:szCs w:val="24"/>
        </w:rPr>
        <w:t xml:space="preserve">n </w:t>
      </w:r>
      <w:r w:rsidR="006E3061" w:rsidRPr="006E3061">
        <w:rPr>
          <w:rFonts w:ascii="Times New Roman" w:eastAsia="Calibri" w:hAnsi="Times New Roman" w:cs="Times New Roman"/>
          <w:i/>
          <w:iCs/>
          <w:sz w:val="24"/>
          <w:szCs w:val="24"/>
        </w:rPr>
        <w:t>Lo cóncavo y lo convexo</w:t>
      </w:r>
      <w:r>
        <w:rPr>
          <w:rFonts w:ascii="Times New Roman" w:eastAsia="Calibri" w:hAnsi="Times New Roman" w:cs="Times New Roman"/>
          <w:sz w:val="24"/>
          <w:szCs w:val="24"/>
        </w:rPr>
        <w:t xml:space="preserve"> (pp. 193-213).</w:t>
      </w:r>
      <w:r w:rsidR="006E3061" w:rsidRPr="006E306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Guillermo Escolar. </w:t>
      </w:r>
    </w:p>
    <w:p w14:paraId="34AA662B" w14:textId="26E5D65B" w:rsidR="006E3061" w:rsidRPr="006E3061" w:rsidRDefault="006E3061" w:rsidP="006E3061">
      <w:pPr>
        <w:numPr>
          <w:ilvl w:val="0"/>
          <w:numId w:val="6"/>
        </w:numPr>
        <w:spacing w:line="360" w:lineRule="auto"/>
        <w:contextualSpacing/>
        <w:jc w:val="both"/>
        <w:rPr>
          <w:rFonts w:ascii="Times New Roman" w:eastAsia="Calibri" w:hAnsi="Times New Roman" w:cs="Times New Roman"/>
          <w:sz w:val="24"/>
          <w:szCs w:val="24"/>
        </w:rPr>
      </w:pPr>
      <w:r w:rsidRPr="006E3061">
        <w:rPr>
          <w:rFonts w:ascii="Times New Roman" w:eastAsia="Calibri" w:hAnsi="Times New Roman" w:cs="Times New Roman"/>
          <w:sz w:val="24"/>
          <w:szCs w:val="24"/>
        </w:rPr>
        <w:t xml:space="preserve">Fergusson, A. (1989). </w:t>
      </w:r>
      <w:r w:rsidRPr="006E3061">
        <w:rPr>
          <w:rFonts w:ascii="Times New Roman" w:eastAsia="Calibri" w:hAnsi="Times New Roman" w:cs="Times New Roman"/>
          <w:i/>
          <w:sz w:val="24"/>
          <w:szCs w:val="24"/>
        </w:rPr>
        <w:t>Cuando muere el dinero</w:t>
      </w:r>
      <w:r w:rsidRPr="006E3061">
        <w:rPr>
          <w:rFonts w:ascii="Times New Roman" w:eastAsia="Calibri" w:hAnsi="Times New Roman" w:cs="Times New Roman"/>
          <w:sz w:val="24"/>
          <w:szCs w:val="24"/>
        </w:rPr>
        <w:t xml:space="preserve">. Alianza. </w:t>
      </w:r>
    </w:p>
    <w:p w14:paraId="081E43CF" w14:textId="10AA9901" w:rsidR="006E3061" w:rsidRPr="006E3061" w:rsidRDefault="006E3061" w:rsidP="006E3061">
      <w:pPr>
        <w:numPr>
          <w:ilvl w:val="0"/>
          <w:numId w:val="6"/>
        </w:numPr>
        <w:spacing w:line="360" w:lineRule="auto"/>
        <w:contextualSpacing/>
        <w:jc w:val="both"/>
        <w:rPr>
          <w:rFonts w:ascii="Times New Roman" w:eastAsia="Calibri" w:hAnsi="Times New Roman" w:cs="Times New Roman"/>
          <w:sz w:val="24"/>
          <w:szCs w:val="24"/>
        </w:rPr>
      </w:pPr>
      <w:r w:rsidRPr="006E3061">
        <w:rPr>
          <w:rFonts w:ascii="Times New Roman" w:eastAsia="Calibri" w:hAnsi="Times New Roman" w:cs="Times New Roman"/>
          <w:sz w:val="24"/>
          <w:szCs w:val="24"/>
        </w:rPr>
        <w:t xml:space="preserve">Fraenkel, E. (2022). </w:t>
      </w:r>
      <w:r w:rsidRPr="006E3061">
        <w:rPr>
          <w:rFonts w:ascii="Times New Roman" w:eastAsia="Calibri" w:hAnsi="Times New Roman" w:cs="Times New Roman"/>
          <w:i/>
          <w:sz w:val="24"/>
          <w:szCs w:val="24"/>
        </w:rPr>
        <w:t>El Estado dual. Contribución a la teoría de la dictadura</w:t>
      </w:r>
      <w:r w:rsidRPr="006E3061">
        <w:rPr>
          <w:rFonts w:ascii="Times New Roman" w:eastAsia="Calibri" w:hAnsi="Times New Roman" w:cs="Times New Roman"/>
          <w:sz w:val="24"/>
          <w:szCs w:val="24"/>
        </w:rPr>
        <w:t xml:space="preserve">. Madrid. </w:t>
      </w:r>
    </w:p>
    <w:p w14:paraId="2D415E1F" w14:textId="7CB28D43" w:rsidR="006E3061" w:rsidRPr="006E3061" w:rsidRDefault="006E3061" w:rsidP="006E3061">
      <w:pPr>
        <w:numPr>
          <w:ilvl w:val="0"/>
          <w:numId w:val="6"/>
        </w:numPr>
        <w:spacing w:line="360" w:lineRule="auto"/>
        <w:contextualSpacing/>
        <w:jc w:val="both"/>
        <w:rPr>
          <w:rFonts w:ascii="Times New Roman" w:eastAsia="Calibri" w:hAnsi="Times New Roman" w:cs="Times New Roman"/>
          <w:sz w:val="24"/>
          <w:szCs w:val="24"/>
        </w:rPr>
      </w:pPr>
      <w:r w:rsidRPr="006E3061">
        <w:rPr>
          <w:rFonts w:ascii="Times New Roman" w:eastAsia="Calibri" w:hAnsi="Times New Roman" w:cs="Times New Roman"/>
          <w:sz w:val="24"/>
          <w:szCs w:val="24"/>
        </w:rPr>
        <w:t>Galli, C. (2020). Carl Schmitt y el realismo político</w:t>
      </w:r>
      <w:r w:rsidR="002A1EDE">
        <w:rPr>
          <w:rFonts w:ascii="Times New Roman" w:eastAsia="Calibri" w:hAnsi="Times New Roman" w:cs="Times New Roman"/>
          <w:sz w:val="24"/>
          <w:szCs w:val="24"/>
        </w:rPr>
        <w:t>.</w:t>
      </w:r>
      <w:r w:rsidRPr="006E3061">
        <w:rPr>
          <w:rFonts w:ascii="Times New Roman" w:eastAsia="Calibri" w:hAnsi="Times New Roman" w:cs="Times New Roman"/>
          <w:sz w:val="24"/>
          <w:szCs w:val="24"/>
        </w:rPr>
        <w:t xml:space="preserve"> </w:t>
      </w:r>
      <w:r w:rsidRPr="006E3061">
        <w:rPr>
          <w:rFonts w:ascii="Times New Roman" w:eastAsia="Calibri" w:hAnsi="Times New Roman" w:cs="Times New Roman"/>
          <w:i/>
          <w:sz w:val="24"/>
          <w:szCs w:val="24"/>
        </w:rPr>
        <w:t>Perspectivas. Revista de Ciencias Sociales</w:t>
      </w:r>
      <w:r w:rsidR="00A23B12">
        <w:rPr>
          <w:rFonts w:ascii="Times New Roman" w:eastAsia="Calibri" w:hAnsi="Times New Roman" w:cs="Times New Roman"/>
          <w:sz w:val="24"/>
          <w:szCs w:val="24"/>
        </w:rPr>
        <w:t>, (</w:t>
      </w:r>
      <w:r w:rsidRPr="006E3061">
        <w:rPr>
          <w:rFonts w:ascii="Times New Roman" w:eastAsia="Calibri" w:hAnsi="Times New Roman" w:cs="Times New Roman"/>
          <w:sz w:val="24"/>
          <w:szCs w:val="24"/>
        </w:rPr>
        <w:t>11</w:t>
      </w:r>
      <w:r w:rsidR="00A23B12">
        <w:rPr>
          <w:rFonts w:ascii="Times New Roman" w:eastAsia="Calibri" w:hAnsi="Times New Roman" w:cs="Times New Roman"/>
          <w:sz w:val="24"/>
          <w:szCs w:val="24"/>
        </w:rPr>
        <w:t xml:space="preserve">), </w:t>
      </w:r>
      <w:r w:rsidRPr="006E3061">
        <w:rPr>
          <w:rFonts w:ascii="Times New Roman" w:eastAsia="Calibri" w:hAnsi="Times New Roman" w:cs="Times New Roman"/>
          <w:sz w:val="24"/>
          <w:szCs w:val="24"/>
        </w:rPr>
        <w:t xml:space="preserve">26-39. </w:t>
      </w:r>
    </w:p>
    <w:p w14:paraId="3FC4A04E" w14:textId="2294C135" w:rsidR="006E3061" w:rsidRDefault="006E3061" w:rsidP="006E3061">
      <w:pPr>
        <w:numPr>
          <w:ilvl w:val="0"/>
          <w:numId w:val="6"/>
        </w:numPr>
        <w:spacing w:line="360" w:lineRule="auto"/>
        <w:contextualSpacing/>
        <w:jc w:val="both"/>
        <w:rPr>
          <w:rFonts w:ascii="Times New Roman" w:eastAsia="Calibri" w:hAnsi="Times New Roman" w:cs="Times New Roman"/>
          <w:sz w:val="24"/>
          <w:szCs w:val="24"/>
        </w:rPr>
      </w:pPr>
      <w:r w:rsidRPr="006E3061">
        <w:rPr>
          <w:rFonts w:ascii="Times New Roman" w:eastAsia="Calibri" w:hAnsi="Times New Roman" w:cs="Times New Roman"/>
          <w:sz w:val="24"/>
          <w:szCs w:val="24"/>
        </w:rPr>
        <w:t xml:space="preserve">Galli, C. (2018). </w:t>
      </w:r>
      <w:r w:rsidRPr="006E3061">
        <w:rPr>
          <w:rFonts w:ascii="Times New Roman" w:eastAsia="Calibri" w:hAnsi="Times New Roman" w:cs="Times New Roman"/>
          <w:i/>
          <w:sz w:val="24"/>
          <w:szCs w:val="24"/>
        </w:rPr>
        <w:t>Genealogía de la política. Carl Schmitt y la crisis del pensamiento político moderno</w:t>
      </w:r>
      <w:r w:rsidRPr="006E3061">
        <w:rPr>
          <w:rFonts w:ascii="Times New Roman" w:eastAsia="Calibri" w:hAnsi="Times New Roman" w:cs="Times New Roman"/>
          <w:sz w:val="24"/>
          <w:szCs w:val="24"/>
        </w:rPr>
        <w:t xml:space="preserve">. UNIPE Editorial Universitaria. </w:t>
      </w:r>
    </w:p>
    <w:p w14:paraId="1820B71D" w14:textId="348BEC80" w:rsidR="009143B3" w:rsidRPr="006E3061" w:rsidRDefault="009143B3" w:rsidP="009143B3">
      <w:pPr>
        <w:numPr>
          <w:ilvl w:val="0"/>
          <w:numId w:val="6"/>
        </w:numPr>
        <w:spacing w:line="360" w:lineRule="auto"/>
        <w:contextualSpacing/>
        <w:jc w:val="both"/>
        <w:rPr>
          <w:rFonts w:ascii="Times New Roman" w:eastAsia="Calibri" w:hAnsi="Times New Roman" w:cs="Times New Roman"/>
          <w:sz w:val="24"/>
          <w:szCs w:val="24"/>
        </w:rPr>
      </w:pPr>
      <w:r w:rsidRPr="009143B3">
        <w:rPr>
          <w:rFonts w:ascii="Times New Roman" w:eastAsia="Calibri" w:hAnsi="Times New Roman" w:cs="Times New Roman"/>
          <w:sz w:val="24"/>
          <w:szCs w:val="24"/>
        </w:rPr>
        <w:t xml:space="preserve">Galli, C. (2011). </w:t>
      </w:r>
      <w:r w:rsidRPr="009143B3">
        <w:rPr>
          <w:rFonts w:ascii="Times New Roman" w:eastAsia="Calibri" w:hAnsi="Times New Roman" w:cs="Times New Roman"/>
          <w:i/>
          <w:sz w:val="24"/>
          <w:szCs w:val="24"/>
        </w:rPr>
        <w:t>La mirada de Jano. Ensayos sobre Carl Schmitt</w:t>
      </w:r>
      <w:r w:rsidRPr="009143B3">
        <w:rPr>
          <w:rFonts w:ascii="Times New Roman" w:eastAsia="Calibri" w:hAnsi="Times New Roman" w:cs="Times New Roman"/>
          <w:sz w:val="24"/>
          <w:szCs w:val="24"/>
        </w:rPr>
        <w:t>. Fondo de cultura económica.</w:t>
      </w:r>
    </w:p>
    <w:p w14:paraId="2F5AB835" w14:textId="669A497F" w:rsidR="006E3061" w:rsidRPr="006E3061" w:rsidRDefault="00A23B12" w:rsidP="006E3061">
      <w:pPr>
        <w:numPr>
          <w:ilvl w:val="0"/>
          <w:numId w:val="6"/>
        </w:num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Gómez Orfanel, G. (1996). </w:t>
      </w:r>
      <w:r w:rsidR="006E3061" w:rsidRPr="006E3061">
        <w:rPr>
          <w:rFonts w:ascii="Times New Roman" w:eastAsia="Calibri" w:hAnsi="Times New Roman" w:cs="Times New Roman"/>
          <w:sz w:val="24"/>
          <w:szCs w:val="24"/>
        </w:rPr>
        <w:t>El final de la Rep</w:t>
      </w:r>
      <w:r>
        <w:rPr>
          <w:rFonts w:ascii="Times New Roman" w:eastAsia="Calibri" w:hAnsi="Times New Roman" w:cs="Times New Roman"/>
          <w:sz w:val="24"/>
          <w:szCs w:val="24"/>
        </w:rPr>
        <w:t>ública de Weimar y Carl Schmitt</w:t>
      </w:r>
      <w:r w:rsidR="008C31CC">
        <w:rPr>
          <w:rFonts w:ascii="Times New Roman" w:eastAsia="Calibri" w:hAnsi="Times New Roman" w:cs="Times New Roman"/>
          <w:sz w:val="24"/>
          <w:szCs w:val="24"/>
        </w:rPr>
        <w:t xml:space="preserve">. </w:t>
      </w:r>
      <w:r w:rsidR="008C31CC" w:rsidRPr="006E3061">
        <w:rPr>
          <w:rFonts w:ascii="Times New Roman" w:eastAsia="Calibri" w:hAnsi="Times New Roman" w:cs="Times New Roman"/>
          <w:sz w:val="24"/>
          <w:szCs w:val="24"/>
        </w:rPr>
        <w:t>E</w:t>
      </w:r>
      <w:r w:rsidR="006E3061" w:rsidRPr="006E3061">
        <w:rPr>
          <w:rFonts w:ascii="Times New Roman" w:eastAsia="Calibri" w:hAnsi="Times New Roman" w:cs="Times New Roman"/>
          <w:sz w:val="24"/>
          <w:szCs w:val="24"/>
        </w:rPr>
        <w:t xml:space="preserve">n Negro Pavón, D. (Ed). </w:t>
      </w:r>
      <w:r w:rsidR="006E3061" w:rsidRPr="006E3061">
        <w:rPr>
          <w:rFonts w:ascii="Times New Roman" w:eastAsia="Calibri" w:hAnsi="Times New Roman" w:cs="Times New Roman"/>
          <w:i/>
          <w:iCs/>
          <w:sz w:val="24"/>
          <w:szCs w:val="24"/>
        </w:rPr>
        <w:t>Estudios sobre Carl Schmitt</w:t>
      </w:r>
      <w:r>
        <w:rPr>
          <w:rFonts w:ascii="Times New Roman" w:eastAsia="Calibri" w:hAnsi="Times New Roman" w:cs="Times New Roman"/>
          <w:sz w:val="24"/>
          <w:szCs w:val="24"/>
        </w:rPr>
        <w:t xml:space="preserve"> (pp. 213-229). Fundación Cánovas del Castillo. </w:t>
      </w:r>
    </w:p>
    <w:p w14:paraId="760995F3" w14:textId="05E979A4" w:rsidR="006E3061" w:rsidRPr="006E3061" w:rsidRDefault="00A23B12" w:rsidP="006E3061">
      <w:pPr>
        <w:numPr>
          <w:ilvl w:val="0"/>
          <w:numId w:val="6"/>
        </w:num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Gómez Orfanel, G. (2020). </w:t>
      </w:r>
      <w:r w:rsidR="006E3061" w:rsidRPr="006E3061">
        <w:rPr>
          <w:rFonts w:ascii="Times New Roman" w:eastAsia="Calibri" w:hAnsi="Times New Roman" w:cs="Times New Roman"/>
          <w:sz w:val="24"/>
          <w:szCs w:val="24"/>
        </w:rPr>
        <w:t xml:space="preserve">Los poderes de excepción del presidente del Reich y el </w:t>
      </w:r>
      <w:r>
        <w:rPr>
          <w:rFonts w:ascii="Times New Roman" w:eastAsia="Calibri" w:hAnsi="Times New Roman" w:cs="Times New Roman"/>
          <w:sz w:val="24"/>
          <w:szCs w:val="24"/>
        </w:rPr>
        <w:t>final de la República de Weimar</w:t>
      </w:r>
      <w:r w:rsidR="008C31CC">
        <w:rPr>
          <w:rFonts w:ascii="Times New Roman" w:eastAsia="Calibri" w:hAnsi="Times New Roman" w:cs="Times New Roman"/>
          <w:sz w:val="24"/>
          <w:szCs w:val="24"/>
        </w:rPr>
        <w:t>. E</w:t>
      </w:r>
      <w:r w:rsidR="006E3061" w:rsidRPr="006E3061">
        <w:rPr>
          <w:rFonts w:ascii="Times New Roman" w:eastAsia="Calibri" w:hAnsi="Times New Roman" w:cs="Times New Roman"/>
          <w:sz w:val="24"/>
          <w:szCs w:val="24"/>
        </w:rPr>
        <w:t xml:space="preserve">n </w:t>
      </w:r>
      <w:r w:rsidR="006E3061" w:rsidRPr="006E3061">
        <w:rPr>
          <w:rFonts w:ascii="Times New Roman" w:eastAsia="Calibri" w:hAnsi="Times New Roman" w:cs="Times New Roman"/>
          <w:sz w:val="24"/>
          <w:szCs w:val="24"/>
          <w:lang w:val="es-ES"/>
        </w:rPr>
        <w:t>Villa</w:t>
      </w:r>
      <w:r w:rsidR="006E3061" w:rsidRPr="006E3061">
        <w:rPr>
          <w:rFonts w:ascii="Times New Roman" w:eastAsia="Calibri" w:hAnsi="Times New Roman" w:cs="Times New Roman"/>
          <w:sz w:val="24"/>
          <w:szCs w:val="24"/>
        </w:rPr>
        <w:t xml:space="preserve">cañas, J. L. y Maiso, J. (Eds.). </w:t>
      </w:r>
      <w:r w:rsidR="006E3061" w:rsidRPr="006E3061">
        <w:rPr>
          <w:rFonts w:ascii="Times New Roman" w:eastAsia="Calibri" w:hAnsi="Times New Roman" w:cs="Times New Roman"/>
          <w:i/>
          <w:sz w:val="24"/>
          <w:szCs w:val="24"/>
        </w:rPr>
        <w:t xml:space="preserve">Laboratorio Weimar. La crisis de la globalización en </w:t>
      </w:r>
      <w:proofErr w:type="spellStart"/>
      <w:r w:rsidR="006E3061" w:rsidRPr="006E3061">
        <w:rPr>
          <w:rFonts w:ascii="Times New Roman" w:eastAsia="Calibri" w:hAnsi="Times New Roman" w:cs="Times New Roman"/>
          <w:i/>
          <w:sz w:val="24"/>
          <w:szCs w:val="24"/>
        </w:rPr>
        <w:t>Euroamérica</w:t>
      </w:r>
      <w:proofErr w:type="spellEnd"/>
      <w:r w:rsidR="006E3061" w:rsidRPr="006E3061">
        <w:rPr>
          <w:rFonts w:ascii="Times New Roman" w:eastAsia="Calibri" w:hAnsi="Times New Roman" w:cs="Times New Roman"/>
          <w:i/>
          <w:sz w:val="24"/>
          <w:szCs w:val="24"/>
        </w:rPr>
        <w:t xml:space="preserve"> (1918-1933)</w:t>
      </w:r>
      <w:r>
        <w:rPr>
          <w:rFonts w:ascii="Times New Roman" w:eastAsia="Calibri" w:hAnsi="Times New Roman" w:cs="Times New Roman"/>
          <w:sz w:val="24"/>
          <w:szCs w:val="24"/>
        </w:rPr>
        <w:t xml:space="preserve"> (pp. 19-31). Tecnos. </w:t>
      </w:r>
      <w:r w:rsidR="006E3061" w:rsidRPr="006E3061">
        <w:rPr>
          <w:rFonts w:ascii="Times New Roman" w:eastAsia="Calibri" w:hAnsi="Times New Roman" w:cs="Times New Roman"/>
          <w:sz w:val="24"/>
          <w:szCs w:val="24"/>
        </w:rPr>
        <w:t xml:space="preserve"> </w:t>
      </w:r>
    </w:p>
    <w:p w14:paraId="1D66B81E" w14:textId="311F0E32" w:rsidR="006E3061" w:rsidRPr="006E3061" w:rsidRDefault="006E3061" w:rsidP="006E3061">
      <w:pPr>
        <w:numPr>
          <w:ilvl w:val="0"/>
          <w:numId w:val="6"/>
        </w:numPr>
        <w:spacing w:line="360" w:lineRule="auto"/>
        <w:contextualSpacing/>
        <w:jc w:val="both"/>
        <w:rPr>
          <w:rFonts w:ascii="Times New Roman" w:eastAsia="Calibri" w:hAnsi="Times New Roman" w:cs="Times New Roman"/>
          <w:sz w:val="24"/>
          <w:szCs w:val="24"/>
        </w:rPr>
      </w:pPr>
      <w:r w:rsidRPr="006E3061">
        <w:rPr>
          <w:rFonts w:ascii="Times New Roman" w:eastAsia="Calibri" w:hAnsi="Times New Roman" w:cs="Times New Roman"/>
          <w:sz w:val="24"/>
          <w:szCs w:val="24"/>
        </w:rPr>
        <w:t xml:space="preserve">Kennedy, E. (2016). </w:t>
      </w:r>
      <w:r w:rsidRPr="006E3061">
        <w:rPr>
          <w:rFonts w:ascii="Times New Roman" w:eastAsia="Calibri" w:hAnsi="Times New Roman" w:cs="Times New Roman"/>
          <w:i/>
          <w:sz w:val="24"/>
          <w:szCs w:val="24"/>
        </w:rPr>
        <w:t>Carl Schmitt en la República de Weimar. La quiebra de una Constitución</w:t>
      </w:r>
      <w:r w:rsidRPr="006E3061">
        <w:rPr>
          <w:rFonts w:ascii="Times New Roman" w:eastAsia="Calibri" w:hAnsi="Times New Roman" w:cs="Times New Roman"/>
          <w:sz w:val="24"/>
          <w:szCs w:val="24"/>
        </w:rPr>
        <w:t xml:space="preserve">. Tecnos. </w:t>
      </w:r>
    </w:p>
    <w:p w14:paraId="08B2098E" w14:textId="3F965A38" w:rsidR="006E3061" w:rsidRPr="006E3061" w:rsidRDefault="00A23B12" w:rsidP="006E3061">
      <w:pPr>
        <w:numPr>
          <w:ilvl w:val="0"/>
          <w:numId w:val="6"/>
        </w:numPr>
        <w:spacing w:line="360" w:lineRule="auto"/>
        <w:contextualSpacing/>
        <w:jc w:val="both"/>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 xml:space="preserve">Kennedy, E. (2011). </w:t>
      </w:r>
      <w:r w:rsidR="006E3061" w:rsidRPr="006E3061">
        <w:rPr>
          <w:rFonts w:ascii="Times New Roman" w:eastAsia="Calibri" w:hAnsi="Times New Roman" w:cs="Times New Roman"/>
          <w:sz w:val="24"/>
          <w:szCs w:val="24"/>
          <w:lang w:val="en-AU"/>
        </w:rPr>
        <w:t>Emergency Government within the Bounds of the Constitution: An Introduction to Carl Schmitt, The Dictatorship of the Reich preside</w:t>
      </w:r>
      <w:r>
        <w:rPr>
          <w:rFonts w:ascii="Times New Roman" w:eastAsia="Calibri" w:hAnsi="Times New Roman" w:cs="Times New Roman"/>
          <w:sz w:val="24"/>
          <w:szCs w:val="24"/>
          <w:lang w:val="en-AU"/>
        </w:rPr>
        <w:t>nt according to Article 48 R.V.</w:t>
      </w:r>
      <w:r w:rsidR="006E3061" w:rsidRPr="006E3061">
        <w:rPr>
          <w:rFonts w:ascii="Times New Roman" w:eastAsia="Calibri" w:hAnsi="Times New Roman" w:cs="Times New Roman"/>
          <w:sz w:val="24"/>
          <w:szCs w:val="24"/>
          <w:lang w:val="en-AU"/>
        </w:rPr>
        <w:t xml:space="preserve">, </w:t>
      </w:r>
      <w:r w:rsidR="006E3061" w:rsidRPr="006E3061">
        <w:rPr>
          <w:rFonts w:ascii="Times New Roman" w:eastAsia="Calibri" w:hAnsi="Times New Roman" w:cs="Times New Roman"/>
          <w:i/>
          <w:iCs/>
          <w:sz w:val="24"/>
          <w:szCs w:val="24"/>
          <w:lang w:val="en-AU"/>
        </w:rPr>
        <w:t>Constellations</w:t>
      </w:r>
      <w:r>
        <w:rPr>
          <w:rFonts w:ascii="Times New Roman" w:eastAsia="Calibri" w:hAnsi="Times New Roman" w:cs="Times New Roman"/>
          <w:sz w:val="24"/>
          <w:szCs w:val="24"/>
          <w:lang w:val="en-AU"/>
        </w:rPr>
        <w:t>, (</w:t>
      </w:r>
      <w:r w:rsidR="006E3061" w:rsidRPr="006E3061">
        <w:rPr>
          <w:rFonts w:ascii="Times New Roman" w:eastAsia="Calibri" w:hAnsi="Times New Roman" w:cs="Times New Roman"/>
          <w:sz w:val="24"/>
          <w:szCs w:val="24"/>
          <w:lang w:val="en-AU"/>
        </w:rPr>
        <w:t>3</w:t>
      </w:r>
      <w:r>
        <w:rPr>
          <w:rFonts w:ascii="Times New Roman" w:eastAsia="Calibri" w:hAnsi="Times New Roman" w:cs="Times New Roman"/>
          <w:sz w:val="24"/>
          <w:szCs w:val="24"/>
          <w:lang w:val="en-AU"/>
        </w:rPr>
        <w:t xml:space="preserve">), </w:t>
      </w:r>
      <w:r w:rsidR="006E3061" w:rsidRPr="006E3061">
        <w:rPr>
          <w:rFonts w:ascii="Times New Roman" w:eastAsia="Calibri" w:hAnsi="Times New Roman" w:cs="Times New Roman"/>
          <w:sz w:val="24"/>
          <w:szCs w:val="24"/>
          <w:lang w:val="en-AU"/>
        </w:rPr>
        <w:t xml:space="preserve">284-297. </w:t>
      </w:r>
    </w:p>
    <w:p w14:paraId="7BE10573" w14:textId="09536A4D" w:rsidR="006E3061" w:rsidRDefault="00A23B12" w:rsidP="006E3061">
      <w:pPr>
        <w:numPr>
          <w:ilvl w:val="0"/>
          <w:numId w:val="6"/>
        </w:numPr>
        <w:spacing w:line="360" w:lineRule="auto"/>
        <w:contextualSpacing/>
        <w:jc w:val="both"/>
        <w:rPr>
          <w:rFonts w:ascii="Times New Roman" w:eastAsia="Calibri" w:hAnsi="Times New Roman" w:cs="Times New Roman"/>
          <w:sz w:val="24"/>
          <w:szCs w:val="24"/>
          <w:lang w:val="en-AU"/>
        </w:rPr>
      </w:pPr>
      <w:r>
        <w:rPr>
          <w:rFonts w:ascii="Times New Roman" w:eastAsia="Calibri" w:hAnsi="Times New Roman" w:cs="Times New Roman"/>
          <w:sz w:val="24"/>
          <w:szCs w:val="24"/>
          <w:lang w:val="en-AU"/>
        </w:rPr>
        <w:t xml:space="preserve">McCormick, J. (1997). </w:t>
      </w:r>
      <w:r w:rsidR="006E3061" w:rsidRPr="006E3061">
        <w:rPr>
          <w:rFonts w:ascii="Times New Roman" w:eastAsia="Calibri" w:hAnsi="Times New Roman" w:cs="Times New Roman"/>
          <w:sz w:val="24"/>
          <w:szCs w:val="24"/>
          <w:lang w:val="en-AU"/>
        </w:rPr>
        <w:t xml:space="preserve">The Dilemmas of Dictatorship: Carl Schmitt and </w:t>
      </w:r>
      <w:r>
        <w:rPr>
          <w:rFonts w:ascii="Times New Roman" w:eastAsia="Calibri" w:hAnsi="Times New Roman" w:cs="Times New Roman"/>
          <w:sz w:val="24"/>
          <w:szCs w:val="24"/>
          <w:lang w:val="en-AU"/>
        </w:rPr>
        <w:t>Constitutional Emergency Powers.</w:t>
      </w:r>
      <w:r w:rsidR="006E3061" w:rsidRPr="006E3061">
        <w:rPr>
          <w:rFonts w:ascii="Times New Roman" w:eastAsia="Calibri" w:hAnsi="Times New Roman" w:cs="Times New Roman"/>
          <w:sz w:val="24"/>
          <w:szCs w:val="24"/>
          <w:lang w:val="en-AU"/>
        </w:rPr>
        <w:t xml:space="preserve"> </w:t>
      </w:r>
      <w:r w:rsidR="006E3061" w:rsidRPr="006E3061">
        <w:rPr>
          <w:rFonts w:ascii="Times New Roman" w:eastAsia="Calibri" w:hAnsi="Times New Roman" w:cs="Times New Roman"/>
          <w:i/>
          <w:iCs/>
          <w:sz w:val="24"/>
          <w:szCs w:val="24"/>
          <w:lang w:val="en-AU"/>
        </w:rPr>
        <w:t>The Canadian Journal of Law and Jurisprudence</w:t>
      </w:r>
      <w:r>
        <w:rPr>
          <w:rFonts w:ascii="Times New Roman" w:eastAsia="Calibri" w:hAnsi="Times New Roman" w:cs="Times New Roman"/>
          <w:sz w:val="24"/>
          <w:szCs w:val="24"/>
          <w:lang w:val="en-AU"/>
        </w:rPr>
        <w:t xml:space="preserve">, (10), </w:t>
      </w:r>
      <w:r w:rsidR="006E3061" w:rsidRPr="006E3061">
        <w:rPr>
          <w:rFonts w:ascii="Times New Roman" w:eastAsia="Calibri" w:hAnsi="Times New Roman" w:cs="Times New Roman"/>
          <w:sz w:val="24"/>
          <w:szCs w:val="24"/>
          <w:lang w:val="en-AU"/>
        </w:rPr>
        <w:t xml:space="preserve">163-187. </w:t>
      </w:r>
    </w:p>
    <w:p w14:paraId="5984CF69" w14:textId="417AEEF7" w:rsidR="005C4C9D" w:rsidRDefault="005C4C9D" w:rsidP="006E3061">
      <w:pPr>
        <w:numPr>
          <w:ilvl w:val="0"/>
          <w:numId w:val="6"/>
        </w:numPr>
        <w:spacing w:line="360" w:lineRule="auto"/>
        <w:contextualSpacing/>
        <w:jc w:val="both"/>
        <w:rPr>
          <w:rFonts w:ascii="Times New Roman" w:eastAsia="Calibri" w:hAnsi="Times New Roman" w:cs="Times New Roman"/>
          <w:sz w:val="24"/>
          <w:szCs w:val="24"/>
          <w:lang w:val="en-AU"/>
        </w:rPr>
      </w:pPr>
      <w:r w:rsidRPr="00F9588D">
        <w:rPr>
          <w:rFonts w:ascii="Times New Roman" w:eastAsia="Calibri" w:hAnsi="Times New Roman" w:cs="Times New Roman"/>
          <w:sz w:val="24"/>
          <w:szCs w:val="24"/>
          <w:lang w:val="de-DE"/>
        </w:rPr>
        <w:t xml:space="preserve">Mohler, A. (1999). </w:t>
      </w:r>
      <w:r w:rsidRPr="00F9588D">
        <w:rPr>
          <w:rFonts w:ascii="Times New Roman" w:eastAsia="Calibri" w:hAnsi="Times New Roman" w:cs="Times New Roman"/>
          <w:i/>
          <w:iCs/>
          <w:sz w:val="24"/>
          <w:szCs w:val="24"/>
          <w:lang w:val="de-DE"/>
        </w:rPr>
        <w:t>Die Konservative Revolution in Deutschland 1918-1932</w:t>
      </w:r>
      <w:r w:rsidRPr="00F9588D">
        <w:rPr>
          <w:rFonts w:ascii="Times New Roman" w:eastAsia="Calibri" w:hAnsi="Times New Roman" w:cs="Times New Roman"/>
          <w:sz w:val="24"/>
          <w:szCs w:val="24"/>
          <w:lang w:val="de-DE"/>
        </w:rPr>
        <w:t xml:space="preserve">. </w:t>
      </w:r>
      <w:r w:rsidR="0002247E">
        <w:rPr>
          <w:rFonts w:ascii="Times New Roman" w:eastAsia="Calibri" w:hAnsi="Times New Roman" w:cs="Times New Roman"/>
          <w:sz w:val="24"/>
          <w:szCs w:val="24"/>
          <w:lang w:val="en-AU"/>
        </w:rPr>
        <w:t xml:space="preserve">Stocker </w:t>
      </w:r>
      <w:proofErr w:type="spellStart"/>
      <w:r w:rsidR="0002247E">
        <w:rPr>
          <w:rFonts w:ascii="Times New Roman" w:eastAsia="Calibri" w:hAnsi="Times New Roman" w:cs="Times New Roman"/>
          <w:sz w:val="24"/>
          <w:szCs w:val="24"/>
          <w:lang w:val="en-AU"/>
        </w:rPr>
        <w:t>Verlag</w:t>
      </w:r>
      <w:proofErr w:type="spellEnd"/>
      <w:r w:rsidR="0002247E">
        <w:rPr>
          <w:rFonts w:ascii="Times New Roman" w:eastAsia="Calibri" w:hAnsi="Times New Roman" w:cs="Times New Roman"/>
          <w:sz w:val="24"/>
          <w:szCs w:val="24"/>
          <w:lang w:val="en-AU"/>
        </w:rPr>
        <w:t>.</w:t>
      </w:r>
    </w:p>
    <w:p w14:paraId="0EF22618" w14:textId="2C7976C5" w:rsidR="006E3061" w:rsidRPr="002A544B" w:rsidRDefault="006E3061" w:rsidP="002A544B">
      <w:pPr>
        <w:numPr>
          <w:ilvl w:val="0"/>
          <w:numId w:val="6"/>
        </w:numPr>
        <w:spacing w:line="360" w:lineRule="auto"/>
        <w:contextualSpacing/>
        <w:jc w:val="both"/>
        <w:rPr>
          <w:rFonts w:ascii="Times New Roman" w:eastAsia="Calibri" w:hAnsi="Times New Roman" w:cs="Times New Roman"/>
          <w:sz w:val="24"/>
          <w:szCs w:val="24"/>
        </w:rPr>
      </w:pPr>
      <w:r w:rsidRPr="002A544B">
        <w:rPr>
          <w:rFonts w:ascii="Times New Roman" w:hAnsi="Times New Roman"/>
          <w:sz w:val="24"/>
          <w:szCs w:val="24"/>
        </w:rPr>
        <w:t xml:space="preserve">Pinto, J. (2000). </w:t>
      </w:r>
      <w:r w:rsidRPr="002A544B">
        <w:rPr>
          <w:rFonts w:ascii="Times New Roman" w:hAnsi="Times New Roman"/>
          <w:i/>
          <w:sz w:val="24"/>
          <w:szCs w:val="24"/>
        </w:rPr>
        <w:t>Carl Schmitt y la reivindicación de la política</w:t>
      </w:r>
      <w:r w:rsidRPr="002A544B">
        <w:rPr>
          <w:rFonts w:ascii="Times New Roman" w:hAnsi="Times New Roman"/>
          <w:sz w:val="24"/>
          <w:szCs w:val="24"/>
        </w:rPr>
        <w:t xml:space="preserve">. Editorial Universidad de La Plata. </w:t>
      </w:r>
    </w:p>
    <w:p w14:paraId="7AAC0FC7" w14:textId="6DAB5256" w:rsidR="006E3061" w:rsidRPr="006E3061" w:rsidRDefault="00383945" w:rsidP="006E3061">
      <w:pPr>
        <w:numPr>
          <w:ilvl w:val="0"/>
          <w:numId w:val="6"/>
        </w:numPr>
        <w:spacing w:line="360" w:lineRule="auto"/>
        <w:contextualSpacing/>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Portinaro, P.P. (20</w:t>
      </w:r>
      <w:r w:rsidR="002F4C6D">
        <w:rPr>
          <w:rFonts w:ascii="Times New Roman" w:eastAsia="Calibri" w:hAnsi="Times New Roman" w:cs="Times New Roman"/>
          <w:sz w:val="24"/>
          <w:szCs w:val="24"/>
          <w:lang w:val="it-IT"/>
        </w:rPr>
        <w:t>19</w:t>
      </w:r>
      <w:r>
        <w:rPr>
          <w:rFonts w:ascii="Times New Roman" w:eastAsia="Calibri" w:hAnsi="Times New Roman" w:cs="Times New Roman"/>
          <w:sz w:val="24"/>
          <w:szCs w:val="24"/>
          <w:lang w:val="it-IT"/>
        </w:rPr>
        <w:t xml:space="preserve">). </w:t>
      </w:r>
      <w:r w:rsidR="006E3061" w:rsidRPr="006E3061">
        <w:rPr>
          <w:rFonts w:ascii="Times New Roman" w:eastAsia="Calibri" w:hAnsi="Times New Roman" w:cs="Times New Roman"/>
          <w:sz w:val="24"/>
          <w:szCs w:val="24"/>
          <w:lang w:val="it-IT"/>
        </w:rPr>
        <w:t>Dittatura. Il potere nello stato d</w:t>
      </w:r>
      <w:r>
        <w:rPr>
          <w:rFonts w:ascii="Times New Roman" w:eastAsia="Times New Roman" w:hAnsi="Times New Roman" w:cs="Times New Roman"/>
          <w:color w:val="000000"/>
          <w:sz w:val="24"/>
          <w:szCs w:val="24"/>
          <w:lang w:val="it-IT"/>
        </w:rPr>
        <w:t>’eccezione.</w:t>
      </w:r>
      <w:r w:rsidR="006E3061" w:rsidRPr="006E3061">
        <w:rPr>
          <w:rFonts w:ascii="Times New Roman" w:eastAsia="Times New Roman" w:hAnsi="Times New Roman" w:cs="Times New Roman"/>
          <w:color w:val="000000"/>
          <w:sz w:val="24"/>
          <w:szCs w:val="24"/>
          <w:lang w:val="it-IT"/>
        </w:rPr>
        <w:t xml:space="preserve"> </w:t>
      </w:r>
      <w:r w:rsidR="006E3061" w:rsidRPr="006E3061">
        <w:rPr>
          <w:rFonts w:ascii="Times New Roman" w:eastAsia="Times New Roman" w:hAnsi="Times New Roman" w:cs="Times New Roman"/>
          <w:i/>
          <w:color w:val="000000"/>
          <w:sz w:val="24"/>
          <w:szCs w:val="24"/>
          <w:lang w:val="it-IT"/>
        </w:rPr>
        <w:t xml:space="preserve">Rivista Teoria Politica. </w:t>
      </w:r>
      <w:r w:rsidR="006E3061" w:rsidRPr="006E3061">
        <w:rPr>
          <w:rFonts w:ascii="Times New Roman" w:eastAsia="Times New Roman" w:hAnsi="Times New Roman" w:cs="Times New Roman"/>
          <w:i/>
          <w:iCs/>
          <w:color w:val="000000"/>
          <w:sz w:val="24"/>
          <w:szCs w:val="24"/>
          <w:lang w:val="it-IT"/>
        </w:rPr>
        <w:t>Annali IX</w:t>
      </w:r>
      <w:r>
        <w:rPr>
          <w:rFonts w:ascii="Times New Roman" w:eastAsia="Times New Roman" w:hAnsi="Times New Roman" w:cs="Times New Roman"/>
          <w:color w:val="000000"/>
          <w:sz w:val="24"/>
          <w:szCs w:val="24"/>
          <w:lang w:val="it-IT"/>
        </w:rPr>
        <w:t xml:space="preserve">, </w:t>
      </w:r>
      <w:r w:rsidR="006E3061" w:rsidRPr="006E3061">
        <w:rPr>
          <w:rFonts w:ascii="Times New Roman" w:eastAsia="Times New Roman" w:hAnsi="Times New Roman" w:cs="Times New Roman"/>
          <w:color w:val="000000"/>
          <w:sz w:val="24"/>
          <w:szCs w:val="24"/>
          <w:lang w:val="it-IT"/>
        </w:rPr>
        <w:t xml:space="preserve">119-137. </w:t>
      </w:r>
    </w:p>
    <w:p w14:paraId="5ED101C6" w14:textId="4AEC3736" w:rsidR="006E3061" w:rsidRPr="00383945" w:rsidRDefault="006E3061" w:rsidP="006E3061">
      <w:pPr>
        <w:numPr>
          <w:ilvl w:val="0"/>
          <w:numId w:val="6"/>
        </w:numPr>
        <w:spacing w:line="360" w:lineRule="auto"/>
        <w:contextualSpacing/>
        <w:jc w:val="both"/>
        <w:rPr>
          <w:rFonts w:ascii="Times New Roman" w:eastAsia="Times New Roman" w:hAnsi="Times New Roman" w:cs="Times New Roman"/>
          <w:color w:val="000000"/>
          <w:sz w:val="24"/>
          <w:szCs w:val="24"/>
          <w:lang w:val="it-IT"/>
        </w:rPr>
      </w:pPr>
      <w:r w:rsidRPr="009D1A74">
        <w:rPr>
          <w:rFonts w:ascii="Times New Roman" w:eastAsia="Times New Roman" w:hAnsi="Times New Roman" w:cs="Times New Roman"/>
          <w:color w:val="000000"/>
          <w:sz w:val="24"/>
          <w:szCs w:val="24"/>
          <w:lang w:val="en-US"/>
        </w:rPr>
        <w:t xml:space="preserve">Rossiter, C. (1963). </w:t>
      </w:r>
      <w:r w:rsidRPr="009D1A74">
        <w:rPr>
          <w:rFonts w:ascii="Times New Roman" w:eastAsia="Times New Roman" w:hAnsi="Times New Roman" w:cs="Times New Roman"/>
          <w:i/>
          <w:iCs/>
          <w:color w:val="000000"/>
          <w:sz w:val="24"/>
          <w:szCs w:val="24"/>
          <w:lang w:val="en-US"/>
        </w:rPr>
        <w:t xml:space="preserve">Constitutional Dictatorship. Crisis Government in the modern democracies. </w:t>
      </w:r>
      <w:r w:rsidRPr="00383945">
        <w:rPr>
          <w:rFonts w:ascii="Times New Roman" w:eastAsia="Times New Roman" w:hAnsi="Times New Roman" w:cs="Times New Roman"/>
          <w:color w:val="000000"/>
          <w:sz w:val="24"/>
          <w:szCs w:val="24"/>
          <w:lang w:val="it-IT"/>
        </w:rPr>
        <w:t xml:space="preserve">Harcourt, Brace &amp; World. </w:t>
      </w:r>
    </w:p>
    <w:p w14:paraId="0D3B50EC" w14:textId="77777777" w:rsidR="00DD7EC7" w:rsidRDefault="006E3061" w:rsidP="00DD7EC7">
      <w:pPr>
        <w:numPr>
          <w:ilvl w:val="0"/>
          <w:numId w:val="6"/>
        </w:numPr>
        <w:spacing w:line="360" w:lineRule="auto"/>
        <w:contextualSpacing/>
        <w:jc w:val="both"/>
        <w:rPr>
          <w:rFonts w:ascii="Times New Roman" w:eastAsia="Times New Roman" w:hAnsi="Times New Roman" w:cs="Times New Roman"/>
          <w:color w:val="000000"/>
          <w:sz w:val="24"/>
          <w:szCs w:val="24"/>
        </w:rPr>
      </w:pPr>
      <w:r w:rsidRPr="00383945">
        <w:rPr>
          <w:rFonts w:ascii="Times New Roman" w:eastAsia="Calibri" w:hAnsi="Times New Roman" w:cs="Times New Roman"/>
          <w:sz w:val="24"/>
          <w:szCs w:val="24"/>
        </w:rPr>
        <w:t xml:space="preserve">Rürup, </w:t>
      </w:r>
      <w:r w:rsidR="00383945">
        <w:rPr>
          <w:rFonts w:ascii="Times New Roman" w:eastAsia="Calibri" w:hAnsi="Times New Roman" w:cs="Times New Roman"/>
          <w:sz w:val="24"/>
          <w:szCs w:val="24"/>
          <w:lang w:val="es-ES"/>
        </w:rPr>
        <w:t xml:space="preserve">R. (1992). </w:t>
      </w:r>
      <w:r w:rsidRPr="006E3061">
        <w:rPr>
          <w:rFonts w:ascii="Times New Roman" w:eastAsia="Calibri" w:hAnsi="Times New Roman" w:cs="Times New Roman"/>
          <w:sz w:val="24"/>
          <w:szCs w:val="24"/>
          <w:lang w:val="es-ES"/>
        </w:rPr>
        <w:t>Génesis y fundamento</w:t>
      </w:r>
      <w:r w:rsidR="00383945">
        <w:rPr>
          <w:rFonts w:ascii="Times New Roman" w:eastAsia="Calibri" w:hAnsi="Times New Roman" w:cs="Times New Roman"/>
          <w:sz w:val="24"/>
          <w:szCs w:val="24"/>
          <w:lang w:val="es-ES"/>
        </w:rPr>
        <w:t>s de la Constitución de Weimar.</w:t>
      </w:r>
      <w:r w:rsidRPr="006E3061">
        <w:rPr>
          <w:rFonts w:ascii="Times New Roman" w:eastAsia="Calibri" w:hAnsi="Times New Roman" w:cs="Times New Roman"/>
          <w:sz w:val="24"/>
          <w:szCs w:val="24"/>
          <w:lang w:val="es-ES"/>
        </w:rPr>
        <w:t xml:space="preserve"> </w:t>
      </w:r>
      <w:r w:rsidRPr="006E3061">
        <w:rPr>
          <w:rFonts w:ascii="Times New Roman" w:eastAsia="Calibri" w:hAnsi="Times New Roman" w:cs="Times New Roman"/>
          <w:i/>
          <w:iCs/>
          <w:sz w:val="24"/>
          <w:szCs w:val="24"/>
          <w:lang w:val="es-ES"/>
        </w:rPr>
        <w:t>Revista Ayer</w:t>
      </w:r>
      <w:r w:rsidR="00383945">
        <w:rPr>
          <w:rFonts w:ascii="Times New Roman" w:eastAsia="Calibri" w:hAnsi="Times New Roman" w:cs="Times New Roman"/>
          <w:sz w:val="24"/>
          <w:szCs w:val="24"/>
          <w:lang w:val="es-ES"/>
        </w:rPr>
        <w:t>, (</w:t>
      </w:r>
      <w:r w:rsidRPr="006E3061">
        <w:rPr>
          <w:rFonts w:ascii="Times New Roman" w:eastAsia="Calibri" w:hAnsi="Times New Roman" w:cs="Times New Roman"/>
          <w:sz w:val="24"/>
          <w:szCs w:val="24"/>
          <w:lang w:val="es-ES"/>
        </w:rPr>
        <w:t>5</w:t>
      </w:r>
      <w:r w:rsidR="00383945">
        <w:rPr>
          <w:rFonts w:ascii="Times New Roman" w:eastAsia="Calibri" w:hAnsi="Times New Roman" w:cs="Times New Roman"/>
          <w:sz w:val="24"/>
          <w:szCs w:val="24"/>
          <w:lang w:val="es-ES"/>
        </w:rPr>
        <w:t xml:space="preserve">), </w:t>
      </w:r>
      <w:r w:rsidRPr="006E3061">
        <w:rPr>
          <w:rFonts w:ascii="Times New Roman" w:eastAsia="Calibri" w:hAnsi="Times New Roman" w:cs="Times New Roman"/>
          <w:sz w:val="24"/>
          <w:szCs w:val="24"/>
          <w:lang w:val="es-ES"/>
        </w:rPr>
        <w:t xml:space="preserve">125-158. </w:t>
      </w:r>
      <w:r w:rsidRPr="002A544B">
        <w:rPr>
          <w:rFonts w:ascii="Times New Roman" w:eastAsia="Calibri" w:hAnsi="Times New Roman" w:cs="Times New Roman"/>
          <w:sz w:val="24"/>
          <w:szCs w:val="24"/>
          <w:lang w:val="es-ES"/>
        </w:rPr>
        <w:t xml:space="preserve"> </w:t>
      </w:r>
    </w:p>
    <w:p w14:paraId="1D4C1FAA" w14:textId="53981A71" w:rsidR="000B19C4" w:rsidRPr="00DD7EC7" w:rsidRDefault="000B19C4" w:rsidP="00DD7EC7">
      <w:pPr>
        <w:numPr>
          <w:ilvl w:val="0"/>
          <w:numId w:val="6"/>
        </w:numPr>
        <w:spacing w:line="360" w:lineRule="auto"/>
        <w:contextualSpacing/>
        <w:jc w:val="both"/>
        <w:rPr>
          <w:rFonts w:ascii="Times New Roman" w:eastAsia="Times New Roman" w:hAnsi="Times New Roman" w:cs="Times New Roman"/>
          <w:color w:val="000000"/>
          <w:sz w:val="24"/>
          <w:szCs w:val="24"/>
        </w:rPr>
      </w:pPr>
      <w:r w:rsidRPr="00DD7EC7">
        <w:rPr>
          <w:rFonts w:ascii="Times New Roman" w:hAnsi="Times New Roman"/>
          <w:sz w:val="24"/>
          <w:szCs w:val="24"/>
          <w:lang w:val="es-ES"/>
        </w:rPr>
        <w:t xml:space="preserve">Schmitt, C. (2013a). Dictadura y estado de sitio. Un estudio jurídico-público. En </w:t>
      </w:r>
      <w:r w:rsidRPr="00DD7EC7">
        <w:rPr>
          <w:rFonts w:ascii="Times New Roman" w:hAnsi="Times New Roman"/>
          <w:i/>
          <w:sz w:val="24"/>
          <w:szCs w:val="24"/>
          <w:lang w:val="es-ES"/>
        </w:rPr>
        <w:t>Ensayos sobre la Dictadura. 1916-1932</w:t>
      </w:r>
      <w:r w:rsidRPr="00DD7EC7">
        <w:rPr>
          <w:rFonts w:ascii="Times New Roman" w:hAnsi="Times New Roman"/>
          <w:sz w:val="24"/>
          <w:szCs w:val="24"/>
          <w:lang w:val="es-ES"/>
        </w:rPr>
        <w:t xml:space="preserve"> (pp. 21-47). Tecnos.  </w:t>
      </w:r>
    </w:p>
    <w:p w14:paraId="7B83CCAC" w14:textId="499A0232" w:rsidR="006E3061" w:rsidRPr="006E3061" w:rsidRDefault="00383945" w:rsidP="006E3061">
      <w:pPr>
        <w:numPr>
          <w:ilvl w:val="0"/>
          <w:numId w:val="6"/>
        </w:numPr>
        <w:spacing w:line="360" w:lineRule="auto"/>
        <w:contextualSpacing/>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Schmitt, C. (2013d). Dictadura.</w:t>
      </w:r>
      <w:r w:rsidR="006E3061" w:rsidRPr="006E3061">
        <w:rPr>
          <w:rFonts w:ascii="Times New Roman" w:eastAsia="Calibri" w:hAnsi="Times New Roman" w:cs="Times New Roman"/>
          <w:sz w:val="24"/>
          <w:szCs w:val="24"/>
          <w:lang w:val="es-ES"/>
        </w:rPr>
        <w:t xml:space="preserve"> </w:t>
      </w:r>
      <w:r w:rsidRPr="006E3061">
        <w:rPr>
          <w:rFonts w:ascii="Times New Roman" w:eastAsia="Calibri" w:hAnsi="Times New Roman" w:cs="Times New Roman"/>
          <w:sz w:val="24"/>
          <w:szCs w:val="24"/>
          <w:lang w:val="es-ES"/>
        </w:rPr>
        <w:t>E</w:t>
      </w:r>
      <w:r w:rsidR="006E3061" w:rsidRPr="006E3061">
        <w:rPr>
          <w:rFonts w:ascii="Times New Roman" w:eastAsia="Calibri" w:hAnsi="Times New Roman" w:cs="Times New Roman"/>
          <w:sz w:val="24"/>
          <w:szCs w:val="24"/>
          <w:lang w:val="es-ES"/>
        </w:rPr>
        <w:t xml:space="preserve">n </w:t>
      </w:r>
      <w:r w:rsidR="006E3061" w:rsidRPr="006E3061">
        <w:rPr>
          <w:rFonts w:ascii="Times New Roman" w:eastAsia="Calibri" w:hAnsi="Times New Roman" w:cs="Times New Roman"/>
          <w:i/>
          <w:sz w:val="24"/>
          <w:szCs w:val="24"/>
          <w:lang w:val="es-ES"/>
        </w:rPr>
        <w:t>Ensayos sobre la Dictadura. 1916-1932</w:t>
      </w:r>
      <w:r>
        <w:rPr>
          <w:rFonts w:ascii="Times New Roman" w:eastAsia="Calibri" w:hAnsi="Times New Roman" w:cs="Times New Roman"/>
          <w:sz w:val="24"/>
          <w:szCs w:val="24"/>
          <w:lang w:val="es-ES"/>
        </w:rPr>
        <w:t xml:space="preserve"> (pp. 351-359). Tecnos. </w:t>
      </w:r>
      <w:r w:rsidR="006E3061" w:rsidRPr="006E3061">
        <w:rPr>
          <w:rFonts w:ascii="Times New Roman" w:eastAsia="Calibri" w:hAnsi="Times New Roman" w:cs="Times New Roman"/>
          <w:sz w:val="24"/>
          <w:szCs w:val="24"/>
          <w:lang w:val="es-ES"/>
        </w:rPr>
        <w:t xml:space="preserve"> </w:t>
      </w:r>
    </w:p>
    <w:p w14:paraId="0A4FD281" w14:textId="686D6866" w:rsidR="006E3061" w:rsidRPr="006E3061" w:rsidRDefault="00383945" w:rsidP="006E3061">
      <w:pPr>
        <w:numPr>
          <w:ilvl w:val="0"/>
          <w:numId w:val="6"/>
        </w:num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Schmitt, C. (2015). </w:t>
      </w:r>
      <w:r w:rsidR="006E3061" w:rsidRPr="006E3061">
        <w:rPr>
          <w:rFonts w:ascii="Times New Roman" w:eastAsia="Calibri" w:hAnsi="Times New Roman" w:cs="Times New Roman"/>
          <w:sz w:val="24"/>
          <w:szCs w:val="24"/>
        </w:rPr>
        <w:t xml:space="preserve">Discurso de clausura ante </w:t>
      </w:r>
      <w:r>
        <w:rPr>
          <w:rFonts w:ascii="Times New Roman" w:eastAsia="Calibri" w:hAnsi="Times New Roman" w:cs="Times New Roman"/>
          <w:sz w:val="24"/>
          <w:szCs w:val="24"/>
        </w:rPr>
        <w:t>el Tribunal Estatal en Leipzig. E</w:t>
      </w:r>
      <w:r w:rsidR="006E3061" w:rsidRPr="006E3061">
        <w:rPr>
          <w:rFonts w:ascii="Times New Roman" w:eastAsia="Calibri" w:hAnsi="Times New Roman" w:cs="Times New Roman"/>
          <w:sz w:val="24"/>
          <w:szCs w:val="24"/>
        </w:rPr>
        <w:t xml:space="preserve">n Vita, L. (Ed.). </w:t>
      </w:r>
      <w:r w:rsidR="006E3061" w:rsidRPr="006E3061">
        <w:rPr>
          <w:rFonts w:ascii="Times New Roman" w:eastAsia="Calibri" w:hAnsi="Times New Roman" w:cs="Times New Roman"/>
          <w:i/>
          <w:iCs/>
          <w:sz w:val="24"/>
          <w:szCs w:val="24"/>
        </w:rPr>
        <w:t>Prusia contra el</w:t>
      </w:r>
      <w:r>
        <w:rPr>
          <w:rFonts w:ascii="Times New Roman" w:eastAsia="Calibri" w:hAnsi="Times New Roman" w:cs="Times New Roman"/>
          <w:i/>
          <w:iCs/>
          <w:sz w:val="24"/>
          <w:szCs w:val="24"/>
        </w:rPr>
        <w:t xml:space="preserve"> Reich ante el Tribunal Estatal </w:t>
      </w:r>
      <w:r w:rsidRPr="00383945">
        <w:rPr>
          <w:rFonts w:ascii="Times New Roman" w:eastAsia="Calibri" w:hAnsi="Times New Roman" w:cs="Times New Roman"/>
          <w:iCs/>
          <w:sz w:val="24"/>
          <w:szCs w:val="24"/>
        </w:rPr>
        <w:t>(pp. 199-208).</w:t>
      </w:r>
      <w:r>
        <w:rPr>
          <w:rFonts w:ascii="Times New Roman" w:eastAsia="Calibri" w:hAnsi="Times New Roman" w:cs="Times New Roman"/>
          <w:i/>
          <w:iCs/>
          <w:sz w:val="24"/>
          <w:szCs w:val="24"/>
        </w:rPr>
        <w:t xml:space="preserve"> </w:t>
      </w:r>
      <w:r w:rsidR="006E3061" w:rsidRPr="006E3061">
        <w:rPr>
          <w:rFonts w:ascii="Times New Roman" w:eastAsia="Calibri" w:hAnsi="Times New Roman" w:cs="Times New Roman"/>
          <w:sz w:val="24"/>
          <w:szCs w:val="24"/>
        </w:rPr>
        <w:t>Universidad Externado de Colomb</w:t>
      </w:r>
      <w:r>
        <w:rPr>
          <w:rFonts w:ascii="Times New Roman" w:eastAsia="Calibri" w:hAnsi="Times New Roman" w:cs="Times New Roman"/>
          <w:sz w:val="24"/>
          <w:szCs w:val="24"/>
        </w:rPr>
        <w:t xml:space="preserve">ia. </w:t>
      </w:r>
    </w:p>
    <w:p w14:paraId="6ED3008C" w14:textId="415F9D02" w:rsidR="006E3061" w:rsidRPr="006E3061" w:rsidRDefault="00383945" w:rsidP="006E3061">
      <w:pPr>
        <w:numPr>
          <w:ilvl w:val="0"/>
          <w:numId w:val="6"/>
        </w:num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Schmitt, C. (2013e). </w:t>
      </w:r>
      <w:r w:rsidR="006E3061" w:rsidRPr="006E3061">
        <w:rPr>
          <w:rFonts w:ascii="Times New Roman" w:eastAsia="Calibri" w:hAnsi="Times New Roman" w:cs="Times New Roman"/>
          <w:sz w:val="24"/>
          <w:szCs w:val="24"/>
        </w:rPr>
        <w:t>El significado en el derecho público del reglamento de necesidad, es</w:t>
      </w:r>
      <w:r>
        <w:rPr>
          <w:rFonts w:ascii="Times New Roman" w:eastAsia="Calibri" w:hAnsi="Times New Roman" w:cs="Times New Roman"/>
          <w:sz w:val="24"/>
          <w:szCs w:val="24"/>
        </w:rPr>
        <w:t xml:space="preserve">pecialmente su validez jurídica. </w:t>
      </w:r>
      <w:r w:rsidRPr="006E3061">
        <w:rPr>
          <w:rFonts w:ascii="Times New Roman" w:eastAsia="Calibri" w:hAnsi="Times New Roman" w:cs="Times New Roman"/>
          <w:sz w:val="24"/>
          <w:szCs w:val="24"/>
          <w:lang w:val="es-ES"/>
        </w:rPr>
        <w:t>E</w:t>
      </w:r>
      <w:r w:rsidR="006E3061" w:rsidRPr="006E3061">
        <w:rPr>
          <w:rFonts w:ascii="Times New Roman" w:eastAsia="Calibri" w:hAnsi="Times New Roman" w:cs="Times New Roman"/>
          <w:sz w:val="24"/>
          <w:szCs w:val="24"/>
          <w:lang w:val="es-ES"/>
        </w:rPr>
        <w:t xml:space="preserve">n </w:t>
      </w:r>
      <w:r w:rsidR="006E3061" w:rsidRPr="006E3061">
        <w:rPr>
          <w:rFonts w:ascii="Times New Roman" w:eastAsia="Calibri" w:hAnsi="Times New Roman" w:cs="Times New Roman"/>
          <w:i/>
          <w:sz w:val="24"/>
          <w:szCs w:val="24"/>
          <w:lang w:val="es-ES"/>
        </w:rPr>
        <w:t>Ensayos sobre la Dictadura. 1916-1932</w:t>
      </w:r>
      <w:r>
        <w:rPr>
          <w:rFonts w:ascii="Times New Roman" w:eastAsia="Calibri" w:hAnsi="Times New Roman" w:cs="Times New Roman"/>
          <w:sz w:val="24"/>
          <w:szCs w:val="24"/>
          <w:lang w:val="es-ES"/>
        </w:rPr>
        <w:t xml:space="preserve"> (pp. 361-397). Tecnos. </w:t>
      </w:r>
    </w:p>
    <w:p w14:paraId="7869B6DD" w14:textId="10A86664" w:rsidR="006E3061" w:rsidRPr="006E3061" w:rsidRDefault="006B4721" w:rsidP="006E3061">
      <w:pPr>
        <w:numPr>
          <w:ilvl w:val="0"/>
          <w:numId w:val="6"/>
        </w:num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Schmitt, C. (2013b). </w:t>
      </w:r>
      <w:r w:rsidR="00B36C1F">
        <w:rPr>
          <w:rFonts w:ascii="Times New Roman" w:eastAsia="Calibri" w:hAnsi="Times New Roman" w:cs="Times New Roman"/>
          <w:sz w:val="24"/>
          <w:szCs w:val="24"/>
        </w:rPr>
        <w:t>La d</w:t>
      </w:r>
      <w:r w:rsidR="006E3061" w:rsidRPr="006E3061">
        <w:rPr>
          <w:rFonts w:ascii="Times New Roman" w:eastAsia="Calibri" w:hAnsi="Times New Roman" w:cs="Times New Roman"/>
          <w:sz w:val="24"/>
          <w:szCs w:val="24"/>
        </w:rPr>
        <w:t>ictadura. Desde los comienzos del pensamiento moderno de la soberanía hasta</w:t>
      </w:r>
      <w:r>
        <w:rPr>
          <w:rFonts w:ascii="Times New Roman" w:eastAsia="Calibri" w:hAnsi="Times New Roman" w:cs="Times New Roman"/>
          <w:sz w:val="24"/>
          <w:szCs w:val="24"/>
        </w:rPr>
        <w:t xml:space="preserve"> la lucha de clases proletaria.</w:t>
      </w:r>
      <w:r w:rsidR="006E3061" w:rsidRPr="006E3061">
        <w:rPr>
          <w:rFonts w:ascii="Times New Roman" w:eastAsia="Calibri" w:hAnsi="Times New Roman" w:cs="Times New Roman"/>
          <w:sz w:val="24"/>
          <w:szCs w:val="24"/>
        </w:rPr>
        <w:t xml:space="preserve"> </w:t>
      </w:r>
      <w:r w:rsidRPr="006E3061">
        <w:rPr>
          <w:rFonts w:ascii="Times New Roman" w:eastAsia="Calibri" w:hAnsi="Times New Roman" w:cs="Times New Roman"/>
          <w:sz w:val="24"/>
          <w:szCs w:val="24"/>
        </w:rPr>
        <w:t>E</w:t>
      </w:r>
      <w:r w:rsidR="006E3061" w:rsidRPr="006E3061">
        <w:rPr>
          <w:rFonts w:ascii="Times New Roman" w:eastAsia="Calibri" w:hAnsi="Times New Roman" w:cs="Times New Roman"/>
          <w:sz w:val="24"/>
          <w:szCs w:val="24"/>
        </w:rPr>
        <w:t xml:space="preserve">n </w:t>
      </w:r>
      <w:r w:rsidR="006E3061" w:rsidRPr="006E3061">
        <w:rPr>
          <w:rFonts w:ascii="Times New Roman" w:eastAsia="Calibri" w:hAnsi="Times New Roman" w:cs="Times New Roman"/>
          <w:i/>
          <w:sz w:val="24"/>
          <w:szCs w:val="24"/>
          <w:lang w:val="es-ES"/>
        </w:rPr>
        <w:t>Ensayos sobre la Dictadura. 1916-1932</w:t>
      </w:r>
      <w:r>
        <w:rPr>
          <w:rFonts w:ascii="Times New Roman" w:eastAsia="Calibri" w:hAnsi="Times New Roman" w:cs="Times New Roman"/>
          <w:sz w:val="24"/>
          <w:szCs w:val="24"/>
          <w:lang w:val="es-ES"/>
        </w:rPr>
        <w:t xml:space="preserve"> (pp. 49-293). Tecnos. </w:t>
      </w:r>
    </w:p>
    <w:p w14:paraId="0A993ED0" w14:textId="09C9A977" w:rsidR="006E3061" w:rsidRPr="006E3061" w:rsidRDefault="006B4721" w:rsidP="006E3061">
      <w:pPr>
        <w:numPr>
          <w:ilvl w:val="0"/>
          <w:numId w:val="6"/>
        </w:num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Schmitt, C. (2013c). </w:t>
      </w:r>
      <w:r w:rsidR="006E3061" w:rsidRPr="006E3061">
        <w:rPr>
          <w:rFonts w:ascii="Times New Roman" w:eastAsia="Calibri" w:hAnsi="Times New Roman" w:cs="Times New Roman"/>
          <w:sz w:val="24"/>
          <w:szCs w:val="24"/>
        </w:rPr>
        <w:t xml:space="preserve">La Dictadura del presidente del </w:t>
      </w:r>
      <w:r w:rsidR="006E3061" w:rsidRPr="00B36C1F">
        <w:rPr>
          <w:rFonts w:ascii="Times New Roman" w:eastAsia="Calibri" w:hAnsi="Times New Roman" w:cs="Times New Roman"/>
          <w:i/>
          <w:sz w:val="24"/>
          <w:szCs w:val="24"/>
        </w:rPr>
        <w:t>Reich</w:t>
      </w:r>
      <w:r w:rsidR="006E3061" w:rsidRPr="006E3061">
        <w:rPr>
          <w:rFonts w:ascii="Times New Roman" w:eastAsia="Calibri" w:hAnsi="Times New Roman" w:cs="Times New Roman"/>
          <w:sz w:val="24"/>
          <w:szCs w:val="24"/>
        </w:rPr>
        <w:t xml:space="preserve"> según el artículo 48 de la Constit</w:t>
      </w:r>
      <w:r>
        <w:rPr>
          <w:rFonts w:ascii="Times New Roman" w:eastAsia="Calibri" w:hAnsi="Times New Roman" w:cs="Times New Roman"/>
          <w:sz w:val="24"/>
          <w:szCs w:val="24"/>
        </w:rPr>
        <w:t>ución de Weimar. E</w:t>
      </w:r>
      <w:r w:rsidR="006E3061" w:rsidRPr="006E3061">
        <w:rPr>
          <w:rFonts w:ascii="Times New Roman" w:eastAsia="Calibri" w:hAnsi="Times New Roman" w:cs="Times New Roman"/>
          <w:sz w:val="24"/>
          <w:szCs w:val="24"/>
        </w:rPr>
        <w:t xml:space="preserve">n </w:t>
      </w:r>
      <w:r w:rsidR="006E3061" w:rsidRPr="006E3061">
        <w:rPr>
          <w:rFonts w:ascii="Times New Roman" w:eastAsia="Calibri" w:hAnsi="Times New Roman" w:cs="Times New Roman"/>
          <w:i/>
          <w:sz w:val="24"/>
          <w:szCs w:val="24"/>
          <w:lang w:val="es-ES"/>
        </w:rPr>
        <w:t>Ensayos sobre la Dictadura. 1916-1932</w:t>
      </w:r>
      <w:r>
        <w:rPr>
          <w:rFonts w:ascii="Times New Roman" w:eastAsia="Calibri" w:hAnsi="Times New Roman" w:cs="Times New Roman"/>
          <w:sz w:val="24"/>
          <w:szCs w:val="24"/>
          <w:lang w:val="es-ES"/>
        </w:rPr>
        <w:t xml:space="preserve"> (pp. 295-350). Tecnos. </w:t>
      </w:r>
    </w:p>
    <w:p w14:paraId="340B7539" w14:textId="4CB1E024" w:rsidR="006E3061" w:rsidRPr="006E3061" w:rsidRDefault="006E3061" w:rsidP="006E3061">
      <w:pPr>
        <w:numPr>
          <w:ilvl w:val="0"/>
          <w:numId w:val="6"/>
        </w:numPr>
        <w:spacing w:line="360" w:lineRule="auto"/>
        <w:contextualSpacing/>
        <w:jc w:val="both"/>
        <w:rPr>
          <w:rFonts w:ascii="Times New Roman" w:eastAsia="Calibri" w:hAnsi="Times New Roman" w:cs="Times New Roman"/>
          <w:sz w:val="24"/>
          <w:szCs w:val="24"/>
        </w:rPr>
      </w:pPr>
      <w:r w:rsidRPr="00F9588D">
        <w:rPr>
          <w:rFonts w:ascii="Times New Roman" w:eastAsia="Calibri" w:hAnsi="Times New Roman" w:cs="Times New Roman"/>
          <w:sz w:val="24"/>
          <w:szCs w:val="24"/>
        </w:rPr>
        <w:t xml:space="preserve">Schmitt, C. (2019a). </w:t>
      </w:r>
      <w:r w:rsidRPr="006E3061">
        <w:rPr>
          <w:rFonts w:ascii="Times New Roman" w:eastAsia="Calibri" w:hAnsi="Times New Roman" w:cs="Times New Roman"/>
          <w:i/>
          <w:sz w:val="24"/>
          <w:szCs w:val="24"/>
        </w:rPr>
        <w:t>La polémica Schmitt/Kelsen sobre la justicia constitucional: El defensor de la Constitución versus ¿Quién debe ser el defensor de la Constitución?</w:t>
      </w:r>
      <w:r w:rsidRPr="006E3061">
        <w:rPr>
          <w:rFonts w:ascii="Times New Roman" w:eastAsia="Calibri" w:hAnsi="Times New Roman" w:cs="Times New Roman"/>
          <w:sz w:val="24"/>
          <w:szCs w:val="24"/>
        </w:rPr>
        <w:t xml:space="preserve"> Tecnos. </w:t>
      </w:r>
    </w:p>
    <w:p w14:paraId="369CE65F" w14:textId="7228CB5E" w:rsidR="006E3061" w:rsidRPr="006E3061" w:rsidRDefault="006E3061" w:rsidP="006E3061">
      <w:pPr>
        <w:numPr>
          <w:ilvl w:val="0"/>
          <w:numId w:val="6"/>
        </w:numPr>
        <w:spacing w:line="360" w:lineRule="auto"/>
        <w:contextualSpacing/>
        <w:jc w:val="both"/>
        <w:rPr>
          <w:rFonts w:ascii="Times New Roman" w:eastAsia="Calibri" w:hAnsi="Times New Roman" w:cs="Times New Roman"/>
          <w:sz w:val="24"/>
          <w:szCs w:val="24"/>
        </w:rPr>
      </w:pPr>
      <w:r w:rsidRPr="006E3061">
        <w:rPr>
          <w:rFonts w:ascii="Times New Roman" w:eastAsia="Calibri" w:hAnsi="Times New Roman" w:cs="Times New Roman"/>
          <w:sz w:val="24"/>
          <w:szCs w:val="24"/>
        </w:rPr>
        <w:t xml:space="preserve">Schmitt, C. (2006). </w:t>
      </w:r>
      <w:r w:rsidRPr="006E3061">
        <w:rPr>
          <w:rFonts w:ascii="Times New Roman" w:eastAsia="Calibri" w:hAnsi="Times New Roman" w:cs="Times New Roman"/>
          <w:i/>
          <w:iCs/>
          <w:sz w:val="24"/>
          <w:szCs w:val="24"/>
        </w:rPr>
        <w:t>Legalidad y legitimidad</w:t>
      </w:r>
      <w:r w:rsidRPr="006E3061">
        <w:rPr>
          <w:rFonts w:ascii="Times New Roman" w:eastAsia="Calibri" w:hAnsi="Times New Roman" w:cs="Times New Roman"/>
          <w:sz w:val="24"/>
          <w:szCs w:val="24"/>
        </w:rPr>
        <w:t xml:space="preserve">. </w:t>
      </w:r>
      <w:proofErr w:type="spellStart"/>
      <w:r w:rsidRPr="006E3061">
        <w:rPr>
          <w:rFonts w:ascii="Times New Roman" w:eastAsia="Calibri" w:hAnsi="Times New Roman" w:cs="Times New Roman"/>
          <w:sz w:val="24"/>
          <w:szCs w:val="24"/>
        </w:rPr>
        <w:t>Comares</w:t>
      </w:r>
      <w:proofErr w:type="spellEnd"/>
      <w:r w:rsidRPr="006E3061">
        <w:rPr>
          <w:rFonts w:ascii="Times New Roman" w:eastAsia="Calibri" w:hAnsi="Times New Roman" w:cs="Times New Roman"/>
          <w:sz w:val="24"/>
          <w:szCs w:val="24"/>
        </w:rPr>
        <w:t xml:space="preserve">. </w:t>
      </w:r>
    </w:p>
    <w:p w14:paraId="48F7B098" w14:textId="728510E7" w:rsidR="006E3061" w:rsidRPr="006E3061" w:rsidRDefault="001A3D9D" w:rsidP="006E3061">
      <w:pPr>
        <w:numPr>
          <w:ilvl w:val="0"/>
          <w:numId w:val="6"/>
        </w:num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de-DE"/>
        </w:rPr>
        <w:t>Schmitt, C. (1995</w:t>
      </w:r>
      <w:r w:rsidR="00D6455B">
        <w:rPr>
          <w:rFonts w:ascii="Times New Roman" w:eastAsia="Calibri" w:hAnsi="Times New Roman" w:cs="Times New Roman"/>
          <w:sz w:val="24"/>
          <w:szCs w:val="24"/>
          <w:lang w:val="de-DE"/>
        </w:rPr>
        <w:t xml:space="preserve">). </w:t>
      </w:r>
      <w:r w:rsidR="006E3061" w:rsidRPr="00F9588D">
        <w:rPr>
          <w:rFonts w:ascii="Times New Roman" w:eastAsia="Calibri" w:hAnsi="Times New Roman" w:cs="Times New Roman"/>
          <w:sz w:val="24"/>
          <w:szCs w:val="24"/>
          <w:lang w:val="de-DE"/>
        </w:rPr>
        <w:t>Das Ausführungsgesetz zu</w:t>
      </w:r>
      <w:r w:rsidR="00D6455B">
        <w:rPr>
          <w:rFonts w:ascii="Times New Roman" w:eastAsia="Calibri" w:hAnsi="Times New Roman" w:cs="Times New Roman"/>
          <w:sz w:val="24"/>
          <w:szCs w:val="24"/>
          <w:lang w:val="de-DE"/>
        </w:rPr>
        <w:t xml:space="preserve"> Art. 48 (sog. Diktaturgesetz).</w:t>
      </w:r>
      <w:r w:rsidR="006E3061" w:rsidRPr="00F9588D">
        <w:rPr>
          <w:rFonts w:ascii="Times New Roman" w:eastAsia="Calibri" w:hAnsi="Times New Roman" w:cs="Times New Roman"/>
          <w:sz w:val="24"/>
          <w:szCs w:val="24"/>
          <w:lang w:val="de-DE"/>
        </w:rPr>
        <w:t xml:space="preserve"> </w:t>
      </w:r>
      <w:r w:rsidR="00D6455B" w:rsidRPr="00F9588D">
        <w:rPr>
          <w:rFonts w:ascii="Times New Roman" w:eastAsia="Calibri" w:hAnsi="Times New Roman" w:cs="Times New Roman"/>
          <w:sz w:val="24"/>
          <w:szCs w:val="24"/>
          <w:lang w:val="de-DE"/>
        </w:rPr>
        <w:t>E</w:t>
      </w:r>
      <w:r w:rsidR="006E3061" w:rsidRPr="00F9588D">
        <w:rPr>
          <w:rFonts w:ascii="Times New Roman" w:eastAsia="Calibri" w:hAnsi="Times New Roman" w:cs="Times New Roman"/>
          <w:sz w:val="24"/>
          <w:szCs w:val="24"/>
          <w:lang w:val="de-DE"/>
        </w:rPr>
        <w:t xml:space="preserve">n </w:t>
      </w:r>
      <w:r w:rsidR="006E3061" w:rsidRPr="00F9588D">
        <w:rPr>
          <w:rFonts w:ascii="Times New Roman" w:eastAsia="Calibri" w:hAnsi="Times New Roman" w:cs="Times New Roman"/>
          <w:i/>
          <w:iCs/>
          <w:sz w:val="24"/>
          <w:szCs w:val="24"/>
          <w:lang w:val="de-DE"/>
        </w:rPr>
        <w:t xml:space="preserve">Staat, Großraum, Nomos. </w:t>
      </w:r>
      <w:proofErr w:type="spellStart"/>
      <w:r w:rsidR="006E3061" w:rsidRPr="006E3061">
        <w:rPr>
          <w:rFonts w:ascii="Times New Roman" w:eastAsia="Calibri" w:hAnsi="Times New Roman" w:cs="Times New Roman"/>
          <w:i/>
          <w:iCs/>
          <w:sz w:val="24"/>
          <w:szCs w:val="24"/>
        </w:rPr>
        <w:t>Arbeiten</w:t>
      </w:r>
      <w:proofErr w:type="spellEnd"/>
      <w:r w:rsidR="006E3061" w:rsidRPr="006E3061">
        <w:rPr>
          <w:rFonts w:ascii="Times New Roman" w:eastAsia="Calibri" w:hAnsi="Times New Roman" w:cs="Times New Roman"/>
          <w:i/>
          <w:iCs/>
          <w:sz w:val="24"/>
          <w:szCs w:val="24"/>
        </w:rPr>
        <w:t xml:space="preserve"> </w:t>
      </w:r>
      <w:proofErr w:type="spellStart"/>
      <w:r w:rsidR="006E3061" w:rsidRPr="006E3061">
        <w:rPr>
          <w:rFonts w:ascii="Times New Roman" w:eastAsia="Calibri" w:hAnsi="Times New Roman" w:cs="Times New Roman"/>
          <w:i/>
          <w:iCs/>
          <w:sz w:val="24"/>
          <w:szCs w:val="24"/>
        </w:rPr>
        <w:t>aus</w:t>
      </w:r>
      <w:proofErr w:type="spellEnd"/>
      <w:r w:rsidR="006E3061" w:rsidRPr="006E3061">
        <w:rPr>
          <w:rFonts w:ascii="Times New Roman" w:eastAsia="Calibri" w:hAnsi="Times New Roman" w:cs="Times New Roman"/>
          <w:i/>
          <w:iCs/>
          <w:sz w:val="24"/>
          <w:szCs w:val="24"/>
        </w:rPr>
        <w:t xml:space="preserve"> den </w:t>
      </w:r>
      <w:proofErr w:type="spellStart"/>
      <w:r w:rsidR="006E3061" w:rsidRPr="006E3061">
        <w:rPr>
          <w:rFonts w:ascii="Times New Roman" w:eastAsia="Calibri" w:hAnsi="Times New Roman" w:cs="Times New Roman"/>
          <w:i/>
          <w:iCs/>
          <w:sz w:val="24"/>
          <w:szCs w:val="24"/>
        </w:rPr>
        <w:t>Jahren</w:t>
      </w:r>
      <w:proofErr w:type="spellEnd"/>
      <w:r w:rsidR="006E3061" w:rsidRPr="006E3061">
        <w:rPr>
          <w:rFonts w:ascii="Times New Roman" w:eastAsia="Calibri" w:hAnsi="Times New Roman" w:cs="Times New Roman"/>
          <w:i/>
          <w:iCs/>
          <w:sz w:val="24"/>
          <w:szCs w:val="24"/>
        </w:rPr>
        <w:t xml:space="preserve"> 1916-1969</w:t>
      </w:r>
      <w:r w:rsidR="00D6455B">
        <w:rPr>
          <w:rFonts w:ascii="Times New Roman" w:eastAsia="Calibri" w:hAnsi="Times New Roman" w:cs="Times New Roman"/>
          <w:sz w:val="24"/>
          <w:szCs w:val="24"/>
        </w:rPr>
        <w:t xml:space="preserve"> (pp. 38-44).</w:t>
      </w:r>
      <w:r w:rsidR="006E3061" w:rsidRPr="006E3061">
        <w:rPr>
          <w:rFonts w:ascii="Times New Roman" w:eastAsia="Calibri" w:hAnsi="Times New Roman" w:cs="Times New Roman"/>
          <w:sz w:val="24"/>
          <w:szCs w:val="24"/>
        </w:rPr>
        <w:t xml:space="preserve"> </w:t>
      </w:r>
      <w:proofErr w:type="spellStart"/>
      <w:r w:rsidR="006E3061" w:rsidRPr="006E3061">
        <w:rPr>
          <w:rFonts w:ascii="Times New Roman" w:eastAsia="Calibri" w:hAnsi="Times New Roman" w:cs="Times New Roman"/>
          <w:sz w:val="24"/>
          <w:szCs w:val="24"/>
        </w:rPr>
        <w:t>Duncker</w:t>
      </w:r>
      <w:proofErr w:type="spellEnd"/>
      <w:r w:rsidR="006E3061" w:rsidRPr="006E3061">
        <w:rPr>
          <w:rFonts w:ascii="Times New Roman" w:eastAsia="Calibri" w:hAnsi="Times New Roman" w:cs="Times New Roman"/>
          <w:sz w:val="24"/>
          <w:szCs w:val="24"/>
        </w:rPr>
        <w:t xml:space="preserve"> &amp; </w:t>
      </w:r>
      <w:proofErr w:type="spellStart"/>
      <w:r w:rsidR="006E3061" w:rsidRPr="006E3061">
        <w:rPr>
          <w:rFonts w:ascii="Times New Roman" w:eastAsia="Calibri" w:hAnsi="Times New Roman" w:cs="Times New Roman"/>
          <w:sz w:val="24"/>
          <w:szCs w:val="24"/>
        </w:rPr>
        <w:t>Humblot</w:t>
      </w:r>
      <w:proofErr w:type="spellEnd"/>
      <w:r w:rsidR="00441751">
        <w:rPr>
          <w:rFonts w:ascii="Times New Roman" w:eastAsia="Calibri" w:hAnsi="Times New Roman" w:cs="Times New Roman"/>
          <w:sz w:val="24"/>
          <w:szCs w:val="24"/>
        </w:rPr>
        <w:t>.</w:t>
      </w:r>
      <w:r w:rsidR="00D6455B">
        <w:rPr>
          <w:rFonts w:ascii="Times New Roman" w:eastAsia="Calibri" w:hAnsi="Times New Roman" w:cs="Times New Roman"/>
          <w:sz w:val="24"/>
          <w:szCs w:val="24"/>
        </w:rPr>
        <w:t xml:space="preserve"> </w:t>
      </w:r>
    </w:p>
    <w:p w14:paraId="37304B0E" w14:textId="386631CA" w:rsidR="006E3061" w:rsidRPr="006E3061" w:rsidRDefault="006E3061" w:rsidP="006E3061">
      <w:pPr>
        <w:numPr>
          <w:ilvl w:val="0"/>
          <w:numId w:val="6"/>
        </w:numPr>
        <w:spacing w:line="360" w:lineRule="auto"/>
        <w:contextualSpacing/>
        <w:jc w:val="both"/>
        <w:rPr>
          <w:rFonts w:ascii="Times New Roman" w:eastAsia="Calibri" w:hAnsi="Times New Roman" w:cs="Times New Roman"/>
          <w:sz w:val="24"/>
          <w:szCs w:val="24"/>
        </w:rPr>
      </w:pPr>
      <w:r w:rsidRPr="006E3061">
        <w:rPr>
          <w:rFonts w:ascii="Times New Roman" w:eastAsia="Calibri" w:hAnsi="Times New Roman" w:cs="Times New Roman"/>
          <w:sz w:val="24"/>
          <w:szCs w:val="24"/>
        </w:rPr>
        <w:t xml:space="preserve">Schmitt, C. (2019b). </w:t>
      </w:r>
      <w:r w:rsidRPr="006E3061">
        <w:rPr>
          <w:rFonts w:ascii="Times New Roman" w:eastAsia="Calibri" w:hAnsi="Times New Roman" w:cs="Times New Roman"/>
          <w:i/>
          <w:sz w:val="24"/>
          <w:szCs w:val="24"/>
        </w:rPr>
        <w:t>Teoría de la constitución</w:t>
      </w:r>
      <w:r w:rsidRPr="006E3061">
        <w:rPr>
          <w:rFonts w:ascii="Times New Roman" w:eastAsia="Calibri" w:hAnsi="Times New Roman" w:cs="Times New Roman"/>
          <w:sz w:val="24"/>
          <w:szCs w:val="24"/>
        </w:rPr>
        <w:t xml:space="preserve">. Alianza. </w:t>
      </w:r>
    </w:p>
    <w:p w14:paraId="52BC2796" w14:textId="52D41AD3" w:rsidR="006E3061" w:rsidRPr="00030E57" w:rsidRDefault="00030E57" w:rsidP="006E3061">
      <w:pPr>
        <w:numPr>
          <w:ilvl w:val="0"/>
          <w:numId w:val="6"/>
        </w:numPr>
        <w:spacing w:line="360" w:lineRule="auto"/>
        <w:contextualSpacing/>
        <w:jc w:val="both"/>
        <w:rPr>
          <w:rFonts w:ascii="Times New Roman" w:eastAsia="Calibri" w:hAnsi="Times New Roman" w:cs="Times New Roman"/>
          <w:sz w:val="24"/>
          <w:szCs w:val="24"/>
          <w:lang w:val="en-US"/>
        </w:rPr>
      </w:pPr>
      <w:r w:rsidRPr="009D1A74">
        <w:rPr>
          <w:rFonts w:ascii="Times New Roman" w:eastAsia="Calibri" w:hAnsi="Times New Roman" w:cs="Times New Roman"/>
          <w:sz w:val="24"/>
          <w:szCs w:val="24"/>
        </w:rPr>
        <w:t>Schmitt, C. (2017</w:t>
      </w:r>
      <w:r w:rsidR="00D6455B" w:rsidRPr="009D1A74">
        <w:rPr>
          <w:rFonts w:ascii="Times New Roman" w:eastAsia="Calibri" w:hAnsi="Times New Roman" w:cs="Times New Roman"/>
          <w:sz w:val="24"/>
          <w:szCs w:val="24"/>
        </w:rPr>
        <w:t xml:space="preserve">). </w:t>
      </w:r>
      <w:r w:rsidRPr="009D1A74">
        <w:rPr>
          <w:rFonts w:ascii="Times New Roman" w:eastAsia="Calibri" w:hAnsi="Times New Roman" w:cs="Times New Roman"/>
          <w:sz w:val="24"/>
          <w:szCs w:val="24"/>
        </w:rPr>
        <w:t>Un jurista frente a sí mismo.</w:t>
      </w:r>
      <w:r w:rsidR="006E3061" w:rsidRPr="009D1A74">
        <w:rPr>
          <w:rFonts w:ascii="Times New Roman" w:eastAsia="Calibri" w:hAnsi="Times New Roman" w:cs="Times New Roman"/>
          <w:sz w:val="24"/>
          <w:szCs w:val="24"/>
        </w:rPr>
        <w:t xml:space="preserve"> </w:t>
      </w:r>
      <w:r w:rsidR="006E3061" w:rsidRPr="00441751">
        <w:rPr>
          <w:rFonts w:ascii="Times New Roman" w:eastAsia="Calibri" w:hAnsi="Times New Roman" w:cs="Times New Roman"/>
          <w:i/>
          <w:sz w:val="24"/>
          <w:szCs w:val="24"/>
        </w:rPr>
        <w:t>Carl-Schmitt-</w:t>
      </w:r>
      <w:proofErr w:type="spellStart"/>
      <w:r w:rsidR="006E3061" w:rsidRPr="00441751">
        <w:rPr>
          <w:rFonts w:ascii="Times New Roman" w:eastAsia="Calibri" w:hAnsi="Times New Roman" w:cs="Times New Roman"/>
          <w:i/>
          <w:sz w:val="24"/>
          <w:szCs w:val="24"/>
        </w:rPr>
        <w:t>Studie</w:t>
      </w:r>
      <w:proofErr w:type="spellEnd"/>
      <w:r w:rsidR="006E3061" w:rsidRPr="00030E57">
        <w:rPr>
          <w:rFonts w:ascii="Times New Roman" w:eastAsia="Calibri" w:hAnsi="Times New Roman" w:cs="Times New Roman"/>
          <w:i/>
          <w:sz w:val="24"/>
          <w:szCs w:val="24"/>
          <w:lang w:val="en-US"/>
        </w:rPr>
        <w:t>n</w:t>
      </w:r>
      <w:r w:rsidR="00D6455B" w:rsidRPr="00030E57">
        <w:rPr>
          <w:rFonts w:ascii="Times New Roman" w:eastAsia="Calibri" w:hAnsi="Times New Roman" w:cs="Times New Roman"/>
          <w:sz w:val="24"/>
          <w:szCs w:val="24"/>
          <w:lang w:val="en-US"/>
        </w:rPr>
        <w:t>, (</w:t>
      </w:r>
      <w:r w:rsidR="006E3061" w:rsidRPr="00030E57">
        <w:rPr>
          <w:rFonts w:ascii="Times New Roman" w:eastAsia="Calibri" w:hAnsi="Times New Roman" w:cs="Times New Roman"/>
          <w:sz w:val="24"/>
          <w:szCs w:val="24"/>
          <w:lang w:val="en-US"/>
        </w:rPr>
        <w:t>1</w:t>
      </w:r>
      <w:r w:rsidR="00D6455B" w:rsidRPr="00030E57">
        <w:rPr>
          <w:rFonts w:ascii="Times New Roman" w:eastAsia="Calibri" w:hAnsi="Times New Roman" w:cs="Times New Roman"/>
          <w:sz w:val="24"/>
          <w:szCs w:val="24"/>
          <w:lang w:val="en-US"/>
        </w:rPr>
        <w:t xml:space="preserve">), </w:t>
      </w:r>
      <w:r w:rsidR="006E3061" w:rsidRPr="00030E57">
        <w:rPr>
          <w:rFonts w:ascii="Times New Roman" w:eastAsia="Calibri" w:hAnsi="Times New Roman" w:cs="Times New Roman"/>
          <w:sz w:val="24"/>
          <w:szCs w:val="24"/>
          <w:lang w:val="en-US"/>
        </w:rPr>
        <w:t xml:space="preserve">203-223. </w:t>
      </w:r>
    </w:p>
    <w:p w14:paraId="1747749F" w14:textId="7CC3DF8D" w:rsidR="006E3061" w:rsidRPr="006E3061" w:rsidRDefault="006E3061" w:rsidP="006E3061">
      <w:pPr>
        <w:numPr>
          <w:ilvl w:val="0"/>
          <w:numId w:val="6"/>
        </w:numPr>
        <w:spacing w:line="360" w:lineRule="auto"/>
        <w:contextualSpacing/>
        <w:jc w:val="both"/>
        <w:rPr>
          <w:rFonts w:ascii="Times New Roman" w:eastAsia="Calibri" w:hAnsi="Times New Roman" w:cs="Times New Roman"/>
          <w:sz w:val="24"/>
          <w:szCs w:val="24"/>
          <w:lang w:val="en-AU"/>
        </w:rPr>
      </w:pPr>
      <w:r w:rsidRPr="006E3061">
        <w:rPr>
          <w:rFonts w:ascii="Times New Roman" w:eastAsia="Calibri" w:hAnsi="Times New Roman" w:cs="Times New Roman"/>
          <w:sz w:val="24"/>
          <w:szCs w:val="24"/>
          <w:lang w:val="en-AU"/>
        </w:rPr>
        <w:t xml:space="preserve">Schwab, G. (1989). </w:t>
      </w:r>
      <w:r w:rsidRPr="006E3061">
        <w:rPr>
          <w:rFonts w:ascii="Times New Roman" w:eastAsia="Calibri" w:hAnsi="Times New Roman" w:cs="Times New Roman"/>
          <w:i/>
          <w:iCs/>
          <w:sz w:val="24"/>
          <w:szCs w:val="24"/>
          <w:lang w:val="en-AU"/>
        </w:rPr>
        <w:t>The challenge of the exception</w:t>
      </w:r>
      <w:r w:rsidRPr="006E3061">
        <w:rPr>
          <w:rFonts w:ascii="Times New Roman" w:eastAsia="Calibri" w:hAnsi="Times New Roman" w:cs="Times New Roman"/>
          <w:sz w:val="24"/>
          <w:szCs w:val="24"/>
          <w:lang w:val="en-AU"/>
        </w:rPr>
        <w:t xml:space="preserve">. </w:t>
      </w:r>
      <w:r w:rsidRPr="006E3061">
        <w:rPr>
          <w:rFonts w:ascii="Times New Roman" w:eastAsia="Calibri" w:hAnsi="Times New Roman" w:cs="Times New Roman"/>
          <w:i/>
          <w:iCs/>
          <w:sz w:val="24"/>
          <w:szCs w:val="24"/>
          <w:lang w:val="en-AU"/>
        </w:rPr>
        <w:t>An Introduction to the Political Ideas of Carl Schmitt between 1921 and 1936</w:t>
      </w:r>
      <w:r w:rsidRPr="006E3061">
        <w:rPr>
          <w:rFonts w:ascii="Times New Roman" w:eastAsia="Calibri" w:hAnsi="Times New Roman" w:cs="Times New Roman"/>
          <w:sz w:val="24"/>
          <w:szCs w:val="24"/>
          <w:lang w:val="en-AU"/>
        </w:rPr>
        <w:t xml:space="preserve">. Greenwood Press. </w:t>
      </w:r>
    </w:p>
    <w:p w14:paraId="1A1B9B5A" w14:textId="3A9B73A6" w:rsidR="00D315B1" w:rsidRPr="00030E57" w:rsidRDefault="006E3061" w:rsidP="00030E57">
      <w:pPr>
        <w:numPr>
          <w:ilvl w:val="0"/>
          <w:numId w:val="6"/>
        </w:numPr>
        <w:spacing w:line="360" w:lineRule="auto"/>
        <w:contextualSpacing/>
        <w:jc w:val="both"/>
        <w:rPr>
          <w:rFonts w:ascii="Times New Roman" w:eastAsia="Calibri" w:hAnsi="Times New Roman" w:cs="Times New Roman"/>
          <w:sz w:val="24"/>
          <w:szCs w:val="24"/>
        </w:rPr>
      </w:pPr>
      <w:bookmarkStart w:id="3" w:name="_Hlk95211509"/>
      <w:r w:rsidRPr="006E3061">
        <w:rPr>
          <w:rFonts w:ascii="Times New Roman" w:eastAsia="Calibri" w:hAnsi="Times New Roman" w:cs="Times New Roman"/>
          <w:sz w:val="24"/>
          <w:szCs w:val="24"/>
          <w:lang w:val="es-ES"/>
        </w:rPr>
        <w:t>Villa</w:t>
      </w:r>
      <w:r w:rsidRPr="006E3061">
        <w:rPr>
          <w:rFonts w:ascii="Times New Roman" w:eastAsia="Calibri" w:hAnsi="Times New Roman" w:cs="Times New Roman"/>
          <w:sz w:val="24"/>
          <w:szCs w:val="24"/>
          <w:shd w:val="clear" w:color="auto" w:fill="FFFFFF"/>
        </w:rPr>
        <w:t xml:space="preserve">cañas, J. L. y Maiso, J. (Eds.). (2020). </w:t>
      </w:r>
      <w:r w:rsidRPr="006E3061">
        <w:rPr>
          <w:rFonts w:ascii="Times New Roman" w:eastAsia="Calibri" w:hAnsi="Times New Roman" w:cs="Times New Roman"/>
          <w:i/>
          <w:sz w:val="24"/>
          <w:szCs w:val="24"/>
          <w:shd w:val="clear" w:color="auto" w:fill="FFFFFF"/>
        </w:rPr>
        <w:t xml:space="preserve">Laboratorio Weimar. La crisis de la globalización en </w:t>
      </w:r>
      <w:proofErr w:type="spellStart"/>
      <w:r w:rsidRPr="006E3061">
        <w:rPr>
          <w:rFonts w:ascii="Times New Roman" w:eastAsia="Calibri" w:hAnsi="Times New Roman" w:cs="Times New Roman"/>
          <w:i/>
          <w:sz w:val="24"/>
          <w:szCs w:val="24"/>
          <w:shd w:val="clear" w:color="auto" w:fill="FFFFFF"/>
        </w:rPr>
        <w:t>Euroamérica</w:t>
      </w:r>
      <w:proofErr w:type="spellEnd"/>
      <w:r w:rsidRPr="006E3061">
        <w:rPr>
          <w:rFonts w:ascii="Times New Roman" w:eastAsia="Calibri" w:hAnsi="Times New Roman" w:cs="Times New Roman"/>
          <w:i/>
          <w:sz w:val="24"/>
          <w:szCs w:val="24"/>
          <w:shd w:val="clear" w:color="auto" w:fill="FFFFFF"/>
        </w:rPr>
        <w:t xml:space="preserve"> (1918-1933)</w:t>
      </w:r>
      <w:r w:rsidR="009C764C">
        <w:rPr>
          <w:rFonts w:ascii="Times New Roman" w:eastAsia="Calibri" w:hAnsi="Times New Roman" w:cs="Times New Roman"/>
          <w:sz w:val="24"/>
          <w:szCs w:val="24"/>
          <w:shd w:val="clear" w:color="auto" w:fill="FFFFFF"/>
        </w:rPr>
        <w:t xml:space="preserve">. </w:t>
      </w:r>
      <w:r w:rsidRPr="006E3061">
        <w:rPr>
          <w:rFonts w:ascii="Times New Roman" w:eastAsia="Calibri" w:hAnsi="Times New Roman" w:cs="Times New Roman"/>
          <w:sz w:val="24"/>
          <w:szCs w:val="24"/>
          <w:shd w:val="clear" w:color="auto" w:fill="FFFFFF"/>
        </w:rPr>
        <w:t>Tecnos</w:t>
      </w:r>
      <w:bookmarkEnd w:id="3"/>
      <w:r w:rsidRPr="006E3061">
        <w:rPr>
          <w:rFonts w:ascii="Times New Roman" w:eastAsia="Calibri" w:hAnsi="Times New Roman" w:cs="Times New Roman"/>
          <w:sz w:val="24"/>
          <w:szCs w:val="24"/>
          <w:shd w:val="clear" w:color="auto" w:fill="FFFFFF"/>
        </w:rPr>
        <w:t xml:space="preserve">. </w:t>
      </w:r>
    </w:p>
    <w:sectPr w:rsidR="00D315B1" w:rsidRPr="00030E57" w:rsidSect="00D13CD4">
      <w:footerReference w:type="default" r:id="rId8"/>
      <w:pgSz w:w="11906" w:h="16838"/>
      <w:pgMar w:top="1418" w:right="1701" w:bottom="1418"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BA0C0" w14:textId="77777777" w:rsidR="00031BDD" w:rsidRDefault="00031BDD" w:rsidP="006E3061">
      <w:pPr>
        <w:spacing w:after="0" w:line="240" w:lineRule="auto"/>
      </w:pPr>
      <w:r>
        <w:separator/>
      </w:r>
    </w:p>
  </w:endnote>
  <w:endnote w:type="continuationSeparator" w:id="0">
    <w:p w14:paraId="20770B63" w14:textId="77777777" w:rsidR="00031BDD" w:rsidRDefault="00031BDD" w:rsidP="006E3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35CBC" w14:textId="1429EC60" w:rsidR="00D13CD4" w:rsidRDefault="00D13CD4">
    <w:pPr>
      <w:pStyle w:val="Piedepgina"/>
      <w:jc w:val="right"/>
    </w:pPr>
    <w:r>
      <w:fldChar w:fldCharType="begin"/>
    </w:r>
    <w:r>
      <w:instrText>PAGE   \* MERGEFORMAT</w:instrText>
    </w:r>
    <w:r>
      <w:fldChar w:fldCharType="separate"/>
    </w:r>
    <w:r w:rsidR="005D16CB" w:rsidRPr="005D16CB">
      <w:rPr>
        <w:noProof/>
        <w:lang w:val="es-ES"/>
      </w:rPr>
      <w:t>19</w:t>
    </w:r>
    <w:r>
      <w:rPr>
        <w:noProof/>
        <w:lang w:val="es-ES"/>
      </w:rPr>
      <w:fldChar w:fldCharType="end"/>
    </w:r>
  </w:p>
  <w:p w14:paraId="2E396C4B" w14:textId="77777777" w:rsidR="00D13CD4" w:rsidRDefault="00D13C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BEC07" w14:textId="77777777" w:rsidR="00031BDD" w:rsidRDefault="00031BDD" w:rsidP="006E3061">
      <w:pPr>
        <w:spacing w:after="0" w:line="240" w:lineRule="auto"/>
      </w:pPr>
      <w:r>
        <w:separator/>
      </w:r>
    </w:p>
  </w:footnote>
  <w:footnote w:type="continuationSeparator" w:id="0">
    <w:p w14:paraId="42E92869" w14:textId="77777777" w:rsidR="00031BDD" w:rsidRDefault="00031BDD" w:rsidP="006E3061">
      <w:pPr>
        <w:spacing w:after="0" w:line="240" w:lineRule="auto"/>
      </w:pPr>
      <w:r>
        <w:continuationSeparator/>
      </w:r>
    </w:p>
  </w:footnote>
  <w:footnote w:id="1">
    <w:p w14:paraId="2AD72908" w14:textId="3BA3EAAF" w:rsidR="009C764C" w:rsidRPr="00EC2C01" w:rsidRDefault="009C764C" w:rsidP="00EC2C01">
      <w:pPr>
        <w:pStyle w:val="Textonotapie"/>
        <w:jc w:val="both"/>
        <w:rPr>
          <w:rFonts w:ascii="Times New Roman" w:hAnsi="Times New Roman"/>
          <w:lang w:val="es-ES"/>
        </w:rPr>
      </w:pPr>
      <w:r w:rsidRPr="00EC2C01">
        <w:rPr>
          <w:rStyle w:val="Refdenotaalpie"/>
          <w:rFonts w:ascii="Times New Roman" w:hAnsi="Times New Roman"/>
        </w:rPr>
        <w:footnoteRef/>
      </w:r>
      <w:r w:rsidRPr="00EC2C01">
        <w:rPr>
          <w:rFonts w:ascii="Times New Roman" w:hAnsi="Times New Roman"/>
        </w:rPr>
        <w:t xml:space="preserve"> </w:t>
      </w:r>
      <w:r w:rsidRPr="00EC2C01">
        <w:rPr>
          <w:rFonts w:ascii="Times New Roman" w:hAnsi="Times New Roman"/>
          <w:lang w:val="es-ES"/>
        </w:rPr>
        <w:t xml:space="preserve">La presente ponencia </w:t>
      </w:r>
      <w:r w:rsidR="001C2108">
        <w:rPr>
          <w:rFonts w:ascii="Times New Roman" w:hAnsi="Times New Roman"/>
          <w:lang w:val="es-ES"/>
        </w:rPr>
        <w:t>se enmarca en el</w:t>
      </w:r>
      <w:r w:rsidRPr="00EC2C01">
        <w:rPr>
          <w:rFonts w:ascii="Times New Roman" w:hAnsi="Times New Roman"/>
          <w:lang w:val="es-ES"/>
        </w:rPr>
        <w:t xml:space="preserve"> TIF </w:t>
      </w:r>
      <w:r w:rsidR="00993CF6" w:rsidRPr="00EC2C01">
        <w:rPr>
          <w:rFonts w:ascii="Times New Roman" w:hAnsi="Times New Roman"/>
          <w:lang w:val="es-ES"/>
        </w:rPr>
        <w:t xml:space="preserve">“Un jurista ante la crisis de Weimar. Carl Schmitt y el artículo 48 de la Constitución de 1919” </w:t>
      </w:r>
      <w:r w:rsidRPr="00EC2C01">
        <w:rPr>
          <w:rFonts w:ascii="Times New Roman" w:hAnsi="Times New Roman"/>
          <w:lang w:val="es-ES"/>
        </w:rPr>
        <w:t xml:space="preserve">presentado en la Facultad de Ciencias Sociales de la UBA, correspondiente a la Especialización en Estudios Políticos. </w:t>
      </w:r>
    </w:p>
  </w:footnote>
  <w:footnote w:id="2">
    <w:p w14:paraId="5B74C2A1" w14:textId="4F278B2A" w:rsidR="00EC2C01" w:rsidRPr="00EC2C01" w:rsidRDefault="00EC2C01" w:rsidP="00EC2C01">
      <w:pPr>
        <w:pStyle w:val="Textonotapie"/>
        <w:jc w:val="both"/>
        <w:rPr>
          <w:lang w:val="es-ES"/>
        </w:rPr>
      </w:pPr>
      <w:r w:rsidRPr="00EC2C01">
        <w:rPr>
          <w:rStyle w:val="Refdenotaalpie"/>
          <w:rFonts w:ascii="Times New Roman" w:hAnsi="Times New Roman"/>
        </w:rPr>
        <w:footnoteRef/>
      </w:r>
      <w:r w:rsidRPr="00EC2C01">
        <w:rPr>
          <w:rFonts w:ascii="Times New Roman" w:hAnsi="Times New Roman"/>
        </w:rPr>
        <w:t xml:space="preserve"> </w:t>
      </w:r>
      <w:r w:rsidRPr="00EC2C01">
        <w:rPr>
          <w:rFonts w:ascii="Times New Roman" w:hAnsi="Times New Roman"/>
          <w:lang w:val="es-ES"/>
        </w:rPr>
        <w:t>Facultad de Derecho, Universidad de Buenos Aires. Correo electrónico: brunovendraminn@gmail.com</w:t>
      </w:r>
      <w:r>
        <w:rPr>
          <w:lang w:val="es-ES"/>
        </w:rPr>
        <w:t xml:space="preserve"> </w:t>
      </w:r>
    </w:p>
  </w:footnote>
  <w:footnote w:id="3">
    <w:p w14:paraId="54105E8B" w14:textId="6A462718" w:rsidR="00D13CD4" w:rsidRPr="000B4A8D" w:rsidRDefault="00D13CD4" w:rsidP="006E3061">
      <w:pPr>
        <w:pStyle w:val="Textonotapie"/>
        <w:jc w:val="both"/>
        <w:rPr>
          <w:rFonts w:ascii="Times New Roman" w:hAnsi="Times New Roman"/>
          <w:lang w:val="en-US"/>
        </w:rPr>
      </w:pPr>
      <w:r w:rsidRPr="002A544B">
        <w:rPr>
          <w:rStyle w:val="Refdenotaalpie"/>
          <w:rFonts w:ascii="Times New Roman" w:hAnsi="Times New Roman"/>
          <w:lang w:val="es-AR"/>
        </w:rPr>
        <w:footnoteRef/>
      </w:r>
      <w:r w:rsidR="000B4A8D">
        <w:rPr>
          <w:rFonts w:ascii="Times New Roman" w:hAnsi="Times New Roman"/>
          <w:lang w:val="es-AR"/>
        </w:rPr>
        <w:t xml:space="preserve"> </w:t>
      </w:r>
      <w:r w:rsidR="000B4A8D" w:rsidRPr="002A544B">
        <w:rPr>
          <w:rFonts w:ascii="Times New Roman" w:hAnsi="Times New Roman"/>
          <w:lang w:val="es-AR"/>
        </w:rPr>
        <w:t>E</w:t>
      </w:r>
      <w:r w:rsidRPr="002A544B">
        <w:rPr>
          <w:rFonts w:ascii="Times New Roman" w:hAnsi="Times New Roman"/>
          <w:lang w:val="es-AR"/>
        </w:rPr>
        <w:t xml:space="preserve">n la primera mitad del siglo XX </w:t>
      </w:r>
      <w:r w:rsidR="000B4A8D">
        <w:rPr>
          <w:rFonts w:ascii="Times New Roman" w:hAnsi="Times New Roman"/>
          <w:lang w:val="es-AR"/>
        </w:rPr>
        <w:t>surgió</w:t>
      </w:r>
      <w:r w:rsidRPr="002A544B">
        <w:rPr>
          <w:rFonts w:ascii="Times New Roman" w:hAnsi="Times New Roman"/>
          <w:lang w:val="es-AR"/>
        </w:rPr>
        <w:t xml:space="preserve"> una </w:t>
      </w:r>
      <w:r w:rsidR="00CD631E">
        <w:rPr>
          <w:rFonts w:ascii="Times New Roman" w:hAnsi="Times New Roman"/>
          <w:lang w:val="es-AR"/>
        </w:rPr>
        <w:t>abundante</w:t>
      </w:r>
      <w:r w:rsidRPr="002A544B">
        <w:rPr>
          <w:rFonts w:ascii="Times New Roman" w:hAnsi="Times New Roman"/>
          <w:lang w:val="es-AR"/>
        </w:rPr>
        <w:t xml:space="preserve"> literatura sobre </w:t>
      </w:r>
      <w:r w:rsidR="00935F3B">
        <w:rPr>
          <w:rFonts w:ascii="Times New Roman" w:hAnsi="Times New Roman"/>
          <w:lang w:val="es-AR"/>
        </w:rPr>
        <w:t xml:space="preserve">la dictadura. </w:t>
      </w:r>
      <w:r w:rsidR="00935F3B" w:rsidRPr="00935F3B">
        <w:rPr>
          <w:rFonts w:ascii="Times New Roman" w:hAnsi="Times New Roman"/>
          <w:lang w:val="en-US"/>
        </w:rPr>
        <w:t>P</w:t>
      </w:r>
      <w:r w:rsidRPr="00935F3B">
        <w:rPr>
          <w:rFonts w:ascii="Times New Roman" w:hAnsi="Times New Roman"/>
          <w:lang w:val="en-US"/>
        </w:rPr>
        <w:t xml:space="preserve">iénsese en </w:t>
      </w:r>
      <w:r w:rsidRPr="00935F3B">
        <w:rPr>
          <w:rFonts w:ascii="Times New Roman" w:hAnsi="Times New Roman"/>
          <w:i/>
          <w:iCs/>
          <w:lang w:val="en-US"/>
        </w:rPr>
        <w:t>Dictatorship: Its History and Theory</w:t>
      </w:r>
      <w:r w:rsidRPr="00935F3B">
        <w:rPr>
          <w:rFonts w:ascii="Times New Roman" w:hAnsi="Times New Roman"/>
          <w:lang w:val="en-US"/>
        </w:rPr>
        <w:t xml:space="preserve"> (Alfred </w:t>
      </w:r>
      <w:proofErr w:type="spellStart"/>
      <w:r w:rsidRPr="00935F3B">
        <w:rPr>
          <w:rFonts w:ascii="Times New Roman" w:hAnsi="Times New Roman"/>
          <w:lang w:val="en-US"/>
        </w:rPr>
        <w:t>Cobban</w:t>
      </w:r>
      <w:proofErr w:type="spellEnd"/>
      <w:r w:rsidRPr="00935F3B">
        <w:rPr>
          <w:rFonts w:ascii="Times New Roman" w:hAnsi="Times New Roman"/>
          <w:lang w:val="en-US"/>
        </w:rPr>
        <w:t xml:space="preserve">); </w:t>
      </w:r>
      <w:r w:rsidRPr="00935F3B">
        <w:rPr>
          <w:rFonts w:ascii="Times New Roman" w:hAnsi="Times New Roman"/>
          <w:i/>
          <w:iCs/>
          <w:lang w:val="en-US"/>
        </w:rPr>
        <w:t xml:space="preserve">The Dual State. </w:t>
      </w:r>
      <w:r w:rsidRPr="00C87338">
        <w:rPr>
          <w:rFonts w:ascii="Times New Roman" w:hAnsi="Times New Roman"/>
          <w:i/>
          <w:iCs/>
          <w:lang w:val="en-AU"/>
        </w:rPr>
        <w:t>A Contribution to the Theory of Dictatorship</w:t>
      </w:r>
      <w:r w:rsidRPr="00C87338">
        <w:rPr>
          <w:rFonts w:ascii="Times New Roman" w:hAnsi="Times New Roman"/>
          <w:lang w:val="en-AU"/>
        </w:rPr>
        <w:t xml:space="preserve"> (Ernst Fraenkel); </w:t>
      </w:r>
      <w:r w:rsidRPr="00C87338">
        <w:rPr>
          <w:rFonts w:ascii="Times New Roman" w:hAnsi="Times New Roman"/>
          <w:i/>
          <w:iCs/>
          <w:lang w:val="en-AU"/>
        </w:rPr>
        <w:t>Crisis Government</w:t>
      </w:r>
      <w:r w:rsidRPr="00C87338">
        <w:rPr>
          <w:rFonts w:ascii="Times New Roman" w:hAnsi="Times New Roman"/>
          <w:lang w:val="en-AU"/>
        </w:rPr>
        <w:t xml:space="preserve"> (Lindsay Rogers); </w:t>
      </w:r>
      <w:r w:rsidRPr="00C87338">
        <w:rPr>
          <w:rFonts w:ascii="Times New Roman" w:hAnsi="Times New Roman"/>
          <w:i/>
          <w:iCs/>
          <w:lang w:val="en-AU"/>
        </w:rPr>
        <w:t xml:space="preserve">Constitutional Dictatorship. </w:t>
      </w:r>
      <w:r w:rsidRPr="000B4A8D">
        <w:rPr>
          <w:rFonts w:ascii="Times New Roman" w:hAnsi="Times New Roman"/>
          <w:i/>
          <w:iCs/>
          <w:lang w:val="en-US"/>
        </w:rPr>
        <w:t xml:space="preserve">Crisis Government in the Modern Democracies </w:t>
      </w:r>
      <w:r w:rsidR="003E2709">
        <w:rPr>
          <w:rFonts w:ascii="Times New Roman" w:hAnsi="Times New Roman"/>
          <w:lang w:val="en-US"/>
        </w:rPr>
        <w:t>(Clinton Rossiter) o</w:t>
      </w:r>
      <w:r w:rsidRPr="000B4A8D">
        <w:rPr>
          <w:rFonts w:ascii="Times New Roman" w:hAnsi="Times New Roman"/>
          <w:lang w:val="en-US"/>
        </w:rPr>
        <w:t xml:space="preserve"> </w:t>
      </w:r>
      <w:r w:rsidRPr="000B4A8D">
        <w:rPr>
          <w:rFonts w:ascii="Times New Roman" w:hAnsi="Times New Roman"/>
          <w:i/>
          <w:iCs/>
          <w:lang w:val="en-US"/>
        </w:rPr>
        <w:t>Constitutional Government and Democracy</w:t>
      </w:r>
      <w:r w:rsidRPr="000B4A8D">
        <w:rPr>
          <w:rFonts w:ascii="Times New Roman" w:hAnsi="Times New Roman"/>
          <w:lang w:val="en-US"/>
        </w:rPr>
        <w:t xml:space="preserve"> (Carl J. Friedrich)</w:t>
      </w:r>
      <w:r w:rsidR="000B4A8D">
        <w:rPr>
          <w:rFonts w:ascii="Times New Roman" w:hAnsi="Times New Roman"/>
          <w:lang w:val="en-US"/>
        </w:rPr>
        <w:t xml:space="preserve">. </w:t>
      </w:r>
    </w:p>
  </w:footnote>
  <w:footnote w:id="4">
    <w:p w14:paraId="1307D35D" w14:textId="528DF94A" w:rsidR="00D13CD4" w:rsidRPr="00633B15" w:rsidRDefault="00D13CD4" w:rsidP="006E3061">
      <w:pPr>
        <w:pStyle w:val="Textonotapie"/>
        <w:jc w:val="both"/>
        <w:rPr>
          <w:rFonts w:ascii="Times New Roman" w:hAnsi="Times New Roman"/>
          <w:lang w:val="es-ES"/>
        </w:rPr>
      </w:pPr>
      <w:r w:rsidRPr="00633B15">
        <w:rPr>
          <w:rStyle w:val="Refdenotaalpie"/>
          <w:rFonts w:ascii="Times New Roman" w:hAnsi="Times New Roman"/>
        </w:rPr>
        <w:footnoteRef/>
      </w:r>
      <w:r w:rsidRPr="00633B15">
        <w:rPr>
          <w:rFonts w:ascii="Times New Roman" w:hAnsi="Times New Roman"/>
        </w:rPr>
        <w:t xml:space="preserve"> </w:t>
      </w:r>
      <w:r w:rsidRPr="00633B15">
        <w:rPr>
          <w:rFonts w:ascii="Times New Roman" w:hAnsi="Times New Roman"/>
          <w:lang w:val="es-ES"/>
        </w:rPr>
        <w:t xml:space="preserve">Con esta tesis Schmitt </w:t>
      </w:r>
      <w:r w:rsidR="00AF2277">
        <w:rPr>
          <w:rFonts w:ascii="Times New Roman" w:hAnsi="Times New Roman"/>
          <w:lang w:val="es-ES"/>
        </w:rPr>
        <w:t>ha</w:t>
      </w:r>
      <w:r w:rsidRPr="00633B15">
        <w:rPr>
          <w:rFonts w:ascii="Times New Roman" w:hAnsi="Times New Roman"/>
          <w:lang w:val="es-ES"/>
        </w:rPr>
        <w:t xml:space="preserve"> madurado su concepción de la soberanía como poder de decisión sobre el estado de excepción que sistematizó en </w:t>
      </w:r>
      <w:r w:rsidRPr="00633B15">
        <w:rPr>
          <w:rFonts w:ascii="Times New Roman" w:hAnsi="Times New Roman"/>
          <w:i/>
          <w:iCs/>
          <w:lang w:val="es-ES"/>
        </w:rPr>
        <w:t>Teología política</w:t>
      </w:r>
      <w:r w:rsidR="008F42DC">
        <w:rPr>
          <w:rFonts w:ascii="Times New Roman" w:hAnsi="Times New Roman"/>
          <w:lang w:val="es-ES"/>
        </w:rPr>
        <w:t xml:space="preserve"> (1</w:t>
      </w:r>
      <w:r w:rsidR="000B4A8D">
        <w:rPr>
          <w:rFonts w:ascii="Times New Roman" w:hAnsi="Times New Roman"/>
          <w:lang w:val="es-ES"/>
        </w:rPr>
        <w:t>922</w:t>
      </w:r>
      <w:r w:rsidR="008F42DC">
        <w:rPr>
          <w:rFonts w:ascii="Times New Roman" w:hAnsi="Times New Roman"/>
          <w:lang w:val="es-ES"/>
        </w:rPr>
        <w:t>)</w:t>
      </w:r>
      <w:r w:rsidR="000B4A8D">
        <w:rPr>
          <w:rFonts w:ascii="Times New Roman" w:hAnsi="Times New Roman"/>
          <w:lang w:val="es-ES"/>
        </w:rPr>
        <w:t xml:space="preserve">. </w:t>
      </w:r>
    </w:p>
  </w:footnote>
  <w:footnote w:id="5">
    <w:p w14:paraId="27264191" w14:textId="4BA762B2" w:rsidR="000133D3" w:rsidRPr="000133D3" w:rsidRDefault="000133D3" w:rsidP="000133D3">
      <w:pPr>
        <w:pStyle w:val="Textonotapie"/>
        <w:jc w:val="both"/>
        <w:rPr>
          <w:rFonts w:ascii="Times New Roman" w:hAnsi="Times New Roman"/>
        </w:rPr>
      </w:pPr>
      <w:r w:rsidRPr="000133D3">
        <w:rPr>
          <w:rStyle w:val="Refdenotaalpie"/>
          <w:rFonts w:ascii="Times New Roman" w:hAnsi="Times New Roman"/>
        </w:rPr>
        <w:footnoteRef/>
      </w:r>
      <w:r w:rsidRPr="000133D3">
        <w:rPr>
          <w:rFonts w:ascii="Times New Roman" w:hAnsi="Times New Roman"/>
        </w:rPr>
        <w:t xml:space="preserve"> Ahora bien, Schmitt no se limitó a la actividad teórica, pues hacia 1932 se implicó en la arena político-institucional como asesor jurídico de los gobiernos de Brüning y de Von Papen. De hecho, en 1930 el gobierno de Brüning le consultó sobre la posibilidad del uso del artículo 48 para dictar decretos-</w:t>
      </w:r>
      <w:r w:rsidR="00A579CF">
        <w:rPr>
          <w:rFonts w:ascii="Times New Roman" w:hAnsi="Times New Roman"/>
        </w:rPr>
        <w:t>leyes en cuestiones económicas</w:t>
      </w:r>
      <w:r w:rsidRPr="000133D3">
        <w:rPr>
          <w:rFonts w:ascii="Times New Roman" w:hAnsi="Times New Roman"/>
        </w:rPr>
        <w:t xml:space="preserve">. Al mismo tiempo, fue consejero de altos funcionarios del Reich como el general </w:t>
      </w:r>
      <w:proofErr w:type="spellStart"/>
      <w:r w:rsidRPr="000133D3">
        <w:rPr>
          <w:rFonts w:ascii="Times New Roman" w:hAnsi="Times New Roman"/>
        </w:rPr>
        <w:t>Kurt</w:t>
      </w:r>
      <w:proofErr w:type="spellEnd"/>
      <w:r w:rsidRPr="000133D3">
        <w:rPr>
          <w:rFonts w:ascii="Times New Roman" w:hAnsi="Times New Roman"/>
        </w:rPr>
        <w:t xml:space="preserve"> Von Schleicher (Beaud, 2017, pp. 27-30; Bendersky, 1978). </w:t>
      </w:r>
    </w:p>
  </w:footnote>
  <w:footnote w:id="6">
    <w:p w14:paraId="3FBC531D" w14:textId="1434EE3B" w:rsidR="00D13CD4" w:rsidRPr="00125AED" w:rsidRDefault="00D13CD4" w:rsidP="006E3061">
      <w:pPr>
        <w:pStyle w:val="Textonotapie"/>
        <w:jc w:val="both"/>
        <w:rPr>
          <w:rFonts w:ascii="Times New Roman" w:hAnsi="Times New Roman"/>
          <w:lang w:val="es-ES"/>
        </w:rPr>
      </w:pPr>
      <w:r w:rsidRPr="00125AED">
        <w:rPr>
          <w:rStyle w:val="Refdenotaalpie"/>
          <w:rFonts w:ascii="Times New Roman" w:hAnsi="Times New Roman"/>
        </w:rPr>
        <w:footnoteRef/>
      </w:r>
      <w:r w:rsidRPr="00125AED">
        <w:rPr>
          <w:rFonts w:ascii="Times New Roman" w:hAnsi="Times New Roman"/>
        </w:rPr>
        <w:t xml:space="preserve"> Schmitt participó en el diseño de un plan de emergencia </w:t>
      </w:r>
      <w:r w:rsidRPr="00125AED">
        <w:rPr>
          <w:rFonts w:ascii="Times New Roman" w:hAnsi="Times New Roman"/>
          <w:lang w:val="es-ES"/>
        </w:rPr>
        <w:t>–e</w:t>
      </w:r>
      <w:r w:rsidRPr="00125AED">
        <w:rPr>
          <w:rFonts w:ascii="Times New Roman" w:hAnsi="Times New Roman"/>
        </w:rPr>
        <w:t>n el segundo semestre de 1932</w:t>
      </w:r>
      <w:r w:rsidRPr="00125AED">
        <w:rPr>
          <w:rFonts w:ascii="Times New Roman" w:hAnsi="Times New Roman"/>
          <w:lang w:val="es-ES"/>
        </w:rPr>
        <w:t>–</w:t>
      </w:r>
      <w:r w:rsidRPr="00125AED">
        <w:rPr>
          <w:rFonts w:ascii="Times New Roman" w:hAnsi="Times New Roman"/>
        </w:rPr>
        <w:t xml:space="preserve"> encargado por el canciller </w:t>
      </w:r>
      <w:proofErr w:type="spellStart"/>
      <w:r w:rsidRPr="00125AED">
        <w:rPr>
          <w:rFonts w:ascii="Times New Roman" w:hAnsi="Times New Roman"/>
        </w:rPr>
        <w:t>Kurt</w:t>
      </w:r>
      <w:proofErr w:type="spellEnd"/>
      <w:r w:rsidRPr="00125AED">
        <w:rPr>
          <w:rFonts w:ascii="Times New Roman" w:hAnsi="Times New Roman"/>
        </w:rPr>
        <w:t xml:space="preserve"> Von Schleicher</w:t>
      </w:r>
      <w:r>
        <w:rPr>
          <w:rFonts w:ascii="Times New Roman" w:hAnsi="Times New Roman"/>
          <w:lang w:val="es-ES"/>
        </w:rPr>
        <w:t xml:space="preserve">. Este plan </w:t>
      </w:r>
      <w:r w:rsidRPr="00125AED">
        <w:rPr>
          <w:rFonts w:ascii="Times New Roman" w:hAnsi="Times New Roman"/>
        </w:rPr>
        <w:t xml:space="preserve">tenía por objetivo posponer las elecciones al </w:t>
      </w:r>
      <w:r w:rsidR="00DE3CD2" w:rsidRPr="00DE3CD2">
        <w:rPr>
          <w:rFonts w:ascii="Times New Roman" w:hAnsi="Times New Roman"/>
          <w:iCs/>
          <w:lang w:val="es-AR"/>
        </w:rPr>
        <w:t>parlamento</w:t>
      </w:r>
      <w:r w:rsidRPr="00DE3CD2">
        <w:rPr>
          <w:rFonts w:ascii="Times New Roman" w:hAnsi="Times New Roman"/>
        </w:rPr>
        <w:t xml:space="preserve"> </w:t>
      </w:r>
      <w:r w:rsidRPr="00125AED">
        <w:rPr>
          <w:rFonts w:ascii="Times New Roman" w:hAnsi="Times New Roman"/>
        </w:rPr>
        <w:t>para impedir la inminente victoria de los nazis</w:t>
      </w:r>
      <w:r>
        <w:rPr>
          <w:rFonts w:ascii="Times New Roman" w:hAnsi="Times New Roman"/>
          <w:lang w:val="es-ES"/>
        </w:rPr>
        <w:t xml:space="preserve"> y excluirlos de la formación del gobierno</w:t>
      </w:r>
      <w:r w:rsidRPr="00125AED">
        <w:rPr>
          <w:rFonts w:ascii="Times New Roman" w:hAnsi="Times New Roman"/>
          <w:lang w:val="es-ES"/>
        </w:rPr>
        <w:t xml:space="preserve">. </w:t>
      </w:r>
      <w:r w:rsidRPr="00125AED">
        <w:rPr>
          <w:rFonts w:ascii="Times New Roman" w:hAnsi="Times New Roman"/>
        </w:rPr>
        <w:t xml:space="preserve">Esto implicaba violar el artículo 25 de la </w:t>
      </w:r>
      <w:r w:rsidRPr="00125AED">
        <w:rPr>
          <w:rFonts w:ascii="Times New Roman" w:hAnsi="Times New Roman"/>
          <w:i/>
          <w:iCs/>
        </w:rPr>
        <w:t>CW</w:t>
      </w:r>
      <w:r w:rsidRPr="00125AED">
        <w:rPr>
          <w:rFonts w:ascii="Times New Roman" w:hAnsi="Times New Roman"/>
        </w:rPr>
        <w:t xml:space="preserve">, ya que Hindenburg </w:t>
      </w:r>
      <w:r w:rsidRPr="00125AED">
        <w:rPr>
          <w:rFonts w:ascii="Times New Roman" w:hAnsi="Times New Roman"/>
          <w:lang w:val="es-AR"/>
        </w:rPr>
        <w:t>planeaba</w:t>
      </w:r>
      <w:r w:rsidR="00DE3CD2">
        <w:rPr>
          <w:rFonts w:ascii="Times New Roman" w:hAnsi="Times New Roman"/>
        </w:rPr>
        <w:t xml:space="preserve"> disolver el parlamento</w:t>
      </w:r>
      <w:r w:rsidRPr="00125AED">
        <w:rPr>
          <w:rFonts w:ascii="Times New Roman" w:hAnsi="Times New Roman"/>
        </w:rPr>
        <w:t xml:space="preserve"> y tenía la obligación constitucional de llamar a elecciones en el plazo de 60 días</w:t>
      </w:r>
      <w:r>
        <w:rPr>
          <w:rFonts w:ascii="Times New Roman" w:hAnsi="Times New Roman"/>
          <w:lang w:val="es-ES"/>
        </w:rPr>
        <w:t xml:space="preserve">, es decir, la medida diseñada a tomar consistía en aplazar indefinidamente las elecciones (transgrediendo </w:t>
      </w:r>
      <w:r w:rsidR="006A546C">
        <w:rPr>
          <w:rFonts w:ascii="Times New Roman" w:hAnsi="Times New Roman"/>
          <w:lang w:val="es-ES"/>
        </w:rPr>
        <w:t xml:space="preserve">así </w:t>
      </w:r>
      <w:r>
        <w:rPr>
          <w:rFonts w:ascii="Times New Roman" w:hAnsi="Times New Roman"/>
          <w:lang w:val="es-ES"/>
        </w:rPr>
        <w:t>el artículo 25</w:t>
      </w:r>
      <w:r w:rsidR="005D16CB">
        <w:rPr>
          <w:rFonts w:ascii="Times New Roman" w:hAnsi="Times New Roman"/>
          <w:lang w:val="es-ES"/>
        </w:rPr>
        <w:t xml:space="preserve"> de la Constitución</w:t>
      </w:r>
      <w:bookmarkStart w:id="2" w:name="_GoBack"/>
      <w:bookmarkEnd w:id="2"/>
      <w:r>
        <w:rPr>
          <w:rFonts w:ascii="Times New Roman" w:hAnsi="Times New Roman"/>
          <w:lang w:val="es-E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1DCC"/>
    <w:multiLevelType w:val="hybridMultilevel"/>
    <w:tmpl w:val="703C058C"/>
    <w:lvl w:ilvl="0" w:tplc="CE6C9D14">
      <w:start w:val="15"/>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69E1304"/>
    <w:multiLevelType w:val="hybridMultilevel"/>
    <w:tmpl w:val="6CCEA794"/>
    <w:lvl w:ilvl="0" w:tplc="98C0AAC2">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CD540D4"/>
    <w:multiLevelType w:val="hybridMultilevel"/>
    <w:tmpl w:val="4C5E2F16"/>
    <w:lvl w:ilvl="0" w:tplc="2F040D08">
      <w:numFmt w:val="bullet"/>
      <w:lvlText w:val="-"/>
      <w:lvlJc w:val="left"/>
      <w:pPr>
        <w:ind w:left="720" w:hanging="360"/>
      </w:pPr>
      <w:rPr>
        <w:rFonts w:ascii="Calibri" w:eastAsia="Calibri" w:hAnsi="Calibri" w:cs="Calibr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207205A"/>
    <w:multiLevelType w:val="hybridMultilevel"/>
    <w:tmpl w:val="A84051F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59D3302"/>
    <w:multiLevelType w:val="hybridMultilevel"/>
    <w:tmpl w:val="75722114"/>
    <w:lvl w:ilvl="0" w:tplc="E4E0240E">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6F81F16"/>
    <w:multiLevelType w:val="hybridMultilevel"/>
    <w:tmpl w:val="B4AEE4D0"/>
    <w:lvl w:ilvl="0" w:tplc="F0385C98">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286C7741"/>
    <w:multiLevelType w:val="hybridMultilevel"/>
    <w:tmpl w:val="70641B56"/>
    <w:lvl w:ilvl="0" w:tplc="D88E3F8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964174F"/>
    <w:multiLevelType w:val="hybridMultilevel"/>
    <w:tmpl w:val="EC86891A"/>
    <w:lvl w:ilvl="0" w:tplc="79A08634">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2C83506E"/>
    <w:multiLevelType w:val="hybridMultilevel"/>
    <w:tmpl w:val="7422AA5E"/>
    <w:lvl w:ilvl="0" w:tplc="4D0C28CC">
      <w:start w:val="1"/>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35AD5FE3"/>
    <w:multiLevelType w:val="hybridMultilevel"/>
    <w:tmpl w:val="E7E846B4"/>
    <w:lvl w:ilvl="0" w:tplc="FC70F5C4">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3F625769"/>
    <w:multiLevelType w:val="hybridMultilevel"/>
    <w:tmpl w:val="0F883FC2"/>
    <w:lvl w:ilvl="0" w:tplc="84E019E0">
      <w:start w:val="5"/>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40732F28"/>
    <w:multiLevelType w:val="hybridMultilevel"/>
    <w:tmpl w:val="437073F0"/>
    <w:lvl w:ilvl="0" w:tplc="80BA005C">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4522615B"/>
    <w:multiLevelType w:val="hybridMultilevel"/>
    <w:tmpl w:val="E19488BE"/>
    <w:lvl w:ilvl="0" w:tplc="D5FCDF66">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47641282"/>
    <w:multiLevelType w:val="hybridMultilevel"/>
    <w:tmpl w:val="B6E2A6C2"/>
    <w:lvl w:ilvl="0" w:tplc="4B2EB7DA">
      <w:start w:val="1"/>
      <w:numFmt w:val="upperRoman"/>
      <w:lvlText w:val="%1)"/>
      <w:lvlJc w:val="left"/>
      <w:pPr>
        <w:ind w:left="1800" w:hanging="72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4" w15:restartNumberingAfterBreak="0">
    <w:nsid w:val="4D9B7F75"/>
    <w:multiLevelType w:val="hybridMultilevel"/>
    <w:tmpl w:val="A84051F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59085D4B"/>
    <w:multiLevelType w:val="hybridMultilevel"/>
    <w:tmpl w:val="B3820F86"/>
    <w:lvl w:ilvl="0" w:tplc="8C540C42">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5ADB5770"/>
    <w:multiLevelType w:val="hybridMultilevel"/>
    <w:tmpl w:val="7E5ADFA6"/>
    <w:lvl w:ilvl="0" w:tplc="D4FA02F2">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61D62CD1"/>
    <w:multiLevelType w:val="hybridMultilevel"/>
    <w:tmpl w:val="D084D526"/>
    <w:lvl w:ilvl="0" w:tplc="590EE8F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68DA39BD"/>
    <w:multiLevelType w:val="hybridMultilevel"/>
    <w:tmpl w:val="7E5ADFA6"/>
    <w:lvl w:ilvl="0" w:tplc="D4FA02F2">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6D8F500C"/>
    <w:multiLevelType w:val="hybridMultilevel"/>
    <w:tmpl w:val="9780AF08"/>
    <w:lvl w:ilvl="0" w:tplc="2470225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79D36F40"/>
    <w:multiLevelType w:val="hybridMultilevel"/>
    <w:tmpl w:val="FEB87702"/>
    <w:lvl w:ilvl="0" w:tplc="7D42DCCC">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7DAC7374"/>
    <w:multiLevelType w:val="hybridMultilevel"/>
    <w:tmpl w:val="CABE91D2"/>
    <w:lvl w:ilvl="0" w:tplc="FA6CC15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14"/>
  </w:num>
  <w:num w:numId="3">
    <w:abstractNumId w:val="18"/>
  </w:num>
  <w:num w:numId="4">
    <w:abstractNumId w:val="1"/>
  </w:num>
  <w:num w:numId="5">
    <w:abstractNumId w:val="21"/>
  </w:num>
  <w:num w:numId="6">
    <w:abstractNumId w:val="2"/>
  </w:num>
  <w:num w:numId="7">
    <w:abstractNumId w:val="13"/>
  </w:num>
  <w:num w:numId="8">
    <w:abstractNumId w:val="7"/>
  </w:num>
  <w:num w:numId="9">
    <w:abstractNumId w:val="1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 w:numId="13">
    <w:abstractNumId w:val="10"/>
  </w:num>
  <w:num w:numId="14">
    <w:abstractNumId w:val="11"/>
  </w:num>
  <w:num w:numId="15">
    <w:abstractNumId w:val="9"/>
  </w:num>
  <w:num w:numId="16">
    <w:abstractNumId w:val="8"/>
  </w:num>
  <w:num w:numId="17">
    <w:abstractNumId w:val="19"/>
  </w:num>
  <w:num w:numId="18">
    <w:abstractNumId w:val="5"/>
  </w:num>
  <w:num w:numId="19">
    <w:abstractNumId w:val="20"/>
  </w:num>
  <w:num w:numId="20">
    <w:abstractNumId w:val="4"/>
  </w:num>
  <w:num w:numId="21">
    <w:abstractNumId w:val="15"/>
  </w:num>
  <w:num w:numId="22">
    <w:abstractNumId w:val="1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061"/>
    <w:rsid w:val="00005269"/>
    <w:rsid w:val="000133D3"/>
    <w:rsid w:val="00013D28"/>
    <w:rsid w:val="00014E5C"/>
    <w:rsid w:val="00015F81"/>
    <w:rsid w:val="0002247E"/>
    <w:rsid w:val="00023FA3"/>
    <w:rsid w:val="00030E57"/>
    <w:rsid w:val="00031BDD"/>
    <w:rsid w:val="000460CF"/>
    <w:rsid w:val="0005221F"/>
    <w:rsid w:val="00056AD9"/>
    <w:rsid w:val="00056BD0"/>
    <w:rsid w:val="00060D9C"/>
    <w:rsid w:val="0006386B"/>
    <w:rsid w:val="00064942"/>
    <w:rsid w:val="000675FF"/>
    <w:rsid w:val="00067653"/>
    <w:rsid w:val="0007289C"/>
    <w:rsid w:val="00084DE6"/>
    <w:rsid w:val="00091DED"/>
    <w:rsid w:val="00092850"/>
    <w:rsid w:val="000948C1"/>
    <w:rsid w:val="000A3E0D"/>
    <w:rsid w:val="000A537A"/>
    <w:rsid w:val="000B0C98"/>
    <w:rsid w:val="000B1815"/>
    <w:rsid w:val="000B19C4"/>
    <w:rsid w:val="000B419D"/>
    <w:rsid w:val="000B4A8D"/>
    <w:rsid w:val="000B510C"/>
    <w:rsid w:val="000D0E97"/>
    <w:rsid w:val="000D3F60"/>
    <w:rsid w:val="000D4888"/>
    <w:rsid w:val="000E02D8"/>
    <w:rsid w:val="000E48E1"/>
    <w:rsid w:val="000F0544"/>
    <w:rsid w:val="00101D73"/>
    <w:rsid w:val="001161FA"/>
    <w:rsid w:val="0012356D"/>
    <w:rsid w:val="00130027"/>
    <w:rsid w:val="001470DE"/>
    <w:rsid w:val="0015727C"/>
    <w:rsid w:val="00171AF5"/>
    <w:rsid w:val="00174774"/>
    <w:rsid w:val="001765B6"/>
    <w:rsid w:val="00185881"/>
    <w:rsid w:val="00194515"/>
    <w:rsid w:val="001A3D9D"/>
    <w:rsid w:val="001A6FBA"/>
    <w:rsid w:val="001B325F"/>
    <w:rsid w:val="001C16BE"/>
    <w:rsid w:val="001C2108"/>
    <w:rsid w:val="001E2D71"/>
    <w:rsid w:val="001E31C0"/>
    <w:rsid w:val="001E4483"/>
    <w:rsid w:val="001F1779"/>
    <w:rsid w:val="00200911"/>
    <w:rsid w:val="002055CF"/>
    <w:rsid w:val="002120B2"/>
    <w:rsid w:val="00217014"/>
    <w:rsid w:val="00217501"/>
    <w:rsid w:val="00237C42"/>
    <w:rsid w:val="00242427"/>
    <w:rsid w:val="00244045"/>
    <w:rsid w:val="00246700"/>
    <w:rsid w:val="00263C89"/>
    <w:rsid w:val="00265A5A"/>
    <w:rsid w:val="00270929"/>
    <w:rsid w:val="0027413C"/>
    <w:rsid w:val="00276224"/>
    <w:rsid w:val="00276B75"/>
    <w:rsid w:val="00280871"/>
    <w:rsid w:val="00281D85"/>
    <w:rsid w:val="00291F43"/>
    <w:rsid w:val="002A1EDE"/>
    <w:rsid w:val="002A544B"/>
    <w:rsid w:val="002B18D1"/>
    <w:rsid w:val="002B1C30"/>
    <w:rsid w:val="002B66A0"/>
    <w:rsid w:val="002B6F78"/>
    <w:rsid w:val="002C2788"/>
    <w:rsid w:val="002C2AB1"/>
    <w:rsid w:val="002C4F30"/>
    <w:rsid w:val="002D5A8A"/>
    <w:rsid w:val="002E60C5"/>
    <w:rsid w:val="002E6103"/>
    <w:rsid w:val="002F4C6D"/>
    <w:rsid w:val="002F645A"/>
    <w:rsid w:val="002F6927"/>
    <w:rsid w:val="00307367"/>
    <w:rsid w:val="003109CA"/>
    <w:rsid w:val="0031500A"/>
    <w:rsid w:val="00322C7A"/>
    <w:rsid w:val="00331E11"/>
    <w:rsid w:val="00332C5B"/>
    <w:rsid w:val="0035150F"/>
    <w:rsid w:val="00357792"/>
    <w:rsid w:val="00357CB4"/>
    <w:rsid w:val="00367497"/>
    <w:rsid w:val="003776C5"/>
    <w:rsid w:val="00383945"/>
    <w:rsid w:val="0039709E"/>
    <w:rsid w:val="003A1F4C"/>
    <w:rsid w:val="003A76D3"/>
    <w:rsid w:val="003A7E38"/>
    <w:rsid w:val="003B66D0"/>
    <w:rsid w:val="003C7D95"/>
    <w:rsid w:val="003D014F"/>
    <w:rsid w:val="003D71C1"/>
    <w:rsid w:val="003D7B8A"/>
    <w:rsid w:val="003E2709"/>
    <w:rsid w:val="00410828"/>
    <w:rsid w:val="00411796"/>
    <w:rsid w:val="00416407"/>
    <w:rsid w:val="0041770F"/>
    <w:rsid w:val="00421649"/>
    <w:rsid w:val="004349E2"/>
    <w:rsid w:val="00441751"/>
    <w:rsid w:val="004446B4"/>
    <w:rsid w:val="0046257A"/>
    <w:rsid w:val="00462CB7"/>
    <w:rsid w:val="0046380B"/>
    <w:rsid w:val="00471ACA"/>
    <w:rsid w:val="0048180B"/>
    <w:rsid w:val="00482090"/>
    <w:rsid w:val="00494E85"/>
    <w:rsid w:val="004B7C46"/>
    <w:rsid w:val="004C7103"/>
    <w:rsid w:val="004D3971"/>
    <w:rsid w:val="004D6B06"/>
    <w:rsid w:val="004E66AA"/>
    <w:rsid w:val="004E70E7"/>
    <w:rsid w:val="004F0993"/>
    <w:rsid w:val="004F255F"/>
    <w:rsid w:val="004F3A44"/>
    <w:rsid w:val="00504CA9"/>
    <w:rsid w:val="0051035B"/>
    <w:rsid w:val="005127F1"/>
    <w:rsid w:val="00521CB7"/>
    <w:rsid w:val="005314BD"/>
    <w:rsid w:val="005401C9"/>
    <w:rsid w:val="00550A9D"/>
    <w:rsid w:val="00563EB9"/>
    <w:rsid w:val="005730D5"/>
    <w:rsid w:val="00581DDD"/>
    <w:rsid w:val="00593322"/>
    <w:rsid w:val="00594E3E"/>
    <w:rsid w:val="005A6D78"/>
    <w:rsid w:val="005C4667"/>
    <w:rsid w:val="005C4C9D"/>
    <w:rsid w:val="005D16CB"/>
    <w:rsid w:val="005E6E16"/>
    <w:rsid w:val="005F1600"/>
    <w:rsid w:val="005F6892"/>
    <w:rsid w:val="005F76FA"/>
    <w:rsid w:val="00601367"/>
    <w:rsid w:val="00604415"/>
    <w:rsid w:val="006161BF"/>
    <w:rsid w:val="00617794"/>
    <w:rsid w:val="0062250C"/>
    <w:rsid w:val="00623557"/>
    <w:rsid w:val="0062661B"/>
    <w:rsid w:val="00631DA5"/>
    <w:rsid w:val="006335AA"/>
    <w:rsid w:val="00644AC0"/>
    <w:rsid w:val="00666920"/>
    <w:rsid w:val="00666A7F"/>
    <w:rsid w:val="00670B17"/>
    <w:rsid w:val="0067164E"/>
    <w:rsid w:val="00674C0C"/>
    <w:rsid w:val="00675F64"/>
    <w:rsid w:val="00681367"/>
    <w:rsid w:val="006A44D1"/>
    <w:rsid w:val="006A546C"/>
    <w:rsid w:val="006B27D7"/>
    <w:rsid w:val="006B4721"/>
    <w:rsid w:val="006C005B"/>
    <w:rsid w:val="006C0F70"/>
    <w:rsid w:val="006D2511"/>
    <w:rsid w:val="006D6F82"/>
    <w:rsid w:val="006E1402"/>
    <w:rsid w:val="006E3061"/>
    <w:rsid w:val="006E4471"/>
    <w:rsid w:val="006F0573"/>
    <w:rsid w:val="006F2AC3"/>
    <w:rsid w:val="006F40C4"/>
    <w:rsid w:val="006F45E4"/>
    <w:rsid w:val="006F70C4"/>
    <w:rsid w:val="00702ED1"/>
    <w:rsid w:val="00715F34"/>
    <w:rsid w:val="00730DED"/>
    <w:rsid w:val="00737163"/>
    <w:rsid w:val="00744643"/>
    <w:rsid w:val="00746898"/>
    <w:rsid w:val="0075327A"/>
    <w:rsid w:val="00755D80"/>
    <w:rsid w:val="00757B34"/>
    <w:rsid w:val="00763319"/>
    <w:rsid w:val="0076482B"/>
    <w:rsid w:val="00772193"/>
    <w:rsid w:val="007777F7"/>
    <w:rsid w:val="00781A24"/>
    <w:rsid w:val="00784017"/>
    <w:rsid w:val="007862B6"/>
    <w:rsid w:val="007C422E"/>
    <w:rsid w:val="007C59D8"/>
    <w:rsid w:val="007D6B16"/>
    <w:rsid w:val="007E279C"/>
    <w:rsid w:val="008047E6"/>
    <w:rsid w:val="00823822"/>
    <w:rsid w:val="008245EA"/>
    <w:rsid w:val="0082586E"/>
    <w:rsid w:val="00837360"/>
    <w:rsid w:val="00844C59"/>
    <w:rsid w:val="008451A4"/>
    <w:rsid w:val="00846BC9"/>
    <w:rsid w:val="00856F00"/>
    <w:rsid w:val="008936B2"/>
    <w:rsid w:val="008B6633"/>
    <w:rsid w:val="008B7BA9"/>
    <w:rsid w:val="008C1237"/>
    <w:rsid w:val="008C31CC"/>
    <w:rsid w:val="008C4B6E"/>
    <w:rsid w:val="008C77B9"/>
    <w:rsid w:val="008D0BB9"/>
    <w:rsid w:val="008D2EEA"/>
    <w:rsid w:val="008E4E63"/>
    <w:rsid w:val="008E4FA3"/>
    <w:rsid w:val="008F42DC"/>
    <w:rsid w:val="008F474A"/>
    <w:rsid w:val="008F4A60"/>
    <w:rsid w:val="00905FCA"/>
    <w:rsid w:val="00912F8B"/>
    <w:rsid w:val="009143B3"/>
    <w:rsid w:val="00934247"/>
    <w:rsid w:val="00935F3B"/>
    <w:rsid w:val="009438F6"/>
    <w:rsid w:val="00945012"/>
    <w:rsid w:val="00945CDE"/>
    <w:rsid w:val="00962E55"/>
    <w:rsid w:val="00964010"/>
    <w:rsid w:val="00964082"/>
    <w:rsid w:val="00971322"/>
    <w:rsid w:val="009778CD"/>
    <w:rsid w:val="00993CF6"/>
    <w:rsid w:val="009A2107"/>
    <w:rsid w:val="009A399B"/>
    <w:rsid w:val="009A783D"/>
    <w:rsid w:val="009B65DA"/>
    <w:rsid w:val="009C0CD1"/>
    <w:rsid w:val="009C73C2"/>
    <w:rsid w:val="009C764C"/>
    <w:rsid w:val="009D1A74"/>
    <w:rsid w:val="009E05AE"/>
    <w:rsid w:val="009E05F4"/>
    <w:rsid w:val="009E749C"/>
    <w:rsid w:val="009F4888"/>
    <w:rsid w:val="00A03232"/>
    <w:rsid w:val="00A12460"/>
    <w:rsid w:val="00A2028B"/>
    <w:rsid w:val="00A23B12"/>
    <w:rsid w:val="00A25D05"/>
    <w:rsid w:val="00A25E62"/>
    <w:rsid w:val="00A272B8"/>
    <w:rsid w:val="00A27981"/>
    <w:rsid w:val="00A30593"/>
    <w:rsid w:val="00A32898"/>
    <w:rsid w:val="00A3796F"/>
    <w:rsid w:val="00A42308"/>
    <w:rsid w:val="00A4521D"/>
    <w:rsid w:val="00A56BCB"/>
    <w:rsid w:val="00A56EAA"/>
    <w:rsid w:val="00A579CF"/>
    <w:rsid w:val="00A82C55"/>
    <w:rsid w:val="00A8578A"/>
    <w:rsid w:val="00A9537A"/>
    <w:rsid w:val="00AB7434"/>
    <w:rsid w:val="00AC4C1D"/>
    <w:rsid w:val="00AD1B6A"/>
    <w:rsid w:val="00AD509C"/>
    <w:rsid w:val="00AD5A9B"/>
    <w:rsid w:val="00AF2277"/>
    <w:rsid w:val="00AF3DFD"/>
    <w:rsid w:val="00B04B00"/>
    <w:rsid w:val="00B076E5"/>
    <w:rsid w:val="00B16934"/>
    <w:rsid w:val="00B177F2"/>
    <w:rsid w:val="00B20178"/>
    <w:rsid w:val="00B21806"/>
    <w:rsid w:val="00B25545"/>
    <w:rsid w:val="00B36C1F"/>
    <w:rsid w:val="00B424C7"/>
    <w:rsid w:val="00B44249"/>
    <w:rsid w:val="00B45F8C"/>
    <w:rsid w:val="00B50CEA"/>
    <w:rsid w:val="00B65942"/>
    <w:rsid w:val="00B74727"/>
    <w:rsid w:val="00B90875"/>
    <w:rsid w:val="00B90A89"/>
    <w:rsid w:val="00B91FD7"/>
    <w:rsid w:val="00B92C8C"/>
    <w:rsid w:val="00BA5E51"/>
    <w:rsid w:val="00BB73E4"/>
    <w:rsid w:val="00BB7B66"/>
    <w:rsid w:val="00BC78D3"/>
    <w:rsid w:val="00BD4084"/>
    <w:rsid w:val="00BD529F"/>
    <w:rsid w:val="00BF6BE6"/>
    <w:rsid w:val="00C04689"/>
    <w:rsid w:val="00C22154"/>
    <w:rsid w:val="00C70254"/>
    <w:rsid w:val="00C716B0"/>
    <w:rsid w:val="00C75AB5"/>
    <w:rsid w:val="00C75F2C"/>
    <w:rsid w:val="00C85D04"/>
    <w:rsid w:val="00C87338"/>
    <w:rsid w:val="00C90A21"/>
    <w:rsid w:val="00C938EB"/>
    <w:rsid w:val="00C94165"/>
    <w:rsid w:val="00CA76C3"/>
    <w:rsid w:val="00CB1BBA"/>
    <w:rsid w:val="00CC20EE"/>
    <w:rsid w:val="00CC37B6"/>
    <w:rsid w:val="00CD4FC6"/>
    <w:rsid w:val="00CD631E"/>
    <w:rsid w:val="00CF3709"/>
    <w:rsid w:val="00CF4D8F"/>
    <w:rsid w:val="00D13CD4"/>
    <w:rsid w:val="00D26B5C"/>
    <w:rsid w:val="00D315B1"/>
    <w:rsid w:val="00D362F6"/>
    <w:rsid w:val="00D525BA"/>
    <w:rsid w:val="00D61F07"/>
    <w:rsid w:val="00D6455B"/>
    <w:rsid w:val="00D724F5"/>
    <w:rsid w:val="00D74A90"/>
    <w:rsid w:val="00D74ED4"/>
    <w:rsid w:val="00D76F7C"/>
    <w:rsid w:val="00D82F21"/>
    <w:rsid w:val="00D95679"/>
    <w:rsid w:val="00D95FB8"/>
    <w:rsid w:val="00DA375B"/>
    <w:rsid w:val="00DA3D81"/>
    <w:rsid w:val="00DC31B1"/>
    <w:rsid w:val="00DC5F7A"/>
    <w:rsid w:val="00DD27F5"/>
    <w:rsid w:val="00DD7EC7"/>
    <w:rsid w:val="00DE3CD2"/>
    <w:rsid w:val="00DE679D"/>
    <w:rsid w:val="00DF47FE"/>
    <w:rsid w:val="00DF5C86"/>
    <w:rsid w:val="00E027A0"/>
    <w:rsid w:val="00E0285A"/>
    <w:rsid w:val="00E143B9"/>
    <w:rsid w:val="00E35217"/>
    <w:rsid w:val="00E35E23"/>
    <w:rsid w:val="00E3733E"/>
    <w:rsid w:val="00E5139E"/>
    <w:rsid w:val="00E63E5C"/>
    <w:rsid w:val="00E73F19"/>
    <w:rsid w:val="00E74F98"/>
    <w:rsid w:val="00E7744A"/>
    <w:rsid w:val="00E7754E"/>
    <w:rsid w:val="00E77A2E"/>
    <w:rsid w:val="00E80819"/>
    <w:rsid w:val="00E85062"/>
    <w:rsid w:val="00EB2F7F"/>
    <w:rsid w:val="00EB360C"/>
    <w:rsid w:val="00EC1B3C"/>
    <w:rsid w:val="00EC2C01"/>
    <w:rsid w:val="00EC3C22"/>
    <w:rsid w:val="00ED5BEE"/>
    <w:rsid w:val="00EE033B"/>
    <w:rsid w:val="00F05306"/>
    <w:rsid w:val="00F072D1"/>
    <w:rsid w:val="00F27A66"/>
    <w:rsid w:val="00F3448F"/>
    <w:rsid w:val="00F41875"/>
    <w:rsid w:val="00F63A0C"/>
    <w:rsid w:val="00F80587"/>
    <w:rsid w:val="00F806E2"/>
    <w:rsid w:val="00F8132D"/>
    <w:rsid w:val="00F9588D"/>
    <w:rsid w:val="00F960DB"/>
    <w:rsid w:val="00FF2FC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3338"/>
  <w15:chartTrackingRefBased/>
  <w15:docId w15:val="{59E23F59-6591-4420-A725-8B47E6F5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E3061"/>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ar"/>
    <w:uiPriority w:val="9"/>
    <w:semiHidden/>
    <w:unhideWhenUsed/>
    <w:qFormat/>
    <w:rsid w:val="006E3061"/>
    <w:pPr>
      <w:keepNext/>
      <w:spacing w:before="240" w:after="60"/>
      <w:outlineLvl w:val="1"/>
    </w:pPr>
    <w:rPr>
      <w:rFonts w:ascii="Calibri Light" w:eastAsia="Times New Roman" w:hAnsi="Calibri Light" w:cs="Times New Roman"/>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3061"/>
    <w:rPr>
      <w:rFonts w:ascii="Calibri Light" w:eastAsia="Times New Roman" w:hAnsi="Calibri Light" w:cs="Times New Roman"/>
      <w:b/>
      <w:bCs/>
      <w:kern w:val="32"/>
      <w:sz w:val="32"/>
      <w:szCs w:val="32"/>
    </w:rPr>
  </w:style>
  <w:style w:type="character" w:customStyle="1" w:styleId="Ttulo2Car">
    <w:name w:val="Título 2 Car"/>
    <w:basedOn w:val="Fuentedeprrafopredeter"/>
    <w:link w:val="Ttulo2"/>
    <w:uiPriority w:val="9"/>
    <w:semiHidden/>
    <w:rsid w:val="006E3061"/>
    <w:rPr>
      <w:rFonts w:ascii="Calibri Light" w:eastAsia="Times New Roman" w:hAnsi="Calibri Light" w:cs="Times New Roman"/>
      <w:b/>
      <w:bCs/>
      <w:i/>
      <w:iCs/>
      <w:sz w:val="28"/>
      <w:szCs w:val="28"/>
    </w:rPr>
  </w:style>
  <w:style w:type="numbering" w:customStyle="1" w:styleId="Sinlista1">
    <w:name w:val="Sin lista1"/>
    <w:next w:val="Sinlista"/>
    <w:uiPriority w:val="99"/>
    <w:semiHidden/>
    <w:unhideWhenUsed/>
    <w:rsid w:val="006E3061"/>
  </w:style>
  <w:style w:type="paragraph" w:styleId="Prrafodelista">
    <w:name w:val="List Paragraph"/>
    <w:basedOn w:val="Normal"/>
    <w:uiPriority w:val="34"/>
    <w:qFormat/>
    <w:rsid w:val="006E3061"/>
    <w:pPr>
      <w:ind w:left="720"/>
      <w:contextualSpacing/>
    </w:pPr>
    <w:rPr>
      <w:rFonts w:ascii="Calibri" w:eastAsia="Calibri" w:hAnsi="Calibri" w:cs="Times New Roman"/>
    </w:rPr>
  </w:style>
  <w:style w:type="paragraph" w:styleId="Textonotapie">
    <w:name w:val="footnote text"/>
    <w:basedOn w:val="Normal"/>
    <w:link w:val="TextonotapieCar"/>
    <w:uiPriority w:val="99"/>
    <w:unhideWhenUsed/>
    <w:rsid w:val="006E3061"/>
    <w:pPr>
      <w:spacing w:after="0" w:line="240" w:lineRule="auto"/>
    </w:pPr>
    <w:rPr>
      <w:rFonts w:ascii="Calibri" w:eastAsia="Calibri" w:hAnsi="Calibri" w:cs="Times New Roman"/>
      <w:sz w:val="20"/>
      <w:szCs w:val="20"/>
      <w:lang w:val="x-none" w:eastAsia="x-none"/>
    </w:rPr>
  </w:style>
  <w:style w:type="character" w:customStyle="1" w:styleId="TextonotapieCar">
    <w:name w:val="Texto nota pie Car"/>
    <w:basedOn w:val="Fuentedeprrafopredeter"/>
    <w:link w:val="Textonotapie"/>
    <w:uiPriority w:val="99"/>
    <w:rsid w:val="006E3061"/>
    <w:rPr>
      <w:rFonts w:ascii="Calibri" w:eastAsia="Calibri" w:hAnsi="Calibri" w:cs="Times New Roman"/>
      <w:sz w:val="20"/>
      <w:szCs w:val="20"/>
      <w:lang w:val="x-none" w:eastAsia="x-none"/>
    </w:rPr>
  </w:style>
  <w:style w:type="character" w:styleId="Refdenotaalpie">
    <w:name w:val="footnote reference"/>
    <w:uiPriority w:val="99"/>
    <w:semiHidden/>
    <w:unhideWhenUsed/>
    <w:rsid w:val="006E3061"/>
    <w:rPr>
      <w:vertAlign w:val="superscript"/>
    </w:rPr>
  </w:style>
  <w:style w:type="paragraph" w:styleId="Encabezado">
    <w:name w:val="header"/>
    <w:basedOn w:val="Normal"/>
    <w:link w:val="EncabezadoCar"/>
    <w:uiPriority w:val="99"/>
    <w:unhideWhenUsed/>
    <w:rsid w:val="006E3061"/>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6E3061"/>
    <w:rPr>
      <w:rFonts w:ascii="Calibri" w:eastAsia="Calibri" w:hAnsi="Calibri" w:cs="Times New Roman"/>
    </w:rPr>
  </w:style>
  <w:style w:type="paragraph" w:styleId="Piedepgina">
    <w:name w:val="footer"/>
    <w:basedOn w:val="Normal"/>
    <w:link w:val="PiedepginaCar"/>
    <w:uiPriority w:val="99"/>
    <w:unhideWhenUsed/>
    <w:rsid w:val="006E3061"/>
    <w:pPr>
      <w:tabs>
        <w:tab w:val="center" w:pos="4252"/>
        <w:tab w:val="right" w:pos="8504"/>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6E3061"/>
    <w:rPr>
      <w:rFonts w:ascii="Calibri" w:eastAsia="Calibri" w:hAnsi="Calibri" w:cs="Times New Roman"/>
    </w:rPr>
  </w:style>
  <w:style w:type="paragraph" w:styleId="Textocomentario">
    <w:name w:val="annotation text"/>
    <w:basedOn w:val="Normal"/>
    <w:link w:val="TextocomentarioCar"/>
    <w:uiPriority w:val="99"/>
    <w:unhideWhenUsed/>
    <w:rsid w:val="006E3061"/>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6E3061"/>
    <w:rPr>
      <w:rFonts w:ascii="Calibri" w:eastAsia="Calibri" w:hAnsi="Calibri" w:cs="Times New Roman"/>
      <w:sz w:val="20"/>
      <w:szCs w:val="20"/>
    </w:rPr>
  </w:style>
  <w:style w:type="character" w:styleId="Refdecomentario">
    <w:name w:val="annotation reference"/>
    <w:uiPriority w:val="99"/>
    <w:semiHidden/>
    <w:unhideWhenUsed/>
    <w:rsid w:val="006E3061"/>
    <w:rPr>
      <w:sz w:val="18"/>
      <w:szCs w:val="18"/>
    </w:rPr>
  </w:style>
  <w:style w:type="paragraph" w:styleId="Asuntodelcomentario">
    <w:name w:val="annotation subject"/>
    <w:basedOn w:val="Textocomentario"/>
    <w:next w:val="Textocomentario"/>
    <w:link w:val="AsuntodelcomentarioCar"/>
    <w:uiPriority w:val="99"/>
    <w:semiHidden/>
    <w:unhideWhenUsed/>
    <w:rsid w:val="006E3061"/>
    <w:rPr>
      <w:b/>
      <w:bCs/>
    </w:rPr>
  </w:style>
  <w:style w:type="character" w:customStyle="1" w:styleId="AsuntodelcomentarioCar">
    <w:name w:val="Asunto del comentario Car"/>
    <w:basedOn w:val="TextocomentarioCar"/>
    <w:link w:val="Asuntodelcomentario"/>
    <w:uiPriority w:val="99"/>
    <w:semiHidden/>
    <w:rsid w:val="006E3061"/>
    <w:rPr>
      <w:rFonts w:ascii="Calibri" w:eastAsia="Calibri" w:hAnsi="Calibri" w:cs="Times New Roman"/>
      <w:b/>
      <w:bCs/>
      <w:sz w:val="20"/>
      <w:szCs w:val="20"/>
    </w:rPr>
  </w:style>
  <w:style w:type="paragraph" w:styleId="Revisin">
    <w:name w:val="Revision"/>
    <w:hidden/>
    <w:uiPriority w:val="99"/>
    <w:semiHidden/>
    <w:rsid w:val="006E3061"/>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6E3061"/>
    <w:pPr>
      <w:spacing w:after="0" w:line="240" w:lineRule="auto"/>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6E3061"/>
    <w:rPr>
      <w:rFonts w:ascii="Segoe UI" w:eastAsia="Calibri" w:hAnsi="Segoe UI" w:cs="Segoe UI"/>
      <w:sz w:val="18"/>
      <w:szCs w:val="18"/>
    </w:rPr>
  </w:style>
  <w:style w:type="character" w:styleId="nfasis">
    <w:name w:val="Emphasis"/>
    <w:uiPriority w:val="20"/>
    <w:qFormat/>
    <w:rsid w:val="006E3061"/>
    <w:rPr>
      <w:i/>
      <w:iCs/>
    </w:rPr>
  </w:style>
  <w:style w:type="paragraph" w:styleId="HTMLconformatoprevio">
    <w:name w:val="HTML Preformatted"/>
    <w:basedOn w:val="Normal"/>
    <w:link w:val="HTMLconformatoprevioCar"/>
    <w:uiPriority w:val="99"/>
    <w:semiHidden/>
    <w:unhideWhenUsed/>
    <w:rsid w:val="006E3061"/>
    <w:rPr>
      <w:rFonts w:ascii="Courier New" w:eastAsia="Calibri"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6E3061"/>
    <w:rPr>
      <w:rFonts w:ascii="Courier New" w:eastAsia="Calibri" w:hAnsi="Courier New" w:cs="Courier New"/>
      <w:sz w:val="20"/>
      <w:szCs w:val="20"/>
    </w:rPr>
  </w:style>
  <w:style w:type="paragraph" w:styleId="TtuloTDC">
    <w:name w:val="TOC Heading"/>
    <w:basedOn w:val="Ttulo1"/>
    <w:next w:val="Normal"/>
    <w:uiPriority w:val="39"/>
    <w:unhideWhenUsed/>
    <w:qFormat/>
    <w:rsid w:val="006E3061"/>
    <w:pPr>
      <w:keepLines/>
      <w:spacing w:after="0"/>
      <w:outlineLvl w:val="9"/>
    </w:pPr>
    <w:rPr>
      <w:b w:val="0"/>
      <w:bCs w:val="0"/>
      <w:color w:val="2E74B5"/>
      <w:kern w:val="0"/>
      <w:lang w:eastAsia="es-AR"/>
    </w:rPr>
  </w:style>
  <w:style w:type="paragraph" w:styleId="TDC2">
    <w:name w:val="toc 2"/>
    <w:basedOn w:val="Normal"/>
    <w:next w:val="Normal"/>
    <w:autoRedefine/>
    <w:uiPriority w:val="39"/>
    <w:unhideWhenUsed/>
    <w:rsid w:val="006E3061"/>
    <w:pPr>
      <w:spacing w:after="100"/>
      <w:ind w:left="220"/>
    </w:pPr>
    <w:rPr>
      <w:rFonts w:ascii="Calibri" w:eastAsia="Times New Roman" w:hAnsi="Calibri" w:cs="Times New Roman"/>
      <w:lang w:eastAsia="es-AR"/>
    </w:rPr>
  </w:style>
  <w:style w:type="paragraph" w:styleId="TDC1">
    <w:name w:val="toc 1"/>
    <w:basedOn w:val="Normal"/>
    <w:next w:val="Normal"/>
    <w:autoRedefine/>
    <w:uiPriority w:val="39"/>
    <w:unhideWhenUsed/>
    <w:rsid w:val="006E3061"/>
    <w:pPr>
      <w:spacing w:after="100"/>
    </w:pPr>
    <w:rPr>
      <w:rFonts w:ascii="Calibri" w:eastAsia="Times New Roman" w:hAnsi="Calibri" w:cs="Times New Roman"/>
      <w:lang w:eastAsia="es-AR"/>
    </w:rPr>
  </w:style>
  <w:style w:type="paragraph" w:styleId="TDC3">
    <w:name w:val="toc 3"/>
    <w:basedOn w:val="Normal"/>
    <w:next w:val="Normal"/>
    <w:autoRedefine/>
    <w:uiPriority w:val="39"/>
    <w:unhideWhenUsed/>
    <w:rsid w:val="006E3061"/>
    <w:pPr>
      <w:spacing w:after="100"/>
      <w:ind w:left="440"/>
    </w:pPr>
    <w:rPr>
      <w:rFonts w:ascii="Calibri" w:eastAsia="Times New Roman" w:hAnsi="Calibri" w:cs="Times New Roman"/>
      <w:lang w:eastAsia="es-AR"/>
    </w:rPr>
  </w:style>
  <w:style w:type="character" w:styleId="Hipervnculo">
    <w:name w:val="Hyperlink"/>
    <w:uiPriority w:val="99"/>
    <w:unhideWhenUsed/>
    <w:rsid w:val="006E3061"/>
    <w:rPr>
      <w:color w:val="0563C1"/>
      <w:u w:val="single"/>
    </w:rPr>
  </w:style>
  <w:style w:type="character" w:customStyle="1" w:styleId="UnresolvedMention">
    <w:name w:val="Unresolved Mention"/>
    <w:basedOn w:val="Fuentedeprrafopredeter"/>
    <w:uiPriority w:val="99"/>
    <w:semiHidden/>
    <w:unhideWhenUsed/>
    <w:rsid w:val="00EC2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7A3DB-105A-40EA-922C-999F4D1BA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7768</Words>
  <Characters>42730</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CAMOAR</Company>
  <LinksUpToDate>false</LinksUpToDate>
  <CharactersWithSpaces>50398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Vendramin, Bruno</dc:creator>
  <cp:keywords/>
  <dc:description/>
  <cp:lastModifiedBy>Vendramin, Bruno</cp:lastModifiedBy>
  <cp:revision>4</cp:revision>
  <dcterms:created xsi:type="dcterms:W3CDTF">2022-09-06T19:06:00Z</dcterms:created>
  <dcterms:modified xsi:type="dcterms:W3CDTF">2022-09-06T19:06:00Z</dcterms:modified>
</cp:coreProperties>
</file>