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152DD" w14:textId="77777777" w:rsidR="00B30A35" w:rsidRPr="00E30164" w:rsidRDefault="00B30A35" w:rsidP="00B30A35">
      <w:pPr>
        <w:jc w:val="both"/>
      </w:pPr>
      <w:r w:rsidRPr="00E30164">
        <w:t>Maestría en teoría política y social. UBA, Facultad de Ciencias Sociales.</w:t>
      </w:r>
    </w:p>
    <w:p w14:paraId="1B14B1CB" w14:textId="248A6945" w:rsidR="00B30A35" w:rsidRDefault="00B30A35" w:rsidP="00B30A35">
      <w:pPr>
        <w:jc w:val="both"/>
      </w:pPr>
      <w:r w:rsidRPr="00E30164">
        <w:t>Trabajo final. Barros-</w:t>
      </w:r>
      <w:proofErr w:type="spellStart"/>
      <w:r w:rsidR="00195E3C">
        <w:t>Laleff</w:t>
      </w:r>
      <w:proofErr w:type="spellEnd"/>
      <w:r w:rsidR="00195E3C">
        <w:t>-</w:t>
      </w:r>
      <w:proofErr w:type="spellStart"/>
      <w:r w:rsidR="00195E3C">
        <w:t>Ilieff</w:t>
      </w:r>
      <w:proofErr w:type="spellEnd"/>
    </w:p>
    <w:p w14:paraId="03F5737E" w14:textId="30A539D5" w:rsidR="00B30A35" w:rsidRDefault="000E2610" w:rsidP="00B30A35">
      <w:pPr>
        <w:jc w:val="both"/>
      </w:pPr>
      <w:r>
        <w:t>Resumen</w:t>
      </w:r>
      <w:r w:rsidR="00B30A35">
        <w:t xml:space="preserve">: </w:t>
      </w:r>
    </w:p>
    <w:p w14:paraId="7A5C6BD5" w14:textId="4219C6C5" w:rsidR="00B30A35" w:rsidRDefault="00B30A35" w:rsidP="00B30A35">
      <w:pPr>
        <w:jc w:val="both"/>
      </w:pPr>
      <w:r>
        <w:t>Nos proponemos en el siguiente escrito delinear una serie de reflexiones en torno de la especificidad del decir de Ernesto Laclau (</w:t>
      </w:r>
      <w:r w:rsidR="000E2610">
        <w:t>2005</w:t>
      </w:r>
      <w:r>
        <w:t>) respecto de la categoría de representación (democrática). Movilizaremos una lectura que, si bien reconocerá por una parte la potencia explicativa de la teorización laclausiana de la representación política en función de su pertinencia en la dinámica de construcción identidades colectivas, por otro parte recusará el doble movimiento que Laclau juzga como inherente a una representación de tipo democrática. Critica la nuestra que consiste no tanto en negar ese doble movimiento, sino en encuadrarlo y constreñirlo para obturar ciertas posibles derivas que lesionen precisamente el carácter democrático del vínculo representativo. Para ello será necesario argumentar en aras de un sentido y un escenario democrático más amplio en los que la representación política se inscriba virtuosamente. De allí la apuesta que realizaremos por el paradigma fiduciario y la congénita impugnación del modelo liberal-contractual que este trae consigo. Una vez explicitado en qué consiste el paradigma fiduciario de representación y aclarado su talante democrático, estaremos en condiciones de sopesar el trasfondo liberal no problematizado en la teorización laclausiana sobre la lógica de la representación.</w:t>
      </w:r>
    </w:p>
    <w:p w14:paraId="46A1BA06" w14:textId="51D8618E" w:rsidR="00B30A35" w:rsidRDefault="000E2610" w:rsidP="00B30A35">
      <w:pPr>
        <w:jc w:val="both"/>
      </w:pPr>
      <w:r>
        <w:t>Introducción</w:t>
      </w:r>
      <w:r w:rsidR="00B30A35">
        <w:t>:</w:t>
      </w:r>
    </w:p>
    <w:p w14:paraId="456A4488" w14:textId="77777777" w:rsidR="00B30A35" w:rsidRDefault="00B30A35" w:rsidP="00B30A35">
      <w:pPr>
        <w:jc w:val="both"/>
      </w:pPr>
      <w:r>
        <w:t>Nuestra argumentación se desplegará en cuatro momentos:</w:t>
      </w:r>
    </w:p>
    <w:p w14:paraId="18D3F2C5" w14:textId="77777777" w:rsidR="00B30A35" w:rsidRDefault="00B30A35" w:rsidP="00B30A35">
      <w:pPr>
        <w:pStyle w:val="Prrafodelista"/>
        <w:numPr>
          <w:ilvl w:val="0"/>
          <w:numId w:val="1"/>
        </w:numPr>
        <w:jc w:val="both"/>
      </w:pPr>
      <w:r>
        <w:t>Presentación de la perspectiva laclausiana sobre la representación política (democrática) y su lugar en la teoría de las identidades colectivas.</w:t>
      </w:r>
    </w:p>
    <w:p w14:paraId="16152F7C" w14:textId="3AAF8B8A" w:rsidR="00B30A35" w:rsidRDefault="00B30A35" w:rsidP="00195E3C">
      <w:pPr>
        <w:pStyle w:val="Prrafodelista"/>
        <w:numPr>
          <w:ilvl w:val="0"/>
          <w:numId w:val="1"/>
        </w:numPr>
        <w:jc w:val="both"/>
      </w:pPr>
      <w:r>
        <w:t>Explicitación del paradigma fiduciario como alternativa al enfoque liberal contractual en el marco general de la teorización sobre el republicanismo democrático</w:t>
      </w:r>
    </w:p>
    <w:p w14:paraId="45CB5933" w14:textId="77777777" w:rsidR="00B30A35" w:rsidRDefault="00B30A35" w:rsidP="00B30A35">
      <w:pPr>
        <w:pStyle w:val="Prrafodelista"/>
        <w:numPr>
          <w:ilvl w:val="0"/>
          <w:numId w:val="1"/>
        </w:numPr>
        <w:jc w:val="both"/>
      </w:pPr>
      <w:r>
        <w:t xml:space="preserve">Contrapunto. Especial énfasis concederemos a la idea de que en el decir laclausiano en particular, y en el </w:t>
      </w:r>
      <w:proofErr w:type="spellStart"/>
      <w:r>
        <w:t>posfundacionalismo</w:t>
      </w:r>
      <w:proofErr w:type="spellEnd"/>
      <w:r>
        <w:t xml:space="preserve"> en general, existe una estetización de la contingencia, caracterización esta que supone para nosotros una infundada superposición entre el registro científico-descriptivo y el científico-normativo. Precisamente, es en el marco de la idea de representación (democrática) formulada por Laclau donde podemos detectar ese yerro. Dicho sea de paso, lo que nosotros denominados erotización-estetización de la contingencia es asimilable a lo que Aboy Carles cataloga como” romanticismo posfundacional” (X)</w:t>
      </w:r>
    </w:p>
    <w:p w14:paraId="63DAFEEE" w14:textId="11BB1672" w:rsidR="00B30A35" w:rsidRDefault="00B30A35" w:rsidP="00195E3C">
      <w:pPr>
        <w:pStyle w:val="Prrafodelista"/>
        <w:numPr>
          <w:ilvl w:val="0"/>
          <w:numId w:val="1"/>
        </w:numPr>
        <w:jc w:val="both"/>
      </w:pPr>
      <w:r>
        <w:t>Conclusión.</w:t>
      </w:r>
    </w:p>
    <w:p w14:paraId="6372DCA8" w14:textId="34BB04B9" w:rsidR="00B30A35" w:rsidRDefault="000E2610" w:rsidP="00B30A35">
      <w:pPr>
        <w:jc w:val="both"/>
      </w:pPr>
      <w:r>
        <w:t>La hipótesis</w:t>
      </w:r>
      <w:r w:rsidR="00B30A35">
        <w:t xml:space="preserve"> de lectura</w:t>
      </w:r>
      <w:r>
        <w:t xml:space="preserve"> que vertebrara</w:t>
      </w:r>
      <w:r w:rsidR="00B30A35">
        <w:t xml:space="preserve"> nuestro escrito</w:t>
      </w:r>
      <w:r>
        <w:t xml:space="preserve"> es la siguiente</w:t>
      </w:r>
      <w:r w:rsidR="00B30A35">
        <w:t xml:space="preserve">: existe en la teorización </w:t>
      </w:r>
      <w:r>
        <w:t>laclausiano</w:t>
      </w:r>
      <w:r w:rsidR="00B30A35">
        <w:t xml:space="preserve"> un trasfondo o resto liberal impensado</w:t>
      </w:r>
      <w:r>
        <w:t xml:space="preserve"> en el marco especifico de su comprensión de la dinámica de representación</w:t>
      </w:r>
      <w:r w:rsidR="00B30A35">
        <w:t xml:space="preserve">. El lugar donde es pasible de ser detectado ese elemento, que desde nuestra posición lo consideramos como una inconsistencia tanto científico-descriptiva como científico-normativa, es en la indagación por los fundamentos de la representación. </w:t>
      </w:r>
    </w:p>
    <w:p w14:paraId="4887FDF6" w14:textId="09042F94" w:rsidR="00B30A35" w:rsidRDefault="00B30A35" w:rsidP="00B30A35">
      <w:pPr>
        <w:jc w:val="both"/>
      </w:pPr>
      <w:r>
        <w:t xml:space="preserve">En el quehacer </w:t>
      </w:r>
      <w:r w:rsidR="00A74C82">
        <w:t>teórico</w:t>
      </w:r>
      <w:r>
        <w:t xml:space="preserve"> laclausiano la especificidad del lazo representativo es endógena a su conceptualización sobre el fenómeno populista. Indagación sobre el populismo que dicho sea de paso ostenta un carácter dinámico. Es decir, no se trata de una mera constatación empírico-sustancial de una serie de elementos que </w:t>
      </w:r>
      <w:r w:rsidR="000E2610">
        <w:t>serían</w:t>
      </w:r>
      <w:r>
        <w:t xml:space="preserve"> juzgados como el núcleo del populismo. Antes </w:t>
      </w:r>
      <w:r>
        <w:lastRenderedPageBreak/>
        <w:t xml:space="preserve">bien, se trata de una lógica que se extiende en el tiempo y que posee una serie de rasgos estructurales-formales distintivos. </w:t>
      </w:r>
    </w:p>
    <w:p w14:paraId="2426938C" w14:textId="6C592C57" w:rsidR="00B30A35" w:rsidRDefault="00B30A35" w:rsidP="00B30A35">
      <w:pPr>
        <w:jc w:val="both"/>
      </w:pPr>
      <w:r>
        <w:t>Entonces toca decir de qué va el populismo, según Laclau. Para el teórico argentino, tal como recién insinuamos, el populismo consiste en una lógica social que está en la base del surgimiento de identidades colectivas. Critico de perspectivas esenci</w:t>
      </w:r>
      <w:r w:rsidR="00A74C82">
        <w:t>alistas</w:t>
      </w:r>
      <w:r>
        <w:t>, tales como el estructuralismo -marxista o no- o el individualismo racionalista, Laclau pregona que las identidades de lo</w:t>
      </w:r>
      <w:r w:rsidR="0080543A">
        <w:t>s</w:t>
      </w:r>
      <w:r>
        <w:t xml:space="preserve"> sujetos sociales no están dadas a priori por su ubicación social, sino que obedecen a un proceso contingente de articulación de demandas en las que se conjugan lo él mismo denomina como lógicas de la equivalencia y lógica de la diferencia.</w:t>
      </w:r>
    </w:p>
    <w:p w14:paraId="76F718C7" w14:textId="643FA63D" w:rsidR="00B30A35" w:rsidRDefault="00B30A35" w:rsidP="00B30A35">
      <w:pPr>
        <w:jc w:val="both"/>
      </w:pPr>
      <w:r>
        <w:t xml:space="preserve">Así las cosas, el populismo tiene como condición de posibilidad la proliferación de demandas </w:t>
      </w:r>
      <w:r w:rsidR="0080543A">
        <w:t>insatisfechas</w:t>
      </w:r>
      <w:r>
        <w:t xml:space="preserve">, </w:t>
      </w:r>
      <w:proofErr w:type="spellStart"/>
      <w:r>
        <w:t>inantendidas</w:t>
      </w:r>
      <w:proofErr w:type="spellEnd"/>
      <w:r>
        <w:t>.  Una suerte de exceso que no es admitido por el orden comunitario-</w:t>
      </w:r>
      <w:r w:rsidR="0080543A">
        <w:t>institucional</w:t>
      </w:r>
      <w:r>
        <w:t xml:space="preserve"> vigente.  El contenido exacto de esas demandas puede ser lo más diverso. Por ejemplo, podemos asistir a coyunturas históricas donde las demandas carentes de cualquier tipo de atención institucional sean tan disímiles entre </w:t>
      </w:r>
      <w:r w:rsidR="00A74C82">
        <w:t>sí</w:t>
      </w:r>
      <w:r>
        <w:t xml:space="preserve"> que observemos que simultáneamente se excluyen demandas de tipo socioeconómico, como el acceso a la vivienda o peticiones por subas del salario mínimo, a la vez que reclamos se suscitan reclamos por el funcionamiento de los servicios públicos o por la brutalidad policial, etc.  En caso de extenderse en el tiempo ese conjunto de reclamos </w:t>
      </w:r>
      <w:proofErr w:type="spellStart"/>
      <w:r>
        <w:t>inatendido</w:t>
      </w:r>
      <w:r w:rsidR="0080543A">
        <w:t>s</w:t>
      </w:r>
      <w:proofErr w:type="spellEnd"/>
      <w:r>
        <w:t>, Laclau sostiene tenderán a tejer una solidaridad común a partir de lo que todas ellas tienen en común, a pesar de su particularidad. Es decir, su común rechazo al orden comunitario-institucional vigente. Aquí aparecen dos categorías centrales de la teorización laclausiana: el antagonismo y la ya mencionada lógica equivalencial. De hecho, es la lógica equivalencial lo que funda la dislocación (1990) del espacio comunitario, puesto que establece una frontera antagónica entre las demandas solidarias entre sí y el régimen que las rechaza.</w:t>
      </w:r>
    </w:p>
    <w:p w14:paraId="007E8FF8" w14:textId="6AE907D5" w:rsidR="00B30A35" w:rsidRDefault="00B30A35" w:rsidP="00B30A35">
      <w:pPr>
        <w:jc w:val="both"/>
      </w:pPr>
      <w:r>
        <w:t xml:space="preserve">Hemos dado cuenta de que en la génesis del fenómeno populista divisamos una situación de crisis institucional. Pero ello no basta. De acuerdo a Laclau, hasta aquí tenemos una condición necesaria, pero no suficiente del fenómeno populista. Lo que en segunda instancia se requiere es la solidificación del lazo entre las reivindicaciones </w:t>
      </w:r>
      <w:proofErr w:type="spellStart"/>
      <w:r>
        <w:t>inatendidas</w:t>
      </w:r>
      <w:proofErr w:type="spellEnd"/>
      <w:r>
        <w:t xml:space="preserve">. En este momento es que entran es escena la lógica de la hegemonía y el principio del significante </w:t>
      </w:r>
      <w:r w:rsidR="0080543A">
        <w:t>vacío</w:t>
      </w:r>
      <w:r>
        <w:t xml:space="preserve">. De nuevo, se trata de categorías analíticas imbricadas lógicamente.  Sintéticamente explicada, la lógica de la hegemonía supone que una particularidad, en nuestro caso una de las demandas de la cadena equivalencial, se hace con la representación de toda la cadena. Por lo tanto, cabe decir que su cuerpo se escinde entre lo que ella misma es- una particularidad, una diferencia más en la cadena- y su carácter representativo global. De ese modo, esa particularidad se ha constituido como un significante </w:t>
      </w:r>
      <w:r w:rsidR="005E70A6">
        <w:t>vacío</w:t>
      </w:r>
      <w:r>
        <w:t>, lo que no quiere tanto que ese elemento carezca a priori de cualquiera especificidad. Más bien consiste en ese proceso representativo al calor del cual emergen las identidades populares. Breve comentario al margen: Laclau homologa las identidades populistas a las populares. Respecto de estas cuestiones suscribimos a la diferenciación que esboza por Aboy Carles (X)</w:t>
      </w:r>
      <w:r w:rsidR="0080543A">
        <w:t xml:space="preserve"> en tanto compartimos que no toda identidad colectiva que quiebra el espacio de representación hasta entonces vigente posee vocación </w:t>
      </w:r>
      <w:r w:rsidR="005E70A6">
        <w:t>hegemónica</w:t>
      </w:r>
      <w:r w:rsidR="0080543A">
        <w:t>.</w:t>
      </w:r>
      <w:r>
        <w:t xml:space="preserve"> Por lo demás, la lógica de la hegemonía y la operatividad del significante </w:t>
      </w:r>
      <w:r w:rsidR="005E70A6">
        <w:t>vacío</w:t>
      </w:r>
      <w:r>
        <w:t xml:space="preserve"> presuponen el axioma ontológico de una carencia de un fundamento ultimo y de cualquier teleología propia de una filosofía de la historia. Por consiguiente, toda universalidad posee necesariamente un carácter ficcional, el de una singularidad que ha hegemonizado estableciendo una ruptura del espacio social. La ambigüedad inherente a la categoría de pueblo, que significa tanto populus como </w:t>
      </w:r>
      <w:proofErr w:type="spellStart"/>
      <w:r>
        <w:t>plebs</w:t>
      </w:r>
      <w:proofErr w:type="spellEnd"/>
      <w:r>
        <w:t xml:space="preserve">, está mediatizada por ese mecanismo hegemónico. ¿Qué </w:t>
      </w:r>
      <w:r>
        <w:lastRenderedPageBreak/>
        <w:t xml:space="preserve">es el populismo si no ese intento imposible por el cual cierta </w:t>
      </w:r>
      <w:proofErr w:type="spellStart"/>
      <w:r>
        <w:t>plebs</w:t>
      </w:r>
      <w:proofErr w:type="spellEnd"/>
      <w:r>
        <w:t xml:space="preserve"> se pretende consolidarse como populus? Esa asimetría entre la parte y el todo es ontológica, es decir, irresoluble. Por lo demás, es justamente esa dinámica de antagonización el rasgo distintivo de lo político, que se opone </w:t>
      </w:r>
      <w:r w:rsidR="001775E9">
        <w:t>así</w:t>
      </w:r>
      <w:r>
        <w:t xml:space="preserve"> a los vaivenes institucionales de la política. Consecuentemente, se produce una sinonimia entre populismo, lo político y hegemonía.</w:t>
      </w:r>
    </w:p>
    <w:p w14:paraId="1265D25F" w14:textId="42F67C82" w:rsidR="00B30A35" w:rsidRDefault="00B30A35" w:rsidP="00B30A35">
      <w:pPr>
        <w:jc w:val="both"/>
      </w:pPr>
      <w:r>
        <w:t xml:space="preserve">Comentar algo sobre los significantes flotantes en tanto aquellas demandas que manifiestan la imposibilidad de fronteras estables y muestran cómo cadenas equivalencias pugnan por la </w:t>
      </w:r>
      <w:r w:rsidR="0080543A">
        <w:t>incorporación</w:t>
      </w:r>
      <w:r>
        <w:t xml:space="preserve"> de determinadas demandas: la virtud de la representación consiste en acoplarlos a la cadena. Una vez realizada esa </w:t>
      </w:r>
      <w:r w:rsidR="0080543A">
        <w:t>incorporación</w:t>
      </w:r>
      <w:r>
        <w:t xml:space="preserve"> irrumpirá la </w:t>
      </w:r>
      <w:r w:rsidR="0080543A">
        <w:t>disyuntiva</w:t>
      </w:r>
      <w:r>
        <w:t xml:space="preserve"> entre intensidad y extensión intrínseca a la representación de toda cadena equivalencial. </w:t>
      </w:r>
    </w:p>
    <w:p w14:paraId="67443F9B" w14:textId="77777777" w:rsidR="00B30A35" w:rsidRDefault="00B30A35" w:rsidP="00B30A35">
      <w:pPr>
        <w:jc w:val="both"/>
      </w:pPr>
      <w:r>
        <w:t>Con lo dicho hasta aquí estamos en condiciones de presentar en qué consiste el lazo representativo (democrático) para Laclau. Algo ya hemos insinuado. Hemos visto que la comprensión particular del lazo representativo es endógena a la teorización-dinámica- sobre populismo. Veamos qué dice Laclau.</w:t>
      </w:r>
    </w:p>
    <w:p w14:paraId="39DB8287" w14:textId="77777777" w:rsidR="00195E3C" w:rsidRPr="00195E3C" w:rsidRDefault="00195E3C" w:rsidP="00195E3C">
      <w:pPr>
        <w:jc w:val="both"/>
      </w:pPr>
      <w:r>
        <w:t>“V</w:t>
      </w:r>
      <w:r w:rsidRPr="00E30164">
        <w:t>amos a concentrarnos en lo que está implicado en un proceso de representación que tiene lugar bajo condiciones democráticas” (2005: 200). A lo que inmediatamente se agrega “La teoría de la democracia comenzando por Rousseau, siempre ha sido muy recelosa de la representación y solo la ha aceptado como un mal menor, dada la imposibilidad de una democracia directa en comunidades grandes como los modernos Estado-Nación… Esta en la naturaleza de la representación en el que representante no sea un mero agente pasivo, sino que debe añadir algo al interés que representa” (2005: 200)</w:t>
      </w:r>
      <w:r>
        <w:t>.</w:t>
      </w:r>
    </w:p>
    <w:p w14:paraId="2A1E5574" w14:textId="34E6EC46" w:rsidR="00B30A35" w:rsidRDefault="00B30A35" w:rsidP="00B30A35">
      <w:pPr>
        <w:jc w:val="both"/>
      </w:pPr>
      <w:r>
        <w:t xml:space="preserve">Es cuando interpelamos a esa conceptualización por la fundamentación de su carácter </w:t>
      </w:r>
      <w:r w:rsidR="001775E9">
        <w:t>democrático</w:t>
      </w:r>
      <w:r>
        <w:t xml:space="preserve"> donde empiezan una serie de superposiciones a nuestro juicio problemáticas.</w:t>
      </w:r>
    </w:p>
    <w:p w14:paraId="701C654B" w14:textId="3BB9F101" w:rsidR="00B30A35" w:rsidRDefault="00B30A35" w:rsidP="00B30A35">
      <w:pPr>
        <w:jc w:val="both"/>
      </w:pPr>
      <w:r>
        <w:t xml:space="preserve"> ¿En dónde se juega el componente democrático de los populismos? Básicamente en </w:t>
      </w:r>
      <w:r w:rsidR="001775E9">
        <w:t>dos aspectos</w:t>
      </w:r>
      <w:r>
        <w:t>: primero, en la emergencia de un sujeto popular a través de la lógica hegemónica propia del populismo; segundo: en la producción y reco</w:t>
      </w:r>
      <w:r w:rsidR="001775E9">
        <w:t>nocimiento</w:t>
      </w:r>
      <w:r>
        <w:t xml:space="preserve"> de la vacuidad de lugar del poder. En otras palabras: en la admisión de la imposibilidad de una universalidad que no esté constituida a través del mecanismo </w:t>
      </w:r>
      <w:r w:rsidR="001775E9">
        <w:t>hegemónico</w:t>
      </w:r>
      <w:r>
        <w:t xml:space="preserve">-populista. ¿Qué falta </w:t>
      </w:r>
      <w:r w:rsidR="001775E9">
        <w:t>aquí</w:t>
      </w:r>
      <w:r>
        <w:t xml:space="preserve">? Una ponderación del acto mismo de representación. La democracia se agota en su faceta </w:t>
      </w:r>
      <w:proofErr w:type="spellStart"/>
      <w:r>
        <w:t>contra-insititucional</w:t>
      </w:r>
      <w:proofErr w:type="spellEnd"/>
      <w:r w:rsidR="001775E9">
        <w:t xml:space="preserve"> (</w:t>
      </w:r>
      <w:proofErr w:type="spellStart"/>
      <w:r w:rsidR="001775E9">
        <w:t>Ranciere</w:t>
      </w:r>
      <w:proofErr w:type="spellEnd"/>
      <w:r w:rsidR="001775E9">
        <w:t>, 1996), faceta</w:t>
      </w:r>
      <w:r>
        <w:t xml:space="preserve"> esta que indiscutiblemente forma parte del ethos democrática. Pero que, no obstante, no lo agota. Porque la representación </w:t>
      </w:r>
      <w:r w:rsidR="001775E9">
        <w:t>democrática</w:t>
      </w:r>
      <w:r>
        <w:t xml:space="preserve"> no se </w:t>
      </w:r>
      <w:proofErr w:type="spellStart"/>
      <w:r>
        <w:t>c</w:t>
      </w:r>
      <w:r w:rsidR="001775E9">
        <w:t>inscuncribe</w:t>
      </w:r>
      <w:proofErr w:type="spellEnd"/>
      <w:r>
        <w:t xml:space="preserve"> unilateralmente a su capacidad performativa sobre los agentes. Para darle esa connotación es preciso pensar mecanismos y horizontes </w:t>
      </w:r>
      <w:r w:rsidR="001775E9">
        <w:t>conceptuales que</w:t>
      </w:r>
      <w:r>
        <w:t xml:space="preserve"> conecten el ethos democrático con dispositivos institucionales concretos.  </w:t>
      </w:r>
      <w:r w:rsidR="001775E9">
        <w:t xml:space="preserve">Es que, si de una parte </w:t>
      </w:r>
      <w:r>
        <w:t>hay un notorio componente de dinamismo en la construcción del agente popular, existe</w:t>
      </w:r>
      <w:r w:rsidR="001775E9">
        <w:t xml:space="preserve"> por otra y</w:t>
      </w:r>
      <w:r>
        <w:t xml:space="preserve"> paralelamente una inexistencia total de dinamismo al interior de los momentos institucionales. Es que al identificar instituciones con mera administración se pierde de vista la politicidad y las polémicas al interior de los dispositivos institucionales. En el caso de la representación democrática esa falta es particularmente evidente. </w:t>
      </w:r>
      <w:r w:rsidR="001775E9">
        <w:t xml:space="preserve">Hay una superposición entre </w:t>
      </w:r>
      <w:r w:rsidR="005E70A6">
        <w:t>el</w:t>
      </w:r>
      <w:r w:rsidR="001775E9">
        <w:t xml:space="preserve"> registro</w:t>
      </w:r>
      <w:r w:rsidR="006845EA">
        <w:t xml:space="preserve"> </w:t>
      </w:r>
      <w:r w:rsidR="001775E9">
        <w:t xml:space="preserve">científico-descriptivo, que es en nuestro caso </w:t>
      </w:r>
      <w:r w:rsidR="005E70A6">
        <w:t xml:space="preserve">la emergencia de las identidades colectivas en la que la operación de </w:t>
      </w:r>
      <w:proofErr w:type="spellStart"/>
      <w:r w:rsidR="005E70A6">
        <w:t>hegemonización</w:t>
      </w:r>
      <w:proofErr w:type="spellEnd"/>
      <w:r w:rsidR="005E70A6">
        <w:t xml:space="preserve"> inherente al fenómeno populista a través del doble movimiento de representación</w:t>
      </w:r>
      <w:r w:rsidR="006845EA">
        <w:t xml:space="preserve">, con el científico-normativo en el que se escruta el carácter democrático – o no- esa representación. Deducir el </w:t>
      </w:r>
      <w:r w:rsidR="00BE5630">
        <w:t>carácter</w:t>
      </w:r>
      <w:r w:rsidR="006845EA">
        <w:t xml:space="preserve"> democrático</w:t>
      </w:r>
      <w:r w:rsidR="00B02E8B">
        <w:t xml:space="preserve"> en el análisis</w:t>
      </w:r>
      <w:r w:rsidR="006845EA">
        <w:t xml:space="preserve"> del primer nivel es un equivoco que debe ser objetado. Y que podemos comprender</w:t>
      </w:r>
      <w:r w:rsidR="00ED705D">
        <w:t>, más no justificar, en función de la comprensión laclausiana de la dem</w:t>
      </w:r>
      <w:r w:rsidR="00B02E8B">
        <w:t xml:space="preserve">ocracia como pura </w:t>
      </w:r>
      <w:r w:rsidR="00593A0A">
        <w:t>negatividad</w:t>
      </w:r>
      <w:r w:rsidR="00B02E8B">
        <w:t xml:space="preserve">: es decir, como dislocación, </w:t>
      </w:r>
      <w:r w:rsidR="00B02E8B">
        <w:lastRenderedPageBreak/>
        <w:t xml:space="preserve">como quiebre de un orden institucional, como negación de un </w:t>
      </w:r>
      <w:r w:rsidR="00593A0A">
        <w:t>fundamento social</w:t>
      </w:r>
      <w:r w:rsidR="00B02E8B">
        <w:t xml:space="preserve"> </w:t>
      </w:r>
      <w:r w:rsidR="00593A0A">
        <w:t>transhistóricos</w:t>
      </w:r>
      <w:r w:rsidR="00B02E8B">
        <w:t xml:space="preserve">, como </w:t>
      </w:r>
      <w:proofErr w:type="spellStart"/>
      <w:r w:rsidR="00B02E8B">
        <w:t>des-identificación</w:t>
      </w:r>
      <w:proofErr w:type="spellEnd"/>
      <w:r w:rsidR="00B02E8B">
        <w:t xml:space="preserve"> de los sujetos y su reinscripción en cadenas equivalenciales en las que se producen complejas dinámicas entre las tendencias homogeneidad y la heterogeneidad</w:t>
      </w:r>
      <w:r w:rsidR="00593A0A">
        <w:t xml:space="preserve">. Todos esos fenómenos, que son detectados y estudiados con una irrecusable maestría por Laclau, no pueden trasladarse fundadamente al segundo nivel, dado que ello implicaría agotar la democracia en ese talante negativo que recién describíamos como propio de fenómenos sociopolíticos formales-objetivos, lo que es tanto como soslayar el ethos normativo que recorre y constituye su historiar y sus teorizaciones más elocuentes. Claro que dar cuenta de ese nivel, y asumirlo como proyecto político-intelectual, no implica negar de las conclusiones </w:t>
      </w:r>
      <w:proofErr w:type="spellStart"/>
      <w:r w:rsidR="00593A0A">
        <w:t>laclausianas</w:t>
      </w:r>
      <w:proofErr w:type="spellEnd"/>
      <w:r w:rsidR="00593A0A">
        <w:t xml:space="preserve"> en el primer nivel. </w:t>
      </w:r>
      <w:r w:rsidR="00BE5630">
        <w:t>Sintéticamente</w:t>
      </w:r>
      <w:r w:rsidR="00593A0A">
        <w:t xml:space="preserve">: no negamos la pericia y certeza de Laclau en </w:t>
      </w:r>
      <w:r w:rsidR="00BE5630">
        <w:t>su analítica sobre la representación en términos científicos descriptivos, pero si negamos que se traté de una representación acabadamente democrática, dado que una representación de esa estirpe exige algo más que un puro quiebre institucional.</w:t>
      </w:r>
    </w:p>
    <w:p w14:paraId="20ED0BE7" w14:textId="77777777" w:rsidR="00A74C82" w:rsidRDefault="00794C27" w:rsidP="00195E3C">
      <w:pPr>
        <w:jc w:val="both"/>
      </w:pPr>
      <w:r>
        <w:t xml:space="preserve">¿Si la representación democrática consiste en la emergencia de sujetos populares no hay una omisión del momento del ejercicio representativo propiamente dicho, denotando consecuentemente una falta de análisis de ejercicio y acción de representa? En efecto, eso es lo que acontece. De hecho, se puede leer en ese descuido cierta impronta a-institucional en la caracterización de la representación democrático según el teórico argentino. En general, podemos alegar junto con otros autores, como por ejemplo Aboy Carles () (), que existe cierto automatismo en la desconsideración de elementos y dinámicas institucionales en los escritos </w:t>
      </w:r>
      <w:proofErr w:type="spellStart"/>
      <w:r>
        <w:t>laclausianos</w:t>
      </w:r>
      <w:proofErr w:type="spellEnd"/>
      <w:r>
        <w:t xml:space="preserve">, algo </w:t>
      </w:r>
      <w:r w:rsidR="00195E3C">
        <w:t>sumamente</w:t>
      </w:r>
      <w:r>
        <w:t xml:space="preserve"> curioso atendiendo al rasgo inherente de crisis institucional que el mismo autor observa en la génesis del fenómeno populista. Por nuestra parte bregamos que solo viendo las implicancias entre una dimensión ontológica y otra óntica-institucional podemos avanzar hacia estadios más fructíferos de la investigación científica-social</w:t>
      </w:r>
      <w:r w:rsidR="00A74C82">
        <w:t>.</w:t>
      </w:r>
    </w:p>
    <w:p w14:paraId="3556BF6F" w14:textId="15DBF2D6" w:rsidR="00B30A35" w:rsidRPr="00195E3C" w:rsidRDefault="00A74C82" w:rsidP="00195E3C">
      <w:pPr>
        <w:jc w:val="both"/>
      </w:pPr>
      <w:r>
        <w:t>B-</w:t>
      </w:r>
      <w:r w:rsidR="00B30A35" w:rsidRPr="00E30164">
        <w:rPr>
          <w:lang w:val="es-ES"/>
        </w:rPr>
        <w:t>Domenech.</w:t>
      </w:r>
    </w:p>
    <w:p w14:paraId="5BFAD2B9" w14:textId="4F554EE7" w:rsidR="00B30A35" w:rsidRDefault="00B30A35" w:rsidP="00B30A35">
      <w:pPr>
        <w:jc w:val="both"/>
        <w:rPr>
          <w:lang w:val="es-ES"/>
        </w:rPr>
      </w:pPr>
      <w:r w:rsidRPr="00E30164">
        <w:rPr>
          <w:lang w:val="es-ES"/>
        </w:rPr>
        <w:t xml:space="preserve">Nos interesa sostener la siguiente </w:t>
      </w:r>
      <w:r w:rsidR="00430C5C">
        <w:rPr>
          <w:lang w:val="es-ES"/>
        </w:rPr>
        <w:t>posición en este apartado</w:t>
      </w:r>
      <w:r w:rsidRPr="00E30164">
        <w:rPr>
          <w:lang w:val="es-ES"/>
        </w:rPr>
        <w:t>: una comunidad política asentada en el principio normativo de la libertad republicana en tanto no dominación reciproca de sus miembros exige de suyo la institucionalización de mecanismos inspirados en el esquema de representación fiduciario. Argumento este que equivale a decir que una comunidad republicana debe trascender, si es que quiere honrar el principio libertario que la inspira, la lógica de la representación como un contrato pensado como un pacto entre partes simétricas.</w:t>
      </w:r>
      <w:r>
        <w:rPr>
          <w:lang w:val="es-ES"/>
        </w:rPr>
        <w:t xml:space="preserve"> Muy a su pesar, la perspectiva laclausiana conserva como trasfondo ese ideario liberal del contrato, lo cual deviene en la imposibilidad de pensar una representación genuinamente democrática.</w:t>
      </w:r>
    </w:p>
    <w:p w14:paraId="16C0DE65" w14:textId="00208071" w:rsidR="00794C27" w:rsidRPr="00E30164" w:rsidRDefault="00794C27" w:rsidP="00B30A35">
      <w:pPr>
        <w:jc w:val="both"/>
        <w:rPr>
          <w:lang w:val="es-ES"/>
        </w:rPr>
      </w:pPr>
      <w:r w:rsidRPr="00E30164">
        <w:t>¿La crisis de representación que está en la base de la emergencia histórica de los populismos no obedece, al menos en parte, a la anotomía misma d</w:t>
      </w:r>
      <w:r>
        <w:t>el modelo</w:t>
      </w:r>
      <w:r w:rsidRPr="00E30164">
        <w:t xml:space="preserve"> de representación ligad al </w:t>
      </w:r>
      <w:r>
        <w:t>enfoque</w:t>
      </w:r>
      <w:r w:rsidRPr="00E30164">
        <w:t xml:space="preserve"> contractual? Nuestra tesis es que la arbitrariedad como devenir posible está consagrada endógenamente a través de</w:t>
      </w:r>
      <w:r>
        <w:t xml:space="preserve"> los presupuestos contenidos</w:t>
      </w:r>
      <w:r w:rsidRPr="00E30164">
        <w:t xml:space="preserve"> por el diagrama contractual.</w:t>
      </w:r>
      <w:r>
        <w:t xml:space="preserve"> De allí el trasfondo liberal de la exploración laclausiana por la especificidad de la representación</w:t>
      </w:r>
    </w:p>
    <w:p w14:paraId="4072F566" w14:textId="77777777" w:rsidR="00B30A35" w:rsidRPr="00E30164" w:rsidRDefault="00B30A35" w:rsidP="00B30A35">
      <w:pPr>
        <w:jc w:val="both"/>
        <w:rPr>
          <w:lang w:val="es-ES"/>
        </w:rPr>
      </w:pPr>
      <w:r w:rsidRPr="00E30164">
        <w:rPr>
          <w:lang w:val="es-ES"/>
        </w:rPr>
        <w:t xml:space="preserve">1-Principios fiduciarios e inscripción conceptual en el republicanismo. </w:t>
      </w:r>
    </w:p>
    <w:p w14:paraId="648E65C2" w14:textId="77777777" w:rsidR="00B30A35" w:rsidRPr="00E30164" w:rsidRDefault="00B30A35" w:rsidP="00B30A35">
      <w:pPr>
        <w:jc w:val="both"/>
        <w:rPr>
          <w:lang w:val="es-ES"/>
        </w:rPr>
      </w:pPr>
      <w:r w:rsidRPr="00E30164">
        <w:rPr>
          <w:lang w:val="es-ES"/>
        </w:rPr>
        <w:t xml:space="preserve">La tradición republicana posee algo así como 2400 años de existencia empírica y reflexión teórica. Con origen en el mediterráneo antiguo (Mosse: 2016) y con ramificaciones históricas que van desde las ciudades renacentistas y las revoluciones atlánticas de finales del XVIII hasta algunas manifestaciones del movimiento obrero del XIX, la tradición republicana ha sido pensada, problematizada y reescrita por autores de la talla de Aristóteles, Maquiavelo, Kant, Locke, Madison, Marx y un largo etcétera.  Pese a su división interna entre variante democráticas </w:t>
      </w:r>
      <w:r w:rsidRPr="00E30164">
        <w:rPr>
          <w:lang w:val="es-ES"/>
        </w:rPr>
        <w:lastRenderedPageBreak/>
        <w:t xml:space="preserve">y aristocráticas (Rinesi: X), es posible leer en su seno un principio común constitutivo, principio que le da precisamente una superficie de contacto a esas mismas tendencias que difieren en otros aspectos: la categoría de libertad (X). La libertad para </w:t>
      </w:r>
      <w:r w:rsidRPr="00E30164">
        <w:rPr>
          <w:i/>
          <w:iCs/>
          <w:lang w:val="es-ES"/>
        </w:rPr>
        <w:t>todos</w:t>
      </w:r>
      <w:r w:rsidRPr="00E30164">
        <w:rPr>
          <w:lang w:val="es-ES"/>
        </w:rPr>
        <w:t xml:space="preserve"> los autores republicanos ha de ser comprendida, a diferencia de la acepción liberal-moderna de esa categoría, como la posibilidad de que el sujeto posea un decurso vital ajeno a escenarios de dominación. En función de ello se requiere de la ausencia de interferencia arbitrarias. (En cierto sentido, puede argumentarse que la libertad republicana habilita el tránsito de la condición de sujeto a la de individuo. No hay individuo en sentido filosófico técnico de la palabra antes de la institucionalización de la libertad republicana. Según el republicanismo, el individuo no existe </w:t>
      </w:r>
      <w:r w:rsidRPr="00E30164">
        <w:rPr>
          <w:i/>
          <w:iCs/>
          <w:lang w:val="es-ES"/>
        </w:rPr>
        <w:t xml:space="preserve">ad </w:t>
      </w:r>
      <w:proofErr w:type="spellStart"/>
      <w:r w:rsidRPr="00E30164">
        <w:rPr>
          <w:i/>
          <w:iCs/>
          <w:lang w:val="es-ES"/>
        </w:rPr>
        <w:t>initium</w:t>
      </w:r>
      <w:proofErr w:type="spellEnd"/>
      <w:r w:rsidRPr="00E30164">
        <w:rPr>
          <w:i/>
          <w:iCs/>
          <w:lang w:val="es-ES"/>
        </w:rPr>
        <w:t xml:space="preserve"> et ante saecula</w:t>
      </w:r>
      <w:r w:rsidRPr="00E30164">
        <w:rPr>
          <w:lang w:val="es-ES"/>
        </w:rPr>
        <w:t>. Antes que un axioma ontológico a priori</w:t>
      </w:r>
      <w:r w:rsidRPr="00E30164">
        <w:rPr>
          <w:rStyle w:val="Refdenotaalpie"/>
          <w:lang w:val="es-ES"/>
        </w:rPr>
        <w:footnoteReference w:id="1"/>
      </w:r>
      <w:r w:rsidRPr="00E30164">
        <w:rPr>
          <w:lang w:val="es-ES"/>
        </w:rPr>
        <w:t>, el individuo es un logro ético político nunca definitivo, sino un horizonte ético político fundado en la institucionalización y preservación de la libertad republicana (X). Decir esto equivale a conferir preeminencia causal a la institucionalización de la libertad como no dominación como condición de posibilidad de la existencia de individuos. Por lo demás, se trata de un proceso que articula disposiciones biológicas y cognitivas con disparadores ambientales. Este último punto, los disparadores ambientales, podemos encuadrarlos como el ámbito sobre los que han de postularse y edificarse una institucionalidad de tipo republicano. Para cotejar minuciosamente esa hipótesis véase [Domenech: 1997])</w:t>
      </w:r>
    </w:p>
    <w:p w14:paraId="26BC046C" w14:textId="77777777" w:rsidR="00B30A35" w:rsidRPr="00E30164" w:rsidRDefault="00B30A35" w:rsidP="00B30A35">
      <w:pPr>
        <w:jc w:val="both"/>
        <w:rPr>
          <w:lang w:val="es-ES"/>
        </w:rPr>
      </w:pPr>
      <w:r w:rsidRPr="00E30164">
        <w:rPr>
          <w:lang w:val="es-ES"/>
        </w:rPr>
        <w:t xml:space="preserve">Creemos oportuno distanciarnos de ciertas corrientes académicas que han recuperado, no sin muchas virtudes, la tradición republicana, comúnmente denominada como neorepublicanismo académico (Skinner: X) (Pettit: X). Entendemos que el problema de fondo refiere a cierto estilo metodológico que ha permeado capilarmente en el modo en que se hace contemporáneamente filosofía política y teoría normativa (Domenech y Bertomeu: 2005), que atraviesa el neorepublicanismo académico, aunque no se agota en él. Más bien, se expande como una forma generalizada de hacer filosofía política.   </w:t>
      </w:r>
    </w:p>
    <w:p w14:paraId="7338509D" w14:textId="06DFD36D" w:rsidR="00B30A35" w:rsidRPr="00E30164" w:rsidRDefault="00B30A35" w:rsidP="00B30A35">
      <w:pPr>
        <w:jc w:val="both"/>
        <w:rPr>
          <w:lang w:val="es-ES"/>
        </w:rPr>
      </w:pPr>
      <w:r w:rsidRPr="00E30164">
        <w:rPr>
          <w:lang w:val="es-ES"/>
        </w:rPr>
        <w:t xml:space="preserve">Sintéticamente, podemos consignar que sus déficits consisten en su carácter a-histórico y a-institucional. Por un lado, a-historicidad: el componente a-histórico de lo que Bertomeu y Domenech denominan </w:t>
      </w:r>
      <w:proofErr w:type="spellStart"/>
      <w:r w:rsidRPr="00E30164">
        <w:rPr>
          <w:lang w:val="es-ES"/>
        </w:rPr>
        <w:t>ralwlsismo</w:t>
      </w:r>
      <w:proofErr w:type="spellEnd"/>
      <w:r w:rsidRPr="00E30164">
        <w:rPr>
          <w:lang w:val="es-ES"/>
        </w:rPr>
        <w:t xml:space="preserve"> metodológico (estilo metodológico de la filosofía política </w:t>
      </w:r>
      <w:proofErr w:type="spellStart"/>
      <w:r w:rsidRPr="00E30164">
        <w:rPr>
          <w:lang w:val="es-ES"/>
        </w:rPr>
        <w:t>contemporanea</w:t>
      </w:r>
      <w:proofErr w:type="spellEnd"/>
      <w:r w:rsidRPr="00E30164">
        <w:rPr>
          <w:lang w:val="es-ES"/>
        </w:rPr>
        <w:t xml:space="preserve"> que pese  a encontrar en Rawls a su principal representante no se agota en la obra del pensador estadounidense) consiste en una reflexión que deliberadamente se despliega en un plano ideal, prescindiendo en lo que hace a nuestro tema de estudio de la indagación en la forma histórico concreta en la que se han manifestado las fuerzas republicanas, o haciéndolo sin el debido rigor documental, lo que obtura la elucidación de la especificidad conceptual de la tradición en cuestión. Podemos decir que dicha ahistoricidad es más un rasgo de Pettit que de Skinner, por otro parte un eximio historiador; por el otro, denotamos una componente de a-institucionalidad: esto refiere a la tendencia a </w:t>
      </w:r>
      <w:proofErr w:type="spellStart"/>
      <w:r w:rsidRPr="00E30164">
        <w:rPr>
          <w:lang w:val="es-ES"/>
        </w:rPr>
        <w:t>desinstitucionalizar</w:t>
      </w:r>
      <w:proofErr w:type="spellEnd"/>
      <w:r w:rsidRPr="00E30164">
        <w:rPr>
          <w:lang w:val="es-ES"/>
        </w:rPr>
        <w:t xml:space="preserve"> la reflexión normativa de posibles traducciones institucionales, perdiendo consecuentemente capacidad de intervención en la vida histórica real de las comunidades en donde despliega el quehacer teórico. En otras palabras, se pierde de vista cómo efectivizar los postulados políticos éticos en instituciones precisas. De allí cierta impotencia práctica de ese estilo de hacer filosofía política. A su vez, este último componente va atado a cierta impronta </w:t>
      </w:r>
      <w:proofErr w:type="spellStart"/>
      <w:r w:rsidRPr="00E30164">
        <w:rPr>
          <w:lang w:val="es-ES"/>
        </w:rPr>
        <w:t>psicologista</w:t>
      </w:r>
      <w:proofErr w:type="spellEnd"/>
      <w:r w:rsidRPr="00E30164">
        <w:rPr>
          <w:lang w:val="es-ES"/>
        </w:rPr>
        <w:t xml:space="preserve"> en la comprensión de la libertad republicana en donde la situación de dependencia y dominación no se deducen de escenarios </w:t>
      </w:r>
      <w:r w:rsidRPr="00E30164">
        <w:rPr>
          <w:lang w:val="es-ES"/>
        </w:rPr>
        <w:lastRenderedPageBreak/>
        <w:t>materiales e institucionales, sino que se establecen desde lo que cabe denominar respetuosamente como un subjetivismo apolítico (Bertomeu: 2021) Petit es un claro representantes de esos déficits. Esa desconexión institucional podemos extenderla a Skinner.</w:t>
      </w:r>
    </w:p>
    <w:p w14:paraId="1BE5A558" w14:textId="77777777" w:rsidR="00B30A35" w:rsidRPr="00E30164" w:rsidRDefault="00B30A35" w:rsidP="00B30A35">
      <w:pPr>
        <w:jc w:val="both"/>
        <w:rPr>
          <w:lang w:val="es-ES"/>
        </w:rPr>
      </w:pPr>
      <w:r w:rsidRPr="00E30164">
        <w:rPr>
          <w:lang w:val="es-ES"/>
        </w:rPr>
        <w:t xml:space="preserve">Otra característica más o menos común a las recuperaciones de la tradición republicana que ha realizado el neorepublicanismo académico es el hecho de prestar más atención a Roma en detrimento de Atenas. Y más acá podemos mencionar a Eduardo Rinesi (X) o </w:t>
      </w:r>
      <w:proofErr w:type="spellStart"/>
      <w:r w:rsidRPr="00E30164">
        <w:rPr>
          <w:lang w:val="es-ES"/>
        </w:rPr>
        <w:t>Gaude</w:t>
      </w:r>
      <w:proofErr w:type="spellEnd"/>
      <w:r w:rsidRPr="00E30164">
        <w:rPr>
          <w:lang w:val="es-ES"/>
        </w:rPr>
        <w:t xml:space="preserve"> (X). En estos últimos ´podemos hallar lo que podemos llamar” resto liberal”, una suerte de resabio teórico y metodológico cuyo origen podemos remitir a la apelación de ciertos presupuestos liberales que permean sus consideraciones sobre el republicanismo. Algunas distinciones conceptuales, tales como la contraposición entre libertad positiva y libertad negativa, o libertad moderna y antigua, o las clásicas periodizaciones de tipos de derechos, todas ellas provenientes de autores de raigambre liberal como </w:t>
      </w:r>
      <w:proofErr w:type="spellStart"/>
      <w:r w:rsidRPr="00E30164">
        <w:rPr>
          <w:lang w:val="es-ES"/>
        </w:rPr>
        <w:t>Isaiah</w:t>
      </w:r>
      <w:proofErr w:type="spellEnd"/>
      <w:r w:rsidRPr="00E30164">
        <w:rPr>
          <w:lang w:val="es-ES"/>
        </w:rPr>
        <w:t xml:space="preserve"> </w:t>
      </w:r>
      <w:proofErr w:type="spellStart"/>
      <w:r w:rsidRPr="00E30164">
        <w:rPr>
          <w:lang w:val="es-ES"/>
        </w:rPr>
        <w:t>Berlin</w:t>
      </w:r>
      <w:proofErr w:type="spellEnd"/>
      <w:r w:rsidRPr="00E30164">
        <w:rPr>
          <w:lang w:val="es-ES"/>
        </w:rPr>
        <w:t xml:space="preserve"> (X) o </w:t>
      </w:r>
      <w:proofErr w:type="spellStart"/>
      <w:r w:rsidRPr="00E30164">
        <w:rPr>
          <w:lang w:val="es-ES"/>
        </w:rPr>
        <w:t>Benjamin</w:t>
      </w:r>
      <w:proofErr w:type="spellEnd"/>
      <w:r w:rsidRPr="00E30164">
        <w:rPr>
          <w:lang w:val="es-ES"/>
        </w:rPr>
        <w:t xml:space="preserve"> </w:t>
      </w:r>
      <w:proofErr w:type="spellStart"/>
      <w:r w:rsidRPr="00E30164">
        <w:rPr>
          <w:lang w:val="es-ES"/>
        </w:rPr>
        <w:t>Constant</w:t>
      </w:r>
      <w:proofErr w:type="spellEnd"/>
      <w:r w:rsidRPr="00E30164">
        <w:rPr>
          <w:lang w:val="es-ES"/>
        </w:rPr>
        <w:t xml:space="preserve"> (X), carecen  tanto  de rigor empírico histórico como de precisión conceptual, lo cual trae aparejado dificultades no solo problemas científicos descripticos sino políticos de primer orden: en efecto, el conjunto de esas distinciones no permite esbozar adecuadamente esquema institucionales que cristalicen en el ejercicio efectivo de la libertad republicana. Por eso hablamos hace instantes del componente a-institucional de ese modo quehacer teórico. Por caso, pensemos en cómo la no atención de las variantes </w:t>
      </w:r>
      <w:proofErr w:type="spellStart"/>
      <w:r w:rsidRPr="00E30164">
        <w:rPr>
          <w:lang w:val="es-ES"/>
        </w:rPr>
        <w:t>neorepublicanas</w:t>
      </w:r>
      <w:proofErr w:type="spellEnd"/>
      <w:r w:rsidRPr="00E30164">
        <w:rPr>
          <w:lang w:val="es-ES"/>
        </w:rPr>
        <w:t xml:space="preserve"> al tópico de la propiedad lo incapacitan para pensar la potencia de la definir la libertad como no dominación en forma no disposicional. Solo quien no tiene que pedir permiso cotidianamente para sobrevivir socialmente es republicanamente libre. Y ello precisa del goce de recursos de materiales. En otras palabras, goce propiedad. Pensemos, por otro parte, lo inconsistente de la antítesis entre las nociones de libertad para y libertad de para dar cuenta de un punto neurálgico de la institucionalidad democrática como lo es la posesión de cada sujeto del derecho al sufragio. En efecto, ¿se debe comprender como una libertad de o una libertad? Ambas posiciones son perfectamente posibles. Pensemos, por ejemplo, en la abolición de la esclavitud. ¿Se trata de una libertad </w:t>
      </w:r>
      <w:proofErr w:type="spellStart"/>
      <w:r w:rsidRPr="00E30164">
        <w:rPr>
          <w:lang w:val="es-ES"/>
        </w:rPr>
        <w:t>para-derecho</w:t>
      </w:r>
      <w:proofErr w:type="spellEnd"/>
      <w:r w:rsidRPr="00E30164">
        <w:rPr>
          <w:lang w:val="es-ES"/>
        </w:rPr>
        <w:t xml:space="preserve"> positivo o por el contrario constituye una libertad </w:t>
      </w:r>
      <w:proofErr w:type="spellStart"/>
      <w:r w:rsidRPr="00E30164">
        <w:rPr>
          <w:lang w:val="es-ES"/>
        </w:rPr>
        <w:t>de-derecho</w:t>
      </w:r>
      <w:proofErr w:type="spellEnd"/>
      <w:r w:rsidRPr="00E30164">
        <w:rPr>
          <w:lang w:val="es-ES"/>
        </w:rPr>
        <w:t xml:space="preserve"> negativo? Nuevamente las opciones son correctas simultáneamente. Consecuente, bajo el prisma republicano es insuficiente la apelación a esa distinción. Ahora bien, apelar a esas distinciones desde un derrotero liberal, como el de </w:t>
      </w:r>
      <w:proofErr w:type="spellStart"/>
      <w:r w:rsidRPr="00E30164">
        <w:rPr>
          <w:lang w:val="es-ES"/>
        </w:rPr>
        <w:t>Berlin</w:t>
      </w:r>
      <w:proofErr w:type="spellEnd"/>
      <w:r w:rsidRPr="00E30164">
        <w:rPr>
          <w:lang w:val="es-ES"/>
        </w:rPr>
        <w:t xml:space="preserve"> o </w:t>
      </w:r>
      <w:proofErr w:type="spellStart"/>
      <w:r w:rsidRPr="00E30164">
        <w:rPr>
          <w:lang w:val="es-ES"/>
        </w:rPr>
        <w:t>Constant</w:t>
      </w:r>
      <w:proofErr w:type="spellEnd"/>
      <w:r w:rsidRPr="00E30164">
        <w:rPr>
          <w:lang w:val="es-ES"/>
        </w:rPr>
        <w:t xml:space="preserve">, es perfectamente coherente, además de constituir una intervención en el campo de sentido político-conceptual en aras de deslegitimar el campo de intervenciones no arbitrarias de la autoridad política en aras de mitigar las dominaciones y sujeciones entre privados, puesto que desde su perspectiva el designio ultimo consistía en adjudicar a cualquier intervención no solo como arbitraria, sino como potencialmente totalitaria. </w:t>
      </w:r>
    </w:p>
    <w:p w14:paraId="311E2CF6" w14:textId="77777777" w:rsidR="00B30A35" w:rsidRDefault="00B30A35" w:rsidP="00B30A35">
      <w:pPr>
        <w:jc w:val="both"/>
        <w:rPr>
          <w:lang w:val="es-ES"/>
        </w:rPr>
      </w:pPr>
      <w:r w:rsidRPr="00E30164">
        <w:rPr>
          <w:lang w:val="es-ES"/>
        </w:rPr>
        <w:t>Si bien todo movimiento republicano comprende la libertad tal como la hemos definido, hemos sostenido que al interior de esta tradición podemos trazar una diferencia clave: la distinción entre versiones democráticas de las no democráticas. Ello, claro, habilita diseños institucionales divergentes (pensemos, por ejemplo, las teorizaciones de Hamilton o Madison y la constitución estadounidense como para paradigma de las versiones no democráticas y la constitución de la primera república francesa como representantes de la segunda). Las siguientes palabras de Daniel Raventós son ilustrativas para identificar los principios de las variantes democráticas:</w:t>
      </w:r>
    </w:p>
    <w:p w14:paraId="46F37E78" w14:textId="03034FEF" w:rsidR="00B30A35" w:rsidRDefault="00B30A35" w:rsidP="00B30A35">
      <w:pPr>
        <w:jc w:val="both"/>
        <w:rPr>
          <w:lang w:val="es-ES"/>
        </w:rPr>
      </w:pPr>
      <w:r w:rsidRPr="00E30164">
        <w:rPr>
          <w:lang w:val="es-ES"/>
        </w:rPr>
        <w:t xml:space="preserve">“La tradición republicana democrática hay que buscarla en la Atenas posterior al 461 antes de nuestra era. Allá triunfo el programa democrático revolucionario del mundo clásico de los pobres libres que podemos resumen en 1-la redistribución de la tierra; 2-la supresión de la esclavitud por deudas y 3-el sufragio universal acompañado de remuneración suficiente </w:t>
      </w:r>
      <w:r w:rsidRPr="00E30164">
        <w:rPr>
          <w:lang w:val="es-ES"/>
        </w:rPr>
        <w:lastRenderedPageBreak/>
        <w:t>(</w:t>
      </w:r>
      <w:proofErr w:type="spellStart"/>
      <w:r w:rsidRPr="00E30164">
        <w:rPr>
          <w:lang w:val="es-ES"/>
        </w:rPr>
        <w:t>misthon</w:t>
      </w:r>
      <w:proofErr w:type="spellEnd"/>
      <w:r w:rsidRPr="00E30164">
        <w:rPr>
          <w:lang w:val="es-ES"/>
        </w:rPr>
        <w:t>) para los cargos públicos electos. Importante es señalar que democracia significaba para los griegos de los pobres libres” (Raventós: 2008).</w:t>
      </w:r>
    </w:p>
    <w:p w14:paraId="2A528FD5" w14:textId="7A81219D" w:rsidR="00B30A35" w:rsidRDefault="00B30A35" w:rsidP="00B30A35">
      <w:pPr>
        <w:jc w:val="both"/>
        <w:rPr>
          <w:lang w:val="es-ES"/>
        </w:rPr>
      </w:pPr>
      <w:r w:rsidRPr="00E30164">
        <w:rPr>
          <w:lang w:val="es-ES"/>
        </w:rPr>
        <w:t xml:space="preserve">De ese modo, podemos entender que la democracia en términos conceptuales no comporta tanto una ruptura en un nivel conceptual-cualitativo respecto del derrotero republicano. Antes bien, su quehacer es cuantitativo respecto de la tradición republicana, ya que de lo que se trata es de universalizar la libertad republicana a la totalidad de la población adulta. Es decir, se trata de construir universalmente la condición de ciudadano, de </w:t>
      </w:r>
      <w:r w:rsidRPr="00E30164">
        <w:rPr>
          <w:i/>
          <w:iCs/>
          <w:lang w:val="es-ES"/>
        </w:rPr>
        <w:t>sui iuris</w:t>
      </w:r>
      <w:r w:rsidRPr="00E30164">
        <w:rPr>
          <w:lang w:val="es-ES"/>
        </w:rPr>
        <w:t xml:space="preserve">, de sujetos con autonomía jurídica y materia (recordemos, en efecto, que las variantes no democráticas del republicanismo no excluían de la condición de ciudadano a los esclavos, sino también a los pobres no libres, al demos, quienes desde su perspectiva están incapacidad para elaborar la virtud necesario para participar en la cosa pública en función de su dependencia material y su consecuente carencia de autonomía política intelectual). Se trata, a su vez, de una universalización no solo de sujetos, sino de espacios. La geografía de una comunidad política está surcada por presupuestos jurídicos-políticos. Recordemos la tripartición perfilada por el republicanismo no democrático de Montesquieu entre una ley de familia, una ley política y una ley civil (1748). Y su aseveración subsiguiente de que la libertad republicana solo ha de existir en el plano civil, siendo los otros dos ámbitos pasibles de ordenados en términos de </w:t>
      </w:r>
      <w:proofErr w:type="spellStart"/>
      <w:r w:rsidRPr="00E30164">
        <w:rPr>
          <w:lang w:val="es-ES"/>
        </w:rPr>
        <w:t>imperium</w:t>
      </w:r>
      <w:proofErr w:type="spellEnd"/>
      <w:r w:rsidRPr="00E30164">
        <w:rPr>
          <w:lang w:val="es-ES"/>
        </w:rPr>
        <w:t xml:space="preserve"> y </w:t>
      </w:r>
      <w:proofErr w:type="spellStart"/>
      <w:r w:rsidRPr="00E30164">
        <w:rPr>
          <w:lang w:val="es-ES"/>
        </w:rPr>
        <w:t>dominium</w:t>
      </w:r>
      <w:proofErr w:type="spellEnd"/>
      <w:r w:rsidRPr="00E30164">
        <w:rPr>
          <w:lang w:val="es-ES"/>
        </w:rPr>
        <w:t xml:space="preserve">. ¿Hace falta recordar aquí que familia procede del </w:t>
      </w:r>
      <w:proofErr w:type="spellStart"/>
      <w:r w:rsidRPr="00E30164">
        <w:rPr>
          <w:lang w:val="es-ES"/>
        </w:rPr>
        <w:t>latin</w:t>
      </w:r>
      <w:proofErr w:type="spellEnd"/>
      <w:r w:rsidRPr="00E30164">
        <w:rPr>
          <w:lang w:val="es-ES"/>
        </w:rPr>
        <w:t xml:space="preserve"> </w:t>
      </w:r>
      <w:proofErr w:type="spellStart"/>
      <w:r w:rsidRPr="00E30164">
        <w:rPr>
          <w:lang w:val="es-ES"/>
        </w:rPr>
        <w:t>famulus</w:t>
      </w:r>
      <w:proofErr w:type="spellEnd"/>
      <w:r w:rsidRPr="00E30164">
        <w:rPr>
          <w:lang w:val="es-ES"/>
        </w:rPr>
        <w:t>, expresión esta que significa lisa y llanamente esclavo? A contramano de esas postulaciones, el movimiento democrático bregó- por llevar la vigencia de la libertad republicano a todo espacio de la comunidad política. De hecho, consecuencia, se propone civilizarla en sentido estricto comprendiendo tal empresa como la extensión universal de la libertad república, tanto en lo que hace a los sujetos como al espacio. Especial importancia para comprender ese proceso tiene la metáfora-concepto de la fraternidad.</w:t>
      </w:r>
    </w:p>
    <w:p w14:paraId="1E5D1825" w14:textId="448E835E" w:rsidR="00B30A35" w:rsidRPr="00E30164" w:rsidRDefault="00B30A35" w:rsidP="00B30A35">
      <w:pPr>
        <w:jc w:val="both"/>
        <w:rPr>
          <w:lang w:val="es-ES"/>
        </w:rPr>
      </w:pPr>
      <w:r w:rsidRPr="00E30164">
        <w:rPr>
          <w:lang w:val="es-ES"/>
        </w:rPr>
        <w:t>Si la ley es constitutiva de la libertad para la tradición republicana, su papel difiere ligeramente según estemos frente a modulaciones democráticas u oligárquicas. Podemos argumentar que en el caso de las ultimas la ley opera a través de constataciones. Esto es, se constata a quienes ya poseen recursos que le dan autonomía de juicio y elección para reconocerle el estatuto de ciudadanos libres. En consecuencia, se tipifica una situación de hecho. El republicanismo democrático alternativamente imprime un mandato de configurar la vida socioeconómica e institucional de modo tal de universalizar esa libertad. Por lo tanto, tiene una dimensión de futuro e intervención inherente. La ley en el republicanismo democrático adquiere esa forma que Rinesi le adjudica al proceso de democratización en tanto expansión de derechos: el escándalo (2019) No puede ser que no se sea libre efectivamente, postulan los republicanos decorativos. Es un escándalo que sea así.</w:t>
      </w:r>
    </w:p>
    <w:p w14:paraId="5753C26B" w14:textId="77777777" w:rsidR="00430C5C" w:rsidRDefault="00B30A35" w:rsidP="00B30A35">
      <w:pPr>
        <w:jc w:val="both"/>
        <w:rPr>
          <w:lang w:val="es-ES"/>
        </w:rPr>
      </w:pPr>
      <w:r w:rsidRPr="00E30164">
        <w:rPr>
          <w:lang w:val="es-ES"/>
        </w:rPr>
        <w:t xml:space="preserve">A la libertad republicana se le adjudica un carácter no disposicional, lo cual supone una modulación que imprime una gran dosis de exigencia institucional. Porque precisamente bajo un formato disposicional la libertad republicana entiende que el libre no es aquel que de hecho no se ve interferido arbitrariamente por otro particular o por la autoridad política. Antes bien, el libre es aquel que no es pasible de ser interferido arbitrariamente bajo ningún tipo de circunstancia. Parece anecdótico, pero es vital, ya que bajo definiciones no disposicionales podemos considerar legítimamente que un esclavo con un amo-señor benévolo es perfectamente libre (en efecto, si el amo o el señor así lo dispone el esclavo </w:t>
      </w:r>
      <w:r w:rsidRPr="00E30164">
        <w:rPr>
          <w:i/>
          <w:iCs/>
          <w:lang w:val="es-ES"/>
        </w:rPr>
        <w:t>de hecho</w:t>
      </w:r>
      <w:r w:rsidRPr="00E30164">
        <w:rPr>
          <w:lang w:val="es-ES"/>
        </w:rPr>
        <w:t xml:space="preserve"> puede ser visto como un sujeto no interferido en quehacer cotidiano), mientras que bajo el perfil republicano disposicional esa misma relación jamás podría ser caracterizada como libre en tanto el esclavo carece de existencia jurídico y política social. En cierto sentido, es un muerto social. </w:t>
      </w:r>
      <w:r w:rsidRPr="00E30164">
        <w:rPr>
          <w:lang w:val="es-ES"/>
        </w:rPr>
        <w:lastRenderedPageBreak/>
        <w:t xml:space="preserve">Así las cosas, ¿qué se requiere?  Podemos postular como condiciones de posibilidad mínimas un núcleo de derechos inalienables y constitutivos (constitutivos en un sentido lógico) y un soporte material lo suficientemente grande como para no verse sometidos a vínculos corrosivos de su autonomía. </w:t>
      </w:r>
    </w:p>
    <w:p w14:paraId="4D099B41" w14:textId="710E9414" w:rsidR="00B30A35" w:rsidRPr="00E30164" w:rsidRDefault="00B30A35" w:rsidP="00B30A35">
      <w:pPr>
        <w:jc w:val="both"/>
        <w:rPr>
          <w:lang w:val="es-ES"/>
        </w:rPr>
      </w:pPr>
      <w:r w:rsidRPr="00E30164">
        <w:rPr>
          <w:lang w:val="es-ES"/>
        </w:rPr>
        <w:t xml:space="preserve">Estos razonamientos filosófico-teóricos sobre la libertad han sido tipificados en figuras jurídicas por parte de la tradición republicana: alieni iuris y sui </w:t>
      </w:r>
      <w:proofErr w:type="spellStart"/>
      <w:r w:rsidRPr="00E30164">
        <w:rPr>
          <w:lang w:val="es-ES"/>
        </w:rPr>
        <w:t>iurus</w:t>
      </w:r>
      <w:proofErr w:type="spellEnd"/>
      <w:r w:rsidRPr="00E30164">
        <w:rPr>
          <w:lang w:val="es-ES"/>
        </w:rPr>
        <w:t xml:space="preserve">. Como ya hemos insinuado, además de los alienados, el republicanismo identifica a los esclavos como aquellos que se hallan en una posición diametralmente opuesto a la del libre. Su definición jurídica como </w:t>
      </w:r>
      <w:proofErr w:type="spellStart"/>
      <w:r w:rsidRPr="00E30164">
        <w:rPr>
          <w:lang w:val="es-ES"/>
        </w:rPr>
        <w:t>instrumentum</w:t>
      </w:r>
      <w:proofErr w:type="spellEnd"/>
      <w:r w:rsidRPr="00E30164">
        <w:rPr>
          <w:lang w:val="es-ES"/>
        </w:rPr>
        <w:t xml:space="preserve"> </w:t>
      </w:r>
      <w:proofErr w:type="spellStart"/>
      <w:r w:rsidRPr="00E30164">
        <w:rPr>
          <w:lang w:val="es-ES"/>
        </w:rPr>
        <w:t>vocale</w:t>
      </w:r>
      <w:proofErr w:type="spellEnd"/>
      <w:r w:rsidRPr="00E30164">
        <w:rPr>
          <w:lang w:val="es-ES"/>
        </w:rPr>
        <w:t xml:space="preserve"> muestra claramente cómo la libertad es performativa de la posibilidad del individuo humano. Ya nos hemos pronunciado sobre esto. Esas claras distinciones van a erosionarse con el advenimiento del lenguaje y las instituciones liberales. Podemos considerar al liberalismo como el despliegue de un lenguaje filosófico político que se hace cargo -muy originalmente, dicho sea de paso- las disyuntivas de la vida pública europea de finales del XVIII y principios del XIX, a saber: </w:t>
      </w:r>
    </w:p>
    <w:p w14:paraId="070FB24C" w14:textId="77777777" w:rsidR="00B30A35" w:rsidRPr="00E30164" w:rsidRDefault="00B30A35" w:rsidP="00B30A35">
      <w:pPr>
        <w:jc w:val="both"/>
        <w:rPr>
          <w:lang w:val="es-ES"/>
        </w:rPr>
      </w:pPr>
      <w:r w:rsidRPr="00E30164">
        <w:rPr>
          <w:lang w:val="es-ES"/>
        </w:rPr>
        <w:t xml:space="preserve">“El liberalismo, históricamente considerado, es la respuesta al reto representado por la conjugación simultanea de dos exigencias políticas: la exigencia democrática republicana de universalizar la ciudadanía (una larga tradición que, arrancando de Efialtes y Pericles, desemboca en Robespierre y Jefferson); y por el otro lado, la exigencia republicano tradicional (el liberalismo, digamos, de impronta latina), de excluir de existencia política no solo a los esclavos, sino a todos lo que viven por sus manos. La satisfacción de la primera exigencia llevaba a la subversión del orden social, amenazaba la estructura vigente de la propiedad; ceder a la segunda era tanto como ceder a la </w:t>
      </w:r>
      <w:proofErr w:type="spellStart"/>
      <w:r w:rsidRPr="00E30164">
        <w:rPr>
          <w:lang w:val="es-ES"/>
        </w:rPr>
        <w:t>seccedio</w:t>
      </w:r>
      <w:proofErr w:type="spellEnd"/>
      <w:r w:rsidRPr="00E30164">
        <w:rPr>
          <w:lang w:val="es-ES"/>
        </w:rPr>
        <w:t xml:space="preserve"> </w:t>
      </w:r>
      <w:proofErr w:type="spellStart"/>
      <w:r w:rsidRPr="00E30164">
        <w:rPr>
          <w:lang w:val="es-ES"/>
        </w:rPr>
        <w:t>plebis</w:t>
      </w:r>
      <w:proofErr w:type="spellEnd"/>
      <w:r w:rsidRPr="00E30164">
        <w:rPr>
          <w:lang w:val="es-ES"/>
        </w:rPr>
        <w:t>… La respuesta liberal a esas exigencias encontradas es: universalización de la ciudadanía, pero no de una ciudadanía republicana. En el nuevo concepto liberal de ciudadanía caben potencialmente todos, también los alienados… Y podrían caber porque el liberalismo fue construyendo, entre otra merced a la reintroducción a gran escala del derecho romano, la ficción jurídica de presentar como esencialmente despolitizada a la gigantesca esfera privada de la sociedad civil” (Domenech: 2000, 41. Individuo, comunidad y ciudadanía)</w:t>
      </w:r>
    </w:p>
    <w:p w14:paraId="7686F432" w14:textId="77777777" w:rsidR="00B30A35" w:rsidRPr="00E30164" w:rsidRDefault="00B30A35" w:rsidP="00B30A35">
      <w:pPr>
        <w:jc w:val="both"/>
        <w:rPr>
          <w:lang w:val="es-ES"/>
        </w:rPr>
      </w:pPr>
      <w:r w:rsidRPr="00E30164">
        <w:rPr>
          <w:lang w:val="es-ES"/>
        </w:rPr>
        <w:t>Llegados a este punto podemos exponer y definir los principios fiduciarios</w:t>
      </w:r>
    </w:p>
    <w:p w14:paraId="39B52CD1" w14:textId="337F9FA6" w:rsidR="00B30A35" w:rsidRDefault="00B30A35" w:rsidP="00B30A35">
      <w:pPr>
        <w:jc w:val="both"/>
        <w:rPr>
          <w:lang w:val="es-ES"/>
        </w:rPr>
      </w:pPr>
      <w:r w:rsidRPr="00E30164">
        <w:rPr>
          <w:lang w:val="es-ES"/>
        </w:rPr>
        <w:t xml:space="preserve">B- En principio, el paradigma fiduciario consiste en un esquema conceptual que estipula como -horizonte ético -político deseable la preservación de la libertad republicana y que reconoce en </w:t>
      </w:r>
      <w:r w:rsidR="00EC4CF2" w:rsidRPr="00E30164">
        <w:rPr>
          <w:lang w:val="es-ES"/>
        </w:rPr>
        <w:t>función</w:t>
      </w:r>
      <w:r w:rsidRPr="00E30164">
        <w:rPr>
          <w:lang w:val="es-ES"/>
        </w:rPr>
        <w:t xml:space="preserve"> de ello que el vínculo entre representantes y representados puede devenir problemático en la medida en que existan una serie de asimetrías de distintito tipo entre el soberano popular y sus representantes;  un  esquema que postula consecuentemente que los representantes están sujetos a la fiducia, a la confianza de los representados y que justo por ese motivo han de gobernar en tanto logren preservarla. De hecho, y de forma semejante a la libertad republicana, podemos inferir que este esquema también se inscribe en una lógica disposicional. Porque efectivamente no se trata de una intervención </w:t>
      </w:r>
      <w:r w:rsidR="00EC4CF2" w:rsidRPr="00E30164">
        <w:rPr>
          <w:lang w:val="es-ES"/>
        </w:rPr>
        <w:t>a posteriori</w:t>
      </w:r>
      <w:r w:rsidRPr="00E30164">
        <w:rPr>
          <w:lang w:val="es-ES"/>
        </w:rPr>
        <w:t xml:space="preserve"> de alguna deriva arbitraria. Antes bien, se trata de volverla imposible desde el vamos. Según la perspectiva fiduciaria, sobre la base de esas asimetrías pueden desplegarse dinámicas lesivas de la libertad republicana. Y es justamente por eso que creemos que los vínculos de presentación deben pensarse por fuera de la lógica del contrato entre partes equipotentes. Como expondremos en breve, existe entre ambos enfoques diferencias irreconciliables y, por ende, derivas normativas divergentes. </w:t>
      </w:r>
    </w:p>
    <w:p w14:paraId="4C6AF295" w14:textId="1E79977C" w:rsidR="00B30A35" w:rsidRPr="00E30164" w:rsidRDefault="00B30A35" w:rsidP="00B30A35">
      <w:pPr>
        <w:jc w:val="both"/>
        <w:rPr>
          <w:lang w:val="es-ES"/>
        </w:rPr>
      </w:pPr>
      <w:r w:rsidRPr="00E30164">
        <w:rPr>
          <w:lang w:val="es-ES"/>
        </w:rPr>
        <w:t xml:space="preserve"> Por lo demás, creemos que no es necesaria justificar la existencia de representantes: ya sea por cuestiones de tiempo, de organización, de capacidades técnicas y de formación y vocación, etc. </w:t>
      </w:r>
      <w:r w:rsidRPr="00E30164">
        <w:rPr>
          <w:lang w:val="es-ES"/>
        </w:rPr>
        <w:lastRenderedPageBreak/>
        <w:t xml:space="preserve">juzgamos como imprescindible la existencia de representantes. Ahora bien, el paradigma fiduciario reniega de la posibilidad de entender la admisión de representantes como una enajenación-entrega por parte del pueblo de su libertad (a lo Hobbes, digamos. O más en general, tal como pregona el contractualismo que la tradición liberal hizo suyo) dado que ello implicaría que quién emprendido una acción semejante ha dejado de ser efectivamente soberano, aspecto que en Hobbes no es motivo de problemas en tanto jamás se plantea la posibilidad de la soberanía popular. </w:t>
      </w:r>
    </w:p>
    <w:p w14:paraId="2106131F" w14:textId="77777777" w:rsidR="00B30A35" w:rsidRDefault="00B30A35" w:rsidP="00B30A35">
      <w:pPr>
        <w:jc w:val="both"/>
        <w:rPr>
          <w:lang w:val="es-ES"/>
        </w:rPr>
      </w:pPr>
      <w:r w:rsidRPr="00E30164">
        <w:rPr>
          <w:lang w:val="es-ES"/>
        </w:rPr>
        <w:t xml:space="preserve"> Vayamos entonces al contenido específico de la propuesta fiduciaria. El paradigma fiduciario es un esquema conceptual que divide el lazo representativo entre </w:t>
      </w:r>
      <w:proofErr w:type="spellStart"/>
      <w:r w:rsidRPr="00E30164">
        <w:rPr>
          <w:lang w:val="es-ES"/>
        </w:rPr>
        <w:t>fidecomitentes</w:t>
      </w:r>
      <w:proofErr w:type="spellEnd"/>
      <w:r w:rsidRPr="00E30164">
        <w:rPr>
          <w:lang w:val="es-ES"/>
        </w:rPr>
        <w:t xml:space="preserve">-principal y fideicomisarios-agentes, siendo los primeros quienes encargan un mandato a los segundos consistente en estructurar la comunidad política con arreglo a la institucionalización, preservación y promoción de la libertad república y la delimitación del orden y el bien públicos; representantes entonces que preservaran la legitimidad de su representación en tanto los representados juzguen que están ejerciendo su deber público de forma apropiada. Ello solo es posible en tanto reconozcamos la asimetría de tiempo, de aptitudes y, sobre todo, de poder entre estos dos roles y confeccionemos nuestras instituciones para rectificarla. En suma, de lo que se trata es de erradicar la mera posibilidad del </w:t>
      </w:r>
      <w:proofErr w:type="spellStart"/>
      <w:r w:rsidRPr="00E30164">
        <w:rPr>
          <w:lang w:val="es-ES"/>
        </w:rPr>
        <w:t>imperium</w:t>
      </w:r>
      <w:proofErr w:type="spellEnd"/>
      <w:r w:rsidRPr="00E30164">
        <w:rPr>
          <w:lang w:val="es-ES"/>
        </w:rPr>
        <w:t xml:space="preserve"> y derivas despóticas de la autoridad política, y no de negar su existencia y su necesidad. Como veremos a continuación, pensar el lazo representativo bajo el modelo contractual obtura de raíz esa posibilidad.</w:t>
      </w:r>
    </w:p>
    <w:p w14:paraId="770B613F" w14:textId="0EDBD5C4" w:rsidR="00B30A35" w:rsidRDefault="00B30A35" w:rsidP="00B30A35">
      <w:pPr>
        <w:jc w:val="both"/>
        <w:rPr>
          <w:lang w:val="es-ES"/>
        </w:rPr>
      </w:pPr>
      <w:r w:rsidRPr="00E30164">
        <w:rPr>
          <w:lang w:val="es-ES"/>
        </w:rPr>
        <w:t xml:space="preserve">Notemos cómo el principio de libertad opera simultáneamente como fundamento positivo y principio de restricción en el paradigma fiduciario. Otro punto más para trascender las dicotomizaciones entre libertad positiva y negativa y libertad de y libertad para. Y más claramente la anodina discusión entre democracias representativas o directas. ¿A qué filosofo político se le puede ocurrir una comunidad prescinda de representantes? Insistimos: no se trata tanto de negar la mera existencia de autoridades y representantes, sino de pensar la especificidad del </w:t>
      </w:r>
      <w:r w:rsidR="0084135D" w:rsidRPr="00E30164">
        <w:rPr>
          <w:lang w:val="es-ES"/>
        </w:rPr>
        <w:t>vínculo</w:t>
      </w:r>
      <w:r w:rsidRPr="00E30164">
        <w:rPr>
          <w:lang w:val="es-ES"/>
        </w:rPr>
        <w:t xml:space="preserve"> de representación atendiendo al imperativo de preservar la libertad (republicana).</w:t>
      </w:r>
    </w:p>
    <w:p w14:paraId="0C579CD0" w14:textId="09058CE3" w:rsidR="00B30A35" w:rsidRPr="00E30164" w:rsidRDefault="00B30A35" w:rsidP="00B30A35">
      <w:pPr>
        <w:jc w:val="both"/>
        <w:rPr>
          <w:lang w:val="es-ES"/>
        </w:rPr>
      </w:pPr>
      <w:r w:rsidRPr="00E30164">
        <w:rPr>
          <w:lang w:val="es-ES"/>
        </w:rPr>
        <w:t xml:space="preserve">En términos de elaboración teórico política podemos hallar en la </w:t>
      </w:r>
      <w:r w:rsidR="0084135D" w:rsidRPr="00E30164">
        <w:rPr>
          <w:lang w:val="es-ES"/>
        </w:rPr>
        <w:t>noción</w:t>
      </w:r>
      <w:r w:rsidRPr="00E30164">
        <w:rPr>
          <w:lang w:val="es-ES"/>
        </w:rPr>
        <w:t xml:space="preserve"> trust de Locke (Locke: 2014) (Mundo: 2014) una más que pertinente elaboración de los principios fiduciarios.</w:t>
      </w:r>
    </w:p>
    <w:p w14:paraId="2412DB47" w14:textId="77777777" w:rsidR="00B30A35" w:rsidRDefault="00B30A35" w:rsidP="00B30A35">
      <w:pPr>
        <w:jc w:val="both"/>
        <w:rPr>
          <w:lang w:val="es-ES"/>
        </w:rPr>
      </w:pPr>
      <w:r w:rsidRPr="00E30164">
        <w:rPr>
          <w:lang w:val="es-ES"/>
        </w:rPr>
        <w:t xml:space="preserve">“Los programas del republicanismo moderno, pre y </w:t>
      </w:r>
      <w:proofErr w:type="spellStart"/>
      <w:r w:rsidRPr="00E30164">
        <w:rPr>
          <w:lang w:val="es-ES"/>
        </w:rPr>
        <w:t>postabsolutista</w:t>
      </w:r>
      <w:proofErr w:type="spellEnd"/>
      <w:r w:rsidRPr="00E30164">
        <w:rPr>
          <w:lang w:val="es-ES"/>
        </w:rPr>
        <w:t xml:space="preserve"> se presentaron sin apenas excepciones como una especie de </w:t>
      </w:r>
      <w:proofErr w:type="spellStart"/>
      <w:r w:rsidRPr="00E30164">
        <w:rPr>
          <w:lang w:val="es-ES"/>
        </w:rPr>
        <w:t>palingesis</w:t>
      </w:r>
      <w:proofErr w:type="spellEnd"/>
      <w:r w:rsidRPr="00E30164">
        <w:rPr>
          <w:lang w:val="es-ES"/>
        </w:rPr>
        <w:t xml:space="preserve"> de la libertad republicana de los antiguos (en particular de Roma y Esparta, y también, algunos -la extrema izquierda- de Atenas). Pero en la influyente versión del </w:t>
      </w:r>
      <w:proofErr w:type="spellStart"/>
      <w:r w:rsidRPr="00E30164">
        <w:rPr>
          <w:lang w:val="es-ES"/>
        </w:rPr>
        <w:t>postabsolutista</w:t>
      </w:r>
      <w:proofErr w:type="spellEnd"/>
      <w:r w:rsidRPr="00E30164">
        <w:rPr>
          <w:lang w:val="es-ES"/>
        </w:rPr>
        <w:t xml:space="preserve"> Locke el punto básico era la insistencia en que el monarca no podía ser sino agente fiduciario- un </w:t>
      </w:r>
      <w:proofErr w:type="spellStart"/>
      <w:r w:rsidRPr="00E30164">
        <w:rPr>
          <w:lang w:val="es-ES"/>
        </w:rPr>
        <w:t>trustee</w:t>
      </w:r>
      <w:proofErr w:type="spellEnd"/>
      <w:r w:rsidRPr="00E30164">
        <w:rPr>
          <w:lang w:val="es-ES"/>
        </w:rPr>
        <w:t>- de la ciudadanía y como tal, tenía que poder depuesto a voluntad de la ciudadanía, si traicionaba su confianza” (Domenech: 2017, 348)</w:t>
      </w:r>
    </w:p>
    <w:p w14:paraId="17BB3C50" w14:textId="3F8D2009" w:rsidR="00B30A35" w:rsidRDefault="00B30A35" w:rsidP="00B30A35">
      <w:pPr>
        <w:jc w:val="both"/>
        <w:rPr>
          <w:lang w:val="es-ES"/>
        </w:rPr>
      </w:pPr>
      <w:r w:rsidRPr="00E30164">
        <w:rPr>
          <w:lang w:val="es-ES"/>
        </w:rPr>
        <w:t>Es oportuno subrayar la novedad y anomalía jurídica que suponía la introducción de mecanismos fiduciarios, elemento típico del derecho privado, en la vida pública-común. Precisamente, el paradigma fiduciario, y sus de nociones de fideicomitentes y fideicomisarios, pertenecía al campo del derecho romano privado. En consecuencia, podemos evidenciar un movimiento harto novedoso de traducción y reformulación de las fronteras de lo público y lo privado en la propuesta del autor inglés. La idea, típicamente del derecho público moderno, de que el Estado posee un estatuto jurídico diferencial es reconfigurado.</w:t>
      </w:r>
    </w:p>
    <w:p w14:paraId="6497E6E8" w14:textId="4A220F8C" w:rsidR="00B30A35" w:rsidRDefault="00B30A35" w:rsidP="00B30A35">
      <w:pPr>
        <w:jc w:val="both"/>
        <w:rPr>
          <w:lang w:val="es-ES"/>
        </w:rPr>
      </w:pPr>
      <w:r w:rsidRPr="00E30164">
        <w:rPr>
          <w:lang w:val="es-ES"/>
        </w:rPr>
        <w:t xml:space="preserve">“En el incipiente derecho público romano, la traslación de ese instituto del derecho civil privado a la comprensión y aun la regulación de las relaciones publicas entre ciudadanos (como fideicomitentes) y los cargos políticos (como fideicomisarios) no presentaban mayores </w:t>
      </w:r>
      <w:r w:rsidRPr="00E30164">
        <w:rPr>
          <w:lang w:val="es-ES"/>
        </w:rPr>
        <w:lastRenderedPageBreak/>
        <w:t xml:space="preserve">problemas, porque el aparato institucional mismo de la República (incluido el </w:t>
      </w:r>
      <w:proofErr w:type="spellStart"/>
      <w:r w:rsidRPr="00E30164">
        <w:rPr>
          <w:lang w:val="es-ES"/>
        </w:rPr>
        <w:t>fiscus</w:t>
      </w:r>
      <w:proofErr w:type="spellEnd"/>
      <w:r w:rsidRPr="00E30164">
        <w:rPr>
          <w:lang w:val="es-ES"/>
        </w:rPr>
        <w:t>) era concebido como un ciudadano (privado) más, en pie de igualdad civil, con el resto de los ciudadanos libres privados libres. En cambio, las monarquías europeas del siglo XVIII ya habían desarrollado un derecho público en sentido moderno, irreductible al derecho privado romano…” (Domenech, 2017, 349)</w:t>
      </w:r>
    </w:p>
    <w:p w14:paraId="758EAEEA" w14:textId="52E2DF28" w:rsidR="00B30A35" w:rsidRPr="00E30164" w:rsidRDefault="00B30A35" w:rsidP="00B30A35">
      <w:pPr>
        <w:jc w:val="both"/>
        <w:rPr>
          <w:lang w:val="es-ES"/>
        </w:rPr>
      </w:pPr>
      <w:r w:rsidRPr="00E30164">
        <w:rPr>
          <w:lang w:val="es-ES"/>
        </w:rPr>
        <w:t xml:space="preserve">Toca decir dos o tres palabras sobre el objeto de la fiduciarización, esto es, el Estado, porque de su reconfiguración se trata. En efecto, se trata de constreñir el grado de arbitrariedad del soberano a la vez que se prorroga su existencia en tanto se entiende como condición de posibilidad de orden de una comunidad. En todo caso, es una reformulación del estatuto de ese orden y una rearticulación de la misma noción de orden de modo tal que puede imbricarse </w:t>
      </w:r>
      <w:proofErr w:type="spellStart"/>
      <w:r w:rsidRPr="00E30164">
        <w:rPr>
          <w:lang w:val="es-ES"/>
        </w:rPr>
        <w:t>antihobbesianamente</w:t>
      </w:r>
      <w:proofErr w:type="spellEnd"/>
      <w:r w:rsidRPr="00E30164">
        <w:rPr>
          <w:lang w:val="es-ES"/>
        </w:rPr>
        <w:t xml:space="preserve"> con la categoría libertad.</w:t>
      </w:r>
    </w:p>
    <w:p w14:paraId="131903C0" w14:textId="77777777" w:rsidR="00B30A35" w:rsidRDefault="00B30A35" w:rsidP="00B30A35">
      <w:pPr>
        <w:jc w:val="both"/>
        <w:rPr>
          <w:lang w:val="es-ES"/>
        </w:rPr>
      </w:pPr>
      <w:r w:rsidRPr="00E30164">
        <w:rPr>
          <w:lang w:val="es-ES"/>
        </w:rPr>
        <w:t xml:space="preserve"> No es aventurado cifrar la impugnación de corte republicana del absolutismo en el núcleo normativo de la propuesta de fiduciarización. En esta propuesta el designio no es tanto negar la concentración de los medios de ejercicio de la violencia por una misma entidad. No se brega por la desaparición del Estado. Antes bien, el republicanismo sostiene la subordinación de ese aparato a la sociedad civil. Y emprende esa propuesta normativa desde el principio de salvaguardar la libertad republicana. Pero no lo hace ingenuamente, sino que parte de una rigurosa evaluación de las asimetrías que vertebran el vínculo representativo. El significado estricto de la categoría de ministro como servidor o esclavo publico adquiere en este punto coherencia. </w:t>
      </w:r>
    </w:p>
    <w:p w14:paraId="33045215" w14:textId="39DA9F2B" w:rsidR="00B30A35" w:rsidRPr="00E30164" w:rsidRDefault="00B30A35" w:rsidP="00B30A35">
      <w:pPr>
        <w:jc w:val="both"/>
        <w:rPr>
          <w:lang w:val="es-ES"/>
        </w:rPr>
      </w:pPr>
      <w:r w:rsidRPr="00E30164">
        <w:rPr>
          <w:lang w:val="es-ES"/>
        </w:rPr>
        <w:t xml:space="preserve">Un punto crucial en esta disyuntiva lo conforma lo que la politología moderna denomina sistemas de gobierno. La pregunta por cuál de esos sistemas se acomoda mejor al paradigma fiduciario es capital. Todo parece indicar que son los sistemas parlamentarios los que se adecuan con mayor ductilidad. La experiencia de las repúblicas democráticas de entreguerras del siglo XX puede utilizarse para abonar esa posición. De hecho, esto puede llevarnos por contraste a una comprensión de la tensión político conceptual de las repúblicas presidencialistas, como la de EEUU o Argentina, en tanto la amplitud de las atribuciones presidenciales y la rigidez institucional intrínseca de ese sistema conspira contra la subordinación efectiva de las autoridades a la ciudadanía </w:t>
      </w:r>
      <w:r w:rsidRPr="00E30164">
        <w:rPr>
          <w:i/>
          <w:iCs/>
          <w:lang w:val="es-ES"/>
        </w:rPr>
        <w:t xml:space="preserve">durante </w:t>
      </w:r>
      <w:r w:rsidRPr="00E30164">
        <w:rPr>
          <w:lang w:val="es-ES"/>
        </w:rPr>
        <w:t>el ejercicio de sus funciones.</w:t>
      </w:r>
    </w:p>
    <w:p w14:paraId="38F0FDB8" w14:textId="77777777" w:rsidR="00B30A35" w:rsidRPr="00E30164" w:rsidRDefault="00B30A35" w:rsidP="00B30A35">
      <w:pPr>
        <w:jc w:val="both"/>
        <w:rPr>
          <w:lang w:val="es-ES"/>
        </w:rPr>
      </w:pPr>
      <w:r w:rsidRPr="00E30164">
        <w:rPr>
          <w:lang w:val="es-ES"/>
        </w:rPr>
        <w:t xml:space="preserve"> Así las cosas, cabe preguntarse por los modos concretos de institucionalización del paradigma fiduciario. En ese sentido, podemos argumentar en favor de la revocabilidad de los cargos, diversos mecanismos de rendición de cuentas y plebiscitos pactados, aunque asimismo deberíamos poner reparos en lo que hace al objeto posible de esos referéndums. Esto parece fortificar nuestra intuición de que el parlamentarismo parece más ameno con los principios fiduciarios. Por lo demás, ni que decir tiene que esto es simple presentación de qué mecanismos y lógicas institucionales aparecen como más pasibles de inspirarse en una comprensión fiduciaria del lazo de representación. Cómo se cristalizará </w:t>
      </w:r>
      <w:proofErr w:type="spellStart"/>
      <w:r w:rsidRPr="00E30164">
        <w:rPr>
          <w:lang w:val="es-ES"/>
        </w:rPr>
        <w:t>pormemenorizamente</w:t>
      </w:r>
      <w:proofErr w:type="spellEnd"/>
      <w:r w:rsidRPr="00E30164">
        <w:rPr>
          <w:lang w:val="es-ES"/>
        </w:rPr>
        <w:t xml:space="preserve"> es una cuestión que excede nuestra contribución. Pero, claro, es a todas luces imprescindible en aras de tomar seriamente la capacidad de intervención fiduciaria.</w:t>
      </w:r>
    </w:p>
    <w:p w14:paraId="5C56A6D0" w14:textId="77777777" w:rsidR="00B30A35" w:rsidRPr="00E30164" w:rsidRDefault="00B30A35" w:rsidP="00B30A35">
      <w:pPr>
        <w:jc w:val="both"/>
        <w:rPr>
          <w:lang w:val="es-ES"/>
        </w:rPr>
      </w:pPr>
      <w:r w:rsidRPr="00E30164">
        <w:rPr>
          <w:lang w:val="es-ES"/>
        </w:rPr>
        <w:t xml:space="preserve">Somos conscientes de la existencia en el campo filosófico político contemporáneo de una serie de reflexiones que asignan capacidad performativa o de agencia a los representantes en el desarrollo de su actividad. Creemos que el trio Laclau (2005), Rinesi (2021), </w:t>
      </w:r>
      <w:proofErr w:type="spellStart"/>
      <w:r w:rsidRPr="00E30164">
        <w:rPr>
          <w:lang w:val="es-ES"/>
        </w:rPr>
        <w:t>Duso</w:t>
      </w:r>
      <w:proofErr w:type="spellEnd"/>
      <w:r w:rsidRPr="00E30164">
        <w:rPr>
          <w:lang w:val="es-ES"/>
        </w:rPr>
        <w:t xml:space="preserve"> (2019) puede compendiar esa postura. Por caso, lo que Rinesi denomina como el componente jacobino de la identidad política kirchnerista puede encuadrarse como esa capacidad de intervención de los gobernantes, </w:t>
      </w:r>
      <w:r w:rsidRPr="00E30164">
        <w:rPr>
          <w:i/>
          <w:iCs/>
          <w:lang w:val="es-ES"/>
        </w:rPr>
        <w:t xml:space="preserve">aún </w:t>
      </w:r>
      <w:r w:rsidRPr="00E30164">
        <w:rPr>
          <w:lang w:val="es-ES"/>
        </w:rPr>
        <w:t xml:space="preserve">sin el aval ciudadano (léase de mayoría ciudadana). A primera vista, si no </w:t>
      </w:r>
      <w:r w:rsidRPr="00E30164">
        <w:rPr>
          <w:lang w:val="es-ES"/>
        </w:rPr>
        <w:lastRenderedPageBreak/>
        <w:t xml:space="preserve">lógicamente incompatible, sí parece que ese tipo de dinámica tensiona los cimientos del paradigma fiduciario. Sin embargo, cabe delimitar ciertos reparos. Pero reparos que no constituyen un planteamiento de incompatibilidad total. La relación es más compleja. Por un lado, que el republicanismo democrático apela a una comprensión fiduciaria del lazo representativo no equivale a someter </w:t>
      </w:r>
      <w:r w:rsidRPr="00E30164">
        <w:rPr>
          <w:i/>
          <w:iCs/>
          <w:lang w:val="es-ES"/>
        </w:rPr>
        <w:t xml:space="preserve">todo </w:t>
      </w:r>
      <w:r w:rsidRPr="00E30164">
        <w:rPr>
          <w:lang w:val="es-ES"/>
        </w:rPr>
        <w:t>aspecto de la vida política comunitaria a la voluntad del soberano. Pensemos, por ejemplo, en una apuesta ciudadana mayoritaria por la promoción de una ley que establezca la legalidad de los contratos de esclavitud consensuada o de los asesinatos voluntarios, o un mercado de compra-venta de votos. Frentes a ese escenario, cualquier perspectiva que se precie de ser republicana habrá de oponerse por principio. Por otro lado, el republicanismo democrático lejos está de echar por la borda la capacidad de intervención propositiva de los gobernantes, la libertad del representante. Lo que sí postula es que esa actividad y sus resultados deben cotejarse y evaluarse por instancias institucionales de modo de denegar iniciativas arbitrarias de los representantes. En todo caso, podemos alegar el paradigma fiduciario postula la necesidad de sostener el bien común asociándolo a su comprensión de la libertad dejando un margen de discreción respecto de cómo obrar con ese fin. Por supuesto, se trata de un margen no discrecional y mitigado y, por ende, no absoluto.</w:t>
      </w:r>
    </w:p>
    <w:p w14:paraId="582BC888" w14:textId="77777777" w:rsidR="00B30A35" w:rsidRPr="00E30164" w:rsidRDefault="00B30A35" w:rsidP="00B30A35">
      <w:pPr>
        <w:jc w:val="both"/>
        <w:rPr>
          <w:lang w:val="es-ES"/>
        </w:rPr>
      </w:pPr>
      <w:r w:rsidRPr="00E30164">
        <w:rPr>
          <w:lang w:val="es-ES"/>
        </w:rPr>
        <w:t>2-Contrapunto: republicanismo-liberalismo. Fiducia-contractualismo.</w:t>
      </w:r>
    </w:p>
    <w:p w14:paraId="2E6ADD17" w14:textId="1A413276" w:rsidR="00B30A35" w:rsidRPr="00E30164" w:rsidRDefault="00B30A35" w:rsidP="003F4D90">
      <w:pPr>
        <w:jc w:val="both"/>
        <w:rPr>
          <w:lang w:val="es-ES"/>
        </w:rPr>
      </w:pPr>
      <w:r w:rsidRPr="00E30164">
        <w:rPr>
          <w:lang w:val="es-ES"/>
        </w:rPr>
        <w:t>La especificidad del liberalismo no es tanto la invención de un nuevo lenguaje político, sino la resignificación polémica del núcleo categorial del lenguaje político y social occidental de base republicana (ante todo, de las categorías de libertad e igualdad y sus modos de anudamiento. Podemos añadir la idea de neutralidad, noción que en el ideario liberal refiere a la no intromisión moral del estado en la esfera intima de los sujetos ni en</w:t>
      </w:r>
      <w:r w:rsidR="0084135D">
        <w:rPr>
          <w:lang w:val="es-ES"/>
        </w:rPr>
        <w:t xml:space="preserve"> el fomento</w:t>
      </w:r>
      <w:r w:rsidRPr="00E30164">
        <w:rPr>
          <w:lang w:val="es-ES"/>
        </w:rPr>
        <w:t xml:space="preserve"> de este de algún cuerpo moral en la esfera </w:t>
      </w:r>
      <w:r w:rsidR="0084135D" w:rsidRPr="00E30164">
        <w:rPr>
          <w:lang w:val="es-ES"/>
        </w:rPr>
        <w:t>pública</w:t>
      </w:r>
      <w:r w:rsidRPr="00E30164">
        <w:rPr>
          <w:lang w:val="es-ES"/>
        </w:rPr>
        <w:t xml:space="preserve">, algo que la comprensión republicana de ese principio comparte. La diferencia, no obstante, es que el republicanismo entiende que la neutralidad también comprende el trabajo activo de las autoridades para bloquear a cualquier particular que trata de arrebatar la función y el deber público de definir el bien común). A ese habría que añadir modificación también lo que hace a ciertas relaciones de causalidad de fenómenos sociopolíticos. Aquí lo esencial parece ser la postulación liberal de una ontología política que toma como axioma la idea de individuo. La fundación entonces de una ontológica política basada en la consigna del individuo como entidad ab </w:t>
      </w:r>
      <w:proofErr w:type="spellStart"/>
      <w:r w:rsidRPr="00E30164">
        <w:rPr>
          <w:lang w:val="es-ES"/>
        </w:rPr>
        <w:t>initium</w:t>
      </w:r>
      <w:proofErr w:type="spellEnd"/>
      <w:r w:rsidRPr="00E30164">
        <w:rPr>
          <w:lang w:val="es-ES"/>
        </w:rPr>
        <w:t xml:space="preserve"> et ante saecula, como un dato dado y no como un horizonte político a edificar.</w:t>
      </w:r>
    </w:p>
    <w:p w14:paraId="75611713" w14:textId="24DCFB12" w:rsidR="00B30A35" w:rsidRDefault="00B30A35" w:rsidP="00B30A35">
      <w:pPr>
        <w:jc w:val="both"/>
        <w:rPr>
          <w:lang w:val="es-ES"/>
        </w:rPr>
      </w:pPr>
      <w:r w:rsidRPr="00E30164">
        <w:rPr>
          <w:lang w:val="es-ES"/>
        </w:rPr>
        <w:t xml:space="preserve">Posteriormente, una vez consolidado como realidad histórica e institucional de primer orden luego de 1830 (Monarquía orleanista), el liberalismo se estructura a su vez como mito, como apropiación desmemoriada de la herencia república (Domenech: X) en un primer momento para en un segundo momento, que podemos ubicar en la segunda posguerra del XX, proceder una banalización de la tradición democrática a través del ocultamiento de la articulación entre republicanismo y democracia. En cierto sentido, podemos decir que el (neo)liberalismo y el imaginario teórico-político en general, lo que incluye a las muy diversas expresiones de izquierda, perdieron de vista el ethos republicano de la democracia, inaugurando así un campo de hegemonía (neo)liberal de sentido en el campo de los lenguajes políticos. En concreto, ¿por qué decimos que hay un componente mítico en el decir liberal? Por varias razones, pero podemos alegar que el liberalismo niega la heterogeneidad de sus categorías medulares: libertad y propiedad. No habría definiciones que polemicen con su comprensión. La libertad como mera no intervención y la propiedad como un dominio absoluto y excluyente (Blackstone: 1765) no hallan contendientes endógenos. Atado a lo anterior está la apropiación de autores eminente republicanos como Locke, Adam Smith y Kant como liberales. Podemos pensar bajo el </w:t>
      </w:r>
      <w:r w:rsidRPr="00E30164">
        <w:rPr>
          <w:lang w:val="es-ES"/>
        </w:rPr>
        <w:lastRenderedPageBreak/>
        <w:t>mismo dominio las caracterizaciones de la revolución francesa o estadunidense como expresiones liberales.</w:t>
      </w:r>
    </w:p>
    <w:p w14:paraId="3B02835C" w14:textId="1ECD5DBA" w:rsidR="00B30A35" w:rsidRDefault="00B30A35" w:rsidP="00B30A35">
      <w:pPr>
        <w:jc w:val="both"/>
        <w:rPr>
          <w:lang w:val="es-ES"/>
        </w:rPr>
      </w:pPr>
      <w:r w:rsidRPr="00E30164">
        <w:rPr>
          <w:lang w:val="es-ES"/>
        </w:rPr>
        <w:t xml:space="preserve">Vaticinada en los ensayos </w:t>
      </w:r>
      <w:proofErr w:type="spellStart"/>
      <w:r w:rsidRPr="00E30164">
        <w:rPr>
          <w:lang w:val="es-ES"/>
        </w:rPr>
        <w:t>hobbesianos</w:t>
      </w:r>
      <w:proofErr w:type="spellEnd"/>
      <w:r w:rsidRPr="00E30164">
        <w:rPr>
          <w:lang w:val="es-ES"/>
        </w:rPr>
        <w:t xml:space="preserve"> y en las intervenciones de los diputados </w:t>
      </w:r>
      <w:proofErr w:type="spellStart"/>
      <w:r w:rsidRPr="00E30164">
        <w:rPr>
          <w:lang w:val="es-ES"/>
        </w:rPr>
        <w:t>termidorianos</w:t>
      </w:r>
      <w:proofErr w:type="spellEnd"/>
      <w:r w:rsidRPr="00E30164">
        <w:rPr>
          <w:lang w:val="es-ES"/>
        </w:rPr>
        <w:t xml:space="preserve"> de la revolución francesa, la libertad liberal supone no tanto la no interferencia arbitraria, la no dominación, ya sea esta perpetrada por la autoridad política o por otro particular. Más bien, el liberalismo entiende la libertad como no intervención del poder político- típica y muchas veces anacrónicamente, el Estado- en la esfera </w:t>
      </w:r>
      <w:r w:rsidR="003F4D90" w:rsidRPr="00E30164">
        <w:rPr>
          <w:lang w:val="es-ES"/>
        </w:rPr>
        <w:t>privada, -</w:t>
      </w:r>
      <w:r w:rsidRPr="00E30164">
        <w:rPr>
          <w:lang w:val="es-ES"/>
        </w:rPr>
        <w:t xml:space="preserve"> qué es efectivamente privado y público también es trastocado en el marco teórico liberal y en el desarrollo histórico de lo que se denominado capitalismo- Bajo esa perspectiva se sigue que ser libre es no estar afectado por la ley. No estar intervenido por la autoridad. No se trata, tal como sucede bajo el prisma republicano, de emanciparse de las intervenciones arbitrarias y entender y sostener que lo mismo que existen intervenciones arbitrarias existen otras, las legítimas, que no solo no son reprochables, sino que son imprescindibles en aras de institucionalizar la libertad. Y es que esa concepción entronca, y la experiencia empírico histórico es abrumadora en ese sentido, con una fortísimo </w:t>
      </w:r>
      <w:proofErr w:type="spellStart"/>
      <w:r w:rsidRPr="00E30164">
        <w:rPr>
          <w:lang w:val="es-ES"/>
        </w:rPr>
        <w:t>antidemocratismo</w:t>
      </w:r>
      <w:proofErr w:type="spellEnd"/>
      <w:r w:rsidRPr="00E30164">
        <w:rPr>
          <w:lang w:val="es-ES"/>
        </w:rPr>
        <w:t xml:space="preserve"> y </w:t>
      </w:r>
      <w:proofErr w:type="spellStart"/>
      <w:r w:rsidRPr="00E30164">
        <w:rPr>
          <w:lang w:val="es-ES"/>
        </w:rPr>
        <w:t>antirepublicanismo</w:t>
      </w:r>
      <w:proofErr w:type="spellEnd"/>
      <w:r w:rsidRPr="00E30164">
        <w:rPr>
          <w:lang w:val="es-ES"/>
        </w:rPr>
        <w:t>. Se entiende así también la comodidad del liberalismo histórico con las formas monárquicas (meramente constitucionales y no parlamentarias, salvo el caso ingles a partir de 1832) y su enfático desdén al sufragio universal y a cualquier atisbo de participación plebeya en la cosa pública.</w:t>
      </w:r>
    </w:p>
    <w:p w14:paraId="1A672B96" w14:textId="64886054" w:rsidR="00B30A35" w:rsidRPr="00E30164" w:rsidRDefault="00B30A35" w:rsidP="00B30A35">
      <w:pPr>
        <w:jc w:val="both"/>
        <w:rPr>
          <w:lang w:val="es-ES"/>
        </w:rPr>
      </w:pPr>
      <w:r w:rsidRPr="00E30164">
        <w:rPr>
          <w:lang w:val="es-ES"/>
        </w:rPr>
        <w:t xml:space="preserve">Así las cosas, el derrotero liberal supone que cualquier intervención en lo que ha dado en llamar lo social es intrínsecamente lesiva de la libertad de los agentes. Otra vez, la evidencia es elocuente. Hay una despolitización de lo social y lo civil. Lo privado se piense como un espacio pulcro, sin mediación de poder alguno. Las asimetrías son negadas como tales. La libertad pierde carnadura material y el cuerpo de la comunidad se fragmenta en espacios cualitativamente heterogéneos (recuérdese la tripartición de la comunidad que estable </w:t>
      </w:r>
      <w:r w:rsidR="003F4D90" w:rsidRPr="00E30164">
        <w:rPr>
          <w:lang w:val="es-ES"/>
        </w:rPr>
        <w:t>Montesquieu</w:t>
      </w:r>
      <w:r w:rsidRPr="00E30164">
        <w:rPr>
          <w:lang w:val="es-ES"/>
        </w:rPr>
        <w:t xml:space="preserve"> entre ley civil ley de familia y ley política). La ciudadanía diferencial propugnada por los regímenes liberales en los que la casi totalidad </w:t>
      </w:r>
      <w:proofErr w:type="gramStart"/>
      <w:r w:rsidRPr="00E30164">
        <w:rPr>
          <w:lang w:val="es-ES"/>
        </w:rPr>
        <w:t>del demos</w:t>
      </w:r>
      <w:proofErr w:type="gramEnd"/>
      <w:r w:rsidRPr="00E30164">
        <w:rPr>
          <w:lang w:val="es-ES"/>
        </w:rPr>
        <w:t xml:space="preserve"> estaba excluido de derechos políticos básicos debe leerse a la par de su comprensión de la representación política. De hecho, puede identificarse en la negativa del liberalismo </w:t>
      </w:r>
      <w:r w:rsidR="003F4D90" w:rsidRPr="00E30164">
        <w:rPr>
          <w:lang w:val="es-ES"/>
        </w:rPr>
        <w:t>a</w:t>
      </w:r>
      <w:r w:rsidRPr="00E30164">
        <w:rPr>
          <w:lang w:val="es-ES"/>
        </w:rPr>
        <w:t xml:space="preserve"> extender la condición de sujetos políticos </w:t>
      </w:r>
      <w:proofErr w:type="gramStart"/>
      <w:r w:rsidRPr="00E30164">
        <w:rPr>
          <w:lang w:val="es-ES"/>
        </w:rPr>
        <w:t>al demos</w:t>
      </w:r>
      <w:proofErr w:type="gramEnd"/>
      <w:r w:rsidRPr="00E30164">
        <w:rPr>
          <w:lang w:val="es-ES"/>
        </w:rPr>
        <w:t xml:space="preserve"> todo como la recepción y aceptación de unos de los pilares de la tradición republicana no democrática: la comprensión de la incapacidad de las masas, del pueblo bajo, para participar en la cosa pública.</w:t>
      </w:r>
      <w:r>
        <w:rPr>
          <w:lang w:val="es-ES"/>
        </w:rPr>
        <w:t xml:space="preserve"> </w:t>
      </w:r>
      <w:r w:rsidRPr="00E30164">
        <w:rPr>
          <w:lang w:val="es-ES"/>
        </w:rPr>
        <w:t xml:space="preserve">Conectado íntimamente con la reconfiguración de la idea de libertad, el liberalismo hace un elogio del contrato como modo de fundar lazos comunes entre privados. De allí que una de sus consignas más </w:t>
      </w:r>
      <w:r w:rsidR="003F4D90" w:rsidRPr="00E30164">
        <w:rPr>
          <w:lang w:val="es-ES"/>
        </w:rPr>
        <w:t>célebres</w:t>
      </w:r>
      <w:r w:rsidRPr="00E30164">
        <w:rPr>
          <w:lang w:val="es-ES"/>
        </w:rPr>
        <w:t xml:space="preserve"> sea la de describirse a </w:t>
      </w:r>
      <w:proofErr w:type="spellStart"/>
      <w:r w:rsidRPr="00E30164">
        <w:rPr>
          <w:lang w:val="es-ES"/>
        </w:rPr>
        <w:t>si</w:t>
      </w:r>
      <w:proofErr w:type="spellEnd"/>
      <w:r w:rsidRPr="00E30164">
        <w:rPr>
          <w:lang w:val="es-ES"/>
        </w:rPr>
        <w:t xml:space="preserve"> mismo como una tradición política que permitió un quiebre con el </w:t>
      </w:r>
      <w:proofErr w:type="spellStart"/>
      <w:r w:rsidR="003F4D90">
        <w:rPr>
          <w:lang w:val="es-ES"/>
        </w:rPr>
        <w:t>A</w:t>
      </w:r>
      <w:r w:rsidRPr="00E30164">
        <w:rPr>
          <w:lang w:val="es-ES"/>
        </w:rPr>
        <w:t>ncient</w:t>
      </w:r>
      <w:proofErr w:type="spellEnd"/>
      <w:r w:rsidRPr="00E30164">
        <w:rPr>
          <w:lang w:val="es-ES"/>
        </w:rPr>
        <w:t xml:space="preserve"> </w:t>
      </w:r>
      <w:proofErr w:type="spellStart"/>
      <w:r w:rsidR="003F4D90">
        <w:rPr>
          <w:lang w:val="es-ES"/>
        </w:rPr>
        <w:t>R</w:t>
      </w:r>
      <w:r w:rsidRPr="00E30164">
        <w:rPr>
          <w:lang w:val="es-ES"/>
        </w:rPr>
        <w:t>egime</w:t>
      </w:r>
      <w:proofErr w:type="spellEnd"/>
      <w:r w:rsidRPr="00E30164">
        <w:rPr>
          <w:lang w:val="es-ES"/>
        </w:rPr>
        <w:t xml:space="preserve"> a partir del avance de una sociedad fundada en estatus hacia otra fundada en el contrato. Desde luego, no es un logro menor. Todo lo contrario. Pero la celebración acrítica de ese movimiento impide ver cómo la idea de una sociedad fundada en contratos entre partes que se presumen equipotentes deviene problemática a la hora de pensar ciertos vínculos sociales específicos. Uno de ellos, ya el lector lo imagina, es el vínculo de representación entre gobernantes y gobernados.</w:t>
      </w:r>
    </w:p>
    <w:p w14:paraId="2DB7119E" w14:textId="77777777" w:rsidR="00B30A35" w:rsidRPr="00E30164" w:rsidRDefault="00B30A35" w:rsidP="00B30A35">
      <w:pPr>
        <w:jc w:val="both"/>
        <w:rPr>
          <w:lang w:val="es-ES"/>
        </w:rPr>
      </w:pPr>
      <w:r w:rsidRPr="00E30164">
        <w:rPr>
          <w:lang w:val="es-ES"/>
        </w:rPr>
        <w:t xml:space="preserve">La fiduciarización no es un contrato civil normal. No puede haber en el vínculo de representación una homología a un contrato de ese tipo porque se trata de una relación fundamentalmente asimétrica entre las partes. Enfatizamos: necesaria e inexorablemente asimétrica. El liberalismo puedo compartir en su periodo de nacimiento (siglo XIX) ese espíritu dentro de su escueta la esfera política, aunque se negó sistemáticamente a extender la rendición de cuentas de los gobernantes a la totalidad ciudadana para concentrarla en los ciudadanos per </w:t>
      </w:r>
      <w:proofErr w:type="spellStart"/>
      <w:r w:rsidRPr="00E30164">
        <w:rPr>
          <w:lang w:val="es-ES"/>
        </w:rPr>
        <w:t>excellent</w:t>
      </w:r>
      <w:proofErr w:type="spellEnd"/>
      <w:r w:rsidRPr="00E30164">
        <w:rPr>
          <w:lang w:val="es-ES"/>
        </w:rPr>
        <w:t xml:space="preserve">, creando así jerarquías que viciaban cualquier conceptualización seria de la categoría de ciudadanía. Por </w:t>
      </w:r>
      <w:r w:rsidRPr="00E30164">
        <w:rPr>
          <w:lang w:val="es-ES"/>
        </w:rPr>
        <w:lastRenderedPageBreak/>
        <w:t xml:space="preserve">el contrario, el paradigma fiduciario permite, a partir del reconocimiento de las diferentes asimetrías entre representantes y representados, obturar la emancipación de los representantes de la voluntad de los representados. En términos prácticos e institucionales: revocabilidad de los mandatos por la mera perdida de la confianza del fideicomitente. Eso tiene marcadas diferencias con un contrato normal, puesto que en ellos cualquier quiebre unilateral esta sancionado. La fiduciarización de la autoridad permite eludir la fantasía de partes equipotentes pactando. Solo así se puede honrar el principio de soberanía democrática. </w:t>
      </w:r>
    </w:p>
    <w:p w14:paraId="1AA67F44" w14:textId="17191C8B" w:rsidR="00B30A35" w:rsidRDefault="00B30A35" w:rsidP="00B30A35">
      <w:pPr>
        <w:jc w:val="both"/>
        <w:rPr>
          <w:lang w:val="es-ES"/>
        </w:rPr>
      </w:pPr>
      <w:r w:rsidRPr="00E30164">
        <w:rPr>
          <w:lang w:val="es-ES"/>
        </w:rPr>
        <w:t xml:space="preserve">De lo anterior no debe inferirse que el republicanismo en sus diversas variantes es renuente a cualquier tipo de contrato. Más bien, es reacio a comprender el lazo representativo como un contrato en tanto entiende que ese movimiento analítico puede incubar perjuicios políticos de primer orden. El republicanismo entiende que todo </w:t>
      </w:r>
      <w:proofErr w:type="spellStart"/>
      <w:r w:rsidRPr="00E30164">
        <w:rPr>
          <w:lang w:val="es-ES"/>
        </w:rPr>
        <w:t>siu</w:t>
      </w:r>
      <w:proofErr w:type="spellEnd"/>
      <w:r w:rsidRPr="00E30164">
        <w:rPr>
          <w:lang w:val="es-ES"/>
        </w:rPr>
        <w:t xml:space="preserve"> iuris puede establecer contratos libremente pactados con otros privados en tanto estos no erosionen la libertad republicana. En ese sentido, la distinción entre contrato de obras y de servicios es capital. Ejemplo de los primeros son todos aquellos contratos en los que un sujeto le encomienda a otro la elaboración o confección de un artefacto-mercancía. Por ejemplo, la solicitud a un artesano de cualquier tipo de elemento. En cambio, los segundos son, para decirlo genéricamente, los típicos contratos de trabajo que se conocen en el marco de una dinámica capitalista de producción. A los fines de nuestro texto, el republicanismo comprende que el segundo tipo de contratos son contratos no civiles, no libres, es decir, contratos que generan vínculos de dependencia en tanto el sujeto que presta servicios en la propiedad de otro debe pedir permiso para vivir y existir socialmente a un tercero, lo que lo lleva a depender de las vicisitudes de una voluntad ajena. Que republicanos de la talla Aristóteles, Adam Smith o Marx argumentaran que los contratos que fundaran una relación laboral asalariada eran contratos entre no libres es ilustrativo de esa comprensión republicana de la libertad. Era tan marcada su rechazo a concebir ese tipo de contrato como contrato entre libres que llegaron a concebir a los asalariados como esclavos a tiempo parcial. </w:t>
      </w:r>
    </w:p>
    <w:p w14:paraId="70F7872D" w14:textId="644F7DE1" w:rsidR="003F4D90" w:rsidRDefault="003F4D90" w:rsidP="00B30A35">
      <w:pPr>
        <w:jc w:val="both"/>
        <w:rPr>
          <w:lang w:val="es-ES"/>
        </w:rPr>
      </w:pPr>
      <w:r>
        <w:rPr>
          <w:lang w:val="es-ES"/>
        </w:rPr>
        <w:t>Conclusión:</w:t>
      </w:r>
    </w:p>
    <w:p w14:paraId="0F97E560" w14:textId="2791CE11" w:rsidR="00430C5C" w:rsidRDefault="003F4D90" w:rsidP="00430C5C">
      <w:pPr>
        <w:jc w:val="both"/>
      </w:pPr>
      <w:r>
        <w:rPr>
          <w:lang w:val="es-ES"/>
        </w:rPr>
        <w:t xml:space="preserve">Concluimos nuestro escrito con algunos interrogantes abiertos que juzgamos interesantes para la comunidad teórico-política, a saber: </w:t>
      </w:r>
      <w:r>
        <w:t xml:space="preserve">Qué vinculo puede trazarse entre la teoría de la hegemonía, con su axioma ontológico político, ¿y el derrotero normativo y descriptico del republicanismo radical </w:t>
      </w:r>
      <w:proofErr w:type="spellStart"/>
      <w:r>
        <w:t>domenechiano</w:t>
      </w:r>
      <w:proofErr w:type="spellEnd"/>
      <w:r>
        <w:t xml:space="preserve">? ¿Es correcto afirmar que Laclau nos brinda una teoría dinámica de las identidades colectivas y que, en cambio, Domenech nos ofrece un sólido derrotero normativo estático-universal? </w:t>
      </w:r>
      <w:r w:rsidRPr="00E30164">
        <w:t>¿</w:t>
      </w:r>
      <w:r>
        <w:t>N</w:t>
      </w:r>
      <w:r w:rsidRPr="00E30164">
        <w:t>o hay necesidad de una teoría normativa que permita asimilar o rechazar la pluralidad de demandas que existen como exceso de cualquier orden institucional?</w:t>
      </w:r>
      <w:r w:rsidR="00430C5C">
        <w:t xml:space="preserve"> </w:t>
      </w:r>
      <w:r w:rsidR="00430C5C" w:rsidRPr="00E30164">
        <w:t>¿Hay un formalismo abstracto en la teorización sobre la democracia en la teoría de Laclau al postular que una sociedad democrática es aquella que asuma como suya la lógica de la hegemonía concebida como encarnaciones parciales de una universalidad en última instancia imposible?</w:t>
      </w:r>
      <w:r w:rsidR="00430C5C">
        <w:t xml:space="preserve"> Nosotros creemos que sí. Porque creemos dicho movimiento argumental agota la democracia en la temporalidad de lo político, esto es, postula la democracia como quiebre, lo que trae aparejado la constitución de un sujeto popular. Lo cual no es necesariamente reprochable. Al contrario. Pero si prescinde la interrogación por el carácter normativo de la institucionalidad que ha de edificarse a posteriori a la emergencia de esa articulación de demandas insatisfechas. Quizás sea oportuno diseñar mecanismos para lidiar con esas contestaciones de lo dado, ya no tanto para agotar lo político en la política, pero sí para entrever los derroteros normativos que animaran la nueva recomposición institucional No se trata- insistimos- de negar la negatividad o el antagonismo, sino de la posibilidad de conjugar en la institucionalidad que se apoye en la herencia del republicanismo democrático.</w:t>
      </w:r>
    </w:p>
    <w:p w14:paraId="1D1E87E2" w14:textId="02D8BFDB" w:rsidR="00EC4CF2" w:rsidRDefault="00EC4CF2" w:rsidP="00EC4CF2">
      <w:pPr>
        <w:jc w:val="both"/>
      </w:pPr>
      <w:r w:rsidRPr="00E30164">
        <w:lastRenderedPageBreak/>
        <w:t>¿</w:t>
      </w:r>
      <w:r>
        <w:t>C</w:t>
      </w:r>
      <w:r w:rsidRPr="00E30164">
        <w:t xml:space="preserve">ómo afecta la fiduciarización de la autoridad y la representación a la teoría dinámica de la construcción del pueblo? De ninguna manera. No la invalida, porque se trata de registros distintos. Las restricciones a la actuación del representante no niegan de raíz un margen de discrecionalidad. Precisamente </w:t>
      </w:r>
      <w:r>
        <w:t>un</w:t>
      </w:r>
      <w:r w:rsidRPr="00E30164">
        <w:t xml:space="preserve"> margen que habilitaría la ´posibilidad de anudamiento de la heterogeneidad social y la consecuente emergencia de un pueblo. En ese sentido, el paradigma fiduciario no niega el doble movimiento del fenómeno representativo que advierte Laclau. Pero si niega, y creemos que esto es una sofisticación teórico-política harto interesante, una discrecionalidad absoluta, sin reparos, algo que Laclau deja sin teorizar, lo cual es eminentemente </w:t>
      </w:r>
      <w:r>
        <w:t>problemático</w:t>
      </w:r>
      <w:r w:rsidRPr="00E30164">
        <w:t xml:space="preserve"> en tanto él mismo se ha propuesto pensar la representación en un contexto democrático. En cambio, los mecanismos fiduciarios permiten salvaguardar los rasgos constitutivos de una república democrática en sentido estricto, a saber: la vigencia efectiva de la soberanía popular y la preservación de la libertad republicana. En otras palabras: el qué de la representación debe orbitar y tender </w:t>
      </w:r>
      <w:r>
        <w:t>a preservar los fundamentos de la república,</w:t>
      </w:r>
      <w:r w:rsidRPr="00E30164">
        <w:t xml:space="preserve"> Ahora bien, cómo transite ese camino y cristalice ese anhelo es absolutamente contingente y se reduce, con una cantidad de reparos tipificados por el derecho positivo, al juicio sobre la idoneidad de los representantes por parte de los representados y por la preservación consecuente de su confianza- o no-. Más ello no implica la imposibilidad, tanto práctica como teórica, de que el representante puede operar un proceso de homogeneización parcial de la heterogeneidad social.</w:t>
      </w:r>
      <w:r>
        <w:t xml:space="preserve"> Lo que sí impone es un suelo institucional atento a una serie de principios normativos en que los que se asienta el ethos democrático.</w:t>
      </w:r>
    </w:p>
    <w:p w14:paraId="374FAF3C" w14:textId="77777777" w:rsidR="00EC4CF2" w:rsidRPr="00E30164" w:rsidRDefault="00EC4CF2" w:rsidP="00EC4CF2">
      <w:pPr>
        <w:jc w:val="both"/>
      </w:pPr>
      <w:r>
        <w:t>Pensar cómo pueden conjugarse la teoría dinámica del pueblo con el ideario democrático-republicano en clave antigua es un ejercicio a nuestro juicio impostergable en el quehacer filosófico político. La ontología de lo político y el proyecto republicano-democrático constituye una posible línea de indagación cuyos prospectos puede aspectos nodales de nuestra vida política-común.</w:t>
      </w:r>
    </w:p>
    <w:p w14:paraId="0343F172" w14:textId="050C90FC" w:rsidR="00C41F4A" w:rsidRDefault="003F4D90" w:rsidP="00A74C82">
      <w:pPr>
        <w:jc w:val="both"/>
      </w:pPr>
      <w:r>
        <w:t>Franco Donato Patuto</w:t>
      </w:r>
    </w:p>
    <w:p w14:paraId="4E22C9B8" w14:textId="00D36B49" w:rsidR="00A74C82" w:rsidRDefault="00A74C82" w:rsidP="00A74C82">
      <w:pPr>
        <w:jc w:val="both"/>
      </w:pPr>
      <w:r>
        <w:t>Bibliografía:</w:t>
      </w:r>
    </w:p>
    <w:p w14:paraId="72C7A9CB" w14:textId="77777777" w:rsidR="00960724" w:rsidRPr="00E24CD3" w:rsidRDefault="00960724" w:rsidP="00960724">
      <w:pPr>
        <w:jc w:val="both"/>
        <w:rPr>
          <w:rFonts w:cstheme="minorHAnsi"/>
          <w:sz w:val="20"/>
          <w:szCs w:val="20"/>
        </w:rPr>
      </w:pPr>
      <w:r w:rsidRPr="00E24CD3">
        <w:rPr>
          <w:rFonts w:cstheme="minorHAnsi"/>
          <w:sz w:val="20"/>
          <w:szCs w:val="20"/>
        </w:rPr>
        <w:t>-</w:t>
      </w:r>
      <w:proofErr w:type="spellStart"/>
      <w:r w:rsidRPr="00E24CD3">
        <w:rPr>
          <w:rFonts w:cstheme="minorHAnsi"/>
          <w:sz w:val="20"/>
          <w:szCs w:val="20"/>
        </w:rPr>
        <w:t>Berlin</w:t>
      </w:r>
      <w:proofErr w:type="spellEnd"/>
      <w:r w:rsidRPr="00E24CD3">
        <w:rPr>
          <w:rFonts w:cstheme="minorHAnsi"/>
          <w:sz w:val="20"/>
          <w:szCs w:val="20"/>
        </w:rPr>
        <w:t>, I. (1952) [2004] Dos conceptos de libertad. Alianza: Madrid.</w:t>
      </w:r>
    </w:p>
    <w:p w14:paraId="70C9C22F" w14:textId="77777777" w:rsidR="00960724" w:rsidRPr="00E24CD3" w:rsidRDefault="00960724" w:rsidP="00960724">
      <w:pPr>
        <w:jc w:val="both"/>
        <w:rPr>
          <w:rFonts w:cstheme="minorHAnsi"/>
          <w:sz w:val="20"/>
          <w:szCs w:val="20"/>
        </w:rPr>
      </w:pPr>
      <w:r w:rsidRPr="00E24CD3">
        <w:rPr>
          <w:rFonts w:cstheme="minorHAnsi"/>
          <w:sz w:val="20"/>
          <w:szCs w:val="20"/>
        </w:rPr>
        <w:t>-Bertomeu (2021) Reflexiones republicanas sobre la libertad y la dominación. Conceptos y actores, en Teoría de la republicana, Macarena Marey editora. Herder: Barcelona</w:t>
      </w:r>
    </w:p>
    <w:p w14:paraId="072B8594" w14:textId="77777777" w:rsidR="00960724" w:rsidRPr="00E24CD3" w:rsidRDefault="00960724" w:rsidP="00960724">
      <w:pPr>
        <w:jc w:val="both"/>
        <w:rPr>
          <w:rFonts w:cstheme="minorHAnsi"/>
          <w:sz w:val="20"/>
          <w:szCs w:val="20"/>
        </w:rPr>
      </w:pPr>
      <w:r w:rsidRPr="00E24CD3">
        <w:rPr>
          <w:rFonts w:cstheme="minorHAnsi"/>
          <w:sz w:val="20"/>
          <w:szCs w:val="20"/>
        </w:rPr>
        <w:t xml:space="preserve">-Blackstone, W. (1765) </w:t>
      </w:r>
      <w:proofErr w:type="spellStart"/>
      <w:r w:rsidRPr="00E24CD3">
        <w:rPr>
          <w:rFonts w:cstheme="minorHAnsi"/>
          <w:sz w:val="20"/>
          <w:szCs w:val="20"/>
        </w:rPr>
        <w:t>Commentaries</w:t>
      </w:r>
      <w:proofErr w:type="spellEnd"/>
      <w:r w:rsidRPr="00E24CD3">
        <w:rPr>
          <w:rFonts w:cstheme="minorHAnsi"/>
          <w:sz w:val="20"/>
          <w:szCs w:val="20"/>
        </w:rPr>
        <w:t xml:space="preserve"> </w:t>
      </w:r>
      <w:proofErr w:type="spellStart"/>
      <w:r w:rsidRPr="00E24CD3">
        <w:rPr>
          <w:rFonts w:cstheme="minorHAnsi"/>
          <w:sz w:val="20"/>
          <w:szCs w:val="20"/>
        </w:rPr>
        <w:t>on</w:t>
      </w:r>
      <w:proofErr w:type="spellEnd"/>
      <w:r w:rsidRPr="00E24CD3">
        <w:rPr>
          <w:rFonts w:cstheme="minorHAnsi"/>
          <w:sz w:val="20"/>
          <w:szCs w:val="20"/>
        </w:rPr>
        <w:t xml:space="preserve"> </w:t>
      </w:r>
      <w:proofErr w:type="spellStart"/>
      <w:r w:rsidRPr="00E24CD3">
        <w:rPr>
          <w:rFonts w:cstheme="minorHAnsi"/>
          <w:sz w:val="20"/>
          <w:szCs w:val="20"/>
        </w:rPr>
        <w:t>the</w:t>
      </w:r>
      <w:proofErr w:type="spellEnd"/>
      <w:r w:rsidRPr="00E24CD3">
        <w:rPr>
          <w:rFonts w:cstheme="minorHAnsi"/>
          <w:sz w:val="20"/>
          <w:szCs w:val="20"/>
        </w:rPr>
        <w:t xml:space="preserve"> </w:t>
      </w:r>
      <w:proofErr w:type="spellStart"/>
      <w:r w:rsidRPr="00E24CD3">
        <w:rPr>
          <w:rFonts w:cstheme="minorHAnsi"/>
          <w:sz w:val="20"/>
          <w:szCs w:val="20"/>
        </w:rPr>
        <w:t>Laws</w:t>
      </w:r>
      <w:proofErr w:type="spellEnd"/>
      <w:r w:rsidRPr="00E24CD3">
        <w:rPr>
          <w:rFonts w:cstheme="minorHAnsi"/>
          <w:sz w:val="20"/>
          <w:szCs w:val="20"/>
        </w:rPr>
        <w:t xml:space="preserve"> </w:t>
      </w:r>
      <w:proofErr w:type="spellStart"/>
      <w:r w:rsidRPr="00E24CD3">
        <w:rPr>
          <w:rFonts w:cstheme="minorHAnsi"/>
          <w:sz w:val="20"/>
          <w:szCs w:val="20"/>
        </w:rPr>
        <w:t>of</w:t>
      </w:r>
      <w:proofErr w:type="spellEnd"/>
      <w:r w:rsidRPr="00E24CD3">
        <w:rPr>
          <w:rFonts w:cstheme="minorHAnsi"/>
          <w:sz w:val="20"/>
          <w:szCs w:val="20"/>
        </w:rPr>
        <w:t xml:space="preserve"> </w:t>
      </w:r>
      <w:proofErr w:type="spellStart"/>
      <w:r w:rsidRPr="00E24CD3">
        <w:rPr>
          <w:rFonts w:cstheme="minorHAnsi"/>
          <w:sz w:val="20"/>
          <w:szCs w:val="20"/>
        </w:rPr>
        <w:t>England</w:t>
      </w:r>
      <w:proofErr w:type="spellEnd"/>
      <w:r w:rsidRPr="00E24CD3">
        <w:rPr>
          <w:rFonts w:cstheme="minorHAnsi"/>
          <w:sz w:val="20"/>
          <w:szCs w:val="20"/>
        </w:rPr>
        <w:t xml:space="preserve">, Oxford, Clarendon </w:t>
      </w:r>
      <w:proofErr w:type="spellStart"/>
      <w:r w:rsidRPr="00E24CD3">
        <w:rPr>
          <w:rFonts w:cstheme="minorHAnsi"/>
          <w:sz w:val="20"/>
          <w:szCs w:val="20"/>
        </w:rPr>
        <w:t>Press</w:t>
      </w:r>
      <w:proofErr w:type="spellEnd"/>
      <w:r w:rsidRPr="00E24CD3">
        <w:rPr>
          <w:rFonts w:cstheme="minorHAnsi"/>
          <w:sz w:val="20"/>
          <w:szCs w:val="20"/>
        </w:rPr>
        <w:t xml:space="preserve">, </w:t>
      </w:r>
    </w:p>
    <w:p w14:paraId="2BB04606" w14:textId="77777777" w:rsidR="00960724" w:rsidRPr="00E24CD3" w:rsidRDefault="00960724" w:rsidP="00960724">
      <w:pPr>
        <w:jc w:val="both"/>
        <w:rPr>
          <w:rFonts w:cstheme="minorHAnsi"/>
          <w:sz w:val="20"/>
          <w:szCs w:val="20"/>
        </w:rPr>
      </w:pPr>
      <w:r w:rsidRPr="00E24CD3">
        <w:rPr>
          <w:rFonts w:cstheme="minorHAnsi"/>
          <w:sz w:val="20"/>
          <w:szCs w:val="20"/>
        </w:rPr>
        <w:t>-Brown, W. (2015). El pueblo sin atributos. La secreta revolución del neoliberalismo. Barcelona, Malpaso Ediciones.</w:t>
      </w:r>
    </w:p>
    <w:p w14:paraId="247B240E" w14:textId="77777777" w:rsidR="00960724" w:rsidRPr="00E24CD3" w:rsidRDefault="00960724" w:rsidP="00960724">
      <w:pPr>
        <w:jc w:val="both"/>
        <w:rPr>
          <w:rFonts w:cstheme="minorHAnsi"/>
          <w:sz w:val="20"/>
          <w:szCs w:val="20"/>
        </w:rPr>
      </w:pPr>
      <w:r w:rsidRPr="00E24CD3">
        <w:rPr>
          <w:rFonts w:cstheme="minorHAnsi"/>
          <w:sz w:val="20"/>
          <w:szCs w:val="20"/>
        </w:rPr>
        <w:t>-</w:t>
      </w:r>
      <w:proofErr w:type="spellStart"/>
      <w:r w:rsidRPr="00E24CD3">
        <w:rPr>
          <w:rFonts w:cstheme="minorHAnsi"/>
          <w:sz w:val="20"/>
          <w:szCs w:val="20"/>
        </w:rPr>
        <w:t>Cassasas</w:t>
      </w:r>
      <w:proofErr w:type="spellEnd"/>
      <w:r w:rsidRPr="00E24CD3">
        <w:rPr>
          <w:rFonts w:cstheme="minorHAnsi"/>
          <w:sz w:val="20"/>
          <w:szCs w:val="20"/>
        </w:rPr>
        <w:t xml:space="preserve">, D. (2010) La ciudad en llamas. </w:t>
      </w:r>
      <w:proofErr w:type="spellStart"/>
      <w:r w:rsidRPr="00E24CD3">
        <w:rPr>
          <w:rFonts w:cstheme="minorHAnsi"/>
          <w:sz w:val="20"/>
          <w:szCs w:val="20"/>
        </w:rPr>
        <w:t>Mosterinos</w:t>
      </w:r>
      <w:proofErr w:type="spellEnd"/>
      <w:r w:rsidRPr="00E24CD3">
        <w:rPr>
          <w:rFonts w:cstheme="minorHAnsi"/>
          <w:sz w:val="20"/>
          <w:szCs w:val="20"/>
        </w:rPr>
        <w:t>: España</w:t>
      </w:r>
    </w:p>
    <w:p w14:paraId="2322F8B1" w14:textId="77777777" w:rsidR="00960724" w:rsidRPr="00E24CD3" w:rsidRDefault="00960724" w:rsidP="00960724">
      <w:pPr>
        <w:jc w:val="both"/>
        <w:rPr>
          <w:rFonts w:cstheme="minorHAnsi"/>
          <w:sz w:val="20"/>
          <w:szCs w:val="20"/>
        </w:rPr>
      </w:pPr>
      <w:r w:rsidRPr="00E24CD3">
        <w:rPr>
          <w:rFonts w:cstheme="minorHAnsi"/>
          <w:sz w:val="20"/>
          <w:szCs w:val="20"/>
        </w:rPr>
        <w:t>________ (2018) Libertad Incondicional Editorial Planeta: Buenos Aires.</w:t>
      </w:r>
    </w:p>
    <w:p w14:paraId="3C025EBB" w14:textId="66FEA2FB" w:rsidR="00960724" w:rsidRPr="00E24CD3" w:rsidRDefault="00960724" w:rsidP="00960724">
      <w:pPr>
        <w:jc w:val="both"/>
        <w:rPr>
          <w:rFonts w:cstheme="minorHAnsi"/>
          <w:sz w:val="20"/>
          <w:szCs w:val="20"/>
        </w:rPr>
      </w:pPr>
      <w:proofErr w:type="spellStart"/>
      <w:r w:rsidRPr="00E24CD3">
        <w:rPr>
          <w:rFonts w:cstheme="minorHAnsi"/>
          <w:sz w:val="20"/>
          <w:szCs w:val="20"/>
        </w:rPr>
        <w:t>Constant</w:t>
      </w:r>
      <w:proofErr w:type="spellEnd"/>
      <w:r w:rsidRPr="00E24CD3">
        <w:rPr>
          <w:rFonts w:cstheme="minorHAnsi"/>
          <w:sz w:val="20"/>
          <w:szCs w:val="20"/>
        </w:rPr>
        <w:t>, B. (1819) De la libertad de los modernos comparados con lo de los antiguos. Conferencia</w:t>
      </w:r>
      <w:r w:rsidR="0084135D" w:rsidRPr="00E24CD3">
        <w:rPr>
          <w:rFonts w:cstheme="minorHAnsi"/>
          <w:sz w:val="20"/>
          <w:szCs w:val="20"/>
        </w:rPr>
        <w:t xml:space="preserve"> </w:t>
      </w:r>
      <w:r w:rsidRPr="00E24CD3">
        <w:rPr>
          <w:rFonts w:cstheme="minorHAnsi"/>
          <w:sz w:val="20"/>
          <w:szCs w:val="20"/>
        </w:rPr>
        <w:t>pronunciada en el ateneo de Paris.</w:t>
      </w:r>
    </w:p>
    <w:p w14:paraId="21F19D37" w14:textId="77FFA154" w:rsidR="0084135D" w:rsidRPr="00E24CD3" w:rsidRDefault="0084135D" w:rsidP="0084135D">
      <w:pPr>
        <w:jc w:val="both"/>
        <w:rPr>
          <w:rFonts w:cstheme="minorHAnsi"/>
          <w:sz w:val="20"/>
          <w:szCs w:val="20"/>
        </w:rPr>
      </w:pPr>
      <w:r w:rsidRPr="00E24CD3">
        <w:rPr>
          <w:rFonts w:cstheme="minorHAnsi"/>
          <w:sz w:val="20"/>
          <w:szCs w:val="20"/>
        </w:rPr>
        <w:t>-</w:t>
      </w:r>
      <w:proofErr w:type="spellStart"/>
      <w:r w:rsidRPr="00E24CD3">
        <w:rPr>
          <w:rFonts w:cstheme="minorHAnsi"/>
          <w:sz w:val="20"/>
          <w:szCs w:val="20"/>
        </w:rPr>
        <w:t>Duso</w:t>
      </w:r>
      <w:proofErr w:type="spellEnd"/>
      <w:r w:rsidRPr="00E24CD3">
        <w:rPr>
          <w:rFonts w:cstheme="minorHAnsi"/>
          <w:sz w:val="20"/>
          <w:szCs w:val="20"/>
        </w:rPr>
        <w:t xml:space="preserve">, G. (2009) “Historia conceptual como filosofía política”, en </w:t>
      </w:r>
      <w:proofErr w:type="spellStart"/>
      <w:r w:rsidRPr="00E24CD3">
        <w:rPr>
          <w:rFonts w:cstheme="minorHAnsi"/>
          <w:sz w:val="20"/>
          <w:szCs w:val="20"/>
        </w:rPr>
        <w:t>Chignola</w:t>
      </w:r>
      <w:proofErr w:type="spellEnd"/>
      <w:r w:rsidRPr="00E24CD3">
        <w:rPr>
          <w:rFonts w:cstheme="minorHAnsi"/>
          <w:sz w:val="20"/>
          <w:szCs w:val="20"/>
        </w:rPr>
        <w:t xml:space="preserve">, Sandro y Giuseppe </w:t>
      </w:r>
      <w:proofErr w:type="spellStart"/>
      <w:r w:rsidRPr="00E24CD3">
        <w:rPr>
          <w:rFonts w:cstheme="minorHAnsi"/>
          <w:sz w:val="20"/>
          <w:szCs w:val="20"/>
        </w:rPr>
        <w:t>Duso</w:t>
      </w:r>
      <w:proofErr w:type="spellEnd"/>
      <w:r w:rsidRPr="00E24CD3">
        <w:rPr>
          <w:rFonts w:cstheme="minorHAnsi"/>
          <w:sz w:val="20"/>
          <w:szCs w:val="20"/>
        </w:rPr>
        <w:t xml:space="preserve"> </w:t>
      </w:r>
      <w:r w:rsidRPr="00E24CD3">
        <w:rPr>
          <w:rFonts w:cstheme="minorHAnsi"/>
          <w:sz w:val="20"/>
          <w:szCs w:val="20"/>
        </w:rPr>
        <w:t>(</w:t>
      </w:r>
      <w:proofErr w:type="spellStart"/>
      <w:r w:rsidRPr="00E24CD3">
        <w:rPr>
          <w:rFonts w:cstheme="minorHAnsi"/>
          <w:sz w:val="20"/>
          <w:szCs w:val="20"/>
        </w:rPr>
        <w:t>comps</w:t>
      </w:r>
      <w:proofErr w:type="spellEnd"/>
      <w:r w:rsidRPr="00E24CD3">
        <w:rPr>
          <w:rFonts w:cstheme="minorHAnsi"/>
          <w:sz w:val="20"/>
          <w:szCs w:val="20"/>
        </w:rPr>
        <w:t>.) Historia de los conceptos y filosofía política, Madrid: Biblioteca Nueva</w:t>
      </w:r>
    </w:p>
    <w:p w14:paraId="51BF58D0" w14:textId="77777777" w:rsidR="0084135D" w:rsidRPr="00E24CD3" w:rsidRDefault="0084135D" w:rsidP="00960724">
      <w:pPr>
        <w:jc w:val="both"/>
        <w:rPr>
          <w:rFonts w:cstheme="minorHAnsi"/>
          <w:sz w:val="20"/>
          <w:szCs w:val="20"/>
        </w:rPr>
      </w:pPr>
    </w:p>
    <w:p w14:paraId="41F8FFB4" w14:textId="77777777" w:rsidR="00960724" w:rsidRPr="00E24CD3" w:rsidRDefault="00960724" w:rsidP="00960724">
      <w:pPr>
        <w:jc w:val="both"/>
        <w:rPr>
          <w:rFonts w:cstheme="minorHAnsi"/>
          <w:sz w:val="20"/>
          <w:szCs w:val="20"/>
        </w:rPr>
      </w:pPr>
      <w:r w:rsidRPr="00E24CD3">
        <w:rPr>
          <w:rFonts w:cstheme="minorHAnsi"/>
          <w:sz w:val="20"/>
          <w:szCs w:val="20"/>
        </w:rPr>
        <w:t>Domenech, A. (2004) El eclipse de la fraternidad. Crítica: Barcelona</w:t>
      </w:r>
    </w:p>
    <w:p w14:paraId="08767915" w14:textId="77777777" w:rsidR="00960724" w:rsidRPr="00E24CD3" w:rsidRDefault="00960724" w:rsidP="00960724">
      <w:pPr>
        <w:jc w:val="both"/>
        <w:rPr>
          <w:rFonts w:cstheme="minorHAnsi"/>
          <w:sz w:val="20"/>
          <w:szCs w:val="20"/>
        </w:rPr>
      </w:pPr>
      <w:r w:rsidRPr="00E24CD3">
        <w:rPr>
          <w:rFonts w:cstheme="minorHAnsi"/>
          <w:sz w:val="20"/>
          <w:szCs w:val="20"/>
        </w:rPr>
        <w:t>____________ (2006) “Democracia burguesa”: nota sobre la génesis del oxímoron y la necedad del</w:t>
      </w:r>
    </w:p>
    <w:p w14:paraId="440FC231" w14:textId="77777777" w:rsidR="00960724" w:rsidRPr="00E24CD3" w:rsidRDefault="00960724" w:rsidP="00960724">
      <w:pPr>
        <w:jc w:val="both"/>
        <w:rPr>
          <w:rFonts w:cstheme="minorHAnsi"/>
          <w:sz w:val="20"/>
          <w:szCs w:val="20"/>
        </w:rPr>
      </w:pPr>
      <w:r w:rsidRPr="00E24CD3">
        <w:rPr>
          <w:rFonts w:cstheme="minorHAnsi"/>
          <w:sz w:val="20"/>
          <w:szCs w:val="20"/>
        </w:rPr>
        <w:lastRenderedPageBreak/>
        <w:t xml:space="preserve">regalo. Viento Sur. Número 100/enero 2009 </w:t>
      </w:r>
    </w:p>
    <w:p w14:paraId="2B99A80B" w14:textId="77777777" w:rsidR="00960724" w:rsidRPr="00E24CD3" w:rsidRDefault="00960724" w:rsidP="00960724">
      <w:pPr>
        <w:jc w:val="both"/>
        <w:rPr>
          <w:rFonts w:cstheme="minorHAnsi"/>
          <w:sz w:val="20"/>
          <w:szCs w:val="20"/>
        </w:rPr>
      </w:pPr>
      <w:r w:rsidRPr="00E24CD3">
        <w:rPr>
          <w:rFonts w:cstheme="minorHAnsi"/>
          <w:sz w:val="20"/>
          <w:szCs w:val="20"/>
        </w:rPr>
        <w:t>____________ (2018) Escritos sin Permiso. Compilación homenaje. Sin permiso: Barcelona.</w:t>
      </w:r>
    </w:p>
    <w:p w14:paraId="40D08A75" w14:textId="77777777" w:rsidR="00960724" w:rsidRPr="00E24CD3" w:rsidRDefault="00960724" w:rsidP="00960724">
      <w:pPr>
        <w:jc w:val="both"/>
        <w:rPr>
          <w:rFonts w:cstheme="minorHAnsi"/>
          <w:sz w:val="20"/>
          <w:szCs w:val="20"/>
        </w:rPr>
      </w:pPr>
      <w:r w:rsidRPr="00E24CD3">
        <w:rPr>
          <w:rFonts w:cstheme="minorHAnsi"/>
          <w:sz w:val="20"/>
          <w:szCs w:val="20"/>
        </w:rPr>
        <w:t>___________</w:t>
      </w:r>
      <w:proofErr w:type="gramStart"/>
      <w:r w:rsidRPr="00E24CD3">
        <w:rPr>
          <w:rFonts w:cstheme="minorHAnsi"/>
          <w:sz w:val="20"/>
          <w:szCs w:val="20"/>
        </w:rPr>
        <w:t>_(</w:t>
      </w:r>
      <w:proofErr w:type="gramEnd"/>
      <w:r w:rsidRPr="00E24CD3">
        <w:rPr>
          <w:rFonts w:cstheme="minorHAnsi"/>
          <w:sz w:val="20"/>
          <w:szCs w:val="20"/>
        </w:rPr>
        <w:t>2000) “Individuo, Comunidad y Ciudadanía”  Retos pendientes en ética y</w:t>
      </w:r>
    </w:p>
    <w:p w14:paraId="1B5C89E4" w14:textId="77777777" w:rsidR="00960724" w:rsidRPr="00E24CD3" w:rsidRDefault="00960724" w:rsidP="00960724">
      <w:pPr>
        <w:jc w:val="both"/>
        <w:rPr>
          <w:rFonts w:cstheme="minorHAnsi"/>
          <w:sz w:val="20"/>
          <w:szCs w:val="20"/>
        </w:rPr>
      </w:pPr>
      <w:r w:rsidRPr="00E24CD3">
        <w:rPr>
          <w:rFonts w:cstheme="minorHAnsi"/>
          <w:sz w:val="20"/>
          <w:szCs w:val="20"/>
        </w:rPr>
        <w:t>política / coord. por José María Rosales Jaime, José Rubio Carracedo, Manuel Toscano Méndez,</w:t>
      </w:r>
    </w:p>
    <w:p w14:paraId="4822AC12" w14:textId="77777777" w:rsidR="00960724" w:rsidRPr="00E24CD3" w:rsidRDefault="00960724" w:rsidP="00960724">
      <w:pPr>
        <w:jc w:val="both"/>
        <w:rPr>
          <w:rFonts w:cstheme="minorHAnsi"/>
          <w:sz w:val="20"/>
          <w:szCs w:val="20"/>
        </w:rPr>
      </w:pPr>
      <w:r w:rsidRPr="00E24CD3">
        <w:rPr>
          <w:rFonts w:cstheme="minorHAnsi"/>
          <w:sz w:val="20"/>
          <w:szCs w:val="20"/>
        </w:rPr>
        <w:t>2002, ISBN 84-8164-501-X, págs. 29-46</w:t>
      </w:r>
    </w:p>
    <w:p w14:paraId="753009E0" w14:textId="77777777" w:rsidR="00960724" w:rsidRPr="00E24CD3" w:rsidRDefault="00960724" w:rsidP="00960724">
      <w:pPr>
        <w:jc w:val="both"/>
        <w:rPr>
          <w:rFonts w:cstheme="minorHAnsi"/>
          <w:sz w:val="20"/>
          <w:szCs w:val="20"/>
        </w:rPr>
      </w:pPr>
      <w:r w:rsidRPr="00E24CD3">
        <w:rPr>
          <w:rFonts w:cstheme="minorHAnsi"/>
          <w:sz w:val="20"/>
          <w:szCs w:val="20"/>
        </w:rPr>
        <w:t>____________ (2005) Entrevista político filosófica, presente en Republicanismo y Democracia. Miño y Dávila: Buenos Aires</w:t>
      </w:r>
    </w:p>
    <w:p w14:paraId="29175480" w14:textId="4EF7C053" w:rsidR="00960724" w:rsidRPr="00E24CD3" w:rsidRDefault="00960724" w:rsidP="00960724">
      <w:pPr>
        <w:jc w:val="both"/>
        <w:rPr>
          <w:rFonts w:cstheme="minorHAnsi"/>
          <w:sz w:val="20"/>
          <w:szCs w:val="20"/>
        </w:rPr>
      </w:pPr>
      <w:r w:rsidRPr="00E24CD3">
        <w:rPr>
          <w:rFonts w:cstheme="minorHAnsi"/>
          <w:sz w:val="20"/>
          <w:szCs w:val="20"/>
        </w:rPr>
        <w:t>-Domenech-Raventós (2008) Propiedad y libertad republicana: una aproximación institucional a la renta básica. Recuperado de: https://www.nodo50.org/redrentabasica/descargas/Toni-Dani.pdf</w:t>
      </w:r>
    </w:p>
    <w:p w14:paraId="6922E16E" w14:textId="57504308" w:rsidR="00960724" w:rsidRPr="00E24CD3" w:rsidRDefault="00960724" w:rsidP="00960724">
      <w:pPr>
        <w:jc w:val="both"/>
        <w:rPr>
          <w:rFonts w:cstheme="minorHAnsi"/>
          <w:sz w:val="20"/>
          <w:szCs w:val="20"/>
        </w:rPr>
      </w:pPr>
      <w:r w:rsidRPr="00E24CD3">
        <w:rPr>
          <w:rFonts w:cstheme="minorHAnsi"/>
          <w:sz w:val="20"/>
          <w:szCs w:val="20"/>
        </w:rPr>
        <w:t>-</w:t>
      </w:r>
      <w:proofErr w:type="spellStart"/>
      <w:r w:rsidRPr="00E24CD3">
        <w:rPr>
          <w:rFonts w:cstheme="minorHAnsi"/>
          <w:sz w:val="20"/>
          <w:szCs w:val="20"/>
        </w:rPr>
        <w:t>Gaude</w:t>
      </w:r>
      <w:proofErr w:type="spellEnd"/>
      <w:r w:rsidRPr="00E24CD3">
        <w:rPr>
          <w:rFonts w:cstheme="minorHAnsi"/>
          <w:sz w:val="20"/>
          <w:szCs w:val="20"/>
        </w:rPr>
        <w:t xml:space="preserve"> (2015) El peronismo republicano. John William Cooke en el parlamento nacional. Universidad Nacional de General Sarmiento: 2015</w:t>
      </w:r>
    </w:p>
    <w:p w14:paraId="289AFD01" w14:textId="49E23885" w:rsidR="00960724" w:rsidRPr="00E24CD3" w:rsidRDefault="00960724" w:rsidP="00960724">
      <w:pPr>
        <w:jc w:val="both"/>
        <w:rPr>
          <w:rFonts w:cstheme="minorHAnsi"/>
          <w:sz w:val="20"/>
          <w:szCs w:val="20"/>
        </w:rPr>
      </w:pPr>
      <w:r w:rsidRPr="00E24CD3">
        <w:rPr>
          <w:rFonts w:cstheme="minorHAnsi"/>
          <w:sz w:val="20"/>
          <w:szCs w:val="20"/>
        </w:rPr>
        <w:t xml:space="preserve">-Hobbes (1651) EL </w:t>
      </w:r>
      <w:proofErr w:type="spellStart"/>
      <w:r w:rsidRPr="00E24CD3">
        <w:rPr>
          <w:rFonts w:cstheme="minorHAnsi"/>
          <w:sz w:val="20"/>
          <w:szCs w:val="20"/>
        </w:rPr>
        <w:t>leviatan</w:t>
      </w:r>
      <w:proofErr w:type="spellEnd"/>
      <w:r w:rsidRPr="00E24CD3">
        <w:rPr>
          <w:rFonts w:cstheme="minorHAnsi"/>
          <w:sz w:val="20"/>
          <w:szCs w:val="20"/>
        </w:rPr>
        <w:t>. Alianza Editorial: Madrid</w:t>
      </w:r>
    </w:p>
    <w:p w14:paraId="2109170F" w14:textId="77777777" w:rsidR="00E24CD3" w:rsidRPr="00E24CD3" w:rsidRDefault="00E24CD3" w:rsidP="00E24CD3">
      <w:pPr>
        <w:jc w:val="both"/>
        <w:rPr>
          <w:rFonts w:cstheme="minorHAnsi"/>
          <w:sz w:val="20"/>
          <w:szCs w:val="20"/>
        </w:rPr>
      </w:pPr>
      <w:r w:rsidRPr="00E24CD3">
        <w:rPr>
          <w:rFonts w:cstheme="minorHAnsi"/>
          <w:sz w:val="20"/>
          <w:szCs w:val="20"/>
        </w:rPr>
        <w:t>-Koselleck, R. (1993). Futuro pasado. Para una semántica de los tiempos históricos. Barcelona: Paidós.</w:t>
      </w:r>
    </w:p>
    <w:p w14:paraId="1157E044" w14:textId="77777777" w:rsidR="00EE375F" w:rsidRPr="00E24CD3" w:rsidRDefault="00EE375F" w:rsidP="00A74C82">
      <w:pPr>
        <w:jc w:val="both"/>
        <w:rPr>
          <w:rFonts w:cstheme="minorHAnsi"/>
          <w:sz w:val="20"/>
          <w:szCs w:val="20"/>
        </w:rPr>
      </w:pPr>
      <w:r w:rsidRPr="00E24CD3">
        <w:rPr>
          <w:rFonts w:cstheme="minorHAnsi"/>
          <w:sz w:val="20"/>
          <w:szCs w:val="20"/>
        </w:rPr>
        <w:t xml:space="preserve">Laclau, E., &amp; </w:t>
      </w:r>
      <w:proofErr w:type="spellStart"/>
      <w:r w:rsidRPr="00E24CD3">
        <w:rPr>
          <w:rFonts w:cstheme="minorHAnsi"/>
          <w:sz w:val="20"/>
          <w:szCs w:val="20"/>
        </w:rPr>
        <w:t>Mouffe</w:t>
      </w:r>
      <w:proofErr w:type="spellEnd"/>
      <w:r w:rsidRPr="00E24CD3">
        <w:rPr>
          <w:rFonts w:cstheme="minorHAnsi"/>
          <w:sz w:val="20"/>
          <w:szCs w:val="20"/>
        </w:rPr>
        <w:t xml:space="preserve">, C. (1987). Hegemonía y estrategia socialista. Hacia una radicalización de la democracia. Siglo XXI: Madrid-España. </w:t>
      </w:r>
    </w:p>
    <w:p w14:paraId="7A0B02CE" w14:textId="77777777" w:rsidR="00EE375F" w:rsidRPr="00E24CD3" w:rsidRDefault="00EE375F" w:rsidP="00A74C82">
      <w:pPr>
        <w:jc w:val="both"/>
        <w:rPr>
          <w:rFonts w:cstheme="minorHAnsi"/>
          <w:sz w:val="20"/>
          <w:szCs w:val="20"/>
        </w:rPr>
      </w:pPr>
      <w:r w:rsidRPr="00E24CD3">
        <w:rPr>
          <w:rFonts w:cstheme="minorHAnsi"/>
          <w:sz w:val="20"/>
          <w:szCs w:val="20"/>
        </w:rPr>
        <w:t xml:space="preserve">Laclau, E. (1990). Nuevas reflexiones sobre la revolución de nuestro tiempo. Ediciones Nueva Visión: Buenos Aires. </w:t>
      </w:r>
    </w:p>
    <w:p w14:paraId="6EE35E9E" w14:textId="77777777" w:rsidR="00EE375F" w:rsidRPr="00E24CD3" w:rsidRDefault="00EE375F" w:rsidP="00A74C82">
      <w:pPr>
        <w:jc w:val="both"/>
        <w:rPr>
          <w:rFonts w:cstheme="minorHAnsi"/>
          <w:sz w:val="20"/>
          <w:szCs w:val="20"/>
        </w:rPr>
      </w:pPr>
      <w:r w:rsidRPr="00E24CD3">
        <w:rPr>
          <w:rFonts w:cstheme="minorHAnsi"/>
          <w:sz w:val="20"/>
          <w:szCs w:val="20"/>
        </w:rPr>
        <w:t xml:space="preserve">Laclau, E. (1996). Emancipación y diferencia. Ariel: Buenos Aires. Laclau, E. (1998). Deconstrucción, Pragmatismo y Hegemonía en C. </w:t>
      </w:r>
      <w:proofErr w:type="spellStart"/>
      <w:r w:rsidRPr="00E24CD3">
        <w:rPr>
          <w:rFonts w:cstheme="minorHAnsi"/>
          <w:sz w:val="20"/>
          <w:szCs w:val="20"/>
        </w:rPr>
        <w:t>Mouffe</w:t>
      </w:r>
      <w:proofErr w:type="spellEnd"/>
      <w:r w:rsidRPr="00E24CD3">
        <w:rPr>
          <w:rFonts w:cstheme="minorHAnsi"/>
          <w:sz w:val="20"/>
          <w:szCs w:val="20"/>
        </w:rPr>
        <w:t xml:space="preserve"> (</w:t>
      </w:r>
      <w:proofErr w:type="spellStart"/>
      <w:r w:rsidRPr="00E24CD3">
        <w:rPr>
          <w:rFonts w:cstheme="minorHAnsi"/>
          <w:sz w:val="20"/>
          <w:szCs w:val="20"/>
        </w:rPr>
        <w:t>comp.</w:t>
      </w:r>
      <w:proofErr w:type="spellEnd"/>
      <w:r w:rsidRPr="00E24CD3">
        <w:rPr>
          <w:rFonts w:cstheme="minorHAnsi"/>
          <w:sz w:val="20"/>
          <w:szCs w:val="20"/>
        </w:rPr>
        <w:t xml:space="preserve">), Deconstrucción y Pragmatismo, (pp. 97-136). Paidós: Buenos Aires. </w:t>
      </w:r>
    </w:p>
    <w:p w14:paraId="767A3F00" w14:textId="77777777" w:rsidR="00EE375F" w:rsidRPr="00E24CD3" w:rsidRDefault="00EE375F" w:rsidP="00A74C82">
      <w:pPr>
        <w:jc w:val="both"/>
        <w:rPr>
          <w:rFonts w:cstheme="minorHAnsi"/>
          <w:sz w:val="20"/>
          <w:szCs w:val="20"/>
        </w:rPr>
      </w:pPr>
      <w:r w:rsidRPr="00E24CD3">
        <w:rPr>
          <w:rFonts w:cstheme="minorHAnsi"/>
          <w:sz w:val="20"/>
          <w:szCs w:val="20"/>
        </w:rPr>
        <w:t xml:space="preserve">Laclau, E. (2005). La razón populista. Fondo de Cultura Económica: Buenos Aires. </w:t>
      </w:r>
    </w:p>
    <w:p w14:paraId="40E34034" w14:textId="152AA9DC" w:rsidR="00960724" w:rsidRPr="00E24CD3" w:rsidRDefault="00EE375F" w:rsidP="00A74C82">
      <w:pPr>
        <w:jc w:val="both"/>
        <w:rPr>
          <w:rFonts w:cstheme="minorHAnsi"/>
          <w:sz w:val="20"/>
          <w:szCs w:val="20"/>
        </w:rPr>
      </w:pPr>
      <w:r w:rsidRPr="00E24CD3">
        <w:rPr>
          <w:rFonts w:cstheme="minorHAnsi"/>
          <w:sz w:val="20"/>
          <w:szCs w:val="20"/>
        </w:rPr>
        <w:t>Laclau, E. (2008). Debates y combates: por un nuevo horizonte de la política. Fundación de Cultura Económica: Buenos Aires.</w:t>
      </w:r>
    </w:p>
    <w:p w14:paraId="7547D702" w14:textId="77777777" w:rsidR="0084135D" w:rsidRPr="00E24CD3" w:rsidRDefault="0084135D" w:rsidP="0084135D">
      <w:pPr>
        <w:jc w:val="both"/>
        <w:rPr>
          <w:rFonts w:cstheme="minorHAnsi"/>
          <w:sz w:val="20"/>
          <w:szCs w:val="20"/>
        </w:rPr>
      </w:pPr>
      <w:r w:rsidRPr="00E24CD3">
        <w:rPr>
          <w:rFonts w:cstheme="minorHAnsi"/>
          <w:sz w:val="20"/>
          <w:szCs w:val="20"/>
        </w:rPr>
        <w:t xml:space="preserve">-Rinesi (2021) Si el hombre va hacia el agua. </w:t>
      </w:r>
      <w:proofErr w:type="spellStart"/>
      <w:r w:rsidRPr="00E24CD3">
        <w:rPr>
          <w:rFonts w:cstheme="minorHAnsi"/>
          <w:sz w:val="20"/>
          <w:szCs w:val="20"/>
        </w:rPr>
        <w:t>Ubu</w:t>
      </w:r>
      <w:proofErr w:type="spellEnd"/>
      <w:r w:rsidRPr="00E24CD3">
        <w:rPr>
          <w:rFonts w:cstheme="minorHAnsi"/>
          <w:sz w:val="20"/>
          <w:szCs w:val="20"/>
        </w:rPr>
        <w:t xml:space="preserve"> ediciones: Buenos Aires</w:t>
      </w:r>
    </w:p>
    <w:p w14:paraId="448782A3" w14:textId="58F16CAE" w:rsidR="00A74C82" w:rsidRPr="00E24CD3" w:rsidRDefault="00960724" w:rsidP="00A74C82">
      <w:pPr>
        <w:jc w:val="both"/>
        <w:rPr>
          <w:rFonts w:cstheme="minorHAnsi"/>
          <w:sz w:val="20"/>
          <w:szCs w:val="20"/>
          <w:lang w:val="es-ES"/>
        </w:rPr>
      </w:pPr>
      <w:r w:rsidRPr="00E24CD3">
        <w:rPr>
          <w:rFonts w:cstheme="minorHAnsi"/>
          <w:sz w:val="20"/>
          <w:szCs w:val="20"/>
        </w:rPr>
        <w:t>-</w:t>
      </w:r>
      <w:proofErr w:type="spellStart"/>
      <w:r w:rsidRPr="00E24CD3">
        <w:rPr>
          <w:rFonts w:cstheme="minorHAnsi"/>
          <w:sz w:val="20"/>
          <w:szCs w:val="20"/>
        </w:rPr>
        <w:t>Talmon</w:t>
      </w:r>
      <w:proofErr w:type="spellEnd"/>
      <w:r w:rsidRPr="00E24CD3">
        <w:rPr>
          <w:rFonts w:cstheme="minorHAnsi"/>
          <w:sz w:val="20"/>
          <w:szCs w:val="20"/>
        </w:rPr>
        <w:t>, J. (1956). Los orígenes de la democracia totalitaria. México: Aguilar.</w:t>
      </w:r>
    </w:p>
    <w:sectPr w:rsidR="00A74C82" w:rsidRPr="00E24CD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4653" w14:textId="77777777" w:rsidR="00753FED" w:rsidRDefault="00753FED" w:rsidP="00B30A35">
      <w:pPr>
        <w:spacing w:after="0" w:line="240" w:lineRule="auto"/>
      </w:pPr>
      <w:r>
        <w:separator/>
      </w:r>
    </w:p>
  </w:endnote>
  <w:endnote w:type="continuationSeparator" w:id="0">
    <w:p w14:paraId="1122FA6F" w14:textId="77777777" w:rsidR="00753FED" w:rsidRDefault="00753FED" w:rsidP="00B30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B3E4E" w14:textId="77777777" w:rsidR="00753FED" w:rsidRDefault="00753FED" w:rsidP="00B30A35">
      <w:pPr>
        <w:spacing w:after="0" w:line="240" w:lineRule="auto"/>
      </w:pPr>
      <w:r>
        <w:separator/>
      </w:r>
    </w:p>
  </w:footnote>
  <w:footnote w:type="continuationSeparator" w:id="0">
    <w:p w14:paraId="667054A3" w14:textId="77777777" w:rsidR="00753FED" w:rsidRDefault="00753FED" w:rsidP="00B30A35">
      <w:pPr>
        <w:spacing w:after="0" w:line="240" w:lineRule="auto"/>
      </w:pPr>
      <w:r>
        <w:continuationSeparator/>
      </w:r>
    </w:p>
  </w:footnote>
  <w:footnote w:id="1">
    <w:p w14:paraId="006D1352" w14:textId="574C41A3" w:rsidR="00B30A35" w:rsidRDefault="00B30A35" w:rsidP="003F4D90">
      <w:pPr>
        <w:pStyle w:val="Textonotapie"/>
        <w:jc w:val="both"/>
      </w:pPr>
      <w:r>
        <w:rPr>
          <w:rStyle w:val="Refdenotaalpie"/>
          <w:lang w:val="es-ES"/>
        </w:rPr>
        <w:footnoteRef/>
      </w:r>
      <w:r>
        <w:rPr>
          <w:lang w:val="es-ES"/>
        </w:rPr>
        <w:t xml:space="preserve"> </w:t>
      </w:r>
      <w:r w:rsidRPr="00960724">
        <w:rPr>
          <w:sz w:val="18"/>
          <w:szCs w:val="18"/>
        </w:rPr>
        <w:t>Con deliberado espíritu de polémica cabe preguntarse, y preguntarles a los filósofos políticos de simpatías liberales, si en su derrotero ético-político no existe una comprensión del individuo como un axioma a-priori, evidenciado así una situación en la que una tradición que se autodescribe como renuente a la incorporación de cualquier elemento de naturaleza metafísica (</w:t>
      </w:r>
      <w:proofErr w:type="spellStart"/>
      <w:r w:rsidRPr="00960724">
        <w:rPr>
          <w:sz w:val="18"/>
          <w:szCs w:val="18"/>
        </w:rPr>
        <w:t>Talmon</w:t>
      </w:r>
      <w:proofErr w:type="spellEnd"/>
      <w:r w:rsidRPr="00960724">
        <w:rPr>
          <w:sz w:val="18"/>
          <w:szCs w:val="18"/>
        </w:rPr>
        <w:t xml:space="preserve">: </w:t>
      </w:r>
      <w:r w:rsidR="00960724" w:rsidRPr="00960724">
        <w:rPr>
          <w:sz w:val="18"/>
          <w:szCs w:val="18"/>
        </w:rPr>
        <w:t>1952</w:t>
      </w:r>
      <w:r w:rsidRPr="00960724">
        <w:rPr>
          <w:sz w:val="18"/>
          <w:szCs w:val="18"/>
        </w:rPr>
        <w:t>) alberga en su mismo principio constitutivo algo del orden de lo metafísico.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05A42"/>
    <w:multiLevelType w:val="hybridMultilevel"/>
    <w:tmpl w:val="7196199E"/>
    <w:lvl w:ilvl="0" w:tplc="BB16CEEA">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38437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A4"/>
    <w:rsid w:val="000E2610"/>
    <w:rsid w:val="001775E9"/>
    <w:rsid w:val="00195E3C"/>
    <w:rsid w:val="003F4D90"/>
    <w:rsid w:val="00430C5C"/>
    <w:rsid w:val="00593A0A"/>
    <w:rsid w:val="005E70A6"/>
    <w:rsid w:val="006845EA"/>
    <w:rsid w:val="00753FED"/>
    <w:rsid w:val="00794C27"/>
    <w:rsid w:val="0080543A"/>
    <w:rsid w:val="0084135D"/>
    <w:rsid w:val="008A7FB0"/>
    <w:rsid w:val="008C72FC"/>
    <w:rsid w:val="009168A4"/>
    <w:rsid w:val="00960724"/>
    <w:rsid w:val="00A74C82"/>
    <w:rsid w:val="00B02E8B"/>
    <w:rsid w:val="00B30A35"/>
    <w:rsid w:val="00B456CA"/>
    <w:rsid w:val="00BE5630"/>
    <w:rsid w:val="00E24CD3"/>
    <w:rsid w:val="00EC4CF2"/>
    <w:rsid w:val="00ED705D"/>
    <w:rsid w:val="00EE37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29A5"/>
  <w15:chartTrackingRefBased/>
  <w15:docId w15:val="{DA19F4B9-9B5F-4861-B428-4F498E06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A3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30A35"/>
    <w:pPr>
      <w:spacing w:after="0" w:line="240" w:lineRule="auto"/>
    </w:pPr>
  </w:style>
  <w:style w:type="paragraph" w:styleId="Textonotapie">
    <w:name w:val="footnote text"/>
    <w:basedOn w:val="Normal"/>
    <w:link w:val="TextonotapieCar"/>
    <w:uiPriority w:val="99"/>
    <w:semiHidden/>
    <w:unhideWhenUsed/>
    <w:rsid w:val="00B30A35"/>
    <w:pPr>
      <w:spacing w:after="0" w:line="240" w:lineRule="auto"/>
    </w:pPr>
    <w:rPr>
      <w:rFonts w:ascii="Arial" w:eastAsia="Arial" w:hAnsi="Arial" w:cs="Arial"/>
      <w:sz w:val="20"/>
      <w:szCs w:val="20"/>
      <w:lang w:eastAsia="es-AR"/>
    </w:rPr>
  </w:style>
  <w:style w:type="character" w:customStyle="1" w:styleId="TextonotapieCar">
    <w:name w:val="Texto nota pie Car"/>
    <w:basedOn w:val="Fuentedeprrafopredeter"/>
    <w:link w:val="Textonotapie"/>
    <w:uiPriority w:val="99"/>
    <w:semiHidden/>
    <w:rsid w:val="00B30A35"/>
    <w:rPr>
      <w:rFonts w:ascii="Arial" w:eastAsia="Arial" w:hAnsi="Arial" w:cs="Arial"/>
      <w:sz w:val="20"/>
      <w:szCs w:val="20"/>
      <w:lang w:eastAsia="es-AR"/>
    </w:rPr>
  </w:style>
  <w:style w:type="character" w:styleId="Refdenotaalpie">
    <w:name w:val="footnote reference"/>
    <w:basedOn w:val="Fuentedeprrafopredeter"/>
    <w:uiPriority w:val="99"/>
    <w:semiHidden/>
    <w:unhideWhenUsed/>
    <w:rsid w:val="00B30A35"/>
    <w:rPr>
      <w:vertAlign w:val="superscript"/>
    </w:rPr>
  </w:style>
  <w:style w:type="character" w:styleId="nfasis">
    <w:name w:val="Emphasis"/>
    <w:basedOn w:val="Fuentedeprrafopredeter"/>
    <w:uiPriority w:val="20"/>
    <w:qFormat/>
    <w:rsid w:val="00B30A35"/>
    <w:rPr>
      <w:i/>
      <w:iCs/>
    </w:rPr>
  </w:style>
  <w:style w:type="character" w:styleId="Hipervnculo">
    <w:name w:val="Hyperlink"/>
    <w:basedOn w:val="Fuentedeprrafopredeter"/>
    <w:uiPriority w:val="99"/>
    <w:unhideWhenUsed/>
    <w:rsid w:val="00B30A35"/>
    <w:rPr>
      <w:color w:val="0563C1" w:themeColor="hyperlink"/>
      <w:u w:val="single"/>
    </w:rPr>
  </w:style>
  <w:style w:type="paragraph" w:styleId="Prrafodelista">
    <w:name w:val="List Paragraph"/>
    <w:basedOn w:val="Normal"/>
    <w:uiPriority w:val="34"/>
    <w:qFormat/>
    <w:rsid w:val="00B30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15</Pages>
  <Words>8716</Words>
  <Characters>47939</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1337</dc:creator>
  <cp:keywords/>
  <dc:description/>
  <cp:lastModifiedBy>1337</cp:lastModifiedBy>
  <cp:revision>3</cp:revision>
  <dcterms:created xsi:type="dcterms:W3CDTF">2022-05-31T14:24:00Z</dcterms:created>
  <dcterms:modified xsi:type="dcterms:W3CDTF">2022-05-31T21:47:00Z</dcterms:modified>
</cp:coreProperties>
</file>