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EDAA9" w14:textId="5C888683" w:rsidR="00BD7C7C" w:rsidRPr="00D62459" w:rsidRDefault="00BD7C7C" w:rsidP="00D62459">
      <w:pPr>
        <w:jc w:val="right"/>
        <w:rPr>
          <w:sz w:val="22"/>
          <w:szCs w:val="22"/>
        </w:rPr>
      </w:pPr>
      <w:r w:rsidRPr="00D62459">
        <w:rPr>
          <w:sz w:val="22"/>
          <w:szCs w:val="22"/>
        </w:rPr>
        <w:t>XI Jornadas de Jóvenes Investigadorxs</w:t>
      </w:r>
    </w:p>
    <w:p w14:paraId="66877376" w14:textId="77777777" w:rsidR="00BD7C7C" w:rsidRPr="00D62459" w:rsidRDefault="00BD7C7C" w:rsidP="00D62459">
      <w:pPr>
        <w:jc w:val="right"/>
        <w:rPr>
          <w:sz w:val="22"/>
          <w:szCs w:val="22"/>
        </w:rPr>
      </w:pPr>
      <w:r w:rsidRPr="00D62459">
        <w:rPr>
          <w:sz w:val="22"/>
          <w:szCs w:val="22"/>
        </w:rPr>
        <w:t>Instituto de Investigaciones Gino Germani</w:t>
      </w:r>
    </w:p>
    <w:p w14:paraId="75656F9F" w14:textId="77777777" w:rsidR="00BD7C7C" w:rsidRPr="00D62459" w:rsidRDefault="00BD7C7C" w:rsidP="00D62459">
      <w:pPr>
        <w:jc w:val="right"/>
        <w:rPr>
          <w:sz w:val="22"/>
          <w:szCs w:val="22"/>
        </w:rPr>
      </w:pPr>
      <w:r w:rsidRPr="00D62459">
        <w:rPr>
          <w:sz w:val="22"/>
          <w:szCs w:val="22"/>
        </w:rPr>
        <w:t>26, 27 y 28 de octubre de 2022</w:t>
      </w:r>
    </w:p>
    <w:p w14:paraId="4F782D55" w14:textId="27AE15D6" w:rsidR="00BD7C7C" w:rsidRPr="00067A6C" w:rsidRDefault="00BD7C7C" w:rsidP="00F55AA1">
      <w:pPr>
        <w:pStyle w:val="NormalWeb"/>
        <w:spacing w:line="360" w:lineRule="auto"/>
        <w:ind w:firstLine="1134"/>
        <w:jc w:val="both"/>
      </w:pPr>
      <w:r w:rsidRPr="00067A6C">
        <w:t>● Alejandro May Guillén</w:t>
      </w:r>
    </w:p>
    <w:p w14:paraId="506FF869" w14:textId="5DA4F43C" w:rsidR="00BD7C7C" w:rsidRPr="00067A6C" w:rsidRDefault="00BD7C7C" w:rsidP="00F55AA1">
      <w:pPr>
        <w:pStyle w:val="NormalWeb"/>
        <w:spacing w:line="360" w:lineRule="auto"/>
        <w:ind w:firstLine="1134"/>
        <w:jc w:val="both"/>
      </w:pPr>
      <w:r w:rsidRPr="00067A6C">
        <w:t>● Instituto de Investigaciones Dr. José María Luis Mora</w:t>
      </w:r>
    </w:p>
    <w:p w14:paraId="7299A883" w14:textId="76C8BEC2" w:rsidR="00BD7C7C" w:rsidRPr="00067A6C" w:rsidRDefault="00BD7C7C" w:rsidP="00F55AA1">
      <w:pPr>
        <w:pStyle w:val="NormalWeb"/>
        <w:spacing w:line="360" w:lineRule="auto"/>
        <w:ind w:firstLine="1134"/>
        <w:jc w:val="both"/>
      </w:pPr>
      <w:r w:rsidRPr="00067A6C">
        <w:t>● amay@institutomora.edu.mx</w:t>
      </w:r>
    </w:p>
    <w:p w14:paraId="690E8297" w14:textId="0D9CCBC0" w:rsidR="00BD7C7C" w:rsidRPr="00067A6C" w:rsidRDefault="00BD7C7C" w:rsidP="00F55AA1">
      <w:pPr>
        <w:pStyle w:val="NormalWeb"/>
        <w:spacing w:line="360" w:lineRule="auto"/>
        <w:ind w:firstLine="1134"/>
        <w:jc w:val="both"/>
      </w:pPr>
      <w:r w:rsidRPr="00067A6C">
        <w:t>● Estudiante de Doctorado en Estudios del Desarrollo.- Problemas y Perspectivas Latinoamericanas en el ● Eje problemático propuesto</w:t>
      </w:r>
    </w:p>
    <w:p w14:paraId="6CB4BD62" w14:textId="412B70C8" w:rsidR="00BD7C7C" w:rsidRPr="00067A6C" w:rsidRDefault="00BD7C7C" w:rsidP="00F55AA1">
      <w:pPr>
        <w:pStyle w:val="NormalWeb"/>
        <w:spacing w:line="360" w:lineRule="auto"/>
        <w:ind w:firstLine="1134"/>
        <w:jc w:val="both"/>
      </w:pPr>
      <w:r w:rsidRPr="00067A6C">
        <w:t>● Eje</w:t>
      </w:r>
      <w:r w:rsidR="00223086" w:rsidRPr="00067A6C">
        <w:t xml:space="preserve"> propuesto:</w:t>
      </w:r>
      <w:r w:rsidRPr="00067A6C">
        <w:t xml:space="preserve"> 10.- Democracia y representación</w:t>
      </w:r>
    </w:p>
    <w:p w14:paraId="7B5C2138" w14:textId="71AFE074" w:rsidR="00223086" w:rsidRPr="00067A6C" w:rsidRDefault="00223086" w:rsidP="00F55AA1">
      <w:pPr>
        <w:pStyle w:val="NormalWeb"/>
        <w:spacing w:line="360" w:lineRule="auto"/>
        <w:ind w:firstLine="1134"/>
        <w:jc w:val="both"/>
      </w:pPr>
      <w:r w:rsidRPr="00067A6C">
        <w:t>● Eje alternativo: 11.- Desigualdades y estructura social</w:t>
      </w:r>
    </w:p>
    <w:p w14:paraId="6CD25355" w14:textId="604E9538" w:rsidR="00BD7C7C" w:rsidRPr="00067A6C" w:rsidRDefault="00BD7C7C" w:rsidP="00F55AA1">
      <w:pPr>
        <w:pStyle w:val="NormalWeb"/>
        <w:spacing w:line="360" w:lineRule="auto"/>
        <w:ind w:firstLine="1134"/>
        <w:jc w:val="both"/>
      </w:pPr>
      <w:r w:rsidRPr="00067A6C">
        <w:t xml:space="preserve">● </w:t>
      </w:r>
      <w:r w:rsidR="00223086" w:rsidRPr="00067A6C">
        <w:t xml:space="preserve">Titulo de la ponencia: </w:t>
      </w:r>
      <w:r w:rsidRPr="00067A6C">
        <w:t xml:space="preserve">¿Es pertinente el concepto de desigualdad política </w:t>
      </w:r>
      <w:r w:rsidR="00C93766">
        <w:t>para analizar la</w:t>
      </w:r>
      <w:r w:rsidRPr="00067A6C">
        <w:t xml:space="preserve"> participación política diferencia</w:t>
      </w:r>
      <w:r w:rsidR="00C60C84">
        <w:t>da</w:t>
      </w:r>
      <w:r w:rsidRPr="00067A6C">
        <w:t xml:space="preserve"> y desigual de grupos sociales en América Latina</w:t>
      </w:r>
      <w:r w:rsidR="00AC2934">
        <w:t xml:space="preserve"> y el Caribe</w:t>
      </w:r>
      <w:r w:rsidRPr="00067A6C">
        <w:t>?</w:t>
      </w:r>
    </w:p>
    <w:p w14:paraId="6B073502" w14:textId="1686B7D8" w:rsidR="001068C5" w:rsidRPr="00067A6C" w:rsidRDefault="00BD7C7C" w:rsidP="00F55AA1">
      <w:pPr>
        <w:pStyle w:val="NormalWeb"/>
        <w:spacing w:line="360" w:lineRule="auto"/>
        <w:ind w:firstLine="1134"/>
        <w:jc w:val="both"/>
      </w:pPr>
      <w:r w:rsidRPr="00067A6C">
        <w:t>● Palabras clave: Desigualdad política; Democracia; América Latina; Grupos sociales</w:t>
      </w:r>
    </w:p>
    <w:p w14:paraId="49479C01" w14:textId="5B38B797" w:rsidR="008C0E2B" w:rsidRPr="00067A6C" w:rsidRDefault="008C0E2B" w:rsidP="00F55AA1">
      <w:pPr>
        <w:pStyle w:val="NormalWeb"/>
        <w:spacing w:line="360" w:lineRule="auto"/>
        <w:ind w:firstLine="1134"/>
        <w:jc w:val="both"/>
      </w:pPr>
    </w:p>
    <w:p w14:paraId="38FCD770" w14:textId="70669B17" w:rsidR="008C0E2B" w:rsidRPr="00067A6C" w:rsidRDefault="008C0E2B" w:rsidP="00F55AA1">
      <w:pPr>
        <w:pStyle w:val="NormalWeb"/>
        <w:spacing w:line="360" w:lineRule="auto"/>
        <w:jc w:val="both"/>
      </w:pPr>
      <w:r w:rsidRPr="00067A6C">
        <w:t>RESUMEN</w:t>
      </w:r>
    </w:p>
    <w:p w14:paraId="2B58A77C" w14:textId="5E16F66F" w:rsidR="008C0E2B" w:rsidRPr="00067A6C" w:rsidRDefault="008C0E2B" w:rsidP="00F55AA1">
      <w:pPr>
        <w:pStyle w:val="NormalWeb"/>
        <w:spacing w:line="360" w:lineRule="auto"/>
        <w:jc w:val="both"/>
      </w:pPr>
      <w:r w:rsidRPr="00067A6C">
        <w:t xml:space="preserve">Es bien sabido que América Latina es la región más desigual del planeta. La discusión académica y política sobre la desigualdad social y económica ha sido cada vez más amplia y con un alcance paulatinamente más extenso. Sin embargo, poco se ha discutido sobre la desigualdad en el plano político, es decir, sobre la </w:t>
      </w:r>
      <w:r w:rsidRPr="00067A6C">
        <w:rPr>
          <w:i/>
          <w:iCs/>
        </w:rPr>
        <w:t xml:space="preserve">desigualdad política. </w:t>
      </w:r>
      <w:r w:rsidR="00BF7FD0" w:rsidRPr="00067A6C">
        <w:t>Los resultados</w:t>
      </w:r>
      <w:r w:rsidR="008D3736" w:rsidRPr="00067A6C">
        <w:t xml:space="preserve"> de una revisión breve de artículos académicos</w:t>
      </w:r>
      <w:r w:rsidR="00BF7FD0" w:rsidRPr="00067A6C">
        <w:t xml:space="preserve"> arrojan que, aunque no es conceptualmente definido como desigualdad política, el fenómeno es frecuentemente estudiado, aunque sus variables más comunes son socioeconómicas, y no por el tipo de grupo social al que se pertenece. </w:t>
      </w:r>
    </w:p>
    <w:p w14:paraId="2D6BC043" w14:textId="77777777" w:rsidR="00D62459" w:rsidRDefault="00D62459" w:rsidP="00F55AA1">
      <w:pPr>
        <w:pStyle w:val="NormalWeb"/>
        <w:spacing w:line="360" w:lineRule="auto"/>
        <w:jc w:val="both"/>
        <w:rPr>
          <w:i/>
          <w:iCs/>
        </w:rPr>
        <w:sectPr w:rsidR="00D62459" w:rsidSect="008C0E2B">
          <w:footerReference w:type="even" r:id="rId7"/>
          <w:footerReference w:type="default" r:id="rId8"/>
          <w:pgSz w:w="12240" w:h="15840"/>
          <w:pgMar w:top="1418" w:right="1418" w:bottom="1418" w:left="1418" w:header="709" w:footer="709" w:gutter="0"/>
          <w:cols w:space="708"/>
          <w:docGrid w:linePitch="360"/>
        </w:sectPr>
      </w:pPr>
    </w:p>
    <w:p w14:paraId="18E61996" w14:textId="0320E4AD" w:rsidR="000C5415" w:rsidRPr="00067A6C" w:rsidRDefault="000C5415" w:rsidP="00F55AA1">
      <w:pPr>
        <w:spacing w:line="360" w:lineRule="auto"/>
        <w:rPr>
          <w:b/>
          <w:bCs/>
        </w:rPr>
      </w:pPr>
      <w:r w:rsidRPr="00067A6C">
        <w:rPr>
          <w:b/>
          <w:bCs/>
        </w:rPr>
        <w:lastRenderedPageBreak/>
        <w:t xml:space="preserve">Introducción </w:t>
      </w:r>
    </w:p>
    <w:p w14:paraId="3E3A0703" w14:textId="178EDB1F" w:rsidR="008E5963" w:rsidRPr="00067A6C" w:rsidRDefault="008E5963" w:rsidP="00CE39A7">
      <w:pPr>
        <w:pStyle w:val="NormalWeb"/>
        <w:spacing w:line="360" w:lineRule="auto"/>
        <w:jc w:val="both"/>
      </w:pPr>
      <w:r w:rsidRPr="00067A6C">
        <w:t xml:space="preserve">En ese sentido, en esta ponencia se busca hacer una revisión sobre trabajos académicos que en América Latina hayan abordado la participación política diferenciada y desigual a partir del concepto antes mencionado. Para ello, se recurre a una búsqueda de </w:t>
      </w:r>
      <w:r w:rsidR="007F0DA0" w:rsidRPr="00067A6C">
        <w:t xml:space="preserve">artículos que incluyen dicho concepto en sus títulos. </w:t>
      </w:r>
    </w:p>
    <w:p w14:paraId="600990DF" w14:textId="0DF868AF" w:rsidR="00BA712E" w:rsidRPr="00067A6C" w:rsidRDefault="00BA712E" w:rsidP="00CE39A7">
      <w:pPr>
        <w:spacing w:line="360" w:lineRule="auto"/>
        <w:jc w:val="both"/>
      </w:pPr>
      <w:r w:rsidRPr="00067A6C">
        <w:t xml:space="preserve">Por tanto, el objetivo de esta ponencia consiste en </w:t>
      </w:r>
      <w:r w:rsidR="00D04935" w:rsidRPr="00067A6C">
        <w:t xml:space="preserve">analizar si los artículos publicados en </w:t>
      </w:r>
      <w:r w:rsidR="004977F6" w:rsidRPr="00067A6C">
        <w:t xml:space="preserve">dos </w:t>
      </w:r>
      <w:r w:rsidR="00D04935" w:rsidRPr="00067A6C">
        <w:t xml:space="preserve"> plataforma</w:t>
      </w:r>
      <w:r w:rsidR="004977F6" w:rsidRPr="00067A6C">
        <w:t>s:</w:t>
      </w:r>
      <w:r w:rsidR="00D04935" w:rsidRPr="00067A6C">
        <w:t xml:space="preserve"> </w:t>
      </w:r>
      <w:r w:rsidR="004977F6" w:rsidRPr="00067A6C">
        <w:t xml:space="preserve">1) </w:t>
      </w:r>
      <w:r w:rsidR="00603CAB" w:rsidRPr="00067A6C">
        <w:t>Redalyc</w:t>
      </w:r>
      <w:r w:rsidR="004977F6" w:rsidRPr="00067A6C">
        <w:t>; y 2) Scielo</w:t>
      </w:r>
      <w:r w:rsidR="00603CAB" w:rsidRPr="00067A6C">
        <w:t>, que incluy</w:t>
      </w:r>
      <w:r w:rsidR="005F07D9" w:rsidRPr="00067A6C">
        <w:t>era</w:t>
      </w:r>
      <w:r w:rsidR="00603CAB" w:rsidRPr="00067A6C">
        <w:t>n e</w:t>
      </w:r>
      <w:r w:rsidR="00D04935" w:rsidRPr="00067A6C">
        <w:t>l concepto “desigualdad política”</w:t>
      </w:r>
      <w:r w:rsidR="00603CAB" w:rsidRPr="00067A6C">
        <w:t>,</w:t>
      </w:r>
      <w:r w:rsidR="00D04935" w:rsidRPr="00067A6C">
        <w:t xml:space="preserve"> lo definen y también, analizar si </w:t>
      </w:r>
      <w:r w:rsidR="00603CAB" w:rsidRPr="00067A6C">
        <w:t xml:space="preserve">dichos artículos </w:t>
      </w:r>
      <w:r w:rsidR="00D04935" w:rsidRPr="00067A6C">
        <w:t xml:space="preserve">son orientados </w:t>
      </w:r>
      <w:r w:rsidR="006511E5" w:rsidRPr="00067A6C">
        <w:t xml:space="preserve">incluyen análisis empírico a partir del concepto. </w:t>
      </w:r>
    </w:p>
    <w:p w14:paraId="78423B5C" w14:textId="77777777" w:rsidR="008E5963" w:rsidRPr="00067A6C" w:rsidRDefault="008E5963" w:rsidP="00F55AA1">
      <w:pPr>
        <w:spacing w:line="360" w:lineRule="auto"/>
      </w:pPr>
    </w:p>
    <w:p w14:paraId="1561B52A" w14:textId="04C6D787" w:rsidR="007F0DA0" w:rsidRPr="00067A6C" w:rsidRDefault="000C5415" w:rsidP="00F55AA1">
      <w:pPr>
        <w:spacing w:line="360" w:lineRule="auto"/>
        <w:rPr>
          <w:b/>
          <w:bCs/>
        </w:rPr>
      </w:pPr>
      <w:r w:rsidRPr="00067A6C">
        <w:rPr>
          <w:b/>
          <w:bCs/>
        </w:rPr>
        <w:t>Desarrollo</w:t>
      </w:r>
    </w:p>
    <w:p w14:paraId="7D83D9FE" w14:textId="372E2833" w:rsidR="00303EEF" w:rsidRPr="00303EEF" w:rsidRDefault="00303EEF" w:rsidP="00303EEF">
      <w:pPr>
        <w:pStyle w:val="NormalWeb"/>
        <w:spacing w:line="360" w:lineRule="auto"/>
        <w:jc w:val="both"/>
      </w:pPr>
      <w:r w:rsidRPr="00303EEF">
        <w:t>Si la democracia contiene como principio fundacional a la igualdad, entonces quizá, su principal amenaza e</w:t>
      </w:r>
      <w:r>
        <w:t>s</w:t>
      </w:r>
      <w:r w:rsidRPr="00303EEF">
        <w:t xml:space="preserve"> la desigualdad. Este término, apuntalado en el último siglo ha encontrado raíces muy amplias y prolíficas en las líneas de estudio de desigualdad económica, social e incluso de género. Pero en el aspecto político, como</w:t>
      </w:r>
      <w:r w:rsidR="00980758">
        <w:t xml:space="preserve"> concepto, la</w:t>
      </w:r>
      <w:r w:rsidRPr="00303EEF">
        <w:t xml:space="preserve"> </w:t>
      </w:r>
      <w:r w:rsidRPr="00303EEF">
        <w:rPr>
          <w:i/>
          <w:iCs/>
        </w:rPr>
        <w:t xml:space="preserve">desigualdad política </w:t>
      </w:r>
      <w:r w:rsidR="00980758">
        <w:t>ha tenido una atención mínima.</w:t>
      </w:r>
    </w:p>
    <w:p w14:paraId="0F8D1A36" w14:textId="77777777" w:rsidR="00303EEF" w:rsidRDefault="00303EEF" w:rsidP="00303EEF">
      <w:pPr>
        <w:spacing w:line="360" w:lineRule="auto"/>
        <w:jc w:val="both"/>
        <w:rPr>
          <w:rFonts w:ascii="Arial" w:hAnsi="Arial" w:cs="Arial"/>
        </w:rPr>
      </w:pPr>
      <w:r w:rsidRPr="00303EEF">
        <w:t>Y no es un tema menor. Es cierto que las diferencias al interior de la democriacia son una caracteristica básica de su funcionamiento, e incluso deseable. No obstante, cuando estas diferencias representan una posición más favorable o no para influir en la esfera política, la democracia se convierte en un régimen controlado por aquellos grupos con mayores condiciones para participar en la toma de decisiones, relegando a aquellos grupos que por diversas condiciones no pueden formar parte de dicho proceso. Así, estas diferencias favorables o no, se transforman en desigualdades de poder que a unos grupos convienen y a otros no</w:t>
      </w:r>
      <w:r w:rsidRPr="009E6061">
        <w:rPr>
          <w:rFonts w:ascii="Arial" w:hAnsi="Arial" w:cs="Arial"/>
        </w:rPr>
        <w:t>.</w:t>
      </w:r>
    </w:p>
    <w:p w14:paraId="5375E874" w14:textId="77777777" w:rsidR="00303EEF" w:rsidRDefault="00303EEF" w:rsidP="00303EEF">
      <w:pPr>
        <w:spacing w:line="360" w:lineRule="auto"/>
        <w:jc w:val="both"/>
        <w:rPr>
          <w:rFonts w:ascii="Arial" w:hAnsi="Arial" w:cs="Arial"/>
        </w:rPr>
      </w:pPr>
    </w:p>
    <w:p w14:paraId="3AF198E5" w14:textId="2E8E6FC2" w:rsidR="00F94193" w:rsidRPr="00067A6C" w:rsidRDefault="00575093" w:rsidP="00303EEF">
      <w:pPr>
        <w:spacing w:line="360" w:lineRule="auto"/>
        <w:jc w:val="both"/>
      </w:pPr>
      <w:r>
        <w:t>Así pues, l</w:t>
      </w:r>
      <w:r w:rsidR="007F0DA0" w:rsidRPr="00067A6C">
        <w:t xml:space="preserve">a desigualdad política es </w:t>
      </w:r>
      <w:r w:rsidR="001B2D53" w:rsidRPr="00067A6C">
        <w:t xml:space="preserve"> un concepto que viene a nombrar un fenómeno existente desde la propia invención de la democracia. </w:t>
      </w:r>
      <w:r w:rsidR="00F94193" w:rsidRPr="00067A6C">
        <w:t xml:space="preserve">Hace referencia a un fenómeno político que ha sido retomado por diversos autores pero </w:t>
      </w:r>
      <w:r w:rsidR="000D50F7" w:rsidRPr="00067A6C">
        <w:t xml:space="preserve">que </w:t>
      </w:r>
      <w:r w:rsidR="00F94193" w:rsidRPr="00067A6C">
        <w:t>ninguno</w:t>
      </w:r>
      <w:r w:rsidR="000D50F7" w:rsidRPr="00067A6C">
        <w:t xml:space="preserve"> de ellos</w:t>
      </w:r>
      <w:r w:rsidR="00F94193" w:rsidRPr="00067A6C">
        <w:t xml:space="preserve"> lo </w:t>
      </w:r>
      <w:r w:rsidR="000D50F7" w:rsidRPr="00067A6C">
        <w:t>ha definido</w:t>
      </w:r>
      <w:r w:rsidR="00F94193" w:rsidRPr="00067A6C">
        <w:t xml:space="preserve"> de forma precisa (Lijphart</w:t>
      </w:r>
      <w:r w:rsidR="00F33E7E" w:rsidRPr="00067A6C">
        <w:t>, 1997;</w:t>
      </w:r>
      <w:r w:rsidR="00F94193" w:rsidRPr="00067A6C">
        <w:t xml:space="preserve"> Dahl,</w:t>
      </w:r>
      <w:r w:rsidR="00AC668E" w:rsidRPr="00067A6C">
        <w:t xml:space="preserve"> 1998; 2006</w:t>
      </w:r>
      <w:r w:rsidR="00F33E7E" w:rsidRPr="00067A6C">
        <w:t>;</w:t>
      </w:r>
      <w:r w:rsidR="00F94193" w:rsidRPr="00067A6C">
        <w:t xml:space="preserve"> González, 1964; Silva-Herzog</w:t>
      </w:r>
      <w:r w:rsidR="00F33E7E" w:rsidRPr="00067A6C">
        <w:t>, 1997</w:t>
      </w:r>
      <w:r w:rsidR="00F94193" w:rsidRPr="00067A6C">
        <w:t>) o lo incluyen en el concepto de exclusión polítca (Enriquez,</w:t>
      </w:r>
      <w:r w:rsidR="00FB29BD" w:rsidRPr="00067A6C">
        <w:t xml:space="preserve"> 2007;</w:t>
      </w:r>
      <w:r w:rsidR="00F94193" w:rsidRPr="00067A6C">
        <w:t xml:space="preserve"> Zubero</w:t>
      </w:r>
      <w:r w:rsidR="00FB29BD" w:rsidRPr="00067A6C">
        <w:t>, 2014</w:t>
      </w:r>
      <w:r w:rsidR="00F94193" w:rsidRPr="00067A6C">
        <w:t>).</w:t>
      </w:r>
    </w:p>
    <w:p w14:paraId="04CC2600" w14:textId="77777777" w:rsidR="00F94193" w:rsidRPr="00067A6C" w:rsidRDefault="00F94193" w:rsidP="00F55AA1">
      <w:pPr>
        <w:spacing w:line="360" w:lineRule="auto"/>
        <w:jc w:val="both"/>
      </w:pPr>
    </w:p>
    <w:p w14:paraId="78B594E1" w14:textId="537A8385" w:rsidR="000331AA" w:rsidRPr="00067A6C" w:rsidRDefault="000D50F7" w:rsidP="002579CA">
      <w:pPr>
        <w:spacing w:line="360" w:lineRule="auto"/>
        <w:jc w:val="both"/>
        <w:rPr>
          <w:lang w:val="es-ES"/>
        </w:rPr>
      </w:pPr>
      <w:r w:rsidRPr="00067A6C">
        <w:lastRenderedPageBreak/>
        <w:t xml:space="preserve">Para </w:t>
      </w:r>
      <w:r w:rsidR="00D224E4">
        <w:t xml:space="preserve">Joshua </w:t>
      </w:r>
      <w:r w:rsidRPr="00067A6C">
        <w:t xml:space="preserve">Dubrow, la </w:t>
      </w:r>
      <w:r w:rsidR="000331AA" w:rsidRPr="00067A6C">
        <w:t>“</w:t>
      </w:r>
      <w:r w:rsidRPr="00067A6C">
        <w:t>desigualdad política</w:t>
      </w:r>
      <w:r w:rsidR="000331AA" w:rsidRPr="00067A6C">
        <w:rPr>
          <w:lang w:val="es-ES"/>
        </w:rPr>
        <w:t xml:space="preserve"> es una forma particular de desigualdad de poder cuyos dominios están en todas las cosas relacionados con el proceso político” (2014: 19). Además de ello, afirma que es un concepto multidimensional -compuesto por voz y respuesta- que ocurren en todo tipo de estructuras de gobierno, desde organizaciones de movimientos sociales, consejos locales, gobiernos nacionales e incluso en la gobernanza global. </w:t>
      </w:r>
    </w:p>
    <w:p w14:paraId="29D665DE" w14:textId="691D853B" w:rsidR="00073DDD" w:rsidRPr="00067A6C" w:rsidRDefault="00073DDD" w:rsidP="00073DDD">
      <w:pPr>
        <w:spacing w:line="360" w:lineRule="auto"/>
        <w:ind w:firstLine="482"/>
        <w:jc w:val="both"/>
        <w:rPr>
          <w:lang w:val="es-ES"/>
        </w:rPr>
      </w:pPr>
    </w:p>
    <w:p w14:paraId="246360CF" w14:textId="77777777" w:rsidR="007E0E8C" w:rsidRPr="00067A6C" w:rsidRDefault="007E0E8C" w:rsidP="004B18E2">
      <w:pPr>
        <w:spacing w:line="360" w:lineRule="auto"/>
        <w:jc w:val="both"/>
        <w:rPr>
          <w:lang w:val="es-ES"/>
        </w:rPr>
      </w:pPr>
      <w:r w:rsidRPr="00067A6C">
        <w:rPr>
          <w:lang w:val="es-ES"/>
        </w:rPr>
        <w:t>Por ejemplo, el autor señala que la desigualdad política puede ocurrir en cualquier proceso político identificable; que esta desigualdad es una dimensión de la democracia y también una dimensión de estratificación; así como que la desigualdad política interactúa con otras desigualdades, como la desigualdad de género o la económica.  No obstante, es distinta a estos otros tipos de desigualdad por lo que “merece su propio trato teórico y análisis empírico”</w:t>
      </w:r>
    </w:p>
    <w:p w14:paraId="2D6B905B" w14:textId="128DB78C" w:rsidR="007F0DA0" w:rsidRPr="00067A6C" w:rsidRDefault="007F0DA0" w:rsidP="00F55AA1">
      <w:pPr>
        <w:spacing w:line="360" w:lineRule="auto"/>
        <w:rPr>
          <w:lang w:val="es-ES"/>
        </w:rPr>
      </w:pPr>
    </w:p>
    <w:p w14:paraId="6670BBF9" w14:textId="59375D48" w:rsidR="00073DDD" w:rsidRPr="00067A6C" w:rsidRDefault="007F0DA0" w:rsidP="00665796">
      <w:pPr>
        <w:spacing w:line="360" w:lineRule="auto"/>
        <w:jc w:val="both"/>
        <w:rPr>
          <w:lang w:val="es-ES"/>
        </w:rPr>
      </w:pPr>
      <w:r w:rsidRPr="00067A6C">
        <w:t xml:space="preserve">¿Que tanto analizamos este tema en América Latina? En Chile, se publicó </w:t>
      </w:r>
      <w:r w:rsidR="00A002B0" w:rsidRPr="00067A6C">
        <w:rPr>
          <w:i/>
          <w:iCs/>
        </w:rPr>
        <w:t>Desiguales. Orígenes, cambios y desafíos de la brecha social en Chile</w:t>
      </w:r>
      <w:r w:rsidR="00A002B0" w:rsidRPr="00067A6C">
        <w:t xml:space="preserve"> el cual </w:t>
      </w:r>
      <w:r w:rsidR="001B29E2" w:rsidRPr="00067A6C">
        <w:t xml:space="preserve">plantea un análisis sobre el estado de la democracia en este país tomando como principal referencia el principio de igualdad política. </w:t>
      </w:r>
      <w:r w:rsidRPr="00067A6C">
        <w:t xml:space="preserve"> </w:t>
      </w:r>
      <w:r w:rsidR="001B29E2" w:rsidRPr="00067A6C">
        <w:t>En este documento se</w:t>
      </w:r>
      <w:r w:rsidRPr="00067A6C">
        <w:t xml:space="preserve"> define a la desigualdad política como “</w:t>
      </w:r>
      <w:r w:rsidR="00073DDD" w:rsidRPr="00067A6C">
        <w:rPr>
          <w:lang w:val="es-ES"/>
        </w:rPr>
        <w:t xml:space="preserve"> “las diferencias en la influencia de distintos actores sobre las decisiones tomadas por los cuerpos políticos, que se explican por factores socioeconómicos” </w:t>
      </w:r>
      <w:r w:rsidR="00073DDD" w:rsidRPr="00067A6C">
        <w:rPr>
          <w:lang w:val="es-ES"/>
        </w:rPr>
        <w:fldChar w:fldCharType="begin"/>
      </w:r>
      <w:r w:rsidR="00073DDD" w:rsidRPr="00067A6C">
        <w:rPr>
          <w:lang w:val="es-ES"/>
        </w:rPr>
        <w:instrText xml:space="preserve"> ADDIN EN.CITE &lt;EndNote&gt;&lt;Cite&gt;&lt;Author&gt;PNUD&lt;/Author&gt;&lt;Year&gt;2017&lt;/Year&gt;&lt;RecNum&gt;52&lt;/RecNum&gt;&lt;Suffix&gt; : 373&lt;/Suffix&gt;&lt;DisplayText&gt;(PNUD, 2017 : 373)&lt;/DisplayText&gt;&lt;record&gt;&lt;rec-number&gt;52&lt;/rec-number&gt;&lt;foreign-keys&gt;&lt;key app="EN" db-id="xfx2z95v7ewersea0vp5v0pvrpwavws5p9ax" timestamp="1663097465"&gt;52&lt;/key&gt;&lt;/foreign-keys&gt;&lt;ref-type name="Book"&gt;6&lt;/ref-type&gt;&lt;contributors&gt;&lt;authors&gt;&lt;author&gt;PNUD&lt;/author&gt;&lt;/authors&gt;&lt;/contributors&gt;&lt;titles&gt;&lt;title&gt;Desiguales. Orígenes, cambios y desafíos de la brecha social en Chile&lt;/title&gt;&lt;/titles&gt;&lt;dates&gt;&lt;year&gt;2017&lt;/year&gt;&lt;/dates&gt;&lt;pub-location&gt;Santiago de Chile&lt;/pub-location&gt;&lt;isbn&gt;978-956-7469-86-4&lt;/isbn&gt;&lt;urls&gt;&lt;/urls&gt;&lt;/record&gt;&lt;/Cite&gt;&lt;/EndNote&gt;</w:instrText>
      </w:r>
      <w:r w:rsidR="00073DDD" w:rsidRPr="00067A6C">
        <w:rPr>
          <w:lang w:val="es-ES"/>
        </w:rPr>
        <w:fldChar w:fldCharType="separate"/>
      </w:r>
      <w:r w:rsidR="00073DDD" w:rsidRPr="00067A6C">
        <w:rPr>
          <w:noProof/>
          <w:lang w:val="es-ES"/>
        </w:rPr>
        <w:t>(PNUD, 2017 : 373)</w:t>
      </w:r>
      <w:r w:rsidR="00073DDD" w:rsidRPr="00067A6C">
        <w:rPr>
          <w:lang w:val="es-ES"/>
        </w:rPr>
        <w:fldChar w:fldCharType="end"/>
      </w:r>
      <w:r w:rsidR="00073DDD" w:rsidRPr="00067A6C">
        <w:rPr>
          <w:lang w:val="es-ES"/>
        </w:rPr>
        <w:t xml:space="preserve"> </w:t>
      </w:r>
    </w:p>
    <w:p w14:paraId="7762BBA4" w14:textId="77777777" w:rsidR="00FF2DC4" w:rsidRPr="00067A6C" w:rsidRDefault="00FF2DC4" w:rsidP="00F55AA1">
      <w:pPr>
        <w:spacing w:line="360" w:lineRule="auto"/>
        <w:jc w:val="both"/>
      </w:pPr>
    </w:p>
    <w:p w14:paraId="057B4D45" w14:textId="280B4ACF" w:rsidR="000C5415" w:rsidRPr="00067A6C" w:rsidRDefault="00FF2DC4" w:rsidP="00F55AA1">
      <w:pPr>
        <w:spacing w:line="360" w:lineRule="auto"/>
        <w:jc w:val="both"/>
      </w:pPr>
      <w:r w:rsidRPr="00067A6C">
        <w:t>S</w:t>
      </w:r>
      <w:r w:rsidR="007F0DA0" w:rsidRPr="00067A6C">
        <w:t xml:space="preserve">in embargo, esto es un caso aislado. </w:t>
      </w:r>
      <w:r w:rsidR="00FE7821">
        <w:t>Este</w:t>
      </w:r>
      <w:r w:rsidR="007F0DA0" w:rsidRPr="00067A6C">
        <w:t xml:space="preserve"> </w:t>
      </w:r>
      <w:r w:rsidR="00A81C7B" w:rsidRPr="00067A6C">
        <w:t>fenómeno</w:t>
      </w:r>
      <w:r w:rsidR="007F0DA0" w:rsidRPr="00067A6C">
        <w:t xml:space="preserve"> es regularmente empleado como una consecuencia de la desigualdad económica y social.</w:t>
      </w:r>
      <w:r w:rsidR="00A81C7B" w:rsidRPr="00067A6C">
        <w:t xml:space="preserve"> y por tanto, </w:t>
      </w:r>
      <w:r w:rsidR="006D4AAD">
        <w:t>no es común nombrarlo</w:t>
      </w:r>
      <w:r w:rsidR="00A81C7B" w:rsidRPr="00067A6C">
        <w:t xml:space="preserve"> como </w:t>
      </w:r>
      <w:r w:rsidR="00A81C7B" w:rsidRPr="00067A6C">
        <w:rPr>
          <w:i/>
          <w:iCs/>
        </w:rPr>
        <w:t>“desigualdad política”</w:t>
      </w:r>
      <w:r w:rsidR="00FD46AB" w:rsidRPr="00067A6C">
        <w:t xml:space="preserve">. </w:t>
      </w:r>
    </w:p>
    <w:p w14:paraId="258C2C37" w14:textId="0D890FED" w:rsidR="004A23F2" w:rsidRPr="00067A6C" w:rsidRDefault="004A23F2" w:rsidP="00F55AA1">
      <w:pPr>
        <w:spacing w:line="360" w:lineRule="auto"/>
        <w:jc w:val="both"/>
      </w:pPr>
    </w:p>
    <w:p w14:paraId="5E34B7AF" w14:textId="2599B0C0" w:rsidR="004A23F2" w:rsidRDefault="004A23F2" w:rsidP="00F55AA1">
      <w:pPr>
        <w:spacing w:line="360" w:lineRule="auto"/>
        <w:jc w:val="both"/>
      </w:pPr>
      <w:r w:rsidRPr="00067A6C">
        <w:t xml:space="preserve">En este documento se apuesta por emplear este concepto para, desde su análisis teórico y empírico, se desarrollen explicaciones más precisas a procesos como la aristocracia democrática planteada por Manin </w:t>
      </w:r>
      <w:r w:rsidR="00CC537C" w:rsidRPr="00067A6C">
        <w:t>(2006</w:t>
      </w:r>
      <w:r w:rsidRPr="00067A6C">
        <w:t xml:space="preserve">) esto es, la participación permanente de personas con condiciones económicas y sociales favorables para permanecer en las élites del poder político. </w:t>
      </w:r>
    </w:p>
    <w:p w14:paraId="141E839A" w14:textId="77777777" w:rsidR="000E1ABE" w:rsidRPr="00067A6C" w:rsidRDefault="000E1ABE" w:rsidP="00F55AA1">
      <w:pPr>
        <w:spacing w:line="360" w:lineRule="auto"/>
        <w:jc w:val="both"/>
      </w:pPr>
    </w:p>
    <w:p w14:paraId="6F30B5D9" w14:textId="0A795730" w:rsidR="004507C3" w:rsidRPr="00067A6C" w:rsidRDefault="001447A2" w:rsidP="001447A2">
      <w:pPr>
        <w:spacing w:line="360" w:lineRule="auto"/>
        <w:jc w:val="both"/>
      </w:pPr>
      <w:r w:rsidRPr="00067A6C">
        <w:t xml:space="preserve">Sin embargo, apostar por esta pertinencia, pasa por analizar si dicho concepto se ha utilizado al menos recientemente en estudios de este tipo en América Latina y el Caribe. Para acercarnos a </w:t>
      </w:r>
      <w:r w:rsidR="00C47EFF" w:rsidRPr="00067A6C">
        <w:lastRenderedPageBreak/>
        <w:t>conocer dicha información</w:t>
      </w:r>
      <w:r w:rsidRPr="00067A6C">
        <w:t xml:space="preserve">, </w:t>
      </w:r>
      <w:r w:rsidR="004507C3" w:rsidRPr="00067A6C">
        <w:t xml:space="preserve"> </w:t>
      </w:r>
      <w:r w:rsidR="00E2666B" w:rsidRPr="00067A6C">
        <w:t>se hizo una revisión de los artículos públicados de 2018 a 202</w:t>
      </w:r>
      <w:r w:rsidR="00325074" w:rsidRPr="00067A6C">
        <w:t>3</w:t>
      </w:r>
      <w:r w:rsidR="00E2666B" w:rsidRPr="00067A6C">
        <w:t xml:space="preserve"> que llevaran por título el concepto de</w:t>
      </w:r>
      <w:r w:rsidR="004507C3" w:rsidRPr="00067A6C">
        <w:t xml:space="preserve"> </w:t>
      </w:r>
      <w:r w:rsidR="00E2666B" w:rsidRPr="00067A6C">
        <w:t>“</w:t>
      </w:r>
      <w:r w:rsidR="004507C3" w:rsidRPr="00067A6C">
        <w:rPr>
          <w:i/>
          <w:iCs/>
        </w:rPr>
        <w:t>desigualdad política</w:t>
      </w:r>
      <w:r w:rsidR="004507C3" w:rsidRPr="00067A6C">
        <w:t>.</w:t>
      </w:r>
      <w:r w:rsidR="00E2666B" w:rsidRPr="00067A6C">
        <w:t>”</w:t>
      </w:r>
      <w:r w:rsidR="004507C3" w:rsidRPr="00067A6C">
        <w:t xml:space="preserve"> </w:t>
      </w:r>
    </w:p>
    <w:p w14:paraId="3ABD363A" w14:textId="5D0B5E53" w:rsidR="004507C3" w:rsidRPr="00067A6C" w:rsidRDefault="004507C3" w:rsidP="00F55AA1">
      <w:pPr>
        <w:pStyle w:val="NormalWeb"/>
        <w:spacing w:line="360" w:lineRule="auto"/>
        <w:jc w:val="both"/>
      </w:pPr>
      <w:r w:rsidRPr="00067A6C">
        <w:t xml:space="preserve">Ante ello, se </w:t>
      </w:r>
      <w:r w:rsidR="00E2666B" w:rsidRPr="00067A6C">
        <w:t>buscó responder dos preguntas sencillas:</w:t>
      </w:r>
    </w:p>
    <w:p w14:paraId="182E8593" w14:textId="094C8305" w:rsidR="00E2666B" w:rsidRPr="00067A6C" w:rsidRDefault="002E68EE" w:rsidP="00F55AA1">
      <w:pPr>
        <w:pStyle w:val="NormalWeb"/>
        <w:spacing w:line="360" w:lineRule="auto"/>
        <w:jc w:val="both"/>
        <w:rPr>
          <w:i/>
          <w:iCs/>
        </w:rPr>
      </w:pPr>
      <w:r w:rsidRPr="00067A6C">
        <w:rPr>
          <w:i/>
          <w:iCs/>
        </w:rPr>
        <w:t xml:space="preserve">1.- </w:t>
      </w:r>
      <w:r w:rsidR="00E2666B" w:rsidRPr="00067A6C">
        <w:rPr>
          <w:i/>
          <w:iCs/>
        </w:rPr>
        <w:t>¿Cuántos de ellos definen el concepto “desigualdad política”?</w:t>
      </w:r>
    </w:p>
    <w:p w14:paraId="62E0DA48" w14:textId="452002BA" w:rsidR="00E2666B" w:rsidRDefault="002E68EE" w:rsidP="00F55AA1">
      <w:pPr>
        <w:pStyle w:val="NormalWeb"/>
        <w:spacing w:line="360" w:lineRule="auto"/>
        <w:jc w:val="both"/>
        <w:rPr>
          <w:i/>
          <w:iCs/>
        </w:rPr>
      </w:pPr>
      <w:r w:rsidRPr="00067A6C">
        <w:rPr>
          <w:i/>
          <w:iCs/>
        </w:rPr>
        <w:t xml:space="preserve">2.- </w:t>
      </w:r>
      <w:r w:rsidR="00E2666B" w:rsidRPr="00067A6C">
        <w:rPr>
          <w:i/>
          <w:iCs/>
        </w:rPr>
        <w:t>¿Cuántos de ellos incluyen estudios empíricos?</w:t>
      </w:r>
    </w:p>
    <w:p w14:paraId="5FC62EE2" w14:textId="77777777" w:rsidR="002C4608" w:rsidRDefault="0048543F" w:rsidP="000D280C">
      <w:pPr>
        <w:spacing w:line="360" w:lineRule="auto"/>
        <w:jc w:val="both"/>
      </w:pPr>
      <w:r>
        <w:t xml:space="preserve">El método de análisis se basó en el empleado por </w:t>
      </w:r>
      <w:r w:rsidR="002C4608" w:rsidRPr="007D0B30">
        <w:t>Gjaltema,</w:t>
      </w:r>
      <w:r w:rsidR="002C4608" w:rsidRPr="002C4608">
        <w:t xml:space="preserve"> J.,</w:t>
      </w:r>
      <w:r w:rsidR="002C4608" w:rsidRPr="007D0B30">
        <w:t xml:space="preserve"> Biesbroek</w:t>
      </w:r>
      <w:r w:rsidR="002C4608" w:rsidRPr="002C4608">
        <w:t>, R.</w:t>
      </w:r>
      <w:r w:rsidR="002C4608" w:rsidRPr="007D0B30">
        <w:t xml:space="preserve"> &amp; Termeer</w:t>
      </w:r>
      <w:r w:rsidR="002C4608" w:rsidRPr="002C4608">
        <w:t>, K.</w:t>
      </w:r>
      <w:r w:rsidR="002C4608" w:rsidRPr="007D0B30">
        <w:t xml:space="preserve"> (2019)</w:t>
      </w:r>
      <w:r w:rsidR="002C4608">
        <w:t xml:space="preserve">. </w:t>
      </w:r>
    </w:p>
    <w:p w14:paraId="406796C4" w14:textId="77777777" w:rsidR="002C4608" w:rsidRDefault="002C4608" w:rsidP="00F55AA1">
      <w:pPr>
        <w:spacing w:line="360" w:lineRule="auto"/>
      </w:pPr>
    </w:p>
    <w:p w14:paraId="4DC8CE89" w14:textId="2559DF5E" w:rsidR="004507C3" w:rsidRPr="002C4608" w:rsidRDefault="002C4608" w:rsidP="00F55AA1">
      <w:pPr>
        <w:spacing w:line="360" w:lineRule="auto"/>
        <w:rPr>
          <w:b/>
          <w:bCs/>
        </w:rPr>
      </w:pPr>
      <w:r w:rsidRPr="002C4608">
        <w:rPr>
          <w:b/>
          <w:bCs/>
        </w:rPr>
        <w:t xml:space="preserve">Resultados </w:t>
      </w:r>
    </w:p>
    <w:p w14:paraId="26D5CF73" w14:textId="77777777" w:rsidR="004D75AB" w:rsidRPr="00067A6C" w:rsidRDefault="004D75AB" w:rsidP="00F55AA1">
      <w:pPr>
        <w:spacing w:line="360" w:lineRule="auto"/>
      </w:pPr>
    </w:p>
    <w:p w14:paraId="30D9DAD5" w14:textId="6CA43C84" w:rsidR="00325074" w:rsidRPr="00067A6C" w:rsidRDefault="00325074" w:rsidP="00F55AA1">
      <w:pPr>
        <w:spacing w:line="360" w:lineRule="auto"/>
      </w:pPr>
      <w:r w:rsidRPr="00067A6C">
        <w:t xml:space="preserve">En la plataforma de “Scielo”, al buscar el concepto </w:t>
      </w:r>
      <w:r w:rsidRPr="00067A6C">
        <w:sym w:font="Symbol" w:char="F03C"/>
      </w:r>
      <w:r w:rsidRPr="00067A6C">
        <w:sym w:font="Symbol" w:char="F03C"/>
      </w:r>
      <w:r w:rsidRPr="00067A6C">
        <w:t>desigualdad política</w:t>
      </w:r>
      <w:r w:rsidRPr="00067A6C">
        <w:sym w:font="Symbol" w:char="F03E"/>
      </w:r>
      <w:r w:rsidRPr="00067A6C">
        <w:sym w:font="Symbol" w:char="F03E"/>
      </w:r>
      <w:r w:rsidRPr="00067A6C">
        <w:t xml:space="preserve"> los resultados arrojados son 0. </w:t>
      </w:r>
    </w:p>
    <w:p w14:paraId="73B27BCD" w14:textId="77777777" w:rsidR="003A25BB" w:rsidRPr="00067A6C" w:rsidRDefault="003A25BB" w:rsidP="00F55AA1">
      <w:pPr>
        <w:spacing w:line="360" w:lineRule="auto"/>
      </w:pPr>
    </w:p>
    <w:p w14:paraId="2B512789" w14:textId="52A43557" w:rsidR="00325074" w:rsidRPr="00067A6C" w:rsidRDefault="00325074" w:rsidP="003A25BB">
      <w:pPr>
        <w:spacing w:line="360" w:lineRule="auto"/>
        <w:jc w:val="center"/>
      </w:pPr>
      <w:r w:rsidRPr="00067A6C">
        <w:t xml:space="preserve">Figura 1.- Resultados de búsqueda en Scielo </w:t>
      </w:r>
      <w:r w:rsidRPr="00067A6C">
        <w:rPr>
          <w:noProof/>
        </w:rPr>
        <w:drawing>
          <wp:anchor distT="0" distB="0" distL="114300" distR="114300" simplePos="0" relativeHeight="251658240" behindDoc="1" locked="0" layoutInCell="1" allowOverlap="1" wp14:anchorId="009F3D2D" wp14:editId="782879C6">
            <wp:simplePos x="0" y="0"/>
            <wp:positionH relativeFrom="column">
              <wp:posOffset>1270</wp:posOffset>
            </wp:positionH>
            <wp:positionV relativeFrom="paragraph">
              <wp:posOffset>257810</wp:posOffset>
            </wp:positionV>
            <wp:extent cx="5971540" cy="35579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971540" cy="3557905"/>
                    </a:xfrm>
                    <a:prstGeom prst="rect">
                      <a:avLst/>
                    </a:prstGeom>
                  </pic:spPr>
                </pic:pic>
              </a:graphicData>
            </a:graphic>
            <wp14:sizeRelH relativeFrom="page">
              <wp14:pctWidth>0</wp14:pctWidth>
            </wp14:sizeRelH>
            <wp14:sizeRelV relativeFrom="page">
              <wp14:pctHeight>0</wp14:pctHeight>
            </wp14:sizeRelV>
          </wp:anchor>
        </w:drawing>
      </w:r>
    </w:p>
    <w:p w14:paraId="419BC403" w14:textId="77777777" w:rsidR="00E2666B" w:rsidRPr="00067A6C" w:rsidRDefault="00E2666B" w:rsidP="00F55AA1">
      <w:pPr>
        <w:spacing w:line="360" w:lineRule="auto"/>
      </w:pPr>
    </w:p>
    <w:p w14:paraId="2F2C504D" w14:textId="77777777" w:rsidR="004507C3" w:rsidRPr="00067A6C" w:rsidRDefault="004507C3" w:rsidP="00F55AA1">
      <w:pPr>
        <w:spacing w:line="360" w:lineRule="auto"/>
      </w:pPr>
    </w:p>
    <w:p w14:paraId="502D9BFA" w14:textId="77777777" w:rsidR="00325074" w:rsidRPr="00067A6C" w:rsidRDefault="00325074" w:rsidP="00F55AA1">
      <w:pPr>
        <w:spacing w:line="360" w:lineRule="auto"/>
        <w:rPr>
          <w:b/>
          <w:bCs/>
        </w:rPr>
      </w:pPr>
    </w:p>
    <w:p w14:paraId="38264C98" w14:textId="77777777" w:rsidR="00325074" w:rsidRPr="00067A6C" w:rsidRDefault="00325074" w:rsidP="00F55AA1">
      <w:pPr>
        <w:spacing w:line="360" w:lineRule="auto"/>
        <w:rPr>
          <w:b/>
          <w:bCs/>
        </w:rPr>
      </w:pPr>
    </w:p>
    <w:p w14:paraId="4FA17644" w14:textId="77777777" w:rsidR="00325074" w:rsidRPr="00067A6C" w:rsidRDefault="00325074" w:rsidP="00F55AA1">
      <w:pPr>
        <w:spacing w:line="360" w:lineRule="auto"/>
        <w:rPr>
          <w:b/>
          <w:bCs/>
        </w:rPr>
      </w:pPr>
    </w:p>
    <w:p w14:paraId="25890402" w14:textId="77777777" w:rsidR="00325074" w:rsidRPr="00067A6C" w:rsidRDefault="00325074" w:rsidP="00F55AA1">
      <w:pPr>
        <w:spacing w:line="360" w:lineRule="auto"/>
        <w:rPr>
          <w:b/>
          <w:bCs/>
        </w:rPr>
      </w:pPr>
    </w:p>
    <w:p w14:paraId="7EE78ECD" w14:textId="77777777" w:rsidR="00325074" w:rsidRPr="00067A6C" w:rsidRDefault="00325074" w:rsidP="00F55AA1">
      <w:pPr>
        <w:spacing w:line="360" w:lineRule="auto"/>
        <w:rPr>
          <w:b/>
          <w:bCs/>
        </w:rPr>
      </w:pPr>
    </w:p>
    <w:p w14:paraId="7E95F044" w14:textId="77777777" w:rsidR="00325074" w:rsidRPr="00067A6C" w:rsidRDefault="00325074" w:rsidP="00F55AA1">
      <w:pPr>
        <w:spacing w:line="360" w:lineRule="auto"/>
        <w:rPr>
          <w:b/>
          <w:bCs/>
        </w:rPr>
      </w:pPr>
    </w:p>
    <w:p w14:paraId="0A8E4B7B" w14:textId="77777777" w:rsidR="00325074" w:rsidRPr="00067A6C" w:rsidRDefault="00325074" w:rsidP="00F55AA1">
      <w:pPr>
        <w:spacing w:line="360" w:lineRule="auto"/>
        <w:rPr>
          <w:b/>
          <w:bCs/>
        </w:rPr>
      </w:pPr>
    </w:p>
    <w:p w14:paraId="622CC08E" w14:textId="77777777" w:rsidR="00325074" w:rsidRPr="00067A6C" w:rsidRDefault="00325074" w:rsidP="00F55AA1">
      <w:pPr>
        <w:spacing w:line="360" w:lineRule="auto"/>
        <w:rPr>
          <w:b/>
          <w:bCs/>
        </w:rPr>
      </w:pPr>
    </w:p>
    <w:p w14:paraId="676E3735" w14:textId="77777777" w:rsidR="00325074" w:rsidRPr="00067A6C" w:rsidRDefault="00325074" w:rsidP="00F55AA1">
      <w:pPr>
        <w:spacing w:line="360" w:lineRule="auto"/>
        <w:rPr>
          <w:b/>
          <w:bCs/>
        </w:rPr>
      </w:pPr>
    </w:p>
    <w:p w14:paraId="25B06F36" w14:textId="77777777" w:rsidR="00325074" w:rsidRPr="00067A6C" w:rsidRDefault="00325074" w:rsidP="00F55AA1">
      <w:pPr>
        <w:spacing w:line="360" w:lineRule="auto"/>
        <w:rPr>
          <w:b/>
          <w:bCs/>
        </w:rPr>
      </w:pPr>
    </w:p>
    <w:p w14:paraId="344E1877" w14:textId="77777777" w:rsidR="00325074" w:rsidRPr="00067A6C" w:rsidRDefault="00325074" w:rsidP="00F55AA1">
      <w:pPr>
        <w:spacing w:line="360" w:lineRule="auto"/>
        <w:rPr>
          <w:b/>
          <w:bCs/>
        </w:rPr>
      </w:pPr>
    </w:p>
    <w:p w14:paraId="24E46774" w14:textId="77777777" w:rsidR="00325074" w:rsidRPr="00067A6C" w:rsidRDefault="00325074" w:rsidP="00F55AA1">
      <w:pPr>
        <w:spacing w:line="360" w:lineRule="auto"/>
        <w:rPr>
          <w:b/>
          <w:bCs/>
        </w:rPr>
      </w:pPr>
    </w:p>
    <w:p w14:paraId="5FAF1B1E" w14:textId="3F9C5CE3" w:rsidR="00325074" w:rsidRPr="00067A6C" w:rsidRDefault="00325074" w:rsidP="003A25BB">
      <w:pPr>
        <w:spacing w:line="360" w:lineRule="auto"/>
        <w:jc w:val="center"/>
      </w:pPr>
      <w:r w:rsidRPr="00067A6C">
        <w:t>Fuente: Scielo (2022)</w:t>
      </w:r>
    </w:p>
    <w:p w14:paraId="1E163FDB" w14:textId="0CF22E6D" w:rsidR="00166383" w:rsidRPr="00067A6C" w:rsidRDefault="00166383" w:rsidP="00F55AA1">
      <w:pPr>
        <w:spacing w:line="360" w:lineRule="auto"/>
      </w:pPr>
      <w:r w:rsidRPr="00067A6C">
        <w:lastRenderedPageBreak/>
        <w:t xml:space="preserve">Para Redalyc, la búsqueda se realizó vía </w:t>
      </w:r>
      <w:r w:rsidRPr="00067A6C">
        <w:rPr>
          <w:i/>
          <w:iCs/>
        </w:rPr>
        <w:t>Google académico</w:t>
      </w:r>
      <w:r w:rsidRPr="00067A6C">
        <w:t xml:space="preserve">, mediante el siguiente texto de búsqueda: </w:t>
      </w:r>
      <w:r w:rsidRPr="00067A6C">
        <w:rPr>
          <w:i/>
          <w:iCs/>
        </w:rPr>
        <w:t>“desigualdad política” site:redalyc.org</w:t>
      </w:r>
      <w:r w:rsidRPr="00067A6C">
        <w:t xml:space="preserve"> y con un intervalo de tiempo de 2018 a 2023 obteniendo un total de 11 resultados. Dados los pocos resultados obtenidos, se decidió analizar los 11 artículos </w:t>
      </w:r>
    </w:p>
    <w:p w14:paraId="41EBB0B0" w14:textId="3E72A0F5" w:rsidR="00FB7385" w:rsidRPr="00067A6C" w:rsidRDefault="00FB7385" w:rsidP="00F55AA1">
      <w:pPr>
        <w:spacing w:line="360" w:lineRule="auto"/>
      </w:pPr>
    </w:p>
    <w:p w14:paraId="5F3E052F" w14:textId="08CB0BE3" w:rsidR="006C49FB" w:rsidRPr="00067A6C" w:rsidRDefault="006C49FB" w:rsidP="006C49FB">
      <w:pPr>
        <w:spacing w:line="360" w:lineRule="auto"/>
        <w:jc w:val="center"/>
      </w:pPr>
      <w:r w:rsidRPr="00067A6C">
        <w:t>Figura 2.- Resultados de búsqueda en Redalyc a través de Google Académico</w:t>
      </w:r>
    </w:p>
    <w:p w14:paraId="6959BCBB" w14:textId="44F6381F" w:rsidR="006C49FB" w:rsidRPr="00067A6C" w:rsidRDefault="006C49FB" w:rsidP="006C49FB">
      <w:pPr>
        <w:spacing w:line="360" w:lineRule="auto"/>
      </w:pPr>
      <w:r w:rsidRPr="00067A6C">
        <w:rPr>
          <w:b/>
          <w:bCs/>
          <w:noProof/>
        </w:rPr>
        <w:drawing>
          <wp:anchor distT="0" distB="0" distL="114300" distR="114300" simplePos="0" relativeHeight="251659264" behindDoc="1" locked="0" layoutInCell="1" allowOverlap="1" wp14:anchorId="5BA85349" wp14:editId="20B3F898">
            <wp:simplePos x="0" y="0"/>
            <wp:positionH relativeFrom="column">
              <wp:posOffset>0</wp:posOffset>
            </wp:positionH>
            <wp:positionV relativeFrom="paragraph">
              <wp:posOffset>86580</wp:posOffset>
            </wp:positionV>
            <wp:extent cx="5971540" cy="6623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971540" cy="662305"/>
                    </a:xfrm>
                    <a:prstGeom prst="rect">
                      <a:avLst/>
                    </a:prstGeom>
                  </pic:spPr>
                </pic:pic>
              </a:graphicData>
            </a:graphic>
            <wp14:sizeRelH relativeFrom="page">
              <wp14:pctWidth>0</wp14:pctWidth>
            </wp14:sizeRelH>
            <wp14:sizeRelV relativeFrom="page">
              <wp14:pctHeight>0</wp14:pctHeight>
            </wp14:sizeRelV>
          </wp:anchor>
        </w:drawing>
      </w:r>
    </w:p>
    <w:p w14:paraId="32AA37EA" w14:textId="50186D5B" w:rsidR="006C49FB" w:rsidRPr="00067A6C" w:rsidRDefault="006C49FB" w:rsidP="006C49FB">
      <w:pPr>
        <w:spacing w:line="360" w:lineRule="auto"/>
      </w:pPr>
    </w:p>
    <w:p w14:paraId="472FC7A7" w14:textId="28BBBAB3" w:rsidR="006C49FB" w:rsidRPr="00067A6C" w:rsidRDefault="006C49FB" w:rsidP="006C49FB">
      <w:pPr>
        <w:spacing w:line="360" w:lineRule="auto"/>
        <w:rPr>
          <w:b/>
          <w:bCs/>
        </w:rPr>
      </w:pPr>
    </w:p>
    <w:p w14:paraId="60C8CCC5" w14:textId="35293460" w:rsidR="006C49FB" w:rsidRPr="00067A6C" w:rsidRDefault="006C49FB" w:rsidP="006C49FB">
      <w:pPr>
        <w:spacing w:line="360" w:lineRule="auto"/>
        <w:jc w:val="center"/>
      </w:pPr>
      <w:r w:rsidRPr="00067A6C">
        <w:t>Fuente: Google Académico (2022)</w:t>
      </w:r>
    </w:p>
    <w:p w14:paraId="4E95ADEC" w14:textId="77777777" w:rsidR="006C49FB" w:rsidRPr="00067A6C" w:rsidRDefault="006C49FB" w:rsidP="00F55AA1">
      <w:pPr>
        <w:spacing w:line="360" w:lineRule="auto"/>
      </w:pPr>
    </w:p>
    <w:p w14:paraId="6284799B" w14:textId="0F3A2207" w:rsidR="006C49FB" w:rsidRPr="00067A6C" w:rsidRDefault="006C49FB" w:rsidP="00F55AA1">
      <w:pPr>
        <w:spacing w:line="360" w:lineRule="auto"/>
      </w:pPr>
    </w:p>
    <w:p w14:paraId="44381D8A" w14:textId="7855C5CD" w:rsidR="006C49FB" w:rsidRPr="00067A6C" w:rsidRDefault="006C49FB" w:rsidP="00F55AA1">
      <w:pPr>
        <w:spacing w:line="360" w:lineRule="auto"/>
      </w:pPr>
      <w:r w:rsidRPr="00067A6C">
        <w:t xml:space="preserve">De estos 11 resultados, uno estuvo repetido, por lo que fue excluido. </w:t>
      </w:r>
    </w:p>
    <w:p w14:paraId="5F04C90B" w14:textId="3D2B5F69" w:rsidR="006C49FB" w:rsidRPr="00067A6C" w:rsidRDefault="006C49FB" w:rsidP="00F55AA1">
      <w:pPr>
        <w:spacing w:line="360" w:lineRule="auto"/>
      </w:pPr>
      <w:r w:rsidRPr="00067A6C">
        <w:t>De los 10 restantes se obtuvieron los siguientes datos:</w:t>
      </w:r>
    </w:p>
    <w:p w14:paraId="43F81E87" w14:textId="20B803A7" w:rsidR="006C49FB" w:rsidRPr="00067A6C" w:rsidRDefault="006C49FB" w:rsidP="00F55AA1">
      <w:pPr>
        <w:spacing w:line="360" w:lineRule="auto"/>
      </w:pPr>
    </w:p>
    <w:p w14:paraId="3519CFAD" w14:textId="01C3535E" w:rsidR="006C49FB" w:rsidRPr="00067A6C" w:rsidRDefault="006C49FB" w:rsidP="002C4608">
      <w:pPr>
        <w:spacing w:line="360" w:lineRule="auto"/>
        <w:jc w:val="center"/>
      </w:pPr>
      <w:r w:rsidRPr="00067A6C">
        <w:t xml:space="preserve">Cuadro 1.- </w:t>
      </w:r>
      <w:r w:rsidR="00624109" w:rsidRPr="00067A6C">
        <w:t>Frecuencia de artículos que definen el concepto</w:t>
      </w:r>
      <w:r w:rsidRPr="00067A6C">
        <w:t xml:space="preserve"> “desigualdad política”</w:t>
      </w:r>
    </w:p>
    <w:tbl>
      <w:tblPr>
        <w:tblW w:w="3660" w:type="dxa"/>
        <w:jc w:val="center"/>
        <w:tblCellMar>
          <w:left w:w="70" w:type="dxa"/>
          <w:right w:w="70" w:type="dxa"/>
        </w:tblCellMar>
        <w:tblLook w:val="04A0" w:firstRow="1" w:lastRow="0" w:firstColumn="1" w:lastColumn="0" w:noHBand="0" w:noVBand="1"/>
      </w:tblPr>
      <w:tblGrid>
        <w:gridCol w:w="2360"/>
        <w:gridCol w:w="1300"/>
      </w:tblGrid>
      <w:tr w:rsidR="00297FDE" w:rsidRPr="00067A6C" w14:paraId="41D5560E" w14:textId="77777777" w:rsidTr="002C4608">
        <w:trPr>
          <w:trHeight w:val="1200"/>
          <w:jc w:val="center"/>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AAF18" w14:textId="77777777" w:rsidR="00297FDE" w:rsidRPr="00067A6C" w:rsidRDefault="00297FDE" w:rsidP="002C4608">
            <w:pPr>
              <w:jc w:val="center"/>
              <w:rPr>
                <w:color w:val="000000"/>
              </w:rPr>
            </w:pPr>
            <w:r w:rsidRPr="00067A6C">
              <w:rPr>
                <w:color w:val="000000"/>
              </w:rPr>
              <w:t>Número de articulos que definen el concepto "desigualdad política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15C026A" w14:textId="77777777" w:rsidR="00297FDE" w:rsidRPr="00067A6C" w:rsidRDefault="00297FDE" w:rsidP="002C4608">
            <w:pPr>
              <w:jc w:val="center"/>
              <w:rPr>
                <w:color w:val="000000"/>
              </w:rPr>
            </w:pPr>
            <w:r w:rsidRPr="00067A6C">
              <w:rPr>
                <w:color w:val="000000"/>
              </w:rPr>
              <w:t>1</w:t>
            </w:r>
          </w:p>
        </w:tc>
      </w:tr>
      <w:tr w:rsidR="00297FDE" w:rsidRPr="00067A6C" w14:paraId="0F65D82A" w14:textId="77777777" w:rsidTr="002C4608">
        <w:trPr>
          <w:trHeight w:val="112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0531DBF" w14:textId="77777777" w:rsidR="00297FDE" w:rsidRPr="00067A6C" w:rsidRDefault="00297FDE" w:rsidP="002C4608">
            <w:pPr>
              <w:jc w:val="center"/>
              <w:rPr>
                <w:color w:val="000000"/>
              </w:rPr>
            </w:pPr>
            <w:r w:rsidRPr="00067A6C">
              <w:rPr>
                <w:color w:val="000000"/>
              </w:rPr>
              <w:t>Número de articulos que no definen el concepto "desigualdad política</w:t>
            </w:r>
          </w:p>
        </w:tc>
        <w:tc>
          <w:tcPr>
            <w:tcW w:w="1300" w:type="dxa"/>
            <w:tcBorders>
              <w:top w:val="nil"/>
              <w:left w:val="nil"/>
              <w:bottom w:val="single" w:sz="4" w:space="0" w:color="auto"/>
              <w:right w:val="single" w:sz="4" w:space="0" w:color="auto"/>
            </w:tcBorders>
            <w:shd w:val="clear" w:color="auto" w:fill="auto"/>
            <w:vAlign w:val="center"/>
            <w:hideMark/>
          </w:tcPr>
          <w:p w14:paraId="7FA8F256" w14:textId="77777777" w:rsidR="00297FDE" w:rsidRPr="00067A6C" w:rsidRDefault="00297FDE" w:rsidP="002C4608">
            <w:pPr>
              <w:jc w:val="center"/>
              <w:rPr>
                <w:color w:val="000000"/>
              </w:rPr>
            </w:pPr>
            <w:r w:rsidRPr="00067A6C">
              <w:rPr>
                <w:color w:val="000000"/>
              </w:rPr>
              <w:t>9</w:t>
            </w:r>
          </w:p>
        </w:tc>
      </w:tr>
    </w:tbl>
    <w:p w14:paraId="7F2D7B42" w14:textId="77777777" w:rsidR="00297FDE" w:rsidRPr="00067A6C" w:rsidRDefault="00297FDE" w:rsidP="002C4608">
      <w:pPr>
        <w:spacing w:line="360" w:lineRule="auto"/>
        <w:jc w:val="center"/>
      </w:pPr>
    </w:p>
    <w:p w14:paraId="4E70D2A4" w14:textId="01526977" w:rsidR="006C49FB" w:rsidRPr="00067A6C" w:rsidRDefault="006C49FB" w:rsidP="002C4608">
      <w:pPr>
        <w:spacing w:line="360" w:lineRule="auto"/>
        <w:jc w:val="center"/>
      </w:pPr>
      <w:r w:rsidRPr="00067A6C">
        <w:t>Fuente: Elaboración propia</w:t>
      </w:r>
    </w:p>
    <w:p w14:paraId="41ECDB4D" w14:textId="6ACD3070" w:rsidR="00DA1D75" w:rsidRPr="00067A6C" w:rsidRDefault="00624109" w:rsidP="000D280C">
      <w:pPr>
        <w:pStyle w:val="NormalWeb"/>
        <w:spacing w:line="360" w:lineRule="auto"/>
        <w:jc w:val="both"/>
      </w:pPr>
      <w:r w:rsidRPr="00067A6C">
        <w:t xml:space="preserve">Como podemos notar, de 10 artículos revisados, solo 1 define el concepto “desigualdad política”. Dicha definición es una cita, obtenida del Informe Mundial sobre las Ciencias Sociales 2016 elaborado por la UNESCO. En dicha cita, realizada por Delgado (2018), se define desigualdad política como: </w:t>
      </w:r>
      <w:r w:rsidR="00DA1D75" w:rsidRPr="00067A6C">
        <w:t>“capacidad diferenciada de los individuos y grupos para influir en los procesos de elaboración de decisiones en materia de políticas, así como para beneficiarse de esas decisiones y tomar parte en la acción política” (2016:5)</w:t>
      </w:r>
      <w:r w:rsidR="00947809" w:rsidRPr="00067A6C">
        <w:t>.</w:t>
      </w:r>
    </w:p>
    <w:p w14:paraId="5CC83884" w14:textId="34414663" w:rsidR="00947809" w:rsidRPr="00067A6C" w:rsidRDefault="00947809" w:rsidP="000D280C">
      <w:pPr>
        <w:pStyle w:val="NormalWeb"/>
        <w:spacing w:line="360" w:lineRule="auto"/>
        <w:jc w:val="both"/>
      </w:pPr>
      <w:r w:rsidRPr="00067A6C">
        <w:lastRenderedPageBreak/>
        <w:t xml:space="preserve">En los demás artículos, se abordaron diversas desigualdades en distintos grupos sociales generadas por factores como la residencia en el medio rural, la pertenencia a algún pueblo indígena o incluso el acceso a internet. Sin embargo, en ninguno de ellos se alcanza a aterrizar el análisis del concepto, al cual se toma como una consecuencia de las condiciones desigualdes del orden social y económico.  </w:t>
      </w:r>
    </w:p>
    <w:p w14:paraId="0C115E2D" w14:textId="701F913B" w:rsidR="00297FDE" w:rsidRPr="00067A6C" w:rsidRDefault="00297FDE" w:rsidP="00511032">
      <w:pPr>
        <w:spacing w:line="360" w:lineRule="auto"/>
        <w:jc w:val="center"/>
      </w:pPr>
      <w:r w:rsidRPr="00067A6C">
        <w:t xml:space="preserve">Cuadro </w:t>
      </w:r>
      <w:r w:rsidR="00624109" w:rsidRPr="00067A6C">
        <w:t>2</w:t>
      </w:r>
      <w:r w:rsidRPr="00067A6C">
        <w:t xml:space="preserve">.- </w:t>
      </w:r>
      <w:r w:rsidR="00624109" w:rsidRPr="00067A6C">
        <w:t>Frecuencia de artículos que incluyen estudios empíricos</w:t>
      </w:r>
    </w:p>
    <w:p w14:paraId="11569941" w14:textId="77777777" w:rsidR="00297FDE" w:rsidRPr="00067A6C" w:rsidRDefault="00297FDE" w:rsidP="00511032">
      <w:pPr>
        <w:spacing w:line="360" w:lineRule="auto"/>
        <w:jc w:val="center"/>
      </w:pPr>
    </w:p>
    <w:tbl>
      <w:tblPr>
        <w:tblW w:w="3660" w:type="dxa"/>
        <w:jc w:val="center"/>
        <w:tblCellMar>
          <w:left w:w="70" w:type="dxa"/>
          <w:right w:w="70" w:type="dxa"/>
        </w:tblCellMar>
        <w:tblLook w:val="04A0" w:firstRow="1" w:lastRow="0" w:firstColumn="1" w:lastColumn="0" w:noHBand="0" w:noVBand="1"/>
      </w:tblPr>
      <w:tblGrid>
        <w:gridCol w:w="2360"/>
        <w:gridCol w:w="1300"/>
      </w:tblGrid>
      <w:tr w:rsidR="00297FDE" w:rsidRPr="00067A6C" w14:paraId="1F8E8035" w14:textId="77777777" w:rsidTr="00511032">
        <w:trPr>
          <w:trHeight w:val="840"/>
          <w:jc w:val="center"/>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ED17" w14:textId="77777777" w:rsidR="00297FDE" w:rsidRPr="00067A6C" w:rsidRDefault="00297FDE" w:rsidP="00511032">
            <w:pPr>
              <w:jc w:val="center"/>
              <w:rPr>
                <w:color w:val="000000"/>
              </w:rPr>
            </w:pPr>
            <w:r w:rsidRPr="00067A6C">
              <w:rPr>
                <w:color w:val="000000"/>
              </w:rPr>
              <w:t>Número de articulos que incluyen estudios empíricos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8B8407C" w14:textId="77777777" w:rsidR="00297FDE" w:rsidRPr="00067A6C" w:rsidRDefault="00297FDE" w:rsidP="00511032">
            <w:pPr>
              <w:jc w:val="center"/>
              <w:rPr>
                <w:color w:val="000000"/>
              </w:rPr>
            </w:pPr>
            <w:r w:rsidRPr="00067A6C">
              <w:rPr>
                <w:color w:val="000000"/>
              </w:rPr>
              <w:t>9</w:t>
            </w:r>
          </w:p>
        </w:tc>
      </w:tr>
      <w:tr w:rsidR="00297FDE" w:rsidRPr="00067A6C" w14:paraId="2EF9CFB6" w14:textId="77777777" w:rsidTr="00511032">
        <w:trPr>
          <w:trHeight w:val="84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38D93CB5" w14:textId="77777777" w:rsidR="00297FDE" w:rsidRPr="00067A6C" w:rsidRDefault="00297FDE" w:rsidP="00511032">
            <w:pPr>
              <w:jc w:val="center"/>
              <w:rPr>
                <w:color w:val="000000"/>
              </w:rPr>
            </w:pPr>
            <w:r w:rsidRPr="00067A6C">
              <w:rPr>
                <w:color w:val="000000"/>
              </w:rPr>
              <w:t>Número de articulos que no incluyen estudios empíricos</w:t>
            </w:r>
          </w:p>
        </w:tc>
        <w:tc>
          <w:tcPr>
            <w:tcW w:w="1300" w:type="dxa"/>
            <w:tcBorders>
              <w:top w:val="nil"/>
              <w:left w:val="nil"/>
              <w:bottom w:val="single" w:sz="4" w:space="0" w:color="auto"/>
              <w:right w:val="single" w:sz="4" w:space="0" w:color="auto"/>
            </w:tcBorders>
            <w:shd w:val="clear" w:color="auto" w:fill="auto"/>
            <w:vAlign w:val="center"/>
            <w:hideMark/>
          </w:tcPr>
          <w:p w14:paraId="00FAC23A" w14:textId="77777777" w:rsidR="00297FDE" w:rsidRPr="00067A6C" w:rsidRDefault="00297FDE" w:rsidP="00511032">
            <w:pPr>
              <w:jc w:val="center"/>
              <w:rPr>
                <w:color w:val="000000"/>
              </w:rPr>
            </w:pPr>
            <w:r w:rsidRPr="00067A6C">
              <w:rPr>
                <w:color w:val="000000"/>
              </w:rPr>
              <w:t>1</w:t>
            </w:r>
          </w:p>
        </w:tc>
      </w:tr>
    </w:tbl>
    <w:p w14:paraId="35D08813" w14:textId="77777777" w:rsidR="00297FDE" w:rsidRPr="00067A6C" w:rsidRDefault="00297FDE" w:rsidP="00511032">
      <w:pPr>
        <w:spacing w:line="360" w:lineRule="auto"/>
        <w:jc w:val="center"/>
      </w:pPr>
    </w:p>
    <w:p w14:paraId="1C010A69" w14:textId="061372F5" w:rsidR="00297FDE" w:rsidRPr="00067A6C" w:rsidRDefault="00297FDE" w:rsidP="00511032">
      <w:pPr>
        <w:spacing w:line="360" w:lineRule="auto"/>
        <w:jc w:val="center"/>
      </w:pPr>
      <w:r w:rsidRPr="00067A6C">
        <w:t>Fuente: Elaboración propia</w:t>
      </w:r>
    </w:p>
    <w:p w14:paraId="023D7DD7" w14:textId="76D68CD9" w:rsidR="00297FDE" w:rsidRPr="00067A6C" w:rsidRDefault="00297FDE" w:rsidP="00F55AA1">
      <w:pPr>
        <w:spacing w:line="360" w:lineRule="auto"/>
      </w:pPr>
    </w:p>
    <w:p w14:paraId="1FE66A1A" w14:textId="50A0AEAB" w:rsidR="00B95314" w:rsidRPr="00067A6C" w:rsidRDefault="00B95314" w:rsidP="000D280C">
      <w:pPr>
        <w:spacing w:line="360" w:lineRule="auto"/>
      </w:pPr>
      <w:r w:rsidRPr="00067A6C">
        <w:t xml:space="preserve">La mayoría se basan en estudios empíricos realizados todos en América Latina, en países como Colombia, Venezuela, Cuba y México. De nuevo, el concepto teórico de “desigualdad política” no es empleado como enfoque de análisis para el estudio de estos casos. </w:t>
      </w:r>
    </w:p>
    <w:p w14:paraId="5DE35F94" w14:textId="77777777" w:rsidR="00B95314" w:rsidRPr="00067A6C" w:rsidRDefault="00B95314" w:rsidP="000D280C">
      <w:pPr>
        <w:spacing w:line="360" w:lineRule="auto"/>
      </w:pPr>
    </w:p>
    <w:p w14:paraId="25FE102B" w14:textId="5BB02C88" w:rsidR="000C5415" w:rsidRPr="00067A6C" w:rsidRDefault="00E2666B" w:rsidP="000D280C">
      <w:pPr>
        <w:spacing w:line="360" w:lineRule="auto"/>
        <w:rPr>
          <w:b/>
          <w:bCs/>
        </w:rPr>
      </w:pPr>
      <w:r w:rsidRPr="00067A6C">
        <w:rPr>
          <w:b/>
          <w:bCs/>
        </w:rPr>
        <w:t>Reflexión teórica</w:t>
      </w:r>
    </w:p>
    <w:p w14:paraId="211DB71D" w14:textId="52117981" w:rsidR="000C5415" w:rsidRPr="00067A6C" w:rsidRDefault="000C5415" w:rsidP="000D280C">
      <w:pPr>
        <w:spacing w:line="360" w:lineRule="auto"/>
      </w:pPr>
    </w:p>
    <w:p w14:paraId="2BC86FE6" w14:textId="77777777" w:rsidR="004507C3" w:rsidRPr="00067A6C" w:rsidRDefault="004507C3" w:rsidP="000D280C">
      <w:pPr>
        <w:spacing w:line="360" w:lineRule="auto"/>
        <w:jc w:val="both"/>
      </w:pPr>
      <w:r w:rsidRPr="00067A6C">
        <w:t xml:space="preserve">Como bien precisa Joshua Dubrow (2014) es necesario que al concepto de desigualdad política se le asigne su propia carga teórica y empírica, acción que al no realizarse, genera que este fenómeno este supeditado únicamente a la desigualdad social y económica, que sin estar desconoctados, no permiten explicar en la amplitud requeridad el porqué algunos grupos participan políticamente y otros no. </w:t>
      </w:r>
    </w:p>
    <w:p w14:paraId="43799FD3" w14:textId="77777777" w:rsidR="004507C3" w:rsidRPr="00067A6C" w:rsidRDefault="004507C3" w:rsidP="000D280C">
      <w:pPr>
        <w:spacing w:line="360" w:lineRule="auto"/>
        <w:jc w:val="both"/>
      </w:pPr>
    </w:p>
    <w:p w14:paraId="2BF53041" w14:textId="1C8072A4" w:rsidR="004507C3" w:rsidRPr="00067A6C" w:rsidRDefault="004507C3" w:rsidP="000D280C">
      <w:pPr>
        <w:spacing w:line="360" w:lineRule="auto"/>
        <w:jc w:val="both"/>
      </w:pPr>
      <w:r w:rsidRPr="00067A6C">
        <w:t xml:space="preserve">Reducirnos a factores sociales </w:t>
      </w:r>
      <w:r w:rsidR="0014487F">
        <w:t xml:space="preserve">como </w:t>
      </w:r>
      <w:r w:rsidRPr="00067A6C">
        <w:t>clase social</w:t>
      </w:r>
      <w:r w:rsidR="0014487F">
        <w:t xml:space="preserve"> y educación</w:t>
      </w:r>
      <w:r w:rsidRPr="00067A6C">
        <w:t xml:space="preserve">; o económicos, como nivel de ingreso o bienes disponibles, no permite analizar a mayor profundidad como éstos factores se combinan potenciando la desigualdad política. Además, excluye otras explicaciones estructurales que rebasan </w:t>
      </w:r>
      <w:r w:rsidRPr="00067A6C">
        <w:lastRenderedPageBreak/>
        <w:t xml:space="preserve">los aspectos sociales y económicos convencionales ej. adultocentrismo como limitante de la participación política de jóvenes. </w:t>
      </w:r>
    </w:p>
    <w:p w14:paraId="036F3A69" w14:textId="5D207AE0" w:rsidR="004507C3" w:rsidRPr="00067A6C" w:rsidRDefault="004507C3" w:rsidP="000D280C">
      <w:pPr>
        <w:spacing w:line="360" w:lineRule="auto"/>
      </w:pPr>
    </w:p>
    <w:p w14:paraId="766716DB" w14:textId="2C76B440" w:rsidR="000C5415" w:rsidRPr="00067A6C" w:rsidRDefault="005437AA" w:rsidP="000D280C">
      <w:pPr>
        <w:spacing w:line="360" w:lineRule="auto"/>
        <w:rPr>
          <w:b/>
          <w:bCs/>
        </w:rPr>
      </w:pPr>
      <w:r w:rsidRPr="00067A6C">
        <w:rPr>
          <w:b/>
          <w:bCs/>
        </w:rPr>
        <w:t>Reflexión metodológica</w:t>
      </w:r>
      <w:r w:rsidR="000C5415" w:rsidRPr="00067A6C">
        <w:rPr>
          <w:b/>
          <w:bCs/>
        </w:rPr>
        <w:t xml:space="preserve"> </w:t>
      </w:r>
    </w:p>
    <w:p w14:paraId="39C27FA0" w14:textId="77777777" w:rsidR="007F0DA0" w:rsidRPr="00067A6C" w:rsidRDefault="007F0DA0" w:rsidP="000D280C">
      <w:pPr>
        <w:spacing w:line="360" w:lineRule="auto"/>
      </w:pPr>
    </w:p>
    <w:p w14:paraId="222F09F7" w14:textId="1DAEC138" w:rsidR="007F0DA0" w:rsidRPr="00067A6C" w:rsidRDefault="004507C3" w:rsidP="000D280C">
      <w:pPr>
        <w:spacing w:line="360" w:lineRule="auto"/>
        <w:jc w:val="both"/>
      </w:pPr>
      <w:r w:rsidRPr="00067A6C">
        <w:t xml:space="preserve">Es necesario ampliar este análisis a herramientas más sofisticadas de búsqueda de artículos sobre este concepto. Además, a pesar de limitarnos a América Latina, es necesario </w:t>
      </w:r>
      <w:r w:rsidR="00810371" w:rsidRPr="00067A6C">
        <w:t xml:space="preserve">analizar la producción del concepto en inglés </w:t>
      </w:r>
      <w:r w:rsidR="00810371" w:rsidRPr="00067A6C">
        <w:rPr>
          <w:i/>
          <w:iCs/>
        </w:rPr>
        <w:t xml:space="preserve">“political inequality” </w:t>
      </w:r>
      <w:r w:rsidR="00810371" w:rsidRPr="00067A6C">
        <w:t>en estudios y artículos que se hayan realizado en América Latina, o bien, que hayan sido escritos por investigadores e investigadoras de instituciones latinoamericanas.</w:t>
      </w:r>
    </w:p>
    <w:p w14:paraId="426B0FF3" w14:textId="543179EB" w:rsidR="000C5415" w:rsidRPr="00067A6C" w:rsidRDefault="000C5415" w:rsidP="000D280C">
      <w:pPr>
        <w:spacing w:line="360" w:lineRule="auto"/>
      </w:pPr>
    </w:p>
    <w:p w14:paraId="4A92EB55" w14:textId="2892A65D" w:rsidR="000C5415" w:rsidRPr="00067A6C" w:rsidRDefault="009969DE" w:rsidP="000D280C">
      <w:pPr>
        <w:spacing w:line="360" w:lineRule="auto"/>
        <w:jc w:val="both"/>
        <w:rPr>
          <w:b/>
          <w:bCs/>
        </w:rPr>
      </w:pPr>
      <w:r w:rsidRPr="00067A6C">
        <w:rPr>
          <w:b/>
          <w:bCs/>
        </w:rPr>
        <w:t>Principales resultados o hallazgos</w:t>
      </w:r>
      <w:r w:rsidR="000C5415" w:rsidRPr="00067A6C">
        <w:rPr>
          <w:b/>
          <w:bCs/>
        </w:rPr>
        <w:t xml:space="preserve">  </w:t>
      </w:r>
    </w:p>
    <w:p w14:paraId="1AB3B875" w14:textId="3286C751" w:rsidR="000C5415" w:rsidRPr="00067A6C" w:rsidRDefault="000C5415" w:rsidP="000D280C">
      <w:pPr>
        <w:spacing w:line="360" w:lineRule="auto"/>
        <w:jc w:val="both"/>
      </w:pPr>
    </w:p>
    <w:p w14:paraId="77992B44" w14:textId="25569046" w:rsidR="00A04ED0" w:rsidRPr="00067A6C" w:rsidRDefault="00A04ED0" w:rsidP="000D280C">
      <w:pPr>
        <w:spacing w:line="360" w:lineRule="auto"/>
        <w:jc w:val="both"/>
      </w:pPr>
      <w:r w:rsidRPr="00067A6C">
        <w:t xml:space="preserve">Este breve revisión de bibliografía encontró que la disponibilidad de artículos que incluyen el concepto “desigualdad política” en sus títulos o en los abstracts es </w:t>
      </w:r>
      <w:r w:rsidR="00C86E70" w:rsidRPr="00067A6C">
        <w:t>limitada en las plataformas incluidas</w:t>
      </w:r>
      <w:r w:rsidRPr="00067A6C">
        <w:t xml:space="preserve">. Más limitada aún, es la cantidad de artículos que </w:t>
      </w:r>
      <w:r w:rsidR="00C86E70" w:rsidRPr="00067A6C">
        <w:t>logran</w:t>
      </w:r>
      <w:r w:rsidRPr="00067A6C">
        <w:t xml:space="preserve"> una definición de este concepto</w:t>
      </w:r>
      <w:r w:rsidR="001278BA" w:rsidRPr="00067A6C">
        <w:t xml:space="preserve"> en su contenido</w:t>
      </w:r>
      <w:r w:rsidRPr="00067A6C">
        <w:t xml:space="preserve">. </w:t>
      </w:r>
    </w:p>
    <w:p w14:paraId="04E9863B" w14:textId="0DCF2CC6" w:rsidR="00B83533" w:rsidRPr="00067A6C" w:rsidRDefault="00B83533" w:rsidP="000D280C">
      <w:pPr>
        <w:spacing w:line="360" w:lineRule="auto"/>
        <w:jc w:val="both"/>
      </w:pPr>
    </w:p>
    <w:p w14:paraId="5FF56944" w14:textId="62FE9D2F" w:rsidR="00B83533" w:rsidRPr="00067A6C" w:rsidRDefault="00B83533" w:rsidP="000D280C">
      <w:pPr>
        <w:spacing w:line="360" w:lineRule="auto"/>
        <w:jc w:val="both"/>
      </w:pPr>
      <w:r w:rsidRPr="00067A6C">
        <w:t xml:space="preserve">Esto puede darse a que se sigue considerando a la desigualdad política como una consecuencia natural de la desigualdad económica social y económica, lo que desincentiva que se haga una profundización sobre el propio concepto. Asimismo, al hacer de este fenómeno una consecuencia de estos dos tipos de desigualdad, se suele atribuir que su atención recae fundamentalmente en la solución de dichos tipos de desigualdad (económica y social) limitando un análisis propio de la desigualdad política como fenómeno y las causas que la originan más allá del plano económico y social. </w:t>
      </w:r>
    </w:p>
    <w:p w14:paraId="715FCF1A" w14:textId="34F286B8" w:rsidR="00A04ED0" w:rsidRPr="00067A6C" w:rsidRDefault="00A04ED0" w:rsidP="000D280C">
      <w:pPr>
        <w:spacing w:line="360" w:lineRule="auto"/>
        <w:jc w:val="both"/>
      </w:pPr>
    </w:p>
    <w:p w14:paraId="5ADF4008" w14:textId="77777777" w:rsidR="00AC29D2" w:rsidRPr="00067A6C" w:rsidRDefault="00AC29D2" w:rsidP="000D280C">
      <w:pPr>
        <w:spacing w:line="360" w:lineRule="auto"/>
        <w:rPr>
          <w:b/>
          <w:bCs/>
        </w:rPr>
      </w:pPr>
      <w:r w:rsidRPr="00067A6C">
        <w:rPr>
          <w:b/>
          <w:bCs/>
        </w:rPr>
        <w:t>Conclusiones:</w:t>
      </w:r>
    </w:p>
    <w:p w14:paraId="41A86001" w14:textId="77777777" w:rsidR="00AC29D2" w:rsidRPr="00067A6C" w:rsidRDefault="00AC29D2" w:rsidP="000D280C">
      <w:pPr>
        <w:spacing w:line="360" w:lineRule="auto"/>
      </w:pPr>
    </w:p>
    <w:p w14:paraId="71D26AA6" w14:textId="3C0D855E" w:rsidR="00A04ED0" w:rsidRPr="00067A6C" w:rsidRDefault="00AC29D2" w:rsidP="000D280C">
      <w:pPr>
        <w:spacing w:line="360" w:lineRule="auto"/>
        <w:jc w:val="both"/>
      </w:pPr>
      <w:r w:rsidRPr="00067A6C">
        <w:t xml:space="preserve">El concepto desigualdad política es pertinente en tanto permite profundizar, con un carga teórica y empírica propia, en un fenómeno del que se ha hablado desde la propia invención de la democracia </w:t>
      </w:r>
      <w:r w:rsidRPr="00067A6C">
        <w:lastRenderedPageBreak/>
        <w:t xml:space="preserve">-la no participación igualitaria de todas las personas en las decisiones políticas- pero que sigue siendo reducido a una consecuencia de las desigualdades sociales y económicas. </w:t>
      </w:r>
    </w:p>
    <w:p w14:paraId="6DC249AD" w14:textId="51916C94" w:rsidR="00AC29D2" w:rsidRPr="00067A6C" w:rsidRDefault="00AC29D2" w:rsidP="000D280C">
      <w:pPr>
        <w:spacing w:line="360" w:lineRule="auto"/>
        <w:jc w:val="both"/>
      </w:pPr>
    </w:p>
    <w:p w14:paraId="52FF57FC" w14:textId="2D16B337" w:rsidR="00AC29D2" w:rsidRPr="00067A6C" w:rsidRDefault="00AC29D2" w:rsidP="000D280C">
      <w:pPr>
        <w:spacing w:line="360" w:lineRule="auto"/>
        <w:jc w:val="both"/>
      </w:pPr>
      <w:r w:rsidRPr="00067A6C">
        <w:t xml:space="preserve">Apuntalar este concepto como paraguas de estudio permitirá aclarar los procesos de exclusión política que se presentan en nuestra democracia; rastrear los mecanismos de exclusión, a los que Young llamaría “dominación”, que inhabilitan a personas para involucarse en procesos de participación política ej. jóvenes limitados por la edad para integrarse a procesos de participación ciudadana. Además, visto desde una perspectiva de derechos humanos, cualquier proceso, acción o decisión que genere o acentúe este tipo de desigualdad en alguna persona o grupos social, vulneraría en automático sus derecho humano a la participación política. </w:t>
      </w:r>
    </w:p>
    <w:p w14:paraId="5AE60F9C" w14:textId="46F1AA37" w:rsidR="00712CC7" w:rsidRPr="00067A6C" w:rsidRDefault="00712CC7" w:rsidP="000D280C">
      <w:pPr>
        <w:spacing w:line="360" w:lineRule="auto"/>
        <w:jc w:val="both"/>
      </w:pPr>
    </w:p>
    <w:p w14:paraId="01D34D6D" w14:textId="2A566FE7" w:rsidR="00AC29D2" w:rsidRPr="00067A6C" w:rsidRDefault="00712CC7" w:rsidP="000D280C">
      <w:pPr>
        <w:spacing w:line="360" w:lineRule="auto"/>
        <w:jc w:val="both"/>
      </w:pPr>
      <w:r w:rsidRPr="00067A6C">
        <w:t xml:space="preserve">Dadas las condiciones de América Latina, particularmente en la mezcla de desigualdades y una democracia regularmente aristocráta, es necesario ampliar los estudios, tanto empíricos como teóricos, que a partir de la definición de desigualdad política, expliquen los procesos de exclusión política en la esfera de la democracia, y también, fortalezcan los cimientos para ampliar los límites teóricos de este concepto, evidentemente desde una mirada latinoamericana. </w:t>
      </w:r>
    </w:p>
    <w:p w14:paraId="24A430BC" w14:textId="77777777" w:rsidR="00AC29D2" w:rsidRPr="00067A6C" w:rsidRDefault="00AC29D2" w:rsidP="00F55AA1">
      <w:pPr>
        <w:spacing w:line="360" w:lineRule="auto"/>
      </w:pPr>
    </w:p>
    <w:p w14:paraId="699581FE" w14:textId="06587169" w:rsidR="00722BC0" w:rsidRPr="003275E7" w:rsidRDefault="000C5415" w:rsidP="00722BC0">
      <w:pPr>
        <w:spacing w:line="360" w:lineRule="auto"/>
        <w:rPr>
          <w:b/>
          <w:bCs/>
          <w:lang w:val="en-US"/>
        </w:rPr>
      </w:pPr>
      <w:r w:rsidRPr="003275E7">
        <w:rPr>
          <w:b/>
          <w:bCs/>
          <w:lang w:val="en-US"/>
        </w:rPr>
        <w:t xml:space="preserve">Bibliografía: </w:t>
      </w:r>
    </w:p>
    <w:p w14:paraId="0A036A6B" w14:textId="77777777" w:rsidR="002C7AC9" w:rsidRPr="003275E7" w:rsidRDefault="002C7AC9" w:rsidP="00722BC0">
      <w:pPr>
        <w:spacing w:line="360" w:lineRule="auto"/>
        <w:rPr>
          <w:b/>
          <w:bCs/>
          <w:lang w:val="en-US"/>
        </w:rPr>
      </w:pPr>
    </w:p>
    <w:p w14:paraId="17D57A6F" w14:textId="52D8FE02" w:rsidR="00722BC0" w:rsidRPr="003275E7" w:rsidRDefault="00722BC0" w:rsidP="002C7AC9">
      <w:pPr>
        <w:spacing w:line="360" w:lineRule="auto"/>
        <w:ind w:left="851" w:hanging="851"/>
        <w:rPr>
          <w:b/>
          <w:bCs/>
          <w:lang w:val="en-US"/>
        </w:rPr>
      </w:pPr>
      <w:r w:rsidRPr="003275E7">
        <w:rPr>
          <w:noProof/>
          <w:lang w:val="en-US"/>
        </w:rPr>
        <w:t xml:space="preserve">Dahl, R. (1998). </w:t>
      </w:r>
      <w:r w:rsidRPr="003275E7">
        <w:rPr>
          <w:i/>
          <w:noProof/>
          <w:lang w:val="en-US"/>
        </w:rPr>
        <w:t>On Democracy</w:t>
      </w:r>
      <w:r w:rsidRPr="003275E7">
        <w:rPr>
          <w:noProof/>
          <w:lang w:val="en-US"/>
        </w:rPr>
        <w:t xml:space="preserve">. Yale University. </w:t>
      </w:r>
    </w:p>
    <w:p w14:paraId="73C6BA87" w14:textId="07FFF364" w:rsidR="00722BC0" w:rsidRPr="002C4608" w:rsidRDefault="00722BC0" w:rsidP="002C7AC9">
      <w:pPr>
        <w:pStyle w:val="EndNoteBibliography"/>
        <w:ind w:left="851" w:hanging="851"/>
        <w:rPr>
          <w:rFonts w:ascii="Times New Roman" w:hAnsi="Times New Roman" w:cs="Times New Roman"/>
          <w:noProof/>
        </w:rPr>
      </w:pPr>
      <w:r w:rsidRPr="002C4608">
        <w:rPr>
          <w:rFonts w:ascii="Times New Roman" w:hAnsi="Times New Roman" w:cs="Times New Roman"/>
          <w:noProof/>
        </w:rPr>
        <w:t xml:space="preserve">  </w:t>
      </w:r>
      <w:r w:rsidR="00A6105A" w:rsidRPr="002C4608">
        <w:rPr>
          <w:rFonts w:ascii="Times New Roman" w:hAnsi="Times New Roman" w:cs="Times New Roman"/>
          <w:noProof/>
        </w:rPr>
        <w:t xml:space="preserve"> </w:t>
      </w:r>
      <w:r w:rsidRPr="002C4608">
        <w:rPr>
          <w:rFonts w:ascii="Times New Roman" w:hAnsi="Times New Roman" w:cs="Times New Roman"/>
          <w:noProof/>
        </w:rPr>
        <w:t xml:space="preserve">(2006). </w:t>
      </w:r>
      <w:r w:rsidRPr="002C4608">
        <w:rPr>
          <w:rFonts w:ascii="Times New Roman" w:hAnsi="Times New Roman" w:cs="Times New Roman"/>
          <w:i/>
          <w:noProof/>
        </w:rPr>
        <w:t>On political equality</w:t>
      </w:r>
      <w:r w:rsidRPr="002C4608">
        <w:rPr>
          <w:rFonts w:ascii="Times New Roman" w:hAnsi="Times New Roman" w:cs="Times New Roman"/>
          <w:noProof/>
        </w:rPr>
        <w:t xml:space="preserve"> (Y. University, Ed.). </w:t>
      </w:r>
    </w:p>
    <w:p w14:paraId="082BEAA5" w14:textId="77777777" w:rsidR="00722BC0" w:rsidRPr="002C4608" w:rsidRDefault="00722BC0" w:rsidP="002C7AC9">
      <w:pPr>
        <w:ind w:left="851" w:hanging="851"/>
        <w:rPr>
          <w:noProof/>
          <w:lang w:val="en-US"/>
        </w:rPr>
      </w:pPr>
    </w:p>
    <w:p w14:paraId="69E29CBE" w14:textId="2559FC2C" w:rsidR="00251E4A" w:rsidRPr="003275E7" w:rsidRDefault="00251E4A" w:rsidP="002C7AC9">
      <w:pPr>
        <w:ind w:left="851" w:hanging="851"/>
        <w:rPr>
          <w:noProof/>
          <w:lang w:val="en-US"/>
        </w:rPr>
      </w:pPr>
      <w:r w:rsidRPr="002C4608">
        <w:rPr>
          <w:noProof/>
        </w:rPr>
        <w:t xml:space="preserve">Delgado, J.C. (2018) La dimensión social del actor local en el talento territorial Telos. </w:t>
      </w:r>
      <w:r w:rsidRPr="003275E7">
        <w:rPr>
          <w:noProof/>
          <w:lang w:val="en-US"/>
        </w:rPr>
        <w:t>Vol. 20, núm. 1.</w:t>
      </w:r>
      <w:r w:rsidR="004B489B" w:rsidRPr="003275E7">
        <w:rPr>
          <w:noProof/>
          <w:lang w:val="en-US"/>
        </w:rPr>
        <w:t xml:space="preserve"> Venezuela. </w:t>
      </w:r>
      <w:r w:rsidRPr="003275E7">
        <w:rPr>
          <w:noProof/>
          <w:lang w:val="en-US"/>
        </w:rPr>
        <w:t xml:space="preserve"> </w:t>
      </w:r>
    </w:p>
    <w:p w14:paraId="145DB1C1" w14:textId="77777777" w:rsidR="009D0F81" w:rsidRPr="003275E7" w:rsidRDefault="009D0F81" w:rsidP="002C7AC9">
      <w:pPr>
        <w:ind w:left="851" w:hanging="851"/>
        <w:rPr>
          <w:noProof/>
          <w:lang w:val="en-US"/>
        </w:rPr>
      </w:pPr>
    </w:p>
    <w:p w14:paraId="452C0637" w14:textId="6978FF2B" w:rsidR="00251E4A" w:rsidRPr="002C4608" w:rsidRDefault="00251E4A" w:rsidP="002C7AC9">
      <w:pPr>
        <w:ind w:left="851" w:hanging="851"/>
        <w:rPr>
          <w:noProof/>
        </w:rPr>
      </w:pPr>
      <w:r w:rsidRPr="003275E7">
        <w:rPr>
          <w:noProof/>
          <w:lang w:val="en-US"/>
        </w:rPr>
        <w:t xml:space="preserve">Dubrow, J. (2014). </w:t>
      </w:r>
      <w:r w:rsidRPr="002C4608">
        <w:rPr>
          <w:noProof/>
          <w:lang w:val="en-US"/>
        </w:rPr>
        <w:t xml:space="preserve">The concept and study of political inequality. In J. Dubrow (Ed.), </w:t>
      </w:r>
      <w:r w:rsidRPr="002C4608">
        <w:rPr>
          <w:i/>
          <w:noProof/>
          <w:lang w:val="en-US"/>
        </w:rPr>
        <w:t>Political inequality in an age of democracy: Cross-national perspectives.</w:t>
      </w:r>
      <w:r w:rsidRPr="002C4608">
        <w:rPr>
          <w:noProof/>
          <w:lang w:val="en-US"/>
        </w:rPr>
        <w:t xml:space="preserve"> </w:t>
      </w:r>
      <w:r w:rsidRPr="002C4608">
        <w:rPr>
          <w:noProof/>
        </w:rPr>
        <w:t>Routledge.</w:t>
      </w:r>
    </w:p>
    <w:p w14:paraId="61E20E74" w14:textId="77777777" w:rsidR="009D0F81" w:rsidRPr="002C4608" w:rsidRDefault="009D0F81" w:rsidP="002C7AC9">
      <w:pPr>
        <w:ind w:left="851" w:hanging="851"/>
        <w:rPr>
          <w:noProof/>
        </w:rPr>
      </w:pPr>
    </w:p>
    <w:p w14:paraId="670A033F" w14:textId="4C8F9A99" w:rsidR="00A04ED0" w:rsidRPr="002C4608" w:rsidRDefault="00AC668E" w:rsidP="002C7AC9">
      <w:pPr>
        <w:ind w:left="851" w:hanging="851"/>
        <w:rPr>
          <w:noProof/>
        </w:rPr>
      </w:pPr>
      <w:r w:rsidRPr="002C4608">
        <w:rPr>
          <w:noProof/>
        </w:rPr>
        <w:t xml:space="preserve">Enriquez, P. G. (2007). De la marginalidad a la Exclusión social: Un mapa para recorrer sus conceptos y núcleos problemáticos </w:t>
      </w:r>
      <w:r w:rsidRPr="002C4608">
        <w:rPr>
          <w:i/>
          <w:noProof/>
        </w:rPr>
        <w:t>Fundamentos en Humanidades</w:t>
      </w:r>
      <w:r w:rsidRPr="002C4608">
        <w:rPr>
          <w:noProof/>
        </w:rPr>
        <w:t>,</w:t>
      </w:r>
      <w:r w:rsidRPr="002C4608">
        <w:rPr>
          <w:i/>
          <w:noProof/>
        </w:rPr>
        <w:t xml:space="preserve"> VIII</w:t>
      </w:r>
      <w:r w:rsidRPr="002C4608">
        <w:rPr>
          <w:noProof/>
        </w:rPr>
        <w:t>, 57-88</w:t>
      </w:r>
    </w:p>
    <w:p w14:paraId="3C2ABBBF" w14:textId="4E7151E6" w:rsidR="009063E5" w:rsidRPr="002C4608" w:rsidRDefault="009063E5" w:rsidP="002C7AC9">
      <w:pPr>
        <w:ind w:left="851" w:hanging="851"/>
        <w:rPr>
          <w:noProof/>
        </w:rPr>
      </w:pPr>
    </w:p>
    <w:p w14:paraId="2E20F0FF" w14:textId="77777777" w:rsidR="009063E5" w:rsidRPr="007D0B30" w:rsidRDefault="009063E5" w:rsidP="009063E5">
      <w:pPr>
        <w:spacing w:line="360" w:lineRule="auto"/>
        <w:ind w:left="709" w:hanging="709"/>
        <w:rPr>
          <w:lang w:val="en-US"/>
        </w:rPr>
      </w:pPr>
      <w:r w:rsidRPr="007D0B30">
        <w:rPr>
          <w:lang w:val="en-US"/>
        </w:rPr>
        <w:t>Gjaltema,</w:t>
      </w:r>
      <w:r w:rsidRPr="002C4608">
        <w:rPr>
          <w:lang w:val="en-US"/>
        </w:rPr>
        <w:t xml:space="preserve"> J.,</w:t>
      </w:r>
      <w:r w:rsidRPr="007D0B30">
        <w:rPr>
          <w:lang w:val="en-US"/>
        </w:rPr>
        <w:t xml:space="preserve"> Biesbroek</w:t>
      </w:r>
      <w:r w:rsidRPr="002C4608">
        <w:rPr>
          <w:lang w:val="en-US"/>
        </w:rPr>
        <w:t>, R.</w:t>
      </w:r>
      <w:r w:rsidRPr="007D0B30">
        <w:rPr>
          <w:lang w:val="en-US"/>
        </w:rPr>
        <w:t xml:space="preserve"> &amp; Termeer</w:t>
      </w:r>
      <w:r w:rsidRPr="002C4608">
        <w:rPr>
          <w:lang w:val="en-US"/>
        </w:rPr>
        <w:t>, K.</w:t>
      </w:r>
      <w:r w:rsidRPr="007D0B30">
        <w:rPr>
          <w:lang w:val="en-US"/>
        </w:rPr>
        <w:t xml:space="preserve"> (2019): From government to governance...to meta-governance: a systematic literature review, Public Management Review, DOI: 10.1080/14719037.2019.1648697 </w:t>
      </w:r>
    </w:p>
    <w:p w14:paraId="6824649D" w14:textId="77777777" w:rsidR="004031DE" w:rsidRPr="002C4608" w:rsidRDefault="004031DE" w:rsidP="002C7AC9">
      <w:pPr>
        <w:ind w:left="851" w:hanging="851"/>
        <w:rPr>
          <w:noProof/>
          <w:lang w:val="en-US"/>
        </w:rPr>
      </w:pPr>
    </w:p>
    <w:p w14:paraId="26F35AB6" w14:textId="77777777" w:rsidR="002C7AC9" w:rsidRPr="003275E7" w:rsidRDefault="00A6105A" w:rsidP="002C7AC9">
      <w:pPr>
        <w:spacing w:line="360" w:lineRule="auto"/>
        <w:ind w:left="851" w:hanging="851"/>
        <w:jc w:val="both"/>
      </w:pPr>
      <w:r w:rsidRPr="002C4608">
        <w:rPr>
          <w:noProof/>
        </w:rPr>
        <w:lastRenderedPageBreak/>
        <w:t xml:space="preserve">Gonzalez, J.P. (1964). La democracia en México. </w:t>
      </w:r>
      <w:r w:rsidR="002C7AC9" w:rsidRPr="002C4608">
        <w:rPr>
          <w:lang w:val="es-ES"/>
        </w:rPr>
        <w:t xml:space="preserve">(7ª ed.). Serie Popular Era. México. Séptima edición. </w:t>
      </w:r>
    </w:p>
    <w:p w14:paraId="1FE4625E" w14:textId="77777777" w:rsidR="00160F5F" w:rsidRPr="003275E7" w:rsidRDefault="00160F5F" w:rsidP="002C7AC9">
      <w:pPr>
        <w:ind w:left="851" w:hanging="851"/>
      </w:pPr>
    </w:p>
    <w:p w14:paraId="421C9D63" w14:textId="77777777" w:rsidR="005800DD" w:rsidRPr="002C4608" w:rsidRDefault="005800DD" w:rsidP="002C7AC9">
      <w:pPr>
        <w:ind w:left="851" w:hanging="851"/>
      </w:pPr>
      <w:r w:rsidRPr="002C4608">
        <w:t xml:space="preserve">Google Académico (2022) Resultados de búsqueda. Disponible en: </w:t>
      </w:r>
      <w:hyperlink r:id="rId11" w:history="1">
        <w:r w:rsidRPr="002C4608">
          <w:rPr>
            <w:rStyle w:val="Hipervnculo"/>
          </w:rPr>
          <w:t>https://scholar.google.es/scholar?q=%22desigualdad+pol%C3%ADtica%22+site%3Aredalyc.org&amp;hl=es&amp;as_sdt=0%2C5&amp;as_ylo=2018&amp;as_yhi=2023</w:t>
        </w:r>
      </w:hyperlink>
      <w:r w:rsidRPr="002C4608">
        <w:t xml:space="preserve"> </w:t>
      </w:r>
    </w:p>
    <w:p w14:paraId="42AD1DAE" w14:textId="77777777" w:rsidR="002C7AC9" w:rsidRPr="003275E7" w:rsidRDefault="002C7AC9" w:rsidP="002C7AC9">
      <w:pPr>
        <w:pStyle w:val="EndNoteBibliography"/>
        <w:ind w:left="851" w:hanging="851"/>
        <w:rPr>
          <w:rFonts w:ascii="Times New Roman" w:hAnsi="Times New Roman" w:cs="Times New Roman"/>
          <w:noProof/>
          <w:lang w:val="es-MX"/>
        </w:rPr>
      </w:pPr>
    </w:p>
    <w:p w14:paraId="2C40042B" w14:textId="31271067" w:rsidR="00AC668E" w:rsidRPr="003275E7" w:rsidRDefault="00AC668E" w:rsidP="002C7AC9">
      <w:pPr>
        <w:pStyle w:val="EndNoteBibliography"/>
        <w:ind w:left="851" w:hanging="851"/>
        <w:rPr>
          <w:rFonts w:ascii="Times New Roman" w:hAnsi="Times New Roman" w:cs="Times New Roman"/>
          <w:noProof/>
          <w:lang w:val="es-MX"/>
        </w:rPr>
      </w:pPr>
      <w:r w:rsidRPr="002C4608">
        <w:rPr>
          <w:rFonts w:ascii="Times New Roman" w:hAnsi="Times New Roman" w:cs="Times New Roman"/>
          <w:noProof/>
        </w:rPr>
        <w:t xml:space="preserve">Lijphart, A. (1997). Unequal participation: Democracy´s Unresolved Dilemma. </w:t>
      </w:r>
      <w:r w:rsidRPr="003275E7">
        <w:rPr>
          <w:rFonts w:ascii="Times New Roman" w:hAnsi="Times New Roman" w:cs="Times New Roman"/>
          <w:i/>
          <w:noProof/>
          <w:lang w:val="es-MX"/>
        </w:rPr>
        <w:t>The American Political Science Review</w:t>
      </w:r>
      <w:r w:rsidRPr="003275E7">
        <w:rPr>
          <w:rFonts w:ascii="Times New Roman" w:hAnsi="Times New Roman" w:cs="Times New Roman"/>
          <w:noProof/>
          <w:lang w:val="es-MX"/>
        </w:rPr>
        <w:t>,</w:t>
      </w:r>
      <w:r w:rsidRPr="003275E7">
        <w:rPr>
          <w:rFonts w:ascii="Times New Roman" w:hAnsi="Times New Roman" w:cs="Times New Roman"/>
          <w:i/>
          <w:noProof/>
          <w:lang w:val="es-MX"/>
        </w:rPr>
        <w:t xml:space="preserve"> 91</w:t>
      </w:r>
      <w:r w:rsidRPr="003275E7">
        <w:rPr>
          <w:rFonts w:ascii="Times New Roman" w:hAnsi="Times New Roman" w:cs="Times New Roman"/>
          <w:noProof/>
          <w:lang w:val="es-MX"/>
        </w:rPr>
        <w:t xml:space="preserve">, 1. </w:t>
      </w:r>
    </w:p>
    <w:p w14:paraId="3A021A9D" w14:textId="1F9826C9" w:rsidR="005800DD" w:rsidRPr="002C4608" w:rsidRDefault="005800DD" w:rsidP="002C7AC9">
      <w:pPr>
        <w:ind w:left="851" w:hanging="851"/>
      </w:pPr>
    </w:p>
    <w:p w14:paraId="2B14AFA2" w14:textId="179E7469" w:rsidR="002B7256" w:rsidRPr="002C4608" w:rsidRDefault="002B7256" w:rsidP="002C7AC9">
      <w:pPr>
        <w:ind w:left="851" w:hanging="851"/>
        <w:rPr>
          <w:noProof/>
        </w:rPr>
      </w:pPr>
      <w:r w:rsidRPr="002C4608">
        <w:rPr>
          <w:noProof/>
        </w:rPr>
        <w:t xml:space="preserve">Manin, B. (2006). </w:t>
      </w:r>
      <w:r w:rsidRPr="002C4608">
        <w:rPr>
          <w:i/>
          <w:noProof/>
        </w:rPr>
        <w:t>Los principios del gobierno representativo</w:t>
      </w:r>
      <w:r w:rsidRPr="002C4608">
        <w:rPr>
          <w:noProof/>
        </w:rPr>
        <w:t>. Madrid: Alianza.</w:t>
      </w:r>
    </w:p>
    <w:p w14:paraId="34E4A5D4" w14:textId="77777777" w:rsidR="00160F5F" w:rsidRPr="002C4608" w:rsidRDefault="00160F5F" w:rsidP="002C7AC9">
      <w:pPr>
        <w:ind w:left="851" w:hanging="851"/>
      </w:pPr>
    </w:p>
    <w:p w14:paraId="4AF1BB7D" w14:textId="0802AF3F" w:rsidR="00A04ED0" w:rsidRPr="002C4608" w:rsidRDefault="00325074" w:rsidP="002C7AC9">
      <w:pPr>
        <w:ind w:left="851" w:hanging="851"/>
      </w:pPr>
      <w:r w:rsidRPr="002C4608">
        <w:t xml:space="preserve">Scielo (2022) Resultados de búsqueda. Disponible en: </w:t>
      </w:r>
      <w:hyperlink r:id="rId12" w:history="1">
        <w:r w:rsidRPr="002C4608">
          <w:rPr>
            <w:rStyle w:val="Hipervnculo"/>
          </w:rPr>
          <w:t>http://scielo.senescyt.gob.ec/cgi-bin/wxis.exe/iah/</w:t>
        </w:r>
      </w:hyperlink>
      <w:r w:rsidRPr="002C4608">
        <w:t xml:space="preserve"> </w:t>
      </w:r>
    </w:p>
    <w:p w14:paraId="09C05B26" w14:textId="77777777" w:rsidR="00160F5F" w:rsidRPr="002C4608" w:rsidRDefault="00160F5F" w:rsidP="002C7AC9">
      <w:pPr>
        <w:ind w:left="851" w:hanging="851"/>
        <w:rPr>
          <w:noProof/>
        </w:rPr>
      </w:pPr>
    </w:p>
    <w:p w14:paraId="6A09A6F3" w14:textId="4DD48EE1" w:rsidR="007B6144" w:rsidRPr="002C4608" w:rsidRDefault="007B6144" w:rsidP="002C7AC9">
      <w:pPr>
        <w:ind w:left="851" w:hanging="851"/>
        <w:rPr>
          <w:noProof/>
        </w:rPr>
      </w:pPr>
      <w:r w:rsidRPr="002C4608">
        <w:rPr>
          <w:noProof/>
        </w:rPr>
        <w:t xml:space="preserve">PNUD. (2017). </w:t>
      </w:r>
      <w:r w:rsidRPr="002C4608">
        <w:rPr>
          <w:i/>
          <w:noProof/>
        </w:rPr>
        <w:t>Desiguales. Orígenes, cambios y desafíos de la brecha social en Chile</w:t>
      </w:r>
      <w:r w:rsidRPr="002C4608">
        <w:rPr>
          <w:noProof/>
        </w:rPr>
        <w:t xml:space="preserve">. Chile. </w:t>
      </w:r>
      <w:r w:rsidR="004F50A2" w:rsidRPr="002C4608">
        <w:rPr>
          <w:noProof/>
        </w:rPr>
        <w:t xml:space="preserve">p. </w:t>
      </w:r>
      <w:r w:rsidR="00BB1F2E" w:rsidRPr="002C4608">
        <w:rPr>
          <w:noProof/>
        </w:rPr>
        <w:t>373.</w:t>
      </w:r>
    </w:p>
    <w:p w14:paraId="6E7A209B" w14:textId="5E41D677" w:rsidR="00241D0F" w:rsidRPr="002C4608" w:rsidRDefault="00241D0F" w:rsidP="002C7AC9">
      <w:pPr>
        <w:ind w:left="851" w:hanging="851"/>
        <w:rPr>
          <w:noProof/>
        </w:rPr>
      </w:pPr>
    </w:p>
    <w:p w14:paraId="49C15E81" w14:textId="77777777" w:rsidR="00241D0F" w:rsidRPr="002C4608" w:rsidRDefault="00241D0F" w:rsidP="00241D0F">
      <w:pPr>
        <w:spacing w:line="360" w:lineRule="auto"/>
        <w:ind w:left="709" w:hanging="709"/>
        <w:jc w:val="both"/>
        <w:rPr>
          <w:lang w:val="es-ES"/>
        </w:rPr>
      </w:pPr>
      <w:r w:rsidRPr="002C4608">
        <w:rPr>
          <w:lang w:val="es-ES"/>
        </w:rPr>
        <w:t xml:space="preserve">Silva-Herzog, J. (1997) Las esferas de la democracia. Colección Cuadernos de Divulgación de la Cultura Democrática, núm. 9. IFE. México. Primera edición. </w:t>
      </w:r>
    </w:p>
    <w:p w14:paraId="0E573856" w14:textId="4CF8CC9B" w:rsidR="00624109" w:rsidRPr="002C4608" w:rsidRDefault="00624109" w:rsidP="002C7AC9">
      <w:pPr>
        <w:spacing w:before="100" w:beforeAutospacing="1" w:after="100" w:afterAutospacing="1"/>
        <w:ind w:left="851" w:hanging="851"/>
      </w:pPr>
      <w:r w:rsidRPr="002C4608">
        <w:t xml:space="preserve">UNESCO-ONU (2016). Informe Mundial sobre las Ciencias Sociales 2016. Publicaciones ONU. Francia. Extraído de http://es.unesco.org/wssr 2016 consulta: 12/12/2016. </w:t>
      </w:r>
    </w:p>
    <w:p w14:paraId="24B80C5E" w14:textId="77777777" w:rsidR="005F6884" w:rsidRPr="007D0B30" w:rsidRDefault="005F6884" w:rsidP="002C7AC9">
      <w:pPr>
        <w:ind w:left="851" w:hanging="851"/>
        <w:jc w:val="both"/>
        <w:rPr>
          <w:color w:val="000000" w:themeColor="text1"/>
          <w:lang w:val="en-US"/>
        </w:rPr>
      </w:pPr>
      <w:r w:rsidRPr="002C4608">
        <w:rPr>
          <w:color w:val="000000" w:themeColor="text1"/>
          <w:lang w:val="es-ES"/>
        </w:rPr>
        <w:t xml:space="preserve">Zubero, I. (2014) Participación, ciudadanía y exclusión social. </w:t>
      </w:r>
      <w:r w:rsidRPr="002C4608">
        <w:rPr>
          <w:i/>
          <w:iCs/>
          <w:color w:val="000000" w:themeColor="text1"/>
          <w:lang w:val="es-ES"/>
        </w:rPr>
        <w:t xml:space="preserve">Educación Social. Revista de intervención socioeducativa </w:t>
      </w:r>
      <w:r w:rsidRPr="002C4608">
        <w:rPr>
          <w:color w:val="000000" w:themeColor="text1"/>
          <w:lang w:val="es-ES"/>
        </w:rPr>
        <w:t xml:space="preserve">núm. 57. </w:t>
      </w:r>
      <w:r w:rsidRPr="002C4608">
        <w:rPr>
          <w:color w:val="000000" w:themeColor="text1"/>
          <w:lang w:val="en-US"/>
        </w:rPr>
        <w:t>P. 67-80.</w:t>
      </w:r>
      <w:r w:rsidRPr="007D0B30">
        <w:rPr>
          <w:color w:val="000000" w:themeColor="text1"/>
          <w:lang w:val="en-US"/>
        </w:rPr>
        <w:t xml:space="preserve"> </w:t>
      </w:r>
    </w:p>
    <w:p w14:paraId="7FCE3444" w14:textId="77777777" w:rsidR="005F6884" w:rsidRPr="007D0B30" w:rsidRDefault="005F6884" w:rsidP="00067A6C">
      <w:pPr>
        <w:spacing w:before="100" w:beforeAutospacing="1" w:after="100" w:afterAutospacing="1"/>
        <w:ind w:hanging="709"/>
        <w:rPr>
          <w:lang w:val="en-US"/>
        </w:rPr>
      </w:pPr>
    </w:p>
    <w:p w14:paraId="0B48468F" w14:textId="77777777" w:rsidR="00624109" w:rsidRPr="007D0B30" w:rsidRDefault="00624109" w:rsidP="00F55AA1">
      <w:pPr>
        <w:spacing w:line="360" w:lineRule="auto"/>
        <w:rPr>
          <w:lang w:val="en-US"/>
        </w:rPr>
      </w:pPr>
    </w:p>
    <w:sectPr w:rsidR="00624109" w:rsidRPr="007D0B30" w:rsidSect="008C0E2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41AC" w14:textId="77777777" w:rsidR="00D23BD5" w:rsidRDefault="00D23BD5" w:rsidP="00827416">
      <w:r>
        <w:separator/>
      </w:r>
    </w:p>
  </w:endnote>
  <w:endnote w:type="continuationSeparator" w:id="0">
    <w:p w14:paraId="0EB9C947" w14:textId="77777777" w:rsidR="00D23BD5" w:rsidRDefault="00D23BD5" w:rsidP="0082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312179545"/>
      <w:docPartObj>
        <w:docPartGallery w:val="Page Numbers (Bottom of Page)"/>
        <w:docPartUnique/>
      </w:docPartObj>
    </w:sdtPr>
    <w:sdtEndPr>
      <w:rPr>
        <w:rStyle w:val="Nmerodepgina"/>
      </w:rPr>
    </w:sdtEndPr>
    <w:sdtContent>
      <w:p w14:paraId="476E9986" w14:textId="77777777" w:rsidR="004031DE" w:rsidRDefault="004031DE" w:rsidP="00AA776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9047D39" w14:textId="77777777" w:rsidR="004031DE" w:rsidRDefault="004031DE" w:rsidP="008274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05939085"/>
      <w:docPartObj>
        <w:docPartGallery w:val="Page Numbers (Bottom of Page)"/>
        <w:docPartUnique/>
      </w:docPartObj>
    </w:sdtPr>
    <w:sdtEndPr>
      <w:rPr>
        <w:rStyle w:val="Nmerodepgina"/>
      </w:rPr>
    </w:sdtEndPr>
    <w:sdtContent>
      <w:p w14:paraId="3B510EC6" w14:textId="77777777" w:rsidR="004031DE" w:rsidRDefault="004031DE" w:rsidP="00AA776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FB08D4F" w14:textId="77777777" w:rsidR="004031DE" w:rsidRDefault="004031DE" w:rsidP="0082741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B2B12" w14:textId="77777777" w:rsidR="00D23BD5" w:rsidRDefault="00D23BD5" w:rsidP="00827416">
      <w:r>
        <w:separator/>
      </w:r>
    </w:p>
  </w:footnote>
  <w:footnote w:type="continuationSeparator" w:id="0">
    <w:p w14:paraId="343849A2" w14:textId="77777777" w:rsidR="00D23BD5" w:rsidRDefault="00D23BD5" w:rsidP="0082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D4487386"/>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962C7"/>
    <w:multiLevelType w:val="hybridMultilevel"/>
    <w:tmpl w:val="C8C011D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175B8D"/>
    <w:multiLevelType w:val="multilevel"/>
    <w:tmpl w:val="160658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3D0959"/>
    <w:multiLevelType w:val="multilevel"/>
    <w:tmpl w:val="8B84D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65371B"/>
    <w:multiLevelType w:val="multilevel"/>
    <w:tmpl w:val="8CC61750"/>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39558F"/>
    <w:multiLevelType w:val="hybridMultilevel"/>
    <w:tmpl w:val="63EE3B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DB7B9A"/>
    <w:multiLevelType w:val="hybridMultilevel"/>
    <w:tmpl w:val="52A4DD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1876F4"/>
    <w:multiLevelType w:val="hybridMultilevel"/>
    <w:tmpl w:val="09EAD3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2A02B8"/>
    <w:multiLevelType w:val="hybridMultilevel"/>
    <w:tmpl w:val="15027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6E4FF9"/>
    <w:multiLevelType w:val="multilevel"/>
    <w:tmpl w:val="A52E4A3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0"/>
  </w:num>
  <w:num w:numId="3">
    <w:abstractNumId w:val="7"/>
  </w:num>
  <w:num w:numId="4">
    <w:abstractNumId w:val="6"/>
  </w:num>
  <w:num w:numId="5">
    <w:abstractNumId w:val="5"/>
  </w:num>
  <w:num w:numId="6">
    <w:abstractNumId w:val="1"/>
  </w:num>
  <w:num w:numId="7">
    <w:abstractNumId w:val="2"/>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81"/>
    <w:rsid w:val="0000277F"/>
    <w:rsid w:val="00003187"/>
    <w:rsid w:val="00004F2A"/>
    <w:rsid w:val="00014074"/>
    <w:rsid w:val="00014A5E"/>
    <w:rsid w:val="00030356"/>
    <w:rsid w:val="000331AA"/>
    <w:rsid w:val="00037266"/>
    <w:rsid w:val="00037E72"/>
    <w:rsid w:val="0004212B"/>
    <w:rsid w:val="0005261B"/>
    <w:rsid w:val="00054302"/>
    <w:rsid w:val="00056F9F"/>
    <w:rsid w:val="00063514"/>
    <w:rsid w:val="00063B34"/>
    <w:rsid w:val="000650EB"/>
    <w:rsid w:val="000677ED"/>
    <w:rsid w:val="00067A6C"/>
    <w:rsid w:val="00073DDD"/>
    <w:rsid w:val="00076957"/>
    <w:rsid w:val="000869B8"/>
    <w:rsid w:val="00086FCB"/>
    <w:rsid w:val="00087DCD"/>
    <w:rsid w:val="000912CD"/>
    <w:rsid w:val="000A2810"/>
    <w:rsid w:val="000A285F"/>
    <w:rsid w:val="000A3A3A"/>
    <w:rsid w:val="000A4748"/>
    <w:rsid w:val="000B31F7"/>
    <w:rsid w:val="000C5415"/>
    <w:rsid w:val="000C6C04"/>
    <w:rsid w:val="000D280C"/>
    <w:rsid w:val="000D450D"/>
    <w:rsid w:val="000D50F7"/>
    <w:rsid w:val="000E1ABE"/>
    <w:rsid w:val="000E4444"/>
    <w:rsid w:val="000F0424"/>
    <w:rsid w:val="000F0F66"/>
    <w:rsid w:val="000F494E"/>
    <w:rsid w:val="000F53E6"/>
    <w:rsid w:val="000F574F"/>
    <w:rsid w:val="001068C5"/>
    <w:rsid w:val="00111403"/>
    <w:rsid w:val="00124915"/>
    <w:rsid w:val="001278BA"/>
    <w:rsid w:val="00132095"/>
    <w:rsid w:val="001322E1"/>
    <w:rsid w:val="00134624"/>
    <w:rsid w:val="0014147D"/>
    <w:rsid w:val="001447A2"/>
    <w:rsid w:val="0014487F"/>
    <w:rsid w:val="001501AD"/>
    <w:rsid w:val="00151512"/>
    <w:rsid w:val="00160F5F"/>
    <w:rsid w:val="00164989"/>
    <w:rsid w:val="001659BE"/>
    <w:rsid w:val="00166383"/>
    <w:rsid w:val="00175068"/>
    <w:rsid w:val="00176778"/>
    <w:rsid w:val="0018715F"/>
    <w:rsid w:val="001937C7"/>
    <w:rsid w:val="001A276A"/>
    <w:rsid w:val="001A3E31"/>
    <w:rsid w:val="001B29E2"/>
    <w:rsid w:val="001B2D53"/>
    <w:rsid w:val="001C0B3E"/>
    <w:rsid w:val="001C1BA4"/>
    <w:rsid w:val="001C62C8"/>
    <w:rsid w:val="001D2214"/>
    <w:rsid w:val="001D378F"/>
    <w:rsid w:val="001D534C"/>
    <w:rsid w:val="001E1E03"/>
    <w:rsid w:val="001E405B"/>
    <w:rsid w:val="001E4D2B"/>
    <w:rsid w:val="001E5DFD"/>
    <w:rsid w:val="001F1A0A"/>
    <w:rsid w:val="00202752"/>
    <w:rsid w:val="002057AC"/>
    <w:rsid w:val="00223086"/>
    <w:rsid w:val="00227FE8"/>
    <w:rsid w:val="00231E90"/>
    <w:rsid w:val="002341F6"/>
    <w:rsid w:val="00235D21"/>
    <w:rsid w:val="00235E6C"/>
    <w:rsid w:val="00237E4E"/>
    <w:rsid w:val="00241D0F"/>
    <w:rsid w:val="002422AE"/>
    <w:rsid w:val="00242FD8"/>
    <w:rsid w:val="00251E4A"/>
    <w:rsid w:val="0025750E"/>
    <w:rsid w:val="002579CA"/>
    <w:rsid w:val="00257DED"/>
    <w:rsid w:val="00276A74"/>
    <w:rsid w:val="00276B8D"/>
    <w:rsid w:val="0028750A"/>
    <w:rsid w:val="00297FDE"/>
    <w:rsid w:val="002A6A85"/>
    <w:rsid w:val="002A77C5"/>
    <w:rsid w:val="002B1E4C"/>
    <w:rsid w:val="002B6302"/>
    <w:rsid w:val="002B7256"/>
    <w:rsid w:val="002C2B9F"/>
    <w:rsid w:val="002C4608"/>
    <w:rsid w:val="002C6217"/>
    <w:rsid w:val="002C70CC"/>
    <w:rsid w:val="002C7AC9"/>
    <w:rsid w:val="002D6403"/>
    <w:rsid w:val="002E24D5"/>
    <w:rsid w:val="002E28E3"/>
    <w:rsid w:val="002E51A8"/>
    <w:rsid w:val="002E68EE"/>
    <w:rsid w:val="002E71E8"/>
    <w:rsid w:val="002F2D59"/>
    <w:rsid w:val="00303EEF"/>
    <w:rsid w:val="00303F06"/>
    <w:rsid w:val="00304A12"/>
    <w:rsid w:val="00307752"/>
    <w:rsid w:val="00311E5B"/>
    <w:rsid w:val="00314A3C"/>
    <w:rsid w:val="00315188"/>
    <w:rsid w:val="00316A27"/>
    <w:rsid w:val="00322DFA"/>
    <w:rsid w:val="00325074"/>
    <w:rsid w:val="00325B11"/>
    <w:rsid w:val="00325E5C"/>
    <w:rsid w:val="00326A5F"/>
    <w:rsid w:val="003275E7"/>
    <w:rsid w:val="00343261"/>
    <w:rsid w:val="00353115"/>
    <w:rsid w:val="0036769C"/>
    <w:rsid w:val="00373D86"/>
    <w:rsid w:val="00375A4E"/>
    <w:rsid w:val="00376055"/>
    <w:rsid w:val="00376C32"/>
    <w:rsid w:val="0038037F"/>
    <w:rsid w:val="00380F52"/>
    <w:rsid w:val="0038671B"/>
    <w:rsid w:val="00387139"/>
    <w:rsid w:val="003871F2"/>
    <w:rsid w:val="003930C1"/>
    <w:rsid w:val="00393F25"/>
    <w:rsid w:val="003A25BB"/>
    <w:rsid w:val="003B6F5D"/>
    <w:rsid w:val="003D6DC6"/>
    <w:rsid w:val="003E12DD"/>
    <w:rsid w:val="003E3061"/>
    <w:rsid w:val="003F1C2C"/>
    <w:rsid w:val="003F236A"/>
    <w:rsid w:val="003F5F1C"/>
    <w:rsid w:val="003F7BD9"/>
    <w:rsid w:val="004031DE"/>
    <w:rsid w:val="00403E3D"/>
    <w:rsid w:val="00416E7A"/>
    <w:rsid w:val="00420ADF"/>
    <w:rsid w:val="00424D90"/>
    <w:rsid w:val="00425207"/>
    <w:rsid w:val="0042763D"/>
    <w:rsid w:val="00430F7F"/>
    <w:rsid w:val="00433B96"/>
    <w:rsid w:val="00434381"/>
    <w:rsid w:val="0043613F"/>
    <w:rsid w:val="00437157"/>
    <w:rsid w:val="004474B5"/>
    <w:rsid w:val="004507C3"/>
    <w:rsid w:val="00461858"/>
    <w:rsid w:val="00461F7A"/>
    <w:rsid w:val="004636F1"/>
    <w:rsid w:val="004701B0"/>
    <w:rsid w:val="0048543F"/>
    <w:rsid w:val="00486DB8"/>
    <w:rsid w:val="0049092D"/>
    <w:rsid w:val="004929B1"/>
    <w:rsid w:val="00492B09"/>
    <w:rsid w:val="004937B6"/>
    <w:rsid w:val="00495B48"/>
    <w:rsid w:val="004977F6"/>
    <w:rsid w:val="004A0D29"/>
    <w:rsid w:val="004A1B98"/>
    <w:rsid w:val="004A23F2"/>
    <w:rsid w:val="004A4184"/>
    <w:rsid w:val="004A56C7"/>
    <w:rsid w:val="004B0031"/>
    <w:rsid w:val="004B072C"/>
    <w:rsid w:val="004B18E2"/>
    <w:rsid w:val="004B47CB"/>
    <w:rsid w:val="004B489B"/>
    <w:rsid w:val="004B5376"/>
    <w:rsid w:val="004C094C"/>
    <w:rsid w:val="004C1069"/>
    <w:rsid w:val="004C7B56"/>
    <w:rsid w:val="004D0D2C"/>
    <w:rsid w:val="004D1190"/>
    <w:rsid w:val="004D5D72"/>
    <w:rsid w:val="004D75AB"/>
    <w:rsid w:val="004F0E2B"/>
    <w:rsid w:val="004F50A2"/>
    <w:rsid w:val="00501715"/>
    <w:rsid w:val="00503DF6"/>
    <w:rsid w:val="0050562B"/>
    <w:rsid w:val="00511032"/>
    <w:rsid w:val="0051482A"/>
    <w:rsid w:val="00514F52"/>
    <w:rsid w:val="00516F20"/>
    <w:rsid w:val="00522C55"/>
    <w:rsid w:val="005376CF"/>
    <w:rsid w:val="00537BAE"/>
    <w:rsid w:val="00540388"/>
    <w:rsid w:val="005437AA"/>
    <w:rsid w:val="005437B6"/>
    <w:rsid w:val="0055197A"/>
    <w:rsid w:val="00554171"/>
    <w:rsid w:val="005552C6"/>
    <w:rsid w:val="0056089E"/>
    <w:rsid w:val="005635D5"/>
    <w:rsid w:val="00565C49"/>
    <w:rsid w:val="00570643"/>
    <w:rsid w:val="00575093"/>
    <w:rsid w:val="005766E7"/>
    <w:rsid w:val="005800DD"/>
    <w:rsid w:val="00596292"/>
    <w:rsid w:val="005963B4"/>
    <w:rsid w:val="005A03D9"/>
    <w:rsid w:val="005A215E"/>
    <w:rsid w:val="005B717C"/>
    <w:rsid w:val="005C131C"/>
    <w:rsid w:val="005C4F51"/>
    <w:rsid w:val="005D0511"/>
    <w:rsid w:val="005D74AB"/>
    <w:rsid w:val="005F07D9"/>
    <w:rsid w:val="005F6884"/>
    <w:rsid w:val="00602B09"/>
    <w:rsid w:val="00603CAB"/>
    <w:rsid w:val="0060498E"/>
    <w:rsid w:val="00607891"/>
    <w:rsid w:val="006106DE"/>
    <w:rsid w:val="00611F0C"/>
    <w:rsid w:val="00615783"/>
    <w:rsid w:val="006170F0"/>
    <w:rsid w:val="00624109"/>
    <w:rsid w:val="00637517"/>
    <w:rsid w:val="00646BE9"/>
    <w:rsid w:val="006511E5"/>
    <w:rsid w:val="00657BB8"/>
    <w:rsid w:val="00657D30"/>
    <w:rsid w:val="00660F3F"/>
    <w:rsid w:val="00665796"/>
    <w:rsid w:val="006664FF"/>
    <w:rsid w:val="00672069"/>
    <w:rsid w:val="0068555F"/>
    <w:rsid w:val="006855B7"/>
    <w:rsid w:val="006A2D10"/>
    <w:rsid w:val="006A53E2"/>
    <w:rsid w:val="006A67DB"/>
    <w:rsid w:val="006B17FA"/>
    <w:rsid w:val="006B774C"/>
    <w:rsid w:val="006C2021"/>
    <w:rsid w:val="006C40F2"/>
    <w:rsid w:val="006C49FB"/>
    <w:rsid w:val="006C5BF6"/>
    <w:rsid w:val="006C7DCA"/>
    <w:rsid w:val="006D0ED0"/>
    <w:rsid w:val="006D4AAD"/>
    <w:rsid w:val="006E3507"/>
    <w:rsid w:val="006E388D"/>
    <w:rsid w:val="006E5F7B"/>
    <w:rsid w:val="006F04C0"/>
    <w:rsid w:val="006F29DA"/>
    <w:rsid w:val="006F4360"/>
    <w:rsid w:val="007053B6"/>
    <w:rsid w:val="00706C9C"/>
    <w:rsid w:val="00712CC7"/>
    <w:rsid w:val="00722BC0"/>
    <w:rsid w:val="00735230"/>
    <w:rsid w:val="00747CB1"/>
    <w:rsid w:val="00757148"/>
    <w:rsid w:val="00765577"/>
    <w:rsid w:val="00766556"/>
    <w:rsid w:val="00780FB7"/>
    <w:rsid w:val="007819B0"/>
    <w:rsid w:val="0078319F"/>
    <w:rsid w:val="00795551"/>
    <w:rsid w:val="007A05A4"/>
    <w:rsid w:val="007A2A20"/>
    <w:rsid w:val="007A6D83"/>
    <w:rsid w:val="007B3C48"/>
    <w:rsid w:val="007B4F54"/>
    <w:rsid w:val="007B6144"/>
    <w:rsid w:val="007C0BB1"/>
    <w:rsid w:val="007D0B30"/>
    <w:rsid w:val="007D55F2"/>
    <w:rsid w:val="007D57AC"/>
    <w:rsid w:val="007D5A99"/>
    <w:rsid w:val="007D65B5"/>
    <w:rsid w:val="007D768B"/>
    <w:rsid w:val="007E0E8C"/>
    <w:rsid w:val="007E355C"/>
    <w:rsid w:val="007E665A"/>
    <w:rsid w:val="007F0DA0"/>
    <w:rsid w:val="007F15D9"/>
    <w:rsid w:val="007F3760"/>
    <w:rsid w:val="007F56AE"/>
    <w:rsid w:val="007F5E05"/>
    <w:rsid w:val="00803BAA"/>
    <w:rsid w:val="00810371"/>
    <w:rsid w:val="0081238F"/>
    <w:rsid w:val="008136C8"/>
    <w:rsid w:val="00824904"/>
    <w:rsid w:val="008260A9"/>
    <w:rsid w:val="00827416"/>
    <w:rsid w:val="00831594"/>
    <w:rsid w:val="00841ABD"/>
    <w:rsid w:val="00850F55"/>
    <w:rsid w:val="00852276"/>
    <w:rsid w:val="00852E8F"/>
    <w:rsid w:val="00854909"/>
    <w:rsid w:val="00873855"/>
    <w:rsid w:val="00876E70"/>
    <w:rsid w:val="0087742B"/>
    <w:rsid w:val="00887AC5"/>
    <w:rsid w:val="0089557D"/>
    <w:rsid w:val="008A4346"/>
    <w:rsid w:val="008A5525"/>
    <w:rsid w:val="008B1EB5"/>
    <w:rsid w:val="008B30E2"/>
    <w:rsid w:val="008C0E2B"/>
    <w:rsid w:val="008C3A1E"/>
    <w:rsid w:val="008C7128"/>
    <w:rsid w:val="008D0593"/>
    <w:rsid w:val="008D1B1F"/>
    <w:rsid w:val="008D2D39"/>
    <w:rsid w:val="008D3736"/>
    <w:rsid w:val="008D4149"/>
    <w:rsid w:val="008E5963"/>
    <w:rsid w:val="008F3263"/>
    <w:rsid w:val="008F362E"/>
    <w:rsid w:val="008F5268"/>
    <w:rsid w:val="009030B2"/>
    <w:rsid w:val="009063E5"/>
    <w:rsid w:val="00907A23"/>
    <w:rsid w:val="00910D90"/>
    <w:rsid w:val="00911C79"/>
    <w:rsid w:val="00916D14"/>
    <w:rsid w:val="009261B6"/>
    <w:rsid w:val="00927124"/>
    <w:rsid w:val="00927459"/>
    <w:rsid w:val="00927FC1"/>
    <w:rsid w:val="00932E8A"/>
    <w:rsid w:val="009361BC"/>
    <w:rsid w:val="00936A6C"/>
    <w:rsid w:val="00936D5A"/>
    <w:rsid w:val="00943493"/>
    <w:rsid w:val="0094522D"/>
    <w:rsid w:val="00947809"/>
    <w:rsid w:val="00950F39"/>
    <w:rsid w:val="00954021"/>
    <w:rsid w:val="00954069"/>
    <w:rsid w:val="00960EE7"/>
    <w:rsid w:val="00970A68"/>
    <w:rsid w:val="00971462"/>
    <w:rsid w:val="009735AE"/>
    <w:rsid w:val="009744F4"/>
    <w:rsid w:val="00980758"/>
    <w:rsid w:val="00985B9C"/>
    <w:rsid w:val="009867B8"/>
    <w:rsid w:val="009913E0"/>
    <w:rsid w:val="009969DE"/>
    <w:rsid w:val="009A1B4A"/>
    <w:rsid w:val="009A6FBB"/>
    <w:rsid w:val="009B5397"/>
    <w:rsid w:val="009B59A1"/>
    <w:rsid w:val="009D0F81"/>
    <w:rsid w:val="009D10AD"/>
    <w:rsid w:val="009E08F0"/>
    <w:rsid w:val="009F6A8C"/>
    <w:rsid w:val="00A002B0"/>
    <w:rsid w:val="00A0334F"/>
    <w:rsid w:val="00A04ED0"/>
    <w:rsid w:val="00A063FA"/>
    <w:rsid w:val="00A07772"/>
    <w:rsid w:val="00A1198E"/>
    <w:rsid w:val="00A14244"/>
    <w:rsid w:val="00A243D6"/>
    <w:rsid w:val="00A320F8"/>
    <w:rsid w:val="00A3416A"/>
    <w:rsid w:val="00A36292"/>
    <w:rsid w:val="00A517A0"/>
    <w:rsid w:val="00A522C9"/>
    <w:rsid w:val="00A54D34"/>
    <w:rsid w:val="00A55010"/>
    <w:rsid w:val="00A6105A"/>
    <w:rsid w:val="00A75948"/>
    <w:rsid w:val="00A76602"/>
    <w:rsid w:val="00A81C7B"/>
    <w:rsid w:val="00A82BC6"/>
    <w:rsid w:val="00A8589F"/>
    <w:rsid w:val="00A86304"/>
    <w:rsid w:val="00A87540"/>
    <w:rsid w:val="00A912CA"/>
    <w:rsid w:val="00A95AB9"/>
    <w:rsid w:val="00AA47AB"/>
    <w:rsid w:val="00AA7766"/>
    <w:rsid w:val="00AB0A95"/>
    <w:rsid w:val="00AB0CAF"/>
    <w:rsid w:val="00AB683D"/>
    <w:rsid w:val="00AC1D41"/>
    <w:rsid w:val="00AC2934"/>
    <w:rsid w:val="00AC29D2"/>
    <w:rsid w:val="00AC3593"/>
    <w:rsid w:val="00AC35EA"/>
    <w:rsid w:val="00AC668E"/>
    <w:rsid w:val="00AD29B3"/>
    <w:rsid w:val="00AE4C1B"/>
    <w:rsid w:val="00AF0DB6"/>
    <w:rsid w:val="00B0098C"/>
    <w:rsid w:val="00B05B8C"/>
    <w:rsid w:val="00B065D9"/>
    <w:rsid w:val="00B0771F"/>
    <w:rsid w:val="00B11461"/>
    <w:rsid w:val="00B11C05"/>
    <w:rsid w:val="00B1572C"/>
    <w:rsid w:val="00B15A5D"/>
    <w:rsid w:val="00B16072"/>
    <w:rsid w:val="00B17DB0"/>
    <w:rsid w:val="00B33C6D"/>
    <w:rsid w:val="00B46C3B"/>
    <w:rsid w:val="00B51530"/>
    <w:rsid w:val="00B651AC"/>
    <w:rsid w:val="00B728EF"/>
    <w:rsid w:val="00B83533"/>
    <w:rsid w:val="00B95314"/>
    <w:rsid w:val="00BA712E"/>
    <w:rsid w:val="00BB08C1"/>
    <w:rsid w:val="00BB0C37"/>
    <w:rsid w:val="00BB1F2E"/>
    <w:rsid w:val="00BB48D2"/>
    <w:rsid w:val="00BB4DB4"/>
    <w:rsid w:val="00BB6D1A"/>
    <w:rsid w:val="00BC20B8"/>
    <w:rsid w:val="00BC633F"/>
    <w:rsid w:val="00BC7DB3"/>
    <w:rsid w:val="00BD115F"/>
    <w:rsid w:val="00BD7238"/>
    <w:rsid w:val="00BD7539"/>
    <w:rsid w:val="00BD791D"/>
    <w:rsid w:val="00BD7C7C"/>
    <w:rsid w:val="00BE17BC"/>
    <w:rsid w:val="00BF216B"/>
    <w:rsid w:val="00BF7FD0"/>
    <w:rsid w:val="00C21D38"/>
    <w:rsid w:val="00C21EC1"/>
    <w:rsid w:val="00C35717"/>
    <w:rsid w:val="00C40E4A"/>
    <w:rsid w:val="00C44C01"/>
    <w:rsid w:val="00C47EFF"/>
    <w:rsid w:val="00C503EC"/>
    <w:rsid w:val="00C52985"/>
    <w:rsid w:val="00C60A77"/>
    <w:rsid w:val="00C60C84"/>
    <w:rsid w:val="00C80AAA"/>
    <w:rsid w:val="00C86A55"/>
    <w:rsid w:val="00C86E70"/>
    <w:rsid w:val="00C911CE"/>
    <w:rsid w:val="00C93766"/>
    <w:rsid w:val="00CB08A3"/>
    <w:rsid w:val="00CB4868"/>
    <w:rsid w:val="00CC1BB5"/>
    <w:rsid w:val="00CC537C"/>
    <w:rsid w:val="00CD3DAA"/>
    <w:rsid w:val="00CD3DB5"/>
    <w:rsid w:val="00CD4DA4"/>
    <w:rsid w:val="00CE2BB1"/>
    <w:rsid w:val="00CE39A7"/>
    <w:rsid w:val="00CE4FA4"/>
    <w:rsid w:val="00CE6FC2"/>
    <w:rsid w:val="00CF5D2D"/>
    <w:rsid w:val="00D01A8D"/>
    <w:rsid w:val="00D04935"/>
    <w:rsid w:val="00D055A4"/>
    <w:rsid w:val="00D15A9A"/>
    <w:rsid w:val="00D202A1"/>
    <w:rsid w:val="00D224E4"/>
    <w:rsid w:val="00D23BD5"/>
    <w:rsid w:val="00D322C5"/>
    <w:rsid w:val="00D4203D"/>
    <w:rsid w:val="00D458C7"/>
    <w:rsid w:val="00D464F4"/>
    <w:rsid w:val="00D5318C"/>
    <w:rsid w:val="00D570B6"/>
    <w:rsid w:val="00D62459"/>
    <w:rsid w:val="00D7711F"/>
    <w:rsid w:val="00D85BE9"/>
    <w:rsid w:val="00D9015E"/>
    <w:rsid w:val="00DA1D75"/>
    <w:rsid w:val="00DB1DA3"/>
    <w:rsid w:val="00DC10AF"/>
    <w:rsid w:val="00DC3843"/>
    <w:rsid w:val="00DC454A"/>
    <w:rsid w:val="00DC61C9"/>
    <w:rsid w:val="00DD02FA"/>
    <w:rsid w:val="00DD4EFD"/>
    <w:rsid w:val="00DD7240"/>
    <w:rsid w:val="00DE070E"/>
    <w:rsid w:val="00DE1A52"/>
    <w:rsid w:val="00DE5D9D"/>
    <w:rsid w:val="00DF0376"/>
    <w:rsid w:val="00DF53E4"/>
    <w:rsid w:val="00DF5E4D"/>
    <w:rsid w:val="00E031F7"/>
    <w:rsid w:val="00E23725"/>
    <w:rsid w:val="00E2666B"/>
    <w:rsid w:val="00E27230"/>
    <w:rsid w:val="00E359E8"/>
    <w:rsid w:val="00E470B9"/>
    <w:rsid w:val="00E5175E"/>
    <w:rsid w:val="00E57675"/>
    <w:rsid w:val="00E61550"/>
    <w:rsid w:val="00E62673"/>
    <w:rsid w:val="00E6497D"/>
    <w:rsid w:val="00E75635"/>
    <w:rsid w:val="00E75869"/>
    <w:rsid w:val="00E813B6"/>
    <w:rsid w:val="00E82E61"/>
    <w:rsid w:val="00E86520"/>
    <w:rsid w:val="00E91C13"/>
    <w:rsid w:val="00EA5A74"/>
    <w:rsid w:val="00EB57AA"/>
    <w:rsid w:val="00EC0DED"/>
    <w:rsid w:val="00EC57A6"/>
    <w:rsid w:val="00EC6674"/>
    <w:rsid w:val="00ED0759"/>
    <w:rsid w:val="00ED4D74"/>
    <w:rsid w:val="00EE03DE"/>
    <w:rsid w:val="00EE2970"/>
    <w:rsid w:val="00EF2146"/>
    <w:rsid w:val="00EF2ECD"/>
    <w:rsid w:val="00F006B0"/>
    <w:rsid w:val="00F063B2"/>
    <w:rsid w:val="00F0718C"/>
    <w:rsid w:val="00F1382A"/>
    <w:rsid w:val="00F21493"/>
    <w:rsid w:val="00F22FB6"/>
    <w:rsid w:val="00F25EC4"/>
    <w:rsid w:val="00F33E7E"/>
    <w:rsid w:val="00F35D27"/>
    <w:rsid w:val="00F37D96"/>
    <w:rsid w:val="00F54581"/>
    <w:rsid w:val="00F55AA1"/>
    <w:rsid w:val="00F625B1"/>
    <w:rsid w:val="00F708D8"/>
    <w:rsid w:val="00F81176"/>
    <w:rsid w:val="00F94193"/>
    <w:rsid w:val="00FA033B"/>
    <w:rsid w:val="00FA3C89"/>
    <w:rsid w:val="00FB29BD"/>
    <w:rsid w:val="00FB7385"/>
    <w:rsid w:val="00FC1130"/>
    <w:rsid w:val="00FC6E13"/>
    <w:rsid w:val="00FC7E52"/>
    <w:rsid w:val="00FD46AB"/>
    <w:rsid w:val="00FD4B03"/>
    <w:rsid w:val="00FE7821"/>
    <w:rsid w:val="00FF2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5F50"/>
  <w15:chartTrackingRefBased/>
  <w15:docId w15:val="{40B949DB-EC57-6944-92E4-47D2EB79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DE"/>
    <w:rPr>
      <w:rFonts w:ascii="Times New Roman" w:eastAsia="Times New Roman" w:hAnsi="Times New Roman" w:cs="Times New Roman"/>
      <w:lang w:eastAsia="es-MX"/>
    </w:rPr>
  </w:style>
  <w:style w:type="paragraph" w:styleId="Ttulo1">
    <w:name w:val="heading 1"/>
    <w:aliases w:val="TITULO PRINCIPAL"/>
    <w:basedOn w:val="Normal"/>
    <w:next w:val="Normal"/>
    <w:link w:val="Ttulo1Car"/>
    <w:uiPriority w:val="9"/>
    <w:qFormat/>
    <w:rsid w:val="00111403"/>
    <w:pPr>
      <w:keepNext/>
      <w:keepLines/>
      <w:spacing w:before="240"/>
      <w:outlineLvl w:val="0"/>
    </w:pPr>
    <w:rPr>
      <w:rFonts w:eastAsiaTheme="majorEastAsia" w:cstheme="majorBidi"/>
      <w:color w:val="000000" w:themeColor="text1"/>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27416"/>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827416"/>
  </w:style>
  <w:style w:type="character" w:styleId="Nmerodepgina">
    <w:name w:val="page number"/>
    <w:basedOn w:val="Fuentedeprrafopredeter"/>
    <w:uiPriority w:val="99"/>
    <w:semiHidden/>
    <w:unhideWhenUsed/>
    <w:rsid w:val="00827416"/>
  </w:style>
  <w:style w:type="paragraph" w:styleId="Prrafodelista">
    <w:name w:val="List Paragraph"/>
    <w:basedOn w:val="Normal"/>
    <w:uiPriority w:val="34"/>
    <w:qFormat/>
    <w:rsid w:val="00DD4EFD"/>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037E72"/>
    <w:pPr>
      <w:spacing w:before="100" w:beforeAutospacing="1" w:after="100" w:afterAutospacing="1"/>
    </w:pPr>
  </w:style>
  <w:style w:type="paragraph" w:styleId="Textonotapie">
    <w:name w:val="footnote text"/>
    <w:basedOn w:val="Normal"/>
    <w:link w:val="TextonotapieCar"/>
    <w:uiPriority w:val="99"/>
    <w:semiHidden/>
    <w:unhideWhenUsed/>
    <w:rsid w:val="00BB48D2"/>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BB48D2"/>
    <w:rPr>
      <w:sz w:val="20"/>
      <w:szCs w:val="20"/>
    </w:rPr>
  </w:style>
  <w:style w:type="character" w:styleId="Refdenotaalpie">
    <w:name w:val="footnote reference"/>
    <w:basedOn w:val="Fuentedeprrafopredeter"/>
    <w:uiPriority w:val="99"/>
    <w:semiHidden/>
    <w:unhideWhenUsed/>
    <w:rsid w:val="00BB48D2"/>
    <w:rPr>
      <w:vertAlign w:val="superscript"/>
    </w:rPr>
  </w:style>
  <w:style w:type="character" w:styleId="Hipervnculo">
    <w:name w:val="Hyperlink"/>
    <w:basedOn w:val="Fuentedeprrafopredeter"/>
    <w:uiPriority w:val="99"/>
    <w:unhideWhenUsed/>
    <w:rsid w:val="004636F1"/>
    <w:rPr>
      <w:color w:val="0563C1" w:themeColor="hyperlink"/>
      <w:u w:val="single"/>
    </w:rPr>
  </w:style>
  <w:style w:type="character" w:styleId="Mencinsinresolver">
    <w:name w:val="Unresolved Mention"/>
    <w:basedOn w:val="Fuentedeprrafopredeter"/>
    <w:uiPriority w:val="99"/>
    <w:semiHidden/>
    <w:unhideWhenUsed/>
    <w:rsid w:val="004636F1"/>
    <w:rPr>
      <w:color w:val="605E5C"/>
      <w:shd w:val="clear" w:color="auto" w:fill="E1DFDD"/>
    </w:rPr>
  </w:style>
  <w:style w:type="character" w:customStyle="1" w:styleId="Ttulo1Car">
    <w:name w:val="Título 1 Car"/>
    <w:aliases w:val="TITULO PRINCIPAL Car"/>
    <w:basedOn w:val="Fuentedeprrafopredeter"/>
    <w:link w:val="Ttulo1"/>
    <w:uiPriority w:val="9"/>
    <w:rsid w:val="00111403"/>
    <w:rPr>
      <w:rFonts w:ascii="Times New Roman" w:eastAsiaTheme="majorEastAsia" w:hAnsi="Times New Roman" w:cstheme="majorBidi"/>
      <w:color w:val="000000" w:themeColor="text1"/>
      <w:szCs w:val="32"/>
    </w:rPr>
  </w:style>
  <w:style w:type="paragraph" w:styleId="Ttulo">
    <w:name w:val="Title"/>
    <w:aliases w:val="Subtitulos"/>
    <w:basedOn w:val="Normal"/>
    <w:next w:val="Normal"/>
    <w:link w:val="TtuloCar"/>
    <w:uiPriority w:val="10"/>
    <w:qFormat/>
    <w:rsid w:val="00F22FB6"/>
    <w:pPr>
      <w:contextualSpacing/>
    </w:pPr>
    <w:rPr>
      <w:rFonts w:eastAsiaTheme="majorEastAsia" w:cstheme="majorBidi"/>
      <w:color w:val="000000" w:themeColor="text1"/>
      <w:spacing w:val="-10"/>
      <w:kern w:val="28"/>
      <w:szCs w:val="56"/>
      <w:lang w:eastAsia="en-US"/>
    </w:rPr>
  </w:style>
  <w:style w:type="character" w:customStyle="1" w:styleId="TtuloCar">
    <w:name w:val="Título Car"/>
    <w:aliases w:val="Subtitulos Car"/>
    <w:basedOn w:val="Fuentedeprrafopredeter"/>
    <w:link w:val="Ttulo"/>
    <w:uiPriority w:val="10"/>
    <w:rsid w:val="00F22FB6"/>
    <w:rPr>
      <w:rFonts w:ascii="Times New Roman" w:eastAsiaTheme="majorEastAsia" w:hAnsi="Times New Roman" w:cstheme="majorBidi"/>
      <w:color w:val="000000" w:themeColor="text1"/>
      <w:spacing w:val="-10"/>
      <w:kern w:val="28"/>
      <w:szCs w:val="56"/>
    </w:rPr>
  </w:style>
  <w:style w:type="paragraph" w:styleId="Subttulo">
    <w:name w:val="Subtitle"/>
    <w:aliases w:val="Subtítulo 2"/>
    <w:basedOn w:val="Normal"/>
    <w:next w:val="Normal"/>
    <w:link w:val="SubttuloCar"/>
    <w:uiPriority w:val="11"/>
    <w:qFormat/>
    <w:rsid w:val="004B0031"/>
    <w:pPr>
      <w:numPr>
        <w:ilvl w:val="1"/>
      </w:numPr>
      <w:spacing w:after="160"/>
    </w:pPr>
    <w:rPr>
      <w:rFonts w:eastAsiaTheme="minorEastAsia" w:cstheme="minorBidi"/>
      <w:color w:val="000000" w:themeColor="text1"/>
      <w:spacing w:val="15"/>
      <w:sz w:val="22"/>
      <w:szCs w:val="22"/>
      <w:lang w:eastAsia="en-US"/>
    </w:rPr>
  </w:style>
  <w:style w:type="character" w:customStyle="1" w:styleId="SubttuloCar">
    <w:name w:val="Subtítulo Car"/>
    <w:aliases w:val="Subtítulo 2 Car"/>
    <w:basedOn w:val="Fuentedeprrafopredeter"/>
    <w:link w:val="Subttulo"/>
    <w:uiPriority w:val="11"/>
    <w:rsid w:val="004B0031"/>
    <w:rPr>
      <w:rFonts w:ascii="Times New Roman" w:eastAsiaTheme="minorEastAsia" w:hAnsi="Times New Roman"/>
      <w:color w:val="000000" w:themeColor="text1"/>
      <w:spacing w:val="15"/>
      <w:sz w:val="22"/>
      <w:szCs w:val="22"/>
    </w:rPr>
  </w:style>
  <w:style w:type="paragraph" w:styleId="TDC1">
    <w:name w:val="toc 1"/>
    <w:basedOn w:val="Normal"/>
    <w:next w:val="Normal"/>
    <w:autoRedefine/>
    <w:uiPriority w:val="39"/>
    <w:unhideWhenUsed/>
    <w:rsid w:val="00235D21"/>
    <w:pPr>
      <w:spacing w:after="100"/>
    </w:pPr>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CE39A7"/>
    <w:rPr>
      <w:color w:val="954F72" w:themeColor="followedHyperlink"/>
      <w:u w:val="single"/>
    </w:rPr>
  </w:style>
  <w:style w:type="paragraph" w:customStyle="1" w:styleId="EndNoteBibliography">
    <w:name w:val="EndNote Bibliography"/>
    <w:basedOn w:val="Normal"/>
    <w:link w:val="EndNoteBibliographyCar"/>
    <w:rsid w:val="00AC668E"/>
    <w:pPr>
      <w:jc w:val="both"/>
    </w:pPr>
    <w:rPr>
      <w:rFonts w:ascii="Calibri" w:eastAsiaTheme="minorHAnsi" w:hAnsi="Calibri" w:cs="Calibri"/>
      <w:lang w:val="en-US" w:eastAsia="en-US"/>
    </w:rPr>
  </w:style>
  <w:style w:type="character" w:customStyle="1" w:styleId="EndNoteBibliographyCar">
    <w:name w:val="EndNote Bibliography Car"/>
    <w:basedOn w:val="Fuentedeprrafopredeter"/>
    <w:link w:val="EndNoteBibliography"/>
    <w:rsid w:val="00AC668E"/>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23983">
      <w:bodyDiv w:val="1"/>
      <w:marLeft w:val="0"/>
      <w:marRight w:val="0"/>
      <w:marTop w:val="0"/>
      <w:marBottom w:val="0"/>
      <w:divBdr>
        <w:top w:val="none" w:sz="0" w:space="0" w:color="auto"/>
        <w:left w:val="none" w:sz="0" w:space="0" w:color="auto"/>
        <w:bottom w:val="none" w:sz="0" w:space="0" w:color="auto"/>
        <w:right w:val="none" w:sz="0" w:space="0" w:color="auto"/>
      </w:divBdr>
      <w:divsChild>
        <w:div w:id="232351545">
          <w:marLeft w:val="0"/>
          <w:marRight w:val="0"/>
          <w:marTop w:val="0"/>
          <w:marBottom w:val="0"/>
          <w:divBdr>
            <w:top w:val="none" w:sz="0" w:space="0" w:color="auto"/>
            <w:left w:val="none" w:sz="0" w:space="0" w:color="auto"/>
            <w:bottom w:val="none" w:sz="0" w:space="0" w:color="auto"/>
            <w:right w:val="none" w:sz="0" w:space="0" w:color="auto"/>
          </w:divBdr>
          <w:divsChild>
            <w:div w:id="653341893">
              <w:marLeft w:val="0"/>
              <w:marRight w:val="0"/>
              <w:marTop w:val="0"/>
              <w:marBottom w:val="0"/>
              <w:divBdr>
                <w:top w:val="none" w:sz="0" w:space="0" w:color="auto"/>
                <w:left w:val="none" w:sz="0" w:space="0" w:color="auto"/>
                <w:bottom w:val="none" w:sz="0" w:space="0" w:color="auto"/>
                <w:right w:val="none" w:sz="0" w:space="0" w:color="auto"/>
              </w:divBdr>
              <w:divsChild>
                <w:div w:id="1000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2973">
      <w:bodyDiv w:val="1"/>
      <w:marLeft w:val="0"/>
      <w:marRight w:val="0"/>
      <w:marTop w:val="0"/>
      <w:marBottom w:val="0"/>
      <w:divBdr>
        <w:top w:val="none" w:sz="0" w:space="0" w:color="auto"/>
        <w:left w:val="none" w:sz="0" w:space="0" w:color="auto"/>
        <w:bottom w:val="none" w:sz="0" w:space="0" w:color="auto"/>
        <w:right w:val="none" w:sz="0" w:space="0" w:color="auto"/>
      </w:divBdr>
      <w:divsChild>
        <w:div w:id="606355034">
          <w:marLeft w:val="0"/>
          <w:marRight w:val="0"/>
          <w:marTop w:val="0"/>
          <w:marBottom w:val="0"/>
          <w:divBdr>
            <w:top w:val="none" w:sz="0" w:space="0" w:color="auto"/>
            <w:left w:val="none" w:sz="0" w:space="0" w:color="auto"/>
            <w:bottom w:val="none" w:sz="0" w:space="0" w:color="auto"/>
            <w:right w:val="none" w:sz="0" w:space="0" w:color="auto"/>
          </w:divBdr>
          <w:divsChild>
            <w:div w:id="291206703">
              <w:marLeft w:val="0"/>
              <w:marRight w:val="0"/>
              <w:marTop w:val="0"/>
              <w:marBottom w:val="0"/>
              <w:divBdr>
                <w:top w:val="none" w:sz="0" w:space="0" w:color="auto"/>
                <w:left w:val="none" w:sz="0" w:space="0" w:color="auto"/>
                <w:bottom w:val="none" w:sz="0" w:space="0" w:color="auto"/>
                <w:right w:val="none" w:sz="0" w:space="0" w:color="auto"/>
              </w:divBdr>
              <w:divsChild>
                <w:div w:id="2471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0369">
      <w:bodyDiv w:val="1"/>
      <w:marLeft w:val="0"/>
      <w:marRight w:val="0"/>
      <w:marTop w:val="0"/>
      <w:marBottom w:val="0"/>
      <w:divBdr>
        <w:top w:val="none" w:sz="0" w:space="0" w:color="auto"/>
        <w:left w:val="none" w:sz="0" w:space="0" w:color="auto"/>
        <w:bottom w:val="none" w:sz="0" w:space="0" w:color="auto"/>
        <w:right w:val="none" w:sz="0" w:space="0" w:color="auto"/>
      </w:divBdr>
      <w:divsChild>
        <w:div w:id="491139049">
          <w:marLeft w:val="0"/>
          <w:marRight w:val="0"/>
          <w:marTop w:val="0"/>
          <w:marBottom w:val="0"/>
          <w:divBdr>
            <w:top w:val="none" w:sz="0" w:space="0" w:color="auto"/>
            <w:left w:val="none" w:sz="0" w:space="0" w:color="auto"/>
            <w:bottom w:val="none" w:sz="0" w:space="0" w:color="auto"/>
            <w:right w:val="none" w:sz="0" w:space="0" w:color="auto"/>
          </w:divBdr>
          <w:divsChild>
            <w:div w:id="506286033">
              <w:marLeft w:val="0"/>
              <w:marRight w:val="0"/>
              <w:marTop w:val="0"/>
              <w:marBottom w:val="0"/>
              <w:divBdr>
                <w:top w:val="none" w:sz="0" w:space="0" w:color="auto"/>
                <w:left w:val="none" w:sz="0" w:space="0" w:color="auto"/>
                <w:bottom w:val="none" w:sz="0" w:space="0" w:color="auto"/>
                <w:right w:val="none" w:sz="0" w:space="0" w:color="auto"/>
              </w:divBdr>
              <w:divsChild>
                <w:div w:id="14067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216">
      <w:bodyDiv w:val="1"/>
      <w:marLeft w:val="0"/>
      <w:marRight w:val="0"/>
      <w:marTop w:val="0"/>
      <w:marBottom w:val="0"/>
      <w:divBdr>
        <w:top w:val="none" w:sz="0" w:space="0" w:color="auto"/>
        <w:left w:val="none" w:sz="0" w:space="0" w:color="auto"/>
        <w:bottom w:val="none" w:sz="0" w:space="0" w:color="auto"/>
        <w:right w:val="none" w:sz="0" w:space="0" w:color="auto"/>
      </w:divBdr>
    </w:div>
    <w:div w:id="641427160">
      <w:bodyDiv w:val="1"/>
      <w:marLeft w:val="0"/>
      <w:marRight w:val="0"/>
      <w:marTop w:val="0"/>
      <w:marBottom w:val="0"/>
      <w:divBdr>
        <w:top w:val="none" w:sz="0" w:space="0" w:color="auto"/>
        <w:left w:val="none" w:sz="0" w:space="0" w:color="auto"/>
        <w:bottom w:val="none" w:sz="0" w:space="0" w:color="auto"/>
        <w:right w:val="none" w:sz="0" w:space="0" w:color="auto"/>
      </w:divBdr>
      <w:divsChild>
        <w:div w:id="945693396">
          <w:marLeft w:val="0"/>
          <w:marRight w:val="0"/>
          <w:marTop w:val="0"/>
          <w:marBottom w:val="0"/>
          <w:divBdr>
            <w:top w:val="none" w:sz="0" w:space="0" w:color="auto"/>
            <w:left w:val="none" w:sz="0" w:space="0" w:color="auto"/>
            <w:bottom w:val="none" w:sz="0" w:space="0" w:color="auto"/>
            <w:right w:val="none" w:sz="0" w:space="0" w:color="auto"/>
          </w:divBdr>
          <w:divsChild>
            <w:div w:id="1495956133">
              <w:marLeft w:val="0"/>
              <w:marRight w:val="0"/>
              <w:marTop w:val="0"/>
              <w:marBottom w:val="0"/>
              <w:divBdr>
                <w:top w:val="none" w:sz="0" w:space="0" w:color="auto"/>
                <w:left w:val="none" w:sz="0" w:space="0" w:color="auto"/>
                <w:bottom w:val="none" w:sz="0" w:space="0" w:color="auto"/>
                <w:right w:val="none" w:sz="0" w:space="0" w:color="auto"/>
              </w:divBdr>
              <w:divsChild>
                <w:div w:id="11392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6781">
      <w:bodyDiv w:val="1"/>
      <w:marLeft w:val="0"/>
      <w:marRight w:val="0"/>
      <w:marTop w:val="0"/>
      <w:marBottom w:val="0"/>
      <w:divBdr>
        <w:top w:val="none" w:sz="0" w:space="0" w:color="auto"/>
        <w:left w:val="none" w:sz="0" w:space="0" w:color="auto"/>
        <w:bottom w:val="none" w:sz="0" w:space="0" w:color="auto"/>
        <w:right w:val="none" w:sz="0" w:space="0" w:color="auto"/>
      </w:divBdr>
    </w:div>
    <w:div w:id="777480440">
      <w:bodyDiv w:val="1"/>
      <w:marLeft w:val="0"/>
      <w:marRight w:val="0"/>
      <w:marTop w:val="0"/>
      <w:marBottom w:val="0"/>
      <w:divBdr>
        <w:top w:val="none" w:sz="0" w:space="0" w:color="auto"/>
        <w:left w:val="none" w:sz="0" w:space="0" w:color="auto"/>
        <w:bottom w:val="none" w:sz="0" w:space="0" w:color="auto"/>
        <w:right w:val="none" w:sz="0" w:space="0" w:color="auto"/>
      </w:divBdr>
      <w:divsChild>
        <w:div w:id="1749300989">
          <w:marLeft w:val="0"/>
          <w:marRight w:val="0"/>
          <w:marTop w:val="0"/>
          <w:marBottom w:val="0"/>
          <w:divBdr>
            <w:top w:val="none" w:sz="0" w:space="0" w:color="auto"/>
            <w:left w:val="none" w:sz="0" w:space="0" w:color="auto"/>
            <w:bottom w:val="none" w:sz="0" w:space="0" w:color="auto"/>
            <w:right w:val="none" w:sz="0" w:space="0" w:color="auto"/>
          </w:divBdr>
          <w:divsChild>
            <w:div w:id="1203907813">
              <w:marLeft w:val="0"/>
              <w:marRight w:val="0"/>
              <w:marTop w:val="0"/>
              <w:marBottom w:val="0"/>
              <w:divBdr>
                <w:top w:val="none" w:sz="0" w:space="0" w:color="auto"/>
                <w:left w:val="none" w:sz="0" w:space="0" w:color="auto"/>
                <w:bottom w:val="none" w:sz="0" w:space="0" w:color="auto"/>
                <w:right w:val="none" w:sz="0" w:space="0" w:color="auto"/>
              </w:divBdr>
              <w:divsChild>
                <w:div w:id="17544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7282">
      <w:bodyDiv w:val="1"/>
      <w:marLeft w:val="0"/>
      <w:marRight w:val="0"/>
      <w:marTop w:val="0"/>
      <w:marBottom w:val="0"/>
      <w:divBdr>
        <w:top w:val="none" w:sz="0" w:space="0" w:color="auto"/>
        <w:left w:val="none" w:sz="0" w:space="0" w:color="auto"/>
        <w:bottom w:val="none" w:sz="0" w:space="0" w:color="auto"/>
        <w:right w:val="none" w:sz="0" w:space="0" w:color="auto"/>
      </w:divBdr>
    </w:div>
    <w:div w:id="1075591855">
      <w:bodyDiv w:val="1"/>
      <w:marLeft w:val="0"/>
      <w:marRight w:val="0"/>
      <w:marTop w:val="0"/>
      <w:marBottom w:val="0"/>
      <w:divBdr>
        <w:top w:val="none" w:sz="0" w:space="0" w:color="auto"/>
        <w:left w:val="none" w:sz="0" w:space="0" w:color="auto"/>
        <w:bottom w:val="none" w:sz="0" w:space="0" w:color="auto"/>
        <w:right w:val="none" w:sz="0" w:space="0" w:color="auto"/>
      </w:divBdr>
      <w:divsChild>
        <w:div w:id="592202489">
          <w:marLeft w:val="0"/>
          <w:marRight w:val="0"/>
          <w:marTop w:val="0"/>
          <w:marBottom w:val="0"/>
          <w:divBdr>
            <w:top w:val="none" w:sz="0" w:space="0" w:color="auto"/>
            <w:left w:val="none" w:sz="0" w:space="0" w:color="auto"/>
            <w:bottom w:val="none" w:sz="0" w:space="0" w:color="auto"/>
            <w:right w:val="none" w:sz="0" w:space="0" w:color="auto"/>
          </w:divBdr>
          <w:divsChild>
            <w:div w:id="565990704">
              <w:marLeft w:val="0"/>
              <w:marRight w:val="0"/>
              <w:marTop w:val="0"/>
              <w:marBottom w:val="0"/>
              <w:divBdr>
                <w:top w:val="none" w:sz="0" w:space="0" w:color="auto"/>
                <w:left w:val="none" w:sz="0" w:space="0" w:color="auto"/>
                <w:bottom w:val="none" w:sz="0" w:space="0" w:color="auto"/>
                <w:right w:val="none" w:sz="0" w:space="0" w:color="auto"/>
              </w:divBdr>
              <w:divsChild>
                <w:div w:id="4166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0135">
      <w:bodyDiv w:val="1"/>
      <w:marLeft w:val="0"/>
      <w:marRight w:val="0"/>
      <w:marTop w:val="0"/>
      <w:marBottom w:val="0"/>
      <w:divBdr>
        <w:top w:val="none" w:sz="0" w:space="0" w:color="auto"/>
        <w:left w:val="none" w:sz="0" w:space="0" w:color="auto"/>
        <w:bottom w:val="none" w:sz="0" w:space="0" w:color="auto"/>
        <w:right w:val="none" w:sz="0" w:space="0" w:color="auto"/>
      </w:divBdr>
      <w:divsChild>
        <w:div w:id="917636869">
          <w:marLeft w:val="0"/>
          <w:marRight w:val="0"/>
          <w:marTop w:val="0"/>
          <w:marBottom w:val="0"/>
          <w:divBdr>
            <w:top w:val="none" w:sz="0" w:space="0" w:color="auto"/>
            <w:left w:val="none" w:sz="0" w:space="0" w:color="auto"/>
            <w:bottom w:val="none" w:sz="0" w:space="0" w:color="auto"/>
            <w:right w:val="none" w:sz="0" w:space="0" w:color="auto"/>
          </w:divBdr>
          <w:divsChild>
            <w:div w:id="818232656">
              <w:marLeft w:val="0"/>
              <w:marRight w:val="0"/>
              <w:marTop w:val="0"/>
              <w:marBottom w:val="0"/>
              <w:divBdr>
                <w:top w:val="none" w:sz="0" w:space="0" w:color="auto"/>
                <w:left w:val="none" w:sz="0" w:space="0" w:color="auto"/>
                <w:bottom w:val="none" w:sz="0" w:space="0" w:color="auto"/>
                <w:right w:val="none" w:sz="0" w:space="0" w:color="auto"/>
              </w:divBdr>
              <w:divsChild>
                <w:div w:id="1309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6624">
      <w:bodyDiv w:val="1"/>
      <w:marLeft w:val="0"/>
      <w:marRight w:val="0"/>
      <w:marTop w:val="0"/>
      <w:marBottom w:val="0"/>
      <w:divBdr>
        <w:top w:val="none" w:sz="0" w:space="0" w:color="auto"/>
        <w:left w:val="none" w:sz="0" w:space="0" w:color="auto"/>
        <w:bottom w:val="none" w:sz="0" w:space="0" w:color="auto"/>
        <w:right w:val="none" w:sz="0" w:space="0" w:color="auto"/>
      </w:divBdr>
    </w:div>
    <w:div w:id="1536851696">
      <w:bodyDiv w:val="1"/>
      <w:marLeft w:val="0"/>
      <w:marRight w:val="0"/>
      <w:marTop w:val="0"/>
      <w:marBottom w:val="0"/>
      <w:divBdr>
        <w:top w:val="none" w:sz="0" w:space="0" w:color="auto"/>
        <w:left w:val="none" w:sz="0" w:space="0" w:color="auto"/>
        <w:bottom w:val="none" w:sz="0" w:space="0" w:color="auto"/>
        <w:right w:val="none" w:sz="0" w:space="0" w:color="auto"/>
      </w:divBdr>
    </w:div>
    <w:div w:id="1581019686">
      <w:bodyDiv w:val="1"/>
      <w:marLeft w:val="0"/>
      <w:marRight w:val="0"/>
      <w:marTop w:val="0"/>
      <w:marBottom w:val="0"/>
      <w:divBdr>
        <w:top w:val="none" w:sz="0" w:space="0" w:color="auto"/>
        <w:left w:val="none" w:sz="0" w:space="0" w:color="auto"/>
        <w:bottom w:val="none" w:sz="0" w:space="0" w:color="auto"/>
        <w:right w:val="none" w:sz="0" w:space="0" w:color="auto"/>
      </w:divBdr>
      <w:divsChild>
        <w:div w:id="1768229861">
          <w:marLeft w:val="0"/>
          <w:marRight w:val="0"/>
          <w:marTop w:val="0"/>
          <w:marBottom w:val="0"/>
          <w:divBdr>
            <w:top w:val="none" w:sz="0" w:space="0" w:color="auto"/>
            <w:left w:val="none" w:sz="0" w:space="0" w:color="auto"/>
            <w:bottom w:val="none" w:sz="0" w:space="0" w:color="auto"/>
            <w:right w:val="none" w:sz="0" w:space="0" w:color="auto"/>
          </w:divBdr>
          <w:divsChild>
            <w:div w:id="102463599">
              <w:marLeft w:val="0"/>
              <w:marRight w:val="0"/>
              <w:marTop w:val="0"/>
              <w:marBottom w:val="0"/>
              <w:divBdr>
                <w:top w:val="none" w:sz="0" w:space="0" w:color="auto"/>
                <w:left w:val="none" w:sz="0" w:space="0" w:color="auto"/>
                <w:bottom w:val="none" w:sz="0" w:space="0" w:color="auto"/>
                <w:right w:val="none" w:sz="0" w:space="0" w:color="auto"/>
              </w:divBdr>
              <w:divsChild>
                <w:div w:id="4237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7585">
      <w:bodyDiv w:val="1"/>
      <w:marLeft w:val="0"/>
      <w:marRight w:val="0"/>
      <w:marTop w:val="0"/>
      <w:marBottom w:val="0"/>
      <w:divBdr>
        <w:top w:val="none" w:sz="0" w:space="0" w:color="auto"/>
        <w:left w:val="none" w:sz="0" w:space="0" w:color="auto"/>
        <w:bottom w:val="none" w:sz="0" w:space="0" w:color="auto"/>
        <w:right w:val="none" w:sz="0" w:space="0" w:color="auto"/>
      </w:divBdr>
      <w:divsChild>
        <w:div w:id="656302636">
          <w:marLeft w:val="0"/>
          <w:marRight w:val="0"/>
          <w:marTop w:val="0"/>
          <w:marBottom w:val="0"/>
          <w:divBdr>
            <w:top w:val="none" w:sz="0" w:space="0" w:color="auto"/>
            <w:left w:val="none" w:sz="0" w:space="0" w:color="auto"/>
            <w:bottom w:val="none" w:sz="0" w:space="0" w:color="auto"/>
            <w:right w:val="none" w:sz="0" w:space="0" w:color="auto"/>
          </w:divBdr>
          <w:divsChild>
            <w:div w:id="1249192443">
              <w:marLeft w:val="0"/>
              <w:marRight w:val="0"/>
              <w:marTop w:val="0"/>
              <w:marBottom w:val="0"/>
              <w:divBdr>
                <w:top w:val="none" w:sz="0" w:space="0" w:color="auto"/>
                <w:left w:val="none" w:sz="0" w:space="0" w:color="auto"/>
                <w:bottom w:val="none" w:sz="0" w:space="0" w:color="auto"/>
                <w:right w:val="none" w:sz="0" w:space="0" w:color="auto"/>
              </w:divBdr>
              <w:divsChild>
                <w:div w:id="1985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ielo.senescyt.gob.ec/cgi-bin/wxis.exe/i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es/scholar?q=%22desigualdad+pol%C3%ADtica%22+site%3Aredalyc.org&amp;hl=es&amp;as_sdt=0%2C5&amp;as_ylo=2018&amp;as_yhi=2023"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9</Pages>
  <Words>2389</Words>
  <Characters>12620</Characters>
  <Application>Microsoft Office Word</Application>
  <DocSecurity>0</DocSecurity>
  <Lines>382</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488</cp:revision>
  <dcterms:created xsi:type="dcterms:W3CDTF">2020-12-07T19:31:00Z</dcterms:created>
  <dcterms:modified xsi:type="dcterms:W3CDTF">2022-09-26T19:48:00Z</dcterms:modified>
</cp:coreProperties>
</file>