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EAF0" w14:textId="77777777" w:rsidR="009137C9" w:rsidRPr="005F57CA" w:rsidRDefault="009137C9"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 xml:space="preserve">XI Jornadas de Jóvenes </w:t>
      </w:r>
      <w:proofErr w:type="spellStart"/>
      <w:r w:rsidRPr="005F57CA">
        <w:rPr>
          <w:rFonts w:ascii="Times New Roman" w:hAnsi="Times New Roman" w:cs="Times New Roman"/>
          <w:b/>
          <w:bCs/>
          <w:sz w:val="24"/>
          <w:szCs w:val="24"/>
        </w:rPr>
        <w:t>Investigadorxs</w:t>
      </w:r>
      <w:proofErr w:type="spellEnd"/>
      <w:r w:rsidRPr="005F57CA">
        <w:rPr>
          <w:rFonts w:ascii="Times New Roman" w:hAnsi="Times New Roman" w:cs="Times New Roman"/>
          <w:b/>
          <w:bCs/>
          <w:sz w:val="24"/>
          <w:szCs w:val="24"/>
        </w:rPr>
        <w:t xml:space="preserve"> </w:t>
      </w:r>
    </w:p>
    <w:p w14:paraId="7EB2BFB1" w14:textId="77777777" w:rsidR="009137C9" w:rsidRPr="005F57CA" w:rsidRDefault="009137C9"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 xml:space="preserve">Instituto de Investigaciones Gino Germani </w:t>
      </w:r>
    </w:p>
    <w:p w14:paraId="2A70E695" w14:textId="77777777" w:rsidR="009137C9" w:rsidRPr="005F57CA" w:rsidRDefault="009137C9"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26, 27 y 28 de octubre de 2022</w:t>
      </w:r>
    </w:p>
    <w:p w14:paraId="484AB094" w14:textId="77777777" w:rsidR="009137C9" w:rsidRPr="005F57CA" w:rsidRDefault="009137C9" w:rsidP="005F57CA">
      <w:pPr>
        <w:spacing w:after="0" w:line="360" w:lineRule="auto"/>
        <w:ind w:firstLine="708"/>
        <w:jc w:val="both"/>
        <w:rPr>
          <w:rFonts w:ascii="Times New Roman" w:hAnsi="Times New Roman" w:cs="Times New Roman"/>
          <w:sz w:val="24"/>
          <w:szCs w:val="24"/>
        </w:rPr>
      </w:pPr>
      <w:r w:rsidRPr="005F57CA">
        <w:rPr>
          <w:rFonts w:ascii="Times New Roman" w:hAnsi="Times New Roman" w:cs="Times New Roman"/>
          <w:sz w:val="24"/>
          <w:szCs w:val="24"/>
        </w:rPr>
        <w:t>● Jorge Pablo Rebolledo</w:t>
      </w:r>
    </w:p>
    <w:p w14:paraId="7464FE6C" w14:textId="42613466" w:rsidR="009137C9" w:rsidRPr="005F57CA" w:rsidRDefault="009137C9" w:rsidP="005F57CA">
      <w:pPr>
        <w:spacing w:after="0" w:line="360" w:lineRule="auto"/>
        <w:ind w:left="709"/>
        <w:jc w:val="both"/>
        <w:rPr>
          <w:rFonts w:ascii="Times New Roman" w:hAnsi="Times New Roman" w:cs="Times New Roman"/>
          <w:sz w:val="24"/>
          <w:szCs w:val="24"/>
        </w:rPr>
      </w:pPr>
      <w:r w:rsidRPr="005F57CA">
        <w:rPr>
          <w:rFonts w:ascii="Times New Roman" w:hAnsi="Times New Roman" w:cs="Times New Roman"/>
          <w:sz w:val="24"/>
          <w:szCs w:val="24"/>
        </w:rPr>
        <w:t xml:space="preserve">● Integrante del Grupo de Estudio y Experimentación </w:t>
      </w:r>
      <w:r w:rsidR="006F0635" w:rsidRPr="000E3078">
        <w:rPr>
          <w:rFonts w:ascii="Times New Roman" w:hAnsi="Times New Roman" w:cs="Times New Roman"/>
          <w:b/>
          <w:bCs/>
          <w:sz w:val="24"/>
          <w:szCs w:val="24"/>
        </w:rPr>
        <w:t>“</w:t>
      </w:r>
      <w:r w:rsidRPr="000E3078">
        <w:rPr>
          <w:rFonts w:ascii="Times New Roman" w:hAnsi="Times New Roman" w:cs="Times New Roman"/>
          <w:b/>
          <w:bCs/>
          <w:sz w:val="24"/>
          <w:szCs w:val="24"/>
        </w:rPr>
        <w:t>Cultura de Datos</w:t>
      </w:r>
      <w:r w:rsidR="006F0635" w:rsidRPr="000E3078">
        <w:rPr>
          <w:rFonts w:ascii="Times New Roman" w:hAnsi="Times New Roman" w:cs="Times New Roman"/>
          <w:b/>
          <w:bCs/>
          <w:sz w:val="24"/>
          <w:szCs w:val="24"/>
        </w:rPr>
        <w:t>”</w:t>
      </w:r>
      <w:r w:rsidRPr="000E3078">
        <w:rPr>
          <w:rFonts w:ascii="Times New Roman" w:hAnsi="Times New Roman" w:cs="Times New Roman"/>
          <w:b/>
          <w:bCs/>
          <w:sz w:val="24"/>
          <w:szCs w:val="24"/>
        </w:rPr>
        <w:t>:</w:t>
      </w:r>
      <w:r w:rsidRPr="005F57CA">
        <w:rPr>
          <w:rFonts w:ascii="Times New Roman" w:hAnsi="Times New Roman" w:cs="Times New Roman"/>
          <w:sz w:val="24"/>
          <w:szCs w:val="24"/>
        </w:rPr>
        <w:t xml:space="preserve"> Grupo de estudio sobre métodos y herramientas de investigación en arte y cultura. IIEAC Universidad Nacional de las Artes</w:t>
      </w:r>
    </w:p>
    <w:p w14:paraId="61815B36" w14:textId="77777777" w:rsidR="009137C9" w:rsidRPr="005F57CA" w:rsidRDefault="009137C9" w:rsidP="005F57CA">
      <w:pPr>
        <w:spacing w:after="0" w:line="360" w:lineRule="auto"/>
        <w:ind w:firstLine="708"/>
        <w:jc w:val="both"/>
        <w:rPr>
          <w:rFonts w:ascii="Times New Roman" w:hAnsi="Times New Roman" w:cs="Times New Roman"/>
          <w:sz w:val="24"/>
          <w:szCs w:val="24"/>
        </w:rPr>
      </w:pPr>
      <w:r w:rsidRPr="005F57CA">
        <w:rPr>
          <w:rFonts w:ascii="Times New Roman" w:hAnsi="Times New Roman" w:cs="Times New Roman"/>
          <w:sz w:val="24"/>
          <w:szCs w:val="24"/>
        </w:rPr>
        <w:t>● rebolledojorgepablo@gmail.com</w:t>
      </w:r>
    </w:p>
    <w:p w14:paraId="3A9508B3" w14:textId="28C338FB" w:rsidR="009137C9" w:rsidRPr="005F57CA" w:rsidRDefault="009137C9" w:rsidP="005F57CA">
      <w:pPr>
        <w:spacing w:after="0" w:line="360" w:lineRule="auto"/>
        <w:ind w:left="709" w:hanging="1"/>
        <w:jc w:val="both"/>
        <w:rPr>
          <w:rFonts w:ascii="Times New Roman" w:hAnsi="Times New Roman" w:cs="Times New Roman"/>
          <w:sz w:val="24"/>
          <w:szCs w:val="24"/>
        </w:rPr>
      </w:pPr>
      <w:r w:rsidRPr="005F57CA">
        <w:rPr>
          <w:rFonts w:ascii="Times New Roman" w:hAnsi="Times New Roman" w:cs="Times New Roman"/>
          <w:sz w:val="24"/>
          <w:szCs w:val="24"/>
        </w:rPr>
        <w:t xml:space="preserve">● </w:t>
      </w:r>
      <w:r w:rsidR="0021701F" w:rsidRPr="005F57CA">
        <w:rPr>
          <w:rFonts w:ascii="Times New Roman" w:hAnsi="Times New Roman" w:cs="Times New Roman"/>
          <w:sz w:val="24"/>
          <w:szCs w:val="24"/>
        </w:rPr>
        <w:t xml:space="preserve">Maestrando en Gestión Turística del Patrimonio (UNTREF) </w:t>
      </w:r>
      <w:r w:rsidRPr="005F57CA">
        <w:rPr>
          <w:rFonts w:ascii="Times New Roman" w:hAnsi="Times New Roman" w:cs="Times New Roman"/>
          <w:sz w:val="24"/>
          <w:szCs w:val="24"/>
        </w:rPr>
        <w:t xml:space="preserve">Estudiante de la Carrera de Posgrado </w:t>
      </w:r>
      <w:r w:rsidRPr="006F0635">
        <w:rPr>
          <w:rFonts w:ascii="Times New Roman" w:hAnsi="Times New Roman" w:cs="Times New Roman"/>
          <w:b/>
          <w:bCs/>
          <w:sz w:val="24"/>
          <w:szCs w:val="24"/>
        </w:rPr>
        <w:t>“Especialización en Gestión Cultural”</w:t>
      </w:r>
      <w:r w:rsidRPr="005F57CA">
        <w:rPr>
          <w:rFonts w:ascii="Times New Roman" w:hAnsi="Times New Roman" w:cs="Times New Roman"/>
          <w:sz w:val="24"/>
          <w:szCs w:val="24"/>
        </w:rPr>
        <w:t xml:space="preserve"> Facultad de Ciencias Económicas Universidad Nacional de Córdoba</w:t>
      </w:r>
    </w:p>
    <w:p w14:paraId="027B8BF4" w14:textId="77777777" w:rsidR="009137C9" w:rsidRPr="005F57CA" w:rsidRDefault="009137C9" w:rsidP="005F57CA">
      <w:pPr>
        <w:spacing w:after="0" w:line="360" w:lineRule="auto"/>
        <w:ind w:left="709" w:hanging="1"/>
        <w:jc w:val="both"/>
        <w:rPr>
          <w:rFonts w:ascii="Times New Roman" w:hAnsi="Times New Roman" w:cs="Times New Roman"/>
          <w:b/>
          <w:bCs/>
          <w:sz w:val="24"/>
          <w:szCs w:val="24"/>
        </w:rPr>
      </w:pPr>
      <w:r w:rsidRPr="005F57CA">
        <w:rPr>
          <w:rFonts w:ascii="Times New Roman" w:hAnsi="Times New Roman" w:cs="Times New Roman"/>
          <w:b/>
          <w:bCs/>
          <w:sz w:val="24"/>
          <w:szCs w:val="24"/>
        </w:rPr>
        <w:t>● EJE 8. ARTE Y POLÍTICA: CRUCES ENTRE EXPRESIONES ESTÉTICAS Y LA TRAMA SOCIAL</w:t>
      </w:r>
    </w:p>
    <w:p w14:paraId="58B4C9B5" w14:textId="77777777" w:rsidR="009137C9" w:rsidRPr="005F57CA" w:rsidRDefault="009137C9"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 EJE 15. Infancias, juventudes y vejeces</w:t>
      </w:r>
    </w:p>
    <w:p w14:paraId="2AAB1C32" w14:textId="77777777" w:rsidR="009137C9" w:rsidRPr="00B90DCC" w:rsidRDefault="009137C9" w:rsidP="005F57CA">
      <w:pPr>
        <w:spacing w:after="0" w:line="360" w:lineRule="auto"/>
        <w:ind w:left="709" w:hanging="1"/>
        <w:jc w:val="both"/>
        <w:rPr>
          <w:rFonts w:ascii="Times New Roman" w:hAnsi="Times New Roman" w:cs="Times New Roman"/>
          <w:sz w:val="24"/>
          <w:szCs w:val="24"/>
        </w:rPr>
      </w:pPr>
      <w:r w:rsidRPr="005F57CA">
        <w:rPr>
          <w:rFonts w:ascii="Times New Roman" w:hAnsi="Times New Roman" w:cs="Times New Roman"/>
          <w:b/>
          <w:bCs/>
          <w:sz w:val="24"/>
          <w:szCs w:val="24"/>
        </w:rPr>
        <w:t xml:space="preserve">● Título: </w:t>
      </w:r>
      <w:r w:rsidRPr="00B90DCC">
        <w:rPr>
          <w:rFonts w:ascii="Times New Roman" w:hAnsi="Times New Roman" w:cs="Times New Roman"/>
          <w:sz w:val="24"/>
          <w:szCs w:val="24"/>
        </w:rPr>
        <w:t xml:space="preserve">La expresión </w:t>
      </w:r>
      <w:proofErr w:type="spellStart"/>
      <w:r w:rsidRPr="00B90DCC">
        <w:rPr>
          <w:rFonts w:ascii="Times New Roman" w:hAnsi="Times New Roman" w:cs="Times New Roman"/>
          <w:sz w:val="24"/>
          <w:szCs w:val="24"/>
        </w:rPr>
        <w:t>murguera</w:t>
      </w:r>
      <w:proofErr w:type="spellEnd"/>
      <w:r w:rsidRPr="00B90DCC">
        <w:rPr>
          <w:rFonts w:ascii="Times New Roman" w:hAnsi="Times New Roman" w:cs="Times New Roman"/>
          <w:sz w:val="24"/>
          <w:szCs w:val="24"/>
        </w:rPr>
        <w:t xml:space="preserve"> como medio de integración social en la Provincia de Río Negro. Acciones y estrategias.</w:t>
      </w:r>
    </w:p>
    <w:p w14:paraId="68CADE12" w14:textId="016562D0" w:rsidR="009137C9" w:rsidRPr="005F57CA" w:rsidRDefault="009137C9"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 xml:space="preserve">● Palabras clave: Indicadores – </w:t>
      </w:r>
      <w:proofErr w:type="gramStart"/>
      <w:r w:rsidRPr="005F57CA">
        <w:rPr>
          <w:rFonts w:ascii="Times New Roman" w:hAnsi="Times New Roman" w:cs="Times New Roman"/>
          <w:b/>
          <w:bCs/>
          <w:sz w:val="24"/>
          <w:szCs w:val="24"/>
        </w:rPr>
        <w:t>Murga  -</w:t>
      </w:r>
      <w:proofErr w:type="gramEnd"/>
      <w:r w:rsidRPr="005F57CA">
        <w:rPr>
          <w:rFonts w:ascii="Times New Roman" w:hAnsi="Times New Roman" w:cs="Times New Roman"/>
          <w:b/>
          <w:bCs/>
          <w:sz w:val="24"/>
          <w:szCs w:val="24"/>
        </w:rPr>
        <w:t xml:space="preserve"> Cultura Popular – Integración</w:t>
      </w:r>
    </w:p>
    <w:p w14:paraId="5EC1BFE2" w14:textId="6647BA81" w:rsidR="00961A55" w:rsidRPr="005F57CA" w:rsidRDefault="00961A55" w:rsidP="005F57CA">
      <w:pPr>
        <w:spacing w:after="0" w:line="360" w:lineRule="auto"/>
        <w:ind w:firstLine="708"/>
        <w:jc w:val="both"/>
        <w:rPr>
          <w:rFonts w:ascii="Times New Roman" w:hAnsi="Times New Roman" w:cs="Times New Roman"/>
          <w:b/>
          <w:bCs/>
          <w:sz w:val="24"/>
          <w:szCs w:val="24"/>
        </w:rPr>
      </w:pPr>
      <w:r w:rsidRPr="005F57CA">
        <w:rPr>
          <w:rFonts w:ascii="Times New Roman" w:hAnsi="Times New Roman" w:cs="Times New Roman"/>
          <w:b/>
          <w:bCs/>
          <w:sz w:val="24"/>
          <w:szCs w:val="24"/>
        </w:rPr>
        <w:t>Nombre del Proyecto</w:t>
      </w:r>
    </w:p>
    <w:p w14:paraId="0CF3F962" w14:textId="65FABB75" w:rsidR="00961A55" w:rsidRPr="00B90DCC" w:rsidRDefault="00392AF6" w:rsidP="005F57CA">
      <w:pPr>
        <w:pStyle w:val="Prrafodelista"/>
        <w:spacing w:after="0" w:line="360" w:lineRule="auto"/>
        <w:jc w:val="both"/>
        <w:rPr>
          <w:rFonts w:ascii="Times New Roman" w:hAnsi="Times New Roman" w:cs="Times New Roman"/>
          <w:i/>
          <w:sz w:val="24"/>
          <w:szCs w:val="24"/>
        </w:rPr>
      </w:pPr>
      <w:r w:rsidRPr="00B90DCC">
        <w:rPr>
          <w:rFonts w:ascii="Times New Roman" w:hAnsi="Times New Roman" w:cs="Times New Roman"/>
          <w:i/>
          <w:iCs/>
          <w:sz w:val="24"/>
          <w:szCs w:val="24"/>
        </w:rPr>
        <w:t xml:space="preserve">Relevamiento de agrupaciones </w:t>
      </w:r>
      <w:proofErr w:type="spellStart"/>
      <w:r w:rsidRPr="00B90DCC">
        <w:rPr>
          <w:rFonts w:ascii="Times New Roman" w:hAnsi="Times New Roman" w:cs="Times New Roman"/>
          <w:i/>
          <w:iCs/>
          <w:sz w:val="24"/>
          <w:szCs w:val="24"/>
        </w:rPr>
        <w:t>murgueras</w:t>
      </w:r>
      <w:proofErr w:type="spellEnd"/>
      <w:r w:rsidR="00874E45" w:rsidRPr="00B90DCC">
        <w:rPr>
          <w:rFonts w:ascii="Times New Roman" w:hAnsi="Times New Roman" w:cs="Times New Roman"/>
          <w:i/>
          <w:iCs/>
          <w:sz w:val="24"/>
          <w:szCs w:val="24"/>
        </w:rPr>
        <w:t xml:space="preserve">. </w:t>
      </w:r>
      <w:r w:rsidR="00874E45" w:rsidRPr="00B90DCC">
        <w:rPr>
          <w:rFonts w:ascii="Times New Roman" w:hAnsi="Times New Roman" w:cs="Times New Roman"/>
          <w:i/>
          <w:sz w:val="24"/>
          <w:szCs w:val="24"/>
        </w:rPr>
        <w:t>La</w:t>
      </w:r>
      <w:r w:rsidR="00874E45" w:rsidRPr="00B90DCC">
        <w:rPr>
          <w:rFonts w:ascii="Times New Roman" w:hAnsi="Times New Roman" w:cs="Times New Roman"/>
          <w:i/>
          <w:spacing w:val="-2"/>
          <w:sz w:val="24"/>
          <w:szCs w:val="24"/>
        </w:rPr>
        <w:t xml:space="preserve"> </w:t>
      </w:r>
      <w:r w:rsidR="00874E45" w:rsidRPr="00B90DCC">
        <w:rPr>
          <w:rFonts w:ascii="Times New Roman" w:hAnsi="Times New Roman" w:cs="Times New Roman"/>
          <w:i/>
          <w:sz w:val="24"/>
          <w:szCs w:val="24"/>
        </w:rPr>
        <w:t>expresión</w:t>
      </w:r>
      <w:r w:rsidR="00874E45" w:rsidRPr="00B90DCC">
        <w:rPr>
          <w:rFonts w:ascii="Times New Roman" w:hAnsi="Times New Roman" w:cs="Times New Roman"/>
          <w:i/>
          <w:spacing w:val="-1"/>
          <w:sz w:val="24"/>
          <w:szCs w:val="24"/>
        </w:rPr>
        <w:t xml:space="preserve"> </w:t>
      </w:r>
      <w:r w:rsidR="00874E45" w:rsidRPr="00B90DCC">
        <w:rPr>
          <w:rFonts w:ascii="Times New Roman" w:hAnsi="Times New Roman" w:cs="Times New Roman"/>
          <w:i/>
          <w:sz w:val="24"/>
          <w:szCs w:val="24"/>
        </w:rPr>
        <w:t>murguera</w:t>
      </w:r>
      <w:r w:rsidR="00874E45" w:rsidRPr="00B90DCC">
        <w:rPr>
          <w:rFonts w:ascii="Times New Roman" w:hAnsi="Times New Roman" w:cs="Times New Roman"/>
          <w:i/>
          <w:spacing w:val="-2"/>
          <w:sz w:val="24"/>
          <w:szCs w:val="24"/>
        </w:rPr>
        <w:t xml:space="preserve"> </w:t>
      </w:r>
      <w:r w:rsidR="00874E45" w:rsidRPr="00B90DCC">
        <w:rPr>
          <w:rFonts w:ascii="Times New Roman" w:hAnsi="Times New Roman" w:cs="Times New Roman"/>
          <w:i/>
          <w:sz w:val="24"/>
          <w:szCs w:val="24"/>
        </w:rPr>
        <w:t>como</w:t>
      </w:r>
      <w:r w:rsidR="00874E45" w:rsidRPr="00B90DCC">
        <w:rPr>
          <w:rFonts w:ascii="Times New Roman" w:hAnsi="Times New Roman" w:cs="Times New Roman"/>
          <w:i/>
          <w:spacing w:val="-1"/>
          <w:sz w:val="24"/>
          <w:szCs w:val="24"/>
        </w:rPr>
        <w:t xml:space="preserve"> </w:t>
      </w:r>
      <w:r w:rsidR="00874E45" w:rsidRPr="00B90DCC">
        <w:rPr>
          <w:rFonts w:ascii="Times New Roman" w:hAnsi="Times New Roman" w:cs="Times New Roman"/>
          <w:i/>
          <w:sz w:val="24"/>
          <w:szCs w:val="24"/>
        </w:rPr>
        <w:t>medio</w:t>
      </w:r>
      <w:r w:rsidR="00874E45" w:rsidRPr="00B90DCC">
        <w:rPr>
          <w:rFonts w:ascii="Times New Roman" w:hAnsi="Times New Roman" w:cs="Times New Roman"/>
          <w:i/>
          <w:spacing w:val="-7"/>
          <w:sz w:val="24"/>
          <w:szCs w:val="24"/>
        </w:rPr>
        <w:t xml:space="preserve"> </w:t>
      </w:r>
      <w:r w:rsidR="00874E45" w:rsidRPr="00B90DCC">
        <w:rPr>
          <w:rFonts w:ascii="Times New Roman" w:hAnsi="Times New Roman" w:cs="Times New Roman"/>
          <w:i/>
          <w:sz w:val="24"/>
          <w:szCs w:val="24"/>
        </w:rPr>
        <w:t>de</w:t>
      </w:r>
      <w:r w:rsidR="00874E45" w:rsidRPr="00B90DCC">
        <w:rPr>
          <w:rFonts w:ascii="Times New Roman" w:hAnsi="Times New Roman" w:cs="Times New Roman"/>
          <w:i/>
          <w:spacing w:val="-1"/>
          <w:sz w:val="24"/>
          <w:szCs w:val="24"/>
        </w:rPr>
        <w:t xml:space="preserve"> </w:t>
      </w:r>
      <w:r w:rsidR="00874E45" w:rsidRPr="00B90DCC">
        <w:rPr>
          <w:rFonts w:ascii="Times New Roman" w:hAnsi="Times New Roman" w:cs="Times New Roman"/>
          <w:i/>
          <w:sz w:val="24"/>
          <w:szCs w:val="24"/>
        </w:rPr>
        <w:t>integración</w:t>
      </w:r>
      <w:r w:rsidR="00874E45" w:rsidRPr="00B90DCC">
        <w:rPr>
          <w:rFonts w:ascii="Times New Roman" w:hAnsi="Times New Roman" w:cs="Times New Roman"/>
          <w:i/>
          <w:spacing w:val="-2"/>
          <w:sz w:val="24"/>
          <w:szCs w:val="24"/>
        </w:rPr>
        <w:t xml:space="preserve"> </w:t>
      </w:r>
      <w:r w:rsidR="00874E45" w:rsidRPr="00B90DCC">
        <w:rPr>
          <w:rFonts w:ascii="Times New Roman" w:hAnsi="Times New Roman" w:cs="Times New Roman"/>
          <w:i/>
          <w:sz w:val="24"/>
          <w:szCs w:val="24"/>
        </w:rPr>
        <w:t>social</w:t>
      </w:r>
      <w:r w:rsidRPr="00B90DCC">
        <w:rPr>
          <w:rFonts w:ascii="Times New Roman" w:hAnsi="Times New Roman" w:cs="Times New Roman"/>
          <w:i/>
          <w:sz w:val="24"/>
          <w:szCs w:val="24"/>
        </w:rPr>
        <w:t>. Acciones y estrategias.</w:t>
      </w:r>
    </w:p>
    <w:p w14:paraId="4ED64418" w14:textId="77777777" w:rsidR="00874E45" w:rsidRPr="005F57CA" w:rsidRDefault="00874E45" w:rsidP="005F57CA">
      <w:pPr>
        <w:pStyle w:val="Prrafodelista"/>
        <w:spacing w:after="0" w:line="360" w:lineRule="auto"/>
        <w:jc w:val="both"/>
        <w:rPr>
          <w:rFonts w:ascii="Times New Roman" w:hAnsi="Times New Roman" w:cs="Times New Roman"/>
          <w:sz w:val="24"/>
          <w:szCs w:val="24"/>
        </w:rPr>
      </w:pPr>
    </w:p>
    <w:p w14:paraId="09ED641F" w14:textId="77777777" w:rsidR="00961A55" w:rsidRPr="005F57CA" w:rsidRDefault="00961A55" w:rsidP="005F57CA">
      <w:pPr>
        <w:pStyle w:val="Prrafodelista"/>
        <w:spacing w:after="0" w:line="360" w:lineRule="auto"/>
        <w:jc w:val="both"/>
        <w:rPr>
          <w:rFonts w:ascii="Times New Roman" w:hAnsi="Times New Roman" w:cs="Times New Roman"/>
          <w:b/>
          <w:bCs/>
          <w:sz w:val="24"/>
          <w:szCs w:val="24"/>
        </w:rPr>
      </w:pPr>
    </w:p>
    <w:p w14:paraId="6C0262CB" w14:textId="39B1FEA4" w:rsidR="00961A55" w:rsidRPr="005F57CA" w:rsidRDefault="00292C99" w:rsidP="005F57CA">
      <w:pPr>
        <w:pStyle w:val="Prrafodelista"/>
        <w:numPr>
          <w:ilvl w:val="0"/>
          <w:numId w:val="5"/>
        </w:numPr>
        <w:spacing w:after="0" w:line="360" w:lineRule="auto"/>
        <w:ind w:left="851" w:hanging="142"/>
        <w:jc w:val="both"/>
        <w:rPr>
          <w:rFonts w:ascii="Times New Roman" w:hAnsi="Times New Roman" w:cs="Times New Roman"/>
          <w:b/>
          <w:bCs/>
          <w:sz w:val="24"/>
          <w:szCs w:val="24"/>
        </w:rPr>
      </w:pPr>
      <w:r w:rsidRPr="005F57CA">
        <w:rPr>
          <w:rFonts w:ascii="Times New Roman" w:hAnsi="Times New Roman" w:cs="Times New Roman"/>
          <w:b/>
          <w:bCs/>
          <w:sz w:val="24"/>
          <w:szCs w:val="24"/>
        </w:rPr>
        <w:t>Introducción.</w:t>
      </w:r>
    </w:p>
    <w:p w14:paraId="735A40D3" w14:textId="7A3C2B9C" w:rsidR="0021701F" w:rsidRPr="005F57CA" w:rsidRDefault="0021701F"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El propósito del presente trabajo consiste en exponer los aspectos más relevantes del Proyecto de gestión cultural</w:t>
      </w:r>
      <w:r w:rsidR="00B90DCC">
        <w:rPr>
          <w:rFonts w:ascii="Times New Roman" w:hAnsi="Times New Roman" w:cs="Times New Roman"/>
          <w:sz w:val="24"/>
          <w:szCs w:val="24"/>
        </w:rPr>
        <w:t>:</w:t>
      </w:r>
      <w:r w:rsidRPr="005F57CA">
        <w:rPr>
          <w:rFonts w:ascii="Times New Roman" w:hAnsi="Times New Roman" w:cs="Times New Roman"/>
          <w:sz w:val="24"/>
          <w:szCs w:val="24"/>
        </w:rPr>
        <w:t xml:space="preserve"> </w:t>
      </w:r>
      <w:r w:rsidR="00B90DCC">
        <w:rPr>
          <w:rFonts w:ascii="Times New Roman" w:hAnsi="Times New Roman" w:cs="Times New Roman"/>
          <w:sz w:val="24"/>
          <w:szCs w:val="24"/>
        </w:rPr>
        <w:t xml:space="preserve"> </w:t>
      </w:r>
      <w:r w:rsidR="00B90DCC" w:rsidRPr="00B90DCC">
        <w:rPr>
          <w:rFonts w:ascii="Times New Roman" w:hAnsi="Times New Roman" w:cs="Times New Roman"/>
          <w:i/>
          <w:iCs/>
          <w:sz w:val="24"/>
          <w:szCs w:val="24"/>
        </w:rPr>
        <w:t xml:space="preserve">Relevamiento de agrupaciones </w:t>
      </w:r>
      <w:proofErr w:type="spellStart"/>
      <w:r w:rsidR="00B90DCC" w:rsidRPr="00B90DCC">
        <w:rPr>
          <w:rFonts w:ascii="Times New Roman" w:hAnsi="Times New Roman" w:cs="Times New Roman"/>
          <w:i/>
          <w:iCs/>
          <w:sz w:val="24"/>
          <w:szCs w:val="24"/>
        </w:rPr>
        <w:t>murgueras</w:t>
      </w:r>
      <w:proofErr w:type="spellEnd"/>
      <w:r w:rsidR="00B90DCC" w:rsidRPr="00B90DCC">
        <w:rPr>
          <w:rFonts w:ascii="Times New Roman" w:hAnsi="Times New Roman" w:cs="Times New Roman"/>
          <w:i/>
          <w:iCs/>
          <w:sz w:val="24"/>
          <w:szCs w:val="24"/>
        </w:rPr>
        <w:t xml:space="preserve">. </w:t>
      </w:r>
      <w:r w:rsidRPr="00B90DCC">
        <w:rPr>
          <w:rFonts w:ascii="Times New Roman" w:hAnsi="Times New Roman" w:cs="Times New Roman"/>
          <w:i/>
          <w:iCs/>
          <w:sz w:val="24"/>
          <w:szCs w:val="24"/>
        </w:rPr>
        <w:t xml:space="preserve">La expresión </w:t>
      </w:r>
      <w:proofErr w:type="spellStart"/>
      <w:r w:rsidRPr="00B90DCC">
        <w:rPr>
          <w:rFonts w:ascii="Times New Roman" w:hAnsi="Times New Roman" w:cs="Times New Roman"/>
          <w:i/>
          <w:iCs/>
          <w:sz w:val="24"/>
          <w:szCs w:val="24"/>
        </w:rPr>
        <w:t>murguera</w:t>
      </w:r>
      <w:proofErr w:type="spellEnd"/>
      <w:r w:rsidRPr="00B90DCC">
        <w:rPr>
          <w:rFonts w:ascii="Times New Roman" w:hAnsi="Times New Roman" w:cs="Times New Roman"/>
          <w:i/>
          <w:iCs/>
          <w:sz w:val="24"/>
          <w:szCs w:val="24"/>
        </w:rPr>
        <w:t xml:space="preserve"> como medio de integración social</w:t>
      </w:r>
      <w:r w:rsidRPr="005F57CA">
        <w:rPr>
          <w:rFonts w:ascii="Times New Roman" w:hAnsi="Times New Roman" w:cs="Times New Roman"/>
          <w:sz w:val="24"/>
          <w:szCs w:val="24"/>
        </w:rPr>
        <w:t>. Dicho proyecto constituye una propuesta inédita enmarcada en la línea de Investigación de Acción Participativa, en la que se definen objetivos a partir de los cuales se han diseñado una serie de actividades artísticas y formativas, teniendo en cuenta aspectos económicos y financieros vinculados a la ejecución de estas. Asimismo, se presentarán los métodos de evaluación y seguimiento, los que permitirán analizar los resultados y el impacto de las acciones en los beneficiarios del proyecto y en sus comunidades.</w:t>
      </w:r>
    </w:p>
    <w:p w14:paraId="0266FA01" w14:textId="202B2100" w:rsidR="00504F1E" w:rsidRPr="005F57CA" w:rsidRDefault="0021701F"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Se pretende </w:t>
      </w:r>
      <w:r w:rsidR="00504F1E" w:rsidRPr="005F57CA">
        <w:rPr>
          <w:rFonts w:ascii="Times New Roman" w:hAnsi="Times New Roman" w:cs="Times New Roman"/>
          <w:sz w:val="24"/>
          <w:szCs w:val="24"/>
        </w:rPr>
        <w:t>diseñar un indicador de oferta de actividades de expresión artística y cultural murguera para las localidades de Cipolletti, Sierra Grande y San Antonio Oeste.</w:t>
      </w:r>
    </w:p>
    <w:p w14:paraId="59416EA3" w14:textId="77777777" w:rsidR="00BD277A" w:rsidRPr="005F57CA" w:rsidRDefault="00966856"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lastRenderedPageBreak/>
        <w:t xml:space="preserve">Se pretende realizar un relevamiento </w:t>
      </w:r>
      <w:r w:rsidR="00345D29" w:rsidRPr="005F57CA">
        <w:rPr>
          <w:rFonts w:ascii="Times New Roman" w:hAnsi="Times New Roman" w:cs="Times New Roman"/>
          <w:sz w:val="24"/>
          <w:szCs w:val="24"/>
        </w:rPr>
        <w:t xml:space="preserve">del número de talleres y/o escuelas que desarrollan actividades inherentes a la expresión artística y cultural </w:t>
      </w:r>
      <w:proofErr w:type="spellStart"/>
      <w:r w:rsidR="00345D29" w:rsidRPr="005F57CA">
        <w:rPr>
          <w:rFonts w:ascii="Times New Roman" w:hAnsi="Times New Roman" w:cs="Times New Roman"/>
          <w:sz w:val="24"/>
          <w:szCs w:val="24"/>
        </w:rPr>
        <w:t>murguera</w:t>
      </w:r>
      <w:proofErr w:type="spellEnd"/>
      <w:r w:rsidR="00345D29" w:rsidRPr="005F57CA">
        <w:rPr>
          <w:rFonts w:ascii="Times New Roman" w:hAnsi="Times New Roman" w:cs="Times New Roman"/>
          <w:sz w:val="24"/>
          <w:szCs w:val="24"/>
        </w:rPr>
        <w:t xml:space="preserve"> en las tres localidades seleccionadas. Generando a su vez un diagrama de actividades de formación e integración que permitan analizar si la implementación de las estrategias de inclusión e interacción incrementan el interés y la participación de niñas, niños y jóvenes de dichas comunidades, en los espacios vinculados a esta expresión </w:t>
      </w:r>
      <w:r w:rsidR="00BD277A" w:rsidRPr="005F57CA">
        <w:rPr>
          <w:rFonts w:ascii="Times New Roman" w:hAnsi="Times New Roman" w:cs="Times New Roman"/>
          <w:sz w:val="24"/>
          <w:szCs w:val="24"/>
        </w:rPr>
        <w:t>artística.</w:t>
      </w:r>
    </w:p>
    <w:p w14:paraId="61BB1DE2" w14:textId="31BDCBD5" w:rsidR="00E639C2" w:rsidRPr="005F57CA" w:rsidRDefault="00E639C2"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 relevancia de un proyecto de esta naturaleza radica en la consolidación de un ámbito de integración social tomando como punto de partida el desarrollo colectivo y comunitario de la murga como expresión cultural de los diferentes barrios de tres localidades de la Provincia de Río Negro. La selección de las tres localidades pretende generar una interacción entre comunidades con realidades ciertamente diversas, pero con puntos de convergencia, particularmente en relación con la necesidad de brindar espacios de contención a niñ</w:t>
      </w:r>
      <w:r w:rsidR="00F44C53" w:rsidRPr="005F57CA">
        <w:rPr>
          <w:rFonts w:ascii="Times New Roman" w:hAnsi="Times New Roman" w:cs="Times New Roman"/>
          <w:sz w:val="24"/>
          <w:szCs w:val="24"/>
        </w:rPr>
        <w:t>a</w:t>
      </w:r>
      <w:r w:rsidRPr="005F57CA">
        <w:rPr>
          <w:rFonts w:ascii="Times New Roman" w:hAnsi="Times New Roman" w:cs="Times New Roman"/>
          <w:sz w:val="24"/>
          <w:szCs w:val="24"/>
        </w:rPr>
        <w:t>s</w:t>
      </w:r>
      <w:r w:rsidR="00F44C53" w:rsidRPr="005F57CA">
        <w:rPr>
          <w:rFonts w:ascii="Times New Roman" w:hAnsi="Times New Roman" w:cs="Times New Roman"/>
          <w:sz w:val="24"/>
          <w:szCs w:val="24"/>
        </w:rPr>
        <w:t>, niños</w:t>
      </w:r>
      <w:r w:rsidRPr="005F57CA">
        <w:rPr>
          <w:rFonts w:ascii="Times New Roman" w:hAnsi="Times New Roman" w:cs="Times New Roman"/>
          <w:sz w:val="24"/>
          <w:szCs w:val="24"/>
        </w:rPr>
        <w:t xml:space="preserve"> y jóvenes en situación de vulnerabilidad.</w:t>
      </w:r>
    </w:p>
    <w:p w14:paraId="62764A3B" w14:textId="20C9E8C2" w:rsidR="00E639C2" w:rsidRPr="005F57CA" w:rsidRDefault="00E639C2"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Los Departamentos incluidos en este proyecto son el Alto Valle y el Departamento San Antonio. La base que sustenta el presente proyecto se vincula con la trascendencia del espacio de las murgas en el fortalecimiento de valores como la solidaridad y el trabajo comunitario, y en paralelo puede resultar de utilidad para potenciar la creatividad y habilidades artísticas de niñ</w:t>
      </w:r>
      <w:r w:rsidR="00F44C53" w:rsidRPr="005F57CA">
        <w:rPr>
          <w:rFonts w:ascii="Times New Roman" w:hAnsi="Times New Roman" w:cs="Times New Roman"/>
          <w:sz w:val="24"/>
          <w:szCs w:val="24"/>
        </w:rPr>
        <w:t xml:space="preserve">as, niños </w:t>
      </w:r>
      <w:r w:rsidRPr="005F57CA">
        <w:rPr>
          <w:rFonts w:ascii="Times New Roman" w:hAnsi="Times New Roman" w:cs="Times New Roman"/>
          <w:sz w:val="24"/>
          <w:szCs w:val="24"/>
        </w:rPr>
        <w:t>y adolescentes rionegrinos.</w:t>
      </w:r>
    </w:p>
    <w:p w14:paraId="6F0A9F2F" w14:textId="3E3E4F43" w:rsidR="00E639C2" w:rsidRPr="005F57CA" w:rsidRDefault="00E639C2"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Es importante señalar que no existen antecedentes de la ejecución de un proyecto de estas características en los Departamentos y localidades seleccionados. </w:t>
      </w:r>
    </w:p>
    <w:p w14:paraId="77739454" w14:textId="6D503987" w:rsidR="00BD277A" w:rsidRPr="005F57CA" w:rsidRDefault="0021701F" w:rsidP="005F57CA">
      <w:pPr>
        <w:pStyle w:val="Prrafodelista"/>
        <w:spacing w:after="0"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II. Desarrollo:</w:t>
      </w:r>
    </w:p>
    <w:p w14:paraId="65B7D75F" w14:textId="09600AE7" w:rsidR="00BD277A" w:rsidRPr="005F57CA" w:rsidRDefault="0021701F" w:rsidP="005F57CA">
      <w:pPr>
        <w:pStyle w:val="Prrafodelista"/>
        <w:spacing w:after="0"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II.I.</w:t>
      </w:r>
      <w:r w:rsidR="00BD277A" w:rsidRPr="005F57CA">
        <w:rPr>
          <w:rFonts w:ascii="Times New Roman" w:hAnsi="Times New Roman" w:cs="Times New Roman"/>
          <w:b/>
          <w:bCs/>
          <w:sz w:val="24"/>
          <w:szCs w:val="24"/>
        </w:rPr>
        <w:t xml:space="preserve"> Análisis de contexto</w:t>
      </w:r>
      <w:r w:rsidR="009F5D5A" w:rsidRPr="005F57CA">
        <w:rPr>
          <w:rFonts w:ascii="Times New Roman" w:hAnsi="Times New Roman" w:cs="Times New Roman"/>
          <w:b/>
          <w:bCs/>
          <w:sz w:val="24"/>
          <w:szCs w:val="24"/>
        </w:rPr>
        <w:t xml:space="preserve">. </w:t>
      </w:r>
      <w:r w:rsidR="00BD277A" w:rsidRPr="005F57CA">
        <w:rPr>
          <w:rFonts w:ascii="Times New Roman" w:hAnsi="Times New Roman" w:cs="Times New Roman"/>
          <w:b/>
          <w:bCs/>
          <w:sz w:val="24"/>
          <w:szCs w:val="24"/>
        </w:rPr>
        <w:t>Aborda</w:t>
      </w:r>
      <w:r w:rsidRPr="005F57CA">
        <w:rPr>
          <w:rFonts w:ascii="Times New Roman" w:hAnsi="Times New Roman" w:cs="Times New Roman"/>
          <w:b/>
          <w:bCs/>
          <w:sz w:val="24"/>
          <w:szCs w:val="24"/>
        </w:rPr>
        <w:t>je</w:t>
      </w:r>
      <w:r w:rsidR="00BD277A" w:rsidRPr="005F57CA">
        <w:rPr>
          <w:rFonts w:ascii="Times New Roman" w:hAnsi="Times New Roman" w:cs="Times New Roman"/>
          <w:b/>
          <w:bCs/>
          <w:sz w:val="24"/>
          <w:szCs w:val="24"/>
        </w:rPr>
        <w:t xml:space="preserve"> </w:t>
      </w:r>
      <w:r w:rsidRPr="005F57CA">
        <w:rPr>
          <w:rFonts w:ascii="Times New Roman" w:hAnsi="Times New Roman" w:cs="Times New Roman"/>
          <w:b/>
          <w:bCs/>
          <w:sz w:val="24"/>
          <w:szCs w:val="24"/>
        </w:rPr>
        <w:t>d</w:t>
      </w:r>
      <w:r w:rsidR="00BD277A" w:rsidRPr="005F57CA">
        <w:rPr>
          <w:rFonts w:ascii="Times New Roman" w:hAnsi="Times New Roman" w:cs="Times New Roman"/>
          <w:b/>
          <w:bCs/>
          <w:sz w:val="24"/>
          <w:szCs w:val="24"/>
        </w:rPr>
        <w:t xml:space="preserve">el contexto territorial, de agentes, político, análisis de la comunidad en la que se enmarca el proyecto y las alianzas territoriales. Localización geográfica y cobertura. </w:t>
      </w:r>
    </w:p>
    <w:p w14:paraId="78B78AF4" w14:textId="77777777" w:rsidR="006F0635"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De acuerdo con las cifras publicadas en el Informe Diagnóstico Río Negro </w:t>
      </w:r>
      <w:r w:rsidR="006F0635">
        <w:rPr>
          <w:rFonts w:ascii="Times New Roman" w:hAnsi="Times New Roman" w:cs="Times New Roman"/>
          <w:sz w:val="24"/>
          <w:szCs w:val="24"/>
        </w:rPr>
        <w:t>l</w:t>
      </w:r>
      <w:r w:rsidRPr="005F57CA">
        <w:rPr>
          <w:rFonts w:ascii="Times New Roman" w:hAnsi="Times New Roman" w:cs="Times New Roman"/>
          <w:sz w:val="24"/>
          <w:szCs w:val="24"/>
        </w:rPr>
        <w:t xml:space="preserve">a población total proyectada a 2019 de la provincia de Río Negro es de aproximadamente 738 mil personas (INDEC). </w:t>
      </w:r>
    </w:p>
    <w:p w14:paraId="4A632717" w14:textId="5D64A269" w:rsidR="00BD55C5"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En lo que respecta a su estructura por edades se registra un 8,2% en el rango hasta cuatro años, lo que representa un total de 60.000 </w:t>
      </w:r>
      <w:proofErr w:type="gramStart"/>
      <w:r w:rsidRPr="005F57CA">
        <w:rPr>
          <w:rFonts w:ascii="Times New Roman" w:hAnsi="Times New Roman" w:cs="Times New Roman"/>
          <w:sz w:val="24"/>
          <w:szCs w:val="24"/>
        </w:rPr>
        <w:t>niñas y niños</w:t>
      </w:r>
      <w:proofErr w:type="gramEnd"/>
      <w:r w:rsidRPr="005F57CA">
        <w:rPr>
          <w:rFonts w:ascii="Times New Roman" w:hAnsi="Times New Roman" w:cs="Times New Roman"/>
          <w:sz w:val="24"/>
          <w:szCs w:val="24"/>
        </w:rPr>
        <w:t xml:space="preserve">, en tanto que el tramo de abarca desde los 5 a 19 años asciende a 178.000 niñas, niños y adolescentes lo que representa un 24,1%. </w:t>
      </w:r>
      <w:r w:rsidR="00932E6F" w:rsidRPr="005F57CA">
        <w:rPr>
          <w:rStyle w:val="Refdenotaalpie"/>
          <w:rFonts w:ascii="Times New Roman" w:hAnsi="Times New Roman" w:cs="Times New Roman"/>
          <w:sz w:val="24"/>
          <w:szCs w:val="24"/>
        </w:rPr>
        <w:footnoteReference w:id="1"/>
      </w:r>
    </w:p>
    <w:p w14:paraId="18BE1F13" w14:textId="451A6807" w:rsidR="00CD5B86" w:rsidRPr="005F57CA" w:rsidRDefault="00CD5B86"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lastRenderedPageBreak/>
        <w:t xml:space="preserve">En términos de densidad poblacional, </w:t>
      </w:r>
      <w:r w:rsidR="00292C99" w:rsidRPr="005F57CA">
        <w:rPr>
          <w:rFonts w:ascii="Times New Roman" w:hAnsi="Times New Roman" w:cs="Times New Roman"/>
          <w:sz w:val="24"/>
          <w:szCs w:val="24"/>
        </w:rPr>
        <w:t>de acuerdo con</w:t>
      </w:r>
      <w:r w:rsidRPr="005F57CA">
        <w:rPr>
          <w:rFonts w:ascii="Times New Roman" w:hAnsi="Times New Roman" w:cs="Times New Roman"/>
          <w:sz w:val="24"/>
          <w:szCs w:val="24"/>
        </w:rPr>
        <w:t xml:space="preserve"> los datos censales de 2010, las principales ciudades de la provincia son en primer lugar Bariloche, con más de 100 mil habitantes, en segundo General Roca, con cerca de 90 mil habitantes, en tercer </w:t>
      </w:r>
      <w:r w:rsidR="005B1BCA" w:rsidRPr="005F57CA">
        <w:rPr>
          <w:rFonts w:ascii="Times New Roman" w:hAnsi="Times New Roman" w:cs="Times New Roman"/>
          <w:sz w:val="24"/>
          <w:szCs w:val="24"/>
        </w:rPr>
        <w:t>lugar,</w:t>
      </w:r>
      <w:r w:rsidRPr="005F57CA">
        <w:rPr>
          <w:rFonts w:ascii="Times New Roman" w:hAnsi="Times New Roman" w:cs="Times New Roman"/>
          <w:sz w:val="24"/>
          <w:szCs w:val="24"/>
        </w:rPr>
        <w:t xml:space="preserve"> Cipolletti (la ciudad más próxima a la capital neuquina) con 87 mil habitantes y en cuarto lugar se ubica la capital Viedma, con 53 mil habitantes. En términos de densidad, los departamentos siguen el mismo orden: el departamento con mayor presencia de población por kilómetro cuadrado de superficie es Bariloche con 22,3 habitantes por km</w:t>
      </w:r>
      <w:r w:rsidR="006F0635" w:rsidRPr="005F57CA">
        <w:rPr>
          <w:rFonts w:ascii="Times New Roman" w:hAnsi="Times New Roman" w:cs="Times New Roman"/>
          <w:sz w:val="24"/>
          <w:szCs w:val="24"/>
        </w:rPr>
        <w:t>2.</w:t>
      </w:r>
      <w:r w:rsidRPr="005F57CA">
        <w:rPr>
          <w:rFonts w:ascii="Times New Roman" w:hAnsi="Times New Roman" w:cs="Times New Roman"/>
          <w:sz w:val="24"/>
          <w:szCs w:val="24"/>
        </w:rPr>
        <w:t xml:space="preserve"> El segundo departamento más densamente poblado es General Roca, donde se ubican tanto la ciudad con el mismo nombre como la ciudad de Cipolletti, con un total de 21,1 habitantes por km2. En tercer lugar, el departamento de Adolfo Alsina, donde se emplaza la ciudad de Viedma, tiene una densidad de apenas 6 habitantes por km</w:t>
      </w:r>
      <w:r w:rsidR="006F0635" w:rsidRPr="005F57CA">
        <w:rPr>
          <w:rFonts w:ascii="Times New Roman" w:hAnsi="Times New Roman" w:cs="Times New Roman"/>
          <w:sz w:val="24"/>
          <w:szCs w:val="24"/>
        </w:rPr>
        <w:t>2.</w:t>
      </w:r>
    </w:p>
    <w:p w14:paraId="4155089A" w14:textId="69631233" w:rsidR="00BD55C5"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Se observa </w:t>
      </w:r>
      <w:r w:rsidR="00CB2CA8" w:rsidRPr="005F57CA">
        <w:rPr>
          <w:rFonts w:ascii="Times New Roman" w:hAnsi="Times New Roman" w:cs="Times New Roman"/>
          <w:sz w:val="24"/>
          <w:szCs w:val="24"/>
        </w:rPr>
        <w:t xml:space="preserve">una disparidad en cuanto a valores de densidad poblacional entre el Departamento General Roca y el Departamento San Antonio. </w:t>
      </w:r>
    </w:p>
    <w:p w14:paraId="5EF47BA6" w14:textId="2407264C" w:rsidR="00B7314D" w:rsidRPr="005F57CA" w:rsidRDefault="00CB2CA8"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Esta situación condiciona de alguna forma la disponibilidad de lugares para la práctica de la expresión </w:t>
      </w:r>
      <w:proofErr w:type="spellStart"/>
      <w:r w:rsidRPr="005F57CA">
        <w:rPr>
          <w:rFonts w:ascii="Times New Roman" w:hAnsi="Times New Roman" w:cs="Times New Roman"/>
          <w:sz w:val="24"/>
          <w:szCs w:val="24"/>
        </w:rPr>
        <w:t>murguera</w:t>
      </w:r>
      <w:proofErr w:type="spellEnd"/>
      <w:r w:rsidRPr="005F57CA">
        <w:rPr>
          <w:rFonts w:ascii="Times New Roman" w:hAnsi="Times New Roman" w:cs="Times New Roman"/>
          <w:sz w:val="24"/>
          <w:szCs w:val="24"/>
        </w:rPr>
        <w:t xml:space="preserve"> y determina la diversidad de oferta de actividades vinculadas al arte y la cultura.</w:t>
      </w:r>
    </w:p>
    <w:p w14:paraId="1CA1083E" w14:textId="79691C4D" w:rsidR="00DE4422" w:rsidRPr="005F57CA" w:rsidRDefault="0013005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Las localidades seleccionadas presentan particularidades que pretenden ser puestas en diálogo a través de la interacción de las diferentes agrupaciones en el marco de la actividad.</w:t>
      </w:r>
    </w:p>
    <w:p w14:paraId="5751FB99" w14:textId="77777777" w:rsidR="002B66C9" w:rsidRPr="005F57CA" w:rsidRDefault="002B66C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En sus orígenes la localidad de Sierra Grande centraba su actividad económica en la ganadería. A mediados de la década del 40, fueron descubiertos los yacimientos de hierro y recién en 1972 se dio inició a la extracción del mineral. De esta forma la localidad se convertiría en sede del emplazamiento de la mina subterránea de hierro de mayores dimensiones de Sudamérica. </w:t>
      </w:r>
    </w:p>
    <w:p w14:paraId="7F2E04EB" w14:textId="27349F3C" w:rsidR="002B66C9" w:rsidRPr="005F57CA" w:rsidRDefault="002B66C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En 1991 el gobierno nacional decidió cerrar HIPASAM, a partir de entonces el Gobierno de la Provincia de Río Negro se hizo cargo de </w:t>
      </w:r>
      <w:proofErr w:type="gramStart"/>
      <w:r w:rsidRPr="005F57CA">
        <w:rPr>
          <w:rFonts w:ascii="Times New Roman" w:hAnsi="Times New Roman" w:cs="Times New Roman"/>
          <w:sz w:val="24"/>
          <w:szCs w:val="24"/>
        </w:rPr>
        <w:t>la misma</w:t>
      </w:r>
      <w:proofErr w:type="gramEnd"/>
      <w:r w:rsidRPr="005F57CA">
        <w:rPr>
          <w:rFonts w:ascii="Times New Roman" w:hAnsi="Times New Roman" w:cs="Times New Roman"/>
          <w:sz w:val="24"/>
          <w:szCs w:val="24"/>
        </w:rPr>
        <w:t>.</w:t>
      </w:r>
      <w:r w:rsidR="00775D3A" w:rsidRPr="005F57CA">
        <w:rPr>
          <w:rStyle w:val="Refdenotaalpie"/>
          <w:rFonts w:ascii="Times New Roman" w:hAnsi="Times New Roman" w:cs="Times New Roman"/>
          <w:sz w:val="24"/>
          <w:szCs w:val="24"/>
        </w:rPr>
        <w:footnoteReference w:id="2"/>
      </w:r>
      <w:r w:rsidRPr="005F57CA">
        <w:rPr>
          <w:rFonts w:ascii="Times New Roman" w:hAnsi="Times New Roman" w:cs="Times New Roman"/>
          <w:sz w:val="24"/>
          <w:szCs w:val="24"/>
        </w:rPr>
        <w:t xml:space="preserve"> La administración de la empresa estatal HIPASAM no lograría generar el encadenamiento productivo local </w:t>
      </w:r>
      <w:r w:rsidRPr="005F57CA">
        <w:rPr>
          <w:rFonts w:ascii="Times New Roman" w:hAnsi="Times New Roman" w:cs="Times New Roman"/>
          <w:sz w:val="24"/>
          <w:szCs w:val="24"/>
        </w:rPr>
        <w:lastRenderedPageBreak/>
        <w:t>contemplado en el proyecto inicial. Dicha imposibilidad se transformaría en una de las principales causas de la crisis socioeconómica.</w:t>
      </w:r>
    </w:p>
    <w:p w14:paraId="237F95EC" w14:textId="77777777" w:rsidR="002B66C9" w:rsidRPr="005F57CA" w:rsidRDefault="002B66C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En 2006, </w:t>
      </w:r>
      <w:proofErr w:type="spellStart"/>
      <w:r w:rsidRPr="005F57CA">
        <w:rPr>
          <w:rFonts w:ascii="Times New Roman" w:hAnsi="Times New Roman" w:cs="Times New Roman"/>
          <w:sz w:val="24"/>
          <w:szCs w:val="24"/>
        </w:rPr>
        <w:t>Metalurgical</w:t>
      </w:r>
      <w:proofErr w:type="spellEnd"/>
      <w:r w:rsidRPr="005F57CA">
        <w:rPr>
          <w:rFonts w:ascii="Times New Roman" w:hAnsi="Times New Roman" w:cs="Times New Roman"/>
          <w:sz w:val="24"/>
          <w:szCs w:val="24"/>
        </w:rPr>
        <w:t xml:space="preserve"> </w:t>
      </w:r>
      <w:proofErr w:type="spellStart"/>
      <w:r w:rsidRPr="005F57CA">
        <w:rPr>
          <w:rFonts w:ascii="Times New Roman" w:hAnsi="Times New Roman" w:cs="Times New Roman"/>
          <w:sz w:val="24"/>
          <w:szCs w:val="24"/>
        </w:rPr>
        <w:t>Group</w:t>
      </w:r>
      <w:proofErr w:type="spellEnd"/>
      <w:r w:rsidRPr="005F57CA">
        <w:rPr>
          <w:rFonts w:ascii="Times New Roman" w:hAnsi="Times New Roman" w:cs="Times New Roman"/>
          <w:sz w:val="24"/>
          <w:szCs w:val="24"/>
        </w:rPr>
        <w:t xml:space="preserve"> </w:t>
      </w:r>
      <w:proofErr w:type="spellStart"/>
      <w:r w:rsidRPr="005F57CA">
        <w:rPr>
          <w:rFonts w:ascii="Times New Roman" w:hAnsi="Times New Roman" w:cs="Times New Roman"/>
          <w:sz w:val="24"/>
          <w:szCs w:val="24"/>
        </w:rPr>
        <w:t>Corporation</w:t>
      </w:r>
      <w:proofErr w:type="spellEnd"/>
      <w:r w:rsidRPr="005F57CA">
        <w:rPr>
          <w:rFonts w:ascii="Times New Roman" w:hAnsi="Times New Roman" w:cs="Times New Roman"/>
          <w:sz w:val="24"/>
          <w:szCs w:val="24"/>
        </w:rPr>
        <w:t xml:space="preserve"> (MCC) asumió el control del 70% de las acciones de la minera que pocos meses antes había adquirido otra empresa china al gobierno de la Provincia de Río Negro.</w:t>
      </w:r>
    </w:p>
    <w:p w14:paraId="506FB713" w14:textId="5AF2FFA1" w:rsidR="002B66C9" w:rsidRPr="005F57CA" w:rsidRDefault="002B66C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Desde octubre de 2016, la MCC solo realiza labores de mantenimiento, permanece prácticamente paralizada porque los costos de producción o de logística superan lo que obtendrían como ganancia. Por tal motivo, han desvinculado a casi la totalidad de sus trabajadores.</w:t>
      </w:r>
    </w:p>
    <w:p w14:paraId="4F9076B7" w14:textId="5CBDDC12" w:rsidR="002B66C9" w:rsidRPr="005F57CA" w:rsidRDefault="002B66C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 población infantil, los adolescentes y jóvenes se han visto particularmente afectados por la interrupción del proceso de extracción en los yacimientos.</w:t>
      </w:r>
    </w:p>
    <w:p w14:paraId="7AB08E1B" w14:textId="3FE99A0E" w:rsidR="00DB6F62" w:rsidRPr="005F57CA" w:rsidRDefault="00DB6F62"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 localidad de San Antonio Oeste</w:t>
      </w:r>
      <w:r w:rsidR="003307EE" w:rsidRPr="005F57CA">
        <w:rPr>
          <w:rFonts w:ascii="Times New Roman" w:hAnsi="Times New Roman" w:cs="Times New Roman"/>
          <w:sz w:val="24"/>
          <w:szCs w:val="24"/>
        </w:rPr>
        <w:t xml:space="preserve">, segundo centro turístico en importancia de la provincia, detrás de Bariloche. Y al igual que otras localidades del país, registra el fenómeno de las usurpaciones de terrenos. Se estima que un centenar de familias están instaladas de manera precaria en distintos lugares del balneario. Se observa además una deficiencia en materia de planificación urbana de la villa y ausencia de políticas tendientes a satisfacer las necesidades habitacionales de quienes no tienen hogar. El Turismo representa </w:t>
      </w:r>
      <w:r w:rsidR="0006662D" w:rsidRPr="005F57CA">
        <w:rPr>
          <w:rFonts w:ascii="Times New Roman" w:hAnsi="Times New Roman" w:cs="Times New Roman"/>
          <w:sz w:val="24"/>
          <w:szCs w:val="24"/>
        </w:rPr>
        <w:t>la actividad económica principal, pero como buena parte de los balnearios de la Costa Atlántica, su actividad se circunscribe a un periodo de entre 3 y 4 meses. En tanto que en el resto del año se produce una retracción significativa de la actividad.</w:t>
      </w:r>
    </w:p>
    <w:p w14:paraId="3745B6CE" w14:textId="475E3057" w:rsidR="002B66C9" w:rsidRPr="005F57CA" w:rsidRDefault="00E5175F"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En la ciudad de Cipolletti, los referentes de diversas organizaciones sociales señalan que se observa un crecimiento de la pobreza, atribuido al desempleo, la falta de trabajo informal y de changas. Se registra un fenómeno de urbanización de sectores rurales productivos, y la consecuente reducción del número de chacras.</w:t>
      </w:r>
      <w:r w:rsidR="00775D3A" w:rsidRPr="005F57CA">
        <w:rPr>
          <w:rStyle w:val="Refdenotaalpie"/>
          <w:rFonts w:ascii="Times New Roman" w:hAnsi="Times New Roman" w:cs="Times New Roman"/>
          <w:sz w:val="24"/>
          <w:szCs w:val="24"/>
        </w:rPr>
        <w:footnoteReference w:id="3"/>
      </w:r>
      <w:r w:rsidRPr="005F57CA">
        <w:rPr>
          <w:rFonts w:ascii="Times New Roman" w:hAnsi="Times New Roman" w:cs="Times New Roman"/>
          <w:sz w:val="24"/>
          <w:szCs w:val="24"/>
        </w:rPr>
        <w:t xml:space="preserve"> Las dificultades que enfrentan los productores frutícolas </w:t>
      </w:r>
      <w:r w:rsidR="00D110EE" w:rsidRPr="005F57CA">
        <w:rPr>
          <w:rFonts w:ascii="Times New Roman" w:hAnsi="Times New Roman" w:cs="Times New Roman"/>
          <w:sz w:val="24"/>
          <w:szCs w:val="24"/>
        </w:rPr>
        <w:t xml:space="preserve">para poder colocar la producción de peras y manzanas en el exterior a valores competitivos, profundiza la crisis frutícola, lo que </w:t>
      </w:r>
      <w:r w:rsidRPr="005F57CA">
        <w:rPr>
          <w:rFonts w:ascii="Times New Roman" w:hAnsi="Times New Roman" w:cs="Times New Roman"/>
          <w:sz w:val="24"/>
          <w:szCs w:val="24"/>
        </w:rPr>
        <w:t xml:space="preserve">deviene en la merma de la mano de obra en las chacras. </w:t>
      </w:r>
    </w:p>
    <w:p w14:paraId="3F7DD37E" w14:textId="7CEABC64" w:rsidR="00B7314D"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lastRenderedPageBreak/>
        <w:t xml:space="preserve">Es importante señalar que no existen antecedentes de la ejecución de un proyecto de estas características en los Departamentos y localidades seleccionados. No obstante, corresponde hacer mención </w:t>
      </w:r>
      <w:proofErr w:type="gramStart"/>
      <w:r w:rsidRPr="005F57CA">
        <w:rPr>
          <w:rFonts w:ascii="Times New Roman" w:hAnsi="Times New Roman" w:cs="Times New Roman"/>
          <w:sz w:val="24"/>
          <w:szCs w:val="24"/>
        </w:rPr>
        <w:t>a</w:t>
      </w:r>
      <w:proofErr w:type="gramEnd"/>
      <w:r w:rsidRPr="005F57CA">
        <w:rPr>
          <w:rFonts w:ascii="Times New Roman" w:hAnsi="Times New Roman" w:cs="Times New Roman"/>
          <w:sz w:val="24"/>
          <w:szCs w:val="24"/>
        </w:rPr>
        <w:t xml:space="preserve"> una experiencia llevada a cabo en el mes de Febrero de 2019 en el Balneario Las Grutas (San Antonio Oeste, Rio Negro) En dicha oportunidad se realizó, en la sede de un predio de la Obra Social de la Universidad Nacional del Comahue, un Encuentro de Murgas con motivo de las celebraciones de carnaval. Convergieron allí, Murgas de las localidades de Cipolletti, General Roca y San Antonio Oeste. Si bien la repercusión y el resultado de dicha experiencia fue positivo en la evaluación de los organizadores, las pretensiones de la actividad se circunscribieron exclusivamente a un intercambio con características de muestra o exposición.</w:t>
      </w:r>
    </w:p>
    <w:p w14:paraId="290D4677" w14:textId="1A731453" w:rsidR="00392AF6" w:rsidRPr="005F57CA" w:rsidRDefault="00392AF6"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 Coordinación General del Proyecto estará a cargo de quien suscribe en carácter de gestor cultural</w:t>
      </w:r>
      <w:r w:rsidR="00E60A5B" w:rsidRPr="005F57CA">
        <w:rPr>
          <w:rFonts w:ascii="Times New Roman" w:hAnsi="Times New Roman" w:cs="Times New Roman"/>
          <w:sz w:val="24"/>
          <w:szCs w:val="24"/>
        </w:rPr>
        <w:t xml:space="preserve"> y </w:t>
      </w:r>
      <w:r w:rsidRPr="005F57CA">
        <w:rPr>
          <w:rFonts w:ascii="Times New Roman" w:hAnsi="Times New Roman" w:cs="Times New Roman"/>
          <w:sz w:val="24"/>
          <w:szCs w:val="24"/>
        </w:rPr>
        <w:t>Técnico en Administración de la Cultura</w:t>
      </w:r>
      <w:r w:rsidR="00E60A5B" w:rsidRPr="005F57CA">
        <w:rPr>
          <w:rFonts w:ascii="Times New Roman" w:hAnsi="Times New Roman" w:cs="Times New Roman"/>
          <w:sz w:val="24"/>
          <w:szCs w:val="24"/>
        </w:rPr>
        <w:t>.</w:t>
      </w:r>
    </w:p>
    <w:p w14:paraId="7B9E0077" w14:textId="09194233" w:rsidR="00BD277A"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A los fines de la adecuada difusión del proyecto, será necesario generar un esquema de comunicación en el ámbito de la Dirección de Imagen y Comunicación Institucional del Ministerio de Turismo, Cultura y Deporte de la Provincia de Río Negro.</w:t>
      </w:r>
    </w:p>
    <w:p w14:paraId="16870556" w14:textId="77777777" w:rsidR="009F5D5A" w:rsidRPr="005F57CA" w:rsidRDefault="009F5D5A" w:rsidP="005F57CA">
      <w:pPr>
        <w:pStyle w:val="Prrafodelista"/>
        <w:spacing w:after="0" w:line="360" w:lineRule="auto"/>
        <w:jc w:val="both"/>
        <w:rPr>
          <w:rFonts w:ascii="Times New Roman" w:hAnsi="Times New Roman" w:cs="Times New Roman"/>
          <w:sz w:val="24"/>
          <w:szCs w:val="24"/>
        </w:rPr>
      </w:pPr>
    </w:p>
    <w:p w14:paraId="3BF1AC9C" w14:textId="5A6B00DC" w:rsidR="00BD277A" w:rsidRPr="005F57CA" w:rsidRDefault="0021701F" w:rsidP="005F57CA">
      <w:pPr>
        <w:pStyle w:val="Prrafodelista"/>
        <w:spacing w:after="0"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II</w:t>
      </w:r>
      <w:r w:rsidR="00BD277A" w:rsidRPr="005F57CA">
        <w:rPr>
          <w:rFonts w:ascii="Times New Roman" w:hAnsi="Times New Roman" w:cs="Times New Roman"/>
          <w:b/>
          <w:bCs/>
          <w:sz w:val="24"/>
          <w:szCs w:val="24"/>
        </w:rPr>
        <w:t>.</w:t>
      </w:r>
      <w:r w:rsidRPr="005F57CA">
        <w:rPr>
          <w:rFonts w:ascii="Times New Roman" w:hAnsi="Times New Roman" w:cs="Times New Roman"/>
          <w:b/>
          <w:bCs/>
          <w:sz w:val="24"/>
          <w:szCs w:val="24"/>
        </w:rPr>
        <w:t>II.</w:t>
      </w:r>
      <w:r w:rsidR="00BD277A" w:rsidRPr="005F57CA">
        <w:rPr>
          <w:rFonts w:ascii="Times New Roman" w:hAnsi="Times New Roman" w:cs="Times New Roman"/>
          <w:b/>
          <w:bCs/>
          <w:sz w:val="24"/>
          <w:szCs w:val="24"/>
        </w:rPr>
        <w:t xml:space="preserve"> Fundamentación</w:t>
      </w:r>
      <w:r w:rsidR="009F5D5A" w:rsidRPr="005F57CA">
        <w:rPr>
          <w:rFonts w:ascii="Times New Roman" w:hAnsi="Times New Roman" w:cs="Times New Roman"/>
          <w:b/>
          <w:bCs/>
          <w:sz w:val="24"/>
          <w:szCs w:val="24"/>
        </w:rPr>
        <w:t>.</w:t>
      </w:r>
      <w:r w:rsidR="00BD277A" w:rsidRPr="005F57CA">
        <w:rPr>
          <w:rFonts w:ascii="Times New Roman" w:hAnsi="Times New Roman" w:cs="Times New Roman"/>
          <w:b/>
          <w:bCs/>
          <w:sz w:val="24"/>
          <w:szCs w:val="24"/>
        </w:rPr>
        <w:t xml:space="preserve"> Justificar la relevancia de la temática/problemática elegida. </w:t>
      </w:r>
    </w:p>
    <w:p w14:paraId="20E722A2" w14:textId="6FADFBC1" w:rsidR="00B7314D"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La relevancia de un proyecto de esta naturaleza radica en la consolidación de un ámbito de integración social tomando como punto de partida el desarrollo colectivo y comunitario de la murga como expresión cultural de los diferentes barrios de </w:t>
      </w:r>
      <w:r w:rsidR="00947D96" w:rsidRPr="005F57CA">
        <w:rPr>
          <w:rFonts w:ascii="Times New Roman" w:hAnsi="Times New Roman" w:cs="Times New Roman"/>
          <w:sz w:val="24"/>
          <w:szCs w:val="24"/>
        </w:rPr>
        <w:t>tres localidades</w:t>
      </w:r>
      <w:r w:rsidRPr="005F57CA">
        <w:rPr>
          <w:rFonts w:ascii="Times New Roman" w:hAnsi="Times New Roman" w:cs="Times New Roman"/>
          <w:sz w:val="24"/>
          <w:szCs w:val="24"/>
        </w:rPr>
        <w:t xml:space="preserve"> de la Provincia de Río Negro. La selección de las tres localidades pretende generar una interacción entre comunidades con realidades ciertamente diversas, pero con puntos de convergencia, particularmente </w:t>
      </w:r>
      <w:r w:rsidR="005176BF" w:rsidRPr="005F57CA">
        <w:rPr>
          <w:rFonts w:ascii="Times New Roman" w:hAnsi="Times New Roman" w:cs="Times New Roman"/>
          <w:sz w:val="24"/>
          <w:szCs w:val="24"/>
        </w:rPr>
        <w:t>en relación con</w:t>
      </w:r>
      <w:r w:rsidRPr="005F57CA">
        <w:rPr>
          <w:rFonts w:ascii="Times New Roman" w:hAnsi="Times New Roman" w:cs="Times New Roman"/>
          <w:sz w:val="24"/>
          <w:szCs w:val="24"/>
        </w:rPr>
        <w:t xml:space="preserve"> la necesidad de brindar espacios de contención a niños y jóvenes en situación de vulnerabilidad.</w:t>
      </w:r>
    </w:p>
    <w:p w14:paraId="568212A6" w14:textId="77777777" w:rsidR="000E61BF" w:rsidRPr="005F57CA" w:rsidRDefault="00B7314D"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Los Departamentos incluidos en este proyecto son el Alto Valle y el Departamento San Antonio. La base que sustenta el presente proyecto se vincula con la trascendencia del espacio de las murgas en el fortalecimiento de valores como la solidaridad y el trabajo comunitario, y en paralelo puede resultar de utilidad para potenciar la creatividad y habilidades artísticas de niños y adolescentes rionegrinos.</w:t>
      </w:r>
      <w:r w:rsidR="000E61BF" w:rsidRPr="005F57CA">
        <w:rPr>
          <w:rFonts w:ascii="Times New Roman" w:hAnsi="Times New Roman" w:cs="Times New Roman"/>
          <w:sz w:val="24"/>
          <w:szCs w:val="24"/>
        </w:rPr>
        <w:t xml:space="preserve"> La trascendencia de diseñar indicadores coincide con lo señalado por Carrasco Arroyo (2022):</w:t>
      </w:r>
    </w:p>
    <w:p w14:paraId="5E28652F" w14:textId="57123CF3" w:rsidR="00B7314D" w:rsidRPr="005F57CA" w:rsidRDefault="000E61BF" w:rsidP="005F57CA">
      <w:pPr>
        <w:pStyle w:val="Prrafodelista"/>
        <w:spacing w:after="0" w:line="360" w:lineRule="auto"/>
        <w:ind w:left="1418"/>
        <w:jc w:val="both"/>
        <w:rPr>
          <w:rFonts w:ascii="Times New Roman" w:hAnsi="Times New Roman" w:cs="Times New Roman"/>
          <w:sz w:val="24"/>
          <w:szCs w:val="24"/>
        </w:rPr>
      </w:pPr>
      <w:r w:rsidRPr="005F57CA">
        <w:rPr>
          <w:rFonts w:ascii="Times New Roman" w:hAnsi="Times New Roman" w:cs="Times New Roman"/>
          <w:sz w:val="24"/>
          <w:szCs w:val="24"/>
        </w:rPr>
        <w:t xml:space="preserve">La necesidad de evaluación de las políticas culturales hace imprescindible que los indicadores traspasen esa visión y se comporten como verdaderas herramientas de diálogo político y en consecuencia instrumentos necesarios para </w:t>
      </w:r>
      <w:r w:rsidRPr="005F57CA">
        <w:rPr>
          <w:rFonts w:ascii="Times New Roman" w:hAnsi="Times New Roman" w:cs="Times New Roman"/>
          <w:sz w:val="24"/>
          <w:szCs w:val="24"/>
        </w:rPr>
        <w:lastRenderedPageBreak/>
        <w:t>el diseño de las Políticas Culturales, de ahí la necesidad de establecer marcos teóricos y sistemas de información que sustenten la implementación de las diferentes políticas a desarrollar.</w:t>
      </w:r>
    </w:p>
    <w:p w14:paraId="594CF3D8" w14:textId="77777777" w:rsidR="00CD5B86" w:rsidRPr="005F57CA" w:rsidRDefault="00CD5B86" w:rsidP="005F57CA">
      <w:pPr>
        <w:pStyle w:val="Prrafodelista"/>
        <w:spacing w:after="0" w:line="360" w:lineRule="auto"/>
        <w:jc w:val="both"/>
        <w:rPr>
          <w:rFonts w:ascii="Times New Roman" w:hAnsi="Times New Roman" w:cs="Times New Roman"/>
          <w:sz w:val="24"/>
          <w:szCs w:val="24"/>
        </w:rPr>
      </w:pPr>
    </w:p>
    <w:p w14:paraId="0246380F" w14:textId="56F2D7FB" w:rsidR="00E86D0D" w:rsidRPr="005F57CA" w:rsidRDefault="0021701F" w:rsidP="005F57CA">
      <w:pPr>
        <w:pStyle w:val="Prrafodelista"/>
        <w:spacing w:after="0" w:line="360" w:lineRule="auto"/>
        <w:ind w:left="142"/>
        <w:jc w:val="both"/>
        <w:rPr>
          <w:rFonts w:ascii="Times New Roman" w:hAnsi="Times New Roman" w:cs="Times New Roman"/>
          <w:b/>
          <w:bCs/>
          <w:sz w:val="24"/>
          <w:szCs w:val="24"/>
        </w:rPr>
      </w:pPr>
      <w:r w:rsidRPr="005F57CA">
        <w:rPr>
          <w:rFonts w:ascii="Times New Roman" w:hAnsi="Times New Roman" w:cs="Times New Roman"/>
          <w:b/>
          <w:bCs/>
          <w:sz w:val="24"/>
          <w:szCs w:val="24"/>
        </w:rPr>
        <w:t>II.III.</w:t>
      </w:r>
      <w:r w:rsidR="00E86D0D" w:rsidRPr="005F57CA">
        <w:rPr>
          <w:rFonts w:ascii="Times New Roman" w:hAnsi="Times New Roman" w:cs="Times New Roman"/>
          <w:b/>
          <w:bCs/>
          <w:sz w:val="24"/>
          <w:szCs w:val="24"/>
        </w:rPr>
        <w:t xml:space="preserve"> Objetivos</w:t>
      </w:r>
      <w:r w:rsidR="006F0635">
        <w:rPr>
          <w:rFonts w:ascii="Times New Roman" w:hAnsi="Times New Roman" w:cs="Times New Roman"/>
          <w:b/>
          <w:bCs/>
          <w:sz w:val="24"/>
          <w:szCs w:val="24"/>
        </w:rPr>
        <w:t xml:space="preserve">. </w:t>
      </w:r>
      <w:r w:rsidR="00E86D0D" w:rsidRPr="005F57CA">
        <w:rPr>
          <w:rFonts w:ascii="Times New Roman" w:hAnsi="Times New Roman" w:cs="Times New Roman"/>
          <w:b/>
          <w:bCs/>
          <w:sz w:val="24"/>
          <w:szCs w:val="24"/>
        </w:rPr>
        <w:t>Defini</w:t>
      </w:r>
      <w:r w:rsidR="006F0635">
        <w:rPr>
          <w:rFonts w:ascii="Times New Roman" w:hAnsi="Times New Roman" w:cs="Times New Roman"/>
          <w:b/>
          <w:bCs/>
          <w:sz w:val="24"/>
          <w:szCs w:val="24"/>
        </w:rPr>
        <w:t>ción d</w:t>
      </w:r>
      <w:r w:rsidR="00E86D0D" w:rsidRPr="005F57CA">
        <w:rPr>
          <w:rFonts w:ascii="Times New Roman" w:hAnsi="Times New Roman" w:cs="Times New Roman"/>
          <w:b/>
          <w:bCs/>
          <w:sz w:val="24"/>
          <w:szCs w:val="24"/>
        </w:rPr>
        <w:t xml:space="preserve">el objetivo general y los objetivos específicos </w:t>
      </w:r>
    </w:p>
    <w:p w14:paraId="5AE152B7" w14:textId="77777777" w:rsidR="00E86D0D" w:rsidRPr="005F57CA" w:rsidRDefault="00E86D0D" w:rsidP="005F57CA">
      <w:pPr>
        <w:pStyle w:val="Prrafodelista"/>
        <w:spacing w:after="0" w:line="360" w:lineRule="auto"/>
        <w:ind w:hanging="294"/>
        <w:jc w:val="both"/>
        <w:rPr>
          <w:rFonts w:ascii="Times New Roman" w:hAnsi="Times New Roman" w:cs="Times New Roman"/>
          <w:b/>
          <w:bCs/>
          <w:sz w:val="24"/>
          <w:szCs w:val="24"/>
        </w:rPr>
      </w:pPr>
      <w:r w:rsidRPr="005F57CA">
        <w:rPr>
          <w:rFonts w:ascii="Times New Roman" w:hAnsi="Times New Roman" w:cs="Times New Roman"/>
          <w:b/>
          <w:bCs/>
          <w:sz w:val="24"/>
          <w:szCs w:val="24"/>
        </w:rPr>
        <w:t>Objetivo General:</w:t>
      </w:r>
    </w:p>
    <w:p w14:paraId="112F2A53" w14:textId="6B01BF42" w:rsidR="00E86D0D" w:rsidRPr="005F57CA" w:rsidRDefault="00E86D0D" w:rsidP="005F57CA">
      <w:pPr>
        <w:spacing w:after="0" w:line="360" w:lineRule="auto"/>
        <w:ind w:left="284"/>
        <w:jc w:val="both"/>
        <w:rPr>
          <w:rFonts w:ascii="Times New Roman" w:hAnsi="Times New Roman" w:cs="Times New Roman"/>
          <w:sz w:val="24"/>
          <w:szCs w:val="24"/>
        </w:rPr>
      </w:pPr>
      <w:r w:rsidRPr="005F57CA">
        <w:rPr>
          <w:rFonts w:ascii="Times New Roman" w:hAnsi="Times New Roman" w:cs="Times New Roman"/>
          <w:sz w:val="24"/>
          <w:szCs w:val="24"/>
        </w:rPr>
        <w:t xml:space="preserve">Generar </w:t>
      </w:r>
      <w:r w:rsidR="005F57CA" w:rsidRPr="005F57CA">
        <w:rPr>
          <w:rFonts w:ascii="Times New Roman" w:hAnsi="Times New Roman" w:cs="Times New Roman"/>
          <w:sz w:val="24"/>
          <w:szCs w:val="24"/>
        </w:rPr>
        <w:t>estrategias de</w:t>
      </w:r>
      <w:r w:rsidRPr="005F57CA">
        <w:rPr>
          <w:rFonts w:ascii="Times New Roman" w:hAnsi="Times New Roman" w:cs="Times New Roman"/>
          <w:sz w:val="24"/>
          <w:szCs w:val="24"/>
        </w:rPr>
        <w:t xml:space="preserve"> inclusión e </w:t>
      </w:r>
      <w:r w:rsidR="005F57CA" w:rsidRPr="005F57CA">
        <w:rPr>
          <w:rFonts w:ascii="Times New Roman" w:hAnsi="Times New Roman" w:cs="Times New Roman"/>
          <w:sz w:val="24"/>
          <w:szCs w:val="24"/>
        </w:rPr>
        <w:t xml:space="preserve">interacción </w:t>
      </w:r>
      <w:proofErr w:type="gramStart"/>
      <w:r w:rsidR="005F57CA" w:rsidRPr="005F57CA">
        <w:rPr>
          <w:rFonts w:ascii="Times New Roman" w:hAnsi="Times New Roman" w:cs="Times New Roman"/>
          <w:sz w:val="24"/>
          <w:szCs w:val="24"/>
        </w:rPr>
        <w:t>que</w:t>
      </w:r>
      <w:r w:rsidRPr="005F57CA">
        <w:rPr>
          <w:rFonts w:ascii="Times New Roman" w:hAnsi="Times New Roman" w:cs="Times New Roman"/>
          <w:sz w:val="24"/>
          <w:szCs w:val="24"/>
        </w:rPr>
        <w:t xml:space="preserve">  promuevan</w:t>
      </w:r>
      <w:proofErr w:type="gramEnd"/>
      <w:r w:rsidRPr="005F57CA">
        <w:rPr>
          <w:rFonts w:ascii="Times New Roman" w:hAnsi="Times New Roman" w:cs="Times New Roman"/>
          <w:sz w:val="24"/>
          <w:szCs w:val="24"/>
        </w:rPr>
        <w:t xml:space="preserve">  el  acceso a  expresiones</w:t>
      </w:r>
    </w:p>
    <w:p w14:paraId="59777596" w14:textId="77777777" w:rsidR="00E86D0D" w:rsidRPr="005F57CA" w:rsidRDefault="00E86D0D" w:rsidP="005F57CA">
      <w:pPr>
        <w:spacing w:after="0" w:line="360" w:lineRule="auto"/>
        <w:ind w:left="284"/>
        <w:jc w:val="both"/>
        <w:rPr>
          <w:rFonts w:ascii="Times New Roman" w:hAnsi="Times New Roman" w:cs="Times New Roman"/>
          <w:sz w:val="24"/>
          <w:szCs w:val="24"/>
        </w:rPr>
      </w:pPr>
      <w:r w:rsidRPr="005F57CA">
        <w:rPr>
          <w:rFonts w:ascii="Times New Roman" w:hAnsi="Times New Roman" w:cs="Times New Roman"/>
          <w:sz w:val="24"/>
          <w:szCs w:val="24"/>
        </w:rPr>
        <w:t>artísticas y el desarrollo de competencias en los niños y adolescentes que integran talleres y/o escuelas de murgas en las localidades de Cipolletti, Sierra Grande y San Antonio Oeste en la Provincia de Río Negro.</w:t>
      </w:r>
    </w:p>
    <w:p w14:paraId="56E6E79D" w14:textId="77777777" w:rsidR="00E86D0D" w:rsidRPr="005F57CA" w:rsidRDefault="00E86D0D" w:rsidP="005F57CA">
      <w:pPr>
        <w:spacing w:after="0" w:line="360" w:lineRule="auto"/>
        <w:ind w:left="284"/>
        <w:jc w:val="both"/>
        <w:rPr>
          <w:rFonts w:ascii="Times New Roman" w:hAnsi="Times New Roman" w:cs="Times New Roman"/>
          <w:sz w:val="24"/>
          <w:szCs w:val="24"/>
        </w:rPr>
      </w:pPr>
    </w:p>
    <w:p w14:paraId="73504FFE" w14:textId="77777777" w:rsidR="00E86D0D" w:rsidRPr="005F57CA" w:rsidRDefault="00E86D0D" w:rsidP="005F57CA">
      <w:pPr>
        <w:pStyle w:val="Prrafodelista"/>
        <w:spacing w:after="0" w:line="360" w:lineRule="auto"/>
        <w:ind w:hanging="294"/>
        <w:jc w:val="both"/>
        <w:rPr>
          <w:rFonts w:ascii="Times New Roman" w:hAnsi="Times New Roman" w:cs="Times New Roman"/>
          <w:b/>
          <w:bCs/>
          <w:sz w:val="24"/>
          <w:szCs w:val="24"/>
        </w:rPr>
      </w:pPr>
      <w:r w:rsidRPr="005F57CA">
        <w:rPr>
          <w:rFonts w:ascii="Times New Roman" w:hAnsi="Times New Roman" w:cs="Times New Roman"/>
          <w:b/>
          <w:bCs/>
          <w:sz w:val="24"/>
          <w:szCs w:val="24"/>
        </w:rPr>
        <w:t>Objetivos Específicos:</w:t>
      </w:r>
    </w:p>
    <w:p w14:paraId="6B19BAEE" w14:textId="4E86C7BB" w:rsidR="00E86D0D" w:rsidRPr="005F57CA" w:rsidRDefault="00E86D0D" w:rsidP="005F57CA">
      <w:pPr>
        <w:pStyle w:val="Prrafodelista"/>
        <w:spacing w:after="0" w:line="360" w:lineRule="auto"/>
        <w:ind w:left="284" w:right="-1"/>
        <w:contextualSpacing w:val="0"/>
        <w:jc w:val="both"/>
        <w:rPr>
          <w:rFonts w:ascii="Times New Roman" w:hAnsi="Times New Roman" w:cs="Times New Roman"/>
          <w:sz w:val="24"/>
          <w:szCs w:val="24"/>
        </w:rPr>
      </w:pPr>
      <w:r w:rsidRPr="005F57CA">
        <w:rPr>
          <w:rFonts w:ascii="Times New Roman" w:hAnsi="Times New Roman" w:cs="Times New Roman"/>
          <w:sz w:val="24"/>
          <w:szCs w:val="24"/>
        </w:rPr>
        <w:t xml:space="preserve">- Realizar </w:t>
      </w:r>
      <w:r w:rsidR="005F57CA" w:rsidRPr="005F57CA">
        <w:rPr>
          <w:rFonts w:ascii="Times New Roman" w:hAnsi="Times New Roman" w:cs="Times New Roman"/>
          <w:sz w:val="24"/>
          <w:szCs w:val="24"/>
        </w:rPr>
        <w:t xml:space="preserve">un </w:t>
      </w:r>
      <w:proofErr w:type="gramStart"/>
      <w:r w:rsidR="005F57CA" w:rsidRPr="005F57CA">
        <w:rPr>
          <w:rFonts w:ascii="Times New Roman" w:hAnsi="Times New Roman" w:cs="Times New Roman"/>
          <w:sz w:val="24"/>
          <w:szCs w:val="24"/>
        </w:rPr>
        <w:t>relevamiento</w:t>
      </w:r>
      <w:r w:rsidRPr="005F57CA">
        <w:rPr>
          <w:rFonts w:ascii="Times New Roman" w:hAnsi="Times New Roman" w:cs="Times New Roman"/>
          <w:sz w:val="24"/>
          <w:szCs w:val="24"/>
        </w:rPr>
        <w:t xml:space="preserve">  del</w:t>
      </w:r>
      <w:proofErr w:type="gramEnd"/>
      <w:r w:rsidRPr="005F57CA">
        <w:rPr>
          <w:rFonts w:ascii="Times New Roman" w:hAnsi="Times New Roman" w:cs="Times New Roman"/>
          <w:sz w:val="24"/>
          <w:szCs w:val="24"/>
        </w:rPr>
        <w:t xml:space="preserve">  número  de talleres  y/o  escuelas  que  desarrollan</w:t>
      </w:r>
    </w:p>
    <w:p w14:paraId="55253FCF" w14:textId="77777777" w:rsidR="00E86D0D" w:rsidRPr="005F57CA" w:rsidRDefault="00E86D0D" w:rsidP="005F57CA">
      <w:pPr>
        <w:pStyle w:val="Prrafodelista"/>
        <w:spacing w:after="0" w:line="360" w:lineRule="auto"/>
        <w:ind w:left="284" w:right="-1"/>
        <w:contextualSpacing w:val="0"/>
        <w:jc w:val="both"/>
        <w:rPr>
          <w:rFonts w:ascii="Times New Roman" w:hAnsi="Times New Roman" w:cs="Times New Roman"/>
          <w:sz w:val="24"/>
          <w:szCs w:val="24"/>
        </w:rPr>
      </w:pPr>
      <w:r w:rsidRPr="005F57CA">
        <w:rPr>
          <w:rFonts w:ascii="Times New Roman" w:hAnsi="Times New Roman" w:cs="Times New Roman"/>
          <w:sz w:val="24"/>
          <w:szCs w:val="24"/>
        </w:rPr>
        <w:t xml:space="preserve">actividades inherentes a la expresión artística y cultural </w:t>
      </w:r>
      <w:proofErr w:type="spellStart"/>
      <w:r w:rsidRPr="005F57CA">
        <w:rPr>
          <w:rFonts w:ascii="Times New Roman" w:hAnsi="Times New Roman" w:cs="Times New Roman"/>
          <w:sz w:val="24"/>
          <w:szCs w:val="24"/>
        </w:rPr>
        <w:t>murguera</w:t>
      </w:r>
      <w:proofErr w:type="spellEnd"/>
      <w:r w:rsidRPr="005F57CA">
        <w:rPr>
          <w:rFonts w:ascii="Times New Roman" w:hAnsi="Times New Roman" w:cs="Times New Roman"/>
          <w:sz w:val="24"/>
          <w:szCs w:val="24"/>
        </w:rPr>
        <w:t xml:space="preserve"> en las localidades</w:t>
      </w:r>
    </w:p>
    <w:p w14:paraId="110DD213" w14:textId="77777777" w:rsidR="00E86D0D" w:rsidRPr="005F57CA" w:rsidRDefault="00E86D0D" w:rsidP="005F57CA">
      <w:pPr>
        <w:pStyle w:val="Prrafodelista"/>
        <w:spacing w:after="0" w:line="360" w:lineRule="auto"/>
        <w:ind w:left="284" w:right="-1"/>
        <w:contextualSpacing w:val="0"/>
        <w:jc w:val="both"/>
        <w:rPr>
          <w:rFonts w:ascii="Times New Roman" w:hAnsi="Times New Roman" w:cs="Times New Roman"/>
          <w:sz w:val="24"/>
          <w:szCs w:val="24"/>
        </w:rPr>
      </w:pPr>
      <w:r w:rsidRPr="005F57CA">
        <w:rPr>
          <w:rFonts w:ascii="Times New Roman" w:hAnsi="Times New Roman" w:cs="Times New Roman"/>
          <w:sz w:val="24"/>
          <w:szCs w:val="24"/>
        </w:rPr>
        <w:t>de Cipolletti, Sierra Grande y San Antonio Oeste.</w:t>
      </w:r>
    </w:p>
    <w:p w14:paraId="5A40EFA1" w14:textId="77777777" w:rsidR="00E86D0D" w:rsidRPr="005F57CA" w:rsidRDefault="00E86D0D" w:rsidP="005F57CA">
      <w:pPr>
        <w:pStyle w:val="Prrafodelista"/>
        <w:spacing w:after="0" w:line="360" w:lineRule="auto"/>
        <w:ind w:left="284" w:right="-1"/>
        <w:contextualSpacing w:val="0"/>
        <w:jc w:val="both"/>
        <w:rPr>
          <w:rFonts w:ascii="Times New Roman" w:hAnsi="Times New Roman" w:cs="Times New Roman"/>
          <w:sz w:val="24"/>
          <w:szCs w:val="24"/>
        </w:rPr>
      </w:pPr>
      <w:r w:rsidRPr="005F57CA">
        <w:rPr>
          <w:rFonts w:ascii="Times New Roman" w:hAnsi="Times New Roman" w:cs="Times New Roman"/>
          <w:sz w:val="24"/>
          <w:szCs w:val="24"/>
        </w:rPr>
        <w:t>- Analizar si la generación de estrategias de inclusión e interacción, incrementan el</w:t>
      </w:r>
    </w:p>
    <w:p w14:paraId="0835CD55" w14:textId="649427A0" w:rsidR="00E86D0D" w:rsidRPr="005F57CA" w:rsidRDefault="00E86D0D" w:rsidP="005F57CA">
      <w:pPr>
        <w:pStyle w:val="Prrafodelista"/>
        <w:spacing w:after="0" w:line="360" w:lineRule="auto"/>
        <w:ind w:left="284" w:right="-1"/>
        <w:contextualSpacing w:val="0"/>
        <w:jc w:val="both"/>
        <w:rPr>
          <w:rFonts w:ascii="Times New Roman" w:hAnsi="Times New Roman" w:cs="Times New Roman"/>
          <w:sz w:val="24"/>
          <w:szCs w:val="24"/>
        </w:rPr>
      </w:pPr>
      <w:r w:rsidRPr="005F57CA">
        <w:rPr>
          <w:rFonts w:ascii="Times New Roman" w:hAnsi="Times New Roman" w:cs="Times New Roman"/>
          <w:sz w:val="24"/>
          <w:szCs w:val="24"/>
        </w:rPr>
        <w:t xml:space="preserve">interés </w:t>
      </w:r>
      <w:r w:rsidR="00FC1D79" w:rsidRPr="005F57CA">
        <w:rPr>
          <w:rFonts w:ascii="Times New Roman" w:hAnsi="Times New Roman" w:cs="Times New Roman"/>
          <w:sz w:val="24"/>
          <w:szCs w:val="24"/>
        </w:rPr>
        <w:t xml:space="preserve">y </w:t>
      </w:r>
      <w:r w:rsidR="005F57CA" w:rsidRPr="005F57CA">
        <w:rPr>
          <w:rFonts w:ascii="Times New Roman" w:hAnsi="Times New Roman" w:cs="Times New Roman"/>
          <w:sz w:val="24"/>
          <w:szCs w:val="24"/>
        </w:rPr>
        <w:t xml:space="preserve">la </w:t>
      </w:r>
      <w:proofErr w:type="gramStart"/>
      <w:r w:rsidR="005F57CA" w:rsidRPr="005F57CA">
        <w:rPr>
          <w:rFonts w:ascii="Times New Roman" w:hAnsi="Times New Roman" w:cs="Times New Roman"/>
          <w:sz w:val="24"/>
          <w:szCs w:val="24"/>
        </w:rPr>
        <w:t>participación</w:t>
      </w:r>
      <w:r w:rsidRPr="005F57CA">
        <w:rPr>
          <w:rFonts w:ascii="Times New Roman" w:hAnsi="Times New Roman" w:cs="Times New Roman"/>
          <w:sz w:val="24"/>
          <w:szCs w:val="24"/>
        </w:rPr>
        <w:t xml:space="preserve">  de</w:t>
      </w:r>
      <w:proofErr w:type="gramEnd"/>
      <w:r w:rsidRPr="005F57CA">
        <w:rPr>
          <w:rFonts w:ascii="Times New Roman" w:hAnsi="Times New Roman" w:cs="Times New Roman"/>
          <w:sz w:val="24"/>
          <w:szCs w:val="24"/>
        </w:rPr>
        <w:t xml:space="preserve">  niñas,  niños y jóvenes de dichas comunidades, en los</w:t>
      </w:r>
    </w:p>
    <w:p w14:paraId="43FACB6A" w14:textId="1312E131" w:rsidR="003A34DD" w:rsidRPr="005F57CA" w:rsidRDefault="00E86D0D" w:rsidP="005F57CA">
      <w:pPr>
        <w:spacing w:line="360" w:lineRule="auto"/>
        <w:ind w:left="284"/>
        <w:jc w:val="both"/>
        <w:rPr>
          <w:rFonts w:ascii="Times New Roman" w:eastAsia="Arial" w:hAnsi="Times New Roman" w:cs="Times New Roman"/>
          <w:sz w:val="24"/>
          <w:szCs w:val="24"/>
          <w:lang w:val="es-AR"/>
        </w:rPr>
      </w:pPr>
      <w:r w:rsidRPr="005F57CA">
        <w:rPr>
          <w:rFonts w:ascii="Times New Roman" w:hAnsi="Times New Roman" w:cs="Times New Roman"/>
          <w:sz w:val="24"/>
          <w:szCs w:val="24"/>
        </w:rPr>
        <w:t>espacios vinculados a esta expresión artística</w:t>
      </w:r>
    </w:p>
    <w:p w14:paraId="37A4DB33" w14:textId="6A6A9D53" w:rsidR="003A34DD" w:rsidRPr="005F57CA" w:rsidRDefault="003A34DD" w:rsidP="005F57CA">
      <w:pPr>
        <w:spacing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8. Definición de actividades Prever 3 actividades por objetivo específico</w:t>
      </w:r>
    </w:p>
    <w:p w14:paraId="070A0812" w14:textId="77777777" w:rsidR="00C151B4" w:rsidRPr="005F57CA" w:rsidRDefault="00C151B4" w:rsidP="005F57CA">
      <w:pPr>
        <w:spacing w:line="360" w:lineRule="auto"/>
        <w:jc w:val="both"/>
        <w:rPr>
          <w:rFonts w:ascii="Times New Roman" w:hAnsi="Times New Roman" w:cs="Times New Roman"/>
          <w:sz w:val="24"/>
          <w:szCs w:val="24"/>
        </w:rPr>
      </w:pPr>
      <w:r w:rsidRPr="005F57CA">
        <w:rPr>
          <w:rFonts w:ascii="Times New Roman" w:hAnsi="Times New Roman" w:cs="Times New Roman"/>
          <w:b/>
          <w:bCs/>
          <w:sz w:val="24"/>
          <w:szCs w:val="24"/>
        </w:rPr>
        <w:t xml:space="preserve">OE1- </w:t>
      </w:r>
      <w:r w:rsidRPr="005F57CA">
        <w:rPr>
          <w:rFonts w:ascii="Times New Roman" w:hAnsi="Times New Roman" w:cs="Times New Roman"/>
          <w:sz w:val="24"/>
          <w:szCs w:val="24"/>
        </w:rPr>
        <w:t xml:space="preserve">Diseñar formulario de relevamiento por agrupación </w:t>
      </w:r>
    </w:p>
    <w:p w14:paraId="5D7D0CD2" w14:textId="2A8B7D8D" w:rsidR="00C151B4" w:rsidRPr="005F57CA" w:rsidRDefault="00FC1D79" w:rsidP="005F57CA">
      <w:pPr>
        <w:spacing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         </w:t>
      </w:r>
      <w:r w:rsidR="00C151B4" w:rsidRPr="005F57CA">
        <w:rPr>
          <w:rFonts w:ascii="Times New Roman" w:hAnsi="Times New Roman" w:cs="Times New Roman"/>
          <w:sz w:val="24"/>
          <w:szCs w:val="24"/>
        </w:rPr>
        <w:t>Diseñar encuestas integrantes de las agrupaciones</w:t>
      </w:r>
    </w:p>
    <w:p w14:paraId="3BEC07B1" w14:textId="1498EB46" w:rsidR="00C151B4" w:rsidRPr="005F57CA" w:rsidRDefault="00FC1D79" w:rsidP="005F57CA">
      <w:pPr>
        <w:spacing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         </w:t>
      </w:r>
      <w:r w:rsidR="00C151B4" w:rsidRPr="005F57CA">
        <w:rPr>
          <w:rFonts w:ascii="Times New Roman" w:hAnsi="Times New Roman" w:cs="Times New Roman"/>
          <w:sz w:val="24"/>
          <w:szCs w:val="24"/>
        </w:rPr>
        <w:t>Procesar los datos relevados</w:t>
      </w:r>
    </w:p>
    <w:p w14:paraId="1722619B" w14:textId="6B1D48C1" w:rsidR="00C151B4" w:rsidRPr="005F57CA" w:rsidRDefault="00C151B4" w:rsidP="005F57CA">
      <w:pPr>
        <w:spacing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 xml:space="preserve"> </w:t>
      </w:r>
    </w:p>
    <w:p w14:paraId="0DDAEA08" w14:textId="61CB3D27" w:rsidR="00C151B4" w:rsidRPr="005F57CA" w:rsidRDefault="00C151B4" w:rsidP="005F57CA">
      <w:pPr>
        <w:spacing w:line="360" w:lineRule="auto"/>
        <w:jc w:val="both"/>
        <w:rPr>
          <w:rFonts w:ascii="Times New Roman" w:hAnsi="Times New Roman" w:cs="Times New Roman"/>
          <w:sz w:val="24"/>
          <w:szCs w:val="24"/>
        </w:rPr>
      </w:pPr>
      <w:r w:rsidRPr="005F57CA">
        <w:rPr>
          <w:rFonts w:ascii="Times New Roman" w:hAnsi="Times New Roman" w:cs="Times New Roman"/>
          <w:b/>
          <w:bCs/>
          <w:sz w:val="24"/>
          <w:szCs w:val="24"/>
        </w:rPr>
        <w:t xml:space="preserve">OE2- </w:t>
      </w:r>
      <w:r w:rsidRPr="005F57CA">
        <w:rPr>
          <w:rFonts w:ascii="Times New Roman" w:hAnsi="Times New Roman" w:cs="Times New Roman"/>
          <w:sz w:val="24"/>
          <w:szCs w:val="24"/>
        </w:rPr>
        <w:t>Incorporar a los equipos de las áreas de desarrollo social</w:t>
      </w:r>
    </w:p>
    <w:p w14:paraId="4CF5F468" w14:textId="3B068B39" w:rsidR="00C151B4" w:rsidRPr="005F57CA" w:rsidRDefault="00FC1D79" w:rsidP="005F57CA">
      <w:pPr>
        <w:spacing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         </w:t>
      </w:r>
      <w:r w:rsidR="00C151B4" w:rsidRPr="005F57CA">
        <w:rPr>
          <w:rFonts w:ascii="Times New Roman" w:hAnsi="Times New Roman" w:cs="Times New Roman"/>
          <w:sz w:val="24"/>
          <w:szCs w:val="24"/>
        </w:rPr>
        <w:t xml:space="preserve">Incorporar </w:t>
      </w:r>
      <w:r w:rsidRPr="005F57CA">
        <w:rPr>
          <w:rFonts w:ascii="Times New Roman" w:hAnsi="Times New Roman" w:cs="Times New Roman"/>
          <w:sz w:val="24"/>
          <w:szCs w:val="24"/>
        </w:rPr>
        <w:t>a referentes de comedores comunitarios</w:t>
      </w:r>
    </w:p>
    <w:p w14:paraId="2A849337" w14:textId="765452A0" w:rsidR="00FC1D79" w:rsidRPr="005F57CA" w:rsidRDefault="00FC1D79" w:rsidP="005F57CA">
      <w:pPr>
        <w:spacing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          Relevar nivel de escolaridad de los participantes </w:t>
      </w:r>
    </w:p>
    <w:p w14:paraId="66D37F4B" w14:textId="2BC6848A" w:rsidR="00FC1D79" w:rsidRPr="005F57CA" w:rsidRDefault="006F0635" w:rsidP="005F57CA">
      <w:pPr>
        <w:spacing w:line="360" w:lineRule="auto"/>
        <w:jc w:val="both"/>
        <w:rPr>
          <w:rFonts w:ascii="Times New Roman" w:eastAsia="Arial" w:hAnsi="Times New Roman" w:cs="Times New Roman"/>
          <w:b/>
          <w:bCs/>
          <w:sz w:val="24"/>
          <w:szCs w:val="24"/>
          <w:lang w:val="es-AR"/>
        </w:rPr>
      </w:pPr>
      <w:r>
        <w:rPr>
          <w:rFonts w:ascii="Times New Roman" w:eastAsia="Arial" w:hAnsi="Times New Roman" w:cs="Times New Roman"/>
          <w:b/>
          <w:bCs/>
          <w:sz w:val="24"/>
          <w:szCs w:val="24"/>
          <w:lang w:val="es-AR"/>
        </w:rPr>
        <w:t>Cronograma:</w:t>
      </w:r>
    </w:p>
    <w:p w14:paraId="1CE8F7BF" w14:textId="621041DF"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 Diseño del esquema de Comunicación mediante redes sociales y medios de difusión tradicionales. Periodo: 11/01/202</w:t>
      </w:r>
      <w:r w:rsidR="00947D96" w:rsidRPr="005F57CA">
        <w:rPr>
          <w:rFonts w:ascii="Times New Roman" w:eastAsia="Arial" w:hAnsi="Times New Roman" w:cs="Times New Roman"/>
          <w:sz w:val="24"/>
          <w:szCs w:val="24"/>
          <w:lang w:val="es-AR"/>
        </w:rPr>
        <w:t xml:space="preserve">3 </w:t>
      </w:r>
      <w:r w:rsidRPr="005F57CA">
        <w:rPr>
          <w:rFonts w:ascii="Times New Roman" w:eastAsia="Arial" w:hAnsi="Times New Roman" w:cs="Times New Roman"/>
          <w:sz w:val="24"/>
          <w:szCs w:val="24"/>
          <w:lang w:val="es-AR"/>
        </w:rPr>
        <w:t>al 15/01/202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307510A3" w14:textId="04665790"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lastRenderedPageBreak/>
        <w:t>A2. Evaluación y Aprobación de la estrategia de marketing digital del Proyecto Periodo: 18/01/202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22/01/202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160C042D" w14:textId="782D6908"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A3. Difusión del llamado a Inscripción de interesados en participar del Proyecto </w:t>
      </w:r>
      <w:r w:rsidRPr="005F57CA">
        <w:rPr>
          <w:rFonts w:ascii="Times New Roman" w:eastAsia="Arial" w:hAnsi="Times New Roman" w:cs="Times New Roman"/>
          <w:b/>
          <w:bCs/>
          <w:sz w:val="24"/>
          <w:szCs w:val="24"/>
          <w:lang w:val="es-AR"/>
        </w:rPr>
        <w:t>“Con Bombos y Platillos”</w:t>
      </w:r>
      <w:r w:rsidRPr="005F57CA">
        <w:rPr>
          <w:rFonts w:ascii="Times New Roman" w:eastAsia="Arial" w:hAnsi="Times New Roman" w:cs="Times New Roman"/>
          <w:sz w:val="24"/>
          <w:szCs w:val="24"/>
          <w:lang w:val="es-AR"/>
        </w:rPr>
        <w:t xml:space="preserve"> en redes sociales y medios de comunicación tradicionales (TV, radio y periódicos) </w:t>
      </w:r>
      <w:r w:rsidRPr="005F57CA">
        <w:rPr>
          <w:rFonts w:ascii="Times New Roman" w:eastAsia="Arial" w:hAnsi="Times New Roman" w:cs="Times New Roman"/>
          <w:b/>
          <w:bCs/>
          <w:sz w:val="24"/>
          <w:szCs w:val="24"/>
          <w:u w:val="single"/>
          <w:lang w:val="es-AR"/>
        </w:rPr>
        <w:t>Primera Etapa:</w:t>
      </w:r>
      <w:r w:rsidRPr="005F57CA">
        <w:rPr>
          <w:rFonts w:ascii="Times New Roman" w:eastAsia="Arial" w:hAnsi="Times New Roman" w:cs="Times New Roman"/>
          <w:sz w:val="24"/>
          <w:szCs w:val="24"/>
          <w:lang w:val="es-AR"/>
        </w:rPr>
        <w:t xml:space="preserve"> desde el 25/01/202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17/02/202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 </w:t>
      </w:r>
      <w:r w:rsidRPr="005F57CA">
        <w:rPr>
          <w:rFonts w:ascii="Times New Roman" w:eastAsia="Arial" w:hAnsi="Times New Roman" w:cs="Times New Roman"/>
          <w:b/>
          <w:bCs/>
          <w:sz w:val="24"/>
          <w:szCs w:val="24"/>
          <w:u w:val="single"/>
          <w:lang w:val="es-AR"/>
        </w:rPr>
        <w:t>Segunda Etapa:</w:t>
      </w:r>
      <w:r w:rsidRPr="005F57CA">
        <w:rPr>
          <w:rFonts w:ascii="Times New Roman" w:eastAsia="Arial" w:hAnsi="Times New Roman" w:cs="Times New Roman"/>
          <w:sz w:val="24"/>
          <w:szCs w:val="24"/>
          <w:lang w:val="es-AR"/>
        </w:rPr>
        <w:t xml:space="preserve"> 15/03/202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25/03/202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6608E659" w14:textId="4CC52615"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A4. Periodo de Inscripción de interesados desde el 01/02/202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31/03/202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7E79C06A" w14:textId="124703DA"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A5. Primera reunión del </w:t>
      </w:r>
      <w:proofErr w:type="gramStart"/>
      <w:r w:rsidRPr="005F57CA">
        <w:rPr>
          <w:rFonts w:ascii="Times New Roman" w:eastAsia="Arial" w:hAnsi="Times New Roman" w:cs="Times New Roman"/>
          <w:sz w:val="24"/>
          <w:szCs w:val="24"/>
          <w:lang w:val="es-AR"/>
        </w:rPr>
        <w:t>Secretario</w:t>
      </w:r>
      <w:proofErr w:type="gramEnd"/>
      <w:r w:rsidRPr="005F57CA">
        <w:rPr>
          <w:rFonts w:ascii="Times New Roman" w:eastAsia="Arial" w:hAnsi="Times New Roman" w:cs="Times New Roman"/>
          <w:sz w:val="24"/>
          <w:szCs w:val="24"/>
          <w:lang w:val="es-AR"/>
        </w:rPr>
        <w:t xml:space="preserve"> de Cultura y el Director de Gestión Cultural con los responsables de las áreas de cultura de los Municipios participantes. Fecha: 19/01/202</w:t>
      </w:r>
      <w:r w:rsidR="00947D96" w:rsidRPr="005F57CA">
        <w:rPr>
          <w:rFonts w:ascii="Times New Roman" w:eastAsia="Arial" w:hAnsi="Times New Roman" w:cs="Times New Roman"/>
          <w:sz w:val="24"/>
          <w:szCs w:val="24"/>
          <w:lang w:val="es-AR"/>
        </w:rPr>
        <w:t>3</w:t>
      </w:r>
    </w:p>
    <w:p w14:paraId="1FD7ABC7" w14:textId="387AC177"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A6. Diseño de la base de datos “Registro de agrupaciones e interesados” y desarrollo del Sistema. Periodo: 11/01/202</w:t>
      </w:r>
      <w:r w:rsidR="00947D96" w:rsidRPr="005F57CA">
        <w:rPr>
          <w:rFonts w:ascii="Times New Roman" w:eastAsia="Arial" w:hAnsi="Times New Roman" w:cs="Times New Roman"/>
          <w:sz w:val="24"/>
          <w:szCs w:val="24"/>
          <w:lang w:val="es-AR"/>
        </w:rPr>
        <w:t xml:space="preserve">3 </w:t>
      </w:r>
      <w:r w:rsidRPr="005F57CA">
        <w:rPr>
          <w:rFonts w:ascii="Times New Roman" w:eastAsia="Arial" w:hAnsi="Times New Roman" w:cs="Times New Roman"/>
          <w:sz w:val="24"/>
          <w:szCs w:val="24"/>
          <w:lang w:val="es-AR"/>
        </w:rPr>
        <w:t>al 15/01/20</w:t>
      </w:r>
      <w:r w:rsidR="00947D96" w:rsidRPr="005F57CA">
        <w:rPr>
          <w:rFonts w:ascii="Times New Roman" w:eastAsia="Arial" w:hAnsi="Times New Roman" w:cs="Times New Roman"/>
          <w:sz w:val="24"/>
          <w:szCs w:val="24"/>
          <w:lang w:val="es-AR"/>
        </w:rPr>
        <w:t>23</w:t>
      </w:r>
      <w:r w:rsidRPr="005F57CA">
        <w:rPr>
          <w:rFonts w:ascii="Times New Roman" w:eastAsia="Arial" w:hAnsi="Times New Roman" w:cs="Times New Roman"/>
          <w:sz w:val="24"/>
          <w:szCs w:val="24"/>
          <w:lang w:val="es-AR"/>
        </w:rPr>
        <w:t>.</w:t>
      </w:r>
    </w:p>
    <w:p w14:paraId="2FE5C224" w14:textId="15F08FD6"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A7. Evaluación y aprobación de la base de datos y sistema. Periodo: 18/01/202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22/01/202</w:t>
      </w:r>
      <w:r w:rsidR="00947D96"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1C55B88C" w14:textId="26E9AC99"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A8. Taller virtual de capacitación sobre utilización del Sistema. Periodo: 26/01/202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-27/01/20</w:t>
      </w:r>
      <w:r w:rsidR="00947D96" w:rsidRPr="005F57CA">
        <w:rPr>
          <w:rFonts w:ascii="Times New Roman" w:eastAsia="Arial" w:hAnsi="Times New Roman" w:cs="Times New Roman"/>
          <w:sz w:val="24"/>
          <w:szCs w:val="24"/>
          <w:lang w:val="es-AR"/>
        </w:rPr>
        <w:t>23</w:t>
      </w:r>
      <w:r w:rsidRPr="005F57CA">
        <w:rPr>
          <w:rFonts w:ascii="Times New Roman" w:eastAsia="Arial" w:hAnsi="Times New Roman" w:cs="Times New Roman"/>
          <w:sz w:val="24"/>
          <w:szCs w:val="24"/>
          <w:lang w:val="es-AR"/>
        </w:rPr>
        <w:t>.</w:t>
      </w:r>
    </w:p>
    <w:p w14:paraId="1F9581B1" w14:textId="00572269"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A9. Carga de información en el Sistema. Periodo: 01/02/202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31/03/202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459D2AEF" w14:textId="7F59F0F0"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A10. Validación de los datos del Sistema. Periodo: 05/04/202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06/04/202</w:t>
      </w:r>
      <w:r w:rsidR="005176BF" w:rsidRPr="005F57CA">
        <w:rPr>
          <w:rFonts w:ascii="Times New Roman" w:eastAsia="Arial" w:hAnsi="Times New Roman" w:cs="Times New Roman"/>
          <w:sz w:val="24"/>
          <w:szCs w:val="24"/>
          <w:lang w:val="es-AR"/>
        </w:rPr>
        <w:t>3</w:t>
      </w:r>
    </w:p>
    <w:p w14:paraId="3984DF2D" w14:textId="6902CC4A"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A11. Tramitación de Póliza de Seguro de Accidentes Personales. Periodo: 07/04/202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08/04//202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Vigencia: 10/04/202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31/12/202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w:t>
      </w:r>
    </w:p>
    <w:p w14:paraId="39729EB6" w14:textId="2A1D8ECC"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A12. Primer Procesamiento de la información obtenida mediante interacción en redes sociales. Periodo: 01/02/202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31/03/202</w:t>
      </w:r>
      <w:r w:rsidR="005176BF" w:rsidRPr="005F57CA">
        <w:rPr>
          <w:rFonts w:ascii="Times New Roman" w:eastAsia="Arial" w:hAnsi="Times New Roman" w:cs="Times New Roman"/>
          <w:sz w:val="24"/>
          <w:szCs w:val="24"/>
          <w:lang w:val="es-AR"/>
        </w:rPr>
        <w:t>3</w:t>
      </w:r>
    </w:p>
    <w:p w14:paraId="7D3F6C07" w14:textId="3480BDC1"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A13. Segundo Procesamiento de la información obtenida mediante interacción en redes sociales. Periodo: 01/06/202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31/08/202</w:t>
      </w:r>
      <w:r w:rsidR="005176BF" w:rsidRPr="005F57CA">
        <w:rPr>
          <w:rFonts w:ascii="Times New Roman" w:eastAsia="Arial" w:hAnsi="Times New Roman" w:cs="Times New Roman"/>
          <w:sz w:val="24"/>
          <w:szCs w:val="24"/>
          <w:lang w:val="es-AR"/>
        </w:rPr>
        <w:t>3</w:t>
      </w:r>
    </w:p>
    <w:p w14:paraId="0520466D" w14:textId="3FD5AD43"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A14. Diseño de Encuesta Periodo: 11/01/202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15/01/202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423A7D11" w14:textId="77777777"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A15. Evaluación y Aprobación de encuesta por parte del </w:t>
      </w:r>
      <w:proofErr w:type="gramStart"/>
      <w:r w:rsidRPr="005F57CA">
        <w:rPr>
          <w:rFonts w:ascii="Times New Roman" w:eastAsia="Arial" w:hAnsi="Times New Roman" w:cs="Times New Roman"/>
          <w:sz w:val="24"/>
          <w:szCs w:val="24"/>
          <w:lang w:val="es-AR"/>
        </w:rPr>
        <w:t>Director</w:t>
      </w:r>
      <w:proofErr w:type="gramEnd"/>
      <w:r w:rsidRPr="005F57CA">
        <w:rPr>
          <w:rFonts w:ascii="Times New Roman" w:eastAsia="Arial" w:hAnsi="Times New Roman" w:cs="Times New Roman"/>
          <w:sz w:val="24"/>
          <w:szCs w:val="24"/>
          <w:lang w:val="es-AR"/>
        </w:rPr>
        <w:t xml:space="preserve"> de Gestión Cultural. </w:t>
      </w:r>
    </w:p>
    <w:p w14:paraId="58DCDB3A" w14:textId="373EEE7A"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A16. Realización de la encuesta. Periodo: 01/02/202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31/03/202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2BD3290C" w14:textId="0EA78775"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A17. Procesamiento de datos obtenidos en la encuesta. Periodo: 05/04/202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16/04/202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5EDA7731" w14:textId="5AE77F92"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A18. Segunda reunión del </w:t>
      </w:r>
      <w:proofErr w:type="gramStart"/>
      <w:r w:rsidRPr="005F57CA">
        <w:rPr>
          <w:rFonts w:ascii="Times New Roman" w:eastAsia="Arial" w:hAnsi="Times New Roman" w:cs="Times New Roman"/>
          <w:sz w:val="24"/>
          <w:szCs w:val="24"/>
          <w:lang w:val="es-AR"/>
        </w:rPr>
        <w:t>Secretario</w:t>
      </w:r>
      <w:proofErr w:type="gramEnd"/>
      <w:r w:rsidRPr="005F57CA">
        <w:rPr>
          <w:rFonts w:ascii="Times New Roman" w:eastAsia="Arial" w:hAnsi="Times New Roman" w:cs="Times New Roman"/>
          <w:sz w:val="24"/>
          <w:szCs w:val="24"/>
          <w:lang w:val="es-AR"/>
        </w:rPr>
        <w:t xml:space="preserve"> de Cultura y el Director de Gestión Cultural con los responsables de las áreas de cultura de los Municipios participantes. Fecha: 03/05/202</w:t>
      </w:r>
      <w:r w:rsidR="005176BF" w:rsidRPr="005F57CA">
        <w:rPr>
          <w:rFonts w:ascii="Times New Roman" w:eastAsia="Arial" w:hAnsi="Times New Roman" w:cs="Times New Roman"/>
          <w:sz w:val="24"/>
          <w:szCs w:val="24"/>
          <w:lang w:val="es-AR"/>
        </w:rPr>
        <w:t>3</w:t>
      </w:r>
    </w:p>
    <w:p w14:paraId="7E1B77BA" w14:textId="6AAB6235" w:rsidR="00A36672" w:rsidRPr="005F57CA" w:rsidRDefault="00A36672" w:rsidP="005F57CA">
      <w:pPr>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A19. Renovación de Póliza de Seguro de Accidentes Personales Colectivo – Periodo de Vigencia 01/01/202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 xml:space="preserve"> al 01/03/202</w:t>
      </w:r>
      <w:r w:rsidR="005176BF" w:rsidRPr="005F57CA">
        <w:rPr>
          <w:rFonts w:ascii="Times New Roman" w:eastAsia="Arial" w:hAnsi="Times New Roman" w:cs="Times New Roman"/>
          <w:sz w:val="24"/>
          <w:szCs w:val="24"/>
          <w:lang w:val="es-AR"/>
        </w:rPr>
        <w:t>3</w:t>
      </w:r>
      <w:r w:rsidRPr="005F57CA">
        <w:rPr>
          <w:rFonts w:ascii="Times New Roman" w:eastAsia="Arial" w:hAnsi="Times New Roman" w:cs="Times New Roman"/>
          <w:sz w:val="24"/>
          <w:szCs w:val="24"/>
          <w:lang w:val="es-AR"/>
        </w:rPr>
        <w:t>.</w:t>
      </w:r>
    </w:p>
    <w:p w14:paraId="62CAC4A5" w14:textId="77777777" w:rsidR="00A36672" w:rsidRPr="005F57CA" w:rsidRDefault="00A36672" w:rsidP="005F57CA">
      <w:pPr>
        <w:spacing w:after="0" w:line="360" w:lineRule="auto"/>
        <w:jc w:val="both"/>
        <w:rPr>
          <w:rFonts w:ascii="Times New Roman" w:hAnsi="Times New Roman" w:cs="Times New Roman"/>
          <w:sz w:val="24"/>
          <w:szCs w:val="24"/>
        </w:rPr>
      </w:pPr>
    </w:p>
    <w:p w14:paraId="5E13F97A" w14:textId="77777777" w:rsidR="00E86D0D" w:rsidRPr="005F57CA" w:rsidRDefault="00BD277A" w:rsidP="005F57CA">
      <w:pPr>
        <w:pStyle w:val="Prrafodelista"/>
        <w:spacing w:after="0" w:line="360" w:lineRule="auto"/>
        <w:ind w:left="721" w:right="-1" w:hanging="437"/>
        <w:contextualSpacing w:val="0"/>
        <w:jc w:val="both"/>
        <w:rPr>
          <w:rFonts w:ascii="Times New Roman" w:hAnsi="Times New Roman" w:cs="Times New Roman"/>
          <w:sz w:val="24"/>
          <w:szCs w:val="24"/>
        </w:rPr>
      </w:pPr>
      <w:r w:rsidRPr="005F57CA">
        <w:rPr>
          <w:rFonts w:ascii="Times New Roman" w:hAnsi="Times New Roman" w:cs="Times New Roman"/>
          <w:sz w:val="24"/>
          <w:szCs w:val="24"/>
        </w:rPr>
        <w:t>.</w:t>
      </w:r>
    </w:p>
    <w:tbl>
      <w:tblPr>
        <w:tblStyle w:val="Tablaconcuadrcula"/>
        <w:tblW w:w="0" w:type="auto"/>
        <w:tblInd w:w="0" w:type="dxa"/>
        <w:tblLayout w:type="fixed"/>
        <w:tblLook w:val="04A0" w:firstRow="1" w:lastRow="0" w:firstColumn="1" w:lastColumn="0" w:noHBand="0" w:noVBand="1"/>
      </w:tblPr>
      <w:tblGrid>
        <w:gridCol w:w="4513"/>
        <w:gridCol w:w="4513"/>
      </w:tblGrid>
      <w:tr w:rsidR="00E86D0D" w:rsidRPr="005F57CA" w14:paraId="796E207C" w14:textId="77777777" w:rsidTr="000D75AD">
        <w:tc>
          <w:tcPr>
            <w:tcW w:w="4513" w:type="dxa"/>
          </w:tcPr>
          <w:p w14:paraId="3F569630" w14:textId="6E2C6D8E"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E1. Primer Encuentro </w:t>
            </w:r>
            <w:r w:rsidR="005F57CA" w:rsidRPr="005F57CA">
              <w:rPr>
                <w:rFonts w:ascii="Times New Roman" w:eastAsia="Arial" w:hAnsi="Times New Roman" w:cs="Times New Roman"/>
                <w:sz w:val="24"/>
                <w:szCs w:val="24"/>
                <w:lang w:val="es-AR"/>
              </w:rPr>
              <w:t>- Fecha</w:t>
            </w:r>
            <w:r w:rsidRPr="005F57CA">
              <w:rPr>
                <w:rFonts w:ascii="Times New Roman" w:eastAsia="Arial" w:hAnsi="Times New Roman" w:cs="Times New Roman"/>
                <w:sz w:val="24"/>
                <w:szCs w:val="24"/>
                <w:lang w:val="es-AR"/>
              </w:rPr>
              <w:t>: 10/04/202</w:t>
            </w:r>
            <w:r w:rsidR="00FC1D79" w:rsidRPr="005F57CA">
              <w:rPr>
                <w:rFonts w:ascii="Times New Roman" w:eastAsia="Arial" w:hAnsi="Times New Roman" w:cs="Times New Roman"/>
                <w:sz w:val="24"/>
                <w:szCs w:val="24"/>
                <w:lang w:val="es-AR"/>
              </w:rPr>
              <w:t>3</w:t>
            </w:r>
          </w:p>
        </w:tc>
        <w:tc>
          <w:tcPr>
            <w:tcW w:w="4513" w:type="dxa"/>
          </w:tcPr>
          <w:p w14:paraId="77CC733F" w14:textId="1C709A31"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E2. Segundo Encuentro – Fecha: 24/04/202</w:t>
            </w:r>
            <w:r w:rsidR="00FC1D79" w:rsidRPr="005F57CA">
              <w:rPr>
                <w:rFonts w:ascii="Times New Roman" w:eastAsia="Arial" w:hAnsi="Times New Roman" w:cs="Times New Roman"/>
                <w:sz w:val="24"/>
                <w:szCs w:val="24"/>
                <w:lang w:val="es-AR"/>
              </w:rPr>
              <w:t>3</w:t>
            </w:r>
          </w:p>
        </w:tc>
      </w:tr>
      <w:tr w:rsidR="00E86D0D" w:rsidRPr="005F57CA" w14:paraId="11377C0D" w14:textId="77777777" w:rsidTr="000D75AD">
        <w:tc>
          <w:tcPr>
            <w:tcW w:w="4513" w:type="dxa"/>
          </w:tcPr>
          <w:p w14:paraId="10E124C5" w14:textId="11A728FD"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E3. Tercer Encuentro – Fecha: 08/05/202</w:t>
            </w:r>
            <w:r w:rsidR="00FC1D79" w:rsidRPr="005F57CA">
              <w:rPr>
                <w:rFonts w:ascii="Times New Roman" w:eastAsia="Arial" w:hAnsi="Times New Roman" w:cs="Times New Roman"/>
                <w:sz w:val="24"/>
                <w:szCs w:val="24"/>
                <w:lang w:val="es-AR"/>
              </w:rPr>
              <w:t>3</w:t>
            </w:r>
          </w:p>
        </w:tc>
        <w:tc>
          <w:tcPr>
            <w:tcW w:w="4513" w:type="dxa"/>
          </w:tcPr>
          <w:p w14:paraId="284C4673" w14:textId="48B48C1A"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E4. Cuarto Encuentro – Fecha: 22/05/202</w:t>
            </w:r>
            <w:r w:rsidR="00FC1D79" w:rsidRPr="005F57CA">
              <w:rPr>
                <w:rFonts w:ascii="Times New Roman" w:eastAsia="Arial" w:hAnsi="Times New Roman" w:cs="Times New Roman"/>
                <w:sz w:val="24"/>
                <w:szCs w:val="24"/>
                <w:lang w:val="es-AR"/>
              </w:rPr>
              <w:t>3</w:t>
            </w:r>
          </w:p>
        </w:tc>
      </w:tr>
      <w:tr w:rsidR="00E86D0D" w:rsidRPr="005F57CA" w14:paraId="21349935" w14:textId="77777777" w:rsidTr="000D75AD">
        <w:tc>
          <w:tcPr>
            <w:tcW w:w="4513" w:type="dxa"/>
          </w:tcPr>
          <w:p w14:paraId="189EC323" w14:textId="401E22C8"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E5. Quinto Encuentro – Fecha: 05/06/202</w:t>
            </w:r>
            <w:r w:rsidR="00FC1D79" w:rsidRPr="005F57CA">
              <w:rPr>
                <w:rFonts w:ascii="Times New Roman" w:eastAsia="Arial" w:hAnsi="Times New Roman" w:cs="Times New Roman"/>
                <w:sz w:val="24"/>
                <w:szCs w:val="24"/>
                <w:lang w:val="es-AR"/>
              </w:rPr>
              <w:t>3</w:t>
            </w:r>
          </w:p>
        </w:tc>
        <w:tc>
          <w:tcPr>
            <w:tcW w:w="4513" w:type="dxa"/>
          </w:tcPr>
          <w:p w14:paraId="1DB0C2F9" w14:textId="5678F0A7"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E6. Sexto Encuentro – Fecha: 19/06/202</w:t>
            </w:r>
            <w:r w:rsidR="00FC1D79" w:rsidRPr="005F57CA">
              <w:rPr>
                <w:rFonts w:ascii="Times New Roman" w:eastAsia="Arial" w:hAnsi="Times New Roman" w:cs="Times New Roman"/>
                <w:sz w:val="24"/>
                <w:szCs w:val="24"/>
                <w:lang w:val="es-AR"/>
              </w:rPr>
              <w:t>3</w:t>
            </w:r>
          </w:p>
        </w:tc>
      </w:tr>
      <w:tr w:rsidR="00E86D0D" w:rsidRPr="005F57CA" w14:paraId="2F157327" w14:textId="77777777" w:rsidTr="000D75AD">
        <w:tc>
          <w:tcPr>
            <w:tcW w:w="4513" w:type="dxa"/>
          </w:tcPr>
          <w:p w14:paraId="79E65C6B" w14:textId="474CB073"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E7. Séptimo Encuentro – Fecha: 03/07/202</w:t>
            </w:r>
            <w:r w:rsidR="00FC1D79" w:rsidRPr="005F57CA">
              <w:rPr>
                <w:rFonts w:ascii="Times New Roman" w:eastAsia="Arial" w:hAnsi="Times New Roman" w:cs="Times New Roman"/>
                <w:sz w:val="24"/>
                <w:szCs w:val="24"/>
                <w:lang w:val="es-AR"/>
              </w:rPr>
              <w:t>3</w:t>
            </w:r>
          </w:p>
        </w:tc>
        <w:tc>
          <w:tcPr>
            <w:tcW w:w="4513" w:type="dxa"/>
          </w:tcPr>
          <w:p w14:paraId="157470BB" w14:textId="011C47AD"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E8. Octavo </w:t>
            </w:r>
            <w:r w:rsidR="005F57CA" w:rsidRPr="005F57CA">
              <w:rPr>
                <w:rFonts w:ascii="Times New Roman" w:eastAsia="Arial" w:hAnsi="Times New Roman" w:cs="Times New Roman"/>
                <w:sz w:val="24"/>
                <w:szCs w:val="24"/>
                <w:lang w:val="es-AR"/>
              </w:rPr>
              <w:t>Encuentro -</w:t>
            </w:r>
            <w:r w:rsidRPr="005F57CA">
              <w:rPr>
                <w:rFonts w:ascii="Times New Roman" w:eastAsia="Arial" w:hAnsi="Times New Roman" w:cs="Times New Roman"/>
                <w:sz w:val="24"/>
                <w:szCs w:val="24"/>
                <w:lang w:val="es-AR"/>
              </w:rPr>
              <w:t xml:space="preserve"> Fecha:31/07/202</w:t>
            </w:r>
            <w:r w:rsidR="00FC1D79" w:rsidRPr="005F57CA">
              <w:rPr>
                <w:rFonts w:ascii="Times New Roman" w:eastAsia="Arial" w:hAnsi="Times New Roman" w:cs="Times New Roman"/>
                <w:sz w:val="24"/>
                <w:szCs w:val="24"/>
                <w:lang w:val="es-AR"/>
              </w:rPr>
              <w:t>3</w:t>
            </w:r>
          </w:p>
        </w:tc>
      </w:tr>
      <w:tr w:rsidR="00E86D0D" w:rsidRPr="005F57CA" w14:paraId="763E0D02" w14:textId="77777777" w:rsidTr="000D75AD">
        <w:tc>
          <w:tcPr>
            <w:tcW w:w="4513" w:type="dxa"/>
          </w:tcPr>
          <w:p w14:paraId="64EF6201" w14:textId="5602C84F"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lastRenderedPageBreak/>
              <w:t>E9. Noveno Encuentro – Fecha: 07/08/202</w:t>
            </w:r>
            <w:r w:rsidR="00FC1D79" w:rsidRPr="005F57CA">
              <w:rPr>
                <w:rFonts w:ascii="Times New Roman" w:eastAsia="Arial" w:hAnsi="Times New Roman" w:cs="Times New Roman"/>
                <w:sz w:val="24"/>
                <w:szCs w:val="24"/>
                <w:lang w:val="es-AR"/>
              </w:rPr>
              <w:t>3</w:t>
            </w:r>
          </w:p>
        </w:tc>
        <w:tc>
          <w:tcPr>
            <w:tcW w:w="4513" w:type="dxa"/>
          </w:tcPr>
          <w:p w14:paraId="4E8F9B1A" w14:textId="0364A0D6"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E10. Décimo Encuentro – Fecha: 21/08/202</w:t>
            </w:r>
            <w:r w:rsidR="00FC1D79" w:rsidRPr="005F57CA">
              <w:rPr>
                <w:rFonts w:ascii="Times New Roman" w:eastAsia="Arial" w:hAnsi="Times New Roman" w:cs="Times New Roman"/>
                <w:sz w:val="24"/>
                <w:szCs w:val="24"/>
                <w:lang w:val="es-AR"/>
              </w:rPr>
              <w:t>3</w:t>
            </w:r>
          </w:p>
        </w:tc>
      </w:tr>
      <w:tr w:rsidR="00E86D0D" w:rsidRPr="005F57CA" w14:paraId="1AA91774" w14:textId="77777777" w:rsidTr="000D75AD">
        <w:tc>
          <w:tcPr>
            <w:tcW w:w="4513" w:type="dxa"/>
          </w:tcPr>
          <w:p w14:paraId="4585FA64" w14:textId="6E2F93D9"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E11. Decimoprimer Encuentro – Fecha: 04/09/202</w:t>
            </w:r>
            <w:r w:rsidR="00FC1D79" w:rsidRPr="005F57CA">
              <w:rPr>
                <w:rFonts w:ascii="Times New Roman" w:eastAsia="Arial" w:hAnsi="Times New Roman" w:cs="Times New Roman"/>
                <w:sz w:val="24"/>
                <w:szCs w:val="24"/>
                <w:lang w:val="es-AR"/>
              </w:rPr>
              <w:t>3</w:t>
            </w:r>
          </w:p>
        </w:tc>
        <w:tc>
          <w:tcPr>
            <w:tcW w:w="4513" w:type="dxa"/>
          </w:tcPr>
          <w:p w14:paraId="3FE3A120" w14:textId="74E165E4"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E12. Doceavo Encuentro </w:t>
            </w:r>
            <w:r w:rsidR="005F57CA" w:rsidRPr="005F57CA">
              <w:rPr>
                <w:rFonts w:ascii="Times New Roman" w:eastAsia="Arial" w:hAnsi="Times New Roman" w:cs="Times New Roman"/>
                <w:sz w:val="24"/>
                <w:szCs w:val="24"/>
                <w:lang w:val="es-AR"/>
              </w:rPr>
              <w:t>- Fecha</w:t>
            </w:r>
            <w:r w:rsidRPr="005F57CA">
              <w:rPr>
                <w:rFonts w:ascii="Times New Roman" w:eastAsia="Arial" w:hAnsi="Times New Roman" w:cs="Times New Roman"/>
                <w:sz w:val="24"/>
                <w:szCs w:val="24"/>
                <w:lang w:val="es-AR"/>
              </w:rPr>
              <w:t>: 25/09/202</w:t>
            </w:r>
            <w:r w:rsidR="00FC1D79" w:rsidRPr="005F57CA">
              <w:rPr>
                <w:rFonts w:ascii="Times New Roman" w:eastAsia="Arial" w:hAnsi="Times New Roman" w:cs="Times New Roman"/>
                <w:sz w:val="24"/>
                <w:szCs w:val="24"/>
                <w:lang w:val="es-AR"/>
              </w:rPr>
              <w:t>3</w:t>
            </w:r>
          </w:p>
        </w:tc>
      </w:tr>
      <w:tr w:rsidR="00E86D0D" w:rsidRPr="005F57CA" w14:paraId="15AAD21F" w14:textId="77777777" w:rsidTr="000D75AD">
        <w:tc>
          <w:tcPr>
            <w:tcW w:w="4513" w:type="dxa"/>
          </w:tcPr>
          <w:p w14:paraId="63F573E9" w14:textId="0CEEDEBE"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E13. Decimotercer Encuentro – Fecha: 09/10/202</w:t>
            </w:r>
            <w:r w:rsidR="00FC1D79" w:rsidRPr="005F57CA">
              <w:rPr>
                <w:rFonts w:ascii="Times New Roman" w:eastAsia="Arial" w:hAnsi="Times New Roman" w:cs="Times New Roman"/>
                <w:sz w:val="24"/>
                <w:szCs w:val="24"/>
                <w:lang w:val="es-AR"/>
              </w:rPr>
              <w:t>3</w:t>
            </w:r>
          </w:p>
        </w:tc>
        <w:tc>
          <w:tcPr>
            <w:tcW w:w="4513" w:type="dxa"/>
          </w:tcPr>
          <w:p w14:paraId="5A6CA961" w14:textId="6D4E010C"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E14.Decimocuarto Encuentro – Fecha; 23/10/202</w:t>
            </w:r>
            <w:r w:rsidR="00FC1D79" w:rsidRPr="005F57CA">
              <w:rPr>
                <w:rFonts w:ascii="Times New Roman" w:eastAsia="Arial" w:hAnsi="Times New Roman" w:cs="Times New Roman"/>
                <w:sz w:val="24"/>
                <w:szCs w:val="24"/>
                <w:lang w:val="es-AR"/>
              </w:rPr>
              <w:t>3</w:t>
            </w:r>
          </w:p>
        </w:tc>
      </w:tr>
      <w:tr w:rsidR="00E86D0D" w:rsidRPr="005F57CA" w14:paraId="4140BF29" w14:textId="77777777" w:rsidTr="000D75AD">
        <w:tc>
          <w:tcPr>
            <w:tcW w:w="4513" w:type="dxa"/>
          </w:tcPr>
          <w:p w14:paraId="554BA79B" w14:textId="3AC156A5"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E15.Decimoquinto Encuentro – Fecha: 13/11/202</w:t>
            </w:r>
            <w:r w:rsidR="00FC1D79" w:rsidRPr="005F57CA">
              <w:rPr>
                <w:rFonts w:ascii="Times New Roman" w:eastAsia="Arial" w:hAnsi="Times New Roman" w:cs="Times New Roman"/>
                <w:sz w:val="24"/>
                <w:szCs w:val="24"/>
                <w:lang w:val="es-AR"/>
              </w:rPr>
              <w:t>3</w:t>
            </w:r>
          </w:p>
        </w:tc>
        <w:tc>
          <w:tcPr>
            <w:tcW w:w="4513" w:type="dxa"/>
          </w:tcPr>
          <w:p w14:paraId="5269D5ED" w14:textId="47F1C010"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E16. Decimosexto Encuentro – Fecha: 27/11/202</w:t>
            </w:r>
            <w:r w:rsidR="00FC1D79" w:rsidRPr="005F57CA">
              <w:rPr>
                <w:rFonts w:ascii="Times New Roman" w:eastAsia="Arial" w:hAnsi="Times New Roman" w:cs="Times New Roman"/>
                <w:sz w:val="24"/>
                <w:szCs w:val="24"/>
                <w:lang w:val="es-AR"/>
              </w:rPr>
              <w:t>3</w:t>
            </w:r>
          </w:p>
        </w:tc>
      </w:tr>
      <w:tr w:rsidR="00E86D0D" w:rsidRPr="005F57CA" w14:paraId="5B5166E5" w14:textId="77777777" w:rsidTr="000D75AD">
        <w:tc>
          <w:tcPr>
            <w:tcW w:w="4513" w:type="dxa"/>
          </w:tcPr>
          <w:p w14:paraId="6BF26E78" w14:textId="1297A6B9"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E17. Decimoséptimo Encuentro – Fecha: 04/12/202</w:t>
            </w:r>
            <w:r w:rsidR="00FC1D79" w:rsidRPr="005F57CA">
              <w:rPr>
                <w:rFonts w:ascii="Times New Roman" w:eastAsia="Arial" w:hAnsi="Times New Roman" w:cs="Times New Roman"/>
                <w:sz w:val="24"/>
                <w:szCs w:val="24"/>
                <w:lang w:val="es-AR"/>
              </w:rPr>
              <w:t>3</w:t>
            </w:r>
          </w:p>
        </w:tc>
        <w:tc>
          <w:tcPr>
            <w:tcW w:w="4513" w:type="dxa"/>
          </w:tcPr>
          <w:p w14:paraId="4E84E4FC" w14:textId="6D767A5C"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E18. Decimoctavo Encuentro – Fecha: 11/12/202</w:t>
            </w:r>
            <w:r w:rsidR="00FC1D79" w:rsidRPr="005F57CA">
              <w:rPr>
                <w:rFonts w:ascii="Times New Roman" w:eastAsia="Arial" w:hAnsi="Times New Roman" w:cs="Times New Roman"/>
                <w:sz w:val="24"/>
                <w:szCs w:val="24"/>
                <w:lang w:val="es-AR"/>
              </w:rPr>
              <w:t>3</w:t>
            </w:r>
          </w:p>
        </w:tc>
      </w:tr>
      <w:tr w:rsidR="00E86D0D" w:rsidRPr="005F57CA" w14:paraId="0A36EE26" w14:textId="77777777" w:rsidTr="000D75AD">
        <w:tc>
          <w:tcPr>
            <w:tcW w:w="4513" w:type="dxa"/>
          </w:tcPr>
          <w:p w14:paraId="5CE546BE" w14:textId="602D4C60"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E19. Decimonoveno Encuentro – Fecha: 08/01/202</w:t>
            </w:r>
            <w:r w:rsidR="00FC1D79" w:rsidRPr="005F57CA">
              <w:rPr>
                <w:rFonts w:ascii="Times New Roman" w:eastAsia="Arial" w:hAnsi="Times New Roman" w:cs="Times New Roman"/>
                <w:sz w:val="24"/>
                <w:szCs w:val="24"/>
                <w:lang w:val="es-AR"/>
              </w:rPr>
              <w:t>3</w:t>
            </w:r>
          </w:p>
        </w:tc>
        <w:tc>
          <w:tcPr>
            <w:tcW w:w="4513" w:type="dxa"/>
          </w:tcPr>
          <w:p w14:paraId="62D7C1E9" w14:textId="3E2BC0F7"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E20. Vigésimo Encuentro – Fecha: 22/01/202</w:t>
            </w:r>
            <w:r w:rsidR="00032D25" w:rsidRPr="005F57CA">
              <w:rPr>
                <w:rFonts w:ascii="Times New Roman" w:eastAsia="Arial" w:hAnsi="Times New Roman" w:cs="Times New Roman"/>
                <w:sz w:val="24"/>
                <w:szCs w:val="24"/>
                <w:lang w:val="es-AR"/>
              </w:rPr>
              <w:t>4</w:t>
            </w:r>
          </w:p>
        </w:tc>
      </w:tr>
      <w:tr w:rsidR="00E86D0D" w:rsidRPr="005F57CA" w14:paraId="3FFD7571" w14:textId="77777777" w:rsidTr="000D75AD">
        <w:tc>
          <w:tcPr>
            <w:tcW w:w="4513" w:type="dxa"/>
          </w:tcPr>
          <w:p w14:paraId="785AEDDC" w14:textId="2AD4F14C"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E21. Vigésimo Segundo Encuentro – Fecha: 05/02/202</w:t>
            </w:r>
            <w:r w:rsidR="00FC1D79" w:rsidRPr="005F57CA">
              <w:rPr>
                <w:rFonts w:ascii="Times New Roman" w:eastAsia="Arial" w:hAnsi="Times New Roman" w:cs="Times New Roman"/>
                <w:sz w:val="24"/>
                <w:szCs w:val="24"/>
                <w:lang w:val="es-AR"/>
              </w:rPr>
              <w:t>3</w:t>
            </w:r>
          </w:p>
        </w:tc>
        <w:tc>
          <w:tcPr>
            <w:tcW w:w="4513" w:type="dxa"/>
          </w:tcPr>
          <w:p w14:paraId="53640AC1" w14:textId="4259B277"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E22. Vigésimo tercer Encuentro – Fecha: 19/02/202</w:t>
            </w:r>
            <w:r w:rsidR="00032D25" w:rsidRPr="005F57CA">
              <w:rPr>
                <w:rFonts w:ascii="Times New Roman" w:eastAsia="Arial" w:hAnsi="Times New Roman" w:cs="Times New Roman"/>
                <w:sz w:val="24"/>
                <w:szCs w:val="24"/>
                <w:lang w:val="es-AR"/>
              </w:rPr>
              <w:t>4</w:t>
            </w:r>
          </w:p>
        </w:tc>
      </w:tr>
      <w:tr w:rsidR="00E86D0D" w:rsidRPr="005F57CA" w14:paraId="7F1B47EF" w14:textId="77777777" w:rsidTr="000D75AD">
        <w:tc>
          <w:tcPr>
            <w:tcW w:w="4513" w:type="dxa"/>
          </w:tcPr>
          <w:p w14:paraId="798F3608" w14:textId="2963169F"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EI1. Primer Encuentro Integrador - </w:t>
            </w:r>
            <w:r w:rsidR="005F57CA" w:rsidRPr="005F57CA">
              <w:rPr>
                <w:rFonts w:ascii="Times New Roman" w:eastAsia="Arial" w:hAnsi="Times New Roman" w:cs="Times New Roman"/>
                <w:sz w:val="24"/>
                <w:szCs w:val="24"/>
                <w:lang w:val="es-AR"/>
              </w:rPr>
              <w:t>sábado</w:t>
            </w:r>
            <w:r w:rsidRPr="005F57CA">
              <w:rPr>
                <w:rFonts w:ascii="Times New Roman" w:eastAsia="Arial" w:hAnsi="Times New Roman" w:cs="Times New Roman"/>
                <w:sz w:val="24"/>
                <w:szCs w:val="24"/>
                <w:lang w:val="es-AR"/>
              </w:rPr>
              <w:t xml:space="preserve"> 18 de </w:t>
            </w:r>
            <w:proofErr w:type="gramStart"/>
            <w:r w:rsidRPr="005F57CA">
              <w:rPr>
                <w:rFonts w:ascii="Times New Roman" w:eastAsia="Arial" w:hAnsi="Times New Roman" w:cs="Times New Roman"/>
                <w:sz w:val="24"/>
                <w:szCs w:val="24"/>
                <w:lang w:val="es-AR"/>
              </w:rPr>
              <w:t>Septiembre</w:t>
            </w:r>
            <w:proofErr w:type="gramEnd"/>
            <w:r w:rsidRPr="005F57CA">
              <w:rPr>
                <w:rFonts w:ascii="Times New Roman" w:eastAsia="Arial" w:hAnsi="Times New Roman" w:cs="Times New Roman"/>
                <w:sz w:val="24"/>
                <w:szCs w:val="24"/>
                <w:lang w:val="es-AR"/>
              </w:rPr>
              <w:t xml:space="preserve"> de 202</w:t>
            </w:r>
            <w:r w:rsidR="00FC1D79" w:rsidRPr="005F57CA">
              <w:rPr>
                <w:rFonts w:ascii="Times New Roman" w:eastAsia="Arial" w:hAnsi="Times New Roman" w:cs="Times New Roman"/>
                <w:sz w:val="24"/>
                <w:szCs w:val="24"/>
                <w:lang w:val="es-AR"/>
              </w:rPr>
              <w:t>3</w:t>
            </w:r>
          </w:p>
        </w:tc>
        <w:tc>
          <w:tcPr>
            <w:tcW w:w="4513" w:type="dxa"/>
          </w:tcPr>
          <w:p w14:paraId="0618C3C6" w14:textId="2278D40A"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 xml:space="preserve">EI2. Segundo Encuentro Integrador – </w:t>
            </w:r>
            <w:proofErr w:type="gramStart"/>
            <w:r w:rsidRPr="005F57CA">
              <w:rPr>
                <w:rFonts w:ascii="Times New Roman" w:eastAsia="Arial" w:hAnsi="Times New Roman" w:cs="Times New Roman"/>
                <w:sz w:val="24"/>
                <w:szCs w:val="24"/>
                <w:lang w:val="es-AR"/>
              </w:rPr>
              <w:t>Sábado</w:t>
            </w:r>
            <w:proofErr w:type="gramEnd"/>
            <w:r w:rsidRPr="005F57CA">
              <w:rPr>
                <w:rFonts w:ascii="Times New Roman" w:eastAsia="Arial" w:hAnsi="Times New Roman" w:cs="Times New Roman"/>
                <w:sz w:val="24"/>
                <w:szCs w:val="24"/>
                <w:lang w:val="es-AR"/>
              </w:rPr>
              <w:t xml:space="preserve"> 06 de Noviembre de 202</w:t>
            </w:r>
            <w:r w:rsidR="00032D25" w:rsidRPr="005F57CA">
              <w:rPr>
                <w:rFonts w:ascii="Times New Roman" w:eastAsia="Arial" w:hAnsi="Times New Roman" w:cs="Times New Roman"/>
                <w:sz w:val="24"/>
                <w:szCs w:val="24"/>
                <w:lang w:val="es-AR"/>
              </w:rPr>
              <w:t>2</w:t>
            </w:r>
          </w:p>
        </w:tc>
      </w:tr>
      <w:tr w:rsidR="00E86D0D" w:rsidRPr="005F57CA" w14:paraId="4FAFDB14" w14:textId="77777777" w:rsidTr="000D75AD">
        <w:tc>
          <w:tcPr>
            <w:tcW w:w="4513" w:type="dxa"/>
          </w:tcPr>
          <w:p w14:paraId="54A3A731" w14:textId="799076C1" w:rsidR="00E86D0D" w:rsidRPr="005F57CA" w:rsidRDefault="00E86D0D" w:rsidP="005F57CA">
            <w:pPr>
              <w:spacing w:line="259" w:lineRule="auto"/>
              <w:jc w:val="both"/>
              <w:rPr>
                <w:rFonts w:ascii="Times New Roman" w:eastAsia="Arial" w:hAnsi="Times New Roman" w:cs="Times New Roman"/>
                <w:sz w:val="24"/>
                <w:szCs w:val="24"/>
              </w:rPr>
            </w:pPr>
            <w:r w:rsidRPr="005F57CA">
              <w:rPr>
                <w:rFonts w:ascii="Times New Roman" w:eastAsia="Arial" w:hAnsi="Times New Roman" w:cs="Times New Roman"/>
                <w:sz w:val="24"/>
                <w:szCs w:val="24"/>
                <w:lang w:val="es-AR"/>
              </w:rPr>
              <w:t>EI3. Tercer Encuentro Integrador – 26/02 al 28/02/202</w:t>
            </w:r>
            <w:r w:rsidR="00FC1D79" w:rsidRPr="005F57CA">
              <w:rPr>
                <w:rFonts w:ascii="Times New Roman" w:eastAsia="Arial" w:hAnsi="Times New Roman" w:cs="Times New Roman"/>
                <w:sz w:val="24"/>
                <w:szCs w:val="24"/>
                <w:lang w:val="es-AR"/>
              </w:rPr>
              <w:t>3</w:t>
            </w:r>
          </w:p>
        </w:tc>
        <w:tc>
          <w:tcPr>
            <w:tcW w:w="4513" w:type="dxa"/>
          </w:tcPr>
          <w:p w14:paraId="2551D6F2" w14:textId="77777777" w:rsidR="00E86D0D" w:rsidRPr="005F57CA" w:rsidRDefault="00E86D0D" w:rsidP="005F57CA">
            <w:pPr>
              <w:spacing w:line="259" w:lineRule="auto"/>
              <w:jc w:val="both"/>
              <w:rPr>
                <w:rFonts w:ascii="Times New Roman" w:eastAsia="Arial" w:hAnsi="Times New Roman" w:cs="Times New Roman"/>
                <w:sz w:val="24"/>
                <w:szCs w:val="24"/>
              </w:rPr>
            </w:pPr>
          </w:p>
        </w:tc>
      </w:tr>
    </w:tbl>
    <w:p w14:paraId="3AE5CF22" w14:textId="231E579D" w:rsidR="00BD277A" w:rsidRPr="005F57CA" w:rsidRDefault="00BD277A" w:rsidP="005F57CA">
      <w:pPr>
        <w:pStyle w:val="Prrafodelista"/>
        <w:spacing w:after="0" w:line="360" w:lineRule="auto"/>
        <w:ind w:left="721" w:right="-1" w:hanging="437"/>
        <w:contextualSpacing w:val="0"/>
        <w:jc w:val="both"/>
        <w:rPr>
          <w:rFonts w:ascii="Times New Roman" w:hAnsi="Times New Roman" w:cs="Times New Roman"/>
          <w:sz w:val="24"/>
          <w:szCs w:val="24"/>
        </w:rPr>
      </w:pPr>
    </w:p>
    <w:p w14:paraId="49117E25" w14:textId="11A3FE93" w:rsidR="00BD277A" w:rsidRPr="00B90DCC" w:rsidRDefault="00B90DCC" w:rsidP="005F57CA">
      <w:pPr>
        <w:pStyle w:val="Prrafodelista"/>
        <w:spacing w:after="0" w:line="360" w:lineRule="auto"/>
        <w:jc w:val="both"/>
        <w:rPr>
          <w:rFonts w:ascii="Times New Roman" w:hAnsi="Times New Roman" w:cs="Times New Roman"/>
          <w:b/>
          <w:bCs/>
          <w:sz w:val="24"/>
          <w:szCs w:val="24"/>
        </w:rPr>
      </w:pPr>
      <w:r w:rsidRPr="00B90DCC">
        <w:rPr>
          <w:rFonts w:ascii="Times New Roman" w:hAnsi="Times New Roman" w:cs="Times New Roman"/>
          <w:b/>
          <w:bCs/>
          <w:sz w:val="24"/>
          <w:szCs w:val="24"/>
        </w:rPr>
        <w:t>Cuadro 01.</w:t>
      </w:r>
      <w:r w:rsidR="006F0635" w:rsidRPr="00B90DCC">
        <w:rPr>
          <w:rFonts w:ascii="Times New Roman" w:hAnsi="Times New Roman" w:cs="Times New Roman"/>
          <w:b/>
          <w:bCs/>
          <w:sz w:val="24"/>
          <w:szCs w:val="24"/>
        </w:rPr>
        <w:t xml:space="preserve"> Encuentros</w:t>
      </w:r>
      <w:r w:rsidRPr="00B90DCC">
        <w:rPr>
          <w:rFonts w:ascii="Times New Roman" w:hAnsi="Times New Roman" w:cs="Times New Roman"/>
          <w:b/>
          <w:bCs/>
          <w:sz w:val="24"/>
          <w:szCs w:val="24"/>
        </w:rPr>
        <w:t xml:space="preserve"> programados</w:t>
      </w:r>
      <w:r w:rsidR="006F0635" w:rsidRPr="00B90DCC">
        <w:rPr>
          <w:rFonts w:ascii="Times New Roman" w:hAnsi="Times New Roman" w:cs="Times New Roman"/>
          <w:b/>
          <w:bCs/>
          <w:sz w:val="24"/>
          <w:szCs w:val="24"/>
        </w:rPr>
        <w:t xml:space="preserve"> </w:t>
      </w:r>
    </w:p>
    <w:p w14:paraId="6EA8142B" w14:textId="411A9F58" w:rsidR="003A34DD" w:rsidRPr="005F57CA" w:rsidRDefault="003A34DD" w:rsidP="005F57CA">
      <w:pPr>
        <w:pStyle w:val="Prrafodelista"/>
        <w:spacing w:after="0" w:line="360" w:lineRule="auto"/>
        <w:jc w:val="both"/>
        <w:rPr>
          <w:rFonts w:ascii="Times New Roman" w:hAnsi="Times New Roman" w:cs="Times New Roman"/>
          <w:sz w:val="24"/>
          <w:szCs w:val="24"/>
        </w:rPr>
      </w:pPr>
    </w:p>
    <w:p w14:paraId="5E82791E" w14:textId="544A3978" w:rsidR="003A34DD" w:rsidRPr="005F57CA" w:rsidRDefault="005F57CA" w:rsidP="005F57CA">
      <w:pPr>
        <w:pStyle w:val="Prrafodelista"/>
        <w:spacing w:after="0"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II.IV</w:t>
      </w:r>
      <w:r w:rsidR="003A34DD" w:rsidRPr="005F57CA">
        <w:rPr>
          <w:rFonts w:ascii="Times New Roman" w:hAnsi="Times New Roman" w:cs="Times New Roman"/>
          <w:b/>
          <w:bCs/>
          <w:sz w:val="24"/>
          <w:szCs w:val="24"/>
        </w:rPr>
        <w:t>.</w:t>
      </w:r>
      <w:r>
        <w:rPr>
          <w:rFonts w:ascii="Times New Roman" w:hAnsi="Times New Roman" w:cs="Times New Roman"/>
          <w:b/>
          <w:bCs/>
          <w:sz w:val="24"/>
          <w:szCs w:val="24"/>
        </w:rPr>
        <w:t xml:space="preserve"> </w:t>
      </w:r>
      <w:r w:rsidR="003A34DD" w:rsidRPr="005F57CA">
        <w:rPr>
          <w:rFonts w:ascii="Times New Roman" w:hAnsi="Times New Roman" w:cs="Times New Roman"/>
          <w:b/>
          <w:bCs/>
          <w:sz w:val="24"/>
          <w:szCs w:val="24"/>
        </w:rPr>
        <w:t xml:space="preserve">Ejes conceptuales de la gestión cultural que se abordarán Enumerar los ejes conceptuales que atraviesan o conforman el proyecto. </w:t>
      </w:r>
    </w:p>
    <w:p w14:paraId="1C94C6FD" w14:textId="77777777" w:rsidR="000E2F19" w:rsidRPr="005F57CA" w:rsidRDefault="000E2F19" w:rsidP="005F57CA">
      <w:pPr>
        <w:pStyle w:val="Prrafodelista"/>
        <w:spacing w:after="0" w:line="360" w:lineRule="auto"/>
        <w:jc w:val="both"/>
        <w:rPr>
          <w:rFonts w:ascii="Times New Roman" w:hAnsi="Times New Roman" w:cs="Times New Roman"/>
          <w:sz w:val="24"/>
          <w:szCs w:val="24"/>
        </w:rPr>
      </w:pPr>
    </w:p>
    <w:p w14:paraId="02739380" w14:textId="2025BCFD" w:rsidR="000E2F19" w:rsidRPr="005F57CA" w:rsidRDefault="000E2F19"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Políticas culturales y desarrollo local en los territorios. Dimensión territorial y social de las políticas culturales. Relación entre las políticas culturales y el concepto de proximidad: pensar y actuar en cultura desde el territorio, desde la promoción del acceso, pero también desde el reconocimiento de las capacidades culturales de las personas y las comunidades. En este ámbito se abordará también las relaciones entre cultura, educación y desarrollo. Finalmente, se estudiarán las tensiones entre esta aproximación a la política cultural y su instrumentalización como palanca del desarrollo económico.</w:t>
      </w:r>
    </w:p>
    <w:p w14:paraId="11330C88" w14:textId="0DABD5C8" w:rsidR="00C3457D" w:rsidRPr="005F57CA" w:rsidRDefault="00D26AD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La gestión cultural: prospectiva y retos.</w:t>
      </w:r>
      <w:r w:rsidR="000E2F19" w:rsidRPr="005F57CA">
        <w:rPr>
          <w:rFonts w:ascii="Times New Roman" w:hAnsi="Times New Roman" w:cs="Times New Roman"/>
          <w:sz w:val="24"/>
          <w:szCs w:val="24"/>
        </w:rPr>
        <w:t xml:space="preserve">  </w:t>
      </w:r>
      <w:r w:rsidRPr="005F57CA">
        <w:rPr>
          <w:rFonts w:ascii="Times New Roman" w:hAnsi="Times New Roman" w:cs="Times New Roman"/>
          <w:sz w:val="24"/>
          <w:szCs w:val="24"/>
        </w:rPr>
        <w:t>Gestión cultural en Latinoamérica: antecedentes y modelos de desarrollo.</w:t>
      </w:r>
      <w:r w:rsidR="000E2F19" w:rsidRPr="005F57CA">
        <w:rPr>
          <w:rFonts w:ascii="Times New Roman" w:hAnsi="Times New Roman" w:cs="Times New Roman"/>
          <w:sz w:val="24"/>
          <w:szCs w:val="24"/>
        </w:rPr>
        <w:t xml:space="preserve"> </w:t>
      </w:r>
      <w:r w:rsidRPr="005F57CA">
        <w:rPr>
          <w:rFonts w:ascii="Times New Roman" w:hAnsi="Times New Roman" w:cs="Times New Roman"/>
          <w:sz w:val="24"/>
          <w:szCs w:val="24"/>
        </w:rPr>
        <w:t>El papel de la gestión de la cultura en la planificación urbana.</w:t>
      </w:r>
      <w:r w:rsidR="000E2F19" w:rsidRPr="005F57CA">
        <w:rPr>
          <w:rFonts w:ascii="Times New Roman" w:hAnsi="Times New Roman" w:cs="Times New Roman"/>
          <w:sz w:val="24"/>
          <w:szCs w:val="24"/>
        </w:rPr>
        <w:t xml:space="preserve"> </w:t>
      </w:r>
      <w:r w:rsidRPr="005F57CA">
        <w:rPr>
          <w:rFonts w:ascii="Times New Roman" w:hAnsi="Times New Roman" w:cs="Times New Roman"/>
          <w:sz w:val="24"/>
          <w:szCs w:val="24"/>
        </w:rPr>
        <w:t>La cultura como transformación social y espacio de encuentro.</w:t>
      </w:r>
    </w:p>
    <w:p w14:paraId="16DBF394" w14:textId="65A86493" w:rsidR="005B1BCA" w:rsidRPr="005F57CA" w:rsidRDefault="005B1BCA" w:rsidP="005F57CA">
      <w:pPr>
        <w:pStyle w:val="Prrafodelista"/>
        <w:spacing w:after="0" w:line="360" w:lineRule="auto"/>
        <w:jc w:val="both"/>
        <w:rPr>
          <w:rFonts w:ascii="Times New Roman" w:hAnsi="Times New Roman" w:cs="Times New Roman"/>
          <w:sz w:val="24"/>
          <w:szCs w:val="24"/>
        </w:rPr>
      </w:pPr>
    </w:p>
    <w:p w14:paraId="0827449B" w14:textId="52CC5217" w:rsidR="005F57CA" w:rsidRPr="005F57CA" w:rsidRDefault="005F57CA" w:rsidP="005F57CA">
      <w:pPr>
        <w:spacing w:after="0" w:line="360" w:lineRule="auto"/>
        <w:ind w:left="720"/>
        <w:jc w:val="both"/>
        <w:rPr>
          <w:rFonts w:ascii="Times New Roman" w:hAnsi="Times New Roman" w:cs="Times New Roman"/>
          <w:b/>
          <w:bCs/>
          <w:sz w:val="24"/>
          <w:szCs w:val="24"/>
        </w:rPr>
      </w:pPr>
      <w:r w:rsidRPr="005F57CA">
        <w:rPr>
          <w:rFonts w:ascii="Times New Roman" w:hAnsi="Times New Roman" w:cs="Times New Roman"/>
          <w:b/>
          <w:bCs/>
          <w:sz w:val="24"/>
          <w:szCs w:val="24"/>
        </w:rPr>
        <w:t>III. Conclusi</w:t>
      </w:r>
      <w:r w:rsidR="00B90DCC">
        <w:rPr>
          <w:rFonts w:ascii="Times New Roman" w:hAnsi="Times New Roman" w:cs="Times New Roman"/>
          <w:b/>
          <w:bCs/>
          <w:sz w:val="24"/>
          <w:szCs w:val="24"/>
        </w:rPr>
        <w:t>ones.</w:t>
      </w:r>
    </w:p>
    <w:p w14:paraId="2ADC8F5A" w14:textId="686CE372" w:rsidR="009657CF" w:rsidRPr="009657CF" w:rsidRDefault="006B6713" w:rsidP="006F06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 observa una </w:t>
      </w:r>
      <w:proofErr w:type="spellStart"/>
      <w:r>
        <w:rPr>
          <w:rFonts w:ascii="Times New Roman" w:hAnsi="Times New Roman" w:cs="Times New Roman"/>
          <w:sz w:val="24"/>
          <w:szCs w:val="24"/>
        </w:rPr>
        <w:t>complejización</w:t>
      </w:r>
      <w:proofErr w:type="spellEnd"/>
      <w:r>
        <w:rPr>
          <w:rFonts w:ascii="Times New Roman" w:hAnsi="Times New Roman" w:cs="Times New Roman"/>
          <w:sz w:val="24"/>
          <w:szCs w:val="24"/>
        </w:rPr>
        <w:t xml:space="preserve"> creciente en materia del </w:t>
      </w:r>
      <w:r w:rsidRPr="006B6713">
        <w:rPr>
          <w:rFonts w:ascii="Times New Roman" w:hAnsi="Times New Roman" w:cs="Times New Roman"/>
          <w:sz w:val="24"/>
          <w:szCs w:val="24"/>
        </w:rPr>
        <w:t>desarrollo de proyectos</w:t>
      </w:r>
      <w:r>
        <w:rPr>
          <w:rFonts w:ascii="Times New Roman" w:hAnsi="Times New Roman" w:cs="Times New Roman"/>
          <w:sz w:val="24"/>
          <w:szCs w:val="24"/>
        </w:rPr>
        <w:t xml:space="preserve"> de gestión cultural, así como en el </w:t>
      </w:r>
      <w:r w:rsidRPr="006B6713">
        <w:rPr>
          <w:rFonts w:ascii="Times New Roman" w:hAnsi="Times New Roman" w:cs="Times New Roman"/>
          <w:sz w:val="24"/>
          <w:szCs w:val="24"/>
        </w:rPr>
        <w:t xml:space="preserve">diseño e implementación de políticas públicas en el </w:t>
      </w:r>
      <w:r w:rsidRPr="006B6713">
        <w:rPr>
          <w:rFonts w:ascii="Times New Roman" w:hAnsi="Times New Roman" w:cs="Times New Roman"/>
          <w:sz w:val="24"/>
          <w:szCs w:val="24"/>
        </w:rPr>
        <w:lastRenderedPageBreak/>
        <w:t>sector cultural</w:t>
      </w:r>
      <w:r>
        <w:rPr>
          <w:rFonts w:ascii="Times New Roman" w:hAnsi="Times New Roman" w:cs="Times New Roman"/>
          <w:sz w:val="24"/>
          <w:szCs w:val="24"/>
        </w:rPr>
        <w:t>. Lo que sin lugar a duda se encuentra estrechamente vinculado a una realidad social que se torna compleja</w:t>
      </w:r>
      <w:r w:rsidRPr="006B6713">
        <w:rPr>
          <w:rFonts w:ascii="Times New Roman" w:hAnsi="Times New Roman" w:cs="Times New Roman"/>
          <w:sz w:val="24"/>
          <w:szCs w:val="24"/>
        </w:rPr>
        <w:t xml:space="preserve"> y </w:t>
      </w:r>
      <w:r>
        <w:rPr>
          <w:rFonts w:ascii="Times New Roman" w:hAnsi="Times New Roman" w:cs="Times New Roman"/>
          <w:sz w:val="24"/>
          <w:szCs w:val="24"/>
        </w:rPr>
        <w:t xml:space="preserve">el éxito de cualquier abordaje depende del aporte </w:t>
      </w:r>
      <w:r w:rsidRPr="006B6713">
        <w:rPr>
          <w:rFonts w:ascii="Times New Roman" w:hAnsi="Times New Roman" w:cs="Times New Roman"/>
          <w:sz w:val="24"/>
          <w:szCs w:val="24"/>
        </w:rPr>
        <w:t xml:space="preserve">de </w:t>
      </w:r>
      <w:r>
        <w:rPr>
          <w:rFonts w:ascii="Times New Roman" w:hAnsi="Times New Roman" w:cs="Times New Roman"/>
          <w:sz w:val="24"/>
          <w:szCs w:val="24"/>
        </w:rPr>
        <w:t xml:space="preserve">profesionales especializados. </w:t>
      </w:r>
      <w:r w:rsidR="009657CF">
        <w:rPr>
          <w:rFonts w:ascii="Times New Roman" w:hAnsi="Times New Roman" w:cs="Times New Roman"/>
          <w:sz w:val="24"/>
          <w:szCs w:val="24"/>
        </w:rPr>
        <w:t>Resulta factible afirmar q</w:t>
      </w:r>
      <w:r w:rsidR="009657CF" w:rsidRPr="009657CF">
        <w:rPr>
          <w:rFonts w:ascii="Times New Roman" w:hAnsi="Times New Roman" w:cs="Times New Roman"/>
          <w:sz w:val="24"/>
          <w:szCs w:val="24"/>
        </w:rPr>
        <w:t xml:space="preserve">ue </w:t>
      </w:r>
      <w:r w:rsidR="009657CF">
        <w:rPr>
          <w:rFonts w:ascii="Times New Roman" w:hAnsi="Times New Roman" w:cs="Times New Roman"/>
          <w:sz w:val="24"/>
          <w:szCs w:val="24"/>
        </w:rPr>
        <w:t xml:space="preserve">proyectos de gestión cultural de esta naturaleza propician una </w:t>
      </w:r>
      <w:r w:rsidR="009657CF" w:rsidRPr="009657CF">
        <w:rPr>
          <w:rFonts w:ascii="Times New Roman" w:hAnsi="Times New Roman" w:cs="Times New Roman"/>
          <w:sz w:val="24"/>
          <w:szCs w:val="24"/>
        </w:rPr>
        <w:t>línea de investigación</w:t>
      </w:r>
      <w:r w:rsidR="009657CF">
        <w:rPr>
          <w:rFonts w:ascii="Times New Roman" w:hAnsi="Times New Roman" w:cs="Times New Roman"/>
          <w:sz w:val="24"/>
          <w:szCs w:val="24"/>
        </w:rPr>
        <w:t xml:space="preserve"> que se configura a partir de la </w:t>
      </w:r>
      <w:r w:rsidR="009657CF" w:rsidRPr="009657CF">
        <w:rPr>
          <w:rFonts w:ascii="Times New Roman" w:hAnsi="Times New Roman" w:cs="Times New Roman"/>
          <w:sz w:val="24"/>
          <w:szCs w:val="24"/>
        </w:rPr>
        <w:t>revaloriza</w:t>
      </w:r>
      <w:r w:rsidR="009657CF">
        <w:rPr>
          <w:rFonts w:ascii="Times New Roman" w:hAnsi="Times New Roman" w:cs="Times New Roman"/>
          <w:sz w:val="24"/>
          <w:szCs w:val="24"/>
        </w:rPr>
        <w:t xml:space="preserve">ción </w:t>
      </w:r>
      <w:r w:rsidR="00B07CAA">
        <w:rPr>
          <w:rFonts w:ascii="Times New Roman" w:hAnsi="Times New Roman" w:cs="Times New Roman"/>
          <w:sz w:val="24"/>
          <w:szCs w:val="24"/>
        </w:rPr>
        <w:t xml:space="preserve">de ciertas expresiones artísticas y culturales que en ocasiones resultan menospreciadas. Es interesante analizar a la cultura popular como un medio de integración social que otorga especial sentido a muchas de las acciones emprendidas por diversos actores o referentes del campo social. </w:t>
      </w:r>
    </w:p>
    <w:p w14:paraId="4C369882" w14:textId="2B8F0208" w:rsidR="003B1F30" w:rsidRDefault="009657CF" w:rsidP="006F0635">
      <w:pPr>
        <w:spacing w:after="0" w:line="360" w:lineRule="auto"/>
        <w:ind w:left="720"/>
        <w:jc w:val="both"/>
        <w:rPr>
          <w:rFonts w:ascii="Times New Roman" w:hAnsi="Times New Roman" w:cs="Times New Roman"/>
          <w:sz w:val="24"/>
          <w:szCs w:val="24"/>
        </w:rPr>
      </w:pPr>
      <w:r w:rsidRPr="009657CF">
        <w:rPr>
          <w:rFonts w:ascii="Times New Roman" w:hAnsi="Times New Roman" w:cs="Times New Roman"/>
          <w:sz w:val="24"/>
          <w:szCs w:val="24"/>
        </w:rPr>
        <w:t xml:space="preserve">De una u otra </w:t>
      </w:r>
      <w:r w:rsidR="00B07CAA">
        <w:rPr>
          <w:rFonts w:ascii="Times New Roman" w:hAnsi="Times New Roman" w:cs="Times New Roman"/>
          <w:sz w:val="24"/>
          <w:szCs w:val="24"/>
        </w:rPr>
        <w:t>forma</w:t>
      </w:r>
      <w:r w:rsidRPr="009657CF">
        <w:rPr>
          <w:rFonts w:ascii="Times New Roman" w:hAnsi="Times New Roman" w:cs="Times New Roman"/>
          <w:sz w:val="24"/>
          <w:szCs w:val="24"/>
        </w:rPr>
        <w:t xml:space="preserve">, </w:t>
      </w:r>
      <w:r w:rsidR="00B07CAA">
        <w:rPr>
          <w:rFonts w:ascii="Times New Roman" w:hAnsi="Times New Roman" w:cs="Times New Roman"/>
          <w:sz w:val="24"/>
          <w:szCs w:val="24"/>
        </w:rPr>
        <w:t xml:space="preserve">un proyecto de gestión cultural orientado al trabajo de las agrupaciones </w:t>
      </w:r>
      <w:proofErr w:type="spellStart"/>
      <w:r w:rsidR="00B07CAA">
        <w:rPr>
          <w:rFonts w:ascii="Times New Roman" w:hAnsi="Times New Roman" w:cs="Times New Roman"/>
          <w:sz w:val="24"/>
          <w:szCs w:val="24"/>
        </w:rPr>
        <w:t>murgueras</w:t>
      </w:r>
      <w:proofErr w:type="spellEnd"/>
      <w:r w:rsidR="00B07CAA">
        <w:rPr>
          <w:rFonts w:ascii="Times New Roman" w:hAnsi="Times New Roman" w:cs="Times New Roman"/>
          <w:sz w:val="24"/>
          <w:szCs w:val="24"/>
        </w:rPr>
        <w:t xml:space="preserve"> se encuentra </w:t>
      </w:r>
      <w:r w:rsidRPr="009657CF">
        <w:rPr>
          <w:rFonts w:ascii="Times New Roman" w:hAnsi="Times New Roman" w:cs="Times New Roman"/>
          <w:sz w:val="24"/>
          <w:szCs w:val="24"/>
        </w:rPr>
        <w:t>signado por una concepción acerca del conocimiento teórico y científico de la realidad fuertemente ideológica.</w:t>
      </w:r>
      <w:r w:rsidR="00B07CAA">
        <w:rPr>
          <w:rFonts w:ascii="Times New Roman" w:hAnsi="Times New Roman" w:cs="Times New Roman"/>
          <w:sz w:val="24"/>
          <w:szCs w:val="24"/>
        </w:rPr>
        <w:t xml:space="preserve"> Estamos frente a fenómenos catalizadores de una </w:t>
      </w:r>
      <w:r w:rsidRPr="009657CF">
        <w:rPr>
          <w:rFonts w:ascii="Times New Roman" w:hAnsi="Times New Roman" w:cs="Times New Roman"/>
          <w:sz w:val="24"/>
          <w:szCs w:val="24"/>
        </w:rPr>
        <w:t xml:space="preserve">"epistemología popular", que elabora sus propios conceptos y categorías a partir de la experiencia, los saberes y las </w:t>
      </w:r>
      <w:r w:rsidR="00B07CAA">
        <w:rPr>
          <w:rFonts w:ascii="Times New Roman" w:hAnsi="Times New Roman" w:cs="Times New Roman"/>
          <w:sz w:val="24"/>
          <w:szCs w:val="24"/>
        </w:rPr>
        <w:t>costumbres.</w:t>
      </w:r>
      <w:r w:rsidRPr="009657CF">
        <w:rPr>
          <w:rFonts w:ascii="Times New Roman" w:hAnsi="Times New Roman" w:cs="Times New Roman"/>
          <w:sz w:val="24"/>
          <w:szCs w:val="24"/>
        </w:rPr>
        <w:t xml:space="preserve"> Est</w:t>
      </w:r>
      <w:r w:rsidR="00B07CAA">
        <w:rPr>
          <w:rFonts w:ascii="Times New Roman" w:hAnsi="Times New Roman" w:cs="Times New Roman"/>
          <w:sz w:val="24"/>
          <w:szCs w:val="24"/>
        </w:rPr>
        <w:t xml:space="preserve">o supone </w:t>
      </w:r>
      <w:r w:rsidRPr="009657CF">
        <w:rPr>
          <w:rFonts w:ascii="Times New Roman" w:hAnsi="Times New Roman" w:cs="Times New Roman"/>
          <w:sz w:val="24"/>
          <w:szCs w:val="24"/>
        </w:rPr>
        <w:t xml:space="preserve">no solo </w:t>
      </w:r>
      <w:r w:rsidR="00B07CAA">
        <w:rPr>
          <w:rFonts w:ascii="Times New Roman" w:hAnsi="Times New Roman" w:cs="Times New Roman"/>
          <w:sz w:val="24"/>
          <w:szCs w:val="24"/>
        </w:rPr>
        <w:t xml:space="preserve">una </w:t>
      </w:r>
      <w:r w:rsidRPr="009657CF">
        <w:rPr>
          <w:rFonts w:ascii="Times New Roman" w:hAnsi="Times New Roman" w:cs="Times New Roman"/>
          <w:sz w:val="24"/>
          <w:szCs w:val="24"/>
        </w:rPr>
        <w:t>nueva</w:t>
      </w:r>
      <w:r w:rsidR="00B07CAA">
        <w:rPr>
          <w:rFonts w:ascii="Times New Roman" w:hAnsi="Times New Roman" w:cs="Times New Roman"/>
          <w:sz w:val="24"/>
          <w:szCs w:val="24"/>
        </w:rPr>
        <w:t xml:space="preserve"> </w:t>
      </w:r>
      <w:r w:rsidRPr="009657CF">
        <w:rPr>
          <w:rFonts w:ascii="Times New Roman" w:hAnsi="Times New Roman" w:cs="Times New Roman"/>
          <w:sz w:val="24"/>
          <w:szCs w:val="24"/>
        </w:rPr>
        <w:t xml:space="preserve">forma de </w:t>
      </w:r>
      <w:r w:rsidR="00B07CAA">
        <w:rPr>
          <w:rFonts w:ascii="Times New Roman" w:hAnsi="Times New Roman" w:cs="Times New Roman"/>
          <w:sz w:val="24"/>
          <w:szCs w:val="24"/>
        </w:rPr>
        <w:t>apro</w:t>
      </w:r>
      <w:r w:rsidRPr="009657CF">
        <w:rPr>
          <w:rFonts w:ascii="Times New Roman" w:hAnsi="Times New Roman" w:cs="Times New Roman"/>
          <w:sz w:val="24"/>
          <w:szCs w:val="24"/>
        </w:rPr>
        <w:t>xima</w:t>
      </w:r>
      <w:r w:rsidR="00B07CAA">
        <w:rPr>
          <w:rFonts w:ascii="Times New Roman" w:hAnsi="Times New Roman" w:cs="Times New Roman"/>
          <w:sz w:val="24"/>
          <w:szCs w:val="24"/>
        </w:rPr>
        <w:t xml:space="preserve">ción </w:t>
      </w:r>
      <w:r w:rsidRPr="009657CF">
        <w:rPr>
          <w:rFonts w:ascii="Times New Roman" w:hAnsi="Times New Roman" w:cs="Times New Roman"/>
          <w:sz w:val="24"/>
          <w:szCs w:val="24"/>
        </w:rPr>
        <w:t xml:space="preserve">a la realidad, sino que también cuestiona y </w:t>
      </w:r>
      <w:r w:rsidR="005A27A1">
        <w:rPr>
          <w:rFonts w:ascii="Times New Roman" w:hAnsi="Times New Roman" w:cs="Times New Roman"/>
          <w:sz w:val="24"/>
          <w:szCs w:val="24"/>
        </w:rPr>
        <w:t xml:space="preserve">coloca </w:t>
      </w:r>
      <w:r w:rsidRPr="009657CF">
        <w:rPr>
          <w:rFonts w:ascii="Times New Roman" w:hAnsi="Times New Roman" w:cs="Times New Roman"/>
          <w:sz w:val="24"/>
          <w:szCs w:val="24"/>
        </w:rPr>
        <w:t xml:space="preserve">en tensión modelos teóricos y metodológicos </w:t>
      </w:r>
      <w:r w:rsidR="005A27A1">
        <w:rPr>
          <w:rFonts w:ascii="Times New Roman" w:hAnsi="Times New Roman" w:cs="Times New Roman"/>
          <w:sz w:val="24"/>
          <w:szCs w:val="24"/>
        </w:rPr>
        <w:t>hegemónicos.</w:t>
      </w:r>
      <w:r w:rsidRPr="009657CF">
        <w:rPr>
          <w:rFonts w:ascii="Times New Roman" w:hAnsi="Times New Roman" w:cs="Times New Roman"/>
          <w:sz w:val="24"/>
          <w:szCs w:val="24"/>
        </w:rPr>
        <w:t xml:space="preserve"> </w:t>
      </w:r>
      <w:r w:rsidR="005A27A1">
        <w:rPr>
          <w:rFonts w:ascii="Times New Roman" w:hAnsi="Times New Roman" w:cs="Times New Roman"/>
          <w:sz w:val="24"/>
          <w:szCs w:val="24"/>
        </w:rPr>
        <w:t xml:space="preserve">Puede que el aporte principal de la expresión </w:t>
      </w:r>
      <w:proofErr w:type="spellStart"/>
      <w:r w:rsidR="005A27A1">
        <w:rPr>
          <w:rFonts w:ascii="Times New Roman" w:hAnsi="Times New Roman" w:cs="Times New Roman"/>
          <w:sz w:val="24"/>
          <w:szCs w:val="24"/>
        </w:rPr>
        <w:t>murguera</w:t>
      </w:r>
      <w:proofErr w:type="spellEnd"/>
      <w:r w:rsidR="005A27A1">
        <w:rPr>
          <w:rFonts w:ascii="Times New Roman" w:hAnsi="Times New Roman" w:cs="Times New Roman"/>
          <w:sz w:val="24"/>
          <w:szCs w:val="24"/>
        </w:rPr>
        <w:t xml:space="preserve"> esté directamente vinculado a la posibilidad de </w:t>
      </w:r>
      <w:r w:rsidRPr="009657CF">
        <w:rPr>
          <w:rFonts w:ascii="Times New Roman" w:hAnsi="Times New Roman" w:cs="Times New Roman"/>
          <w:sz w:val="24"/>
          <w:szCs w:val="24"/>
        </w:rPr>
        <w:t>contribu</w:t>
      </w:r>
      <w:r w:rsidR="005A27A1">
        <w:rPr>
          <w:rFonts w:ascii="Times New Roman" w:hAnsi="Times New Roman" w:cs="Times New Roman"/>
          <w:sz w:val="24"/>
          <w:szCs w:val="24"/>
        </w:rPr>
        <w:t xml:space="preserve">ir </w:t>
      </w:r>
      <w:r w:rsidRPr="009657CF">
        <w:rPr>
          <w:rFonts w:ascii="Times New Roman" w:hAnsi="Times New Roman" w:cs="Times New Roman"/>
          <w:sz w:val="24"/>
          <w:szCs w:val="24"/>
        </w:rPr>
        <w:t xml:space="preserve">a </w:t>
      </w:r>
      <w:r w:rsidR="005A27A1">
        <w:rPr>
          <w:rFonts w:ascii="Times New Roman" w:hAnsi="Times New Roman" w:cs="Times New Roman"/>
          <w:sz w:val="24"/>
          <w:szCs w:val="24"/>
        </w:rPr>
        <w:t>la redefinición d</w:t>
      </w:r>
      <w:r w:rsidRPr="009657CF">
        <w:rPr>
          <w:rFonts w:ascii="Times New Roman" w:hAnsi="Times New Roman" w:cs="Times New Roman"/>
          <w:sz w:val="24"/>
          <w:szCs w:val="24"/>
        </w:rPr>
        <w:t xml:space="preserve">el sujeto y el objeto </w:t>
      </w:r>
      <w:r w:rsidR="005A27A1">
        <w:rPr>
          <w:rFonts w:ascii="Times New Roman" w:hAnsi="Times New Roman" w:cs="Times New Roman"/>
          <w:sz w:val="24"/>
          <w:szCs w:val="24"/>
        </w:rPr>
        <w:t xml:space="preserve">de la cultura </w:t>
      </w:r>
      <w:r w:rsidRPr="009657CF">
        <w:rPr>
          <w:rFonts w:ascii="Times New Roman" w:hAnsi="Times New Roman" w:cs="Times New Roman"/>
          <w:sz w:val="24"/>
          <w:szCs w:val="24"/>
        </w:rPr>
        <w:t>popular</w:t>
      </w:r>
      <w:r w:rsidR="005A27A1">
        <w:rPr>
          <w:rFonts w:ascii="Times New Roman" w:hAnsi="Times New Roman" w:cs="Times New Roman"/>
          <w:sz w:val="24"/>
          <w:szCs w:val="24"/>
        </w:rPr>
        <w:t xml:space="preserve">. Estimamos que puede contribuir al </w:t>
      </w:r>
      <w:r w:rsidRPr="009657CF">
        <w:rPr>
          <w:rFonts w:ascii="Times New Roman" w:hAnsi="Times New Roman" w:cs="Times New Roman"/>
          <w:sz w:val="24"/>
          <w:szCs w:val="24"/>
        </w:rPr>
        <w:t>d</w:t>
      </w:r>
      <w:r w:rsidR="005A27A1">
        <w:rPr>
          <w:rFonts w:ascii="Times New Roman" w:hAnsi="Times New Roman" w:cs="Times New Roman"/>
          <w:sz w:val="24"/>
          <w:szCs w:val="24"/>
        </w:rPr>
        <w:t xml:space="preserve">escubrimiento de </w:t>
      </w:r>
      <w:r w:rsidRPr="009657CF">
        <w:rPr>
          <w:rFonts w:ascii="Times New Roman" w:hAnsi="Times New Roman" w:cs="Times New Roman"/>
          <w:sz w:val="24"/>
          <w:szCs w:val="24"/>
        </w:rPr>
        <w:t>nuevos criterios teóricos y metodológicos de valorización, recuperación y análisis</w:t>
      </w:r>
      <w:r w:rsidR="005A27A1">
        <w:rPr>
          <w:rFonts w:ascii="Times New Roman" w:hAnsi="Times New Roman" w:cs="Times New Roman"/>
          <w:sz w:val="24"/>
          <w:szCs w:val="24"/>
        </w:rPr>
        <w:t xml:space="preserve"> de ciertos emergentes.  Los esfuerzos y recursos orientados </w:t>
      </w:r>
      <w:r w:rsidR="003B1F30">
        <w:rPr>
          <w:rFonts w:ascii="Times New Roman" w:hAnsi="Times New Roman" w:cs="Times New Roman"/>
          <w:sz w:val="24"/>
          <w:szCs w:val="24"/>
        </w:rPr>
        <w:t xml:space="preserve">a consolidar los espacios y el trabajo de las agrupaciones de la expresión cultural </w:t>
      </w:r>
      <w:proofErr w:type="spellStart"/>
      <w:r w:rsidR="003B1F30">
        <w:rPr>
          <w:rFonts w:ascii="Times New Roman" w:hAnsi="Times New Roman" w:cs="Times New Roman"/>
          <w:sz w:val="24"/>
          <w:szCs w:val="24"/>
        </w:rPr>
        <w:t>murguera</w:t>
      </w:r>
      <w:proofErr w:type="spellEnd"/>
      <w:r w:rsidR="003B1F30">
        <w:rPr>
          <w:rFonts w:ascii="Times New Roman" w:hAnsi="Times New Roman" w:cs="Times New Roman"/>
          <w:sz w:val="24"/>
          <w:szCs w:val="24"/>
        </w:rPr>
        <w:t xml:space="preserve"> en pequeñas localidades permiten fortalecer el tejido social e integrar a niñas, niños, jóvenes y la familia toda en torno a la música, la danza, la risa y en la amplificación de ciertas demandas sociales contenidas en muchas de sus composiciones.</w:t>
      </w:r>
    </w:p>
    <w:p w14:paraId="0BE88360" w14:textId="7CCC2173" w:rsidR="005F57CA" w:rsidRDefault="005F57CA" w:rsidP="006F0635">
      <w:pPr>
        <w:spacing w:after="0" w:line="360" w:lineRule="auto"/>
        <w:ind w:left="720"/>
        <w:jc w:val="both"/>
        <w:rPr>
          <w:rFonts w:ascii="Times New Roman" w:hAnsi="Times New Roman" w:cs="Times New Roman"/>
          <w:sz w:val="24"/>
          <w:szCs w:val="24"/>
        </w:rPr>
      </w:pPr>
    </w:p>
    <w:p w14:paraId="3E2C444B" w14:textId="77777777" w:rsidR="005F57CA" w:rsidRPr="005F57CA" w:rsidRDefault="005F57CA" w:rsidP="005F57CA">
      <w:pPr>
        <w:ind w:left="720"/>
        <w:jc w:val="both"/>
        <w:rPr>
          <w:rFonts w:ascii="Times New Roman" w:hAnsi="Times New Roman" w:cs="Times New Roman"/>
          <w:sz w:val="24"/>
          <w:szCs w:val="24"/>
        </w:rPr>
      </w:pPr>
    </w:p>
    <w:p w14:paraId="37C98F60" w14:textId="41B379BD" w:rsidR="005B1BCA" w:rsidRPr="005F57CA" w:rsidRDefault="005F57CA" w:rsidP="005F57CA">
      <w:pPr>
        <w:pStyle w:val="Prrafodelista"/>
        <w:spacing w:after="0" w:line="360" w:lineRule="auto"/>
        <w:jc w:val="both"/>
        <w:rPr>
          <w:rFonts w:ascii="Times New Roman" w:hAnsi="Times New Roman" w:cs="Times New Roman"/>
          <w:b/>
          <w:bCs/>
          <w:sz w:val="24"/>
          <w:szCs w:val="24"/>
        </w:rPr>
      </w:pPr>
      <w:r w:rsidRPr="005F57CA">
        <w:rPr>
          <w:rFonts w:ascii="Times New Roman" w:hAnsi="Times New Roman" w:cs="Times New Roman"/>
          <w:b/>
          <w:bCs/>
          <w:sz w:val="24"/>
          <w:szCs w:val="24"/>
        </w:rPr>
        <w:t>IV. Bibliografía</w:t>
      </w:r>
    </w:p>
    <w:p w14:paraId="38CE2EEF" w14:textId="77777777" w:rsidR="00D353A2" w:rsidRPr="005F57CA" w:rsidRDefault="00D353A2" w:rsidP="005F57CA">
      <w:pPr>
        <w:pStyle w:val="Prrafodelista"/>
        <w:spacing w:after="0" w:line="360" w:lineRule="auto"/>
        <w:jc w:val="both"/>
        <w:rPr>
          <w:rFonts w:ascii="Times New Roman" w:hAnsi="Times New Roman" w:cs="Times New Roman"/>
          <w:sz w:val="24"/>
          <w:szCs w:val="24"/>
        </w:rPr>
      </w:pPr>
    </w:p>
    <w:p w14:paraId="41DE6A35" w14:textId="56B1E4E8" w:rsidR="005B1BCA" w:rsidRPr="005F57CA" w:rsidRDefault="005B1BCA"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BAJTIN, </w:t>
      </w:r>
      <w:proofErr w:type="spellStart"/>
      <w:r w:rsidRPr="005F57CA">
        <w:rPr>
          <w:rFonts w:ascii="Times New Roman" w:hAnsi="Times New Roman" w:cs="Times New Roman"/>
          <w:sz w:val="24"/>
          <w:szCs w:val="24"/>
        </w:rPr>
        <w:t>Mijail</w:t>
      </w:r>
      <w:proofErr w:type="spellEnd"/>
      <w:r w:rsidRPr="005F57CA">
        <w:rPr>
          <w:rFonts w:ascii="Times New Roman" w:hAnsi="Times New Roman" w:cs="Times New Roman"/>
          <w:sz w:val="24"/>
          <w:szCs w:val="24"/>
        </w:rPr>
        <w:t xml:space="preserve">. “La cultura popular en la Edad Media y en el Renacimiento” El contexto de </w:t>
      </w:r>
      <w:proofErr w:type="spellStart"/>
      <w:r w:rsidRPr="005F57CA">
        <w:rPr>
          <w:rFonts w:ascii="Times New Roman" w:hAnsi="Times New Roman" w:cs="Times New Roman"/>
          <w:sz w:val="24"/>
          <w:szCs w:val="24"/>
        </w:rPr>
        <w:t>Francois</w:t>
      </w:r>
      <w:proofErr w:type="spellEnd"/>
      <w:r w:rsidRPr="005F57CA">
        <w:rPr>
          <w:rFonts w:ascii="Times New Roman" w:hAnsi="Times New Roman" w:cs="Times New Roman"/>
          <w:sz w:val="24"/>
          <w:szCs w:val="24"/>
        </w:rPr>
        <w:t xml:space="preserve"> Rabelais. 1 Ed – Buenos Aires. Alianza Argentina</w:t>
      </w:r>
      <w:r w:rsidR="00D353A2" w:rsidRPr="005F57CA">
        <w:rPr>
          <w:rFonts w:ascii="Times New Roman" w:hAnsi="Times New Roman" w:cs="Times New Roman"/>
          <w:sz w:val="24"/>
          <w:szCs w:val="24"/>
        </w:rPr>
        <w:t>,</w:t>
      </w:r>
      <w:r w:rsidRPr="005F57CA">
        <w:rPr>
          <w:rFonts w:ascii="Times New Roman" w:hAnsi="Times New Roman" w:cs="Times New Roman"/>
          <w:sz w:val="24"/>
          <w:szCs w:val="24"/>
        </w:rPr>
        <w:t xml:space="preserve"> 1994 </w:t>
      </w:r>
    </w:p>
    <w:p w14:paraId="3D8273C7" w14:textId="50A05DA0" w:rsidR="005B1BCA" w:rsidRPr="005F57CA" w:rsidRDefault="005B1BCA" w:rsidP="005F57CA">
      <w:pPr>
        <w:pStyle w:val="Prrafodelista"/>
        <w:spacing w:after="0" w:line="360" w:lineRule="auto"/>
        <w:jc w:val="both"/>
        <w:rPr>
          <w:rFonts w:ascii="Times New Roman" w:hAnsi="Times New Roman" w:cs="Times New Roman"/>
          <w:sz w:val="24"/>
          <w:szCs w:val="24"/>
        </w:rPr>
      </w:pPr>
    </w:p>
    <w:p w14:paraId="3334B624" w14:textId="079437B2" w:rsidR="005B1BCA" w:rsidRPr="005F57CA" w:rsidRDefault="00D353A2"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BIDASECA Karina (</w:t>
      </w:r>
      <w:proofErr w:type="spellStart"/>
      <w:r w:rsidRPr="005F57CA">
        <w:rPr>
          <w:rFonts w:ascii="Times New Roman" w:hAnsi="Times New Roman" w:cs="Times New Roman"/>
          <w:sz w:val="24"/>
          <w:szCs w:val="24"/>
        </w:rPr>
        <w:t>Co-coord</w:t>
      </w:r>
      <w:proofErr w:type="spellEnd"/>
      <w:r w:rsidRPr="005F57CA">
        <w:rPr>
          <w:rFonts w:ascii="Times New Roman" w:hAnsi="Times New Roman" w:cs="Times New Roman"/>
          <w:sz w:val="24"/>
          <w:szCs w:val="24"/>
        </w:rPr>
        <w:t xml:space="preserve">.). Feminismos y </w:t>
      </w:r>
      <w:proofErr w:type="spellStart"/>
      <w:r w:rsidRPr="005F57CA">
        <w:rPr>
          <w:rFonts w:ascii="Times New Roman" w:hAnsi="Times New Roman" w:cs="Times New Roman"/>
          <w:sz w:val="24"/>
          <w:szCs w:val="24"/>
        </w:rPr>
        <w:t>poscolonialidad</w:t>
      </w:r>
      <w:proofErr w:type="spellEnd"/>
      <w:r w:rsidRPr="005F57CA">
        <w:rPr>
          <w:rFonts w:ascii="Times New Roman" w:hAnsi="Times New Roman" w:cs="Times New Roman"/>
          <w:sz w:val="24"/>
          <w:szCs w:val="24"/>
        </w:rPr>
        <w:t>. Descolonizando el feminismo desde y en América latina. Buenos Aires: Godot, 2011</w:t>
      </w:r>
    </w:p>
    <w:p w14:paraId="474363B9" w14:textId="77777777" w:rsidR="00263275" w:rsidRPr="005F57CA" w:rsidRDefault="00263275" w:rsidP="005F57CA">
      <w:pPr>
        <w:pStyle w:val="Prrafodelista"/>
        <w:spacing w:after="0" w:line="360" w:lineRule="auto"/>
        <w:jc w:val="both"/>
        <w:rPr>
          <w:rFonts w:ascii="Times New Roman" w:hAnsi="Times New Roman" w:cs="Times New Roman"/>
          <w:sz w:val="24"/>
          <w:szCs w:val="24"/>
        </w:rPr>
      </w:pPr>
    </w:p>
    <w:p w14:paraId="09CBA195" w14:textId="14FBB706" w:rsidR="005B1BCA" w:rsidRPr="005F57CA" w:rsidRDefault="0026327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lastRenderedPageBreak/>
        <w:t>GARCIA CANCLINI, Néstor “Las culturas populares en el capitalismo” Nueva Imagen, 1989</w:t>
      </w:r>
    </w:p>
    <w:p w14:paraId="526EDFE8" w14:textId="223C38FB" w:rsidR="005B1BCA" w:rsidRPr="005F57CA" w:rsidRDefault="005B1BCA" w:rsidP="005F57CA">
      <w:pPr>
        <w:pStyle w:val="Prrafodelista"/>
        <w:spacing w:after="0" w:line="360" w:lineRule="auto"/>
        <w:jc w:val="both"/>
        <w:rPr>
          <w:rFonts w:ascii="Times New Roman" w:hAnsi="Times New Roman" w:cs="Times New Roman"/>
          <w:sz w:val="24"/>
          <w:szCs w:val="24"/>
        </w:rPr>
      </w:pPr>
    </w:p>
    <w:p w14:paraId="6EE9B59E" w14:textId="0791CAA9" w:rsidR="007C5935" w:rsidRPr="005F57CA" w:rsidRDefault="007C593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BOURDIEU, Pierre. “Consumo cultural” en El sentido social del gusto. Elementos para una sociología de la cultura. Siglo XXI, Buenos Aires, 2010, pp. 231-240</w:t>
      </w:r>
    </w:p>
    <w:p w14:paraId="16E96B75"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p>
    <w:p w14:paraId="13CC2120" w14:textId="52DEF3CF" w:rsidR="007C5935" w:rsidRPr="005F57CA" w:rsidRDefault="007C593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CARRASCO ARROYO, S. (2022). Una tarea inacabada. Medir la cultura. Periférica Internacional. Revista Para El análisis De La Cultura Y El Territorio, 1(7), 140-168. https://doi.org/10.25267/Periferica.2006.i7.09</w:t>
      </w:r>
    </w:p>
    <w:p w14:paraId="191F9641"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p>
    <w:p w14:paraId="6BD3F5FB"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El Culebrón Timbal (2008). La murga en la comunidad. Buenos Aires: Cuadernos del cascarudo/3.</w:t>
      </w:r>
    </w:p>
    <w:p w14:paraId="3973036E"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p>
    <w:p w14:paraId="3D908B21" w14:textId="2E7E9C13" w:rsidR="007C5935" w:rsidRPr="005F57CA" w:rsidRDefault="007C5935" w:rsidP="005F57CA">
      <w:pPr>
        <w:pStyle w:val="Prrafodelista"/>
        <w:spacing w:after="0" w:line="360" w:lineRule="auto"/>
        <w:jc w:val="both"/>
        <w:rPr>
          <w:rFonts w:ascii="Times New Roman" w:hAnsi="Times New Roman" w:cs="Times New Roman"/>
          <w:sz w:val="24"/>
          <w:szCs w:val="24"/>
        </w:rPr>
      </w:pPr>
      <w:proofErr w:type="spellStart"/>
      <w:r w:rsidRPr="005F57CA">
        <w:rPr>
          <w:rFonts w:ascii="Times New Roman" w:hAnsi="Times New Roman" w:cs="Times New Roman"/>
          <w:sz w:val="24"/>
          <w:szCs w:val="24"/>
        </w:rPr>
        <w:t>Pozzio</w:t>
      </w:r>
      <w:proofErr w:type="spellEnd"/>
      <w:r w:rsidRPr="005F57CA">
        <w:rPr>
          <w:rFonts w:ascii="Times New Roman" w:hAnsi="Times New Roman" w:cs="Times New Roman"/>
          <w:sz w:val="24"/>
          <w:szCs w:val="24"/>
        </w:rPr>
        <w:t>, María Raquel (2002) Murgas: Cultura, Identidad y Política: Sus nuevos significados (Tesis de grado). -- Presentada en Universidad Nacional de La Plata. Facultad de Humanidades y Ciencias de la Educación para optar al grado de Licenciada en Sociología.</w:t>
      </w:r>
    </w:p>
    <w:p w14:paraId="6D364F05"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p>
    <w:p w14:paraId="57827172"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Estudios sobre consumos culturales en la Argentina contemporánea / Mabel Grillo ... [et al.]; coordinación general de Mabel Grillo; Sebastián Benítez </w:t>
      </w:r>
      <w:proofErr w:type="spellStart"/>
      <w:r w:rsidRPr="005F57CA">
        <w:rPr>
          <w:rFonts w:ascii="Times New Roman" w:hAnsi="Times New Roman" w:cs="Times New Roman"/>
          <w:sz w:val="24"/>
          <w:szCs w:val="24"/>
        </w:rPr>
        <w:t>Larghi</w:t>
      </w:r>
      <w:proofErr w:type="spellEnd"/>
      <w:r w:rsidRPr="005F57CA">
        <w:rPr>
          <w:rFonts w:ascii="Times New Roman" w:hAnsi="Times New Roman" w:cs="Times New Roman"/>
          <w:sz w:val="24"/>
          <w:szCs w:val="24"/>
        </w:rPr>
        <w:t xml:space="preserve">; Vanina </w:t>
      </w:r>
      <w:proofErr w:type="spellStart"/>
      <w:r w:rsidRPr="005F57CA">
        <w:rPr>
          <w:rFonts w:ascii="Times New Roman" w:hAnsi="Times New Roman" w:cs="Times New Roman"/>
          <w:sz w:val="24"/>
          <w:szCs w:val="24"/>
        </w:rPr>
        <w:t>Papalini</w:t>
      </w:r>
      <w:proofErr w:type="spellEnd"/>
      <w:r w:rsidRPr="005F57CA">
        <w:rPr>
          <w:rFonts w:ascii="Times New Roman" w:hAnsi="Times New Roman" w:cs="Times New Roman"/>
          <w:sz w:val="24"/>
          <w:szCs w:val="24"/>
        </w:rPr>
        <w:t>. - 1a ed. - Ciudad Autónoma de Buenos Aires: CLACSO; Ciudad Autónoma de Buenos Aires: CODESOC - Consejo de Decanos de Facultades de Ciencias Sociales y Humanas. PISAC-Programa de Investigación sobre la Sociedad Argentina Contemporánea, 2016.</w:t>
      </w:r>
    </w:p>
    <w:p w14:paraId="4246FB5B" w14:textId="77777777" w:rsidR="007C5935" w:rsidRPr="005F57CA" w:rsidRDefault="007C5935" w:rsidP="005F57CA">
      <w:pPr>
        <w:pStyle w:val="Prrafodelista"/>
        <w:spacing w:after="0" w:line="360" w:lineRule="auto"/>
        <w:jc w:val="both"/>
        <w:rPr>
          <w:rFonts w:ascii="Times New Roman" w:hAnsi="Times New Roman" w:cs="Times New Roman"/>
          <w:sz w:val="24"/>
          <w:szCs w:val="24"/>
        </w:rPr>
      </w:pPr>
    </w:p>
    <w:p w14:paraId="668278BD" w14:textId="46E49BC0" w:rsidR="007C5935" w:rsidRPr="005F57CA" w:rsidRDefault="007C5935" w:rsidP="005F57CA">
      <w:pPr>
        <w:pStyle w:val="Prrafodelista"/>
        <w:spacing w:after="0" w:line="360" w:lineRule="auto"/>
        <w:jc w:val="both"/>
        <w:rPr>
          <w:rFonts w:ascii="Times New Roman" w:hAnsi="Times New Roman" w:cs="Times New Roman"/>
          <w:sz w:val="24"/>
          <w:szCs w:val="24"/>
        </w:rPr>
      </w:pPr>
      <w:r w:rsidRPr="005F57CA">
        <w:rPr>
          <w:rFonts w:ascii="Times New Roman" w:hAnsi="Times New Roman" w:cs="Times New Roman"/>
          <w:sz w:val="24"/>
          <w:szCs w:val="24"/>
        </w:rPr>
        <w:t xml:space="preserve">Zapata, Laura (2011): “Cuando toco el </w:t>
      </w:r>
      <w:proofErr w:type="spellStart"/>
      <w:r w:rsidRPr="005F57CA">
        <w:rPr>
          <w:rFonts w:ascii="Times New Roman" w:hAnsi="Times New Roman" w:cs="Times New Roman"/>
          <w:sz w:val="24"/>
          <w:szCs w:val="24"/>
        </w:rPr>
        <w:t>kultrún</w:t>
      </w:r>
      <w:proofErr w:type="spellEnd"/>
      <w:r w:rsidRPr="005F57CA">
        <w:rPr>
          <w:rFonts w:ascii="Times New Roman" w:hAnsi="Times New Roman" w:cs="Times New Roman"/>
          <w:sz w:val="24"/>
          <w:szCs w:val="24"/>
        </w:rPr>
        <w:t xml:space="preserve">: tras la escritura etnográfica”, en </w:t>
      </w:r>
      <w:proofErr w:type="spellStart"/>
      <w:r w:rsidRPr="005F57CA">
        <w:rPr>
          <w:rFonts w:ascii="Times New Roman" w:hAnsi="Times New Roman" w:cs="Times New Roman"/>
          <w:sz w:val="24"/>
          <w:szCs w:val="24"/>
        </w:rPr>
        <w:t>Bidaseca</w:t>
      </w:r>
      <w:proofErr w:type="spellEnd"/>
      <w:r w:rsidRPr="005F57CA">
        <w:rPr>
          <w:rFonts w:ascii="Times New Roman" w:hAnsi="Times New Roman" w:cs="Times New Roman"/>
          <w:sz w:val="24"/>
          <w:szCs w:val="24"/>
        </w:rPr>
        <w:t xml:space="preserve">, K.; </w:t>
      </w:r>
      <w:proofErr w:type="spellStart"/>
      <w:r w:rsidRPr="005F57CA">
        <w:rPr>
          <w:rFonts w:ascii="Times New Roman" w:hAnsi="Times New Roman" w:cs="Times New Roman"/>
          <w:sz w:val="24"/>
          <w:szCs w:val="24"/>
        </w:rPr>
        <w:t>Vazquez</w:t>
      </w:r>
      <w:proofErr w:type="spellEnd"/>
      <w:r w:rsidRPr="005F57CA">
        <w:rPr>
          <w:rFonts w:ascii="Times New Roman" w:hAnsi="Times New Roman" w:cs="Times New Roman"/>
          <w:sz w:val="24"/>
          <w:szCs w:val="24"/>
        </w:rPr>
        <w:t xml:space="preserve"> </w:t>
      </w:r>
      <w:proofErr w:type="spellStart"/>
      <w:r w:rsidRPr="005F57CA">
        <w:rPr>
          <w:rFonts w:ascii="Times New Roman" w:hAnsi="Times New Roman" w:cs="Times New Roman"/>
          <w:sz w:val="24"/>
          <w:szCs w:val="24"/>
        </w:rPr>
        <w:t>Laba</w:t>
      </w:r>
      <w:proofErr w:type="spellEnd"/>
      <w:r w:rsidRPr="005F57CA">
        <w:rPr>
          <w:rFonts w:ascii="Times New Roman" w:hAnsi="Times New Roman" w:cs="Times New Roman"/>
          <w:sz w:val="24"/>
          <w:szCs w:val="24"/>
        </w:rPr>
        <w:t xml:space="preserve">, V. (Comp.) (2010): Feminismos y </w:t>
      </w:r>
      <w:proofErr w:type="spellStart"/>
      <w:r w:rsidRPr="005F57CA">
        <w:rPr>
          <w:rFonts w:ascii="Times New Roman" w:hAnsi="Times New Roman" w:cs="Times New Roman"/>
          <w:sz w:val="24"/>
          <w:szCs w:val="24"/>
        </w:rPr>
        <w:t>Poscolonialidad</w:t>
      </w:r>
      <w:proofErr w:type="spellEnd"/>
      <w:r w:rsidRPr="005F57CA">
        <w:rPr>
          <w:rFonts w:ascii="Times New Roman" w:hAnsi="Times New Roman" w:cs="Times New Roman"/>
          <w:sz w:val="24"/>
          <w:szCs w:val="24"/>
        </w:rPr>
        <w:t xml:space="preserve">: Descolonizando </w:t>
      </w:r>
      <w:proofErr w:type="spellStart"/>
      <w:r w:rsidRPr="005F57CA">
        <w:rPr>
          <w:rFonts w:ascii="Times New Roman" w:hAnsi="Times New Roman" w:cs="Times New Roman"/>
          <w:sz w:val="24"/>
          <w:szCs w:val="24"/>
        </w:rPr>
        <w:t>elfeminismo</w:t>
      </w:r>
      <w:proofErr w:type="spellEnd"/>
      <w:r w:rsidRPr="005F57CA">
        <w:rPr>
          <w:rFonts w:ascii="Times New Roman" w:hAnsi="Times New Roman" w:cs="Times New Roman"/>
          <w:sz w:val="24"/>
          <w:szCs w:val="24"/>
        </w:rPr>
        <w:t xml:space="preserve"> desde y en América Latina, Buenos Aires: Ediciones Godot, </w:t>
      </w:r>
      <w:proofErr w:type="spellStart"/>
      <w:r w:rsidRPr="005F57CA">
        <w:rPr>
          <w:rFonts w:ascii="Times New Roman" w:hAnsi="Times New Roman" w:cs="Times New Roman"/>
          <w:sz w:val="24"/>
          <w:szCs w:val="24"/>
        </w:rPr>
        <w:t>pp</w:t>
      </w:r>
      <w:proofErr w:type="spellEnd"/>
      <w:r w:rsidRPr="005F57CA">
        <w:rPr>
          <w:rFonts w:ascii="Times New Roman" w:hAnsi="Times New Roman" w:cs="Times New Roman"/>
          <w:sz w:val="24"/>
          <w:szCs w:val="24"/>
        </w:rPr>
        <w:t xml:space="preserve">: ISBN: 978-987-1489-30-51, </w:t>
      </w:r>
      <w:proofErr w:type="spellStart"/>
      <w:r w:rsidRPr="005F57CA">
        <w:rPr>
          <w:rFonts w:ascii="Times New Roman" w:hAnsi="Times New Roman" w:cs="Times New Roman"/>
          <w:sz w:val="24"/>
          <w:szCs w:val="24"/>
        </w:rPr>
        <w:t>pp</w:t>
      </w:r>
      <w:proofErr w:type="spellEnd"/>
      <w:r w:rsidRPr="005F57CA">
        <w:rPr>
          <w:rFonts w:ascii="Times New Roman" w:hAnsi="Times New Roman" w:cs="Times New Roman"/>
          <w:sz w:val="24"/>
          <w:szCs w:val="24"/>
        </w:rPr>
        <w:t>: 379-393.</w:t>
      </w:r>
    </w:p>
    <w:p w14:paraId="6EC47BBA" w14:textId="77777777" w:rsidR="007C5935" w:rsidRDefault="007C5935" w:rsidP="007C5935">
      <w:pPr>
        <w:pStyle w:val="Prrafodelista"/>
        <w:spacing w:after="0" w:line="360" w:lineRule="auto"/>
        <w:jc w:val="both"/>
        <w:rPr>
          <w:rFonts w:ascii="Arial" w:hAnsi="Arial" w:cs="Arial"/>
        </w:rPr>
      </w:pPr>
    </w:p>
    <w:p w14:paraId="6D6AB636" w14:textId="4738476D" w:rsidR="007C5935" w:rsidRDefault="007C5935" w:rsidP="005B1BCA">
      <w:pPr>
        <w:pStyle w:val="Prrafodelista"/>
        <w:spacing w:after="0" w:line="360" w:lineRule="auto"/>
        <w:jc w:val="both"/>
        <w:rPr>
          <w:rFonts w:ascii="Arial" w:hAnsi="Arial" w:cs="Arial"/>
        </w:rPr>
      </w:pPr>
    </w:p>
    <w:sectPr w:rsidR="007C5935" w:rsidSect="000E3078">
      <w:headerReference w:type="default" r:id="rId8"/>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F904" w14:textId="77777777" w:rsidR="0022741B" w:rsidRDefault="0022741B" w:rsidP="00A84A81">
      <w:pPr>
        <w:spacing w:after="0" w:line="240" w:lineRule="auto"/>
      </w:pPr>
      <w:r>
        <w:separator/>
      </w:r>
    </w:p>
  </w:endnote>
  <w:endnote w:type="continuationSeparator" w:id="0">
    <w:p w14:paraId="3934E2D1" w14:textId="77777777" w:rsidR="0022741B" w:rsidRDefault="0022741B" w:rsidP="00A8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52C" w14:textId="243FC805" w:rsidR="00A84A81" w:rsidRDefault="00A84A81" w:rsidP="00A84A8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54C1" w14:textId="77777777" w:rsidR="0022741B" w:rsidRDefault="0022741B" w:rsidP="00A84A81">
      <w:pPr>
        <w:spacing w:after="0" w:line="240" w:lineRule="auto"/>
      </w:pPr>
      <w:r>
        <w:separator/>
      </w:r>
    </w:p>
  </w:footnote>
  <w:footnote w:type="continuationSeparator" w:id="0">
    <w:p w14:paraId="1BF01D1D" w14:textId="77777777" w:rsidR="0022741B" w:rsidRDefault="0022741B" w:rsidP="00A84A81">
      <w:pPr>
        <w:spacing w:after="0" w:line="240" w:lineRule="auto"/>
      </w:pPr>
      <w:r>
        <w:continuationSeparator/>
      </w:r>
    </w:p>
  </w:footnote>
  <w:footnote w:id="1">
    <w:p w14:paraId="23445A04" w14:textId="7FA3CC2A" w:rsidR="00932E6F" w:rsidRDefault="00932E6F" w:rsidP="00932E6F">
      <w:pPr>
        <w:pStyle w:val="Textonotapie"/>
        <w:jc w:val="both"/>
      </w:pPr>
      <w:r>
        <w:rPr>
          <w:rStyle w:val="Refdenotaalpie"/>
        </w:rPr>
        <w:footnoteRef/>
      </w:r>
      <w:r>
        <w:t xml:space="preserve"> </w:t>
      </w:r>
      <w:r w:rsidRPr="00932E6F">
        <w:t xml:space="preserve"> Informe Diagnóstico que pretende dar cuenta de las características básicas de la población en la provincia de Río Negro tomando como referencia información oficial disponible a mayo de 2020, en lo que refiere a las dimensiones demográfica, de empleo y protección social, educación, salud, vivienda y hábitat, pobreza y distribución del ingreso y monitoreo de programas sociales https://www.argentina.gob.ar/sites/default/files/20.08.06_informe_rn.pdfhttps://www.argentina.gob.ar/sites/default/files/</w:t>
      </w:r>
    </w:p>
  </w:footnote>
  <w:footnote w:id="2">
    <w:p w14:paraId="28CD9611" w14:textId="083E2027" w:rsidR="00775D3A" w:rsidRDefault="00775D3A" w:rsidP="00775D3A">
      <w:pPr>
        <w:pStyle w:val="Textonotapie"/>
        <w:jc w:val="both"/>
      </w:pPr>
      <w:r>
        <w:rPr>
          <w:rStyle w:val="Refdenotaalpie"/>
        </w:rPr>
        <w:footnoteRef/>
      </w:r>
      <w:r>
        <w:t xml:space="preserve"> </w:t>
      </w:r>
      <w:r w:rsidRPr="00775D3A">
        <w:t>En mayo de 1991 el Poder Ejecutivo Nacional dispuso mediante Decreto Nº 1014/91 la intervención de la empresa desplazando al directorio de los cargos ejecutivos. El interventor designado por el Ministerio de Defensa adoptó la medida de suspender el proceso de extracción por tiempo indeterminado. Al año siguiente, por Decreto 160/92 se declaró estado de liquidación la empresa Hierro Patagónico de Sierra Grande Sociedad Anónima Minera. Las condiciones de vida en la localidad de Sierra Grande se vieron significativamente deterioradas.</w:t>
      </w:r>
    </w:p>
  </w:footnote>
  <w:footnote w:id="3">
    <w:p w14:paraId="037146C9" w14:textId="561BE2F6" w:rsidR="00775D3A" w:rsidRDefault="00775D3A" w:rsidP="00775D3A">
      <w:pPr>
        <w:pStyle w:val="Textonotapie"/>
        <w:jc w:val="both"/>
      </w:pPr>
      <w:r>
        <w:rPr>
          <w:rStyle w:val="Refdenotaalpie"/>
        </w:rPr>
        <w:footnoteRef/>
      </w:r>
      <w:r>
        <w:t xml:space="preserve"> </w:t>
      </w:r>
      <w:r w:rsidRPr="00775D3A">
        <w:t>Según datos brindados por el SENASA, durante la última década el sistema frutícola marginó a más de 400 productores. En 2008 existían en todo el Valle de Río Negro y Neuquén 2.498 productores frutícolas. En 2018 se registraron 2.042 chacareros exhibiendo una caída del 18% en relación con el período en estudio. El dato que hay que resulta relevante dentro de este análisis es que en 2008 existían 2.205 chacareros con menos de 30 hectáreas. En 2017 llegaron a los 1.777 los productores con en el segmento de menor superficie. Lo que arroja como resultado que el 93% de los que fueron expulsados del sistema han sido pequeños productores.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DAFC" w14:textId="5974B97B" w:rsidR="00A84A81" w:rsidRDefault="00A84A81" w:rsidP="00A84A81">
    <w:pPr>
      <w:pStyle w:val="Encabezado"/>
      <w:jc w:val="center"/>
    </w:pPr>
  </w:p>
  <w:p w14:paraId="6A0E659A" w14:textId="77777777" w:rsidR="00A84A81" w:rsidRDefault="00A84A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00E1"/>
    <w:multiLevelType w:val="hybridMultilevel"/>
    <w:tmpl w:val="BE043C9A"/>
    <w:lvl w:ilvl="0" w:tplc="334EA6AE">
      <w:start w:val="1"/>
      <w:numFmt w:val="bullet"/>
      <w:lvlText w:val=""/>
      <w:lvlJc w:val="left"/>
      <w:pPr>
        <w:ind w:left="720" w:hanging="360"/>
      </w:pPr>
      <w:rPr>
        <w:rFonts w:ascii="Wingdings" w:hAnsi="Wingdings" w:hint="default"/>
      </w:rPr>
    </w:lvl>
    <w:lvl w:ilvl="1" w:tplc="EB84B182">
      <w:start w:val="1"/>
      <w:numFmt w:val="bullet"/>
      <w:lvlText w:val="o"/>
      <w:lvlJc w:val="left"/>
      <w:pPr>
        <w:ind w:left="1440" w:hanging="360"/>
      </w:pPr>
      <w:rPr>
        <w:rFonts w:ascii="Courier New" w:hAnsi="Courier New" w:cs="Times New Roman" w:hint="default"/>
      </w:rPr>
    </w:lvl>
    <w:lvl w:ilvl="2" w:tplc="62DC08A4">
      <w:start w:val="1"/>
      <w:numFmt w:val="bullet"/>
      <w:lvlText w:val=""/>
      <w:lvlJc w:val="left"/>
      <w:pPr>
        <w:ind w:left="2160" w:hanging="360"/>
      </w:pPr>
      <w:rPr>
        <w:rFonts w:ascii="Wingdings" w:hAnsi="Wingdings" w:hint="default"/>
      </w:rPr>
    </w:lvl>
    <w:lvl w:ilvl="3" w:tplc="B5A05FD4">
      <w:start w:val="1"/>
      <w:numFmt w:val="bullet"/>
      <w:lvlText w:val=""/>
      <w:lvlJc w:val="left"/>
      <w:pPr>
        <w:ind w:left="2880" w:hanging="360"/>
      </w:pPr>
      <w:rPr>
        <w:rFonts w:ascii="Symbol" w:hAnsi="Symbol" w:hint="default"/>
      </w:rPr>
    </w:lvl>
    <w:lvl w:ilvl="4" w:tplc="DDCA0B0E">
      <w:start w:val="1"/>
      <w:numFmt w:val="bullet"/>
      <w:lvlText w:val="o"/>
      <w:lvlJc w:val="left"/>
      <w:pPr>
        <w:ind w:left="3600" w:hanging="360"/>
      </w:pPr>
      <w:rPr>
        <w:rFonts w:ascii="Courier New" w:hAnsi="Courier New" w:cs="Times New Roman" w:hint="default"/>
      </w:rPr>
    </w:lvl>
    <w:lvl w:ilvl="5" w:tplc="99E0B266">
      <w:start w:val="1"/>
      <w:numFmt w:val="bullet"/>
      <w:lvlText w:val=""/>
      <w:lvlJc w:val="left"/>
      <w:pPr>
        <w:ind w:left="4320" w:hanging="360"/>
      </w:pPr>
      <w:rPr>
        <w:rFonts w:ascii="Wingdings" w:hAnsi="Wingdings" w:hint="default"/>
      </w:rPr>
    </w:lvl>
    <w:lvl w:ilvl="6" w:tplc="8814CBDA">
      <w:start w:val="1"/>
      <w:numFmt w:val="bullet"/>
      <w:lvlText w:val=""/>
      <w:lvlJc w:val="left"/>
      <w:pPr>
        <w:ind w:left="5040" w:hanging="360"/>
      </w:pPr>
      <w:rPr>
        <w:rFonts w:ascii="Symbol" w:hAnsi="Symbol" w:hint="default"/>
      </w:rPr>
    </w:lvl>
    <w:lvl w:ilvl="7" w:tplc="11600132">
      <w:start w:val="1"/>
      <w:numFmt w:val="bullet"/>
      <w:lvlText w:val="o"/>
      <w:lvlJc w:val="left"/>
      <w:pPr>
        <w:ind w:left="5760" w:hanging="360"/>
      </w:pPr>
      <w:rPr>
        <w:rFonts w:ascii="Courier New" w:hAnsi="Courier New" w:cs="Times New Roman" w:hint="default"/>
      </w:rPr>
    </w:lvl>
    <w:lvl w:ilvl="8" w:tplc="48D8DE8E">
      <w:start w:val="1"/>
      <w:numFmt w:val="bullet"/>
      <w:lvlText w:val=""/>
      <w:lvlJc w:val="left"/>
      <w:pPr>
        <w:ind w:left="6480" w:hanging="360"/>
      </w:pPr>
      <w:rPr>
        <w:rFonts w:ascii="Wingdings" w:hAnsi="Wingdings" w:hint="default"/>
      </w:rPr>
    </w:lvl>
  </w:abstractNum>
  <w:abstractNum w:abstractNumId="1" w15:restartNumberingAfterBreak="0">
    <w:nsid w:val="32F650CB"/>
    <w:multiLevelType w:val="hybridMultilevel"/>
    <w:tmpl w:val="F4505FAC"/>
    <w:lvl w:ilvl="0" w:tplc="C562F21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623072"/>
    <w:multiLevelType w:val="hybridMultilevel"/>
    <w:tmpl w:val="A33CD9A0"/>
    <w:lvl w:ilvl="0" w:tplc="0A3289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620225"/>
    <w:multiLevelType w:val="hybridMultilevel"/>
    <w:tmpl w:val="3710DC68"/>
    <w:lvl w:ilvl="0" w:tplc="4EC40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232CE5"/>
    <w:multiLevelType w:val="hybridMultilevel"/>
    <w:tmpl w:val="0A14134C"/>
    <w:lvl w:ilvl="0" w:tplc="B87E5932">
      <w:start w:val="1"/>
      <w:numFmt w:val="decimal"/>
      <w:lvlText w:val="(%1)"/>
      <w:lvlJc w:val="left"/>
      <w:pPr>
        <w:ind w:left="720" w:hanging="360"/>
      </w:pPr>
    </w:lvl>
    <w:lvl w:ilvl="1" w:tplc="4D506AA0">
      <w:start w:val="1"/>
      <w:numFmt w:val="lowerLetter"/>
      <w:lvlText w:val="%2."/>
      <w:lvlJc w:val="left"/>
      <w:pPr>
        <w:ind w:left="1440" w:hanging="360"/>
      </w:pPr>
    </w:lvl>
    <w:lvl w:ilvl="2" w:tplc="EEB668B6">
      <w:start w:val="1"/>
      <w:numFmt w:val="lowerRoman"/>
      <w:lvlText w:val="%3."/>
      <w:lvlJc w:val="right"/>
      <w:pPr>
        <w:ind w:left="2160" w:hanging="180"/>
      </w:pPr>
    </w:lvl>
    <w:lvl w:ilvl="3" w:tplc="941EC734">
      <w:start w:val="1"/>
      <w:numFmt w:val="decimal"/>
      <w:lvlText w:val="%4."/>
      <w:lvlJc w:val="left"/>
      <w:pPr>
        <w:ind w:left="2880" w:hanging="360"/>
      </w:pPr>
    </w:lvl>
    <w:lvl w:ilvl="4" w:tplc="C6B00B6A">
      <w:start w:val="1"/>
      <w:numFmt w:val="lowerLetter"/>
      <w:lvlText w:val="%5."/>
      <w:lvlJc w:val="left"/>
      <w:pPr>
        <w:ind w:left="3600" w:hanging="360"/>
      </w:pPr>
    </w:lvl>
    <w:lvl w:ilvl="5" w:tplc="1C4CDF72">
      <w:start w:val="1"/>
      <w:numFmt w:val="lowerRoman"/>
      <w:lvlText w:val="%6."/>
      <w:lvlJc w:val="right"/>
      <w:pPr>
        <w:ind w:left="4320" w:hanging="180"/>
      </w:pPr>
    </w:lvl>
    <w:lvl w:ilvl="6" w:tplc="BCBAC7B2">
      <w:start w:val="1"/>
      <w:numFmt w:val="decimal"/>
      <w:lvlText w:val="%7."/>
      <w:lvlJc w:val="left"/>
      <w:pPr>
        <w:ind w:left="5040" w:hanging="360"/>
      </w:pPr>
    </w:lvl>
    <w:lvl w:ilvl="7" w:tplc="9D28B728">
      <w:start w:val="1"/>
      <w:numFmt w:val="lowerLetter"/>
      <w:lvlText w:val="%8."/>
      <w:lvlJc w:val="left"/>
      <w:pPr>
        <w:ind w:left="5760" w:hanging="360"/>
      </w:pPr>
    </w:lvl>
    <w:lvl w:ilvl="8" w:tplc="23B2A4DE">
      <w:start w:val="1"/>
      <w:numFmt w:val="lowerRoman"/>
      <w:lvlText w:val="%9."/>
      <w:lvlJc w:val="right"/>
      <w:pPr>
        <w:ind w:left="6480" w:hanging="180"/>
      </w:pPr>
    </w:lvl>
  </w:abstractNum>
  <w:num w:numId="1" w16cid:durableId="1221405389">
    <w:abstractNumId w:val="3"/>
  </w:num>
  <w:num w:numId="2" w16cid:durableId="298654781">
    <w:abstractNumId w:val="0"/>
  </w:num>
  <w:num w:numId="3" w16cid:durableId="1282343564">
    <w:abstractNumId w:val="4"/>
  </w:num>
  <w:num w:numId="4" w16cid:durableId="1035546823">
    <w:abstractNumId w:val="2"/>
  </w:num>
  <w:num w:numId="5" w16cid:durableId="122876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3C"/>
    <w:rsid w:val="00032D25"/>
    <w:rsid w:val="0006353F"/>
    <w:rsid w:val="0006662D"/>
    <w:rsid w:val="00075D5D"/>
    <w:rsid w:val="000811D5"/>
    <w:rsid w:val="000E2F19"/>
    <w:rsid w:val="000E3078"/>
    <w:rsid w:val="000E61BF"/>
    <w:rsid w:val="00130059"/>
    <w:rsid w:val="001C1451"/>
    <w:rsid w:val="001D72E8"/>
    <w:rsid w:val="0021701F"/>
    <w:rsid w:val="0022741B"/>
    <w:rsid w:val="00263275"/>
    <w:rsid w:val="00292C99"/>
    <w:rsid w:val="002B66C9"/>
    <w:rsid w:val="003307EE"/>
    <w:rsid w:val="003406CF"/>
    <w:rsid w:val="00345D29"/>
    <w:rsid w:val="00375FB1"/>
    <w:rsid w:val="00392AF6"/>
    <w:rsid w:val="003A34DD"/>
    <w:rsid w:val="003B1F30"/>
    <w:rsid w:val="0044043C"/>
    <w:rsid w:val="004D293B"/>
    <w:rsid w:val="004E5146"/>
    <w:rsid w:val="00504F1E"/>
    <w:rsid w:val="005176BF"/>
    <w:rsid w:val="00576BF9"/>
    <w:rsid w:val="0059511F"/>
    <w:rsid w:val="005A27A1"/>
    <w:rsid w:val="005B1BCA"/>
    <w:rsid w:val="005C4AA1"/>
    <w:rsid w:val="005E4D9C"/>
    <w:rsid w:val="005F57CA"/>
    <w:rsid w:val="00667396"/>
    <w:rsid w:val="006B6713"/>
    <w:rsid w:val="006F0635"/>
    <w:rsid w:val="00775D3A"/>
    <w:rsid w:val="007A504A"/>
    <w:rsid w:val="007C519D"/>
    <w:rsid w:val="007C5935"/>
    <w:rsid w:val="008041D0"/>
    <w:rsid w:val="00860672"/>
    <w:rsid w:val="0086719F"/>
    <w:rsid w:val="00874E45"/>
    <w:rsid w:val="008B6872"/>
    <w:rsid w:val="009137C9"/>
    <w:rsid w:val="00932E6F"/>
    <w:rsid w:val="00947D96"/>
    <w:rsid w:val="00961A55"/>
    <w:rsid w:val="009657CF"/>
    <w:rsid w:val="00966856"/>
    <w:rsid w:val="009F5D5A"/>
    <w:rsid w:val="00A36672"/>
    <w:rsid w:val="00A41D8D"/>
    <w:rsid w:val="00A46DE9"/>
    <w:rsid w:val="00A84A81"/>
    <w:rsid w:val="00AF2B79"/>
    <w:rsid w:val="00B07CAA"/>
    <w:rsid w:val="00B511A4"/>
    <w:rsid w:val="00B7314D"/>
    <w:rsid w:val="00B90DCC"/>
    <w:rsid w:val="00BD277A"/>
    <w:rsid w:val="00BD4FC4"/>
    <w:rsid w:val="00BD55C5"/>
    <w:rsid w:val="00C151B4"/>
    <w:rsid w:val="00C3457D"/>
    <w:rsid w:val="00C62A10"/>
    <w:rsid w:val="00CB2CA8"/>
    <w:rsid w:val="00CD5B86"/>
    <w:rsid w:val="00CF4E49"/>
    <w:rsid w:val="00D110EE"/>
    <w:rsid w:val="00D26AD5"/>
    <w:rsid w:val="00D353A2"/>
    <w:rsid w:val="00DA092D"/>
    <w:rsid w:val="00DB02A6"/>
    <w:rsid w:val="00DB6F62"/>
    <w:rsid w:val="00DD461F"/>
    <w:rsid w:val="00DE4422"/>
    <w:rsid w:val="00E016E2"/>
    <w:rsid w:val="00E1180D"/>
    <w:rsid w:val="00E37F4B"/>
    <w:rsid w:val="00E5175F"/>
    <w:rsid w:val="00E60A5B"/>
    <w:rsid w:val="00E639C2"/>
    <w:rsid w:val="00E86D0D"/>
    <w:rsid w:val="00EE3B41"/>
    <w:rsid w:val="00F44C53"/>
    <w:rsid w:val="00F530ED"/>
    <w:rsid w:val="00F56583"/>
    <w:rsid w:val="00FC1D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A4F6"/>
  <w15:chartTrackingRefBased/>
  <w15:docId w15:val="{0EBB236B-014F-4405-A985-2A7BBF67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A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A81"/>
  </w:style>
  <w:style w:type="paragraph" w:styleId="Piedepgina">
    <w:name w:val="footer"/>
    <w:basedOn w:val="Normal"/>
    <w:link w:val="PiedepginaCar"/>
    <w:uiPriority w:val="99"/>
    <w:unhideWhenUsed/>
    <w:rsid w:val="00A84A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A81"/>
  </w:style>
  <w:style w:type="paragraph" w:styleId="Prrafodelista">
    <w:name w:val="List Paragraph"/>
    <w:basedOn w:val="Normal"/>
    <w:uiPriority w:val="34"/>
    <w:qFormat/>
    <w:rsid w:val="00961A55"/>
    <w:pPr>
      <w:ind w:left="720"/>
      <w:contextualSpacing/>
    </w:pPr>
  </w:style>
  <w:style w:type="table" w:styleId="Tablaconcuadrcula">
    <w:name w:val="Table Grid"/>
    <w:basedOn w:val="Tablanormal"/>
    <w:uiPriority w:val="59"/>
    <w:rsid w:val="00A36672"/>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32E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E6F"/>
    <w:rPr>
      <w:sz w:val="20"/>
      <w:szCs w:val="20"/>
    </w:rPr>
  </w:style>
  <w:style w:type="character" w:styleId="Refdenotaalpie">
    <w:name w:val="footnote reference"/>
    <w:basedOn w:val="Fuentedeprrafopredeter"/>
    <w:uiPriority w:val="99"/>
    <w:semiHidden/>
    <w:unhideWhenUsed/>
    <w:rsid w:val="00932E6F"/>
    <w:rPr>
      <w:vertAlign w:val="superscript"/>
    </w:rPr>
  </w:style>
  <w:style w:type="character" w:styleId="Hipervnculo">
    <w:name w:val="Hyperlink"/>
    <w:basedOn w:val="Fuentedeprrafopredeter"/>
    <w:uiPriority w:val="99"/>
    <w:unhideWhenUsed/>
    <w:rsid w:val="00CF4E49"/>
    <w:rPr>
      <w:color w:val="0563C1" w:themeColor="hyperlink"/>
      <w:u w:val="single"/>
    </w:rPr>
  </w:style>
  <w:style w:type="character" w:styleId="Mencinsinresolver">
    <w:name w:val="Unresolved Mention"/>
    <w:basedOn w:val="Fuentedeprrafopredeter"/>
    <w:uiPriority w:val="99"/>
    <w:semiHidden/>
    <w:unhideWhenUsed/>
    <w:rsid w:val="00CF4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5127">
      <w:bodyDiv w:val="1"/>
      <w:marLeft w:val="0"/>
      <w:marRight w:val="0"/>
      <w:marTop w:val="0"/>
      <w:marBottom w:val="0"/>
      <w:divBdr>
        <w:top w:val="none" w:sz="0" w:space="0" w:color="auto"/>
        <w:left w:val="none" w:sz="0" w:space="0" w:color="auto"/>
        <w:bottom w:val="none" w:sz="0" w:space="0" w:color="auto"/>
        <w:right w:val="none" w:sz="0" w:space="0" w:color="auto"/>
      </w:divBdr>
      <w:divsChild>
        <w:div w:id="119424749">
          <w:marLeft w:val="0"/>
          <w:marRight w:val="0"/>
          <w:marTop w:val="0"/>
          <w:marBottom w:val="0"/>
          <w:divBdr>
            <w:top w:val="none" w:sz="0" w:space="0" w:color="auto"/>
            <w:left w:val="none" w:sz="0" w:space="0" w:color="auto"/>
            <w:bottom w:val="none" w:sz="0" w:space="0" w:color="auto"/>
            <w:right w:val="none" w:sz="0" w:space="0" w:color="auto"/>
          </w:divBdr>
          <w:divsChild>
            <w:div w:id="850099462">
              <w:marLeft w:val="0"/>
              <w:marRight w:val="0"/>
              <w:marTop w:val="150"/>
              <w:marBottom w:val="0"/>
              <w:divBdr>
                <w:top w:val="none" w:sz="0" w:space="0" w:color="auto"/>
                <w:left w:val="none" w:sz="0" w:space="0" w:color="auto"/>
                <w:bottom w:val="none" w:sz="0" w:space="0" w:color="auto"/>
                <w:right w:val="none" w:sz="0" w:space="0" w:color="auto"/>
              </w:divBdr>
              <w:divsChild>
                <w:div w:id="539587220">
                  <w:marLeft w:val="0"/>
                  <w:marRight w:val="0"/>
                  <w:marTop w:val="0"/>
                  <w:marBottom w:val="0"/>
                  <w:divBdr>
                    <w:top w:val="none" w:sz="0" w:space="0" w:color="auto"/>
                    <w:left w:val="none" w:sz="0" w:space="0" w:color="auto"/>
                    <w:bottom w:val="none" w:sz="0" w:space="0" w:color="auto"/>
                    <w:right w:val="none" w:sz="0" w:space="0" w:color="auto"/>
                  </w:divBdr>
                  <w:divsChild>
                    <w:div w:id="1784154426">
                      <w:marLeft w:val="0"/>
                      <w:marRight w:val="0"/>
                      <w:marTop w:val="0"/>
                      <w:marBottom w:val="0"/>
                      <w:divBdr>
                        <w:top w:val="none" w:sz="0" w:space="0" w:color="auto"/>
                        <w:left w:val="none" w:sz="0" w:space="0" w:color="auto"/>
                        <w:bottom w:val="none" w:sz="0" w:space="0" w:color="auto"/>
                        <w:right w:val="none" w:sz="0" w:space="0" w:color="auto"/>
                      </w:divBdr>
                      <w:divsChild>
                        <w:div w:id="320038545">
                          <w:marLeft w:val="0"/>
                          <w:marRight w:val="0"/>
                          <w:marTop w:val="0"/>
                          <w:marBottom w:val="0"/>
                          <w:divBdr>
                            <w:top w:val="none" w:sz="0" w:space="0" w:color="auto"/>
                            <w:left w:val="none" w:sz="0" w:space="0" w:color="auto"/>
                            <w:bottom w:val="none" w:sz="0" w:space="0" w:color="auto"/>
                            <w:right w:val="none" w:sz="0" w:space="0" w:color="auto"/>
                          </w:divBdr>
                          <w:divsChild>
                            <w:div w:id="1403259592">
                              <w:marLeft w:val="0"/>
                              <w:marRight w:val="0"/>
                              <w:marTop w:val="0"/>
                              <w:marBottom w:val="0"/>
                              <w:divBdr>
                                <w:top w:val="none" w:sz="0" w:space="0" w:color="auto"/>
                                <w:left w:val="none" w:sz="0" w:space="0" w:color="auto"/>
                                <w:bottom w:val="none" w:sz="0" w:space="0" w:color="auto"/>
                                <w:right w:val="none" w:sz="0" w:space="0" w:color="auto"/>
                              </w:divBdr>
                              <w:divsChild>
                                <w:div w:id="2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8417">
                          <w:marLeft w:val="0"/>
                          <w:marRight w:val="0"/>
                          <w:marTop w:val="0"/>
                          <w:marBottom w:val="0"/>
                          <w:divBdr>
                            <w:top w:val="none" w:sz="0" w:space="0" w:color="auto"/>
                            <w:left w:val="none" w:sz="0" w:space="0" w:color="auto"/>
                            <w:bottom w:val="none" w:sz="0" w:space="0" w:color="auto"/>
                            <w:right w:val="none" w:sz="0" w:space="0" w:color="auto"/>
                          </w:divBdr>
                          <w:divsChild>
                            <w:div w:id="1004673956">
                              <w:marLeft w:val="0"/>
                              <w:marRight w:val="0"/>
                              <w:marTop w:val="0"/>
                              <w:marBottom w:val="0"/>
                              <w:divBdr>
                                <w:top w:val="none" w:sz="0" w:space="0" w:color="auto"/>
                                <w:left w:val="none" w:sz="0" w:space="0" w:color="auto"/>
                                <w:bottom w:val="none" w:sz="0" w:space="0" w:color="auto"/>
                                <w:right w:val="none" w:sz="0" w:space="0" w:color="auto"/>
                              </w:divBdr>
                              <w:divsChild>
                                <w:div w:id="1763067163">
                                  <w:marLeft w:val="0"/>
                                  <w:marRight w:val="0"/>
                                  <w:marTop w:val="0"/>
                                  <w:marBottom w:val="0"/>
                                  <w:divBdr>
                                    <w:top w:val="none" w:sz="0" w:space="0" w:color="auto"/>
                                    <w:left w:val="none" w:sz="0" w:space="0" w:color="auto"/>
                                    <w:bottom w:val="none" w:sz="0" w:space="0" w:color="auto"/>
                                    <w:right w:val="none" w:sz="0" w:space="0" w:color="auto"/>
                                  </w:divBdr>
                                </w:div>
                              </w:divsChild>
                            </w:div>
                            <w:div w:id="2112360330">
                              <w:marLeft w:val="0"/>
                              <w:marRight w:val="0"/>
                              <w:marTop w:val="0"/>
                              <w:marBottom w:val="0"/>
                              <w:divBdr>
                                <w:top w:val="none" w:sz="0" w:space="0" w:color="auto"/>
                                <w:left w:val="none" w:sz="0" w:space="0" w:color="auto"/>
                                <w:bottom w:val="none" w:sz="0" w:space="0" w:color="auto"/>
                                <w:right w:val="none" w:sz="0" w:space="0" w:color="auto"/>
                              </w:divBdr>
                              <w:divsChild>
                                <w:div w:id="17190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3887">
                      <w:marLeft w:val="0"/>
                      <w:marRight w:val="0"/>
                      <w:marTop w:val="0"/>
                      <w:marBottom w:val="0"/>
                      <w:divBdr>
                        <w:top w:val="none" w:sz="0" w:space="0" w:color="auto"/>
                        <w:left w:val="none" w:sz="0" w:space="0" w:color="auto"/>
                        <w:bottom w:val="none" w:sz="0" w:space="0" w:color="auto"/>
                        <w:right w:val="none" w:sz="0" w:space="0" w:color="auto"/>
                      </w:divBdr>
                      <w:divsChild>
                        <w:div w:id="921720559">
                          <w:marLeft w:val="0"/>
                          <w:marRight w:val="0"/>
                          <w:marTop w:val="0"/>
                          <w:marBottom w:val="0"/>
                          <w:divBdr>
                            <w:top w:val="none" w:sz="0" w:space="0" w:color="auto"/>
                            <w:left w:val="none" w:sz="0" w:space="0" w:color="auto"/>
                            <w:bottom w:val="none" w:sz="0" w:space="0" w:color="auto"/>
                            <w:right w:val="none" w:sz="0" w:space="0" w:color="auto"/>
                          </w:divBdr>
                          <w:divsChild>
                            <w:div w:id="5879453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9605">
      <w:bodyDiv w:val="1"/>
      <w:marLeft w:val="0"/>
      <w:marRight w:val="0"/>
      <w:marTop w:val="0"/>
      <w:marBottom w:val="0"/>
      <w:divBdr>
        <w:top w:val="none" w:sz="0" w:space="0" w:color="auto"/>
        <w:left w:val="none" w:sz="0" w:space="0" w:color="auto"/>
        <w:bottom w:val="none" w:sz="0" w:space="0" w:color="auto"/>
        <w:right w:val="none" w:sz="0" w:space="0" w:color="auto"/>
      </w:divBdr>
    </w:div>
    <w:div w:id="1263225147">
      <w:bodyDiv w:val="1"/>
      <w:marLeft w:val="0"/>
      <w:marRight w:val="0"/>
      <w:marTop w:val="0"/>
      <w:marBottom w:val="0"/>
      <w:divBdr>
        <w:top w:val="none" w:sz="0" w:space="0" w:color="auto"/>
        <w:left w:val="none" w:sz="0" w:space="0" w:color="auto"/>
        <w:bottom w:val="none" w:sz="0" w:space="0" w:color="auto"/>
        <w:right w:val="none" w:sz="0" w:space="0" w:color="auto"/>
      </w:divBdr>
    </w:div>
    <w:div w:id="1691907534">
      <w:bodyDiv w:val="1"/>
      <w:marLeft w:val="0"/>
      <w:marRight w:val="0"/>
      <w:marTop w:val="0"/>
      <w:marBottom w:val="0"/>
      <w:divBdr>
        <w:top w:val="none" w:sz="0" w:space="0" w:color="auto"/>
        <w:left w:val="none" w:sz="0" w:space="0" w:color="auto"/>
        <w:bottom w:val="none" w:sz="0" w:space="0" w:color="auto"/>
        <w:right w:val="none" w:sz="0" w:space="0" w:color="auto"/>
      </w:divBdr>
    </w:div>
    <w:div w:id="21057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024A-E872-4A05-9A93-E087D532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3224</Words>
  <Characters>17737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Pablo</dc:creator>
  <cp:keywords/>
  <dc:description/>
  <cp:lastModifiedBy>Jorge Pablo</cp:lastModifiedBy>
  <cp:revision>20</cp:revision>
  <dcterms:created xsi:type="dcterms:W3CDTF">2022-04-19T21:32:00Z</dcterms:created>
  <dcterms:modified xsi:type="dcterms:W3CDTF">2022-10-12T00:20:00Z</dcterms:modified>
</cp:coreProperties>
</file>