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1BA" w:rsidRPr="006A31BA" w:rsidRDefault="006A31BA" w:rsidP="006A31BA">
      <w:pPr>
        <w:spacing w:line="240" w:lineRule="auto"/>
        <w:ind w:left="4956"/>
        <w:jc w:val="both"/>
        <w:rPr>
          <w:rFonts w:ascii="Times New Roman" w:hAnsi="Times New Roman" w:cs="Times New Roman"/>
        </w:rPr>
      </w:pPr>
      <w:r w:rsidRPr="006A31BA">
        <w:rPr>
          <w:rFonts w:ascii="Times New Roman" w:hAnsi="Times New Roman" w:cs="Times New Roman"/>
        </w:rPr>
        <w:t xml:space="preserve">XI Jornadas de Jóvenes </w:t>
      </w:r>
      <w:proofErr w:type="spellStart"/>
      <w:r w:rsidRPr="006A31BA">
        <w:rPr>
          <w:rFonts w:ascii="Times New Roman" w:hAnsi="Times New Roman" w:cs="Times New Roman"/>
        </w:rPr>
        <w:t>Investigadorxs</w:t>
      </w:r>
      <w:proofErr w:type="spellEnd"/>
    </w:p>
    <w:p w:rsidR="006A31BA" w:rsidRPr="006A31BA" w:rsidRDefault="006A31BA" w:rsidP="006A31BA">
      <w:pPr>
        <w:spacing w:line="240" w:lineRule="auto"/>
        <w:ind w:left="4956"/>
        <w:jc w:val="both"/>
        <w:rPr>
          <w:rFonts w:ascii="Times New Roman" w:hAnsi="Times New Roman" w:cs="Times New Roman"/>
        </w:rPr>
      </w:pPr>
      <w:r w:rsidRPr="006A31BA">
        <w:rPr>
          <w:rFonts w:ascii="Times New Roman" w:hAnsi="Times New Roman" w:cs="Times New Roman"/>
        </w:rPr>
        <w:t xml:space="preserve">Instituto de Investigaciones Gino </w:t>
      </w:r>
      <w:proofErr w:type="spellStart"/>
      <w:r w:rsidRPr="006A31BA">
        <w:rPr>
          <w:rFonts w:ascii="Times New Roman" w:hAnsi="Times New Roman" w:cs="Times New Roman"/>
        </w:rPr>
        <w:t>Germani</w:t>
      </w:r>
      <w:proofErr w:type="spellEnd"/>
    </w:p>
    <w:p w:rsidR="00D8244F" w:rsidRPr="006A31BA" w:rsidRDefault="006A31BA" w:rsidP="006A31BA">
      <w:pPr>
        <w:spacing w:line="240" w:lineRule="auto"/>
        <w:ind w:left="4956"/>
        <w:jc w:val="both"/>
        <w:rPr>
          <w:rFonts w:ascii="Times New Roman" w:hAnsi="Times New Roman" w:cs="Times New Roman"/>
        </w:rPr>
      </w:pPr>
      <w:r w:rsidRPr="006A31BA">
        <w:rPr>
          <w:rFonts w:ascii="Times New Roman" w:hAnsi="Times New Roman" w:cs="Times New Roman"/>
        </w:rPr>
        <w:t>26, 27 y 28 de octubre de 2022</w:t>
      </w:r>
    </w:p>
    <w:p w:rsidR="006A31BA" w:rsidRDefault="006A31BA" w:rsidP="00797180">
      <w:pPr>
        <w:spacing w:line="360" w:lineRule="auto"/>
        <w:jc w:val="both"/>
        <w:rPr>
          <w:rFonts w:ascii="Times New Roman" w:hAnsi="Times New Roman" w:cs="Times New Roman"/>
          <w:sz w:val="24"/>
          <w:szCs w:val="24"/>
        </w:rPr>
      </w:pPr>
    </w:p>
    <w:p w:rsidR="00565470" w:rsidRDefault="00565470" w:rsidP="00797180">
      <w:pPr>
        <w:spacing w:line="360" w:lineRule="auto"/>
        <w:jc w:val="both"/>
        <w:rPr>
          <w:rFonts w:ascii="Times New Roman" w:hAnsi="Times New Roman" w:cs="Times New Roman"/>
          <w:sz w:val="24"/>
          <w:szCs w:val="24"/>
        </w:rPr>
      </w:pPr>
    </w:p>
    <w:p w:rsidR="006A31BA" w:rsidRDefault="006A31BA" w:rsidP="00797180">
      <w:pPr>
        <w:spacing w:line="360" w:lineRule="auto"/>
        <w:jc w:val="both"/>
        <w:rPr>
          <w:rFonts w:ascii="Times New Roman" w:hAnsi="Times New Roman" w:cs="Times New Roman"/>
          <w:sz w:val="24"/>
          <w:szCs w:val="24"/>
        </w:rPr>
      </w:pPr>
    </w:p>
    <w:p w:rsidR="001C51C4" w:rsidRPr="004072DE" w:rsidRDefault="001C51C4" w:rsidP="001C51C4">
      <w:pPr>
        <w:spacing w:line="360" w:lineRule="auto"/>
        <w:jc w:val="both"/>
        <w:rPr>
          <w:rFonts w:ascii="Times New Roman" w:eastAsia="Cambria" w:hAnsi="Times New Roman" w:cs="Times New Roman"/>
          <w:b/>
          <w:sz w:val="24"/>
          <w:szCs w:val="24"/>
        </w:rPr>
      </w:pPr>
      <w:r>
        <w:rPr>
          <w:rFonts w:ascii="Times New Roman" w:eastAsia="Cambria" w:hAnsi="Times New Roman" w:cs="Times New Roman"/>
          <w:b/>
          <w:sz w:val="24"/>
          <w:szCs w:val="24"/>
        </w:rPr>
        <w:t>La institución policial y las comunidades obreras: E</w:t>
      </w:r>
      <w:r w:rsidRPr="004072DE">
        <w:rPr>
          <w:rFonts w:ascii="Times New Roman" w:eastAsia="Cambria" w:hAnsi="Times New Roman" w:cs="Times New Roman"/>
          <w:b/>
          <w:sz w:val="24"/>
          <w:szCs w:val="24"/>
        </w:rPr>
        <w:t xml:space="preserve">l caso de la Huelga de Inquilinos de 1907 </w:t>
      </w:r>
      <w:r>
        <w:rPr>
          <w:rFonts w:ascii="Times New Roman" w:eastAsia="Cambria" w:hAnsi="Times New Roman" w:cs="Times New Roman"/>
          <w:b/>
          <w:sz w:val="24"/>
          <w:szCs w:val="24"/>
        </w:rPr>
        <w:t xml:space="preserve">en la Ciudad de Buenos Aires </w:t>
      </w:r>
      <w:r w:rsidRPr="004072DE">
        <w:rPr>
          <w:rFonts w:ascii="Times New Roman" w:eastAsia="Cambria" w:hAnsi="Times New Roman" w:cs="Times New Roman"/>
          <w:b/>
          <w:sz w:val="24"/>
          <w:szCs w:val="24"/>
        </w:rPr>
        <w:t>según la Revista de Policía.</w:t>
      </w:r>
      <w:r>
        <w:rPr>
          <w:rFonts w:ascii="Times New Roman" w:eastAsia="Cambria" w:hAnsi="Times New Roman" w:cs="Times New Roman"/>
          <w:b/>
          <w:sz w:val="24"/>
          <w:szCs w:val="24"/>
        </w:rPr>
        <w:t xml:space="preserve"> </w:t>
      </w:r>
      <w:r w:rsidRPr="004072DE">
        <w:rPr>
          <w:rFonts w:ascii="Times New Roman" w:eastAsia="Cambria" w:hAnsi="Times New Roman" w:cs="Times New Roman"/>
          <w:b/>
          <w:sz w:val="24"/>
          <w:szCs w:val="24"/>
        </w:rPr>
        <w:t xml:space="preserve"> </w:t>
      </w:r>
    </w:p>
    <w:p w:rsidR="006A31BA" w:rsidRDefault="006A31BA" w:rsidP="00797180">
      <w:pPr>
        <w:spacing w:line="360" w:lineRule="auto"/>
        <w:jc w:val="both"/>
        <w:rPr>
          <w:rFonts w:ascii="Times New Roman" w:hAnsi="Times New Roman" w:cs="Times New Roman"/>
          <w:sz w:val="24"/>
          <w:szCs w:val="24"/>
        </w:rPr>
      </w:pPr>
    </w:p>
    <w:p w:rsidR="00565470" w:rsidRDefault="00565470" w:rsidP="00797180">
      <w:pPr>
        <w:spacing w:line="360" w:lineRule="auto"/>
        <w:jc w:val="both"/>
        <w:rPr>
          <w:rFonts w:ascii="Times New Roman" w:hAnsi="Times New Roman" w:cs="Times New Roman"/>
          <w:sz w:val="24"/>
          <w:szCs w:val="24"/>
        </w:rPr>
      </w:pPr>
    </w:p>
    <w:p w:rsidR="00D8244F" w:rsidRPr="00421714" w:rsidRDefault="00D8244F" w:rsidP="00797180">
      <w:pPr>
        <w:spacing w:line="360" w:lineRule="auto"/>
        <w:jc w:val="both"/>
        <w:rPr>
          <w:rFonts w:ascii="Times New Roman" w:hAnsi="Times New Roman" w:cs="Times New Roman"/>
          <w:sz w:val="24"/>
          <w:szCs w:val="24"/>
        </w:rPr>
      </w:pPr>
      <w:r w:rsidRPr="00421714">
        <w:rPr>
          <w:rFonts w:ascii="Times New Roman" w:hAnsi="Times New Roman" w:cs="Times New Roman"/>
          <w:sz w:val="24"/>
          <w:szCs w:val="24"/>
        </w:rPr>
        <w:t xml:space="preserve">Esteban </w:t>
      </w:r>
      <w:proofErr w:type="spellStart"/>
      <w:r w:rsidRPr="00421714">
        <w:rPr>
          <w:rFonts w:ascii="Times New Roman" w:hAnsi="Times New Roman" w:cs="Times New Roman"/>
          <w:sz w:val="24"/>
          <w:szCs w:val="24"/>
        </w:rPr>
        <w:t>Sambuccetti</w:t>
      </w:r>
      <w:proofErr w:type="spellEnd"/>
      <w:r w:rsidR="00565470">
        <w:rPr>
          <w:rFonts w:ascii="Times New Roman" w:hAnsi="Times New Roman" w:cs="Times New Roman"/>
          <w:sz w:val="24"/>
          <w:szCs w:val="24"/>
        </w:rPr>
        <w:t xml:space="preserve">  </w:t>
      </w:r>
      <w:r w:rsidRPr="00421714">
        <w:rPr>
          <w:rFonts w:ascii="Times New Roman" w:hAnsi="Times New Roman" w:cs="Times New Roman"/>
          <w:sz w:val="24"/>
          <w:szCs w:val="24"/>
        </w:rPr>
        <w:t>IIGG/UBA</w:t>
      </w:r>
    </w:p>
    <w:p w:rsidR="00D8244F" w:rsidRPr="00421714" w:rsidRDefault="00835B63" w:rsidP="00797180">
      <w:pPr>
        <w:spacing w:line="360" w:lineRule="auto"/>
        <w:jc w:val="both"/>
        <w:rPr>
          <w:rFonts w:ascii="Times New Roman" w:hAnsi="Times New Roman" w:cs="Times New Roman"/>
          <w:sz w:val="24"/>
          <w:szCs w:val="24"/>
        </w:rPr>
      </w:pPr>
      <w:hyperlink r:id="rId9" w:history="1">
        <w:r w:rsidR="00D8244F" w:rsidRPr="00421714">
          <w:rPr>
            <w:rStyle w:val="Hipervnculo"/>
            <w:rFonts w:ascii="Times New Roman" w:hAnsi="Times New Roman" w:cs="Times New Roman"/>
            <w:sz w:val="24"/>
            <w:szCs w:val="24"/>
          </w:rPr>
          <w:t>Esteban.sambuccetti@gmail.com</w:t>
        </w:r>
      </w:hyperlink>
    </w:p>
    <w:p w:rsidR="00D8244F" w:rsidRPr="00421714" w:rsidRDefault="009F1A0F" w:rsidP="00797180">
      <w:pPr>
        <w:spacing w:line="360" w:lineRule="auto"/>
        <w:jc w:val="both"/>
        <w:rPr>
          <w:rFonts w:ascii="Times New Roman" w:hAnsi="Times New Roman" w:cs="Times New Roman"/>
          <w:sz w:val="24"/>
          <w:szCs w:val="24"/>
        </w:rPr>
      </w:pPr>
      <w:r>
        <w:rPr>
          <w:rFonts w:ascii="Times New Roman" w:hAnsi="Times New Roman" w:cs="Times New Roman"/>
          <w:sz w:val="24"/>
          <w:szCs w:val="24"/>
        </w:rPr>
        <w:t>Lic. e</w:t>
      </w:r>
      <w:r w:rsidR="00D8244F" w:rsidRPr="00421714">
        <w:rPr>
          <w:rFonts w:ascii="Times New Roman" w:hAnsi="Times New Roman" w:cs="Times New Roman"/>
          <w:sz w:val="24"/>
          <w:szCs w:val="24"/>
        </w:rPr>
        <w:t>n Sociología (UBA)</w:t>
      </w:r>
      <w:r>
        <w:rPr>
          <w:rFonts w:ascii="Times New Roman" w:hAnsi="Times New Roman" w:cs="Times New Roman"/>
          <w:sz w:val="24"/>
          <w:szCs w:val="24"/>
        </w:rPr>
        <w:t xml:space="preserve"> y Lic. en Historia (USAL). </w:t>
      </w:r>
      <w:r w:rsidR="00D8244F" w:rsidRPr="00421714">
        <w:rPr>
          <w:rFonts w:ascii="Times New Roman" w:hAnsi="Times New Roman" w:cs="Times New Roman"/>
          <w:sz w:val="24"/>
          <w:szCs w:val="24"/>
        </w:rPr>
        <w:t xml:space="preserve"> / Maestrando en Sociología de la Cultura (IDAES/UNSAM)</w:t>
      </w:r>
    </w:p>
    <w:p w:rsidR="00565470" w:rsidRDefault="00565470" w:rsidP="00797180">
      <w:pPr>
        <w:spacing w:line="360" w:lineRule="auto"/>
        <w:jc w:val="both"/>
        <w:rPr>
          <w:rFonts w:ascii="Times New Roman" w:eastAsia="Cambria" w:hAnsi="Times New Roman" w:cs="Times New Roman"/>
          <w:sz w:val="24"/>
          <w:szCs w:val="24"/>
        </w:rPr>
      </w:pPr>
    </w:p>
    <w:p w:rsidR="00565470" w:rsidRDefault="00565470" w:rsidP="00797180">
      <w:pPr>
        <w:spacing w:line="360" w:lineRule="auto"/>
        <w:jc w:val="both"/>
        <w:rPr>
          <w:rFonts w:ascii="Times New Roman" w:eastAsia="Cambria" w:hAnsi="Times New Roman" w:cs="Times New Roman"/>
          <w:sz w:val="24"/>
          <w:szCs w:val="24"/>
        </w:rPr>
      </w:pPr>
    </w:p>
    <w:p w:rsidR="00D8244F" w:rsidRPr="006A31BA" w:rsidRDefault="00D8244F" w:rsidP="00797180">
      <w:pPr>
        <w:spacing w:line="360" w:lineRule="auto"/>
        <w:jc w:val="both"/>
        <w:rPr>
          <w:rFonts w:ascii="Times New Roman" w:eastAsia="Cambria" w:hAnsi="Times New Roman" w:cs="Times New Roman"/>
          <w:sz w:val="24"/>
          <w:szCs w:val="24"/>
        </w:rPr>
      </w:pPr>
      <w:r w:rsidRPr="006A31BA">
        <w:rPr>
          <w:rFonts w:ascii="Times New Roman" w:eastAsia="Cambria" w:hAnsi="Times New Roman" w:cs="Times New Roman"/>
          <w:sz w:val="24"/>
          <w:szCs w:val="24"/>
        </w:rPr>
        <w:t>Eje 2</w:t>
      </w:r>
      <w:r w:rsidR="004072DE" w:rsidRPr="006A31BA">
        <w:rPr>
          <w:rFonts w:ascii="Times New Roman" w:eastAsia="Cambria" w:hAnsi="Times New Roman" w:cs="Times New Roman"/>
          <w:sz w:val="24"/>
          <w:szCs w:val="24"/>
        </w:rPr>
        <w:t xml:space="preserve"> Poder, Dominación, Violencia. </w:t>
      </w:r>
    </w:p>
    <w:p w:rsidR="00385DD9" w:rsidRPr="00421714" w:rsidRDefault="00385DD9" w:rsidP="00797180">
      <w:pPr>
        <w:spacing w:line="360" w:lineRule="auto"/>
        <w:jc w:val="both"/>
        <w:rPr>
          <w:rFonts w:ascii="Times New Roman" w:eastAsia="Cambria" w:hAnsi="Times New Roman" w:cs="Times New Roman"/>
          <w:b/>
          <w:sz w:val="24"/>
          <w:szCs w:val="24"/>
        </w:rPr>
      </w:pPr>
    </w:p>
    <w:p w:rsidR="00D8244F" w:rsidRPr="00421714" w:rsidRDefault="00D8244F" w:rsidP="00797180">
      <w:pPr>
        <w:spacing w:line="360" w:lineRule="auto"/>
        <w:jc w:val="both"/>
        <w:rPr>
          <w:rFonts w:ascii="Times New Roman" w:eastAsia="Cambria" w:hAnsi="Times New Roman" w:cs="Times New Roman"/>
          <w:sz w:val="24"/>
          <w:szCs w:val="24"/>
        </w:rPr>
      </w:pPr>
      <w:r w:rsidRPr="00421714">
        <w:rPr>
          <w:rFonts w:ascii="Times New Roman" w:eastAsia="Cambria" w:hAnsi="Times New Roman" w:cs="Times New Roman"/>
          <w:b/>
          <w:sz w:val="24"/>
          <w:szCs w:val="24"/>
        </w:rPr>
        <w:t>Palabras clave:</w:t>
      </w:r>
      <w:r w:rsidRPr="00421714">
        <w:rPr>
          <w:rFonts w:ascii="Times New Roman" w:eastAsia="Cambria" w:hAnsi="Times New Roman" w:cs="Times New Roman"/>
          <w:sz w:val="24"/>
          <w:szCs w:val="24"/>
        </w:rPr>
        <w:t xml:space="preserve"> </w:t>
      </w:r>
      <w:r w:rsidR="00E84A7C" w:rsidRPr="00421714">
        <w:rPr>
          <w:rFonts w:ascii="Times New Roman" w:eastAsia="Cambria" w:hAnsi="Times New Roman" w:cs="Times New Roman"/>
          <w:sz w:val="24"/>
          <w:szCs w:val="24"/>
        </w:rPr>
        <w:t xml:space="preserve">Control Social, </w:t>
      </w:r>
      <w:r w:rsidRPr="00421714">
        <w:rPr>
          <w:rFonts w:ascii="Times New Roman" w:eastAsia="Cambria" w:hAnsi="Times New Roman" w:cs="Times New Roman"/>
          <w:sz w:val="24"/>
          <w:szCs w:val="24"/>
        </w:rPr>
        <w:t xml:space="preserve">Narrativas, Poder, Violencia, </w:t>
      </w:r>
    </w:p>
    <w:p w:rsidR="00D8244F" w:rsidRPr="00421714" w:rsidRDefault="00D8244F" w:rsidP="00797180">
      <w:pPr>
        <w:spacing w:line="360" w:lineRule="auto"/>
        <w:jc w:val="both"/>
        <w:rPr>
          <w:rFonts w:ascii="Times New Roman" w:hAnsi="Times New Roman" w:cs="Times New Roman"/>
          <w:b/>
          <w:sz w:val="24"/>
          <w:szCs w:val="24"/>
        </w:rPr>
      </w:pPr>
    </w:p>
    <w:p w:rsidR="00E329CA" w:rsidRPr="00421714" w:rsidRDefault="00E329CA" w:rsidP="00797180">
      <w:pPr>
        <w:spacing w:line="360" w:lineRule="auto"/>
        <w:jc w:val="both"/>
        <w:rPr>
          <w:rFonts w:ascii="Times New Roman" w:hAnsi="Times New Roman" w:cs="Times New Roman"/>
          <w:b/>
          <w:sz w:val="24"/>
          <w:szCs w:val="24"/>
        </w:rPr>
      </w:pPr>
    </w:p>
    <w:p w:rsidR="00E329CA" w:rsidRPr="00421714" w:rsidRDefault="00E329CA" w:rsidP="00797180">
      <w:pPr>
        <w:spacing w:line="360" w:lineRule="auto"/>
        <w:jc w:val="both"/>
        <w:rPr>
          <w:rFonts w:ascii="Times New Roman" w:hAnsi="Times New Roman" w:cs="Times New Roman"/>
          <w:b/>
          <w:sz w:val="24"/>
          <w:szCs w:val="24"/>
        </w:rPr>
      </w:pPr>
    </w:p>
    <w:p w:rsidR="00E329CA" w:rsidRPr="00421714" w:rsidRDefault="00E329CA" w:rsidP="00797180">
      <w:pPr>
        <w:spacing w:line="360" w:lineRule="auto"/>
        <w:jc w:val="both"/>
        <w:rPr>
          <w:rFonts w:ascii="Times New Roman" w:hAnsi="Times New Roman" w:cs="Times New Roman"/>
          <w:b/>
          <w:sz w:val="24"/>
          <w:szCs w:val="24"/>
        </w:rPr>
      </w:pPr>
    </w:p>
    <w:p w:rsidR="00E329CA" w:rsidRPr="00421714" w:rsidRDefault="00E329CA" w:rsidP="00797180">
      <w:pPr>
        <w:spacing w:line="360" w:lineRule="auto"/>
        <w:jc w:val="both"/>
        <w:rPr>
          <w:rFonts w:ascii="Times New Roman" w:hAnsi="Times New Roman" w:cs="Times New Roman"/>
          <w:b/>
          <w:sz w:val="24"/>
          <w:szCs w:val="24"/>
        </w:rPr>
      </w:pPr>
    </w:p>
    <w:p w:rsidR="00E329CA" w:rsidRDefault="00E329CA" w:rsidP="00797180">
      <w:pPr>
        <w:spacing w:line="360" w:lineRule="auto"/>
        <w:jc w:val="both"/>
        <w:rPr>
          <w:rFonts w:ascii="Times New Roman" w:hAnsi="Times New Roman" w:cs="Times New Roman"/>
          <w:b/>
          <w:sz w:val="24"/>
          <w:szCs w:val="24"/>
        </w:rPr>
      </w:pPr>
    </w:p>
    <w:p w:rsidR="001C51C4" w:rsidRPr="00421714" w:rsidRDefault="001C51C4" w:rsidP="00797180">
      <w:pPr>
        <w:spacing w:line="360" w:lineRule="auto"/>
        <w:jc w:val="both"/>
        <w:rPr>
          <w:rFonts w:ascii="Times New Roman" w:hAnsi="Times New Roman" w:cs="Times New Roman"/>
          <w:b/>
          <w:sz w:val="24"/>
          <w:szCs w:val="24"/>
        </w:rPr>
      </w:pPr>
    </w:p>
    <w:p w:rsidR="00E329CA" w:rsidRPr="00421714" w:rsidRDefault="00E329CA" w:rsidP="00797180">
      <w:pPr>
        <w:spacing w:line="360" w:lineRule="auto"/>
        <w:jc w:val="both"/>
        <w:rPr>
          <w:rFonts w:ascii="Times New Roman" w:hAnsi="Times New Roman" w:cs="Times New Roman"/>
          <w:b/>
          <w:sz w:val="24"/>
          <w:szCs w:val="24"/>
        </w:rPr>
      </w:pPr>
    </w:p>
    <w:p w:rsidR="005016D2" w:rsidRPr="00421714" w:rsidRDefault="005016D2" w:rsidP="00797180">
      <w:pPr>
        <w:spacing w:line="360" w:lineRule="auto"/>
        <w:jc w:val="both"/>
        <w:rPr>
          <w:rFonts w:ascii="Times New Roman" w:hAnsi="Times New Roman" w:cs="Times New Roman"/>
          <w:b/>
          <w:sz w:val="24"/>
          <w:szCs w:val="24"/>
        </w:rPr>
      </w:pPr>
      <w:r w:rsidRPr="00421714">
        <w:rPr>
          <w:rFonts w:ascii="Times New Roman" w:hAnsi="Times New Roman" w:cs="Times New Roman"/>
          <w:b/>
          <w:sz w:val="24"/>
          <w:szCs w:val="24"/>
        </w:rPr>
        <w:t xml:space="preserve">Introducción </w:t>
      </w:r>
    </w:p>
    <w:p w:rsidR="005016D2" w:rsidRDefault="00857D4B" w:rsidP="00797180">
      <w:pPr>
        <w:spacing w:line="360"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t xml:space="preserve">La gestión de la Jefatura de policía encabezada por Ramón L. Falcón durante 1906-1909 </w:t>
      </w:r>
      <w:r w:rsidR="005016D2" w:rsidRPr="00421714">
        <w:rPr>
          <w:rFonts w:ascii="Times New Roman" w:eastAsia="Cambria" w:hAnsi="Times New Roman" w:cs="Times New Roman"/>
          <w:sz w:val="24"/>
          <w:szCs w:val="24"/>
        </w:rPr>
        <w:t xml:space="preserve">ha sido considerada como una de las tres jefaturas policiales reformistas </w:t>
      </w:r>
      <w:r w:rsidR="00F44F74">
        <w:rPr>
          <w:rFonts w:ascii="Times New Roman" w:eastAsia="Cambria" w:hAnsi="Times New Roman" w:cs="Times New Roman"/>
          <w:sz w:val="24"/>
          <w:szCs w:val="24"/>
        </w:rPr>
        <w:t xml:space="preserve">en relevancia </w:t>
      </w:r>
      <w:r w:rsidR="005016D2" w:rsidRPr="00421714">
        <w:rPr>
          <w:rFonts w:ascii="Times New Roman" w:eastAsia="Cambria" w:hAnsi="Times New Roman" w:cs="Times New Roman"/>
          <w:sz w:val="24"/>
          <w:szCs w:val="24"/>
        </w:rPr>
        <w:t>de entre principios del siglo XIX y el siglo XX</w:t>
      </w:r>
      <w:r w:rsidR="00D11D44">
        <w:rPr>
          <w:rFonts w:ascii="Times New Roman" w:eastAsia="Cambria" w:hAnsi="Times New Roman" w:cs="Times New Roman"/>
          <w:sz w:val="24"/>
          <w:szCs w:val="24"/>
        </w:rPr>
        <w:t xml:space="preserve"> (</w:t>
      </w:r>
      <w:proofErr w:type="spellStart"/>
      <w:r w:rsidR="00D11D44">
        <w:rPr>
          <w:rFonts w:ascii="Times New Roman" w:eastAsia="Cambria" w:hAnsi="Times New Roman" w:cs="Times New Roman"/>
          <w:sz w:val="24"/>
          <w:szCs w:val="24"/>
        </w:rPr>
        <w:t>Barreneche</w:t>
      </w:r>
      <w:proofErr w:type="spellEnd"/>
      <w:r w:rsidR="00D11D44">
        <w:rPr>
          <w:rFonts w:ascii="Times New Roman" w:eastAsia="Cambria" w:hAnsi="Times New Roman" w:cs="Times New Roman"/>
          <w:sz w:val="24"/>
          <w:szCs w:val="24"/>
        </w:rPr>
        <w:t xml:space="preserve"> y Galeano, </w:t>
      </w:r>
      <w:r w:rsidR="00803EA0">
        <w:rPr>
          <w:rFonts w:ascii="Times New Roman" w:eastAsia="Cambria" w:hAnsi="Times New Roman" w:cs="Times New Roman"/>
          <w:sz w:val="24"/>
          <w:szCs w:val="24"/>
        </w:rPr>
        <w:t>2008, p.86).</w:t>
      </w:r>
      <w:r w:rsidR="005016D2" w:rsidRPr="00421714">
        <w:rPr>
          <w:rFonts w:ascii="Times New Roman" w:eastAsia="Cambria" w:hAnsi="Times New Roman" w:cs="Times New Roman"/>
          <w:sz w:val="24"/>
          <w:szCs w:val="24"/>
        </w:rPr>
        <w:t xml:space="preserve">  Bajo su dirección se propuso una lógica vinculada a la disciplina militar dentro de la cual convergieron demandas desde lo físico tanto como exigencias en el plano de lo moral</w:t>
      </w:r>
      <w:r w:rsidR="009F1A0F">
        <w:rPr>
          <w:rFonts w:ascii="Times New Roman" w:eastAsia="Cambria" w:hAnsi="Times New Roman" w:cs="Times New Roman"/>
          <w:sz w:val="24"/>
          <w:szCs w:val="24"/>
        </w:rPr>
        <w:t xml:space="preserve"> (</w:t>
      </w:r>
      <w:proofErr w:type="spellStart"/>
      <w:r w:rsidR="009F1A0F">
        <w:rPr>
          <w:rFonts w:ascii="Times New Roman" w:eastAsia="Cambria" w:hAnsi="Times New Roman" w:cs="Times New Roman"/>
          <w:sz w:val="24"/>
          <w:szCs w:val="24"/>
        </w:rPr>
        <w:t>Barreneche</w:t>
      </w:r>
      <w:proofErr w:type="spellEnd"/>
      <w:r w:rsidR="009F1A0F">
        <w:rPr>
          <w:rFonts w:ascii="Times New Roman" w:eastAsia="Cambria" w:hAnsi="Times New Roman" w:cs="Times New Roman"/>
          <w:sz w:val="24"/>
          <w:szCs w:val="24"/>
        </w:rPr>
        <w:t>, y Galeano,</w:t>
      </w:r>
      <w:r w:rsidR="007328DE">
        <w:rPr>
          <w:rFonts w:ascii="Times New Roman" w:eastAsia="Cambria" w:hAnsi="Times New Roman" w:cs="Times New Roman"/>
          <w:sz w:val="24"/>
          <w:szCs w:val="24"/>
        </w:rPr>
        <w:t xml:space="preserve"> 2008</w:t>
      </w:r>
      <w:r w:rsidR="001B31EA">
        <w:rPr>
          <w:rFonts w:ascii="Times New Roman" w:eastAsia="Cambria" w:hAnsi="Times New Roman" w:cs="Times New Roman"/>
          <w:sz w:val="24"/>
          <w:szCs w:val="24"/>
        </w:rPr>
        <w:t>; Barry, 2009</w:t>
      </w:r>
      <w:r w:rsidR="007328DE">
        <w:rPr>
          <w:rFonts w:ascii="Times New Roman" w:eastAsia="Cambria" w:hAnsi="Times New Roman" w:cs="Times New Roman"/>
          <w:sz w:val="24"/>
          <w:szCs w:val="24"/>
        </w:rPr>
        <w:t>)</w:t>
      </w:r>
      <w:r w:rsidR="005016D2" w:rsidRPr="00421714">
        <w:rPr>
          <w:rFonts w:ascii="Times New Roman" w:eastAsia="Cambria" w:hAnsi="Times New Roman" w:cs="Times New Roman"/>
          <w:sz w:val="24"/>
          <w:szCs w:val="24"/>
        </w:rPr>
        <w:t>.  Asimismo, ha sostenido una gran presencia dentro de los imaginarios y las narrativas del Estado, las fuerzas de seguridad y la clase obrera; perdurando incluso hasta la actualidad</w:t>
      </w:r>
      <w:r w:rsidR="009F1A0F">
        <w:rPr>
          <w:rFonts w:ascii="Times New Roman" w:eastAsia="Cambria" w:hAnsi="Times New Roman" w:cs="Times New Roman"/>
          <w:sz w:val="24"/>
          <w:szCs w:val="24"/>
        </w:rPr>
        <w:t xml:space="preserve"> (</w:t>
      </w:r>
      <w:proofErr w:type="spellStart"/>
      <w:r w:rsidR="009F1A0F">
        <w:rPr>
          <w:rFonts w:ascii="Times New Roman" w:eastAsia="Cambria" w:hAnsi="Times New Roman" w:cs="Times New Roman"/>
          <w:sz w:val="24"/>
          <w:szCs w:val="24"/>
        </w:rPr>
        <w:t>Garcia</w:t>
      </w:r>
      <w:proofErr w:type="spellEnd"/>
      <w:r w:rsidR="009F1A0F">
        <w:rPr>
          <w:rFonts w:ascii="Times New Roman" w:eastAsia="Cambria" w:hAnsi="Times New Roman" w:cs="Times New Roman"/>
          <w:sz w:val="24"/>
          <w:szCs w:val="24"/>
        </w:rPr>
        <w:t xml:space="preserve"> Ferrari y </w:t>
      </w:r>
      <w:proofErr w:type="spellStart"/>
      <w:r w:rsidR="009F1A0F">
        <w:rPr>
          <w:rFonts w:ascii="Times New Roman" w:eastAsia="Cambria" w:hAnsi="Times New Roman" w:cs="Times New Roman"/>
          <w:sz w:val="24"/>
          <w:szCs w:val="24"/>
        </w:rPr>
        <w:t>Gayol</w:t>
      </w:r>
      <w:proofErr w:type="spellEnd"/>
      <w:r w:rsidR="009F1A0F">
        <w:rPr>
          <w:rFonts w:ascii="Times New Roman" w:eastAsia="Cambria" w:hAnsi="Times New Roman" w:cs="Times New Roman"/>
          <w:sz w:val="24"/>
          <w:szCs w:val="24"/>
        </w:rPr>
        <w:t>, 2015)</w:t>
      </w:r>
      <w:r w:rsidR="005016D2" w:rsidRPr="00421714">
        <w:rPr>
          <w:rFonts w:ascii="Times New Roman" w:eastAsia="Cambria" w:hAnsi="Times New Roman" w:cs="Times New Roman"/>
          <w:sz w:val="24"/>
          <w:szCs w:val="24"/>
        </w:rPr>
        <w:t>. Se ha</w:t>
      </w:r>
      <w:r>
        <w:rPr>
          <w:rFonts w:ascii="Times New Roman" w:eastAsia="Cambria" w:hAnsi="Times New Roman" w:cs="Times New Roman"/>
          <w:sz w:val="24"/>
          <w:szCs w:val="24"/>
        </w:rPr>
        <w:t>n</w:t>
      </w:r>
      <w:r w:rsidR="005016D2" w:rsidRPr="00421714">
        <w:rPr>
          <w:rFonts w:ascii="Times New Roman" w:eastAsia="Cambria" w:hAnsi="Times New Roman" w:cs="Times New Roman"/>
          <w:sz w:val="24"/>
          <w:szCs w:val="24"/>
        </w:rPr>
        <w:t xml:space="preserve"> destacado allí su elevado perfil en la huelga de i</w:t>
      </w:r>
      <w:r>
        <w:rPr>
          <w:rFonts w:ascii="Times New Roman" w:eastAsia="Cambria" w:hAnsi="Times New Roman" w:cs="Times New Roman"/>
          <w:sz w:val="24"/>
          <w:szCs w:val="24"/>
        </w:rPr>
        <w:t>nquilinos de 1907 tanto como</w:t>
      </w:r>
      <w:r w:rsidR="005016D2" w:rsidRPr="00421714">
        <w:rPr>
          <w:rFonts w:ascii="Times New Roman" w:eastAsia="Cambria" w:hAnsi="Times New Roman" w:cs="Times New Roman"/>
          <w:sz w:val="24"/>
          <w:szCs w:val="24"/>
        </w:rPr>
        <w:t xml:space="preserve"> su intervención en la sangrienta represión de las protestas de la clase obrera de mayo de 1909. En el pre</w:t>
      </w:r>
      <w:r w:rsidR="001C51C4">
        <w:rPr>
          <w:rFonts w:ascii="Times New Roman" w:eastAsia="Cambria" w:hAnsi="Times New Roman" w:cs="Times New Roman"/>
          <w:sz w:val="24"/>
          <w:szCs w:val="24"/>
        </w:rPr>
        <w:t xml:space="preserve">sente trabajo, nos valdremos del primero de estos hechos empleando </w:t>
      </w:r>
      <w:r w:rsidR="00E329CA" w:rsidRPr="00421714">
        <w:rPr>
          <w:rFonts w:ascii="Times New Roman" w:eastAsia="Cambria" w:hAnsi="Times New Roman" w:cs="Times New Roman"/>
          <w:sz w:val="24"/>
          <w:szCs w:val="24"/>
        </w:rPr>
        <w:t>como fuente</w:t>
      </w:r>
      <w:r w:rsidR="001C51C4">
        <w:rPr>
          <w:rFonts w:ascii="Times New Roman" w:eastAsia="Cambria" w:hAnsi="Times New Roman" w:cs="Times New Roman"/>
          <w:sz w:val="24"/>
          <w:szCs w:val="24"/>
        </w:rPr>
        <w:t xml:space="preserve"> los registros de</w:t>
      </w:r>
      <w:r w:rsidR="00E329CA" w:rsidRPr="00421714">
        <w:rPr>
          <w:rFonts w:ascii="Times New Roman" w:eastAsia="Cambria" w:hAnsi="Times New Roman" w:cs="Times New Roman"/>
          <w:sz w:val="24"/>
          <w:szCs w:val="24"/>
        </w:rPr>
        <w:t xml:space="preserve"> la Revista de </w:t>
      </w:r>
      <w:r w:rsidR="002912D4" w:rsidRPr="00421714">
        <w:rPr>
          <w:rFonts w:ascii="Times New Roman" w:eastAsia="Cambria" w:hAnsi="Times New Roman" w:cs="Times New Roman"/>
          <w:sz w:val="24"/>
          <w:szCs w:val="24"/>
        </w:rPr>
        <w:t>Policía</w:t>
      </w:r>
      <w:r w:rsidR="003D679E">
        <w:rPr>
          <w:rFonts w:ascii="Times New Roman" w:eastAsia="Cambria" w:hAnsi="Times New Roman" w:cs="Times New Roman"/>
          <w:sz w:val="24"/>
          <w:szCs w:val="24"/>
        </w:rPr>
        <w:t xml:space="preserve"> para analizar ese momento de la institución tanto como </w:t>
      </w:r>
      <w:r w:rsidR="00981843">
        <w:rPr>
          <w:rFonts w:ascii="Times New Roman" w:eastAsia="Cambria" w:hAnsi="Times New Roman" w:cs="Times New Roman"/>
          <w:sz w:val="24"/>
          <w:szCs w:val="24"/>
        </w:rPr>
        <w:t xml:space="preserve">de la situación de las comunidades obreras a partir </w:t>
      </w:r>
      <w:r w:rsidR="003D679E">
        <w:rPr>
          <w:rFonts w:ascii="Times New Roman" w:eastAsia="Cambria" w:hAnsi="Times New Roman" w:cs="Times New Roman"/>
          <w:sz w:val="24"/>
          <w:szCs w:val="24"/>
        </w:rPr>
        <w:t>del propio hecho de la huelga</w:t>
      </w:r>
      <w:r w:rsidR="00E329CA" w:rsidRPr="00421714">
        <w:rPr>
          <w:rFonts w:ascii="Times New Roman" w:eastAsia="Cambria" w:hAnsi="Times New Roman" w:cs="Times New Roman"/>
          <w:sz w:val="24"/>
          <w:szCs w:val="24"/>
        </w:rPr>
        <w:t>. R</w:t>
      </w:r>
      <w:r w:rsidR="005016D2" w:rsidRPr="00421714">
        <w:rPr>
          <w:rFonts w:ascii="Times New Roman" w:eastAsia="Cambria" w:hAnsi="Times New Roman" w:cs="Times New Roman"/>
          <w:sz w:val="24"/>
          <w:szCs w:val="24"/>
        </w:rPr>
        <w:t xml:space="preserve">ealizaremos un análisis sobre dicho período, explorando las problematizaciones en torno a </w:t>
      </w:r>
      <w:r w:rsidR="00F44F74">
        <w:rPr>
          <w:rFonts w:ascii="Times New Roman" w:eastAsia="Cambria" w:hAnsi="Times New Roman" w:cs="Times New Roman"/>
          <w:sz w:val="24"/>
          <w:szCs w:val="24"/>
        </w:rPr>
        <w:t xml:space="preserve">la ley </w:t>
      </w:r>
      <w:r w:rsidR="005016D2" w:rsidRPr="00421714">
        <w:rPr>
          <w:rFonts w:ascii="Times New Roman" w:eastAsia="Cambria" w:hAnsi="Times New Roman" w:cs="Times New Roman"/>
          <w:sz w:val="24"/>
          <w:szCs w:val="24"/>
        </w:rPr>
        <w:t>como también los modos de intervención de las fuerzas policiales, la búsqueda de su legitimación y las huellas presentes en los m</w:t>
      </w:r>
      <w:r w:rsidR="00981843">
        <w:rPr>
          <w:rFonts w:ascii="Times New Roman" w:eastAsia="Cambria" w:hAnsi="Times New Roman" w:cs="Times New Roman"/>
          <w:sz w:val="24"/>
          <w:szCs w:val="24"/>
        </w:rPr>
        <w:t xml:space="preserve">odos de producción de conductas tanto como de la construcción del otro sobre el cual intervienen. </w:t>
      </w:r>
      <w:r w:rsidR="005016D2" w:rsidRPr="00421714">
        <w:rPr>
          <w:rFonts w:ascii="Times New Roman" w:eastAsia="Cambria" w:hAnsi="Times New Roman" w:cs="Times New Roman"/>
          <w:sz w:val="24"/>
          <w:szCs w:val="24"/>
        </w:rPr>
        <w:t xml:space="preserve"> </w:t>
      </w:r>
    </w:p>
    <w:p w:rsidR="00FF757B" w:rsidRDefault="00F44F74" w:rsidP="00FF757B">
      <w:pPr>
        <w:spacing w:line="360"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t xml:space="preserve">En </w:t>
      </w:r>
      <w:r w:rsidR="00981843">
        <w:rPr>
          <w:rFonts w:ascii="Times New Roman" w:eastAsia="Cambria" w:hAnsi="Times New Roman" w:cs="Times New Roman"/>
          <w:sz w:val="24"/>
          <w:szCs w:val="24"/>
        </w:rPr>
        <w:t>relación</w:t>
      </w:r>
      <w:r>
        <w:rPr>
          <w:rFonts w:ascii="Times New Roman" w:eastAsia="Cambria" w:hAnsi="Times New Roman" w:cs="Times New Roman"/>
          <w:sz w:val="24"/>
          <w:szCs w:val="24"/>
        </w:rPr>
        <w:t xml:space="preserve"> al período entendemos </w:t>
      </w:r>
      <w:r w:rsidR="00FF757B">
        <w:rPr>
          <w:rFonts w:ascii="Times New Roman" w:eastAsia="Cambria" w:hAnsi="Times New Roman" w:cs="Times New Roman"/>
          <w:sz w:val="24"/>
          <w:szCs w:val="24"/>
        </w:rPr>
        <w:t xml:space="preserve">que aquí son </w:t>
      </w:r>
      <w:r w:rsidR="00FF757B" w:rsidRPr="00FF757B">
        <w:rPr>
          <w:rFonts w:ascii="Times New Roman" w:eastAsia="Cambria" w:hAnsi="Times New Roman" w:cs="Times New Roman"/>
          <w:sz w:val="24"/>
          <w:szCs w:val="24"/>
        </w:rPr>
        <w:t>expresadas las relaciones de poder de un momento social</w:t>
      </w:r>
      <w:r w:rsidR="00981843">
        <w:rPr>
          <w:rFonts w:ascii="Times New Roman" w:eastAsia="Cambria" w:hAnsi="Times New Roman" w:cs="Times New Roman"/>
          <w:sz w:val="24"/>
          <w:szCs w:val="24"/>
        </w:rPr>
        <w:t xml:space="preserve"> clave</w:t>
      </w:r>
      <w:r w:rsidR="00FF757B" w:rsidRPr="00FF757B">
        <w:rPr>
          <w:rFonts w:ascii="Times New Roman" w:eastAsia="Cambria" w:hAnsi="Times New Roman" w:cs="Times New Roman"/>
          <w:sz w:val="24"/>
          <w:szCs w:val="24"/>
        </w:rPr>
        <w:t xml:space="preserve"> de la</w:t>
      </w:r>
      <w:r w:rsidR="00FF757B">
        <w:rPr>
          <w:rFonts w:ascii="Times New Roman" w:eastAsia="Cambria" w:hAnsi="Times New Roman" w:cs="Times New Roman"/>
          <w:sz w:val="24"/>
          <w:szCs w:val="24"/>
        </w:rPr>
        <w:t xml:space="preserve"> </w:t>
      </w:r>
      <w:r w:rsidR="00FF757B" w:rsidRPr="00FF757B">
        <w:rPr>
          <w:rFonts w:ascii="Times New Roman" w:eastAsia="Cambria" w:hAnsi="Times New Roman" w:cs="Times New Roman"/>
          <w:sz w:val="24"/>
          <w:szCs w:val="24"/>
        </w:rPr>
        <w:t>argentina, aunque sabemos que lo que allí se dice no puede ser una simple superficie</w:t>
      </w:r>
      <w:r w:rsidR="00FF757B">
        <w:rPr>
          <w:rFonts w:ascii="Times New Roman" w:eastAsia="Cambria" w:hAnsi="Times New Roman" w:cs="Times New Roman"/>
          <w:sz w:val="24"/>
          <w:szCs w:val="24"/>
        </w:rPr>
        <w:t xml:space="preserve"> </w:t>
      </w:r>
      <w:r w:rsidR="00FF757B" w:rsidRPr="00FF757B">
        <w:rPr>
          <w:rFonts w:ascii="Times New Roman" w:eastAsia="Cambria" w:hAnsi="Times New Roman" w:cs="Times New Roman"/>
          <w:sz w:val="24"/>
          <w:szCs w:val="24"/>
        </w:rPr>
        <w:t>de proyección de los mecanismos de poder, sino más bien entendiéndolo como una</w:t>
      </w:r>
      <w:r w:rsidR="00FF757B">
        <w:rPr>
          <w:rFonts w:ascii="Times New Roman" w:eastAsia="Cambria" w:hAnsi="Times New Roman" w:cs="Times New Roman"/>
          <w:sz w:val="24"/>
          <w:szCs w:val="24"/>
        </w:rPr>
        <w:t xml:space="preserve"> </w:t>
      </w:r>
      <w:r w:rsidR="00FF757B" w:rsidRPr="00FF757B">
        <w:rPr>
          <w:rFonts w:ascii="Times New Roman" w:eastAsia="Cambria" w:hAnsi="Times New Roman" w:cs="Times New Roman"/>
          <w:sz w:val="24"/>
          <w:szCs w:val="24"/>
        </w:rPr>
        <w:t>serie de segmentos discontinuos cuya función táctica no es uniforme ni estable por la</w:t>
      </w:r>
      <w:r w:rsidR="00FF757B">
        <w:rPr>
          <w:rFonts w:ascii="Times New Roman" w:eastAsia="Cambria" w:hAnsi="Times New Roman" w:cs="Times New Roman"/>
          <w:sz w:val="24"/>
          <w:szCs w:val="24"/>
        </w:rPr>
        <w:t xml:space="preserve"> </w:t>
      </w:r>
      <w:r w:rsidR="00FF757B" w:rsidRPr="00FF757B">
        <w:rPr>
          <w:rFonts w:ascii="Times New Roman" w:eastAsia="Cambria" w:hAnsi="Times New Roman" w:cs="Times New Roman"/>
          <w:sz w:val="24"/>
          <w:szCs w:val="24"/>
        </w:rPr>
        <w:t>propia articulación entre</w:t>
      </w:r>
      <w:r w:rsidR="00FF757B">
        <w:rPr>
          <w:rFonts w:ascii="Times New Roman" w:eastAsia="Cambria" w:hAnsi="Times New Roman" w:cs="Times New Roman"/>
          <w:sz w:val="24"/>
          <w:szCs w:val="24"/>
        </w:rPr>
        <w:t xml:space="preserve"> el saber y el poder </w:t>
      </w:r>
      <w:r w:rsidR="00B60DA5">
        <w:rPr>
          <w:rFonts w:ascii="Times New Roman" w:eastAsia="Cambria" w:hAnsi="Times New Roman" w:cs="Times New Roman"/>
          <w:sz w:val="24"/>
          <w:szCs w:val="24"/>
        </w:rPr>
        <w:t>(Foucault, 2018a,</w:t>
      </w:r>
      <w:r w:rsidR="00FC0F1D">
        <w:rPr>
          <w:rFonts w:ascii="Times New Roman" w:eastAsia="Cambria" w:hAnsi="Times New Roman" w:cs="Times New Roman"/>
          <w:sz w:val="24"/>
          <w:szCs w:val="24"/>
        </w:rPr>
        <w:t xml:space="preserve"> p.97)</w:t>
      </w:r>
      <w:r w:rsidR="00FF757B" w:rsidRPr="00FF757B">
        <w:rPr>
          <w:rFonts w:ascii="Times New Roman" w:eastAsia="Cambria" w:hAnsi="Times New Roman" w:cs="Times New Roman"/>
          <w:sz w:val="24"/>
          <w:szCs w:val="24"/>
        </w:rPr>
        <w:t>. Sabemos también que aquí en las</w:t>
      </w:r>
      <w:r w:rsidR="00FF757B">
        <w:rPr>
          <w:rFonts w:ascii="Times New Roman" w:eastAsia="Cambria" w:hAnsi="Times New Roman" w:cs="Times New Roman"/>
          <w:sz w:val="24"/>
          <w:szCs w:val="24"/>
        </w:rPr>
        <w:t xml:space="preserve"> </w:t>
      </w:r>
      <w:r w:rsidR="00FF757B" w:rsidRPr="00FF757B">
        <w:rPr>
          <w:rFonts w:ascii="Times New Roman" w:eastAsia="Cambria" w:hAnsi="Times New Roman" w:cs="Times New Roman"/>
          <w:sz w:val="24"/>
          <w:szCs w:val="24"/>
        </w:rPr>
        <w:t>exp</w:t>
      </w:r>
      <w:r w:rsidR="00FF757B">
        <w:rPr>
          <w:rFonts w:ascii="Times New Roman" w:eastAsia="Cambria" w:hAnsi="Times New Roman" w:cs="Times New Roman"/>
          <w:sz w:val="24"/>
          <w:szCs w:val="24"/>
        </w:rPr>
        <w:t xml:space="preserve">resiones que desde la Revista de Policía se vuelcan sobre los </w:t>
      </w:r>
      <w:r w:rsidR="00FF757B">
        <w:rPr>
          <w:rFonts w:ascii="Times New Roman" w:eastAsia="Cambria" w:hAnsi="Times New Roman" w:cs="Times New Roman"/>
          <w:i/>
          <w:sz w:val="24"/>
          <w:szCs w:val="24"/>
        </w:rPr>
        <w:t>otros</w:t>
      </w:r>
      <w:r w:rsidR="00FF757B" w:rsidRPr="00FF757B">
        <w:rPr>
          <w:rFonts w:ascii="Times New Roman" w:eastAsia="Cambria" w:hAnsi="Times New Roman" w:cs="Times New Roman"/>
          <w:sz w:val="24"/>
          <w:szCs w:val="24"/>
        </w:rPr>
        <w:t>, tenemos una producción de</w:t>
      </w:r>
      <w:r w:rsidR="00FF757B">
        <w:rPr>
          <w:rFonts w:ascii="Times New Roman" w:eastAsia="Cambria" w:hAnsi="Times New Roman" w:cs="Times New Roman"/>
          <w:sz w:val="24"/>
          <w:szCs w:val="24"/>
        </w:rPr>
        <w:t xml:space="preserve"> </w:t>
      </w:r>
      <w:r w:rsidR="00FF757B" w:rsidRPr="00FF757B">
        <w:rPr>
          <w:rFonts w:ascii="Times New Roman" w:eastAsia="Cambria" w:hAnsi="Times New Roman" w:cs="Times New Roman"/>
          <w:sz w:val="24"/>
          <w:szCs w:val="24"/>
        </w:rPr>
        <w:t xml:space="preserve">“efectos de verdad”. </w:t>
      </w:r>
      <w:r w:rsidR="00FC0F1D">
        <w:rPr>
          <w:rFonts w:ascii="Times New Roman" w:eastAsia="Cambria" w:hAnsi="Times New Roman" w:cs="Times New Roman"/>
          <w:sz w:val="24"/>
          <w:szCs w:val="24"/>
        </w:rPr>
        <w:t>Entendemos en esta clave que “l</w:t>
      </w:r>
      <w:r w:rsidR="00FF757B" w:rsidRPr="00FF757B">
        <w:rPr>
          <w:rFonts w:ascii="Times New Roman" w:eastAsia="Cambria" w:hAnsi="Times New Roman" w:cs="Times New Roman"/>
          <w:sz w:val="24"/>
          <w:szCs w:val="24"/>
        </w:rPr>
        <w:t>a verdad se produce y</w:t>
      </w:r>
      <w:r w:rsidR="00FF757B">
        <w:rPr>
          <w:rFonts w:ascii="Times New Roman" w:eastAsia="Cambria" w:hAnsi="Times New Roman" w:cs="Times New Roman"/>
          <w:sz w:val="24"/>
          <w:szCs w:val="24"/>
        </w:rPr>
        <w:t xml:space="preserve"> </w:t>
      </w:r>
      <w:r w:rsidR="00FF757B" w:rsidRPr="00FF757B">
        <w:rPr>
          <w:rFonts w:ascii="Times New Roman" w:eastAsia="Cambria" w:hAnsi="Times New Roman" w:cs="Times New Roman"/>
          <w:sz w:val="24"/>
          <w:szCs w:val="24"/>
        </w:rPr>
        <w:t>esas producciones de verdades no pueden disociarse del poder y de los mecanismos</w:t>
      </w:r>
      <w:r w:rsidR="00FF757B">
        <w:rPr>
          <w:rFonts w:ascii="Times New Roman" w:eastAsia="Cambria" w:hAnsi="Times New Roman" w:cs="Times New Roman"/>
          <w:sz w:val="24"/>
          <w:szCs w:val="24"/>
        </w:rPr>
        <w:t xml:space="preserve"> </w:t>
      </w:r>
      <w:r w:rsidR="00FF757B" w:rsidRPr="00FF757B">
        <w:rPr>
          <w:rFonts w:ascii="Times New Roman" w:eastAsia="Cambria" w:hAnsi="Times New Roman" w:cs="Times New Roman"/>
          <w:sz w:val="24"/>
          <w:szCs w:val="24"/>
        </w:rPr>
        <w:t>de poder, porque estos últimos hacen posibles, inducen esas producciones de</w:t>
      </w:r>
      <w:r w:rsidR="00FF757B">
        <w:rPr>
          <w:rFonts w:ascii="Times New Roman" w:eastAsia="Cambria" w:hAnsi="Times New Roman" w:cs="Times New Roman"/>
          <w:sz w:val="24"/>
          <w:szCs w:val="24"/>
        </w:rPr>
        <w:t xml:space="preserve"> </w:t>
      </w:r>
      <w:r w:rsidR="00FC0F1D">
        <w:rPr>
          <w:rFonts w:ascii="Times New Roman" w:eastAsia="Cambria" w:hAnsi="Times New Roman" w:cs="Times New Roman"/>
          <w:sz w:val="24"/>
          <w:szCs w:val="24"/>
        </w:rPr>
        <w:t>verdades y a l</w:t>
      </w:r>
      <w:r w:rsidR="00FF757B" w:rsidRPr="00FF757B">
        <w:rPr>
          <w:rFonts w:ascii="Times New Roman" w:eastAsia="Cambria" w:hAnsi="Times New Roman" w:cs="Times New Roman"/>
          <w:sz w:val="24"/>
          <w:szCs w:val="24"/>
        </w:rPr>
        <w:t>a vez porque estas mismas tienen efectos de poder que nos ligan, nos</w:t>
      </w:r>
      <w:r w:rsidR="00FF757B">
        <w:rPr>
          <w:rFonts w:ascii="Times New Roman" w:eastAsia="Cambria" w:hAnsi="Times New Roman" w:cs="Times New Roman"/>
          <w:sz w:val="24"/>
          <w:szCs w:val="24"/>
        </w:rPr>
        <w:t xml:space="preserve"> atan</w:t>
      </w:r>
      <w:r w:rsidR="00B60DA5">
        <w:rPr>
          <w:rFonts w:ascii="Times New Roman" w:eastAsia="Cambria" w:hAnsi="Times New Roman" w:cs="Times New Roman"/>
          <w:sz w:val="24"/>
          <w:szCs w:val="24"/>
        </w:rPr>
        <w:t xml:space="preserve"> (Foucault, 2018b</w:t>
      </w:r>
      <w:r w:rsidR="00570DB8">
        <w:rPr>
          <w:rFonts w:ascii="Times New Roman" w:eastAsia="Cambria" w:hAnsi="Times New Roman" w:cs="Times New Roman"/>
          <w:sz w:val="24"/>
          <w:szCs w:val="24"/>
        </w:rPr>
        <w:t>, p.73)</w:t>
      </w:r>
      <w:r w:rsidR="00FF757B">
        <w:rPr>
          <w:rFonts w:ascii="Times New Roman" w:eastAsia="Cambria" w:hAnsi="Times New Roman" w:cs="Times New Roman"/>
          <w:sz w:val="24"/>
          <w:szCs w:val="24"/>
        </w:rPr>
        <w:t xml:space="preserve">. </w:t>
      </w:r>
    </w:p>
    <w:p w:rsidR="00D11D44" w:rsidRPr="00D11D44" w:rsidRDefault="00D11D44" w:rsidP="00FF757B">
      <w:pPr>
        <w:spacing w:line="360"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lastRenderedPageBreak/>
        <w:t>Este traba</w:t>
      </w:r>
      <w:r w:rsidR="00F44F74">
        <w:rPr>
          <w:rFonts w:ascii="Times New Roman" w:eastAsia="Cambria" w:hAnsi="Times New Roman" w:cs="Times New Roman"/>
          <w:sz w:val="24"/>
          <w:szCs w:val="24"/>
        </w:rPr>
        <w:t>jo apela a</w:t>
      </w:r>
      <w:r>
        <w:rPr>
          <w:rFonts w:ascii="Times New Roman" w:eastAsia="Cambria" w:hAnsi="Times New Roman" w:cs="Times New Roman"/>
          <w:sz w:val="24"/>
          <w:szCs w:val="24"/>
        </w:rPr>
        <w:t xml:space="preserve"> narrativas y memorias de un momento de la historia argentina, entendiendo que </w:t>
      </w:r>
      <w:r w:rsidRPr="00D11D44">
        <w:rPr>
          <w:rFonts w:ascii="Times New Roman" w:hAnsi="Times New Roman" w:cs="Times New Roman"/>
          <w:color w:val="000000"/>
          <w:sz w:val="24"/>
          <w:szCs w:val="24"/>
        </w:rPr>
        <w:t xml:space="preserve">la memoria histórica, no es simplemente una recuperación objetiva e inocente de lo vivido sino que implica una selección de recuerdos emotiva. Como bien </w:t>
      </w:r>
      <w:r>
        <w:rPr>
          <w:rFonts w:ascii="Times New Roman" w:hAnsi="Times New Roman" w:cs="Times New Roman"/>
          <w:color w:val="000000"/>
          <w:sz w:val="24"/>
          <w:szCs w:val="24"/>
        </w:rPr>
        <w:t>expresa</w:t>
      </w:r>
      <w:r w:rsidRPr="00D11D44">
        <w:rPr>
          <w:rFonts w:ascii="Times New Roman" w:hAnsi="Times New Roman" w:cs="Times New Roman"/>
          <w:color w:val="000000"/>
          <w:sz w:val="24"/>
          <w:szCs w:val="24"/>
        </w:rPr>
        <w:t xml:space="preserve"> Paul </w:t>
      </w:r>
      <w:proofErr w:type="spellStart"/>
      <w:r w:rsidRPr="00D11D44">
        <w:rPr>
          <w:rFonts w:ascii="Times New Roman" w:hAnsi="Times New Roman" w:cs="Times New Roman"/>
          <w:color w:val="000000"/>
          <w:sz w:val="24"/>
          <w:szCs w:val="24"/>
        </w:rPr>
        <w:t>Ricoeur</w:t>
      </w:r>
      <w:proofErr w:type="spellEnd"/>
      <w:r w:rsidRPr="00D11D44">
        <w:rPr>
          <w:rFonts w:ascii="Times New Roman" w:hAnsi="Times New Roman" w:cs="Times New Roman"/>
          <w:color w:val="000000"/>
          <w:sz w:val="24"/>
          <w:szCs w:val="24"/>
        </w:rPr>
        <w:t xml:space="preserve"> (2008), tiene la función de permitirle a quienes construyen la misma la posibilidad de reconstruir una herencia con un pasado determinado y sostener una posición de legitimidad.</w:t>
      </w:r>
    </w:p>
    <w:p w:rsidR="003572BB" w:rsidRPr="00421714" w:rsidRDefault="00803EA0" w:rsidP="00797180">
      <w:pPr>
        <w:spacing w:line="360" w:lineRule="auto"/>
        <w:jc w:val="both"/>
        <w:rPr>
          <w:rFonts w:ascii="Times New Roman" w:hAnsi="Times New Roman" w:cs="Times New Roman"/>
          <w:sz w:val="24"/>
          <w:szCs w:val="24"/>
        </w:rPr>
      </w:pPr>
      <w:r>
        <w:rPr>
          <w:rFonts w:ascii="Times New Roman" w:hAnsi="Times New Roman" w:cs="Times New Roman"/>
          <w:sz w:val="24"/>
          <w:szCs w:val="24"/>
        </w:rPr>
        <w:t>Por otro lado, y desde</w:t>
      </w:r>
      <w:r w:rsidR="00F44F74">
        <w:rPr>
          <w:rFonts w:ascii="Times New Roman" w:hAnsi="Times New Roman" w:cs="Times New Roman"/>
          <w:sz w:val="24"/>
          <w:szCs w:val="24"/>
        </w:rPr>
        <w:t xml:space="preserve"> las comunidades obreras sobre las que se interviene</w:t>
      </w:r>
      <w:r>
        <w:rPr>
          <w:rFonts w:ascii="Times New Roman" w:hAnsi="Times New Roman" w:cs="Times New Roman"/>
          <w:sz w:val="24"/>
          <w:szCs w:val="24"/>
        </w:rPr>
        <w:t xml:space="preserve">, </w:t>
      </w:r>
      <w:r w:rsidR="00FC0F1D">
        <w:rPr>
          <w:rFonts w:ascii="Times New Roman" w:hAnsi="Times New Roman" w:cs="Times New Roman"/>
          <w:sz w:val="24"/>
          <w:szCs w:val="24"/>
        </w:rPr>
        <w:t xml:space="preserve"> c</w:t>
      </w:r>
      <w:r w:rsidR="00DB7E88" w:rsidRPr="00421714">
        <w:rPr>
          <w:rFonts w:ascii="Times New Roman" w:hAnsi="Times New Roman" w:cs="Times New Roman"/>
          <w:sz w:val="24"/>
          <w:szCs w:val="24"/>
        </w:rPr>
        <w:t xml:space="preserve">omo bien señala Palermo (2019) en </w:t>
      </w:r>
      <w:r w:rsidR="00DB7E88" w:rsidRPr="00421714">
        <w:rPr>
          <w:rFonts w:ascii="Times New Roman" w:hAnsi="Times New Roman" w:cs="Times New Roman"/>
          <w:i/>
          <w:sz w:val="24"/>
          <w:szCs w:val="24"/>
        </w:rPr>
        <w:t>Protesta Obrera, Celebraciones Públicas y Política Electoral</w:t>
      </w:r>
      <w:r w:rsidR="00DB7E88" w:rsidRPr="00421714">
        <w:rPr>
          <w:rFonts w:ascii="Times New Roman" w:hAnsi="Times New Roman" w:cs="Times New Roman"/>
          <w:sz w:val="24"/>
          <w:szCs w:val="24"/>
        </w:rPr>
        <w:t xml:space="preserve"> en Argentina, </w:t>
      </w:r>
      <w:r w:rsidR="00F44F74">
        <w:rPr>
          <w:rFonts w:ascii="Times New Roman" w:hAnsi="Times New Roman" w:cs="Times New Roman"/>
          <w:sz w:val="24"/>
          <w:szCs w:val="24"/>
        </w:rPr>
        <w:t xml:space="preserve">entendemos que </w:t>
      </w:r>
      <w:r w:rsidR="00DB7E88" w:rsidRPr="00421714">
        <w:rPr>
          <w:rFonts w:ascii="Times New Roman" w:hAnsi="Times New Roman" w:cs="Times New Roman"/>
          <w:sz w:val="24"/>
          <w:szCs w:val="24"/>
        </w:rPr>
        <w:t>las celebraciones permiten ubicar a los trabajadores en un plano de centralidad respecto de la nación argentina</w:t>
      </w:r>
      <w:r w:rsidR="00A52CB6" w:rsidRPr="00421714">
        <w:rPr>
          <w:rFonts w:ascii="Times New Roman" w:hAnsi="Times New Roman" w:cs="Times New Roman"/>
          <w:sz w:val="24"/>
          <w:szCs w:val="24"/>
        </w:rPr>
        <w:t>,</w:t>
      </w:r>
      <w:r w:rsidR="00DB7E88" w:rsidRPr="00421714">
        <w:rPr>
          <w:rFonts w:ascii="Times New Roman" w:hAnsi="Times New Roman" w:cs="Times New Roman"/>
          <w:sz w:val="24"/>
          <w:szCs w:val="24"/>
        </w:rPr>
        <w:t xml:space="preserve"> revelando aspectos aún poco conocidos sobre su sociabilidad y cultura. Abordar la protesta y las celebraciones públicas también permite visibilizar vínculos y mixturas en los modos de la protesta con las formas en las que funcionarios, políticos y militares hacen política. </w:t>
      </w:r>
    </w:p>
    <w:p w:rsidR="00A52CB6" w:rsidRPr="00421714" w:rsidRDefault="00803EA0" w:rsidP="0079718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Así como la institución </w:t>
      </w:r>
      <w:r w:rsidR="00981843">
        <w:rPr>
          <w:rFonts w:ascii="Times New Roman" w:hAnsi="Times New Roman" w:cs="Times New Roman"/>
          <w:sz w:val="24"/>
          <w:szCs w:val="24"/>
        </w:rPr>
        <w:t>policial procura su legitimidad</w:t>
      </w:r>
      <w:r>
        <w:rPr>
          <w:rFonts w:ascii="Times New Roman" w:hAnsi="Times New Roman" w:cs="Times New Roman"/>
          <w:sz w:val="24"/>
          <w:szCs w:val="24"/>
        </w:rPr>
        <w:t xml:space="preserve"> en un momento de reformas y por ende tensiones internas,  </w:t>
      </w:r>
      <w:r w:rsidR="00DB7E88" w:rsidRPr="00421714">
        <w:rPr>
          <w:rFonts w:ascii="Times New Roman" w:hAnsi="Times New Roman" w:cs="Times New Roman"/>
          <w:sz w:val="24"/>
          <w:szCs w:val="24"/>
        </w:rPr>
        <w:t xml:space="preserve">la comunidad obrera </w:t>
      </w:r>
      <w:r>
        <w:rPr>
          <w:rFonts w:ascii="Times New Roman" w:hAnsi="Times New Roman" w:cs="Times New Roman"/>
          <w:sz w:val="24"/>
          <w:szCs w:val="24"/>
        </w:rPr>
        <w:t>hace lo propio por su lado</w:t>
      </w:r>
      <w:r w:rsidR="00981843">
        <w:rPr>
          <w:rFonts w:ascii="Times New Roman" w:hAnsi="Times New Roman" w:cs="Times New Roman"/>
          <w:sz w:val="24"/>
          <w:szCs w:val="24"/>
        </w:rPr>
        <w:t>,</w:t>
      </w:r>
      <w:r>
        <w:rPr>
          <w:rFonts w:ascii="Times New Roman" w:hAnsi="Times New Roman" w:cs="Times New Roman"/>
          <w:sz w:val="24"/>
          <w:szCs w:val="24"/>
        </w:rPr>
        <w:t xml:space="preserve"> </w:t>
      </w:r>
      <w:r w:rsidR="00DB7E88" w:rsidRPr="00421714">
        <w:rPr>
          <w:rFonts w:ascii="Times New Roman" w:hAnsi="Times New Roman" w:cs="Times New Roman"/>
          <w:sz w:val="24"/>
          <w:szCs w:val="24"/>
        </w:rPr>
        <w:t>lleva</w:t>
      </w:r>
      <w:r>
        <w:rPr>
          <w:rFonts w:ascii="Times New Roman" w:hAnsi="Times New Roman" w:cs="Times New Roman"/>
          <w:sz w:val="24"/>
          <w:szCs w:val="24"/>
        </w:rPr>
        <w:t>ndo</w:t>
      </w:r>
      <w:r w:rsidR="00DB7E88" w:rsidRPr="00421714">
        <w:rPr>
          <w:rFonts w:ascii="Times New Roman" w:hAnsi="Times New Roman" w:cs="Times New Roman"/>
          <w:sz w:val="24"/>
          <w:szCs w:val="24"/>
        </w:rPr>
        <w:t xml:space="preserve"> adelante en este período la problematización de su espacio. </w:t>
      </w:r>
      <w:r>
        <w:rPr>
          <w:rFonts w:ascii="Times New Roman" w:hAnsi="Times New Roman" w:cs="Times New Roman"/>
          <w:sz w:val="24"/>
          <w:szCs w:val="24"/>
        </w:rPr>
        <w:t>Y cuando hablamos de su espacio, lo e</w:t>
      </w:r>
      <w:r w:rsidR="00DB7E88" w:rsidRPr="00421714">
        <w:rPr>
          <w:rFonts w:ascii="Times New Roman" w:hAnsi="Times New Roman" w:cs="Times New Roman"/>
          <w:sz w:val="24"/>
          <w:szCs w:val="24"/>
        </w:rPr>
        <w:t>ntendemos</w:t>
      </w:r>
      <w:r>
        <w:rPr>
          <w:rFonts w:ascii="Times New Roman" w:hAnsi="Times New Roman" w:cs="Times New Roman"/>
          <w:sz w:val="24"/>
          <w:szCs w:val="24"/>
        </w:rPr>
        <w:t xml:space="preserve"> como</w:t>
      </w:r>
      <w:r w:rsidR="00DB7E88" w:rsidRPr="00421714">
        <w:rPr>
          <w:rFonts w:ascii="Times New Roman" w:hAnsi="Times New Roman" w:cs="Times New Roman"/>
          <w:sz w:val="24"/>
          <w:szCs w:val="24"/>
        </w:rPr>
        <w:t xml:space="preserve"> un resultante social y constitutivo de prácti</w:t>
      </w:r>
      <w:r w:rsidR="00DB3D5F" w:rsidRPr="00421714">
        <w:rPr>
          <w:rFonts w:ascii="Times New Roman" w:hAnsi="Times New Roman" w:cs="Times New Roman"/>
          <w:sz w:val="24"/>
          <w:szCs w:val="24"/>
        </w:rPr>
        <w:t>cas, identidades e imaginarios; tanto como l</w:t>
      </w:r>
      <w:r w:rsidR="0082571E" w:rsidRPr="00421714">
        <w:rPr>
          <w:rFonts w:ascii="Times New Roman" w:hAnsi="Times New Roman" w:cs="Times New Roman"/>
          <w:sz w:val="24"/>
          <w:szCs w:val="24"/>
        </w:rPr>
        <w:t xml:space="preserve">a potencia de la </w:t>
      </w:r>
      <w:r w:rsidR="00DB7E88" w:rsidRPr="00421714">
        <w:rPr>
          <w:rFonts w:ascii="Times New Roman" w:hAnsi="Times New Roman" w:cs="Times New Roman"/>
          <w:sz w:val="24"/>
          <w:szCs w:val="24"/>
        </w:rPr>
        <w:t>expresión de estrategias de resistencia</w:t>
      </w:r>
      <w:r w:rsidR="00F44F74">
        <w:rPr>
          <w:rFonts w:ascii="Times New Roman" w:hAnsi="Times New Roman" w:cs="Times New Roman"/>
          <w:sz w:val="24"/>
          <w:szCs w:val="24"/>
        </w:rPr>
        <w:t xml:space="preserve"> (Gutiérrez y Palermo, 2020)</w:t>
      </w:r>
      <w:r w:rsidR="00DB7E88" w:rsidRPr="00421714">
        <w:rPr>
          <w:rFonts w:ascii="Times New Roman" w:hAnsi="Times New Roman" w:cs="Times New Roman"/>
          <w:sz w:val="24"/>
          <w:szCs w:val="24"/>
        </w:rPr>
        <w:t xml:space="preserve">. </w:t>
      </w:r>
      <w:r w:rsidR="00221FB8" w:rsidRPr="00421714">
        <w:rPr>
          <w:rFonts w:ascii="Times New Roman" w:hAnsi="Times New Roman" w:cs="Times New Roman"/>
          <w:sz w:val="24"/>
          <w:szCs w:val="24"/>
        </w:rPr>
        <w:t>En la</w:t>
      </w:r>
      <w:r w:rsidR="0082571E" w:rsidRPr="00421714">
        <w:rPr>
          <w:rFonts w:ascii="Times New Roman" w:hAnsi="Times New Roman" w:cs="Times New Roman"/>
          <w:sz w:val="24"/>
          <w:szCs w:val="24"/>
        </w:rPr>
        <w:t xml:space="preserve"> huelga de inquilinos</w:t>
      </w:r>
      <w:r w:rsidR="00DB3D5F" w:rsidRPr="00421714">
        <w:rPr>
          <w:rFonts w:ascii="Times New Roman" w:hAnsi="Times New Roman" w:cs="Times New Roman"/>
          <w:sz w:val="24"/>
          <w:szCs w:val="24"/>
        </w:rPr>
        <w:t>,</w:t>
      </w:r>
      <w:r w:rsidR="0082571E" w:rsidRPr="00421714">
        <w:rPr>
          <w:rFonts w:ascii="Times New Roman" w:hAnsi="Times New Roman" w:cs="Times New Roman"/>
          <w:sz w:val="24"/>
          <w:szCs w:val="24"/>
        </w:rPr>
        <w:t xml:space="preserve"> que </w:t>
      </w:r>
      <w:r w:rsidR="00DB3D5F" w:rsidRPr="00421714">
        <w:rPr>
          <w:rFonts w:ascii="Times New Roman" w:hAnsi="Times New Roman" w:cs="Times New Roman"/>
          <w:sz w:val="24"/>
          <w:szCs w:val="24"/>
        </w:rPr>
        <w:t>trabajaremos</w:t>
      </w:r>
      <w:r w:rsidR="0082571E" w:rsidRPr="00421714">
        <w:rPr>
          <w:rFonts w:ascii="Times New Roman" w:hAnsi="Times New Roman" w:cs="Times New Roman"/>
          <w:sz w:val="24"/>
          <w:szCs w:val="24"/>
        </w:rPr>
        <w:t xml:space="preserve"> a continuación</w:t>
      </w:r>
      <w:r w:rsidR="00DB3D5F" w:rsidRPr="00421714">
        <w:rPr>
          <w:rFonts w:ascii="Times New Roman" w:hAnsi="Times New Roman" w:cs="Times New Roman"/>
          <w:sz w:val="24"/>
          <w:szCs w:val="24"/>
        </w:rPr>
        <w:t xml:space="preserve">, </w:t>
      </w:r>
      <w:r w:rsidR="0082571E" w:rsidRPr="00421714">
        <w:rPr>
          <w:rFonts w:ascii="Times New Roman" w:hAnsi="Times New Roman" w:cs="Times New Roman"/>
          <w:sz w:val="24"/>
          <w:szCs w:val="24"/>
        </w:rPr>
        <w:t>nos en</w:t>
      </w:r>
      <w:r w:rsidR="00221FB8" w:rsidRPr="00421714">
        <w:rPr>
          <w:rFonts w:ascii="Times New Roman" w:hAnsi="Times New Roman" w:cs="Times New Roman"/>
          <w:sz w:val="24"/>
          <w:szCs w:val="24"/>
        </w:rPr>
        <w:t>c</w:t>
      </w:r>
      <w:r w:rsidR="0082571E" w:rsidRPr="00421714">
        <w:rPr>
          <w:rFonts w:ascii="Times New Roman" w:hAnsi="Times New Roman" w:cs="Times New Roman"/>
          <w:sz w:val="24"/>
          <w:szCs w:val="24"/>
        </w:rPr>
        <w:t>o</w:t>
      </w:r>
      <w:r w:rsidR="00DB3D5F" w:rsidRPr="00421714">
        <w:rPr>
          <w:rFonts w:ascii="Times New Roman" w:hAnsi="Times New Roman" w:cs="Times New Roman"/>
          <w:sz w:val="24"/>
          <w:szCs w:val="24"/>
        </w:rPr>
        <w:t>ntraremos con distintas formas de problematiz</w:t>
      </w:r>
      <w:r w:rsidR="00B775A0" w:rsidRPr="00421714">
        <w:rPr>
          <w:rFonts w:ascii="Times New Roman" w:hAnsi="Times New Roman" w:cs="Times New Roman"/>
          <w:sz w:val="24"/>
          <w:szCs w:val="24"/>
        </w:rPr>
        <w:t>ación del espacio, expresadas por ejemplo en</w:t>
      </w:r>
      <w:r w:rsidR="00DB3D5F" w:rsidRPr="00421714">
        <w:rPr>
          <w:rFonts w:ascii="Times New Roman" w:hAnsi="Times New Roman" w:cs="Times New Roman"/>
          <w:sz w:val="24"/>
          <w:szCs w:val="24"/>
        </w:rPr>
        <w:t xml:space="preserve"> </w:t>
      </w:r>
      <w:r w:rsidR="0082571E" w:rsidRPr="00421714">
        <w:rPr>
          <w:rFonts w:ascii="Times New Roman" w:hAnsi="Times New Roman" w:cs="Times New Roman"/>
          <w:sz w:val="24"/>
          <w:szCs w:val="24"/>
        </w:rPr>
        <w:t>la p</w:t>
      </w:r>
      <w:r w:rsidR="00B775A0" w:rsidRPr="00421714">
        <w:rPr>
          <w:rFonts w:ascii="Times New Roman" w:hAnsi="Times New Roman" w:cs="Times New Roman"/>
          <w:sz w:val="24"/>
          <w:szCs w:val="24"/>
        </w:rPr>
        <w:t>ropia inscripción de los patios:</w:t>
      </w:r>
      <w:r w:rsidR="00DB3D5F" w:rsidRPr="00421714">
        <w:rPr>
          <w:rFonts w:ascii="Times New Roman" w:hAnsi="Times New Roman" w:cs="Times New Roman"/>
          <w:sz w:val="24"/>
          <w:szCs w:val="24"/>
        </w:rPr>
        <w:t xml:space="preserve"> </w:t>
      </w:r>
      <w:r w:rsidR="00DB7E88" w:rsidRPr="00421714">
        <w:rPr>
          <w:rFonts w:ascii="Times New Roman" w:hAnsi="Times New Roman" w:cs="Times New Roman"/>
          <w:sz w:val="24"/>
          <w:szCs w:val="24"/>
        </w:rPr>
        <w:t>lugar</w:t>
      </w:r>
      <w:r w:rsidR="0082571E" w:rsidRPr="00421714">
        <w:rPr>
          <w:rFonts w:ascii="Times New Roman" w:hAnsi="Times New Roman" w:cs="Times New Roman"/>
          <w:sz w:val="24"/>
          <w:szCs w:val="24"/>
        </w:rPr>
        <w:t>es</w:t>
      </w:r>
      <w:r w:rsidR="00DB3D5F" w:rsidRPr="00421714">
        <w:rPr>
          <w:rFonts w:ascii="Times New Roman" w:hAnsi="Times New Roman" w:cs="Times New Roman"/>
          <w:sz w:val="24"/>
          <w:szCs w:val="24"/>
        </w:rPr>
        <w:t xml:space="preserve"> de festividad y de</w:t>
      </w:r>
      <w:r w:rsidR="00DB7E88" w:rsidRPr="00421714">
        <w:rPr>
          <w:rFonts w:ascii="Times New Roman" w:hAnsi="Times New Roman" w:cs="Times New Roman"/>
          <w:sz w:val="24"/>
          <w:szCs w:val="24"/>
        </w:rPr>
        <w:t xml:space="preserve"> intercambio</w:t>
      </w:r>
      <w:r w:rsidR="006E2314">
        <w:rPr>
          <w:rFonts w:ascii="Times New Roman" w:hAnsi="Times New Roman" w:cs="Times New Roman"/>
          <w:sz w:val="24"/>
          <w:szCs w:val="24"/>
        </w:rPr>
        <w:t xml:space="preserve"> (Rey,</w:t>
      </w:r>
      <w:r w:rsidR="008C605B">
        <w:rPr>
          <w:rFonts w:ascii="Times New Roman" w:hAnsi="Times New Roman" w:cs="Times New Roman"/>
          <w:sz w:val="24"/>
          <w:szCs w:val="24"/>
        </w:rPr>
        <w:t xml:space="preserve"> 2013; </w:t>
      </w:r>
      <w:r w:rsidR="006E2314">
        <w:rPr>
          <w:rFonts w:ascii="Times New Roman" w:hAnsi="Times New Roman" w:cs="Times New Roman"/>
          <w:sz w:val="24"/>
          <w:szCs w:val="24"/>
        </w:rPr>
        <w:t xml:space="preserve"> </w:t>
      </w:r>
      <w:r w:rsidR="008C605B">
        <w:rPr>
          <w:rFonts w:ascii="Times New Roman" w:hAnsi="Times New Roman" w:cs="Times New Roman"/>
          <w:sz w:val="24"/>
          <w:szCs w:val="24"/>
        </w:rPr>
        <w:t xml:space="preserve">Hernández A. y Carballo C. </w:t>
      </w:r>
      <w:r w:rsidR="006E2314" w:rsidRPr="00421714">
        <w:rPr>
          <w:rFonts w:ascii="Times New Roman" w:hAnsi="Times New Roman" w:cs="Times New Roman"/>
          <w:sz w:val="24"/>
          <w:szCs w:val="24"/>
        </w:rPr>
        <w:t>2019)</w:t>
      </w:r>
      <w:r w:rsidR="008C605B">
        <w:rPr>
          <w:rFonts w:ascii="Times New Roman" w:hAnsi="Times New Roman" w:cs="Times New Roman"/>
          <w:sz w:val="24"/>
          <w:szCs w:val="24"/>
        </w:rPr>
        <w:t>.</w:t>
      </w:r>
    </w:p>
    <w:p w:rsidR="0084078E" w:rsidRDefault="00B775A0" w:rsidP="0084078E">
      <w:pPr>
        <w:spacing w:line="360" w:lineRule="auto"/>
        <w:jc w:val="both"/>
        <w:rPr>
          <w:rFonts w:ascii="Times New Roman" w:hAnsi="Times New Roman" w:cs="Times New Roman"/>
          <w:sz w:val="24"/>
          <w:szCs w:val="24"/>
        </w:rPr>
      </w:pPr>
      <w:r w:rsidRPr="00421714">
        <w:rPr>
          <w:rFonts w:ascii="Times New Roman" w:hAnsi="Times New Roman" w:cs="Times New Roman"/>
          <w:sz w:val="24"/>
          <w:szCs w:val="24"/>
        </w:rPr>
        <w:t>Entre conventillos y patios, n</w:t>
      </w:r>
      <w:r w:rsidR="00DB7E88" w:rsidRPr="00421714">
        <w:rPr>
          <w:rFonts w:ascii="Times New Roman" w:hAnsi="Times New Roman" w:cs="Times New Roman"/>
          <w:sz w:val="24"/>
          <w:szCs w:val="24"/>
        </w:rPr>
        <w:t>os pregunta</w:t>
      </w:r>
      <w:r w:rsidR="0082571E" w:rsidRPr="00421714">
        <w:rPr>
          <w:rFonts w:ascii="Times New Roman" w:hAnsi="Times New Roman" w:cs="Times New Roman"/>
          <w:sz w:val="24"/>
          <w:szCs w:val="24"/>
        </w:rPr>
        <w:t>re</w:t>
      </w:r>
      <w:r w:rsidR="008E5C8E">
        <w:rPr>
          <w:rFonts w:ascii="Times New Roman" w:hAnsi="Times New Roman" w:cs="Times New Roman"/>
          <w:sz w:val="24"/>
          <w:szCs w:val="24"/>
        </w:rPr>
        <w:t>mos aquí</w:t>
      </w:r>
      <w:r w:rsidR="00DB7E88" w:rsidRPr="00421714">
        <w:rPr>
          <w:rFonts w:ascii="Times New Roman" w:hAnsi="Times New Roman" w:cs="Times New Roman"/>
          <w:sz w:val="24"/>
          <w:szCs w:val="24"/>
        </w:rPr>
        <w:t xml:space="preserve"> sobre la institución policial</w:t>
      </w:r>
      <w:r w:rsidR="0082571E" w:rsidRPr="00421714">
        <w:rPr>
          <w:rFonts w:ascii="Times New Roman" w:hAnsi="Times New Roman" w:cs="Times New Roman"/>
          <w:sz w:val="24"/>
          <w:szCs w:val="24"/>
        </w:rPr>
        <w:t xml:space="preserve"> y</w:t>
      </w:r>
      <w:r w:rsidR="00981843">
        <w:rPr>
          <w:rFonts w:ascii="Times New Roman" w:hAnsi="Times New Roman" w:cs="Times New Roman"/>
          <w:sz w:val="24"/>
          <w:szCs w:val="24"/>
        </w:rPr>
        <w:t xml:space="preserve"> como</w:t>
      </w:r>
      <w:r w:rsidR="003572BB" w:rsidRPr="00421714">
        <w:rPr>
          <w:rFonts w:ascii="Times New Roman" w:hAnsi="Times New Roman" w:cs="Times New Roman"/>
          <w:sz w:val="24"/>
          <w:szCs w:val="24"/>
        </w:rPr>
        <w:t xml:space="preserve"> desde una de sus revistas se</w:t>
      </w:r>
      <w:r w:rsidR="0082571E" w:rsidRPr="00421714">
        <w:rPr>
          <w:rFonts w:ascii="Times New Roman" w:hAnsi="Times New Roman" w:cs="Times New Roman"/>
          <w:sz w:val="24"/>
          <w:szCs w:val="24"/>
        </w:rPr>
        <w:t xml:space="preserve"> retratará</w:t>
      </w:r>
      <w:r w:rsidR="006C27F2" w:rsidRPr="00421714">
        <w:rPr>
          <w:rFonts w:ascii="Times New Roman" w:hAnsi="Times New Roman" w:cs="Times New Roman"/>
          <w:sz w:val="24"/>
          <w:szCs w:val="24"/>
        </w:rPr>
        <w:t xml:space="preserve"> a la comunidad de los inquilinos constituida en la huelga</w:t>
      </w:r>
      <w:r w:rsidR="00DB7E88" w:rsidRPr="00421714">
        <w:rPr>
          <w:rFonts w:ascii="Times New Roman" w:hAnsi="Times New Roman" w:cs="Times New Roman"/>
          <w:sz w:val="24"/>
          <w:szCs w:val="24"/>
        </w:rPr>
        <w:t xml:space="preserve">. </w:t>
      </w:r>
      <w:r w:rsidR="0084078E">
        <w:rPr>
          <w:rFonts w:ascii="Times New Roman" w:hAnsi="Times New Roman" w:cs="Times New Roman"/>
          <w:sz w:val="24"/>
          <w:szCs w:val="24"/>
        </w:rPr>
        <w:t>La fuente de los registros policiales además de hablarnos sobre una dimensión de la propia historia de la ciudad nos permite acceder a registros sobre los trabajadores. En efecto, e</w:t>
      </w:r>
      <w:r w:rsidR="0084078E" w:rsidRPr="00421714">
        <w:rPr>
          <w:rFonts w:ascii="Times New Roman" w:hAnsi="Times New Roman" w:cs="Times New Roman"/>
          <w:sz w:val="24"/>
          <w:szCs w:val="24"/>
        </w:rPr>
        <w:t xml:space="preserve">l análisis de las estrategias desplegadas por las personas pertenecientes a los sectores populares que se presentaban ante canales formales de la justicia </w:t>
      </w:r>
      <w:r w:rsidR="0084078E">
        <w:rPr>
          <w:rFonts w:ascii="Times New Roman" w:hAnsi="Times New Roman" w:cs="Times New Roman"/>
          <w:sz w:val="24"/>
          <w:szCs w:val="24"/>
        </w:rPr>
        <w:t xml:space="preserve">es una herramienta que </w:t>
      </w:r>
      <w:r w:rsidR="0084078E" w:rsidRPr="00421714">
        <w:rPr>
          <w:rFonts w:ascii="Times New Roman" w:hAnsi="Times New Roman" w:cs="Times New Roman"/>
          <w:sz w:val="24"/>
          <w:szCs w:val="24"/>
        </w:rPr>
        <w:t xml:space="preserve">permite aprehender </w:t>
      </w:r>
      <w:r w:rsidR="0084078E">
        <w:rPr>
          <w:rFonts w:ascii="Times New Roman" w:hAnsi="Times New Roman" w:cs="Times New Roman"/>
          <w:sz w:val="24"/>
          <w:szCs w:val="24"/>
        </w:rPr>
        <w:t>sobre ellos</w:t>
      </w:r>
      <w:r w:rsidR="00981843">
        <w:rPr>
          <w:rFonts w:ascii="Times New Roman" w:hAnsi="Times New Roman" w:cs="Times New Roman"/>
          <w:sz w:val="24"/>
          <w:szCs w:val="24"/>
        </w:rPr>
        <w:t xml:space="preserve">. Nos puede ilustrar sobre </w:t>
      </w:r>
      <w:r w:rsidR="0084078E" w:rsidRPr="00421714">
        <w:rPr>
          <w:rFonts w:ascii="Times New Roman" w:hAnsi="Times New Roman" w:cs="Times New Roman"/>
          <w:sz w:val="24"/>
          <w:szCs w:val="24"/>
        </w:rPr>
        <w:t>cómo se presentaban a sí mismos y sus vidas, cuáles eran sus nociones de lo justo, entre otras cuestiones.”</w:t>
      </w:r>
      <w:r w:rsidR="0084078E" w:rsidRPr="0084078E">
        <w:rPr>
          <w:rFonts w:ascii="Times New Roman" w:hAnsi="Times New Roman" w:cs="Times New Roman"/>
          <w:sz w:val="24"/>
          <w:szCs w:val="24"/>
        </w:rPr>
        <w:t xml:space="preserve"> </w:t>
      </w:r>
      <w:r w:rsidR="0084078E">
        <w:rPr>
          <w:rFonts w:ascii="Times New Roman" w:hAnsi="Times New Roman" w:cs="Times New Roman"/>
          <w:sz w:val="24"/>
          <w:szCs w:val="24"/>
        </w:rPr>
        <w:t xml:space="preserve">(Florencia D’ Uva, </w:t>
      </w:r>
      <w:r w:rsidR="0084078E" w:rsidRPr="00421714">
        <w:rPr>
          <w:rFonts w:ascii="Times New Roman" w:hAnsi="Times New Roman" w:cs="Times New Roman"/>
          <w:sz w:val="24"/>
          <w:szCs w:val="24"/>
        </w:rPr>
        <w:t>2019, p.2)</w:t>
      </w:r>
    </w:p>
    <w:p w:rsidR="00DB7E88" w:rsidRDefault="008E5C8E" w:rsidP="00797180">
      <w:pPr>
        <w:spacing w:line="360" w:lineRule="auto"/>
        <w:jc w:val="both"/>
        <w:rPr>
          <w:rFonts w:ascii="Times New Roman" w:hAnsi="Times New Roman" w:cs="Times New Roman"/>
          <w:sz w:val="24"/>
          <w:szCs w:val="24"/>
        </w:rPr>
      </w:pPr>
      <w:r>
        <w:rPr>
          <w:rFonts w:ascii="Times New Roman" w:hAnsi="Times New Roman" w:cs="Times New Roman"/>
          <w:sz w:val="24"/>
          <w:szCs w:val="24"/>
        </w:rPr>
        <w:t>Aclaramos entonces</w:t>
      </w:r>
      <w:r w:rsidR="00DB7E88" w:rsidRPr="00421714">
        <w:rPr>
          <w:rFonts w:ascii="Times New Roman" w:hAnsi="Times New Roman" w:cs="Times New Roman"/>
          <w:sz w:val="24"/>
          <w:szCs w:val="24"/>
        </w:rPr>
        <w:t xml:space="preserve"> que no estamos ingresando en los registros de la prensa obrera. Aquí no nos adentra</w:t>
      </w:r>
      <w:r w:rsidR="0082571E" w:rsidRPr="00421714">
        <w:rPr>
          <w:rFonts w:ascii="Times New Roman" w:hAnsi="Times New Roman" w:cs="Times New Roman"/>
          <w:sz w:val="24"/>
          <w:szCs w:val="24"/>
        </w:rPr>
        <w:t>re</w:t>
      </w:r>
      <w:r w:rsidR="00DB7E88" w:rsidRPr="00421714">
        <w:rPr>
          <w:rFonts w:ascii="Times New Roman" w:hAnsi="Times New Roman" w:cs="Times New Roman"/>
          <w:sz w:val="24"/>
          <w:szCs w:val="24"/>
        </w:rPr>
        <w:t xml:space="preserve">mos en el debate de </w:t>
      </w:r>
      <w:r w:rsidR="00DB7E88" w:rsidRPr="00421714">
        <w:rPr>
          <w:rFonts w:ascii="Times New Roman" w:hAnsi="Times New Roman" w:cs="Times New Roman"/>
          <w:i/>
          <w:sz w:val="24"/>
          <w:szCs w:val="24"/>
        </w:rPr>
        <w:t xml:space="preserve">La Vanguardia, </w:t>
      </w:r>
      <w:r w:rsidR="00DB7E88" w:rsidRPr="00421714">
        <w:rPr>
          <w:rFonts w:ascii="Times New Roman" w:hAnsi="Times New Roman" w:cs="Times New Roman"/>
          <w:sz w:val="24"/>
          <w:szCs w:val="24"/>
        </w:rPr>
        <w:t xml:space="preserve">ni tampoco de </w:t>
      </w:r>
      <w:r w:rsidR="00DB7E88" w:rsidRPr="00421714">
        <w:rPr>
          <w:rFonts w:ascii="Times New Roman" w:hAnsi="Times New Roman" w:cs="Times New Roman"/>
          <w:i/>
          <w:sz w:val="24"/>
          <w:szCs w:val="24"/>
        </w:rPr>
        <w:t>La protesta</w:t>
      </w:r>
      <w:r w:rsidR="00DB7E88" w:rsidRPr="00421714">
        <w:rPr>
          <w:rFonts w:ascii="Times New Roman" w:hAnsi="Times New Roman" w:cs="Times New Roman"/>
          <w:sz w:val="24"/>
          <w:szCs w:val="24"/>
        </w:rPr>
        <w:t xml:space="preserve">, que además </w:t>
      </w:r>
      <w:r w:rsidR="00DB7E88" w:rsidRPr="00421714">
        <w:rPr>
          <w:rFonts w:ascii="Times New Roman" w:hAnsi="Times New Roman" w:cs="Times New Roman"/>
          <w:sz w:val="24"/>
          <w:szCs w:val="24"/>
        </w:rPr>
        <w:lastRenderedPageBreak/>
        <w:t>consideramos han sido muy estudiadas</w:t>
      </w:r>
      <w:r w:rsidR="006C27F2" w:rsidRPr="00421714">
        <w:rPr>
          <w:rFonts w:ascii="Times New Roman" w:hAnsi="Times New Roman" w:cs="Times New Roman"/>
          <w:sz w:val="24"/>
          <w:szCs w:val="24"/>
        </w:rPr>
        <w:t>.</w:t>
      </w:r>
      <w:r w:rsidR="00DB7E88" w:rsidRPr="00421714">
        <w:rPr>
          <w:rFonts w:ascii="Times New Roman" w:hAnsi="Times New Roman" w:cs="Times New Roman"/>
          <w:sz w:val="24"/>
          <w:szCs w:val="24"/>
        </w:rPr>
        <w:t xml:space="preserve"> Como breve </w:t>
      </w:r>
      <w:r w:rsidR="003572BB" w:rsidRPr="00421714">
        <w:rPr>
          <w:rFonts w:ascii="Times New Roman" w:hAnsi="Times New Roman" w:cs="Times New Roman"/>
          <w:sz w:val="24"/>
          <w:szCs w:val="24"/>
        </w:rPr>
        <w:t>indagación</w:t>
      </w:r>
      <w:r w:rsidR="00DB7E88" w:rsidRPr="00421714">
        <w:rPr>
          <w:rFonts w:ascii="Times New Roman" w:hAnsi="Times New Roman" w:cs="Times New Roman"/>
          <w:sz w:val="24"/>
          <w:szCs w:val="24"/>
        </w:rPr>
        <w:t xml:space="preserve"> trabajaremos la cobertura d</w:t>
      </w:r>
      <w:r w:rsidR="00B775A0" w:rsidRPr="00421714">
        <w:rPr>
          <w:rFonts w:ascii="Times New Roman" w:hAnsi="Times New Roman" w:cs="Times New Roman"/>
          <w:sz w:val="24"/>
          <w:szCs w:val="24"/>
        </w:rPr>
        <w:t>e la misma solo de parte de la Revista de P</w:t>
      </w:r>
      <w:r w:rsidR="00DB7E88" w:rsidRPr="00421714">
        <w:rPr>
          <w:rFonts w:ascii="Times New Roman" w:hAnsi="Times New Roman" w:cs="Times New Roman"/>
          <w:sz w:val="24"/>
          <w:szCs w:val="24"/>
        </w:rPr>
        <w:t xml:space="preserve">olicía. Sabemos también que existe en este período un denominado </w:t>
      </w:r>
      <w:proofErr w:type="spellStart"/>
      <w:r w:rsidR="00DB7E88" w:rsidRPr="00421714">
        <w:rPr>
          <w:rFonts w:ascii="Times New Roman" w:hAnsi="Times New Roman" w:cs="Times New Roman"/>
          <w:sz w:val="24"/>
          <w:szCs w:val="24"/>
        </w:rPr>
        <w:t>higienismo</w:t>
      </w:r>
      <w:proofErr w:type="spellEnd"/>
      <w:r w:rsidR="00DB7E88" w:rsidRPr="00421714">
        <w:rPr>
          <w:rFonts w:ascii="Times New Roman" w:hAnsi="Times New Roman" w:cs="Times New Roman"/>
          <w:sz w:val="24"/>
          <w:szCs w:val="24"/>
        </w:rPr>
        <w:t xml:space="preserve"> en el cu</w:t>
      </w:r>
      <w:r w:rsidR="00167259">
        <w:rPr>
          <w:rFonts w:ascii="Times New Roman" w:hAnsi="Times New Roman" w:cs="Times New Roman"/>
          <w:sz w:val="24"/>
          <w:szCs w:val="24"/>
        </w:rPr>
        <w:t>al, es recurrentemente impugnado el modo de</w:t>
      </w:r>
      <w:r w:rsidR="00DB7E88" w:rsidRPr="00421714">
        <w:rPr>
          <w:rFonts w:ascii="Times New Roman" w:hAnsi="Times New Roman" w:cs="Times New Roman"/>
          <w:sz w:val="24"/>
          <w:szCs w:val="24"/>
        </w:rPr>
        <w:t xml:space="preserve"> vida de los inquilinos</w:t>
      </w:r>
      <w:r w:rsidR="00167259">
        <w:rPr>
          <w:rFonts w:ascii="Times New Roman" w:hAnsi="Times New Roman" w:cs="Times New Roman"/>
          <w:sz w:val="24"/>
          <w:szCs w:val="24"/>
        </w:rPr>
        <w:t xml:space="preserve"> bajo categorías morales (</w:t>
      </w:r>
      <w:proofErr w:type="spellStart"/>
      <w:r w:rsidR="00167259">
        <w:rPr>
          <w:rFonts w:ascii="Times New Roman" w:hAnsi="Times New Roman" w:cs="Times New Roman"/>
          <w:sz w:val="24"/>
          <w:szCs w:val="24"/>
        </w:rPr>
        <w:t>Cravino</w:t>
      </w:r>
      <w:proofErr w:type="spellEnd"/>
      <w:r w:rsidR="00167259">
        <w:rPr>
          <w:rFonts w:ascii="Times New Roman" w:hAnsi="Times New Roman" w:cs="Times New Roman"/>
          <w:sz w:val="24"/>
          <w:szCs w:val="24"/>
        </w:rPr>
        <w:t>, 2016)</w:t>
      </w:r>
      <w:r w:rsidR="00DB7E88" w:rsidRPr="00421714">
        <w:rPr>
          <w:rFonts w:ascii="Times New Roman" w:hAnsi="Times New Roman" w:cs="Times New Roman"/>
          <w:sz w:val="24"/>
          <w:szCs w:val="24"/>
        </w:rPr>
        <w:t>.</w:t>
      </w:r>
      <w:r w:rsidR="00B775A0" w:rsidRPr="00421714">
        <w:rPr>
          <w:rFonts w:ascii="Times New Roman" w:hAnsi="Times New Roman" w:cs="Times New Roman"/>
          <w:sz w:val="24"/>
          <w:szCs w:val="24"/>
        </w:rPr>
        <w:t xml:space="preserve"> Asimismo, sabemos que es </w:t>
      </w:r>
      <w:r w:rsidR="0082571E" w:rsidRPr="00421714">
        <w:rPr>
          <w:rFonts w:ascii="Times New Roman" w:hAnsi="Times New Roman" w:cs="Times New Roman"/>
          <w:sz w:val="24"/>
          <w:szCs w:val="24"/>
        </w:rPr>
        <w:t>e</w:t>
      </w:r>
      <w:r w:rsidR="00DB7E88" w:rsidRPr="00421714">
        <w:rPr>
          <w:rFonts w:ascii="Times New Roman" w:hAnsi="Times New Roman" w:cs="Times New Roman"/>
          <w:sz w:val="24"/>
          <w:szCs w:val="24"/>
        </w:rPr>
        <w:t xml:space="preserve">n estos años </w:t>
      </w:r>
      <w:r w:rsidR="0082571E" w:rsidRPr="00421714">
        <w:rPr>
          <w:rFonts w:ascii="Times New Roman" w:hAnsi="Times New Roman" w:cs="Times New Roman"/>
          <w:sz w:val="24"/>
          <w:szCs w:val="24"/>
        </w:rPr>
        <w:t>donde desde</w:t>
      </w:r>
      <w:r w:rsidR="00DB7E88" w:rsidRPr="00421714">
        <w:rPr>
          <w:rFonts w:ascii="Times New Roman" w:hAnsi="Times New Roman" w:cs="Times New Roman"/>
          <w:sz w:val="24"/>
          <w:szCs w:val="24"/>
        </w:rPr>
        <w:t xml:space="preserve"> los sectores más opulentos de la sociedad argentina, </w:t>
      </w:r>
      <w:r w:rsidR="00BB0EFF" w:rsidRPr="00421714">
        <w:rPr>
          <w:rFonts w:ascii="Times New Roman" w:hAnsi="Times New Roman" w:cs="Times New Roman"/>
          <w:sz w:val="24"/>
          <w:szCs w:val="24"/>
        </w:rPr>
        <w:t>auto-</w:t>
      </w:r>
      <w:r w:rsidR="00B775A0" w:rsidRPr="00421714">
        <w:rPr>
          <w:rFonts w:ascii="Times New Roman" w:hAnsi="Times New Roman" w:cs="Times New Roman"/>
          <w:sz w:val="24"/>
          <w:szCs w:val="24"/>
        </w:rPr>
        <w:t>percibidos</w:t>
      </w:r>
      <w:r w:rsidR="00DB7E88" w:rsidRPr="00421714">
        <w:rPr>
          <w:rFonts w:ascii="Times New Roman" w:hAnsi="Times New Roman" w:cs="Times New Roman"/>
          <w:sz w:val="24"/>
          <w:szCs w:val="24"/>
        </w:rPr>
        <w:t xml:space="preserve"> como </w:t>
      </w:r>
      <w:r w:rsidR="00221FB8" w:rsidRPr="00421714">
        <w:rPr>
          <w:rFonts w:ascii="Times New Roman" w:hAnsi="Times New Roman" w:cs="Times New Roman"/>
          <w:sz w:val="24"/>
          <w:szCs w:val="24"/>
        </w:rPr>
        <w:t>baluarte</w:t>
      </w:r>
      <w:r w:rsidR="00B775A0" w:rsidRPr="00421714">
        <w:rPr>
          <w:rFonts w:ascii="Times New Roman" w:hAnsi="Times New Roman" w:cs="Times New Roman"/>
          <w:sz w:val="24"/>
          <w:szCs w:val="24"/>
        </w:rPr>
        <w:t>s</w:t>
      </w:r>
      <w:r w:rsidR="00DB7E88" w:rsidRPr="00421714">
        <w:rPr>
          <w:rFonts w:ascii="Times New Roman" w:hAnsi="Times New Roman" w:cs="Times New Roman"/>
          <w:sz w:val="24"/>
          <w:szCs w:val="24"/>
        </w:rPr>
        <w:t xml:space="preserve"> moral</w:t>
      </w:r>
      <w:r w:rsidR="00B775A0" w:rsidRPr="00421714">
        <w:rPr>
          <w:rFonts w:ascii="Times New Roman" w:hAnsi="Times New Roman" w:cs="Times New Roman"/>
          <w:sz w:val="24"/>
          <w:szCs w:val="24"/>
        </w:rPr>
        <w:t>es</w:t>
      </w:r>
      <w:r w:rsidR="00DB7E88" w:rsidRPr="00421714">
        <w:rPr>
          <w:rFonts w:ascii="Times New Roman" w:hAnsi="Times New Roman" w:cs="Times New Roman"/>
          <w:sz w:val="24"/>
          <w:szCs w:val="24"/>
        </w:rPr>
        <w:t xml:space="preserve"> de la sociedad,</w:t>
      </w:r>
      <w:r w:rsidR="00B775A0" w:rsidRPr="00421714">
        <w:rPr>
          <w:rFonts w:ascii="Times New Roman" w:hAnsi="Times New Roman" w:cs="Times New Roman"/>
          <w:sz w:val="24"/>
          <w:szCs w:val="24"/>
        </w:rPr>
        <w:t xml:space="preserve"> </w:t>
      </w:r>
      <w:r w:rsidR="0082571E" w:rsidRPr="00421714">
        <w:rPr>
          <w:rFonts w:ascii="Times New Roman" w:hAnsi="Times New Roman" w:cs="Times New Roman"/>
          <w:sz w:val="24"/>
          <w:szCs w:val="24"/>
        </w:rPr>
        <w:t>propondrán</w:t>
      </w:r>
      <w:r w:rsidR="00DB7E88" w:rsidRPr="00421714">
        <w:rPr>
          <w:rFonts w:ascii="Times New Roman" w:hAnsi="Times New Roman" w:cs="Times New Roman"/>
          <w:sz w:val="24"/>
          <w:szCs w:val="24"/>
        </w:rPr>
        <w:t xml:space="preserve"> un anudamiento entre inmigración, pobreza y conventi</w:t>
      </w:r>
      <w:r w:rsidR="00B775A0" w:rsidRPr="00421714">
        <w:rPr>
          <w:rFonts w:ascii="Times New Roman" w:hAnsi="Times New Roman" w:cs="Times New Roman"/>
          <w:sz w:val="24"/>
          <w:szCs w:val="24"/>
        </w:rPr>
        <w:t>llo</w:t>
      </w:r>
      <w:r w:rsidR="00DB7E88" w:rsidRPr="00421714">
        <w:rPr>
          <w:rFonts w:ascii="Times New Roman" w:hAnsi="Times New Roman" w:cs="Times New Roman"/>
          <w:sz w:val="24"/>
          <w:szCs w:val="24"/>
        </w:rPr>
        <w:t xml:space="preserve"> c</w:t>
      </w:r>
      <w:r w:rsidR="0082571E" w:rsidRPr="00421714">
        <w:rPr>
          <w:rFonts w:ascii="Times New Roman" w:hAnsi="Times New Roman" w:cs="Times New Roman"/>
          <w:sz w:val="24"/>
          <w:szCs w:val="24"/>
        </w:rPr>
        <w:t>on su correlato en las categorías positivistas de</w:t>
      </w:r>
      <w:r w:rsidR="00DB7E88" w:rsidRPr="00421714">
        <w:rPr>
          <w:rFonts w:ascii="Times New Roman" w:hAnsi="Times New Roman" w:cs="Times New Roman"/>
          <w:sz w:val="24"/>
          <w:szCs w:val="24"/>
        </w:rPr>
        <w:t xml:space="preserve"> degeneración rac</w:t>
      </w:r>
      <w:r w:rsidR="0082571E" w:rsidRPr="00421714">
        <w:rPr>
          <w:rFonts w:ascii="Times New Roman" w:hAnsi="Times New Roman" w:cs="Times New Roman"/>
          <w:sz w:val="24"/>
          <w:szCs w:val="24"/>
        </w:rPr>
        <w:t xml:space="preserve">ial, </w:t>
      </w:r>
      <w:r w:rsidR="00DB7E88" w:rsidRPr="00421714">
        <w:rPr>
          <w:rFonts w:ascii="Times New Roman" w:hAnsi="Times New Roman" w:cs="Times New Roman"/>
          <w:sz w:val="24"/>
          <w:szCs w:val="24"/>
        </w:rPr>
        <w:t>inmoralidad y delito.</w:t>
      </w:r>
      <w:r w:rsidR="005B5268">
        <w:rPr>
          <w:rFonts w:ascii="Times New Roman" w:hAnsi="Times New Roman" w:cs="Times New Roman"/>
          <w:sz w:val="24"/>
          <w:szCs w:val="24"/>
        </w:rPr>
        <w:t xml:space="preserve"> En efecto,</w:t>
      </w:r>
      <w:r w:rsidR="00253FE2">
        <w:rPr>
          <w:rFonts w:ascii="Times New Roman" w:hAnsi="Times New Roman" w:cs="Times New Roman"/>
          <w:sz w:val="24"/>
          <w:szCs w:val="24"/>
        </w:rPr>
        <w:t xml:space="preserve"> </w:t>
      </w:r>
      <w:r w:rsidR="005B5268">
        <w:rPr>
          <w:rFonts w:ascii="Times New Roman" w:hAnsi="Times New Roman" w:cs="Times New Roman"/>
          <w:sz w:val="24"/>
          <w:szCs w:val="24"/>
        </w:rPr>
        <w:t xml:space="preserve">se hace visible que, velado quizás bajo </w:t>
      </w:r>
      <w:r w:rsidR="00981843">
        <w:rPr>
          <w:rFonts w:ascii="Times New Roman" w:hAnsi="Times New Roman" w:cs="Times New Roman"/>
          <w:sz w:val="24"/>
          <w:szCs w:val="24"/>
        </w:rPr>
        <w:t>la construcción d</w:t>
      </w:r>
      <w:r w:rsidR="005B5268">
        <w:rPr>
          <w:rFonts w:ascii="Times New Roman" w:hAnsi="Times New Roman" w:cs="Times New Roman"/>
          <w:sz w:val="24"/>
          <w:szCs w:val="24"/>
        </w:rPr>
        <w:t>el</w:t>
      </w:r>
      <w:r w:rsidR="00981843">
        <w:rPr>
          <w:rFonts w:ascii="Times New Roman" w:hAnsi="Times New Roman" w:cs="Times New Roman"/>
          <w:sz w:val="24"/>
          <w:szCs w:val="24"/>
        </w:rPr>
        <w:t xml:space="preserve"> discurso del </w:t>
      </w:r>
      <w:r w:rsidR="005B5268">
        <w:rPr>
          <w:rFonts w:ascii="Times New Roman" w:hAnsi="Times New Roman" w:cs="Times New Roman"/>
          <w:sz w:val="24"/>
          <w:szCs w:val="24"/>
        </w:rPr>
        <w:t>anarquista</w:t>
      </w:r>
      <w:r w:rsidR="00981843">
        <w:rPr>
          <w:rFonts w:ascii="Times New Roman" w:hAnsi="Times New Roman" w:cs="Times New Roman"/>
          <w:sz w:val="24"/>
          <w:szCs w:val="24"/>
        </w:rPr>
        <w:t xml:space="preserve"> como enemigo interno</w:t>
      </w:r>
      <w:r w:rsidR="005B5268">
        <w:rPr>
          <w:rFonts w:ascii="Times New Roman" w:hAnsi="Times New Roman" w:cs="Times New Roman"/>
          <w:sz w:val="24"/>
          <w:szCs w:val="24"/>
        </w:rPr>
        <w:t xml:space="preserve">, o expresado directamente a través de las estadísticas locales, como propone </w:t>
      </w:r>
      <w:proofErr w:type="spellStart"/>
      <w:r w:rsidR="005B5268">
        <w:rPr>
          <w:rFonts w:ascii="Times New Roman" w:hAnsi="Times New Roman" w:cs="Times New Roman"/>
          <w:sz w:val="24"/>
          <w:szCs w:val="24"/>
        </w:rPr>
        <w:t>Sozzo</w:t>
      </w:r>
      <w:proofErr w:type="spellEnd"/>
      <w:r w:rsidR="00F42567">
        <w:rPr>
          <w:rFonts w:ascii="Times New Roman" w:hAnsi="Times New Roman" w:cs="Times New Roman"/>
          <w:sz w:val="24"/>
          <w:szCs w:val="24"/>
        </w:rPr>
        <w:t xml:space="preserve"> (2011</w:t>
      </w:r>
      <w:r w:rsidR="005B5268">
        <w:rPr>
          <w:rFonts w:ascii="Times New Roman" w:hAnsi="Times New Roman" w:cs="Times New Roman"/>
          <w:sz w:val="24"/>
          <w:szCs w:val="24"/>
        </w:rPr>
        <w:t xml:space="preserve">, p.43), el nexo entre inmigración y delito </w:t>
      </w:r>
      <w:r w:rsidR="00981843">
        <w:rPr>
          <w:rFonts w:ascii="Times New Roman" w:hAnsi="Times New Roman" w:cs="Times New Roman"/>
          <w:sz w:val="24"/>
          <w:szCs w:val="24"/>
        </w:rPr>
        <w:t>en la Ciudad de Buenos Aires tras el</w:t>
      </w:r>
      <w:r w:rsidR="005B5268">
        <w:rPr>
          <w:rFonts w:ascii="Times New Roman" w:hAnsi="Times New Roman" w:cs="Times New Roman"/>
          <w:sz w:val="24"/>
          <w:szCs w:val="24"/>
        </w:rPr>
        <w:t xml:space="preserve"> cambio de siglo logra progre</w:t>
      </w:r>
      <w:r w:rsidR="00253FE2">
        <w:rPr>
          <w:rFonts w:ascii="Times New Roman" w:hAnsi="Times New Roman" w:cs="Times New Roman"/>
          <w:sz w:val="24"/>
          <w:szCs w:val="24"/>
        </w:rPr>
        <w:t xml:space="preserve">sivamente un peso central en las narrativas </w:t>
      </w:r>
      <w:r w:rsidR="005B5268">
        <w:rPr>
          <w:rFonts w:ascii="Times New Roman" w:hAnsi="Times New Roman" w:cs="Times New Roman"/>
          <w:sz w:val="24"/>
          <w:szCs w:val="24"/>
        </w:rPr>
        <w:t>local</w:t>
      </w:r>
      <w:r w:rsidR="00253FE2">
        <w:rPr>
          <w:rFonts w:ascii="Times New Roman" w:hAnsi="Times New Roman" w:cs="Times New Roman"/>
          <w:sz w:val="24"/>
          <w:szCs w:val="24"/>
        </w:rPr>
        <w:t>es</w:t>
      </w:r>
      <w:r w:rsidR="005B5268">
        <w:rPr>
          <w:rFonts w:ascii="Times New Roman" w:hAnsi="Times New Roman" w:cs="Times New Roman"/>
          <w:sz w:val="24"/>
          <w:szCs w:val="24"/>
        </w:rPr>
        <w:t>.</w:t>
      </w:r>
      <w:r w:rsidR="0046497D">
        <w:rPr>
          <w:rFonts w:ascii="Times New Roman" w:hAnsi="Times New Roman" w:cs="Times New Roman"/>
          <w:sz w:val="24"/>
          <w:szCs w:val="24"/>
        </w:rPr>
        <w:t xml:space="preserve"> En efecto,</w:t>
      </w:r>
      <w:r w:rsidR="005B5268">
        <w:rPr>
          <w:rFonts w:ascii="Times New Roman" w:hAnsi="Times New Roman" w:cs="Times New Roman"/>
          <w:sz w:val="24"/>
          <w:szCs w:val="24"/>
        </w:rPr>
        <w:t xml:space="preserve"> </w:t>
      </w:r>
      <w:r w:rsidR="00253FE2">
        <w:rPr>
          <w:rFonts w:ascii="Times New Roman" w:hAnsi="Times New Roman" w:cs="Times New Roman"/>
          <w:sz w:val="24"/>
          <w:szCs w:val="24"/>
        </w:rPr>
        <w:t>la emergencia de</w:t>
      </w:r>
      <w:r>
        <w:rPr>
          <w:rFonts w:ascii="Times New Roman" w:hAnsi="Times New Roman" w:cs="Times New Roman"/>
          <w:sz w:val="24"/>
          <w:szCs w:val="24"/>
        </w:rPr>
        <w:t xml:space="preserve"> la</w:t>
      </w:r>
      <w:r w:rsidR="0046497D" w:rsidRPr="0046497D">
        <w:rPr>
          <w:rFonts w:ascii="Times New Roman" w:hAnsi="Times New Roman" w:cs="Times New Roman"/>
          <w:sz w:val="24"/>
          <w:szCs w:val="24"/>
        </w:rPr>
        <w:t xml:space="preserve"> criminología positivista de la argentina de 1890 a 1920 </w:t>
      </w:r>
      <w:r w:rsidR="00253FE2">
        <w:rPr>
          <w:rFonts w:ascii="Times New Roman" w:hAnsi="Times New Roman" w:cs="Times New Roman"/>
          <w:sz w:val="24"/>
          <w:szCs w:val="24"/>
        </w:rPr>
        <w:t>puede ser vista como la otra cara de la realidad de los límites del modelo económico y social de las élites. En definitiva</w:t>
      </w:r>
      <w:r w:rsidR="00981843">
        <w:rPr>
          <w:rFonts w:ascii="Times New Roman" w:hAnsi="Times New Roman" w:cs="Times New Roman"/>
          <w:sz w:val="24"/>
          <w:szCs w:val="24"/>
        </w:rPr>
        <w:t>,</w:t>
      </w:r>
      <w:r w:rsidR="00253FE2">
        <w:rPr>
          <w:rFonts w:ascii="Times New Roman" w:hAnsi="Times New Roman" w:cs="Times New Roman"/>
          <w:sz w:val="24"/>
          <w:szCs w:val="24"/>
        </w:rPr>
        <w:t xml:space="preserve"> la propuesta de esta ciencia puede ser vista como un modo de </w:t>
      </w:r>
      <w:r w:rsidR="0046497D" w:rsidRPr="0046497D">
        <w:rPr>
          <w:rFonts w:ascii="Times New Roman" w:hAnsi="Times New Roman" w:cs="Times New Roman"/>
          <w:sz w:val="24"/>
          <w:szCs w:val="24"/>
        </w:rPr>
        <w:t>solucionar el problema de la disciplina del trabajo en el contexto de</w:t>
      </w:r>
      <w:r w:rsidR="00981843">
        <w:rPr>
          <w:rFonts w:ascii="Times New Roman" w:hAnsi="Times New Roman" w:cs="Times New Roman"/>
          <w:sz w:val="24"/>
          <w:szCs w:val="24"/>
        </w:rPr>
        <w:t xml:space="preserve"> crecientes</w:t>
      </w:r>
      <w:r w:rsidR="0046497D" w:rsidRPr="0046497D">
        <w:rPr>
          <w:rFonts w:ascii="Times New Roman" w:hAnsi="Times New Roman" w:cs="Times New Roman"/>
          <w:sz w:val="24"/>
          <w:szCs w:val="24"/>
        </w:rPr>
        <w:t xml:space="preserve"> inequidades </w:t>
      </w:r>
      <w:r w:rsidR="00981843">
        <w:rPr>
          <w:rFonts w:ascii="Times New Roman" w:hAnsi="Times New Roman" w:cs="Times New Roman"/>
          <w:sz w:val="24"/>
          <w:szCs w:val="24"/>
        </w:rPr>
        <w:t>que comienza a visibilizar el</w:t>
      </w:r>
      <w:r w:rsidR="0046497D" w:rsidRPr="0046497D">
        <w:rPr>
          <w:rFonts w:ascii="Times New Roman" w:hAnsi="Times New Roman" w:cs="Times New Roman"/>
          <w:sz w:val="24"/>
          <w:szCs w:val="24"/>
        </w:rPr>
        <w:t xml:space="preserve"> modelo agroexportador. </w:t>
      </w:r>
      <w:r w:rsidR="00253FE2">
        <w:rPr>
          <w:rFonts w:ascii="Times New Roman" w:hAnsi="Times New Roman" w:cs="Times New Roman"/>
          <w:sz w:val="24"/>
          <w:szCs w:val="24"/>
        </w:rPr>
        <w:t>Como bien expresa Salvatore, esto podemos ve</w:t>
      </w:r>
      <w:r w:rsidR="00981843">
        <w:rPr>
          <w:rFonts w:ascii="Times New Roman" w:hAnsi="Times New Roman" w:cs="Times New Roman"/>
          <w:sz w:val="24"/>
          <w:szCs w:val="24"/>
        </w:rPr>
        <w:t xml:space="preserve">rlo </w:t>
      </w:r>
      <w:proofErr w:type="spellStart"/>
      <w:r w:rsidR="00981843">
        <w:rPr>
          <w:rFonts w:ascii="Times New Roman" w:hAnsi="Times New Roman" w:cs="Times New Roman"/>
          <w:sz w:val="24"/>
          <w:szCs w:val="24"/>
        </w:rPr>
        <w:t>operacionalizado</w:t>
      </w:r>
      <w:proofErr w:type="spellEnd"/>
      <w:r w:rsidR="00981843">
        <w:rPr>
          <w:rFonts w:ascii="Times New Roman" w:hAnsi="Times New Roman" w:cs="Times New Roman"/>
          <w:sz w:val="24"/>
          <w:szCs w:val="24"/>
        </w:rPr>
        <w:t xml:space="preserve"> </w:t>
      </w:r>
      <w:r w:rsidR="00253FE2">
        <w:rPr>
          <w:rFonts w:ascii="Times New Roman" w:hAnsi="Times New Roman" w:cs="Times New Roman"/>
          <w:sz w:val="24"/>
          <w:szCs w:val="24"/>
        </w:rPr>
        <w:t>e</w:t>
      </w:r>
      <w:r w:rsidR="0046497D" w:rsidRPr="0046497D">
        <w:rPr>
          <w:rFonts w:ascii="Times New Roman" w:hAnsi="Times New Roman" w:cs="Times New Roman"/>
          <w:sz w:val="24"/>
          <w:szCs w:val="24"/>
        </w:rPr>
        <w:t>n las formulaciones, prognosis y recomendaciones</w:t>
      </w:r>
      <w:r w:rsidR="00253FE2">
        <w:rPr>
          <w:rFonts w:ascii="Times New Roman" w:hAnsi="Times New Roman" w:cs="Times New Roman"/>
          <w:sz w:val="24"/>
          <w:szCs w:val="24"/>
        </w:rPr>
        <w:t xml:space="preserve"> de</w:t>
      </w:r>
      <w:r w:rsidR="0046497D" w:rsidRPr="0046497D">
        <w:rPr>
          <w:rFonts w:ascii="Times New Roman" w:hAnsi="Times New Roman" w:cs="Times New Roman"/>
          <w:sz w:val="24"/>
          <w:szCs w:val="24"/>
        </w:rPr>
        <w:t xml:space="preserve"> convertir a los marginales de entonces en fuerza</w:t>
      </w:r>
      <w:r w:rsidR="00253FE2">
        <w:rPr>
          <w:rFonts w:ascii="Times New Roman" w:hAnsi="Times New Roman" w:cs="Times New Roman"/>
          <w:sz w:val="24"/>
          <w:szCs w:val="24"/>
        </w:rPr>
        <w:t xml:space="preserve"> de trabajo productiva. A los desgranados, es decir</w:t>
      </w:r>
      <w:r>
        <w:rPr>
          <w:rFonts w:ascii="Times New Roman" w:hAnsi="Times New Roman" w:cs="Times New Roman"/>
          <w:sz w:val="24"/>
          <w:szCs w:val="24"/>
        </w:rPr>
        <w:t>,</w:t>
      </w:r>
      <w:r w:rsidR="00253FE2">
        <w:rPr>
          <w:rFonts w:ascii="Times New Roman" w:hAnsi="Times New Roman" w:cs="Times New Roman"/>
          <w:sz w:val="24"/>
          <w:szCs w:val="24"/>
        </w:rPr>
        <w:t xml:space="preserve"> a aquellos delincuentes ocasionales devenidos en habituales, se los reciclará. (</w:t>
      </w:r>
      <w:r w:rsidR="004C5843">
        <w:rPr>
          <w:rFonts w:ascii="Times New Roman" w:hAnsi="Times New Roman" w:cs="Times New Roman"/>
          <w:sz w:val="24"/>
          <w:szCs w:val="24"/>
        </w:rPr>
        <w:t>p.</w:t>
      </w:r>
      <w:r w:rsidR="0046497D" w:rsidRPr="0046497D">
        <w:rPr>
          <w:rFonts w:ascii="Times New Roman" w:hAnsi="Times New Roman" w:cs="Times New Roman"/>
          <w:sz w:val="24"/>
          <w:szCs w:val="24"/>
        </w:rPr>
        <w:t>201</w:t>
      </w:r>
      <w:r w:rsidR="0046497D">
        <w:rPr>
          <w:rFonts w:ascii="Times New Roman" w:hAnsi="Times New Roman" w:cs="Times New Roman"/>
          <w:sz w:val="24"/>
          <w:szCs w:val="24"/>
        </w:rPr>
        <w:t>)</w:t>
      </w:r>
    </w:p>
    <w:p w:rsidR="0059220B" w:rsidRPr="00421714" w:rsidRDefault="0059220B" w:rsidP="00797180">
      <w:pPr>
        <w:spacing w:line="360" w:lineRule="auto"/>
        <w:jc w:val="both"/>
        <w:rPr>
          <w:rFonts w:ascii="Times New Roman" w:hAnsi="Times New Roman" w:cs="Times New Roman"/>
          <w:sz w:val="24"/>
          <w:szCs w:val="24"/>
        </w:rPr>
      </w:pPr>
      <w:r>
        <w:rPr>
          <w:rFonts w:ascii="Times New Roman" w:hAnsi="Times New Roman" w:cs="Times New Roman"/>
          <w:sz w:val="24"/>
          <w:szCs w:val="24"/>
        </w:rPr>
        <w:t>A continuación</w:t>
      </w:r>
      <w:r w:rsidR="006A4A3F">
        <w:rPr>
          <w:rFonts w:ascii="Times New Roman" w:hAnsi="Times New Roman" w:cs="Times New Roman"/>
          <w:sz w:val="24"/>
          <w:szCs w:val="24"/>
        </w:rPr>
        <w:t>,</w:t>
      </w:r>
      <w:r>
        <w:rPr>
          <w:rFonts w:ascii="Times New Roman" w:hAnsi="Times New Roman" w:cs="Times New Roman"/>
          <w:sz w:val="24"/>
          <w:szCs w:val="24"/>
        </w:rPr>
        <w:t xml:space="preserve"> procederemos primero a adentrarnos en las características centrales del contexto histórico, para luego ir trabajando sobre las particularidades de los hechos de la huelga de inquilinos de 1907 y sus distintos abordajes. Posteriormente describiremos las características principales de la Revista de Policía y finalmente analizaremos su tratamiento de los hechos. </w:t>
      </w:r>
    </w:p>
    <w:p w:rsidR="00DB7E88" w:rsidRPr="00421714" w:rsidRDefault="00DB7E88" w:rsidP="00797180">
      <w:pPr>
        <w:spacing w:line="360" w:lineRule="auto"/>
        <w:jc w:val="both"/>
        <w:rPr>
          <w:rFonts w:ascii="Times New Roman" w:hAnsi="Times New Roman" w:cs="Times New Roman"/>
          <w:sz w:val="24"/>
          <w:szCs w:val="24"/>
        </w:rPr>
      </w:pPr>
    </w:p>
    <w:p w:rsidR="007328DE" w:rsidRDefault="007328DE" w:rsidP="0079718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Buenos Aires transitando la primera década del siglo XX.  </w:t>
      </w:r>
    </w:p>
    <w:p w:rsidR="00C800B5" w:rsidRPr="00421714" w:rsidRDefault="00967E05" w:rsidP="00797180">
      <w:pPr>
        <w:spacing w:line="360" w:lineRule="auto"/>
        <w:jc w:val="both"/>
        <w:rPr>
          <w:rFonts w:ascii="Times New Roman" w:hAnsi="Times New Roman" w:cs="Times New Roman"/>
          <w:sz w:val="24"/>
          <w:szCs w:val="24"/>
        </w:rPr>
      </w:pPr>
      <w:r w:rsidRPr="00421714">
        <w:rPr>
          <w:rFonts w:ascii="Times New Roman" w:hAnsi="Times New Roman" w:cs="Times New Roman"/>
          <w:sz w:val="24"/>
          <w:szCs w:val="24"/>
        </w:rPr>
        <w:t xml:space="preserve">La Argentina a partir de 1880 y como corolario de su </w:t>
      </w:r>
      <w:r w:rsidR="005F354A" w:rsidRPr="00421714">
        <w:rPr>
          <w:rFonts w:ascii="Times New Roman" w:hAnsi="Times New Roman" w:cs="Times New Roman"/>
          <w:sz w:val="24"/>
          <w:szCs w:val="24"/>
        </w:rPr>
        <w:t>flamante</w:t>
      </w:r>
      <w:r w:rsidRPr="00421714">
        <w:rPr>
          <w:rFonts w:ascii="Times New Roman" w:hAnsi="Times New Roman" w:cs="Times New Roman"/>
          <w:sz w:val="24"/>
          <w:szCs w:val="24"/>
        </w:rPr>
        <w:t xml:space="preserve"> proceso formación de moderno Estado, comienza a consolidarse como un país netamente agroexportador</w:t>
      </w:r>
      <w:r w:rsidR="005F354A" w:rsidRPr="00421714">
        <w:rPr>
          <w:rFonts w:ascii="Times New Roman" w:hAnsi="Times New Roman" w:cs="Times New Roman"/>
          <w:sz w:val="24"/>
          <w:szCs w:val="24"/>
        </w:rPr>
        <w:t xml:space="preserve"> </w:t>
      </w:r>
      <w:r w:rsidR="007556C5" w:rsidRPr="00421714">
        <w:rPr>
          <w:rFonts w:ascii="Times New Roman" w:hAnsi="Times New Roman" w:cs="Times New Roman"/>
          <w:sz w:val="24"/>
          <w:szCs w:val="24"/>
        </w:rPr>
        <w:t xml:space="preserve">integrado </w:t>
      </w:r>
      <w:r w:rsidR="00C800B5" w:rsidRPr="00421714">
        <w:rPr>
          <w:rFonts w:ascii="Times New Roman" w:hAnsi="Times New Roman" w:cs="Times New Roman"/>
          <w:sz w:val="24"/>
          <w:szCs w:val="24"/>
        </w:rPr>
        <w:t xml:space="preserve">de ese modo </w:t>
      </w:r>
      <w:r w:rsidR="007556C5" w:rsidRPr="00421714">
        <w:rPr>
          <w:rFonts w:ascii="Times New Roman" w:hAnsi="Times New Roman" w:cs="Times New Roman"/>
          <w:sz w:val="24"/>
          <w:szCs w:val="24"/>
        </w:rPr>
        <w:t xml:space="preserve">al mercado mundial. Su inserción se da </w:t>
      </w:r>
      <w:r w:rsidRPr="00421714">
        <w:rPr>
          <w:rFonts w:ascii="Times New Roman" w:hAnsi="Times New Roman" w:cs="Times New Roman"/>
          <w:sz w:val="24"/>
          <w:szCs w:val="24"/>
        </w:rPr>
        <w:t xml:space="preserve">bajo la producción </w:t>
      </w:r>
      <w:r w:rsidR="007556C5" w:rsidRPr="00421714">
        <w:rPr>
          <w:rFonts w:ascii="Times New Roman" w:hAnsi="Times New Roman" w:cs="Times New Roman"/>
          <w:sz w:val="24"/>
          <w:szCs w:val="24"/>
        </w:rPr>
        <w:t xml:space="preserve">a gran escala </w:t>
      </w:r>
      <w:r w:rsidRPr="00421714">
        <w:rPr>
          <w:rFonts w:ascii="Times New Roman" w:hAnsi="Times New Roman" w:cs="Times New Roman"/>
          <w:sz w:val="24"/>
          <w:szCs w:val="24"/>
        </w:rPr>
        <w:t xml:space="preserve">de </w:t>
      </w:r>
      <w:r w:rsidR="005F354A" w:rsidRPr="00421714">
        <w:rPr>
          <w:rFonts w:ascii="Times New Roman" w:hAnsi="Times New Roman" w:cs="Times New Roman"/>
          <w:sz w:val="24"/>
          <w:szCs w:val="24"/>
        </w:rPr>
        <w:t>materias primas</w:t>
      </w:r>
      <w:r w:rsidR="00457F64" w:rsidRPr="00421714">
        <w:rPr>
          <w:rFonts w:ascii="Times New Roman" w:hAnsi="Times New Roman" w:cs="Times New Roman"/>
          <w:sz w:val="24"/>
          <w:szCs w:val="24"/>
        </w:rPr>
        <w:t xml:space="preserve"> mayormente</w:t>
      </w:r>
      <w:r w:rsidR="005F354A" w:rsidRPr="00421714">
        <w:rPr>
          <w:rFonts w:ascii="Times New Roman" w:hAnsi="Times New Roman" w:cs="Times New Roman"/>
          <w:sz w:val="24"/>
          <w:szCs w:val="24"/>
        </w:rPr>
        <w:t xml:space="preserve"> referidas a la elaboración de </w:t>
      </w:r>
      <w:r w:rsidRPr="00421714">
        <w:rPr>
          <w:rFonts w:ascii="Times New Roman" w:hAnsi="Times New Roman" w:cs="Times New Roman"/>
          <w:sz w:val="24"/>
          <w:szCs w:val="24"/>
        </w:rPr>
        <w:t>cereales, lanar y carnes cong</w:t>
      </w:r>
      <w:r w:rsidR="005F354A" w:rsidRPr="00421714">
        <w:rPr>
          <w:rFonts w:ascii="Times New Roman" w:hAnsi="Times New Roman" w:cs="Times New Roman"/>
          <w:sz w:val="24"/>
          <w:szCs w:val="24"/>
        </w:rPr>
        <w:t>eladas</w:t>
      </w:r>
      <w:r w:rsidR="00C800B5" w:rsidRPr="00421714">
        <w:rPr>
          <w:rFonts w:ascii="Times New Roman" w:hAnsi="Times New Roman" w:cs="Times New Roman"/>
          <w:sz w:val="24"/>
          <w:szCs w:val="24"/>
        </w:rPr>
        <w:t>.</w:t>
      </w:r>
    </w:p>
    <w:p w:rsidR="005F354A" w:rsidRPr="00421714" w:rsidRDefault="00C800B5" w:rsidP="00797180">
      <w:pPr>
        <w:spacing w:line="360" w:lineRule="auto"/>
        <w:jc w:val="both"/>
        <w:rPr>
          <w:rFonts w:ascii="Times New Roman" w:hAnsi="Times New Roman" w:cs="Times New Roman"/>
          <w:sz w:val="24"/>
          <w:szCs w:val="24"/>
        </w:rPr>
      </w:pPr>
      <w:r w:rsidRPr="00421714">
        <w:rPr>
          <w:rFonts w:ascii="Times New Roman" w:hAnsi="Times New Roman" w:cs="Times New Roman"/>
          <w:sz w:val="24"/>
          <w:szCs w:val="24"/>
        </w:rPr>
        <w:lastRenderedPageBreak/>
        <w:t>En este período comienzan</w:t>
      </w:r>
      <w:r w:rsidR="00967E05" w:rsidRPr="00421714">
        <w:rPr>
          <w:rFonts w:ascii="Times New Roman" w:hAnsi="Times New Roman" w:cs="Times New Roman"/>
          <w:sz w:val="24"/>
          <w:szCs w:val="24"/>
        </w:rPr>
        <w:t xml:space="preserve"> a sucederse </w:t>
      </w:r>
      <w:r w:rsidRPr="00421714">
        <w:rPr>
          <w:rFonts w:ascii="Times New Roman" w:hAnsi="Times New Roman" w:cs="Times New Roman"/>
          <w:sz w:val="24"/>
          <w:szCs w:val="24"/>
        </w:rPr>
        <w:t>allí</w:t>
      </w:r>
      <w:r w:rsidR="005F354A" w:rsidRPr="00421714">
        <w:rPr>
          <w:rFonts w:ascii="Times New Roman" w:hAnsi="Times New Roman" w:cs="Times New Roman"/>
          <w:sz w:val="24"/>
          <w:szCs w:val="24"/>
        </w:rPr>
        <w:t xml:space="preserve"> </w:t>
      </w:r>
      <w:r w:rsidR="00967E05" w:rsidRPr="00421714">
        <w:rPr>
          <w:rFonts w:ascii="Times New Roman" w:hAnsi="Times New Roman" w:cs="Times New Roman"/>
          <w:sz w:val="24"/>
          <w:szCs w:val="24"/>
        </w:rPr>
        <w:t>una serie de transformaciones que implican</w:t>
      </w:r>
      <w:r w:rsidR="009A4613" w:rsidRPr="00421714">
        <w:rPr>
          <w:rFonts w:ascii="Times New Roman" w:hAnsi="Times New Roman" w:cs="Times New Roman"/>
          <w:sz w:val="24"/>
          <w:szCs w:val="24"/>
        </w:rPr>
        <w:t xml:space="preserve"> importantes</w:t>
      </w:r>
      <w:r w:rsidR="00967E05" w:rsidRPr="00421714">
        <w:rPr>
          <w:rFonts w:ascii="Times New Roman" w:hAnsi="Times New Roman" w:cs="Times New Roman"/>
          <w:sz w:val="24"/>
          <w:szCs w:val="24"/>
        </w:rPr>
        <w:t xml:space="preserve"> cambios estructurales como desarrollo de vías férreas, obras de infraestru</w:t>
      </w:r>
      <w:r w:rsidR="005F354A" w:rsidRPr="00421714">
        <w:rPr>
          <w:rFonts w:ascii="Times New Roman" w:hAnsi="Times New Roman" w:cs="Times New Roman"/>
          <w:sz w:val="24"/>
          <w:szCs w:val="24"/>
        </w:rPr>
        <w:t xml:space="preserve">ctura </w:t>
      </w:r>
      <w:r w:rsidR="00967E05" w:rsidRPr="00421714">
        <w:rPr>
          <w:rFonts w:ascii="Times New Roman" w:hAnsi="Times New Roman" w:cs="Times New Roman"/>
          <w:sz w:val="24"/>
          <w:szCs w:val="24"/>
        </w:rPr>
        <w:t xml:space="preserve">y por supuesto la ampliación y modernización del área de transporte fluvial de mercancías, es decir, el propio puerto.  </w:t>
      </w:r>
      <w:r w:rsidR="00E06378" w:rsidRPr="00421714">
        <w:rPr>
          <w:rFonts w:ascii="Times New Roman" w:hAnsi="Times New Roman" w:cs="Times New Roman"/>
          <w:sz w:val="24"/>
          <w:szCs w:val="24"/>
        </w:rPr>
        <w:t xml:space="preserve">Por otro lado,  desde lo político dicho proyecto será sostenido por el denominado “orden conservador” (Botana, 2012) </w:t>
      </w:r>
      <w:r w:rsidR="00C62ED6">
        <w:rPr>
          <w:rFonts w:ascii="Times New Roman" w:hAnsi="Times New Roman" w:cs="Times New Roman"/>
          <w:sz w:val="24"/>
          <w:szCs w:val="24"/>
        </w:rPr>
        <w:t>conducido</w:t>
      </w:r>
      <w:r w:rsidR="00E06378" w:rsidRPr="00421714">
        <w:rPr>
          <w:rFonts w:ascii="Times New Roman" w:hAnsi="Times New Roman" w:cs="Times New Roman"/>
          <w:sz w:val="24"/>
          <w:szCs w:val="24"/>
        </w:rPr>
        <w:t xml:space="preserve"> por las elites gobernantes, </w:t>
      </w:r>
      <w:r w:rsidR="008E5C8E">
        <w:rPr>
          <w:rFonts w:ascii="Times New Roman" w:hAnsi="Times New Roman" w:cs="Times New Roman"/>
          <w:sz w:val="24"/>
          <w:szCs w:val="24"/>
        </w:rPr>
        <w:t>que</w:t>
      </w:r>
      <w:r w:rsidR="00E06378" w:rsidRPr="00421714">
        <w:rPr>
          <w:rFonts w:ascii="Times New Roman" w:hAnsi="Times New Roman" w:cs="Times New Roman"/>
          <w:sz w:val="24"/>
          <w:szCs w:val="24"/>
        </w:rPr>
        <w:t xml:space="preserve"> en confluencia con los principios e ideales liberales de su modelo socioeconómico</w:t>
      </w:r>
      <w:r w:rsidR="00C62ED6">
        <w:rPr>
          <w:rFonts w:ascii="Times New Roman" w:hAnsi="Times New Roman" w:cs="Times New Roman"/>
          <w:sz w:val="24"/>
          <w:szCs w:val="24"/>
        </w:rPr>
        <w:t>,</w:t>
      </w:r>
      <w:r w:rsidR="00E06378" w:rsidRPr="00421714">
        <w:rPr>
          <w:rFonts w:ascii="Times New Roman" w:hAnsi="Times New Roman" w:cs="Times New Roman"/>
          <w:sz w:val="24"/>
          <w:szCs w:val="24"/>
        </w:rPr>
        <w:t xml:space="preserve"> sostendrá el fomento regular a la inmigr</w:t>
      </w:r>
      <w:r w:rsidR="008E5C8E">
        <w:rPr>
          <w:rFonts w:ascii="Times New Roman" w:hAnsi="Times New Roman" w:cs="Times New Roman"/>
          <w:sz w:val="24"/>
          <w:szCs w:val="24"/>
        </w:rPr>
        <w:t xml:space="preserve">ación extranjera, incluyendo a los migrantes </w:t>
      </w:r>
      <w:r w:rsidR="00E06378" w:rsidRPr="00421714">
        <w:rPr>
          <w:rFonts w:ascii="Times New Roman" w:hAnsi="Times New Roman" w:cs="Times New Roman"/>
          <w:sz w:val="24"/>
          <w:szCs w:val="24"/>
        </w:rPr>
        <w:t>en el modelo productivo, pero excluyéndolos, al igual que buena parte de la población, de la participación política</w:t>
      </w:r>
      <w:r w:rsidR="00436953">
        <w:rPr>
          <w:rFonts w:ascii="Times New Roman" w:hAnsi="Times New Roman" w:cs="Times New Roman"/>
          <w:sz w:val="24"/>
          <w:szCs w:val="24"/>
        </w:rPr>
        <w:t xml:space="preserve">. </w:t>
      </w:r>
      <w:r w:rsidR="00A36AEB">
        <w:rPr>
          <w:rFonts w:ascii="Times New Roman" w:hAnsi="Times New Roman" w:cs="Times New Roman"/>
          <w:sz w:val="24"/>
          <w:szCs w:val="24"/>
        </w:rPr>
        <w:t>Vale decir, e</w:t>
      </w:r>
      <w:r w:rsidR="00436953">
        <w:rPr>
          <w:rFonts w:ascii="Times New Roman" w:hAnsi="Times New Roman" w:cs="Times New Roman"/>
          <w:sz w:val="24"/>
          <w:szCs w:val="24"/>
        </w:rPr>
        <w:t>ntre las causas</w:t>
      </w:r>
      <w:r w:rsidR="00A36AEB">
        <w:rPr>
          <w:rFonts w:ascii="Times New Roman" w:hAnsi="Times New Roman" w:cs="Times New Roman"/>
          <w:sz w:val="24"/>
          <w:szCs w:val="24"/>
        </w:rPr>
        <w:t xml:space="preserve"> de dicha exclusión apeló</w:t>
      </w:r>
      <w:r w:rsidR="00436953">
        <w:rPr>
          <w:rFonts w:ascii="Times New Roman" w:hAnsi="Times New Roman" w:cs="Times New Roman"/>
          <w:sz w:val="24"/>
          <w:szCs w:val="24"/>
        </w:rPr>
        <w:t xml:space="preserve"> por supuesto</w:t>
      </w:r>
      <w:r w:rsidR="001241BA">
        <w:rPr>
          <w:rFonts w:ascii="Times New Roman" w:hAnsi="Times New Roman" w:cs="Times New Roman"/>
          <w:sz w:val="24"/>
          <w:szCs w:val="24"/>
        </w:rPr>
        <w:t xml:space="preserve"> el fraude electoral, la violencia y</w:t>
      </w:r>
      <w:r w:rsidR="00436953">
        <w:rPr>
          <w:rFonts w:ascii="Times New Roman" w:hAnsi="Times New Roman" w:cs="Times New Roman"/>
          <w:sz w:val="24"/>
          <w:szCs w:val="24"/>
        </w:rPr>
        <w:t xml:space="preserve"> propio control social ejerci</w:t>
      </w:r>
      <w:r w:rsidR="001241BA">
        <w:rPr>
          <w:rFonts w:ascii="Times New Roman" w:hAnsi="Times New Roman" w:cs="Times New Roman"/>
          <w:sz w:val="24"/>
          <w:szCs w:val="24"/>
        </w:rPr>
        <w:t xml:space="preserve">do. </w:t>
      </w:r>
      <w:r w:rsidR="00A36AEB">
        <w:rPr>
          <w:rFonts w:ascii="Times New Roman" w:hAnsi="Times New Roman" w:cs="Times New Roman"/>
          <w:sz w:val="24"/>
          <w:szCs w:val="24"/>
        </w:rPr>
        <w:t>Si bien t</w:t>
      </w:r>
      <w:r w:rsidR="001241BA">
        <w:rPr>
          <w:rFonts w:ascii="Times New Roman" w:hAnsi="Times New Roman" w:cs="Times New Roman"/>
          <w:sz w:val="24"/>
          <w:szCs w:val="24"/>
        </w:rPr>
        <w:t xml:space="preserve">ambién puede mencionarse el </w:t>
      </w:r>
      <w:r w:rsidR="00436953">
        <w:rPr>
          <w:rFonts w:ascii="Times New Roman" w:hAnsi="Times New Roman" w:cs="Times New Roman"/>
          <w:sz w:val="24"/>
          <w:szCs w:val="24"/>
        </w:rPr>
        <w:t xml:space="preserve">estado </w:t>
      </w:r>
      <w:r w:rsidR="001241BA">
        <w:rPr>
          <w:rFonts w:ascii="Times New Roman" w:hAnsi="Times New Roman" w:cs="Times New Roman"/>
          <w:sz w:val="24"/>
          <w:szCs w:val="24"/>
        </w:rPr>
        <w:t>general</w:t>
      </w:r>
      <w:r w:rsidR="00436953">
        <w:rPr>
          <w:rFonts w:ascii="Times New Roman" w:hAnsi="Times New Roman" w:cs="Times New Roman"/>
          <w:sz w:val="24"/>
          <w:szCs w:val="24"/>
        </w:rPr>
        <w:t xml:space="preserve"> </w:t>
      </w:r>
      <w:r w:rsidR="00D85127">
        <w:rPr>
          <w:rFonts w:ascii="Times New Roman" w:hAnsi="Times New Roman" w:cs="Times New Roman"/>
          <w:sz w:val="24"/>
          <w:szCs w:val="24"/>
        </w:rPr>
        <w:t>“</w:t>
      </w:r>
      <w:r w:rsidR="00436953">
        <w:rPr>
          <w:rFonts w:ascii="Times New Roman" w:hAnsi="Times New Roman" w:cs="Times New Roman"/>
          <w:sz w:val="24"/>
          <w:szCs w:val="24"/>
        </w:rPr>
        <w:t>desmovilización política</w:t>
      </w:r>
      <w:r w:rsidR="00D85127">
        <w:rPr>
          <w:rFonts w:ascii="Times New Roman" w:hAnsi="Times New Roman" w:cs="Times New Roman"/>
          <w:sz w:val="24"/>
          <w:szCs w:val="24"/>
        </w:rPr>
        <w:t>”</w:t>
      </w:r>
      <w:r w:rsidR="00436953">
        <w:rPr>
          <w:rFonts w:ascii="Times New Roman" w:hAnsi="Times New Roman" w:cs="Times New Roman"/>
          <w:sz w:val="24"/>
          <w:szCs w:val="24"/>
        </w:rPr>
        <w:t xml:space="preserve"> que la acelerada movilidad social </w:t>
      </w:r>
      <w:r w:rsidR="001241BA">
        <w:rPr>
          <w:rFonts w:ascii="Times New Roman" w:hAnsi="Times New Roman" w:cs="Times New Roman"/>
          <w:sz w:val="24"/>
          <w:szCs w:val="24"/>
        </w:rPr>
        <w:t>conllevó</w:t>
      </w:r>
      <w:r w:rsidR="00055A4A">
        <w:rPr>
          <w:rFonts w:ascii="Times New Roman" w:hAnsi="Times New Roman" w:cs="Times New Roman"/>
          <w:sz w:val="24"/>
          <w:szCs w:val="24"/>
        </w:rPr>
        <w:t xml:space="preserve"> por esos años</w:t>
      </w:r>
      <w:r w:rsidR="001241BA">
        <w:rPr>
          <w:rFonts w:ascii="Times New Roman" w:hAnsi="Times New Roman" w:cs="Times New Roman"/>
          <w:sz w:val="24"/>
          <w:szCs w:val="24"/>
        </w:rPr>
        <w:t xml:space="preserve"> (</w:t>
      </w:r>
      <w:proofErr w:type="spellStart"/>
      <w:r w:rsidR="001241BA">
        <w:rPr>
          <w:rFonts w:ascii="Times New Roman" w:hAnsi="Times New Roman" w:cs="Times New Roman"/>
          <w:sz w:val="24"/>
          <w:szCs w:val="24"/>
        </w:rPr>
        <w:t>Zimmermann</w:t>
      </w:r>
      <w:proofErr w:type="spellEnd"/>
      <w:r w:rsidR="001241BA">
        <w:rPr>
          <w:rFonts w:ascii="Times New Roman" w:hAnsi="Times New Roman" w:cs="Times New Roman"/>
          <w:sz w:val="24"/>
          <w:szCs w:val="24"/>
        </w:rPr>
        <w:t>, 1995, p. 22)</w:t>
      </w:r>
    </w:p>
    <w:p w:rsidR="00F459FD" w:rsidRPr="00421714" w:rsidRDefault="00E06378" w:rsidP="00797180">
      <w:pPr>
        <w:tabs>
          <w:tab w:val="left" w:pos="6379"/>
        </w:tabs>
        <w:spacing w:line="360" w:lineRule="auto"/>
        <w:jc w:val="both"/>
        <w:rPr>
          <w:rFonts w:ascii="Times New Roman" w:hAnsi="Times New Roman" w:cs="Times New Roman"/>
          <w:sz w:val="24"/>
          <w:szCs w:val="24"/>
        </w:rPr>
      </w:pPr>
      <w:r w:rsidRPr="00421714">
        <w:rPr>
          <w:rFonts w:ascii="Times New Roman" w:hAnsi="Times New Roman" w:cs="Times New Roman"/>
          <w:sz w:val="24"/>
          <w:szCs w:val="24"/>
        </w:rPr>
        <w:t xml:space="preserve">La importancia </w:t>
      </w:r>
      <w:r w:rsidR="00306DD5">
        <w:rPr>
          <w:rFonts w:ascii="Times New Roman" w:hAnsi="Times New Roman" w:cs="Times New Roman"/>
          <w:sz w:val="24"/>
          <w:szCs w:val="24"/>
        </w:rPr>
        <w:t xml:space="preserve">de la inmigración ha sido clave y por su propio peso </w:t>
      </w:r>
      <w:r w:rsidR="00055A4A">
        <w:rPr>
          <w:rFonts w:ascii="Times New Roman" w:hAnsi="Times New Roman" w:cs="Times New Roman"/>
          <w:sz w:val="24"/>
          <w:szCs w:val="24"/>
        </w:rPr>
        <w:t xml:space="preserve">sabemos que </w:t>
      </w:r>
      <w:r w:rsidR="00306DD5">
        <w:rPr>
          <w:rFonts w:ascii="Times New Roman" w:hAnsi="Times New Roman" w:cs="Times New Roman"/>
          <w:sz w:val="24"/>
          <w:szCs w:val="24"/>
        </w:rPr>
        <w:t>es indisociable del proyecto político</w:t>
      </w:r>
      <w:r w:rsidR="00055A4A">
        <w:rPr>
          <w:rFonts w:ascii="Times New Roman" w:hAnsi="Times New Roman" w:cs="Times New Roman"/>
          <w:sz w:val="24"/>
          <w:szCs w:val="24"/>
        </w:rPr>
        <w:t>. S</w:t>
      </w:r>
      <w:r w:rsidR="005F354A" w:rsidRPr="00421714">
        <w:rPr>
          <w:rFonts w:ascii="Times New Roman" w:hAnsi="Times New Roman" w:cs="Times New Roman"/>
          <w:sz w:val="24"/>
          <w:szCs w:val="24"/>
        </w:rPr>
        <w:t xml:space="preserve">i nos detenemos brevemente sobre </w:t>
      </w:r>
      <w:r w:rsidR="00EA1CB3" w:rsidRPr="00421714">
        <w:rPr>
          <w:rFonts w:ascii="Times New Roman" w:hAnsi="Times New Roman" w:cs="Times New Roman"/>
          <w:sz w:val="24"/>
          <w:szCs w:val="24"/>
        </w:rPr>
        <w:t>e</w:t>
      </w:r>
      <w:r w:rsidR="0035188F" w:rsidRPr="00421714">
        <w:rPr>
          <w:rFonts w:ascii="Times New Roman" w:hAnsi="Times New Roman" w:cs="Times New Roman"/>
          <w:sz w:val="24"/>
          <w:szCs w:val="24"/>
        </w:rPr>
        <w:t>sta última dimensión</w:t>
      </w:r>
      <w:r w:rsidR="005F354A" w:rsidRPr="00421714">
        <w:rPr>
          <w:rFonts w:ascii="Times New Roman" w:hAnsi="Times New Roman" w:cs="Times New Roman"/>
          <w:sz w:val="24"/>
          <w:szCs w:val="24"/>
        </w:rPr>
        <w:t xml:space="preserve">, podremos </w:t>
      </w:r>
      <w:r w:rsidR="00EA1CB3" w:rsidRPr="00421714">
        <w:rPr>
          <w:rFonts w:ascii="Times New Roman" w:hAnsi="Times New Roman" w:cs="Times New Roman"/>
          <w:sz w:val="24"/>
          <w:szCs w:val="24"/>
        </w:rPr>
        <w:t>visibilizar</w:t>
      </w:r>
      <w:r w:rsidR="005F354A" w:rsidRPr="00421714">
        <w:rPr>
          <w:rFonts w:ascii="Times New Roman" w:hAnsi="Times New Roman" w:cs="Times New Roman"/>
          <w:sz w:val="24"/>
          <w:szCs w:val="24"/>
        </w:rPr>
        <w:t xml:space="preserve"> </w:t>
      </w:r>
      <w:r w:rsidR="00B519A9" w:rsidRPr="00421714">
        <w:rPr>
          <w:rFonts w:ascii="Times New Roman" w:hAnsi="Times New Roman" w:cs="Times New Roman"/>
          <w:sz w:val="24"/>
          <w:szCs w:val="24"/>
        </w:rPr>
        <w:t>que</w:t>
      </w:r>
      <w:r w:rsidR="00055A4A">
        <w:rPr>
          <w:rFonts w:ascii="Times New Roman" w:hAnsi="Times New Roman" w:cs="Times New Roman"/>
          <w:sz w:val="24"/>
          <w:szCs w:val="24"/>
        </w:rPr>
        <w:t xml:space="preserve"> en términos generales</w:t>
      </w:r>
      <w:r w:rsidR="00B519A9" w:rsidRPr="00421714">
        <w:rPr>
          <w:rFonts w:ascii="Times New Roman" w:hAnsi="Times New Roman" w:cs="Times New Roman"/>
          <w:sz w:val="24"/>
          <w:szCs w:val="24"/>
        </w:rPr>
        <w:t xml:space="preserve"> los estudios contemporáneos ubican a la Argentina como uno de tres principales destinos</w:t>
      </w:r>
      <w:r w:rsidR="0035188F" w:rsidRPr="00421714">
        <w:rPr>
          <w:rFonts w:ascii="Times New Roman" w:hAnsi="Times New Roman" w:cs="Times New Roman"/>
          <w:sz w:val="24"/>
          <w:szCs w:val="24"/>
        </w:rPr>
        <w:t xml:space="preserve"> de migrantes</w:t>
      </w:r>
      <w:r w:rsidR="00B519A9" w:rsidRPr="00421714">
        <w:rPr>
          <w:rFonts w:ascii="Times New Roman" w:hAnsi="Times New Roman" w:cs="Times New Roman"/>
          <w:sz w:val="24"/>
          <w:szCs w:val="24"/>
        </w:rPr>
        <w:t xml:space="preserve"> junto con Rusia y Estados Unidos y prácticamente al</w:t>
      </w:r>
      <w:r w:rsidR="00F459FD" w:rsidRPr="00421714">
        <w:rPr>
          <w:rFonts w:ascii="Times New Roman" w:hAnsi="Times New Roman" w:cs="Times New Roman"/>
          <w:sz w:val="24"/>
          <w:szCs w:val="24"/>
        </w:rPr>
        <w:t xml:space="preserve"> primer</w:t>
      </w:r>
      <w:r w:rsidR="00B519A9" w:rsidRPr="00421714">
        <w:rPr>
          <w:rFonts w:ascii="Times New Roman" w:hAnsi="Times New Roman" w:cs="Times New Roman"/>
          <w:sz w:val="24"/>
          <w:szCs w:val="24"/>
        </w:rPr>
        <w:t xml:space="preserve"> país </w:t>
      </w:r>
      <w:r w:rsidR="00F459FD" w:rsidRPr="00421714">
        <w:rPr>
          <w:rFonts w:ascii="Times New Roman" w:hAnsi="Times New Roman" w:cs="Times New Roman"/>
          <w:sz w:val="24"/>
          <w:szCs w:val="24"/>
        </w:rPr>
        <w:t xml:space="preserve">de los tres como el </w:t>
      </w:r>
      <w:r w:rsidR="00EA1CB3" w:rsidRPr="00421714">
        <w:rPr>
          <w:rFonts w:ascii="Times New Roman" w:hAnsi="Times New Roman" w:cs="Times New Roman"/>
          <w:sz w:val="24"/>
          <w:szCs w:val="24"/>
        </w:rPr>
        <w:t>más</w:t>
      </w:r>
      <w:r w:rsidR="00421714" w:rsidRPr="00421714">
        <w:rPr>
          <w:rFonts w:ascii="Times New Roman" w:hAnsi="Times New Roman" w:cs="Times New Roman"/>
          <w:sz w:val="24"/>
          <w:szCs w:val="24"/>
        </w:rPr>
        <w:t xml:space="preserve"> atractivo para afincarse</w:t>
      </w:r>
      <w:r w:rsidR="00B519A9" w:rsidRPr="00421714">
        <w:rPr>
          <w:rFonts w:ascii="Times New Roman" w:hAnsi="Times New Roman" w:cs="Times New Roman"/>
          <w:sz w:val="24"/>
          <w:szCs w:val="24"/>
        </w:rPr>
        <w:t xml:space="preserve"> dadas las bajas tasas de retorno exhibidas. Como bien seña</w:t>
      </w:r>
      <w:r w:rsidR="00EA1CB3" w:rsidRPr="00421714">
        <w:rPr>
          <w:rFonts w:ascii="Times New Roman" w:hAnsi="Times New Roman" w:cs="Times New Roman"/>
          <w:sz w:val="24"/>
          <w:szCs w:val="24"/>
        </w:rPr>
        <w:t>la Devoto (2003, p.49)</w:t>
      </w:r>
      <w:r w:rsidR="00B519A9" w:rsidRPr="00421714">
        <w:rPr>
          <w:rFonts w:ascii="Times New Roman" w:hAnsi="Times New Roman" w:cs="Times New Roman"/>
          <w:sz w:val="24"/>
          <w:szCs w:val="24"/>
        </w:rPr>
        <w:t xml:space="preserve"> </w:t>
      </w:r>
      <w:r w:rsidR="00EA1CB3" w:rsidRPr="00421714">
        <w:rPr>
          <w:rFonts w:ascii="Times New Roman" w:hAnsi="Times New Roman" w:cs="Times New Roman"/>
          <w:sz w:val="24"/>
          <w:szCs w:val="24"/>
        </w:rPr>
        <w:t>(</w:t>
      </w:r>
      <w:r w:rsidR="00B519A9" w:rsidRPr="00421714">
        <w:rPr>
          <w:rFonts w:ascii="Times New Roman" w:hAnsi="Times New Roman" w:cs="Times New Roman"/>
          <w:sz w:val="24"/>
          <w:szCs w:val="24"/>
        </w:rPr>
        <w:t>aunque las medias nacionales pueden no ser siempre fiables</w:t>
      </w:r>
      <w:r w:rsidR="00EA1CB3" w:rsidRPr="00421714">
        <w:rPr>
          <w:rFonts w:ascii="Times New Roman" w:hAnsi="Times New Roman" w:cs="Times New Roman"/>
          <w:sz w:val="24"/>
          <w:szCs w:val="24"/>
        </w:rPr>
        <w:t>)</w:t>
      </w:r>
      <w:r w:rsidR="00F459FD" w:rsidRPr="00421714">
        <w:rPr>
          <w:rFonts w:ascii="Times New Roman" w:hAnsi="Times New Roman" w:cs="Times New Roman"/>
          <w:sz w:val="24"/>
          <w:szCs w:val="24"/>
        </w:rPr>
        <w:t>,</w:t>
      </w:r>
      <w:r w:rsidR="00B519A9" w:rsidRPr="00421714">
        <w:rPr>
          <w:rFonts w:ascii="Times New Roman" w:hAnsi="Times New Roman" w:cs="Times New Roman"/>
          <w:sz w:val="24"/>
          <w:szCs w:val="24"/>
        </w:rPr>
        <w:t xml:space="preserve"> puede observarse que</w:t>
      </w:r>
      <w:r w:rsidR="0035188F" w:rsidRPr="00421714">
        <w:rPr>
          <w:rFonts w:ascii="Times New Roman" w:hAnsi="Times New Roman" w:cs="Times New Roman"/>
          <w:sz w:val="24"/>
          <w:szCs w:val="24"/>
        </w:rPr>
        <w:t xml:space="preserve"> mientras en los Estados Unidos </w:t>
      </w:r>
      <w:r w:rsidR="00B519A9" w:rsidRPr="00421714">
        <w:rPr>
          <w:rFonts w:ascii="Times New Roman" w:hAnsi="Times New Roman" w:cs="Times New Roman"/>
          <w:sz w:val="24"/>
          <w:szCs w:val="24"/>
        </w:rPr>
        <w:t xml:space="preserve">los inmigrantes </w:t>
      </w:r>
      <w:r w:rsidR="009A4613" w:rsidRPr="00421714">
        <w:rPr>
          <w:rFonts w:ascii="Times New Roman" w:hAnsi="Times New Roman" w:cs="Times New Roman"/>
          <w:sz w:val="24"/>
          <w:szCs w:val="24"/>
        </w:rPr>
        <w:t>constituían</w:t>
      </w:r>
      <w:r w:rsidR="00B519A9" w:rsidRPr="00421714">
        <w:rPr>
          <w:rFonts w:ascii="Times New Roman" w:hAnsi="Times New Roman" w:cs="Times New Roman"/>
          <w:sz w:val="24"/>
          <w:szCs w:val="24"/>
        </w:rPr>
        <w:t xml:space="preserve"> el 14,7% de la población en el cen</w:t>
      </w:r>
      <w:r w:rsidR="009A4613" w:rsidRPr="00421714">
        <w:rPr>
          <w:rFonts w:ascii="Times New Roman" w:hAnsi="Times New Roman" w:cs="Times New Roman"/>
          <w:sz w:val="24"/>
          <w:szCs w:val="24"/>
        </w:rPr>
        <w:t>so de 1890, en la Argentina de</w:t>
      </w:r>
      <w:r w:rsidR="00B519A9" w:rsidRPr="00421714">
        <w:rPr>
          <w:rFonts w:ascii="Times New Roman" w:hAnsi="Times New Roman" w:cs="Times New Roman"/>
          <w:sz w:val="24"/>
          <w:szCs w:val="24"/>
        </w:rPr>
        <w:t xml:space="preserve"> 1895</w:t>
      </w:r>
      <w:r w:rsidR="004920AD" w:rsidRPr="00421714">
        <w:rPr>
          <w:rFonts w:ascii="Times New Roman" w:hAnsi="Times New Roman" w:cs="Times New Roman"/>
          <w:sz w:val="24"/>
          <w:szCs w:val="24"/>
        </w:rPr>
        <w:t>,</w:t>
      </w:r>
      <w:r w:rsidR="00B519A9" w:rsidRPr="00421714">
        <w:rPr>
          <w:rFonts w:ascii="Times New Roman" w:hAnsi="Times New Roman" w:cs="Times New Roman"/>
          <w:sz w:val="24"/>
          <w:szCs w:val="24"/>
        </w:rPr>
        <w:t xml:space="preserve"> llega</w:t>
      </w:r>
      <w:r w:rsidR="009A4613" w:rsidRPr="00421714">
        <w:rPr>
          <w:rFonts w:ascii="Times New Roman" w:hAnsi="Times New Roman" w:cs="Times New Roman"/>
          <w:sz w:val="24"/>
          <w:szCs w:val="24"/>
        </w:rPr>
        <w:t>ba</w:t>
      </w:r>
      <w:r w:rsidR="00B519A9" w:rsidRPr="00421714">
        <w:rPr>
          <w:rFonts w:ascii="Times New Roman" w:hAnsi="Times New Roman" w:cs="Times New Roman"/>
          <w:sz w:val="24"/>
          <w:szCs w:val="24"/>
        </w:rPr>
        <w:t>n a ser</w:t>
      </w:r>
      <w:r w:rsidR="004920AD" w:rsidRPr="00421714">
        <w:rPr>
          <w:rFonts w:ascii="Times New Roman" w:hAnsi="Times New Roman" w:cs="Times New Roman"/>
          <w:sz w:val="24"/>
          <w:szCs w:val="24"/>
        </w:rPr>
        <w:t xml:space="preserve"> del</w:t>
      </w:r>
      <w:r w:rsidR="00B519A9" w:rsidRPr="00421714">
        <w:rPr>
          <w:rFonts w:ascii="Times New Roman" w:hAnsi="Times New Roman" w:cs="Times New Roman"/>
          <w:sz w:val="24"/>
          <w:szCs w:val="24"/>
        </w:rPr>
        <w:t xml:space="preserve"> orden del 25,5%%. </w:t>
      </w:r>
      <w:r w:rsidR="009A4613" w:rsidRPr="00421714">
        <w:rPr>
          <w:rFonts w:ascii="Times New Roman" w:hAnsi="Times New Roman" w:cs="Times New Roman"/>
          <w:sz w:val="24"/>
          <w:szCs w:val="24"/>
        </w:rPr>
        <w:t>Estas cifran son más categóricas para 1914, donde vemos que en</w:t>
      </w:r>
      <w:r w:rsidR="00B519A9" w:rsidRPr="00421714">
        <w:rPr>
          <w:rFonts w:ascii="Times New Roman" w:hAnsi="Times New Roman" w:cs="Times New Roman"/>
          <w:sz w:val="24"/>
          <w:szCs w:val="24"/>
        </w:rPr>
        <w:t xml:space="preserve"> la Argentina dicha cifra se eleva a </w:t>
      </w:r>
      <w:r w:rsidR="009A4613" w:rsidRPr="00421714">
        <w:rPr>
          <w:rFonts w:ascii="Times New Roman" w:hAnsi="Times New Roman" w:cs="Times New Roman"/>
          <w:sz w:val="24"/>
          <w:szCs w:val="24"/>
        </w:rPr>
        <w:t>al 30%</w:t>
      </w:r>
      <w:r w:rsidR="00451D36" w:rsidRPr="00421714">
        <w:rPr>
          <w:rFonts w:ascii="Times New Roman" w:hAnsi="Times New Roman" w:cs="Times New Roman"/>
          <w:sz w:val="24"/>
          <w:szCs w:val="24"/>
        </w:rPr>
        <w:t>.</w:t>
      </w:r>
      <w:r w:rsidR="00A36AEB">
        <w:rPr>
          <w:rFonts w:ascii="Times New Roman" w:hAnsi="Times New Roman" w:cs="Times New Roman"/>
          <w:sz w:val="24"/>
          <w:szCs w:val="24"/>
        </w:rPr>
        <w:t xml:space="preserve"> Al respecto,</w:t>
      </w:r>
      <w:r w:rsidR="00F47E62" w:rsidRPr="00421714">
        <w:rPr>
          <w:rFonts w:ascii="Times New Roman" w:hAnsi="Times New Roman" w:cs="Times New Roman"/>
          <w:sz w:val="24"/>
          <w:szCs w:val="24"/>
        </w:rPr>
        <w:t xml:space="preserve"> l</w:t>
      </w:r>
      <w:r w:rsidR="00F459FD" w:rsidRPr="00421714">
        <w:rPr>
          <w:rFonts w:ascii="Times New Roman" w:hAnsi="Times New Roman" w:cs="Times New Roman"/>
          <w:sz w:val="24"/>
          <w:szCs w:val="24"/>
        </w:rPr>
        <w:t xml:space="preserve">a </w:t>
      </w:r>
      <w:r w:rsidR="009A4613" w:rsidRPr="00421714">
        <w:rPr>
          <w:rFonts w:ascii="Times New Roman" w:hAnsi="Times New Roman" w:cs="Times New Roman"/>
          <w:sz w:val="24"/>
          <w:szCs w:val="24"/>
        </w:rPr>
        <w:t>afluencia</w:t>
      </w:r>
      <w:r w:rsidR="00F459FD" w:rsidRPr="00421714">
        <w:rPr>
          <w:rFonts w:ascii="Times New Roman" w:hAnsi="Times New Roman" w:cs="Times New Roman"/>
          <w:sz w:val="24"/>
          <w:szCs w:val="24"/>
        </w:rPr>
        <w:t xml:space="preserve"> </w:t>
      </w:r>
      <w:r w:rsidR="009A4613" w:rsidRPr="00421714">
        <w:rPr>
          <w:rFonts w:ascii="Times New Roman" w:hAnsi="Times New Roman" w:cs="Times New Roman"/>
          <w:sz w:val="24"/>
          <w:szCs w:val="24"/>
        </w:rPr>
        <w:t xml:space="preserve">se encontró </w:t>
      </w:r>
      <w:r w:rsidR="00F459FD" w:rsidRPr="00421714">
        <w:rPr>
          <w:rFonts w:ascii="Times New Roman" w:hAnsi="Times New Roman" w:cs="Times New Roman"/>
          <w:sz w:val="24"/>
          <w:szCs w:val="24"/>
        </w:rPr>
        <w:t>vinculada no solo al modelo económico sino a fact</w:t>
      </w:r>
      <w:r w:rsidR="009A4613" w:rsidRPr="00421714">
        <w:rPr>
          <w:rFonts w:ascii="Times New Roman" w:hAnsi="Times New Roman" w:cs="Times New Roman"/>
          <w:sz w:val="24"/>
          <w:szCs w:val="24"/>
        </w:rPr>
        <w:t xml:space="preserve">ores de coyuntura internacional. </w:t>
      </w:r>
      <w:r w:rsidR="00F47E62" w:rsidRPr="00421714">
        <w:rPr>
          <w:rFonts w:ascii="Times New Roman" w:hAnsi="Times New Roman" w:cs="Times New Roman"/>
          <w:sz w:val="24"/>
          <w:szCs w:val="24"/>
        </w:rPr>
        <w:t>L</w:t>
      </w:r>
      <w:r w:rsidR="009A4613" w:rsidRPr="00421714">
        <w:rPr>
          <w:rFonts w:ascii="Times New Roman" w:hAnsi="Times New Roman" w:cs="Times New Roman"/>
          <w:sz w:val="24"/>
          <w:szCs w:val="24"/>
        </w:rPr>
        <w:t>a</w:t>
      </w:r>
      <w:r w:rsidR="00451D36" w:rsidRPr="00421714">
        <w:rPr>
          <w:rFonts w:ascii="Times New Roman" w:hAnsi="Times New Roman" w:cs="Times New Roman"/>
          <w:sz w:val="24"/>
          <w:szCs w:val="24"/>
        </w:rPr>
        <w:t xml:space="preserve"> curva máxima de </w:t>
      </w:r>
      <w:r w:rsidR="00F459FD" w:rsidRPr="00421714">
        <w:rPr>
          <w:rFonts w:ascii="Times New Roman" w:hAnsi="Times New Roman" w:cs="Times New Roman"/>
          <w:sz w:val="24"/>
          <w:szCs w:val="24"/>
        </w:rPr>
        <w:t>migrantes se da en este período y toca su punto máximo en el año previo al inic</w:t>
      </w:r>
      <w:r w:rsidR="009A4613" w:rsidRPr="00421714">
        <w:rPr>
          <w:rFonts w:ascii="Times New Roman" w:hAnsi="Times New Roman" w:cs="Times New Roman"/>
          <w:sz w:val="24"/>
          <w:szCs w:val="24"/>
        </w:rPr>
        <w:t>io de la primera guerra mundial.</w:t>
      </w:r>
      <w:r w:rsidR="00C63F28">
        <w:rPr>
          <w:rFonts w:ascii="Times New Roman" w:hAnsi="Times New Roman" w:cs="Times New Roman"/>
          <w:sz w:val="24"/>
          <w:szCs w:val="24"/>
        </w:rPr>
        <w:t xml:space="preserve"> Además, uno de cada 3 inmigrantes se alojará en la Ciudad de Buenos Aires, mientas que casi 8 de cada diez lo harán en territorios de la Ciudad, la provincia en general, </w:t>
      </w:r>
      <w:r w:rsidR="00055A4A">
        <w:rPr>
          <w:rFonts w:ascii="Times New Roman" w:hAnsi="Times New Roman" w:cs="Times New Roman"/>
          <w:sz w:val="24"/>
          <w:szCs w:val="24"/>
        </w:rPr>
        <w:t xml:space="preserve">y el territorio </w:t>
      </w:r>
      <w:r w:rsidR="00CC2217">
        <w:rPr>
          <w:rFonts w:ascii="Times New Roman" w:hAnsi="Times New Roman" w:cs="Times New Roman"/>
          <w:sz w:val="24"/>
          <w:szCs w:val="24"/>
        </w:rPr>
        <w:t>de Santa Fe (</w:t>
      </w:r>
      <w:r w:rsidR="004C5843">
        <w:rPr>
          <w:rFonts w:ascii="Times New Roman" w:hAnsi="Times New Roman" w:cs="Times New Roman"/>
          <w:sz w:val="24"/>
          <w:szCs w:val="24"/>
        </w:rPr>
        <w:t>p.</w:t>
      </w:r>
      <w:r w:rsidR="00CC2217">
        <w:rPr>
          <w:rFonts w:ascii="Times New Roman" w:hAnsi="Times New Roman" w:cs="Times New Roman"/>
          <w:sz w:val="24"/>
          <w:szCs w:val="24"/>
        </w:rPr>
        <w:t>297).</w:t>
      </w:r>
    </w:p>
    <w:p w:rsidR="00EA1CB3" w:rsidRPr="00421714" w:rsidRDefault="00055A4A" w:rsidP="0079718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ciudad de </w:t>
      </w:r>
      <w:r w:rsidR="00967E05" w:rsidRPr="00421714">
        <w:rPr>
          <w:rFonts w:ascii="Times New Roman" w:hAnsi="Times New Roman" w:cs="Times New Roman"/>
          <w:sz w:val="24"/>
          <w:szCs w:val="24"/>
        </w:rPr>
        <w:t xml:space="preserve">Buenos Aires, </w:t>
      </w:r>
      <w:r w:rsidR="00451D36" w:rsidRPr="00421714">
        <w:rPr>
          <w:rFonts w:ascii="Times New Roman" w:hAnsi="Times New Roman" w:cs="Times New Roman"/>
          <w:sz w:val="24"/>
          <w:szCs w:val="24"/>
        </w:rPr>
        <w:t>recordamos, se manifestaba</w:t>
      </w:r>
      <w:r w:rsidR="00600358" w:rsidRPr="00421714">
        <w:rPr>
          <w:rFonts w:ascii="Times New Roman" w:hAnsi="Times New Roman" w:cs="Times New Roman"/>
          <w:sz w:val="24"/>
          <w:szCs w:val="24"/>
        </w:rPr>
        <w:t xml:space="preserve"> como un polo atractivo</w:t>
      </w:r>
      <w:r w:rsidR="00451D36" w:rsidRPr="00421714">
        <w:rPr>
          <w:rFonts w:ascii="Times New Roman" w:hAnsi="Times New Roman" w:cs="Times New Roman"/>
          <w:sz w:val="24"/>
          <w:szCs w:val="24"/>
        </w:rPr>
        <w:t xml:space="preserve"> tanto por la amplia demanda de mano de obra en los espacios urbanos, como por las promesas de adquisición </w:t>
      </w:r>
      <w:r w:rsidR="00D95AD0" w:rsidRPr="00421714">
        <w:rPr>
          <w:rFonts w:ascii="Times New Roman" w:hAnsi="Times New Roman" w:cs="Times New Roman"/>
          <w:sz w:val="24"/>
          <w:szCs w:val="24"/>
        </w:rPr>
        <w:t xml:space="preserve">de pequeñas parcelas de tierras. Esto </w:t>
      </w:r>
      <w:r w:rsidR="00972814" w:rsidRPr="00421714">
        <w:rPr>
          <w:rFonts w:ascii="Times New Roman" w:hAnsi="Times New Roman" w:cs="Times New Roman"/>
          <w:sz w:val="24"/>
          <w:szCs w:val="24"/>
        </w:rPr>
        <w:t>se siente</w:t>
      </w:r>
      <w:r w:rsidR="00451D36" w:rsidRPr="00421714">
        <w:rPr>
          <w:rFonts w:ascii="Times New Roman" w:hAnsi="Times New Roman" w:cs="Times New Roman"/>
          <w:sz w:val="24"/>
          <w:szCs w:val="24"/>
        </w:rPr>
        <w:t xml:space="preserve"> principalmente </w:t>
      </w:r>
      <w:r w:rsidR="00F459FD" w:rsidRPr="00421714">
        <w:rPr>
          <w:rFonts w:ascii="Times New Roman" w:hAnsi="Times New Roman" w:cs="Times New Roman"/>
          <w:sz w:val="24"/>
          <w:szCs w:val="24"/>
        </w:rPr>
        <w:t>en la región del litoral</w:t>
      </w:r>
      <w:r w:rsidR="00D95AD0" w:rsidRPr="00421714">
        <w:rPr>
          <w:rFonts w:ascii="Times New Roman" w:hAnsi="Times New Roman" w:cs="Times New Roman"/>
          <w:sz w:val="24"/>
          <w:szCs w:val="24"/>
        </w:rPr>
        <w:t xml:space="preserve">, </w:t>
      </w:r>
      <w:r w:rsidR="00F459FD" w:rsidRPr="00421714">
        <w:rPr>
          <w:rFonts w:ascii="Times New Roman" w:hAnsi="Times New Roman" w:cs="Times New Roman"/>
          <w:sz w:val="24"/>
          <w:szCs w:val="24"/>
        </w:rPr>
        <w:t xml:space="preserve">con su </w:t>
      </w:r>
      <w:r w:rsidR="00451D36" w:rsidRPr="00421714">
        <w:rPr>
          <w:rFonts w:ascii="Times New Roman" w:hAnsi="Times New Roman" w:cs="Times New Roman"/>
          <w:sz w:val="24"/>
          <w:szCs w:val="24"/>
        </w:rPr>
        <w:t>expresió</w:t>
      </w:r>
      <w:r w:rsidR="00972814" w:rsidRPr="00421714">
        <w:rPr>
          <w:rFonts w:ascii="Times New Roman" w:hAnsi="Times New Roman" w:cs="Times New Roman"/>
          <w:sz w:val="24"/>
          <w:szCs w:val="24"/>
        </w:rPr>
        <w:t xml:space="preserve">n en la Provincia de Santa Fe, y también con </w:t>
      </w:r>
      <w:r w:rsidR="00451D36" w:rsidRPr="00421714">
        <w:rPr>
          <w:rFonts w:ascii="Times New Roman" w:hAnsi="Times New Roman" w:cs="Times New Roman"/>
          <w:sz w:val="24"/>
          <w:szCs w:val="24"/>
        </w:rPr>
        <w:t xml:space="preserve">su </w:t>
      </w:r>
      <w:r>
        <w:rPr>
          <w:rFonts w:ascii="Times New Roman" w:hAnsi="Times New Roman" w:cs="Times New Roman"/>
          <w:sz w:val="24"/>
          <w:szCs w:val="24"/>
        </w:rPr>
        <w:t>correspondencia en la densa</w:t>
      </w:r>
      <w:r w:rsidR="00451D36" w:rsidRPr="00421714">
        <w:rPr>
          <w:rFonts w:ascii="Times New Roman" w:hAnsi="Times New Roman" w:cs="Times New Roman"/>
          <w:sz w:val="24"/>
          <w:szCs w:val="24"/>
        </w:rPr>
        <w:t xml:space="preserve"> ciudad de Rosario. </w:t>
      </w:r>
      <w:r w:rsidR="00F459FD" w:rsidRPr="00421714">
        <w:rPr>
          <w:rFonts w:ascii="Times New Roman" w:hAnsi="Times New Roman" w:cs="Times New Roman"/>
          <w:sz w:val="24"/>
          <w:szCs w:val="24"/>
        </w:rPr>
        <w:t>No será casualidad que está última sea en donde hal</w:t>
      </w:r>
      <w:r w:rsidR="008364D4" w:rsidRPr="00421714">
        <w:rPr>
          <w:rFonts w:ascii="Times New Roman" w:hAnsi="Times New Roman" w:cs="Times New Roman"/>
          <w:sz w:val="24"/>
          <w:szCs w:val="24"/>
        </w:rPr>
        <w:t>lamos el primer antecedente de huelgas obreras de ese</w:t>
      </w:r>
      <w:r w:rsidR="00972814" w:rsidRPr="00421714">
        <w:rPr>
          <w:rFonts w:ascii="Times New Roman" w:hAnsi="Times New Roman" w:cs="Times New Roman"/>
          <w:sz w:val="24"/>
          <w:szCs w:val="24"/>
        </w:rPr>
        <w:t xml:space="preserve"> año</w:t>
      </w:r>
      <w:r w:rsidR="008364D4" w:rsidRPr="00421714">
        <w:rPr>
          <w:rFonts w:ascii="Times New Roman" w:hAnsi="Times New Roman" w:cs="Times New Roman"/>
          <w:sz w:val="24"/>
          <w:szCs w:val="24"/>
        </w:rPr>
        <w:t xml:space="preserve"> </w:t>
      </w:r>
      <w:r w:rsidR="00D95AD0" w:rsidRPr="00421714">
        <w:rPr>
          <w:rFonts w:ascii="Times New Roman" w:hAnsi="Times New Roman" w:cs="Times New Roman"/>
          <w:sz w:val="24"/>
          <w:szCs w:val="24"/>
        </w:rPr>
        <w:t>1907</w:t>
      </w:r>
      <w:r w:rsidR="008364D4" w:rsidRPr="00421714">
        <w:rPr>
          <w:rFonts w:ascii="Times New Roman" w:hAnsi="Times New Roman" w:cs="Times New Roman"/>
          <w:sz w:val="24"/>
          <w:szCs w:val="24"/>
        </w:rPr>
        <w:t>. C</w:t>
      </w:r>
      <w:r w:rsidR="00395EC0" w:rsidRPr="00421714">
        <w:rPr>
          <w:rFonts w:ascii="Times New Roman" w:hAnsi="Times New Roman" w:cs="Times New Roman"/>
          <w:sz w:val="24"/>
          <w:szCs w:val="24"/>
        </w:rPr>
        <w:t xml:space="preserve">omo bien nos dice </w:t>
      </w:r>
      <w:proofErr w:type="spellStart"/>
      <w:r w:rsidR="00395EC0" w:rsidRPr="00421714">
        <w:rPr>
          <w:rFonts w:ascii="Times New Roman" w:hAnsi="Times New Roman" w:cs="Times New Roman"/>
          <w:sz w:val="24"/>
          <w:szCs w:val="24"/>
        </w:rPr>
        <w:t>Belkin</w:t>
      </w:r>
      <w:proofErr w:type="spellEnd"/>
      <w:r w:rsidR="00395EC0" w:rsidRPr="00421714">
        <w:rPr>
          <w:rFonts w:ascii="Times New Roman" w:hAnsi="Times New Roman" w:cs="Times New Roman"/>
          <w:sz w:val="24"/>
          <w:szCs w:val="24"/>
        </w:rPr>
        <w:t xml:space="preserve"> (2015), </w:t>
      </w:r>
      <w:r w:rsidR="00972814" w:rsidRPr="00421714">
        <w:rPr>
          <w:rFonts w:ascii="Times New Roman" w:hAnsi="Times New Roman" w:cs="Times New Roman"/>
          <w:sz w:val="24"/>
          <w:szCs w:val="24"/>
        </w:rPr>
        <w:t xml:space="preserve">el año </w:t>
      </w:r>
      <w:r w:rsidR="008364D4" w:rsidRPr="00421714">
        <w:rPr>
          <w:rFonts w:ascii="Times New Roman" w:hAnsi="Times New Roman" w:cs="Times New Roman"/>
          <w:sz w:val="24"/>
          <w:szCs w:val="24"/>
        </w:rPr>
        <w:lastRenderedPageBreak/>
        <w:t>1907 se destacó</w:t>
      </w:r>
      <w:r w:rsidR="00F47E62" w:rsidRPr="00421714">
        <w:rPr>
          <w:rFonts w:ascii="Times New Roman" w:hAnsi="Times New Roman" w:cs="Times New Roman"/>
          <w:sz w:val="24"/>
          <w:szCs w:val="24"/>
        </w:rPr>
        <w:t xml:space="preserve"> no solo por la huelga de inquilinos, sino</w:t>
      </w:r>
      <w:r w:rsidR="008364D4" w:rsidRPr="00421714">
        <w:rPr>
          <w:rFonts w:ascii="Times New Roman" w:hAnsi="Times New Roman" w:cs="Times New Roman"/>
          <w:sz w:val="24"/>
          <w:szCs w:val="24"/>
        </w:rPr>
        <w:t xml:space="preserve"> por la gran cantidad de huelgas obreras</w:t>
      </w:r>
      <w:r w:rsidR="00F47E62" w:rsidRPr="00421714">
        <w:rPr>
          <w:rFonts w:ascii="Times New Roman" w:hAnsi="Times New Roman" w:cs="Times New Roman"/>
          <w:sz w:val="24"/>
          <w:szCs w:val="24"/>
        </w:rPr>
        <w:t xml:space="preserve"> a nivel general,</w:t>
      </w:r>
      <w:r w:rsidR="008364D4" w:rsidRPr="00421714">
        <w:rPr>
          <w:rFonts w:ascii="Times New Roman" w:hAnsi="Times New Roman" w:cs="Times New Roman"/>
          <w:sz w:val="24"/>
          <w:szCs w:val="24"/>
        </w:rPr>
        <w:t xml:space="preserve"> tanto en la ciudad de Buenos Aires como en otras localidades</w:t>
      </w:r>
      <w:r w:rsidR="00F47E62" w:rsidRPr="00421714">
        <w:rPr>
          <w:rFonts w:ascii="Times New Roman" w:hAnsi="Times New Roman" w:cs="Times New Roman"/>
          <w:sz w:val="24"/>
          <w:szCs w:val="24"/>
        </w:rPr>
        <w:t xml:space="preserve"> urbanas</w:t>
      </w:r>
      <w:r w:rsidR="008364D4" w:rsidRPr="00421714">
        <w:rPr>
          <w:rFonts w:ascii="Times New Roman" w:hAnsi="Times New Roman" w:cs="Times New Roman"/>
          <w:sz w:val="24"/>
          <w:szCs w:val="24"/>
        </w:rPr>
        <w:t xml:space="preserve"> del país</w:t>
      </w:r>
      <w:r w:rsidR="00972814" w:rsidRPr="00421714">
        <w:rPr>
          <w:rFonts w:ascii="Times New Roman" w:hAnsi="Times New Roman" w:cs="Times New Roman"/>
          <w:sz w:val="24"/>
          <w:szCs w:val="24"/>
        </w:rPr>
        <w:t xml:space="preserve">. </w:t>
      </w:r>
      <w:r w:rsidR="00F47E62" w:rsidRPr="00421714">
        <w:rPr>
          <w:rFonts w:ascii="Times New Roman" w:hAnsi="Times New Roman" w:cs="Times New Roman"/>
          <w:sz w:val="24"/>
          <w:szCs w:val="24"/>
        </w:rPr>
        <w:t>No en vano, a</w:t>
      </w:r>
      <w:r w:rsidR="008364D4" w:rsidRPr="00421714">
        <w:rPr>
          <w:rFonts w:ascii="Times New Roman" w:hAnsi="Times New Roman" w:cs="Times New Roman"/>
          <w:sz w:val="24"/>
          <w:szCs w:val="24"/>
        </w:rPr>
        <w:t>demás de los numerosos conflictos sectoriales,</w:t>
      </w:r>
      <w:r w:rsidR="00972814" w:rsidRPr="00421714">
        <w:rPr>
          <w:rFonts w:ascii="Times New Roman" w:hAnsi="Times New Roman" w:cs="Times New Roman"/>
          <w:sz w:val="24"/>
          <w:szCs w:val="24"/>
        </w:rPr>
        <w:t xml:space="preserve"> ha sido</w:t>
      </w:r>
      <w:r w:rsidR="00395EC0" w:rsidRPr="00421714">
        <w:rPr>
          <w:rFonts w:ascii="Times New Roman" w:hAnsi="Times New Roman" w:cs="Times New Roman"/>
          <w:sz w:val="24"/>
          <w:szCs w:val="24"/>
        </w:rPr>
        <w:t xml:space="preserve"> el escenario en donde</w:t>
      </w:r>
      <w:r w:rsidR="008364D4" w:rsidRPr="00421714">
        <w:rPr>
          <w:rFonts w:ascii="Times New Roman" w:hAnsi="Times New Roman" w:cs="Times New Roman"/>
          <w:sz w:val="24"/>
          <w:szCs w:val="24"/>
        </w:rPr>
        <w:t xml:space="preserve"> se realizaron dos</w:t>
      </w:r>
      <w:r w:rsidR="00395EC0" w:rsidRPr="00421714">
        <w:rPr>
          <w:rFonts w:ascii="Times New Roman" w:hAnsi="Times New Roman" w:cs="Times New Roman"/>
          <w:sz w:val="24"/>
          <w:szCs w:val="24"/>
        </w:rPr>
        <w:t xml:space="preserve"> las más destacadas</w:t>
      </w:r>
      <w:r w:rsidR="008364D4" w:rsidRPr="00421714">
        <w:rPr>
          <w:rFonts w:ascii="Times New Roman" w:hAnsi="Times New Roman" w:cs="Times New Roman"/>
          <w:sz w:val="24"/>
          <w:szCs w:val="24"/>
        </w:rPr>
        <w:t xml:space="preserve"> grandes huelgas generales</w:t>
      </w:r>
      <w:r w:rsidR="00395EC0" w:rsidRPr="00421714">
        <w:rPr>
          <w:rFonts w:ascii="Times New Roman" w:hAnsi="Times New Roman" w:cs="Times New Roman"/>
          <w:sz w:val="24"/>
          <w:szCs w:val="24"/>
        </w:rPr>
        <w:t xml:space="preserve"> de la década. </w:t>
      </w:r>
    </w:p>
    <w:p w:rsidR="00C800B5" w:rsidRPr="00421714" w:rsidRDefault="00F459FD" w:rsidP="00797180">
      <w:pPr>
        <w:spacing w:line="360" w:lineRule="auto"/>
        <w:jc w:val="both"/>
        <w:rPr>
          <w:rFonts w:ascii="Times New Roman" w:hAnsi="Times New Roman" w:cs="Times New Roman"/>
          <w:sz w:val="24"/>
          <w:szCs w:val="24"/>
        </w:rPr>
      </w:pPr>
      <w:r w:rsidRPr="00421714">
        <w:rPr>
          <w:rFonts w:ascii="Times New Roman" w:hAnsi="Times New Roman" w:cs="Times New Roman"/>
          <w:sz w:val="24"/>
          <w:szCs w:val="24"/>
        </w:rPr>
        <w:t>Retornando, s</w:t>
      </w:r>
      <w:r w:rsidR="00EA1CB3" w:rsidRPr="00421714">
        <w:rPr>
          <w:rFonts w:ascii="Times New Roman" w:hAnsi="Times New Roman" w:cs="Times New Roman"/>
          <w:sz w:val="24"/>
          <w:szCs w:val="24"/>
        </w:rPr>
        <w:t>i nos situamos</w:t>
      </w:r>
      <w:r w:rsidR="00314A9A" w:rsidRPr="00421714">
        <w:rPr>
          <w:rFonts w:ascii="Times New Roman" w:hAnsi="Times New Roman" w:cs="Times New Roman"/>
          <w:sz w:val="24"/>
          <w:szCs w:val="24"/>
        </w:rPr>
        <w:t xml:space="preserve"> específicamente</w:t>
      </w:r>
      <w:r w:rsidR="00EA1CB3" w:rsidRPr="00421714">
        <w:rPr>
          <w:rFonts w:ascii="Times New Roman" w:hAnsi="Times New Roman" w:cs="Times New Roman"/>
          <w:sz w:val="24"/>
          <w:szCs w:val="24"/>
        </w:rPr>
        <w:t xml:space="preserve"> en </w:t>
      </w:r>
      <w:r w:rsidR="0035188F" w:rsidRPr="00421714">
        <w:rPr>
          <w:rFonts w:ascii="Times New Roman" w:hAnsi="Times New Roman" w:cs="Times New Roman"/>
          <w:sz w:val="24"/>
          <w:szCs w:val="24"/>
        </w:rPr>
        <w:t>esta pujante</w:t>
      </w:r>
      <w:r w:rsidR="00EA1CB3" w:rsidRPr="00421714">
        <w:rPr>
          <w:rFonts w:ascii="Times New Roman" w:hAnsi="Times New Roman" w:cs="Times New Roman"/>
          <w:sz w:val="24"/>
          <w:szCs w:val="24"/>
        </w:rPr>
        <w:t xml:space="preserve"> ciudad d</w:t>
      </w:r>
      <w:r w:rsidR="00E5438F" w:rsidRPr="00421714">
        <w:rPr>
          <w:rFonts w:ascii="Times New Roman" w:hAnsi="Times New Roman" w:cs="Times New Roman"/>
          <w:sz w:val="24"/>
          <w:szCs w:val="24"/>
        </w:rPr>
        <w:t>e Buenos Aires, también tendremos que mencionar</w:t>
      </w:r>
      <w:r w:rsidR="00EA1CB3" w:rsidRPr="00421714">
        <w:rPr>
          <w:rFonts w:ascii="Times New Roman" w:hAnsi="Times New Roman" w:cs="Times New Roman"/>
          <w:sz w:val="24"/>
          <w:szCs w:val="24"/>
        </w:rPr>
        <w:t xml:space="preserve"> algunas particularidades</w:t>
      </w:r>
      <w:r w:rsidR="00AD497D" w:rsidRPr="00421714">
        <w:rPr>
          <w:rFonts w:ascii="Times New Roman" w:hAnsi="Times New Roman" w:cs="Times New Roman"/>
          <w:sz w:val="24"/>
          <w:szCs w:val="24"/>
        </w:rPr>
        <w:t xml:space="preserve"> que</w:t>
      </w:r>
      <w:r w:rsidR="00E5438F" w:rsidRPr="00421714">
        <w:rPr>
          <w:rFonts w:ascii="Times New Roman" w:hAnsi="Times New Roman" w:cs="Times New Roman"/>
          <w:sz w:val="24"/>
          <w:szCs w:val="24"/>
        </w:rPr>
        <w:t xml:space="preserve"> consideramos</w:t>
      </w:r>
      <w:r w:rsidR="00AD497D" w:rsidRPr="00421714">
        <w:rPr>
          <w:rFonts w:ascii="Times New Roman" w:hAnsi="Times New Roman" w:cs="Times New Roman"/>
          <w:sz w:val="24"/>
          <w:szCs w:val="24"/>
        </w:rPr>
        <w:t xml:space="preserve"> no pueden ser soslayadas</w:t>
      </w:r>
      <w:r w:rsidR="00EA1CB3" w:rsidRPr="00421714">
        <w:rPr>
          <w:rFonts w:ascii="Times New Roman" w:hAnsi="Times New Roman" w:cs="Times New Roman"/>
          <w:sz w:val="24"/>
          <w:szCs w:val="24"/>
        </w:rPr>
        <w:t xml:space="preserve">. </w:t>
      </w:r>
      <w:r w:rsidR="0035188F" w:rsidRPr="00421714">
        <w:rPr>
          <w:rFonts w:ascii="Times New Roman" w:hAnsi="Times New Roman" w:cs="Times New Roman"/>
          <w:sz w:val="24"/>
          <w:szCs w:val="24"/>
        </w:rPr>
        <w:t>Por caso, u</w:t>
      </w:r>
      <w:r w:rsidR="00EA1CB3" w:rsidRPr="00421714">
        <w:rPr>
          <w:rFonts w:ascii="Times New Roman" w:hAnsi="Times New Roman" w:cs="Times New Roman"/>
          <w:sz w:val="24"/>
          <w:szCs w:val="24"/>
        </w:rPr>
        <w:t xml:space="preserve">na de las cuestiones que siempre es </w:t>
      </w:r>
      <w:r w:rsidR="00E5438F" w:rsidRPr="00421714">
        <w:rPr>
          <w:rFonts w:ascii="Times New Roman" w:hAnsi="Times New Roman" w:cs="Times New Roman"/>
          <w:sz w:val="24"/>
          <w:szCs w:val="24"/>
        </w:rPr>
        <w:t>referida</w:t>
      </w:r>
      <w:r w:rsidR="00EA1CB3" w:rsidRPr="00421714">
        <w:rPr>
          <w:rFonts w:ascii="Times New Roman" w:hAnsi="Times New Roman" w:cs="Times New Roman"/>
          <w:sz w:val="24"/>
          <w:szCs w:val="24"/>
        </w:rPr>
        <w:t xml:space="preserve"> al trabajar espacio urbano e historia social</w:t>
      </w:r>
      <w:r w:rsidR="00055A4A">
        <w:rPr>
          <w:rFonts w:ascii="Times New Roman" w:hAnsi="Times New Roman" w:cs="Times New Roman"/>
          <w:sz w:val="24"/>
          <w:szCs w:val="24"/>
        </w:rPr>
        <w:t>,</w:t>
      </w:r>
      <w:r w:rsidR="00EA1CB3" w:rsidRPr="00421714">
        <w:rPr>
          <w:rFonts w:ascii="Times New Roman" w:hAnsi="Times New Roman" w:cs="Times New Roman"/>
          <w:sz w:val="24"/>
          <w:szCs w:val="24"/>
        </w:rPr>
        <w:t xml:space="preserve"> es el hecho </w:t>
      </w:r>
      <w:r w:rsidR="00E5438F" w:rsidRPr="00421714">
        <w:rPr>
          <w:rFonts w:ascii="Times New Roman" w:hAnsi="Times New Roman" w:cs="Times New Roman"/>
          <w:sz w:val="24"/>
          <w:szCs w:val="24"/>
        </w:rPr>
        <w:t xml:space="preserve">de </w:t>
      </w:r>
      <w:r w:rsidR="00EA1CB3" w:rsidRPr="00421714">
        <w:rPr>
          <w:rFonts w:ascii="Times New Roman" w:hAnsi="Times New Roman" w:cs="Times New Roman"/>
          <w:sz w:val="24"/>
          <w:szCs w:val="24"/>
        </w:rPr>
        <w:t>las consecuencias de la epidemia de fiebre amarilla</w:t>
      </w:r>
      <w:r w:rsidR="00F47E62" w:rsidRPr="00421714">
        <w:rPr>
          <w:rFonts w:ascii="Times New Roman" w:hAnsi="Times New Roman" w:cs="Times New Roman"/>
          <w:sz w:val="24"/>
          <w:szCs w:val="24"/>
        </w:rPr>
        <w:t xml:space="preserve">. </w:t>
      </w:r>
      <w:r w:rsidR="007328DE">
        <w:rPr>
          <w:rFonts w:ascii="Times New Roman" w:hAnsi="Times New Roman" w:cs="Times New Roman"/>
          <w:sz w:val="24"/>
          <w:szCs w:val="24"/>
        </w:rPr>
        <w:t xml:space="preserve">Impactando en las </w:t>
      </w:r>
      <w:r w:rsidR="00EA1CB3" w:rsidRPr="00421714">
        <w:rPr>
          <w:rFonts w:ascii="Times New Roman" w:hAnsi="Times New Roman" w:cs="Times New Roman"/>
          <w:sz w:val="24"/>
          <w:szCs w:val="24"/>
        </w:rPr>
        <w:t>déca</w:t>
      </w:r>
      <w:r w:rsidR="00F47E62" w:rsidRPr="00421714">
        <w:rPr>
          <w:rFonts w:ascii="Times New Roman" w:hAnsi="Times New Roman" w:cs="Times New Roman"/>
          <w:sz w:val="24"/>
          <w:szCs w:val="24"/>
        </w:rPr>
        <w:t>das del 50 y 70 del siglo XIX,</w:t>
      </w:r>
      <w:r w:rsidR="00972814" w:rsidRPr="00421714">
        <w:rPr>
          <w:rFonts w:ascii="Times New Roman" w:hAnsi="Times New Roman" w:cs="Times New Roman"/>
          <w:sz w:val="24"/>
          <w:szCs w:val="24"/>
        </w:rPr>
        <w:t xml:space="preserve"> </w:t>
      </w:r>
      <w:r w:rsidR="007328DE">
        <w:rPr>
          <w:rFonts w:ascii="Times New Roman" w:hAnsi="Times New Roman" w:cs="Times New Roman"/>
          <w:sz w:val="24"/>
          <w:szCs w:val="24"/>
        </w:rPr>
        <w:t>configuró</w:t>
      </w:r>
      <w:r w:rsidR="00972814" w:rsidRPr="00421714">
        <w:rPr>
          <w:rFonts w:ascii="Times New Roman" w:hAnsi="Times New Roman" w:cs="Times New Roman"/>
          <w:sz w:val="24"/>
          <w:szCs w:val="24"/>
        </w:rPr>
        <w:t xml:space="preserve"> un</w:t>
      </w:r>
      <w:r w:rsidR="00EA1CB3" w:rsidRPr="00421714">
        <w:rPr>
          <w:rFonts w:ascii="Times New Roman" w:hAnsi="Times New Roman" w:cs="Times New Roman"/>
          <w:sz w:val="24"/>
          <w:szCs w:val="24"/>
        </w:rPr>
        <w:t xml:space="preserve"> nuevo paisaje </w:t>
      </w:r>
      <w:r w:rsidR="00055A4A">
        <w:rPr>
          <w:rFonts w:ascii="Times New Roman" w:hAnsi="Times New Roman" w:cs="Times New Roman"/>
          <w:sz w:val="24"/>
          <w:szCs w:val="24"/>
        </w:rPr>
        <w:t>urbano de muchos de los barrios</w:t>
      </w:r>
      <w:r w:rsidR="00EA1CB3" w:rsidRPr="00421714">
        <w:rPr>
          <w:rFonts w:ascii="Times New Roman" w:hAnsi="Times New Roman" w:cs="Times New Roman"/>
          <w:sz w:val="24"/>
          <w:szCs w:val="24"/>
        </w:rPr>
        <w:t xml:space="preserve"> pero principalmente de la localidad de San Telmo y alrededore</w:t>
      </w:r>
      <w:r w:rsidR="0035188F" w:rsidRPr="00421714">
        <w:rPr>
          <w:rFonts w:ascii="Times New Roman" w:hAnsi="Times New Roman" w:cs="Times New Roman"/>
          <w:sz w:val="24"/>
          <w:szCs w:val="24"/>
        </w:rPr>
        <w:t>s, trayendo consigo la expresión arquitectónica del denominado</w:t>
      </w:r>
      <w:r w:rsidR="00EA1CB3" w:rsidRPr="00421714">
        <w:rPr>
          <w:rFonts w:ascii="Times New Roman" w:hAnsi="Times New Roman" w:cs="Times New Roman"/>
          <w:sz w:val="24"/>
          <w:szCs w:val="24"/>
        </w:rPr>
        <w:t xml:space="preserve"> </w:t>
      </w:r>
      <w:r w:rsidR="00EA1CB3" w:rsidRPr="00421714">
        <w:rPr>
          <w:rFonts w:ascii="Times New Roman" w:hAnsi="Times New Roman" w:cs="Times New Roman"/>
          <w:i/>
          <w:sz w:val="24"/>
          <w:szCs w:val="24"/>
        </w:rPr>
        <w:t>conventillo</w:t>
      </w:r>
      <w:r w:rsidR="00EA1CB3" w:rsidRPr="00421714">
        <w:rPr>
          <w:rFonts w:ascii="Times New Roman" w:hAnsi="Times New Roman" w:cs="Times New Roman"/>
          <w:sz w:val="24"/>
          <w:szCs w:val="24"/>
        </w:rPr>
        <w:t xml:space="preserve">. </w:t>
      </w:r>
    </w:p>
    <w:p w:rsidR="00727D25" w:rsidRPr="00421714" w:rsidRDefault="00C800B5" w:rsidP="00797180">
      <w:pPr>
        <w:spacing w:line="360" w:lineRule="auto"/>
        <w:jc w:val="both"/>
        <w:rPr>
          <w:rFonts w:ascii="Times New Roman" w:hAnsi="Times New Roman" w:cs="Times New Roman"/>
          <w:sz w:val="24"/>
          <w:szCs w:val="24"/>
        </w:rPr>
      </w:pPr>
      <w:r w:rsidRPr="00421714">
        <w:rPr>
          <w:rFonts w:ascii="Times New Roman" w:hAnsi="Times New Roman" w:cs="Times New Roman"/>
          <w:sz w:val="24"/>
          <w:szCs w:val="24"/>
        </w:rPr>
        <w:t>Hablar de conventillo nos obliga a resituar el eje</w:t>
      </w:r>
      <w:r w:rsidR="00AD497D" w:rsidRPr="00421714">
        <w:rPr>
          <w:rFonts w:ascii="Times New Roman" w:hAnsi="Times New Roman" w:cs="Times New Roman"/>
          <w:sz w:val="24"/>
          <w:szCs w:val="24"/>
        </w:rPr>
        <w:t xml:space="preserve"> sobre </w:t>
      </w:r>
      <w:r w:rsidR="007328DE">
        <w:rPr>
          <w:rFonts w:ascii="Times New Roman" w:hAnsi="Times New Roman" w:cs="Times New Roman"/>
          <w:sz w:val="24"/>
          <w:szCs w:val="24"/>
        </w:rPr>
        <w:t>in</w:t>
      </w:r>
      <w:r w:rsidR="00AD497D" w:rsidRPr="00421714">
        <w:rPr>
          <w:rFonts w:ascii="Times New Roman" w:hAnsi="Times New Roman" w:cs="Times New Roman"/>
          <w:sz w:val="24"/>
          <w:szCs w:val="24"/>
        </w:rPr>
        <w:t>migración,</w:t>
      </w:r>
      <w:r w:rsidR="00E06378" w:rsidRPr="00421714">
        <w:rPr>
          <w:rFonts w:ascii="Times New Roman" w:hAnsi="Times New Roman" w:cs="Times New Roman"/>
          <w:sz w:val="24"/>
          <w:szCs w:val="24"/>
        </w:rPr>
        <w:t xml:space="preserve"> a la par que</w:t>
      </w:r>
      <w:r w:rsidR="00AD497D" w:rsidRPr="00421714">
        <w:rPr>
          <w:rFonts w:ascii="Times New Roman" w:hAnsi="Times New Roman" w:cs="Times New Roman"/>
          <w:sz w:val="24"/>
          <w:szCs w:val="24"/>
        </w:rPr>
        <w:t xml:space="preserve"> </w:t>
      </w:r>
      <w:r w:rsidRPr="00421714">
        <w:rPr>
          <w:rFonts w:ascii="Times New Roman" w:hAnsi="Times New Roman" w:cs="Times New Roman"/>
          <w:sz w:val="24"/>
          <w:szCs w:val="24"/>
        </w:rPr>
        <w:t xml:space="preserve">nos </w:t>
      </w:r>
      <w:r w:rsidR="00AD497D" w:rsidRPr="00421714">
        <w:rPr>
          <w:rFonts w:ascii="Times New Roman" w:hAnsi="Times New Roman" w:cs="Times New Roman"/>
          <w:sz w:val="24"/>
          <w:szCs w:val="24"/>
        </w:rPr>
        <w:t>recuerda</w:t>
      </w:r>
      <w:r w:rsidR="00972814" w:rsidRPr="00421714">
        <w:rPr>
          <w:rFonts w:ascii="Times New Roman" w:hAnsi="Times New Roman" w:cs="Times New Roman"/>
          <w:sz w:val="24"/>
          <w:szCs w:val="24"/>
        </w:rPr>
        <w:t xml:space="preserve"> c</w:t>
      </w:r>
      <w:r w:rsidR="00E06378" w:rsidRPr="00421714">
        <w:rPr>
          <w:rFonts w:ascii="Times New Roman" w:hAnsi="Times New Roman" w:cs="Times New Roman"/>
          <w:sz w:val="24"/>
          <w:szCs w:val="24"/>
        </w:rPr>
        <w:t xml:space="preserve">omo en esta época la </w:t>
      </w:r>
      <w:r w:rsidR="00AD497D" w:rsidRPr="00421714">
        <w:rPr>
          <w:rFonts w:ascii="Times New Roman" w:hAnsi="Times New Roman" w:cs="Times New Roman"/>
          <w:sz w:val="24"/>
          <w:szCs w:val="24"/>
        </w:rPr>
        <w:t>población pasa de 177.000 a habitantes en 1869 a 1.600.000 en 1914</w:t>
      </w:r>
      <w:r w:rsidR="00727D25" w:rsidRPr="00421714">
        <w:rPr>
          <w:rFonts w:ascii="Times New Roman" w:hAnsi="Times New Roman" w:cs="Times New Roman"/>
          <w:sz w:val="24"/>
          <w:szCs w:val="24"/>
        </w:rPr>
        <w:t>.</w:t>
      </w:r>
      <w:r w:rsidR="00972814" w:rsidRPr="00421714">
        <w:rPr>
          <w:rFonts w:ascii="Times New Roman" w:hAnsi="Times New Roman" w:cs="Times New Roman"/>
          <w:sz w:val="24"/>
          <w:szCs w:val="24"/>
        </w:rPr>
        <w:t xml:space="preserve"> </w:t>
      </w:r>
      <w:r w:rsidR="00E06378" w:rsidRPr="00421714">
        <w:rPr>
          <w:rFonts w:ascii="Times New Roman" w:hAnsi="Times New Roman" w:cs="Times New Roman"/>
          <w:sz w:val="24"/>
          <w:szCs w:val="24"/>
        </w:rPr>
        <w:t>Este panorama lo ilustra con claridad</w:t>
      </w:r>
      <w:r w:rsidRPr="00421714">
        <w:rPr>
          <w:rFonts w:ascii="Times New Roman" w:hAnsi="Times New Roman" w:cs="Times New Roman"/>
          <w:sz w:val="24"/>
          <w:szCs w:val="24"/>
        </w:rPr>
        <w:t xml:space="preserve"> Juan </w:t>
      </w:r>
      <w:r w:rsidR="00727D25" w:rsidRPr="00421714">
        <w:rPr>
          <w:rFonts w:ascii="Times New Roman" w:hAnsi="Times New Roman" w:cs="Times New Roman"/>
          <w:sz w:val="24"/>
          <w:szCs w:val="24"/>
        </w:rPr>
        <w:t>Suriano (1999)</w:t>
      </w:r>
      <w:r w:rsidRPr="00421714">
        <w:rPr>
          <w:rFonts w:ascii="Times New Roman" w:hAnsi="Times New Roman" w:cs="Times New Roman"/>
          <w:sz w:val="24"/>
          <w:szCs w:val="24"/>
        </w:rPr>
        <w:t xml:space="preserve">, </w:t>
      </w:r>
      <w:r w:rsidR="00055A4A">
        <w:rPr>
          <w:rFonts w:ascii="Times New Roman" w:hAnsi="Times New Roman" w:cs="Times New Roman"/>
          <w:sz w:val="24"/>
          <w:szCs w:val="24"/>
        </w:rPr>
        <w:t>afirmando</w:t>
      </w:r>
      <w:r w:rsidR="00F47E62" w:rsidRPr="00421714">
        <w:rPr>
          <w:rFonts w:ascii="Times New Roman" w:hAnsi="Times New Roman" w:cs="Times New Roman"/>
          <w:sz w:val="24"/>
          <w:szCs w:val="24"/>
        </w:rPr>
        <w:t xml:space="preserve"> </w:t>
      </w:r>
      <w:r w:rsidRPr="00421714">
        <w:rPr>
          <w:rFonts w:ascii="Times New Roman" w:hAnsi="Times New Roman" w:cs="Times New Roman"/>
          <w:sz w:val="24"/>
          <w:szCs w:val="24"/>
        </w:rPr>
        <w:t>como</w:t>
      </w:r>
      <w:r w:rsidR="00972814" w:rsidRPr="00421714">
        <w:rPr>
          <w:rFonts w:ascii="Times New Roman" w:hAnsi="Times New Roman" w:cs="Times New Roman"/>
          <w:sz w:val="24"/>
          <w:szCs w:val="24"/>
        </w:rPr>
        <w:t xml:space="preserve"> </w:t>
      </w:r>
      <w:r w:rsidR="00727D25" w:rsidRPr="00421714">
        <w:rPr>
          <w:rFonts w:ascii="Times New Roman" w:hAnsi="Times New Roman" w:cs="Times New Roman"/>
          <w:sz w:val="24"/>
          <w:szCs w:val="24"/>
        </w:rPr>
        <w:t xml:space="preserve">el brusco crecimiento demográfico saturó rápidamente la capacidad de alojamiento urbano provocando una situación habitacional caótica e incierta en una sociedad controlada por la libertad del mercado y la especulación. </w:t>
      </w:r>
      <w:r w:rsidR="00055A4A">
        <w:rPr>
          <w:rFonts w:ascii="Times New Roman" w:hAnsi="Times New Roman" w:cs="Times New Roman"/>
          <w:sz w:val="24"/>
          <w:szCs w:val="24"/>
        </w:rPr>
        <w:t>En el medio de tal contexto lo que predominó</w:t>
      </w:r>
      <w:r w:rsidR="00727D25" w:rsidRPr="00421714">
        <w:rPr>
          <w:rFonts w:ascii="Times New Roman" w:hAnsi="Times New Roman" w:cs="Times New Roman"/>
          <w:sz w:val="24"/>
          <w:szCs w:val="24"/>
        </w:rPr>
        <w:t xml:space="preserve"> </w:t>
      </w:r>
      <w:r w:rsidR="00055A4A">
        <w:rPr>
          <w:rFonts w:ascii="Times New Roman" w:hAnsi="Times New Roman" w:cs="Times New Roman"/>
          <w:sz w:val="24"/>
          <w:szCs w:val="24"/>
        </w:rPr>
        <w:t>fue</w:t>
      </w:r>
      <w:r w:rsidR="00727D25" w:rsidRPr="00421714">
        <w:rPr>
          <w:rFonts w:ascii="Times New Roman" w:hAnsi="Times New Roman" w:cs="Times New Roman"/>
          <w:sz w:val="24"/>
          <w:szCs w:val="24"/>
        </w:rPr>
        <w:t xml:space="preserve"> una oferta habitacional escasa que permitió regular prácticamente a voluntad el valor de los alquileres.</w:t>
      </w:r>
    </w:p>
    <w:p w:rsidR="00727D25" w:rsidRPr="00421714" w:rsidRDefault="00727D25" w:rsidP="00797180">
      <w:pPr>
        <w:spacing w:line="360" w:lineRule="auto"/>
        <w:jc w:val="both"/>
        <w:rPr>
          <w:rFonts w:ascii="Times New Roman" w:hAnsi="Times New Roman" w:cs="Times New Roman"/>
          <w:sz w:val="24"/>
          <w:szCs w:val="24"/>
        </w:rPr>
      </w:pPr>
    </w:p>
    <w:p w:rsidR="0035188F" w:rsidRPr="00421714" w:rsidRDefault="0035188F" w:rsidP="00797180">
      <w:pPr>
        <w:spacing w:line="360" w:lineRule="auto"/>
        <w:jc w:val="both"/>
        <w:rPr>
          <w:rFonts w:ascii="Times New Roman" w:hAnsi="Times New Roman" w:cs="Times New Roman"/>
          <w:b/>
          <w:sz w:val="24"/>
          <w:szCs w:val="24"/>
        </w:rPr>
      </w:pPr>
      <w:r w:rsidRPr="00421714">
        <w:rPr>
          <w:rFonts w:ascii="Times New Roman" w:hAnsi="Times New Roman" w:cs="Times New Roman"/>
          <w:b/>
          <w:sz w:val="24"/>
          <w:szCs w:val="24"/>
        </w:rPr>
        <w:t>1907: El desarrollo de la huelga</w:t>
      </w:r>
    </w:p>
    <w:p w:rsidR="0035188F" w:rsidRPr="00421714" w:rsidRDefault="00E06378" w:rsidP="00797180">
      <w:pPr>
        <w:spacing w:line="360" w:lineRule="auto"/>
        <w:jc w:val="both"/>
        <w:rPr>
          <w:rFonts w:ascii="Times New Roman" w:hAnsi="Times New Roman" w:cs="Times New Roman"/>
          <w:sz w:val="24"/>
          <w:szCs w:val="24"/>
        </w:rPr>
      </w:pPr>
      <w:r w:rsidRPr="00421714">
        <w:rPr>
          <w:rFonts w:ascii="Times New Roman" w:hAnsi="Times New Roman" w:cs="Times New Roman"/>
          <w:sz w:val="24"/>
          <w:szCs w:val="24"/>
        </w:rPr>
        <w:t xml:space="preserve">Ahora bien, abandonando un tanto las cuestiones más generales pasaremos a trabajar sobre el año 1907, el año de la huelga. </w:t>
      </w:r>
      <w:r w:rsidR="0035188F" w:rsidRPr="00421714">
        <w:rPr>
          <w:rFonts w:ascii="Times New Roman" w:hAnsi="Times New Roman" w:cs="Times New Roman"/>
          <w:sz w:val="24"/>
          <w:szCs w:val="24"/>
        </w:rPr>
        <w:t xml:space="preserve">Como mencionamos al inicio, 1907 </w:t>
      </w:r>
      <w:r w:rsidR="008A4F9C" w:rsidRPr="00421714">
        <w:rPr>
          <w:rFonts w:ascii="Times New Roman" w:hAnsi="Times New Roman" w:cs="Times New Roman"/>
          <w:sz w:val="24"/>
          <w:szCs w:val="24"/>
        </w:rPr>
        <w:t>fue</w:t>
      </w:r>
      <w:r w:rsidR="0035188F" w:rsidRPr="00421714">
        <w:rPr>
          <w:rFonts w:ascii="Times New Roman" w:hAnsi="Times New Roman" w:cs="Times New Roman"/>
          <w:sz w:val="24"/>
          <w:szCs w:val="24"/>
        </w:rPr>
        <w:t xml:space="preserve"> un año de fuerte conflictividad e importante despliegue de estrategias de lucha y organización colectiva para la clase obrera. Los obreros, en calidad de inquilinos en Buenos Aires, expresan una dimensión más de </w:t>
      </w:r>
      <w:r w:rsidR="00055A4A">
        <w:rPr>
          <w:rFonts w:ascii="Times New Roman" w:hAnsi="Times New Roman" w:cs="Times New Roman"/>
          <w:sz w:val="24"/>
          <w:szCs w:val="24"/>
        </w:rPr>
        <w:t>esta coyuntura</w:t>
      </w:r>
      <w:r w:rsidR="0035188F" w:rsidRPr="00421714">
        <w:rPr>
          <w:rFonts w:ascii="Times New Roman" w:hAnsi="Times New Roman" w:cs="Times New Roman"/>
          <w:sz w:val="24"/>
          <w:szCs w:val="24"/>
        </w:rPr>
        <w:t xml:space="preserve">. </w:t>
      </w:r>
    </w:p>
    <w:p w:rsidR="00C25988" w:rsidRPr="00421714" w:rsidRDefault="00E06378" w:rsidP="00797180">
      <w:pPr>
        <w:spacing w:line="360" w:lineRule="auto"/>
        <w:jc w:val="both"/>
        <w:rPr>
          <w:rFonts w:ascii="Times New Roman" w:hAnsi="Times New Roman" w:cs="Times New Roman"/>
          <w:sz w:val="24"/>
          <w:szCs w:val="24"/>
        </w:rPr>
      </w:pPr>
      <w:r w:rsidRPr="00421714">
        <w:rPr>
          <w:rFonts w:ascii="Times New Roman" w:hAnsi="Times New Roman" w:cs="Times New Roman"/>
          <w:sz w:val="24"/>
          <w:szCs w:val="24"/>
        </w:rPr>
        <w:t>En primer lugar, s</w:t>
      </w:r>
      <w:r w:rsidR="008A4F9C" w:rsidRPr="00421714">
        <w:rPr>
          <w:rFonts w:ascii="Times New Roman" w:hAnsi="Times New Roman" w:cs="Times New Roman"/>
          <w:sz w:val="24"/>
          <w:szCs w:val="24"/>
        </w:rPr>
        <w:t xml:space="preserve">i nos adentramos en el paisaje urbano, nos encontramos con datos muy elocuentes sobre las problemáticas habitacionales que los obreros experimentaron. </w:t>
      </w:r>
      <w:r w:rsidR="00D90F41" w:rsidRPr="00421714">
        <w:rPr>
          <w:rFonts w:ascii="Times New Roman" w:hAnsi="Times New Roman" w:cs="Times New Roman"/>
          <w:sz w:val="24"/>
          <w:szCs w:val="24"/>
        </w:rPr>
        <w:t>En números fríos</w:t>
      </w:r>
      <w:r w:rsidR="00055A4A">
        <w:rPr>
          <w:rFonts w:ascii="Times New Roman" w:hAnsi="Times New Roman" w:cs="Times New Roman"/>
          <w:sz w:val="24"/>
          <w:szCs w:val="24"/>
        </w:rPr>
        <w:t>:</w:t>
      </w:r>
      <w:r w:rsidR="00D90F41" w:rsidRPr="00421714">
        <w:rPr>
          <w:rFonts w:ascii="Times New Roman" w:hAnsi="Times New Roman" w:cs="Times New Roman"/>
          <w:sz w:val="24"/>
          <w:szCs w:val="24"/>
        </w:rPr>
        <w:t xml:space="preserve"> para 1881 existían 1821 casas habitadas por 65260 personas que representaban el 21,6% de la población porteña. En 1892 la cifra se eleva a 2.192 y sus pobladores a pasan a ser 120.847, estimativamente un 21,8% de los habitantes de la ciudad</w:t>
      </w:r>
      <w:r w:rsidR="00DB3D5F" w:rsidRPr="00421714">
        <w:rPr>
          <w:rFonts w:ascii="Times New Roman" w:hAnsi="Times New Roman" w:cs="Times New Roman"/>
          <w:sz w:val="24"/>
          <w:szCs w:val="24"/>
        </w:rPr>
        <w:t xml:space="preserve"> (Rey, p.19)</w:t>
      </w:r>
      <w:r w:rsidR="00D90F41" w:rsidRPr="00421714">
        <w:rPr>
          <w:rFonts w:ascii="Times New Roman" w:hAnsi="Times New Roman" w:cs="Times New Roman"/>
          <w:sz w:val="24"/>
          <w:szCs w:val="24"/>
        </w:rPr>
        <w:t xml:space="preserve">. En 1904 el número de inquilinatos trepó a 2462 y sus moradores a 138.188, </w:t>
      </w:r>
      <w:r w:rsidR="00055A4A">
        <w:rPr>
          <w:rFonts w:ascii="Times New Roman" w:hAnsi="Times New Roman" w:cs="Times New Roman"/>
          <w:sz w:val="24"/>
          <w:szCs w:val="24"/>
        </w:rPr>
        <w:t xml:space="preserve"> si bien, vale decir, la </w:t>
      </w:r>
      <w:r w:rsidR="00055A4A">
        <w:rPr>
          <w:rFonts w:ascii="Times New Roman" w:hAnsi="Times New Roman" w:cs="Times New Roman"/>
          <w:sz w:val="24"/>
          <w:szCs w:val="24"/>
        </w:rPr>
        <w:lastRenderedPageBreak/>
        <w:t>composición variará dado que</w:t>
      </w:r>
      <w:r w:rsidR="00D90F41" w:rsidRPr="00421714">
        <w:rPr>
          <w:rFonts w:ascii="Times New Roman" w:hAnsi="Times New Roman" w:cs="Times New Roman"/>
          <w:sz w:val="24"/>
          <w:szCs w:val="24"/>
        </w:rPr>
        <w:t xml:space="preserve"> dicha proporción de inquilinos se reduce en p</w:t>
      </w:r>
      <w:r w:rsidR="00B00BC4" w:rsidRPr="00421714">
        <w:rPr>
          <w:rFonts w:ascii="Times New Roman" w:hAnsi="Times New Roman" w:cs="Times New Roman"/>
          <w:sz w:val="24"/>
          <w:szCs w:val="24"/>
        </w:rPr>
        <w:t>roporción a la población total, alcanzando un 14% estimativamente.</w:t>
      </w:r>
    </w:p>
    <w:p w:rsidR="00D90F41" w:rsidRPr="00421714" w:rsidRDefault="00C25988" w:rsidP="00797180">
      <w:pPr>
        <w:spacing w:line="360" w:lineRule="auto"/>
        <w:jc w:val="both"/>
        <w:rPr>
          <w:rFonts w:ascii="Times New Roman" w:hAnsi="Times New Roman" w:cs="Times New Roman"/>
          <w:sz w:val="24"/>
          <w:szCs w:val="24"/>
        </w:rPr>
      </w:pPr>
      <w:r w:rsidRPr="00421714">
        <w:rPr>
          <w:rFonts w:ascii="Times New Roman" w:hAnsi="Times New Roman" w:cs="Times New Roman"/>
          <w:sz w:val="24"/>
          <w:szCs w:val="24"/>
        </w:rPr>
        <w:t>Por otro lado, en cuanto a la relación entre el salario obrero y el porcentaje destinado al alquiler de una pieza en un inquilinato, una referencia válida nos señala que “En 1904, en la mitad de estas casas el alquiler por cuarto era de alrededor de 13 pesos mensuales. Esta suma constituía alrededor del 22 % del salario mensual mínimo de un albañil (igual aproximadamente a 58,75 pesos) y del 15 % del de un carpintero o el de un herrero.</w:t>
      </w:r>
      <w:r w:rsidR="008A4F9C" w:rsidRPr="00421714">
        <w:rPr>
          <w:rFonts w:ascii="Times New Roman" w:hAnsi="Times New Roman" w:cs="Times New Roman"/>
          <w:sz w:val="24"/>
          <w:szCs w:val="24"/>
        </w:rPr>
        <w:t xml:space="preserve"> Porcentaje, que vale decir,  no mejorará tras la conclusión de la huelga. </w:t>
      </w:r>
    </w:p>
    <w:p w:rsidR="007556C5" w:rsidRPr="00421714" w:rsidRDefault="007556C5" w:rsidP="00797180">
      <w:pPr>
        <w:spacing w:line="360" w:lineRule="auto"/>
        <w:jc w:val="both"/>
        <w:rPr>
          <w:rFonts w:ascii="Times New Roman" w:hAnsi="Times New Roman" w:cs="Times New Roman"/>
          <w:sz w:val="24"/>
          <w:szCs w:val="24"/>
        </w:rPr>
      </w:pPr>
      <w:r w:rsidRPr="00421714">
        <w:rPr>
          <w:rFonts w:ascii="Times New Roman" w:hAnsi="Times New Roman" w:cs="Times New Roman"/>
          <w:sz w:val="24"/>
          <w:szCs w:val="24"/>
        </w:rPr>
        <w:t xml:space="preserve">En cuanto a los contratos, estos se estipulaban por períodos </w:t>
      </w:r>
      <w:r w:rsidR="000D0B39">
        <w:rPr>
          <w:rFonts w:ascii="Times New Roman" w:hAnsi="Times New Roman" w:cs="Times New Roman"/>
          <w:sz w:val="24"/>
          <w:szCs w:val="24"/>
        </w:rPr>
        <w:t>de seis meses. S</w:t>
      </w:r>
      <w:r w:rsidRPr="00421714">
        <w:rPr>
          <w:rFonts w:ascii="Times New Roman" w:hAnsi="Times New Roman" w:cs="Times New Roman"/>
          <w:sz w:val="24"/>
          <w:szCs w:val="24"/>
        </w:rPr>
        <w:t>in embargo</w:t>
      </w:r>
      <w:r w:rsidR="000D0B39">
        <w:rPr>
          <w:rFonts w:ascii="Times New Roman" w:hAnsi="Times New Roman" w:cs="Times New Roman"/>
          <w:sz w:val="24"/>
          <w:szCs w:val="24"/>
        </w:rPr>
        <w:t>,</w:t>
      </w:r>
      <w:r w:rsidRPr="00421714">
        <w:rPr>
          <w:rFonts w:ascii="Times New Roman" w:hAnsi="Times New Roman" w:cs="Times New Roman"/>
          <w:sz w:val="24"/>
          <w:szCs w:val="24"/>
        </w:rPr>
        <w:t xml:space="preserve"> los reglamentos de los inquilinatos establecían un mínimo de tres días de preaviso para retirarse de la habitación, lo que permite deducir que era frecuente vivir en una vecindad por períodos de pocos meses. En muchos casos, la movilidad se producía hacia otro conventillo por lo que la vida en ellos podía durar más de una generación. (</w:t>
      </w:r>
      <w:proofErr w:type="spellStart"/>
      <w:r w:rsidRPr="00421714">
        <w:rPr>
          <w:rFonts w:ascii="Times New Roman" w:hAnsi="Times New Roman" w:cs="Times New Roman"/>
          <w:sz w:val="24"/>
          <w:szCs w:val="24"/>
        </w:rPr>
        <w:t>Yujnovsky</w:t>
      </w:r>
      <w:proofErr w:type="spellEnd"/>
      <w:r w:rsidRPr="00421714">
        <w:rPr>
          <w:rFonts w:ascii="Times New Roman" w:hAnsi="Times New Roman" w:cs="Times New Roman"/>
          <w:sz w:val="24"/>
          <w:szCs w:val="24"/>
        </w:rPr>
        <w:t>, 2013, p. 126)</w:t>
      </w:r>
    </w:p>
    <w:p w:rsidR="00415575" w:rsidRPr="00421714" w:rsidRDefault="00415575" w:rsidP="00797180">
      <w:pPr>
        <w:spacing w:line="360" w:lineRule="auto"/>
        <w:jc w:val="both"/>
        <w:rPr>
          <w:rFonts w:ascii="Times New Roman" w:hAnsi="Times New Roman" w:cs="Times New Roman"/>
          <w:sz w:val="24"/>
          <w:szCs w:val="24"/>
        </w:rPr>
      </w:pPr>
      <w:r w:rsidRPr="00421714">
        <w:rPr>
          <w:rFonts w:ascii="Times New Roman" w:hAnsi="Times New Roman" w:cs="Times New Roman"/>
          <w:sz w:val="24"/>
          <w:szCs w:val="24"/>
        </w:rPr>
        <w:t>Si hablamo</w:t>
      </w:r>
      <w:r w:rsidR="008A4F9C" w:rsidRPr="00421714">
        <w:rPr>
          <w:rFonts w:ascii="Times New Roman" w:hAnsi="Times New Roman" w:cs="Times New Roman"/>
          <w:sz w:val="24"/>
          <w:szCs w:val="24"/>
        </w:rPr>
        <w:t>s de causas inmediatas</w:t>
      </w:r>
      <w:r w:rsidRPr="00421714">
        <w:rPr>
          <w:rFonts w:ascii="Times New Roman" w:hAnsi="Times New Roman" w:cs="Times New Roman"/>
          <w:sz w:val="24"/>
          <w:szCs w:val="24"/>
        </w:rPr>
        <w:t>, debemos situarnos en el mes de agosto de 1907, cuando la municipalidad de la ciudad de Buenos Aires, cuya intendencia estaba en manos de Carlos Torcuato de Alvear, hijo del prime</w:t>
      </w:r>
      <w:r w:rsidR="008F035B" w:rsidRPr="00421714">
        <w:rPr>
          <w:rFonts w:ascii="Times New Roman" w:hAnsi="Times New Roman" w:cs="Times New Roman"/>
          <w:sz w:val="24"/>
          <w:szCs w:val="24"/>
        </w:rPr>
        <w:t>r intendente y miembro de la denominada generación del 80, infor</w:t>
      </w:r>
      <w:r w:rsidR="008A4F9C" w:rsidRPr="00421714">
        <w:rPr>
          <w:rFonts w:ascii="Times New Roman" w:hAnsi="Times New Roman" w:cs="Times New Roman"/>
          <w:sz w:val="24"/>
          <w:szCs w:val="24"/>
        </w:rPr>
        <w:t>ma que aumentaría los impuestos. El</w:t>
      </w:r>
      <w:r w:rsidR="008F035B" w:rsidRPr="00421714">
        <w:rPr>
          <w:rFonts w:ascii="Times New Roman" w:hAnsi="Times New Roman" w:cs="Times New Roman"/>
          <w:sz w:val="24"/>
          <w:szCs w:val="24"/>
        </w:rPr>
        <w:t xml:space="preserve"> correlato inmed</w:t>
      </w:r>
      <w:r w:rsidR="008A4F9C" w:rsidRPr="00421714">
        <w:rPr>
          <w:rFonts w:ascii="Times New Roman" w:hAnsi="Times New Roman" w:cs="Times New Roman"/>
          <w:sz w:val="24"/>
          <w:szCs w:val="24"/>
        </w:rPr>
        <w:t xml:space="preserve">iato fue la suba de alquileres por traslado del monto de los propietarios a inquilinos. Un traslado superior al peso del impuesto. </w:t>
      </w:r>
    </w:p>
    <w:p w:rsidR="00D90F41" w:rsidRPr="00421714" w:rsidRDefault="008F035B" w:rsidP="00797180">
      <w:pPr>
        <w:spacing w:line="360" w:lineRule="auto"/>
        <w:jc w:val="both"/>
        <w:rPr>
          <w:rFonts w:ascii="Times New Roman" w:hAnsi="Times New Roman" w:cs="Times New Roman"/>
          <w:sz w:val="24"/>
          <w:szCs w:val="24"/>
        </w:rPr>
      </w:pPr>
      <w:r w:rsidRPr="00421714">
        <w:rPr>
          <w:rFonts w:ascii="Times New Roman" w:hAnsi="Times New Roman" w:cs="Times New Roman"/>
          <w:sz w:val="24"/>
          <w:szCs w:val="24"/>
        </w:rPr>
        <w:t>Si nos vamos a los hechos puntuales, debemos mencionar que de acuerdo a los registros</w:t>
      </w:r>
      <w:r w:rsidR="008A4F9C" w:rsidRPr="00421714">
        <w:rPr>
          <w:rFonts w:ascii="Times New Roman" w:hAnsi="Times New Roman" w:cs="Times New Roman"/>
          <w:sz w:val="24"/>
          <w:szCs w:val="24"/>
        </w:rPr>
        <w:t>,</w:t>
      </w:r>
      <w:r w:rsidRPr="00421714">
        <w:rPr>
          <w:rFonts w:ascii="Times New Roman" w:hAnsi="Times New Roman" w:cs="Times New Roman"/>
          <w:sz w:val="24"/>
          <w:szCs w:val="24"/>
        </w:rPr>
        <w:t xml:space="preserve"> los acontecimientos se desarrollaron primeramente en el inmenso conventillo “L</w:t>
      </w:r>
      <w:r w:rsidR="00BB1681" w:rsidRPr="00421714">
        <w:rPr>
          <w:rFonts w:ascii="Times New Roman" w:hAnsi="Times New Roman" w:cs="Times New Roman"/>
          <w:sz w:val="24"/>
          <w:szCs w:val="24"/>
        </w:rPr>
        <w:t xml:space="preserve">os Cuatro Diques”, de la calle </w:t>
      </w:r>
      <w:proofErr w:type="spellStart"/>
      <w:r w:rsidR="00BB1681" w:rsidRPr="00421714">
        <w:rPr>
          <w:rFonts w:ascii="Times New Roman" w:hAnsi="Times New Roman" w:cs="Times New Roman"/>
          <w:sz w:val="24"/>
          <w:szCs w:val="24"/>
        </w:rPr>
        <w:t>I</w:t>
      </w:r>
      <w:r w:rsidRPr="00421714">
        <w:rPr>
          <w:rFonts w:ascii="Times New Roman" w:hAnsi="Times New Roman" w:cs="Times New Roman"/>
          <w:sz w:val="24"/>
          <w:szCs w:val="24"/>
        </w:rPr>
        <w:t>tuzaingó</w:t>
      </w:r>
      <w:proofErr w:type="spellEnd"/>
      <w:r w:rsidRPr="00421714">
        <w:rPr>
          <w:rFonts w:ascii="Times New Roman" w:hAnsi="Times New Roman" w:cs="Times New Roman"/>
          <w:sz w:val="24"/>
          <w:szCs w:val="24"/>
        </w:rPr>
        <w:t xml:space="preserve"> 279 al 325, </w:t>
      </w:r>
      <w:r w:rsidR="00612AF3" w:rsidRPr="00421714">
        <w:rPr>
          <w:rFonts w:ascii="Times New Roman" w:hAnsi="Times New Roman" w:cs="Times New Roman"/>
          <w:sz w:val="24"/>
          <w:szCs w:val="24"/>
        </w:rPr>
        <w:t>a</w:t>
      </w:r>
      <w:r w:rsidR="008A4F9C" w:rsidRPr="00421714">
        <w:rPr>
          <w:rFonts w:ascii="Times New Roman" w:hAnsi="Times New Roman" w:cs="Times New Roman"/>
          <w:sz w:val="24"/>
          <w:szCs w:val="24"/>
        </w:rPr>
        <w:t>llí, los inquilinos exigiero</w:t>
      </w:r>
      <w:r w:rsidRPr="00421714">
        <w:rPr>
          <w:rFonts w:ascii="Times New Roman" w:hAnsi="Times New Roman" w:cs="Times New Roman"/>
          <w:sz w:val="24"/>
          <w:szCs w:val="24"/>
        </w:rPr>
        <w:t xml:space="preserve">n una rebaja del alquiler de $25 a $18, la eliminación de los tres meses de depósito solicitados por el propietario y una mayor flexibilidad en el vencimiento de los pagos. Vale decir, los propietarios por ese entonces exigían tres meses por adelantado mientras que sólo daban recibo por un solo mes, lo cual le daba a los propietarios la posibilidad concreta de desalojar a los inquilinos en cualquier momento argumentando falta de pago. </w:t>
      </w:r>
      <w:r w:rsidR="00055A4A">
        <w:rPr>
          <w:rFonts w:ascii="Times New Roman" w:hAnsi="Times New Roman" w:cs="Times New Roman"/>
          <w:sz w:val="24"/>
          <w:szCs w:val="24"/>
        </w:rPr>
        <w:t>Mientras tanto, t</w:t>
      </w:r>
      <w:r w:rsidRPr="00421714">
        <w:rPr>
          <w:rFonts w:ascii="Times New Roman" w:hAnsi="Times New Roman" w:cs="Times New Roman"/>
          <w:sz w:val="24"/>
          <w:szCs w:val="24"/>
        </w:rPr>
        <w:t>o</w:t>
      </w:r>
      <w:r w:rsidR="00055A4A">
        <w:rPr>
          <w:rFonts w:ascii="Times New Roman" w:hAnsi="Times New Roman" w:cs="Times New Roman"/>
          <w:sz w:val="24"/>
          <w:szCs w:val="24"/>
        </w:rPr>
        <w:t xml:space="preserve">do esto </w:t>
      </w:r>
      <w:r w:rsidRPr="00421714">
        <w:rPr>
          <w:rFonts w:ascii="Times New Roman" w:hAnsi="Times New Roman" w:cs="Times New Roman"/>
          <w:sz w:val="24"/>
          <w:szCs w:val="24"/>
        </w:rPr>
        <w:t xml:space="preserve">sucedía en contextos en los cuales </w:t>
      </w:r>
      <w:r w:rsidR="00612AF3" w:rsidRPr="00421714">
        <w:rPr>
          <w:rFonts w:ascii="Times New Roman" w:hAnsi="Times New Roman" w:cs="Times New Roman"/>
          <w:sz w:val="24"/>
          <w:szCs w:val="24"/>
        </w:rPr>
        <w:t>la inestabilidad y la transitoriedad en lo habitacional eran moneda corriente. Sin ir más lejos, el propio Suriano (1984, p.14) en la introducción de su citado trabajo, expresa que la ausencia de protestas colectivas se encontraba ligada a la inseguridad misma de la condición del inquilino, dada la facilidad con que la que el propietario recurría a la justicia y lograba el des</w:t>
      </w:r>
      <w:r w:rsidR="006A4A3F">
        <w:rPr>
          <w:rFonts w:ascii="Times New Roman" w:hAnsi="Times New Roman" w:cs="Times New Roman"/>
          <w:sz w:val="24"/>
          <w:szCs w:val="24"/>
        </w:rPr>
        <w:t xml:space="preserve">alojo, sumada a la </w:t>
      </w:r>
      <w:r w:rsidR="008A4F9C" w:rsidRPr="00421714">
        <w:rPr>
          <w:rFonts w:ascii="Times New Roman" w:hAnsi="Times New Roman" w:cs="Times New Roman"/>
          <w:sz w:val="24"/>
          <w:szCs w:val="24"/>
        </w:rPr>
        <w:t>referida</w:t>
      </w:r>
      <w:r w:rsidR="00612AF3" w:rsidRPr="00421714">
        <w:rPr>
          <w:rFonts w:ascii="Times New Roman" w:hAnsi="Times New Roman" w:cs="Times New Roman"/>
          <w:sz w:val="24"/>
          <w:szCs w:val="24"/>
        </w:rPr>
        <w:t xml:space="preserve"> carencia crónica de habitaciones en </w:t>
      </w:r>
      <w:r w:rsidR="00612AF3" w:rsidRPr="00421714">
        <w:rPr>
          <w:rFonts w:ascii="Times New Roman" w:hAnsi="Times New Roman" w:cs="Times New Roman"/>
          <w:sz w:val="24"/>
          <w:szCs w:val="24"/>
        </w:rPr>
        <w:lastRenderedPageBreak/>
        <w:t>Buenos Aires. El inquilin</w:t>
      </w:r>
      <w:r w:rsidR="006A4A3F">
        <w:rPr>
          <w:rFonts w:ascii="Times New Roman" w:hAnsi="Times New Roman" w:cs="Times New Roman"/>
          <w:sz w:val="24"/>
          <w:szCs w:val="24"/>
        </w:rPr>
        <w:t>ato en estos tiempos se propone</w:t>
      </w:r>
      <w:r w:rsidR="00612AF3" w:rsidRPr="00421714">
        <w:rPr>
          <w:rFonts w:ascii="Times New Roman" w:hAnsi="Times New Roman" w:cs="Times New Roman"/>
          <w:sz w:val="24"/>
          <w:szCs w:val="24"/>
        </w:rPr>
        <w:t xml:space="preserve"> </w:t>
      </w:r>
      <w:r w:rsidR="00B64A42" w:rsidRPr="00421714">
        <w:rPr>
          <w:rFonts w:ascii="Times New Roman" w:hAnsi="Times New Roman" w:cs="Times New Roman"/>
          <w:sz w:val="24"/>
          <w:szCs w:val="24"/>
        </w:rPr>
        <w:t xml:space="preserve">bajo </w:t>
      </w:r>
      <w:r w:rsidR="00612AF3" w:rsidRPr="00421714">
        <w:rPr>
          <w:rFonts w:ascii="Times New Roman" w:hAnsi="Times New Roman" w:cs="Times New Roman"/>
          <w:sz w:val="24"/>
          <w:szCs w:val="24"/>
        </w:rPr>
        <w:t>esta visión como un</w:t>
      </w:r>
      <w:r w:rsidR="008A4F9C" w:rsidRPr="00421714">
        <w:rPr>
          <w:rFonts w:ascii="Times New Roman" w:hAnsi="Times New Roman" w:cs="Times New Roman"/>
          <w:sz w:val="24"/>
          <w:szCs w:val="24"/>
        </w:rPr>
        <w:t>a</w:t>
      </w:r>
      <w:r w:rsidR="006A4A3F">
        <w:rPr>
          <w:rFonts w:ascii="Times New Roman" w:hAnsi="Times New Roman" w:cs="Times New Roman"/>
          <w:sz w:val="24"/>
          <w:szCs w:val="24"/>
        </w:rPr>
        <w:t xml:space="preserve"> vivienda puramente transitoria.</w:t>
      </w:r>
      <w:r w:rsidR="00612AF3" w:rsidRPr="00421714">
        <w:rPr>
          <w:rFonts w:ascii="Times New Roman" w:hAnsi="Times New Roman" w:cs="Times New Roman"/>
          <w:sz w:val="24"/>
          <w:szCs w:val="24"/>
        </w:rPr>
        <w:t xml:space="preserve"> </w:t>
      </w:r>
      <w:r w:rsidR="006A4A3F">
        <w:rPr>
          <w:rFonts w:ascii="Times New Roman" w:hAnsi="Times New Roman" w:cs="Times New Roman"/>
          <w:sz w:val="24"/>
          <w:szCs w:val="24"/>
        </w:rPr>
        <w:t>C</w:t>
      </w:r>
      <w:r w:rsidR="00612AF3" w:rsidRPr="00421714">
        <w:rPr>
          <w:rFonts w:ascii="Times New Roman" w:hAnsi="Times New Roman" w:cs="Times New Roman"/>
          <w:sz w:val="24"/>
          <w:szCs w:val="24"/>
        </w:rPr>
        <w:t>asi una parada de viaje.</w:t>
      </w:r>
      <w:r w:rsidR="00B64A42" w:rsidRPr="00421714">
        <w:rPr>
          <w:rFonts w:ascii="Times New Roman" w:hAnsi="Times New Roman" w:cs="Times New Roman"/>
          <w:sz w:val="24"/>
          <w:szCs w:val="24"/>
        </w:rPr>
        <w:t xml:space="preserve"> </w:t>
      </w:r>
    </w:p>
    <w:p w:rsidR="00612AF3" w:rsidRPr="00421714" w:rsidRDefault="008A4F9C" w:rsidP="00797180">
      <w:pPr>
        <w:spacing w:line="360" w:lineRule="auto"/>
        <w:jc w:val="both"/>
        <w:rPr>
          <w:rFonts w:ascii="Times New Roman" w:hAnsi="Times New Roman" w:cs="Times New Roman"/>
          <w:sz w:val="24"/>
          <w:szCs w:val="24"/>
        </w:rPr>
      </w:pPr>
      <w:r w:rsidRPr="00421714">
        <w:rPr>
          <w:rFonts w:ascii="Times New Roman" w:hAnsi="Times New Roman" w:cs="Times New Roman"/>
          <w:sz w:val="24"/>
          <w:szCs w:val="24"/>
        </w:rPr>
        <w:t>De todas formas,</w:t>
      </w:r>
      <w:r w:rsidR="00D90F41" w:rsidRPr="00421714">
        <w:rPr>
          <w:rFonts w:ascii="Times New Roman" w:hAnsi="Times New Roman" w:cs="Times New Roman"/>
          <w:sz w:val="24"/>
          <w:szCs w:val="24"/>
        </w:rPr>
        <w:t xml:space="preserve"> a pesar de que la proporción de inquilinos sobre el total de habitantes detiene su marcha, </w:t>
      </w:r>
      <w:r w:rsidR="00B5750C" w:rsidRPr="00421714">
        <w:rPr>
          <w:rFonts w:ascii="Times New Roman" w:hAnsi="Times New Roman" w:cs="Times New Roman"/>
          <w:sz w:val="24"/>
          <w:szCs w:val="24"/>
        </w:rPr>
        <w:t>la realidad es que para 1907</w:t>
      </w:r>
      <w:r w:rsidR="00612AF3" w:rsidRPr="00421714">
        <w:rPr>
          <w:rFonts w:ascii="Times New Roman" w:hAnsi="Times New Roman" w:cs="Times New Roman"/>
          <w:sz w:val="24"/>
          <w:szCs w:val="24"/>
        </w:rPr>
        <w:t xml:space="preserve"> la protesta estalla y se conforma la denominada </w:t>
      </w:r>
      <w:r w:rsidR="00612AF3" w:rsidRPr="00421714">
        <w:rPr>
          <w:rFonts w:ascii="Times New Roman" w:hAnsi="Times New Roman" w:cs="Times New Roman"/>
          <w:i/>
          <w:sz w:val="24"/>
          <w:szCs w:val="24"/>
        </w:rPr>
        <w:t>Liga de Lucha Contra los Altos Alquileres e Impuestos</w:t>
      </w:r>
      <w:r w:rsidR="00B5750C" w:rsidRPr="00421714">
        <w:rPr>
          <w:rFonts w:ascii="Times New Roman" w:hAnsi="Times New Roman" w:cs="Times New Roman"/>
          <w:i/>
          <w:sz w:val="24"/>
          <w:szCs w:val="24"/>
        </w:rPr>
        <w:t xml:space="preserve">. </w:t>
      </w:r>
      <w:r w:rsidR="006A4A3F">
        <w:rPr>
          <w:rFonts w:ascii="Times New Roman" w:hAnsi="Times New Roman" w:cs="Times New Roman"/>
          <w:sz w:val="24"/>
          <w:szCs w:val="24"/>
        </w:rPr>
        <w:t>Y ya u</w:t>
      </w:r>
      <w:r w:rsidR="00B5750C" w:rsidRPr="00421714">
        <w:rPr>
          <w:rFonts w:ascii="Times New Roman" w:hAnsi="Times New Roman" w:cs="Times New Roman"/>
          <w:sz w:val="24"/>
          <w:szCs w:val="24"/>
        </w:rPr>
        <w:t>na vez constituida</w:t>
      </w:r>
      <w:r w:rsidR="00612AF3" w:rsidRPr="00421714">
        <w:rPr>
          <w:rFonts w:ascii="Times New Roman" w:hAnsi="Times New Roman" w:cs="Times New Roman"/>
          <w:i/>
          <w:sz w:val="24"/>
          <w:szCs w:val="24"/>
        </w:rPr>
        <w:t xml:space="preserve"> </w:t>
      </w:r>
      <w:r w:rsidR="00B5750C" w:rsidRPr="00421714">
        <w:rPr>
          <w:rFonts w:ascii="Times New Roman" w:hAnsi="Times New Roman" w:cs="Times New Roman"/>
          <w:sz w:val="24"/>
          <w:szCs w:val="24"/>
        </w:rPr>
        <w:t>convoca</w:t>
      </w:r>
      <w:r w:rsidR="00612AF3" w:rsidRPr="00421714">
        <w:rPr>
          <w:rFonts w:ascii="Times New Roman" w:hAnsi="Times New Roman" w:cs="Times New Roman"/>
          <w:sz w:val="24"/>
          <w:szCs w:val="24"/>
        </w:rPr>
        <w:t xml:space="preserve"> formalmente a huelga general de Inquilinos para el 13 de septiembre de dicho año. Los fundamentos expresados allí contenían el hecho </w:t>
      </w:r>
      <w:r w:rsidR="00B64A42" w:rsidRPr="00421714">
        <w:rPr>
          <w:rFonts w:ascii="Times New Roman" w:hAnsi="Times New Roman" w:cs="Times New Roman"/>
          <w:sz w:val="24"/>
          <w:szCs w:val="24"/>
        </w:rPr>
        <w:t>de</w:t>
      </w:r>
      <w:r w:rsidR="00612AF3" w:rsidRPr="00421714">
        <w:rPr>
          <w:rFonts w:ascii="Times New Roman" w:hAnsi="Times New Roman" w:cs="Times New Roman"/>
          <w:sz w:val="24"/>
          <w:szCs w:val="24"/>
        </w:rPr>
        <w:t xml:space="preserve"> la i</w:t>
      </w:r>
      <w:r w:rsidR="00CD6DF3">
        <w:rPr>
          <w:rFonts w:ascii="Times New Roman" w:hAnsi="Times New Roman" w:cs="Times New Roman"/>
          <w:sz w:val="24"/>
          <w:szCs w:val="24"/>
        </w:rPr>
        <w:t>mposibilidad de seguir viviendo</w:t>
      </w:r>
      <w:r w:rsidR="00612AF3" w:rsidRPr="00421714">
        <w:rPr>
          <w:rFonts w:ascii="Times New Roman" w:hAnsi="Times New Roman" w:cs="Times New Roman"/>
          <w:sz w:val="24"/>
          <w:szCs w:val="24"/>
        </w:rPr>
        <w:t xml:space="preserve"> conforme el alto precio que propietarios e intermediarios cobraban por viviendas incómo</w:t>
      </w:r>
      <w:r w:rsidR="00B64A42" w:rsidRPr="00421714">
        <w:rPr>
          <w:rFonts w:ascii="Times New Roman" w:hAnsi="Times New Roman" w:cs="Times New Roman"/>
          <w:sz w:val="24"/>
          <w:szCs w:val="24"/>
        </w:rPr>
        <w:t>das. Se hace entonces el llamado a discontinuar los pagos de alquiler hasta no obtener rebajas de al menos un 30%.</w:t>
      </w:r>
      <w:r w:rsidR="002E3A9B" w:rsidRPr="00421714">
        <w:rPr>
          <w:rFonts w:ascii="Times New Roman" w:hAnsi="Times New Roman" w:cs="Times New Roman"/>
          <w:sz w:val="24"/>
          <w:szCs w:val="24"/>
        </w:rPr>
        <w:t xml:space="preserve"> El conflicto duró formalmente desde el 13 de septiembre de 1907 hasta diciembre de ese año. Para fines de septiembre el 80% de los conve</w:t>
      </w:r>
      <w:r w:rsidR="00CD6DF3">
        <w:rPr>
          <w:rFonts w:ascii="Times New Roman" w:hAnsi="Times New Roman" w:cs="Times New Roman"/>
          <w:sz w:val="24"/>
          <w:szCs w:val="24"/>
        </w:rPr>
        <w:t>ntillos adherían a la huelga acompañados por</w:t>
      </w:r>
      <w:r w:rsidR="002E3A9B" w:rsidRPr="00421714">
        <w:rPr>
          <w:rFonts w:ascii="Times New Roman" w:hAnsi="Times New Roman" w:cs="Times New Roman"/>
          <w:sz w:val="24"/>
          <w:szCs w:val="24"/>
        </w:rPr>
        <w:t xml:space="preserve"> 120.000 inquilinos </w:t>
      </w:r>
      <w:r w:rsidR="00CD6DF3">
        <w:rPr>
          <w:rFonts w:ascii="Times New Roman" w:hAnsi="Times New Roman" w:cs="Times New Roman"/>
          <w:sz w:val="24"/>
          <w:szCs w:val="24"/>
        </w:rPr>
        <w:t xml:space="preserve">que </w:t>
      </w:r>
      <w:r w:rsidR="002E3A9B" w:rsidRPr="00421714">
        <w:rPr>
          <w:rFonts w:ascii="Times New Roman" w:hAnsi="Times New Roman" w:cs="Times New Roman"/>
          <w:sz w:val="24"/>
          <w:szCs w:val="24"/>
        </w:rPr>
        <w:t>participaron del movimiento</w:t>
      </w:r>
      <w:r w:rsidR="00CD6DF3">
        <w:rPr>
          <w:rFonts w:ascii="Times New Roman" w:hAnsi="Times New Roman" w:cs="Times New Roman"/>
          <w:sz w:val="24"/>
          <w:szCs w:val="24"/>
        </w:rPr>
        <w:t>,</w:t>
      </w:r>
      <w:r w:rsidR="002E3A9B" w:rsidRPr="00421714">
        <w:rPr>
          <w:rFonts w:ascii="Times New Roman" w:hAnsi="Times New Roman" w:cs="Times New Roman"/>
          <w:sz w:val="24"/>
          <w:szCs w:val="24"/>
        </w:rPr>
        <w:t xml:space="preserve"> destacándose la notable acción de mujeres y niños en el suceso. En el caso de las mujeres</w:t>
      </w:r>
      <w:r w:rsidRPr="00421714">
        <w:rPr>
          <w:rFonts w:ascii="Times New Roman" w:hAnsi="Times New Roman" w:cs="Times New Roman"/>
          <w:sz w:val="24"/>
          <w:szCs w:val="24"/>
        </w:rPr>
        <w:t xml:space="preserve">, la protesta cobró claro </w:t>
      </w:r>
      <w:r w:rsidR="00B5750C" w:rsidRPr="00421714">
        <w:rPr>
          <w:rFonts w:ascii="Times New Roman" w:hAnsi="Times New Roman" w:cs="Times New Roman"/>
          <w:sz w:val="24"/>
          <w:szCs w:val="24"/>
        </w:rPr>
        <w:t>protagonismo</w:t>
      </w:r>
      <w:r w:rsidR="002E3A9B" w:rsidRPr="00421714">
        <w:rPr>
          <w:rFonts w:ascii="Times New Roman" w:hAnsi="Times New Roman" w:cs="Times New Roman"/>
          <w:sz w:val="24"/>
          <w:szCs w:val="24"/>
        </w:rPr>
        <w:t xml:space="preserve"> bajo la conocida “marcha de las escobas”, mientras que en el caso de los niños y adolescentes, trágicamen</w:t>
      </w:r>
      <w:r w:rsidR="00CD6DF3">
        <w:rPr>
          <w:rFonts w:ascii="Times New Roman" w:hAnsi="Times New Roman" w:cs="Times New Roman"/>
          <w:sz w:val="24"/>
          <w:szCs w:val="24"/>
        </w:rPr>
        <w:t>te su participación no solo tomó</w:t>
      </w:r>
      <w:r w:rsidR="002E3A9B" w:rsidRPr="00421714">
        <w:rPr>
          <w:rFonts w:ascii="Times New Roman" w:hAnsi="Times New Roman" w:cs="Times New Roman"/>
          <w:sz w:val="24"/>
          <w:szCs w:val="24"/>
        </w:rPr>
        <w:t xml:space="preserve"> visibilidad por la propia marcha de las escobas en las que “se barrían a los propietarios”, sino por el propio asesinato uno de sus oradores. Nos referimos a Miguel Pepe, joven anarquista de 15 años, asesinado el 22 de octubre de 1907 por la policía de la ciudad. </w:t>
      </w:r>
    </w:p>
    <w:p w:rsidR="00C00A8F" w:rsidRPr="00421714" w:rsidRDefault="00C00A8F" w:rsidP="00797180">
      <w:pPr>
        <w:spacing w:line="360" w:lineRule="auto"/>
        <w:jc w:val="both"/>
        <w:rPr>
          <w:rFonts w:ascii="Times New Roman" w:hAnsi="Times New Roman" w:cs="Times New Roman"/>
          <w:sz w:val="24"/>
          <w:szCs w:val="24"/>
        </w:rPr>
      </w:pPr>
    </w:p>
    <w:p w:rsidR="00B64A42" w:rsidRPr="00421714" w:rsidRDefault="006C27F2" w:rsidP="00797180">
      <w:pPr>
        <w:spacing w:line="360" w:lineRule="auto"/>
        <w:jc w:val="both"/>
        <w:rPr>
          <w:rFonts w:ascii="Times New Roman" w:hAnsi="Times New Roman" w:cs="Times New Roman"/>
          <w:b/>
          <w:sz w:val="24"/>
          <w:szCs w:val="24"/>
        </w:rPr>
      </w:pPr>
      <w:r w:rsidRPr="00421714">
        <w:rPr>
          <w:rFonts w:ascii="Times New Roman" w:hAnsi="Times New Roman" w:cs="Times New Roman"/>
          <w:b/>
          <w:sz w:val="24"/>
          <w:szCs w:val="24"/>
        </w:rPr>
        <w:t>La huelga de Inquilinos: Distintos enfoques desde l</w:t>
      </w:r>
      <w:r w:rsidR="00B64A42" w:rsidRPr="00421714">
        <w:rPr>
          <w:rFonts w:ascii="Times New Roman" w:hAnsi="Times New Roman" w:cs="Times New Roman"/>
          <w:b/>
          <w:sz w:val="24"/>
          <w:szCs w:val="24"/>
        </w:rPr>
        <w:t xml:space="preserve">a historia social </w:t>
      </w:r>
    </w:p>
    <w:p w:rsidR="001C09B4" w:rsidRPr="00421714" w:rsidRDefault="00C00A8F" w:rsidP="00797180">
      <w:pPr>
        <w:spacing w:line="360" w:lineRule="auto"/>
        <w:jc w:val="both"/>
        <w:rPr>
          <w:rFonts w:ascii="Times New Roman" w:hAnsi="Times New Roman" w:cs="Times New Roman"/>
          <w:sz w:val="24"/>
          <w:szCs w:val="24"/>
        </w:rPr>
      </w:pPr>
      <w:r w:rsidRPr="00421714">
        <w:rPr>
          <w:rFonts w:ascii="Times New Roman" w:hAnsi="Times New Roman" w:cs="Times New Roman"/>
          <w:sz w:val="24"/>
          <w:szCs w:val="24"/>
        </w:rPr>
        <w:t>Como bien nos ilustra</w:t>
      </w:r>
      <w:r w:rsidR="00B5750C" w:rsidRPr="00421714">
        <w:rPr>
          <w:rFonts w:ascii="Times New Roman" w:hAnsi="Times New Roman" w:cs="Times New Roman"/>
          <w:sz w:val="24"/>
          <w:szCs w:val="24"/>
        </w:rPr>
        <w:t xml:space="preserve"> Inés </w:t>
      </w:r>
      <w:proofErr w:type="spellStart"/>
      <w:r w:rsidRPr="00421714">
        <w:rPr>
          <w:rFonts w:ascii="Times New Roman" w:hAnsi="Times New Roman" w:cs="Times New Roman"/>
          <w:sz w:val="24"/>
          <w:szCs w:val="24"/>
        </w:rPr>
        <w:t>Yujnovsky</w:t>
      </w:r>
      <w:proofErr w:type="spellEnd"/>
      <w:r w:rsidRPr="00421714">
        <w:rPr>
          <w:rFonts w:ascii="Times New Roman" w:hAnsi="Times New Roman" w:cs="Times New Roman"/>
          <w:sz w:val="24"/>
          <w:szCs w:val="24"/>
        </w:rPr>
        <w:t xml:space="preserve"> (2004) </w:t>
      </w:r>
      <w:r w:rsidR="001C09B4" w:rsidRPr="00421714">
        <w:rPr>
          <w:rFonts w:ascii="Times New Roman" w:hAnsi="Times New Roman" w:cs="Times New Roman"/>
          <w:sz w:val="24"/>
          <w:szCs w:val="24"/>
        </w:rPr>
        <w:t>l</w:t>
      </w:r>
      <w:r w:rsidR="00B5750C" w:rsidRPr="00421714">
        <w:rPr>
          <w:rFonts w:ascii="Times New Roman" w:hAnsi="Times New Roman" w:cs="Times New Roman"/>
          <w:sz w:val="24"/>
          <w:szCs w:val="24"/>
        </w:rPr>
        <w:t>a huelga de inquilinos de 1907</w:t>
      </w:r>
      <w:r w:rsidRPr="00421714">
        <w:rPr>
          <w:rFonts w:ascii="Times New Roman" w:hAnsi="Times New Roman" w:cs="Times New Roman"/>
          <w:sz w:val="24"/>
          <w:szCs w:val="24"/>
        </w:rPr>
        <w:t xml:space="preserve"> ha sido analizada desde </w:t>
      </w:r>
      <w:r w:rsidR="00B5750C" w:rsidRPr="00421714">
        <w:rPr>
          <w:rFonts w:ascii="Times New Roman" w:hAnsi="Times New Roman" w:cs="Times New Roman"/>
          <w:sz w:val="24"/>
          <w:szCs w:val="24"/>
        </w:rPr>
        <w:t>múltiples</w:t>
      </w:r>
      <w:r w:rsidRPr="00421714">
        <w:rPr>
          <w:rFonts w:ascii="Times New Roman" w:hAnsi="Times New Roman" w:cs="Times New Roman"/>
          <w:sz w:val="24"/>
          <w:szCs w:val="24"/>
        </w:rPr>
        <w:t xml:space="preserve"> puntos de vista la historiografía contemporánea. En primer lugar, están los llamado</w:t>
      </w:r>
      <w:r w:rsidR="001C09B4" w:rsidRPr="00421714">
        <w:rPr>
          <w:rFonts w:ascii="Times New Roman" w:hAnsi="Times New Roman" w:cs="Times New Roman"/>
          <w:sz w:val="24"/>
          <w:szCs w:val="24"/>
        </w:rPr>
        <w:t>s</w:t>
      </w:r>
      <w:r w:rsidRPr="00421714">
        <w:rPr>
          <w:rFonts w:ascii="Times New Roman" w:hAnsi="Times New Roman" w:cs="Times New Roman"/>
          <w:sz w:val="24"/>
          <w:szCs w:val="24"/>
        </w:rPr>
        <w:t xml:space="preserve"> estudios de la inmigración, los cuales nos brindan el marco para ilustrar los conflictos existentes en clave de infraestructura urbana. Allí efectivamente</w:t>
      </w:r>
      <w:r w:rsidR="001C09B4" w:rsidRPr="00421714">
        <w:rPr>
          <w:rFonts w:ascii="Times New Roman" w:hAnsi="Times New Roman" w:cs="Times New Roman"/>
          <w:sz w:val="24"/>
          <w:szCs w:val="24"/>
        </w:rPr>
        <w:t xml:space="preserve"> </w:t>
      </w:r>
      <w:r w:rsidRPr="00421714">
        <w:rPr>
          <w:rFonts w:ascii="Times New Roman" w:hAnsi="Times New Roman" w:cs="Times New Roman"/>
          <w:sz w:val="24"/>
          <w:szCs w:val="24"/>
        </w:rPr>
        <w:t>la historiografía ha recuperado las problemáticas regionales y la existencia de comunidades con identidades étnicas que se resistieron a desaparecer en el seno de la sociedad receptora</w:t>
      </w:r>
      <w:r w:rsidR="00B5750C" w:rsidRPr="00421714">
        <w:rPr>
          <w:rFonts w:ascii="Times New Roman" w:hAnsi="Times New Roman" w:cs="Times New Roman"/>
          <w:sz w:val="24"/>
          <w:szCs w:val="24"/>
        </w:rPr>
        <w:t>. Su resistencia  ha sido un claro recuerdo de</w:t>
      </w:r>
      <w:r w:rsidRPr="00421714">
        <w:rPr>
          <w:rFonts w:ascii="Times New Roman" w:hAnsi="Times New Roman" w:cs="Times New Roman"/>
          <w:sz w:val="24"/>
          <w:szCs w:val="24"/>
        </w:rPr>
        <w:t xml:space="preserve"> que muchos de ellos eran ocupados por mayoría de inmigrantes de una misma nacionalidad. </w:t>
      </w:r>
      <w:r w:rsidR="00B5750C" w:rsidRPr="00421714">
        <w:rPr>
          <w:rFonts w:ascii="Times New Roman" w:hAnsi="Times New Roman" w:cs="Times New Roman"/>
          <w:sz w:val="24"/>
          <w:szCs w:val="24"/>
        </w:rPr>
        <w:t xml:space="preserve">Continuando, </w:t>
      </w:r>
      <w:r w:rsidRPr="00421714">
        <w:rPr>
          <w:rFonts w:ascii="Times New Roman" w:hAnsi="Times New Roman" w:cs="Times New Roman"/>
          <w:sz w:val="24"/>
          <w:szCs w:val="24"/>
        </w:rPr>
        <w:t xml:space="preserve"> l</w:t>
      </w:r>
      <w:r w:rsidR="00B5750C" w:rsidRPr="00421714">
        <w:rPr>
          <w:rFonts w:ascii="Times New Roman" w:hAnsi="Times New Roman" w:cs="Times New Roman"/>
          <w:sz w:val="24"/>
          <w:szCs w:val="24"/>
        </w:rPr>
        <w:t>a autora nos ayuda a sintetizar también</w:t>
      </w:r>
      <w:r w:rsidRPr="00421714">
        <w:rPr>
          <w:rFonts w:ascii="Times New Roman" w:hAnsi="Times New Roman" w:cs="Times New Roman"/>
          <w:sz w:val="24"/>
          <w:szCs w:val="24"/>
        </w:rPr>
        <w:t xml:space="preserve"> como la construcción de conventillos</w:t>
      </w:r>
      <w:r w:rsidR="001C09B4" w:rsidRPr="00421714">
        <w:rPr>
          <w:rFonts w:ascii="Times New Roman" w:hAnsi="Times New Roman" w:cs="Times New Roman"/>
          <w:sz w:val="24"/>
          <w:szCs w:val="24"/>
        </w:rPr>
        <w:t xml:space="preserve"> o bien</w:t>
      </w:r>
      <w:r w:rsidR="004135A2" w:rsidRPr="00421714">
        <w:rPr>
          <w:rFonts w:ascii="Times New Roman" w:hAnsi="Times New Roman" w:cs="Times New Roman"/>
          <w:sz w:val="24"/>
          <w:szCs w:val="24"/>
        </w:rPr>
        <w:t xml:space="preserve"> su adecuación a esta forma arquitectónica </w:t>
      </w:r>
      <w:r w:rsidR="00B5750C" w:rsidRPr="00421714">
        <w:rPr>
          <w:rFonts w:ascii="Times New Roman" w:hAnsi="Times New Roman" w:cs="Times New Roman"/>
          <w:sz w:val="24"/>
          <w:szCs w:val="24"/>
        </w:rPr>
        <w:t>se presentó</w:t>
      </w:r>
      <w:r w:rsidR="004135A2" w:rsidRPr="00421714">
        <w:rPr>
          <w:rFonts w:ascii="Times New Roman" w:hAnsi="Times New Roman" w:cs="Times New Roman"/>
          <w:sz w:val="24"/>
          <w:szCs w:val="24"/>
        </w:rPr>
        <w:t xml:space="preserve"> como un negocio rentable en dicho período. </w:t>
      </w:r>
      <w:r w:rsidR="00B5750C" w:rsidRPr="00421714">
        <w:rPr>
          <w:rFonts w:ascii="Times New Roman" w:hAnsi="Times New Roman" w:cs="Times New Roman"/>
          <w:sz w:val="24"/>
          <w:szCs w:val="24"/>
        </w:rPr>
        <w:t xml:space="preserve">Esto nos recuerda también </w:t>
      </w:r>
      <w:r w:rsidR="004135A2" w:rsidRPr="00421714">
        <w:rPr>
          <w:rFonts w:ascii="Times New Roman" w:hAnsi="Times New Roman" w:cs="Times New Roman"/>
          <w:sz w:val="24"/>
          <w:szCs w:val="24"/>
        </w:rPr>
        <w:t>que no necesariamente</w:t>
      </w:r>
      <w:r w:rsidR="001C09B4" w:rsidRPr="00421714">
        <w:rPr>
          <w:rFonts w:ascii="Times New Roman" w:hAnsi="Times New Roman" w:cs="Times New Roman"/>
          <w:sz w:val="24"/>
          <w:szCs w:val="24"/>
        </w:rPr>
        <w:t xml:space="preserve"> los conventillos fueron el resultado de refacciones </w:t>
      </w:r>
      <w:r w:rsidR="004135A2" w:rsidRPr="00421714">
        <w:rPr>
          <w:rFonts w:ascii="Times New Roman" w:hAnsi="Times New Roman" w:cs="Times New Roman"/>
          <w:sz w:val="24"/>
          <w:szCs w:val="24"/>
        </w:rPr>
        <w:t>de antiguas casas abandonadas tras las epidemias de fiebre amarilla, si</w:t>
      </w:r>
      <w:r w:rsidR="001C09B4" w:rsidRPr="00421714">
        <w:rPr>
          <w:rFonts w:ascii="Times New Roman" w:hAnsi="Times New Roman" w:cs="Times New Roman"/>
          <w:sz w:val="24"/>
          <w:szCs w:val="24"/>
        </w:rPr>
        <w:t>no que también fueron construido</w:t>
      </w:r>
      <w:r w:rsidR="004135A2" w:rsidRPr="00421714">
        <w:rPr>
          <w:rFonts w:ascii="Times New Roman" w:hAnsi="Times New Roman" w:cs="Times New Roman"/>
          <w:sz w:val="24"/>
          <w:szCs w:val="24"/>
        </w:rPr>
        <w:t xml:space="preserve">s en tal sentido. Tanto en un </w:t>
      </w:r>
      <w:r w:rsidR="004135A2" w:rsidRPr="00421714">
        <w:rPr>
          <w:rFonts w:ascii="Times New Roman" w:hAnsi="Times New Roman" w:cs="Times New Roman"/>
          <w:sz w:val="24"/>
          <w:szCs w:val="24"/>
        </w:rPr>
        <w:lastRenderedPageBreak/>
        <w:t xml:space="preserve">caso como en el otro, </w:t>
      </w:r>
      <w:r w:rsidR="001C09B4" w:rsidRPr="00421714">
        <w:rPr>
          <w:rFonts w:ascii="Times New Roman" w:hAnsi="Times New Roman" w:cs="Times New Roman"/>
          <w:sz w:val="24"/>
          <w:szCs w:val="24"/>
        </w:rPr>
        <w:t xml:space="preserve">la propiedad de los mismos </w:t>
      </w:r>
      <w:r w:rsidR="004135A2" w:rsidRPr="00421714">
        <w:rPr>
          <w:rFonts w:ascii="Times New Roman" w:hAnsi="Times New Roman" w:cs="Times New Roman"/>
          <w:sz w:val="24"/>
          <w:szCs w:val="24"/>
        </w:rPr>
        <w:t xml:space="preserve">se vincula a </w:t>
      </w:r>
      <w:r w:rsidRPr="00421714">
        <w:rPr>
          <w:rFonts w:ascii="Times New Roman" w:hAnsi="Times New Roman" w:cs="Times New Roman"/>
          <w:sz w:val="24"/>
          <w:szCs w:val="24"/>
        </w:rPr>
        <w:t>comerciantes, importadores y empresarios extranjeros con actividades diversificadas</w:t>
      </w:r>
      <w:r w:rsidR="001C09B4" w:rsidRPr="00421714">
        <w:rPr>
          <w:rFonts w:ascii="Times New Roman" w:hAnsi="Times New Roman" w:cs="Times New Roman"/>
          <w:sz w:val="24"/>
          <w:szCs w:val="24"/>
        </w:rPr>
        <w:t>.</w:t>
      </w:r>
    </w:p>
    <w:p w:rsidR="001C09B4" w:rsidRPr="00421714" w:rsidRDefault="00B5750C" w:rsidP="00797180">
      <w:pPr>
        <w:spacing w:line="360" w:lineRule="auto"/>
        <w:jc w:val="both"/>
        <w:rPr>
          <w:rFonts w:ascii="Times New Roman" w:hAnsi="Times New Roman" w:cs="Times New Roman"/>
          <w:sz w:val="24"/>
          <w:szCs w:val="24"/>
        </w:rPr>
      </w:pPr>
      <w:r w:rsidRPr="00421714">
        <w:rPr>
          <w:rFonts w:ascii="Times New Roman" w:hAnsi="Times New Roman" w:cs="Times New Roman"/>
          <w:sz w:val="24"/>
          <w:szCs w:val="24"/>
        </w:rPr>
        <w:t>Asimismo,</w:t>
      </w:r>
      <w:r w:rsidR="001C09B4" w:rsidRPr="00421714">
        <w:rPr>
          <w:rFonts w:ascii="Times New Roman" w:hAnsi="Times New Roman" w:cs="Times New Roman"/>
          <w:sz w:val="24"/>
          <w:szCs w:val="24"/>
        </w:rPr>
        <w:t xml:space="preserve"> se han trabajado las dimensiones arquitectónicas del conventillo como determinantes</w:t>
      </w:r>
      <w:r w:rsidRPr="00421714">
        <w:rPr>
          <w:rFonts w:ascii="Times New Roman" w:hAnsi="Times New Roman" w:cs="Times New Roman"/>
          <w:sz w:val="24"/>
          <w:szCs w:val="24"/>
        </w:rPr>
        <w:t xml:space="preserve"> en los proce</w:t>
      </w:r>
      <w:r w:rsidR="008007B6" w:rsidRPr="00421714">
        <w:rPr>
          <w:rFonts w:ascii="Times New Roman" w:hAnsi="Times New Roman" w:cs="Times New Roman"/>
          <w:sz w:val="24"/>
          <w:szCs w:val="24"/>
        </w:rPr>
        <w:t>s</w:t>
      </w:r>
      <w:r w:rsidRPr="00421714">
        <w:rPr>
          <w:rFonts w:ascii="Times New Roman" w:hAnsi="Times New Roman" w:cs="Times New Roman"/>
          <w:sz w:val="24"/>
          <w:szCs w:val="24"/>
        </w:rPr>
        <w:t xml:space="preserve">os de configuración del </w:t>
      </w:r>
      <w:r w:rsidR="00A52CB6" w:rsidRPr="00421714">
        <w:rPr>
          <w:rFonts w:ascii="Times New Roman" w:hAnsi="Times New Roman" w:cs="Times New Roman"/>
          <w:sz w:val="24"/>
          <w:szCs w:val="24"/>
        </w:rPr>
        <w:t>orden</w:t>
      </w:r>
      <w:r w:rsidRPr="00421714">
        <w:rPr>
          <w:rFonts w:ascii="Times New Roman" w:hAnsi="Times New Roman" w:cs="Times New Roman"/>
          <w:sz w:val="24"/>
          <w:szCs w:val="24"/>
        </w:rPr>
        <w:t xml:space="preserve"> social. Por ejemplo, desde</w:t>
      </w:r>
      <w:r w:rsidR="001C09B4" w:rsidRPr="00421714">
        <w:rPr>
          <w:rFonts w:ascii="Times New Roman" w:hAnsi="Times New Roman" w:cs="Times New Roman"/>
          <w:sz w:val="24"/>
          <w:szCs w:val="24"/>
        </w:rPr>
        <w:t xml:space="preserve"> las características propias del espacio y su vinculación con </w:t>
      </w:r>
      <w:r w:rsidRPr="00421714">
        <w:rPr>
          <w:rFonts w:ascii="Times New Roman" w:hAnsi="Times New Roman" w:cs="Times New Roman"/>
          <w:sz w:val="24"/>
          <w:szCs w:val="24"/>
        </w:rPr>
        <w:t xml:space="preserve">la producción de estrategias y </w:t>
      </w:r>
      <w:r w:rsidR="001C09B4" w:rsidRPr="00421714">
        <w:rPr>
          <w:rFonts w:ascii="Times New Roman" w:hAnsi="Times New Roman" w:cs="Times New Roman"/>
          <w:sz w:val="24"/>
          <w:szCs w:val="24"/>
        </w:rPr>
        <w:t>formas de resistencia. Algunos trabajos recientes exploran brevemente ambas variables, tales como</w:t>
      </w:r>
      <w:r w:rsidRPr="00421714">
        <w:rPr>
          <w:rFonts w:ascii="Times New Roman" w:hAnsi="Times New Roman" w:cs="Times New Roman"/>
          <w:sz w:val="24"/>
          <w:szCs w:val="24"/>
        </w:rPr>
        <w:t xml:space="preserve"> los que analizan la función de</w:t>
      </w:r>
      <w:r w:rsidR="001C09B4" w:rsidRPr="00421714">
        <w:rPr>
          <w:rFonts w:ascii="Times New Roman" w:hAnsi="Times New Roman" w:cs="Times New Roman"/>
          <w:sz w:val="24"/>
          <w:szCs w:val="24"/>
        </w:rPr>
        <w:t xml:space="preserve"> los propios patios de los conventillos. </w:t>
      </w:r>
      <w:r w:rsidRPr="00421714">
        <w:rPr>
          <w:rFonts w:ascii="Times New Roman" w:hAnsi="Times New Roman" w:cs="Times New Roman"/>
          <w:sz w:val="24"/>
          <w:szCs w:val="24"/>
        </w:rPr>
        <w:t xml:space="preserve">En ese sentido, </w:t>
      </w:r>
      <w:r w:rsidR="001C09B4" w:rsidRPr="00421714">
        <w:rPr>
          <w:rFonts w:ascii="Times New Roman" w:hAnsi="Times New Roman" w:cs="Times New Roman"/>
          <w:sz w:val="24"/>
          <w:szCs w:val="24"/>
        </w:rPr>
        <w:t xml:space="preserve"> </w:t>
      </w:r>
      <w:proofErr w:type="spellStart"/>
      <w:r w:rsidR="001C09B4" w:rsidRPr="00421714">
        <w:rPr>
          <w:rFonts w:ascii="Times New Roman" w:hAnsi="Times New Roman" w:cs="Times New Roman"/>
          <w:sz w:val="24"/>
          <w:szCs w:val="24"/>
        </w:rPr>
        <w:t>Hernandez</w:t>
      </w:r>
      <w:proofErr w:type="spellEnd"/>
      <w:r w:rsidR="001C09B4" w:rsidRPr="00421714">
        <w:rPr>
          <w:rFonts w:ascii="Times New Roman" w:hAnsi="Times New Roman" w:cs="Times New Roman"/>
          <w:sz w:val="24"/>
          <w:szCs w:val="24"/>
        </w:rPr>
        <w:t xml:space="preserve"> y Carballo (2019</w:t>
      </w:r>
      <w:r w:rsidR="003568F4">
        <w:rPr>
          <w:rFonts w:ascii="Times New Roman" w:hAnsi="Times New Roman" w:cs="Times New Roman"/>
          <w:sz w:val="24"/>
          <w:szCs w:val="24"/>
        </w:rPr>
        <w:t>,</w:t>
      </w:r>
      <w:r w:rsidR="00846A7C" w:rsidRPr="00421714">
        <w:rPr>
          <w:rFonts w:ascii="Times New Roman" w:hAnsi="Times New Roman" w:cs="Times New Roman"/>
          <w:sz w:val="24"/>
          <w:szCs w:val="24"/>
        </w:rPr>
        <w:t xml:space="preserve"> p.114</w:t>
      </w:r>
      <w:r w:rsidR="001C09B4" w:rsidRPr="00421714">
        <w:rPr>
          <w:rFonts w:ascii="Times New Roman" w:hAnsi="Times New Roman" w:cs="Times New Roman"/>
          <w:sz w:val="24"/>
          <w:szCs w:val="24"/>
        </w:rPr>
        <w:t xml:space="preserve">) nos recuerdan </w:t>
      </w:r>
      <w:r w:rsidRPr="00421714">
        <w:rPr>
          <w:rFonts w:ascii="Times New Roman" w:hAnsi="Times New Roman" w:cs="Times New Roman"/>
          <w:sz w:val="24"/>
          <w:szCs w:val="24"/>
        </w:rPr>
        <w:t>que</w:t>
      </w:r>
      <w:r w:rsidR="001C09B4" w:rsidRPr="00421714">
        <w:rPr>
          <w:rFonts w:ascii="Times New Roman" w:hAnsi="Times New Roman" w:cs="Times New Roman"/>
          <w:sz w:val="24"/>
          <w:szCs w:val="24"/>
        </w:rPr>
        <w:t xml:space="preserve"> los patios de los conventillos han dejado su impronta en la cultura de la ciudad de Buenos Aires, siendo que allí “se cruzaron ideas y costumbres, vivencias, reclamos, juegos, peleas y diversión y desde allí nacieron nuevas inspiraciones para hacer frente a la injusticia social que recaía sobre los sectores desprotegidos, sobre el sector popular que conformaban los desclasados criollos que se mezclaban con los inmigrantes</w:t>
      </w:r>
      <w:r w:rsidR="00846A7C" w:rsidRPr="00421714">
        <w:rPr>
          <w:rFonts w:ascii="Times New Roman" w:hAnsi="Times New Roman" w:cs="Times New Roman"/>
          <w:sz w:val="24"/>
          <w:szCs w:val="24"/>
        </w:rPr>
        <w:t>”</w:t>
      </w:r>
      <w:r w:rsidR="001C09B4" w:rsidRPr="00421714">
        <w:rPr>
          <w:rFonts w:ascii="Times New Roman" w:hAnsi="Times New Roman" w:cs="Times New Roman"/>
          <w:sz w:val="24"/>
          <w:szCs w:val="24"/>
        </w:rPr>
        <w:t>.</w:t>
      </w:r>
      <w:r w:rsidR="00846A7C" w:rsidRPr="00421714">
        <w:rPr>
          <w:rFonts w:ascii="Times New Roman" w:hAnsi="Times New Roman" w:cs="Times New Roman"/>
          <w:sz w:val="24"/>
          <w:szCs w:val="24"/>
        </w:rPr>
        <w:t xml:space="preserve"> Estas teorías recuperan un</w:t>
      </w:r>
      <w:r w:rsidR="001C09B4" w:rsidRPr="00421714">
        <w:rPr>
          <w:rFonts w:ascii="Times New Roman" w:hAnsi="Times New Roman" w:cs="Times New Roman"/>
          <w:sz w:val="24"/>
          <w:szCs w:val="24"/>
        </w:rPr>
        <w:t xml:space="preserve"> elemento central de interpretación geográfica de la cultura y</w:t>
      </w:r>
      <w:r w:rsidR="008007B6" w:rsidRPr="00421714">
        <w:rPr>
          <w:rFonts w:ascii="Times New Roman" w:hAnsi="Times New Roman" w:cs="Times New Roman"/>
          <w:sz w:val="24"/>
          <w:szCs w:val="24"/>
        </w:rPr>
        <w:t xml:space="preserve"> de</w:t>
      </w:r>
      <w:r w:rsidR="001C09B4" w:rsidRPr="00421714">
        <w:rPr>
          <w:rFonts w:ascii="Times New Roman" w:hAnsi="Times New Roman" w:cs="Times New Roman"/>
          <w:sz w:val="24"/>
          <w:szCs w:val="24"/>
        </w:rPr>
        <w:t xml:space="preserve"> la sociedad como </w:t>
      </w:r>
      <w:r w:rsidR="00846A7C" w:rsidRPr="00421714">
        <w:rPr>
          <w:rFonts w:ascii="Times New Roman" w:hAnsi="Times New Roman" w:cs="Times New Roman"/>
          <w:sz w:val="24"/>
          <w:szCs w:val="24"/>
        </w:rPr>
        <w:t>lo es la configuración del lugar</w:t>
      </w:r>
      <w:r w:rsidR="001C09B4" w:rsidRPr="00421714">
        <w:rPr>
          <w:rFonts w:ascii="Times New Roman" w:hAnsi="Times New Roman" w:cs="Times New Roman"/>
          <w:sz w:val="24"/>
          <w:szCs w:val="24"/>
        </w:rPr>
        <w:t xml:space="preserve">. </w:t>
      </w:r>
      <w:r w:rsidR="00846A7C" w:rsidRPr="00421714">
        <w:rPr>
          <w:rFonts w:ascii="Times New Roman" w:hAnsi="Times New Roman" w:cs="Times New Roman"/>
          <w:sz w:val="24"/>
          <w:szCs w:val="24"/>
        </w:rPr>
        <w:t xml:space="preserve">Pensar las inscripciones </w:t>
      </w:r>
      <w:r w:rsidRPr="00421714">
        <w:rPr>
          <w:rFonts w:ascii="Times New Roman" w:hAnsi="Times New Roman" w:cs="Times New Roman"/>
          <w:sz w:val="24"/>
          <w:szCs w:val="24"/>
        </w:rPr>
        <w:t>que permiten el habitar</w:t>
      </w:r>
      <w:r w:rsidR="008007B6" w:rsidRPr="00421714">
        <w:rPr>
          <w:rFonts w:ascii="Times New Roman" w:hAnsi="Times New Roman" w:cs="Times New Roman"/>
          <w:sz w:val="24"/>
          <w:szCs w:val="24"/>
        </w:rPr>
        <w:t xml:space="preserve"> un lugar</w:t>
      </w:r>
      <w:r w:rsidR="00846A7C" w:rsidRPr="00421714">
        <w:rPr>
          <w:rFonts w:ascii="Times New Roman" w:hAnsi="Times New Roman" w:cs="Times New Roman"/>
          <w:sz w:val="24"/>
          <w:szCs w:val="24"/>
        </w:rPr>
        <w:t xml:space="preserve"> </w:t>
      </w:r>
      <w:r w:rsidRPr="00421714">
        <w:rPr>
          <w:rFonts w:ascii="Times New Roman" w:hAnsi="Times New Roman" w:cs="Times New Roman"/>
          <w:sz w:val="24"/>
          <w:szCs w:val="24"/>
        </w:rPr>
        <w:t>nos permite pen</w:t>
      </w:r>
      <w:r w:rsidR="008007B6" w:rsidRPr="00421714">
        <w:rPr>
          <w:rFonts w:ascii="Times New Roman" w:hAnsi="Times New Roman" w:cs="Times New Roman"/>
          <w:sz w:val="24"/>
          <w:szCs w:val="24"/>
        </w:rPr>
        <w:t>s</w:t>
      </w:r>
      <w:r w:rsidRPr="00421714">
        <w:rPr>
          <w:rFonts w:ascii="Times New Roman" w:hAnsi="Times New Roman" w:cs="Times New Roman"/>
          <w:sz w:val="24"/>
          <w:szCs w:val="24"/>
        </w:rPr>
        <w:t xml:space="preserve">ar al espacio </w:t>
      </w:r>
      <w:r w:rsidR="00846A7C" w:rsidRPr="00421714">
        <w:rPr>
          <w:rFonts w:ascii="Times New Roman" w:hAnsi="Times New Roman" w:cs="Times New Roman"/>
          <w:sz w:val="24"/>
          <w:szCs w:val="24"/>
        </w:rPr>
        <w:t xml:space="preserve">como </w:t>
      </w:r>
      <w:r w:rsidRPr="00421714">
        <w:rPr>
          <w:rFonts w:ascii="Times New Roman" w:hAnsi="Times New Roman" w:cs="Times New Roman"/>
          <w:sz w:val="24"/>
          <w:szCs w:val="24"/>
        </w:rPr>
        <w:t>un eje</w:t>
      </w:r>
      <w:r w:rsidR="00846A7C" w:rsidRPr="00421714">
        <w:rPr>
          <w:rFonts w:ascii="Times New Roman" w:hAnsi="Times New Roman" w:cs="Times New Roman"/>
          <w:sz w:val="24"/>
          <w:szCs w:val="24"/>
        </w:rPr>
        <w:t xml:space="preserve"> el que se expresan tramas de</w:t>
      </w:r>
      <w:r w:rsidR="001C09B4" w:rsidRPr="00421714">
        <w:rPr>
          <w:rFonts w:ascii="Times New Roman" w:hAnsi="Times New Roman" w:cs="Times New Roman"/>
          <w:sz w:val="24"/>
          <w:szCs w:val="24"/>
        </w:rPr>
        <w:t xml:space="preserve"> resistencias y sentidos culturales.</w:t>
      </w:r>
    </w:p>
    <w:p w:rsidR="00C00A8F" w:rsidRPr="00421714" w:rsidRDefault="00B5750C" w:rsidP="00797180">
      <w:pPr>
        <w:spacing w:line="360" w:lineRule="auto"/>
        <w:jc w:val="both"/>
        <w:rPr>
          <w:rFonts w:ascii="Times New Roman" w:hAnsi="Times New Roman" w:cs="Times New Roman"/>
          <w:sz w:val="24"/>
          <w:szCs w:val="24"/>
        </w:rPr>
      </w:pPr>
      <w:r w:rsidRPr="00421714">
        <w:rPr>
          <w:rFonts w:ascii="Times New Roman" w:hAnsi="Times New Roman" w:cs="Times New Roman"/>
          <w:sz w:val="24"/>
          <w:szCs w:val="24"/>
        </w:rPr>
        <w:t>Otros</w:t>
      </w:r>
      <w:r w:rsidR="004135A2" w:rsidRPr="00421714">
        <w:rPr>
          <w:rFonts w:ascii="Times New Roman" w:hAnsi="Times New Roman" w:cs="Times New Roman"/>
          <w:sz w:val="24"/>
          <w:szCs w:val="24"/>
        </w:rPr>
        <w:t xml:space="preserve"> trabajos recientes, como el caso </w:t>
      </w:r>
      <w:r w:rsidR="008007B6" w:rsidRPr="00421714">
        <w:rPr>
          <w:rFonts w:ascii="Times New Roman" w:hAnsi="Times New Roman" w:cs="Times New Roman"/>
          <w:sz w:val="24"/>
          <w:szCs w:val="24"/>
        </w:rPr>
        <w:t xml:space="preserve">de </w:t>
      </w:r>
      <w:r w:rsidR="004135A2" w:rsidRPr="00421714">
        <w:rPr>
          <w:rFonts w:ascii="Times New Roman" w:hAnsi="Times New Roman" w:cs="Times New Roman"/>
          <w:sz w:val="24"/>
          <w:szCs w:val="24"/>
        </w:rPr>
        <w:t xml:space="preserve">la propia </w:t>
      </w:r>
      <w:proofErr w:type="spellStart"/>
      <w:r w:rsidR="004135A2" w:rsidRPr="00421714">
        <w:rPr>
          <w:rFonts w:ascii="Times New Roman" w:hAnsi="Times New Roman" w:cs="Times New Roman"/>
          <w:sz w:val="24"/>
          <w:szCs w:val="24"/>
        </w:rPr>
        <w:t>Yujnovsky</w:t>
      </w:r>
      <w:proofErr w:type="spellEnd"/>
      <w:r w:rsidR="004135A2" w:rsidRPr="00421714">
        <w:rPr>
          <w:rFonts w:ascii="Times New Roman" w:hAnsi="Times New Roman" w:cs="Times New Roman"/>
          <w:sz w:val="24"/>
          <w:szCs w:val="24"/>
        </w:rPr>
        <w:t>, visibilizan</w:t>
      </w:r>
      <w:r w:rsidRPr="00421714">
        <w:rPr>
          <w:rFonts w:ascii="Times New Roman" w:hAnsi="Times New Roman" w:cs="Times New Roman"/>
          <w:sz w:val="24"/>
          <w:szCs w:val="24"/>
        </w:rPr>
        <w:t xml:space="preserve"> y problematizan</w:t>
      </w:r>
      <w:r w:rsidR="004135A2" w:rsidRPr="00421714">
        <w:rPr>
          <w:rFonts w:ascii="Times New Roman" w:hAnsi="Times New Roman" w:cs="Times New Roman"/>
          <w:sz w:val="24"/>
          <w:szCs w:val="24"/>
        </w:rPr>
        <w:t xml:space="preserve"> también</w:t>
      </w:r>
      <w:r w:rsidRPr="00421714">
        <w:rPr>
          <w:rFonts w:ascii="Times New Roman" w:hAnsi="Times New Roman" w:cs="Times New Roman"/>
          <w:sz w:val="24"/>
          <w:szCs w:val="24"/>
        </w:rPr>
        <w:t xml:space="preserve"> la fundamental</w:t>
      </w:r>
      <w:r w:rsidR="004135A2" w:rsidRPr="00421714">
        <w:rPr>
          <w:rFonts w:ascii="Times New Roman" w:hAnsi="Times New Roman" w:cs="Times New Roman"/>
          <w:sz w:val="24"/>
          <w:szCs w:val="24"/>
        </w:rPr>
        <w:t xml:space="preserve"> </w:t>
      </w:r>
      <w:r w:rsidR="00846A7C" w:rsidRPr="00421714">
        <w:rPr>
          <w:rFonts w:ascii="Times New Roman" w:hAnsi="Times New Roman" w:cs="Times New Roman"/>
          <w:sz w:val="24"/>
          <w:szCs w:val="24"/>
        </w:rPr>
        <w:t>participación</w:t>
      </w:r>
      <w:r w:rsidRPr="00421714">
        <w:rPr>
          <w:rFonts w:ascii="Times New Roman" w:hAnsi="Times New Roman" w:cs="Times New Roman"/>
          <w:sz w:val="24"/>
          <w:szCs w:val="24"/>
        </w:rPr>
        <w:t xml:space="preserve"> del g</w:t>
      </w:r>
      <w:r w:rsidR="008007B6" w:rsidRPr="00421714">
        <w:rPr>
          <w:rFonts w:ascii="Times New Roman" w:hAnsi="Times New Roman" w:cs="Times New Roman"/>
          <w:sz w:val="24"/>
          <w:szCs w:val="24"/>
        </w:rPr>
        <w:t>énero femenino en estos procesos</w:t>
      </w:r>
      <w:r w:rsidR="00846A7C" w:rsidRPr="00421714">
        <w:rPr>
          <w:rFonts w:ascii="Times New Roman" w:hAnsi="Times New Roman" w:cs="Times New Roman"/>
          <w:sz w:val="24"/>
          <w:szCs w:val="24"/>
        </w:rPr>
        <w:t>. Recupe</w:t>
      </w:r>
      <w:r w:rsidRPr="00421714">
        <w:rPr>
          <w:rFonts w:ascii="Times New Roman" w:hAnsi="Times New Roman" w:cs="Times New Roman"/>
          <w:sz w:val="24"/>
          <w:szCs w:val="24"/>
        </w:rPr>
        <w:t xml:space="preserve">rando las actuales perspectivas </w:t>
      </w:r>
      <w:r w:rsidR="00C00A8F" w:rsidRPr="00421714">
        <w:rPr>
          <w:rFonts w:ascii="Times New Roman" w:hAnsi="Times New Roman" w:cs="Times New Roman"/>
          <w:sz w:val="24"/>
          <w:szCs w:val="24"/>
        </w:rPr>
        <w:t>provenientes de la historia de la vida cotidiana</w:t>
      </w:r>
      <w:r w:rsidR="00C3018D" w:rsidRPr="00421714">
        <w:rPr>
          <w:rFonts w:ascii="Times New Roman" w:hAnsi="Times New Roman" w:cs="Times New Roman"/>
          <w:sz w:val="24"/>
          <w:szCs w:val="24"/>
        </w:rPr>
        <w:t>,</w:t>
      </w:r>
      <w:r w:rsidR="00846A7C" w:rsidRPr="00421714">
        <w:rPr>
          <w:rFonts w:ascii="Times New Roman" w:hAnsi="Times New Roman" w:cs="Times New Roman"/>
          <w:sz w:val="24"/>
          <w:szCs w:val="24"/>
        </w:rPr>
        <w:t xml:space="preserve"> </w:t>
      </w:r>
      <w:r w:rsidRPr="00421714">
        <w:rPr>
          <w:rFonts w:ascii="Times New Roman" w:hAnsi="Times New Roman" w:cs="Times New Roman"/>
          <w:sz w:val="24"/>
          <w:szCs w:val="24"/>
        </w:rPr>
        <w:t>cobran sentido</w:t>
      </w:r>
      <w:r w:rsidR="00846A7C" w:rsidRPr="00421714">
        <w:rPr>
          <w:rFonts w:ascii="Times New Roman" w:hAnsi="Times New Roman" w:cs="Times New Roman"/>
          <w:sz w:val="24"/>
          <w:szCs w:val="24"/>
        </w:rPr>
        <w:t xml:space="preserve"> la importancia de </w:t>
      </w:r>
      <w:r w:rsidR="00C00A8F" w:rsidRPr="00421714">
        <w:rPr>
          <w:rFonts w:ascii="Times New Roman" w:hAnsi="Times New Roman" w:cs="Times New Roman"/>
          <w:sz w:val="24"/>
          <w:szCs w:val="24"/>
        </w:rPr>
        <w:t>la</w:t>
      </w:r>
      <w:r w:rsidR="00846A7C" w:rsidRPr="00421714">
        <w:rPr>
          <w:rFonts w:ascii="Times New Roman" w:hAnsi="Times New Roman" w:cs="Times New Roman"/>
          <w:sz w:val="24"/>
          <w:szCs w:val="24"/>
        </w:rPr>
        <w:t xml:space="preserve"> familia, el hogar, los gestos</w:t>
      </w:r>
      <w:r w:rsidR="00DB7E88" w:rsidRPr="00421714">
        <w:rPr>
          <w:rFonts w:ascii="Times New Roman" w:hAnsi="Times New Roman" w:cs="Times New Roman"/>
          <w:sz w:val="24"/>
          <w:szCs w:val="24"/>
        </w:rPr>
        <w:t xml:space="preserve">. </w:t>
      </w:r>
      <w:r w:rsidR="003568F4">
        <w:rPr>
          <w:rFonts w:ascii="Times New Roman" w:hAnsi="Times New Roman" w:cs="Times New Roman"/>
          <w:sz w:val="24"/>
          <w:szCs w:val="24"/>
        </w:rPr>
        <w:t>En efecto,</w:t>
      </w:r>
      <w:r w:rsidR="00C00A8F" w:rsidRPr="00421714">
        <w:rPr>
          <w:rFonts w:ascii="Times New Roman" w:hAnsi="Times New Roman" w:cs="Times New Roman"/>
          <w:sz w:val="24"/>
          <w:szCs w:val="24"/>
        </w:rPr>
        <w:t xml:space="preserve"> </w:t>
      </w:r>
      <w:proofErr w:type="spellStart"/>
      <w:r w:rsidR="00846A7C" w:rsidRPr="00421714">
        <w:rPr>
          <w:rFonts w:ascii="Times New Roman" w:hAnsi="Times New Roman" w:cs="Times New Roman"/>
          <w:sz w:val="24"/>
          <w:szCs w:val="24"/>
        </w:rPr>
        <w:t>Yujnovsky</w:t>
      </w:r>
      <w:proofErr w:type="spellEnd"/>
      <w:r w:rsidR="00846A7C" w:rsidRPr="00421714">
        <w:rPr>
          <w:rFonts w:ascii="Times New Roman" w:hAnsi="Times New Roman" w:cs="Times New Roman"/>
          <w:sz w:val="24"/>
          <w:szCs w:val="24"/>
        </w:rPr>
        <w:t xml:space="preserve"> (2013, p. 119) nos recuerda que “</w:t>
      </w:r>
      <w:r w:rsidR="00C00A8F" w:rsidRPr="00421714">
        <w:rPr>
          <w:rFonts w:ascii="Times New Roman" w:hAnsi="Times New Roman" w:cs="Times New Roman"/>
          <w:sz w:val="24"/>
          <w:szCs w:val="24"/>
        </w:rPr>
        <w:t>Lo cotidiano no sólo se vive, también se piensa y ello ha conducido a preguntas sobre lo que las sociedades pensaban respecto a la muerte, al tiempo, a los espacios donde se vivía la mayor parte de la vida o a los espacios de sociabilidad como el café, la plaza o el mercado. Por ello (aunque las huelgas en este período eran formas de demanda legítimas bastante habituales)</w:t>
      </w:r>
      <w:r w:rsidR="00DB7E88" w:rsidRPr="00421714">
        <w:rPr>
          <w:rFonts w:ascii="Times New Roman" w:hAnsi="Times New Roman" w:cs="Times New Roman"/>
          <w:sz w:val="24"/>
          <w:szCs w:val="24"/>
        </w:rPr>
        <w:t xml:space="preserve"> es que se</w:t>
      </w:r>
      <w:r w:rsidR="00C00A8F" w:rsidRPr="00421714">
        <w:rPr>
          <w:rFonts w:ascii="Times New Roman" w:hAnsi="Times New Roman" w:cs="Times New Roman"/>
          <w:sz w:val="24"/>
          <w:szCs w:val="24"/>
        </w:rPr>
        <w:t xml:space="preserve"> pone</w:t>
      </w:r>
      <w:r w:rsidR="00DB7E88" w:rsidRPr="00421714">
        <w:rPr>
          <w:rFonts w:ascii="Times New Roman" w:hAnsi="Times New Roman" w:cs="Times New Roman"/>
          <w:sz w:val="24"/>
          <w:szCs w:val="24"/>
        </w:rPr>
        <w:t>n</w:t>
      </w:r>
      <w:r w:rsidR="00C00A8F" w:rsidRPr="00421714">
        <w:rPr>
          <w:rFonts w:ascii="Times New Roman" w:hAnsi="Times New Roman" w:cs="Times New Roman"/>
          <w:sz w:val="24"/>
          <w:szCs w:val="24"/>
        </w:rPr>
        <w:t xml:space="preserve"> de manifiesto concepciones acerca de la vivienda, el género y la familia.</w:t>
      </w:r>
      <w:r w:rsidR="00846A7C" w:rsidRPr="00421714">
        <w:rPr>
          <w:rFonts w:ascii="Times New Roman" w:hAnsi="Times New Roman" w:cs="Times New Roman"/>
          <w:sz w:val="24"/>
          <w:szCs w:val="24"/>
        </w:rPr>
        <w:t>”</w:t>
      </w:r>
    </w:p>
    <w:p w:rsidR="00846A7C" w:rsidRPr="00421714" w:rsidRDefault="00846A7C" w:rsidP="00797180">
      <w:pPr>
        <w:spacing w:line="360" w:lineRule="auto"/>
        <w:jc w:val="both"/>
        <w:rPr>
          <w:rFonts w:ascii="Times New Roman" w:hAnsi="Times New Roman" w:cs="Times New Roman"/>
          <w:sz w:val="24"/>
          <w:szCs w:val="24"/>
        </w:rPr>
      </w:pPr>
      <w:r w:rsidRPr="00421714">
        <w:rPr>
          <w:rFonts w:ascii="Times New Roman" w:hAnsi="Times New Roman" w:cs="Times New Roman"/>
          <w:sz w:val="24"/>
          <w:szCs w:val="24"/>
        </w:rPr>
        <w:t>Entendemos que podríamos seguir ahondando en diversas dimensiones de los estudios de la propia Huelga, no obstante</w:t>
      </w:r>
      <w:r w:rsidR="00F975F5" w:rsidRPr="00421714">
        <w:rPr>
          <w:rFonts w:ascii="Times New Roman" w:hAnsi="Times New Roman" w:cs="Times New Roman"/>
          <w:sz w:val="24"/>
          <w:szCs w:val="24"/>
        </w:rPr>
        <w:t>,</w:t>
      </w:r>
      <w:r w:rsidRPr="00421714">
        <w:rPr>
          <w:rFonts w:ascii="Times New Roman" w:hAnsi="Times New Roman" w:cs="Times New Roman"/>
          <w:sz w:val="24"/>
          <w:szCs w:val="24"/>
        </w:rPr>
        <w:t xml:space="preserve"> queremos apartarnos un tanto quizás de lo estudiado para ir más</w:t>
      </w:r>
      <w:r w:rsidR="00F975F5" w:rsidRPr="00421714">
        <w:rPr>
          <w:rFonts w:ascii="Times New Roman" w:hAnsi="Times New Roman" w:cs="Times New Roman"/>
          <w:sz w:val="24"/>
          <w:szCs w:val="24"/>
        </w:rPr>
        <w:t xml:space="preserve"> hacia el</w:t>
      </w:r>
      <w:r w:rsidRPr="00421714">
        <w:rPr>
          <w:rFonts w:ascii="Times New Roman" w:hAnsi="Times New Roman" w:cs="Times New Roman"/>
          <w:sz w:val="24"/>
          <w:szCs w:val="24"/>
        </w:rPr>
        <w:t xml:space="preserve"> enfoque de los registros que la propia institución </w:t>
      </w:r>
      <w:r w:rsidR="00DB7E88" w:rsidRPr="00421714">
        <w:rPr>
          <w:rFonts w:ascii="Times New Roman" w:hAnsi="Times New Roman" w:cs="Times New Roman"/>
          <w:sz w:val="24"/>
          <w:szCs w:val="24"/>
        </w:rPr>
        <w:t>policial,</w:t>
      </w:r>
      <w:r w:rsidRPr="00421714">
        <w:rPr>
          <w:rFonts w:ascii="Times New Roman" w:hAnsi="Times New Roman" w:cs="Times New Roman"/>
          <w:sz w:val="24"/>
          <w:szCs w:val="24"/>
        </w:rPr>
        <w:t xml:space="preserve"> que</w:t>
      </w:r>
      <w:r w:rsidR="00DB7E88" w:rsidRPr="00421714">
        <w:rPr>
          <w:rFonts w:ascii="Times New Roman" w:hAnsi="Times New Roman" w:cs="Times New Roman"/>
          <w:sz w:val="24"/>
          <w:szCs w:val="24"/>
        </w:rPr>
        <w:t xml:space="preserve"> como mencionamos</w:t>
      </w:r>
      <w:r w:rsidRPr="00421714">
        <w:rPr>
          <w:rFonts w:ascii="Times New Roman" w:hAnsi="Times New Roman" w:cs="Times New Roman"/>
          <w:sz w:val="24"/>
          <w:szCs w:val="24"/>
        </w:rPr>
        <w:t xml:space="preserve"> ha reprimido duramente </w:t>
      </w:r>
      <w:r w:rsidR="00DB7E88" w:rsidRPr="00421714">
        <w:rPr>
          <w:rFonts w:ascii="Times New Roman" w:hAnsi="Times New Roman" w:cs="Times New Roman"/>
          <w:sz w:val="24"/>
          <w:szCs w:val="24"/>
        </w:rPr>
        <w:t>la protesta, cobrándose la vida</w:t>
      </w:r>
      <w:r w:rsidR="00F975F5" w:rsidRPr="00421714">
        <w:rPr>
          <w:rFonts w:ascii="Times New Roman" w:hAnsi="Times New Roman" w:cs="Times New Roman"/>
          <w:sz w:val="24"/>
          <w:szCs w:val="24"/>
        </w:rPr>
        <w:t xml:space="preserve"> del citado Miguel Pepe. Lo haremos</w:t>
      </w:r>
      <w:r w:rsidR="006A4A3F">
        <w:rPr>
          <w:rFonts w:ascii="Times New Roman" w:hAnsi="Times New Roman" w:cs="Times New Roman"/>
          <w:sz w:val="24"/>
          <w:szCs w:val="24"/>
        </w:rPr>
        <w:t xml:space="preserve"> primero describiendo su contexto y luego</w:t>
      </w:r>
      <w:r w:rsidRPr="00421714">
        <w:rPr>
          <w:rFonts w:ascii="Times New Roman" w:hAnsi="Times New Roman" w:cs="Times New Roman"/>
          <w:sz w:val="24"/>
          <w:szCs w:val="24"/>
        </w:rPr>
        <w:t xml:space="preserve"> a través de su Revista,</w:t>
      </w:r>
      <w:r w:rsidR="00F975F5" w:rsidRPr="00421714">
        <w:rPr>
          <w:rFonts w:ascii="Times New Roman" w:hAnsi="Times New Roman" w:cs="Times New Roman"/>
          <w:sz w:val="24"/>
          <w:szCs w:val="24"/>
        </w:rPr>
        <w:t xml:space="preserve"> </w:t>
      </w:r>
      <w:r w:rsidR="00DB7E88" w:rsidRPr="00421714">
        <w:rPr>
          <w:rFonts w:ascii="Times New Roman" w:hAnsi="Times New Roman" w:cs="Times New Roman"/>
          <w:sz w:val="24"/>
          <w:szCs w:val="24"/>
        </w:rPr>
        <w:t>L</w:t>
      </w:r>
      <w:r w:rsidR="00F975F5" w:rsidRPr="00421714">
        <w:rPr>
          <w:rFonts w:ascii="Times New Roman" w:hAnsi="Times New Roman" w:cs="Times New Roman"/>
          <w:i/>
          <w:sz w:val="24"/>
          <w:szCs w:val="24"/>
        </w:rPr>
        <w:t xml:space="preserve">a </w:t>
      </w:r>
      <w:r w:rsidR="00F975F5" w:rsidRPr="00B92A45">
        <w:rPr>
          <w:rFonts w:ascii="Times New Roman" w:hAnsi="Times New Roman" w:cs="Times New Roman"/>
          <w:sz w:val="24"/>
          <w:szCs w:val="24"/>
        </w:rPr>
        <w:t>R</w:t>
      </w:r>
      <w:r w:rsidRPr="00B92A45">
        <w:rPr>
          <w:rFonts w:ascii="Times New Roman" w:hAnsi="Times New Roman" w:cs="Times New Roman"/>
          <w:sz w:val="24"/>
          <w:szCs w:val="24"/>
        </w:rPr>
        <w:t>evista de Policía</w:t>
      </w:r>
      <w:r w:rsidRPr="00421714">
        <w:rPr>
          <w:rFonts w:ascii="Times New Roman" w:hAnsi="Times New Roman" w:cs="Times New Roman"/>
          <w:sz w:val="24"/>
          <w:szCs w:val="24"/>
        </w:rPr>
        <w:t xml:space="preserve">, dirigida por </w:t>
      </w:r>
      <w:r w:rsidR="006A4A3F">
        <w:rPr>
          <w:rFonts w:ascii="Times New Roman" w:hAnsi="Times New Roman" w:cs="Times New Roman"/>
          <w:sz w:val="24"/>
          <w:szCs w:val="24"/>
        </w:rPr>
        <w:t xml:space="preserve">entonces por </w:t>
      </w:r>
      <w:r w:rsidRPr="00421714">
        <w:rPr>
          <w:rFonts w:ascii="Times New Roman" w:hAnsi="Times New Roman" w:cs="Times New Roman"/>
          <w:sz w:val="24"/>
          <w:szCs w:val="24"/>
        </w:rPr>
        <w:t xml:space="preserve">Antonio </w:t>
      </w:r>
      <w:proofErr w:type="spellStart"/>
      <w:r w:rsidRPr="00421714">
        <w:rPr>
          <w:rFonts w:ascii="Times New Roman" w:hAnsi="Times New Roman" w:cs="Times New Roman"/>
          <w:sz w:val="24"/>
          <w:szCs w:val="24"/>
        </w:rPr>
        <w:t>Ballv</w:t>
      </w:r>
      <w:r w:rsidR="00DB7E88" w:rsidRPr="00421714">
        <w:rPr>
          <w:rFonts w:ascii="Times New Roman" w:hAnsi="Times New Roman" w:cs="Times New Roman"/>
          <w:sz w:val="24"/>
          <w:szCs w:val="24"/>
        </w:rPr>
        <w:t>é</w:t>
      </w:r>
      <w:proofErr w:type="spellEnd"/>
      <w:r w:rsidR="006A4A3F">
        <w:rPr>
          <w:rFonts w:ascii="Times New Roman" w:hAnsi="Times New Roman" w:cs="Times New Roman"/>
          <w:sz w:val="24"/>
          <w:szCs w:val="24"/>
        </w:rPr>
        <w:t xml:space="preserve"> y </w:t>
      </w:r>
      <w:proofErr w:type="spellStart"/>
      <w:r w:rsidR="006A4A3F">
        <w:rPr>
          <w:rFonts w:ascii="Times New Roman" w:hAnsi="Times New Roman" w:cs="Times New Roman"/>
          <w:sz w:val="24"/>
          <w:szCs w:val="24"/>
        </w:rPr>
        <w:t>Jose</w:t>
      </w:r>
      <w:proofErr w:type="spellEnd"/>
      <w:r w:rsidR="006A4A3F">
        <w:rPr>
          <w:rFonts w:ascii="Times New Roman" w:hAnsi="Times New Roman" w:cs="Times New Roman"/>
          <w:sz w:val="24"/>
          <w:szCs w:val="24"/>
        </w:rPr>
        <w:t xml:space="preserve"> Cesario. El primero de ellos, principal</w:t>
      </w:r>
      <w:r w:rsidRPr="00421714">
        <w:rPr>
          <w:rFonts w:ascii="Times New Roman" w:hAnsi="Times New Roman" w:cs="Times New Roman"/>
          <w:sz w:val="24"/>
          <w:szCs w:val="24"/>
        </w:rPr>
        <w:t xml:space="preserve"> </w:t>
      </w:r>
      <w:r w:rsidRPr="00421714">
        <w:rPr>
          <w:rFonts w:ascii="Times New Roman" w:hAnsi="Times New Roman" w:cs="Times New Roman"/>
          <w:sz w:val="24"/>
          <w:szCs w:val="24"/>
        </w:rPr>
        <w:lastRenderedPageBreak/>
        <w:t xml:space="preserve">impulsor del </w:t>
      </w:r>
      <w:r w:rsidR="00CE2751" w:rsidRPr="00421714">
        <w:rPr>
          <w:rFonts w:ascii="Times New Roman" w:hAnsi="Times New Roman" w:cs="Times New Roman"/>
          <w:sz w:val="24"/>
          <w:szCs w:val="24"/>
        </w:rPr>
        <w:t>proyecto cientificista que predominó en la institución hasta principios del siglo XX (</w:t>
      </w:r>
      <w:proofErr w:type="spellStart"/>
      <w:r w:rsidR="00CE2751" w:rsidRPr="00421714">
        <w:rPr>
          <w:rFonts w:ascii="Times New Roman" w:hAnsi="Times New Roman" w:cs="Times New Roman"/>
          <w:sz w:val="24"/>
          <w:szCs w:val="24"/>
        </w:rPr>
        <w:t>Caimari</w:t>
      </w:r>
      <w:proofErr w:type="spellEnd"/>
      <w:r w:rsidR="00CE2751" w:rsidRPr="00421714">
        <w:rPr>
          <w:rFonts w:ascii="Times New Roman" w:hAnsi="Times New Roman" w:cs="Times New Roman"/>
          <w:sz w:val="24"/>
          <w:szCs w:val="24"/>
        </w:rPr>
        <w:t>, L., p.53).</w:t>
      </w:r>
    </w:p>
    <w:p w:rsidR="00CE2751" w:rsidRDefault="00CE2751" w:rsidP="00797180">
      <w:pPr>
        <w:spacing w:line="360" w:lineRule="auto"/>
        <w:jc w:val="both"/>
        <w:rPr>
          <w:rFonts w:ascii="Times New Roman" w:hAnsi="Times New Roman" w:cs="Times New Roman"/>
          <w:sz w:val="24"/>
          <w:szCs w:val="24"/>
        </w:rPr>
      </w:pPr>
    </w:p>
    <w:p w:rsidR="00424E13" w:rsidRPr="004502BC" w:rsidRDefault="00424E13" w:rsidP="00797180">
      <w:pPr>
        <w:spacing w:line="360" w:lineRule="auto"/>
        <w:jc w:val="both"/>
        <w:rPr>
          <w:rFonts w:ascii="Times New Roman" w:hAnsi="Times New Roman" w:cs="Times New Roman"/>
          <w:b/>
          <w:sz w:val="24"/>
          <w:szCs w:val="24"/>
        </w:rPr>
      </w:pPr>
      <w:r w:rsidRPr="004502BC">
        <w:rPr>
          <w:rFonts w:ascii="Times New Roman" w:hAnsi="Times New Roman" w:cs="Times New Roman"/>
          <w:b/>
          <w:sz w:val="24"/>
          <w:szCs w:val="24"/>
        </w:rPr>
        <w:t xml:space="preserve">La situación de la </w:t>
      </w:r>
      <w:r w:rsidR="003A2CB3" w:rsidRPr="004502BC">
        <w:rPr>
          <w:rFonts w:ascii="Times New Roman" w:hAnsi="Times New Roman" w:cs="Times New Roman"/>
          <w:b/>
          <w:sz w:val="24"/>
          <w:szCs w:val="24"/>
        </w:rPr>
        <w:t>Policía</w:t>
      </w:r>
      <w:r w:rsidR="00215D03" w:rsidRPr="004502BC">
        <w:rPr>
          <w:rFonts w:ascii="Times New Roman" w:hAnsi="Times New Roman" w:cs="Times New Roman"/>
          <w:b/>
          <w:sz w:val="24"/>
          <w:szCs w:val="24"/>
        </w:rPr>
        <w:t xml:space="preserve"> en la Ciudad de Buenos Aires</w:t>
      </w:r>
      <w:r w:rsidRPr="004502BC">
        <w:rPr>
          <w:rFonts w:ascii="Times New Roman" w:hAnsi="Times New Roman" w:cs="Times New Roman"/>
          <w:b/>
          <w:sz w:val="24"/>
          <w:szCs w:val="24"/>
        </w:rPr>
        <w:t>. El inicio de las reformas</w:t>
      </w:r>
    </w:p>
    <w:p w:rsidR="00424E13" w:rsidRPr="004502BC" w:rsidRDefault="00215D03" w:rsidP="004502BC">
      <w:pPr>
        <w:spacing w:line="360" w:lineRule="auto"/>
        <w:jc w:val="both"/>
        <w:rPr>
          <w:rFonts w:ascii="Times New Roman" w:hAnsi="Times New Roman" w:cs="Times New Roman"/>
          <w:sz w:val="24"/>
          <w:szCs w:val="24"/>
        </w:rPr>
      </w:pPr>
      <w:r w:rsidRPr="004502BC">
        <w:rPr>
          <w:rFonts w:ascii="Times New Roman" w:hAnsi="Times New Roman" w:cs="Times New Roman"/>
          <w:sz w:val="24"/>
          <w:szCs w:val="24"/>
        </w:rPr>
        <w:t>Como mencionamos en la introducción, tras el inicio de la Jefatura de Falcón se anuncian una serie de propuestas de reformas muchas de las cuales impactarán recién años más tarde pero que sientan una posición clara en torno a una nueva idea de “modernización de la institución policial”. En efecto, tras el arribo de Falcón, militar de trayectoria</w:t>
      </w:r>
      <w:r w:rsidR="003A2CB3">
        <w:rPr>
          <w:rFonts w:ascii="Times New Roman" w:hAnsi="Times New Roman" w:cs="Times New Roman"/>
          <w:sz w:val="24"/>
          <w:szCs w:val="24"/>
        </w:rPr>
        <w:t>, se</w:t>
      </w:r>
      <w:r w:rsidRPr="004502BC">
        <w:rPr>
          <w:rFonts w:ascii="Times New Roman" w:hAnsi="Times New Roman" w:cs="Times New Roman"/>
          <w:sz w:val="24"/>
          <w:szCs w:val="24"/>
        </w:rPr>
        <w:t xml:space="preserve"> establecen impulsos desde lo formativo, lo </w:t>
      </w:r>
      <w:r w:rsidR="00E427E2" w:rsidRPr="004502BC">
        <w:rPr>
          <w:rFonts w:ascii="Times New Roman" w:hAnsi="Times New Roman" w:cs="Times New Roman"/>
          <w:sz w:val="24"/>
          <w:szCs w:val="24"/>
        </w:rPr>
        <w:t xml:space="preserve">material y lo </w:t>
      </w:r>
      <w:proofErr w:type="spellStart"/>
      <w:r w:rsidR="00E427E2" w:rsidRPr="004502BC">
        <w:rPr>
          <w:rFonts w:ascii="Times New Roman" w:hAnsi="Times New Roman" w:cs="Times New Roman"/>
          <w:sz w:val="24"/>
          <w:szCs w:val="24"/>
        </w:rPr>
        <w:t>identitario</w:t>
      </w:r>
      <w:proofErr w:type="spellEnd"/>
      <w:r w:rsidR="003A2CB3">
        <w:rPr>
          <w:rFonts w:ascii="Times New Roman" w:hAnsi="Times New Roman" w:cs="Times New Roman"/>
          <w:sz w:val="24"/>
          <w:szCs w:val="24"/>
        </w:rPr>
        <w:t xml:space="preserve"> (Barry 2009)</w:t>
      </w:r>
      <w:r w:rsidR="00E427E2" w:rsidRPr="004502BC">
        <w:rPr>
          <w:rFonts w:ascii="Times New Roman" w:hAnsi="Times New Roman" w:cs="Times New Roman"/>
          <w:sz w:val="24"/>
          <w:szCs w:val="24"/>
        </w:rPr>
        <w:t xml:space="preserve">. Desde lo formativo, Falcón primeramente marca posición estableciendo </w:t>
      </w:r>
      <w:r w:rsidR="00424E13" w:rsidRPr="004502BC">
        <w:rPr>
          <w:rFonts w:ascii="Times New Roman" w:hAnsi="Times New Roman" w:cs="Times New Roman"/>
          <w:sz w:val="24"/>
          <w:szCs w:val="24"/>
        </w:rPr>
        <w:t>la educación obligator</w:t>
      </w:r>
      <w:r w:rsidR="003A2CB3">
        <w:rPr>
          <w:rFonts w:ascii="Times New Roman" w:hAnsi="Times New Roman" w:cs="Times New Roman"/>
          <w:sz w:val="24"/>
          <w:szCs w:val="24"/>
        </w:rPr>
        <w:t>ia para los agentes analfabetos.</w:t>
      </w:r>
      <w:r w:rsidR="00424E13" w:rsidRPr="004502BC">
        <w:rPr>
          <w:rFonts w:ascii="Times New Roman" w:hAnsi="Times New Roman" w:cs="Times New Roman"/>
          <w:sz w:val="24"/>
          <w:szCs w:val="24"/>
        </w:rPr>
        <w:t xml:space="preserve"> </w:t>
      </w:r>
      <w:r w:rsidR="003A2CB3">
        <w:rPr>
          <w:rFonts w:ascii="Times New Roman" w:hAnsi="Times New Roman" w:cs="Times New Roman"/>
          <w:sz w:val="24"/>
          <w:szCs w:val="24"/>
        </w:rPr>
        <w:t>S</w:t>
      </w:r>
      <w:r w:rsidR="00E427E2" w:rsidRPr="004502BC">
        <w:rPr>
          <w:rFonts w:ascii="Times New Roman" w:hAnsi="Times New Roman" w:cs="Times New Roman"/>
          <w:sz w:val="24"/>
          <w:szCs w:val="24"/>
        </w:rPr>
        <w:t>eguidamente crea</w:t>
      </w:r>
      <w:r w:rsidR="00424E13" w:rsidRPr="004502BC">
        <w:rPr>
          <w:rFonts w:ascii="Times New Roman" w:hAnsi="Times New Roman" w:cs="Times New Roman"/>
          <w:sz w:val="24"/>
          <w:szCs w:val="24"/>
        </w:rPr>
        <w:t xml:space="preserve"> la Compañía de Cadetes, que </w:t>
      </w:r>
      <w:r w:rsidR="003A2CB3">
        <w:rPr>
          <w:rFonts w:ascii="Times New Roman" w:hAnsi="Times New Roman" w:cs="Times New Roman"/>
          <w:sz w:val="24"/>
          <w:szCs w:val="24"/>
        </w:rPr>
        <w:t>ingresarán</w:t>
      </w:r>
      <w:r w:rsidR="00424E13" w:rsidRPr="004502BC">
        <w:rPr>
          <w:rFonts w:ascii="Times New Roman" w:hAnsi="Times New Roman" w:cs="Times New Roman"/>
          <w:sz w:val="24"/>
          <w:szCs w:val="24"/>
        </w:rPr>
        <w:t xml:space="preserve"> a través de un proceso de instrucción </w:t>
      </w:r>
      <w:r w:rsidR="00E427E2" w:rsidRPr="004502BC">
        <w:rPr>
          <w:rFonts w:ascii="Times New Roman" w:hAnsi="Times New Roman" w:cs="Times New Roman"/>
          <w:sz w:val="24"/>
          <w:szCs w:val="24"/>
        </w:rPr>
        <w:t xml:space="preserve">de carácter </w:t>
      </w:r>
      <w:r w:rsidR="00424E13" w:rsidRPr="004502BC">
        <w:rPr>
          <w:rFonts w:ascii="Times New Roman" w:hAnsi="Times New Roman" w:cs="Times New Roman"/>
          <w:sz w:val="24"/>
          <w:szCs w:val="24"/>
        </w:rPr>
        <w:t>militar</w:t>
      </w:r>
      <w:r w:rsidR="00E427E2" w:rsidRPr="004502BC">
        <w:rPr>
          <w:rFonts w:ascii="Times New Roman" w:hAnsi="Times New Roman" w:cs="Times New Roman"/>
          <w:sz w:val="24"/>
          <w:szCs w:val="24"/>
        </w:rPr>
        <w:t xml:space="preserve"> y que serán el antecedente a las escuelas de policías, ya organizadas con una mayor estructura tras su muerte en 1910</w:t>
      </w:r>
      <w:r w:rsidR="00424E13" w:rsidRPr="004502BC">
        <w:rPr>
          <w:rFonts w:ascii="Times New Roman" w:hAnsi="Times New Roman" w:cs="Times New Roman"/>
          <w:sz w:val="24"/>
          <w:szCs w:val="24"/>
        </w:rPr>
        <w:t xml:space="preserve">. </w:t>
      </w:r>
      <w:r w:rsidR="003A2CB3">
        <w:rPr>
          <w:rFonts w:ascii="Times New Roman" w:hAnsi="Times New Roman" w:cs="Times New Roman"/>
          <w:sz w:val="24"/>
          <w:szCs w:val="24"/>
        </w:rPr>
        <w:t>Para el ingreso impondrá</w:t>
      </w:r>
      <w:r w:rsidR="00E427E2" w:rsidRPr="004502BC">
        <w:rPr>
          <w:rFonts w:ascii="Times New Roman" w:hAnsi="Times New Roman" w:cs="Times New Roman"/>
          <w:sz w:val="24"/>
          <w:szCs w:val="24"/>
        </w:rPr>
        <w:t xml:space="preserve"> </w:t>
      </w:r>
      <w:r w:rsidR="00424E13" w:rsidRPr="004502BC">
        <w:rPr>
          <w:rFonts w:ascii="Times New Roman" w:hAnsi="Times New Roman" w:cs="Times New Roman"/>
          <w:sz w:val="24"/>
          <w:szCs w:val="24"/>
        </w:rPr>
        <w:t>requisitos</w:t>
      </w:r>
      <w:r w:rsidR="00E427E2" w:rsidRPr="004502BC">
        <w:rPr>
          <w:rFonts w:ascii="Times New Roman" w:hAnsi="Times New Roman" w:cs="Times New Roman"/>
          <w:sz w:val="24"/>
          <w:szCs w:val="24"/>
        </w:rPr>
        <w:t xml:space="preserve"> físicos mínimos de </w:t>
      </w:r>
      <w:r w:rsidR="00424E13" w:rsidRPr="004502BC">
        <w:rPr>
          <w:rFonts w:ascii="Times New Roman" w:hAnsi="Times New Roman" w:cs="Times New Roman"/>
          <w:sz w:val="24"/>
          <w:szCs w:val="24"/>
        </w:rPr>
        <w:t>salud y de un “buen concepto social”,</w:t>
      </w:r>
      <w:r w:rsidR="00E427E2" w:rsidRPr="004502BC">
        <w:rPr>
          <w:rFonts w:ascii="Times New Roman" w:hAnsi="Times New Roman" w:cs="Times New Roman"/>
          <w:sz w:val="24"/>
          <w:szCs w:val="24"/>
        </w:rPr>
        <w:t xml:space="preserve"> que mayormente implicaba</w:t>
      </w:r>
      <w:r w:rsidR="00424E13" w:rsidRPr="004502BC">
        <w:rPr>
          <w:rFonts w:ascii="Times New Roman" w:hAnsi="Times New Roman" w:cs="Times New Roman"/>
          <w:sz w:val="24"/>
          <w:szCs w:val="24"/>
        </w:rPr>
        <w:t xml:space="preserve"> no haber tenido condenas</w:t>
      </w:r>
      <w:r w:rsidR="003A2CB3">
        <w:rPr>
          <w:rFonts w:ascii="Times New Roman" w:hAnsi="Times New Roman" w:cs="Times New Roman"/>
          <w:sz w:val="24"/>
          <w:szCs w:val="24"/>
        </w:rPr>
        <w:t>, no</w:t>
      </w:r>
      <w:r w:rsidR="00424E13" w:rsidRPr="004502BC">
        <w:rPr>
          <w:rFonts w:ascii="Times New Roman" w:hAnsi="Times New Roman" w:cs="Times New Roman"/>
          <w:sz w:val="24"/>
          <w:szCs w:val="24"/>
        </w:rPr>
        <w:t xml:space="preserve"> ser reincidente y haber</w:t>
      </w:r>
      <w:r w:rsidR="00E427E2" w:rsidRPr="004502BC">
        <w:rPr>
          <w:rFonts w:ascii="Times New Roman" w:hAnsi="Times New Roman" w:cs="Times New Roman"/>
          <w:sz w:val="24"/>
          <w:szCs w:val="24"/>
        </w:rPr>
        <w:t xml:space="preserve"> cumplido el servicio militar (</w:t>
      </w:r>
      <w:proofErr w:type="spellStart"/>
      <w:r w:rsidR="00E427E2" w:rsidRPr="004502BC">
        <w:rPr>
          <w:rFonts w:ascii="Times New Roman" w:hAnsi="Times New Roman" w:cs="Times New Roman"/>
          <w:sz w:val="24"/>
          <w:szCs w:val="24"/>
        </w:rPr>
        <w:t>Barreneche</w:t>
      </w:r>
      <w:proofErr w:type="spellEnd"/>
      <w:r w:rsidR="00E427E2" w:rsidRPr="004502BC">
        <w:rPr>
          <w:rFonts w:ascii="Times New Roman" w:hAnsi="Times New Roman" w:cs="Times New Roman"/>
          <w:sz w:val="24"/>
          <w:szCs w:val="24"/>
        </w:rPr>
        <w:t xml:space="preserve"> y Galeano, 104). </w:t>
      </w:r>
    </w:p>
    <w:p w:rsidR="004502BC" w:rsidRPr="004502BC" w:rsidRDefault="00E427E2" w:rsidP="004502BC">
      <w:pPr>
        <w:spacing w:line="360" w:lineRule="auto"/>
        <w:jc w:val="both"/>
        <w:rPr>
          <w:rFonts w:ascii="Times New Roman" w:hAnsi="Times New Roman" w:cs="Times New Roman"/>
          <w:sz w:val="24"/>
          <w:szCs w:val="24"/>
        </w:rPr>
      </w:pPr>
      <w:r w:rsidRPr="004502BC">
        <w:rPr>
          <w:rFonts w:ascii="Times New Roman" w:hAnsi="Times New Roman" w:cs="Times New Roman"/>
          <w:sz w:val="24"/>
          <w:szCs w:val="24"/>
        </w:rPr>
        <w:t xml:space="preserve">En segundo lugar, </w:t>
      </w:r>
      <w:r w:rsidR="003A2CB3">
        <w:rPr>
          <w:rFonts w:ascii="Times New Roman" w:hAnsi="Times New Roman" w:cs="Times New Roman"/>
          <w:sz w:val="24"/>
          <w:szCs w:val="24"/>
        </w:rPr>
        <w:t xml:space="preserve"> desde </w:t>
      </w:r>
      <w:r w:rsidRPr="004502BC">
        <w:rPr>
          <w:rFonts w:ascii="Times New Roman" w:hAnsi="Times New Roman" w:cs="Times New Roman"/>
          <w:sz w:val="24"/>
          <w:szCs w:val="24"/>
        </w:rPr>
        <w:t xml:space="preserve">el plano de lo material, </w:t>
      </w:r>
      <w:r w:rsidR="003A2CB3">
        <w:rPr>
          <w:rFonts w:ascii="Times New Roman" w:hAnsi="Times New Roman" w:cs="Times New Roman"/>
          <w:sz w:val="24"/>
          <w:szCs w:val="24"/>
        </w:rPr>
        <w:t>se inyectaron</w:t>
      </w:r>
      <w:r w:rsidRPr="004502BC">
        <w:rPr>
          <w:rFonts w:ascii="Times New Roman" w:hAnsi="Times New Roman" w:cs="Times New Roman"/>
          <w:sz w:val="24"/>
          <w:szCs w:val="24"/>
        </w:rPr>
        <w:t xml:space="preserve"> mayores recursos y medios tecnológicos en el ejercicio de la labor, </w:t>
      </w:r>
      <w:r w:rsidR="004502BC" w:rsidRPr="004502BC">
        <w:rPr>
          <w:rFonts w:ascii="Times New Roman" w:hAnsi="Times New Roman" w:cs="Times New Roman"/>
          <w:sz w:val="24"/>
          <w:szCs w:val="24"/>
        </w:rPr>
        <w:t xml:space="preserve">tanto en materia de armamento como en movilidad. También </w:t>
      </w:r>
      <w:r w:rsidR="003A2CB3">
        <w:rPr>
          <w:rFonts w:ascii="Times New Roman" w:hAnsi="Times New Roman" w:cs="Times New Roman"/>
          <w:sz w:val="24"/>
          <w:szCs w:val="24"/>
        </w:rPr>
        <w:t xml:space="preserve">consideraron </w:t>
      </w:r>
      <w:r w:rsidRPr="004502BC">
        <w:rPr>
          <w:rFonts w:ascii="Times New Roman" w:hAnsi="Times New Roman" w:cs="Times New Roman"/>
          <w:sz w:val="24"/>
          <w:szCs w:val="24"/>
        </w:rPr>
        <w:t xml:space="preserve">mayores </w:t>
      </w:r>
      <w:r w:rsidR="004502BC" w:rsidRPr="004502BC">
        <w:rPr>
          <w:rFonts w:ascii="Times New Roman" w:hAnsi="Times New Roman" w:cs="Times New Roman"/>
          <w:sz w:val="24"/>
          <w:szCs w:val="24"/>
        </w:rPr>
        <w:t>salarios en algunos casos y una estructura burocrática más acorde.</w:t>
      </w:r>
    </w:p>
    <w:p w:rsidR="00E427E2" w:rsidRPr="004502BC" w:rsidRDefault="004502BC" w:rsidP="004502BC">
      <w:pPr>
        <w:spacing w:line="360" w:lineRule="auto"/>
        <w:jc w:val="both"/>
        <w:rPr>
          <w:rFonts w:ascii="Times New Roman" w:hAnsi="Times New Roman" w:cs="Times New Roman"/>
          <w:sz w:val="24"/>
          <w:szCs w:val="24"/>
        </w:rPr>
      </w:pPr>
      <w:r w:rsidRPr="004502BC">
        <w:rPr>
          <w:rFonts w:ascii="Times New Roman" w:hAnsi="Times New Roman" w:cs="Times New Roman"/>
          <w:sz w:val="24"/>
          <w:szCs w:val="24"/>
        </w:rPr>
        <w:t xml:space="preserve">El último punto lo completa la decisión de mejores uniformes y mayores elementos de estabilidad vinculados a la carrera policial, considerando ascensos y retiros. Vale decir, todas reformas que en algún punto intentaron darle un nuevo enfoque a la policía y una mayor disciplina. </w:t>
      </w:r>
      <w:r>
        <w:rPr>
          <w:rFonts w:ascii="Times New Roman" w:hAnsi="Times New Roman" w:cs="Times New Roman"/>
          <w:sz w:val="24"/>
          <w:szCs w:val="24"/>
        </w:rPr>
        <w:t>De todas formas</w:t>
      </w:r>
      <w:r w:rsidR="003A2CB3">
        <w:rPr>
          <w:rFonts w:ascii="Times New Roman" w:hAnsi="Times New Roman" w:cs="Times New Roman"/>
          <w:sz w:val="24"/>
          <w:szCs w:val="24"/>
        </w:rPr>
        <w:t>,</w:t>
      </w:r>
      <w:r>
        <w:rPr>
          <w:rFonts w:ascii="Times New Roman" w:hAnsi="Times New Roman" w:cs="Times New Roman"/>
          <w:sz w:val="24"/>
          <w:szCs w:val="24"/>
        </w:rPr>
        <w:t xml:space="preserve"> lo que se evidencia aquí es que la institución se encontraba en un período de transición que claramente no la dejaba exenta</w:t>
      </w:r>
      <w:r w:rsidR="003A2CB3">
        <w:rPr>
          <w:rFonts w:ascii="Times New Roman" w:hAnsi="Times New Roman" w:cs="Times New Roman"/>
          <w:sz w:val="24"/>
          <w:szCs w:val="24"/>
        </w:rPr>
        <w:t xml:space="preserve"> de</w:t>
      </w:r>
      <w:r>
        <w:rPr>
          <w:rFonts w:ascii="Times New Roman" w:hAnsi="Times New Roman" w:cs="Times New Roman"/>
          <w:sz w:val="24"/>
          <w:szCs w:val="24"/>
        </w:rPr>
        <w:t xml:space="preserve"> fisuras en su estructura, de clivajes ni </w:t>
      </w:r>
      <w:r w:rsidR="003A2CB3">
        <w:rPr>
          <w:rFonts w:ascii="Times New Roman" w:hAnsi="Times New Roman" w:cs="Times New Roman"/>
          <w:sz w:val="24"/>
          <w:szCs w:val="24"/>
        </w:rPr>
        <w:t xml:space="preserve">tampoco </w:t>
      </w:r>
      <w:r>
        <w:rPr>
          <w:rFonts w:ascii="Times New Roman" w:hAnsi="Times New Roman" w:cs="Times New Roman"/>
          <w:sz w:val="24"/>
          <w:szCs w:val="24"/>
        </w:rPr>
        <w:t xml:space="preserve">de tensiones internas en sus modos de abordaje e intervención. </w:t>
      </w:r>
    </w:p>
    <w:p w:rsidR="004502BC" w:rsidRPr="00421714" w:rsidRDefault="004502BC" w:rsidP="00797180">
      <w:pPr>
        <w:spacing w:line="360" w:lineRule="auto"/>
        <w:jc w:val="both"/>
        <w:rPr>
          <w:rFonts w:ascii="Times New Roman" w:hAnsi="Times New Roman" w:cs="Times New Roman"/>
          <w:sz w:val="24"/>
          <w:szCs w:val="24"/>
        </w:rPr>
      </w:pPr>
    </w:p>
    <w:p w:rsidR="00F975F5" w:rsidRPr="00421714" w:rsidRDefault="00F975F5" w:rsidP="00797180">
      <w:pPr>
        <w:spacing w:line="360" w:lineRule="auto"/>
        <w:jc w:val="both"/>
        <w:rPr>
          <w:rFonts w:ascii="Times New Roman" w:hAnsi="Times New Roman" w:cs="Times New Roman"/>
          <w:b/>
          <w:sz w:val="24"/>
          <w:szCs w:val="24"/>
        </w:rPr>
      </w:pPr>
      <w:r w:rsidRPr="00421714">
        <w:rPr>
          <w:rFonts w:ascii="Times New Roman" w:hAnsi="Times New Roman" w:cs="Times New Roman"/>
          <w:b/>
          <w:sz w:val="24"/>
          <w:szCs w:val="24"/>
        </w:rPr>
        <w:t xml:space="preserve">La </w:t>
      </w:r>
      <w:r w:rsidR="003A2CB3" w:rsidRPr="00B92A45">
        <w:rPr>
          <w:rFonts w:ascii="Times New Roman" w:hAnsi="Times New Roman" w:cs="Times New Roman"/>
          <w:b/>
          <w:sz w:val="24"/>
          <w:szCs w:val="24"/>
        </w:rPr>
        <w:t>R</w:t>
      </w:r>
      <w:r w:rsidRPr="00B92A45">
        <w:rPr>
          <w:rFonts w:ascii="Times New Roman" w:hAnsi="Times New Roman" w:cs="Times New Roman"/>
          <w:b/>
          <w:sz w:val="24"/>
          <w:szCs w:val="24"/>
        </w:rPr>
        <w:t xml:space="preserve">evista de </w:t>
      </w:r>
      <w:r w:rsidR="003A2CB3" w:rsidRPr="00B92A45">
        <w:rPr>
          <w:rFonts w:ascii="Times New Roman" w:hAnsi="Times New Roman" w:cs="Times New Roman"/>
          <w:b/>
          <w:sz w:val="24"/>
          <w:szCs w:val="24"/>
        </w:rPr>
        <w:t>P</w:t>
      </w:r>
      <w:r w:rsidRPr="00B92A45">
        <w:rPr>
          <w:rFonts w:ascii="Times New Roman" w:hAnsi="Times New Roman" w:cs="Times New Roman"/>
          <w:b/>
          <w:sz w:val="24"/>
          <w:szCs w:val="24"/>
        </w:rPr>
        <w:t>olicía</w:t>
      </w:r>
      <w:r w:rsidRPr="00421714">
        <w:rPr>
          <w:rFonts w:ascii="Times New Roman" w:hAnsi="Times New Roman" w:cs="Times New Roman"/>
          <w:b/>
          <w:sz w:val="24"/>
          <w:szCs w:val="24"/>
        </w:rPr>
        <w:t xml:space="preserve"> y los hechos de la huelga</w:t>
      </w:r>
    </w:p>
    <w:p w:rsidR="00D53127" w:rsidRPr="00421714" w:rsidRDefault="004502BC" w:rsidP="00797180">
      <w:pPr>
        <w:spacing w:line="360" w:lineRule="auto"/>
        <w:jc w:val="both"/>
        <w:rPr>
          <w:rFonts w:ascii="Times New Roman" w:hAnsi="Times New Roman" w:cs="Times New Roman"/>
          <w:sz w:val="24"/>
          <w:szCs w:val="24"/>
        </w:rPr>
      </w:pPr>
      <w:r>
        <w:rPr>
          <w:rFonts w:ascii="Times New Roman" w:hAnsi="Times New Roman" w:cs="Times New Roman"/>
          <w:sz w:val="24"/>
          <w:szCs w:val="24"/>
        </w:rPr>
        <w:t>En este esquema d</w:t>
      </w:r>
      <w:bookmarkStart w:id="0" w:name="_GoBack"/>
      <w:bookmarkEnd w:id="0"/>
      <w:r>
        <w:rPr>
          <w:rFonts w:ascii="Times New Roman" w:hAnsi="Times New Roman" w:cs="Times New Roman"/>
          <w:sz w:val="24"/>
          <w:szCs w:val="24"/>
        </w:rPr>
        <w:t xml:space="preserve">e transiciones, empero  </w:t>
      </w:r>
      <w:r w:rsidR="003063AD">
        <w:rPr>
          <w:rFonts w:ascii="Times New Roman" w:hAnsi="Times New Roman" w:cs="Times New Roman"/>
          <w:sz w:val="24"/>
          <w:szCs w:val="24"/>
        </w:rPr>
        <w:t xml:space="preserve">La </w:t>
      </w:r>
      <w:r w:rsidR="003063AD" w:rsidRPr="00B92A45">
        <w:rPr>
          <w:rFonts w:ascii="Times New Roman" w:hAnsi="Times New Roman" w:cs="Times New Roman"/>
          <w:sz w:val="24"/>
          <w:szCs w:val="24"/>
        </w:rPr>
        <w:t>R</w:t>
      </w:r>
      <w:r w:rsidR="00F975F5" w:rsidRPr="00B92A45">
        <w:rPr>
          <w:rFonts w:ascii="Times New Roman" w:hAnsi="Times New Roman" w:cs="Times New Roman"/>
          <w:sz w:val="24"/>
          <w:szCs w:val="24"/>
        </w:rPr>
        <w:t xml:space="preserve">evista de </w:t>
      </w:r>
      <w:r w:rsidR="003063AD" w:rsidRPr="00B92A45">
        <w:rPr>
          <w:rFonts w:ascii="Times New Roman" w:hAnsi="Times New Roman" w:cs="Times New Roman"/>
          <w:sz w:val="24"/>
          <w:szCs w:val="24"/>
        </w:rPr>
        <w:t>P</w:t>
      </w:r>
      <w:r w:rsidR="00F975F5" w:rsidRPr="00B92A45">
        <w:rPr>
          <w:rFonts w:ascii="Times New Roman" w:hAnsi="Times New Roman" w:cs="Times New Roman"/>
          <w:sz w:val="24"/>
          <w:szCs w:val="24"/>
        </w:rPr>
        <w:t>olicía</w:t>
      </w:r>
      <w:r w:rsidR="00F975F5" w:rsidRPr="00421714">
        <w:rPr>
          <w:rFonts w:ascii="Times New Roman" w:hAnsi="Times New Roman" w:cs="Times New Roman"/>
          <w:sz w:val="24"/>
          <w:szCs w:val="24"/>
        </w:rPr>
        <w:t>,</w:t>
      </w:r>
      <w:r>
        <w:rPr>
          <w:rFonts w:ascii="Times New Roman" w:hAnsi="Times New Roman" w:cs="Times New Roman"/>
          <w:sz w:val="24"/>
          <w:szCs w:val="24"/>
        </w:rPr>
        <w:t xml:space="preserve"> expresará una continuidad. La publicación se constituyó, empero, como</w:t>
      </w:r>
      <w:r w:rsidR="00F975F5" w:rsidRPr="00421714">
        <w:rPr>
          <w:rFonts w:ascii="Times New Roman" w:hAnsi="Times New Roman" w:cs="Times New Roman"/>
          <w:sz w:val="24"/>
          <w:szCs w:val="24"/>
        </w:rPr>
        <w:t xml:space="preserve"> uno de los ejemplares más longevos de A</w:t>
      </w:r>
      <w:r w:rsidR="00C056C5" w:rsidRPr="00421714">
        <w:rPr>
          <w:rFonts w:ascii="Times New Roman" w:hAnsi="Times New Roman" w:cs="Times New Roman"/>
          <w:sz w:val="24"/>
          <w:szCs w:val="24"/>
        </w:rPr>
        <w:t xml:space="preserve">mérica </w:t>
      </w:r>
      <w:r w:rsidR="00C056C5" w:rsidRPr="00421714">
        <w:rPr>
          <w:rFonts w:ascii="Times New Roman" w:hAnsi="Times New Roman" w:cs="Times New Roman"/>
          <w:sz w:val="24"/>
          <w:szCs w:val="24"/>
        </w:rPr>
        <w:lastRenderedPageBreak/>
        <w:t>del sur</w:t>
      </w:r>
      <w:r w:rsidR="00095A17" w:rsidRPr="00421714">
        <w:rPr>
          <w:rFonts w:ascii="Times New Roman" w:hAnsi="Times New Roman" w:cs="Times New Roman"/>
          <w:sz w:val="24"/>
          <w:szCs w:val="24"/>
        </w:rPr>
        <w:t xml:space="preserve">, con una </w:t>
      </w:r>
      <w:r w:rsidR="00C634C4">
        <w:rPr>
          <w:rFonts w:ascii="Times New Roman" w:hAnsi="Times New Roman" w:cs="Times New Roman"/>
          <w:sz w:val="24"/>
          <w:szCs w:val="24"/>
        </w:rPr>
        <w:t>presencia</w:t>
      </w:r>
      <w:r w:rsidR="00095A17" w:rsidRPr="00421714">
        <w:rPr>
          <w:rFonts w:ascii="Times New Roman" w:hAnsi="Times New Roman" w:cs="Times New Roman"/>
          <w:sz w:val="24"/>
          <w:szCs w:val="24"/>
        </w:rPr>
        <w:t xml:space="preserve"> que se extiende desde 1897 hasta 1939, pr</w:t>
      </w:r>
      <w:r w:rsidR="003063AD">
        <w:rPr>
          <w:rFonts w:ascii="Times New Roman" w:hAnsi="Times New Roman" w:cs="Times New Roman"/>
          <w:sz w:val="24"/>
          <w:szCs w:val="24"/>
        </w:rPr>
        <w:t xml:space="preserve">ácticamente sin interrupciones. </w:t>
      </w:r>
      <w:r>
        <w:rPr>
          <w:rFonts w:ascii="Times New Roman" w:hAnsi="Times New Roman" w:cs="Times New Roman"/>
          <w:sz w:val="24"/>
          <w:szCs w:val="24"/>
        </w:rPr>
        <w:t>Su tirada comprendió</w:t>
      </w:r>
      <w:r w:rsidR="003A2CB3">
        <w:rPr>
          <w:rFonts w:ascii="Times New Roman" w:hAnsi="Times New Roman" w:cs="Times New Roman"/>
          <w:sz w:val="24"/>
          <w:szCs w:val="24"/>
        </w:rPr>
        <w:t xml:space="preserve"> tres períodos: </w:t>
      </w:r>
      <w:r w:rsidR="003063AD" w:rsidRPr="003063AD">
        <w:rPr>
          <w:rFonts w:ascii="Times New Roman" w:hAnsi="Times New Roman" w:cs="Times New Roman"/>
          <w:sz w:val="24"/>
          <w:szCs w:val="24"/>
        </w:rPr>
        <w:t xml:space="preserve">primeramente cómo </w:t>
      </w:r>
      <w:r w:rsidR="003063AD" w:rsidRPr="003063AD">
        <w:rPr>
          <w:rFonts w:ascii="Times New Roman" w:hAnsi="Times New Roman" w:cs="Times New Roman"/>
          <w:i/>
          <w:sz w:val="24"/>
          <w:szCs w:val="24"/>
        </w:rPr>
        <w:t xml:space="preserve">La Revista de Policía </w:t>
      </w:r>
      <w:r w:rsidR="003063AD" w:rsidRPr="003063AD">
        <w:rPr>
          <w:rFonts w:ascii="Times New Roman" w:hAnsi="Times New Roman" w:cs="Times New Roman"/>
          <w:sz w:val="24"/>
          <w:szCs w:val="24"/>
        </w:rPr>
        <w:t xml:space="preserve">(1882-1883), luego como la </w:t>
      </w:r>
      <w:r w:rsidR="003063AD" w:rsidRPr="003063AD">
        <w:rPr>
          <w:rFonts w:ascii="Times New Roman" w:hAnsi="Times New Roman" w:cs="Times New Roman"/>
          <w:i/>
          <w:sz w:val="24"/>
          <w:szCs w:val="24"/>
        </w:rPr>
        <w:t>Revista de Policía de la Capital</w:t>
      </w:r>
      <w:r w:rsidR="003063AD" w:rsidRPr="003063AD">
        <w:rPr>
          <w:rFonts w:ascii="Times New Roman" w:hAnsi="Times New Roman" w:cs="Times New Roman"/>
          <w:sz w:val="24"/>
          <w:szCs w:val="24"/>
        </w:rPr>
        <w:t xml:space="preserve"> (1888-1889) y finalmente sencillamente como </w:t>
      </w:r>
      <w:r w:rsidR="003063AD" w:rsidRPr="003063AD">
        <w:rPr>
          <w:rFonts w:ascii="Times New Roman" w:hAnsi="Times New Roman" w:cs="Times New Roman"/>
          <w:i/>
          <w:sz w:val="24"/>
          <w:szCs w:val="24"/>
        </w:rPr>
        <w:t>Revista de Policía</w:t>
      </w:r>
      <w:r w:rsidR="003063AD" w:rsidRPr="003063AD">
        <w:rPr>
          <w:rFonts w:ascii="Times New Roman" w:hAnsi="Times New Roman" w:cs="Times New Roman"/>
          <w:sz w:val="24"/>
          <w:szCs w:val="24"/>
        </w:rPr>
        <w:t xml:space="preserve"> (1897 en adelante). </w:t>
      </w:r>
      <w:r w:rsidR="00C3018D" w:rsidRPr="003063AD">
        <w:rPr>
          <w:rFonts w:ascii="Times New Roman" w:hAnsi="Times New Roman" w:cs="Times New Roman"/>
          <w:sz w:val="24"/>
          <w:szCs w:val="24"/>
        </w:rPr>
        <w:t xml:space="preserve">Si </w:t>
      </w:r>
      <w:r w:rsidR="00C056C5" w:rsidRPr="003063AD">
        <w:rPr>
          <w:rFonts w:ascii="Times New Roman" w:hAnsi="Times New Roman" w:cs="Times New Roman"/>
          <w:sz w:val="24"/>
          <w:szCs w:val="24"/>
        </w:rPr>
        <w:t xml:space="preserve">bien en una primera instancia su público fue un tanto reducido, </w:t>
      </w:r>
      <w:r w:rsidR="00F975F5" w:rsidRPr="003063AD">
        <w:rPr>
          <w:rFonts w:ascii="Times New Roman" w:hAnsi="Times New Roman" w:cs="Times New Roman"/>
          <w:sz w:val="24"/>
          <w:szCs w:val="24"/>
        </w:rPr>
        <w:t xml:space="preserve">a partir de 1905 </w:t>
      </w:r>
      <w:r w:rsidR="00DB7E88" w:rsidRPr="003063AD">
        <w:rPr>
          <w:rFonts w:ascii="Times New Roman" w:hAnsi="Times New Roman" w:cs="Times New Roman"/>
          <w:sz w:val="24"/>
          <w:szCs w:val="24"/>
        </w:rPr>
        <w:t>se amplía</w:t>
      </w:r>
      <w:r w:rsidR="003568F4">
        <w:rPr>
          <w:rFonts w:ascii="Times New Roman" w:hAnsi="Times New Roman" w:cs="Times New Roman"/>
          <w:sz w:val="24"/>
          <w:szCs w:val="24"/>
        </w:rPr>
        <w:t>,</w:t>
      </w:r>
      <w:r w:rsidR="00DB7E88" w:rsidRPr="003063AD">
        <w:rPr>
          <w:rFonts w:ascii="Times New Roman" w:hAnsi="Times New Roman" w:cs="Times New Roman"/>
          <w:sz w:val="24"/>
          <w:szCs w:val="24"/>
        </w:rPr>
        <w:t xml:space="preserve"> dado que </w:t>
      </w:r>
      <w:r w:rsidR="00F975F5" w:rsidRPr="003063AD">
        <w:rPr>
          <w:rFonts w:ascii="Times New Roman" w:hAnsi="Times New Roman" w:cs="Times New Roman"/>
          <w:sz w:val="24"/>
          <w:szCs w:val="24"/>
        </w:rPr>
        <w:t>cada comisaría pasó a</w:t>
      </w:r>
      <w:r w:rsidR="00F975F5" w:rsidRPr="00421714">
        <w:rPr>
          <w:rFonts w:ascii="Times New Roman" w:hAnsi="Times New Roman" w:cs="Times New Roman"/>
          <w:sz w:val="24"/>
          <w:szCs w:val="24"/>
        </w:rPr>
        <w:t xml:space="preserve"> recibir un cierto número de ejemplares de la revista, </w:t>
      </w:r>
      <w:r w:rsidR="00C056C5" w:rsidRPr="00421714">
        <w:rPr>
          <w:rFonts w:ascii="Times New Roman" w:hAnsi="Times New Roman" w:cs="Times New Roman"/>
          <w:sz w:val="24"/>
          <w:szCs w:val="24"/>
        </w:rPr>
        <w:t xml:space="preserve">distribuida </w:t>
      </w:r>
      <w:r w:rsidR="00F975F5" w:rsidRPr="00421714">
        <w:rPr>
          <w:rFonts w:ascii="Times New Roman" w:hAnsi="Times New Roman" w:cs="Times New Roman"/>
          <w:sz w:val="24"/>
          <w:szCs w:val="24"/>
        </w:rPr>
        <w:t>entre los agentes subalternos (cabos, vigi</w:t>
      </w:r>
      <w:r w:rsidR="003568F4">
        <w:rPr>
          <w:rFonts w:ascii="Times New Roman" w:hAnsi="Times New Roman" w:cs="Times New Roman"/>
          <w:sz w:val="24"/>
          <w:szCs w:val="24"/>
        </w:rPr>
        <w:t>lantes y sargentos) que podían</w:t>
      </w:r>
      <w:r w:rsidR="00F975F5" w:rsidRPr="00421714">
        <w:rPr>
          <w:rFonts w:ascii="Times New Roman" w:hAnsi="Times New Roman" w:cs="Times New Roman"/>
          <w:sz w:val="24"/>
          <w:szCs w:val="24"/>
        </w:rPr>
        <w:t xml:space="preserve"> leer y escribir</w:t>
      </w:r>
      <w:r w:rsidR="004315BA">
        <w:rPr>
          <w:rFonts w:ascii="Times New Roman" w:hAnsi="Times New Roman" w:cs="Times New Roman"/>
          <w:sz w:val="24"/>
          <w:szCs w:val="24"/>
        </w:rPr>
        <w:t xml:space="preserve">. </w:t>
      </w:r>
      <w:r w:rsidR="00F975F5" w:rsidRPr="00421714">
        <w:rPr>
          <w:rFonts w:ascii="Times New Roman" w:hAnsi="Times New Roman" w:cs="Times New Roman"/>
          <w:sz w:val="24"/>
          <w:szCs w:val="24"/>
        </w:rPr>
        <w:t>Los empleados superiores interesados en la publicación, “del escribiente para arriba”, debían pagar la suscripción de ochenta centavos, aunque no eran obligados a hacerlo</w:t>
      </w:r>
      <w:r w:rsidR="004315BA">
        <w:rPr>
          <w:rFonts w:ascii="Times New Roman" w:hAnsi="Times New Roman" w:cs="Times New Roman"/>
          <w:sz w:val="24"/>
          <w:szCs w:val="24"/>
        </w:rPr>
        <w:t xml:space="preserve"> </w:t>
      </w:r>
      <w:r w:rsidR="004315BA" w:rsidRPr="00421714">
        <w:rPr>
          <w:rFonts w:ascii="Times New Roman" w:hAnsi="Times New Roman" w:cs="Times New Roman"/>
          <w:sz w:val="24"/>
          <w:szCs w:val="24"/>
        </w:rPr>
        <w:t>(</w:t>
      </w:r>
      <w:r w:rsidR="004315BA">
        <w:rPr>
          <w:rFonts w:ascii="Times New Roman" w:hAnsi="Times New Roman" w:cs="Times New Roman"/>
          <w:sz w:val="24"/>
          <w:szCs w:val="24"/>
        </w:rPr>
        <w:t xml:space="preserve">García Ferrari y </w:t>
      </w:r>
      <w:r w:rsidR="004315BA" w:rsidRPr="00421714">
        <w:rPr>
          <w:rFonts w:ascii="Times New Roman" w:hAnsi="Times New Roman" w:cs="Times New Roman"/>
          <w:sz w:val="24"/>
          <w:szCs w:val="24"/>
        </w:rPr>
        <w:t>Galeano, 2016</w:t>
      </w:r>
      <w:r w:rsidR="004315BA">
        <w:rPr>
          <w:rFonts w:ascii="Times New Roman" w:hAnsi="Times New Roman" w:cs="Times New Roman"/>
          <w:sz w:val="24"/>
          <w:szCs w:val="24"/>
        </w:rPr>
        <w:t>, p.70</w:t>
      </w:r>
      <w:r w:rsidR="004315BA" w:rsidRPr="00421714">
        <w:rPr>
          <w:rFonts w:ascii="Times New Roman" w:hAnsi="Times New Roman" w:cs="Times New Roman"/>
          <w:sz w:val="24"/>
          <w:szCs w:val="24"/>
        </w:rPr>
        <w:t>)</w:t>
      </w:r>
      <w:r w:rsidR="00C056C5" w:rsidRPr="00421714">
        <w:rPr>
          <w:rFonts w:ascii="Times New Roman" w:hAnsi="Times New Roman" w:cs="Times New Roman"/>
          <w:sz w:val="24"/>
          <w:szCs w:val="24"/>
        </w:rPr>
        <w:t xml:space="preserve">. Todo esto constituyó en buena medida al sostenimiento de la Revista, cuyo objetivo inicial fue por un lado reflejar las visiones de los Comisarios y oficiales de alto rango de la institución, </w:t>
      </w:r>
      <w:r w:rsidR="00DB7E88" w:rsidRPr="00421714">
        <w:rPr>
          <w:rFonts w:ascii="Times New Roman" w:hAnsi="Times New Roman" w:cs="Times New Roman"/>
          <w:sz w:val="24"/>
          <w:szCs w:val="24"/>
        </w:rPr>
        <w:t>pero</w:t>
      </w:r>
      <w:r w:rsidR="00C056C5" w:rsidRPr="00421714">
        <w:rPr>
          <w:rFonts w:ascii="Times New Roman" w:hAnsi="Times New Roman" w:cs="Times New Roman"/>
          <w:sz w:val="24"/>
          <w:szCs w:val="24"/>
        </w:rPr>
        <w:t xml:space="preserve"> a la vez pudo constituirse como un punto de observación de las demandas, inquietudes y expectativas de los agentes que ocupaban los escalones más bajos de la pirámide policial. También</w:t>
      </w:r>
      <w:r w:rsidR="00D53127" w:rsidRPr="00421714">
        <w:rPr>
          <w:rFonts w:ascii="Times New Roman" w:hAnsi="Times New Roman" w:cs="Times New Roman"/>
          <w:sz w:val="24"/>
          <w:szCs w:val="24"/>
        </w:rPr>
        <w:t xml:space="preserve">, siguiendo nuevamente a </w:t>
      </w:r>
      <w:r w:rsidR="003A2CB3">
        <w:rPr>
          <w:rFonts w:ascii="Times New Roman" w:hAnsi="Times New Roman" w:cs="Times New Roman"/>
          <w:sz w:val="24"/>
          <w:szCs w:val="24"/>
        </w:rPr>
        <w:t xml:space="preserve"> </w:t>
      </w:r>
      <w:proofErr w:type="spellStart"/>
      <w:r w:rsidR="003A2CB3">
        <w:rPr>
          <w:rFonts w:ascii="Times New Roman" w:hAnsi="Times New Roman" w:cs="Times New Roman"/>
          <w:sz w:val="24"/>
          <w:szCs w:val="24"/>
        </w:rPr>
        <w:t>Garcia</w:t>
      </w:r>
      <w:proofErr w:type="spellEnd"/>
      <w:r w:rsidR="003A2CB3">
        <w:rPr>
          <w:rFonts w:ascii="Times New Roman" w:hAnsi="Times New Roman" w:cs="Times New Roman"/>
          <w:sz w:val="24"/>
          <w:szCs w:val="24"/>
        </w:rPr>
        <w:t xml:space="preserve"> Ferrari y </w:t>
      </w:r>
      <w:r w:rsidR="00D53127" w:rsidRPr="00421714">
        <w:rPr>
          <w:rFonts w:ascii="Times New Roman" w:hAnsi="Times New Roman" w:cs="Times New Roman"/>
          <w:sz w:val="24"/>
          <w:szCs w:val="24"/>
        </w:rPr>
        <w:t>Galeano,</w:t>
      </w:r>
      <w:r w:rsidR="00C056C5" w:rsidRPr="00421714">
        <w:rPr>
          <w:rFonts w:ascii="Times New Roman" w:hAnsi="Times New Roman" w:cs="Times New Roman"/>
          <w:sz w:val="24"/>
          <w:szCs w:val="24"/>
        </w:rPr>
        <w:t xml:space="preserve"> las intenciones de este tipo de publicaciones han sabido estructurarse en tres grandes campos. </w:t>
      </w:r>
      <w:r w:rsidR="00053CC7">
        <w:rPr>
          <w:rFonts w:ascii="Times New Roman" w:hAnsi="Times New Roman" w:cs="Times New Roman"/>
          <w:sz w:val="24"/>
          <w:szCs w:val="24"/>
        </w:rPr>
        <w:t xml:space="preserve">Primeramente para poder contar con un </w:t>
      </w:r>
      <w:r w:rsidR="00053CC7" w:rsidRPr="00053CC7">
        <w:rPr>
          <w:rFonts w:ascii="Times New Roman" w:hAnsi="Times New Roman" w:cs="Times New Roman"/>
          <w:i/>
          <w:sz w:val="24"/>
          <w:szCs w:val="24"/>
        </w:rPr>
        <w:t>órgano de publicidad</w:t>
      </w:r>
      <w:r w:rsidR="00C056C5" w:rsidRPr="00421714">
        <w:rPr>
          <w:rFonts w:ascii="Times New Roman" w:hAnsi="Times New Roman" w:cs="Times New Roman"/>
          <w:sz w:val="24"/>
          <w:szCs w:val="24"/>
        </w:rPr>
        <w:t xml:space="preserve"> de la policía, capaz de fomentar el </w:t>
      </w:r>
      <w:r w:rsidR="00C056C5" w:rsidRPr="00053CC7">
        <w:rPr>
          <w:rFonts w:ascii="Times New Roman" w:hAnsi="Times New Roman" w:cs="Times New Roman"/>
          <w:i/>
          <w:sz w:val="24"/>
          <w:szCs w:val="24"/>
        </w:rPr>
        <w:t>“espíritu de unión” y defender “los intereses de sus miembros”</w:t>
      </w:r>
      <w:r w:rsidR="00C056C5" w:rsidRPr="00421714">
        <w:rPr>
          <w:rFonts w:ascii="Times New Roman" w:hAnsi="Times New Roman" w:cs="Times New Roman"/>
          <w:sz w:val="24"/>
          <w:szCs w:val="24"/>
        </w:rPr>
        <w:t xml:space="preserve">. En segundo lugar, </w:t>
      </w:r>
      <w:r w:rsidR="00053CC7">
        <w:rPr>
          <w:rFonts w:ascii="Times New Roman" w:hAnsi="Times New Roman" w:cs="Times New Roman"/>
          <w:sz w:val="24"/>
          <w:szCs w:val="24"/>
        </w:rPr>
        <w:t xml:space="preserve">para poder </w:t>
      </w:r>
      <w:r w:rsidR="00C056C5" w:rsidRPr="00421714">
        <w:rPr>
          <w:rFonts w:ascii="Times New Roman" w:hAnsi="Times New Roman" w:cs="Times New Roman"/>
          <w:sz w:val="24"/>
          <w:szCs w:val="24"/>
        </w:rPr>
        <w:t xml:space="preserve">cubrir el espacio siempre vacío de la instrucción del personal, </w:t>
      </w:r>
      <w:r w:rsidR="00053CC7">
        <w:rPr>
          <w:rFonts w:ascii="Times New Roman" w:hAnsi="Times New Roman" w:cs="Times New Roman"/>
          <w:sz w:val="24"/>
          <w:szCs w:val="24"/>
        </w:rPr>
        <w:t xml:space="preserve">particularmente </w:t>
      </w:r>
      <w:r w:rsidR="00C056C5" w:rsidRPr="00421714">
        <w:rPr>
          <w:rFonts w:ascii="Times New Roman" w:hAnsi="Times New Roman" w:cs="Times New Roman"/>
          <w:sz w:val="24"/>
          <w:szCs w:val="24"/>
        </w:rPr>
        <w:t xml:space="preserve">de los subalternos que entraban a la policía sin ninguna instancia formal de aprendizaje del oficio. </w:t>
      </w:r>
      <w:r w:rsidR="00053CC7">
        <w:rPr>
          <w:rFonts w:ascii="Times New Roman" w:hAnsi="Times New Roman" w:cs="Times New Roman"/>
          <w:sz w:val="24"/>
          <w:szCs w:val="24"/>
        </w:rPr>
        <w:t xml:space="preserve">Es decir, como un </w:t>
      </w:r>
      <w:r w:rsidR="00C056C5" w:rsidRPr="00421714">
        <w:rPr>
          <w:rFonts w:ascii="Times New Roman" w:hAnsi="Times New Roman" w:cs="Times New Roman"/>
          <w:sz w:val="24"/>
          <w:szCs w:val="24"/>
        </w:rPr>
        <w:t xml:space="preserve">“texto de enseñanza para los empleados y para los agentes”. Por último, y en tercer </w:t>
      </w:r>
      <w:r w:rsidR="00557B62">
        <w:rPr>
          <w:rFonts w:ascii="Times New Roman" w:hAnsi="Times New Roman" w:cs="Times New Roman"/>
          <w:sz w:val="24"/>
          <w:szCs w:val="24"/>
        </w:rPr>
        <w:t>orden</w:t>
      </w:r>
      <w:r w:rsidR="00C056C5" w:rsidRPr="00421714">
        <w:rPr>
          <w:rFonts w:ascii="Times New Roman" w:hAnsi="Times New Roman" w:cs="Times New Roman"/>
          <w:sz w:val="24"/>
          <w:szCs w:val="24"/>
        </w:rPr>
        <w:t xml:space="preserve">, </w:t>
      </w:r>
      <w:r w:rsidR="00557B62">
        <w:rPr>
          <w:rFonts w:ascii="Arial" w:hAnsi="Arial" w:cs="Arial"/>
          <w:color w:val="202124"/>
          <w:sz w:val="21"/>
          <w:szCs w:val="21"/>
          <w:shd w:val="clear" w:color="auto" w:fill="FFFFFF"/>
        </w:rPr>
        <w:t>[“</w:t>
      </w:r>
      <w:r w:rsidR="00C056C5" w:rsidRPr="00421714">
        <w:rPr>
          <w:rFonts w:ascii="Times New Roman" w:hAnsi="Times New Roman" w:cs="Times New Roman"/>
          <w:sz w:val="24"/>
          <w:szCs w:val="24"/>
        </w:rPr>
        <w:t xml:space="preserve">se defendía el sentido de una revista como “tribuna abierta”, capaz de hacerle lugar a “todos los pensamientos y todas las controversias”, como de hecho había sucedido </w:t>
      </w:r>
      <w:r w:rsidR="00D53127" w:rsidRPr="00421714">
        <w:rPr>
          <w:rFonts w:ascii="Times New Roman" w:hAnsi="Times New Roman" w:cs="Times New Roman"/>
          <w:sz w:val="24"/>
          <w:szCs w:val="24"/>
        </w:rPr>
        <w:t>en las experiencias anteriores”</w:t>
      </w:r>
      <w:r w:rsidR="00557B62">
        <w:rPr>
          <w:rFonts w:ascii="Arial" w:hAnsi="Arial" w:cs="Arial"/>
          <w:color w:val="202124"/>
          <w:sz w:val="21"/>
          <w:szCs w:val="21"/>
          <w:shd w:val="clear" w:color="auto" w:fill="FFFFFF"/>
        </w:rPr>
        <w:t>]</w:t>
      </w:r>
      <w:r w:rsidR="00D53127" w:rsidRPr="00421714">
        <w:rPr>
          <w:rFonts w:ascii="Times New Roman" w:hAnsi="Times New Roman" w:cs="Times New Roman"/>
          <w:sz w:val="24"/>
          <w:szCs w:val="24"/>
        </w:rPr>
        <w:t>. (</w:t>
      </w:r>
      <w:proofErr w:type="spellStart"/>
      <w:r w:rsidR="003A2CB3">
        <w:rPr>
          <w:rFonts w:ascii="Times New Roman" w:hAnsi="Times New Roman" w:cs="Times New Roman"/>
          <w:sz w:val="24"/>
          <w:szCs w:val="24"/>
        </w:rPr>
        <w:t>pags</w:t>
      </w:r>
      <w:proofErr w:type="spellEnd"/>
      <w:r w:rsidR="003A2CB3">
        <w:rPr>
          <w:rFonts w:ascii="Times New Roman" w:hAnsi="Times New Roman" w:cs="Times New Roman"/>
          <w:sz w:val="24"/>
          <w:szCs w:val="24"/>
        </w:rPr>
        <w:t xml:space="preserve">. </w:t>
      </w:r>
      <w:r w:rsidR="00D53127" w:rsidRPr="00421714">
        <w:rPr>
          <w:rFonts w:ascii="Times New Roman" w:hAnsi="Times New Roman" w:cs="Times New Roman"/>
          <w:sz w:val="24"/>
          <w:szCs w:val="24"/>
        </w:rPr>
        <w:t>61-62)</w:t>
      </w:r>
      <w:r w:rsidR="003063AD">
        <w:rPr>
          <w:rFonts w:ascii="Times New Roman" w:hAnsi="Times New Roman" w:cs="Times New Roman"/>
          <w:sz w:val="24"/>
          <w:szCs w:val="24"/>
        </w:rPr>
        <w:t xml:space="preserve"> Pensar la </w:t>
      </w:r>
      <w:r w:rsidR="00B92A45" w:rsidRPr="00B92A45">
        <w:rPr>
          <w:rFonts w:ascii="Times New Roman" w:hAnsi="Times New Roman" w:cs="Times New Roman"/>
          <w:sz w:val="24"/>
          <w:szCs w:val="24"/>
        </w:rPr>
        <w:t>R</w:t>
      </w:r>
      <w:r w:rsidR="003063AD" w:rsidRPr="00B92A45">
        <w:rPr>
          <w:rFonts w:ascii="Times New Roman" w:hAnsi="Times New Roman" w:cs="Times New Roman"/>
          <w:sz w:val="24"/>
          <w:szCs w:val="24"/>
        </w:rPr>
        <w:t>evista de</w:t>
      </w:r>
      <w:r w:rsidR="00B92A45" w:rsidRPr="00B92A45">
        <w:rPr>
          <w:rFonts w:ascii="Times New Roman" w:hAnsi="Times New Roman" w:cs="Times New Roman"/>
          <w:sz w:val="24"/>
          <w:szCs w:val="24"/>
        </w:rPr>
        <w:t xml:space="preserve"> P</w:t>
      </w:r>
      <w:r w:rsidR="003063AD" w:rsidRPr="00B92A45">
        <w:rPr>
          <w:rFonts w:ascii="Times New Roman" w:hAnsi="Times New Roman" w:cs="Times New Roman"/>
          <w:sz w:val="24"/>
          <w:szCs w:val="24"/>
        </w:rPr>
        <w:t>olicía</w:t>
      </w:r>
      <w:r w:rsidR="003063AD">
        <w:rPr>
          <w:rFonts w:ascii="Times New Roman" w:hAnsi="Times New Roman" w:cs="Times New Roman"/>
          <w:sz w:val="24"/>
          <w:szCs w:val="24"/>
        </w:rPr>
        <w:t xml:space="preserve"> es un eje fundamental para </w:t>
      </w:r>
      <w:r w:rsidR="00F0602C">
        <w:rPr>
          <w:rFonts w:ascii="Times New Roman" w:hAnsi="Times New Roman" w:cs="Times New Roman"/>
          <w:sz w:val="24"/>
          <w:szCs w:val="24"/>
        </w:rPr>
        <w:t xml:space="preserve">considerar los procesos de construcción de una identidad policial. En palabras de  Barry (2008), la intervención de la revista para la institución policial es necesaria no </w:t>
      </w:r>
      <w:r w:rsidR="00F0602C" w:rsidRPr="00F0602C">
        <w:rPr>
          <w:rFonts w:ascii="Times New Roman" w:hAnsi="Times New Roman" w:cs="Times New Roman"/>
          <w:sz w:val="24"/>
          <w:szCs w:val="24"/>
        </w:rPr>
        <w:t>solo “</w:t>
      </w:r>
      <w:r w:rsidR="003063AD" w:rsidRPr="00F0602C">
        <w:rPr>
          <w:rFonts w:ascii="Times New Roman" w:hAnsi="Times New Roman" w:cs="Times New Roman"/>
          <w:sz w:val="24"/>
          <w:szCs w:val="24"/>
        </w:rPr>
        <w:t>reforzar los sentimientos de pertenencia a la institución, las particularidades del trabajo, el valor social del ejercicio cotidiano de garantizar el orden, sino como un ejercicio de legitimación exterior del ser policía</w:t>
      </w:r>
      <w:r w:rsidR="00F0602C">
        <w:rPr>
          <w:rFonts w:ascii="Times New Roman" w:hAnsi="Times New Roman" w:cs="Times New Roman"/>
          <w:sz w:val="24"/>
          <w:szCs w:val="24"/>
        </w:rPr>
        <w:t>” (</w:t>
      </w:r>
      <w:r w:rsidR="003A2CB3">
        <w:rPr>
          <w:rFonts w:ascii="Times New Roman" w:hAnsi="Times New Roman" w:cs="Times New Roman"/>
          <w:sz w:val="24"/>
          <w:szCs w:val="24"/>
        </w:rPr>
        <w:t>p.</w:t>
      </w:r>
      <w:r w:rsidR="00F0602C">
        <w:rPr>
          <w:rFonts w:ascii="Times New Roman" w:hAnsi="Times New Roman" w:cs="Times New Roman"/>
          <w:sz w:val="24"/>
          <w:szCs w:val="24"/>
        </w:rPr>
        <w:t>6)</w:t>
      </w:r>
      <w:r w:rsidR="003063AD" w:rsidRPr="00F0602C">
        <w:rPr>
          <w:rFonts w:ascii="Times New Roman" w:hAnsi="Times New Roman" w:cs="Times New Roman"/>
          <w:sz w:val="24"/>
          <w:szCs w:val="24"/>
        </w:rPr>
        <w:t>.</w:t>
      </w:r>
      <w:r w:rsidR="003063AD">
        <w:t xml:space="preserve"> </w:t>
      </w:r>
      <w:r w:rsidR="003063AD">
        <w:rPr>
          <w:rFonts w:ascii="Times New Roman" w:hAnsi="Times New Roman" w:cs="Times New Roman"/>
          <w:sz w:val="24"/>
          <w:szCs w:val="24"/>
        </w:rPr>
        <w:t xml:space="preserve"> </w:t>
      </w:r>
    </w:p>
    <w:p w:rsidR="00C3018D" w:rsidRPr="00421714" w:rsidRDefault="005E65C5" w:rsidP="00797180">
      <w:pPr>
        <w:spacing w:line="360" w:lineRule="auto"/>
        <w:jc w:val="both"/>
        <w:rPr>
          <w:rFonts w:ascii="Times New Roman" w:hAnsi="Times New Roman" w:cs="Times New Roman"/>
          <w:sz w:val="24"/>
          <w:szCs w:val="24"/>
        </w:rPr>
      </w:pPr>
      <w:r w:rsidRPr="00421714">
        <w:rPr>
          <w:rFonts w:ascii="Times New Roman" w:hAnsi="Times New Roman" w:cs="Times New Roman"/>
          <w:sz w:val="24"/>
          <w:szCs w:val="24"/>
        </w:rPr>
        <w:t>A pesar de la extensión de la huelga de inquilinos a lo largo de los meses de septiembre a diciembre, solamente se dispone de tres notas por parte de</w:t>
      </w:r>
      <w:r w:rsidR="000D0B39">
        <w:rPr>
          <w:rFonts w:ascii="Times New Roman" w:hAnsi="Times New Roman" w:cs="Times New Roman"/>
          <w:sz w:val="24"/>
          <w:szCs w:val="24"/>
        </w:rPr>
        <w:t xml:space="preserve"> la</w:t>
      </w:r>
      <w:r w:rsidRPr="00421714">
        <w:rPr>
          <w:rFonts w:ascii="Times New Roman" w:hAnsi="Times New Roman" w:cs="Times New Roman"/>
          <w:sz w:val="24"/>
          <w:szCs w:val="24"/>
        </w:rPr>
        <w:t xml:space="preserve"> publicación quincenal de la </w:t>
      </w:r>
      <w:r w:rsidRPr="00B92A45">
        <w:rPr>
          <w:rFonts w:ascii="Times New Roman" w:hAnsi="Times New Roman" w:cs="Times New Roman"/>
          <w:sz w:val="24"/>
          <w:szCs w:val="24"/>
        </w:rPr>
        <w:t>Revista de Policía</w:t>
      </w:r>
      <w:r w:rsidRPr="00421714">
        <w:rPr>
          <w:rFonts w:ascii="Times New Roman" w:hAnsi="Times New Roman" w:cs="Times New Roman"/>
          <w:sz w:val="24"/>
          <w:szCs w:val="24"/>
        </w:rPr>
        <w:t xml:space="preserve">. No obstante la magnitud del fenómeno, solamente nos encontramos con esos </w:t>
      </w:r>
      <w:r w:rsidR="006C27F2" w:rsidRPr="00421714">
        <w:rPr>
          <w:rFonts w:ascii="Times New Roman" w:hAnsi="Times New Roman" w:cs="Times New Roman"/>
          <w:sz w:val="24"/>
          <w:szCs w:val="24"/>
        </w:rPr>
        <w:t xml:space="preserve">tres </w:t>
      </w:r>
      <w:r w:rsidRPr="00421714">
        <w:rPr>
          <w:rFonts w:ascii="Times New Roman" w:hAnsi="Times New Roman" w:cs="Times New Roman"/>
          <w:sz w:val="24"/>
          <w:szCs w:val="24"/>
        </w:rPr>
        <w:t xml:space="preserve">recortes. De todas formas supera a lo registrado por Ramón L. Falcón, en sus </w:t>
      </w:r>
      <w:r w:rsidR="00C3018D" w:rsidRPr="00421714">
        <w:rPr>
          <w:rFonts w:ascii="Times New Roman" w:hAnsi="Times New Roman" w:cs="Times New Roman"/>
          <w:i/>
          <w:sz w:val="24"/>
          <w:szCs w:val="24"/>
        </w:rPr>
        <w:t xml:space="preserve">memorias, </w:t>
      </w:r>
      <w:r w:rsidRPr="00421714">
        <w:rPr>
          <w:rFonts w:ascii="Times New Roman" w:hAnsi="Times New Roman" w:cs="Times New Roman"/>
          <w:sz w:val="24"/>
          <w:szCs w:val="24"/>
        </w:rPr>
        <w:t xml:space="preserve">quien </w:t>
      </w:r>
      <w:r w:rsidR="00C3018D" w:rsidRPr="00421714">
        <w:rPr>
          <w:rFonts w:ascii="Times New Roman" w:hAnsi="Times New Roman" w:cs="Times New Roman"/>
          <w:sz w:val="24"/>
          <w:szCs w:val="24"/>
        </w:rPr>
        <w:t xml:space="preserve">si bien </w:t>
      </w:r>
      <w:r w:rsidRPr="00421714">
        <w:rPr>
          <w:rFonts w:ascii="Times New Roman" w:hAnsi="Times New Roman" w:cs="Times New Roman"/>
          <w:sz w:val="24"/>
          <w:szCs w:val="24"/>
        </w:rPr>
        <w:t xml:space="preserve">dispuso un perfil muy elevado de intervención en el movimiento </w:t>
      </w:r>
      <w:r w:rsidRPr="00421714">
        <w:rPr>
          <w:rFonts w:ascii="Times New Roman" w:hAnsi="Times New Roman" w:cs="Times New Roman"/>
          <w:sz w:val="24"/>
          <w:szCs w:val="24"/>
        </w:rPr>
        <w:lastRenderedPageBreak/>
        <w:t xml:space="preserve">huelguístico, </w:t>
      </w:r>
      <w:r w:rsidR="006C27F2" w:rsidRPr="00421714">
        <w:rPr>
          <w:rFonts w:ascii="Times New Roman" w:hAnsi="Times New Roman" w:cs="Times New Roman"/>
          <w:sz w:val="24"/>
          <w:szCs w:val="24"/>
        </w:rPr>
        <w:t>(según</w:t>
      </w:r>
      <w:r w:rsidRPr="00421714">
        <w:rPr>
          <w:rFonts w:ascii="Times New Roman" w:hAnsi="Times New Roman" w:cs="Times New Roman"/>
          <w:sz w:val="24"/>
          <w:szCs w:val="24"/>
        </w:rPr>
        <w:t xml:space="preserve"> consignan las revista</w:t>
      </w:r>
      <w:r w:rsidR="00324419" w:rsidRPr="00421714">
        <w:rPr>
          <w:rFonts w:ascii="Times New Roman" w:hAnsi="Times New Roman" w:cs="Times New Roman"/>
          <w:sz w:val="24"/>
          <w:szCs w:val="24"/>
        </w:rPr>
        <w:t>s</w:t>
      </w:r>
      <w:r w:rsidR="003031D5" w:rsidRPr="00421714">
        <w:rPr>
          <w:rFonts w:ascii="Times New Roman" w:hAnsi="Times New Roman" w:cs="Times New Roman"/>
          <w:sz w:val="24"/>
          <w:szCs w:val="24"/>
        </w:rPr>
        <w:t xml:space="preserve"> Caras y Caretas o el diario </w:t>
      </w:r>
      <w:r w:rsidR="00324419" w:rsidRPr="00421714">
        <w:rPr>
          <w:rFonts w:ascii="Times New Roman" w:hAnsi="Times New Roman" w:cs="Times New Roman"/>
          <w:sz w:val="24"/>
          <w:szCs w:val="24"/>
        </w:rPr>
        <w:t xml:space="preserve">oficialista </w:t>
      </w:r>
      <w:r w:rsidRPr="00421714">
        <w:rPr>
          <w:rFonts w:ascii="Times New Roman" w:hAnsi="Times New Roman" w:cs="Times New Roman"/>
          <w:sz w:val="24"/>
          <w:szCs w:val="24"/>
        </w:rPr>
        <w:t>La Prensa y</w:t>
      </w:r>
      <w:r w:rsidR="00324419" w:rsidRPr="00421714">
        <w:rPr>
          <w:rFonts w:ascii="Times New Roman" w:hAnsi="Times New Roman" w:cs="Times New Roman"/>
          <w:sz w:val="24"/>
          <w:szCs w:val="24"/>
        </w:rPr>
        <w:t xml:space="preserve"> el </w:t>
      </w:r>
      <w:r w:rsidR="003031D5" w:rsidRPr="00421714">
        <w:rPr>
          <w:rFonts w:ascii="Times New Roman" w:hAnsi="Times New Roman" w:cs="Times New Roman"/>
          <w:sz w:val="24"/>
          <w:szCs w:val="24"/>
        </w:rPr>
        <w:t>propio periódico</w:t>
      </w:r>
      <w:r w:rsidRPr="00421714">
        <w:rPr>
          <w:rFonts w:ascii="Times New Roman" w:hAnsi="Times New Roman" w:cs="Times New Roman"/>
          <w:sz w:val="24"/>
          <w:szCs w:val="24"/>
        </w:rPr>
        <w:t xml:space="preserve"> La Nación</w:t>
      </w:r>
      <w:r w:rsidRPr="00421714">
        <w:rPr>
          <w:rStyle w:val="Refdenotaalpie"/>
          <w:rFonts w:ascii="Times New Roman" w:hAnsi="Times New Roman" w:cs="Times New Roman"/>
          <w:sz w:val="24"/>
          <w:szCs w:val="24"/>
        </w:rPr>
        <w:footnoteReference w:id="1"/>
      </w:r>
      <w:r w:rsidR="006C27F2" w:rsidRPr="00421714">
        <w:rPr>
          <w:rFonts w:ascii="Times New Roman" w:hAnsi="Times New Roman" w:cs="Times New Roman"/>
          <w:sz w:val="24"/>
          <w:szCs w:val="24"/>
        </w:rPr>
        <w:t>)</w:t>
      </w:r>
      <w:r w:rsidR="00E43232" w:rsidRPr="00421714">
        <w:rPr>
          <w:rFonts w:ascii="Times New Roman" w:hAnsi="Times New Roman" w:cs="Times New Roman"/>
          <w:sz w:val="24"/>
          <w:szCs w:val="24"/>
        </w:rPr>
        <w:t xml:space="preserve"> no se manifiesta</w:t>
      </w:r>
      <w:r w:rsidR="000D0B39">
        <w:rPr>
          <w:rFonts w:ascii="Times New Roman" w:hAnsi="Times New Roman" w:cs="Times New Roman"/>
          <w:sz w:val="24"/>
          <w:szCs w:val="24"/>
        </w:rPr>
        <w:t xml:space="preserve"> en modo alguno</w:t>
      </w:r>
      <w:r w:rsidR="00E43232" w:rsidRPr="00421714">
        <w:rPr>
          <w:rFonts w:ascii="Times New Roman" w:hAnsi="Times New Roman" w:cs="Times New Roman"/>
          <w:sz w:val="24"/>
          <w:szCs w:val="24"/>
        </w:rPr>
        <w:t xml:space="preserve"> en t</w:t>
      </w:r>
      <w:r w:rsidR="006C27F2" w:rsidRPr="00421714">
        <w:rPr>
          <w:rFonts w:ascii="Times New Roman" w:hAnsi="Times New Roman" w:cs="Times New Roman"/>
          <w:sz w:val="24"/>
          <w:szCs w:val="24"/>
        </w:rPr>
        <w:t>orno a esta situación</w:t>
      </w:r>
      <w:r w:rsidR="00C3018D" w:rsidRPr="00421714">
        <w:rPr>
          <w:rFonts w:ascii="Times New Roman" w:hAnsi="Times New Roman" w:cs="Times New Roman"/>
          <w:sz w:val="24"/>
          <w:szCs w:val="24"/>
        </w:rPr>
        <w:t>.</w:t>
      </w:r>
    </w:p>
    <w:p w:rsidR="00DC487B" w:rsidRDefault="00597561" w:rsidP="00797180">
      <w:pPr>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000D0B39">
        <w:rPr>
          <w:rFonts w:ascii="Times New Roman" w:hAnsi="Times New Roman" w:cs="Times New Roman"/>
          <w:sz w:val="24"/>
          <w:szCs w:val="24"/>
        </w:rPr>
        <w:t>l primer artículo</w:t>
      </w:r>
      <w:r w:rsidR="00A153B2" w:rsidRPr="00421714">
        <w:rPr>
          <w:rFonts w:ascii="Times New Roman" w:hAnsi="Times New Roman" w:cs="Times New Roman"/>
          <w:sz w:val="24"/>
          <w:szCs w:val="24"/>
        </w:rPr>
        <w:t xml:space="preserve"> de la Revista</w:t>
      </w:r>
      <w:r w:rsidR="004A59DF">
        <w:rPr>
          <w:rFonts w:ascii="Times New Roman" w:hAnsi="Times New Roman" w:cs="Times New Roman"/>
          <w:sz w:val="24"/>
          <w:szCs w:val="24"/>
        </w:rPr>
        <w:t xml:space="preserve"> que </w:t>
      </w:r>
      <w:r w:rsidR="004072DE">
        <w:rPr>
          <w:rFonts w:ascii="Times New Roman" w:hAnsi="Times New Roman" w:cs="Times New Roman"/>
          <w:sz w:val="24"/>
          <w:szCs w:val="24"/>
        </w:rPr>
        <w:t>produce una narrativa sobre</w:t>
      </w:r>
      <w:r w:rsidR="004A59DF">
        <w:rPr>
          <w:rFonts w:ascii="Times New Roman" w:hAnsi="Times New Roman" w:cs="Times New Roman"/>
          <w:sz w:val="24"/>
          <w:szCs w:val="24"/>
        </w:rPr>
        <w:t xml:space="preserve"> la huelga se encuentra fechado el 1 de octubre de 1907.</w:t>
      </w:r>
      <w:r w:rsidR="003568F4">
        <w:rPr>
          <w:rFonts w:ascii="Times New Roman" w:hAnsi="Times New Roman" w:cs="Times New Roman"/>
          <w:sz w:val="24"/>
          <w:szCs w:val="24"/>
        </w:rPr>
        <w:t xml:space="preserve"> </w:t>
      </w:r>
      <w:r w:rsidR="004E3E24">
        <w:rPr>
          <w:rFonts w:ascii="Times New Roman" w:hAnsi="Times New Roman" w:cs="Times New Roman"/>
          <w:sz w:val="24"/>
          <w:szCs w:val="24"/>
        </w:rPr>
        <w:t>Se encuentra dentro de la sección de los Procedimientos Policiales y se ti</w:t>
      </w:r>
      <w:r w:rsidR="003568F4">
        <w:rPr>
          <w:rFonts w:ascii="Times New Roman" w:hAnsi="Times New Roman" w:cs="Times New Roman"/>
          <w:sz w:val="24"/>
          <w:szCs w:val="24"/>
        </w:rPr>
        <w:t>tula “El Desalojamiento” (sic) allí</w:t>
      </w:r>
      <w:r w:rsidR="004E3E24">
        <w:rPr>
          <w:rFonts w:ascii="Times New Roman" w:hAnsi="Times New Roman" w:cs="Times New Roman"/>
          <w:sz w:val="24"/>
          <w:szCs w:val="24"/>
        </w:rPr>
        <w:t xml:space="preserve"> </w:t>
      </w:r>
      <w:r w:rsidR="003568F4">
        <w:rPr>
          <w:rFonts w:ascii="Times New Roman" w:hAnsi="Times New Roman" w:cs="Times New Roman"/>
          <w:sz w:val="24"/>
          <w:szCs w:val="24"/>
        </w:rPr>
        <w:t>s</w:t>
      </w:r>
      <w:r w:rsidR="00F32A3A" w:rsidRPr="00421714">
        <w:rPr>
          <w:rFonts w:ascii="Times New Roman" w:hAnsi="Times New Roman" w:cs="Times New Roman"/>
          <w:sz w:val="24"/>
          <w:szCs w:val="24"/>
        </w:rPr>
        <w:t>e habla de</w:t>
      </w:r>
      <w:r w:rsidR="003568F4">
        <w:rPr>
          <w:rFonts w:ascii="Times New Roman" w:hAnsi="Times New Roman" w:cs="Times New Roman"/>
          <w:sz w:val="24"/>
          <w:szCs w:val="24"/>
        </w:rPr>
        <w:t xml:space="preserve"> esta como un</w:t>
      </w:r>
      <w:r w:rsidR="00F32A3A" w:rsidRPr="00421714">
        <w:rPr>
          <w:rFonts w:ascii="Times New Roman" w:hAnsi="Times New Roman" w:cs="Times New Roman"/>
          <w:sz w:val="24"/>
          <w:szCs w:val="24"/>
        </w:rPr>
        <w:t xml:space="preserve"> “curioso fenómeno económico y social” y la preocupación pasa por no destinar recursos al cuidado de los muebles de</w:t>
      </w:r>
      <w:r w:rsidR="00C3018D" w:rsidRPr="00421714">
        <w:rPr>
          <w:rFonts w:ascii="Times New Roman" w:hAnsi="Times New Roman" w:cs="Times New Roman"/>
          <w:sz w:val="24"/>
          <w:szCs w:val="24"/>
        </w:rPr>
        <w:t xml:space="preserve"> los inquilinos, lo cual per se</w:t>
      </w:r>
      <w:r w:rsidR="00F32A3A" w:rsidRPr="00421714">
        <w:rPr>
          <w:rFonts w:ascii="Times New Roman" w:hAnsi="Times New Roman" w:cs="Times New Roman"/>
          <w:sz w:val="24"/>
          <w:szCs w:val="24"/>
        </w:rPr>
        <w:t xml:space="preserve"> es una clara postura en torno a los propietarios, </w:t>
      </w:r>
      <w:r w:rsidR="00C3018D" w:rsidRPr="00421714">
        <w:rPr>
          <w:rFonts w:ascii="Times New Roman" w:hAnsi="Times New Roman" w:cs="Times New Roman"/>
          <w:sz w:val="24"/>
          <w:szCs w:val="24"/>
        </w:rPr>
        <w:t>aunque a la vez</w:t>
      </w:r>
      <w:r w:rsidR="00F32A3A" w:rsidRPr="00421714">
        <w:rPr>
          <w:rFonts w:ascii="Times New Roman" w:hAnsi="Times New Roman" w:cs="Times New Roman"/>
          <w:sz w:val="24"/>
          <w:szCs w:val="24"/>
        </w:rPr>
        <w:t xml:space="preserve"> nos </w:t>
      </w:r>
      <w:r w:rsidR="00C3018D" w:rsidRPr="00421714">
        <w:rPr>
          <w:rFonts w:ascii="Times New Roman" w:hAnsi="Times New Roman" w:cs="Times New Roman"/>
          <w:sz w:val="24"/>
          <w:szCs w:val="24"/>
        </w:rPr>
        <w:t xml:space="preserve">llama la atención sobre conflictos en lo cotidiano </w:t>
      </w:r>
      <w:r w:rsidR="00F32A3A" w:rsidRPr="00421714">
        <w:rPr>
          <w:rFonts w:ascii="Times New Roman" w:hAnsi="Times New Roman" w:cs="Times New Roman"/>
          <w:sz w:val="24"/>
          <w:szCs w:val="24"/>
        </w:rPr>
        <w:t xml:space="preserve">del espacio urbano. Aquí el control social prioriza la circulación de los ciudadanos por sobre los bienes muebles de aquellos desalojados. </w:t>
      </w:r>
      <w:r w:rsidR="000D0B39">
        <w:rPr>
          <w:rFonts w:ascii="Times New Roman" w:hAnsi="Times New Roman" w:cs="Times New Roman"/>
          <w:sz w:val="24"/>
          <w:szCs w:val="24"/>
        </w:rPr>
        <w:t>En efecto se plantea que “</w:t>
      </w:r>
      <w:r w:rsidR="000D0B39" w:rsidRPr="00421714">
        <w:rPr>
          <w:rFonts w:ascii="Times New Roman" w:hAnsi="Times New Roman" w:cs="Times New Roman"/>
          <w:sz w:val="24"/>
          <w:szCs w:val="24"/>
        </w:rPr>
        <w:t xml:space="preserve">cuando los dueños de los muebles lanzados no se hicieran cargo de ellos, </w:t>
      </w:r>
      <w:r w:rsidR="003568F4">
        <w:rPr>
          <w:rFonts w:ascii="Times New Roman" w:hAnsi="Times New Roman" w:cs="Times New Roman"/>
          <w:sz w:val="24"/>
          <w:szCs w:val="24"/>
        </w:rPr>
        <w:t>la p</w:t>
      </w:r>
      <w:r w:rsidR="000D0B39" w:rsidRPr="00421714">
        <w:rPr>
          <w:rFonts w:ascii="Times New Roman" w:hAnsi="Times New Roman" w:cs="Times New Roman"/>
          <w:sz w:val="24"/>
          <w:szCs w:val="24"/>
        </w:rPr>
        <w:t>olicía no debía permitir que se depositaran en la vía pública, ni tenía porque encargarse de su custodia.</w:t>
      </w:r>
      <w:r w:rsidR="000D0B39">
        <w:rPr>
          <w:rFonts w:ascii="Times New Roman" w:hAnsi="Times New Roman" w:cs="Times New Roman"/>
          <w:sz w:val="24"/>
          <w:szCs w:val="24"/>
        </w:rPr>
        <w:t>” Considerándose que “</w:t>
      </w:r>
      <w:r w:rsidR="000D0B39" w:rsidRPr="00421714">
        <w:rPr>
          <w:rFonts w:ascii="Times New Roman" w:hAnsi="Times New Roman" w:cs="Times New Roman"/>
          <w:sz w:val="24"/>
          <w:szCs w:val="24"/>
        </w:rPr>
        <w:t>nadie tiene el derecho de obstaculizar el tránsito público por las veredas y las calles, puesto que éste es un acto prohibido y penado por las ordenanzas vigentes.</w:t>
      </w:r>
      <w:r w:rsidR="000D0B39">
        <w:rPr>
          <w:rFonts w:ascii="Times New Roman" w:hAnsi="Times New Roman" w:cs="Times New Roman"/>
          <w:sz w:val="24"/>
          <w:szCs w:val="24"/>
        </w:rPr>
        <w:t>”.</w:t>
      </w:r>
      <w:r w:rsidR="003959EC">
        <w:rPr>
          <w:rFonts w:ascii="Times New Roman" w:hAnsi="Times New Roman" w:cs="Times New Roman"/>
          <w:sz w:val="24"/>
          <w:szCs w:val="24"/>
        </w:rPr>
        <w:t xml:space="preserve"> </w:t>
      </w:r>
      <w:r w:rsidR="00B42972">
        <w:rPr>
          <w:rFonts w:ascii="Times New Roman" w:hAnsi="Times New Roman" w:cs="Times New Roman"/>
          <w:sz w:val="24"/>
          <w:szCs w:val="24"/>
        </w:rPr>
        <w:t>(</w:t>
      </w:r>
      <w:r w:rsidR="00B42972" w:rsidRPr="00B42972">
        <w:rPr>
          <w:rFonts w:ascii="Times New Roman" w:hAnsi="Times New Roman" w:cs="Times New Roman"/>
          <w:sz w:val="24"/>
          <w:szCs w:val="24"/>
        </w:rPr>
        <w:t xml:space="preserve">Revista de Policía, 1° de </w:t>
      </w:r>
      <w:r w:rsidR="00B42972">
        <w:rPr>
          <w:rFonts w:ascii="Times New Roman" w:hAnsi="Times New Roman" w:cs="Times New Roman"/>
          <w:sz w:val="24"/>
          <w:szCs w:val="24"/>
        </w:rPr>
        <w:t xml:space="preserve">octubre de 1907, año XI número 249, p.484) </w:t>
      </w:r>
      <w:r w:rsidR="00B42972" w:rsidRPr="00B42972">
        <w:rPr>
          <w:rFonts w:ascii="Times New Roman" w:hAnsi="Times New Roman" w:cs="Times New Roman"/>
          <w:sz w:val="24"/>
          <w:szCs w:val="24"/>
        </w:rPr>
        <w:t xml:space="preserve"> </w:t>
      </w:r>
      <w:r w:rsidR="003959EC">
        <w:rPr>
          <w:rFonts w:ascii="Times New Roman" w:hAnsi="Times New Roman" w:cs="Times New Roman"/>
          <w:sz w:val="24"/>
          <w:szCs w:val="24"/>
        </w:rPr>
        <w:t>E</w:t>
      </w:r>
      <w:r w:rsidR="00174240">
        <w:rPr>
          <w:rFonts w:ascii="Times New Roman" w:hAnsi="Times New Roman" w:cs="Times New Roman"/>
          <w:sz w:val="24"/>
          <w:szCs w:val="24"/>
        </w:rPr>
        <w:t>s decir, la versión más explícita de lo que Foucault (2018, pp. 374-375) entiende por el “objeto privilegiado de la policía”, ni más ni menos que el espacio de circulación. El conjunto de reglamentos, restricciones, facilidades y estímulos para el</w:t>
      </w:r>
      <w:r w:rsidR="003568F4">
        <w:rPr>
          <w:rFonts w:ascii="Times New Roman" w:hAnsi="Times New Roman" w:cs="Times New Roman"/>
          <w:sz w:val="24"/>
          <w:szCs w:val="24"/>
        </w:rPr>
        <w:t xml:space="preserve"> </w:t>
      </w:r>
      <w:r w:rsidR="00B42972">
        <w:rPr>
          <w:rFonts w:ascii="Times New Roman" w:hAnsi="Times New Roman" w:cs="Times New Roman"/>
          <w:sz w:val="24"/>
          <w:szCs w:val="24"/>
        </w:rPr>
        <w:t>tránsito</w:t>
      </w:r>
      <w:r w:rsidR="003568F4">
        <w:rPr>
          <w:rFonts w:ascii="Times New Roman" w:hAnsi="Times New Roman" w:cs="Times New Roman"/>
          <w:sz w:val="24"/>
          <w:szCs w:val="24"/>
        </w:rPr>
        <w:t>, que Foucault considera</w:t>
      </w:r>
      <w:r w:rsidR="00174240">
        <w:rPr>
          <w:rFonts w:ascii="Times New Roman" w:hAnsi="Times New Roman" w:cs="Times New Roman"/>
          <w:sz w:val="24"/>
          <w:szCs w:val="24"/>
        </w:rPr>
        <w:t xml:space="preserve"> en esta clave se materializan en el mismo número</w:t>
      </w:r>
      <w:r w:rsidR="003568F4">
        <w:rPr>
          <w:rFonts w:ascii="Times New Roman" w:hAnsi="Times New Roman" w:cs="Times New Roman"/>
          <w:sz w:val="24"/>
          <w:szCs w:val="24"/>
        </w:rPr>
        <w:t xml:space="preserve"> de la revista y los sucedáneos. En los números circundantes</w:t>
      </w:r>
      <w:r w:rsidR="00174240">
        <w:rPr>
          <w:rFonts w:ascii="Times New Roman" w:hAnsi="Times New Roman" w:cs="Times New Roman"/>
          <w:sz w:val="24"/>
          <w:szCs w:val="24"/>
        </w:rPr>
        <w:t xml:space="preserve"> se destinan varias notas complementarias al accionar policial frente al problema de </w:t>
      </w:r>
      <w:r w:rsidR="00DC487B">
        <w:rPr>
          <w:rFonts w:ascii="Times New Roman" w:hAnsi="Times New Roman" w:cs="Times New Roman"/>
          <w:sz w:val="24"/>
          <w:szCs w:val="24"/>
        </w:rPr>
        <w:t xml:space="preserve">la </w:t>
      </w:r>
      <w:r w:rsidR="00DC487B" w:rsidRPr="00597561">
        <w:rPr>
          <w:rFonts w:ascii="Times New Roman" w:hAnsi="Times New Roman" w:cs="Times New Roman"/>
          <w:i/>
          <w:sz w:val="24"/>
          <w:szCs w:val="24"/>
        </w:rPr>
        <w:t>retenc</w:t>
      </w:r>
      <w:r w:rsidRPr="00597561">
        <w:rPr>
          <w:rFonts w:ascii="Times New Roman" w:hAnsi="Times New Roman" w:cs="Times New Roman"/>
          <w:i/>
          <w:sz w:val="24"/>
          <w:szCs w:val="24"/>
        </w:rPr>
        <w:t>ión de inmuebles</w:t>
      </w:r>
      <w:r>
        <w:rPr>
          <w:rFonts w:ascii="Times New Roman" w:hAnsi="Times New Roman" w:cs="Times New Roman"/>
          <w:sz w:val="24"/>
          <w:szCs w:val="24"/>
        </w:rPr>
        <w:t xml:space="preserve"> (1/10/1909)  tanto como a los </w:t>
      </w:r>
      <w:r w:rsidRPr="00597561">
        <w:rPr>
          <w:rFonts w:ascii="Times New Roman" w:hAnsi="Times New Roman" w:cs="Times New Roman"/>
          <w:i/>
          <w:sz w:val="24"/>
          <w:szCs w:val="24"/>
        </w:rPr>
        <w:t>mendigos</w:t>
      </w:r>
      <w:r w:rsidR="00DC487B">
        <w:rPr>
          <w:rFonts w:ascii="Times New Roman" w:hAnsi="Times New Roman" w:cs="Times New Roman"/>
          <w:sz w:val="24"/>
          <w:szCs w:val="24"/>
        </w:rPr>
        <w:t xml:space="preserve"> y la </w:t>
      </w:r>
      <w:r w:rsidR="00DC487B" w:rsidRPr="00597561">
        <w:rPr>
          <w:rFonts w:ascii="Times New Roman" w:hAnsi="Times New Roman" w:cs="Times New Roman"/>
          <w:i/>
          <w:sz w:val="24"/>
          <w:szCs w:val="24"/>
        </w:rPr>
        <w:t>falta de asilos</w:t>
      </w:r>
      <w:r w:rsidR="00DC487B">
        <w:rPr>
          <w:rFonts w:ascii="Times New Roman" w:hAnsi="Times New Roman" w:cs="Times New Roman"/>
          <w:sz w:val="24"/>
          <w:szCs w:val="24"/>
        </w:rPr>
        <w:t xml:space="preserve">. Esta última cuestión también es tratada por Falcón en términos recurrentes. </w:t>
      </w:r>
    </w:p>
    <w:p w:rsidR="000D0B39" w:rsidRDefault="00597561" w:rsidP="00797180">
      <w:pPr>
        <w:spacing w:line="360" w:lineRule="auto"/>
        <w:jc w:val="both"/>
        <w:rPr>
          <w:rFonts w:ascii="Times New Roman" w:hAnsi="Times New Roman" w:cs="Times New Roman"/>
          <w:sz w:val="24"/>
          <w:szCs w:val="24"/>
        </w:rPr>
      </w:pPr>
      <w:r>
        <w:rPr>
          <w:rFonts w:ascii="Times New Roman" w:hAnsi="Times New Roman" w:cs="Times New Roman"/>
          <w:sz w:val="24"/>
          <w:szCs w:val="24"/>
        </w:rPr>
        <w:t>Por otro lado</w:t>
      </w:r>
      <w:r w:rsidR="00A3674E">
        <w:rPr>
          <w:rFonts w:ascii="Times New Roman" w:hAnsi="Times New Roman" w:cs="Times New Roman"/>
          <w:sz w:val="24"/>
          <w:szCs w:val="24"/>
        </w:rPr>
        <w:t xml:space="preserve">, en este primer acercamiento </w:t>
      </w:r>
      <w:r>
        <w:rPr>
          <w:rFonts w:ascii="Times New Roman" w:hAnsi="Times New Roman" w:cs="Times New Roman"/>
          <w:sz w:val="24"/>
          <w:szCs w:val="24"/>
        </w:rPr>
        <w:t>n</w:t>
      </w:r>
      <w:r w:rsidR="00F32A3A" w:rsidRPr="00421714">
        <w:rPr>
          <w:rFonts w:ascii="Times New Roman" w:hAnsi="Times New Roman" w:cs="Times New Roman"/>
          <w:sz w:val="24"/>
          <w:szCs w:val="24"/>
        </w:rPr>
        <w:t xml:space="preserve">o vemos </w:t>
      </w:r>
      <w:r>
        <w:rPr>
          <w:rFonts w:ascii="Times New Roman" w:hAnsi="Times New Roman" w:cs="Times New Roman"/>
          <w:sz w:val="24"/>
          <w:szCs w:val="24"/>
        </w:rPr>
        <w:t xml:space="preserve">aún </w:t>
      </w:r>
      <w:r w:rsidR="00F32A3A" w:rsidRPr="00421714">
        <w:rPr>
          <w:rFonts w:ascii="Times New Roman" w:hAnsi="Times New Roman" w:cs="Times New Roman"/>
          <w:sz w:val="24"/>
          <w:szCs w:val="24"/>
        </w:rPr>
        <w:t>ningú</w:t>
      </w:r>
      <w:r w:rsidR="00C3018D" w:rsidRPr="00421714">
        <w:rPr>
          <w:rFonts w:ascii="Times New Roman" w:hAnsi="Times New Roman" w:cs="Times New Roman"/>
          <w:sz w:val="24"/>
          <w:szCs w:val="24"/>
        </w:rPr>
        <w:t>n tipo de carga moraliz</w:t>
      </w:r>
      <w:r>
        <w:rPr>
          <w:rFonts w:ascii="Times New Roman" w:hAnsi="Times New Roman" w:cs="Times New Roman"/>
          <w:sz w:val="24"/>
          <w:szCs w:val="24"/>
        </w:rPr>
        <w:t>ante</w:t>
      </w:r>
      <w:r w:rsidR="00F32A3A" w:rsidRPr="00421714">
        <w:rPr>
          <w:rFonts w:ascii="Times New Roman" w:hAnsi="Times New Roman" w:cs="Times New Roman"/>
          <w:sz w:val="24"/>
          <w:szCs w:val="24"/>
        </w:rPr>
        <w:t xml:space="preserve"> </w:t>
      </w:r>
      <w:r w:rsidR="00C3018D" w:rsidRPr="00421714">
        <w:rPr>
          <w:rFonts w:ascii="Times New Roman" w:hAnsi="Times New Roman" w:cs="Times New Roman"/>
          <w:sz w:val="24"/>
          <w:szCs w:val="24"/>
        </w:rPr>
        <w:t xml:space="preserve">ni </w:t>
      </w:r>
      <w:r w:rsidR="00F32A3A" w:rsidRPr="00421714">
        <w:rPr>
          <w:rFonts w:ascii="Times New Roman" w:hAnsi="Times New Roman" w:cs="Times New Roman"/>
          <w:sz w:val="24"/>
          <w:szCs w:val="24"/>
        </w:rPr>
        <w:t>tampoco mayores referencias a los inquilinos. El valor de la “conciliación” es el que orienta las acciones, hablándose de “menores males posibles”.</w:t>
      </w:r>
      <w:r w:rsidR="00312963" w:rsidRPr="00421714">
        <w:rPr>
          <w:rFonts w:ascii="Times New Roman" w:hAnsi="Times New Roman" w:cs="Times New Roman"/>
          <w:sz w:val="24"/>
          <w:szCs w:val="24"/>
        </w:rPr>
        <w:t xml:space="preserve"> </w:t>
      </w:r>
    </w:p>
    <w:p w:rsidR="001F3691" w:rsidRDefault="00312963" w:rsidP="001F3691">
      <w:pPr>
        <w:spacing w:line="360" w:lineRule="auto"/>
        <w:jc w:val="both"/>
        <w:rPr>
          <w:rFonts w:ascii="Times New Roman" w:hAnsi="Times New Roman" w:cs="Times New Roman"/>
          <w:sz w:val="24"/>
          <w:szCs w:val="24"/>
        </w:rPr>
      </w:pPr>
      <w:r w:rsidRPr="00421714">
        <w:rPr>
          <w:rFonts w:ascii="Times New Roman" w:hAnsi="Times New Roman" w:cs="Times New Roman"/>
          <w:sz w:val="24"/>
          <w:szCs w:val="24"/>
        </w:rPr>
        <w:t xml:space="preserve">El segundo tratamiento directo sobre la huelga, recién lo encontramos un mes después </w:t>
      </w:r>
      <w:r w:rsidR="00250ED5" w:rsidRPr="00421714">
        <w:rPr>
          <w:rFonts w:ascii="Times New Roman" w:hAnsi="Times New Roman" w:cs="Times New Roman"/>
          <w:sz w:val="24"/>
          <w:szCs w:val="24"/>
        </w:rPr>
        <w:t>y</w:t>
      </w:r>
      <w:r w:rsidRPr="00421714">
        <w:rPr>
          <w:rFonts w:ascii="Times New Roman" w:hAnsi="Times New Roman" w:cs="Times New Roman"/>
          <w:sz w:val="24"/>
          <w:szCs w:val="24"/>
        </w:rPr>
        <w:t xml:space="preserve">a con otro tipo de abordaje. </w:t>
      </w:r>
      <w:r w:rsidR="00250ED5" w:rsidRPr="00421714">
        <w:rPr>
          <w:rFonts w:ascii="Times New Roman" w:hAnsi="Times New Roman" w:cs="Times New Roman"/>
          <w:sz w:val="24"/>
          <w:szCs w:val="24"/>
        </w:rPr>
        <w:t>Con fecha de 1 de Noviembre de 1907, y titulado</w:t>
      </w:r>
      <w:r w:rsidRPr="00421714">
        <w:rPr>
          <w:rFonts w:ascii="Times New Roman" w:hAnsi="Times New Roman" w:cs="Times New Roman"/>
          <w:sz w:val="24"/>
          <w:szCs w:val="24"/>
        </w:rPr>
        <w:t xml:space="preserve"> </w:t>
      </w:r>
      <w:r w:rsidRPr="00421714">
        <w:rPr>
          <w:rFonts w:ascii="Times New Roman" w:hAnsi="Times New Roman" w:cs="Times New Roman"/>
          <w:i/>
          <w:sz w:val="24"/>
          <w:szCs w:val="24"/>
        </w:rPr>
        <w:t xml:space="preserve">La policía y “El </w:t>
      </w:r>
      <w:r w:rsidRPr="00421714">
        <w:rPr>
          <w:rFonts w:ascii="Times New Roman" w:hAnsi="Times New Roman" w:cs="Times New Roman"/>
          <w:i/>
          <w:sz w:val="24"/>
          <w:szCs w:val="24"/>
        </w:rPr>
        <w:lastRenderedPageBreak/>
        <w:t xml:space="preserve">Pueblo”, </w:t>
      </w:r>
      <w:r w:rsidR="001F3691">
        <w:rPr>
          <w:rFonts w:ascii="Times New Roman" w:hAnsi="Times New Roman" w:cs="Times New Roman"/>
          <w:sz w:val="24"/>
          <w:szCs w:val="24"/>
        </w:rPr>
        <w:t xml:space="preserve">la huelga es </w:t>
      </w:r>
      <w:r w:rsidR="004072DE">
        <w:rPr>
          <w:rFonts w:ascii="Times New Roman" w:hAnsi="Times New Roman" w:cs="Times New Roman"/>
          <w:sz w:val="24"/>
          <w:szCs w:val="24"/>
        </w:rPr>
        <w:t>narrada</w:t>
      </w:r>
      <w:r w:rsidR="001F3691">
        <w:rPr>
          <w:rFonts w:ascii="Times New Roman" w:hAnsi="Times New Roman" w:cs="Times New Roman"/>
          <w:sz w:val="24"/>
          <w:szCs w:val="24"/>
        </w:rPr>
        <w:t xml:space="preserve"> ya como un “movimiento de resistencia económica” que “comenzó y debió co</w:t>
      </w:r>
      <w:r w:rsidRPr="00421714">
        <w:rPr>
          <w:rFonts w:ascii="Times New Roman" w:hAnsi="Times New Roman" w:cs="Times New Roman"/>
          <w:sz w:val="24"/>
          <w:szCs w:val="24"/>
        </w:rPr>
        <w:t>ntinuar tranquilamente</w:t>
      </w:r>
      <w:r w:rsidR="001F3691">
        <w:rPr>
          <w:rFonts w:ascii="Times New Roman" w:hAnsi="Times New Roman" w:cs="Times New Roman"/>
          <w:sz w:val="24"/>
          <w:szCs w:val="24"/>
        </w:rPr>
        <w:t>” pero que asume “</w:t>
      </w:r>
      <w:r w:rsidRPr="00421714">
        <w:rPr>
          <w:rFonts w:ascii="Times New Roman" w:hAnsi="Times New Roman" w:cs="Times New Roman"/>
          <w:sz w:val="24"/>
          <w:szCs w:val="24"/>
        </w:rPr>
        <w:t>los caracteres de una reivindicación violenta, convirtiéndose en motín y tragedia</w:t>
      </w:r>
      <w:r w:rsidR="001F3691">
        <w:rPr>
          <w:rFonts w:ascii="Times New Roman" w:hAnsi="Times New Roman" w:cs="Times New Roman"/>
          <w:sz w:val="24"/>
          <w:szCs w:val="24"/>
        </w:rPr>
        <w:t xml:space="preserve">”. En cuanto a los responsables, los retrata como </w:t>
      </w:r>
    </w:p>
    <w:p w:rsidR="008A20E8" w:rsidRDefault="008A20E8" w:rsidP="001F3691">
      <w:pPr>
        <w:spacing w:line="360" w:lineRule="auto"/>
        <w:jc w:val="both"/>
        <w:rPr>
          <w:rFonts w:ascii="Times New Roman" w:hAnsi="Times New Roman" w:cs="Times New Roman"/>
          <w:sz w:val="24"/>
          <w:szCs w:val="24"/>
        </w:rPr>
      </w:pPr>
    </w:p>
    <w:p w:rsidR="00312963" w:rsidRDefault="00312963" w:rsidP="001F3691">
      <w:pPr>
        <w:spacing w:line="360" w:lineRule="auto"/>
        <w:ind w:left="2124"/>
        <w:jc w:val="both"/>
        <w:rPr>
          <w:rFonts w:ascii="Times New Roman" w:hAnsi="Times New Roman" w:cs="Times New Roman"/>
          <w:sz w:val="20"/>
          <w:szCs w:val="20"/>
        </w:rPr>
      </w:pPr>
      <w:proofErr w:type="gramStart"/>
      <w:r w:rsidRPr="001F3691">
        <w:rPr>
          <w:rFonts w:ascii="Times New Roman" w:hAnsi="Times New Roman" w:cs="Times New Roman"/>
          <w:sz w:val="20"/>
          <w:szCs w:val="20"/>
        </w:rPr>
        <w:t>agitadores</w:t>
      </w:r>
      <w:proofErr w:type="gramEnd"/>
      <w:r w:rsidRPr="001F3691">
        <w:rPr>
          <w:rFonts w:ascii="Times New Roman" w:hAnsi="Times New Roman" w:cs="Times New Roman"/>
          <w:sz w:val="20"/>
          <w:szCs w:val="20"/>
        </w:rPr>
        <w:t xml:space="preserve"> sectarios que andan siempre a la pesca de estas situaciones, por aquello del río revuelto, y que siguiendo su conocida táctica, inflamaron fácilmente el ánimo de los que gestionaban en paz una ventaja general y los embarcaron en la aventura criminal y contraproducente de la resistencia airada, del ataque armado, de la agresión sangrienta, que solo tienen la virtud de provocar represalias y desprestigiar las causas más justas</w:t>
      </w:r>
      <w:r w:rsidR="00B42972">
        <w:rPr>
          <w:rFonts w:ascii="Times New Roman" w:hAnsi="Times New Roman" w:cs="Times New Roman"/>
          <w:sz w:val="20"/>
          <w:szCs w:val="20"/>
        </w:rPr>
        <w:t>. (</w:t>
      </w:r>
      <w:r w:rsidR="00B42972" w:rsidRPr="00B42972">
        <w:rPr>
          <w:rFonts w:ascii="Times New Roman" w:hAnsi="Times New Roman" w:cs="Times New Roman"/>
          <w:sz w:val="20"/>
          <w:szCs w:val="20"/>
        </w:rPr>
        <w:t>Revista de Policía</w:t>
      </w:r>
      <w:r w:rsidR="00B42972">
        <w:rPr>
          <w:rFonts w:ascii="Times New Roman" w:hAnsi="Times New Roman" w:cs="Times New Roman"/>
          <w:sz w:val="20"/>
          <w:szCs w:val="20"/>
        </w:rPr>
        <w:t>,</w:t>
      </w:r>
      <w:r w:rsidR="00B42972" w:rsidRPr="00B42972">
        <w:rPr>
          <w:rFonts w:ascii="Times New Roman" w:hAnsi="Times New Roman" w:cs="Times New Roman"/>
          <w:sz w:val="20"/>
          <w:szCs w:val="20"/>
        </w:rPr>
        <w:t xml:space="preserve"> 1 de Noviembre de 1907</w:t>
      </w:r>
      <w:r w:rsidR="00B42972">
        <w:rPr>
          <w:rFonts w:ascii="Times New Roman" w:hAnsi="Times New Roman" w:cs="Times New Roman"/>
          <w:sz w:val="20"/>
          <w:szCs w:val="20"/>
        </w:rPr>
        <w:t>,</w:t>
      </w:r>
      <w:r w:rsidR="00B42972" w:rsidRPr="00B42972">
        <w:rPr>
          <w:rFonts w:ascii="Times New Roman" w:hAnsi="Times New Roman" w:cs="Times New Roman"/>
          <w:sz w:val="20"/>
          <w:szCs w:val="20"/>
        </w:rPr>
        <w:t xml:space="preserve"> año XI</w:t>
      </w:r>
      <w:r w:rsidR="00B42972">
        <w:rPr>
          <w:rFonts w:ascii="Times New Roman" w:hAnsi="Times New Roman" w:cs="Times New Roman"/>
          <w:sz w:val="20"/>
          <w:szCs w:val="20"/>
        </w:rPr>
        <w:t>,</w:t>
      </w:r>
      <w:r w:rsidR="00B42972" w:rsidRPr="00B42972">
        <w:rPr>
          <w:rFonts w:ascii="Times New Roman" w:hAnsi="Times New Roman" w:cs="Times New Roman"/>
          <w:sz w:val="20"/>
          <w:szCs w:val="20"/>
        </w:rPr>
        <w:t xml:space="preserve"> N. 251</w:t>
      </w:r>
      <w:r w:rsidR="00B42972">
        <w:rPr>
          <w:rFonts w:ascii="Times New Roman" w:hAnsi="Times New Roman" w:cs="Times New Roman"/>
          <w:sz w:val="20"/>
          <w:szCs w:val="20"/>
        </w:rPr>
        <w:t>, p.497)</w:t>
      </w:r>
    </w:p>
    <w:p w:rsidR="005D0188" w:rsidRDefault="005D0188" w:rsidP="005D0188">
      <w:pPr>
        <w:spacing w:line="360" w:lineRule="auto"/>
        <w:jc w:val="both"/>
        <w:rPr>
          <w:rFonts w:ascii="Times New Roman" w:hAnsi="Times New Roman" w:cs="Times New Roman"/>
          <w:sz w:val="20"/>
          <w:szCs w:val="20"/>
        </w:rPr>
      </w:pPr>
    </w:p>
    <w:p w:rsidR="005D0188" w:rsidRDefault="005D0188" w:rsidP="005D0188">
      <w:pPr>
        <w:spacing w:line="360" w:lineRule="auto"/>
        <w:jc w:val="both"/>
        <w:rPr>
          <w:rFonts w:ascii="Times New Roman" w:hAnsi="Times New Roman" w:cs="Times New Roman"/>
          <w:sz w:val="24"/>
          <w:szCs w:val="24"/>
        </w:rPr>
      </w:pPr>
      <w:r w:rsidRPr="00421714">
        <w:rPr>
          <w:rFonts w:ascii="Times New Roman" w:hAnsi="Times New Roman" w:cs="Times New Roman"/>
          <w:sz w:val="24"/>
          <w:szCs w:val="24"/>
        </w:rPr>
        <w:t>Es decir, hay un movimiento, hay una organización visible. Y sobre todo una resistencia. Ante esto, la segunda operació</w:t>
      </w:r>
      <w:r w:rsidR="003451BE">
        <w:rPr>
          <w:rFonts w:ascii="Times New Roman" w:hAnsi="Times New Roman" w:cs="Times New Roman"/>
          <w:sz w:val="24"/>
          <w:szCs w:val="24"/>
        </w:rPr>
        <w:t xml:space="preserve">n que expresa la revista, es un desplazamiento por fuera </w:t>
      </w:r>
      <w:r w:rsidRPr="00421714">
        <w:rPr>
          <w:rFonts w:ascii="Times New Roman" w:hAnsi="Times New Roman" w:cs="Times New Roman"/>
          <w:sz w:val="24"/>
          <w:szCs w:val="24"/>
        </w:rPr>
        <w:t>de la categoría</w:t>
      </w:r>
      <w:r w:rsidR="003451BE">
        <w:rPr>
          <w:rFonts w:ascii="Times New Roman" w:hAnsi="Times New Roman" w:cs="Times New Roman"/>
          <w:sz w:val="24"/>
          <w:szCs w:val="24"/>
        </w:rPr>
        <w:t xml:space="preserve"> de</w:t>
      </w:r>
      <w:r w:rsidRPr="00421714">
        <w:rPr>
          <w:rFonts w:ascii="Times New Roman" w:hAnsi="Times New Roman" w:cs="Times New Roman"/>
          <w:sz w:val="24"/>
          <w:szCs w:val="24"/>
        </w:rPr>
        <w:t xml:space="preserve"> los “inquilinos” como grupo </w:t>
      </w:r>
      <w:proofErr w:type="spellStart"/>
      <w:r w:rsidRPr="00421714">
        <w:rPr>
          <w:rFonts w:ascii="Times New Roman" w:hAnsi="Times New Roman" w:cs="Times New Roman"/>
          <w:sz w:val="24"/>
          <w:szCs w:val="24"/>
        </w:rPr>
        <w:t>identitario</w:t>
      </w:r>
      <w:proofErr w:type="spellEnd"/>
      <w:r w:rsidRPr="00421714">
        <w:rPr>
          <w:rFonts w:ascii="Times New Roman" w:hAnsi="Times New Roman" w:cs="Times New Roman"/>
          <w:sz w:val="24"/>
          <w:szCs w:val="24"/>
        </w:rPr>
        <w:t>. Indudablemente a los inquilinos en cuanto “trabajadores” se les reconoce cierta legitimidad por lo que simplemente se desplaza el si</w:t>
      </w:r>
      <w:r w:rsidR="003451BE">
        <w:rPr>
          <w:rFonts w:ascii="Times New Roman" w:hAnsi="Times New Roman" w:cs="Times New Roman"/>
          <w:sz w:val="24"/>
          <w:szCs w:val="24"/>
        </w:rPr>
        <w:t>gnificante a su nueva identidad:</w:t>
      </w:r>
      <w:r w:rsidRPr="00421714">
        <w:rPr>
          <w:rFonts w:ascii="Times New Roman" w:hAnsi="Times New Roman" w:cs="Times New Roman"/>
          <w:sz w:val="24"/>
          <w:szCs w:val="24"/>
        </w:rPr>
        <w:t xml:space="preserve"> los “anarquistas”. </w:t>
      </w:r>
    </w:p>
    <w:p w:rsidR="005D0188" w:rsidRDefault="00526E99" w:rsidP="005D0188">
      <w:pPr>
        <w:spacing w:line="360" w:lineRule="auto"/>
        <w:jc w:val="both"/>
        <w:rPr>
          <w:rFonts w:ascii="Times New Roman" w:hAnsi="Times New Roman" w:cs="Times New Roman"/>
          <w:sz w:val="24"/>
          <w:szCs w:val="24"/>
        </w:rPr>
      </w:pPr>
      <w:r>
        <w:rPr>
          <w:rFonts w:ascii="Times New Roman" w:hAnsi="Times New Roman" w:cs="Times New Roman"/>
          <w:sz w:val="24"/>
          <w:szCs w:val="24"/>
        </w:rPr>
        <w:t>En este período histórico</w:t>
      </w:r>
      <w:r w:rsidR="005D0188" w:rsidRPr="00421714">
        <w:rPr>
          <w:rFonts w:ascii="Times New Roman" w:hAnsi="Times New Roman" w:cs="Times New Roman"/>
          <w:sz w:val="24"/>
          <w:szCs w:val="24"/>
        </w:rPr>
        <w:t xml:space="preserve"> el anarquista, como bien expresa </w:t>
      </w:r>
      <w:proofErr w:type="spellStart"/>
      <w:r w:rsidR="005D0188" w:rsidRPr="00421714">
        <w:rPr>
          <w:rFonts w:ascii="Times New Roman" w:hAnsi="Times New Roman" w:cs="Times New Roman"/>
          <w:sz w:val="24"/>
          <w:szCs w:val="24"/>
        </w:rPr>
        <w:t>Galvani</w:t>
      </w:r>
      <w:proofErr w:type="spellEnd"/>
      <w:r w:rsidR="005D0188" w:rsidRPr="00421714">
        <w:rPr>
          <w:rFonts w:ascii="Times New Roman" w:hAnsi="Times New Roman" w:cs="Times New Roman"/>
          <w:sz w:val="24"/>
          <w:szCs w:val="24"/>
        </w:rPr>
        <w:t xml:space="preserve"> (2016, p.148), encarna uno de los sujetos típicos delincuentes </w:t>
      </w:r>
      <w:r w:rsidR="00BE3895">
        <w:rPr>
          <w:rFonts w:ascii="Times New Roman" w:hAnsi="Times New Roman" w:cs="Times New Roman"/>
          <w:sz w:val="24"/>
          <w:szCs w:val="24"/>
        </w:rPr>
        <w:t>de</w:t>
      </w:r>
      <w:r w:rsidR="005D0188" w:rsidRPr="00421714">
        <w:rPr>
          <w:rFonts w:ascii="Times New Roman" w:hAnsi="Times New Roman" w:cs="Times New Roman"/>
          <w:sz w:val="24"/>
          <w:szCs w:val="24"/>
        </w:rPr>
        <w:t xml:space="preserve"> los que hay que defender a la sociedad.  Recordando a la autora, por lo general, en estas publicaciones son retratados como “perversos, sangrientos, brutales”, adjetivos con los que nos en</w:t>
      </w:r>
      <w:r w:rsidR="00BE3895">
        <w:rPr>
          <w:rFonts w:ascii="Times New Roman" w:hAnsi="Times New Roman" w:cs="Times New Roman"/>
          <w:sz w:val="24"/>
          <w:szCs w:val="24"/>
        </w:rPr>
        <w:t>con</w:t>
      </w:r>
      <w:r w:rsidR="005D0188" w:rsidRPr="00421714">
        <w:rPr>
          <w:rFonts w:ascii="Times New Roman" w:hAnsi="Times New Roman" w:cs="Times New Roman"/>
          <w:sz w:val="24"/>
          <w:szCs w:val="24"/>
        </w:rPr>
        <w:t>tramos también aquí en este artículo. Las identidades que construye la institución policial sugiere sujetos “perversos”  “que albergan necesariamente los grandes centros” por supuesto tildándolos de “amorales, antisociales, cobardes”, etc.</w:t>
      </w:r>
    </w:p>
    <w:p w:rsidR="005D0188" w:rsidRDefault="005D0188" w:rsidP="005D0188">
      <w:pPr>
        <w:spacing w:line="360" w:lineRule="auto"/>
        <w:jc w:val="both"/>
        <w:rPr>
          <w:rFonts w:ascii="Times New Roman" w:hAnsi="Times New Roman" w:cs="Times New Roman"/>
          <w:sz w:val="24"/>
          <w:szCs w:val="24"/>
        </w:rPr>
      </w:pPr>
      <w:r>
        <w:rPr>
          <w:rFonts w:ascii="Times New Roman" w:hAnsi="Times New Roman" w:cs="Times New Roman"/>
          <w:sz w:val="24"/>
          <w:szCs w:val="24"/>
        </w:rPr>
        <w:t>La publicación es muy clara al respecto:</w:t>
      </w:r>
    </w:p>
    <w:p w:rsidR="005D0188" w:rsidRDefault="005D0188" w:rsidP="005D0188">
      <w:pPr>
        <w:spacing w:line="360" w:lineRule="auto"/>
        <w:ind w:left="708"/>
        <w:jc w:val="both"/>
        <w:rPr>
          <w:rFonts w:ascii="Times New Roman" w:hAnsi="Times New Roman" w:cs="Times New Roman"/>
          <w:sz w:val="20"/>
          <w:szCs w:val="20"/>
        </w:rPr>
      </w:pPr>
    </w:p>
    <w:p w:rsidR="005D0188" w:rsidRPr="005D0188" w:rsidRDefault="005D0188" w:rsidP="005D0188">
      <w:pPr>
        <w:spacing w:line="360" w:lineRule="auto"/>
        <w:ind w:left="708"/>
        <w:jc w:val="both"/>
        <w:rPr>
          <w:rFonts w:ascii="Times New Roman" w:hAnsi="Times New Roman" w:cs="Times New Roman"/>
          <w:sz w:val="20"/>
          <w:szCs w:val="20"/>
        </w:rPr>
      </w:pPr>
      <w:r w:rsidRPr="005D0188">
        <w:rPr>
          <w:rFonts w:ascii="Times New Roman" w:hAnsi="Times New Roman" w:cs="Times New Roman"/>
          <w:sz w:val="20"/>
          <w:szCs w:val="20"/>
        </w:rPr>
        <w:t xml:space="preserve">(...) los inquilinos propiamente dichos, los verdaderos interesados en el conflicto originario, desaparecieron o poco menos de la escena, después de haber servido de pretexto para el desorden y fueron reemplazados por los anarquistas de acción, con su bandera roja desplegada. La manifestación del último domingo, como el atentado colectivo de la calle San Juan, ocurrido algunos días antes, ya no fueron movimientos de los "inquilinos huelguistas", sino maniobras anárquicas perfectamente caracterizadas con el sello propio de los procedimientos que les son comunes, el insulto soez, la arenga </w:t>
      </w:r>
      <w:r w:rsidRPr="005D0188">
        <w:rPr>
          <w:rFonts w:ascii="Times New Roman" w:hAnsi="Times New Roman" w:cs="Times New Roman"/>
          <w:sz w:val="20"/>
          <w:szCs w:val="20"/>
        </w:rPr>
        <w:lastRenderedPageBreak/>
        <w:t>revolucionaria, el atentado contra la propiedad privada, la provocación a la autoridad primero, la agresión después y luego las pedradas, las puñaladas y los tiros, es decir, la historia de siempre, la repetición de los mismos escándalos que llevan la intranquilidad y la zozobra a la población desde hace años, cada 1ero de Mayo o cada que vez que por cualquier motivo se permite que recorran las calles esas agrupaciones inorgánicas e irresponsables que manejan a su antojo los agitadores profesionales y la cuyo paso queda fatalmente, señalado con la sangre derramada en combate o contra la autoridad.</w:t>
      </w:r>
      <w:r w:rsidR="002C62C3">
        <w:rPr>
          <w:rFonts w:ascii="Times New Roman" w:hAnsi="Times New Roman" w:cs="Times New Roman"/>
          <w:sz w:val="20"/>
          <w:szCs w:val="20"/>
        </w:rPr>
        <w:t xml:space="preserve"> </w:t>
      </w:r>
    </w:p>
    <w:p w:rsidR="005D0188" w:rsidRDefault="005D0188" w:rsidP="005D0188">
      <w:pPr>
        <w:spacing w:line="360" w:lineRule="auto"/>
        <w:jc w:val="both"/>
        <w:rPr>
          <w:rFonts w:ascii="Times New Roman" w:hAnsi="Times New Roman" w:cs="Times New Roman"/>
          <w:sz w:val="24"/>
          <w:szCs w:val="24"/>
        </w:rPr>
      </w:pPr>
    </w:p>
    <w:p w:rsidR="003959EC" w:rsidRDefault="005D0188" w:rsidP="005D0188">
      <w:pPr>
        <w:spacing w:line="360" w:lineRule="auto"/>
        <w:jc w:val="both"/>
        <w:rPr>
          <w:rFonts w:ascii="Times New Roman" w:hAnsi="Times New Roman" w:cs="Times New Roman"/>
          <w:sz w:val="24"/>
          <w:szCs w:val="24"/>
        </w:rPr>
      </w:pPr>
      <w:r w:rsidRPr="00421714">
        <w:rPr>
          <w:rFonts w:ascii="Times New Roman" w:hAnsi="Times New Roman" w:cs="Times New Roman"/>
          <w:sz w:val="24"/>
          <w:szCs w:val="24"/>
        </w:rPr>
        <w:t>A su vez, en esta publicación queda expresada una oposición clara frente a lo que es “la prensa”. Algo entendible en un contexto de la cercanía con los hechos de represión más intensos, especialment</w:t>
      </w:r>
      <w:r w:rsidR="002C62C3">
        <w:rPr>
          <w:rFonts w:ascii="Times New Roman" w:hAnsi="Times New Roman" w:cs="Times New Roman"/>
          <w:sz w:val="24"/>
          <w:szCs w:val="24"/>
        </w:rPr>
        <w:t xml:space="preserve">e tras el reciente asesinato del adolescente </w:t>
      </w:r>
      <w:r w:rsidRPr="00421714">
        <w:rPr>
          <w:rFonts w:ascii="Times New Roman" w:hAnsi="Times New Roman" w:cs="Times New Roman"/>
          <w:sz w:val="24"/>
          <w:szCs w:val="24"/>
        </w:rPr>
        <w:t xml:space="preserve">Miguel Pepe. Se le exige a “la prensa” un tratamiento de “severidad pareja” complementado con </w:t>
      </w:r>
      <w:r w:rsidR="004072DE">
        <w:rPr>
          <w:rFonts w:ascii="Times New Roman" w:hAnsi="Times New Roman" w:cs="Times New Roman"/>
          <w:sz w:val="24"/>
          <w:szCs w:val="24"/>
        </w:rPr>
        <w:t xml:space="preserve">una narrativa </w:t>
      </w:r>
      <w:r w:rsidR="00526E99">
        <w:rPr>
          <w:rFonts w:ascii="Times New Roman" w:hAnsi="Times New Roman" w:cs="Times New Roman"/>
          <w:sz w:val="24"/>
          <w:szCs w:val="24"/>
        </w:rPr>
        <w:t>que buscará humanizar</w:t>
      </w:r>
      <w:r w:rsidR="004072DE">
        <w:rPr>
          <w:rFonts w:ascii="Times New Roman" w:hAnsi="Times New Roman" w:cs="Times New Roman"/>
          <w:sz w:val="24"/>
          <w:szCs w:val="24"/>
        </w:rPr>
        <w:t xml:space="preserve"> </w:t>
      </w:r>
      <w:r w:rsidR="00526E99">
        <w:rPr>
          <w:rFonts w:ascii="Times New Roman" w:hAnsi="Times New Roman" w:cs="Times New Roman"/>
          <w:sz w:val="24"/>
          <w:szCs w:val="24"/>
        </w:rPr>
        <w:t>a</w:t>
      </w:r>
      <w:r w:rsidRPr="00421714">
        <w:rPr>
          <w:rFonts w:ascii="Times New Roman" w:hAnsi="Times New Roman" w:cs="Times New Roman"/>
          <w:sz w:val="24"/>
          <w:szCs w:val="24"/>
        </w:rPr>
        <w:t xml:space="preserve"> los agentes de las fuerzas. </w:t>
      </w:r>
    </w:p>
    <w:p w:rsidR="003959EC" w:rsidRDefault="003959EC" w:rsidP="005D0188">
      <w:pPr>
        <w:spacing w:line="360" w:lineRule="auto"/>
        <w:jc w:val="both"/>
        <w:rPr>
          <w:rFonts w:ascii="Times New Roman" w:hAnsi="Times New Roman" w:cs="Times New Roman"/>
          <w:sz w:val="24"/>
          <w:szCs w:val="24"/>
        </w:rPr>
      </w:pPr>
    </w:p>
    <w:p w:rsidR="003959EC" w:rsidRPr="003959EC" w:rsidRDefault="003959EC" w:rsidP="008A20E8">
      <w:pPr>
        <w:spacing w:line="360" w:lineRule="auto"/>
        <w:ind w:left="708"/>
        <w:jc w:val="both"/>
        <w:rPr>
          <w:rFonts w:ascii="Times New Roman" w:hAnsi="Times New Roman" w:cs="Times New Roman"/>
          <w:sz w:val="20"/>
          <w:szCs w:val="20"/>
        </w:rPr>
      </w:pPr>
      <w:r w:rsidRPr="003959EC">
        <w:rPr>
          <w:rFonts w:ascii="Times New Roman" w:hAnsi="Times New Roman" w:cs="Times New Roman"/>
          <w:sz w:val="20"/>
          <w:szCs w:val="20"/>
        </w:rPr>
        <w:t xml:space="preserve">En todo conflicto de esta naturaleza, la prensa se inclina de preferencia a favor de lo que se titula "el pueblo" y fustiga sin contemplaciones a la autoridad; la procacidad, el insulto, el desacato, el atentado mismo contra la autoridad, así sea de grave, no provoca jamás la condenación periodística, y en el mejor de los casos, siempre se encuentran circunstancias atenuantes, pero guay del agente que así provocado, llega a proceder con energía o </w:t>
      </w:r>
      <w:r>
        <w:rPr>
          <w:rFonts w:ascii="Times New Roman" w:hAnsi="Times New Roman" w:cs="Times New Roman"/>
          <w:sz w:val="20"/>
          <w:szCs w:val="20"/>
        </w:rPr>
        <w:t>se defiende simplemente, o hiere</w:t>
      </w:r>
      <w:r w:rsidRPr="003959EC">
        <w:rPr>
          <w:rFonts w:ascii="Times New Roman" w:hAnsi="Times New Roman" w:cs="Times New Roman"/>
          <w:sz w:val="20"/>
          <w:szCs w:val="20"/>
        </w:rPr>
        <w:t xml:space="preserve"> o mata antes de ser herido o muerto; entonces sí que estalla la indignación y brotan de la pluma los calificativos más duros, lapidarios y abrumadores!</w:t>
      </w:r>
      <w:r w:rsidR="002C62C3">
        <w:rPr>
          <w:rFonts w:ascii="Times New Roman" w:hAnsi="Times New Roman" w:cs="Times New Roman"/>
          <w:sz w:val="20"/>
          <w:szCs w:val="20"/>
        </w:rPr>
        <w:t xml:space="preserve"> (p. 498)</w:t>
      </w:r>
    </w:p>
    <w:p w:rsidR="003959EC" w:rsidRDefault="003959EC" w:rsidP="005D0188">
      <w:pPr>
        <w:spacing w:line="360" w:lineRule="auto"/>
        <w:jc w:val="both"/>
        <w:rPr>
          <w:rFonts w:ascii="Times New Roman" w:hAnsi="Times New Roman" w:cs="Times New Roman"/>
          <w:sz w:val="24"/>
          <w:szCs w:val="24"/>
        </w:rPr>
      </w:pPr>
    </w:p>
    <w:p w:rsidR="005D0188" w:rsidRPr="00421714" w:rsidRDefault="005D0188" w:rsidP="005D0188">
      <w:pPr>
        <w:spacing w:line="360" w:lineRule="auto"/>
        <w:jc w:val="both"/>
        <w:rPr>
          <w:rFonts w:ascii="Times New Roman" w:hAnsi="Times New Roman" w:cs="Times New Roman"/>
          <w:sz w:val="24"/>
          <w:szCs w:val="24"/>
        </w:rPr>
      </w:pPr>
      <w:r w:rsidRPr="00421714">
        <w:rPr>
          <w:rFonts w:ascii="Times New Roman" w:hAnsi="Times New Roman" w:cs="Times New Roman"/>
          <w:sz w:val="24"/>
          <w:szCs w:val="24"/>
        </w:rPr>
        <w:t>Aquí la cita apela</w:t>
      </w:r>
      <w:r w:rsidR="00526E99">
        <w:rPr>
          <w:rFonts w:ascii="Times New Roman" w:hAnsi="Times New Roman" w:cs="Times New Roman"/>
          <w:sz w:val="24"/>
          <w:szCs w:val="24"/>
        </w:rPr>
        <w:t xml:space="preserve"> en un primer movimiento</w:t>
      </w:r>
      <w:r w:rsidRPr="00421714">
        <w:rPr>
          <w:rFonts w:ascii="Times New Roman" w:hAnsi="Times New Roman" w:cs="Times New Roman"/>
          <w:sz w:val="24"/>
          <w:szCs w:val="24"/>
        </w:rPr>
        <w:t xml:space="preserve"> a considerar</w:t>
      </w:r>
      <w:r w:rsidR="00526E99">
        <w:rPr>
          <w:rFonts w:ascii="Times New Roman" w:hAnsi="Times New Roman" w:cs="Times New Roman"/>
          <w:sz w:val="24"/>
          <w:szCs w:val="24"/>
        </w:rPr>
        <w:t xml:space="preserve"> la “auto conservación”, mientras que en un segundo movimiento, se pinta al agente de policía como un ser vulnerable, un potencial “blanco indefenso y seguro” enfatizando que los mismos ni más ni menos que son</w:t>
      </w:r>
      <w:r w:rsidRPr="00421714">
        <w:rPr>
          <w:rFonts w:ascii="Times New Roman" w:hAnsi="Times New Roman" w:cs="Times New Roman"/>
          <w:sz w:val="24"/>
          <w:szCs w:val="24"/>
        </w:rPr>
        <w:t xml:space="preserve"> “hombres como los demás”. </w:t>
      </w:r>
    </w:p>
    <w:p w:rsidR="005D0188" w:rsidRDefault="005D0188" w:rsidP="005D0188">
      <w:pPr>
        <w:spacing w:line="360" w:lineRule="auto"/>
        <w:jc w:val="both"/>
        <w:rPr>
          <w:rFonts w:ascii="Times New Roman" w:hAnsi="Times New Roman" w:cs="Times New Roman"/>
          <w:sz w:val="20"/>
          <w:szCs w:val="20"/>
        </w:rPr>
      </w:pPr>
    </w:p>
    <w:p w:rsidR="00312963" w:rsidRPr="000E3632" w:rsidRDefault="00312963" w:rsidP="00797180">
      <w:pPr>
        <w:spacing w:line="360" w:lineRule="auto"/>
        <w:ind w:left="708"/>
        <w:jc w:val="both"/>
        <w:rPr>
          <w:rFonts w:ascii="Times New Roman" w:hAnsi="Times New Roman" w:cs="Times New Roman"/>
          <w:sz w:val="20"/>
          <w:szCs w:val="20"/>
        </w:rPr>
      </w:pPr>
      <w:r w:rsidRPr="000E3632">
        <w:rPr>
          <w:rFonts w:ascii="Times New Roman" w:hAnsi="Times New Roman" w:cs="Times New Roman"/>
          <w:sz w:val="20"/>
          <w:szCs w:val="20"/>
        </w:rPr>
        <w:t>La puñalada oculta en el montón, el tiro fríamente disparado por la espalda contra el pobre agente que ofrece blanco indefenso y seguro, la pedrada que rompe por puro gusto de hacer daño los cristales de la tienda lujosa o del modesto farol del alumbrado público, son todos ejemplos de esta delincuencia anónima, fruto de los malos instintos imprudentemente despertados, y constituyen un verdadero peligro público.</w:t>
      </w:r>
    </w:p>
    <w:p w:rsidR="00312963" w:rsidRPr="000E3632" w:rsidRDefault="00312963" w:rsidP="00797180">
      <w:pPr>
        <w:spacing w:line="360" w:lineRule="auto"/>
        <w:ind w:left="708"/>
        <w:jc w:val="both"/>
        <w:rPr>
          <w:rFonts w:ascii="Times New Roman" w:hAnsi="Times New Roman" w:cs="Times New Roman"/>
          <w:sz w:val="20"/>
          <w:szCs w:val="20"/>
        </w:rPr>
      </w:pPr>
      <w:r w:rsidRPr="000E3632">
        <w:rPr>
          <w:rFonts w:ascii="Times New Roman" w:hAnsi="Times New Roman" w:cs="Times New Roman"/>
          <w:sz w:val="20"/>
          <w:szCs w:val="20"/>
        </w:rPr>
        <w:t xml:space="preserve">Los agentes son hombres como los demás y la influencia de la disciplina no puede ahogar en ellos sentimientos tan instintivos como el de la propia conservación. Los agentes tienen como cualquiera el </w:t>
      </w:r>
      <w:r w:rsidRPr="000E3632">
        <w:rPr>
          <w:rFonts w:ascii="Times New Roman" w:hAnsi="Times New Roman" w:cs="Times New Roman"/>
          <w:sz w:val="20"/>
          <w:szCs w:val="20"/>
        </w:rPr>
        <w:lastRenderedPageBreak/>
        <w:t>derecho de defender su vida, cuando se les ataca seriamente; la ley consagra ese derecho y en consecuencia nada ni nadie puede impedirles que lo ejerciten. En cambio, todo ciudadano tiene el deber de respetar a la autoridad, de acatar sus órdenes cuando son justas y legales y a nadie le está permitido rebelarse contra sus disposiciones ni atentar contra los agentes.</w:t>
      </w:r>
      <w:r w:rsidR="002C62C3">
        <w:rPr>
          <w:rFonts w:ascii="Times New Roman" w:hAnsi="Times New Roman" w:cs="Times New Roman"/>
          <w:sz w:val="20"/>
          <w:szCs w:val="20"/>
        </w:rPr>
        <w:t xml:space="preserve"> (p.498)</w:t>
      </w:r>
    </w:p>
    <w:p w:rsidR="000E3632" w:rsidRDefault="000E3632" w:rsidP="00797180">
      <w:pPr>
        <w:spacing w:line="360" w:lineRule="auto"/>
        <w:jc w:val="both"/>
        <w:rPr>
          <w:rFonts w:ascii="Times New Roman" w:hAnsi="Times New Roman" w:cs="Times New Roman"/>
          <w:sz w:val="24"/>
          <w:szCs w:val="24"/>
        </w:rPr>
      </w:pPr>
    </w:p>
    <w:p w:rsidR="00513BC3" w:rsidRDefault="00DE056D" w:rsidP="000E3632">
      <w:pPr>
        <w:spacing w:line="360" w:lineRule="auto"/>
        <w:jc w:val="both"/>
        <w:rPr>
          <w:rFonts w:ascii="Times New Roman" w:hAnsi="Times New Roman" w:cs="Times New Roman"/>
          <w:sz w:val="24"/>
          <w:szCs w:val="24"/>
        </w:rPr>
      </w:pPr>
      <w:r w:rsidRPr="00421714">
        <w:rPr>
          <w:rFonts w:ascii="Times New Roman" w:hAnsi="Times New Roman" w:cs="Times New Roman"/>
          <w:sz w:val="24"/>
          <w:szCs w:val="24"/>
        </w:rPr>
        <w:t>El último artículo que presenta la Revista de Policía</w:t>
      </w:r>
      <w:r w:rsidR="001A344C" w:rsidRPr="00421714">
        <w:rPr>
          <w:rFonts w:ascii="Times New Roman" w:hAnsi="Times New Roman" w:cs="Times New Roman"/>
          <w:sz w:val="24"/>
          <w:szCs w:val="24"/>
        </w:rPr>
        <w:t>,</w:t>
      </w:r>
      <w:r w:rsidRPr="00421714">
        <w:rPr>
          <w:rFonts w:ascii="Times New Roman" w:hAnsi="Times New Roman" w:cs="Times New Roman"/>
          <w:sz w:val="24"/>
          <w:szCs w:val="24"/>
        </w:rPr>
        <w:t xml:space="preserve"> en torno a la huelga de inquilinos data del 16 de Noviembre de 1907 </w:t>
      </w:r>
      <w:r w:rsidR="000E3632">
        <w:rPr>
          <w:rFonts w:ascii="Times New Roman" w:hAnsi="Times New Roman" w:cs="Times New Roman"/>
          <w:sz w:val="24"/>
          <w:szCs w:val="24"/>
        </w:rPr>
        <w:t>y se titulará</w:t>
      </w:r>
      <w:r w:rsidRPr="00421714">
        <w:rPr>
          <w:rFonts w:ascii="Times New Roman" w:hAnsi="Times New Roman" w:cs="Times New Roman"/>
          <w:sz w:val="24"/>
          <w:szCs w:val="24"/>
        </w:rPr>
        <w:t xml:space="preserve"> </w:t>
      </w:r>
      <w:r w:rsidR="00766EFA" w:rsidRPr="00421714">
        <w:rPr>
          <w:rFonts w:ascii="Times New Roman" w:hAnsi="Times New Roman" w:cs="Times New Roman"/>
          <w:sz w:val="24"/>
          <w:szCs w:val="24"/>
        </w:rPr>
        <w:t>“La huelga de inquilinos. Intervención del coronel Falcón”</w:t>
      </w:r>
      <w:r w:rsidR="001A344C" w:rsidRPr="00421714">
        <w:rPr>
          <w:rFonts w:ascii="Times New Roman" w:hAnsi="Times New Roman" w:cs="Times New Roman"/>
          <w:sz w:val="24"/>
          <w:szCs w:val="24"/>
        </w:rPr>
        <w:t xml:space="preserve">. </w:t>
      </w:r>
      <w:r w:rsidR="00513BC3">
        <w:rPr>
          <w:rFonts w:ascii="Times New Roman" w:hAnsi="Times New Roman" w:cs="Times New Roman"/>
          <w:sz w:val="24"/>
          <w:szCs w:val="24"/>
        </w:rPr>
        <w:t>El mismo inicia de la siguiente forma:</w:t>
      </w:r>
    </w:p>
    <w:p w:rsidR="00513BC3" w:rsidRDefault="00513BC3" w:rsidP="000E3632">
      <w:pPr>
        <w:spacing w:line="360" w:lineRule="auto"/>
        <w:jc w:val="both"/>
        <w:rPr>
          <w:rFonts w:ascii="Times New Roman" w:hAnsi="Times New Roman" w:cs="Times New Roman"/>
          <w:sz w:val="24"/>
          <w:szCs w:val="24"/>
        </w:rPr>
      </w:pPr>
    </w:p>
    <w:p w:rsidR="00513BC3" w:rsidRPr="00513BC3" w:rsidRDefault="00513BC3" w:rsidP="00513BC3">
      <w:pPr>
        <w:spacing w:line="360" w:lineRule="auto"/>
        <w:ind w:left="708"/>
        <w:jc w:val="both"/>
        <w:rPr>
          <w:rFonts w:ascii="Times New Roman" w:hAnsi="Times New Roman" w:cs="Times New Roman"/>
          <w:sz w:val="20"/>
          <w:szCs w:val="20"/>
        </w:rPr>
      </w:pPr>
      <w:r w:rsidRPr="00513BC3">
        <w:rPr>
          <w:rFonts w:ascii="Times New Roman" w:hAnsi="Times New Roman" w:cs="Times New Roman"/>
          <w:sz w:val="20"/>
          <w:szCs w:val="20"/>
        </w:rPr>
        <w:t>Hemos llamado la atención antes de ahora sobre alguno de los aspectos originalísimos del incidente conocido con el nombre de "huelga de los inquilinos" curioso movimiento de simple resistencia económica, que en virtud de diversas circunstancias, se convirtió en un verdadero conflicto de orden público, despertó una intensa expectativa general durante algunas semanas, fue causa inmediata de escenas tumultuosas en las que se derramó sangre y se perdieron vidas y dio margen por último a otras cuestiones no menos enojosas.</w:t>
      </w:r>
      <w:r w:rsidR="00B92A45">
        <w:rPr>
          <w:rFonts w:ascii="Times New Roman" w:hAnsi="Times New Roman" w:cs="Times New Roman"/>
          <w:sz w:val="20"/>
          <w:szCs w:val="20"/>
        </w:rPr>
        <w:t xml:space="preserve"> (Revista de Policí</w:t>
      </w:r>
      <w:r w:rsidR="002C62C3">
        <w:rPr>
          <w:rFonts w:ascii="Times New Roman" w:hAnsi="Times New Roman" w:cs="Times New Roman"/>
          <w:sz w:val="20"/>
          <w:szCs w:val="20"/>
        </w:rPr>
        <w:t xml:space="preserve">a, </w:t>
      </w:r>
      <w:r w:rsidR="002C62C3" w:rsidRPr="002C62C3">
        <w:rPr>
          <w:rFonts w:ascii="Times New Roman" w:hAnsi="Times New Roman" w:cs="Times New Roman"/>
          <w:sz w:val="20"/>
          <w:szCs w:val="20"/>
        </w:rPr>
        <w:t>16 de Noviembre de 1907</w:t>
      </w:r>
      <w:r w:rsidR="002C62C3">
        <w:rPr>
          <w:rFonts w:ascii="Times New Roman" w:hAnsi="Times New Roman" w:cs="Times New Roman"/>
          <w:sz w:val="20"/>
          <w:szCs w:val="20"/>
        </w:rPr>
        <w:t>, Año XI, n.</w:t>
      </w:r>
      <w:r w:rsidR="002C62C3" w:rsidRPr="002C62C3">
        <w:rPr>
          <w:rFonts w:ascii="Times New Roman" w:hAnsi="Times New Roman" w:cs="Times New Roman"/>
          <w:sz w:val="20"/>
          <w:szCs w:val="20"/>
        </w:rPr>
        <w:t>252</w:t>
      </w:r>
      <w:r w:rsidR="002C62C3">
        <w:rPr>
          <w:rFonts w:ascii="Times New Roman" w:hAnsi="Times New Roman" w:cs="Times New Roman"/>
          <w:sz w:val="20"/>
          <w:szCs w:val="20"/>
        </w:rPr>
        <w:t>, p.505)</w:t>
      </w:r>
    </w:p>
    <w:p w:rsidR="00513BC3" w:rsidRDefault="00513BC3" w:rsidP="000E3632">
      <w:pPr>
        <w:spacing w:line="360" w:lineRule="auto"/>
        <w:jc w:val="both"/>
        <w:rPr>
          <w:rFonts w:ascii="Times New Roman" w:hAnsi="Times New Roman" w:cs="Times New Roman"/>
          <w:sz w:val="24"/>
          <w:szCs w:val="24"/>
        </w:rPr>
      </w:pPr>
    </w:p>
    <w:p w:rsidR="00513BC3" w:rsidRDefault="00513BC3" w:rsidP="00513BC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Allí se retorna a la visión de la huelga como un “curioso movimiento” pero aquí “de simple resistencia económica” afirmándosela también como  “un </w:t>
      </w:r>
      <w:r w:rsidRPr="00421714">
        <w:rPr>
          <w:rFonts w:ascii="Times New Roman" w:hAnsi="Times New Roman" w:cs="Times New Roman"/>
          <w:sz w:val="24"/>
          <w:szCs w:val="24"/>
        </w:rPr>
        <w:t>fenómeno social genuinamente propio</w:t>
      </w:r>
      <w:r>
        <w:rPr>
          <w:rFonts w:ascii="Times New Roman" w:hAnsi="Times New Roman" w:cs="Times New Roman"/>
          <w:sz w:val="24"/>
          <w:szCs w:val="24"/>
        </w:rPr>
        <w:t>”</w:t>
      </w:r>
    </w:p>
    <w:p w:rsidR="00513BC3" w:rsidRDefault="00513BC3" w:rsidP="008A20E8">
      <w:pPr>
        <w:spacing w:line="360" w:lineRule="auto"/>
        <w:ind w:left="708"/>
        <w:jc w:val="both"/>
        <w:rPr>
          <w:rFonts w:ascii="Times New Roman" w:hAnsi="Times New Roman" w:cs="Times New Roman"/>
          <w:sz w:val="20"/>
          <w:szCs w:val="20"/>
        </w:rPr>
      </w:pPr>
    </w:p>
    <w:p w:rsidR="00DE056D" w:rsidRPr="000E3632" w:rsidRDefault="00DE056D" w:rsidP="008A20E8">
      <w:pPr>
        <w:spacing w:line="360" w:lineRule="auto"/>
        <w:ind w:left="708"/>
        <w:jc w:val="both"/>
        <w:rPr>
          <w:rFonts w:ascii="Times New Roman" w:hAnsi="Times New Roman" w:cs="Times New Roman"/>
          <w:sz w:val="20"/>
          <w:szCs w:val="20"/>
        </w:rPr>
      </w:pPr>
      <w:proofErr w:type="gramStart"/>
      <w:r w:rsidRPr="000E3632">
        <w:rPr>
          <w:rFonts w:ascii="Times New Roman" w:hAnsi="Times New Roman" w:cs="Times New Roman"/>
          <w:sz w:val="20"/>
          <w:szCs w:val="20"/>
        </w:rPr>
        <w:t>porque</w:t>
      </w:r>
      <w:proofErr w:type="gramEnd"/>
      <w:r w:rsidRPr="000E3632">
        <w:rPr>
          <w:rFonts w:ascii="Times New Roman" w:hAnsi="Times New Roman" w:cs="Times New Roman"/>
          <w:sz w:val="20"/>
          <w:szCs w:val="20"/>
        </w:rPr>
        <w:t xml:space="preserve"> constituye, ante todo, un exponente del poder que ha alcanzado entre nosotros el proletariado, merced a las influencias, no siempre bien </w:t>
      </w:r>
      <w:r w:rsidR="00766EFA" w:rsidRPr="000E3632">
        <w:rPr>
          <w:rFonts w:ascii="Times New Roman" w:hAnsi="Times New Roman" w:cs="Times New Roman"/>
          <w:sz w:val="20"/>
          <w:szCs w:val="20"/>
        </w:rPr>
        <w:t>inspiradas</w:t>
      </w:r>
      <w:r w:rsidRPr="000E3632">
        <w:rPr>
          <w:rFonts w:ascii="Times New Roman" w:hAnsi="Times New Roman" w:cs="Times New Roman"/>
          <w:sz w:val="20"/>
          <w:szCs w:val="20"/>
        </w:rPr>
        <w:t xml:space="preserve"> que lo trabajan activamente, y un ejemplo elocuente de la intensidad que puede lograr cualquier movimiento nacido de su seno y propulsado por sus fuerzas cada día </w:t>
      </w:r>
      <w:r w:rsidR="00766EFA" w:rsidRPr="000E3632">
        <w:rPr>
          <w:rFonts w:ascii="Times New Roman" w:hAnsi="Times New Roman" w:cs="Times New Roman"/>
          <w:sz w:val="20"/>
          <w:szCs w:val="20"/>
        </w:rPr>
        <w:t>más</w:t>
      </w:r>
      <w:r w:rsidRPr="000E3632">
        <w:rPr>
          <w:rFonts w:ascii="Times New Roman" w:hAnsi="Times New Roman" w:cs="Times New Roman"/>
          <w:sz w:val="20"/>
          <w:szCs w:val="20"/>
        </w:rPr>
        <w:t xml:space="preserve"> poderosas y más ejercitadas la acción de la propaganda y del hecho. </w:t>
      </w:r>
      <w:r w:rsidR="002C62C3">
        <w:rPr>
          <w:rFonts w:ascii="Times New Roman" w:hAnsi="Times New Roman" w:cs="Times New Roman"/>
          <w:sz w:val="20"/>
          <w:szCs w:val="20"/>
        </w:rPr>
        <w:t>(p.505)</w:t>
      </w:r>
    </w:p>
    <w:p w:rsidR="000E3632" w:rsidRDefault="000E3632" w:rsidP="000E3632">
      <w:pPr>
        <w:spacing w:line="360" w:lineRule="auto"/>
        <w:jc w:val="both"/>
        <w:rPr>
          <w:rFonts w:ascii="Times New Roman" w:hAnsi="Times New Roman" w:cs="Times New Roman"/>
          <w:sz w:val="24"/>
          <w:szCs w:val="24"/>
        </w:rPr>
      </w:pPr>
    </w:p>
    <w:p w:rsidR="008A20E8" w:rsidRDefault="000E3632" w:rsidP="000E3632">
      <w:pPr>
        <w:spacing w:line="360" w:lineRule="auto"/>
        <w:jc w:val="both"/>
        <w:rPr>
          <w:rFonts w:ascii="Times New Roman" w:hAnsi="Times New Roman" w:cs="Times New Roman"/>
          <w:sz w:val="24"/>
          <w:szCs w:val="24"/>
        </w:rPr>
      </w:pPr>
      <w:r>
        <w:rPr>
          <w:rFonts w:ascii="Times New Roman" w:hAnsi="Times New Roman" w:cs="Times New Roman"/>
          <w:sz w:val="24"/>
          <w:szCs w:val="24"/>
        </w:rPr>
        <w:t>La caracterización</w:t>
      </w:r>
      <w:r w:rsidR="008A20E8">
        <w:rPr>
          <w:rFonts w:ascii="Times New Roman" w:hAnsi="Times New Roman" w:cs="Times New Roman"/>
          <w:sz w:val="24"/>
          <w:szCs w:val="24"/>
        </w:rPr>
        <w:t xml:space="preserve"> luego no emitirá reparos en distinguir con claridad a socialistas de anarquistas dentro de las comunidades obreras. </w:t>
      </w:r>
      <w:r w:rsidR="00995C55">
        <w:rPr>
          <w:rFonts w:ascii="Times New Roman" w:hAnsi="Times New Roman" w:cs="Times New Roman"/>
          <w:sz w:val="24"/>
          <w:szCs w:val="24"/>
        </w:rPr>
        <w:t xml:space="preserve">De manera tajante la publicación distingue </w:t>
      </w:r>
      <w:r w:rsidR="008A20E8">
        <w:rPr>
          <w:rFonts w:ascii="Times New Roman" w:hAnsi="Times New Roman" w:cs="Times New Roman"/>
          <w:sz w:val="24"/>
          <w:szCs w:val="24"/>
        </w:rPr>
        <w:t xml:space="preserve">una </w:t>
      </w:r>
      <w:r>
        <w:rPr>
          <w:rFonts w:ascii="Times New Roman" w:hAnsi="Times New Roman" w:cs="Times New Roman"/>
          <w:sz w:val="24"/>
          <w:szCs w:val="24"/>
        </w:rPr>
        <w:t xml:space="preserve"> “</w:t>
      </w:r>
      <w:r w:rsidR="0079671D" w:rsidRPr="00421714">
        <w:rPr>
          <w:rFonts w:ascii="Times New Roman" w:hAnsi="Times New Roman" w:cs="Times New Roman"/>
          <w:sz w:val="24"/>
          <w:szCs w:val="24"/>
        </w:rPr>
        <w:t xml:space="preserve">Argentina del socialismo, que es sin disputa una </w:t>
      </w:r>
      <w:r w:rsidR="00526E99" w:rsidRPr="00421714">
        <w:rPr>
          <w:rFonts w:ascii="Times New Roman" w:hAnsi="Times New Roman" w:cs="Times New Roman"/>
          <w:sz w:val="24"/>
          <w:szCs w:val="24"/>
        </w:rPr>
        <w:t>legítima</w:t>
      </w:r>
      <w:r w:rsidR="0079671D" w:rsidRPr="00421714">
        <w:rPr>
          <w:rFonts w:ascii="Times New Roman" w:hAnsi="Times New Roman" w:cs="Times New Roman"/>
          <w:sz w:val="24"/>
          <w:szCs w:val="24"/>
        </w:rPr>
        <w:t xml:space="preserve"> aspiración política, aunque haya producido derivaciones tan </w:t>
      </w:r>
      <w:proofErr w:type="spellStart"/>
      <w:r w:rsidR="0079671D" w:rsidRPr="00421714">
        <w:rPr>
          <w:rFonts w:ascii="Times New Roman" w:hAnsi="Times New Roman" w:cs="Times New Roman"/>
          <w:sz w:val="24"/>
          <w:szCs w:val="24"/>
        </w:rPr>
        <w:t>espúreas</w:t>
      </w:r>
      <w:proofErr w:type="spellEnd"/>
      <w:r w:rsidR="0079671D" w:rsidRPr="00421714">
        <w:rPr>
          <w:rFonts w:ascii="Times New Roman" w:hAnsi="Times New Roman" w:cs="Times New Roman"/>
          <w:sz w:val="24"/>
          <w:szCs w:val="24"/>
        </w:rPr>
        <w:t xml:space="preserve"> y condenables como el anarquismo</w:t>
      </w:r>
      <w:r>
        <w:rPr>
          <w:rFonts w:ascii="Times New Roman" w:hAnsi="Times New Roman" w:cs="Times New Roman"/>
          <w:sz w:val="24"/>
          <w:szCs w:val="24"/>
        </w:rPr>
        <w:t>”</w:t>
      </w:r>
      <w:r w:rsidR="0079671D" w:rsidRPr="00421714">
        <w:rPr>
          <w:rFonts w:ascii="Times New Roman" w:hAnsi="Times New Roman" w:cs="Times New Roman"/>
          <w:sz w:val="24"/>
          <w:szCs w:val="24"/>
        </w:rPr>
        <w:t>.</w:t>
      </w:r>
      <w:r w:rsidR="008A20E8">
        <w:rPr>
          <w:rFonts w:ascii="Times New Roman" w:hAnsi="Times New Roman" w:cs="Times New Roman"/>
          <w:sz w:val="24"/>
          <w:szCs w:val="24"/>
        </w:rPr>
        <w:t xml:space="preserve"> Efectivamente en cuanto al socialismo:</w:t>
      </w:r>
      <w:r w:rsidR="00241685">
        <w:rPr>
          <w:rFonts w:ascii="Times New Roman" w:hAnsi="Times New Roman" w:cs="Times New Roman"/>
          <w:sz w:val="24"/>
          <w:szCs w:val="24"/>
        </w:rPr>
        <w:t xml:space="preserve"> </w:t>
      </w:r>
    </w:p>
    <w:p w:rsidR="008A20E8" w:rsidRDefault="008A20E8" w:rsidP="000E3632">
      <w:pPr>
        <w:spacing w:line="360" w:lineRule="auto"/>
        <w:jc w:val="both"/>
        <w:rPr>
          <w:rFonts w:ascii="Times New Roman" w:hAnsi="Times New Roman" w:cs="Times New Roman"/>
          <w:sz w:val="24"/>
          <w:szCs w:val="24"/>
        </w:rPr>
      </w:pPr>
    </w:p>
    <w:p w:rsidR="0079671D" w:rsidRDefault="008A20E8" w:rsidP="00513BC3">
      <w:pPr>
        <w:spacing w:line="360" w:lineRule="auto"/>
        <w:ind w:left="708"/>
        <w:jc w:val="both"/>
        <w:rPr>
          <w:rFonts w:ascii="Times New Roman" w:hAnsi="Times New Roman" w:cs="Times New Roman"/>
          <w:sz w:val="20"/>
          <w:szCs w:val="20"/>
        </w:rPr>
      </w:pPr>
      <w:r w:rsidRPr="008A20E8">
        <w:rPr>
          <w:rFonts w:ascii="Times New Roman" w:hAnsi="Times New Roman" w:cs="Times New Roman"/>
          <w:sz w:val="20"/>
          <w:szCs w:val="20"/>
        </w:rPr>
        <w:lastRenderedPageBreak/>
        <w:t>Oponerse</w:t>
      </w:r>
      <w:r w:rsidR="0079671D" w:rsidRPr="008A20E8">
        <w:rPr>
          <w:rFonts w:ascii="Times New Roman" w:hAnsi="Times New Roman" w:cs="Times New Roman"/>
          <w:sz w:val="20"/>
          <w:szCs w:val="20"/>
        </w:rPr>
        <w:t xml:space="preserve"> a él, ha dicho un pensador contemporáneo, sería lo mismo que oponer diques al mar. No se le puede negar, ni destruir; lo que</w:t>
      </w:r>
      <w:r w:rsidR="00241685" w:rsidRPr="008A20E8">
        <w:rPr>
          <w:rFonts w:ascii="Times New Roman" w:hAnsi="Times New Roman" w:cs="Times New Roman"/>
          <w:sz w:val="20"/>
          <w:szCs w:val="20"/>
        </w:rPr>
        <w:t xml:space="preserve"> debe hacerse es encauzar</w:t>
      </w:r>
      <w:r w:rsidR="0079671D" w:rsidRPr="008A20E8">
        <w:rPr>
          <w:rFonts w:ascii="Times New Roman" w:hAnsi="Times New Roman" w:cs="Times New Roman"/>
          <w:sz w:val="20"/>
          <w:szCs w:val="20"/>
        </w:rPr>
        <w:t>lo y encaminarlo, aprovechando inteligent</w:t>
      </w:r>
      <w:r>
        <w:rPr>
          <w:rFonts w:ascii="Times New Roman" w:hAnsi="Times New Roman" w:cs="Times New Roman"/>
          <w:sz w:val="20"/>
          <w:szCs w:val="20"/>
        </w:rPr>
        <w:t>emente su fuerza incontrastable</w:t>
      </w:r>
      <w:r w:rsidR="002C62C3">
        <w:rPr>
          <w:rFonts w:ascii="Times New Roman" w:hAnsi="Times New Roman" w:cs="Times New Roman"/>
          <w:sz w:val="20"/>
          <w:szCs w:val="20"/>
        </w:rPr>
        <w:t xml:space="preserve"> (p.505)</w:t>
      </w:r>
    </w:p>
    <w:p w:rsidR="008A20E8" w:rsidRPr="008A20E8" w:rsidRDefault="008A20E8" w:rsidP="008A20E8">
      <w:pPr>
        <w:spacing w:line="360" w:lineRule="auto"/>
        <w:ind w:left="1416"/>
        <w:jc w:val="both"/>
        <w:rPr>
          <w:rFonts w:ascii="Times New Roman" w:hAnsi="Times New Roman" w:cs="Times New Roman"/>
          <w:sz w:val="20"/>
          <w:szCs w:val="20"/>
        </w:rPr>
      </w:pPr>
    </w:p>
    <w:p w:rsidR="00241685" w:rsidRDefault="00241685" w:rsidP="000E3632">
      <w:pPr>
        <w:spacing w:line="360" w:lineRule="auto"/>
        <w:jc w:val="both"/>
        <w:rPr>
          <w:rFonts w:ascii="Times New Roman" w:hAnsi="Times New Roman" w:cs="Times New Roman"/>
          <w:sz w:val="24"/>
          <w:szCs w:val="24"/>
        </w:rPr>
      </w:pPr>
      <w:r>
        <w:rPr>
          <w:rFonts w:ascii="Times New Roman" w:hAnsi="Times New Roman" w:cs="Times New Roman"/>
          <w:sz w:val="24"/>
          <w:szCs w:val="24"/>
        </w:rPr>
        <w:t>Como vemos allí, en la publicación de Anto</w:t>
      </w:r>
      <w:r w:rsidR="00596E45">
        <w:rPr>
          <w:rFonts w:ascii="Times New Roman" w:hAnsi="Times New Roman" w:cs="Times New Roman"/>
          <w:sz w:val="24"/>
          <w:szCs w:val="24"/>
        </w:rPr>
        <w:t xml:space="preserve">nio </w:t>
      </w:r>
      <w:proofErr w:type="spellStart"/>
      <w:r w:rsidR="00596E45">
        <w:rPr>
          <w:rFonts w:ascii="Times New Roman" w:hAnsi="Times New Roman" w:cs="Times New Roman"/>
          <w:sz w:val="24"/>
          <w:szCs w:val="24"/>
        </w:rPr>
        <w:t>Ballvé</w:t>
      </w:r>
      <w:proofErr w:type="spellEnd"/>
      <w:r w:rsidR="00596E45">
        <w:rPr>
          <w:rFonts w:ascii="Times New Roman" w:hAnsi="Times New Roman" w:cs="Times New Roman"/>
          <w:sz w:val="24"/>
          <w:szCs w:val="24"/>
        </w:rPr>
        <w:t xml:space="preserve"> y </w:t>
      </w:r>
      <w:proofErr w:type="spellStart"/>
      <w:r w:rsidR="00596E45">
        <w:rPr>
          <w:rFonts w:ascii="Times New Roman" w:hAnsi="Times New Roman" w:cs="Times New Roman"/>
          <w:sz w:val="24"/>
          <w:szCs w:val="24"/>
        </w:rPr>
        <w:t>Jose</w:t>
      </w:r>
      <w:proofErr w:type="spellEnd"/>
      <w:r w:rsidR="00596E45">
        <w:rPr>
          <w:rFonts w:ascii="Times New Roman" w:hAnsi="Times New Roman" w:cs="Times New Roman"/>
          <w:sz w:val="24"/>
          <w:szCs w:val="24"/>
        </w:rPr>
        <w:t xml:space="preserve"> Cesario, </w:t>
      </w:r>
      <w:r w:rsidR="008A20E8">
        <w:rPr>
          <w:rFonts w:ascii="Times New Roman" w:hAnsi="Times New Roman" w:cs="Times New Roman"/>
          <w:sz w:val="24"/>
          <w:szCs w:val="24"/>
        </w:rPr>
        <w:t>l</w:t>
      </w:r>
      <w:r>
        <w:rPr>
          <w:rFonts w:ascii="Times New Roman" w:hAnsi="Times New Roman" w:cs="Times New Roman"/>
          <w:sz w:val="24"/>
          <w:szCs w:val="24"/>
        </w:rPr>
        <w:t xml:space="preserve">a atmósfera que predomina es la del </w:t>
      </w:r>
      <w:r w:rsidRPr="00241685">
        <w:rPr>
          <w:rFonts w:ascii="Times New Roman" w:hAnsi="Times New Roman" w:cs="Times New Roman"/>
          <w:i/>
          <w:sz w:val="24"/>
          <w:szCs w:val="24"/>
        </w:rPr>
        <w:t>cálculo</w:t>
      </w:r>
      <w:r>
        <w:rPr>
          <w:rFonts w:ascii="Times New Roman" w:hAnsi="Times New Roman" w:cs="Times New Roman"/>
          <w:i/>
          <w:sz w:val="24"/>
          <w:szCs w:val="24"/>
        </w:rPr>
        <w:t xml:space="preserve"> </w:t>
      </w:r>
      <w:r>
        <w:rPr>
          <w:rFonts w:ascii="Times New Roman" w:hAnsi="Times New Roman" w:cs="Times New Roman"/>
          <w:sz w:val="24"/>
          <w:szCs w:val="24"/>
        </w:rPr>
        <w:t>frente al adversario</w:t>
      </w:r>
      <w:r w:rsidR="008A20E8">
        <w:rPr>
          <w:rFonts w:ascii="Times New Roman" w:hAnsi="Times New Roman" w:cs="Times New Roman"/>
          <w:sz w:val="24"/>
          <w:szCs w:val="24"/>
        </w:rPr>
        <w:t>.</w:t>
      </w:r>
      <w:r w:rsidR="00596E45">
        <w:rPr>
          <w:rFonts w:ascii="Times New Roman" w:hAnsi="Times New Roman" w:cs="Times New Roman"/>
          <w:sz w:val="24"/>
          <w:szCs w:val="24"/>
        </w:rPr>
        <w:t xml:space="preserve"> </w:t>
      </w:r>
      <w:r w:rsidR="008A20E8">
        <w:rPr>
          <w:rFonts w:ascii="Times New Roman" w:hAnsi="Times New Roman" w:cs="Times New Roman"/>
          <w:sz w:val="24"/>
          <w:szCs w:val="24"/>
        </w:rPr>
        <w:t>N</w:t>
      </w:r>
      <w:r w:rsidR="00596E45">
        <w:rPr>
          <w:rFonts w:ascii="Times New Roman" w:hAnsi="Times New Roman" w:cs="Times New Roman"/>
          <w:sz w:val="24"/>
          <w:szCs w:val="24"/>
        </w:rPr>
        <w:t xml:space="preserve">o sólo se </w:t>
      </w:r>
      <w:r w:rsidR="008A20E8">
        <w:rPr>
          <w:rFonts w:ascii="Times New Roman" w:hAnsi="Times New Roman" w:cs="Times New Roman"/>
          <w:sz w:val="24"/>
          <w:szCs w:val="24"/>
        </w:rPr>
        <w:t>encuentra</w:t>
      </w:r>
      <w:r w:rsidR="00596E45">
        <w:rPr>
          <w:rFonts w:ascii="Times New Roman" w:hAnsi="Times New Roman" w:cs="Times New Roman"/>
          <w:sz w:val="24"/>
          <w:szCs w:val="24"/>
        </w:rPr>
        <w:t xml:space="preserve"> visible el retrato del “otro” y como de la “humanización del agente policial” sino que se explicita la racionalidad, el cálculo frente al enemigo interno, el anarquista. </w:t>
      </w:r>
    </w:p>
    <w:p w:rsidR="00A61CB0" w:rsidRDefault="00A61CB0" w:rsidP="000E3632">
      <w:pPr>
        <w:spacing w:line="360" w:lineRule="auto"/>
        <w:jc w:val="both"/>
        <w:rPr>
          <w:rFonts w:ascii="Times New Roman" w:hAnsi="Times New Roman" w:cs="Times New Roman"/>
          <w:sz w:val="24"/>
          <w:szCs w:val="24"/>
        </w:rPr>
      </w:pPr>
      <w:r>
        <w:rPr>
          <w:rFonts w:ascii="Times New Roman" w:hAnsi="Times New Roman" w:cs="Times New Roman"/>
          <w:sz w:val="24"/>
          <w:szCs w:val="24"/>
        </w:rPr>
        <w:t>Lo que sigue es el relato de la intervención personal de Falcón a la que hicimos referencia en las páginas an</w:t>
      </w:r>
      <w:r w:rsidR="006047BA">
        <w:rPr>
          <w:rFonts w:ascii="Times New Roman" w:hAnsi="Times New Roman" w:cs="Times New Roman"/>
          <w:sz w:val="24"/>
          <w:szCs w:val="24"/>
        </w:rPr>
        <w:t>teriores y la toma de posición por parte de la revista sobre ella. Transcribimos los fragmentos completos:</w:t>
      </w:r>
    </w:p>
    <w:p w:rsidR="008A20E8" w:rsidRPr="00421714" w:rsidRDefault="008A20E8" w:rsidP="000E3632">
      <w:pPr>
        <w:spacing w:line="360" w:lineRule="auto"/>
        <w:jc w:val="both"/>
        <w:rPr>
          <w:rFonts w:ascii="Times New Roman" w:hAnsi="Times New Roman" w:cs="Times New Roman"/>
          <w:sz w:val="24"/>
          <w:szCs w:val="24"/>
        </w:rPr>
      </w:pPr>
    </w:p>
    <w:p w:rsidR="0073013B" w:rsidRPr="00A61CB0" w:rsidRDefault="0073013B" w:rsidP="00797180">
      <w:pPr>
        <w:spacing w:line="360" w:lineRule="auto"/>
        <w:ind w:left="708"/>
        <w:jc w:val="both"/>
        <w:rPr>
          <w:rFonts w:ascii="Times New Roman" w:hAnsi="Times New Roman" w:cs="Times New Roman"/>
          <w:sz w:val="20"/>
          <w:szCs w:val="20"/>
        </w:rPr>
      </w:pPr>
      <w:r w:rsidRPr="00A61CB0">
        <w:rPr>
          <w:rFonts w:ascii="Times New Roman" w:hAnsi="Times New Roman" w:cs="Times New Roman"/>
          <w:sz w:val="20"/>
          <w:szCs w:val="20"/>
        </w:rPr>
        <w:t>La presencia del Jefe de Policía en los desalojamientos; su intervención espontánea en los primeros casos e insistentemente</w:t>
      </w:r>
      <w:r w:rsidR="00500438">
        <w:rPr>
          <w:rFonts w:ascii="Times New Roman" w:hAnsi="Times New Roman" w:cs="Times New Roman"/>
          <w:sz w:val="20"/>
          <w:szCs w:val="20"/>
        </w:rPr>
        <w:t xml:space="preserve"> solicitada después </w:t>
      </w:r>
      <w:r w:rsidRPr="00A61CB0">
        <w:rPr>
          <w:rFonts w:ascii="Times New Roman" w:hAnsi="Times New Roman" w:cs="Times New Roman"/>
          <w:sz w:val="20"/>
          <w:szCs w:val="20"/>
        </w:rPr>
        <w:t>para llegar a términos conciliatorios</w:t>
      </w:r>
      <w:r w:rsidR="00A61CB0">
        <w:rPr>
          <w:rFonts w:ascii="Times New Roman" w:hAnsi="Times New Roman" w:cs="Times New Roman"/>
          <w:sz w:val="20"/>
          <w:szCs w:val="20"/>
        </w:rPr>
        <w:t xml:space="preserve"> </w:t>
      </w:r>
      <w:r w:rsidRPr="00A61CB0">
        <w:rPr>
          <w:rFonts w:ascii="Times New Roman" w:hAnsi="Times New Roman" w:cs="Times New Roman"/>
          <w:sz w:val="20"/>
          <w:szCs w:val="20"/>
        </w:rPr>
        <w:t>entre los intereses en pugna, los resultados casi invariables de esa intervención ecuánime y bien inspirada, han sido más eficientes y más benéficos que todos los d</w:t>
      </w:r>
      <w:r w:rsidR="006047BA">
        <w:rPr>
          <w:rFonts w:ascii="Times New Roman" w:hAnsi="Times New Roman" w:cs="Times New Roman"/>
          <w:sz w:val="20"/>
          <w:szCs w:val="20"/>
        </w:rPr>
        <w:t>e</w:t>
      </w:r>
      <w:r w:rsidRPr="00A61CB0">
        <w:rPr>
          <w:rFonts w:ascii="Times New Roman" w:hAnsi="Times New Roman" w:cs="Times New Roman"/>
          <w:sz w:val="20"/>
          <w:szCs w:val="20"/>
        </w:rPr>
        <w:t>más procedimientos legales y que todos los esfuerzos hechos para zanjar el conflicto, dándose así un ejemplo elocuente de la manera como debe ejercerse racionalmente la autoridad, que no siempre debe ser fuerza que imponga o reprima, sino que también cuadr</w:t>
      </w:r>
      <w:r w:rsidR="006047BA">
        <w:rPr>
          <w:rFonts w:ascii="Times New Roman" w:hAnsi="Times New Roman" w:cs="Times New Roman"/>
          <w:sz w:val="20"/>
          <w:szCs w:val="20"/>
        </w:rPr>
        <w:t>a a la naturaleza de su instin</w:t>
      </w:r>
      <w:r w:rsidRPr="00A61CB0">
        <w:rPr>
          <w:rFonts w:ascii="Times New Roman" w:hAnsi="Times New Roman" w:cs="Times New Roman"/>
          <w:sz w:val="20"/>
          <w:szCs w:val="20"/>
        </w:rPr>
        <w:t xml:space="preserve">to y al objeto de su elevada misión social, ser </w:t>
      </w:r>
      <w:r w:rsidR="006047BA" w:rsidRPr="00A61CB0">
        <w:rPr>
          <w:rFonts w:ascii="Times New Roman" w:hAnsi="Times New Roman" w:cs="Times New Roman"/>
          <w:sz w:val="20"/>
          <w:szCs w:val="20"/>
        </w:rPr>
        <w:t>vínculo</w:t>
      </w:r>
      <w:r w:rsidRPr="00A61CB0">
        <w:rPr>
          <w:rFonts w:ascii="Times New Roman" w:hAnsi="Times New Roman" w:cs="Times New Roman"/>
          <w:sz w:val="20"/>
          <w:szCs w:val="20"/>
        </w:rPr>
        <w:t xml:space="preserve"> de unión y de concordia entre los ciudadanos, y amigable componedor en sus querellas.</w:t>
      </w:r>
    </w:p>
    <w:p w:rsidR="00DE056D" w:rsidRPr="00A61CB0" w:rsidRDefault="00DE056D" w:rsidP="00797180">
      <w:pPr>
        <w:spacing w:line="360" w:lineRule="auto"/>
        <w:ind w:left="708"/>
        <w:jc w:val="both"/>
        <w:rPr>
          <w:rFonts w:ascii="Times New Roman" w:hAnsi="Times New Roman" w:cs="Times New Roman"/>
          <w:sz w:val="20"/>
          <w:szCs w:val="20"/>
        </w:rPr>
      </w:pPr>
      <w:r w:rsidRPr="00A61CB0">
        <w:rPr>
          <w:rFonts w:ascii="Times New Roman" w:hAnsi="Times New Roman" w:cs="Times New Roman"/>
          <w:sz w:val="20"/>
          <w:szCs w:val="20"/>
        </w:rPr>
        <w:t xml:space="preserve">El Coronel Falcón ha obtenido por su actitud un verdadero triunfo, que nos complace doblemente reconocer y consignar, porque con él se demuestra una vez </w:t>
      </w:r>
      <w:r w:rsidR="00766EFA" w:rsidRPr="00A61CB0">
        <w:rPr>
          <w:rFonts w:ascii="Times New Roman" w:hAnsi="Times New Roman" w:cs="Times New Roman"/>
          <w:sz w:val="20"/>
          <w:szCs w:val="20"/>
        </w:rPr>
        <w:t>más</w:t>
      </w:r>
      <w:r w:rsidRPr="00A61CB0">
        <w:rPr>
          <w:rFonts w:ascii="Times New Roman" w:hAnsi="Times New Roman" w:cs="Times New Roman"/>
          <w:sz w:val="20"/>
          <w:szCs w:val="20"/>
        </w:rPr>
        <w:t xml:space="preserve"> la </w:t>
      </w:r>
      <w:r w:rsidR="00766EFA" w:rsidRPr="00A61CB0">
        <w:rPr>
          <w:rFonts w:ascii="Times New Roman" w:hAnsi="Times New Roman" w:cs="Times New Roman"/>
          <w:sz w:val="20"/>
          <w:szCs w:val="20"/>
        </w:rPr>
        <w:t>doctrina</w:t>
      </w:r>
      <w:r w:rsidRPr="00A61CB0">
        <w:rPr>
          <w:rFonts w:ascii="Times New Roman" w:hAnsi="Times New Roman" w:cs="Times New Roman"/>
          <w:sz w:val="20"/>
          <w:szCs w:val="20"/>
        </w:rPr>
        <w:t xml:space="preserve"> que siempre hemos sostenido respecto a la extensión de las facultades de la Policía en el desempeño de su misión tutelar del orden públic</w:t>
      </w:r>
      <w:r w:rsidR="00766EFA" w:rsidRPr="00A61CB0">
        <w:rPr>
          <w:rFonts w:ascii="Times New Roman" w:hAnsi="Times New Roman" w:cs="Times New Roman"/>
          <w:sz w:val="20"/>
          <w:szCs w:val="20"/>
        </w:rPr>
        <w:t>o</w:t>
      </w:r>
      <w:r w:rsidRPr="00A61CB0">
        <w:rPr>
          <w:rFonts w:ascii="Times New Roman" w:hAnsi="Times New Roman" w:cs="Times New Roman"/>
          <w:sz w:val="20"/>
          <w:szCs w:val="20"/>
        </w:rPr>
        <w:t>. Esas facultades no deben ni pueden estar sometidas a las reglas comunes de la jurisdicción codificada, sino que deben extenderse hasta donde sea necesario para alcanzar el objeto de aquella misión, sin otras restricciones que las que señale el buen criterio y la sana intención de los funcionarios encargados de ejercerla.</w:t>
      </w:r>
    </w:p>
    <w:p w:rsidR="00DE056D" w:rsidRPr="00A61CB0" w:rsidRDefault="00DE056D" w:rsidP="00797180">
      <w:pPr>
        <w:spacing w:line="360" w:lineRule="auto"/>
        <w:ind w:left="708"/>
        <w:jc w:val="both"/>
        <w:rPr>
          <w:rFonts w:ascii="Times New Roman" w:hAnsi="Times New Roman" w:cs="Times New Roman"/>
          <w:sz w:val="20"/>
          <w:szCs w:val="20"/>
        </w:rPr>
      </w:pPr>
      <w:r w:rsidRPr="00A61CB0">
        <w:rPr>
          <w:rFonts w:ascii="Times New Roman" w:hAnsi="Times New Roman" w:cs="Times New Roman"/>
          <w:sz w:val="20"/>
          <w:szCs w:val="20"/>
        </w:rPr>
        <w:t>Si el Coronel Falcón se hubiera limitado a cumplir con el deber que le señalan los códigos y las leyes escrita</w:t>
      </w:r>
      <w:r w:rsidR="00766EFA" w:rsidRPr="00A61CB0">
        <w:rPr>
          <w:rFonts w:ascii="Times New Roman" w:hAnsi="Times New Roman" w:cs="Times New Roman"/>
          <w:sz w:val="20"/>
          <w:szCs w:val="20"/>
        </w:rPr>
        <w:t>s</w:t>
      </w:r>
      <w:r w:rsidRPr="00A61CB0">
        <w:rPr>
          <w:rFonts w:ascii="Times New Roman" w:hAnsi="Times New Roman" w:cs="Times New Roman"/>
          <w:sz w:val="20"/>
          <w:szCs w:val="20"/>
        </w:rPr>
        <w:t xml:space="preserve"> de procedimiento, habría hecho respetar, sin duda, a los oficiales de justicia, las órdenes de desalojo se habrían cumplido </w:t>
      </w:r>
      <w:r w:rsidR="00766EFA" w:rsidRPr="00A61CB0">
        <w:rPr>
          <w:rFonts w:ascii="Times New Roman" w:hAnsi="Times New Roman" w:cs="Times New Roman"/>
          <w:sz w:val="20"/>
          <w:szCs w:val="20"/>
        </w:rPr>
        <w:t>rigurosamente</w:t>
      </w:r>
      <w:r w:rsidRPr="00A61CB0">
        <w:rPr>
          <w:rFonts w:ascii="Times New Roman" w:hAnsi="Times New Roman" w:cs="Times New Roman"/>
          <w:sz w:val="20"/>
          <w:szCs w:val="20"/>
        </w:rPr>
        <w:t>... pero no se habría conquistado, seguramente</w:t>
      </w:r>
      <w:r w:rsidR="00766EFA" w:rsidRPr="00A61CB0">
        <w:rPr>
          <w:rFonts w:ascii="Times New Roman" w:hAnsi="Times New Roman" w:cs="Times New Roman"/>
          <w:sz w:val="20"/>
          <w:szCs w:val="20"/>
        </w:rPr>
        <w:t xml:space="preserve"> </w:t>
      </w:r>
      <w:r w:rsidRPr="00A61CB0">
        <w:rPr>
          <w:rFonts w:ascii="Times New Roman" w:hAnsi="Times New Roman" w:cs="Times New Roman"/>
          <w:sz w:val="20"/>
          <w:szCs w:val="20"/>
        </w:rPr>
        <w:t xml:space="preserve">por esos medios, la gratitud de los inquilinos y propietarios cuyos pleitos han quedado terminados, ni la sociedad culta de la capital le debería la solución de un conflicto que </w:t>
      </w:r>
      <w:r w:rsidR="00766EFA" w:rsidRPr="00A61CB0">
        <w:rPr>
          <w:rFonts w:ascii="Times New Roman" w:hAnsi="Times New Roman" w:cs="Times New Roman"/>
          <w:sz w:val="20"/>
          <w:szCs w:val="20"/>
        </w:rPr>
        <w:t>amenazaba</w:t>
      </w:r>
      <w:r w:rsidRPr="00A61CB0">
        <w:rPr>
          <w:rFonts w:ascii="Times New Roman" w:hAnsi="Times New Roman" w:cs="Times New Roman"/>
          <w:sz w:val="20"/>
          <w:szCs w:val="20"/>
        </w:rPr>
        <w:t xml:space="preserve"> seriamente el orden </w:t>
      </w:r>
      <w:r w:rsidR="00766EFA" w:rsidRPr="00A61CB0">
        <w:rPr>
          <w:rFonts w:ascii="Times New Roman" w:hAnsi="Times New Roman" w:cs="Times New Roman"/>
          <w:sz w:val="20"/>
          <w:szCs w:val="20"/>
        </w:rPr>
        <w:t>público</w:t>
      </w:r>
      <w:r w:rsidRPr="00A61CB0">
        <w:rPr>
          <w:rFonts w:ascii="Times New Roman" w:hAnsi="Times New Roman" w:cs="Times New Roman"/>
          <w:sz w:val="20"/>
          <w:szCs w:val="20"/>
        </w:rPr>
        <w:t xml:space="preserve"> y cuyo desenlace era difícil de prever.</w:t>
      </w:r>
      <w:r w:rsidR="002C62C3">
        <w:rPr>
          <w:rFonts w:ascii="Times New Roman" w:hAnsi="Times New Roman" w:cs="Times New Roman"/>
          <w:sz w:val="20"/>
          <w:szCs w:val="20"/>
        </w:rPr>
        <w:t xml:space="preserve"> (p.506)</w:t>
      </w:r>
    </w:p>
    <w:p w:rsidR="00766EFA" w:rsidRPr="00421714" w:rsidRDefault="00766EFA" w:rsidP="00797180">
      <w:pPr>
        <w:spacing w:line="360" w:lineRule="auto"/>
        <w:jc w:val="both"/>
        <w:rPr>
          <w:rFonts w:ascii="Times New Roman" w:hAnsi="Times New Roman" w:cs="Times New Roman"/>
          <w:sz w:val="24"/>
          <w:szCs w:val="24"/>
        </w:rPr>
      </w:pPr>
    </w:p>
    <w:p w:rsidR="006F6B2B" w:rsidRDefault="00766EFA" w:rsidP="00797180">
      <w:pPr>
        <w:spacing w:line="360" w:lineRule="auto"/>
        <w:jc w:val="both"/>
        <w:rPr>
          <w:rFonts w:ascii="Times New Roman" w:hAnsi="Times New Roman" w:cs="Times New Roman"/>
          <w:sz w:val="24"/>
          <w:szCs w:val="24"/>
        </w:rPr>
      </w:pPr>
      <w:r w:rsidRPr="00421714">
        <w:rPr>
          <w:rFonts w:ascii="Times New Roman" w:hAnsi="Times New Roman" w:cs="Times New Roman"/>
          <w:sz w:val="24"/>
          <w:szCs w:val="24"/>
        </w:rPr>
        <w:lastRenderedPageBreak/>
        <w:t>Por demás</w:t>
      </w:r>
      <w:r w:rsidR="001A344C" w:rsidRPr="00421714">
        <w:rPr>
          <w:rFonts w:ascii="Times New Roman" w:hAnsi="Times New Roman" w:cs="Times New Roman"/>
          <w:sz w:val="24"/>
          <w:szCs w:val="24"/>
        </w:rPr>
        <w:t>,</w:t>
      </w:r>
      <w:r w:rsidRPr="00421714">
        <w:rPr>
          <w:rFonts w:ascii="Times New Roman" w:hAnsi="Times New Roman" w:cs="Times New Roman"/>
          <w:sz w:val="24"/>
          <w:szCs w:val="24"/>
        </w:rPr>
        <w:t xml:space="preserve"> en este artículo se reconoce abiertamente y sin ningún tipo de pudor haber actuado por fuera del marco legal imperante</w:t>
      </w:r>
      <w:r w:rsidR="00B92A45">
        <w:rPr>
          <w:rFonts w:ascii="Times New Roman" w:hAnsi="Times New Roman" w:cs="Times New Roman"/>
          <w:sz w:val="24"/>
          <w:szCs w:val="24"/>
        </w:rPr>
        <w:t>. Se permite la Revista de P</w:t>
      </w:r>
      <w:r w:rsidR="00C07362" w:rsidRPr="00421714">
        <w:rPr>
          <w:rFonts w:ascii="Times New Roman" w:hAnsi="Times New Roman" w:cs="Times New Roman"/>
          <w:sz w:val="24"/>
          <w:szCs w:val="24"/>
        </w:rPr>
        <w:t>olicía ostentar la posibilidad de haber actuado por fuera de “las reglas comunes de la jurisdicción codificada”</w:t>
      </w:r>
      <w:r w:rsidR="001A344C" w:rsidRPr="00421714">
        <w:rPr>
          <w:rFonts w:ascii="Times New Roman" w:hAnsi="Times New Roman" w:cs="Times New Roman"/>
          <w:sz w:val="24"/>
          <w:szCs w:val="24"/>
        </w:rPr>
        <w:t xml:space="preserve">. </w:t>
      </w:r>
      <w:r w:rsidR="00275651">
        <w:rPr>
          <w:rFonts w:ascii="Times New Roman" w:hAnsi="Times New Roman" w:cs="Times New Roman"/>
          <w:sz w:val="24"/>
          <w:szCs w:val="24"/>
        </w:rPr>
        <w:t>S</w:t>
      </w:r>
      <w:r w:rsidR="001A344C" w:rsidRPr="00421714">
        <w:rPr>
          <w:rFonts w:ascii="Times New Roman" w:hAnsi="Times New Roman" w:cs="Times New Roman"/>
          <w:sz w:val="24"/>
          <w:szCs w:val="24"/>
        </w:rPr>
        <w:t>e pregona que la fuerza debe llevar</w:t>
      </w:r>
      <w:r w:rsidR="00C07362" w:rsidRPr="00421714">
        <w:rPr>
          <w:rFonts w:ascii="Times New Roman" w:hAnsi="Times New Roman" w:cs="Times New Roman"/>
          <w:sz w:val="24"/>
          <w:szCs w:val="24"/>
        </w:rPr>
        <w:t xml:space="preserve"> el accionar “hasta donde sea necesario para alcanzar el objeto de aquella misión, sin otras restricciones que las que señale el buen criterio y la sana intención de los funcionarios encargados de ejercerla.” </w:t>
      </w:r>
      <w:r w:rsidR="009F6CB3">
        <w:rPr>
          <w:rFonts w:ascii="Times New Roman" w:hAnsi="Times New Roman" w:cs="Times New Roman"/>
          <w:sz w:val="24"/>
          <w:szCs w:val="24"/>
        </w:rPr>
        <w:t xml:space="preserve">Algo que como </w:t>
      </w:r>
      <w:r w:rsidR="00C07362" w:rsidRPr="00421714">
        <w:rPr>
          <w:rFonts w:ascii="Times New Roman" w:hAnsi="Times New Roman" w:cs="Times New Roman"/>
          <w:sz w:val="24"/>
          <w:szCs w:val="24"/>
        </w:rPr>
        <w:t xml:space="preserve">por supuesto </w:t>
      </w:r>
      <w:r w:rsidR="00520140">
        <w:rPr>
          <w:rFonts w:ascii="Times New Roman" w:hAnsi="Times New Roman" w:cs="Times New Roman"/>
          <w:sz w:val="24"/>
          <w:szCs w:val="24"/>
        </w:rPr>
        <w:t xml:space="preserve">también </w:t>
      </w:r>
      <w:r w:rsidR="00C07362" w:rsidRPr="00421714">
        <w:rPr>
          <w:rFonts w:ascii="Times New Roman" w:hAnsi="Times New Roman" w:cs="Times New Roman"/>
          <w:sz w:val="24"/>
          <w:szCs w:val="24"/>
        </w:rPr>
        <w:t>tiene entre sus fundamentos la “</w:t>
      </w:r>
      <w:r w:rsidR="008972A6" w:rsidRPr="00421714">
        <w:rPr>
          <w:rFonts w:ascii="Times New Roman" w:hAnsi="Times New Roman" w:cs="Times New Roman"/>
          <w:sz w:val="24"/>
          <w:szCs w:val="24"/>
        </w:rPr>
        <w:t>auto conservación</w:t>
      </w:r>
      <w:r w:rsidR="00C07362" w:rsidRPr="00421714">
        <w:rPr>
          <w:rFonts w:ascii="Times New Roman" w:hAnsi="Times New Roman" w:cs="Times New Roman"/>
          <w:sz w:val="24"/>
          <w:szCs w:val="24"/>
        </w:rPr>
        <w:t>”</w:t>
      </w:r>
      <w:r w:rsidR="00596E45">
        <w:rPr>
          <w:rFonts w:ascii="Times New Roman" w:hAnsi="Times New Roman" w:cs="Times New Roman"/>
          <w:sz w:val="24"/>
          <w:szCs w:val="24"/>
        </w:rPr>
        <w:t xml:space="preserve">. </w:t>
      </w:r>
      <w:r w:rsidR="00520140">
        <w:rPr>
          <w:rFonts w:ascii="Times New Roman" w:hAnsi="Times New Roman" w:cs="Times New Roman"/>
          <w:sz w:val="24"/>
          <w:szCs w:val="24"/>
        </w:rPr>
        <w:t xml:space="preserve">Asimismo, </w:t>
      </w:r>
      <w:r w:rsidR="00C07362" w:rsidRPr="00421714">
        <w:rPr>
          <w:rFonts w:ascii="Times New Roman" w:hAnsi="Times New Roman" w:cs="Times New Roman"/>
          <w:sz w:val="24"/>
          <w:szCs w:val="24"/>
        </w:rPr>
        <w:t xml:space="preserve"> se habla de la satisfacción de la gente culta, los inquilinos y los propietarios como categorías sepa</w:t>
      </w:r>
      <w:r w:rsidR="00B26181">
        <w:rPr>
          <w:rFonts w:ascii="Times New Roman" w:hAnsi="Times New Roman" w:cs="Times New Roman"/>
          <w:sz w:val="24"/>
          <w:szCs w:val="24"/>
        </w:rPr>
        <w:t>radas. Todo ello</w:t>
      </w:r>
      <w:r w:rsidR="008972A6">
        <w:rPr>
          <w:rFonts w:ascii="Times New Roman" w:hAnsi="Times New Roman" w:cs="Times New Roman"/>
          <w:sz w:val="24"/>
          <w:szCs w:val="24"/>
        </w:rPr>
        <w:t>,</w:t>
      </w:r>
      <w:r w:rsidR="00B26181">
        <w:rPr>
          <w:rFonts w:ascii="Times New Roman" w:hAnsi="Times New Roman" w:cs="Times New Roman"/>
          <w:sz w:val="24"/>
          <w:szCs w:val="24"/>
        </w:rPr>
        <w:t xml:space="preserve"> a pesar de haberse reconocido en la intervención policial </w:t>
      </w:r>
      <w:r w:rsidR="00C07362" w:rsidRPr="00421714">
        <w:rPr>
          <w:rFonts w:ascii="Times New Roman" w:hAnsi="Times New Roman" w:cs="Times New Roman"/>
          <w:sz w:val="24"/>
          <w:szCs w:val="24"/>
        </w:rPr>
        <w:t>el “derramamiento de sangre” y la “</w:t>
      </w:r>
      <w:r w:rsidR="001A344C" w:rsidRPr="00421714">
        <w:rPr>
          <w:rFonts w:ascii="Times New Roman" w:hAnsi="Times New Roman" w:cs="Times New Roman"/>
          <w:sz w:val="24"/>
          <w:szCs w:val="24"/>
        </w:rPr>
        <w:t>pérdida</w:t>
      </w:r>
      <w:r w:rsidR="00C07362" w:rsidRPr="00421714">
        <w:rPr>
          <w:rFonts w:ascii="Times New Roman" w:hAnsi="Times New Roman" w:cs="Times New Roman"/>
          <w:sz w:val="24"/>
          <w:szCs w:val="24"/>
        </w:rPr>
        <w:t xml:space="preserve"> de vidas”</w:t>
      </w:r>
      <w:r w:rsidR="00E82034">
        <w:rPr>
          <w:rFonts w:ascii="Times New Roman" w:hAnsi="Times New Roman" w:cs="Times New Roman"/>
          <w:sz w:val="24"/>
          <w:szCs w:val="24"/>
        </w:rPr>
        <w:t xml:space="preserve">. El clima de miedo </w:t>
      </w:r>
      <w:r w:rsidR="0084078E">
        <w:rPr>
          <w:rFonts w:ascii="Times New Roman" w:hAnsi="Times New Roman" w:cs="Times New Roman"/>
          <w:sz w:val="24"/>
          <w:szCs w:val="24"/>
        </w:rPr>
        <w:t xml:space="preserve">latente y </w:t>
      </w:r>
      <w:r w:rsidR="00E82034">
        <w:rPr>
          <w:rFonts w:ascii="Times New Roman" w:hAnsi="Times New Roman" w:cs="Times New Roman"/>
          <w:sz w:val="24"/>
          <w:szCs w:val="24"/>
        </w:rPr>
        <w:t>generalizado que se expresaba en el artículo previo</w:t>
      </w:r>
      <w:r w:rsidR="0084078E">
        <w:rPr>
          <w:rFonts w:ascii="Times New Roman" w:hAnsi="Times New Roman" w:cs="Times New Roman"/>
          <w:sz w:val="24"/>
          <w:szCs w:val="24"/>
        </w:rPr>
        <w:t>, se consolida en este último con los plenos de referencia hacia la muerte. Un refuerzo sin duda</w:t>
      </w:r>
      <w:r w:rsidR="00E82034">
        <w:rPr>
          <w:rFonts w:ascii="Times New Roman" w:hAnsi="Times New Roman" w:cs="Times New Roman"/>
          <w:sz w:val="24"/>
          <w:szCs w:val="24"/>
        </w:rPr>
        <w:t xml:space="preserve"> a Hobbes y también el anudamiento entre la serie que Foucault</w:t>
      </w:r>
      <w:r w:rsidR="00520140">
        <w:rPr>
          <w:rFonts w:ascii="Times New Roman" w:hAnsi="Times New Roman" w:cs="Times New Roman"/>
          <w:sz w:val="24"/>
          <w:szCs w:val="24"/>
        </w:rPr>
        <w:t xml:space="preserve"> </w:t>
      </w:r>
      <w:r w:rsidR="00520140" w:rsidRPr="00520140">
        <w:rPr>
          <w:rFonts w:ascii="Times New Roman" w:hAnsi="Times New Roman" w:cs="Times New Roman"/>
          <w:sz w:val="24"/>
          <w:szCs w:val="24"/>
        </w:rPr>
        <w:t xml:space="preserve">(2021, p.93) </w:t>
      </w:r>
      <w:r w:rsidR="00E82034">
        <w:rPr>
          <w:rFonts w:ascii="Times New Roman" w:hAnsi="Times New Roman" w:cs="Times New Roman"/>
          <w:sz w:val="24"/>
          <w:szCs w:val="24"/>
        </w:rPr>
        <w:t xml:space="preserve"> expresa entre voluntad, miedo y soberanía</w:t>
      </w:r>
      <w:r w:rsidR="00275651">
        <w:rPr>
          <w:rFonts w:ascii="Times New Roman" w:hAnsi="Times New Roman" w:cs="Times New Roman"/>
          <w:sz w:val="24"/>
          <w:szCs w:val="24"/>
        </w:rPr>
        <w:t>.</w:t>
      </w:r>
      <w:r w:rsidR="0084078E">
        <w:rPr>
          <w:rFonts w:ascii="Times New Roman" w:hAnsi="Times New Roman" w:cs="Times New Roman"/>
          <w:sz w:val="24"/>
          <w:szCs w:val="24"/>
        </w:rPr>
        <w:t xml:space="preserve"> No obstante, se suspende</w:t>
      </w:r>
      <w:r w:rsidR="00275651">
        <w:rPr>
          <w:rFonts w:ascii="Times New Roman" w:hAnsi="Times New Roman" w:cs="Times New Roman"/>
          <w:sz w:val="24"/>
          <w:szCs w:val="24"/>
        </w:rPr>
        <w:t xml:space="preserve"> la postura vinculada al cálculo, o más bien se la somete al “buen criterio” y las “sanas intenciones”. </w:t>
      </w:r>
      <w:r w:rsidR="006F6B2B">
        <w:rPr>
          <w:rFonts w:ascii="Times New Roman" w:hAnsi="Times New Roman" w:cs="Times New Roman"/>
          <w:sz w:val="24"/>
          <w:szCs w:val="24"/>
        </w:rPr>
        <w:t>De todas formas al fin y al cabo, el miedo funciona aquí como “operador social” (</w:t>
      </w:r>
      <w:proofErr w:type="spellStart"/>
      <w:r w:rsidR="006F6B2B">
        <w:rPr>
          <w:rFonts w:ascii="Times New Roman" w:hAnsi="Times New Roman" w:cs="Times New Roman"/>
          <w:sz w:val="24"/>
          <w:szCs w:val="24"/>
        </w:rPr>
        <w:t>Pegoraro</w:t>
      </w:r>
      <w:proofErr w:type="spellEnd"/>
      <w:r w:rsidR="006F6B2B">
        <w:rPr>
          <w:rFonts w:ascii="Times New Roman" w:hAnsi="Times New Roman" w:cs="Times New Roman"/>
          <w:sz w:val="24"/>
          <w:szCs w:val="24"/>
        </w:rPr>
        <w:t>, 2015, p. 76)</w:t>
      </w:r>
      <w:r w:rsidR="00500438">
        <w:rPr>
          <w:rFonts w:ascii="Times New Roman" w:hAnsi="Times New Roman" w:cs="Times New Roman"/>
          <w:sz w:val="24"/>
          <w:szCs w:val="24"/>
        </w:rPr>
        <w:t xml:space="preserve">. El miedo apela a la razón tanto como </w:t>
      </w:r>
      <w:r w:rsidR="006F6B2B">
        <w:rPr>
          <w:rFonts w:ascii="Times New Roman" w:hAnsi="Times New Roman" w:cs="Times New Roman"/>
          <w:sz w:val="24"/>
          <w:szCs w:val="24"/>
        </w:rPr>
        <w:t xml:space="preserve">a las emociones de los agentes destinatarios de la publicación. </w:t>
      </w:r>
    </w:p>
    <w:p w:rsidR="00DB7E88" w:rsidRPr="00421714" w:rsidRDefault="00C07362" w:rsidP="00797180">
      <w:pPr>
        <w:spacing w:line="360" w:lineRule="auto"/>
        <w:jc w:val="both"/>
        <w:rPr>
          <w:rFonts w:ascii="Times New Roman" w:hAnsi="Times New Roman" w:cs="Times New Roman"/>
          <w:sz w:val="24"/>
          <w:szCs w:val="24"/>
        </w:rPr>
      </w:pPr>
      <w:r w:rsidRPr="00421714">
        <w:rPr>
          <w:rFonts w:ascii="Times New Roman" w:hAnsi="Times New Roman" w:cs="Times New Roman"/>
          <w:sz w:val="24"/>
          <w:szCs w:val="24"/>
        </w:rPr>
        <w:t xml:space="preserve">Ahora bien, más </w:t>
      </w:r>
      <w:r w:rsidR="00914193" w:rsidRPr="00421714">
        <w:rPr>
          <w:rFonts w:ascii="Times New Roman" w:hAnsi="Times New Roman" w:cs="Times New Roman"/>
          <w:sz w:val="24"/>
          <w:szCs w:val="24"/>
        </w:rPr>
        <w:t>allá</w:t>
      </w:r>
      <w:r w:rsidRPr="00421714">
        <w:rPr>
          <w:rFonts w:ascii="Times New Roman" w:hAnsi="Times New Roman" w:cs="Times New Roman"/>
          <w:sz w:val="24"/>
          <w:szCs w:val="24"/>
        </w:rPr>
        <w:t xml:space="preserve"> de lo que si expresan estos artículos de la revista, nos interesa tratar</w:t>
      </w:r>
      <w:r w:rsidR="00914193" w:rsidRPr="00421714">
        <w:rPr>
          <w:rFonts w:ascii="Times New Roman" w:hAnsi="Times New Roman" w:cs="Times New Roman"/>
          <w:sz w:val="24"/>
          <w:szCs w:val="24"/>
        </w:rPr>
        <w:t xml:space="preserve"> lo que </w:t>
      </w:r>
      <w:r w:rsidR="00482E8F" w:rsidRPr="00421714">
        <w:rPr>
          <w:rFonts w:ascii="Times New Roman" w:hAnsi="Times New Roman" w:cs="Times New Roman"/>
          <w:sz w:val="24"/>
          <w:szCs w:val="24"/>
        </w:rPr>
        <w:t xml:space="preserve">no </w:t>
      </w:r>
      <w:r w:rsidR="00914193" w:rsidRPr="00421714">
        <w:rPr>
          <w:rFonts w:ascii="Times New Roman" w:hAnsi="Times New Roman" w:cs="Times New Roman"/>
          <w:sz w:val="24"/>
          <w:szCs w:val="24"/>
        </w:rPr>
        <w:t>se menciona</w:t>
      </w:r>
      <w:r w:rsidRPr="00421714">
        <w:rPr>
          <w:rFonts w:ascii="Times New Roman" w:hAnsi="Times New Roman" w:cs="Times New Roman"/>
          <w:sz w:val="24"/>
          <w:szCs w:val="24"/>
        </w:rPr>
        <w:t>.</w:t>
      </w:r>
      <w:r w:rsidR="00482E8F" w:rsidRPr="00421714">
        <w:rPr>
          <w:rFonts w:ascii="Times New Roman" w:hAnsi="Times New Roman" w:cs="Times New Roman"/>
          <w:sz w:val="24"/>
          <w:szCs w:val="24"/>
        </w:rPr>
        <w:t xml:space="preserve"> Los sonoros silencios. </w:t>
      </w:r>
      <w:r w:rsidRPr="00421714">
        <w:rPr>
          <w:rFonts w:ascii="Times New Roman" w:hAnsi="Times New Roman" w:cs="Times New Roman"/>
          <w:sz w:val="24"/>
          <w:szCs w:val="24"/>
        </w:rPr>
        <w:t>En ese sentido, algo que nos parece muy inter</w:t>
      </w:r>
      <w:r w:rsidR="00A3674E">
        <w:rPr>
          <w:rFonts w:ascii="Times New Roman" w:hAnsi="Times New Roman" w:cs="Times New Roman"/>
          <w:sz w:val="24"/>
          <w:szCs w:val="24"/>
        </w:rPr>
        <w:t>esante, habiendo ya analizado</w:t>
      </w:r>
      <w:r w:rsidRPr="00421714">
        <w:rPr>
          <w:rFonts w:ascii="Times New Roman" w:hAnsi="Times New Roman" w:cs="Times New Roman"/>
          <w:sz w:val="24"/>
          <w:szCs w:val="24"/>
        </w:rPr>
        <w:t xml:space="preserve"> los tres artículos de la revista</w:t>
      </w:r>
      <w:r w:rsidR="00A3674E">
        <w:rPr>
          <w:rFonts w:ascii="Times New Roman" w:hAnsi="Times New Roman" w:cs="Times New Roman"/>
          <w:sz w:val="24"/>
          <w:szCs w:val="24"/>
        </w:rPr>
        <w:t>,</w:t>
      </w:r>
      <w:r w:rsidRPr="00421714">
        <w:rPr>
          <w:rFonts w:ascii="Times New Roman" w:hAnsi="Times New Roman" w:cs="Times New Roman"/>
          <w:sz w:val="24"/>
          <w:szCs w:val="24"/>
        </w:rPr>
        <w:t xml:space="preserve"> es como son </w:t>
      </w:r>
      <w:proofErr w:type="spellStart"/>
      <w:r w:rsidRPr="00421714">
        <w:rPr>
          <w:rFonts w:ascii="Times New Roman" w:hAnsi="Times New Roman" w:cs="Times New Roman"/>
          <w:sz w:val="24"/>
          <w:szCs w:val="24"/>
        </w:rPr>
        <w:t>invisibilizados</w:t>
      </w:r>
      <w:proofErr w:type="spellEnd"/>
      <w:r w:rsidRPr="00421714">
        <w:rPr>
          <w:rFonts w:ascii="Times New Roman" w:hAnsi="Times New Roman" w:cs="Times New Roman"/>
          <w:sz w:val="24"/>
          <w:szCs w:val="24"/>
        </w:rPr>
        <w:t xml:space="preserve"> los patios de conventillos</w:t>
      </w:r>
      <w:r w:rsidR="00914193" w:rsidRPr="00421714">
        <w:rPr>
          <w:rFonts w:ascii="Times New Roman" w:hAnsi="Times New Roman" w:cs="Times New Roman"/>
          <w:sz w:val="24"/>
          <w:szCs w:val="24"/>
        </w:rPr>
        <w:t>.</w:t>
      </w:r>
      <w:r w:rsidRPr="00421714">
        <w:rPr>
          <w:rFonts w:ascii="Times New Roman" w:hAnsi="Times New Roman" w:cs="Times New Roman"/>
          <w:sz w:val="24"/>
          <w:szCs w:val="24"/>
        </w:rPr>
        <w:t xml:space="preserve"> </w:t>
      </w:r>
      <w:r w:rsidR="00914193" w:rsidRPr="00421714">
        <w:rPr>
          <w:rFonts w:ascii="Times New Roman" w:hAnsi="Times New Roman" w:cs="Times New Roman"/>
          <w:sz w:val="24"/>
          <w:szCs w:val="24"/>
        </w:rPr>
        <w:t>I</w:t>
      </w:r>
      <w:r w:rsidRPr="00421714">
        <w:rPr>
          <w:rFonts w:ascii="Times New Roman" w:hAnsi="Times New Roman" w:cs="Times New Roman"/>
          <w:sz w:val="24"/>
          <w:szCs w:val="24"/>
        </w:rPr>
        <w:t xml:space="preserve">ncluso </w:t>
      </w:r>
      <w:r w:rsidR="00914193" w:rsidRPr="00421714">
        <w:rPr>
          <w:rFonts w:ascii="Times New Roman" w:hAnsi="Times New Roman" w:cs="Times New Roman"/>
          <w:sz w:val="24"/>
          <w:szCs w:val="24"/>
        </w:rPr>
        <w:t xml:space="preserve">visto </w:t>
      </w:r>
      <w:r w:rsidRPr="00421714">
        <w:rPr>
          <w:rFonts w:ascii="Times New Roman" w:hAnsi="Times New Roman" w:cs="Times New Roman"/>
          <w:sz w:val="24"/>
          <w:szCs w:val="24"/>
        </w:rPr>
        <w:t xml:space="preserve">hasta para el relato de los simples procedimientos. Sabemos que los patios </w:t>
      </w:r>
      <w:r w:rsidR="00A3674E">
        <w:rPr>
          <w:rFonts w:ascii="Times New Roman" w:hAnsi="Times New Roman" w:cs="Times New Roman"/>
          <w:sz w:val="24"/>
          <w:szCs w:val="24"/>
        </w:rPr>
        <w:t>de conventillos</w:t>
      </w:r>
      <w:r w:rsidRPr="00421714">
        <w:rPr>
          <w:rFonts w:ascii="Times New Roman" w:hAnsi="Times New Roman" w:cs="Times New Roman"/>
          <w:sz w:val="24"/>
          <w:szCs w:val="24"/>
        </w:rPr>
        <w:t xml:space="preserve"> habían tenido, tan solo tres años antes</w:t>
      </w:r>
      <w:r w:rsidR="00914193" w:rsidRPr="00421714">
        <w:rPr>
          <w:rFonts w:ascii="Times New Roman" w:hAnsi="Times New Roman" w:cs="Times New Roman"/>
          <w:sz w:val="24"/>
          <w:szCs w:val="24"/>
        </w:rPr>
        <w:t>,</w:t>
      </w:r>
      <w:r w:rsidRPr="00421714">
        <w:rPr>
          <w:rFonts w:ascii="Times New Roman" w:hAnsi="Times New Roman" w:cs="Times New Roman"/>
          <w:sz w:val="24"/>
          <w:szCs w:val="24"/>
        </w:rPr>
        <w:t xml:space="preserve"> fuerte consideración (junto con otros espacios so</w:t>
      </w:r>
      <w:r w:rsidR="00A3674E">
        <w:rPr>
          <w:rFonts w:ascii="Times New Roman" w:hAnsi="Times New Roman" w:cs="Times New Roman"/>
          <w:sz w:val="24"/>
          <w:szCs w:val="24"/>
        </w:rPr>
        <w:t>ciales) en el propio barrio de La B</w:t>
      </w:r>
      <w:r w:rsidRPr="00421714">
        <w:rPr>
          <w:rFonts w:ascii="Times New Roman" w:hAnsi="Times New Roman" w:cs="Times New Roman"/>
          <w:sz w:val="24"/>
          <w:szCs w:val="24"/>
        </w:rPr>
        <w:t xml:space="preserve">oca en las protestas de ese año. </w:t>
      </w:r>
      <w:r w:rsidR="00914193" w:rsidRPr="00421714">
        <w:rPr>
          <w:rFonts w:ascii="Times New Roman" w:hAnsi="Times New Roman" w:cs="Times New Roman"/>
          <w:sz w:val="24"/>
          <w:szCs w:val="24"/>
        </w:rPr>
        <w:t>Recordamos</w:t>
      </w:r>
      <w:r w:rsidRPr="00421714">
        <w:rPr>
          <w:rFonts w:ascii="Times New Roman" w:hAnsi="Times New Roman" w:cs="Times New Roman"/>
          <w:sz w:val="24"/>
          <w:szCs w:val="24"/>
        </w:rPr>
        <w:t xml:space="preserve"> también que las mismas tuvieron su correlato en lo electoral, siendo </w:t>
      </w:r>
      <w:r w:rsidR="00914193" w:rsidRPr="00421714">
        <w:rPr>
          <w:rFonts w:ascii="Times New Roman" w:hAnsi="Times New Roman" w:cs="Times New Roman"/>
          <w:sz w:val="24"/>
          <w:szCs w:val="24"/>
        </w:rPr>
        <w:t>capitalizadas por el socialismo</w:t>
      </w:r>
      <w:r w:rsidRPr="00421714">
        <w:rPr>
          <w:rFonts w:ascii="Times New Roman" w:hAnsi="Times New Roman" w:cs="Times New Roman"/>
          <w:sz w:val="24"/>
          <w:szCs w:val="24"/>
        </w:rPr>
        <w:t xml:space="preserve"> (</w:t>
      </w:r>
      <w:proofErr w:type="spellStart"/>
      <w:r w:rsidRPr="00421714">
        <w:rPr>
          <w:rFonts w:ascii="Times New Roman" w:hAnsi="Times New Roman" w:cs="Times New Roman"/>
          <w:sz w:val="24"/>
          <w:szCs w:val="24"/>
        </w:rPr>
        <w:t>Caruso</w:t>
      </w:r>
      <w:proofErr w:type="spellEnd"/>
      <w:r w:rsidRPr="00421714">
        <w:rPr>
          <w:rFonts w:ascii="Times New Roman" w:hAnsi="Times New Roman" w:cs="Times New Roman"/>
          <w:sz w:val="24"/>
          <w:szCs w:val="24"/>
        </w:rPr>
        <w:t>, 2019)</w:t>
      </w:r>
      <w:r w:rsidR="00914193" w:rsidRPr="00421714">
        <w:rPr>
          <w:rFonts w:ascii="Times New Roman" w:hAnsi="Times New Roman" w:cs="Times New Roman"/>
          <w:sz w:val="24"/>
          <w:szCs w:val="24"/>
        </w:rPr>
        <w:t>. Asimismo, y p</w:t>
      </w:r>
      <w:r w:rsidR="00DB7E88" w:rsidRPr="00421714">
        <w:rPr>
          <w:rFonts w:ascii="Times New Roman" w:hAnsi="Times New Roman" w:cs="Times New Roman"/>
          <w:sz w:val="24"/>
          <w:szCs w:val="24"/>
        </w:rPr>
        <w:t xml:space="preserve">ensando la ausencia del patio, no solo huelga la tematización del intercambio y la discusión. El tiempo libre tampoco es expresado ni siquiera de modo indirecto, no podemos inferir ningún relato que exprese alguna situación de los obreros allí. </w:t>
      </w:r>
    </w:p>
    <w:p w:rsidR="001C2509" w:rsidRDefault="00C07362" w:rsidP="00797180">
      <w:pPr>
        <w:spacing w:line="360" w:lineRule="auto"/>
        <w:jc w:val="both"/>
        <w:rPr>
          <w:rFonts w:ascii="Times New Roman" w:hAnsi="Times New Roman" w:cs="Times New Roman"/>
          <w:sz w:val="24"/>
          <w:szCs w:val="24"/>
        </w:rPr>
      </w:pPr>
      <w:r w:rsidRPr="00421714">
        <w:rPr>
          <w:rFonts w:ascii="Times New Roman" w:hAnsi="Times New Roman" w:cs="Times New Roman"/>
          <w:sz w:val="24"/>
          <w:szCs w:val="24"/>
        </w:rPr>
        <w:t>En esta publicación, no encontramos referencias a dichos canales, a pesar de expresarse cuestiones de conflicto, como el caso de las custodias de mobiliarios en la vía pública</w:t>
      </w:r>
      <w:r w:rsidR="00914193" w:rsidRPr="00421714">
        <w:rPr>
          <w:rFonts w:ascii="Times New Roman" w:hAnsi="Times New Roman" w:cs="Times New Roman"/>
          <w:sz w:val="24"/>
          <w:szCs w:val="24"/>
        </w:rPr>
        <w:t xml:space="preserve">. Aquí, en cambio, los afectos de los sujetos individuales son </w:t>
      </w:r>
      <w:proofErr w:type="spellStart"/>
      <w:r w:rsidR="00914193" w:rsidRPr="00421714">
        <w:rPr>
          <w:rFonts w:ascii="Times New Roman" w:hAnsi="Times New Roman" w:cs="Times New Roman"/>
          <w:sz w:val="24"/>
          <w:szCs w:val="24"/>
        </w:rPr>
        <w:t>invisibilizados</w:t>
      </w:r>
      <w:proofErr w:type="spellEnd"/>
      <w:r w:rsidR="00914193" w:rsidRPr="00421714">
        <w:rPr>
          <w:rFonts w:ascii="Times New Roman" w:hAnsi="Times New Roman" w:cs="Times New Roman"/>
          <w:sz w:val="24"/>
          <w:szCs w:val="24"/>
        </w:rPr>
        <w:t xml:space="preserve">. </w:t>
      </w:r>
      <w:r w:rsidRPr="00421714">
        <w:rPr>
          <w:rFonts w:ascii="Times New Roman" w:hAnsi="Times New Roman" w:cs="Times New Roman"/>
          <w:sz w:val="24"/>
          <w:szCs w:val="24"/>
        </w:rPr>
        <w:t xml:space="preserve"> </w:t>
      </w:r>
    </w:p>
    <w:p w:rsidR="00D73205" w:rsidRDefault="00D73205" w:rsidP="00797180">
      <w:pPr>
        <w:spacing w:line="360" w:lineRule="auto"/>
        <w:jc w:val="both"/>
        <w:rPr>
          <w:rFonts w:ascii="Times New Roman" w:hAnsi="Times New Roman" w:cs="Times New Roman"/>
          <w:sz w:val="24"/>
          <w:szCs w:val="24"/>
        </w:rPr>
      </w:pPr>
    </w:p>
    <w:p w:rsidR="00154727" w:rsidRPr="00421714" w:rsidRDefault="00154727" w:rsidP="00797180">
      <w:pPr>
        <w:spacing w:line="360" w:lineRule="auto"/>
        <w:jc w:val="both"/>
        <w:rPr>
          <w:rFonts w:ascii="Times New Roman" w:hAnsi="Times New Roman" w:cs="Times New Roman"/>
          <w:sz w:val="24"/>
          <w:szCs w:val="24"/>
        </w:rPr>
      </w:pPr>
    </w:p>
    <w:p w:rsidR="002912D4" w:rsidRDefault="001C51C4" w:rsidP="00797180">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A modo de cierre</w:t>
      </w:r>
    </w:p>
    <w:p w:rsidR="008972A6" w:rsidRDefault="003A39CF" w:rsidP="0079718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Como se ha podido visibilizar a lo largo del trabajo, nos encontramos en un período de fuertes tensiones internas. Un período en el cual los límites del modelo agroexportador se hacen presentes y sus inequidades emergen </w:t>
      </w:r>
      <w:r w:rsidR="00154727">
        <w:rPr>
          <w:rFonts w:ascii="Times New Roman" w:hAnsi="Times New Roman" w:cs="Times New Roman"/>
          <w:sz w:val="24"/>
          <w:szCs w:val="24"/>
        </w:rPr>
        <w:t>en</w:t>
      </w:r>
      <w:r>
        <w:rPr>
          <w:rFonts w:ascii="Times New Roman" w:hAnsi="Times New Roman" w:cs="Times New Roman"/>
          <w:sz w:val="24"/>
          <w:szCs w:val="24"/>
        </w:rPr>
        <w:t xml:space="preserve"> toda su crudeza. Donde las comunidades obreras, la</w:t>
      </w:r>
      <w:r w:rsidR="00154727">
        <w:rPr>
          <w:rFonts w:ascii="Times New Roman" w:hAnsi="Times New Roman" w:cs="Times New Roman"/>
          <w:sz w:val="24"/>
          <w:szCs w:val="24"/>
        </w:rPr>
        <w:t>s poblaciones</w:t>
      </w:r>
      <w:r>
        <w:rPr>
          <w:rFonts w:ascii="Times New Roman" w:hAnsi="Times New Roman" w:cs="Times New Roman"/>
          <w:sz w:val="24"/>
          <w:szCs w:val="24"/>
        </w:rPr>
        <w:t xml:space="preserve"> de inmigrantes</w:t>
      </w:r>
      <w:r w:rsidR="00A3674E">
        <w:rPr>
          <w:rFonts w:ascii="Times New Roman" w:hAnsi="Times New Roman" w:cs="Times New Roman"/>
          <w:sz w:val="24"/>
          <w:szCs w:val="24"/>
        </w:rPr>
        <w:t>,</w:t>
      </w:r>
      <w:r>
        <w:rPr>
          <w:rFonts w:ascii="Times New Roman" w:hAnsi="Times New Roman" w:cs="Times New Roman"/>
          <w:sz w:val="24"/>
          <w:szCs w:val="24"/>
        </w:rPr>
        <w:t xml:space="preserve"> comienzan a disputar su lugar, comienzan a movilizarse cada vez con mayor ímpetu, dando por tierra esa apa</w:t>
      </w:r>
      <w:r w:rsidR="00154727">
        <w:rPr>
          <w:rFonts w:ascii="Times New Roman" w:hAnsi="Times New Roman" w:cs="Times New Roman"/>
          <w:sz w:val="24"/>
          <w:szCs w:val="24"/>
        </w:rPr>
        <w:t>tía con que algún sector intentó</w:t>
      </w:r>
      <w:r>
        <w:rPr>
          <w:rFonts w:ascii="Times New Roman" w:hAnsi="Times New Roman" w:cs="Times New Roman"/>
          <w:sz w:val="24"/>
          <w:szCs w:val="24"/>
        </w:rPr>
        <w:t xml:space="preserve"> retratarla desde lo político. Indudablemente los saberes del crimen intervie</w:t>
      </w:r>
      <w:r w:rsidR="008972A6">
        <w:rPr>
          <w:rFonts w:ascii="Times New Roman" w:hAnsi="Times New Roman" w:cs="Times New Roman"/>
          <w:sz w:val="24"/>
          <w:szCs w:val="24"/>
        </w:rPr>
        <w:t>nen allí con s</w:t>
      </w:r>
      <w:r>
        <w:rPr>
          <w:rFonts w:ascii="Times New Roman" w:hAnsi="Times New Roman" w:cs="Times New Roman"/>
          <w:sz w:val="24"/>
          <w:szCs w:val="24"/>
        </w:rPr>
        <w:t>us categorías positivistas desplazando el foco de las desigualdades y violencias del sistema hacia la configuración de aquellas iden</w:t>
      </w:r>
      <w:r w:rsidR="007F2277">
        <w:rPr>
          <w:rFonts w:ascii="Times New Roman" w:hAnsi="Times New Roman" w:cs="Times New Roman"/>
          <w:sz w:val="24"/>
          <w:szCs w:val="24"/>
        </w:rPr>
        <w:t>tidades no deseadas y sus</w:t>
      </w:r>
      <w:r>
        <w:rPr>
          <w:rFonts w:ascii="Times New Roman" w:hAnsi="Times New Roman" w:cs="Times New Roman"/>
          <w:sz w:val="24"/>
          <w:szCs w:val="24"/>
        </w:rPr>
        <w:t xml:space="preserve"> modos de operar sobre estas. La Revista de Policía le habla a esta institución policial inculcando categorías y formas</w:t>
      </w:r>
      <w:r w:rsidR="00A3674E">
        <w:rPr>
          <w:rFonts w:ascii="Times New Roman" w:hAnsi="Times New Roman" w:cs="Times New Roman"/>
          <w:sz w:val="24"/>
          <w:szCs w:val="24"/>
        </w:rPr>
        <w:t>,</w:t>
      </w:r>
      <w:r>
        <w:rPr>
          <w:rFonts w:ascii="Times New Roman" w:hAnsi="Times New Roman" w:cs="Times New Roman"/>
          <w:sz w:val="24"/>
          <w:szCs w:val="24"/>
        </w:rPr>
        <w:t xml:space="preserve"> que como vimos, en algunos casos se contradicen desde cuestiones básicas, como el propio apego a los reglamentos. Lo hará apelando a un le</w:t>
      </w:r>
      <w:r w:rsidR="00A3674E">
        <w:rPr>
          <w:rFonts w:ascii="Times New Roman" w:hAnsi="Times New Roman" w:cs="Times New Roman"/>
          <w:sz w:val="24"/>
          <w:szCs w:val="24"/>
        </w:rPr>
        <w:t>nguaje cargado de emocionalidad</w:t>
      </w:r>
      <w:r>
        <w:rPr>
          <w:rFonts w:ascii="Times New Roman" w:hAnsi="Times New Roman" w:cs="Times New Roman"/>
          <w:sz w:val="24"/>
          <w:szCs w:val="24"/>
        </w:rPr>
        <w:t xml:space="preserve"> donde no le hará mella</w:t>
      </w:r>
      <w:r w:rsidR="003B5975">
        <w:rPr>
          <w:rFonts w:ascii="Times New Roman" w:hAnsi="Times New Roman" w:cs="Times New Roman"/>
          <w:sz w:val="24"/>
          <w:szCs w:val="24"/>
        </w:rPr>
        <w:t xml:space="preserve"> a aquellos que toman las riendas de dicha publicación el</w:t>
      </w:r>
      <w:r>
        <w:rPr>
          <w:rFonts w:ascii="Times New Roman" w:hAnsi="Times New Roman" w:cs="Times New Roman"/>
          <w:sz w:val="24"/>
          <w:szCs w:val="24"/>
        </w:rPr>
        <w:t xml:space="preserve"> reconocer</w:t>
      </w:r>
      <w:r w:rsidR="003B5975">
        <w:rPr>
          <w:rFonts w:ascii="Times New Roman" w:hAnsi="Times New Roman" w:cs="Times New Roman"/>
          <w:sz w:val="24"/>
          <w:szCs w:val="24"/>
        </w:rPr>
        <w:t xml:space="preserve"> “</w:t>
      </w:r>
      <w:r>
        <w:rPr>
          <w:rFonts w:ascii="Times New Roman" w:hAnsi="Times New Roman" w:cs="Times New Roman"/>
          <w:sz w:val="24"/>
          <w:szCs w:val="24"/>
        </w:rPr>
        <w:t>el derramamiento de sangre</w:t>
      </w:r>
      <w:r w:rsidR="003B5975">
        <w:rPr>
          <w:rFonts w:ascii="Times New Roman" w:hAnsi="Times New Roman" w:cs="Times New Roman"/>
          <w:sz w:val="24"/>
          <w:szCs w:val="24"/>
        </w:rPr>
        <w:t>”</w:t>
      </w:r>
      <w:r w:rsidR="007F2277">
        <w:rPr>
          <w:rFonts w:ascii="Times New Roman" w:hAnsi="Times New Roman" w:cs="Times New Roman"/>
          <w:sz w:val="24"/>
          <w:szCs w:val="24"/>
        </w:rPr>
        <w:t xml:space="preserve"> ni</w:t>
      </w:r>
      <w:r w:rsidR="003B5975">
        <w:rPr>
          <w:rFonts w:ascii="Times New Roman" w:hAnsi="Times New Roman" w:cs="Times New Roman"/>
          <w:sz w:val="24"/>
          <w:szCs w:val="24"/>
        </w:rPr>
        <w:t xml:space="preserve"> la “pérdida de vidas”</w:t>
      </w:r>
      <w:r>
        <w:rPr>
          <w:rFonts w:ascii="Times New Roman" w:hAnsi="Times New Roman" w:cs="Times New Roman"/>
          <w:sz w:val="24"/>
          <w:szCs w:val="24"/>
        </w:rPr>
        <w:t xml:space="preserve"> </w:t>
      </w:r>
      <w:r w:rsidR="003B5975">
        <w:rPr>
          <w:rFonts w:ascii="Times New Roman" w:hAnsi="Times New Roman" w:cs="Times New Roman"/>
          <w:sz w:val="24"/>
          <w:szCs w:val="24"/>
        </w:rPr>
        <w:t>como un e</w:t>
      </w:r>
      <w:r w:rsidR="007F2277">
        <w:rPr>
          <w:rFonts w:ascii="Times New Roman" w:hAnsi="Times New Roman" w:cs="Times New Roman"/>
          <w:sz w:val="24"/>
          <w:szCs w:val="24"/>
        </w:rPr>
        <w:t>scenario posible en contextos donde puede primar el</w:t>
      </w:r>
      <w:r w:rsidR="003B5975">
        <w:rPr>
          <w:rFonts w:ascii="Times New Roman" w:hAnsi="Times New Roman" w:cs="Times New Roman"/>
          <w:sz w:val="24"/>
          <w:szCs w:val="24"/>
        </w:rPr>
        <w:t xml:space="preserve"> “buen criterio” y</w:t>
      </w:r>
      <w:r w:rsidR="007F2277">
        <w:rPr>
          <w:rFonts w:ascii="Times New Roman" w:hAnsi="Times New Roman" w:cs="Times New Roman"/>
          <w:sz w:val="24"/>
          <w:szCs w:val="24"/>
        </w:rPr>
        <w:t xml:space="preserve"> la</w:t>
      </w:r>
      <w:r w:rsidR="003B5975">
        <w:rPr>
          <w:rFonts w:ascii="Times New Roman" w:hAnsi="Times New Roman" w:cs="Times New Roman"/>
          <w:sz w:val="24"/>
          <w:szCs w:val="24"/>
        </w:rPr>
        <w:t xml:space="preserve"> “sana intención” en su misión de tutelar el orden público.</w:t>
      </w:r>
      <w:r w:rsidR="008972A6">
        <w:rPr>
          <w:rFonts w:ascii="Times New Roman" w:hAnsi="Times New Roman" w:cs="Times New Roman"/>
          <w:sz w:val="24"/>
          <w:szCs w:val="24"/>
        </w:rPr>
        <w:t xml:space="preserve"> El destinatario</w:t>
      </w:r>
      <w:r w:rsidR="00A3674E">
        <w:rPr>
          <w:rFonts w:ascii="Times New Roman" w:hAnsi="Times New Roman" w:cs="Times New Roman"/>
          <w:sz w:val="24"/>
          <w:szCs w:val="24"/>
        </w:rPr>
        <w:t xml:space="preserve"> </w:t>
      </w:r>
      <w:r w:rsidR="008972A6">
        <w:rPr>
          <w:rFonts w:ascii="Times New Roman" w:hAnsi="Times New Roman" w:cs="Times New Roman"/>
          <w:sz w:val="24"/>
          <w:szCs w:val="24"/>
        </w:rPr>
        <w:t>de estos discursos, será por supuest</w:t>
      </w:r>
      <w:r w:rsidR="00A3674E">
        <w:rPr>
          <w:rFonts w:ascii="Times New Roman" w:hAnsi="Times New Roman" w:cs="Times New Roman"/>
          <w:sz w:val="24"/>
          <w:szCs w:val="24"/>
        </w:rPr>
        <w:t xml:space="preserve">o el anarquista, que </w:t>
      </w:r>
      <w:r w:rsidR="008972A6">
        <w:rPr>
          <w:rFonts w:ascii="Times New Roman" w:hAnsi="Times New Roman" w:cs="Times New Roman"/>
          <w:sz w:val="24"/>
          <w:szCs w:val="24"/>
        </w:rPr>
        <w:t>no expresa la heterogeneidad ni los matices que esta huelga exhibe.</w:t>
      </w:r>
      <w:r w:rsidR="007F2277">
        <w:rPr>
          <w:rFonts w:ascii="Times New Roman" w:hAnsi="Times New Roman" w:cs="Times New Roman"/>
          <w:sz w:val="24"/>
          <w:szCs w:val="24"/>
        </w:rPr>
        <w:t xml:space="preserve"> La Revista, entonces,</w:t>
      </w:r>
      <w:r w:rsidR="008972A6">
        <w:rPr>
          <w:rFonts w:ascii="Times New Roman" w:hAnsi="Times New Roman" w:cs="Times New Roman"/>
          <w:sz w:val="24"/>
          <w:szCs w:val="24"/>
        </w:rPr>
        <w:t xml:space="preserve"> </w:t>
      </w:r>
      <w:r w:rsidR="007F2277">
        <w:rPr>
          <w:rFonts w:ascii="Times New Roman" w:hAnsi="Times New Roman" w:cs="Times New Roman"/>
          <w:sz w:val="24"/>
          <w:szCs w:val="24"/>
        </w:rPr>
        <w:t>d</w:t>
      </w:r>
      <w:r w:rsidR="008972A6">
        <w:rPr>
          <w:rFonts w:ascii="Times New Roman" w:hAnsi="Times New Roman" w:cs="Times New Roman"/>
          <w:sz w:val="24"/>
          <w:szCs w:val="24"/>
        </w:rPr>
        <w:t xml:space="preserve">esconoce e </w:t>
      </w:r>
      <w:proofErr w:type="spellStart"/>
      <w:r w:rsidR="008972A6">
        <w:rPr>
          <w:rFonts w:ascii="Times New Roman" w:hAnsi="Times New Roman" w:cs="Times New Roman"/>
          <w:sz w:val="24"/>
          <w:szCs w:val="24"/>
        </w:rPr>
        <w:t>invisibiliza</w:t>
      </w:r>
      <w:proofErr w:type="spellEnd"/>
      <w:r w:rsidR="008972A6">
        <w:rPr>
          <w:rFonts w:ascii="Times New Roman" w:hAnsi="Times New Roman" w:cs="Times New Roman"/>
          <w:sz w:val="24"/>
          <w:szCs w:val="24"/>
        </w:rPr>
        <w:t xml:space="preserve"> la fuerte presencia de mujeres, niños y familias</w:t>
      </w:r>
      <w:r w:rsidR="007F2277">
        <w:rPr>
          <w:rFonts w:ascii="Times New Roman" w:hAnsi="Times New Roman" w:cs="Times New Roman"/>
          <w:sz w:val="24"/>
          <w:szCs w:val="24"/>
        </w:rPr>
        <w:t xml:space="preserve"> de anarquistas</w:t>
      </w:r>
      <w:r w:rsidR="008972A6">
        <w:rPr>
          <w:rFonts w:ascii="Times New Roman" w:hAnsi="Times New Roman" w:cs="Times New Roman"/>
          <w:sz w:val="24"/>
          <w:szCs w:val="24"/>
        </w:rPr>
        <w:t xml:space="preserve"> completas, tanto como sus estrategias e inscripciones en los diversos espacios. Predomina, en cambio, la caracterización rudimentaria del </w:t>
      </w:r>
      <w:r w:rsidR="007F2277">
        <w:rPr>
          <w:rFonts w:ascii="Times New Roman" w:hAnsi="Times New Roman" w:cs="Times New Roman"/>
          <w:sz w:val="24"/>
          <w:szCs w:val="24"/>
        </w:rPr>
        <w:t xml:space="preserve">hombre </w:t>
      </w:r>
      <w:r w:rsidR="008972A6">
        <w:rPr>
          <w:rFonts w:ascii="Times New Roman" w:hAnsi="Times New Roman" w:cs="Times New Roman"/>
          <w:sz w:val="24"/>
          <w:szCs w:val="24"/>
        </w:rPr>
        <w:t xml:space="preserve">anarquista bajo los colores monocromáticos de la criminología positivista de entonces. </w:t>
      </w:r>
    </w:p>
    <w:p w:rsidR="001C51C4" w:rsidRDefault="008972A6" w:rsidP="00797180">
      <w:pPr>
        <w:spacing w:line="360" w:lineRule="auto"/>
        <w:jc w:val="both"/>
        <w:rPr>
          <w:rFonts w:ascii="Times New Roman" w:hAnsi="Times New Roman" w:cs="Times New Roman"/>
          <w:sz w:val="24"/>
          <w:szCs w:val="24"/>
        </w:rPr>
      </w:pPr>
      <w:r>
        <w:rPr>
          <w:rFonts w:ascii="Times New Roman" w:hAnsi="Times New Roman" w:cs="Times New Roman"/>
          <w:sz w:val="24"/>
          <w:szCs w:val="24"/>
        </w:rPr>
        <w:t>No será llamativo, que e</w:t>
      </w:r>
      <w:r w:rsidR="00A3674E">
        <w:rPr>
          <w:rFonts w:ascii="Times New Roman" w:hAnsi="Times New Roman" w:cs="Times New Roman"/>
          <w:sz w:val="24"/>
          <w:szCs w:val="24"/>
        </w:rPr>
        <w:t>n este</w:t>
      </w:r>
      <w:r w:rsidR="003B5975">
        <w:rPr>
          <w:rFonts w:ascii="Times New Roman" w:hAnsi="Times New Roman" w:cs="Times New Roman"/>
          <w:sz w:val="24"/>
          <w:szCs w:val="24"/>
        </w:rPr>
        <w:t xml:space="preserve"> contexto de tensiones, donde </w:t>
      </w:r>
      <w:r w:rsidR="00A3674E">
        <w:rPr>
          <w:rFonts w:ascii="Times New Roman" w:hAnsi="Times New Roman" w:cs="Times New Roman"/>
          <w:sz w:val="24"/>
          <w:szCs w:val="24"/>
        </w:rPr>
        <w:t xml:space="preserve">los nuevos </w:t>
      </w:r>
      <w:r w:rsidR="003B5975">
        <w:rPr>
          <w:rFonts w:ascii="Times New Roman" w:hAnsi="Times New Roman" w:cs="Times New Roman"/>
          <w:sz w:val="24"/>
          <w:szCs w:val="24"/>
        </w:rPr>
        <w:t xml:space="preserve">agentes que se incorporan a la fuerza </w:t>
      </w:r>
      <w:r w:rsidR="00A3674E">
        <w:rPr>
          <w:rFonts w:ascii="Times New Roman" w:hAnsi="Times New Roman" w:cs="Times New Roman"/>
          <w:sz w:val="24"/>
          <w:szCs w:val="24"/>
        </w:rPr>
        <w:t xml:space="preserve">sean los mismos que </w:t>
      </w:r>
      <w:r w:rsidR="008C5169">
        <w:rPr>
          <w:rFonts w:ascii="Times New Roman" w:hAnsi="Times New Roman" w:cs="Times New Roman"/>
          <w:sz w:val="24"/>
          <w:szCs w:val="24"/>
        </w:rPr>
        <w:t>otrora abandone</w:t>
      </w:r>
      <w:r w:rsidR="003B5975">
        <w:rPr>
          <w:rFonts w:ascii="Times New Roman" w:hAnsi="Times New Roman" w:cs="Times New Roman"/>
          <w:sz w:val="24"/>
          <w:szCs w:val="24"/>
        </w:rPr>
        <w:t xml:space="preserve">n </w:t>
      </w:r>
      <w:r w:rsidR="00CB6BE2">
        <w:rPr>
          <w:rFonts w:ascii="Times New Roman" w:hAnsi="Times New Roman" w:cs="Times New Roman"/>
          <w:sz w:val="24"/>
          <w:szCs w:val="24"/>
        </w:rPr>
        <w:t xml:space="preserve">sus </w:t>
      </w:r>
      <w:r>
        <w:rPr>
          <w:rFonts w:ascii="Times New Roman" w:hAnsi="Times New Roman" w:cs="Times New Roman"/>
          <w:sz w:val="24"/>
          <w:szCs w:val="24"/>
        </w:rPr>
        <w:t xml:space="preserve">antiguos </w:t>
      </w:r>
      <w:r w:rsidR="003B5975">
        <w:rPr>
          <w:rFonts w:ascii="Times New Roman" w:hAnsi="Times New Roman" w:cs="Times New Roman"/>
          <w:sz w:val="24"/>
          <w:szCs w:val="24"/>
        </w:rPr>
        <w:t>hogares</w:t>
      </w:r>
      <w:r w:rsidR="008C5169">
        <w:rPr>
          <w:rFonts w:ascii="Times New Roman" w:hAnsi="Times New Roman" w:cs="Times New Roman"/>
          <w:sz w:val="24"/>
          <w:szCs w:val="24"/>
        </w:rPr>
        <w:t>,</w:t>
      </w:r>
      <w:r w:rsidR="003B5975">
        <w:rPr>
          <w:rFonts w:ascii="Times New Roman" w:hAnsi="Times New Roman" w:cs="Times New Roman"/>
          <w:sz w:val="24"/>
          <w:szCs w:val="24"/>
        </w:rPr>
        <w:t xml:space="preserve"> </w:t>
      </w:r>
      <w:r w:rsidR="00A3674E">
        <w:rPr>
          <w:rFonts w:ascii="Times New Roman" w:hAnsi="Times New Roman" w:cs="Times New Roman"/>
          <w:sz w:val="24"/>
          <w:szCs w:val="24"/>
        </w:rPr>
        <w:t xml:space="preserve">muchas veces </w:t>
      </w:r>
      <w:r w:rsidR="003B5975">
        <w:rPr>
          <w:rFonts w:ascii="Times New Roman" w:hAnsi="Times New Roman" w:cs="Times New Roman"/>
          <w:sz w:val="24"/>
          <w:szCs w:val="24"/>
        </w:rPr>
        <w:t>vinculados a las</w:t>
      </w:r>
      <w:r>
        <w:rPr>
          <w:rFonts w:ascii="Times New Roman" w:hAnsi="Times New Roman" w:cs="Times New Roman"/>
          <w:sz w:val="24"/>
          <w:szCs w:val="24"/>
        </w:rPr>
        <w:t xml:space="preserve"> propias</w:t>
      </w:r>
      <w:r w:rsidR="008C5169">
        <w:rPr>
          <w:rFonts w:ascii="Times New Roman" w:hAnsi="Times New Roman" w:cs="Times New Roman"/>
          <w:sz w:val="24"/>
          <w:szCs w:val="24"/>
        </w:rPr>
        <w:t xml:space="preserve"> comunidades obreras. No será extraño allí que</w:t>
      </w:r>
      <w:r w:rsidR="003B5975">
        <w:rPr>
          <w:rFonts w:ascii="Times New Roman" w:hAnsi="Times New Roman" w:cs="Times New Roman"/>
          <w:sz w:val="24"/>
          <w:szCs w:val="24"/>
        </w:rPr>
        <w:t xml:space="preserve"> e</w:t>
      </w:r>
      <w:r w:rsidR="008C5169">
        <w:rPr>
          <w:rFonts w:ascii="Times New Roman" w:hAnsi="Times New Roman" w:cs="Times New Roman"/>
          <w:sz w:val="24"/>
          <w:szCs w:val="24"/>
        </w:rPr>
        <w:t>l miedo como operador o</w:t>
      </w:r>
      <w:r w:rsidR="003B5975">
        <w:rPr>
          <w:rFonts w:ascii="Times New Roman" w:hAnsi="Times New Roman" w:cs="Times New Roman"/>
          <w:sz w:val="24"/>
          <w:szCs w:val="24"/>
        </w:rPr>
        <w:t xml:space="preserve"> el impulso hacia un “sano criterio” </w:t>
      </w:r>
      <w:r w:rsidR="008C5169">
        <w:rPr>
          <w:rFonts w:ascii="Times New Roman" w:hAnsi="Times New Roman" w:cs="Times New Roman"/>
          <w:sz w:val="24"/>
          <w:szCs w:val="24"/>
        </w:rPr>
        <w:t>frente</w:t>
      </w:r>
      <w:r w:rsidR="003B5975">
        <w:rPr>
          <w:rFonts w:ascii="Times New Roman" w:hAnsi="Times New Roman" w:cs="Times New Roman"/>
          <w:sz w:val="24"/>
          <w:szCs w:val="24"/>
        </w:rPr>
        <w:t xml:space="preserve"> a uno otro “patológico” </w:t>
      </w:r>
      <w:r>
        <w:rPr>
          <w:rFonts w:ascii="Times New Roman" w:hAnsi="Times New Roman" w:cs="Times New Roman"/>
          <w:sz w:val="24"/>
          <w:szCs w:val="24"/>
        </w:rPr>
        <w:t>sean la</w:t>
      </w:r>
      <w:r w:rsidR="003B5975">
        <w:rPr>
          <w:rFonts w:ascii="Times New Roman" w:hAnsi="Times New Roman" w:cs="Times New Roman"/>
          <w:sz w:val="24"/>
          <w:szCs w:val="24"/>
        </w:rPr>
        <w:t xml:space="preserve"> moneda común en es</w:t>
      </w:r>
      <w:r w:rsidR="00A3674E">
        <w:rPr>
          <w:rFonts w:ascii="Times New Roman" w:hAnsi="Times New Roman" w:cs="Times New Roman"/>
          <w:sz w:val="24"/>
          <w:szCs w:val="24"/>
        </w:rPr>
        <w:t>tos espacios de discursos sobre-</w:t>
      </w:r>
      <w:r w:rsidR="003B5975">
        <w:rPr>
          <w:rFonts w:ascii="Times New Roman" w:hAnsi="Times New Roman" w:cs="Times New Roman"/>
          <w:sz w:val="24"/>
          <w:szCs w:val="24"/>
        </w:rPr>
        <w:t xml:space="preserve">determinados. </w:t>
      </w:r>
    </w:p>
    <w:p w:rsidR="003B5975" w:rsidRPr="001C51C4" w:rsidRDefault="003B5975" w:rsidP="00797180">
      <w:pPr>
        <w:spacing w:line="360" w:lineRule="auto"/>
        <w:jc w:val="both"/>
        <w:rPr>
          <w:rFonts w:ascii="Times New Roman" w:hAnsi="Times New Roman" w:cs="Times New Roman"/>
          <w:sz w:val="24"/>
          <w:szCs w:val="24"/>
        </w:rPr>
      </w:pPr>
    </w:p>
    <w:p w:rsidR="001C51C4" w:rsidRPr="00421714" w:rsidRDefault="001C51C4" w:rsidP="00797180">
      <w:pPr>
        <w:spacing w:line="360" w:lineRule="auto"/>
        <w:jc w:val="both"/>
        <w:rPr>
          <w:rFonts w:ascii="Times New Roman" w:hAnsi="Times New Roman" w:cs="Times New Roman"/>
          <w:b/>
          <w:sz w:val="24"/>
          <w:szCs w:val="24"/>
        </w:rPr>
      </w:pPr>
    </w:p>
    <w:p w:rsidR="00473C70" w:rsidRDefault="00473C70" w:rsidP="00797180">
      <w:pPr>
        <w:spacing w:line="360" w:lineRule="auto"/>
        <w:jc w:val="both"/>
        <w:rPr>
          <w:rFonts w:ascii="Times New Roman" w:hAnsi="Times New Roman" w:cs="Times New Roman"/>
          <w:b/>
          <w:sz w:val="24"/>
          <w:szCs w:val="24"/>
        </w:rPr>
      </w:pPr>
    </w:p>
    <w:p w:rsidR="00565470" w:rsidRDefault="00565470" w:rsidP="00797180">
      <w:pPr>
        <w:spacing w:line="360" w:lineRule="auto"/>
        <w:jc w:val="both"/>
        <w:rPr>
          <w:rFonts w:ascii="Times New Roman" w:hAnsi="Times New Roman" w:cs="Times New Roman"/>
          <w:b/>
          <w:sz w:val="24"/>
          <w:szCs w:val="24"/>
        </w:rPr>
      </w:pPr>
    </w:p>
    <w:p w:rsidR="00565470" w:rsidRDefault="00565470" w:rsidP="00797180">
      <w:pPr>
        <w:spacing w:line="360" w:lineRule="auto"/>
        <w:jc w:val="both"/>
        <w:rPr>
          <w:rFonts w:ascii="Times New Roman" w:hAnsi="Times New Roman" w:cs="Times New Roman"/>
          <w:b/>
          <w:sz w:val="24"/>
          <w:szCs w:val="24"/>
        </w:rPr>
      </w:pPr>
    </w:p>
    <w:p w:rsidR="00565470" w:rsidRDefault="00565470" w:rsidP="00797180">
      <w:pPr>
        <w:spacing w:line="360" w:lineRule="auto"/>
        <w:jc w:val="both"/>
        <w:rPr>
          <w:rFonts w:ascii="Times New Roman" w:hAnsi="Times New Roman" w:cs="Times New Roman"/>
          <w:b/>
          <w:sz w:val="24"/>
          <w:szCs w:val="24"/>
        </w:rPr>
      </w:pPr>
    </w:p>
    <w:p w:rsidR="001C09B4" w:rsidRPr="00421714" w:rsidRDefault="001C09B4" w:rsidP="00797180">
      <w:pPr>
        <w:spacing w:line="360" w:lineRule="auto"/>
        <w:jc w:val="both"/>
        <w:rPr>
          <w:rFonts w:ascii="Times New Roman" w:hAnsi="Times New Roman" w:cs="Times New Roman"/>
          <w:b/>
          <w:sz w:val="24"/>
          <w:szCs w:val="24"/>
        </w:rPr>
      </w:pPr>
      <w:r w:rsidRPr="00421714">
        <w:rPr>
          <w:rFonts w:ascii="Times New Roman" w:hAnsi="Times New Roman" w:cs="Times New Roman"/>
          <w:b/>
          <w:sz w:val="24"/>
          <w:szCs w:val="24"/>
        </w:rPr>
        <w:t>Bibliografía</w:t>
      </w:r>
    </w:p>
    <w:p w:rsidR="00154727" w:rsidRDefault="00154727" w:rsidP="00797180">
      <w:pPr>
        <w:spacing w:line="360" w:lineRule="auto"/>
        <w:jc w:val="both"/>
        <w:rPr>
          <w:rFonts w:ascii="Times New Roman" w:hAnsi="Times New Roman" w:cs="Times New Roman"/>
          <w:b/>
          <w:sz w:val="24"/>
          <w:szCs w:val="24"/>
        </w:rPr>
      </w:pPr>
    </w:p>
    <w:p w:rsidR="008A4F9C" w:rsidRPr="00421714" w:rsidRDefault="008A4F9C" w:rsidP="00797180">
      <w:pPr>
        <w:spacing w:line="360" w:lineRule="auto"/>
        <w:jc w:val="both"/>
        <w:rPr>
          <w:rFonts w:ascii="Times New Roman" w:hAnsi="Times New Roman" w:cs="Times New Roman"/>
          <w:b/>
          <w:sz w:val="24"/>
          <w:szCs w:val="24"/>
        </w:rPr>
      </w:pPr>
      <w:r w:rsidRPr="00421714">
        <w:rPr>
          <w:rFonts w:ascii="Times New Roman" w:hAnsi="Times New Roman" w:cs="Times New Roman"/>
          <w:b/>
          <w:sz w:val="24"/>
          <w:szCs w:val="24"/>
        </w:rPr>
        <w:t>Fuentes primarias</w:t>
      </w:r>
    </w:p>
    <w:p w:rsidR="008A4F9C" w:rsidRPr="00421714" w:rsidRDefault="008A4F9C" w:rsidP="00797180">
      <w:pPr>
        <w:spacing w:line="360" w:lineRule="auto"/>
        <w:jc w:val="both"/>
        <w:rPr>
          <w:rFonts w:ascii="Times New Roman" w:hAnsi="Times New Roman" w:cs="Times New Roman"/>
          <w:sz w:val="24"/>
          <w:szCs w:val="24"/>
        </w:rPr>
      </w:pPr>
      <w:r w:rsidRPr="00421714">
        <w:rPr>
          <w:rFonts w:ascii="Times New Roman" w:hAnsi="Times New Roman" w:cs="Times New Roman"/>
          <w:sz w:val="24"/>
          <w:szCs w:val="24"/>
        </w:rPr>
        <w:t>Revista de Policía</w:t>
      </w:r>
    </w:p>
    <w:p w:rsidR="00154727" w:rsidRDefault="00154727" w:rsidP="00797180">
      <w:pPr>
        <w:spacing w:line="360" w:lineRule="auto"/>
        <w:jc w:val="both"/>
        <w:rPr>
          <w:rFonts w:ascii="Times New Roman" w:hAnsi="Times New Roman" w:cs="Times New Roman"/>
          <w:b/>
          <w:sz w:val="24"/>
          <w:szCs w:val="24"/>
        </w:rPr>
      </w:pPr>
    </w:p>
    <w:p w:rsidR="008A4F9C" w:rsidRPr="00421714" w:rsidRDefault="008A4F9C" w:rsidP="00797180">
      <w:pPr>
        <w:spacing w:line="360" w:lineRule="auto"/>
        <w:jc w:val="both"/>
        <w:rPr>
          <w:rFonts w:ascii="Times New Roman" w:hAnsi="Times New Roman" w:cs="Times New Roman"/>
          <w:b/>
          <w:sz w:val="24"/>
          <w:szCs w:val="24"/>
        </w:rPr>
      </w:pPr>
      <w:r w:rsidRPr="00421714">
        <w:rPr>
          <w:rFonts w:ascii="Times New Roman" w:hAnsi="Times New Roman" w:cs="Times New Roman"/>
          <w:b/>
          <w:sz w:val="24"/>
          <w:szCs w:val="24"/>
        </w:rPr>
        <w:t>Fuentes secundarias</w:t>
      </w:r>
    </w:p>
    <w:p w:rsidR="001C09B4" w:rsidRPr="001B31EA" w:rsidRDefault="001C09B4" w:rsidP="001B31EA">
      <w:pPr>
        <w:spacing w:line="360" w:lineRule="auto"/>
        <w:jc w:val="both"/>
        <w:rPr>
          <w:rFonts w:ascii="Times New Roman" w:hAnsi="Times New Roman" w:cs="Times New Roman"/>
          <w:sz w:val="24"/>
          <w:szCs w:val="24"/>
        </w:rPr>
      </w:pPr>
      <w:proofErr w:type="spellStart"/>
      <w:r w:rsidRPr="001B31EA">
        <w:rPr>
          <w:rFonts w:ascii="Times New Roman" w:hAnsi="Times New Roman" w:cs="Times New Roman"/>
          <w:sz w:val="24"/>
          <w:szCs w:val="24"/>
        </w:rPr>
        <w:t>Belkin</w:t>
      </w:r>
      <w:proofErr w:type="spellEnd"/>
      <w:r w:rsidRPr="001B31EA">
        <w:rPr>
          <w:rFonts w:ascii="Times New Roman" w:hAnsi="Times New Roman" w:cs="Times New Roman"/>
          <w:sz w:val="24"/>
          <w:szCs w:val="24"/>
        </w:rPr>
        <w:t xml:space="preserve">, A. (2015) </w:t>
      </w:r>
      <w:r w:rsidRPr="001B31EA">
        <w:rPr>
          <w:rFonts w:ascii="Times New Roman" w:hAnsi="Times New Roman" w:cs="Times New Roman"/>
          <w:i/>
          <w:sz w:val="24"/>
          <w:szCs w:val="24"/>
        </w:rPr>
        <w:t>La huelga general de enero de 1907 y las estrategias políticas de socialistas, anarquistas y sindicalistas revolucionarios</w:t>
      </w:r>
    </w:p>
    <w:p w:rsidR="001B31EA" w:rsidRPr="001B31EA" w:rsidRDefault="001B31EA" w:rsidP="001B31EA">
      <w:pPr>
        <w:spacing w:line="360" w:lineRule="auto"/>
        <w:jc w:val="both"/>
        <w:rPr>
          <w:rStyle w:val="nfasis"/>
          <w:rFonts w:ascii="Times New Roman" w:hAnsi="Times New Roman" w:cs="Times New Roman"/>
          <w:b/>
          <w:bCs/>
          <w:i w:val="0"/>
          <w:iCs w:val="0"/>
          <w:sz w:val="24"/>
          <w:szCs w:val="24"/>
          <w:shd w:val="clear" w:color="auto" w:fill="FFFFFF"/>
        </w:rPr>
      </w:pPr>
      <w:r w:rsidRPr="001B31EA">
        <w:rPr>
          <w:rFonts w:ascii="Times New Roman" w:hAnsi="Times New Roman" w:cs="Times New Roman"/>
          <w:sz w:val="24"/>
          <w:szCs w:val="24"/>
          <w:shd w:val="clear" w:color="auto" w:fill="FFFFFF"/>
        </w:rPr>
        <w:t>Barry, Viviana, (2008) “Lecturas de policías. La Revista de Policía de la ciudad de Buenos Aires”, </w:t>
      </w:r>
      <w:r w:rsidRPr="001B31EA">
        <w:rPr>
          <w:rStyle w:val="nfasis"/>
          <w:rFonts w:ascii="Times New Roman" w:hAnsi="Times New Roman" w:cs="Times New Roman"/>
          <w:sz w:val="24"/>
          <w:szCs w:val="24"/>
          <w:shd w:val="clear" w:color="auto" w:fill="FFFFFF"/>
        </w:rPr>
        <w:t>Papeles de trabajo. Revista electrónica del Instituto de Altos Estudios Sociales de la Universidad Nacional de General San Martín</w:t>
      </w:r>
      <w:r w:rsidRPr="001B31EA">
        <w:rPr>
          <w:rFonts w:ascii="Times New Roman" w:hAnsi="Times New Roman" w:cs="Times New Roman"/>
          <w:sz w:val="24"/>
          <w:szCs w:val="24"/>
          <w:shd w:val="clear" w:color="auto" w:fill="FFFFFF"/>
        </w:rPr>
        <w:t>, Año 2, nº3, Buenos Aires, junio de 2008, p. 43-58.</w:t>
      </w:r>
    </w:p>
    <w:p w:rsidR="00797180" w:rsidRPr="001B31EA" w:rsidRDefault="00797180" w:rsidP="001B31EA">
      <w:pPr>
        <w:spacing w:line="360" w:lineRule="auto"/>
        <w:jc w:val="both"/>
        <w:rPr>
          <w:rFonts w:ascii="Times New Roman" w:eastAsia="Calibri" w:hAnsi="Times New Roman" w:cs="Times New Roman"/>
          <w:sz w:val="24"/>
          <w:szCs w:val="24"/>
        </w:rPr>
      </w:pPr>
      <w:r w:rsidRPr="001B31EA">
        <w:rPr>
          <w:rFonts w:ascii="Times New Roman" w:eastAsia="Calibri" w:hAnsi="Times New Roman" w:cs="Times New Roman"/>
          <w:sz w:val="24"/>
          <w:szCs w:val="24"/>
        </w:rPr>
        <w:t xml:space="preserve">Barry, V. (2009). </w:t>
      </w:r>
      <w:r w:rsidRPr="001B31EA">
        <w:rPr>
          <w:rFonts w:ascii="Times New Roman" w:eastAsia="Calibri" w:hAnsi="Times New Roman" w:cs="Times New Roman"/>
          <w:i/>
          <w:sz w:val="24"/>
          <w:szCs w:val="24"/>
        </w:rPr>
        <w:t>Orden en Buenos Aires. Policías y modernización policial, 1890- 1910</w:t>
      </w:r>
      <w:r w:rsidRPr="001B31EA">
        <w:rPr>
          <w:rFonts w:ascii="Times New Roman" w:eastAsia="Calibri" w:hAnsi="Times New Roman" w:cs="Times New Roman"/>
          <w:sz w:val="24"/>
          <w:szCs w:val="24"/>
        </w:rPr>
        <w:t xml:space="preserve">  </w:t>
      </w:r>
      <w:r w:rsidR="001B31EA" w:rsidRPr="001B31EA">
        <w:rPr>
          <w:rFonts w:ascii="Times New Roman" w:eastAsia="Calibri" w:hAnsi="Times New Roman" w:cs="Times New Roman"/>
          <w:sz w:val="24"/>
          <w:szCs w:val="24"/>
        </w:rPr>
        <w:t xml:space="preserve">(Tesis de Maestría) </w:t>
      </w:r>
      <w:r w:rsidRPr="001B31EA">
        <w:rPr>
          <w:rFonts w:ascii="Times New Roman" w:eastAsia="Calibri" w:hAnsi="Times New Roman" w:cs="Times New Roman"/>
          <w:sz w:val="24"/>
          <w:szCs w:val="24"/>
        </w:rPr>
        <w:t>Universidad Nacional de San Martín, San Martín, Argentina</w:t>
      </w:r>
    </w:p>
    <w:p w:rsidR="0092415A" w:rsidRPr="001B31EA" w:rsidRDefault="0092415A" w:rsidP="001B31EA">
      <w:pPr>
        <w:spacing w:line="360" w:lineRule="auto"/>
        <w:jc w:val="both"/>
        <w:rPr>
          <w:rFonts w:ascii="Times New Roman" w:eastAsia="Calibri" w:hAnsi="Times New Roman" w:cs="Times New Roman"/>
          <w:sz w:val="24"/>
          <w:szCs w:val="24"/>
        </w:rPr>
      </w:pPr>
      <w:proofErr w:type="spellStart"/>
      <w:r w:rsidRPr="001B31EA">
        <w:rPr>
          <w:rStyle w:val="nfasis"/>
          <w:rFonts w:ascii="Times New Roman" w:hAnsi="Times New Roman" w:cs="Times New Roman"/>
          <w:bCs/>
          <w:i w:val="0"/>
          <w:iCs w:val="0"/>
          <w:sz w:val="24"/>
          <w:szCs w:val="24"/>
          <w:shd w:val="clear" w:color="auto" w:fill="FFFFFF"/>
        </w:rPr>
        <w:t>Barreneche</w:t>
      </w:r>
      <w:proofErr w:type="spellEnd"/>
      <w:r w:rsidRPr="001B31EA">
        <w:rPr>
          <w:rFonts w:ascii="Times New Roman" w:hAnsi="Times New Roman" w:cs="Times New Roman"/>
          <w:sz w:val="24"/>
          <w:szCs w:val="24"/>
          <w:shd w:val="clear" w:color="auto" w:fill="FFFFFF"/>
        </w:rPr>
        <w:t>, O. y D. </w:t>
      </w:r>
      <w:r w:rsidRPr="001B31EA">
        <w:rPr>
          <w:rStyle w:val="nfasis"/>
          <w:rFonts w:ascii="Times New Roman" w:hAnsi="Times New Roman" w:cs="Times New Roman"/>
          <w:bCs/>
          <w:i w:val="0"/>
          <w:iCs w:val="0"/>
          <w:sz w:val="24"/>
          <w:szCs w:val="24"/>
          <w:shd w:val="clear" w:color="auto" w:fill="FFFFFF"/>
        </w:rPr>
        <w:t>Galeano</w:t>
      </w:r>
      <w:r w:rsidRPr="001B31EA">
        <w:rPr>
          <w:rFonts w:ascii="Times New Roman" w:hAnsi="Times New Roman" w:cs="Times New Roman"/>
          <w:sz w:val="24"/>
          <w:szCs w:val="24"/>
          <w:shd w:val="clear" w:color="auto" w:fill="FFFFFF"/>
        </w:rPr>
        <w:t> (2008). </w:t>
      </w:r>
      <w:r w:rsidRPr="001B31EA">
        <w:rPr>
          <w:rStyle w:val="nfasis"/>
          <w:rFonts w:ascii="Times New Roman" w:hAnsi="Times New Roman" w:cs="Times New Roman"/>
          <w:bCs/>
          <w:iCs w:val="0"/>
          <w:sz w:val="24"/>
          <w:szCs w:val="24"/>
          <w:shd w:val="clear" w:color="auto" w:fill="FFFFFF"/>
        </w:rPr>
        <w:t>Notas sobre las reformas policiales en</w:t>
      </w:r>
      <w:r w:rsidRPr="001B31EA">
        <w:rPr>
          <w:rFonts w:ascii="Times New Roman" w:hAnsi="Times New Roman" w:cs="Times New Roman"/>
          <w:sz w:val="24"/>
          <w:szCs w:val="24"/>
          <w:shd w:val="clear" w:color="auto" w:fill="FFFFFF"/>
        </w:rPr>
        <w:t> la Argentina, siglos XIX y XX. Cuadernos </w:t>
      </w:r>
      <w:r w:rsidRPr="001B31EA">
        <w:rPr>
          <w:rStyle w:val="nfasis"/>
          <w:rFonts w:ascii="Times New Roman" w:hAnsi="Times New Roman" w:cs="Times New Roman"/>
          <w:bCs/>
          <w:i w:val="0"/>
          <w:iCs w:val="0"/>
          <w:sz w:val="24"/>
          <w:szCs w:val="24"/>
          <w:shd w:val="clear" w:color="auto" w:fill="FFFFFF"/>
        </w:rPr>
        <w:t>de</w:t>
      </w:r>
      <w:r w:rsidRPr="001B31EA">
        <w:rPr>
          <w:rFonts w:ascii="Times New Roman" w:hAnsi="Times New Roman" w:cs="Times New Roman"/>
          <w:sz w:val="24"/>
          <w:szCs w:val="24"/>
          <w:shd w:val="clear" w:color="auto" w:fill="FFFFFF"/>
        </w:rPr>
        <w:t> Seguridad, núm. 8</w:t>
      </w:r>
    </w:p>
    <w:p w:rsidR="009A4613" w:rsidRPr="001B31EA" w:rsidRDefault="009A4613" w:rsidP="001B31EA">
      <w:pPr>
        <w:spacing w:line="360" w:lineRule="auto"/>
        <w:jc w:val="both"/>
        <w:rPr>
          <w:rFonts w:ascii="Times New Roman" w:hAnsi="Times New Roman" w:cs="Times New Roman"/>
          <w:sz w:val="24"/>
          <w:szCs w:val="24"/>
        </w:rPr>
      </w:pPr>
      <w:r w:rsidRPr="001B31EA">
        <w:rPr>
          <w:rFonts w:ascii="Times New Roman" w:eastAsia="Calibri" w:hAnsi="Times New Roman" w:cs="Times New Roman"/>
          <w:sz w:val="24"/>
          <w:szCs w:val="24"/>
        </w:rPr>
        <w:t xml:space="preserve">Botana, N. (2012) </w:t>
      </w:r>
      <w:r w:rsidR="006F5ECC" w:rsidRPr="001B31EA">
        <w:rPr>
          <w:rFonts w:ascii="Times New Roman" w:eastAsia="Calibri" w:hAnsi="Times New Roman" w:cs="Times New Roman"/>
          <w:i/>
          <w:sz w:val="24"/>
          <w:szCs w:val="24"/>
        </w:rPr>
        <w:t>El orden conservador</w:t>
      </w:r>
      <w:r w:rsidRPr="001B31EA">
        <w:rPr>
          <w:rFonts w:ascii="Times New Roman" w:eastAsia="Calibri" w:hAnsi="Times New Roman" w:cs="Times New Roman"/>
          <w:i/>
          <w:sz w:val="24"/>
          <w:szCs w:val="24"/>
        </w:rPr>
        <w:t>,</w:t>
      </w:r>
      <w:r w:rsidRPr="001B31EA">
        <w:rPr>
          <w:rFonts w:ascii="Times New Roman" w:eastAsia="Calibri" w:hAnsi="Times New Roman" w:cs="Times New Roman"/>
          <w:sz w:val="24"/>
          <w:szCs w:val="24"/>
        </w:rPr>
        <w:t xml:space="preserve"> Buenos Aires, </w:t>
      </w:r>
      <w:proofErr w:type="spellStart"/>
      <w:r w:rsidRPr="001B31EA">
        <w:rPr>
          <w:rFonts w:ascii="Times New Roman" w:eastAsia="Calibri" w:hAnsi="Times New Roman" w:cs="Times New Roman"/>
          <w:sz w:val="24"/>
          <w:szCs w:val="24"/>
        </w:rPr>
        <w:t>Edhasa</w:t>
      </w:r>
      <w:proofErr w:type="spellEnd"/>
    </w:p>
    <w:p w:rsidR="001B31EA" w:rsidRDefault="001B31EA" w:rsidP="001B31EA">
      <w:pPr>
        <w:spacing w:line="360" w:lineRule="auto"/>
        <w:jc w:val="both"/>
        <w:rPr>
          <w:rFonts w:ascii="Times New Roman" w:hAnsi="Times New Roman" w:cs="Times New Roman"/>
          <w:sz w:val="24"/>
          <w:szCs w:val="24"/>
        </w:rPr>
      </w:pPr>
      <w:proofErr w:type="spellStart"/>
      <w:r w:rsidRPr="001B31EA">
        <w:rPr>
          <w:rFonts w:ascii="Times New Roman" w:hAnsi="Times New Roman" w:cs="Times New Roman"/>
          <w:sz w:val="24"/>
          <w:szCs w:val="24"/>
        </w:rPr>
        <w:t>Crevino</w:t>
      </w:r>
      <w:proofErr w:type="spellEnd"/>
      <w:r w:rsidRPr="001B31EA">
        <w:rPr>
          <w:rFonts w:ascii="Times New Roman" w:hAnsi="Times New Roman" w:cs="Times New Roman"/>
          <w:sz w:val="24"/>
          <w:szCs w:val="24"/>
        </w:rPr>
        <w:t>, A. (2016). Historia de la vivienda social. Primera Parte: el conventillo a las casas baratas. </w:t>
      </w:r>
      <w:r w:rsidRPr="001B31EA">
        <w:rPr>
          <w:rFonts w:ascii="Times New Roman" w:hAnsi="Times New Roman" w:cs="Times New Roman"/>
          <w:i/>
          <w:iCs/>
          <w:sz w:val="24"/>
          <w:szCs w:val="24"/>
        </w:rPr>
        <w:t>Vivienda Y Ciudad</w:t>
      </w:r>
      <w:r w:rsidRPr="001B31EA">
        <w:rPr>
          <w:rFonts w:ascii="Times New Roman" w:hAnsi="Times New Roman" w:cs="Times New Roman"/>
          <w:sz w:val="24"/>
          <w:szCs w:val="24"/>
        </w:rPr>
        <w:t xml:space="preserve">, (3), 7–24. Recuperado a partir de https://revistas.unc.edu.ar/index.php/ReViyCi/article/view/16262 </w:t>
      </w:r>
    </w:p>
    <w:p w:rsidR="001C09B4" w:rsidRPr="001B31EA" w:rsidRDefault="001C09B4" w:rsidP="001B31EA">
      <w:pPr>
        <w:spacing w:line="360" w:lineRule="auto"/>
        <w:jc w:val="both"/>
        <w:rPr>
          <w:rFonts w:ascii="Times New Roman" w:hAnsi="Times New Roman" w:cs="Times New Roman"/>
          <w:sz w:val="24"/>
          <w:szCs w:val="24"/>
        </w:rPr>
      </w:pPr>
      <w:proofErr w:type="spellStart"/>
      <w:r w:rsidRPr="001B31EA">
        <w:rPr>
          <w:rFonts w:ascii="Times New Roman" w:hAnsi="Times New Roman" w:cs="Times New Roman"/>
          <w:sz w:val="24"/>
          <w:szCs w:val="24"/>
        </w:rPr>
        <w:t>Caimari</w:t>
      </w:r>
      <w:proofErr w:type="spellEnd"/>
      <w:r w:rsidRPr="001B31EA">
        <w:rPr>
          <w:rFonts w:ascii="Times New Roman" w:hAnsi="Times New Roman" w:cs="Times New Roman"/>
          <w:sz w:val="24"/>
          <w:szCs w:val="24"/>
        </w:rPr>
        <w:t xml:space="preserve">, L. (2012) </w:t>
      </w:r>
      <w:r w:rsidRPr="001B31EA">
        <w:rPr>
          <w:rFonts w:ascii="Times New Roman" w:hAnsi="Times New Roman" w:cs="Times New Roman"/>
          <w:i/>
          <w:sz w:val="24"/>
          <w:szCs w:val="24"/>
        </w:rPr>
        <w:t>Apenas un delincuente</w:t>
      </w:r>
      <w:r w:rsidRPr="001B31EA">
        <w:rPr>
          <w:rFonts w:ascii="Times New Roman" w:hAnsi="Times New Roman" w:cs="Times New Roman"/>
          <w:sz w:val="24"/>
          <w:szCs w:val="24"/>
        </w:rPr>
        <w:t xml:space="preserve">, Buenos Aires,  Siglo Veintiuno editores, </w:t>
      </w:r>
    </w:p>
    <w:p w:rsidR="00DE056D" w:rsidRPr="001B31EA" w:rsidRDefault="002E38C0" w:rsidP="001B31EA">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Caruso</w:t>
      </w:r>
      <w:proofErr w:type="spellEnd"/>
      <w:r>
        <w:rPr>
          <w:rFonts w:ascii="Times New Roman" w:hAnsi="Times New Roman" w:cs="Times New Roman"/>
          <w:sz w:val="24"/>
          <w:szCs w:val="24"/>
        </w:rPr>
        <w:t>, L.</w:t>
      </w:r>
      <w:r w:rsidR="00DE056D" w:rsidRPr="001B31EA">
        <w:rPr>
          <w:rFonts w:ascii="Times New Roman" w:hAnsi="Times New Roman" w:cs="Times New Roman"/>
          <w:sz w:val="24"/>
          <w:szCs w:val="24"/>
        </w:rPr>
        <w:t xml:space="preserve"> (2019) “La huelga, el carnaval y los comicios: el mundo del trabajo portuario en Buenos Aires y la consolidación de una comunidad obrera (verano de 1904)”, </w:t>
      </w:r>
      <w:r w:rsidR="00DE056D" w:rsidRPr="001B31EA">
        <w:rPr>
          <w:rFonts w:ascii="Times New Roman" w:hAnsi="Times New Roman" w:cs="Times New Roman"/>
          <w:i/>
          <w:sz w:val="24"/>
          <w:szCs w:val="24"/>
        </w:rPr>
        <w:t>Revista Historia Crítica</w:t>
      </w:r>
      <w:r w:rsidR="00DE056D" w:rsidRPr="001B31EA">
        <w:rPr>
          <w:rFonts w:ascii="Times New Roman" w:hAnsi="Times New Roman" w:cs="Times New Roman"/>
          <w:sz w:val="24"/>
          <w:szCs w:val="24"/>
        </w:rPr>
        <w:t xml:space="preserve"> N°73, UNIANDES, Colombia.</w:t>
      </w:r>
    </w:p>
    <w:p w:rsidR="001A27B9" w:rsidRPr="001B31EA" w:rsidRDefault="001A27B9" w:rsidP="001B31EA">
      <w:pPr>
        <w:spacing w:line="360" w:lineRule="auto"/>
        <w:jc w:val="both"/>
        <w:rPr>
          <w:rFonts w:ascii="Times New Roman" w:hAnsi="Times New Roman" w:cs="Times New Roman"/>
          <w:sz w:val="24"/>
          <w:szCs w:val="24"/>
        </w:rPr>
      </w:pPr>
      <w:proofErr w:type="spellStart"/>
      <w:r w:rsidRPr="001B31EA">
        <w:rPr>
          <w:rFonts w:ascii="Times New Roman" w:hAnsi="Times New Roman" w:cs="Times New Roman"/>
          <w:sz w:val="24"/>
          <w:szCs w:val="24"/>
        </w:rPr>
        <w:lastRenderedPageBreak/>
        <w:t>Cravino</w:t>
      </w:r>
      <w:proofErr w:type="spellEnd"/>
      <w:r w:rsidRPr="001B31EA">
        <w:rPr>
          <w:rFonts w:ascii="Times New Roman" w:hAnsi="Times New Roman" w:cs="Times New Roman"/>
          <w:sz w:val="24"/>
          <w:szCs w:val="24"/>
        </w:rPr>
        <w:t xml:space="preserve">, A. (2016) </w:t>
      </w:r>
      <w:r w:rsidRPr="001B31EA">
        <w:rPr>
          <w:rFonts w:ascii="Times New Roman" w:hAnsi="Times New Roman" w:cs="Times New Roman"/>
          <w:i/>
          <w:sz w:val="24"/>
          <w:szCs w:val="24"/>
        </w:rPr>
        <w:t>Historia de la Vivienda Social. Primera parte: Del conventillo a las casas baratas</w:t>
      </w:r>
      <w:r w:rsidRPr="001B31EA">
        <w:rPr>
          <w:rFonts w:ascii="Times New Roman" w:hAnsi="Times New Roman" w:cs="Times New Roman"/>
          <w:sz w:val="24"/>
          <w:szCs w:val="24"/>
        </w:rPr>
        <w:t xml:space="preserve">. Revista Vivienda y Ciudad, Volumen 3. </w:t>
      </w:r>
    </w:p>
    <w:p w:rsidR="001C09B4" w:rsidRPr="001B31EA" w:rsidRDefault="001C09B4" w:rsidP="001B31EA">
      <w:pPr>
        <w:spacing w:line="360" w:lineRule="auto"/>
        <w:jc w:val="both"/>
        <w:rPr>
          <w:rFonts w:ascii="Times New Roman" w:hAnsi="Times New Roman" w:cs="Times New Roman"/>
          <w:sz w:val="24"/>
          <w:szCs w:val="24"/>
        </w:rPr>
      </w:pPr>
      <w:r w:rsidRPr="001B31EA">
        <w:rPr>
          <w:rFonts w:ascii="Times New Roman" w:hAnsi="Times New Roman" w:cs="Times New Roman"/>
          <w:sz w:val="24"/>
          <w:szCs w:val="24"/>
        </w:rPr>
        <w:t xml:space="preserve">Devoto, F., (2003) </w:t>
      </w:r>
      <w:r w:rsidRPr="001B31EA">
        <w:rPr>
          <w:rFonts w:ascii="Times New Roman" w:hAnsi="Times New Roman" w:cs="Times New Roman"/>
          <w:i/>
          <w:sz w:val="24"/>
          <w:szCs w:val="24"/>
        </w:rPr>
        <w:t>Historia de la inmigración en la Argentina</w:t>
      </w:r>
      <w:r w:rsidRPr="001B31EA">
        <w:rPr>
          <w:rFonts w:ascii="Times New Roman" w:hAnsi="Times New Roman" w:cs="Times New Roman"/>
          <w:sz w:val="24"/>
          <w:szCs w:val="24"/>
        </w:rPr>
        <w:t>, Buenos Aires, Editorial Sudamericana</w:t>
      </w:r>
    </w:p>
    <w:p w:rsidR="006E6746" w:rsidRPr="001B31EA" w:rsidRDefault="006F5ECC" w:rsidP="001B31EA">
      <w:pPr>
        <w:spacing w:line="360" w:lineRule="auto"/>
        <w:jc w:val="both"/>
        <w:rPr>
          <w:rFonts w:ascii="Times New Roman" w:hAnsi="Times New Roman" w:cs="Times New Roman"/>
          <w:sz w:val="24"/>
          <w:szCs w:val="24"/>
        </w:rPr>
      </w:pPr>
      <w:r w:rsidRPr="001B31EA">
        <w:rPr>
          <w:rFonts w:ascii="Times New Roman" w:hAnsi="Times New Roman" w:cs="Times New Roman"/>
          <w:sz w:val="24"/>
          <w:szCs w:val="24"/>
        </w:rPr>
        <w:t>D ́Uva, F</w:t>
      </w:r>
      <w:r w:rsidR="001B31EA">
        <w:rPr>
          <w:rFonts w:ascii="Times New Roman" w:hAnsi="Times New Roman" w:cs="Times New Roman"/>
          <w:sz w:val="24"/>
          <w:szCs w:val="24"/>
        </w:rPr>
        <w:t>.</w:t>
      </w:r>
      <w:r w:rsidRPr="001B31EA">
        <w:rPr>
          <w:rFonts w:ascii="Times New Roman" w:hAnsi="Times New Roman" w:cs="Times New Roman"/>
          <w:sz w:val="24"/>
          <w:szCs w:val="24"/>
        </w:rPr>
        <w:t xml:space="preserve"> (2019</w:t>
      </w:r>
      <w:r w:rsidRPr="001B31EA">
        <w:rPr>
          <w:rFonts w:ascii="Times New Roman" w:hAnsi="Times New Roman" w:cs="Times New Roman"/>
          <w:i/>
          <w:sz w:val="24"/>
          <w:szCs w:val="24"/>
        </w:rPr>
        <w:t xml:space="preserve">) </w:t>
      </w:r>
      <w:r w:rsidR="006E6746" w:rsidRPr="001B31EA">
        <w:rPr>
          <w:rFonts w:ascii="Times New Roman" w:hAnsi="Times New Roman" w:cs="Times New Roman"/>
          <w:i/>
          <w:sz w:val="24"/>
          <w:szCs w:val="24"/>
        </w:rPr>
        <w:t>Trabajadores y afectos en clave histórica. Una mirada desde la historia social con perspectiva de género</w:t>
      </w:r>
      <w:r w:rsidR="006E6746" w:rsidRPr="001B31EA">
        <w:rPr>
          <w:rFonts w:ascii="Times New Roman" w:hAnsi="Times New Roman" w:cs="Times New Roman"/>
          <w:sz w:val="24"/>
          <w:szCs w:val="24"/>
        </w:rPr>
        <w:t>, Anuario del Instituto de Historia Argentina, vol. 19, N° 1, e085.</w:t>
      </w:r>
    </w:p>
    <w:p w:rsidR="00571C3F" w:rsidRPr="001B31EA" w:rsidRDefault="00E82034" w:rsidP="001B31EA">
      <w:pPr>
        <w:spacing w:line="360" w:lineRule="auto"/>
        <w:jc w:val="both"/>
        <w:rPr>
          <w:rFonts w:ascii="Times New Roman" w:hAnsi="Times New Roman" w:cs="Times New Roman"/>
          <w:sz w:val="24"/>
          <w:szCs w:val="24"/>
        </w:rPr>
      </w:pPr>
      <w:r w:rsidRPr="001B31EA">
        <w:rPr>
          <w:rFonts w:ascii="Times New Roman" w:hAnsi="Times New Roman" w:cs="Times New Roman"/>
          <w:sz w:val="24"/>
          <w:szCs w:val="24"/>
        </w:rPr>
        <w:t xml:space="preserve">Foucault, M. (2021) </w:t>
      </w:r>
      <w:r w:rsidRPr="002E38C0">
        <w:rPr>
          <w:rFonts w:ascii="Times New Roman" w:hAnsi="Times New Roman" w:cs="Times New Roman"/>
          <w:i/>
          <w:sz w:val="24"/>
          <w:szCs w:val="24"/>
        </w:rPr>
        <w:t xml:space="preserve">Defender la sociedad, </w:t>
      </w:r>
      <w:r w:rsidR="00571C3F" w:rsidRPr="002E38C0">
        <w:rPr>
          <w:rFonts w:ascii="Times New Roman" w:hAnsi="Times New Roman" w:cs="Times New Roman"/>
          <w:i/>
          <w:sz w:val="24"/>
          <w:szCs w:val="24"/>
        </w:rPr>
        <w:t xml:space="preserve">Curso en el </w:t>
      </w:r>
      <w:proofErr w:type="spellStart"/>
      <w:r w:rsidR="00571C3F" w:rsidRPr="002E38C0">
        <w:rPr>
          <w:rFonts w:ascii="Times New Roman" w:hAnsi="Times New Roman" w:cs="Times New Roman"/>
          <w:i/>
          <w:sz w:val="24"/>
          <w:szCs w:val="24"/>
        </w:rPr>
        <w:t>Collège</w:t>
      </w:r>
      <w:proofErr w:type="spellEnd"/>
      <w:r w:rsidR="00571C3F" w:rsidRPr="002E38C0">
        <w:rPr>
          <w:rFonts w:ascii="Times New Roman" w:hAnsi="Times New Roman" w:cs="Times New Roman"/>
          <w:i/>
          <w:sz w:val="24"/>
          <w:szCs w:val="24"/>
        </w:rPr>
        <w:t xml:space="preserve"> de France: 1975-1976</w:t>
      </w:r>
      <w:r w:rsidR="00571C3F" w:rsidRPr="001B31EA">
        <w:rPr>
          <w:rFonts w:ascii="Times New Roman" w:hAnsi="Times New Roman" w:cs="Times New Roman"/>
          <w:sz w:val="24"/>
          <w:szCs w:val="24"/>
        </w:rPr>
        <w:t>, Buenos Aires, Fondo de Cultura Económica</w:t>
      </w:r>
    </w:p>
    <w:p w:rsidR="00B60DA5" w:rsidRPr="001B31EA" w:rsidRDefault="00B60DA5" w:rsidP="001B31EA">
      <w:pPr>
        <w:spacing w:line="360" w:lineRule="auto"/>
        <w:jc w:val="both"/>
        <w:rPr>
          <w:rFonts w:ascii="Times New Roman" w:hAnsi="Times New Roman" w:cs="Times New Roman"/>
          <w:sz w:val="24"/>
          <w:szCs w:val="24"/>
        </w:rPr>
      </w:pPr>
      <w:r w:rsidRPr="001B31EA">
        <w:rPr>
          <w:rFonts w:ascii="Times New Roman" w:hAnsi="Times New Roman" w:cs="Times New Roman"/>
          <w:sz w:val="24"/>
          <w:szCs w:val="24"/>
        </w:rPr>
        <w:t xml:space="preserve">Foucault, M. (2012) </w:t>
      </w:r>
      <w:r w:rsidRPr="001B31EA">
        <w:rPr>
          <w:rFonts w:ascii="Times New Roman" w:hAnsi="Times New Roman" w:cs="Times New Roman"/>
          <w:i/>
          <w:sz w:val="24"/>
          <w:szCs w:val="24"/>
        </w:rPr>
        <w:t xml:space="preserve">El poder, una bestia magnífica. </w:t>
      </w:r>
      <w:proofErr w:type="gramStart"/>
      <w:r w:rsidRPr="001B31EA">
        <w:rPr>
          <w:rFonts w:ascii="Times New Roman" w:hAnsi="Times New Roman" w:cs="Times New Roman"/>
          <w:i/>
          <w:sz w:val="24"/>
          <w:szCs w:val="24"/>
        </w:rPr>
        <w:t>sobre</w:t>
      </w:r>
      <w:proofErr w:type="gramEnd"/>
      <w:r w:rsidRPr="001B31EA">
        <w:rPr>
          <w:rFonts w:ascii="Times New Roman" w:hAnsi="Times New Roman" w:cs="Times New Roman"/>
          <w:i/>
          <w:sz w:val="24"/>
          <w:szCs w:val="24"/>
        </w:rPr>
        <w:t xml:space="preserve"> el poder, la prisión y la vida</w:t>
      </w:r>
      <w:r w:rsidRPr="001B31EA">
        <w:rPr>
          <w:rFonts w:ascii="Times New Roman" w:hAnsi="Times New Roman" w:cs="Times New Roman"/>
          <w:sz w:val="24"/>
          <w:szCs w:val="24"/>
        </w:rPr>
        <w:t>. Buenos Aires, Siglo XXI editores, p.73</w:t>
      </w:r>
    </w:p>
    <w:p w:rsidR="00570DB8" w:rsidRPr="001B31EA" w:rsidRDefault="00570DB8" w:rsidP="001B31EA">
      <w:pPr>
        <w:spacing w:line="360" w:lineRule="auto"/>
        <w:jc w:val="both"/>
        <w:rPr>
          <w:rFonts w:ascii="Times New Roman" w:hAnsi="Times New Roman" w:cs="Times New Roman"/>
          <w:sz w:val="24"/>
          <w:szCs w:val="24"/>
        </w:rPr>
      </w:pPr>
      <w:r w:rsidRPr="001B31EA">
        <w:rPr>
          <w:rFonts w:ascii="Times New Roman" w:hAnsi="Times New Roman" w:cs="Times New Roman"/>
          <w:sz w:val="24"/>
          <w:szCs w:val="24"/>
        </w:rPr>
        <w:t xml:space="preserve">Foucault, </w:t>
      </w:r>
      <w:r w:rsidR="00B60DA5" w:rsidRPr="001B31EA">
        <w:rPr>
          <w:rFonts w:ascii="Times New Roman" w:hAnsi="Times New Roman" w:cs="Times New Roman"/>
          <w:sz w:val="24"/>
          <w:szCs w:val="24"/>
        </w:rPr>
        <w:t xml:space="preserve">M. (2018a) </w:t>
      </w:r>
      <w:r w:rsidRPr="001B31EA">
        <w:rPr>
          <w:rFonts w:ascii="Times New Roman" w:hAnsi="Times New Roman" w:cs="Times New Roman"/>
          <w:i/>
          <w:sz w:val="24"/>
          <w:szCs w:val="24"/>
        </w:rPr>
        <w:t>Historia de la Sexualidad</w:t>
      </w:r>
      <w:r w:rsidRPr="001B31EA">
        <w:rPr>
          <w:rFonts w:ascii="Times New Roman" w:hAnsi="Times New Roman" w:cs="Times New Roman"/>
          <w:sz w:val="24"/>
          <w:szCs w:val="24"/>
        </w:rPr>
        <w:t>, Buenos Aire</w:t>
      </w:r>
      <w:r w:rsidR="00B60DA5" w:rsidRPr="001B31EA">
        <w:rPr>
          <w:rFonts w:ascii="Times New Roman" w:hAnsi="Times New Roman" w:cs="Times New Roman"/>
          <w:sz w:val="24"/>
          <w:szCs w:val="24"/>
        </w:rPr>
        <w:t xml:space="preserve">s, 2018, Siglo XXI editores </w:t>
      </w:r>
    </w:p>
    <w:p w:rsidR="00DC487B" w:rsidRPr="001B31EA" w:rsidRDefault="00DC487B" w:rsidP="001B31EA">
      <w:pPr>
        <w:spacing w:line="360" w:lineRule="auto"/>
        <w:jc w:val="both"/>
        <w:rPr>
          <w:rFonts w:ascii="Times New Roman" w:hAnsi="Times New Roman" w:cs="Times New Roman"/>
          <w:sz w:val="24"/>
          <w:szCs w:val="24"/>
        </w:rPr>
      </w:pPr>
      <w:r w:rsidRPr="001B31EA">
        <w:rPr>
          <w:rFonts w:ascii="Times New Roman" w:hAnsi="Times New Roman" w:cs="Times New Roman"/>
          <w:sz w:val="24"/>
          <w:szCs w:val="24"/>
        </w:rPr>
        <w:t>Foucault, M. (2018</w:t>
      </w:r>
      <w:r w:rsidR="00B60DA5" w:rsidRPr="001B31EA">
        <w:rPr>
          <w:rFonts w:ascii="Times New Roman" w:hAnsi="Times New Roman" w:cs="Times New Roman"/>
          <w:sz w:val="24"/>
          <w:szCs w:val="24"/>
        </w:rPr>
        <w:t>b</w:t>
      </w:r>
      <w:r w:rsidRPr="001B31EA">
        <w:rPr>
          <w:rFonts w:ascii="Times New Roman" w:hAnsi="Times New Roman" w:cs="Times New Roman"/>
          <w:sz w:val="24"/>
          <w:szCs w:val="24"/>
        </w:rPr>
        <w:t xml:space="preserve">) </w:t>
      </w:r>
      <w:r w:rsidR="00B60DA5" w:rsidRPr="001B31EA">
        <w:rPr>
          <w:rFonts w:ascii="Times New Roman" w:hAnsi="Times New Roman" w:cs="Times New Roman"/>
          <w:sz w:val="24"/>
          <w:szCs w:val="24"/>
        </w:rPr>
        <w:t>S</w:t>
      </w:r>
      <w:r w:rsidRPr="001B31EA">
        <w:rPr>
          <w:rFonts w:ascii="Times New Roman" w:hAnsi="Times New Roman" w:cs="Times New Roman"/>
          <w:i/>
          <w:sz w:val="24"/>
          <w:szCs w:val="24"/>
        </w:rPr>
        <w:t xml:space="preserve">eguridad, territorio, población. </w:t>
      </w:r>
      <w:r w:rsidRPr="002E38C0">
        <w:rPr>
          <w:rFonts w:ascii="Times New Roman" w:hAnsi="Times New Roman" w:cs="Times New Roman"/>
          <w:i/>
          <w:sz w:val="24"/>
          <w:szCs w:val="24"/>
        </w:rPr>
        <w:t xml:space="preserve">Curso en el </w:t>
      </w:r>
      <w:proofErr w:type="spellStart"/>
      <w:r w:rsidRPr="002E38C0">
        <w:rPr>
          <w:rFonts w:ascii="Times New Roman" w:hAnsi="Times New Roman" w:cs="Times New Roman"/>
          <w:i/>
          <w:sz w:val="24"/>
          <w:szCs w:val="24"/>
        </w:rPr>
        <w:t>Collège</w:t>
      </w:r>
      <w:proofErr w:type="spellEnd"/>
      <w:r w:rsidRPr="002E38C0">
        <w:rPr>
          <w:rFonts w:ascii="Times New Roman" w:hAnsi="Times New Roman" w:cs="Times New Roman"/>
          <w:i/>
          <w:sz w:val="24"/>
          <w:szCs w:val="24"/>
        </w:rPr>
        <w:t xml:space="preserve"> de France: 1977-1978</w:t>
      </w:r>
      <w:r w:rsidRPr="001B31EA">
        <w:rPr>
          <w:rFonts w:ascii="Times New Roman" w:hAnsi="Times New Roman" w:cs="Times New Roman"/>
          <w:sz w:val="24"/>
          <w:szCs w:val="24"/>
        </w:rPr>
        <w:t>, Buenos Aires,</w:t>
      </w:r>
      <w:r w:rsidR="006934A0" w:rsidRPr="001B31EA">
        <w:rPr>
          <w:rFonts w:ascii="Times New Roman" w:hAnsi="Times New Roman" w:cs="Times New Roman"/>
          <w:sz w:val="24"/>
          <w:szCs w:val="24"/>
        </w:rPr>
        <w:t xml:space="preserve"> Fondo de Cultura Económica</w:t>
      </w:r>
    </w:p>
    <w:p w:rsidR="009F1A0F" w:rsidRPr="001B31EA" w:rsidRDefault="009F1A0F" w:rsidP="001B31EA">
      <w:pPr>
        <w:spacing w:line="360" w:lineRule="auto"/>
        <w:jc w:val="both"/>
        <w:rPr>
          <w:rFonts w:ascii="Times New Roman" w:hAnsi="Times New Roman" w:cs="Times New Roman"/>
          <w:sz w:val="24"/>
          <w:szCs w:val="24"/>
        </w:rPr>
      </w:pPr>
      <w:r w:rsidRPr="001B31EA">
        <w:rPr>
          <w:rFonts w:ascii="Times New Roman" w:hAnsi="Times New Roman" w:cs="Times New Roman"/>
          <w:sz w:val="24"/>
          <w:szCs w:val="24"/>
        </w:rPr>
        <w:t xml:space="preserve">García Ferrari, M y  </w:t>
      </w:r>
      <w:proofErr w:type="spellStart"/>
      <w:r w:rsidRPr="001B31EA">
        <w:rPr>
          <w:rFonts w:ascii="Times New Roman" w:hAnsi="Times New Roman" w:cs="Times New Roman"/>
          <w:sz w:val="24"/>
          <w:szCs w:val="24"/>
        </w:rPr>
        <w:t>Gayol</w:t>
      </w:r>
      <w:proofErr w:type="spellEnd"/>
      <w:r w:rsidRPr="001B31EA">
        <w:rPr>
          <w:rFonts w:ascii="Times New Roman" w:hAnsi="Times New Roman" w:cs="Times New Roman"/>
          <w:sz w:val="24"/>
          <w:szCs w:val="24"/>
        </w:rPr>
        <w:t xml:space="preserve">, S.  </w:t>
      </w:r>
      <w:r w:rsidR="00EF480E" w:rsidRPr="001B31EA">
        <w:rPr>
          <w:rFonts w:ascii="Times New Roman" w:hAnsi="Times New Roman" w:cs="Times New Roman"/>
          <w:sz w:val="24"/>
          <w:szCs w:val="24"/>
        </w:rPr>
        <w:t>(2015) “</w:t>
      </w:r>
      <w:r w:rsidRPr="001B31EA">
        <w:rPr>
          <w:rFonts w:ascii="Times New Roman" w:hAnsi="Times New Roman" w:cs="Times New Roman"/>
          <w:sz w:val="24"/>
          <w:szCs w:val="24"/>
        </w:rPr>
        <w:t xml:space="preserve">Ramón Falcón: asesinato político y usos políticos de la muerte en la argentina”, en </w:t>
      </w:r>
      <w:r w:rsidR="00EF480E" w:rsidRPr="001B31EA">
        <w:rPr>
          <w:rFonts w:ascii="Times New Roman" w:hAnsi="Times New Roman" w:cs="Times New Roman"/>
          <w:sz w:val="24"/>
          <w:szCs w:val="24"/>
        </w:rPr>
        <w:t xml:space="preserve"> </w:t>
      </w:r>
      <w:proofErr w:type="spellStart"/>
      <w:r w:rsidRPr="001B31EA">
        <w:rPr>
          <w:rFonts w:ascii="Times New Roman" w:hAnsi="Times New Roman" w:cs="Times New Roman"/>
          <w:sz w:val="24"/>
          <w:szCs w:val="24"/>
        </w:rPr>
        <w:t>Gayol</w:t>
      </w:r>
      <w:proofErr w:type="spellEnd"/>
      <w:r w:rsidRPr="001B31EA">
        <w:rPr>
          <w:rFonts w:ascii="Times New Roman" w:hAnsi="Times New Roman" w:cs="Times New Roman"/>
          <w:sz w:val="24"/>
          <w:szCs w:val="24"/>
        </w:rPr>
        <w:t xml:space="preserve">, S. &amp; </w:t>
      </w:r>
      <w:proofErr w:type="spellStart"/>
      <w:r w:rsidRPr="001B31EA">
        <w:rPr>
          <w:rFonts w:ascii="Times New Roman" w:hAnsi="Times New Roman" w:cs="Times New Roman"/>
          <w:sz w:val="24"/>
          <w:szCs w:val="24"/>
        </w:rPr>
        <w:t>Kessler</w:t>
      </w:r>
      <w:proofErr w:type="spellEnd"/>
      <w:r w:rsidRPr="001B31EA">
        <w:rPr>
          <w:rFonts w:ascii="Times New Roman" w:hAnsi="Times New Roman" w:cs="Times New Roman"/>
          <w:sz w:val="24"/>
          <w:szCs w:val="24"/>
        </w:rPr>
        <w:t>, G. (Eds.), </w:t>
      </w:r>
      <w:r w:rsidRPr="001B31EA">
        <w:rPr>
          <w:rFonts w:ascii="Times New Roman" w:hAnsi="Times New Roman" w:cs="Times New Roman"/>
          <w:i/>
          <w:iCs/>
          <w:sz w:val="24"/>
          <w:szCs w:val="24"/>
        </w:rPr>
        <w:t>Muerte, política y sociedad en la Argentina</w:t>
      </w:r>
      <w:r w:rsidRPr="001B31EA">
        <w:rPr>
          <w:rFonts w:ascii="Times New Roman" w:hAnsi="Times New Roman" w:cs="Times New Roman"/>
          <w:sz w:val="24"/>
          <w:szCs w:val="24"/>
        </w:rPr>
        <w:t xml:space="preserve">, </w:t>
      </w:r>
      <w:proofErr w:type="spellStart"/>
      <w:r w:rsidRPr="001B31EA">
        <w:rPr>
          <w:rFonts w:ascii="Times New Roman" w:hAnsi="Times New Roman" w:cs="Times New Roman"/>
          <w:sz w:val="24"/>
          <w:szCs w:val="24"/>
        </w:rPr>
        <w:t>Edhasa</w:t>
      </w:r>
      <w:proofErr w:type="spellEnd"/>
      <w:r w:rsidRPr="001B31EA">
        <w:rPr>
          <w:rFonts w:ascii="Times New Roman" w:hAnsi="Times New Roman" w:cs="Times New Roman"/>
          <w:sz w:val="24"/>
          <w:szCs w:val="24"/>
        </w:rPr>
        <w:t>, Buenos Aires, pp. 61-86</w:t>
      </w:r>
    </w:p>
    <w:p w:rsidR="002E38C0" w:rsidRPr="001B31EA" w:rsidRDefault="00803EA0" w:rsidP="001B31EA">
      <w:pPr>
        <w:spacing w:line="360" w:lineRule="auto"/>
        <w:jc w:val="both"/>
        <w:rPr>
          <w:rFonts w:ascii="Times New Roman" w:hAnsi="Times New Roman" w:cs="Times New Roman"/>
          <w:sz w:val="24"/>
          <w:szCs w:val="24"/>
        </w:rPr>
      </w:pPr>
      <w:proofErr w:type="spellStart"/>
      <w:r w:rsidRPr="001B31EA">
        <w:rPr>
          <w:rFonts w:ascii="Times New Roman" w:hAnsi="Times New Roman" w:cs="Times New Roman"/>
          <w:sz w:val="24"/>
          <w:szCs w:val="24"/>
        </w:rPr>
        <w:t>G</w:t>
      </w:r>
      <w:r w:rsidR="002E38C0">
        <w:rPr>
          <w:rFonts w:ascii="Times New Roman" w:hAnsi="Times New Roman" w:cs="Times New Roman"/>
          <w:sz w:val="24"/>
          <w:szCs w:val="24"/>
        </w:rPr>
        <w:t>utierrez</w:t>
      </w:r>
      <w:proofErr w:type="spellEnd"/>
      <w:r w:rsidRPr="001B31EA">
        <w:rPr>
          <w:rFonts w:ascii="Times New Roman" w:hAnsi="Times New Roman" w:cs="Times New Roman"/>
          <w:sz w:val="24"/>
          <w:szCs w:val="24"/>
        </w:rPr>
        <w:t>, F. P</w:t>
      </w:r>
      <w:r w:rsidR="002E38C0">
        <w:rPr>
          <w:rFonts w:ascii="Times New Roman" w:hAnsi="Times New Roman" w:cs="Times New Roman"/>
          <w:sz w:val="24"/>
          <w:szCs w:val="24"/>
        </w:rPr>
        <w:t>alermo</w:t>
      </w:r>
      <w:r w:rsidRPr="001B31EA">
        <w:rPr>
          <w:rFonts w:ascii="Times New Roman" w:hAnsi="Times New Roman" w:cs="Times New Roman"/>
          <w:sz w:val="24"/>
          <w:szCs w:val="24"/>
        </w:rPr>
        <w:t>, S.</w:t>
      </w:r>
      <w:r w:rsidR="00F44F74" w:rsidRPr="001B31EA">
        <w:rPr>
          <w:rFonts w:ascii="Times New Roman" w:hAnsi="Times New Roman" w:cs="Times New Roman"/>
          <w:sz w:val="24"/>
          <w:szCs w:val="24"/>
        </w:rPr>
        <w:t xml:space="preserve"> (2020) </w:t>
      </w:r>
      <w:r w:rsidRPr="001B31EA">
        <w:rPr>
          <w:rFonts w:ascii="Times New Roman" w:hAnsi="Times New Roman" w:cs="Times New Roman"/>
          <w:sz w:val="24"/>
          <w:szCs w:val="24"/>
        </w:rPr>
        <w:t xml:space="preserve"> (pensar  los)  contornos  del  mundo  del  trabajo:  cotidianeidad, protesta  y prácticas socio culturales en  Argentina  y  México en la primera mitad del siglo XX, Estudios del </w:t>
      </w:r>
      <w:proofErr w:type="spellStart"/>
      <w:r w:rsidRPr="001B31EA">
        <w:rPr>
          <w:rFonts w:ascii="Times New Roman" w:hAnsi="Times New Roman" w:cs="Times New Roman"/>
          <w:sz w:val="24"/>
          <w:szCs w:val="24"/>
        </w:rPr>
        <w:t>ISHiR</w:t>
      </w:r>
      <w:proofErr w:type="spellEnd"/>
      <w:r w:rsidRPr="001B31EA">
        <w:rPr>
          <w:rFonts w:ascii="Times New Roman" w:hAnsi="Times New Roman" w:cs="Times New Roman"/>
          <w:sz w:val="24"/>
          <w:szCs w:val="24"/>
        </w:rPr>
        <w:t xml:space="preserve">, 26, </w:t>
      </w:r>
      <w:r w:rsidR="002E38C0" w:rsidRPr="002E38C0">
        <w:rPr>
          <w:rFonts w:ascii="Times New Roman" w:hAnsi="Times New Roman" w:cs="Times New Roman"/>
          <w:sz w:val="24"/>
          <w:szCs w:val="24"/>
        </w:rPr>
        <w:t>10; 26; 8-2020; 1-9</w:t>
      </w:r>
    </w:p>
    <w:p w:rsidR="00924453" w:rsidRPr="001B31EA" w:rsidRDefault="00924453" w:rsidP="001B31EA">
      <w:pPr>
        <w:spacing w:line="360" w:lineRule="auto"/>
        <w:jc w:val="both"/>
        <w:rPr>
          <w:rFonts w:ascii="Times New Roman" w:hAnsi="Times New Roman" w:cs="Times New Roman"/>
          <w:sz w:val="24"/>
          <w:szCs w:val="24"/>
        </w:rPr>
      </w:pPr>
      <w:proofErr w:type="spellStart"/>
      <w:r w:rsidRPr="001B31EA">
        <w:rPr>
          <w:rFonts w:ascii="Times New Roman" w:hAnsi="Times New Roman" w:cs="Times New Roman"/>
          <w:sz w:val="24"/>
          <w:szCs w:val="24"/>
        </w:rPr>
        <w:t>Galvani</w:t>
      </w:r>
      <w:proofErr w:type="spellEnd"/>
      <w:r w:rsidRPr="001B31EA">
        <w:rPr>
          <w:rFonts w:ascii="Times New Roman" w:hAnsi="Times New Roman" w:cs="Times New Roman"/>
          <w:sz w:val="24"/>
          <w:szCs w:val="24"/>
        </w:rPr>
        <w:t xml:space="preserve">, M. (2016) </w:t>
      </w:r>
      <w:r w:rsidRPr="001B31EA">
        <w:rPr>
          <w:rFonts w:ascii="Times New Roman" w:hAnsi="Times New Roman" w:cs="Times New Roman"/>
          <w:i/>
          <w:sz w:val="24"/>
          <w:szCs w:val="24"/>
        </w:rPr>
        <w:t xml:space="preserve">Como se construye un policía, la federal desde adentro, </w:t>
      </w:r>
      <w:r w:rsidRPr="001B31EA">
        <w:rPr>
          <w:rFonts w:ascii="Times New Roman" w:hAnsi="Times New Roman" w:cs="Times New Roman"/>
          <w:sz w:val="24"/>
          <w:szCs w:val="24"/>
        </w:rPr>
        <w:t xml:space="preserve">Buenos Aires, Siglo XXI. </w:t>
      </w:r>
    </w:p>
    <w:p w:rsidR="00924453" w:rsidRPr="001B31EA" w:rsidRDefault="004315BA" w:rsidP="001B31EA">
      <w:pPr>
        <w:spacing w:line="360" w:lineRule="auto"/>
        <w:jc w:val="both"/>
        <w:rPr>
          <w:rFonts w:ascii="Times New Roman" w:hAnsi="Times New Roman" w:cs="Times New Roman"/>
          <w:sz w:val="24"/>
          <w:szCs w:val="24"/>
        </w:rPr>
      </w:pPr>
      <w:r w:rsidRPr="001B31EA">
        <w:rPr>
          <w:rFonts w:ascii="Times New Roman" w:hAnsi="Times New Roman" w:cs="Times New Roman"/>
          <w:sz w:val="24"/>
          <w:szCs w:val="24"/>
        </w:rPr>
        <w:t>G</w:t>
      </w:r>
      <w:r w:rsidR="007565C0">
        <w:rPr>
          <w:rFonts w:ascii="Times New Roman" w:hAnsi="Times New Roman" w:cs="Times New Roman"/>
          <w:sz w:val="24"/>
          <w:szCs w:val="24"/>
        </w:rPr>
        <w:t xml:space="preserve">aleano, D. </w:t>
      </w:r>
      <w:r w:rsidRPr="001B31EA">
        <w:rPr>
          <w:rFonts w:ascii="Times New Roman" w:hAnsi="Times New Roman" w:cs="Times New Roman"/>
          <w:sz w:val="24"/>
          <w:szCs w:val="24"/>
        </w:rPr>
        <w:t>y G</w:t>
      </w:r>
      <w:r w:rsidR="007565C0">
        <w:rPr>
          <w:rFonts w:ascii="Times New Roman" w:hAnsi="Times New Roman" w:cs="Times New Roman"/>
          <w:sz w:val="24"/>
          <w:szCs w:val="24"/>
        </w:rPr>
        <w:t xml:space="preserve">arcía Ferrari, M. </w:t>
      </w:r>
      <w:r w:rsidR="00924453" w:rsidRPr="001B31EA">
        <w:rPr>
          <w:rFonts w:ascii="Times New Roman" w:hAnsi="Times New Roman" w:cs="Times New Roman"/>
          <w:sz w:val="24"/>
          <w:szCs w:val="24"/>
        </w:rPr>
        <w:t xml:space="preserve">(2016) </w:t>
      </w:r>
      <w:r w:rsidRPr="001B31EA">
        <w:rPr>
          <w:rFonts w:ascii="Times New Roman" w:hAnsi="Times New Roman" w:cs="Times New Roman"/>
          <w:sz w:val="24"/>
          <w:szCs w:val="24"/>
        </w:rPr>
        <w:t xml:space="preserve">“En búsqueda del vigilante lector. Cuatro décadas de la Revista de Policía” (Buenos Aires, 1897-1939) en </w:t>
      </w:r>
      <w:r w:rsidR="007565C0" w:rsidRPr="001B31EA">
        <w:rPr>
          <w:rFonts w:ascii="Times New Roman" w:hAnsi="Times New Roman" w:cs="Times New Roman"/>
          <w:i/>
          <w:sz w:val="24"/>
          <w:szCs w:val="24"/>
        </w:rPr>
        <w:t>Policías</w:t>
      </w:r>
      <w:r w:rsidR="007565C0">
        <w:rPr>
          <w:rFonts w:ascii="Times New Roman" w:hAnsi="Times New Roman" w:cs="Times New Roman"/>
          <w:i/>
          <w:sz w:val="24"/>
          <w:szCs w:val="24"/>
        </w:rPr>
        <w:t xml:space="preserve"> e</w:t>
      </w:r>
      <w:r w:rsidR="00924453" w:rsidRPr="001B31EA">
        <w:rPr>
          <w:rFonts w:ascii="Times New Roman" w:hAnsi="Times New Roman" w:cs="Times New Roman"/>
          <w:i/>
          <w:sz w:val="24"/>
          <w:szCs w:val="24"/>
        </w:rPr>
        <w:t>scritores, delitos impresos. Revistas policiales en América del Sur</w:t>
      </w:r>
      <w:r w:rsidR="00924453" w:rsidRPr="001B31EA">
        <w:rPr>
          <w:rFonts w:ascii="Times New Roman" w:hAnsi="Times New Roman" w:cs="Times New Roman"/>
          <w:sz w:val="24"/>
          <w:szCs w:val="24"/>
        </w:rPr>
        <w:t>, La Plata, Ex libris Teseo</w:t>
      </w:r>
    </w:p>
    <w:p w:rsidR="001C09B4" w:rsidRPr="001B31EA" w:rsidRDefault="001C09B4" w:rsidP="001B31EA">
      <w:pPr>
        <w:spacing w:line="360" w:lineRule="auto"/>
        <w:jc w:val="both"/>
        <w:rPr>
          <w:rFonts w:ascii="Times New Roman" w:hAnsi="Times New Roman" w:cs="Times New Roman"/>
          <w:i/>
          <w:sz w:val="24"/>
          <w:szCs w:val="24"/>
        </w:rPr>
      </w:pPr>
      <w:r w:rsidRPr="001B31EA">
        <w:rPr>
          <w:rFonts w:ascii="Times New Roman" w:hAnsi="Times New Roman" w:cs="Times New Roman"/>
          <w:sz w:val="24"/>
          <w:szCs w:val="24"/>
        </w:rPr>
        <w:t xml:space="preserve">Hernández A.; Carballo C. (2019) </w:t>
      </w:r>
      <w:r w:rsidRPr="001B31EA">
        <w:rPr>
          <w:rFonts w:ascii="Times New Roman" w:hAnsi="Times New Roman" w:cs="Times New Roman"/>
          <w:i/>
          <w:sz w:val="24"/>
          <w:szCs w:val="24"/>
        </w:rPr>
        <w:t xml:space="preserve">El patio en la ciudad de Buenos Aires como espacio de resistencia: la huelga de inquilinos de principios del siglo XX </w:t>
      </w:r>
      <w:r w:rsidRPr="001B31EA">
        <w:rPr>
          <w:rFonts w:ascii="Times New Roman" w:hAnsi="Times New Roman" w:cs="Times New Roman"/>
          <w:sz w:val="24"/>
          <w:szCs w:val="24"/>
        </w:rPr>
        <w:t>Estudios de Teoría Literaria. Revista digital: artes, letras y humanidades, julio de 2019, vol. 8, n° 16, pp. 100-116</w:t>
      </w:r>
    </w:p>
    <w:p w:rsidR="006F5ECC" w:rsidRPr="001B31EA" w:rsidRDefault="006F5ECC" w:rsidP="001B31EA">
      <w:pPr>
        <w:spacing w:line="360" w:lineRule="auto"/>
        <w:jc w:val="both"/>
        <w:rPr>
          <w:rFonts w:ascii="Times New Roman" w:hAnsi="Times New Roman" w:cs="Times New Roman"/>
          <w:sz w:val="24"/>
          <w:szCs w:val="24"/>
        </w:rPr>
      </w:pPr>
      <w:r w:rsidRPr="001B31EA">
        <w:rPr>
          <w:rFonts w:ascii="Times New Roman" w:eastAsia="Calibri" w:hAnsi="Times New Roman" w:cs="Times New Roman"/>
          <w:sz w:val="24"/>
          <w:szCs w:val="24"/>
        </w:rPr>
        <w:lastRenderedPageBreak/>
        <w:t xml:space="preserve">Hobbes, (2004) T., </w:t>
      </w:r>
      <w:proofErr w:type="spellStart"/>
      <w:r w:rsidRPr="001B31EA">
        <w:rPr>
          <w:rFonts w:ascii="Times New Roman" w:eastAsia="Calibri" w:hAnsi="Times New Roman" w:cs="Times New Roman"/>
          <w:i/>
          <w:sz w:val="24"/>
          <w:szCs w:val="24"/>
        </w:rPr>
        <w:t>Leviatan</w:t>
      </w:r>
      <w:proofErr w:type="spellEnd"/>
      <w:r w:rsidRPr="001B31EA">
        <w:rPr>
          <w:rFonts w:ascii="Times New Roman" w:eastAsia="Calibri" w:hAnsi="Times New Roman" w:cs="Times New Roman"/>
          <w:sz w:val="24"/>
          <w:szCs w:val="24"/>
        </w:rPr>
        <w:t>, Buenos Aires,  ediciones Libertador</w:t>
      </w:r>
    </w:p>
    <w:p w:rsidR="00DE056D" w:rsidRPr="001B31EA" w:rsidRDefault="00DE056D" w:rsidP="001B31EA">
      <w:pPr>
        <w:spacing w:line="360" w:lineRule="auto"/>
        <w:jc w:val="both"/>
        <w:rPr>
          <w:rFonts w:ascii="Times New Roman" w:hAnsi="Times New Roman" w:cs="Times New Roman"/>
          <w:sz w:val="24"/>
          <w:szCs w:val="24"/>
        </w:rPr>
      </w:pPr>
      <w:r w:rsidRPr="001B31EA">
        <w:rPr>
          <w:rFonts w:ascii="Times New Roman" w:hAnsi="Times New Roman" w:cs="Times New Roman"/>
          <w:sz w:val="24"/>
          <w:szCs w:val="24"/>
        </w:rPr>
        <w:t>Palermo, Silvana (2019) “Protesta obrera, celebraciones públicas y política electoral en la</w:t>
      </w:r>
      <w:r w:rsidR="007565C0">
        <w:rPr>
          <w:rFonts w:ascii="Times New Roman" w:hAnsi="Times New Roman" w:cs="Times New Roman"/>
          <w:sz w:val="24"/>
          <w:szCs w:val="24"/>
        </w:rPr>
        <w:t xml:space="preserve"> </w:t>
      </w:r>
      <w:r w:rsidRPr="001B31EA">
        <w:rPr>
          <w:rFonts w:ascii="Times New Roman" w:hAnsi="Times New Roman" w:cs="Times New Roman"/>
          <w:sz w:val="24"/>
          <w:szCs w:val="24"/>
        </w:rPr>
        <w:t xml:space="preserve">Argentina. El caso de la gran huelga ferroviaria”, en Suriano J. y </w:t>
      </w:r>
      <w:proofErr w:type="spellStart"/>
      <w:r w:rsidRPr="001B31EA">
        <w:rPr>
          <w:rFonts w:ascii="Times New Roman" w:hAnsi="Times New Roman" w:cs="Times New Roman"/>
          <w:sz w:val="24"/>
          <w:szCs w:val="24"/>
        </w:rPr>
        <w:t>Schettini</w:t>
      </w:r>
      <w:proofErr w:type="spellEnd"/>
      <w:r w:rsidRPr="001B31EA">
        <w:rPr>
          <w:rFonts w:ascii="Times New Roman" w:hAnsi="Times New Roman" w:cs="Times New Roman"/>
          <w:sz w:val="24"/>
          <w:szCs w:val="24"/>
        </w:rPr>
        <w:t xml:space="preserve"> C. (</w:t>
      </w:r>
      <w:proofErr w:type="spellStart"/>
      <w:r w:rsidRPr="001B31EA">
        <w:rPr>
          <w:rFonts w:ascii="Times New Roman" w:hAnsi="Times New Roman" w:cs="Times New Roman"/>
          <w:sz w:val="24"/>
          <w:szCs w:val="24"/>
        </w:rPr>
        <w:t>comps</w:t>
      </w:r>
      <w:proofErr w:type="spellEnd"/>
      <w:r w:rsidRPr="001B31EA">
        <w:rPr>
          <w:rFonts w:ascii="Times New Roman" w:hAnsi="Times New Roman" w:cs="Times New Roman"/>
          <w:sz w:val="24"/>
          <w:szCs w:val="24"/>
        </w:rPr>
        <w:t>)</w:t>
      </w:r>
      <w:r w:rsidR="007565C0">
        <w:rPr>
          <w:rFonts w:ascii="Times New Roman" w:hAnsi="Times New Roman" w:cs="Times New Roman"/>
          <w:sz w:val="24"/>
          <w:szCs w:val="24"/>
        </w:rPr>
        <w:t xml:space="preserve"> </w:t>
      </w:r>
      <w:r w:rsidRPr="001B31EA">
        <w:rPr>
          <w:rFonts w:ascii="Times New Roman" w:hAnsi="Times New Roman" w:cs="Times New Roman"/>
          <w:i/>
          <w:sz w:val="24"/>
          <w:szCs w:val="24"/>
        </w:rPr>
        <w:t>Historias cruzadas. Diálogos historiográficos sobre el mundo del trabajo en Argentina y</w:t>
      </w:r>
      <w:r w:rsidR="00F42567" w:rsidRPr="001B31EA">
        <w:rPr>
          <w:rFonts w:ascii="Times New Roman" w:hAnsi="Times New Roman" w:cs="Times New Roman"/>
          <w:i/>
          <w:sz w:val="24"/>
          <w:szCs w:val="24"/>
        </w:rPr>
        <w:t xml:space="preserve"> </w:t>
      </w:r>
      <w:r w:rsidRPr="001B31EA">
        <w:rPr>
          <w:rFonts w:ascii="Times New Roman" w:hAnsi="Times New Roman" w:cs="Times New Roman"/>
          <w:i/>
          <w:sz w:val="24"/>
          <w:szCs w:val="24"/>
        </w:rPr>
        <w:t>Brasil</w:t>
      </w:r>
      <w:r w:rsidRPr="001B31EA">
        <w:rPr>
          <w:rFonts w:ascii="Times New Roman" w:hAnsi="Times New Roman" w:cs="Times New Roman"/>
          <w:sz w:val="24"/>
          <w:szCs w:val="24"/>
        </w:rPr>
        <w:t>, Editorial Teseo, Lugar: Buenos Aires; pp. 143 - 169</w:t>
      </w:r>
    </w:p>
    <w:p w:rsidR="001C09B4" w:rsidRPr="001B31EA" w:rsidRDefault="001C09B4" w:rsidP="001B31EA">
      <w:pPr>
        <w:spacing w:line="360" w:lineRule="auto"/>
        <w:jc w:val="both"/>
        <w:rPr>
          <w:rFonts w:ascii="Times New Roman" w:hAnsi="Times New Roman" w:cs="Times New Roman"/>
          <w:sz w:val="24"/>
          <w:szCs w:val="24"/>
        </w:rPr>
      </w:pPr>
      <w:r w:rsidRPr="001B31EA">
        <w:rPr>
          <w:rFonts w:ascii="Times New Roman" w:hAnsi="Times New Roman" w:cs="Times New Roman"/>
          <w:sz w:val="24"/>
          <w:szCs w:val="24"/>
        </w:rPr>
        <w:t xml:space="preserve">Rey, A. L. (2013) </w:t>
      </w:r>
      <w:r w:rsidRPr="001B31EA">
        <w:rPr>
          <w:rFonts w:ascii="Times New Roman" w:hAnsi="Times New Roman" w:cs="Times New Roman"/>
          <w:i/>
          <w:sz w:val="24"/>
          <w:szCs w:val="24"/>
        </w:rPr>
        <w:t>Imágenes de la huelga de inquilinos en Buenos Aires (1907)</w:t>
      </w:r>
      <w:r w:rsidRPr="001B31EA">
        <w:rPr>
          <w:rFonts w:ascii="Times New Roman" w:hAnsi="Times New Roman" w:cs="Times New Roman"/>
          <w:sz w:val="24"/>
          <w:szCs w:val="24"/>
        </w:rPr>
        <w:t>, Buenos Aires, Revista Forjando, Centro de Estudios e Investigaciones Arturo 2013 </w:t>
      </w:r>
    </w:p>
    <w:p w:rsidR="00D11D44" w:rsidRPr="001B31EA" w:rsidRDefault="007565C0" w:rsidP="001B31EA">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Ricoeur</w:t>
      </w:r>
      <w:proofErr w:type="spellEnd"/>
      <w:r w:rsidR="00D11D44" w:rsidRPr="001B31EA">
        <w:rPr>
          <w:rFonts w:ascii="Times New Roman" w:hAnsi="Times New Roman" w:cs="Times New Roman"/>
          <w:sz w:val="24"/>
          <w:szCs w:val="24"/>
        </w:rPr>
        <w:t xml:space="preserve">, P. (2008) </w:t>
      </w:r>
      <w:r w:rsidR="00D11D44" w:rsidRPr="007565C0">
        <w:rPr>
          <w:rFonts w:ascii="Times New Roman" w:hAnsi="Times New Roman" w:cs="Times New Roman"/>
          <w:i/>
          <w:sz w:val="24"/>
          <w:szCs w:val="24"/>
        </w:rPr>
        <w:t>La memoria, la historia y el olvido</w:t>
      </w:r>
      <w:r w:rsidR="00D11D44" w:rsidRPr="001B31EA">
        <w:rPr>
          <w:rFonts w:ascii="Times New Roman" w:hAnsi="Times New Roman" w:cs="Times New Roman"/>
          <w:sz w:val="24"/>
          <w:szCs w:val="24"/>
        </w:rPr>
        <w:t xml:space="preserve">. Buenos Aires, Fondo de cultura económica. </w:t>
      </w:r>
    </w:p>
    <w:p w:rsidR="004072DE" w:rsidRPr="001B31EA" w:rsidRDefault="004072DE" w:rsidP="001B31EA">
      <w:pPr>
        <w:spacing w:line="360" w:lineRule="auto"/>
        <w:jc w:val="both"/>
        <w:rPr>
          <w:rFonts w:ascii="Times New Roman" w:hAnsi="Times New Roman" w:cs="Times New Roman"/>
          <w:sz w:val="24"/>
          <w:szCs w:val="24"/>
        </w:rPr>
      </w:pPr>
      <w:proofErr w:type="spellStart"/>
      <w:r w:rsidRPr="001B31EA">
        <w:rPr>
          <w:rFonts w:ascii="Times New Roman" w:hAnsi="Times New Roman" w:cs="Times New Roman"/>
          <w:sz w:val="24"/>
          <w:szCs w:val="24"/>
        </w:rPr>
        <w:t>P</w:t>
      </w:r>
      <w:r w:rsidR="007565C0">
        <w:rPr>
          <w:rFonts w:ascii="Times New Roman" w:hAnsi="Times New Roman" w:cs="Times New Roman"/>
          <w:sz w:val="24"/>
          <w:szCs w:val="24"/>
        </w:rPr>
        <w:t>egoraro</w:t>
      </w:r>
      <w:proofErr w:type="spellEnd"/>
      <w:r w:rsidRPr="001B31EA">
        <w:rPr>
          <w:rFonts w:ascii="Times New Roman" w:hAnsi="Times New Roman" w:cs="Times New Roman"/>
          <w:sz w:val="24"/>
          <w:szCs w:val="24"/>
        </w:rPr>
        <w:t>, J.S</w:t>
      </w:r>
      <w:r w:rsidR="007565C0">
        <w:rPr>
          <w:rFonts w:ascii="Times New Roman" w:hAnsi="Times New Roman" w:cs="Times New Roman"/>
          <w:sz w:val="24"/>
          <w:szCs w:val="24"/>
        </w:rPr>
        <w:t>.</w:t>
      </w:r>
      <w:r w:rsidRPr="001B31EA">
        <w:rPr>
          <w:rFonts w:ascii="Times New Roman" w:hAnsi="Times New Roman" w:cs="Times New Roman"/>
          <w:sz w:val="24"/>
          <w:szCs w:val="24"/>
        </w:rPr>
        <w:t xml:space="preserve"> (2015) </w:t>
      </w:r>
      <w:r w:rsidRPr="007565C0">
        <w:rPr>
          <w:rFonts w:ascii="Times New Roman" w:hAnsi="Times New Roman" w:cs="Times New Roman"/>
          <w:i/>
          <w:sz w:val="24"/>
          <w:szCs w:val="24"/>
        </w:rPr>
        <w:t>Los lazos sociales del delito económico y el orden social</w:t>
      </w:r>
      <w:r w:rsidRPr="001B31EA">
        <w:rPr>
          <w:rFonts w:ascii="Times New Roman" w:hAnsi="Times New Roman" w:cs="Times New Roman"/>
          <w:sz w:val="24"/>
          <w:szCs w:val="24"/>
        </w:rPr>
        <w:t xml:space="preserve">. Ciudad Autónoma de Buenos Aires: </w:t>
      </w:r>
      <w:proofErr w:type="spellStart"/>
      <w:r w:rsidRPr="001B31EA">
        <w:rPr>
          <w:rFonts w:ascii="Times New Roman" w:hAnsi="Times New Roman" w:cs="Times New Roman"/>
          <w:sz w:val="24"/>
          <w:szCs w:val="24"/>
        </w:rPr>
        <w:t>Eudeba</w:t>
      </w:r>
      <w:proofErr w:type="spellEnd"/>
      <w:r w:rsidRPr="001B31EA">
        <w:rPr>
          <w:rFonts w:ascii="Times New Roman" w:hAnsi="Times New Roman" w:cs="Times New Roman"/>
          <w:sz w:val="24"/>
          <w:szCs w:val="24"/>
        </w:rPr>
        <w:t>.</w:t>
      </w:r>
    </w:p>
    <w:p w:rsidR="007565C0" w:rsidRPr="00566DF0" w:rsidRDefault="005B5268" w:rsidP="001B31EA">
      <w:pPr>
        <w:spacing w:line="360" w:lineRule="auto"/>
        <w:jc w:val="both"/>
        <w:rPr>
          <w:rFonts w:ascii="Times New Roman" w:hAnsi="Times New Roman" w:cs="Times New Roman"/>
          <w:sz w:val="24"/>
          <w:szCs w:val="24"/>
        </w:rPr>
      </w:pPr>
      <w:proofErr w:type="spellStart"/>
      <w:r w:rsidRPr="001B31EA">
        <w:rPr>
          <w:rFonts w:ascii="Times New Roman" w:hAnsi="Times New Roman" w:cs="Times New Roman"/>
          <w:sz w:val="24"/>
          <w:szCs w:val="24"/>
        </w:rPr>
        <w:t>Sozzo</w:t>
      </w:r>
      <w:proofErr w:type="spellEnd"/>
      <w:r w:rsidRPr="001B31EA">
        <w:rPr>
          <w:rFonts w:ascii="Times New Roman" w:hAnsi="Times New Roman" w:cs="Times New Roman"/>
          <w:sz w:val="24"/>
          <w:szCs w:val="24"/>
        </w:rPr>
        <w:t xml:space="preserve">, M. (2011) "Los exóticos del crimen "inmigración, delito y criminología positivista en la Argentina (1887-1914)  </w:t>
      </w:r>
      <w:hyperlink r:id="rId10" w:history="1">
        <w:r w:rsidRPr="001B31EA">
          <w:rPr>
            <w:rStyle w:val="Hipervnculo"/>
            <w:rFonts w:ascii="Times New Roman" w:hAnsi="Times New Roman" w:cs="Times New Roman"/>
            <w:i/>
            <w:color w:val="auto"/>
            <w:sz w:val="24"/>
            <w:szCs w:val="24"/>
            <w:u w:val="none"/>
          </w:rPr>
          <w:t>Delito y sociedad: revista de ciencias sociales</w:t>
        </w:r>
      </w:hyperlink>
      <w:r w:rsidRPr="001B31EA">
        <w:rPr>
          <w:rFonts w:ascii="Times New Roman" w:hAnsi="Times New Roman" w:cs="Times New Roman"/>
          <w:sz w:val="24"/>
          <w:szCs w:val="24"/>
        </w:rPr>
        <w:t>,  </w:t>
      </w:r>
      <w:hyperlink r:id="rId11" w:history="1">
        <w:r w:rsidRPr="001B31EA">
          <w:rPr>
            <w:rStyle w:val="Hipervnculo"/>
            <w:rFonts w:ascii="Times New Roman" w:hAnsi="Times New Roman" w:cs="Times New Roman"/>
            <w:color w:val="auto"/>
            <w:sz w:val="24"/>
            <w:szCs w:val="24"/>
            <w:u w:val="none"/>
          </w:rPr>
          <w:t xml:space="preserve">Nº. 32, </w:t>
        </w:r>
      </w:hyperlink>
      <w:r w:rsidRPr="001B31EA">
        <w:rPr>
          <w:rFonts w:ascii="Times New Roman" w:hAnsi="Times New Roman" w:cs="Times New Roman"/>
          <w:sz w:val="24"/>
          <w:szCs w:val="24"/>
        </w:rPr>
        <w:t> págs. 3-4</w:t>
      </w:r>
      <w:r w:rsidR="00566DF0">
        <w:rPr>
          <w:rFonts w:ascii="Times New Roman" w:hAnsi="Times New Roman" w:cs="Times New Roman"/>
          <w:sz w:val="24"/>
          <w:szCs w:val="24"/>
        </w:rPr>
        <w:t xml:space="preserve"> </w:t>
      </w:r>
      <w:hyperlink r:id="rId12" w:history="1">
        <w:r w:rsidR="00566DF0" w:rsidRPr="00566DF0">
          <w:rPr>
            <w:rStyle w:val="Hipervnculo"/>
            <w:rFonts w:ascii="Times New Roman" w:hAnsi="Times New Roman" w:cs="Times New Roman"/>
            <w:color w:val="auto"/>
            <w:sz w:val="24"/>
            <w:szCs w:val="24"/>
          </w:rPr>
          <w:t>https://doi.org/10.14409/dys.v2i32.5647</w:t>
        </w:r>
      </w:hyperlink>
    </w:p>
    <w:p w:rsidR="001C09B4" w:rsidRPr="001B31EA" w:rsidRDefault="001C09B4" w:rsidP="001B31EA">
      <w:pPr>
        <w:spacing w:line="360" w:lineRule="auto"/>
        <w:jc w:val="both"/>
        <w:rPr>
          <w:rFonts w:ascii="Times New Roman" w:hAnsi="Times New Roman" w:cs="Times New Roman"/>
          <w:sz w:val="24"/>
          <w:szCs w:val="24"/>
        </w:rPr>
      </w:pPr>
      <w:r w:rsidRPr="001B31EA">
        <w:rPr>
          <w:rFonts w:ascii="Times New Roman" w:hAnsi="Times New Roman" w:cs="Times New Roman"/>
          <w:sz w:val="24"/>
          <w:szCs w:val="24"/>
        </w:rPr>
        <w:t xml:space="preserve">Suriano, J., (1984) “La huelga de inquilinos de 1907 en Buenos Aires”, en AA.VV. </w:t>
      </w:r>
      <w:r w:rsidRPr="00566DF0">
        <w:rPr>
          <w:rFonts w:ascii="Times New Roman" w:hAnsi="Times New Roman" w:cs="Times New Roman"/>
          <w:i/>
          <w:sz w:val="24"/>
          <w:szCs w:val="24"/>
        </w:rPr>
        <w:t>Sectores Populares y vida urbana,</w:t>
      </w:r>
      <w:r w:rsidRPr="001B31EA">
        <w:rPr>
          <w:rFonts w:ascii="Times New Roman" w:hAnsi="Times New Roman" w:cs="Times New Roman"/>
          <w:sz w:val="24"/>
          <w:szCs w:val="24"/>
        </w:rPr>
        <w:t xml:space="preserve"> Buenos Aires, CLACSO</w:t>
      </w:r>
    </w:p>
    <w:p w:rsidR="001C09B4" w:rsidRPr="001B31EA" w:rsidRDefault="001C09B4" w:rsidP="001B31EA">
      <w:pPr>
        <w:spacing w:line="360" w:lineRule="auto"/>
        <w:jc w:val="both"/>
        <w:rPr>
          <w:rFonts w:ascii="Times New Roman" w:hAnsi="Times New Roman" w:cs="Times New Roman"/>
          <w:sz w:val="24"/>
          <w:szCs w:val="24"/>
        </w:rPr>
      </w:pPr>
      <w:r w:rsidRPr="001B31EA">
        <w:rPr>
          <w:rFonts w:ascii="Times New Roman" w:hAnsi="Times New Roman" w:cs="Times New Roman"/>
          <w:sz w:val="24"/>
          <w:szCs w:val="24"/>
        </w:rPr>
        <w:t>Suriano, J</w:t>
      </w:r>
      <w:proofErr w:type="gramStart"/>
      <w:r w:rsidRPr="001B31EA">
        <w:rPr>
          <w:rFonts w:ascii="Times New Roman" w:hAnsi="Times New Roman" w:cs="Times New Roman"/>
          <w:sz w:val="24"/>
          <w:szCs w:val="24"/>
        </w:rPr>
        <w:t>.</w:t>
      </w:r>
      <w:r w:rsidR="002C4294" w:rsidRPr="001B31EA">
        <w:rPr>
          <w:rFonts w:ascii="Times New Roman" w:hAnsi="Times New Roman" w:cs="Times New Roman"/>
          <w:sz w:val="24"/>
          <w:szCs w:val="24"/>
        </w:rPr>
        <w:t>(</w:t>
      </w:r>
      <w:proofErr w:type="gramEnd"/>
      <w:r w:rsidR="002C4294" w:rsidRPr="001B31EA">
        <w:rPr>
          <w:rFonts w:ascii="Times New Roman" w:hAnsi="Times New Roman" w:cs="Times New Roman"/>
          <w:sz w:val="24"/>
          <w:szCs w:val="24"/>
        </w:rPr>
        <w:t xml:space="preserve">2001) </w:t>
      </w:r>
      <w:r w:rsidRPr="001B31EA">
        <w:rPr>
          <w:rFonts w:ascii="Times New Roman" w:hAnsi="Times New Roman" w:cs="Times New Roman"/>
          <w:sz w:val="24"/>
          <w:szCs w:val="24"/>
        </w:rPr>
        <w:t xml:space="preserve"> </w:t>
      </w:r>
      <w:r w:rsidRPr="001B31EA">
        <w:rPr>
          <w:rFonts w:ascii="Times New Roman" w:hAnsi="Times New Roman" w:cs="Times New Roman"/>
          <w:i/>
          <w:sz w:val="24"/>
          <w:szCs w:val="24"/>
        </w:rPr>
        <w:t xml:space="preserve">Anarquistas, Cultura y Política Libertaria en Buenos Aires, 1890-1910, </w:t>
      </w:r>
      <w:r w:rsidRPr="001B31EA">
        <w:rPr>
          <w:rFonts w:ascii="Times New Roman" w:hAnsi="Times New Roman" w:cs="Times New Roman"/>
          <w:sz w:val="24"/>
          <w:szCs w:val="24"/>
        </w:rPr>
        <w:t xml:space="preserve">Buenos Aires </w:t>
      </w:r>
    </w:p>
    <w:p w:rsidR="001C09B4" w:rsidRPr="001B31EA" w:rsidRDefault="001C09B4" w:rsidP="001B31EA">
      <w:pPr>
        <w:spacing w:line="360" w:lineRule="auto"/>
        <w:jc w:val="both"/>
        <w:rPr>
          <w:rFonts w:ascii="Times New Roman" w:hAnsi="Times New Roman" w:cs="Times New Roman"/>
          <w:sz w:val="24"/>
          <w:szCs w:val="24"/>
        </w:rPr>
      </w:pPr>
      <w:r w:rsidRPr="001B31EA">
        <w:rPr>
          <w:rFonts w:ascii="Times New Roman" w:hAnsi="Times New Roman" w:cs="Times New Roman"/>
          <w:sz w:val="24"/>
          <w:szCs w:val="24"/>
        </w:rPr>
        <w:t xml:space="preserve">Suriano, J., </w:t>
      </w:r>
      <w:r w:rsidR="002C4294" w:rsidRPr="001B31EA">
        <w:rPr>
          <w:rFonts w:ascii="Times New Roman" w:hAnsi="Times New Roman" w:cs="Times New Roman"/>
          <w:sz w:val="24"/>
          <w:szCs w:val="24"/>
        </w:rPr>
        <w:t xml:space="preserve">(1984) </w:t>
      </w:r>
      <w:r w:rsidRPr="001B31EA">
        <w:rPr>
          <w:rFonts w:ascii="Times New Roman" w:hAnsi="Times New Roman" w:cs="Times New Roman"/>
          <w:i/>
          <w:sz w:val="24"/>
          <w:szCs w:val="24"/>
        </w:rPr>
        <w:t>Vivir y sobrevivir en la gran ciudad</w:t>
      </w:r>
      <w:r w:rsidRPr="001B31EA">
        <w:rPr>
          <w:rFonts w:ascii="Times New Roman" w:hAnsi="Times New Roman" w:cs="Times New Roman"/>
          <w:sz w:val="24"/>
          <w:szCs w:val="24"/>
        </w:rPr>
        <w:t>, hábitat popular en la ciudad de Buenos Aires a comienzos de siglo” Estudios Sociales, Santa Fe, Año IV n. 7</w:t>
      </w:r>
    </w:p>
    <w:p w:rsidR="001C09B4" w:rsidRPr="001B31EA" w:rsidRDefault="001C09B4" w:rsidP="001B31EA">
      <w:pPr>
        <w:spacing w:line="360" w:lineRule="auto"/>
        <w:jc w:val="both"/>
        <w:rPr>
          <w:rFonts w:ascii="Times New Roman" w:hAnsi="Times New Roman" w:cs="Times New Roman"/>
          <w:sz w:val="24"/>
          <w:szCs w:val="24"/>
        </w:rPr>
      </w:pPr>
      <w:proofErr w:type="spellStart"/>
      <w:r w:rsidRPr="001B31EA">
        <w:rPr>
          <w:rFonts w:ascii="Times New Roman" w:hAnsi="Times New Roman" w:cs="Times New Roman"/>
          <w:sz w:val="24"/>
          <w:szCs w:val="24"/>
        </w:rPr>
        <w:t>Yujnovsky</w:t>
      </w:r>
      <w:proofErr w:type="spellEnd"/>
      <w:r w:rsidRPr="001B31EA">
        <w:rPr>
          <w:rFonts w:ascii="Times New Roman" w:hAnsi="Times New Roman" w:cs="Times New Roman"/>
          <w:sz w:val="24"/>
          <w:szCs w:val="24"/>
        </w:rPr>
        <w:t xml:space="preserve">, I. (2004) </w:t>
      </w:r>
      <w:r w:rsidRPr="001B31EA">
        <w:rPr>
          <w:rFonts w:ascii="Times New Roman" w:hAnsi="Times New Roman" w:cs="Times New Roman"/>
          <w:i/>
          <w:sz w:val="24"/>
          <w:szCs w:val="24"/>
        </w:rPr>
        <w:t>Vida cotidiana y participación política: «la marcha de las escobas» en la huelga de inquilinos, Buenos Aires, 1907</w:t>
      </w:r>
      <w:r w:rsidRPr="001B31EA">
        <w:rPr>
          <w:rFonts w:ascii="Times New Roman" w:hAnsi="Times New Roman" w:cs="Times New Roman"/>
          <w:sz w:val="24"/>
          <w:szCs w:val="24"/>
        </w:rPr>
        <w:t xml:space="preserve"> en Feminismo/s. N. 3 </w:t>
      </w:r>
    </w:p>
    <w:p w:rsidR="001C09B4" w:rsidRPr="001B31EA" w:rsidRDefault="004F22A2" w:rsidP="001B31EA">
      <w:pPr>
        <w:spacing w:line="360" w:lineRule="auto"/>
        <w:jc w:val="both"/>
        <w:rPr>
          <w:rFonts w:ascii="Times New Roman" w:hAnsi="Times New Roman" w:cs="Times New Roman"/>
          <w:sz w:val="24"/>
          <w:szCs w:val="24"/>
        </w:rPr>
      </w:pPr>
      <w:proofErr w:type="spellStart"/>
      <w:r w:rsidRPr="001B31EA">
        <w:rPr>
          <w:rFonts w:ascii="Times New Roman" w:hAnsi="Times New Roman" w:cs="Times New Roman"/>
          <w:sz w:val="24"/>
          <w:szCs w:val="24"/>
        </w:rPr>
        <w:t>Z</w:t>
      </w:r>
      <w:r w:rsidR="00566DF0">
        <w:rPr>
          <w:rFonts w:ascii="Times New Roman" w:hAnsi="Times New Roman" w:cs="Times New Roman"/>
          <w:sz w:val="24"/>
          <w:szCs w:val="24"/>
        </w:rPr>
        <w:t>immermann</w:t>
      </w:r>
      <w:proofErr w:type="spellEnd"/>
      <w:r w:rsidRPr="001B31EA">
        <w:rPr>
          <w:rFonts w:ascii="Times New Roman" w:hAnsi="Times New Roman" w:cs="Times New Roman"/>
          <w:sz w:val="24"/>
          <w:szCs w:val="24"/>
        </w:rPr>
        <w:t xml:space="preserve">, E. (1995) </w:t>
      </w:r>
      <w:r w:rsidRPr="00566DF0">
        <w:rPr>
          <w:rFonts w:ascii="Times New Roman" w:hAnsi="Times New Roman" w:cs="Times New Roman"/>
          <w:i/>
          <w:sz w:val="24"/>
          <w:szCs w:val="24"/>
        </w:rPr>
        <w:t>Los liberales reformistas, la cuestión social en la Argentina, 1890-1916</w:t>
      </w:r>
      <w:r w:rsidRPr="001B31EA">
        <w:rPr>
          <w:rFonts w:ascii="Times New Roman" w:hAnsi="Times New Roman" w:cs="Times New Roman"/>
          <w:sz w:val="24"/>
          <w:szCs w:val="24"/>
        </w:rPr>
        <w:t xml:space="preserve">, Buenos Aires,  Editorial Sudamericana, Universidad de San </w:t>
      </w:r>
      <w:r w:rsidR="00565470" w:rsidRPr="001B31EA">
        <w:rPr>
          <w:rFonts w:ascii="Times New Roman" w:hAnsi="Times New Roman" w:cs="Times New Roman"/>
          <w:sz w:val="24"/>
          <w:szCs w:val="24"/>
        </w:rPr>
        <w:t>Andrés</w:t>
      </w:r>
      <w:r w:rsidRPr="001B31EA">
        <w:rPr>
          <w:rFonts w:ascii="Times New Roman" w:hAnsi="Times New Roman" w:cs="Times New Roman"/>
          <w:sz w:val="24"/>
          <w:szCs w:val="24"/>
        </w:rPr>
        <w:t xml:space="preserve">. </w:t>
      </w:r>
    </w:p>
    <w:p w:rsidR="00EA1CB3" w:rsidRPr="00421714" w:rsidRDefault="00EA1CB3" w:rsidP="00797180">
      <w:pPr>
        <w:spacing w:line="360" w:lineRule="auto"/>
        <w:jc w:val="both"/>
        <w:rPr>
          <w:rFonts w:ascii="Times New Roman" w:hAnsi="Times New Roman" w:cs="Times New Roman"/>
          <w:color w:val="FF0000"/>
          <w:sz w:val="24"/>
          <w:szCs w:val="24"/>
        </w:rPr>
      </w:pPr>
    </w:p>
    <w:sectPr w:rsidR="00EA1CB3" w:rsidRPr="00421714" w:rsidSect="006A31BA">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B63" w:rsidRDefault="00835B63" w:rsidP="004920AD">
      <w:pPr>
        <w:spacing w:after="0" w:line="240" w:lineRule="auto"/>
      </w:pPr>
      <w:r>
        <w:separator/>
      </w:r>
    </w:p>
  </w:endnote>
  <w:endnote w:type="continuationSeparator" w:id="0">
    <w:p w:rsidR="00835B63" w:rsidRDefault="00835B63" w:rsidP="00492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B63" w:rsidRDefault="00835B63" w:rsidP="004920AD">
      <w:pPr>
        <w:spacing w:after="0" w:line="240" w:lineRule="auto"/>
      </w:pPr>
      <w:r>
        <w:separator/>
      </w:r>
    </w:p>
  </w:footnote>
  <w:footnote w:type="continuationSeparator" w:id="0">
    <w:p w:rsidR="00835B63" w:rsidRDefault="00835B63" w:rsidP="004920AD">
      <w:pPr>
        <w:spacing w:after="0" w:line="240" w:lineRule="auto"/>
      </w:pPr>
      <w:r>
        <w:continuationSeparator/>
      </w:r>
    </w:p>
  </w:footnote>
  <w:footnote w:id="1">
    <w:p w:rsidR="00055A4A" w:rsidRDefault="00055A4A" w:rsidP="006C27F2">
      <w:pPr>
        <w:pStyle w:val="Textonotapie"/>
        <w:jc w:val="both"/>
      </w:pPr>
      <w:r>
        <w:rPr>
          <w:rStyle w:val="Refdenotaalpie"/>
        </w:rPr>
        <w:footnoteRef/>
      </w:r>
      <w:r>
        <w:t xml:space="preserve"> Caras y Caretas en su edición del 2 de noviembre hace una referencia de elevado perfil sobre la intervención personal del Jefe de Policía: “El coronel Falcón, comprendiendo que el escollo para realizarlos era la falta de un mediador que hiciera las cosas campechanamente, sin papelotes ni códigos, a la manera de la gente sencilla, se instaló en los patios de los conventillos, hizo justicia de paz propiamente dicha, proponiendo transacciones que fueron aceptadas por todos y saludadas con ruidosas vivas” La Nación en su edición del 31 de octubre de 1907 afirmaba en tanto que “son varios los arreglos logrados por la intervención del Jefe de Policía, que ha contribuido a resolver el conflicto suavizando muchas asperezas y facilitando un avenimiento entre las partes interesadas” La Prensa finalmente, en su edición del 31 de octubre rotulaba de “oportuna intervención por parte de Falcón” quien según su mirada había hecho a los propietarios “rebajar sus precios”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1790A"/>
    <w:multiLevelType w:val="hybridMultilevel"/>
    <w:tmpl w:val="591C1F0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52B21E0"/>
    <w:multiLevelType w:val="hybridMultilevel"/>
    <w:tmpl w:val="DA6052D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963"/>
    <w:rsid w:val="00002508"/>
    <w:rsid w:val="00053CC7"/>
    <w:rsid w:val="00055A4A"/>
    <w:rsid w:val="00065771"/>
    <w:rsid w:val="00094C7E"/>
    <w:rsid w:val="00095A17"/>
    <w:rsid w:val="000A666F"/>
    <w:rsid w:val="000C47F5"/>
    <w:rsid w:val="000D0A26"/>
    <w:rsid w:val="000D0B39"/>
    <w:rsid w:val="000D52B4"/>
    <w:rsid w:val="000D6F40"/>
    <w:rsid w:val="000E3632"/>
    <w:rsid w:val="000F0CF8"/>
    <w:rsid w:val="001156CA"/>
    <w:rsid w:val="00115C72"/>
    <w:rsid w:val="00121EFA"/>
    <w:rsid w:val="001241BA"/>
    <w:rsid w:val="001311B5"/>
    <w:rsid w:val="00154727"/>
    <w:rsid w:val="00167259"/>
    <w:rsid w:val="00171725"/>
    <w:rsid w:val="00174240"/>
    <w:rsid w:val="00195D7E"/>
    <w:rsid w:val="001A27B9"/>
    <w:rsid w:val="001A344C"/>
    <w:rsid w:val="001B31EA"/>
    <w:rsid w:val="001C09B4"/>
    <w:rsid w:val="001C2509"/>
    <w:rsid w:val="001C51C4"/>
    <w:rsid w:val="001F3691"/>
    <w:rsid w:val="001F477E"/>
    <w:rsid w:val="00215D03"/>
    <w:rsid w:val="00221FB8"/>
    <w:rsid w:val="00241685"/>
    <w:rsid w:val="00250ED5"/>
    <w:rsid w:val="00253FE2"/>
    <w:rsid w:val="00264F05"/>
    <w:rsid w:val="00275651"/>
    <w:rsid w:val="002912D4"/>
    <w:rsid w:val="002C4294"/>
    <w:rsid w:val="002C62C3"/>
    <w:rsid w:val="002D440A"/>
    <w:rsid w:val="002E38C0"/>
    <w:rsid w:val="002E3A9B"/>
    <w:rsid w:val="003031D5"/>
    <w:rsid w:val="003063AD"/>
    <w:rsid w:val="00306DD5"/>
    <w:rsid w:val="00312963"/>
    <w:rsid w:val="00314A9A"/>
    <w:rsid w:val="00324419"/>
    <w:rsid w:val="003253EA"/>
    <w:rsid w:val="00331845"/>
    <w:rsid w:val="003451BE"/>
    <w:rsid w:val="0035188F"/>
    <w:rsid w:val="003568F4"/>
    <w:rsid w:val="003572BB"/>
    <w:rsid w:val="00382A86"/>
    <w:rsid w:val="00385343"/>
    <w:rsid w:val="00385DD9"/>
    <w:rsid w:val="003959EC"/>
    <w:rsid w:val="00395EC0"/>
    <w:rsid w:val="003A2CB3"/>
    <w:rsid w:val="003A39CF"/>
    <w:rsid w:val="003B5975"/>
    <w:rsid w:val="003D679E"/>
    <w:rsid w:val="00401237"/>
    <w:rsid w:val="004072DE"/>
    <w:rsid w:val="00413591"/>
    <w:rsid w:val="004135A2"/>
    <w:rsid w:val="00415575"/>
    <w:rsid w:val="00421714"/>
    <w:rsid w:val="004244F2"/>
    <w:rsid w:val="00424E13"/>
    <w:rsid w:val="004315BA"/>
    <w:rsid w:val="00436953"/>
    <w:rsid w:val="00441B22"/>
    <w:rsid w:val="004502BC"/>
    <w:rsid w:val="00451D36"/>
    <w:rsid w:val="00457F64"/>
    <w:rsid w:val="0046497D"/>
    <w:rsid w:val="004708BA"/>
    <w:rsid w:val="00473C70"/>
    <w:rsid w:val="00482E8F"/>
    <w:rsid w:val="004868E6"/>
    <w:rsid w:val="004920AD"/>
    <w:rsid w:val="004A59DF"/>
    <w:rsid w:val="004B33BF"/>
    <w:rsid w:val="004C5843"/>
    <w:rsid w:val="004E3E24"/>
    <w:rsid w:val="004F22A2"/>
    <w:rsid w:val="00500438"/>
    <w:rsid w:val="005016D2"/>
    <w:rsid w:val="00513BC3"/>
    <w:rsid w:val="00520140"/>
    <w:rsid w:val="00526E99"/>
    <w:rsid w:val="0055299A"/>
    <w:rsid w:val="00557B62"/>
    <w:rsid w:val="00565470"/>
    <w:rsid w:val="00566DF0"/>
    <w:rsid w:val="00570DB8"/>
    <w:rsid w:val="00571C3F"/>
    <w:rsid w:val="0059220B"/>
    <w:rsid w:val="00596E45"/>
    <w:rsid w:val="00597561"/>
    <w:rsid w:val="005B5268"/>
    <w:rsid w:val="005C2206"/>
    <w:rsid w:val="005D0188"/>
    <w:rsid w:val="005D793D"/>
    <w:rsid w:val="005E65C5"/>
    <w:rsid w:val="005F354A"/>
    <w:rsid w:val="00600358"/>
    <w:rsid w:val="006047BA"/>
    <w:rsid w:val="006120A3"/>
    <w:rsid w:val="00612AF3"/>
    <w:rsid w:val="00613DC6"/>
    <w:rsid w:val="006605AB"/>
    <w:rsid w:val="006934A0"/>
    <w:rsid w:val="006A31BA"/>
    <w:rsid w:val="006A4A3F"/>
    <w:rsid w:val="006B742E"/>
    <w:rsid w:val="006C27F2"/>
    <w:rsid w:val="006E2314"/>
    <w:rsid w:val="006E6746"/>
    <w:rsid w:val="006F5ECC"/>
    <w:rsid w:val="006F6B2B"/>
    <w:rsid w:val="00703C7F"/>
    <w:rsid w:val="00727D25"/>
    <w:rsid w:val="0073013B"/>
    <w:rsid w:val="007328DE"/>
    <w:rsid w:val="00744974"/>
    <w:rsid w:val="007556C5"/>
    <w:rsid w:val="007565C0"/>
    <w:rsid w:val="00766EFA"/>
    <w:rsid w:val="0079671D"/>
    <w:rsid w:val="00797180"/>
    <w:rsid w:val="007B34A1"/>
    <w:rsid w:val="007C2B74"/>
    <w:rsid w:val="007C5376"/>
    <w:rsid w:val="007E58E5"/>
    <w:rsid w:val="007F2277"/>
    <w:rsid w:val="008007B6"/>
    <w:rsid w:val="00803EA0"/>
    <w:rsid w:val="0082571E"/>
    <w:rsid w:val="00835B63"/>
    <w:rsid w:val="008364D4"/>
    <w:rsid w:val="0084078E"/>
    <w:rsid w:val="00846A7C"/>
    <w:rsid w:val="00851F66"/>
    <w:rsid w:val="00857D4B"/>
    <w:rsid w:val="00863D9D"/>
    <w:rsid w:val="008972A6"/>
    <w:rsid w:val="008A20E8"/>
    <w:rsid w:val="008A3FD0"/>
    <w:rsid w:val="008A4F9C"/>
    <w:rsid w:val="008C5169"/>
    <w:rsid w:val="008C605B"/>
    <w:rsid w:val="008E5C8E"/>
    <w:rsid w:val="008F035B"/>
    <w:rsid w:val="00914193"/>
    <w:rsid w:val="00917FE2"/>
    <w:rsid w:val="0092415A"/>
    <w:rsid w:val="00924453"/>
    <w:rsid w:val="009259EC"/>
    <w:rsid w:val="00932A40"/>
    <w:rsid w:val="00942446"/>
    <w:rsid w:val="009573CA"/>
    <w:rsid w:val="00967E05"/>
    <w:rsid w:val="00972814"/>
    <w:rsid w:val="00981843"/>
    <w:rsid w:val="00995C55"/>
    <w:rsid w:val="009A4613"/>
    <w:rsid w:val="009F1A0F"/>
    <w:rsid w:val="009F6CB3"/>
    <w:rsid w:val="00A03367"/>
    <w:rsid w:val="00A06068"/>
    <w:rsid w:val="00A153B2"/>
    <w:rsid w:val="00A3674E"/>
    <w:rsid w:val="00A36AEB"/>
    <w:rsid w:val="00A44A73"/>
    <w:rsid w:val="00A52CB6"/>
    <w:rsid w:val="00A61CB0"/>
    <w:rsid w:val="00AC7C80"/>
    <w:rsid w:val="00AD497D"/>
    <w:rsid w:val="00B00BC4"/>
    <w:rsid w:val="00B26181"/>
    <w:rsid w:val="00B42972"/>
    <w:rsid w:val="00B519A9"/>
    <w:rsid w:val="00B5750C"/>
    <w:rsid w:val="00B60DA5"/>
    <w:rsid w:val="00B64A42"/>
    <w:rsid w:val="00B775A0"/>
    <w:rsid w:val="00B83EDC"/>
    <w:rsid w:val="00B92A45"/>
    <w:rsid w:val="00BB0EFF"/>
    <w:rsid w:val="00BB1681"/>
    <w:rsid w:val="00BB6372"/>
    <w:rsid w:val="00BB67FF"/>
    <w:rsid w:val="00BE3895"/>
    <w:rsid w:val="00BE68B4"/>
    <w:rsid w:val="00BF742F"/>
    <w:rsid w:val="00C00A8F"/>
    <w:rsid w:val="00C056C5"/>
    <w:rsid w:val="00C07362"/>
    <w:rsid w:val="00C24ADB"/>
    <w:rsid w:val="00C25988"/>
    <w:rsid w:val="00C3018D"/>
    <w:rsid w:val="00C30EAA"/>
    <w:rsid w:val="00C36BE7"/>
    <w:rsid w:val="00C62ED6"/>
    <w:rsid w:val="00C634C4"/>
    <w:rsid w:val="00C63F28"/>
    <w:rsid w:val="00C800B5"/>
    <w:rsid w:val="00CA1963"/>
    <w:rsid w:val="00CA4D39"/>
    <w:rsid w:val="00CB6BE2"/>
    <w:rsid w:val="00CC2217"/>
    <w:rsid w:val="00CD6DF3"/>
    <w:rsid w:val="00CE2751"/>
    <w:rsid w:val="00CF1D6B"/>
    <w:rsid w:val="00CF2290"/>
    <w:rsid w:val="00D11D44"/>
    <w:rsid w:val="00D155D4"/>
    <w:rsid w:val="00D413EB"/>
    <w:rsid w:val="00D53127"/>
    <w:rsid w:val="00D73205"/>
    <w:rsid w:val="00D8244F"/>
    <w:rsid w:val="00D85127"/>
    <w:rsid w:val="00D90F41"/>
    <w:rsid w:val="00D95AD0"/>
    <w:rsid w:val="00DA475C"/>
    <w:rsid w:val="00DB3D5F"/>
    <w:rsid w:val="00DB5B7F"/>
    <w:rsid w:val="00DB7E88"/>
    <w:rsid w:val="00DC487B"/>
    <w:rsid w:val="00DE056D"/>
    <w:rsid w:val="00DF7510"/>
    <w:rsid w:val="00E03B49"/>
    <w:rsid w:val="00E06378"/>
    <w:rsid w:val="00E17203"/>
    <w:rsid w:val="00E329CA"/>
    <w:rsid w:val="00E427E2"/>
    <w:rsid w:val="00E43232"/>
    <w:rsid w:val="00E5438F"/>
    <w:rsid w:val="00E82034"/>
    <w:rsid w:val="00E84A7C"/>
    <w:rsid w:val="00E91481"/>
    <w:rsid w:val="00E95617"/>
    <w:rsid w:val="00EA1CB3"/>
    <w:rsid w:val="00EB790C"/>
    <w:rsid w:val="00EC2AC0"/>
    <w:rsid w:val="00EF480E"/>
    <w:rsid w:val="00F0602C"/>
    <w:rsid w:val="00F10C31"/>
    <w:rsid w:val="00F22477"/>
    <w:rsid w:val="00F22785"/>
    <w:rsid w:val="00F32A3A"/>
    <w:rsid w:val="00F42567"/>
    <w:rsid w:val="00F44F74"/>
    <w:rsid w:val="00F459FD"/>
    <w:rsid w:val="00F47E62"/>
    <w:rsid w:val="00F9410C"/>
    <w:rsid w:val="00F975F5"/>
    <w:rsid w:val="00FC0F1D"/>
    <w:rsid w:val="00FC1BFB"/>
    <w:rsid w:val="00FF75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5B526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D0A26"/>
    <w:pPr>
      <w:ind w:left="720"/>
      <w:contextualSpacing/>
    </w:pPr>
  </w:style>
  <w:style w:type="paragraph" w:styleId="Textonotapie">
    <w:name w:val="footnote text"/>
    <w:basedOn w:val="Normal"/>
    <w:link w:val="TextonotapieCar"/>
    <w:semiHidden/>
    <w:rsid w:val="004920AD"/>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semiHidden/>
    <w:rsid w:val="004920AD"/>
    <w:rPr>
      <w:rFonts w:ascii="Times New Roman" w:eastAsia="Times New Roman" w:hAnsi="Times New Roman" w:cs="Times New Roman"/>
      <w:sz w:val="20"/>
      <w:szCs w:val="20"/>
      <w:lang w:eastAsia="es-ES"/>
    </w:rPr>
  </w:style>
  <w:style w:type="character" w:styleId="Refdenotaalpie">
    <w:name w:val="footnote reference"/>
    <w:semiHidden/>
    <w:rsid w:val="004920AD"/>
    <w:rPr>
      <w:vertAlign w:val="superscript"/>
    </w:rPr>
  </w:style>
  <w:style w:type="table" w:styleId="Tablaconcuadrcula">
    <w:name w:val="Table Grid"/>
    <w:basedOn w:val="Tablanormal"/>
    <w:uiPriority w:val="59"/>
    <w:rsid w:val="00D413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941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9410C"/>
    <w:rPr>
      <w:rFonts w:ascii="Tahoma" w:hAnsi="Tahoma" w:cs="Tahoma"/>
      <w:sz w:val="16"/>
      <w:szCs w:val="16"/>
    </w:rPr>
  </w:style>
  <w:style w:type="character" w:styleId="Hipervnculo">
    <w:name w:val="Hyperlink"/>
    <w:basedOn w:val="Fuentedeprrafopredeter"/>
    <w:uiPriority w:val="99"/>
    <w:unhideWhenUsed/>
    <w:rsid w:val="00D8244F"/>
    <w:rPr>
      <w:color w:val="0000FF" w:themeColor="hyperlink"/>
      <w:u w:val="single"/>
    </w:rPr>
  </w:style>
  <w:style w:type="character" w:styleId="nfasis">
    <w:name w:val="Emphasis"/>
    <w:basedOn w:val="Fuentedeprrafopredeter"/>
    <w:uiPriority w:val="20"/>
    <w:qFormat/>
    <w:rsid w:val="0092415A"/>
    <w:rPr>
      <w:i/>
      <w:iCs/>
    </w:rPr>
  </w:style>
  <w:style w:type="character" w:styleId="AcrnimoHTML">
    <w:name w:val="HTML Acronym"/>
    <w:basedOn w:val="Fuentedeprrafopredeter"/>
    <w:uiPriority w:val="99"/>
    <w:semiHidden/>
    <w:unhideWhenUsed/>
    <w:rsid w:val="005B5268"/>
  </w:style>
  <w:style w:type="character" w:customStyle="1" w:styleId="Ttulo2Car">
    <w:name w:val="Título 2 Car"/>
    <w:basedOn w:val="Fuentedeprrafopredeter"/>
    <w:link w:val="Ttulo2"/>
    <w:uiPriority w:val="9"/>
    <w:semiHidden/>
    <w:rsid w:val="005B5268"/>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5B526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D0A26"/>
    <w:pPr>
      <w:ind w:left="720"/>
      <w:contextualSpacing/>
    </w:pPr>
  </w:style>
  <w:style w:type="paragraph" w:styleId="Textonotapie">
    <w:name w:val="footnote text"/>
    <w:basedOn w:val="Normal"/>
    <w:link w:val="TextonotapieCar"/>
    <w:semiHidden/>
    <w:rsid w:val="004920AD"/>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semiHidden/>
    <w:rsid w:val="004920AD"/>
    <w:rPr>
      <w:rFonts w:ascii="Times New Roman" w:eastAsia="Times New Roman" w:hAnsi="Times New Roman" w:cs="Times New Roman"/>
      <w:sz w:val="20"/>
      <w:szCs w:val="20"/>
      <w:lang w:eastAsia="es-ES"/>
    </w:rPr>
  </w:style>
  <w:style w:type="character" w:styleId="Refdenotaalpie">
    <w:name w:val="footnote reference"/>
    <w:semiHidden/>
    <w:rsid w:val="004920AD"/>
    <w:rPr>
      <w:vertAlign w:val="superscript"/>
    </w:rPr>
  </w:style>
  <w:style w:type="table" w:styleId="Tablaconcuadrcula">
    <w:name w:val="Table Grid"/>
    <w:basedOn w:val="Tablanormal"/>
    <w:uiPriority w:val="59"/>
    <w:rsid w:val="00D413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941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9410C"/>
    <w:rPr>
      <w:rFonts w:ascii="Tahoma" w:hAnsi="Tahoma" w:cs="Tahoma"/>
      <w:sz w:val="16"/>
      <w:szCs w:val="16"/>
    </w:rPr>
  </w:style>
  <w:style w:type="character" w:styleId="Hipervnculo">
    <w:name w:val="Hyperlink"/>
    <w:basedOn w:val="Fuentedeprrafopredeter"/>
    <w:uiPriority w:val="99"/>
    <w:unhideWhenUsed/>
    <w:rsid w:val="00D8244F"/>
    <w:rPr>
      <w:color w:val="0000FF" w:themeColor="hyperlink"/>
      <w:u w:val="single"/>
    </w:rPr>
  </w:style>
  <w:style w:type="character" w:styleId="nfasis">
    <w:name w:val="Emphasis"/>
    <w:basedOn w:val="Fuentedeprrafopredeter"/>
    <w:uiPriority w:val="20"/>
    <w:qFormat/>
    <w:rsid w:val="0092415A"/>
    <w:rPr>
      <w:i/>
      <w:iCs/>
    </w:rPr>
  </w:style>
  <w:style w:type="character" w:styleId="AcrnimoHTML">
    <w:name w:val="HTML Acronym"/>
    <w:basedOn w:val="Fuentedeprrafopredeter"/>
    <w:uiPriority w:val="99"/>
    <w:semiHidden/>
    <w:unhideWhenUsed/>
    <w:rsid w:val="005B5268"/>
  </w:style>
  <w:style w:type="character" w:customStyle="1" w:styleId="Ttulo2Car">
    <w:name w:val="Título 2 Car"/>
    <w:basedOn w:val="Fuentedeprrafopredeter"/>
    <w:link w:val="Ttulo2"/>
    <w:uiPriority w:val="9"/>
    <w:semiHidden/>
    <w:rsid w:val="005B526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94398">
      <w:bodyDiv w:val="1"/>
      <w:marLeft w:val="0"/>
      <w:marRight w:val="0"/>
      <w:marTop w:val="0"/>
      <w:marBottom w:val="0"/>
      <w:divBdr>
        <w:top w:val="none" w:sz="0" w:space="0" w:color="auto"/>
        <w:left w:val="none" w:sz="0" w:space="0" w:color="auto"/>
        <w:bottom w:val="none" w:sz="0" w:space="0" w:color="auto"/>
        <w:right w:val="none" w:sz="0" w:space="0" w:color="auto"/>
      </w:divBdr>
      <w:divsChild>
        <w:div w:id="899632647">
          <w:marLeft w:val="0"/>
          <w:marRight w:val="0"/>
          <w:marTop w:val="0"/>
          <w:marBottom w:val="150"/>
          <w:divBdr>
            <w:top w:val="single" w:sz="12" w:space="2" w:color="2FBAF9"/>
            <w:left w:val="single" w:sz="12" w:space="2" w:color="2FBAF9"/>
            <w:bottom w:val="single" w:sz="12" w:space="2" w:color="2FBAF9"/>
            <w:right w:val="single" w:sz="12" w:space="2" w:color="2FBAF9"/>
          </w:divBdr>
        </w:div>
      </w:divsChild>
    </w:div>
    <w:div w:id="250939425">
      <w:bodyDiv w:val="1"/>
      <w:marLeft w:val="0"/>
      <w:marRight w:val="0"/>
      <w:marTop w:val="0"/>
      <w:marBottom w:val="0"/>
      <w:divBdr>
        <w:top w:val="none" w:sz="0" w:space="0" w:color="auto"/>
        <w:left w:val="none" w:sz="0" w:space="0" w:color="auto"/>
        <w:bottom w:val="none" w:sz="0" w:space="0" w:color="auto"/>
        <w:right w:val="none" w:sz="0" w:space="0" w:color="auto"/>
      </w:divBdr>
      <w:divsChild>
        <w:div w:id="627664840">
          <w:marLeft w:val="0"/>
          <w:marRight w:val="0"/>
          <w:marTop w:val="0"/>
          <w:marBottom w:val="0"/>
          <w:divBdr>
            <w:top w:val="none" w:sz="0" w:space="0" w:color="auto"/>
            <w:left w:val="none" w:sz="0" w:space="0" w:color="auto"/>
            <w:bottom w:val="none" w:sz="0" w:space="0" w:color="auto"/>
            <w:right w:val="none" w:sz="0" w:space="0" w:color="auto"/>
          </w:divBdr>
        </w:div>
        <w:div w:id="459425461">
          <w:marLeft w:val="0"/>
          <w:marRight w:val="0"/>
          <w:marTop w:val="0"/>
          <w:marBottom w:val="0"/>
          <w:divBdr>
            <w:top w:val="none" w:sz="0" w:space="0" w:color="auto"/>
            <w:left w:val="none" w:sz="0" w:space="0" w:color="auto"/>
            <w:bottom w:val="none" w:sz="0" w:space="0" w:color="auto"/>
            <w:right w:val="none" w:sz="0" w:space="0" w:color="auto"/>
          </w:divBdr>
        </w:div>
        <w:div w:id="639000431">
          <w:marLeft w:val="0"/>
          <w:marRight w:val="0"/>
          <w:marTop w:val="0"/>
          <w:marBottom w:val="0"/>
          <w:divBdr>
            <w:top w:val="none" w:sz="0" w:space="0" w:color="auto"/>
            <w:left w:val="none" w:sz="0" w:space="0" w:color="auto"/>
            <w:bottom w:val="none" w:sz="0" w:space="0" w:color="auto"/>
            <w:right w:val="none" w:sz="0" w:space="0" w:color="auto"/>
          </w:divBdr>
        </w:div>
        <w:div w:id="1481187768">
          <w:marLeft w:val="0"/>
          <w:marRight w:val="0"/>
          <w:marTop w:val="0"/>
          <w:marBottom w:val="0"/>
          <w:divBdr>
            <w:top w:val="none" w:sz="0" w:space="0" w:color="auto"/>
            <w:left w:val="none" w:sz="0" w:space="0" w:color="auto"/>
            <w:bottom w:val="none" w:sz="0" w:space="0" w:color="auto"/>
            <w:right w:val="none" w:sz="0" w:space="0" w:color="auto"/>
          </w:divBdr>
        </w:div>
        <w:div w:id="599996670">
          <w:marLeft w:val="0"/>
          <w:marRight w:val="0"/>
          <w:marTop w:val="0"/>
          <w:marBottom w:val="0"/>
          <w:divBdr>
            <w:top w:val="none" w:sz="0" w:space="0" w:color="auto"/>
            <w:left w:val="none" w:sz="0" w:space="0" w:color="auto"/>
            <w:bottom w:val="none" w:sz="0" w:space="0" w:color="auto"/>
            <w:right w:val="none" w:sz="0" w:space="0" w:color="auto"/>
          </w:divBdr>
        </w:div>
        <w:div w:id="268860217">
          <w:marLeft w:val="0"/>
          <w:marRight w:val="0"/>
          <w:marTop w:val="0"/>
          <w:marBottom w:val="0"/>
          <w:divBdr>
            <w:top w:val="none" w:sz="0" w:space="0" w:color="auto"/>
            <w:left w:val="none" w:sz="0" w:space="0" w:color="auto"/>
            <w:bottom w:val="none" w:sz="0" w:space="0" w:color="auto"/>
            <w:right w:val="none" w:sz="0" w:space="0" w:color="auto"/>
          </w:divBdr>
        </w:div>
        <w:div w:id="1671523289">
          <w:marLeft w:val="0"/>
          <w:marRight w:val="0"/>
          <w:marTop w:val="0"/>
          <w:marBottom w:val="0"/>
          <w:divBdr>
            <w:top w:val="none" w:sz="0" w:space="0" w:color="auto"/>
            <w:left w:val="none" w:sz="0" w:space="0" w:color="auto"/>
            <w:bottom w:val="none" w:sz="0" w:space="0" w:color="auto"/>
            <w:right w:val="none" w:sz="0" w:space="0" w:color="auto"/>
          </w:divBdr>
        </w:div>
        <w:div w:id="493451671">
          <w:marLeft w:val="0"/>
          <w:marRight w:val="0"/>
          <w:marTop w:val="0"/>
          <w:marBottom w:val="0"/>
          <w:divBdr>
            <w:top w:val="none" w:sz="0" w:space="0" w:color="auto"/>
            <w:left w:val="none" w:sz="0" w:space="0" w:color="auto"/>
            <w:bottom w:val="none" w:sz="0" w:space="0" w:color="auto"/>
            <w:right w:val="none" w:sz="0" w:space="0" w:color="auto"/>
          </w:divBdr>
        </w:div>
        <w:div w:id="1426998952">
          <w:marLeft w:val="0"/>
          <w:marRight w:val="0"/>
          <w:marTop w:val="0"/>
          <w:marBottom w:val="0"/>
          <w:divBdr>
            <w:top w:val="none" w:sz="0" w:space="0" w:color="auto"/>
            <w:left w:val="none" w:sz="0" w:space="0" w:color="auto"/>
            <w:bottom w:val="none" w:sz="0" w:space="0" w:color="auto"/>
            <w:right w:val="none" w:sz="0" w:space="0" w:color="auto"/>
          </w:divBdr>
        </w:div>
        <w:div w:id="681980991">
          <w:marLeft w:val="0"/>
          <w:marRight w:val="0"/>
          <w:marTop w:val="0"/>
          <w:marBottom w:val="0"/>
          <w:divBdr>
            <w:top w:val="none" w:sz="0" w:space="0" w:color="auto"/>
            <w:left w:val="none" w:sz="0" w:space="0" w:color="auto"/>
            <w:bottom w:val="none" w:sz="0" w:space="0" w:color="auto"/>
            <w:right w:val="none" w:sz="0" w:space="0" w:color="auto"/>
          </w:divBdr>
        </w:div>
        <w:div w:id="2029872582">
          <w:marLeft w:val="0"/>
          <w:marRight w:val="0"/>
          <w:marTop w:val="0"/>
          <w:marBottom w:val="0"/>
          <w:divBdr>
            <w:top w:val="none" w:sz="0" w:space="0" w:color="auto"/>
            <w:left w:val="none" w:sz="0" w:space="0" w:color="auto"/>
            <w:bottom w:val="none" w:sz="0" w:space="0" w:color="auto"/>
            <w:right w:val="none" w:sz="0" w:space="0" w:color="auto"/>
          </w:divBdr>
        </w:div>
        <w:div w:id="2064870565">
          <w:marLeft w:val="0"/>
          <w:marRight w:val="0"/>
          <w:marTop w:val="0"/>
          <w:marBottom w:val="0"/>
          <w:divBdr>
            <w:top w:val="none" w:sz="0" w:space="0" w:color="auto"/>
            <w:left w:val="none" w:sz="0" w:space="0" w:color="auto"/>
            <w:bottom w:val="none" w:sz="0" w:space="0" w:color="auto"/>
            <w:right w:val="none" w:sz="0" w:space="0" w:color="auto"/>
          </w:divBdr>
        </w:div>
        <w:div w:id="805775486">
          <w:marLeft w:val="0"/>
          <w:marRight w:val="0"/>
          <w:marTop w:val="0"/>
          <w:marBottom w:val="0"/>
          <w:divBdr>
            <w:top w:val="none" w:sz="0" w:space="0" w:color="auto"/>
            <w:left w:val="none" w:sz="0" w:space="0" w:color="auto"/>
            <w:bottom w:val="none" w:sz="0" w:space="0" w:color="auto"/>
            <w:right w:val="none" w:sz="0" w:space="0" w:color="auto"/>
          </w:divBdr>
        </w:div>
        <w:div w:id="2112585531">
          <w:marLeft w:val="0"/>
          <w:marRight w:val="0"/>
          <w:marTop w:val="0"/>
          <w:marBottom w:val="0"/>
          <w:divBdr>
            <w:top w:val="none" w:sz="0" w:space="0" w:color="auto"/>
            <w:left w:val="none" w:sz="0" w:space="0" w:color="auto"/>
            <w:bottom w:val="none" w:sz="0" w:space="0" w:color="auto"/>
            <w:right w:val="none" w:sz="0" w:space="0" w:color="auto"/>
          </w:divBdr>
        </w:div>
        <w:div w:id="519245123">
          <w:marLeft w:val="0"/>
          <w:marRight w:val="0"/>
          <w:marTop w:val="0"/>
          <w:marBottom w:val="0"/>
          <w:divBdr>
            <w:top w:val="none" w:sz="0" w:space="0" w:color="auto"/>
            <w:left w:val="none" w:sz="0" w:space="0" w:color="auto"/>
            <w:bottom w:val="none" w:sz="0" w:space="0" w:color="auto"/>
            <w:right w:val="none" w:sz="0" w:space="0" w:color="auto"/>
          </w:divBdr>
        </w:div>
        <w:div w:id="1422532811">
          <w:marLeft w:val="0"/>
          <w:marRight w:val="0"/>
          <w:marTop w:val="0"/>
          <w:marBottom w:val="0"/>
          <w:divBdr>
            <w:top w:val="none" w:sz="0" w:space="0" w:color="auto"/>
            <w:left w:val="none" w:sz="0" w:space="0" w:color="auto"/>
            <w:bottom w:val="none" w:sz="0" w:space="0" w:color="auto"/>
            <w:right w:val="none" w:sz="0" w:space="0" w:color="auto"/>
          </w:divBdr>
        </w:div>
        <w:div w:id="180321009">
          <w:marLeft w:val="0"/>
          <w:marRight w:val="0"/>
          <w:marTop w:val="0"/>
          <w:marBottom w:val="0"/>
          <w:divBdr>
            <w:top w:val="none" w:sz="0" w:space="0" w:color="auto"/>
            <w:left w:val="none" w:sz="0" w:space="0" w:color="auto"/>
            <w:bottom w:val="none" w:sz="0" w:space="0" w:color="auto"/>
            <w:right w:val="none" w:sz="0" w:space="0" w:color="auto"/>
          </w:divBdr>
        </w:div>
        <w:div w:id="330912866">
          <w:marLeft w:val="0"/>
          <w:marRight w:val="0"/>
          <w:marTop w:val="0"/>
          <w:marBottom w:val="0"/>
          <w:divBdr>
            <w:top w:val="none" w:sz="0" w:space="0" w:color="auto"/>
            <w:left w:val="none" w:sz="0" w:space="0" w:color="auto"/>
            <w:bottom w:val="none" w:sz="0" w:space="0" w:color="auto"/>
            <w:right w:val="none" w:sz="0" w:space="0" w:color="auto"/>
          </w:divBdr>
        </w:div>
        <w:div w:id="1743214773">
          <w:marLeft w:val="0"/>
          <w:marRight w:val="0"/>
          <w:marTop w:val="0"/>
          <w:marBottom w:val="0"/>
          <w:divBdr>
            <w:top w:val="none" w:sz="0" w:space="0" w:color="auto"/>
            <w:left w:val="none" w:sz="0" w:space="0" w:color="auto"/>
            <w:bottom w:val="none" w:sz="0" w:space="0" w:color="auto"/>
            <w:right w:val="none" w:sz="0" w:space="0" w:color="auto"/>
          </w:divBdr>
        </w:div>
        <w:div w:id="1194271321">
          <w:marLeft w:val="0"/>
          <w:marRight w:val="0"/>
          <w:marTop w:val="0"/>
          <w:marBottom w:val="0"/>
          <w:divBdr>
            <w:top w:val="none" w:sz="0" w:space="0" w:color="auto"/>
            <w:left w:val="none" w:sz="0" w:space="0" w:color="auto"/>
            <w:bottom w:val="none" w:sz="0" w:space="0" w:color="auto"/>
            <w:right w:val="none" w:sz="0" w:space="0" w:color="auto"/>
          </w:divBdr>
        </w:div>
        <w:div w:id="1107502485">
          <w:marLeft w:val="0"/>
          <w:marRight w:val="0"/>
          <w:marTop w:val="0"/>
          <w:marBottom w:val="0"/>
          <w:divBdr>
            <w:top w:val="none" w:sz="0" w:space="0" w:color="auto"/>
            <w:left w:val="none" w:sz="0" w:space="0" w:color="auto"/>
            <w:bottom w:val="none" w:sz="0" w:space="0" w:color="auto"/>
            <w:right w:val="none" w:sz="0" w:space="0" w:color="auto"/>
          </w:divBdr>
        </w:div>
        <w:div w:id="1340739506">
          <w:marLeft w:val="0"/>
          <w:marRight w:val="0"/>
          <w:marTop w:val="0"/>
          <w:marBottom w:val="0"/>
          <w:divBdr>
            <w:top w:val="none" w:sz="0" w:space="0" w:color="auto"/>
            <w:left w:val="none" w:sz="0" w:space="0" w:color="auto"/>
            <w:bottom w:val="none" w:sz="0" w:space="0" w:color="auto"/>
            <w:right w:val="none" w:sz="0" w:space="0" w:color="auto"/>
          </w:divBdr>
        </w:div>
        <w:div w:id="884757056">
          <w:marLeft w:val="0"/>
          <w:marRight w:val="0"/>
          <w:marTop w:val="0"/>
          <w:marBottom w:val="0"/>
          <w:divBdr>
            <w:top w:val="none" w:sz="0" w:space="0" w:color="auto"/>
            <w:left w:val="none" w:sz="0" w:space="0" w:color="auto"/>
            <w:bottom w:val="none" w:sz="0" w:space="0" w:color="auto"/>
            <w:right w:val="none" w:sz="0" w:space="0" w:color="auto"/>
          </w:divBdr>
        </w:div>
      </w:divsChild>
    </w:div>
    <w:div w:id="437675616">
      <w:bodyDiv w:val="1"/>
      <w:marLeft w:val="0"/>
      <w:marRight w:val="0"/>
      <w:marTop w:val="0"/>
      <w:marBottom w:val="0"/>
      <w:divBdr>
        <w:top w:val="none" w:sz="0" w:space="0" w:color="auto"/>
        <w:left w:val="none" w:sz="0" w:space="0" w:color="auto"/>
        <w:bottom w:val="none" w:sz="0" w:space="0" w:color="auto"/>
        <w:right w:val="none" w:sz="0" w:space="0" w:color="auto"/>
      </w:divBdr>
      <w:divsChild>
        <w:div w:id="1944876572">
          <w:marLeft w:val="0"/>
          <w:marRight w:val="0"/>
          <w:marTop w:val="0"/>
          <w:marBottom w:val="0"/>
          <w:divBdr>
            <w:top w:val="none" w:sz="0" w:space="0" w:color="auto"/>
            <w:left w:val="none" w:sz="0" w:space="0" w:color="auto"/>
            <w:bottom w:val="none" w:sz="0" w:space="0" w:color="auto"/>
            <w:right w:val="none" w:sz="0" w:space="0" w:color="auto"/>
          </w:divBdr>
        </w:div>
        <w:div w:id="1295480116">
          <w:marLeft w:val="0"/>
          <w:marRight w:val="0"/>
          <w:marTop w:val="0"/>
          <w:marBottom w:val="0"/>
          <w:divBdr>
            <w:top w:val="none" w:sz="0" w:space="0" w:color="auto"/>
            <w:left w:val="none" w:sz="0" w:space="0" w:color="auto"/>
            <w:bottom w:val="none" w:sz="0" w:space="0" w:color="auto"/>
            <w:right w:val="none" w:sz="0" w:space="0" w:color="auto"/>
          </w:divBdr>
        </w:div>
        <w:div w:id="1836072520">
          <w:marLeft w:val="0"/>
          <w:marRight w:val="0"/>
          <w:marTop w:val="0"/>
          <w:marBottom w:val="0"/>
          <w:divBdr>
            <w:top w:val="none" w:sz="0" w:space="0" w:color="auto"/>
            <w:left w:val="none" w:sz="0" w:space="0" w:color="auto"/>
            <w:bottom w:val="none" w:sz="0" w:space="0" w:color="auto"/>
            <w:right w:val="none" w:sz="0" w:space="0" w:color="auto"/>
          </w:divBdr>
        </w:div>
        <w:div w:id="1932934618">
          <w:marLeft w:val="0"/>
          <w:marRight w:val="0"/>
          <w:marTop w:val="0"/>
          <w:marBottom w:val="0"/>
          <w:divBdr>
            <w:top w:val="none" w:sz="0" w:space="0" w:color="auto"/>
            <w:left w:val="none" w:sz="0" w:space="0" w:color="auto"/>
            <w:bottom w:val="none" w:sz="0" w:space="0" w:color="auto"/>
            <w:right w:val="none" w:sz="0" w:space="0" w:color="auto"/>
          </w:divBdr>
        </w:div>
        <w:div w:id="28340563">
          <w:marLeft w:val="0"/>
          <w:marRight w:val="0"/>
          <w:marTop w:val="0"/>
          <w:marBottom w:val="0"/>
          <w:divBdr>
            <w:top w:val="none" w:sz="0" w:space="0" w:color="auto"/>
            <w:left w:val="none" w:sz="0" w:space="0" w:color="auto"/>
            <w:bottom w:val="none" w:sz="0" w:space="0" w:color="auto"/>
            <w:right w:val="none" w:sz="0" w:space="0" w:color="auto"/>
          </w:divBdr>
        </w:div>
      </w:divsChild>
    </w:div>
    <w:div w:id="506291209">
      <w:bodyDiv w:val="1"/>
      <w:marLeft w:val="0"/>
      <w:marRight w:val="0"/>
      <w:marTop w:val="0"/>
      <w:marBottom w:val="0"/>
      <w:divBdr>
        <w:top w:val="none" w:sz="0" w:space="0" w:color="auto"/>
        <w:left w:val="none" w:sz="0" w:space="0" w:color="auto"/>
        <w:bottom w:val="none" w:sz="0" w:space="0" w:color="auto"/>
        <w:right w:val="none" w:sz="0" w:space="0" w:color="auto"/>
      </w:divBdr>
      <w:divsChild>
        <w:div w:id="277762872">
          <w:marLeft w:val="0"/>
          <w:marRight w:val="0"/>
          <w:marTop w:val="0"/>
          <w:marBottom w:val="0"/>
          <w:divBdr>
            <w:top w:val="none" w:sz="0" w:space="0" w:color="auto"/>
            <w:left w:val="none" w:sz="0" w:space="0" w:color="auto"/>
            <w:bottom w:val="none" w:sz="0" w:space="0" w:color="auto"/>
            <w:right w:val="none" w:sz="0" w:space="0" w:color="auto"/>
          </w:divBdr>
        </w:div>
        <w:div w:id="929895598">
          <w:marLeft w:val="0"/>
          <w:marRight w:val="0"/>
          <w:marTop w:val="0"/>
          <w:marBottom w:val="0"/>
          <w:divBdr>
            <w:top w:val="none" w:sz="0" w:space="0" w:color="auto"/>
            <w:left w:val="none" w:sz="0" w:space="0" w:color="auto"/>
            <w:bottom w:val="none" w:sz="0" w:space="0" w:color="auto"/>
            <w:right w:val="none" w:sz="0" w:space="0" w:color="auto"/>
          </w:divBdr>
        </w:div>
        <w:div w:id="1789665508">
          <w:marLeft w:val="0"/>
          <w:marRight w:val="0"/>
          <w:marTop w:val="0"/>
          <w:marBottom w:val="0"/>
          <w:divBdr>
            <w:top w:val="none" w:sz="0" w:space="0" w:color="auto"/>
            <w:left w:val="none" w:sz="0" w:space="0" w:color="auto"/>
            <w:bottom w:val="none" w:sz="0" w:space="0" w:color="auto"/>
            <w:right w:val="none" w:sz="0" w:space="0" w:color="auto"/>
          </w:divBdr>
        </w:div>
        <w:div w:id="1442994757">
          <w:marLeft w:val="0"/>
          <w:marRight w:val="0"/>
          <w:marTop w:val="0"/>
          <w:marBottom w:val="0"/>
          <w:divBdr>
            <w:top w:val="none" w:sz="0" w:space="0" w:color="auto"/>
            <w:left w:val="none" w:sz="0" w:space="0" w:color="auto"/>
            <w:bottom w:val="none" w:sz="0" w:space="0" w:color="auto"/>
            <w:right w:val="none" w:sz="0" w:space="0" w:color="auto"/>
          </w:divBdr>
        </w:div>
      </w:divsChild>
    </w:div>
    <w:div w:id="542912503">
      <w:bodyDiv w:val="1"/>
      <w:marLeft w:val="0"/>
      <w:marRight w:val="0"/>
      <w:marTop w:val="0"/>
      <w:marBottom w:val="0"/>
      <w:divBdr>
        <w:top w:val="none" w:sz="0" w:space="0" w:color="auto"/>
        <w:left w:val="none" w:sz="0" w:space="0" w:color="auto"/>
        <w:bottom w:val="none" w:sz="0" w:space="0" w:color="auto"/>
        <w:right w:val="none" w:sz="0" w:space="0" w:color="auto"/>
      </w:divBdr>
      <w:divsChild>
        <w:div w:id="1830515322">
          <w:marLeft w:val="0"/>
          <w:marRight w:val="0"/>
          <w:marTop w:val="0"/>
          <w:marBottom w:val="0"/>
          <w:divBdr>
            <w:top w:val="none" w:sz="0" w:space="0" w:color="auto"/>
            <w:left w:val="none" w:sz="0" w:space="0" w:color="auto"/>
            <w:bottom w:val="none" w:sz="0" w:space="0" w:color="auto"/>
            <w:right w:val="none" w:sz="0" w:space="0" w:color="auto"/>
          </w:divBdr>
        </w:div>
        <w:div w:id="1791435482">
          <w:marLeft w:val="0"/>
          <w:marRight w:val="0"/>
          <w:marTop w:val="0"/>
          <w:marBottom w:val="0"/>
          <w:divBdr>
            <w:top w:val="none" w:sz="0" w:space="0" w:color="auto"/>
            <w:left w:val="none" w:sz="0" w:space="0" w:color="auto"/>
            <w:bottom w:val="none" w:sz="0" w:space="0" w:color="auto"/>
            <w:right w:val="none" w:sz="0" w:space="0" w:color="auto"/>
          </w:divBdr>
        </w:div>
      </w:divsChild>
    </w:div>
    <w:div w:id="633220125">
      <w:bodyDiv w:val="1"/>
      <w:marLeft w:val="0"/>
      <w:marRight w:val="0"/>
      <w:marTop w:val="0"/>
      <w:marBottom w:val="0"/>
      <w:divBdr>
        <w:top w:val="none" w:sz="0" w:space="0" w:color="auto"/>
        <w:left w:val="none" w:sz="0" w:space="0" w:color="auto"/>
        <w:bottom w:val="none" w:sz="0" w:space="0" w:color="auto"/>
        <w:right w:val="none" w:sz="0" w:space="0" w:color="auto"/>
      </w:divBdr>
      <w:divsChild>
        <w:div w:id="505051506">
          <w:marLeft w:val="0"/>
          <w:marRight w:val="0"/>
          <w:marTop w:val="0"/>
          <w:marBottom w:val="0"/>
          <w:divBdr>
            <w:top w:val="none" w:sz="0" w:space="0" w:color="auto"/>
            <w:left w:val="none" w:sz="0" w:space="0" w:color="auto"/>
            <w:bottom w:val="none" w:sz="0" w:space="0" w:color="auto"/>
            <w:right w:val="none" w:sz="0" w:space="0" w:color="auto"/>
          </w:divBdr>
        </w:div>
        <w:div w:id="1060330443">
          <w:marLeft w:val="0"/>
          <w:marRight w:val="0"/>
          <w:marTop w:val="0"/>
          <w:marBottom w:val="0"/>
          <w:divBdr>
            <w:top w:val="none" w:sz="0" w:space="0" w:color="auto"/>
            <w:left w:val="none" w:sz="0" w:space="0" w:color="auto"/>
            <w:bottom w:val="none" w:sz="0" w:space="0" w:color="auto"/>
            <w:right w:val="none" w:sz="0" w:space="0" w:color="auto"/>
          </w:divBdr>
        </w:div>
        <w:div w:id="482703504">
          <w:marLeft w:val="0"/>
          <w:marRight w:val="0"/>
          <w:marTop w:val="0"/>
          <w:marBottom w:val="0"/>
          <w:divBdr>
            <w:top w:val="none" w:sz="0" w:space="0" w:color="auto"/>
            <w:left w:val="none" w:sz="0" w:space="0" w:color="auto"/>
            <w:bottom w:val="none" w:sz="0" w:space="0" w:color="auto"/>
            <w:right w:val="none" w:sz="0" w:space="0" w:color="auto"/>
          </w:divBdr>
        </w:div>
        <w:div w:id="1750074345">
          <w:marLeft w:val="0"/>
          <w:marRight w:val="0"/>
          <w:marTop w:val="0"/>
          <w:marBottom w:val="0"/>
          <w:divBdr>
            <w:top w:val="none" w:sz="0" w:space="0" w:color="auto"/>
            <w:left w:val="none" w:sz="0" w:space="0" w:color="auto"/>
            <w:bottom w:val="none" w:sz="0" w:space="0" w:color="auto"/>
            <w:right w:val="none" w:sz="0" w:space="0" w:color="auto"/>
          </w:divBdr>
        </w:div>
        <w:div w:id="2054109912">
          <w:marLeft w:val="0"/>
          <w:marRight w:val="0"/>
          <w:marTop w:val="0"/>
          <w:marBottom w:val="0"/>
          <w:divBdr>
            <w:top w:val="none" w:sz="0" w:space="0" w:color="auto"/>
            <w:left w:val="none" w:sz="0" w:space="0" w:color="auto"/>
            <w:bottom w:val="none" w:sz="0" w:space="0" w:color="auto"/>
            <w:right w:val="none" w:sz="0" w:space="0" w:color="auto"/>
          </w:divBdr>
        </w:div>
        <w:div w:id="184947656">
          <w:marLeft w:val="0"/>
          <w:marRight w:val="0"/>
          <w:marTop w:val="0"/>
          <w:marBottom w:val="0"/>
          <w:divBdr>
            <w:top w:val="none" w:sz="0" w:space="0" w:color="auto"/>
            <w:left w:val="none" w:sz="0" w:space="0" w:color="auto"/>
            <w:bottom w:val="none" w:sz="0" w:space="0" w:color="auto"/>
            <w:right w:val="none" w:sz="0" w:space="0" w:color="auto"/>
          </w:divBdr>
        </w:div>
        <w:div w:id="1533957999">
          <w:marLeft w:val="0"/>
          <w:marRight w:val="0"/>
          <w:marTop w:val="0"/>
          <w:marBottom w:val="0"/>
          <w:divBdr>
            <w:top w:val="none" w:sz="0" w:space="0" w:color="auto"/>
            <w:left w:val="none" w:sz="0" w:space="0" w:color="auto"/>
            <w:bottom w:val="none" w:sz="0" w:space="0" w:color="auto"/>
            <w:right w:val="none" w:sz="0" w:space="0" w:color="auto"/>
          </w:divBdr>
        </w:div>
        <w:div w:id="1761829130">
          <w:marLeft w:val="0"/>
          <w:marRight w:val="0"/>
          <w:marTop w:val="0"/>
          <w:marBottom w:val="0"/>
          <w:divBdr>
            <w:top w:val="none" w:sz="0" w:space="0" w:color="auto"/>
            <w:left w:val="none" w:sz="0" w:space="0" w:color="auto"/>
            <w:bottom w:val="none" w:sz="0" w:space="0" w:color="auto"/>
            <w:right w:val="none" w:sz="0" w:space="0" w:color="auto"/>
          </w:divBdr>
        </w:div>
        <w:div w:id="1653676065">
          <w:marLeft w:val="0"/>
          <w:marRight w:val="0"/>
          <w:marTop w:val="0"/>
          <w:marBottom w:val="0"/>
          <w:divBdr>
            <w:top w:val="none" w:sz="0" w:space="0" w:color="auto"/>
            <w:left w:val="none" w:sz="0" w:space="0" w:color="auto"/>
            <w:bottom w:val="none" w:sz="0" w:space="0" w:color="auto"/>
            <w:right w:val="none" w:sz="0" w:space="0" w:color="auto"/>
          </w:divBdr>
        </w:div>
        <w:div w:id="947279128">
          <w:marLeft w:val="0"/>
          <w:marRight w:val="0"/>
          <w:marTop w:val="0"/>
          <w:marBottom w:val="0"/>
          <w:divBdr>
            <w:top w:val="none" w:sz="0" w:space="0" w:color="auto"/>
            <w:left w:val="none" w:sz="0" w:space="0" w:color="auto"/>
            <w:bottom w:val="none" w:sz="0" w:space="0" w:color="auto"/>
            <w:right w:val="none" w:sz="0" w:space="0" w:color="auto"/>
          </w:divBdr>
        </w:div>
        <w:div w:id="519201363">
          <w:marLeft w:val="0"/>
          <w:marRight w:val="0"/>
          <w:marTop w:val="0"/>
          <w:marBottom w:val="0"/>
          <w:divBdr>
            <w:top w:val="none" w:sz="0" w:space="0" w:color="auto"/>
            <w:left w:val="none" w:sz="0" w:space="0" w:color="auto"/>
            <w:bottom w:val="none" w:sz="0" w:space="0" w:color="auto"/>
            <w:right w:val="none" w:sz="0" w:space="0" w:color="auto"/>
          </w:divBdr>
        </w:div>
        <w:div w:id="671876021">
          <w:marLeft w:val="0"/>
          <w:marRight w:val="0"/>
          <w:marTop w:val="0"/>
          <w:marBottom w:val="0"/>
          <w:divBdr>
            <w:top w:val="none" w:sz="0" w:space="0" w:color="auto"/>
            <w:left w:val="none" w:sz="0" w:space="0" w:color="auto"/>
            <w:bottom w:val="none" w:sz="0" w:space="0" w:color="auto"/>
            <w:right w:val="none" w:sz="0" w:space="0" w:color="auto"/>
          </w:divBdr>
        </w:div>
        <w:div w:id="1324235762">
          <w:marLeft w:val="0"/>
          <w:marRight w:val="0"/>
          <w:marTop w:val="0"/>
          <w:marBottom w:val="0"/>
          <w:divBdr>
            <w:top w:val="none" w:sz="0" w:space="0" w:color="auto"/>
            <w:left w:val="none" w:sz="0" w:space="0" w:color="auto"/>
            <w:bottom w:val="none" w:sz="0" w:space="0" w:color="auto"/>
            <w:right w:val="none" w:sz="0" w:space="0" w:color="auto"/>
          </w:divBdr>
        </w:div>
        <w:div w:id="1299142126">
          <w:marLeft w:val="0"/>
          <w:marRight w:val="0"/>
          <w:marTop w:val="0"/>
          <w:marBottom w:val="0"/>
          <w:divBdr>
            <w:top w:val="none" w:sz="0" w:space="0" w:color="auto"/>
            <w:left w:val="none" w:sz="0" w:space="0" w:color="auto"/>
            <w:bottom w:val="none" w:sz="0" w:space="0" w:color="auto"/>
            <w:right w:val="none" w:sz="0" w:space="0" w:color="auto"/>
          </w:divBdr>
        </w:div>
        <w:div w:id="761025559">
          <w:marLeft w:val="0"/>
          <w:marRight w:val="0"/>
          <w:marTop w:val="0"/>
          <w:marBottom w:val="0"/>
          <w:divBdr>
            <w:top w:val="none" w:sz="0" w:space="0" w:color="auto"/>
            <w:left w:val="none" w:sz="0" w:space="0" w:color="auto"/>
            <w:bottom w:val="none" w:sz="0" w:space="0" w:color="auto"/>
            <w:right w:val="none" w:sz="0" w:space="0" w:color="auto"/>
          </w:divBdr>
        </w:div>
        <w:div w:id="244075687">
          <w:marLeft w:val="0"/>
          <w:marRight w:val="0"/>
          <w:marTop w:val="0"/>
          <w:marBottom w:val="0"/>
          <w:divBdr>
            <w:top w:val="none" w:sz="0" w:space="0" w:color="auto"/>
            <w:left w:val="none" w:sz="0" w:space="0" w:color="auto"/>
            <w:bottom w:val="none" w:sz="0" w:space="0" w:color="auto"/>
            <w:right w:val="none" w:sz="0" w:space="0" w:color="auto"/>
          </w:divBdr>
        </w:div>
        <w:div w:id="1240289306">
          <w:marLeft w:val="0"/>
          <w:marRight w:val="0"/>
          <w:marTop w:val="0"/>
          <w:marBottom w:val="0"/>
          <w:divBdr>
            <w:top w:val="none" w:sz="0" w:space="0" w:color="auto"/>
            <w:left w:val="none" w:sz="0" w:space="0" w:color="auto"/>
            <w:bottom w:val="none" w:sz="0" w:space="0" w:color="auto"/>
            <w:right w:val="none" w:sz="0" w:space="0" w:color="auto"/>
          </w:divBdr>
        </w:div>
        <w:div w:id="534125528">
          <w:marLeft w:val="0"/>
          <w:marRight w:val="0"/>
          <w:marTop w:val="0"/>
          <w:marBottom w:val="0"/>
          <w:divBdr>
            <w:top w:val="none" w:sz="0" w:space="0" w:color="auto"/>
            <w:left w:val="none" w:sz="0" w:space="0" w:color="auto"/>
            <w:bottom w:val="none" w:sz="0" w:space="0" w:color="auto"/>
            <w:right w:val="none" w:sz="0" w:space="0" w:color="auto"/>
          </w:divBdr>
        </w:div>
        <w:div w:id="1150630605">
          <w:marLeft w:val="0"/>
          <w:marRight w:val="0"/>
          <w:marTop w:val="0"/>
          <w:marBottom w:val="0"/>
          <w:divBdr>
            <w:top w:val="none" w:sz="0" w:space="0" w:color="auto"/>
            <w:left w:val="none" w:sz="0" w:space="0" w:color="auto"/>
            <w:bottom w:val="none" w:sz="0" w:space="0" w:color="auto"/>
            <w:right w:val="none" w:sz="0" w:space="0" w:color="auto"/>
          </w:divBdr>
        </w:div>
        <w:div w:id="1930655184">
          <w:marLeft w:val="0"/>
          <w:marRight w:val="0"/>
          <w:marTop w:val="0"/>
          <w:marBottom w:val="0"/>
          <w:divBdr>
            <w:top w:val="none" w:sz="0" w:space="0" w:color="auto"/>
            <w:left w:val="none" w:sz="0" w:space="0" w:color="auto"/>
            <w:bottom w:val="none" w:sz="0" w:space="0" w:color="auto"/>
            <w:right w:val="none" w:sz="0" w:space="0" w:color="auto"/>
          </w:divBdr>
        </w:div>
        <w:div w:id="1353920317">
          <w:marLeft w:val="0"/>
          <w:marRight w:val="0"/>
          <w:marTop w:val="0"/>
          <w:marBottom w:val="0"/>
          <w:divBdr>
            <w:top w:val="none" w:sz="0" w:space="0" w:color="auto"/>
            <w:left w:val="none" w:sz="0" w:space="0" w:color="auto"/>
            <w:bottom w:val="none" w:sz="0" w:space="0" w:color="auto"/>
            <w:right w:val="none" w:sz="0" w:space="0" w:color="auto"/>
          </w:divBdr>
        </w:div>
        <w:div w:id="1531264188">
          <w:marLeft w:val="0"/>
          <w:marRight w:val="0"/>
          <w:marTop w:val="0"/>
          <w:marBottom w:val="0"/>
          <w:divBdr>
            <w:top w:val="none" w:sz="0" w:space="0" w:color="auto"/>
            <w:left w:val="none" w:sz="0" w:space="0" w:color="auto"/>
            <w:bottom w:val="none" w:sz="0" w:space="0" w:color="auto"/>
            <w:right w:val="none" w:sz="0" w:space="0" w:color="auto"/>
          </w:divBdr>
        </w:div>
        <w:div w:id="306932901">
          <w:marLeft w:val="0"/>
          <w:marRight w:val="0"/>
          <w:marTop w:val="0"/>
          <w:marBottom w:val="0"/>
          <w:divBdr>
            <w:top w:val="none" w:sz="0" w:space="0" w:color="auto"/>
            <w:left w:val="none" w:sz="0" w:space="0" w:color="auto"/>
            <w:bottom w:val="none" w:sz="0" w:space="0" w:color="auto"/>
            <w:right w:val="none" w:sz="0" w:space="0" w:color="auto"/>
          </w:divBdr>
        </w:div>
      </w:divsChild>
    </w:div>
    <w:div w:id="756751273">
      <w:bodyDiv w:val="1"/>
      <w:marLeft w:val="0"/>
      <w:marRight w:val="0"/>
      <w:marTop w:val="0"/>
      <w:marBottom w:val="0"/>
      <w:divBdr>
        <w:top w:val="none" w:sz="0" w:space="0" w:color="auto"/>
        <w:left w:val="none" w:sz="0" w:space="0" w:color="auto"/>
        <w:bottom w:val="none" w:sz="0" w:space="0" w:color="auto"/>
        <w:right w:val="none" w:sz="0" w:space="0" w:color="auto"/>
      </w:divBdr>
      <w:divsChild>
        <w:div w:id="499779775">
          <w:marLeft w:val="0"/>
          <w:marRight w:val="0"/>
          <w:marTop w:val="0"/>
          <w:marBottom w:val="0"/>
          <w:divBdr>
            <w:top w:val="none" w:sz="0" w:space="0" w:color="auto"/>
            <w:left w:val="none" w:sz="0" w:space="0" w:color="auto"/>
            <w:bottom w:val="none" w:sz="0" w:space="0" w:color="auto"/>
            <w:right w:val="none" w:sz="0" w:space="0" w:color="auto"/>
          </w:divBdr>
        </w:div>
        <w:div w:id="286741726">
          <w:marLeft w:val="0"/>
          <w:marRight w:val="0"/>
          <w:marTop w:val="0"/>
          <w:marBottom w:val="0"/>
          <w:divBdr>
            <w:top w:val="none" w:sz="0" w:space="0" w:color="auto"/>
            <w:left w:val="none" w:sz="0" w:space="0" w:color="auto"/>
            <w:bottom w:val="none" w:sz="0" w:space="0" w:color="auto"/>
            <w:right w:val="none" w:sz="0" w:space="0" w:color="auto"/>
          </w:divBdr>
        </w:div>
        <w:div w:id="2037848497">
          <w:marLeft w:val="0"/>
          <w:marRight w:val="0"/>
          <w:marTop w:val="0"/>
          <w:marBottom w:val="0"/>
          <w:divBdr>
            <w:top w:val="none" w:sz="0" w:space="0" w:color="auto"/>
            <w:left w:val="none" w:sz="0" w:space="0" w:color="auto"/>
            <w:bottom w:val="none" w:sz="0" w:space="0" w:color="auto"/>
            <w:right w:val="none" w:sz="0" w:space="0" w:color="auto"/>
          </w:divBdr>
        </w:div>
      </w:divsChild>
    </w:div>
    <w:div w:id="892228913">
      <w:bodyDiv w:val="1"/>
      <w:marLeft w:val="0"/>
      <w:marRight w:val="0"/>
      <w:marTop w:val="0"/>
      <w:marBottom w:val="0"/>
      <w:divBdr>
        <w:top w:val="none" w:sz="0" w:space="0" w:color="auto"/>
        <w:left w:val="none" w:sz="0" w:space="0" w:color="auto"/>
        <w:bottom w:val="none" w:sz="0" w:space="0" w:color="auto"/>
        <w:right w:val="none" w:sz="0" w:space="0" w:color="auto"/>
      </w:divBdr>
      <w:divsChild>
        <w:div w:id="1640067999">
          <w:marLeft w:val="0"/>
          <w:marRight w:val="0"/>
          <w:marTop w:val="75"/>
          <w:marBottom w:val="0"/>
          <w:divBdr>
            <w:top w:val="none" w:sz="0" w:space="0" w:color="auto"/>
            <w:left w:val="none" w:sz="0" w:space="0" w:color="auto"/>
            <w:bottom w:val="none" w:sz="0" w:space="0" w:color="auto"/>
            <w:right w:val="none" w:sz="0" w:space="0" w:color="auto"/>
          </w:divBdr>
          <w:divsChild>
            <w:div w:id="925918891">
              <w:marLeft w:val="3000"/>
              <w:marRight w:val="0"/>
              <w:marTop w:val="0"/>
              <w:marBottom w:val="0"/>
              <w:divBdr>
                <w:top w:val="none" w:sz="0" w:space="0" w:color="auto"/>
                <w:left w:val="none" w:sz="0" w:space="0" w:color="auto"/>
                <w:bottom w:val="none" w:sz="0" w:space="0" w:color="auto"/>
                <w:right w:val="none" w:sz="0" w:space="0" w:color="auto"/>
              </w:divBdr>
            </w:div>
          </w:divsChild>
        </w:div>
        <w:div w:id="1349214099">
          <w:marLeft w:val="0"/>
          <w:marRight w:val="0"/>
          <w:marTop w:val="75"/>
          <w:marBottom w:val="0"/>
          <w:divBdr>
            <w:top w:val="none" w:sz="0" w:space="0" w:color="auto"/>
            <w:left w:val="none" w:sz="0" w:space="0" w:color="auto"/>
            <w:bottom w:val="none" w:sz="0" w:space="0" w:color="auto"/>
            <w:right w:val="none" w:sz="0" w:space="0" w:color="auto"/>
          </w:divBdr>
          <w:divsChild>
            <w:div w:id="1249772262">
              <w:marLeft w:val="0"/>
              <w:marRight w:val="0"/>
              <w:marTop w:val="0"/>
              <w:marBottom w:val="0"/>
              <w:divBdr>
                <w:top w:val="none" w:sz="0" w:space="0" w:color="auto"/>
                <w:left w:val="none" w:sz="0" w:space="0" w:color="auto"/>
                <w:bottom w:val="none" w:sz="0" w:space="0" w:color="auto"/>
                <w:right w:val="none" w:sz="0" w:space="0" w:color="auto"/>
              </w:divBdr>
            </w:div>
            <w:div w:id="687367694">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1059204926">
      <w:bodyDiv w:val="1"/>
      <w:marLeft w:val="0"/>
      <w:marRight w:val="0"/>
      <w:marTop w:val="0"/>
      <w:marBottom w:val="0"/>
      <w:divBdr>
        <w:top w:val="none" w:sz="0" w:space="0" w:color="auto"/>
        <w:left w:val="none" w:sz="0" w:space="0" w:color="auto"/>
        <w:bottom w:val="none" w:sz="0" w:space="0" w:color="auto"/>
        <w:right w:val="none" w:sz="0" w:space="0" w:color="auto"/>
      </w:divBdr>
      <w:divsChild>
        <w:div w:id="2128769246">
          <w:marLeft w:val="0"/>
          <w:marRight w:val="0"/>
          <w:marTop w:val="0"/>
          <w:marBottom w:val="0"/>
          <w:divBdr>
            <w:top w:val="none" w:sz="0" w:space="0" w:color="auto"/>
            <w:left w:val="none" w:sz="0" w:space="0" w:color="auto"/>
            <w:bottom w:val="none" w:sz="0" w:space="0" w:color="auto"/>
            <w:right w:val="none" w:sz="0" w:space="0" w:color="auto"/>
          </w:divBdr>
        </w:div>
        <w:div w:id="669523642">
          <w:marLeft w:val="0"/>
          <w:marRight w:val="0"/>
          <w:marTop w:val="0"/>
          <w:marBottom w:val="0"/>
          <w:divBdr>
            <w:top w:val="none" w:sz="0" w:space="0" w:color="auto"/>
            <w:left w:val="none" w:sz="0" w:space="0" w:color="auto"/>
            <w:bottom w:val="none" w:sz="0" w:space="0" w:color="auto"/>
            <w:right w:val="none" w:sz="0" w:space="0" w:color="auto"/>
          </w:divBdr>
        </w:div>
        <w:div w:id="1590501574">
          <w:marLeft w:val="0"/>
          <w:marRight w:val="0"/>
          <w:marTop w:val="0"/>
          <w:marBottom w:val="0"/>
          <w:divBdr>
            <w:top w:val="none" w:sz="0" w:space="0" w:color="auto"/>
            <w:left w:val="none" w:sz="0" w:space="0" w:color="auto"/>
            <w:bottom w:val="none" w:sz="0" w:space="0" w:color="auto"/>
            <w:right w:val="none" w:sz="0" w:space="0" w:color="auto"/>
          </w:divBdr>
        </w:div>
        <w:div w:id="1428963004">
          <w:marLeft w:val="0"/>
          <w:marRight w:val="0"/>
          <w:marTop w:val="0"/>
          <w:marBottom w:val="0"/>
          <w:divBdr>
            <w:top w:val="none" w:sz="0" w:space="0" w:color="auto"/>
            <w:left w:val="none" w:sz="0" w:space="0" w:color="auto"/>
            <w:bottom w:val="none" w:sz="0" w:space="0" w:color="auto"/>
            <w:right w:val="none" w:sz="0" w:space="0" w:color="auto"/>
          </w:divBdr>
        </w:div>
      </w:divsChild>
    </w:div>
    <w:div w:id="1661230586">
      <w:bodyDiv w:val="1"/>
      <w:marLeft w:val="0"/>
      <w:marRight w:val="0"/>
      <w:marTop w:val="0"/>
      <w:marBottom w:val="0"/>
      <w:divBdr>
        <w:top w:val="none" w:sz="0" w:space="0" w:color="auto"/>
        <w:left w:val="none" w:sz="0" w:space="0" w:color="auto"/>
        <w:bottom w:val="none" w:sz="0" w:space="0" w:color="auto"/>
        <w:right w:val="none" w:sz="0" w:space="0" w:color="auto"/>
      </w:divBdr>
      <w:divsChild>
        <w:div w:id="230383699">
          <w:marLeft w:val="0"/>
          <w:marRight w:val="0"/>
          <w:marTop w:val="0"/>
          <w:marBottom w:val="150"/>
          <w:divBdr>
            <w:top w:val="single" w:sz="12" w:space="2" w:color="2FBAF9"/>
            <w:left w:val="single" w:sz="12" w:space="2" w:color="2FBAF9"/>
            <w:bottom w:val="single" w:sz="12" w:space="2" w:color="2FBAF9"/>
            <w:right w:val="single" w:sz="12" w:space="2" w:color="2FBAF9"/>
          </w:divBdr>
        </w:div>
      </w:divsChild>
    </w:div>
    <w:div w:id="1722166142">
      <w:bodyDiv w:val="1"/>
      <w:marLeft w:val="0"/>
      <w:marRight w:val="0"/>
      <w:marTop w:val="0"/>
      <w:marBottom w:val="0"/>
      <w:divBdr>
        <w:top w:val="none" w:sz="0" w:space="0" w:color="auto"/>
        <w:left w:val="none" w:sz="0" w:space="0" w:color="auto"/>
        <w:bottom w:val="none" w:sz="0" w:space="0" w:color="auto"/>
        <w:right w:val="none" w:sz="0" w:space="0" w:color="auto"/>
      </w:divBdr>
      <w:divsChild>
        <w:div w:id="1156259915">
          <w:marLeft w:val="0"/>
          <w:marRight w:val="0"/>
          <w:marTop w:val="0"/>
          <w:marBottom w:val="150"/>
          <w:divBdr>
            <w:top w:val="single" w:sz="12" w:space="2" w:color="2FBAF9"/>
            <w:left w:val="single" w:sz="12" w:space="2" w:color="2FBAF9"/>
            <w:bottom w:val="single" w:sz="12" w:space="2" w:color="2FBAF9"/>
            <w:right w:val="single" w:sz="12" w:space="2" w:color="2FBAF9"/>
          </w:divBdr>
        </w:div>
      </w:divsChild>
    </w:div>
    <w:div w:id="1902789306">
      <w:bodyDiv w:val="1"/>
      <w:marLeft w:val="0"/>
      <w:marRight w:val="0"/>
      <w:marTop w:val="0"/>
      <w:marBottom w:val="0"/>
      <w:divBdr>
        <w:top w:val="none" w:sz="0" w:space="0" w:color="auto"/>
        <w:left w:val="none" w:sz="0" w:space="0" w:color="auto"/>
        <w:bottom w:val="none" w:sz="0" w:space="0" w:color="auto"/>
        <w:right w:val="none" w:sz="0" w:space="0" w:color="auto"/>
      </w:divBdr>
    </w:div>
    <w:div w:id="2013137784">
      <w:bodyDiv w:val="1"/>
      <w:marLeft w:val="0"/>
      <w:marRight w:val="0"/>
      <w:marTop w:val="0"/>
      <w:marBottom w:val="0"/>
      <w:divBdr>
        <w:top w:val="none" w:sz="0" w:space="0" w:color="auto"/>
        <w:left w:val="none" w:sz="0" w:space="0" w:color="auto"/>
        <w:bottom w:val="none" w:sz="0" w:space="0" w:color="auto"/>
        <w:right w:val="none" w:sz="0" w:space="0" w:color="auto"/>
      </w:divBdr>
      <w:divsChild>
        <w:div w:id="1459953676">
          <w:marLeft w:val="0"/>
          <w:marRight w:val="0"/>
          <w:marTop w:val="75"/>
          <w:marBottom w:val="0"/>
          <w:divBdr>
            <w:top w:val="none" w:sz="0" w:space="0" w:color="auto"/>
            <w:left w:val="none" w:sz="0" w:space="0" w:color="auto"/>
            <w:bottom w:val="none" w:sz="0" w:space="0" w:color="auto"/>
            <w:right w:val="none" w:sz="0" w:space="0" w:color="auto"/>
          </w:divBdr>
          <w:divsChild>
            <w:div w:id="182210324">
              <w:marLeft w:val="3000"/>
              <w:marRight w:val="0"/>
              <w:marTop w:val="0"/>
              <w:marBottom w:val="0"/>
              <w:divBdr>
                <w:top w:val="none" w:sz="0" w:space="0" w:color="auto"/>
                <w:left w:val="none" w:sz="0" w:space="0" w:color="auto"/>
                <w:bottom w:val="none" w:sz="0" w:space="0" w:color="auto"/>
                <w:right w:val="none" w:sz="0" w:space="0" w:color="auto"/>
              </w:divBdr>
            </w:div>
          </w:divsChild>
        </w:div>
        <w:div w:id="255671203">
          <w:marLeft w:val="0"/>
          <w:marRight w:val="0"/>
          <w:marTop w:val="75"/>
          <w:marBottom w:val="0"/>
          <w:divBdr>
            <w:top w:val="none" w:sz="0" w:space="0" w:color="auto"/>
            <w:left w:val="none" w:sz="0" w:space="0" w:color="auto"/>
            <w:bottom w:val="none" w:sz="0" w:space="0" w:color="auto"/>
            <w:right w:val="none" w:sz="0" w:space="0" w:color="auto"/>
          </w:divBdr>
          <w:divsChild>
            <w:div w:id="2090151205">
              <w:marLeft w:val="0"/>
              <w:marRight w:val="0"/>
              <w:marTop w:val="0"/>
              <w:marBottom w:val="0"/>
              <w:divBdr>
                <w:top w:val="none" w:sz="0" w:space="0" w:color="auto"/>
                <w:left w:val="none" w:sz="0" w:space="0" w:color="auto"/>
                <w:bottom w:val="none" w:sz="0" w:space="0" w:color="auto"/>
                <w:right w:val="none" w:sz="0" w:space="0" w:color="auto"/>
              </w:divBdr>
            </w:div>
            <w:div w:id="2105999884">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2100640198">
      <w:bodyDiv w:val="1"/>
      <w:marLeft w:val="0"/>
      <w:marRight w:val="0"/>
      <w:marTop w:val="0"/>
      <w:marBottom w:val="0"/>
      <w:divBdr>
        <w:top w:val="none" w:sz="0" w:space="0" w:color="auto"/>
        <w:left w:val="none" w:sz="0" w:space="0" w:color="auto"/>
        <w:bottom w:val="none" w:sz="0" w:space="0" w:color="auto"/>
        <w:right w:val="none" w:sz="0" w:space="0" w:color="auto"/>
      </w:divBdr>
      <w:divsChild>
        <w:div w:id="1401321810">
          <w:marLeft w:val="0"/>
          <w:marRight w:val="0"/>
          <w:marTop w:val="0"/>
          <w:marBottom w:val="0"/>
          <w:divBdr>
            <w:top w:val="none" w:sz="0" w:space="0" w:color="auto"/>
            <w:left w:val="none" w:sz="0" w:space="0" w:color="auto"/>
            <w:bottom w:val="none" w:sz="0" w:space="0" w:color="auto"/>
            <w:right w:val="none" w:sz="0" w:space="0" w:color="auto"/>
          </w:divBdr>
        </w:div>
        <w:div w:id="1893688963">
          <w:marLeft w:val="0"/>
          <w:marRight w:val="0"/>
          <w:marTop w:val="0"/>
          <w:marBottom w:val="0"/>
          <w:divBdr>
            <w:top w:val="none" w:sz="0" w:space="0" w:color="auto"/>
            <w:left w:val="none" w:sz="0" w:space="0" w:color="auto"/>
            <w:bottom w:val="none" w:sz="0" w:space="0" w:color="auto"/>
            <w:right w:val="none" w:sz="0" w:space="0" w:color="auto"/>
          </w:divBdr>
        </w:div>
        <w:div w:id="1551456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i.org/10.14409/dys.v2i32.564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ialnet.unirioja.es/ejemplar/365792" TargetMode="External"/><Relationship Id="rId5" Type="http://schemas.openxmlformats.org/officeDocument/2006/relationships/settings" Target="settings.xml"/><Relationship Id="rId10" Type="http://schemas.openxmlformats.org/officeDocument/2006/relationships/hyperlink" Target="https://dialnet.unirioja.es/servlet/revista?codigo=14566" TargetMode="External"/><Relationship Id="rId4" Type="http://schemas.microsoft.com/office/2007/relationships/stylesWithEffects" Target="stylesWithEffects.xml"/><Relationship Id="rId9" Type="http://schemas.openxmlformats.org/officeDocument/2006/relationships/hyperlink" Target="mailto:Esteban.sambuccetti@gmail.co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5D011-CE87-4257-A128-081A73917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7631</Words>
  <Characters>41972</Characters>
  <Application>Microsoft Office Word</Application>
  <DocSecurity>0</DocSecurity>
  <Lines>349</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2022-09-28T20:08:00Z</dcterms:created>
  <dcterms:modified xsi:type="dcterms:W3CDTF">2022-09-28T20:08:00Z</dcterms:modified>
</cp:coreProperties>
</file>