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76C73" w14:textId="77777777" w:rsidR="007A6709" w:rsidRDefault="0033338B">
      <w:pPr>
        <w:shd w:val="clear" w:color="auto" w:fill="FFFFFF"/>
        <w:spacing w:after="0" w:line="240" w:lineRule="auto"/>
        <w:ind w:left="720" w:hanging="360"/>
        <w:jc w:val="right"/>
        <w:rPr>
          <w:rFonts w:ascii="Times New Roman" w:eastAsia="Times New Roman" w:hAnsi="Times New Roman" w:cs="Times New Roman"/>
          <w:b/>
          <w:color w:val="202124"/>
        </w:rPr>
      </w:pPr>
      <w:r>
        <w:rPr>
          <w:rFonts w:ascii="Times New Roman" w:eastAsia="Times New Roman" w:hAnsi="Times New Roman" w:cs="Times New Roman"/>
          <w:b/>
          <w:color w:val="202124"/>
        </w:rPr>
        <w:t xml:space="preserve">XI Jornadas de Jóvenes </w:t>
      </w:r>
      <w:proofErr w:type="spellStart"/>
      <w:r>
        <w:rPr>
          <w:rFonts w:ascii="Times New Roman" w:eastAsia="Times New Roman" w:hAnsi="Times New Roman" w:cs="Times New Roman"/>
          <w:b/>
          <w:color w:val="202124"/>
        </w:rPr>
        <w:t>Investigadorxs</w:t>
      </w:r>
      <w:proofErr w:type="spellEnd"/>
    </w:p>
    <w:p w14:paraId="43987E46" w14:textId="77777777" w:rsidR="007A6709" w:rsidRDefault="0033338B">
      <w:pPr>
        <w:shd w:val="clear" w:color="auto" w:fill="FFFFFF"/>
        <w:spacing w:after="0" w:line="240" w:lineRule="auto"/>
        <w:ind w:left="720" w:hanging="360"/>
        <w:jc w:val="right"/>
        <w:rPr>
          <w:rFonts w:ascii="Times New Roman" w:eastAsia="Times New Roman" w:hAnsi="Times New Roman" w:cs="Times New Roman"/>
          <w:b/>
          <w:color w:val="202124"/>
        </w:rPr>
      </w:pPr>
      <w:r>
        <w:rPr>
          <w:rFonts w:ascii="Times New Roman" w:eastAsia="Times New Roman" w:hAnsi="Times New Roman" w:cs="Times New Roman"/>
          <w:b/>
          <w:color w:val="202124"/>
        </w:rPr>
        <w:t>Instituto de Investigaciones Gino Germani</w:t>
      </w:r>
    </w:p>
    <w:p w14:paraId="4C311F11" w14:textId="77777777" w:rsidR="007A6709" w:rsidRDefault="0033338B">
      <w:pPr>
        <w:shd w:val="clear" w:color="auto" w:fill="FFFFFF"/>
        <w:spacing w:after="0" w:line="240" w:lineRule="auto"/>
        <w:ind w:left="720" w:hanging="360"/>
        <w:jc w:val="right"/>
        <w:rPr>
          <w:rFonts w:ascii="Times New Roman" w:eastAsia="Times New Roman" w:hAnsi="Times New Roman" w:cs="Times New Roman"/>
          <w:b/>
          <w:color w:val="202124"/>
        </w:rPr>
      </w:pPr>
      <w:r>
        <w:rPr>
          <w:rFonts w:ascii="Times New Roman" w:eastAsia="Times New Roman" w:hAnsi="Times New Roman" w:cs="Times New Roman"/>
          <w:b/>
          <w:color w:val="202124"/>
        </w:rPr>
        <w:t>26, 27 y 28 de octubre de 2022</w:t>
      </w:r>
    </w:p>
    <w:p w14:paraId="1381AEA3" w14:textId="77777777" w:rsidR="007A6709" w:rsidRDefault="007A6709">
      <w:pPr>
        <w:shd w:val="clear" w:color="auto" w:fill="FFFFFF"/>
        <w:spacing w:after="280" w:line="240" w:lineRule="auto"/>
        <w:ind w:left="720" w:hanging="360"/>
        <w:rPr>
          <w:rFonts w:ascii="Times New Roman" w:eastAsia="Times New Roman" w:hAnsi="Times New Roman" w:cs="Times New Roman"/>
          <w:color w:val="202124"/>
          <w:sz w:val="24"/>
          <w:szCs w:val="24"/>
        </w:rPr>
      </w:pPr>
    </w:p>
    <w:p w14:paraId="7115666C" w14:textId="77777777" w:rsidR="007A6709" w:rsidRDefault="0033338B">
      <w:pPr>
        <w:shd w:val="clear" w:color="auto" w:fill="FFFFFF"/>
        <w:spacing w:after="0" w:line="240" w:lineRule="auto"/>
        <w:ind w:left="720" w:hanging="360"/>
        <w:rPr>
          <w:rFonts w:ascii="Times New Roman" w:eastAsia="Times New Roman" w:hAnsi="Times New Roman" w:cs="Times New Roman"/>
          <w:color w:val="202124"/>
          <w:sz w:val="24"/>
          <w:szCs w:val="24"/>
        </w:rPr>
      </w:pPr>
      <w:r>
        <w:rPr>
          <w:rFonts w:ascii="Times New Roman" w:eastAsia="Times New Roman" w:hAnsi="Times New Roman" w:cs="Times New Roman"/>
          <w:b/>
          <w:color w:val="202124"/>
          <w:sz w:val="24"/>
          <w:szCs w:val="24"/>
        </w:rPr>
        <w:t>María Fedra Aimetta,</w:t>
      </w:r>
      <w:r>
        <w:rPr>
          <w:rFonts w:ascii="Times New Roman" w:eastAsia="Times New Roman" w:hAnsi="Times New Roman" w:cs="Times New Roman"/>
          <w:color w:val="202124"/>
          <w:sz w:val="24"/>
          <w:szCs w:val="24"/>
        </w:rPr>
        <w:t xml:space="preserve"> Licenciada, doctoranda</w:t>
      </w:r>
    </w:p>
    <w:p w14:paraId="5D073AD0" w14:textId="77777777" w:rsidR="007A6709" w:rsidRDefault="0033338B">
      <w:pPr>
        <w:shd w:val="clear" w:color="auto" w:fill="FFFFFF"/>
        <w:spacing w:after="0" w:line="240" w:lineRule="auto"/>
        <w:ind w:left="720" w:hanging="36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ICSOH UNSA CONICET CIUNSA</w:t>
      </w:r>
    </w:p>
    <w:p w14:paraId="796827E2" w14:textId="77777777" w:rsidR="007A6709" w:rsidRDefault="0033338B">
      <w:pPr>
        <w:shd w:val="clear" w:color="auto" w:fill="FFFFFF"/>
        <w:spacing w:after="0" w:line="240" w:lineRule="auto"/>
        <w:ind w:left="720" w:hanging="360"/>
        <w:rPr>
          <w:rFonts w:ascii="Times New Roman" w:eastAsia="Times New Roman" w:hAnsi="Times New Roman" w:cs="Times New Roman"/>
          <w:color w:val="202124"/>
          <w:sz w:val="24"/>
          <w:szCs w:val="24"/>
        </w:rPr>
      </w:pPr>
      <w:hyperlink r:id="rId6">
        <w:r>
          <w:rPr>
            <w:rFonts w:ascii="Times New Roman" w:eastAsia="Times New Roman" w:hAnsi="Times New Roman" w:cs="Times New Roman"/>
            <w:color w:val="202124"/>
            <w:sz w:val="24"/>
            <w:szCs w:val="24"/>
            <w:u w:val="single"/>
          </w:rPr>
          <w:t>fedra.unsa@gmail.com</w:t>
        </w:r>
      </w:hyperlink>
    </w:p>
    <w:p w14:paraId="2BCEFFA4" w14:textId="77777777" w:rsidR="007A6709" w:rsidRDefault="0033338B">
      <w:pPr>
        <w:shd w:val="clear" w:color="auto" w:fill="FFFFFF"/>
        <w:spacing w:after="0" w:line="240" w:lineRule="auto"/>
        <w:ind w:left="360"/>
        <w:rPr>
          <w:rFonts w:ascii="Times New Roman" w:eastAsia="Times New Roman" w:hAnsi="Times New Roman" w:cs="Times New Roman"/>
          <w:color w:val="202124"/>
          <w:sz w:val="24"/>
          <w:szCs w:val="24"/>
        </w:rPr>
      </w:pPr>
      <w:r>
        <w:rPr>
          <w:rFonts w:ascii="Times New Roman" w:eastAsia="Times New Roman" w:hAnsi="Times New Roman" w:cs="Times New Roman"/>
          <w:b/>
          <w:color w:val="202124"/>
          <w:sz w:val="24"/>
          <w:szCs w:val="24"/>
        </w:rPr>
        <w:t>María Silvia Morales</w:t>
      </w:r>
      <w:r>
        <w:rPr>
          <w:rFonts w:ascii="Times New Roman" w:eastAsia="Times New Roman" w:hAnsi="Times New Roman" w:cs="Times New Roman"/>
          <w:color w:val="202124"/>
          <w:sz w:val="24"/>
          <w:szCs w:val="24"/>
        </w:rPr>
        <w:t>, Especialista, maestranda</w:t>
      </w:r>
    </w:p>
    <w:p w14:paraId="3F31F7D7" w14:textId="77777777" w:rsidR="007A6709" w:rsidRDefault="0033338B">
      <w:pPr>
        <w:shd w:val="clear" w:color="auto" w:fill="FFFFFF"/>
        <w:spacing w:after="0" w:line="240" w:lineRule="auto"/>
        <w:ind w:left="720" w:hanging="36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ICSOH UNSA CONICET CIUNSA</w:t>
      </w:r>
    </w:p>
    <w:p w14:paraId="7AFDD4F5" w14:textId="77777777" w:rsidR="007A6709" w:rsidRDefault="0033338B">
      <w:pPr>
        <w:shd w:val="clear" w:color="auto" w:fill="FFFFFF"/>
        <w:spacing w:after="0" w:line="240" w:lineRule="auto"/>
        <w:ind w:left="720" w:hanging="360"/>
        <w:rPr>
          <w:rFonts w:ascii="Times New Roman" w:eastAsia="Times New Roman" w:hAnsi="Times New Roman" w:cs="Times New Roman"/>
          <w:color w:val="202124"/>
          <w:sz w:val="24"/>
          <w:szCs w:val="24"/>
        </w:rPr>
      </w:pPr>
      <w:hyperlink r:id="rId7">
        <w:r>
          <w:rPr>
            <w:rFonts w:ascii="Times New Roman" w:eastAsia="Times New Roman" w:hAnsi="Times New Roman" w:cs="Times New Roman"/>
            <w:color w:val="202124"/>
            <w:sz w:val="24"/>
            <w:szCs w:val="24"/>
            <w:u w:val="single"/>
          </w:rPr>
          <w:t>mariasilvia907@gmail.com</w:t>
        </w:r>
      </w:hyperlink>
    </w:p>
    <w:p w14:paraId="76DFC3BF" w14:textId="77777777" w:rsidR="007A6709" w:rsidRDefault="0033338B">
      <w:pPr>
        <w:shd w:val="clear" w:color="auto" w:fill="FFFFFF"/>
        <w:spacing w:after="0" w:line="240" w:lineRule="auto"/>
        <w:ind w:left="720" w:hanging="360"/>
        <w:rPr>
          <w:rFonts w:ascii="Times New Roman" w:eastAsia="Times New Roman" w:hAnsi="Times New Roman" w:cs="Times New Roman"/>
          <w:color w:val="202124"/>
          <w:sz w:val="24"/>
          <w:szCs w:val="24"/>
        </w:rPr>
      </w:pPr>
      <w:r>
        <w:rPr>
          <w:rFonts w:ascii="Times New Roman" w:eastAsia="Times New Roman" w:hAnsi="Times New Roman" w:cs="Times New Roman"/>
          <w:b/>
          <w:color w:val="202124"/>
          <w:sz w:val="24"/>
          <w:szCs w:val="24"/>
        </w:rPr>
        <w:t xml:space="preserve">Agustín </w:t>
      </w:r>
      <w:proofErr w:type="spellStart"/>
      <w:r>
        <w:rPr>
          <w:rFonts w:ascii="Times New Roman" w:eastAsia="Times New Roman" w:hAnsi="Times New Roman" w:cs="Times New Roman"/>
          <w:b/>
          <w:color w:val="202124"/>
          <w:sz w:val="24"/>
          <w:szCs w:val="24"/>
        </w:rPr>
        <w:t>Gimenez</w:t>
      </w:r>
      <w:proofErr w:type="spellEnd"/>
      <w:r>
        <w:rPr>
          <w:rFonts w:ascii="Times New Roman" w:eastAsia="Times New Roman" w:hAnsi="Times New Roman" w:cs="Times New Roman"/>
          <w:b/>
          <w:color w:val="202124"/>
          <w:sz w:val="24"/>
          <w:szCs w:val="24"/>
        </w:rPr>
        <w:t xml:space="preserve"> Morales</w:t>
      </w:r>
      <w:r>
        <w:rPr>
          <w:rFonts w:ascii="Times New Roman" w:eastAsia="Times New Roman" w:hAnsi="Times New Roman" w:cs="Times New Roman"/>
          <w:color w:val="202124"/>
          <w:sz w:val="24"/>
          <w:szCs w:val="24"/>
        </w:rPr>
        <w:t>, Especialista-pro</w:t>
      </w:r>
      <w:r>
        <w:rPr>
          <w:rFonts w:ascii="Times New Roman" w:eastAsia="Times New Roman" w:hAnsi="Times New Roman" w:cs="Times New Roman"/>
          <w:color w:val="202124"/>
          <w:sz w:val="24"/>
          <w:szCs w:val="24"/>
        </w:rPr>
        <w:t xml:space="preserve">fesor, tesista </w:t>
      </w:r>
    </w:p>
    <w:p w14:paraId="01656343" w14:textId="77777777" w:rsidR="007A6709" w:rsidRDefault="0033338B">
      <w:pPr>
        <w:shd w:val="clear" w:color="auto" w:fill="FFFFFF"/>
        <w:spacing w:after="0" w:line="240" w:lineRule="auto"/>
        <w:ind w:left="720" w:hanging="36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ICSOH UNSA CONICET CIUNSA</w:t>
      </w:r>
    </w:p>
    <w:p w14:paraId="299DB1F8" w14:textId="77777777" w:rsidR="007A6709" w:rsidRDefault="0033338B">
      <w:pPr>
        <w:shd w:val="clear" w:color="auto" w:fill="FFFFFF"/>
        <w:spacing w:after="0" w:line="240" w:lineRule="auto"/>
        <w:ind w:left="720" w:hanging="360"/>
        <w:rPr>
          <w:rFonts w:ascii="Times New Roman" w:eastAsia="Times New Roman" w:hAnsi="Times New Roman" w:cs="Times New Roman"/>
          <w:color w:val="202124"/>
          <w:sz w:val="24"/>
          <w:szCs w:val="24"/>
        </w:rPr>
      </w:pPr>
      <w:hyperlink r:id="rId8">
        <w:r>
          <w:rPr>
            <w:rFonts w:ascii="Times New Roman" w:eastAsia="Times New Roman" w:hAnsi="Times New Roman" w:cs="Times New Roman"/>
            <w:color w:val="202124"/>
            <w:sz w:val="24"/>
            <w:szCs w:val="24"/>
            <w:u w:val="single"/>
          </w:rPr>
          <w:t>agimenezmorales@gmail.com</w:t>
        </w:r>
      </w:hyperlink>
      <w:r>
        <w:rPr>
          <w:rFonts w:ascii="Times New Roman" w:eastAsia="Times New Roman" w:hAnsi="Times New Roman" w:cs="Times New Roman"/>
          <w:color w:val="202124"/>
          <w:sz w:val="24"/>
          <w:szCs w:val="24"/>
        </w:rPr>
        <w:t xml:space="preserve"> </w:t>
      </w:r>
    </w:p>
    <w:p w14:paraId="21C14C84" w14:textId="77777777" w:rsidR="007A6709" w:rsidRDefault="0033338B">
      <w:pPr>
        <w:shd w:val="clear" w:color="auto" w:fill="FFFFFF"/>
        <w:spacing w:after="0" w:line="240" w:lineRule="auto"/>
        <w:ind w:left="720" w:hanging="360"/>
        <w:rPr>
          <w:rFonts w:ascii="Times New Roman" w:eastAsia="Times New Roman" w:hAnsi="Times New Roman" w:cs="Times New Roman"/>
          <w:color w:val="202124"/>
          <w:sz w:val="24"/>
          <w:szCs w:val="24"/>
        </w:rPr>
      </w:pPr>
      <w:r>
        <w:rPr>
          <w:rFonts w:ascii="Times New Roman" w:eastAsia="Times New Roman" w:hAnsi="Times New Roman" w:cs="Times New Roman"/>
          <w:b/>
          <w:color w:val="202124"/>
          <w:sz w:val="24"/>
          <w:szCs w:val="24"/>
        </w:rPr>
        <w:t>Andrea Emilce Juárez,</w:t>
      </w:r>
      <w:r>
        <w:rPr>
          <w:rFonts w:ascii="Times New Roman" w:eastAsia="Times New Roman" w:hAnsi="Times New Roman" w:cs="Times New Roman"/>
          <w:color w:val="202124"/>
          <w:sz w:val="24"/>
          <w:szCs w:val="24"/>
        </w:rPr>
        <w:t xml:space="preserve"> Estudiante de Ciencias de la Comunicación-tesista</w:t>
      </w:r>
    </w:p>
    <w:p w14:paraId="0FA125A2" w14:textId="77777777" w:rsidR="007A6709" w:rsidRDefault="0033338B">
      <w:pPr>
        <w:shd w:val="clear" w:color="auto" w:fill="FFFFFF"/>
        <w:spacing w:after="0" w:line="240" w:lineRule="auto"/>
        <w:ind w:left="720" w:hanging="36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ICSOH UNSA CONICET CIUNSA</w:t>
      </w:r>
    </w:p>
    <w:p w14:paraId="342D6020" w14:textId="77777777" w:rsidR="007A6709" w:rsidRDefault="007A6709">
      <w:pPr>
        <w:shd w:val="clear" w:color="auto" w:fill="FFFFFF"/>
        <w:spacing w:after="0" w:line="240" w:lineRule="auto"/>
        <w:ind w:left="720" w:hanging="360"/>
        <w:rPr>
          <w:rFonts w:ascii="Times New Roman" w:eastAsia="Times New Roman" w:hAnsi="Times New Roman" w:cs="Times New Roman"/>
          <w:color w:val="202124"/>
          <w:sz w:val="24"/>
          <w:szCs w:val="24"/>
        </w:rPr>
      </w:pPr>
    </w:p>
    <w:p w14:paraId="4BCD8A85" w14:textId="77777777" w:rsidR="007A6709" w:rsidRDefault="007A6709">
      <w:pPr>
        <w:shd w:val="clear" w:color="auto" w:fill="FFFFFF"/>
        <w:spacing w:after="280" w:line="240" w:lineRule="auto"/>
        <w:ind w:left="720" w:hanging="360"/>
        <w:rPr>
          <w:rFonts w:ascii="Times New Roman" w:eastAsia="Times New Roman" w:hAnsi="Times New Roman" w:cs="Times New Roman"/>
          <w:color w:val="202124"/>
          <w:sz w:val="24"/>
          <w:szCs w:val="24"/>
        </w:rPr>
      </w:pPr>
    </w:p>
    <w:p w14:paraId="2747FF2D" w14:textId="77777777" w:rsidR="007A6709" w:rsidRDefault="0033338B">
      <w:pPr>
        <w:shd w:val="clear" w:color="auto" w:fill="FFFFFF"/>
        <w:spacing w:after="280" w:line="240" w:lineRule="auto"/>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Eje 4 Medios y Tecnologías Digitales</w:t>
      </w:r>
    </w:p>
    <w:p w14:paraId="10151DE5" w14:textId="77777777" w:rsidR="007A6709" w:rsidRDefault="0033338B">
      <w:pPr>
        <w:shd w:val="clear" w:color="auto" w:fill="FFFFFF"/>
        <w:spacing w:after="280" w:line="240" w:lineRule="auto"/>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Título de la ponencia</w:t>
      </w:r>
    </w:p>
    <w:p w14:paraId="152884AE" w14:textId="77777777" w:rsidR="007A6709" w:rsidRDefault="0033338B">
      <w:pPr>
        <w:shd w:val="clear" w:color="auto" w:fill="FFFFFF"/>
        <w:spacing w:after="280" w:line="360" w:lineRule="auto"/>
        <w:jc w:val="both"/>
        <w:rPr>
          <w:rFonts w:ascii="Times New Roman" w:eastAsia="Times New Roman" w:hAnsi="Times New Roman" w:cs="Times New Roman"/>
          <w:b/>
          <w:color w:val="202124"/>
          <w:sz w:val="24"/>
          <w:szCs w:val="24"/>
        </w:rPr>
      </w:pPr>
      <w:r>
        <w:rPr>
          <w:rFonts w:ascii="Times New Roman" w:eastAsia="Times New Roman" w:hAnsi="Times New Roman" w:cs="Times New Roman"/>
          <w:b/>
          <w:color w:val="202124"/>
          <w:sz w:val="24"/>
          <w:szCs w:val="24"/>
        </w:rPr>
        <w:t>Pasitos prohibidos: prácticas de lectura de periodismo transmedia en estudiantes universitarios de Salta.</w:t>
      </w:r>
    </w:p>
    <w:p w14:paraId="4E76BA50" w14:textId="77777777" w:rsidR="007A6709" w:rsidRDefault="0033338B">
      <w:pPr>
        <w:shd w:val="clear" w:color="auto" w:fill="FFFFFF"/>
        <w:spacing w:after="280" w:line="360"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Palabras clave:  Periodismo transmedia, lectura transmedia, estudiantes de comunicación.  </w:t>
      </w:r>
    </w:p>
    <w:p w14:paraId="3BD66442" w14:textId="77777777" w:rsidR="007A6709" w:rsidRDefault="0033338B">
      <w:pPr>
        <w:shd w:val="clear" w:color="auto" w:fill="FFFFFF"/>
        <w:spacing w:before="280" w:after="280" w:line="360" w:lineRule="auto"/>
        <w:ind w:right="2"/>
        <w:jc w:val="both"/>
        <w:rPr>
          <w:rFonts w:ascii="Times New Roman" w:eastAsia="Times New Roman" w:hAnsi="Times New Roman" w:cs="Times New Roman"/>
          <w:b/>
          <w:color w:val="202124"/>
          <w:sz w:val="24"/>
          <w:szCs w:val="24"/>
        </w:rPr>
      </w:pPr>
      <w:r>
        <w:rPr>
          <w:rFonts w:ascii="Times New Roman" w:eastAsia="Times New Roman" w:hAnsi="Times New Roman" w:cs="Times New Roman"/>
          <w:b/>
          <w:color w:val="202124"/>
          <w:sz w:val="24"/>
          <w:szCs w:val="24"/>
        </w:rPr>
        <w:t xml:space="preserve">Introducción </w:t>
      </w:r>
    </w:p>
    <w:p w14:paraId="2AD0FF9C" w14:textId="77777777" w:rsidR="007A6709" w:rsidRDefault="0033338B">
      <w:pPr>
        <w:shd w:val="clear" w:color="auto" w:fill="FFFFFF"/>
        <w:spacing w:before="280" w:after="280" w:line="360" w:lineRule="auto"/>
        <w:ind w:right="2"/>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En la era de la convergencia tecnológica (Jenkins, 2009), la cultura de la conectividad (Van Dijk, 2012) y la abundancia de información (</w:t>
      </w:r>
      <w:proofErr w:type="spellStart"/>
      <w:r>
        <w:rPr>
          <w:rFonts w:ascii="Times New Roman" w:eastAsia="Times New Roman" w:hAnsi="Times New Roman" w:cs="Times New Roman"/>
          <w:color w:val="202124"/>
          <w:sz w:val="24"/>
          <w:szCs w:val="24"/>
        </w:rPr>
        <w:t>Boczkowski</w:t>
      </w:r>
      <w:proofErr w:type="spellEnd"/>
      <w:r>
        <w:rPr>
          <w:rFonts w:ascii="Times New Roman" w:eastAsia="Times New Roman" w:hAnsi="Times New Roman" w:cs="Times New Roman"/>
          <w:color w:val="202124"/>
          <w:sz w:val="24"/>
          <w:szCs w:val="24"/>
        </w:rPr>
        <w:t>, 20</w:t>
      </w:r>
      <w:r>
        <w:rPr>
          <w:rFonts w:ascii="Times New Roman" w:eastAsia="Times New Roman" w:hAnsi="Times New Roman" w:cs="Times New Roman"/>
          <w:color w:val="202124"/>
          <w:sz w:val="24"/>
          <w:szCs w:val="24"/>
        </w:rPr>
        <w:t>21) se modifican las prácticas de lectura (Chartier, 1992). Las múltiples pantallas habitan la vida cotidiana, propician la interacción y la participación de los públicos y producen una lectura transmedia (</w:t>
      </w:r>
      <w:proofErr w:type="spellStart"/>
      <w:r>
        <w:rPr>
          <w:rFonts w:ascii="Times New Roman" w:eastAsia="Times New Roman" w:hAnsi="Times New Roman" w:cs="Times New Roman"/>
          <w:color w:val="202124"/>
          <w:sz w:val="24"/>
          <w:szCs w:val="24"/>
        </w:rPr>
        <w:t>Albarello</w:t>
      </w:r>
      <w:proofErr w:type="spellEnd"/>
      <w:r>
        <w:rPr>
          <w:rFonts w:ascii="Times New Roman" w:eastAsia="Times New Roman" w:hAnsi="Times New Roman" w:cs="Times New Roman"/>
          <w:color w:val="202124"/>
          <w:sz w:val="24"/>
          <w:szCs w:val="24"/>
        </w:rPr>
        <w:t>, 2019) selectiva.</w:t>
      </w:r>
    </w:p>
    <w:p w14:paraId="2EEAD006" w14:textId="77777777" w:rsidR="007A6709" w:rsidRDefault="0033338B">
      <w:pPr>
        <w:shd w:val="clear" w:color="auto" w:fill="FFFFFF"/>
        <w:spacing w:before="280" w:after="280" w:line="360" w:lineRule="auto"/>
        <w:ind w:right="2"/>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Se presentan transform</w:t>
      </w:r>
      <w:r>
        <w:rPr>
          <w:rFonts w:ascii="Times New Roman" w:eastAsia="Times New Roman" w:hAnsi="Times New Roman" w:cs="Times New Roman"/>
          <w:color w:val="202124"/>
          <w:sz w:val="24"/>
          <w:szCs w:val="24"/>
        </w:rPr>
        <w:t>aciones discursivas de la noticia en función de lograr la interacción y la lectura por tiempo más prolongado y la gamificación informativa es parte de un nuevo ethos de la noticia vinculada al entretenimiento.</w:t>
      </w:r>
    </w:p>
    <w:p w14:paraId="013B538B" w14:textId="77777777" w:rsidR="007A6709" w:rsidRDefault="0033338B">
      <w:pPr>
        <w:shd w:val="clear" w:color="auto" w:fill="FFFFFF"/>
        <w:spacing w:before="280" w:after="280" w:line="360"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Este trabajo se enmarca en dos proyectos de in</w:t>
      </w:r>
      <w:r>
        <w:rPr>
          <w:rFonts w:ascii="Times New Roman" w:eastAsia="Times New Roman" w:hAnsi="Times New Roman" w:cs="Times New Roman"/>
          <w:color w:val="202124"/>
          <w:sz w:val="24"/>
          <w:szCs w:val="24"/>
        </w:rPr>
        <w:t xml:space="preserve">vestigación de la </w:t>
      </w:r>
      <w:proofErr w:type="spellStart"/>
      <w:r>
        <w:rPr>
          <w:rFonts w:ascii="Times New Roman" w:eastAsia="Times New Roman" w:hAnsi="Times New Roman" w:cs="Times New Roman"/>
          <w:color w:val="202124"/>
          <w:sz w:val="24"/>
          <w:szCs w:val="24"/>
        </w:rPr>
        <w:t>U.N.Sa</w:t>
      </w:r>
      <w:proofErr w:type="spellEnd"/>
      <w:r>
        <w:rPr>
          <w:rFonts w:ascii="Times New Roman" w:eastAsia="Times New Roman" w:hAnsi="Times New Roman" w:cs="Times New Roman"/>
          <w:color w:val="202124"/>
          <w:sz w:val="24"/>
          <w:szCs w:val="24"/>
        </w:rPr>
        <w:t xml:space="preserve">.: el Proyecto Tipo B </w:t>
      </w:r>
      <w:r>
        <w:rPr>
          <w:rFonts w:ascii="Times New Roman" w:eastAsia="Times New Roman" w:hAnsi="Times New Roman" w:cs="Times New Roman"/>
          <w:i/>
          <w:color w:val="202124"/>
          <w:sz w:val="24"/>
          <w:szCs w:val="24"/>
        </w:rPr>
        <w:t xml:space="preserve">N.º 2766 Nuevas narrativas: lo digital y lo transmedia en periodismo en Salta y el </w:t>
      </w:r>
      <w:r>
        <w:rPr>
          <w:rFonts w:ascii="Times New Roman" w:eastAsia="Times New Roman" w:hAnsi="Times New Roman" w:cs="Times New Roman"/>
          <w:color w:val="202124"/>
          <w:sz w:val="24"/>
          <w:szCs w:val="24"/>
        </w:rPr>
        <w:t>Proyecto tipo A</w:t>
      </w:r>
      <w:r>
        <w:rPr>
          <w:rFonts w:ascii="Times New Roman" w:eastAsia="Times New Roman" w:hAnsi="Times New Roman" w:cs="Times New Roman"/>
          <w:i/>
          <w:color w:val="202124"/>
          <w:sz w:val="24"/>
          <w:szCs w:val="24"/>
        </w:rPr>
        <w:t xml:space="preserve"> N.º 2724 La escritura en ciencias de la comunicación. </w:t>
      </w:r>
      <w:r>
        <w:rPr>
          <w:rFonts w:ascii="Times New Roman" w:eastAsia="Times New Roman" w:hAnsi="Times New Roman" w:cs="Times New Roman"/>
          <w:color w:val="202124"/>
          <w:sz w:val="24"/>
          <w:szCs w:val="24"/>
        </w:rPr>
        <w:t xml:space="preserve">El primero indaga </w:t>
      </w:r>
      <w:r>
        <w:rPr>
          <w:rFonts w:ascii="Times New Roman" w:eastAsia="Times New Roman" w:hAnsi="Times New Roman" w:cs="Times New Roman"/>
          <w:color w:val="202124"/>
          <w:sz w:val="24"/>
          <w:szCs w:val="24"/>
        </w:rPr>
        <w:lastRenderedPageBreak/>
        <w:t>acerca de los mecanismos de participaci</w:t>
      </w:r>
      <w:r>
        <w:rPr>
          <w:rFonts w:ascii="Times New Roman" w:eastAsia="Times New Roman" w:hAnsi="Times New Roman" w:cs="Times New Roman"/>
          <w:color w:val="202124"/>
          <w:sz w:val="24"/>
          <w:szCs w:val="24"/>
        </w:rPr>
        <w:t xml:space="preserve">ón previstos y efectivos en tres medios digitales locales: Que Pasa Salta, </w:t>
      </w:r>
      <w:proofErr w:type="spellStart"/>
      <w:r>
        <w:rPr>
          <w:rFonts w:ascii="Times New Roman" w:eastAsia="Times New Roman" w:hAnsi="Times New Roman" w:cs="Times New Roman"/>
          <w:color w:val="202124"/>
          <w:sz w:val="24"/>
          <w:szCs w:val="24"/>
        </w:rPr>
        <w:t>Informate</w:t>
      </w:r>
      <w:proofErr w:type="spellEnd"/>
      <w:r>
        <w:rPr>
          <w:rFonts w:ascii="Times New Roman" w:eastAsia="Times New Roman" w:hAnsi="Times New Roman" w:cs="Times New Roman"/>
          <w:color w:val="202124"/>
          <w:sz w:val="24"/>
          <w:szCs w:val="24"/>
        </w:rPr>
        <w:t xml:space="preserve"> Salta y El Tribuno Salta. El segundo analiza los modos de estudio, las prácticas de lectura y escritura en estudiantes de la carrera de Ciencias de la Comunicación de la U</w:t>
      </w:r>
      <w:r>
        <w:rPr>
          <w:rFonts w:ascii="Times New Roman" w:eastAsia="Times New Roman" w:hAnsi="Times New Roman" w:cs="Times New Roman"/>
          <w:color w:val="202124"/>
          <w:sz w:val="24"/>
          <w:szCs w:val="24"/>
        </w:rPr>
        <w:t>niversidad Nacional de Salta.</w:t>
      </w:r>
    </w:p>
    <w:p w14:paraId="5C00BB69" w14:textId="77777777" w:rsidR="007A6709" w:rsidRDefault="0033338B">
      <w:pPr>
        <w:shd w:val="clear" w:color="auto" w:fill="FFFFFF"/>
        <w:spacing w:before="280" w:after="280" w:line="360"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Este escrito es el punto de encuentro entre ambos proyectos y presenta un análisis de los modos de leer, específicamente de noticias, de los estudiantes de la Licenciatura en Ciencias de la Comunicación de la Universidad Nacio</w:t>
      </w:r>
      <w:r>
        <w:rPr>
          <w:rFonts w:ascii="Times New Roman" w:eastAsia="Times New Roman" w:hAnsi="Times New Roman" w:cs="Times New Roman"/>
          <w:color w:val="202124"/>
          <w:sz w:val="24"/>
          <w:szCs w:val="24"/>
        </w:rPr>
        <w:t>nal de Salta.</w:t>
      </w:r>
    </w:p>
    <w:p w14:paraId="232282AA" w14:textId="77777777" w:rsidR="007A6709" w:rsidRDefault="0033338B">
      <w:pPr>
        <w:shd w:val="clear" w:color="auto" w:fill="FFFFFF"/>
        <w:spacing w:before="280" w:after="280" w:line="360"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El fin de este trabajo es indagar sobre las prácticas de lectura </w:t>
      </w:r>
      <w:proofErr w:type="spellStart"/>
      <w:r>
        <w:rPr>
          <w:rFonts w:ascii="Times New Roman" w:eastAsia="Times New Roman" w:hAnsi="Times New Roman" w:cs="Times New Roman"/>
          <w:color w:val="202124"/>
          <w:sz w:val="24"/>
          <w:szCs w:val="24"/>
        </w:rPr>
        <w:t>transmediales</w:t>
      </w:r>
      <w:proofErr w:type="spellEnd"/>
      <w:r>
        <w:rPr>
          <w:rFonts w:ascii="Times New Roman" w:eastAsia="Times New Roman" w:hAnsi="Times New Roman" w:cs="Times New Roman"/>
          <w:color w:val="202124"/>
          <w:sz w:val="24"/>
          <w:szCs w:val="24"/>
        </w:rPr>
        <w:t xml:space="preserve"> del periodismo digital en la Ciudad de Salta, partiendo de las siguientes interrogantes: ¿Cómo y desde dónde llegan los jóvenes a las noticias? ¿Cómo leen las noti</w:t>
      </w:r>
      <w:r>
        <w:rPr>
          <w:rFonts w:ascii="Times New Roman" w:eastAsia="Times New Roman" w:hAnsi="Times New Roman" w:cs="Times New Roman"/>
          <w:color w:val="202124"/>
          <w:sz w:val="24"/>
          <w:szCs w:val="24"/>
        </w:rPr>
        <w:t>cias? ¿Qué botones priorizan? ¿Qué nivel de linealidad hay en la lectura? ¿Cómo se elige a qué noticia entrar? ¿Qué interés hay en comentar o compartir? ¿El carácter multimedia define el ingreso a una noticia?</w:t>
      </w:r>
    </w:p>
    <w:p w14:paraId="7DFB78B0" w14:textId="77777777" w:rsidR="007A6709" w:rsidRDefault="0033338B">
      <w:pPr>
        <w:shd w:val="clear" w:color="auto" w:fill="FFFFFF"/>
        <w:spacing w:before="280" w:after="280" w:line="360"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Se buscó trazar una caracterización situada e </w:t>
      </w:r>
      <w:r>
        <w:rPr>
          <w:rFonts w:ascii="Times New Roman" w:eastAsia="Times New Roman" w:hAnsi="Times New Roman" w:cs="Times New Roman"/>
          <w:color w:val="202124"/>
          <w:sz w:val="24"/>
          <w:szCs w:val="24"/>
        </w:rPr>
        <w:t>interpretativa de las formas de acceso, lectura e intereses temáticos en las noticias digitales de los jóvenes estudiantes de comunicación. Desde un enfoque de lectura transmedia (</w:t>
      </w:r>
      <w:proofErr w:type="spellStart"/>
      <w:r>
        <w:rPr>
          <w:rFonts w:ascii="Times New Roman" w:eastAsia="Times New Roman" w:hAnsi="Times New Roman" w:cs="Times New Roman"/>
          <w:color w:val="202124"/>
          <w:sz w:val="24"/>
          <w:szCs w:val="24"/>
        </w:rPr>
        <w:t>Albarello</w:t>
      </w:r>
      <w:proofErr w:type="spellEnd"/>
      <w:r>
        <w:rPr>
          <w:rFonts w:ascii="Times New Roman" w:eastAsia="Times New Roman" w:hAnsi="Times New Roman" w:cs="Times New Roman"/>
          <w:color w:val="202124"/>
          <w:sz w:val="24"/>
          <w:szCs w:val="24"/>
        </w:rPr>
        <w:t>, 2019), se desarrollan primeras aproximaciones al “consumo” del di</w:t>
      </w:r>
      <w:r>
        <w:rPr>
          <w:rFonts w:ascii="Times New Roman" w:eastAsia="Times New Roman" w:hAnsi="Times New Roman" w:cs="Times New Roman"/>
          <w:color w:val="202124"/>
          <w:sz w:val="24"/>
          <w:szCs w:val="24"/>
        </w:rPr>
        <w:t xml:space="preserve">scurso de la “información” de la actualidad salteña. </w:t>
      </w:r>
    </w:p>
    <w:p w14:paraId="3351FC56" w14:textId="77777777" w:rsidR="007A6709" w:rsidRDefault="0033338B">
      <w:pPr>
        <w:shd w:val="clear" w:color="auto" w:fill="FFFFFF"/>
        <w:spacing w:before="280" w:after="280" w:line="360"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El relevamiento parte de dos encuestas online distribuidas entre estudiantes de ciencias de la comunicación de la casa de altos estudios, a través de grupos de WhatsApp. Este estudio es un puntapié inic</w:t>
      </w:r>
      <w:r>
        <w:rPr>
          <w:rFonts w:ascii="Times New Roman" w:eastAsia="Times New Roman" w:hAnsi="Times New Roman" w:cs="Times New Roman"/>
          <w:color w:val="202124"/>
          <w:sz w:val="24"/>
          <w:szCs w:val="24"/>
        </w:rPr>
        <w:t xml:space="preserve">ial para avanzar en nuevos relevamientos a través de entrevistas individuales o grupales y observaciones participantes que permitan ver y analizar los itinerarios de lectura y acciones frente a las pantallas, el aporte de contenidos, las formas de agencia </w:t>
      </w:r>
      <w:r>
        <w:rPr>
          <w:rFonts w:ascii="Times New Roman" w:eastAsia="Times New Roman" w:hAnsi="Times New Roman" w:cs="Times New Roman"/>
          <w:color w:val="202124"/>
          <w:sz w:val="24"/>
          <w:szCs w:val="24"/>
        </w:rPr>
        <w:t>frente a las pantallas.</w:t>
      </w:r>
    </w:p>
    <w:p w14:paraId="6B4A4795" w14:textId="77777777" w:rsidR="007A6709" w:rsidRDefault="0033338B">
      <w:pPr>
        <w:shd w:val="clear" w:color="auto" w:fill="FFFFFF"/>
        <w:spacing w:before="280" w:after="280" w:line="360" w:lineRule="auto"/>
        <w:jc w:val="both"/>
        <w:rPr>
          <w:rFonts w:ascii="Times New Roman" w:eastAsia="Times New Roman" w:hAnsi="Times New Roman" w:cs="Times New Roman"/>
          <w:b/>
          <w:color w:val="202124"/>
          <w:sz w:val="24"/>
          <w:szCs w:val="24"/>
        </w:rPr>
      </w:pPr>
      <w:r>
        <w:rPr>
          <w:rFonts w:ascii="Times New Roman" w:eastAsia="Times New Roman" w:hAnsi="Times New Roman" w:cs="Times New Roman"/>
          <w:b/>
          <w:color w:val="202124"/>
          <w:sz w:val="24"/>
          <w:szCs w:val="24"/>
        </w:rPr>
        <w:t>Marco conceptual</w:t>
      </w:r>
    </w:p>
    <w:p w14:paraId="1BA8FEE4" w14:textId="77777777" w:rsidR="007A6709" w:rsidRDefault="0033338B">
      <w:pPr>
        <w:shd w:val="clear" w:color="auto" w:fill="FFFFFF"/>
        <w:spacing w:before="280" w:after="280" w:line="360" w:lineRule="auto"/>
        <w:ind w:right="2"/>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Marshal McLuhan sostiene que “los medios forman un ambiente o entorno sensorial (un </w:t>
      </w:r>
      <w:proofErr w:type="spellStart"/>
      <w:r>
        <w:rPr>
          <w:rFonts w:ascii="Times New Roman" w:eastAsia="Times New Roman" w:hAnsi="Times New Roman" w:cs="Times New Roman"/>
          <w:color w:val="202124"/>
          <w:sz w:val="24"/>
          <w:szCs w:val="24"/>
        </w:rPr>
        <w:t>medium</w:t>
      </w:r>
      <w:proofErr w:type="spellEnd"/>
      <w:r>
        <w:rPr>
          <w:rFonts w:ascii="Times New Roman" w:eastAsia="Times New Roman" w:hAnsi="Times New Roman" w:cs="Times New Roman"/>
          <w:color w:val="202124"/>
          <w:sz w:val="24"/>
          <w:szCs w:val="24"/>
        </w:rPr>
        <w:t>) en el cual nos movemos como un pez en el agua; no nos damos cuenta de su existencia hasta que, por algún motivo, se vuelven</w:t>
      </w:r>
      <w:r>
        <w:rPr>
          <w:rFonts w:ascii="Times New Roman" w:eastAsia="Times New Roman" w:hAnsi="Times New Roman" w:cs="Times New Roman"/>
          <w:color w:val="202124"/>
          <w:sz w:val="24"/>
          <w:szCs w:val="24"/>
        </w:rPr>
        <w:t xml:space="preserve"> visibles” (como citó en </w:t>
      </w:r>
      <w:proofErr w:type="spellStart"/>
      <w:r>
        <w:rPr>
          <w:rFonts w:ascii="Times New Roman" w:eastAsia="Times New Roman" w:hAnsi="Times New Roman" w:cs="Times New Roman"/>
          <w:color w:val="202124"/>
          <w:sz w:val="24"/>
          <w:szCs w:val="24"/>
        </w:rPr>
        <w:t>Scolari</w:t>
      </w:r>
      <w:proofErr w:type="spellEnd"/>
      <w:r>
        <w:rPr>
          <w:rFonts w:ascii="Times New Roman" w:eastAsia="Times New Roman" w:hAnsi="Times New Roman" w:cs="Times New Roman"/>
          <w:color w:val="202124"/>
          <w:sz w:val="24"/>
          <w:szCs w:val="24"/>
        </w:rPr>
        <w:t>, 2015, pp.45-46). A su vez, “las tecnologías [...] generan ambientes que afectan a los sujetos que las utilizan” (</w:t>
      </w:r>
      <w:proofErr w:type="spellStart"/>
      <w:r>
        <w:rPr>
          <w:rFonts w:ascii="Times New Roman" w:eastAsia="Times New Roman" w:hAnsi="Times New Roman" w:cs="Times New Roman"/>
          <w:color w:val="202124"/>
          <w:sz w:val="24"/>
          <w:szCs w:val="24"/>
        </w:rPr>
        <w:t>Scolari</w:t>
      </w:r>
      <w:proofErr w:type="spellEnd"/>
      <w:r>
        <w:rPr>
          <w:rFonts w:ascii="Times New Roman" w:eastAsia="Times New Roman" w:hAnsi="Times New Roman" w:cs="Times New Roman"/>
          <w:color w:val="202124"/>
          <w:sz w:val="24"/>
          <w:szCs w:val="24"/>
        </w:rPr>
        <w:t>, 2015, p. 34), los medios crean un ambiente que rodea al sujeto y modela su percepción y cognición” (</w:t>
      </w:r>
      <w:r>
        <w:rPr>
          <w:rFonts w:ascii="Times New Roman" w:eastAsia="Times New Roman" w:hAnsi="Times New Roman" w:cs="Times New Roman"/>
          <w:color w:val="202124"/>
          <w:sz w:val="24"/>
          <w:szCs w:val="24"/>
        </w:rPr>
        <w:t>ibidem, p.34).</w:t>
      </w:r>
    </w:p>
    <w:p w14:paraId="3D4729B3" w14:textId="77777777" w:rsidR="007A6709" w:rsidRDefault="0033338B">
      <w:pPr>
        <w:shd w:val="clear" w:color="auto" w:fill="FFFFFF"/>
        <w:spacing w:before="280" w:after="280" w:line="360" w:lineRule="auto"/>
        <w:ind w:right="2"/>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lastRenderedPageBreak/>
        <w:t>Para pensar en los nuevos modos en que se expresa el discurso de la información en la nueva ecología de medios partimos por pensar al periodismo como una interfaz. Una interfaz es una red de actores humanos y tecnológicos que interactúan y m</w:t>
      </w:r>
      <w:r>
        <w:rPr>
          <w:rFonts w:ascii="Times New Roman" w:eastAsia="Times New Roman" w:hAnsi="Times New Roman" w:cs="Times New Roman"/>
          <w:color w:val="202124"/>
          <w:sz w:val="24"/>
          <w:szCs w:val="24"/>
        </w:rPr>
        <w:t>antienen diferentes tipos de relaciones</w:t>
      </w:r>
      <w:r>
        <w:rPr>
          <w:rFonts w:ascii="Times New Roman" w:eastAsia="Times New Roman" w:hAnsi="Times New Roman" w:cs="Times New Roman"/>
          <w:color w:val="202124"/>
          <w:sz w:val="24"/>
          <w:szCs w:val="24"/>
        </w:rPr>
        <w:tab/>
        <w:t>entre sí. Los actores humanos</w:t>
      </w:r>
      <w:r>
        <w:rPr>
          <w:rFonts w:ascii="Times New Roman" w:eastAsia="Times New Roman" w:hAnsi="Times New Roman" w:cs="Times New Roman"/>
          <w:color w:val="202124"/>
          <w:sz w:val="24"/>
          <w:szCs w:val="24"/>
        </w:rPr>
        <w:tab/>
        <w:t>pueden ser individuales (un usuario, un diseñador,</w:t>
      </w:r>
      <w:r>
        <w:rPr>
          <w:rFonts w:ascii="Times New Roman" w:eastAsia="Times New Roman" w:hAnsi="Times New Roman" w:cs="Times New Roman"/>
          <w:color w:val="202124"/>
          <w:sz w:val="24"/>
          <w:szCs w:val="24"/>
        </w:rPr>
        <w:tab/>
        <w:t>un gestor, etc.)</w:t>
      </w:r>
      <w:r>
        <w:rPr>
          <w:rFonts w:ascii="Times New Roman" w:eastAsia="Times New Roman" w:hAnsi="Times New Roman" w:cs="Times New Roman"/>
          <w:color w:val="202124"/>
          <w:sz w:val="24"/>
          <w:szCs w:val="24"/>
        </w:rPr>
        <w:tab/>
        <w:t xml:space="preserve"> o institucionales (una</w:t>
      </w:r>
      <w:r>
        <w:rPr>
          <w:rFonts w:ascii="Times New Roman" w:eastAsia="Times New Roman" w:hAnsi="Times New Roman" w:cs="Times New Roman"/>
          <w:color w:val="202124"/>
          <w:sz w:val="24"/>
          <w:szCs w:val="24"/>
        </w:rPr>
        <w:tab/>
        <w:t>empresa, una</w:t>
      </w:r>
      <w:r>
        <w:rPr>
          <w:rFonts w:ascii="Times New Roman" w:eastAsia="Times New Roman" w:hAnsi="Times New Roman" w:cs="Times New Roman"/>
          <w:color w:val="202124"/>
          <w:sz w:val="24"/>
          <w:szCs w:val="24"/>
        </w:rPr>
        <w:tab/>
        <w:t>ley, el Estado, una organización de usuarios,</w:t>
      </w:r>
      <w:r>
        <w:rPr>
          <w:rFonts w:ascii="Times New Roman" w:eastAsia="Times New Roman" w:hAnsi="Times New Roman" w:cs="Times New Roman"/>
          <w:color w:val="202124"/>
          <w:sz w:val="24"/>
          <w:szCs w:val="24"/>
        </w:rPr>
        <w:tab/>
        <w:t>etc.). (</w:t>
      </w:r>
      <w:proofErr w:type="spellStart"/>
      <w:r>
        <w:rPr>
          <w:rFonts w:ascii="Times New Roman" w:eastAsia="Times New Roman" w:hAnsi="Times New Roman" w:cs="Times New Roman"/>
          <w:color w:val="202124"/>
          <w:sz w:val="24"/>
          <w:szCs w:val="24"/>
        </w:rPr>
        <w:t>Scolari</w:t>
      </w:r>
      <w:proofErr w:type="spellEnd"/>
      <w:r>
        <w:rPr>
          <w:rFonts w:ascii="Times New Roman" w:eastAsia="Times New Roman" w:hAnsi="Times New Roman" w:cs="Times New Roman"/>
          <w:color w:val="202124"/>
          <w:sz w:val="24"/>
          <w:szCs w:val="24"/>
        </w:rPr>
        <w:t>, 2019)</w:t>
      </w:r>
    </w:p>
    <w:p w14:paraId="6E178CB2" w14:textId="77777777" w:rsidR="007A6709" w:rsidRDefault="0033338B">
      <w:pPr>
        <w:shd w:val="clear" w:color="auto" w:fill="FFFFFF"/>
        <w:spacing w:before="280" w:after="280" w:line="360" w:lineRule="auto"/>
        <w:ind w:right="2"/>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El concepto </w:t>
      </w:r>
      <w:r>
        <w:rPr>
          <w:rFonts w:ascii="Times New Roman" w:eastAsia="Times New Roman" w:hAnsi="Times New Roman" w:cs="Times New Roman"/>
          <w:color w:val="202124"/>
          <w:sz w:val="24"/>
          <w:szCs w:val="24"/>
        </w:rPr>
        <w:t>de Narrativa Transmedia puede ser definido como “un tipo de relato donde la historia se despliega a través de múltiples medios y plataformas de comunicación, y en el cual una parte de los consumidores asume un rol activo en ese proceso de expansión.” (</w:t>
      </w:r>
      <w:proofErr w:type="spellStart"/>
      <w:r>
        <w:rPr>
          <w:rFonts w:ascii="Times New Roman" w:eastAsia="Times New Roman" w:hAnsi="Times New Roman" w:cs="Times New Roman"/>
          <w:color w:val="202124"/>
          <w:sz w:val="24"/>
          <w:szCs w:val="24"/>
        </w:rPr>
        <w:t>Scol</w:t>
      </w:r>
      <w:r>
        <w:rPr>
          <w:rFonts w:ascii="Times New Roman" w:eastAsia="Times New Roman" w:hAnsi="Times New Roman" w:cs="Times New Roman"/>
          <w:color w:val="202124"/>
          <w:sz w:val="24"/>
          <w:szCs w:val="24"/>
        </w:rPr>
        <w:t>ari</w:t>
      </w:r>
      <w:proofErr w:type="spellEnd"/>
      <w:r>
        <w:rPr>
          <w:rFonts w:ascii="Times New Roman" w:eastAsia="Times New Roman" w:hAnsi="Times New Roman" w:cs="Times New Roman"/>
          <w:color w:val="202124"/>
          <w:sz w:val="24"/>
          <w:szCs w:val="24"/>
        </w:rPr>
        <w:t>, 2013, p. 40) nos es de utilidad para pensar los modos en que los relatos, las noticias, la información se distribuyen por distintos espacios virtuales y en diversos formatos.</w:t>
      </w:r>
    </w:p>
    <w:p w14:paraId="187D6C3F" w14:textId="77777777" w:rsidR="007A6709" w:rsidRDefault="0033338B">
      <w:pPr>
        <w:shd w:val="clear" w:color="auto" w:fill="FFFFFF"/>
        <w:spacing w:before="280" w:after="280" w:line="360" w:lineRule="auto"/>
        <w:ind w:right="2"/>
        <w:jc w:val="both"/>
        <w:rPr>
          <w:rFonts w:ascii="Times New Roman" w:eastAsia="Times New Roman" w:hAnsi="Times New Roman" w:cs="Times New Roman"/>
          <w:color w:val="202124"/>
          <w:sz w:val="24"/>
          <w:szCs w:val="24"/>
        </w:rPr>
      </w:pPr>
      <w:proofErr w:type="spellStart"/>
      <w:r>
        <w:rPr>
          <w:rFonts w:ascii="Times New Roman" w:eastAsia="Times New Roman" w:hAnsi="Times New Roman" w:cs="Times New Roman"/>
          <w:color w:val="202124"/>
          <w:sz w:val="24"/>
          <w:szCs w:val="24"/>
        </w:rPr>
        <w:t>Scolari</w:t>
      </w:r>
      <w:proofErr w:type="spellEnd"/>
      <w:r>
        <w:rPr>
          <w:rFonts w:ascii="Times New Roman" w:eastAsia="Times New Roman" w:hAnsi="Times New Roman" w:cs="Times New Roman"/>
          <w:color w:val="202124"/>
          <w:sz w:val="24"/>
          <w:szCs w:val="24"/>
        </w:rPr>
        <w:t xml:space="preserve"> explica: “las NT son una particular forma narrativa que se expande a</w:t>
      </w:r>
      <w:r>
        <w:rPr>
          <w:rFonts w:ascii="Times New Roman" w:eastAsia="Times New Roman" w:hAnsi="Times New Roman" w:cs="Times New Roman"/>
          <w:color w:val="202124"/>
          <w:sz w:val="24"/>
          <w:szCs w:val="24"/>
        </w:rPr>
        <w:t xml:space="preserve"> través de diferentes sistemas de significación (verbal, icónico, audiovisual, interactivo, etc.) y medios (cine, cómic, televisión, videojuegos, teatro, etc.). Las NT no son simplemente una adaptación de un lenguaje a otro” (</w:t>
      </w:r>
      <w:proofErr w:type="spellStart"/>
      <w:r>
        <w:rPr>
          <w:rFonts w:ascii="Times New Roman" w:eastAsia="Times New Roman" w:hAnsi="Times New Roman" w:cs="Times New Roman"/>
          <w:color w:val="202124"/>
          <w:sz w:val="24"/>
          <w:szCs w:val="24"/>
        </w:rPr>
        <w:t>Scolari</w:t>
      </w:r>
      <w:proofErr w:type="spellEnd"/>
      <w:r>
        <w:rPr>
          <w:rFonts w:ascii="Times New Roman" w:eastAsia="Times New Roman" w:hAnsi="Times New Roman" w:cs="Times New Roman"/>
          <w:color w:val="202124"/>
          <w:sz w:val="24"/>
          <w:szCs w:val="24"/>
        </w:rPr>
        <w:t>, 2013, p. 17).</w:t>
      </w:r>
    </w:p>
    <w:p w14:paraId="1EAE6FCD" w14:textId="77777777" w:rsidR="007A6709" w:rsidRDefault="0033338B">
      <w:pPr>
        <w:shd w:val="clear" w:color="auto" w:fill="FFFFFF"/>
        <w:spacing w:before="280" w:after="280" w:line="360" w:lineRule="auto"/>
        <w:ind w:right="2"/>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Este mi</w:t>
      </w:r>
      <w:r>
        <w:rPr>
          <w:rFonts w:ascii="Times New Roman" w:eastAsia="Times New Roman" w:hAnsi="Times New Roman" w:cs="Times New Roman"/>
          <w:color w:val="202124"/>
          <w:sz w:val="24"/>
          <w:szCs w:val="24"/>
        </w:rPr>
        <w:t xml:space="preserve">smo autor propuso el concepto de </w:t>
      </w:r>
      <w:proofErr w:type="spellStart"/>
      <w:r>
        <w:rPr>
          <w:rFonts w:ascii="Times New Roman" w:eastAsia="Times New Roman" w:hAnsi="Times New Roman" w:cs="Times New Roman"/>
          <w:i/>
          <w:color w:val="202124"/>
          <w:sz w:val="24"/>
          <w:szCs w:val="24"/>
        </w:rPr>
        <w:t>translector</w:t>
      </w:r>
      <w:proofErr w:type="spellEnd"/>
      <w:r>
        <w:rPr>
          <w:rFonts w:ascii="Times New Roman" w:eastAsia="Times New Roman" w:hAnsi="Times New Roman" w:cs="Times New Roman"/>
          <w:i/>
          <w:color w:val="202124"/>
          <w:sz w:val="24"/>
          <w:szCs w:val="24"/>
        </w:rPr>
        <w:t xml:space="preserve"> </w:t>
      </w:r>
      <w:r>
        <w:rPr>
          <w:rFonts w:ascii="Times New Roman" w:eastAsia="Times New Roman" w:hAnsi="Times New Roman" w:cs="Times New Roman"/>
          <w:color w:val="202124"/>
          <w:sz w:val="24"/>
          <w:szCs w:val="24"/>
        </w:rPr>
        <w:t xml:space="preserve">quien debe moverse en una red textual compleja formada por piezas textuales de todo tipo y ser capaz de procesar una narrativa </w:t>
      </w:r>
      <w:proofErr w:type="gramStart"/>
      <w:r>
        <w:rPr>
          <w:rFonts w:ascii="Times New Roman" w:eastAsia="Times New Roman" w:hAnsi="Times New Roman" w:cs="Times New Roman"/>
          <w:color w:val="202124"/>
          <w:sz w:val="24"/>
          <w:szCs w:val="24"/>
        </w:rPr>
        <w:t>que  zigzaguea</w:t>
      </w:r>
      <w:proofErr w:type="gramEnd"/>
      <w:r>
        <w:rPr>
          <w:rFonts w:ascii="Times New Roman" w:eastAsia="Times New Roman" w:hAnsi="Times New Roman" w:cs="Times New Roman"/>
          <w:color w:val="202124"/>
          <w:sz w:val="24"/>
          <w:szCs w:val="24"/>
        </w:rPr>
        <w:t xml:space="preserve"> entre diferentes medios y plataformas de comunicación (</w:t>
      </w:r>
      <w:proofErr w:type="spellStart"/>
      <w:r>
        <w:rPr>
          <w:rFonts w:ascii="Times New Roman" w:eastAsia="Times New Roman" w:hAnsi="Times New Roman" w:cs="Times New Roman"/>
          <w:color w:val="202124"/>
          <w:sz w:val="24"/>
          <w:szCs w:val="24"/>
        </w:rPr>
        <w:t>Scolari</w:t>
      </w:r>
      <w:proofErr w:type="spellEnd"/>
      <w:r>
        <w:rPr>
          <w:rFonts w:ascii="Times New Roman" w:eastAsia="Times New Roman" w:hAnsi="Times New Roman" w:cs="Times New Roman"/>
          <w:color w:val="202124"/>
          <w:sz w:val="24"/>
          <w:szCs w:val="24"/>
        </w:rPr>
        <w:t>, 2016)</w:t>
      </w:r>
      <w:r>
        <w:rPr>
          <w:rFonts w:ascii="Times New Roman" w:eastAsia="Times New Roman" w:hAnsi="Times New Roman" w:cs="Times New Roman"/>
          <w:color w:val="202124"/>
          <w:sz w:val="24"/>
          <w:szCs w:val="24"/>
        </w:rPr>
        <w:t>.</w:t>
      </w:r>
    </w:p>
    <w:p w14:paraId="2503C6D1" w14:textId="77777777" w:rsidR="007A6709" w:rsidRDefault="0033338B">
      <w:pPr>
        <w:shd w:val="clear" w:color="auto" w:fill="FFFFFF"/>
        <w:spacing w:before="280" w:after="280" w:line="360" w:lineRule="auto"/>
        <w:ind w:right="2"/>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En este sentido, tenemos la </w:t>
      </w:r>
      <w:r>
        <w:rPr>
          <w:rFonts w:ascii="Times New Roman" w:eastAsia="Times New Roman" w:hAnsi="Times New Roman" w:cs="Times New Roman"/>
          <w:i/>
          <w:color w:val="202124"/>
          <w:sz w:val="24"/>
          <w:szCs w:val="24"/>
        </w:rPr>
        <w:t xml:space="preserve">lectura transmedia </w:t>
      </w:r>
      <w:r>
        <w:rPr>
          <w:rFonts w:ascii="Times New Roman" w:eastAsia="Times New Roman" w:hAnsi="Times New Roman" w:cs="Times New Roman"/>
          <w:color w:val="202124"/>
          <w:sz w:val="24"/>
          <w:szCs w:val="24"/>
        </w:rPr>
        <w:t xml:space="preserve">la cual indica el doctor </w:t>
      </w:r>
      <w:proofErr w:type="gramStart"/>
      <w:r>
        <w:rPr>
          <w:rFonts w:ascii="Times New Roman" w:eastAsia="Times New Roman" w:hAnsi="Times New Roman" w:cs="Times New Roman"/>
          <w:color w:val="202124"/>
          <w:sz w:val="24"/>
          <w:szCs w:val="24"/>
        </w:rPr>
        <w:t>en  comunicación</w:t>
      </w:r>
      <w:proofErr w:type="gramEnd"/>
      <w:r>
        <w:rPr>
          <w:rFonts w:ascii="Times New Roman" w:eastAsia="Times New Roman" w:hAnsi="Times New Roman" w:cs="Times New Roman"/>
          <w:color w:val="202124"/>
          <w:sz w:val="24"/>
          <w:szCs w:val="24"/>
        </w:rPr>
        <w:t xml:space="preserve">, Francisco </w:t>
      </w:r>
      <w:proofErr w:type="spellStart"/>
      <w:r>
        <w:rPr>
          <w:rFonts w:ascii="Times New Roman" w:eastAsia="Times New Roman" w:hAnsi="Times New Roman" w:cs="Times New Roman"/>
          <w:color w:val="202124"/>
          <w:sz w:val="24"/>
          <w:szCs w:val="24"/>
        </w:rPr>
        <w:t>Albarello</w:t>
      </w:r>
      <w:proofErr w:type="spellEnd"/>
      <w:r>
        <w:rPr>
          <w:rFonts w:ascii="Times New Roman" w:eastAsia="Times New Roman" w:hAnsi="Times New Roman" w:cs="Times New Roman"/>
          <w:color w:val="202124"/>
          <w:sz w:val="24"/>
          <w:szCs w:val="24"/>
        </w:rPr>
        <w:t xml:space="preserve">, aparece como una evolución o </w:t>
      </w:r>
      <w:proofErr w:type="spellStart"/>
      <w:r>
        <w:rPr>
          <w:rFonts w:ascii="Times New Roman" w:eastAsia="Times New Roman" w:hAnsi="Times New Roman" w:cs="Times New Roman"/>
          <w:color w:val="202124"/>
          <w:sz w:val="24"/>
          <w:szCs w:val="24"/>
        </w:rPr>
        <w:t>complejización</w:t>
      </w:r>
      <w:proofErr w:type="spellEnd"/>
      <w:r>
        <w:rPr>
          <w:rFonts w:ascii="Times New Roman" w:eastAsia="Times New Roman" w:hAnsi="Times New Roman" w:cs="Times New Roman"/>
          <w:color w:val="202124"/>
          <w:sz w:val="24"/>
          <w:szCs w:val="24"/>
        </w:rPr>
        <w:t xml:space="preserve"> de la lectura digital, “un tipo de lectura inclusiva, multimodal, diversa, de todos tipos de textos</w:t>
      </w:r>
      <w:r>
        <w:rPr>
          <w:rFonts w:ascii="Times New Roman" w:eastAsia="Times New Roman" w:hAnsi="Times New Roman" w:cs="Times New Roman"/>
          <w:color w:val="202124"/>
          <w:sz w:val="24"/>
          <w:szCs w:val="24"/>
        </w:rPr>
        <w:t xml:space="preserve"> (escritos, visuales, sonoros, lúdicos- y de soportes que a su vez se hibrida con las prácticas de producción o </w:t>
      </w:r>
      <w:proofErr w:type="spellStart"/>
      <w:r>
        <w:rPr>
          <w:rFonts w:ascii="Times New Roman" w:eastAsia="Times New Roman" w:hAnsi="Times New Roman" w:cs="Times New Roman"/>
          <w:color w:val="202124"/>
          <w:sz w:val="24"/>
          <w:szCs w:val="24"/>
        </w:rPr>
        <w:t>prosumo</w:t>
      </w:r>
      <w:proofErr w:type="spellEnd"/>
      <w:r>
        <w:rPr>
          <w:rFonts w:ascii="Times New Roman" w:eastAsia="Times New Roman" w:hAnsi="Times New Roman" w:cs="Times New Roman"/>
          <w:color w:val="202124"/>
          <w:sz w:val="24"/>
          <w:szCs w:val="24"/>
        </w:rPr>
        <w:t xml:space="preserve"> del lector” (</w:t>
      </w:r>
      <w:proofErr w:type="spellStart"/>
      <w:r>
        <w:rPr>
          <w:rFonts w:ascii="Times New Roman" w:eastAsia="Times New Roman" w:hAnsi="Times New Roman" w:cs="Times New Roman"/>
          <w:color w:val="202124"/>
          <w:sz w:val="24"/>
          <w:szCs w:val="24"/>
        </w:rPr>
        <w:t>Albarello</w:t>
      </w:r>
      <w:proofErr w:type="spellEnd"/>
      <w:r>
        <w:rPr>
          <w:rFonts w:ascii="Times New Roman" w:eastAsia="Times New Roman" w:hAnsi="Times New Roman" w:cs="Times New Roman"/>
          <w:color w:val="202124"/>
          <w:sz w:val="24"/>
          <w:szCs w:val="24"/>
        </w:rPr>
        <w:t xml:space="preserve">, 2019, p. 166). </w:t>
      </w:r>
    </w:p>
    <w:p w14:paraId="1CEF145F" w14:textId="77777777" w:rsidR="007A6709" w:rsidRDefault="0033338B">
      <w:pPr>
        <w:shd w:val="clear" w:color="auto" w:fill="FFFFFF"/>
        <w:spacing w:before="280" w:after="280" w:line="360" w:lineRule="auto"/>
        <w:ind w:right="2"/>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Entonces, para los autores mencionados, nos encontramos ante una multiplicación de momentos, fun</w:t>
      </w:r>
      <w:r>
        <w:rPr>
          <w:rFonts w:ascii="Times New Roman" w:eastAsia="Times New Roman" w:hAnsi="Times New Roman" w:cs="Times New Roman"/>
          <w:color w:val="202124"/>
          <w:sz w:val="24"/>
          <w:szCs w:val="24"/>
        </w:rPr>
        <w:t>ciones y tipos de lectura y el lector circula en un texto según sus necesidades, seleccionando, eligiendo, no extrayendo más que los elementos que concuerdan con sus intenciones (</w:t>
      </w:r>
      <w:proofErr w:type="spellStart"/>
      <w:r>
        <w:rPr>
          <w:rFonts w:ascii="Times New Roman" w:eastAsia="Times New Roman" w:hAnsi="Times New Roman" w:cs="Times New Roman"/>
          <w:color w:val="202124"/>
          <w:sz w:val="24"/>
          <w:szCs w:val="24"/>
        </w:rPr>
        <w:t>Vandendorpe</w:t>
      </w:r>
      <w:proofErr w:type="spellEnd"/>
      <w:r>
        <w:rPr>
          <w:rFonts w:ascii="Times New Roman" w:eastAsia="Times New Roman" w:hAnsi="Times New Roman" w:cs="Times New Roman"/>
          <w:color w:val="202124"/>
          <w:sz w:val="24"/>
          <w:szCs w:val="24"/>
        </w:rPr>
        <w:t xml:space="preserve">, citado en </w:t>
      </w:r>
      <w:proofErr w:type="spellStart"/>
      <w:r>
        <w:rPr>
          <w:rFonts w:ascii="Times New Roman" w:eastAsia="Times New Roman" w:hAnsi="Times New Roman" w:cs="Times New Roman"/>
          <w:color w:val="202124"/>
          <w:sz w:val="24"/>
          <w:szCs w:val="24"/>
        </w:rPr>
        <w:t>Albarello</w:t>
      </w:r>
      <w:proofErr w:type="spellEnd"/>
      <w:r>
        <w:rPr>
          <w:rFonts w:ascii="Times New Roman" w:eastAsia="Times New Roman" w:hAnsi="Times New Roman" w:cs="Times New Roman"/>
          <w:color w:val="202124"/>
          <w:sz w:val="24"/>
          <w:szCs w:val="24"/>
        </w:rPr>
        <w:t>, 2019).</w:t>
      </w:r>
    </w:p>
    <w:p w14:paraId="1AED4F30" w14:textId="77777777" w:rsidR="007A6709" w:rsidRDefault="0033338B">
      <w:pPr>
        <w:shd w:val="clear" w:color="auto" w:fill="FFFFFF"/>
        <w:spacing w:before="280" w:after="280" w:line="360" w:lineRule="auto"/>
        <w:ind w:right="2"/>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Antes la lectura en el dispositivo impreso se daba en solitario y funcionaba en un lector ensimismado, “la lectura en las pantallas se da junto con otros, es colaborativa”, es colectiva </w:t>
      </w:r>
      <w:r>
        <w:rPr>
          <w:rFonts w:ascii="Times New Roman" w:eastAsia="Times New Roman" w:hAnsi="Times New Roman" w:cs="Times New Roman"/>
          <w:color w:val="202124"/>
          <w:sz w:val="24"/>
          <w:szCs w:val="24"/>
        </w:rPr>
        <w:lastRenderedPageBreak/>
        <w:t xml:space="preserve">porque tiene lugar en el marco del </w:t>
      </w:r>
      <w:proofErr w:type="spellStart"/>
      <w:r>
        <w:rPr>
          <w:rFonts w:ascii="Times New Roman" w:eastAsia="Times New Roman" w:hAnsi="Times New Roman" w:cs="Times New Roman"/>
          <w:color w:val="202124"/>
          <w:sz w:val="24"/>
          <w:szCs w:val="24"/>
        </w:rPr>
        <w:t>prosumo</w:t>
      </w:r>
      <w:proofErr w:type="spellEnd"/>
      <w:r>
        <w:rPr>
          <w:rFonts w:ascii="Times New Roman" w:eastAsia="Times New Roman" w:hAnsi="Times New Roman" w:cs="Times New Roman"/>
          <w:color w:val="202124"/>
          <w:sz w:val="24"/>
          <w:szCs w:val="24"/>
        </w:rPr>
        <w:t xml:space="preserve"> que promueven las redes soc</w:t>
      </w:r>
      <w:r>
        <w:rPr>
          <w:rFonts w:ascii="Times New Roman" w:eastAsia="Times New Roman" w:hAnsi="Times New Roman" w:cs="Times New Roman"/>
          <w:color w:val="202124"/>
          <w:sz w:val="24"/>
          <w:szCs w:val="24"/>
        </w:rPr>
        <w:t>iales y que funciona conectada con el entorno virtual (</w:t>
      </w:r>
      <w:proofErr w:type="spellStart"/>
      <w:r>
        <w:rPr>
          <w:rFonts w:ascii="Times New Roman" w:eastAsia="Times New Roman" w:hAnsi="Times New Roman" w:cs="Times New Roman"/>
          <w:color w:val="202124"/>
          <w:sz w:val="24"/>
          <w:szCs w:val="24"/>
        </w:rPr>
        <w:t>Albarello</w:t>
      </w:r>
      <w:proofErr w:type="spellEnd"/>
      <w:r>
        <w:rPr>
          <w:rFonts w:ascii="Times New Roman" w:eastAsia="Times New Roman" w:hAnsi="Times New Roman" w:cs="Times New Roman"/>
          <w:color w:val="202124"/>
          <w:sz w:val="24"/>
          <w:szCs w:val="24"/>
        </w:rPr>
        <w:t>, 2019, p. 137).</w:t>
      </w:r>
    </w:p>
    <w:p w14:paraId="1D03B3A4" w14:textId="77777777" w:rsidR="007A6709" w:rsidRDefault="0033338B">
      <w:pPr>
        <w:shd w:val="clear" w:color="auto" w:fill="FFFFFF"/>
        <w:spacing w:before="280" w:after="280" w:line="360" w:lineRule="auto"/>
        <w:ind w:right="2"/>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El libro impreso ofrecía reglas de lectura lineal y concentrada, mientras que “la lectura de pantalla propende a una lectura superficial, </w:t>
      </w:r>
      <w:proofErr w:type="spellStart"/>
      <w:r>
        <w:rPr>
          <w:rFonts w:ascii="Times New Roman" w:eastAsia="Times New Roman" w:hAnsi="Times New Roman" w:cs="Times New Roman"/>
          <w:color w:val="202124"/>
          <w:sz w:val="24"/>
          <w:szCs w:val="24"/>
        </w:rPr>
        <w:t>multilineal</w:t>
      </w:r>
      <w:proofErr w:type="spellEnd"/>
      <w:r>
        <w:rPr>
          <w:rFonts w:ascii="Times New Roman" w:eastAsia="Times New Roman" w:hAnsi="Times New Roman" w:cs="Times New Roman"/>
          <w:color w:val="202124"/>
          <w:sz w:val="24"/>
          <w:szCs w:val="24"/>
        </w:rPr>
        <w:t xml:space="preserve"> y en simultáneo con otras</w:t>
      </w:r>
      <w:r>
        <w:rPr>
          <w:rFonts w:ascii="Times New Roman" w:eastAsia="Times New Roman" w:hAnsi="Times New Roman" w:cs="Times New Roman"/>
          <w:color w:val="202124"/>
          <w:sz w:val="24"/>
          <w:szCs w:val="24"/>
        </w:rPr>
        <w:t xml:space="preserve"> tareas” (ibidem, p. 169)</w:t>
      </w:r>
      <w:r>
        <w:rPr>
          <w:rFonts w:ascii="Times New Roman" w:eastAsia="Times New Roman" w:hAnsi="Times New Roman" w:cs="Times New Roman"/>
          <w:b/>
          <w:color w:val="202124"/>
          <w:sz w:val="24"/>
          <w:szCs w:val="24"/>
        </w:rPr>
        <w:t xml:space="preserve">. </w:t>
      </w:r>
      <w:r>
        <w:rPr>
          <w:rFonts w:ascii="Times New Roman" w:eastAsia="Times New Roman" w:hAnsi="Times New Roman" w:cs="Times New Roman"/>
          <w:color w:val="202124"/>
          <w:sz w:val="24"/>
          <w:szCs w:val="24"/>
        </w:rPr>
        <w:t xml:space="preserve">Las interfaces de lectura selectiva se diversifican con los dispositivos móviles, computadoras portátiles, </w:t>
      </w:r>
      <w:proofErr w:type="spellStart"/>
      <w:r>
        <w:rPr>
          <w:rFonts w:ascii="Times New Roman" w:eastAsia="Times New Roman" w:hAnsi="Times New Roman" w:cs="Times New Roman"/>
          <w:color w:val="202124"/>
          <w:sz w:val="24"/>
          <w:szCs w:val="24"/>
        </w:rPr>
        <w:t>tablets</w:t>
      </w:r>
      <w:proofErr w:type="spellEnd"/>
      <w:r>
        <w:rPr>
          <w:rFonts w:ascii="Times New Roman" w:eastAsia="Times New Roman" w:hAnsi="Times New Roman" w:cs="Times New Roman"/>
          <w:color w:val="202124"/>
          <w:sz w:val="24"/>
          <w:szCs w:val="24"/>
        </w:rPr>
        <w:t xml:space="preserve">, smartphones, </w:t>
      </w:r>
      <w:proofErr w:type="spellStart"/>
      <w:r>
        <w:rPr>
          <w:rFonts w:ascii="Times New Roman" w:eastAsia="Times New Roman" w:hAnsi="Times New Roman" w:cs="Times New Roman"/>
          <w:color w:val="202124"/>
          <w:sz w:val="24"/>
          <w:szCs w:val="24"/>
        </w:rPr>
        <w:t>ebooks</w:t>
      </w:r>
      <w:proofErr w:type="spellEnd"/>
      <w:r>
        <w:rPr>
          <w:rFonts w:ascii="Times New Roman" w:eastAsia="Times New Roman" w:hAnsi="Times New Roman" w:cs="Times New Roman"/>
          <w:color w:val="202124"/>
          <w:sz w:val="24"/>
          <w:szCs w:val="24"/>
        </w:rPr>
        <w:t xml:space="preserve"> y en todos los formatos: videos y música, textos que se hibridan, mensajes instantáneos, tuit</w:t>
      </w:r>
      <w:r>
        <w:rPr>
          <w:rFonts w:ascii="Times New Roman" w:eastAsia="Times New Roman" w:hAnsi="Times New Roman" w:cs="Times New Roman"/>
          <w:color w:val="202124"/>
          <w:sz w:val="24"/>
          <w:szCs w:val="24"/>
        </w:rPr>
        <w:t xml:space="preserve">s, actualizaciones de estado, correos electrónicos. </w:t>
      </w:r>
    </w:p>
    <w:p w14:paraId="320F4DD5" w14:textId="77777777" w:rsidR="007A6709" w:rsidRDefault="0033338B">
      <w:pPr>
        <w:shd w:val="clear" w:color="auto" w:fill="FFFFFF"/>
        <w:spacing w:before="280" w:after="280" w:line="360" w:lineRule="auto"/>
        <w:ind w:right="2"/>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Henry Jenkins habla de una Convergencia cultural, y del comportamiento migratorio de las audiencias. Audiencias que están dispuestas a ir a cualquier lado en busca de entretenimiento en una ecología de m</w:t>
      </w:r>
      <w:r>
        <w:rPr>
          <w:rFonts w:ascii="Times New Roman" w:eastAsia="Times New Roman" w:hAnsi="Times New Roman" w:cs="Times New Roman"/>
          <w:color w:val="202124"/>
          <w:sz w:val="24"/>
          <w:szCs w:val="24"/>
        </w:rPr>
        <w:t>edios que estalla ante la oferta de pantallas y ante los dispositivos móviles.</w:t>
      </w:r>
    </w:p>
    <w:p w14:paraId="1029A126" w14:textId="77777777" w:rsidR="007A6709" w:rsidRDefault="0033338B">
      <w:pPr>
        <w:shd w:val="clear" w:color="auto" w:fill="FFFFFF"/>
        <w:spacing w:before="280" w:after="280" w:line="360" w:lineRule="auto"/>
        <w:ind w:right="2"/>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“La irrupción de las audiencias como fuentes -productoras y difusoras de la información- rompe con la asimetría que caracterizó a la tarea periodística. La relación deja de cons</w:t>
      </w:r>
      <w:r>
        <w:rPr>
          <w:rFonts w:ascii="Times New Roman" w:eastAsia="Times New Roman" w:hAnsi="Times New Roman" w:cs="Times New Roman"/>
          <w:color w:val="202124"/>
          <w:sz w:val="24"/>
          <w:szCs w:val="24"/>
        </w:rPr>
        <w:t>tituir una diferencia entre los saberes de quién comunica respecto de quien integra la audiencia.” (</w:t>
      </w:r>
      <w:proofErr w:type="spellStart"/>
      <w:r>
        <w:rPr>
          <w:rFonts w:ascii="Times New Roman" w:eastAsia="Times New Roman" w:hAnsi="Times New Roman" w:cs="Times New Roman"/>
          <w:color w:val="202124"/>
          <w:sz w:val="24"/>
          <w:szCs w:val="24"/>
        </w:rPr>
        <w:t>Luchessi</w:t>
      </w:r>
      <w:proofErr w:type="spellEnd"/>
      <w:r>
        <w:rPr>
          <w:rFonts w:ascii="Times New Roman" w:eastAsia="Times New Roman" w:hAnsi="Times New Roman" w:cs="Times New Roman"/>
          <w:color w:val="202124"/>
          <w:sz w:val="24"/>
          <w:szCs w:val="24"/>
        </w:rPr>
        <w:t>, 2015, p. 14) “La participación es más abierta, está menos controlada por los productores y más por los consumidores mediáticos” (Jenkins, 2008, p.</w:t>
      </w:r>
      <w:r>
        <w:rPr>
          <w:rFonts w:ascii="Times New Roman" w:eastAsia="Times New Roman" w:hAnsi="Times New Roman" w:cs="Times New Roman"/>
          <w:color w:val="202124"/>
          <w:sz w:val="24"/>
          <w:szCs w:val="24"/>
        </w:rPr>
        <w:t xml:space="preserve"> 139).</w:t>
      </w:r>
    </w:p>
    <w:p w14:paraId="2817EE32" w14:textId="77777777" w:rsidR="007A6709" w:rsidRDefault="0033338B">
      <w:pPr>
        <w:shd w:val="clear" w:color="auto" w:fill="FFFFFF"/>
        <w:spacing w:before="280" w:after="280" w:line="360" w:lineRule="auto"/>
        <w:ind w:right="2"/>
        <w:jc w:val="both"/>
        <w:rPr>
          <w:rFonts w:ascii="Times New Roman" w:eastAsia="Times New Roman" w:hAnsi="Times New Roman" w:cs="Times New Roman"/>
          <w:b/>
          <w:color w:val="202124"/>
          <w:sz w:val="24"/>
          <w:szCs w:val="24"/>
        </w:rPr>
      </w:pPr>
      <w:r>
        <w:rPr>
          <w:rFonts w:ascii="Times New Roman" w:eastAsia="Times New Roman" w:hAnsi="Times New Roman" w:cs="Times New Roman"/>
          <w:b/>
          <w:color w:val="202124"/>
          <w:sz w:val="24"/>
          <w:szCs w:val="24"/>
        </w:rPr>
        <w:t xml:space="preserve">Metodología </w:t>
      </w:r>
    </w:p>
    <w:p w14:paraId="3919C144" w14:textId="77777777" w:rsidR="007A6709" w:rsidRDefault="0033338B">
      <w:pPr>
        <w:shd w:val="clear" w:color="auto" w:fill="FFFFFF"/>
        <w:spacing w:before="280" w:after="280" w:line="360" w:lineRule="auto"/>
        <w:ind w:right="2"/>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Como primer abordaje metodológico utilizamos la propuesta realizada por Carlos </w:t>
      </w:r>
      <w:proofErr w:type="spellStart"/>
      <w:r>
        <w:rPr>
          <w:rFonts w:ascii="Times New Roman" w:eastAsia="Times New Roman" w:hAnsi="Times New Roman" w:cs="Times New Roman"/>
          <w:color w:val="202124"/>
          <w:sz w:val="24"/>
          <w:szCs w:val="24"/>
        </w:rPr>
        <w:t>Scolari</w:t>
      </w:r>
      <w:proofErr w:type="spellEnd"/>
      <w:r>
        <w:rPr>
          <w:rFonts w:ascii="Times New Roman" w:eastAsia="Times New Roman" w:hAnsi="Times New Roman" w:cs="Times New Roman"/>
          <w:color w:val="202124"/>
          <w:sz w:val="24"/>
          <w:szCs w:val="24"/>
        </w:rPr>
        <w:t xml:space="preserve"> (2019) en el documento de trabajo “¿Cómo analizar una interfaz?” donde ofrece un modo de analizar las interfaces en tanto “red de actores humanos y t</w:t>
      </w:r>
      <w:r>
        <w:rPr>
          <w:rFonts w:ascii="Times New Roman" w:eastAsia="Times New Roman" w:hAnsi="Times New Roman" w:cs="Times New Roman"/>
          <w:color w:val="202124"/>
          <w:sz w:val="24"/>
          <w:szCs w:val="24"/>
        </w:rPr>
        <w:t>ecnológicos que interactúan y mantienen diferentes tipos de relaciones entre sí'' (p.2).</w:t>
      </w:r>
    </w:p>
    <w:p w14:paraId="2C182406" w14:textId="77777777" w:rsidR="007A6709" w:rsidRDefault="0033338B">
      <w:pPr>
        <w:shd w:val="clear" w:color="auto" w:fill="FFFFFF"/>
        <w:spacing w:before="280" w:after="280" w:line="360" w:lineRule="auto"/>
        <w:ind w:right="2"/>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Como instrumento metodológico puede ser utilizado para comprender el funcionamiento de diferentes tipos de interfaces, como las educativas, las políticas o las económi</w:t>
      </w:r>
      <w:r>
        <w:rPr>
          <w:rFonts w:ascii="Times New Roman" w:eastAsia="Times New Roman" w:hAnsi="Times New Roman" w:cs="Times New Roman"/>
          <w:color w:val="202124"/>
          <w:sz w:val="24"/>
          <w:szCs w:val="24"/>
        </w:rPr>
        <w:t>cas. Entendemos que esta matriz nos es de utilidad para pensar al periodismo como interfaz. Usaremos la propuesta de Solari para transversalizar la reflexión actual sobre los modos de lectura de los jóvenes con una mirada más profunda del periodismo transm</w:t>
      </w:r>
      <w:r>
        <w:rPr>
          <w:rFonts w:ascii="Times New Roman" w:eastAsia="Times New Roman" w:hAnsi="Times New Roman" w:cs="Times New Roman"/>
          <w:color w:val="202124"/>
          <w:sz w:val="24"/>
          <w:szCs w:val="24"/>
        </w:rPr>
        <w:t>edia o digital, en tanto una interfaz, que intenta sobrevivir a partir de las permanentes mutaciones y revisiones.</w:t>
      </w:r>
    </w:p>
    <w:p w14:paraId="352AB73F" w14:textId="092AD5EC" w:rsidR="007A6709" w:rsidRDefault="0033338B">
      <w:pPr>
        <w:shd w:val="clear" w:color="auto" w:fill="FFFFFF"/>
        <w:spacing w:before="280" w:after="280" w:line="360" w:lineRule="auto"/>
        <w:ind w:right="2"/>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lastRenderedPageBreak/>
        <w:t xml:space="preserve">El análisis </w:t>
      </w:r>
      <w:r>
        <w:rPr>
          <w:rFonts w:ascii="Times New Roman" w:eastAsia="Times New Roman" w:hAnsi="Times New Roman" w:cs="Times New Roman"/>
          <w:color w:val="202124"/>
          <w:sz w:val="24"/>
          <w:szCs w:val="24"/>
        </w:rPr>
        <w:t>de</w:t>
      </w:r>
      <w:r>
        <w:rPr>
          <w:rFonts w:ascii="Times New Roman" w:eastAsia="Times New Roman" w:hAnsi="Times New Roman" w:cs="Times New Roman"/>
          <w:color w:val="202124"/>
          <w:sz w:val="24"/>
          <w:szCs w:val="24"/>
        </w:rPr>
        <w:tab/>
        <w:t>una interfaz pasa por las etapas de</w:t>
      </w:r>
      <w:r>
        <w:rPr>
          <w:rFonts w:ascii="Times New Roman" w:eastAsia="Times New Roman" w:hAnsi="Times New Roman" w:cs="Times New Roman"/>
          <w:color w:val="202124"/>
          <w:sz w:val="24"/>
          <w:szCs w:val="24"/>
        </w:rPr>
        <w:t xml:space="preserve"> identificación de actores, identificación de relaciones e identificación</w:t>
      </w:r>
      <w:r>
        <w:rPr>
          <w:rFonts w:ascii="Times New Roman" w:eastAsia="Times New Roman" w:hAnsi="Times New Roman" w:cs="Times New Roman"/>
          <w:color w:val="202124"/>
          <w:sz w:val="24"/>
          <w:szCs w:val="24"/>
        </w:rPr>
        <w:tab/>
        <w:t>de procesos.  L</w:t>
      </w:r>
      <w:r>
        <w:rPr>
          <w:rFonts w:ascii="Times New Roman" w:eastAsia="Times New Roman" w:hAnsi="Times New Roman" w:cs="Times New Roman"/>
          <w:color w:val="202124"/>
          <w:sz w:val="24"/>
          <w:szCs w:val="24"/>
        </w:rPr>
        <w:t>a metodología propone la identificación de actores humanos (individuales e institucionales) y tecnológicos. Luego se usan las matemáticas para establecer una tipología de relaciones –</w:t>
      </w:r>
      <w:r>
        <w:rPr>
          <w:rFonts w:ascii="Times New Roman" w:eastAsia="Times New Roman" w:hAnsi="Times New Roman" w:cs="Times New Roman"/>
          <w:color w:val="202124"/>
          <w:sz w:val="24"/>
          <w:szCs w:val="24"/>
        </w:rPr>
        <w:t>por</w:t>
      </w:r>
      <w:r w:rsidR="004516FC">
        <w:rPr>
          <w:rFonts w:ascii="Times New Roman" w:eastAsia="Times New Roman" w:hAnsi="Times New Roman" w:cs="Times New Roman"/>
          <w:color w:val="202124"/>
          <w:sz w:val="24"/>
          <w:szCs w:val="24"/>
        </w:rPr>
        <w:t xml:space="preserve"> </w:t>
      </w:r>
      <w:proofErr w:type="gramStart"/>
      <w:r>
        <w:rPr>
          <w:rFonts w:ascii="Times New Roman" w:eastAsia="Times New Roman" w:hAnsi="Times New Roman" w:cs="Times New Roman"/>
          <w:color w:val="202124"/>
          <w:sz w:val="24"/>
          <w:szCs w:val="24"/>
        </w:rPr>
        <w:t>ejemplo</w:t>
      </w:r>
      <w:proofErr w:type="gramEnd"/>
      <w:r>
        <w:rPr>
          <w:rFonts w:ascii="Times New Roman" w:eastAsia="Times New Roman" w:hAnsi="Times New Roman" w:cs="Times New Roman"/>
          <w:color w:val="202124"/>
          <w:sz w:val="24"/>
          <w:szCs w:val="24"/>
        </w:rPr>
        <w:t xml:space="preserve"> equivalencia, igualdad, dominación,</w:t>
      </w:r>
      <w:r>
        <w:rPr>
          <w:rFonts w:ascii="Times New Roman" w:eastAsia="Times New Roman" w:hAnsi="Times New Roman" w:cs="Times New Roman"/>
          <w:color w:val="202124"/>
          <w:sz w:val="24"/>
          <w:szCs w:val="24"/>
        </w:rPr>
        <w:tab/>
        <w:t xml:space="preserve"> pertenencia, unión, in</w:t>
      </w:r>
      <w:r>
        <w:rPr>
          <w:rFonts w:ascii="Times New Roman" w:eastAsia="Times New Roman" w:hAnsi="Times New Roman" w:cs="Times New Roman"/>
          <w:color w:val="202124"/>
          <w:sz w:val="24"/>
          <w:szCs w:val="24"/>
        </w:rPr>
        <w:t>tersección, complementariedad, etc.-. Para la última</w:t>
      </w:r>
      <w:r>
        <w:rPr>
          <w:rFonts w:ascii="Times New Roman" w:eastAsia="Times New Roman" w:hAnsi="Times New Roman" w:cs="Times New Roman"/>
          <w:color w:val="202124"/>
          <w:sz w:val="24"/>
          <w:szCs w:val="24"/>
        </w:rPr>
        <w:tab/>
        <w:t xml:space="preserve">categoría, los procesos pueden ser de significación, de </w:t>
      </w:r>
      <w:r>
        <w:rPr>
          <w:rFonts w:ascii="Times New Roman" w:eastAsia="Times New Roman" w:hAnsi="Times New Roman" w:cs="Times New Roman"/>
          <w:color w:val="202124"/>
          <w:sz w:val="24"/>
          <w:szCs w:val="24"/>
        </w:rPr>
        <w:t>producción,</w:t>
      </w:r>
      <w:r>
        <w:rPr>
          <w:rFonts w:ascii="Times New Roman" w:eastAsia="Times New Roman" w:hAnsi="Times New Roman" w:cs="Times New Roman"/>
          <w:color w:val="202124"/>
          <w:sz w:val="24"/>
          <w:szCs w:val="24"/>
        </w:rPr>
        <w:tab/>
        <w:t xml:space="preserve"> circulación</w:t>
      </w:r>
      <w:r w:rsidR="004516FC">
        <w:rPr>
          <w:rFonts w:ascii="Times New Roman" w:eastAsia="Times New Roman" w:hAnsi="Times New Roman" w:cs="Times New Roman"/>
          <w:color w:val="202124"/>
          <w:sz w:val="24"/>
          <w:szCs w:val="24"/>
        </w:rPr>
        <w:t xml:space="preserve"> </w:t>
      </w:r>
      <w:proofErr w:type="gramStart"/>
      <w:r>
        <w:rPr>
          <w:rFonts w:ascii="Times New Roman" w:eastAsia="Times New Roman" w:hAnsi="Times New Roman" w:cs="Times New Roman"/>
          <w:color w:val="202124"/>
          <w:sz w:val="24"/>
          <w:szCs w:val="24"/>
        </w:rPr>
        <w:t xml:space="preserve">y </w:t>
      </w:r>
      <w:r w:rsidR="004516FC">
        <w:rPr>
          <w:rFonts w:ascii="Times New Roman" w:eastAsia="Times New Roman" w:hAnsi="Times New Roman" w:cs="Times New Roman"/>
          <w:color w:val="202124"/>
          <w:sz w:val="24"/>
          <w:szCs w:val="24"/>
        </w:rPr>
        <w:t xml:space="preserve"> </w:t>
      </w:r>
      <w:r>
        <w:rPr>
          <w:rFonts w:ascii="Times New Roman" w:eastAsia="Times New Roman" w:hAnsi="Times New Roman" w:cs="Times New Roman"/>
          <w:color w:val="202124"/>
          <w:sz w:val="24"/>
          <w:szCs w:val="24"/>
        </w:rPr>
        <w:t>consumo</w:t>
      </w:r>
      <w:proofErr w:type="gramEnd"/>
      <w:r>
        <w:rPr>
          <w:rFonts w:ascii="Times New Roman" w:eastAsia="Times New Roman" w:hAnsi="Times New Roman" w:cs="Times New Roman"/>
          <w:color w:val="202124"/>
          <w:sz w:val="24"/>
          <w:szCs w:val="24"/>
        </w:rPr>
        <w:t xml:space="preserve">, de convergencia / divergencia, de inclusión/exclusión y procesos de coevolución. </w:t>
      </w:r>
    </w:p>
    <w:p w14:paraId="42C4C726" w14:textId="77777777" w:rsidR="007A6709" w:rsidRDefault="0033338B">
      <w:pPr>
        <w:shd w:val="clear" w:color="auto" w:fill="FFFFFF"/>
        <w:spacing w:before="280" w:after="280" w:line="360" w:lineRule="auto"/>
        <w:ind w:right="2"/>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Es nuestro interés poner en funcionamiento este método y vislumbrar, junto con su autor, las maneras en que la interfaz puede ser mejorada.</w:t>
      </w:r>
    </w:p>
    <w:p w14:paraId="1218DFCA" w14:textId="77777777" w:rsidR="007A6709" w:rsidRDefault="0033338B">
      <w:pPr>
        <w:shd w:val="clear" w:color="auto" w:fill="FFFFFF"/>
        <w:spacing w:before="280" w:after="280" w:line="360" w:lineRule="auto"/>
        <w:ind w:right="2"/>
        <w:jc w:val="both"/>
        <w:rPr>
          <w:rFonts w:ascii="Times New Roman" w:eastAsia="Times New Roman" w:hAnsi="Times New Roman" w:cs="Times New Roman"/>
          <w:b/>
          <w:color w:val="202124"/>
          <w:sz w:val="24"/>
          <w:szCs w:val="24"/>
        </w:rPr>
      </w:pPr>
      <w:r>
        <w:rPr>
          <w:rFonts w:ascii="Times New Roman" w:eastAsia="Times New Roman" w:hAnsi="Times New Roman" w:cs="Times New Roman"/>
          <w:b/>
          <w:color w:val="202124"/>
          <w:sz w:val="24"/>
          <w:szCs w:val="24"/>
        </w:rPr>
        <w:t>Encuesta</w:t>
      </w:r>
    </w:p>
    <w:p w14:paraId="5F4DF9D5" w14:textId="77777777" w:rsidR="007A6709" w:rsidRDefault="0033338B">
      <w:pPr>
        <w:shd w:val="clear" w:color="auto" w:fill="FFFFFF"/>
        <w:spacing w:before="280" w:after="280" w:line="360" w:lineRule="auto"/>
        <w:ind w:right="2"/>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Desde otro plano más mediato utilizamos una encuesta que nos permitió relevar datos e impresiones. La encue</w:t>
      </w:r>
      <w:r>
        <w:rPr>
          <w:rFonts w:ascii="Times New Roman" w:eastAsia="Times New Roman" w:hAnsi="Times New Roman" w:cs="Times New Roman"/>
          <w:color w:val="202124"/>
          <w:sz w:val="24"/>
          <w:szCs w:val="24"/>
        </w:rPr>
        <w:t xml:space="preserve">sta se realizó de manera virtual, mediante envío de enlace a la red social WhatsApp de clases de los docentes de la presente investigación. La misma estuvo en línea (online) durante un día completo alojado en el sitio Google </w:t>
      </w:r>
      <w:proofErr w:type="spellStart"/>
      <w:r>
        <w:rPr>
          <w:rFonts w:ascii="Times New Roman" w:eastAsia="Times New Roman" w:hAnsi="Times New Roman" w:cs="Times New Roman"/>
          <w:color w:val="202124"/>
          <w:sz w:val="24"/>
          <w:szCs w:val="24"/>
        </w:rPr>
        <w:t>Forms</w:t>
      </w:r>
      <w:proofErr w:type="spellEnd"/>
      <w:r>
        <w:rPr>
          <w:rFonts w:ascii="Times New Roman" w:eastAsia="Times New Roman" w:hAnsi="Times New Roman" w:cs="Times New Roman"/>
          <w:color w:val="202124"/>
          <w:sz w:val="24"/>
          <w:szCs w:val="24"/>
        </w:rPr>
        <w:t>, desde donde se obtuvo el</w:t>
      </w:r>
      <w:r>
        <w:rPr>
          <w:rFonts w:ascii="Times New Roman" w:eastAsia="Times New Roman" w:hAnsi="Times New Roman" w:cs="Times New Roman"/>
          <w:color w:val="202124"/>
          <w:sz w:val="24"/>
          <w:szCs w:val="24"/>
        </w:rPr>
        <w:t xml:space="preserve"> enlace para poder compartirla. </w:t>
      </w:r>
    </w:p>
    <w:p w14:paraId="4D765C16" w14:textId="77777777" w:rsidR="007A6709" w:rsidRDefault="0033338B">
      <w:pPr>
        <w:shd w:val="clear" w:color="auto" w:fill="FFFFFF"/>
        <w:spacing w:before="280" w:after="280" w:line="360" w:lineRule="auto"/>
        <w:ind w:right="2"/>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Ante la necesidad de reafirmar algunos datos, se realizó una segunda encuesta con el mismo grupo de estudiantes.</w:t>
      </w:r>
    </w:p>
    <w:p w14:paraId="50B78D8F" w14:textId="77777777" w:rsidR="007A6709" w:rsidRDefault="0033338B">
      <w:pPr>
        <w:shd w:val="clear" w:color="auto" w:fill="FFFFFF"/>
        <w:spacing w:before="280" w:after="280" w:line="360" w:lineRule="auto"/>
        <w:ind w:right="2"/>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Estos cuestionarios cobran sentido en la medida en que sirven de insumo para comprender los mecanismos de part</w:t>
      </w:r>
      <w:r>
        <w:rPr>
          <w:rFonts w:ascii="Times New Roman" w:eastAsia="Times New Roman" w:hAnsi="Times New Roman" w:cs="Times New Roman"/>
          <w:color w:val="202124"/>
          <w:sz w:val="24"/>
          <w:szCs w:val="24"/>
        </w:rPr>
        <w:t>icipación desde el lugar de prosumidores, lectores o productores de contenidos de los medios digitales de Salta y en que ofician de puntapié para ulteriores y mejoradas técnicas de relevamiento de datos.</w:t>
      </w:r>
    </w:p>
    <w:p w14:paraId="2CBE916C" w14:textId="77777777" w:rsidR="007A6709" w:rsidRDefault="0033338B">
      <w:pPr>
        <w:shd w:val="clear" w:color="auto" w:fill="FFFFFF"/>
        <w:spacing w:before="280" w:after="280" w:line="360" w:lineRule="auto"/>
        <w:ind w:right="2"/>
        <w:jc w:val="both"/>
        <w:rPr>
          <w:rFonts w:ascii="Times New Roman" w:eastAsia="Times New Roman" w:hAnsi="Times New Roman" w:cs="Times New Roman"/>
          <w:b/>
          <w:color w:val="202124"/>
          <w:sz w:val="24"/>
          <w:szCs w:val="24"/>
        </w:rPr>
      </w:pPr>
      <w:r>
        <w:rPr>
          <w:rFonts w:ascii="Times New Roman" w:eastAsia="Times New Roman" w:hAnsi="Times New Roman" w:cs="Times New Roman"/>
          <w:color w:val="202124"/>
          <w:sz w:val="24"/>
          <w:szCs w:val="24"/>
        </w:rPr>
        <w:t xml:space="preserve">Como señala </w:t>
      </w:r>
      <w:proofErr w:type="spellStart"/>
      <w:r>
        <w:rPr>
          <w:rFonts w:ascii="Times New Roman" w:eastAsia="Times New Roman" w:hAnsi="Times New Roman" w:cs="Times New Roman"/>
          <w:color w:val="202124"/>
          <w:sz w:val="24"/>
          <w:szCs w:val="24"/>
        </w:rPr>
        <w:t>Scolari</w:t>
      </w:r>
      <w:proofErr w:type="spellEnd"/>
      <w:r>
        <w:rPr>
          <w:rFonts w:ascii="Times New Roman" w:eastAsia="Times New Roman" w:hAnsi="Times New Roman" w:cs="Times New Roman"/>
          <w:color w:val="202124"/>
          <w:sz w:val="24"/>
          <w:szCs w:val="24"/>
        </w:rPr>
        <w:t xml:space="preserve"> (2015), la nueva ecología de los</w:t>
      </w:r>
      <w:r>
        <w:rPr>
          <w:rFonts w:ascii="Times New Roman" w:eastAsia="Times New Roman" w:hAnsi="Times New Roman" w:cs="Times New Roman"/>
          <w:color w:val="202124"/>
          <w:sz w:val="24"/>
          <w:szCs w:val="24"/>
        </w:rPr>
        <w:t xml:space="preserve"> medios “presenta cambios sustanciales no solamente en sus plataformas mediáticas, sino también en los consumidores mediáticos (ahora convertido en prosumidores, es decir, “productores más consumidores”), cada vez más comprometidos con la participación en </w:t>
      </w:r>
      <w:r>
        <w:rPr>
          <w:rFonts w:ascii="Times New Roman" w:eastAsia="Times New Roman" w:hAnsi="Times New Roman" w:cs="Times New Roman"/>
          <w:color w:val="202124"/>
          <w:sz w:val="24"/>
          <w:szCs w:val="24"/>
        </w:rPr>
        <w:t>la construcción de mensajes” (p.358).</w:t>
      </w:r>
    </w:p>
    <w:p w14:paraId="25DDBA59" w14:textId="77777777" w:rsidR="007A6709" w:rsidRDefault="0033338B">
      <w:pPr>
        <w:shd w:val="clear" w:color="auto" w:fill="FFFFFF"/>
        <w:spacing w:before="280" w:after="280" w:line="360" w:lineRule="auto"/>
        <w:ind w:right="2"/>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La primera encuesta cuenta con 19 preguntas fragmentadas en 2 grandes bloques: el primero de caracterización de edades, avance de la carrera y conectividad y el segundo con preguntas específicas sobre lectura de medios</w:t>
      </w:r>
      <w:r>
        <w:rPr>
          <w:rFonts w:ascii="Times New Roman" w:eastAsia="Times New Roman" w:hAnsi="Times New Roman" w:cs="Times New Roman"/>
          <w:color w:val="202124"/>
          <w:sz w:val="24"/>
          <w:szCs w:val="24"/>
        </w:rPr>
        <w:t xml:space="preserve"> digitales. Fue respondida por 53 estudiantes.</w:t>
      </w:r>
    </w:p>
    <w:p w14:paraId="4642A134" w14:textId="77777777" w:rsidR="007A6709" w:rsidRDefault="0033338B">
      <w:pPr>
        <w:shd w:val="clear" w:color="auto" w:fill="FFFFFF"/>
        <w:spacing w:before="280" w:after="280" w:line="360" w:lineRule="auto"/>
        <w:ind w:right="2"/>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lastRenderedPageBreak/>
        <w:t>La segunda encuesta cuenta con 6 preguntas que reformulan preguntas de la primera y fue respondida por 64 estudiantes.</w:t>
      </w:r>
    </w:p>
    <w:p w14:paraId="052F1C90" w14:textId="77777777" w:rsidR="007A6709" w:rsidRDefault="0033338B">
      <w:pPr>
        <w:shd w:val="clear" w:color="auto" w:fill="FFFFFF"/>
        <w:spacing w:before="280" w:after="280" w:line="360" w:lineRule="auto"/>
        <w:ind w:right="2"/>
        <w:jc w:val="both"/>
        <w:rPr>
          <w:rFonts w:ascii="Times New Roman" w:eastAsia="Times New Roman" w:hAnsi="Times New Roman" w:cs="Times New Roman"/>
          <w:b/>
          <w:color w:val="202124"/>
          <w:sz w:val="24"/>
          <w:szCs w:val="24"/>
        </w:rPr>
      </w:pPr>
      <w:r>
        <w:rPr>
          <w:rFonts w:ascii="Times New Roman" w:eastAsia="Times New Roman" w:hAnsi="Times New Roman" w:cs="Times New Roman"/>
          <w:b/>
          <w:color w:val="202124"/>
          <w:sz w:val="24"/>
          <w:szCs w:val="24"/>
        </w:rPr>
        <w:t xml:space="preserve">Análisis e Interpretación </w:t>
      </w:r>
    </w:p>
    <w:p w14:paraId="7B677D87" w14:textId="77777777" w:rsidR="007A6709" w:rsidRDefault="0033338B">
      <w:pPr>
        <w:shd w:val="clear" w:color="auto" w:fill="FFFFFF"/>
        <w:spacing w:before="280" w:after="280" w:line="360" w:lineRule="auto"/>
        <w:ind w:right="2"/>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Los sujetos que participaron son estudiantes de comunicación. E</w:t>
      </w:r>
      <w:r>
        <w:rPr>
          <w:rFonts w:ascii="Times New Roman" w:eastAsia="Times New Roman" w:hAnsi="Times New Roman" w:cs="Times New Roman"/>
          <w:color w:val="202124"/>
          <w:sz w:val="24"/>
          <w:szCs w:val="24"/>
        </w:rPr>
        <w:t>l 60 % son jóvenes entre los 17 y 21 años. y el 17% entre 22 y 25 años. La mitad de los estudiantes manifiesta que la carrera de comunicación es su primera carrera, y la otra mitad indica que incursionaron en otros estudios previamente.  El 92,2 % son ingr</w:t>
      </w:r>
      <w:r>
        <w:rPr>
          <w:rFonts w:ascii="Times New Roman" w:eastAsia="Times New Roman" w:hAnsi="Times New Roman" w:cs="Times New Roman"/>
          <w:color w:val="202124"/>
          <w:sz w:val="24"/>
          <w:szCs w:val="24"/>
        </w:rPr>
        <w:t>esantes y cursan materias de primer año de la carrera.</w:t>
      </w:r>
    </w:p>
    <w:p w14:paraId="4C478D3E" w14:textId="77777777" w:rsidR="007A6709" w:rsidRDefault="0033338B">
      <w:pPr>
        <w:shd w:val="clear" w:color="auto" w:fill="FFFFFF"/>
        <w:spacing w:before="280" w:after="280" w:line="360" w:lineRule="auto"/>
        <w:ind w:right="2"/>
        <w:jc w:val="both"/>
        <w:rPr>
          <w:rFonts w:ascii="Times New Roman" w:eastAsia="Times New Roman" w:hAnsi="Times New Roman" w:cs="Times New Roman"/>
          <w:color w:val="202124"/>
          <w:sz w:val="24"/>
          <w:szCs w:val="24"/>
        </w:rPr>
      </w:pPr>
      <w:r>
        <w:rPr>
          <w:rFonts w:ascii="Times New Roman" w:eastAsia="Times New Roman" w:hAnsi="Times New Roman" w:cs="Times New Roman"/>
          <w:noProof/>
          <w:color w:val="202124"/>
          <w:sz w:val="24"/>
          <w:szCs w:val="24"/>
        </w:rPr>
        <w:drawing>
          <wp:inline distT="114300" distB="114300" distL="114300" distR="114300" wp14:anchorId="09BA35A2" wp14:editId="47A83841">
            <wp:extent cx="3988246" cy="1681654"/>
            <wp:effectExtent l="0" t="0" r="0" b="0"/>
            <wp:docPr id="6" name="image7.png" descr="Gráfico de respuestas de formularios. Título de la pregunta: ¿Cuántos años tenés?. Número de respuestas: 52 respuestas."/>
            <wp:cNvGraphicFramePr/>
            <a:graphic xmlns:a="http://schemas.openxmlformats.org/drawingml/2006/main">
              <a:graphicData uri="http://schemas.openxmlformats.org/drawingml/2006/picture">
                <pic:pic xmlns:pic="http://schemas.openxmlformats.org/drawingml/2006/picture">
                  <pic:nvPicPr>
                    <pic:cNvPr id="0" name="image7.png" descr="Gráfico de respuestas de formularios. Título de la pregunta: ¿Cuántos años tenés?. Número de respuestas: 52 respuestas."/>
                    <pic:cNvPicPr preferRelativeResize="0"/>
                  </pic:nvPicPr>
                  <pic:blipFill>
                    <a:blip r:embed="rId9"/>
                    <a:srcRect/>
                    <a:stretch>
                      <a:fillRect/>
                    </a:stretch>
                  </pic:blipFill>
                  <pic:spPr>
                    <a:xfrm>
                      <a:off x="0" y="0"/>
                      <a:ext cx="3988246" cy="1681654"/>
                    </a:xfrm>
                    <a:prstGeom prst="rect">
                      <a:avLst/>
                    </a:prstGeom>
                    <a:ln/>
                  </pic:spPr>
                </pic:pic>
              </a:graphicData>
            </a:graphic>
          </wp:inline>
        </w:drawing>
      </w:r>
    </w:p>
    <w:p w14:paraId="70025E42" w14:textId="04CA7EB9" w:rsidR="007A6709" w:rsidRPr="004516FC" w:rsidRDefault="004516FC">
      <w:pPr>
        <w:shd w:val="clear" w:color="auto" w:fill="FFFFFF"/>
        <w:spacing w:before="280" w:after="280" w:line="360" w:lineRule="auto"/>
        <w:ind w:right="2"/>
        <w:jc w:val="both"/>
        <w:rPr>
          <w:rFonts w:ascii="Times New Roman" w:eastAsia="Times New Roman" w:hAnsi="Times New Roman" w:cs="Times New Roman"/>
          <w:color w:val="202124"/>
        </w:rPr>
      </w:pPr>
      <w:r w:rsidRPr="004516FC">
        <w:rPr>
          <w:rFonts w:ascii="Times New Roman" w:eastAsia="Times New Roman" w:hAnsi="Times New Roman" w:cs="Times New Roman"/>
          <w:color w:val="202124"/>
        </w:rPr>
        <w:t xml:space="preserve">Cuadro 01. </w:t>
      </w:r>
      <w:r w:rsidRPr="004516FC">
        <w:rPr>
          <w:rFonts w:ascii="Times New Roman" w:eastAsia="Times New Roman" w:hAnsi="Times New Roman" w:cs="Times New Roman"/>
          <w:color w:val="202124"/>
        </w:rPr>
        <w:t>Edad</w:t>
      </w:r>
    </w:p>
    <w:p w14:paraId="25E708E8" w14:textId="77777777" w:rsidR="007A6709" w:rsidRDefault="007A6709">
      <w:pPr>
        <w:shd w:val="clear" w:color="auto" w:fill="FFFFFF"/>
        <w:spacing w:before="280" w:after="280" w:line="360" w:lineRule="auto"/>
        <w:ind w:right="2"/>
        <w:jc w:val="both"/>
        <w:rPr>
          <w:rFonts w:ascii="Times New Roman" w:eastAsia="Times New Roman" w:hAnsi="Times New Roman" w:cs="Times New Roman"/>
          <w:color w:val="202124"/>
          <w:sz w:val="24"/>
          <w:szCs w:val="24"/>
        </w:rPr>
      </w:pPr>
    </w:p>
    <w:p w14:paraId="2B4D7ABC" w14:textId="77777777" w:rsidR="007A6709" w:rsidRDefault="0033338B">
      <w:pPr>
        <w:shd w:val="clear" w:color="auto" w:fill="FFFFFF"/>
        <w:spacing w:before="280" w:after="280" w:line="360" w:lineRule="auto"/>
        <w:ind w:right="2"/>
        <w:jc w:val="both"/>
        <w:rPr>
          <w:rFonts w:ascii="Times New Roman" w:eastAsia="Times New Roman" w:hAnsi="Times New Roman" w:cs="Times New Roman"/>
          <w:b/>
          <w:color w:val="202124"/>
          <w:sz w:val="24"/>
          <w:szCs w:val="24"/>
        </w:rPr>
      </w:pPr>
      <w:r>
        <w:rPr>
          <w:rFonts w:ascii="Times New Roman" w:eastAsia="Times New Roman" w:hAnsi="Times New Roman" w:cs="Times New Roman"/>
          <w:noProof/>
          <w:color w:val="202124"/>
          <w:sz w:val="24"/>
          <w:szCs w:val="24"/>
        </w:rPr>
        <w:drawing>
          <wp:inline distT="114300" distB="114300" distL="114300" distR="114300" wp14:anchorId="1B82FC7E" wp14:editId="0B1D3050">
            <wp:extent cx="4611053" cy="2193608"/>
            <wp:effectExtent l="0" t="0" r="0" b="0"/>
            <wp:docPr id="2" name="image6.png" descr="Gráfico de respuestas de formularios. Título de la pregunta: ¿Materias de qué año estás cursando?. Número de respuestas: 51 respuestas."/>
            <wp:cNvGraphicFramePr/>
            <a:graphic xmlns:a="http://schemas.openxmlformats.org/drawingml/2006/main">
              <a:graphicData uri="http://schemas.openxmlformats.org/drawingml/2006/picture">
                <pic:pic xmlns:pic="http://schemas.openxmlformats.org/drawingml/2006/picture">
                  <pic:nvPicPr>
                    <pic:cNvPr id="0" name="image6.png" descr="Gráfico de respuestas de formularios. Título de la pregunta: ¿Materias de qué año estás cursando?. Número de respuestas: 51 respuestas."/>
                    <pic:cNvPicPr preferRelativeResize="0"/>
                  </pic:nvPicPr>
                  <pic:blipFill>
                    <a:blip r:embed="rId10"/>
                    <a:srcRect/>
                    <a:stretch>
                      <a:fillRect/>
                    </a:stretch>
                  </pic:blipFill>
                  <pic:spPr>
                    <a:xfrm>
                      <a:off x="0" y="0"/>
                      <a:ext cx="4611053" cy="2193608"/>
                    </a:xfrm>
                    <a:prstGeom prst="rect">
                      <a:avLst/>
                    </a:prstGeom>
                    <a:ln/>
                  </pic:spPr>
                </pic:pic>
              </a:graphicData>
            </a:graphic>
          </wp:inline>
        </w:drawing>
      </w:r>
    </w:p>
    <w:p w14:paraId="388926BF" w14:textId="3FCD62C1" w:rsidR="004516FC" w:rsidRPr="004516FC" w:rsidRDefault="004516FC">
      <w:pPr>
        <w:shd w:val="clear" w:color="auto" w:fill="FFFFFF"/>
        <w:spacing w:before="280" w:after="280" w:line="360" w:lineRule="auto"/>
        <w:jc w:val="both"/>
        <w:rPr>
          <w:rFonts w:ascii="Times New Roman" w:eastAsia="Times New Roman" w:hAnsi="Times New Roman" w:cs="Times New Roman"/>
          <w:color w:val="202124"/>
        </w:rPr>
      </w:pPr>
      <w:r w:rsidRPr="004516FC">
        <w:rPr>
          <w:rFonts w:ascii="Times New Roman" w:eastAsia="Times New Roman" w:hAnsi="Times New Roman" w:cs="Times New Roman"/>
          <w:color w:val="202124"/>
        </w:rPr>
        <w:t>Cuadro 0</w:t>
      </w:r>
      <w:r w:rsidRPr="004516FC">
        <w:rPr>
          <w:rFonts w:ascii="Times New Roman" w:eastAsia="Times New Roman" w:hAnsi="Times New Roman" w:cs="Times New Roman"/>
          <w:color w:val="202124"/>
        </w:rPr>
        <w:t>2</w:t>
      </w:r>
      <w:r w:rsidRPr="004516FC">
        <w:rPr>
          <w:rFonts w:ascii="Times New Roman" w:eastAsia="Times New Roman" w:hAnsi="Times New Roman" w:cs="Times New Roman"/>
          <w:color w:val="202124"/>
        </w:rPr>
        <w:t xml:space="preserve">. </w:t>
      </w:r>
      <w:r w:rsidRPr="004516FC">
        <w:rPr>
          <w:rFonts w:ascii="Times New Roman" w:eastAsia="Times New Roman" w:hAnsi="Times New Roman" w:cs="Times New Roman"/>
          <w:color w:val="202124"/>
        </w:rPr>
        <w:t>Avance en la carrera</w:t>
      </w:r>
    </w:p>
    <w:p w14:paraId="566A3897" w14:textId="03178655" w:rsidR="007A6709" w:rsidRDefault="0033338B">
      <w:pPr>
        <w:shd w:val="clear" w:color="auto" w:fill="FFFFFF"/>
        <w:spacing w:before="280" w:after="280" w:line="360"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lastRenderedPageBreak/>
        <w:t>El 87,5 % indica contar con acceso a internet desde la red de sus hogares, alrededor de la mitad tiene datos en su celular y no hay en la muestra ningún estudiante que no tenga acceso diario a d</w:t>
      </w:r>
      <w:r>
        <w:rPr>
          <w:rFonts w:ascii="Times New Roman" w:eastAsia="Times New Roman" w:hAnsi="Times New Roman" w:cs="Times New Roman"/>
          <w:color w:val="202124"/>
          <w:sz w:val="24"/>
          <w:szCs w:val="24"/>
        </w:rPr>
        <w:t>atos.</w:t>
      </w:r>
    </w:p>
    <w:p w14:paraId="4409DED5" w14:textId="77777777" w:rsidR="007A6709" w:rsidRDefault="0033338B">
      <w:pPr>
        <w:shd w:val="clear" w:color="auto" w:fill="FFFFFF"/>
        <w:spacing w:before="280" w:after="280" w:line="360"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 </w:t>
      </w:r>
      <w:r>
        <w:rPr>
          <w:rFonts w:ascii="Times New Roman" w:eastAsia="Times New Roman" w:hAnsi="Times New Roman" w:cs="Times New Roman"/>
          <w:noProof/>
          <w:color w:val="202124"/>
          <w:sz w:val="24"/>
          <w:szCs w:val="24"/>
        </w:rPr>
        <w:drawing>
          <wp:inline distT="114300" distB="114300" distL="114300" distR="114300" wp14:anchorId="79D32BED" wp14:editId="35490C26">
            <wp:extent cx="5573340" cy="2654300"/>
            <wp:effectExtent l="0" t="0" r="0" b="0"/>
            <wp:docPr id="3" name="image3.png" descr="Gráfico de respuestas de formularios. Título de la pregunta: ¿Tenés acceso a Internet?. Número de respuestas: 64 respuestas."/>
            <wp:cNvGraphicFramePr/>
            <a:graphic xmlns:a="http://schemas.openxmlformats.org/drawingml/2006/main">
              <a:graphicData uri="http://schemas.openxmlformats.org/drawingml/2006/picture">
                <pic:pic xmlns:pic="http://schemas.openxmlformats.org/drawingml/2006/picture">
                  <pic:nvPicPr>
                    <pic:cNvPr id="0" name="image3.png" descr="Gráfico de respuestas de formularios. Título de la pregunta: ¿Tenés acceso a Internet?. Número de respuestas: 64 respuestas."/>
                    <pic:cNvPicPr preferRelativeResize="0"/>
                  </pic:nvPicPr>
                  <pic:blipFill>
                    <a:blip r:embed="rId11"/>
                    <a:srcRect/>
                    <a:stretch>
                      <a:fillRect/>
                    </a:stretch>
                  </pic:blipFill>
                  <pic:spPr>
                    <a:xfrm>
                      <a:off x="0" y="0"/>
                      <a:ext cx="5573340" cy="2654300"/>
                    </a:xfrm>
                    <a:prstGeom prst="rect">
                      <a:avLst/>
                    </a:prstGeom>
                    <a:ln/>
                  </pic:spPr>
                </pic:pic>
              </a:graphicData>
            </a:graphic>
          </wp:inline>
        </w:drawing>
      </w:r>
    </w:p>
    <w:p w14:paraId="3FE8B66F" w14:textId="756A769F" w:rsidR="004516FC" w:rsidRPr="004516FC" w:rsidRDefault="004516FC">
      <w:pPr>
        <w:shd w:val="clear" w:color="auto" w:fill="FFFFFF"/>
        <w:spacing w:before="280" w:after="280" w:line="360" w:lineRule="auto"/>
        <w:jc w:val="both"/>
        <w:rPr>
          <w:rFonts w:ascii="Times New Roman" w:eastAsia="Times New Roman" w:hAnsi="Times New Roman" w:cs="Times New Roman"/>
          <w:color w:val="202124"/>
        </w:rPr>
      </w:pPr>
      <w:r w:rsidRPr="004516FC">
        <w:rPr>
          <w:rFonts w:ascii="Times New Roman" w:eastAsia="Times New Roman" w:hAnsi="Times New Roman" w:cs="Times New Roman"/>
          <w:color w:val="202124"/>
        </w:rPr>
        <w:t>Cuadro 0</w:t>
      </w:r>
      <w:r w:rsidRPr="004516FC">
        <w:rPr>
          <w:rFonts w:ascii="Times New Roman" w:eastAsia="Times New Roman" w:hAnsi="Times New Roman" w:cs="Times New Roman"/>
          <w:color w:val="202124"/>
        </w:rPr>
        <w:t>3</w:t>
      </w:r>
      <w:r w:rsidRPr="004516FC">
        <w:rPr>
          <w:rFonts w:ascii="Times New Roman" w:eastAsia="Times New Roman" w:hAnsi="Times New Roman" w:cs="Times New Roman"/>
          <w:color w:val="202124"/>
        </w:rPr>
        <w:t xml:space="preserve">. </w:t>
      </w:r>
      <w:r w:rsidRPr="004516FC">
        <w:rPr>
          <w:rFonts w:ascii="Times New Roman" w:eastAsia="Times New Roman" w:hAnsi="Times New Roman" w:cs="Times New Roman"/>
          <w:color w:val="202124"/>
        </w:rPr>
        <w:t>Acceso a internet</w:t>
      </w:r>
    </w:p>
    <w:p w14:paraId="49B67363" w14:textId="05379200" w:rsidR="007A6709" w:rsidRDefault="0033338B">
      <w:pPr>
        <w:shd w:val="clear" w:color="auto" w:fill="FFFFFF"/>
        <w:spacing w:before="280" w:after="280" w:line="360"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Al consultarles desde donde hacen la lectura de noticias indicaron en un 88, 2% que lo hacen desde el smartphone.</w:t>
      </w:r>
    </w:p>
    <w:p w14:paraId="777566EA" w14:textId="77777777" w:rsidR="007A6709" w:rsidRDefault="0033338B">
      <w:pPr>
        <w:shd w:val="clear" w:color="auto" w:fill="FFFFFF"/>
        <w:spacing w:before="280" w:line="360"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noProof/>
          <w:color w:val="202124"/>
          <w:sz w:val="24"/>
          <w:szCs w:val="24"/>
        </w:rPr>
        <w:drawing>
          <wp:inline distT="114300" distB="114300" distL="114300" distR="114300" wp14:anchorId="4E63DAC1" wp14:editId="67CC0CDB">
            <wp:extent cx="5573340" cy="2349500"/>
            <wp:effectExtent l="0" t="0" r="0" b="0"/>
            <wp:docPr id="8" name="image5.png" descr="Gráfico de respuestas de formularios. Título de la pregunta: Leés desde.... Número de respuestas: 51 respuestas."/>
            <wp:cNvGraphicFramePr/>
            <a:graphic xmlns:a="http://schemas.openxmlformats.org/drawingml/2006/main">
              <a:graphicData uri="http://schemas.openxmlformats.org/drawingml/2006/picture">
                <pic:pic xmlns:pic="http://schemas.openxmlformats.org/drawingml/2006/picture">
                  <pic:nvPicPr>
                    <pic:cNvPr id="0" name="image5.png" descr="Gráfico de respuestas de formularios. Título de la pregunta: Leés desde.... Número de respuestas: 51 respuestas."/>
                    <pic:cNvPicPr preferRelativeResize="0"/>
                  </pic:nvPicPr>
                  <pic:blipFill>
                    <a:blip r:embed="rId12"/>
                    <a:srcRect/>
                    <a:stretch>
                      <a:fillRect/>
                    </a:stretch>
                  </pic:blipFill>
                  <pic:spPr>
                    <a:xfrm>
                      <a:off x="0" y="0"/>
                      <a:ext cx="5573340" cy="2349500"/>
                    </a:xfrm>
                    <a:prstGeom prst="rect">
                      <a:avLst/>
                    </a:prstGeom>
                    <a:ln/>
                  </pic:spPr>
                </pic:pic>
              </a:graphicData>
            </a:graphic>
          </wp:inline>
        </w:drawing>
      </w:r>
    </w:p>
    <w:p w14:paraId="3A0FB5B5" w14:textId="4006A056" w:rsidR="004516FC" w:rsidRPr="004516FC" w:rsidRDefault="004516FC">
      <w:pPr>
        <w:shd w:val="clear" w:color="auto" w:fill="FFFFFF"/>
        <w:spacing w:before="280" w:line="360" w:lineRule="auto"/>
        <w:jc w:val="both"/>
        <w:rPr>
          <w:rFonts w:ascii="Times New Roman" w:eastAsia="Times New Roman" w:hAnsi="Times New Roman" w:cs="Times New Roman"/>
          <w:bCs/>
          <w:color w:val="202124"/>
        </w:rPr>
      </w:pPr>
      <w:r w:rsidRPr="004516FC">
        <w:rPr>
          <w:rFonts w:ascii="Times New Roman" w:eastAsia="Times New Roman" w:hAnsi="Times New Roman" w:cs="Times New Roman"/>
          <w:bCs/>
          <w:color w:val="202124"/>
        </w:rPr>
        <w:t xml:space="preserve">Cuadro </w:t>
      </w:r>
      <w:r w:rsidRPr="004516FC">
        <w:rPr>
          <w:rFonts w:ascii="Times New Roman" w:eastAsia="Times New Roman" w:hAnsi="Times New Roman" w:cs="Times New Roman"/>
          <w:bCs/>
          <w:color w:val="202124"/>
        </w:rPr>
        <w:t>4</w:t>
      </w:r>
      <w:r w:rsidRPr="004516FC">
        <w:rPr>
          <w:rFonts w:ascii="Times New Roman" w:eastAsia="Times New Roman" w:hAnsi="Times New Roman" w:cs="Times New Roman"/>
          <w:bCs/>
          <w:color w:val="202124"/>
        </w:rPr>
        <w:t xml:space="preserve">. </w:t>
      </w:r>
      <w:r w:rsidRPr="004516FC">
        <w:rPr>
          <w:rFonts w:ascii="Times New Roman" w:eastAsia="Times New Roman" w:hAnsi="Times New Roman" w:cs="Times New Roman"/>
          <w:bCs/>
          <w:color w:val="202124"/>
        </w:rPr>
        <w:t>Dispositivo</w:t>
      </w:r>
    </w:p>
    <w:p w14:paraId="6DFA29EC" w14:textId="676C1FE0" w:rsidR="007A6709" w:rsidRDefault="0033338B">
      <w:pPr>
        <w:shd w:val="clear" w:color="auto" w:fill="FFFFFF"/>
        <w:spacing w:before="280" w:line="360" w:lineRule="auto"/>
        <w:jc w:val="both"/>
        <w:rPr>
          <w:rFonts w:ascii="Times New Roman" w:eastAsia="Times New Roman" w:hAnsi="Times New Roman" w:cs="Times New Roman"/>
          <w:b/>
          <w:color w:val="202124"/>
          <w:sz w:val="24"/>
          <w:szCs w:val="24"/>
        </w:rPr>
      </w:pPr>
      <w:r>
        <w:rPr>
          <w:rFonts w:ascii="Times New Roman" w:eastAsia="Times New Roman" w:hAnsi="Times New Roman" w:cs="Times New Roman"/>
          <w:b/>
          <w:color w:val="202124"/>
          <w:sz w:val="24"/>
          <w:szCs w:val="24"/>
        </w:rPr>
        <w:t>Qué lees cuando lees</w:t>
      </w:r>
    </w:p>
    <w:p w14:paraId="312739F2" w14:textId="77777777" w:rsidR="007A6709" w:rsidRDefault="0033338B">
      <w:pPr>
        <w:shd w:val="clear" w:color="auto" w:fill="FFFFFF"/>
        <w:spacing w:before="280" w:line="360"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lastRenderedPageBreak/>
        <w:t xml:space="preserve">En el segundo bloque denominado “Lectura periodística/de información”, a la pregunta </w:t>
      </w:r>
      <w:r>
        <w:rPr>
          <w:rFonts w:ascii="Times New Roman" w:eastAsia="Times New Roman" w:hAnsi="Times New Roman" w:cs="Times New Roman"/>
          <w:i/>
          <w:color w:val="202124"/>
          <w:sz w:val="24"/>
          <w:szCs w:val="24"/>
        </w:rPr>
        <w:t xml:space="preserve">¿Cómo y desde dónde </w:t>
      </w:r>
      <w:proofErr w:type="spellStart"/>
      <w:r>
        <w:rPr>
          <w:rFonts w:ascii="Times New Roman" w:eastAsia="Times New Roman" w:hAnsi="Times New Roman" w:cs="Times New Roman"/>
          <w:i/>
          <w:color w:val="202124"/>
          <w:sz w:val="24"/>
          <w:szCs w:val="24"/>
        </w:rPr>
        <w:t>llegás</w:t>
      </w:r>
      <w:proofErr w:type="spellEnd"/>
      <w:r>
        <w:rPr>
          <w:rFonts w:ascii="Times New Roman" w:eastAsia="Times New Roman" w:hAnsi="Times New Roman" w:cs="Times New Roman"/>
          <w:i/>
          <w:color w:val="202124"/>
          <w:sz w:val="24"/>
          <w:szCs w:val="24"/>
        </w:rPr>
        <w:t xml:space="preserve"> a las noticias?, </w:t>
      </w:r>
      <w:r>
        <w:rPr>
          <w:rFonts w:ascii="Times New Roman" w:eastAsia="Times New Roman" w:hAnsi="Times New Roman" w:cs="Times New Roman"/>
          <w:color w:val="202124"/>
          <w:sz w:val="24"/>
          <w:szCs w:val="24"/>
        </w:rPr>
        <w:t>los datos arrojan que más de la mitad de los estudiantes llegan a las noticias desde distintos medios (54,7%). En segundo térmi</w:t>
      </w:r>
      <w:r>
        <w:rPr>
          <w:rFonts w:ascii="Times New Roman" w:eastAsia="Times New Roman" w:hAnsi="Times New Roman" w:cs="Times New Roman"/>
          <w:color w:val="202124"/>
          <w:sz w:val="24"/>
          <w:szCs w:val="24"/>
        </w:rPr>
        <w:t xml:space="preserve">no, con 21,9%, manifiestan que ingresan desde la red social Facebook; </w:t>
      </w:r>
      <w:proofErr w:type="gramStart"/>
      <w:r>
        <w:rPr>
          <w:rFonts w:ascii="Times New Roman" w:eastAsia="Times New Roman" w:hAnsi="Times New Roman" w:cs="Times New Roman"/>
          <w:color w:val="202124"/>
          <w:sz w:val="24"/>
          <w:szCs w:val="24"/>
        </w:rPr>
        <w:t>y</w:t>
      </w:r>
      <w:proofErr w:type="gramEnd"/>
      <w:r>
        <w:rPr>
          <w:rFonts w:ascii="Times New Roman" w:eastAsia="Times New Roman" w:hAnsi="Times New Roman" w:cs="Times New Roman"/>
          <w:color w:val="202124"/>
          <w:sz w:val="24"/>
          <w:szCs w:val="24"/>
        </w:rPr>
        <w:t xml:space="preserve"> en tercer término, con un 15,6% lo hacen desde Instagram. El resto de las redes sociales está presente, pero es categórico el 1,6% que indica que entra a los portales directamente.</w:t>
      </w:r>
    </w:p>
    <w:p w14:paraId="48E6D274" w14:textId="77777777" w:rsidR="007A6709" w:rsidRDefault="0033338B">
      <w:pPr>
        <w:shd w:val="clear" w:color="auto" w:fill="FFFFFF"/>
        <w:spacing w:before="280" w:line="360"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Que</w:t>
      </w:r>
      <w:r>
        <w:rPr>
          <w:rFonts w:ascii="Times New Roman" w:eastAsia="Times New Roman" w:hAnsi="Times New Roman" w:cs="Times New Roman"/>
          <w:color w:val="202124"/>
          <w:sz w:val="24"/>
          <w:szCs w:val="24"/>
        </w:rPr>
        <w:t>da claro que los estudiantes ingresan a las noticias desde más de una red social. Por eso, además de distribuirse de manera diversa las redes desde las que ingresan a ver las noticias, también es notorio que no consultan los portales directamente.</w:t>
      </w:r>
    </w:p>
    <w:p w14:paraId="5A24884D" w14:textId="77777777" w:rsidR="007A6709" w:rsidRDefault="0033338B">
      <w:pPr>
        <w:shd w:val="clear" w:color="auto" w:fill="FFFFFF"/>
        <w:spacing w:before="280" w:line="360"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noProof/>
          <w:color w:val="202124"/>
          <w:sz w:val="24"/>
          <w:szCs w:val="24"/>
        </w:rPr>
        <w:drawing>
          <wp:inline distT="114300" distB="114300" distL="114300" distR="114300" wp14:anchorId="1A16193C" wp14:editId="5CD2C6F2">
            <wp:extent cx="5573340" cy="2349500"/>
            <wp:effectExtent l="0" t="0" r="0" b="0"/>
            <wp:docPr id="5" name="image2.png" descr="Gráfico de respuestas de formularios. Título de la pregunta: ¿Cómo y desde dónde llegás a las noticias?. Número de respuestas: 64 respuestas."/>
            <wp:cNvGraphicFramePr/>
            <a:graphic xmlns:a="http://schemas.openxmlformats.org/drawingml/2006/main">
              <a:graphicData uri="http://schemas.openxmlformats.org/drawingml/2006/picture">
                <pic:pic xmlns:pic="http://schemas.openxmlformats.org/drawingml/2006/picture">
                  <pic:nvPicPr>
                    <pic:cNvPr id="0" name="image2.png" descr="Gráfico de respuestas de formularios. Título de la pregunta: ¿Cómo y desde dónde llegás a las noticias?. Número de respuestas: 64 respuestas."/>
                    <pic:cNvPicPr preferRelativeResize="0"/>
                  </pic:nvPicPr>
                  <pic:blipFill>
                    <a:blip r:embed="rId13"/>
                    <a:srcRect/>
                    <a:stretch>
                      <a:fillRect/>
                    </a:stretch>
                  </pic:blipFill>
                  <pic:spPr>
                    <a:xfrm>
                      <a:off x="0" y="0"/>
                      <a:ext cx="5573340" cy="2349500"/>
                    </a:xfrm>
                    <a:prstGeom prst="rect">
                      <a:avLst/>
                    </a:prstGeom>
                    <a:ln/>
                  </pic:spPr>
                </pic:pic>
              </a:graphicData>
            </a:graphic>
          </wp:inline>
        </w:drawing>
      </w:r>
    </w:p>
    <w:p w14:paraId="4D91EE66" w14:textId="6A35F27B" w:rsidR="004516FC" w:rsidRPr="004516FC" w:rsidRDefault="004516FC">
      <w:pPr>
        <w:shd w:val="clear" w:color="auto" w:fill="FFFFFF"/>
        <w:spacing w:before="280" w:line="360" w:lineRule="auto"/>
        <w:jc w:val="both"/>
        <w:rPr>
          <w:rFonts w:ascii="Times New Roman" w:eastAsia="Times New Roman" w:hAnsi="Times New Roman" w:cs="Times New Roman"/>
          <w:color w:val="202124"/>
        </w:rPr>
      </w:pPr>
      <w:r w:rsidRPr="004516FC">
        <w:rPr>
          <w:rFonts w:ascii="Times New Roman" w:eastAsia="Times New Roman" w:hAnsi="Times New Roman" w:cs="Times New Roman"/>
          <w:color w:val="202124"/>
        </w:rPr>
        <w:t>Cuadro 0</w:t>
      </w:r>
      <w:r w:rsidRPr="004516FC">
        <w:rPr>
          <w:rFonts w:ascii="Times New Roman" w:eastAsia="Times New Roman" w:hAnsi="Times New Roman" w:cs="Times New Roman"/>
          <w:color w:val="202124"/>
        </w:rPr>
        <w:t>5. Acceso a las noticias.</w:t>
      </w:r>
    </w:p>
    <w:p w14:paraId="468DDBD9" w14:textId="5941D4EA" w:rsidR="007A6709" w:rsidRDefault="0033338B">
      <w:pPr>
        <w:shd w:val="clear" w:color="auto" w:fill="FFFFFF"/>
        <w:spacing w:before="280" w:line="360"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Un ter</w:t>
      </w:r>
      <w:r>
        <w:rPr>
          <w:rFonts w:ascii="Times New Roman" w:eastAsia="Times New Roman" w:hAnsi="Times New Roman" w:cs="Times New Roman"/>
          <w:color w:val="202124"/>
          <w:sz w:val="24"/>
          <w:szCs w:val="24"/>
        </w:rPr>
        <w:t xml:space="preserve">cer bloque indaga sobre los distintos modos de participación con esas prácticas de lectura en un tiempo de abundancia informativa. </w:t>
      </w:r>
    </w:p>
    <w:p w14:paraId="4B37E08F" w14:textId="77777777" w:rsidR="007A6709" w:rsidRDefault="0033338B">
      <w:pPr>
        <w:shd w:val="clear" w:color="auto" w:fill="FFFFFF"/>
        <w:spacing w:before="280" w:line="360" w:lineRule="auto"/>
        <w:jc w:val="both"/>
        <w:rPr>
          <w:rFonts w:ascii="Times New Roman" w:eastAsia="Times New Roman" w:hAnsi="Times New Roman" w:cs="Times New Roman"/>
          <w:i/>
          <w:color w:val="202124"/>
          <w:sz w:val="24"/>
          <w:szCs w:val="24"/>
        </w:rPr>
      </w:pPr>
      <w:r>
        <w:rPr>
          <w:rFonts w:ascii="Times New Roman" w:eastAsia="Times New Roman" w:hAnsi="Times New Roman" w:cs="Times New Roman"/>
          <w:color w:val="202124"/>
          <w:sz w:val="24"/>
          <w:szCs w:val="24"/>
        </w:rPr>
        <w:t>Respecto de las noticias que les llama la atención y en las que hacen “</w:t>
      </w:r>
      <w:proofErr w:type="spellStart"/>
      <w:r>
        <w:rPr>
          <w:rFonts w:ascii="Times New Roman" w:eastAsia="Times New Roman" w:hAnsi="Times New Roman" w:cs="Times New Roman"/>
          <w:color w:val="202124"/>
          <w:sz w:val="24"/>
          <w:szCs w:val="24"/>
        </w:rPr>
        <w:t>clik</w:t>
      </w:r>
      <w:proofErr w:type="spellEnd"/>
      <w:r>
        <w:rPr>
          <w:rFonts w:ascii="Times New Roman" w:eastAsia="Times New Roman" w:hAnsi="Times New Roman" w:cs="Times New Roman"/>
          <w:color w:val="202124"/>
          <w:sz w:val="24"/>
          <w:szCs w:val="24"/>
        </w:rPr>
        <w:t xml:space="preserve">” la pregunta era </w:t>
      </w:r>
      <w:r>
        <w:rPr>
          <w:rFonts w:ascii="Times New Roman" w:eastAsia="Times New Roman" w:hAnsi="Times New Roman" w:cs="Times New Roman"/>
          <w:i/>
          <w:color w:val="202124"/>
          <w:sz w:val="24"/>
          <w:szCs w:val="24"/>
        </w:rPr>
        <w:t>¿Qué noticias te llaman más la atención y te hacen "entrar"?</w:t>
      </w:r>
    </w:p>
    <w:p w14:paraId="39AEA7CA" w14:textId="77777777" w:rsidR="007A6709" w:rsidRDefault="0033338B">
      <w:pPr>
        <w:shd w:val="clear" w:color="auto" w:fill="FFFFFF"/>
        <w:spacing w:before="280" w:line="360"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Las respuestas son diversas y distribuidas bastante equilibradamente entre </w:t>
      </w:r>
      <w:r>
        <w:rPr>
          <w:rFonts w:ascii="Times New Roman" w:eastAsia="Times New Roman" w:hAnsi="Times New Roman" w:cs="Times New Roman"/>
          <w:i/>
          <w:color w:val="202124"/>
          <w:sz w:val="24"/>
          <w:szCs w:val="24"/>
        </w:rPr>
        <w:t xml:space="preserve">las de temas virales (20,3%); las que tienen título incompleto y hay que ingresar para saber </w:t>
      </w:r>
      <w:proofErr w:type="gramStart"/>
      <w:r>
        <w:rPr>
          <w:rFonts w:ascii="Times New Roman" w:eastAsia="Times New Roman" w:hAnsi="Times New Roman" w:cs="Times New Roman"/>
          <w:i/>
          <w:color w:val="202124"/>
          <w:sz w:val="24"/>
          <w:szCs w:val="24"/>
        </w:rPr>
        <w:t>todo(</w:t>
      </w:r>
      <w:proofErr w:type="gramEnd"/>
      <w:r>
        <w:rPr>
          <w:rFonts w:ascii="Times New Roman" w:eastAsia="Times New Roman" w:hAnsi="Times New Roman" w:cs="Times New Roman"/>
          <w:i/>
          <w:color w:val="202124"/>
          <w:sz w:val="24"/>
          <w:szCs w:val="24"/>
        </w:rPr>
        <w:t>20,3%), las noticias d</w:t>
      </w:r>
      <w:r>
        <w:rPr>
          <w:rFonts w:ascii="Times New Roman" w:eastAsia="Times New Roman" w:hAnsi="Times New Roman" w:cs="Times New Roman"/>
          <w:i/>
          <w:color w:val="202124"/>
          <w:sz w:val="24"/>
          <w:szCs w:val="24"/>
        </w:rPr>
        <w:t>e espectáculos o cholulas (10,9%); las noticias de deportes (14,1%). Las que tienen títulos de pregunta (10,9%</w:t>
      </w:r>
      <w:proofErr w:type="gramStart"/>
      <w:r>
        <w:rPr>
          <w:rFonts w:ascii="Times New Roman" w:eastAsia="Times New Roman" w:hAnsi="Times New Roman" w:cs="Times New Roman"/>
          <w:i/>
          <w:color w:val="202124"/>
          <w:sz w:val="24"/>
          <w:szCs w:val="24"/>
        </w:rPr>
        <w:t>),  Las</w:t>
      </w:r>
      <w:proofErr w:type="gramEnd"/>
      <w:r>
        <w:rPr>
          <w:rFonts w:ascii="Times New Roman" w:eastAsia="Times New Roman" w:hAnsi="Times New Roman" w:cs="Times New Roman"/>
          <w:i/>
          <w:color w:val="202124"/>
          <w:sz w:val="24"/>
          <w:szCs w:val="24"/>
        </w:rPr>
        <w:t xml:space="preserve"> noticias de política (10,9%) </w:t>
      </w:r>
      <w:r>
        <w:rPr>
          <w:rFonts w:ascii="Times New Roman" w:eastAsia="Times New Roman" w:hAnsi="Times New Roman" w:cs="Times New Roman"/>
          <w:color w:val="202124"/>
          <w:sz w:val="24"/>
          <w:szCs w:val="24"/>
        </w:rPr>
        <w:t xml:space="preserve">y otras (14,1%). </w:t>
      </w:r>
    </w:p>
    <w:p w14:paraId="7C67C20D" w14:textId="77777777" w:rsidR="007A6709" w:rsidRDefault="0033338B">
      <w:pPr>
        <w:shd w:val="clear" w:color="auto" w:fill="FFFFFF"/>
        <w:spacing w:before="280" w:line="360"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lastRenderedPageBreak/>
        <w:t xml:space="preserve">Queda claro que las temáticas blandas son las de mayor interés entre los jóvenes </w:t>
      </w:r>
      <w:proofErr w:type="gramStart"/>
      <w:r>
        <w:rPr>
          <w:rFonts w:ascii="Times New Roman" w:eastAsia="Times New Roman" w:hAnsi="Times New Roman" w:cs="Times New Roman"/>
          <w:color w:val="202124"/>
          <w:sz w:val="24"/>
          <w:szCs w:val="24"/>
        </w:rPr>
        <w:t>como  veri</w:t>
      </w:r>
      <w:r>
        <w:rPr>
          <w:rFonts w:ascii="Times New Roman" w:eastAsia="Times New Roman" w:hAnsi="Times New Roman" w:cs="Times New Roman"/>
          <w:color w:val="202124"/>
          <w:sz w:val="24"/>
          <w:szCs w:val="24"/>
        </w:rPr>
        <w:t>fican</w:t>
      </w:r>
      <w:proofErr w:type="gramEnd"/>
      <w:r>
        <w:rPr>
          <w:rFonts w:ascii="Times New Roman" w:eastAsia="Times New Roman" w:hAnsi="Times New Roman" w:cs="Times New Roman"/>
          <w:color w:val="202124"/>
          <w:sz w:val="24"/>
          <w:szCs w:val="24"/>
        </w:rPr>
        <w:t xml:space="preserve"> diversos autores con el corrimiento hacia temáticas vinculadas al espectáculo y a noticias livianas (</w:t>
      </w:r>
      <w:proofErr w:type="spellStart"/>
      <w:r>
        <w:rPr>
          <w:rFonts w:ascii="Times New Roman" w:eastAsia="Times New Roman" w:hAnsi="Times New Roman" w:cs="Times New Roman"/>
          <w:color w:val="202124"/>
          <w:sz w:val="24"/>
          <w:szCs w:val="24"/>
        </w:rPr>
        <w:t>Boczkowski</w:t>
      </w:r>
      <w:proofErr w:type="spellEnd"/>
      <w:r>
        <w:rPr>
          <w:rFonts w:ascii="Times New Roman" w:eastAsia="Times New Roman" w:hAnsi="Times New Roman" w:cs="Times New Roman"/>
          <w:color w:val="202124"/>
          <w:sz w:val="24"/>
          <w:szCs w:val="24"/>
        </w:rPr>
        <w:t xml:space="preserve"> y </w:t>
      </w:r>
      <w:proofErr w:type="spellStart"/>
      <w:r>
        <w:rPr>
          <w:rFonts w:ascii="Times New Roman" w:eastAsia="Times New Roman" w:hAnsi="Times New Roman" w:cs="Times New Roman"/>
          <w:color w:val="202124"/>
          <w:sz w:val="24"/>
          <w:szCs w:val="24"/>
        </w:rPr>
        <w:t>Mitchelstein</w:t>
      </w:r>
      <w:proofErr w:type="spellEnd"/>
      <w:r>
        <w:rPr>
          <w:rFonts w:ascii="Times New Roman" w:eastAsia="Times New Roman" w:hAnsi="Times New Roman" w:cs="Times New Roman"/>
          <w:color w:val="202124"/>
          <w:sz w:val="24"/>
          <w:szCs w:val="24"/>
        </w:rPr>
        <w:t>, 2015) o virales (</w:t>
      </w:r>
      <w:proofErr w:type="spellStart"/>
      <w:r>
        <w:rPr>
          <w:rFonts w:ascii="Times New Roman" w:eastAsia="Times New Roman" w:hAnsi="Times New Roman" w:cs="Times New Roman"/>
          <w:color w:val="202124"/>
          <w:sz w:val="24"/>
          <w:szCs w:val="24"/>
        </w:rPr>
        <w:t>Luchessi</w:t>
      </w:r>
      <w:proofErr w:type="spellEnd"/>
      <w:r>
        <w:rPr>
          <w:rFonts w:ascii="Times New Roman" w:eastAsia="Times New Roman" w:hAnsi="Times New Roman" w:cs="Times New Roman"/>
          <w:color w:val="202124"/>
          <w:sz w:val="24"/>
          <w:szCs w:val="24"/>
        </w:rPr>
        <w:t xml:space="preserve">, 2018). </w:t>
      </w:r>
    </w:p>
    <w:p w14:paraId="338C6C7A" w14:textId="77777777" w:rsidR="007A6709" w:rsidRDefault="007A6709">
      <w:pPr>
        <w:shd w:val="clear" w:color="auto" w:fill="FFFFFF"/>
        <w:spacing w:before="280" w:line="360" w:lineRule="auto"/>
        <w:jc w:val="both"/>
        <w:rPr>
          <w:rFonts w:ascii="Times New Roman" w:eastAsia="Times New Roman" w:hAnsi="Times New Roman" w:cs="Times New Roman"/>
          <w:color w:val="202124"/>
          <w:sz w:val="24"/>
          <w:szCs w:val="24"/>
        </w:rPr>
      </w:pPr>
    </w:p>
    <w:p w14:paraId="2D2A529F" w14:textId="77777777" w:rsidR="007A6709" w:rsidRDefault="0033338B">
      <w:pPr>
        <w:shd w:val="clear" w:color="auto" w:fill="FFFFFF"/>
        <w:spacing w:before="280" w:line="360"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noProof/>
          <w:color w:val="202124"/>
          <w:sz w:val="24"/>
          <w:szCs w:val="24"/>
        </w:rPr>
        <w:drawing>
          <wp:inline distT="114300" distB="114300" distL="114300" distR="114300" wp14:anchorId="1D271BF1" wp14:editId="0067A0DB">
            <wp:extent cx="5573340" cy="2349500"/>
            <wp:effectExtent l="0" t="0" r="0" b="0"/>
            <wp:docPr id="7" name="image8.png" descr="Gráfico de respuestas de formularios. Título de la pregunta: ¿Qué noticias te llaman más la atención y te hacen &quot;entrar&quot;?. Número de respuestas: 64 respuestas."/>
            <wp:cNvGraphicFramePr/>
            <a:graphic xmlns:a="http://schemas.openxmlformats.org/drawingml/2006/main">
              <a:graphicData uri="http://schemas.openxmlformats.org/drawingml/2006/picture">
                <pic:pic xmlns:pic="http://schemas.openxmlformats.org/drawingml/2006/picture">
                  <pic:nvPicPr>
                    <pic:cNvPr id="0" name="image8.png" descr="Gráfico de respuestas de formularios. Título de la pregunta: ¿Qué noticias te llaman más la atención y te hacen &quot;entrar&quot;?. Número de respuestas: 64 respuestas."/>
                    <pic:cNvPicPr preferRelativeResize="0"/>
                  </pic:nvPicPr>
                  <pic:blipFill>
                    <a:blip r:embed="rId14"/>
                    <a:srcRect/>
                    <a:stretch>
                      <a:fillRect/>
                    </a:stretch>
                  </pic:blipFill>
                  <pic:spPr>
                    <a:xfrm>
                      <a:off x="0" y="0"/>
                      <a:ext cx="5573340" cy="2349500"/>
                    </a:xfrm>
                    <a:prstGeom prst="rect">
                      <a:avLst/>
                    </a:prstGeom>
                    <a:ln/>
                  </pic:spPr>
                </pic:pic>
              </a:graphicData>
            </a:graphic>
          </wp:inline>
        </w:drawing>
      </w:r>
    </w:p>
    <w:p w14:paraId="62F070CB" w14:textId="0D846570" w:rsidR="004516FC" w:rsidRPr="004516FC" w:rsidRDefault="004516FC">
      <w:pPr>
        <w:shd w:val="clear" w:color="auto" w:fill="FFFFFF"/>
        <w:spacing w:before="280" w:line="360" w:lineRule="auto"/>
        <w:jc w:val="both"/>
        <w:rPr>
          <w:rFonts w:ascii="Times New Roman" w:eastAsia="Times New Roman" w:hAnsi="Times New Roman" w:cs="Times New Roman"/>
          <w:color w:val="202124"/>
        </w:rPr>
      </w:pPr>
      <w:r w:rsidRPr="004516FC">
        <w:rPr>
          <w:rFonts w:ascii="Times New Roman" w:eastAsia="Times New Roman" w:hAnsi="Times New Roman" w:cs="Times New Roman"/>
          <w:color w:val="202124"/>
        </w:rPr>
        <w:t>Cuadro 0</w:t>
      </w:r>
      <w:r w:rsidRPr="004516FC">
        <w:rPr>
          <w:rFonts w:ascii="Times New Roman" w:eastAsia="Times New Roman" w:hAnsi="Times New Roman" w:cs="Times New Roman"/>
          <w:color w:val="202124"/>
        </w:rPr>
        <w:t>6. Mayor interés</w:t>
      </w:r>
    </w:p>
    <w:p w14:paraId="4BB0707B" w14:textId="32A444CE" w:rsidR="007A6709" w:rsidRDefault="0033338B">
      <w:pPr>
        <w:shd w:val="clear" w:color="auto" w:fill="FFFFFF"/>
        <w:spacing w:before="280" w:line="360"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Era nuestro interés trazar primeras consultas acerca de los modos de leer de los jóv</w:t>
      </w:r>
      <w:r>
        <w:rPr>
          <w:rFonts w:ascii="Times New Roman" w:eastAsia="Times New Roman" w:hAnsi="Times New Roman" w:cs="Times New Roman"/>
          <w:color w:val="202124"/>
          <w:sz w:val="24"/>
          <w:szCs w:val="24"/>
        </w:rPr>
        <w:t xml:space="preserve">enes salteños y encontramos en las respuestas una diversidad de modos de “leer” y las respuestas se distribuyen casi equitativamente entre lecturas completas, lecturas por saltos, lecturas de los títulos, lecturas de otras noticias del portal o la lectura </w:t>
      </w:r>
      <w:r>
        <w:rPr>
          <w:rFonts w:ascii="Times New Roman" w:eastAsia="Times New Roman" w:hAnsi="Times New Roman" w:cs="Times New Roman"/>
          <w:color w:val="202124"/>
          <w:sz w:val="24"/>
          <w:szCs w:val="24"/>
        </w:rPr>
        <w:t>de las noticias que se ofrecen en las redes sociales y solo allí.</w:t>
      </w:r>
    </w:p>
    <w:p w14:paraId="4AD80CE7" w14:textId="2B34290B" w:rsidR="007A6709" w:rsidRDefault="0033338B">
      <w:pPr>
        <w:shd w:val="clear" w:color="auto" w:fill="FFFFFF"/>
        <w:spacing w:before="280" w:line="360"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noProof/>
          <w:color w:val="202124"/>
          <w:sz w:val="24"/>
          <w:szCs w:val="24"/>
        </w:rPr>
        <w:drawing>
          <wp:inline distT="114300" distB="114300" distL="114300" distR="114300" wp14:anchorId="22929CCB" wp14:editId="6D95EA2B">
            <wp:extent cx="5573340" cy="2349500"/>
            <wp:effectExtent l="0" t="0" r="0" b="0"/>
            <wp:docPr id="1" name="image4.png" descr="Gráfico de respuestas de formularios. Título de la pregunta: ¿Cómo lees las noticias?. Número de respuestas: 64 respuestas."/>
            <wp:cNvGraphicFramePr/>
            <a:graphic xmlns:a="http://schemas.openxmlformats.org/drawingml/2006/main">
              <a:graphicData uri="http://schemas.openxmlformats.org/drawingml/2006/picture">
                <pic:pic xmlns:pic="http://schemas.openxmlformats.org/drawingml/2006/picture">
                  <pic:nvPicPr>
                    <pic:cNvPr id="0" name="image4.png" descr="Gráfico de respuestas de formularios. Título de la pregunta: ¿Cómo lees las noticias?. Número de respuestas: 64 respuestas."/>
                    <pic:cNvPicPr preferRelativeResize="0"/>
                  </pic:nvPicPr>
                  <pic:blipFill>
                    <a:blip r:embed="rId15"/>
                    <a:srcRect/>
                    <a:stretch>
                      <a:fillRect/>
                    </a:stretch>
                  </pic:blipFill>
                  <pic:spPr>
                    <a:xfrm>
                      <a:off x="0" y="0"/>
                      <a:ext cx="5573340" cy="2349500"/>
                    </a:xfrm>
                    <a:prstGeom prst="rect">
                      <a:avLst/>
                    </a:prstGeom>
                    <a:ln/>
                  </pic:spPr>
                </pic:pic>
              </a:graphicData>
            </a:graphic>
          </wp:inline>
        </w:drawing>
      </w:r>
    </w:p>
    <w:p w14:paraId="0B175D0C" w14:textId="2F5DD0FF" w:rsidR="004516FC" w:rsidRPr="004516FC" w:rsidRDefault="004516FC">
      <w:pPr>
        <w:shd w:val="clear" w:color="auto" w:fill="FFFFFF"/>
        <w:spacing w:before="280" w:line="360" w:lineRule="auto"/>
        <w:jc w:val="both"/>
        <w:rPr>
          <w:rFonts w:ascii="Times New Roman" w:eastAsia="Times New Roman" w:hAnsi="Times New Roman" w:cs="Times New Roman"/>
          <w:color w:val="202124"/>
        </w:rPr>
      </w:pPr>
      <w:r w:rsidRPr="004516FC">
        <w:rPr>
          <w:rFonts w:ascii="Times New Roman" w:eastAsia="Times New Roman" w:hAnsi="Times New Roman" w:cs="Times New Roman"/>
          <w:color w:val="202124"/>
        </w:rPr>
        <w:t>Cuadro 0</w:t>
      </w:r>
      <w:r w:rsidRPr="004516FC">
        <w:rPr>
          <w:rFonts w:ascii="Times New Roman" w:eastAsia="Times New Roman" w:hAnsi="Times New Roman" w:cs="Times New Roman"/>
          <w:color w:val="202124"/>
        </w:rPr>
        <w:t>7</w:t>
      </w:r>
      <w:r w:rsidRPr="004516FC">
        <w:rPr>
          <w:rFonts w:ascii="Times New Roman" w:eastAsia="Times New Roman" w:hAnsi="Times New Roman" w:cs="Times New Roman"/>
          <w:color w:val="202124"/>
        </w:rPr>
        <w:t xml:space="preserve">. </w:t>
      </w:r>
      <w:r w:rsidRPr="004516FC">
        <w:rPr>
          <w:rFonts w:ascii="Times New Roman" w:eastAsia="Times New Roman" w:hAnsi="Times New Roman" w:cs="Times New Roman"/>
          <w:color w:val="202124"/>
        </w:rPr>
        <w:t>Prácticas de lectura transmedia</w:t>
      </w:r>
    </w:p>
    <w:p w14:paraId="5D73DB2C" w14:textId="77777777" w:rsidR="007A6709" w:rsidRDefault="0033338B">
      <w:pPr>
        <w:shd w:val="clear" w:color="auto" w:fill="FFFFFF"/>
        <w:spacing w:before="280" w:line="360"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lastRenderedPageBreak/>
        <w:t>E</w:t>
      </w:r>
      <w:r>
        <w:rPr>
          <w:rFonts w:ascii="Times New Roman" w:eastAsia="Times New Roman" w:hAnsi="Times New Roman" w:cs="Times New Roman"/>
          <w:color w:val="202124"/>
          <w:sz w:val="24"/>
          <w:szCs w:val="24"/>
        </w:rPr>
        <w:t xml:space="preserve">n cuanto al interés por noticias multimediales (¿Cuán probable es que entres a una noticia si esta contiene un video?) el 35% respondió que acceden a la noticia si tiene un video, lo que </w:t>
      </w:r>
      <w:r>
        <w:rPr>
          <w:rFonts w:ascii="Times New Roman" w:eastAsia="Times New Roman" w:hAnsi="Times New Roman" w:cs="Times New Roman"/>
          <w:color w:val="202124"/>
          <w:sz w:val="24"/>
          <w:szCs w:val="24"/>
        </w:rPr>
        <w:t>nos demuestra que el formato no es crucial para producir interés.</w:t>
      </w:r>
    </w:p>
    <w:p w14:paraId="40AC1E58" w14:textId="77777777" w:rsidR="007A6709" w:rsidRDefault="0033338B">
      <w:pPr>
        <w:shd w:val="clear" w:color="auto" w:fill="FFFFFF"/>
        <w:spacing w:before="280" w:line="360" w:lineRule="auto"/>
        <w:jc w:val="both"/>
        <w:rPr>
          <w:rFonts w:ascii="Times New Roman" w:eastAsia="Times New Roman" w:hAnsi="Times New Roman" w:cs="Times New Roman"/>
          <w:b/>
          <w:color w:val="202124"/>
          <w:sz w:val="24"/>
          <w:szCs w:val="24"/>
        </w:rPr>
      </w:pPr>
      <w:r>
        <w:rPr>
          <w:rFonts w:ascii="Times New Roman" w:eastAsia="Times New Roman" w:hAnsi="Times New Roman" w:cs="Times New Roman"/>
          <w:b/>
          <w:color w:val="202124"/>
          <w:sz w:val="24"/>
          <w:szCs w:val="24"/>
        </w:rPr>
        <w:t>Participación ¿Qué es la participación?</w:t>
      </w:r>
    </w:p>
    <w:p w14:paraId="2614FD5F" w14:textId="77777777" w:rsidR="007A6709" w:rsidRDefault="0033338B">
      <w:pPr>
        <w:shd w:val="clear" w:color="auto" w:fill="FFFFFF"/>
        <w:spacing w:before="280" w:line="360"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Un gran porcentaje interactúa desde el botón de Me Gusta (en los portales o en las redes sociales de los portales) y en gran medida comparte las notic</w:t>
      </w:r>
      <w:r>
        <w:rPr>
          <w:rFonts w:ascii="Times New Roman" w:eastAsia="Times New Roman" w:hAnsi="Times New Roman" w:cs="Times New Roman"/>
          <w:color w:val="202124"/>
          <w:sz w:val="24"/>
          <w:szCs w:val="24"/>
        </w:rPr>
        <w:t>ias.</w:t>
      </w:r>
    </w:p>
    <w:p w14:paraId="0E48F277" w14:textId="77777777" w:rsidR="007A6709" w:rsidRDefault="0033338B">
      <w:pPr>
        <w:shd w:val="clear" w:color="auto" w:fill="FFFFFF"/>
        <w:spacing w:before="280" w:line="360"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noProof/>
          <w:color w:val="202124"/>
          <w:sz w:val="24"/>
          <w:szCs w:val="24"/>
        </w:rPr>
        <w:drawing>
          <wp:inline distT="114300" distB="114300" distL="114300" distR="114300" wp14:anchorId="2B45545B" wp14:editId="1DC1EDB8">
            <wp:extent cx="5573340" cy="2654300"/>
            <wp:effectExtent l="0" t="0" r="0" b="0"/>
            <wp:docPr id="4" name="image1.png" descr="Gráfico de respuestas de formularios. Título de la pregunta: ¿Qué tipo de participación hacés?. Número de respuestas: 48 respuestas."/>
            <wp:cNvGraphicFramePr/>
            <a:graphic xmlns:a="http://schemas.openxmlformats.org/drawingml/2006/main">
              <a:graphicData uri="http://schemas.openxmlformats.org/drawingml/2006/picture">
                <pic:pic xmlns:pic="http://schemas.openxmlformats.org/drawingml/2006/picture">
                  <pic:nvPicPr>
                    <pic:cNvPr id="0" name="image1.png" descr="Gráfico de respuestas de formularios. Título de la pregunta: ¿Qué tipo de participación hacés?. Número de respuestas: 48 respuestas."/>
                    <pic:cNvPicPr preferRelativeResize="0"/>
                  </pic:nvPicPr>
                  <pic:blipFill>
                    <a:blip r:embed="rId16"/>
                    <a:srcRect/>
                    <a:stretch>
                      <a:fillRect/>
                    </a:stretch>
                  </pic:blipFill>
                  <pic:spPr>
                    <a:xfrm>
                      <a:off x="0" y="0"/>
                      <a:ext cx="5573340" cy="2654300"/>
                    </a:xfrm>
                    <a:prstGeom prst="rect">
                      <a:avLst/>
                    </a:prstGeom>
                    <a:ln/>
                  </pic:spPr>
                </pic:pic>
              </a:graphicData>
            </a:graphic>
          </wp:inline>
        </w:drawing>
      </w:r>
    </w:p>
    <w:p w14:paraId="70883CE8" w14:textId="38CCA081" w:rsidR="004516FC" w:rsidRPr="004516FC" w:rsidRDefault="004516FC">
      <w:pPr>
        <w:shd w:val="clear" w:color="auto" w:fill="FFFFFF"/>
        <w:spacing w:before="240" w:after="240" w:line="360" w:lineRule="auto"/>
        <w:jc w:val="both"/>
        <w:rPr>
          <w:rFonts w:ascii="Times New Roman" w:eastAsia="Times New Roman" w:hAnsi="Times New Roman" w:cs="Times New Roman"/>
          <w:color w:val="202124"/>
        </w:rPr>
      </w:pPr>
      <w:r w:rsidRPr="004516FC">
        <w:rPr>
          <w:rFonts w:ascii="Times New Roman" w:eastAsia="Times New Roman" w:hAnsi="Times New Roman" w:cs="Times New Roman"/>
          <w:color w:val="202124"/>
        </w:rPr>
        <w:t>Cuadro 0</w:t>
      </w:r>
      <w:r w:rsidRPr="004516FC">
        <w:rPr>
          <w:rFonts w:ascii="Times New Roman" w:eastAsia="Times New Roman" w:hAnsi="Times New Roman" w:cs="Times New Roman"/>
          <w:color w:val="202124"/>
        </w:rPr>
        <w:t>8</w:t>
      </w:r>
      <w:r w:rsidRPr="004516FC">
        <w:rPr>
          <w:rFonts w:ascii="Times New Roman" w:eastAsia="Times New Roman" w:hAnsi="Times New Roman" w:cs="Times New Roman"/>
          <w:color w:val="202124"/>
        </w:rPr>
        <w:t xml:space="preserve">. </w:t>
      </w:r>
      <w:r w:rsidRPr="004516FC">
        <w:rPr>
          <w:rFonts w:ascii="Times New Roman" w:eastAsia="Times New Roman" w:hAnsi="Times New Roman" w:cs="Times New Roman"/>
          <w:color w:val="202124"/>
        </w:rPr>
        <w:t>Prosumidores</w:t>
      </w:r>
    </w:p>
    <w:p w14:paraId="1F8A879D" w14:textId="5E3D4B8D" w:rsidR="007A6709" w:rsidRDefault="0033338B">
      <w:pPr>
        <w:shd w:val="clear" w:color="auto" w:fill="FFFFFF"/>
        <w:spacing w:before="240" w:after="240" w:line="360"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M</w:t>
      </w:r>
      <w:r>
        <w:rPr>
          <w:rFonts w:ascii="Times New Roman" w:eastAsia="Times New Roman" w:hAnsi="Times New Roman" w:cs="Times New Roman"/>
          <w:color w:val="202124"/>
          <w:sz w:val="24"/>
          <w:szCs w:val="24"/>
        </w:rPr>
        <w:t xml:space="preserve">ás de la mitad de los estudiantes afirma no dejar comentarios y el resto que indica que sí lo hace, lo hace en temáticas deportivas y actos solidarios o en noticias que denominan amarillistas, política, educación. </w:t>
      </w:r>
    </w:p>
    <w:p w14:paraId="20815759" w14:textId="77777777" w:rsidR="007A6709" w:rsidRDefault="0033338B">
      <w:pPr>
        <w:shd w:val="clear" w:color="auto" w:fill="FFFFFF"/>
        <w:spacing w:before="240" w:after="240" w:line="360" w:lineRule="auto"/>
        <w:jc w:val="both"/>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rPr>
        <w:t xml:space="preserve">Apelando a la </w:t>
      </w:r>
      <w:r>
        <w:rPr>
          <w:rFonts w:ascii="Times New Roman" w:eastAsia="Times New Roman" w:hAnsi="Times New Roman" w:cs="Times New Roman"/>
          <w:color w:val="202124"/>
          <w:sz w:val="24"/>
          <w:szCs w:val="24"/>
          <w:highlight w:val="white"/>
        </w:rPr>
        <w:t>reflexividad de los</w:t>
      </w:r>
      <w:r>
        <w:rPr>
          <w:rFonts w:ascii="Times New Roman" w:eastAsia="Times New Roman" w:hAnsi="Times New Roman" w:cs="Times New Roman"/>
          <w:color w:val="202124"/>
          <w:sz w:val="24"/>
          <w:szCs w:val="24"/>
          <w:highlight w:val="white"/>
        </w:rPr>
        <w:t xml:space="preserve"> y las estudiantes de comunicación acerca de los modos y grados de participación de los usuarios/lectores (¿</w:t>
      </w:r>
      <w:proofErr w:type="spellStart"/>
      <w:r>
        <w:rPr>
          <w:rFonts w:ascii="Times New Roman" w:eastAsia="Times New Roman" w:hAnsi="Times New Roman" w:cs="Times New Roman"/>
          <w:i/>
          <w:color w:val="202124"/>
          <w:sz w:val="24"/>
          <w:szCs w:val="24"/>
          <w:highlight w:val="white"/>
        </w:rPr>
        <w:t>Creés</w:t>
      </w:r>
      <w:proofErr w:type="spellEnd"/>
      <w:r>
        <w:rPr>
          <w:rFonts w:ascii="Times New Roman" w:eastAsia="Times New Roman" w:hAnsi="Times New Roman" w:cs="Times New Roman"/>
          <w:i/>
          <w:color w:val="202124"/>
          <w:sz w:val="24"/>
          <w:szCs w:val="24"/>
          <w:highlight w:val="white"/>
        </w:rPr>
        <w:t xml:space="preserve"> que hay participación de los lectores en las noticias? Si tu respuesta es sí: ¿Cómo sería esa participación?)</w:t>
      </w:r>
      <w:r>
        <w:rPr>
          <w:rFonts w:ascii="Times New Roman" w:eastAsia="Times New Roman" w:hAnsi="Times New Roman" w:cs="Times New Roman"/>
          <w:color w:val="202124"/>
          <w:sz w:val="24"/>
          <w:szCs w:val="24"/>
          <w:highlight w:val="white"/>
        </w:rPr>
        <w:t xml:space="preserve"> muy pocos estudiantes indicaron que creen que no hay participación de los públicos. </w:t>
      </w:r>
    </w:p>
    <w:p w14:paraId="1D00A57C" w14:textId="77777777" w:rsidR="007A6709" w:rsidRDefault="0033338B">
      <w:pPr>
        <w:shd w:val="clear" w:color="auto" w:fill="FFFFFF"/>
        <w:spacing w:before="280" w:line="360" w:lineRule="auto"/>
        <w:jc w:val="both"/>
        <w:rPr>
          <w:rFonts w:ascii="Times New Roman" w:eastAsia="Times New Roman" w:hAnsi="Times New Roman" w:cs="Times New Roman"/>
          <w:i/>
          <w:color w:val="202124"/>
          <w:sz w:val="24"/>
          <w:szCs w:val="24"/>
          <w:highlight w:val="white"/>
        </w:rPr>
      </w:pPr>
      <w:r>
        <w:rPr>
          <w:rFonts w:ascii="Times New Roman" w:eastAsia="Times New Roman" w:hAnsi="Times New Roman" w:cs="Times New Roman"/>
          <w:color w:val="202124"/>
          <w:sz w:val="24"/>
          <w:szCs w:val="24"/>
          <w:highlight w:val="white"/>
        </w:rPr>
        <w:t>La gran mayoría entiende que si la tienen (</w:t>
      </w:r>
      <w:r>
        <w:rPr>
          <w:rFonts w:ascii="Times New Roman" w:eastAsia="Times New Roman" w:hAnsi="Times New Roman" w:cs="Times New Roman"/>
          <w:i/>
          <w:color w:val="202124"/>
          <w:sz w:val="24"/>
          <w:szCs w:val="24"/>
          <w:highlight w:val="white"/>
        </w:rPr>
        <w:t xml:space="preserve">Si las noticias se construyen según la preferencia del público existe participación), </w:t>
      </w:r>
      <w:r>
        <w:rPr>
          <w:rFonts w:ascii="Times New Roman" w:eastAsia="Times New Roman" w:hAnsi="Times New Roman" w:cs="Times New Roman"/>
          <w:color w:val="202124"/>
          <w:sz w:val="24"/>
          <w:szCs w:val="24"/>
          <w:highlight w:val="white"/>
        </w:rPr>
        <w:t>sea desde los comentarios y dando su opin</w:t>
      </w:r>
      <w:r>
        <w:rPr>
          <w:rFonts w:ascii="Times New Roman" w:eastAsia="Times New Roman" w:hAnsi="Times New Roman" w:cs="Times New Roman"/>
          <w:color w:val="202124"/>
          <w:sz w:val="24"/>
          <w:szCs w:val="24"/>
          <w:highlight w:val="white"/>
        </w:rPr>
        <w:t>ión, (s</w:t>
      </w:r>
      <w:r>
        <w:rPr>
          <w:rFonts w:ascii="Times New Roman" w:eastAsia="Times New Roman" w:hAnsi="Times New Roman" w:cs="Times New Roman"/>
          <w:i/>
          <w:color w:val="202124"/>
          <w:sz w:val="24"/>
          <w:szCs w:val="24"/>
          <w:highlight w:val="white"/>
        </w:rPr>
        <w:t xml:space="preserve">í, mediante comentarios que exponen su a ideas y por las reacciones), </w:t>
      </w:r>
      <w:r>
        <w:rPr>
          <w:rFonts w:ascii="Times New Roman" w:eastAsia="Times New Roman" w:hAnsi="Times New Roman" w:cs="Times New Roman"/>
          <w:color w:val="202124"/>
          <w:sz w:val="24"/>
          <w:szCs w:val="24"/>
          <w:highlight w:val="white"/>
        </w:rPr>
        <w:t>viralizando y compartiendo (</w:t>
      </w:r>
      <w:r>
        <w:rPr>
          <w:rFonts w:ascii="Times New Roman" w:eastAsia="Times New Roman" w:hAnsi="Times New Roman" w:cs="Times New Roman"/>
          <w:i/>
          <w:color w:val="202124"/>
          <w:sz w:val="24"/>
          <w:szCs w:val="24"/>
          <w:highlight w:val="white"/>
        </w:rPr>
        <w:t>Claro, comentando y distribuyendo la información</w:t>
      </w:r>
      <w:r>
        <w:rPr>
          <w:rFonts w:ascii="Times New Roman" w:eastAsia="Times New Roman" w:hAnsi="Times New Roman" w:cs="Times New Roman"/>
          <w:color w:val="202124"/>
          <w:sz w:val="24"/>
          <w:szCs w:val="24"/>
          <w:highlight w:val="white"/>
        </w:rPr>
        <w:t xml:space="preserve">; </w:t>
      </w:r>
      <w:r>
        <w:rPr>
          <w:rFonts w:ascii="Times New Roman" w:eastAsia="Times New Roman" w:hAnsi="Times New Roman" w:cs="Times New Roman"/>
          <w:i/>
          <w:color w:val="202124"/>
          <w:sz w:val="24"/>
          <w:szCs w:val="24"/>
          <w:highlight w:val="white"/>
        </w:rPr>
        <w:t xml:space="preserve">Creo que los lectores participan en la noticia difundiendo información y dejando sus puntos de vista </w:t>
      </w:r>
      <w:r>
        <w:rPr>
          <w:rFonts w:ascii="Times New Roman" w:eastAsia="Times New Roman" w:hAnsi="Times New Roman" w:cs="Times New Roman"/>
          <w:i/>
          <w:color w:val="202124"/>
          <w:sz w:val="24"/>
          <w:szCs w:val="24"/>
          <w:highlight w:val="white"/>
        </w:rPr>
        <w:t xml:space="preserve">tanto en los portales como </w:t>
      </w:r>
      <w:r>
        <w:rPr>
          <w:rFonts w:ascii="Times New Roman" w:eastAsia="Times New Roman" w:hAnsi="Times New Roman" w:cs="Times New Roman"/>
          <w:i/>
          <w:color w:val="202124"/>
          <w:sz w:val="24"/>
          <w:szCs w:val="24"/>
          <w:highlight w:val="white"/>
        </w:rPr>
        <w:lastRenderedPageBreak/>
        <w:t xml:space="preserve">compartiéndolos en su vida cotidiana) </w:t>
      </w:r>
      <w:r>
        <w:rPr>
          <w:rFonts w:ascii="Times New Roman" w:eastAsia="Times New Roman" w:hAnsi="Times New Roman" w:cs="Times New Roman"/>
          <w:color w:val="202124"/>
          <w:sz w:val="24"/>
          <w:szCs w:val="24"/>
          <w:highlight w:val="white"/>
        </w:rPr>
        <w:t xml:space="preserve">o incluso  ingresando o leyendo las noticias </w:t>
      </w:r>
      <w:r>
        <w:rPr>
          <w:rFonts w:ascii="Times New Roman" w:eastAsia="Times New Roman" w:hAnsi="Times New Roman" w:cs="Times New Roman"/>
          <w:i/>
          <w:color w:val="202124"/>
          <w:sz w:val="24"/>
          <w:szCs w:val="24"/>
          <w:highlight w:val="white"/>
        </w:rPr>
        <w:t>(Creo que participamos cuando leemos las noticias; Los lectores son los que deciden si entrar o no a la noticia, entonces en base a eso hacen la n</w:t>
      </w:r>
      <w:r>
        <w:rPr>
          <w:rFonts w:ascii="Times New Roman" w:eastAsia="Times New Roman" w:hAnsi="Times New Roman" w:cs="Times New Roman"/>
          <w:i/>
          <w:color w:val="202124"/>
          <w:sz w:val="24"/>
          <w:szCs w:val="24"/>
          <w:highlight w:val="white"/>
        </w:rPr>
        <w:t xml:space="preserve">oticia). </w:t>
      </w:r>
    </w:p>
    <w:p w14:paraId="3CD949B5" w14:textId="77777777" w:rsidR="007A6709" w:rsidRDefault="0033338B">
      <w:pPr>
        <w:shd w:val="clear" w:color="auto" w:fill="FFFFFF"/>
        <w:spacing w:before="280" w:line="360" w:lineRule="auto"/>
        <w:jc w:val="both"/>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 xml:space="preserve">Pese a que más arriba aparecen las noticias virales como las más atractivas, no aparecen mencionados modos de participación de los públicos como protagonistas de las noticias, o aportando contenidos sea de su vida cotidiana o desde relevamientos </w:t>
      </w:r>
      <w:r>
        <w:rPr>
          <w:rFonts w:ascii="Times New Roman" w:eastAsia="Times New Roman" w:hAnsi="Times New Roman" w:cs="Times New Roman"/>
          <w:color w:val="202124"/>
          <w:sz w:val="24"/>
          <w:szCs w:val="24"/>
          <w:highlight w:val="white"/>
        </w:rPr>
        <w:t>de datos, casos o hechos que pudieran cubrir o denunciar.</w:t>
      </w:r>
    </w:p>
    <w:p w14:paraId="76ED7F6A" w14:textId="77777777" w:rsidR="007A6709" w:rsidRDefault="0033338B">
      <w:pPr>
        <w:shd w:val="clear" w:color="auto" w:fill="FFFFFF"/>
        <w:spacing w:before="280" w:line="360" w:lineRule="auto"/>
        <w:jc w:val="both"/>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 xml:space="preserve">Respecto de las noticias engañosas o </w:t>
      </w:r>
      <w:proofErr w:type="spellStart"/>
      <w:r>
        <w:rPr>
          <w:rFonts w:ascii="Times New Roman" w:eastAsia="Times New Roman" w:hAnsi="Times New Roman" w:cs="Times New Roman"/>
          <w:i/>
          <w:color w:val="202124"/>
          <w:sz w:val="24"/>
          <w:szCs w:val="24"/>
          <w:highlight w:val="white"/>
        </w:rPr>
        <w:t>Clickbait</w:t>
      </w:r>
      <w:proofErr w:type="spellEnd"/>
      <w:r>
        <w:rPr>
          <w:rFonts w:ascii="Times New Roman" w:eastAsia="Times New Roman" w:hAnsi="Times New Roman" w:cs="Times New Roman"/>
          <w:color w:val="202124"/>
          <w:sz w:val="24"/>
          <w:szCs w:val="24"/>
          <w:highlight w:val="white"/>
        </w:rPr>
        <w:t xml:space="preserve">, la gran mayoría siente frustración, indignación, decepción, molestia y desilusión. Mientras algunos dicen cerrar el portal, otros prometen no volver </w:t>
      </w:r>
      <w:proofErr w:type="gramStart"/>
      <w:r>
        <w:rPr>
          <w:rFonts w:ascii="Times New Roman" w:eastAsia="Times New Roman" w:hAnsi="Times New Roman" w:cs="Times New Roman"/>
          <w:color w:val="202124"/>
          <w:sz w:val="24"/>
          <w:szCs w:val="24"/>
          <w:highlight w:val="white"/>
        </w:rPr>
        <w:t>al  sitio</w:t>
      </w:r>
      <w:proofErr w:type="gramEnd"/>
      <w:r>
        <w:rPr>
          <w:rFonts w:ascii="Times New Roman" w:eastAsia="Times New Roman" w:hAnsi="Times New Roman" w:cs="Times New Roman"/>
          <w:color w:val="202124"/>
          <w:sz w:val="24"/>
          <w:szCs w:val="24"/>
          <w:highlight w:val="white"/>
        </w:rPr>
        <w:t xml:space="preserve">, otros en un lugar intermedio, pese a la frustración entiende este </w:t>
      </w:r>
      <w:r>
        <w:rPr>
          <w:rFonts w:ascii="Times New Roman" w:eastAsia="Times New Roman" w:hAnsi="Times New Roman" w:cs="Times New Roman"/>
          <w:i/>
          <w:color w:val="202124"/>
          <w:sz w:val="24"/>
          <w:szCs w:val="24"/>
          <w:highlight w:val="white"/>
        </w:rPr>
        <w:t xml:space="preserve">género, </w:t>
      </w:r>
      <w:r>
        <w:rPr>
          <w:rFonts w:ascii="Times New Roman" w:eastAsia="Times New Roman" w:hAnsi="Times New Roman" w:cs="Times New Roman"/>
          <w:color w:val="202124"/>
          <w:sz w:val="24"/>
          <w:szCs w:val="24"/>
          <w:highlight w:val="white"/>
        </w:rPr>
        <w:t>como algo que es par</w:t>
      </w:r>
      <w:r>
        <w:rPr>
          <w:rFonts w:ascii="Times New Roman" w:eastAsia="Times New Roman" w:hAnsi="Times New Roman" w:cs="Times New Roman"/>
          <w:color w:val="202124"/>
          <w:sz w:val="24"/>
          <w:szCs w:val="24"/>
          <w:highlight w:val="white"/>
        </w:rPr>
        <w:t>te del juego, como algo que está en el umbral de posibilidades dentro de las búsquedas comerciales de los portales. Una insatisfacción moderada, pero que es de algún modo tolerado: (</w:t>
      </w:r>
      <w:r>
        <w:rPr>
          <w:rFonts w:ascii="Times New Roman" w:eastAsia="Times New Roman" w:hAnsi="Times New Roman" w:cs="Times New Roman"/>
          <w:i/>
          <w:color w:val="202124"/>
          <w:sz w:val="24"/>
          <w:szCs w:val="24"/>
          <w:highlight w:val="white"/>
        </w:rPr>
        <w:t>Me enojo con los redactores pero después pienso que son personas que neces</w:t>
      </w:r>
      <w:r>
        <w:rPr>
          <w:rFonts w:ascii="Times New Roman" w:eastAsia="Times New Roman" w:hAnsi="Times New Roman" w:cs="Times New Roman"/>
          <w:i/>
          <w:color w:val="202124"/>
          <w:sz w:val="24"/>
          <w:szCs w:val="24"/>
          <w:highlight w:val="white"/>
        </w:rPr>
        <w:t>itan que la gente entre a la publicación para que les paguen y mantenerse, lo comprendo pero es frustrante; Y la verdad que siento que no me da lo que quiero ver , pero en fin son modos de llamar la atención del lector; .Enojo ya que es una mentira, y solo</w:t>
      </w:r>
      <w:r>
        <w:rPr>
          <w:rFonts w:ascii="Times New Roman" w:eastAsia="Times New Roman" w:hAnsi="Times New Roman" w:cs="Times New Roman"/>
          <w:i/>
          <w:color w:val="202124"/>
          <w:sz w:val="24"/>
          <w:szCs w:val="24"/>
          <w:highlight w:val="white"/>
        </w:rPr>
        <w:t xml:space="preserve"> ponen este tipo de títulos (muchas veces perjudiciales cuando va dirigido a algunas personas o una persona en común) para atraer más lectores</w:t>
      </w:r>
      <w:r>
        <w:rPr>
          <w:rFonts w:ascii="Times New Roman" w:eastAsia="Times New Roman" w:hAnsi="Times New Roman" w:cs="Times New Roman"/>
          <w:color w:val="202124"/>
          <w:sz w:val="24"/>
          <w:szCs w:val="24"/>
          <w:highlight w:val="white"/>
        </w:rPr>
        <w:t>.)</w:t>
      </w:r>
    </w:p>
    <w:p w14:paraId="103DFD79" w14:textId="77777777" w:rsidR="007A6709" w:rsidRDefault="0033338B">
      <w:pPr>
        <w:shd w:val="clear" w:color="auto" w:fill="FFFFFF"/>
        <w:spacing w:before="280" w:after="280" w:line="360" w:lineRule="auto"/>
        <w:jc w:val="both"/>
        <w:rPr>
          <w:rFonts w:ascii="Times New Roman" w:eastAsia="Times New Roman" w:hAnsi="Times New Roman" w:cs="Times New Roman"/>
          <w:b/>
          <w:color w:val="202124"/>
          <w:sz w:val="24"/>
          <w:szCs w:val="24"/>
        </w:rPr>
      </w:pPr>
      <w:r>
        <w:rPr>
          <w:rFonts w:ascii="Times New Roman" w:eastAsia="Times New Roman" w:hAnsi="Times New Roman" w:cs="Times New Roman"/>
          <w:b/>
          <w:color w:val="202124"/>
          <w:sz w:val="24"/>
          <w:szCs w:val="24"/>
        </w:rPr>
        <w:t>Conclusiones</w:t>
      </w:r>
    </w:p>
    <w:p w14:paraId="3531B717" w14:textId="77777777" w:rsidR="007A6709" w:rsidRDefault="0033338B">
      <w:pPr>
        <w:shd w:val="clear" w:color="auto" w:fill="FFFFFF"/>
        <w:spacing w:before="280" w:after="280" w:line="360"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En el presente trabajo que iniciamos como primer aporte a nuestra investigación, podemos adelantar</w:t>
      </w:r>
      <w:r>
        <w:rPr>
          <w:rFonts w:ascii="Times New Roman" w:eastAsia="Times New Roman" w:hAnsi="Times New Roman" w:cs="Times New Roman"/>
          <w:color w:val="202124"/>
          <w:sz w:val="24"/>
          <w:szCs w:val="24"/>
        </w:rPr>
        <w:t xml:space="preserve"> las siguientes conclusiones.</w:t>
      </w:r>
    </w:p>
    <w:p w14:paraId="4F49C6AB" w14:textId="77777777" w:rsidR="007A6709" w:rsidRDefault="0033338B">
      <w:pPr>
        <w:shd w:val="clear" w:color="auto" w:fill="FFFFFF"/>
        <w:spacing w:before="280" w:after="280" w:line="360"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La mayoría de los estudiantes consume noticias desde un teléfono</w:t>
      </w:r>
      <w:r>
        <w:rPr>
          <w:rFonts w:ascii="Times New Roman" w:eastAsia="Times New Roman" w:hAnsi="Times New Roman" w:cs="Times New Roman"/>
          <w:i/>
          <w:color w:val="202124"/>
          <w:sz w:val="24"/>
          <w:szCs w:val="24"/>
        </w:rPr>
        <w:t xml:space="preserve"> </w:t>
      </w:r>
      <w:proofErr w:type="spellStart"/>
      <w:r>
        <w:rPr>
          <w:rFonts w:ascii="Times New Roman" w:eastAsia="Times New Roman" w:hAnsi="Times New Roman" w:cs="Times New Roman"/>
          <w:i/>
          <w:color w:val="202124"/>
          <w:sz w:val="24"/>
          <w:szCs w:val="24"/>
        </w:rPr>
        <w:t>smart</w:t>
      </w:r>
      <w:proofErr w:type="spellEnd"/>
      <w:r>
        <w:rPr>
          <w:rFonts w:ascii="Times New Roman" w:eastAsia="Times New Roman" w:hAnsi="Times New Roman" w:cs="Times New Roman"/>
          <w:color w:val="202124"/>
          <w:sz w:val="24"/>
          <w:szCs w:val="24"/>
        </w:rPr>
        <w:t xml:space="preserve">, tienen casi todas las redes sociales, </w:t>
      </w:r>
      <w:proofErr w:type="gramStart"/>
      <w:r>
        <w:rPr>
          <w:rFonts w:ascii="Times New Roman" w:eastAsia="Times New Roman" w:hAnsi="Times New Roman" w:cs="Times New Roman"/>
          <w:color w:val="202124"/>
          <w:sz w:val="24"/>
          <w:szCs w:val="24"/>
        </w:rPr>
        <w:t>que</w:t>
      </w:r>
      <w:proofErr w:type="gramEnd"/>
      <w:r>
        <w:rPr>
          <w:rFonts w:ascii="Times New Roman" w:eastAsia="Times New Roman" w:hAnsi="Times New Roman" w:cs="Times New Roman"/>
          <w:color w:val="202124"/>
          <w:sz w:val="24"/>
          <w:szCs w:val="24"/>
        </w:rPr>
        <w:t xml:space="preserve"> a su vez, son el espacio privilegiado de acceso a las noticias. La mayoría hacen </w:t>
      </w:r>
      <w:proofErr w:type="spellStart"/>
      <w:r>
        <w:rPr>
          <w:rFonts w:ascii="Times New Roman" w:eastAsia="Times New Roman" w:hAnsi="Times New Roman" w:cs="Times New Roman"/>
          <w:color w:val="202124"/>
          <w:sz w:val="24"/>
          <w:szCs w:val="24"/>
        </w:rPr>
        <w:t>click</w:t>
      </w:r>
      <w:proofErr w:type="spellEnd"/>
      <w:r>
        <w:rPr>
          <w:rFonts w:ascii="Times New Roman" w:eastAsia="Times New Roman" w:hAnsi="Times New Roman" w:cs="Times New Roman"/>
          <w:color w:val="202124"/>
          <w:sz w:val="24"/>
          <w:szCs w:val="24"/>
        </w:rPr>
        <w:t xml:space="preserve"> en noticias de entretenimiento, virales o las que tienen el título incompleto. Además, se logra reconocer dos grandes tipos d</w:t>
      </w:r>
      <w:r>
        <w:rPr>
          <w:rFonts w:ascii="Times New Roman" w:eastAsia="Times New Roman" w:hAnsi="Times New Roman" w:cs="Times New Roman"/>
          <w:color w:val="202124"/>
          <w:sz w:val="24"/>
          <w:szCs w:val="24"/>
        </w:rPr>
        <w:t xml:space="preserve">e usuarios, los usuarios pasivos (dan me gusta) y, en menor cantidad, los usuarios activos (comparten y comentan). </w:t>
      </w:r>
    </w:p>
    <w:p w14:paraId="5C577BBD" w14:textId="77777777" w:rsidR="007A6709" w:rsidRDefault="0033338B">
      <w:pPr>
        <w:shd w:val="clear" w:color="auto" w:fill="FFFFFF"/>
        <w:spacing w:before="280" w:after="280" w:line="360"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Es de mencionarse que los estudiantes son, como se trabajó en los conceptos ordenadores, </w:t>
      </w:r>
      <w:proofErr w:type="spellStart"/>
      <w:r>
        <w:rPr>
          <w:rFonts w:ascii="Times New Roman" w:eastAsia="Times New Roman" w:hAnsi="Times New Roman" w:cs="Times New Roman"/>
          <w:i/>
          <w:color w:val="202124"/>
          <w:sz w:val="24"/>
          <w:szCs w:val="24"/>
        </w:rPr>
        <w:t>translectores</w:t>
      </w:r>
      <w:proofErr w:type="spellEnd"/>
      <w:r>
        <w:rPr>
          <w:rFonts w:ascii="Times New Roman" w:eastAsia="Times New Roman" w:hAnsi="Times New Roman" w:cs="Times New Roman"/>
          <w:i/>
          <w:color w:val="202124"/>
          <w:sz w:val="24"/>
          <w:szCs w:val="24"/>
        </w:rPr>
        <w:t xml:space="preserve">. </w:t>
      </w:r>
      <w:r>
        <w:rPr>
          <w:rFonts w:ascii="Times New Roman" w:eastAsia="Times New Roman" w:hAnsi="Times New Roman" w:cs="Times New Roman"/>
          <w:color w:val="202124"/>
          <w:sz w:val="24"/>
          <w:szCs w:val="24"/>
        </w:rPr>
        <w:t>En sus respuestas verificamos esa le</w:t>
      </w:r>
      <w:r>
        <w:rPr>
          <w:rFonts w:ascii="Times New Roman" w:eastAsia="Times New Roman" w:hAnsi="Times New Roman" w:cs="Times New Roman"/>
          <w:color w:val="202124"/>
          <w:sz w:val="24"/>
          <w:szCs w:val="24"/>
        </w:rPr>
        <w:t xml:space="preserve">ctura de pantallas, una lectura superficial, discontinua, dispar y que navega por distintos planos de la virtualidad sin solución de continuidad. Los estudiantes consumen noticias como consumen juegos, videos y otras </w:t>
      </w:r>
      <w:r>
        <w:rPr>
          <w:rFonts w:ascii="Times New Roman" w:eastAsia="Times New Roman" w:hAnsi="Times New Roman" w:cs="Times New Roman"/>
          <w:color w:val="202124"/>
          <w:sz w:val="24"/>
          <w:szCs w:val="24"/>
        </w:rPr>
        <w:lastRenderedPageBreak/>
        <w:t>formas de entretenimiento, de acuerdo a</w:t>
      </w:r>
      <w:r>
        <w:rPr>
          <w:rFonts w:ascii="Times New Roman" w:eastAsia="Times New Roman" w:hAnsi="Times New Roman" w:cs="Times New Roman"/>
          <w:color w:val="202124"/>
          <w:sz w:val="24"/>
          <w:szCs w:val="24"/>
        </w:rPr>
        <w:t>l tipo de noticia que eligen y las respuestas respecto a lo que para ellos son noticias que merecen ser vistas o comentadas.</w:t>
      </w:r>
    </w:p>
    <w:p w14:paraId="2332F7E6" w14:textId="18B7C1A9" w:rsidR="007A6709" w:rsidRDefault="0033338B">
      <w:pPr>
        <w:shd w:val="clear" w:color="auto" w:fill="FFFFFF"/>
        <w:spacing w:before="280" w:after="280" w:line="360"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Desde el punto de vista del periodismo como interfaz sabemos que entre los actores contamos con dueños, personal administrativo con</w:t>
      </w:r>
      <w:r>
        <w:rPr>
          <w:rFonts w:ascii="Times New Roman" w:eastAsia="Times New Roman" w:hAnsi="Times New Roman" w:cs="Times New Roman"/>
          <w:color w:val="202124"/>
          <w:sz w:val="24"/>
          <w:szCs w:val="24"/>
        </w:rPr>
        <w:t xml:space="preserve">table, periodistas, empresas, políticos, </w:t>
      </w:r>
      <w:proofErr w:type="spellStart"/>
      <w:r>
        <w:rPr>
          <w:rFonts w:ascii="Times New Roman" w:eastAsia="Times New Roman" w:hAnsi="Times New Roman" w:cs="Times New Roman"/>
          <w:color w:val="202124"/>
          <w:sz w:val="24"/>
          <w:szCs w:val="24"/>
        </w:rPr>
        <w:t>lobbistas</w:t>
      </w:r>
      <w:proofErr w:type="spellEnd"/>
      <w:r>
        <w:rPr>
          <w:rFonts w:ascii="Times New Roman" w:eastAsia="Times New Roman" w:hAnsi="Times New Roman" w:cs="Times New Roman"/>
          <w:color w:val="202124"/>
          <w:sz w:val="24"/>
          <w:szCs w:val="24"/>
        </w:rPr>
        <w:t xml:space="preserve">, </w:t>
      </w:r>
      <w:proofErr w:type="gramStart"/>
      <w:r>
        <w:rPr>
          <w:rFonts w:ascii="Times New Roman" w:eastAsia="Times New Roman" w:hAnsi="Times New Roman" w:cs="Times New Roman"/>
          <w:color w:val="202124"/>
          <w:sz w:val="24"/>
          <w:szCs w:val="24"/>
        </w:rPr>
        <w:t xml:space="preserve">usuarios, </w:t>
      </w:r>
      <w:r w:rsidR="004516FC">
        <w:rPr>
          <w:rFonts w:ascii="Times New Roman" w:eastAsia="Times New Roman" w:hAnsi="Times New Roman" w:cs="Times New Roman"/>
          <w:color w:val="202124"/>
          <w:sz w:val="24"/>
          <w:szCs w:val="24"/>
        </w:rPr>
        <w:t xml:space="preserve"> </w:t>
      </w:r>
      <w:r>
        <w:rPr>
          <w:rFonts w:ascii="Times New Roman" w:eastAsia="Times New Roman" w:hAnsi="Times New Roman" w:cs="Times New Roman"/>
          <w:color w:val="202124"/>
          <w:sz w:val="24"/>
          <w:szCs w:val="24"/>
        </w:rPr>
        <w:t>prosumidores</w:t>
      </w:r>
      <w:proofErr w:type="gramEnd"/>
      <w:r>
        <w:rPr>
          <w:rFonts w:ascii="Times New Roman" w:eastAsia="Times New Roman" w:hAnsi="Times New Roman" w:cs="Times New Roman"/>
          <w:color w:val="202124"/>
          <w:sz w:val="24"/>
          <w:szCs w:val="24"/>
        </w:rPr>
        <w:t>, lectores, cámaras, sistemas de internet, computadoras, teléfonos inteligentes, herramientas para transmisiones en vivo, software, apps… Entre las relaciones, predominan las de dom</w:t>
      </w:r>
      <w:r>
        <w:rPr>
          <w:rFonts w:ascii="Times New Roman" w:eastAsia="Times New Roman" w:hAnsi="Times New Roman" w:cs="Times New Roman"/>
          <w:color w:val="202124"/>
          <w:sz w:val="24"/>
          <w:szCs w:val="24"/>
        </w:rPr>
        <w:t xml:space="preserve">inación y las de inclusión. Hoy, de relaciones unidireccionales comienzan a aparecer algunas herramientas para que sean espacios en que se ejercen relaciones </w:t>
      </w:r>
      <w:proofErr w:type="spellStart"/>
      <w:r>
        <w:rPr>
          <w:rFonts w:ascii="Times New Roman" w:eastAsia="Times New Roman" w:hAnsi="Times New Roman" w:cs="Times New Roman"/>
          <w:color w:val="202124"/>
          <w:sz w:val="24"/>
          <w:szCs w:val="24"/>
        </w:rPr>
        <w:t>bi</w:t>
      </w:r>
      <w:proofErr w:type="spellEnd"/>
      <w:r>
        <w:rPr>
          <w:rFonts w:ascii="Times New Roman" w:eastAsia="Times New Roman" w:hAnsi="Times New Roman" w:cs="Times New Roman"/>
          <w:color w:val="202124"/>
          <w:sz w:val="24"/>
          <w:szCs w:val="24"/>
        </w:rPr>
        <w:t xml:space="preserve"> o </w:t>
      </w:r>
      <w:proofErr w:type="spellStart"/>
      <w:r>
        <w:rPr>
          <w:rFonts w:ascii="Times New Roman" w:eastAsia="Times New Roman" w:hAnsi="Times New Roman" w:cs="Times New Roman"/>
          <w:color w:val="202124"/>
          <w:sz w:val="24"/>
          <w:szCs w:val="24"/>
        </w:rPr>
        <w:t>mulidireccionales</w:t>
      </w:r>
      <w:proofErr w:type="spellEnd"/>
      <w:r>
        <w:rPr>
          <w:rFonts w:ascii="Times New Roman" w:eastAsia="Times New Roman" w:hAnsi="Times New Roman" w:cs="Times New Roman"/>
          <w:color w:val="202124"/>
          <w:sz w:val="24"/>
          <w:szCs w:val="24"/>
        </w:rPr>
        <w:t xml:space="preserve"> (unas pocas). En cuanto a los procesos que caracterizan esta interfaz, pode</w:t>
      </w:r>
      <w:r>
        <w:rPr>
          <w:rFonts w:ascii="Times New Roman" w:eastAsia="Times New Roman" w:hAnsi="Times New Roman" w:cs="Times New Roman"/>
          <w:color w:val="202124"/>
          <w:sz w:val="24"/>
          <w:szCs w:val="24"/>
        </w:rPr>
        <w:t xml:space="preserve">mos indicar que de los mencionados más arriba (de significación, de </w:t>
      </w:r>
      <w:r>
        <w:rPr>
          <w:rFonts w:ascii="Times New Roman" w:eastAsia="Times New Roman" w:hAnsi="Times New Roman" w:cs="Times New Roman"/>
          <w:color w:val="202124"/>
          <w:sz w:val="24"/>
          <w:szCs w:val="24"/>
        </w:rPr>
        <w:t>producción,</w:t>
      </w:r>
      <w:r>
        <w:rPr>
          <w:rFonts w:ascii="Times New Roman" w:eastAsia="Times New Roman" w:hAnsi="Times New Roman" w:cs="Times New Roman"/>
          <w:color w:val="202124"/>
          <w:sz w:val="24"/>
          <w:szCs w:val="24"/>
        </w:rPr>
        <w:t xml:space="preserve"> circulación y</w:t>
      </w:r>
      <w:r>
        <w:rPr>
          <w:rFonts w:ascii="Times New Roman" w:eastAsia="Times New Roman" w:hAnsi="Times New Roman" w:cs="Times New Roman"/>
          <w:color w:val="202124"/>
          <w:sz w:val="24"/>
          <w:szCs w:val="24"/>
        </w:rPr>
        <w:t xml:space="preserve"> consumo, de convergencia / divergencia, de inclusión/exclusión y procesos de coevolución) se identifican características de casi todos ellos, pero predominan l</w:t>
      </w:r>
      <w:r>
        <w:rPr>
          <w:rFonts w:ascii="Times New Roman" w:eastAsia="Times New Roman" w:hAnsi="Times New Roman" w:cs="Times New Roman"/>
          <w:color w:val="202124"/>
          <w:sz w:val="24"/>
          <w:szCs w:val="24"/>
        </w:rPr>
        <w:t>a convergencia y probablemente (está por verse), de coevolución.</w:t>
      </w:r>
    </w:p>
    <w:p w14:paraId="755CFE28" w14:textId="77777777" w:rsidR="007A6709" w:rsidRDefault="0033338B">
      <w:pPr>
        <w:shd w:val="clear" w:color="auto" w:fill="FFFFFF"/>
        <w:spacing w:before="280" w:after="280" w:line="360"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En tanto interfaz, el periodismo pide sobrevivir. Lo hace como toda especie, con adaptaciones constantes. Las alteraciones de las noticias, de los temarios y las modificaciones de las relacio</w:t>
      </w:r>
      <w:r>
        <w:rPr>
          <w:rFonts w:ascii="Times New Roman" w:eastAsia="Times New Roman" w:hAnsi="Times New Roman" w:cs="Times New Roman"/>
          <w:color w:val="202124"/>
          <w:sz w:val="24"/>
          <w:szCs w:val="24"/>
        </w:rPr>
        <w:t>nes entre los actores son la base de su supervivencia.</w:t>
      </w:r>
    </w:p>
    <w:p w14:paraId="0B8F28F0" w14:textId="77777777" w:rsidR="007A6709" w:rsidRDefault="007A6709">
      <w:pPr>
        <w:shd w:val="clear" w:color="auto" w:fill="FFFFFF"/>
        <w:spacing w:before="280" w:after="280" w:line="360" w:lineRule="auto"/>
        <w:jc w:val="both"/>
        <w:rPr>
          <w:rFonts w:ascii="Times New Roman" w:eastAsia="Times New Roman" w:hAnsi="Times New Roman" w:cs="Times New Roman"/>
          <w:color w:val="202124"/>
          <w:sz w:val="24"/>
          <w:szCs w:val="24"/>
        </w:rPr>
      </w:pPr>
    </w:p>
    <w:p w14:paraId="0E2241F4" w14:textId="77777777" w:rsidR="007A6709" w:rsidRDefault="0033338B">
      <w:pPr>
        <w:shd w:val="clear" w:color="auto" w:fill="FFFFFF"/>
        <w:spacing w:before="280" w:after="0" w:line="480" w:lineRule="auto"/>
        <w:rPr>
          <w:rFonts w:ascii="Times New Roman" w:eastAsia="Times New Roman" w:hAnsi="Times New Roman" w:cs="Times New Roman"/>
          <w:b/>
          <w:color w:val="202124"/>
          <w:sz w:val="24"/>
          <w:szCs w:val="24"/>
        </w:rPr>
      </w:pPr>
      <w:r>
        <w:rPr>
          <w:rFonts w:ascii="Times New Roman" w:eastAsia="Times New Roman" w:hAnsi="Times New Roman" w:cs="Times New Roman"/>
          <w:b/>
          <w:color w:val="202124"/>
          <w:sz w:val="24"/>
          <w:szCs w:val="24"/>
        </w:rPr>
        <w:t>Referencias</w:t>
      </w:r>
    </w:p>
    <w:p w14:paraId="5348DB0C" w14:textId="77777777" w:rsidR="007A6709" w:rsidRDefault="0033338B">
      <w:pPr>
        <w:shd w:val="clear" w:color="auto" w:fill="FFFFFF"/>
        <w:spacing w:after="0" w:line="480" w:lineRule="auto"/>
        <w:ind w:left="720"/>
        <w:jc w:val="both"/>
        <w:rPr>
          <w:rFonts w:ascii="Times New Roman" w:eastAsia="Times New Roman" w:hAnsi="Times New Roman" w:cs="Times New Roman"/>
          <w:color w:val="202124"/>
          <w:sz w:val="24"/>
          <w:szCs w:val="24"/>
        </w:rPr>
      </w:pPr>
      <w:proofErr w:type="spellStart"/>
      <w:r>
        <w:rPr>
          <w:rFonts w:ascii="Times New Roman" w:eastAsia="Times New Roman" w:hAnsi="Times New Roman" w:cs="Times New Roman"/>
          <w:color w:val="202124"/>
          <w:sz w:val="24"/>
          <w:szCs w:val="24"/>
        </w:rPr>
        <w:t>Albarello</w:t>
      </w:r>
      <w:proofErr w:type="spellEnd"/>
      <w:r>
        <w:rPr>
          <w:rFonts w:ascii="Times New Roman" w:eastAsia="Times New Roman" w:hAnsi="Times New Roman" w:cs="Times New Roman"/>
          <w:color w:val="202124"/>
          <w:sz w:val="24"/>
          <w:szCs w:val="24"/>
        </w:rPr>
        <w:t xml:space="preserve">, F. (2019). </w:t>
      </w:r>
      <w:r>
        <w:rPr>
          <w:rFonts w:ascii="Times New Roman" w:eastAsia="Times New Roman" w:hAnsi="Times New Roman" w:cs="Times New Roman"/>
          <w:i/>
          <w:color w:val="202124"/>
          <w:sz w:val="24"/>
          <w:szCs w:val="24"/>
        </w:rPr>
        <w:t>Lectura transmedia: leer, escribir, conversar en el ecosistema de pantallas</w:t>
      </w:r>
      <w:r>
        <w:rPr>
          <w:rFonts w:ascii="Times New Roman" w:eastAsia="Times New Roman" w:hAnsi="Times New Roman" w:cs="Times New Roman"/>
          <w:color w:val="202124"/>
          <w:sz w:val="24"/>
          <w:szCs w:val="24"/>
        </w:rPr>
        <w:t xml:space="preserve">. </w:t>
      </w:r>
      <w:proofErr w:type="spellStart"/>
      <w:r>
        <w:rPr>
          <w:rFonts w:ascii="Times New Roman" w:eastAsia="Times New Roman" w:hAnsi="Times New Roman" w:cs="Times New Roman"/>
          <w:color w:val="202124"/>
          <w:sz w:val="24"/>
          <w:szCs w:val="24"/>
        </w:rPr>
        <w:t>Ampersand</w:t>
      </w:r>
      <w:proofErr w:type="spellEnd"/>
      <w:r>
        <w:rPr>
          <w:rFonts w:ascii="Times New Roman" w:eastAsia="Times New Roman" w:hAnsi="Times New Roman" w:cs="Times New Roman"/>
          <w:color w:val="202124"/>
          <w:sz w:val="24"/>
          <w:szCs w:val="24"/>
        </w:rPr>
        <w:t>.</w:t>
      </w:r>
    </w:p>
    <w:p w14:paraId="2D08380C" w14:textId="77777777" w:rsidR="007A6709" w:rsidRDefault="0033338B">
      <w:pPr>
        <w:shd w:val="clear" w:color="auto" w:fill="FFFFFF"/>
        <w:spacing w:after="0" w:line="480" w:lineRule="auto"/>
        <w:ind w:left="720"/>
        <w:jc w:val="both"/>
        <w:rPr>
          <w:rFonts w:ascii="Times New Roman" w:eastAsia="Times New Roman" w:hAnsi="Times New Roman" w:cs="Times New Roman"/>
          <w:color w:val="202124"/>
          <w:sz w:val="24"/>
          <w:szCs w:val="24"/>
        </w:rPr>
      </w:pPr>
      <w:proofErr w:type="spellStart"/>
      <w:r>
        <w:rPr>
          <w:rFonts w:ascii="Times New Roman" w:eastAsia="Times New Roman" w:hAnsi="Times New Roman" w:cs="Times New Roman"/>
          <w:color w:val="202124"/>
          <w:sz w:val="24"/>
          <w:szCs w:val="24"/>
        </w:rPr>
        <w:t>Boczkowski</w:t>
      </w:r>
      <w:proofErr w:type="spellEnd"/>
      <w:r>
        <w:rPr>
          <w:rFonts w:ascii="Times New Roman" w:eastAsia="Times New Roman" w:hAnsi="Times New Roman" w:cs="Times New Roman"/>
          <w:color w:val="202124"/>
          <w:sz w:val="24"/>
          <w:szCs w:val="24"/>
        </w:rPr>
        <w:t xml:space="preserve">, P. J. (2022). </w:t>
      </w:r>
      <w:r>
        <w:rPr>
          <w:rFonts w:ascii="Times New Roman" w:eastAsia="Times New Roman" w:hAnsi="Times New Roman" w:cs="Times New Roman"/>
          <w:i/>
          <w:color w:val="202124"/>
          <w:sz w:val="24"/>
          <w:szCs w:val="24"/>
        </w:rPr>
        <w:t>Abundancia. La experiencia de vivir en un mundo llen</w:t>
      </w:r>
      <w:r>
        <w:rPr>
          <w:rFonts w:ascii="Times New Roman" w:eastAsia="Times New Roman" w:hAnsi="Times New Roman" w:cs="Times New Roman"/>
          <w:i/>
          <w:color w:val="202124"/>
          <w:sz w:val="24"/>
          <w:szCs w:val="24"/>
        </w:rPr>
        <w:t>o de información</w:t>
      </w:r>
      <w:r>
        <w:rPr>
          <w:rFonts w:ascii="Times New Roman" w:eastAsia="Times New Roman" w:hAnsi="Times New Roman" w:cs="Times New Roman"/>
          <w:color w:val="202124"/>
          <w:sz w:val="24"/>
          <w:szCs w:val="24"/>
        </w:rPr>
        <w:t xml:space="preserve"> (UNSAM Edita ed.).</w:t>
      </w:r>
    </w:p>
    <w:p w14:paraId="2F5AF249" w14:textId="77777777" w:rsidR="007A6709" w:rsidRDefault="0033338B">
      <w:pPr>
        <w:shd w:val="clear" w:color="auto" w:fill="FFFFFF"/>
        <w:spacing w:after="0" w:line="480" w:lineRule="auto"/>
        <w:ind w:left="72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Chartier, R. (1992). </w:t>
      </w:r>
      <w:r>
        <w:rPr>
          <w:rFonts w:ascii="Times New Roman" w:eastAsia="Times New Roman" w:hAnsi="Times New Roman" w:cs="Times New Roman"/>
          <w:i/>
          <w:color w:val="202124"/>
          <w:sz w:val="24"/>
          <w:szCs w:val="24"/>
        </w:rPr>
        <w:t>El mundo como representación: estudios sobre historia cultural</w:t>
      </w:r>
      <w:r>
        <w:rPr>
          <w:rFonts w:ascii="Times New Roman" w:eastAsia="Times New Roman" w:hAnsi="Times New Roman" w:cs="Times New Roman"/>
          <w:color w:val="202124"/>
          <w:sz w:val="24"/>
          <w:szCs w:val="24"/>
        </w:rPr>
        <w:t xml:space="preserve"> (Gedisa ed.).</w:t>
      </w:r>
    </w:p>
    <w:p w14:paraId="4F0DB0C3" w14:textId="77777777" w:rsidR="007A6709" w:rsidRDefault="0033338B">
      <w:pPr>
        <w:shd w:val="clear" w:color="auto" w:fill="FFFFFF"/>
        <w:spacing w:after="0" w:line="480" w:lineRule="auto"/>
        <w:ind w:left="72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Jenkins, H. (2008). </w:t>
      </w:r>
      <w:proofErr w:type="spellStart"/>
      <w:r>
        <w:rPr>
          <w:rFonts w:ascii="Times New Roman" w:eastAsia="Times New Roman" w:hAnsi="Times New Roman" w:cs="Times New Roman"/>
          <w:i/>
          <w:color w:val="202124"/>
          <w:sz w:val="24"/>
          <w:szCs w:val="24"/>
        </w:rPr>
        <w:t>Convergence</w:t>
      </w:r>
      <w:proofErr w:type="spellEnd"/>
      <w:r>
        <w:rPr>
          <w:rFonts w:ascii="Times New Roman" w:eastAsia="Times New Roman" w:hAnsi="Times New Roman" w:cs="Times New Roman"/>
          <w:i/>
          <w:color w:val="202124"/>
          <w:sz w:val="24"/>
          <w:szCs w:val="24"/>
        </w:rPr>
        <w:t xml:space="preserve"> culture: La cultura de la convergencia de los medios de comunicación</w:t>
      </w:r>
      <w:r>
        <w:rPr>
          <w:rFonts w:ascii="Times New Roman" w:eastAsia="Times New Roman" w:hAnsi="Times New Roman" w:cs="Times New Roman"/>
          <w:color w:val="202124"/>
          <w:sz w:val="24"/>
          <w:szCs w:val="24"/>
        </w:rPr>
        <w:t>. Paidós.</w:t>
      </w:r>
    </w:p>
    <w:p w14:paraId="5B43054D" w14:textId="77777777" w:rsidR="007A6709" w:rsidRDefault="0033338B">
      <w:pPr>
        <w:shd w:val="clear" w:color="auto" w:fill="FFFFFF"/>
        <w:spacing w:after="0" w:line="480" w:lineRule="auto"/>
        <w:ind w:left="720"/>
        <w:jc w:val="both"/>
        <w:rPr>
          <w:rFonts w:ascii="Times New Roman" w:eastAsia="Times New Roman" w:hAnsi="Times New Roman" w:cs="Times New Roman"/>
          <w:color w:val="202124"/>
          <w:sz w:val="24"/>
          <w:szCs w:val="24"/>
        </w:rPr>
      </w:pPr>
      <w:proofErr w:type="spellStart"/>
      <w:r>
        <w:rPr>
          <w:rFonts w:ascii="Times New Roman" w:eastAsia="Times New Roman" w:hAnsi="Times New Roman" w:cs="Times New Roman"/>
          <w:color w:val="202124"/>
          <w:sz w:val="24"/>
          <w:szCs w:val="24"/>
        </w:rPr>
        <w:t>Luchessi</w:t>
      </w:r>
      <w:proofErr w:type="spellEnd"/>
      <w:r>
        <w:rPr>
          <w:rFonts w:ascii="Times New Roman" w:eastAsia="Times New Roman" w:hAnsi="Times New Roman" w:cs="Times New Roman"/>
          <w:color w:val="202124"/>
          <w:sz w:val="24"/>
          <w:szCs w:val="24"/>
        </w:rPr>
        <w:t>, L.</w:t>
      </w:r>
      <w:r>
        <w:rPr>
          <w:rFonts w:ascii="Times New Roman" w:eastAsia="Times New Roman" w:hAnsi="Times New Roman" w:cs="Times New Roman"/>
          <w:color w:val="202124"/>
          <w:sz w:val="24"/>
          <w:szCs w:val="24"/>
        </w:rPr>
        <w:t xml:space="preserve"> (Ed.). (2013). </w:t>
      </w:r>
      <w:r>
        <w:rPr>
          <w:rFonts w:ascii="Times New Roman" w:eastAsia="Times New Roman" w:hAnsi="Times New Roman" w:cs="Times New Roman"/>
          <w:i/>
          <w:color w:val="202124"/>
          <w:sz w:val="24"/>
          <w:szCs w:val="24"/>
        </w:rPr>
        <w:t>Calidad informativa: escenarios de postcrisis</w:t>
      </w:r>
      <w:r>
        <w:rPr>
          <w:rFonts w:ascii="Times New Roman" w:eastAsia="Times New Roman" w:hAnsi="Times New Roman" w:cs="Times New Roman"/>
          <w:color w:val="202124"/>
          <w:sz w:val="24"/>
          <w:szCs w:val="24"/>
        </w:rPr>
        <w:t>. La Crujía.</w:t>
      </w:r>
    </w:p>
    <w:p w14:paraId="352F3A5B" w14:textId="77777777" w:rsidR="007A6709" w:rsidRDefault="0033338B">
      <w:pPr>
        <w:shd w:val="clear" w:color="auto" w:fill="FFFFFF"/>
        <w:spacing w:after="0" w:line="480" w:lineRule="auto"/>
        <w:ind w:left="720"/>
        <w:jc w:val="both"/>
        <w:rPr>
          <w:rFonts w:ascii="Times New Roman" w:eastAsia="Times New Roman" w:hAnsi="Times New Roman" w:cs="Times New Roman"/>
          <w:color w:val="202124"/>
          <w:sz w:val="24"/>
          <w:szCs w:val="24"/>
        </w:rPr>
      </w:pPr>
      <w:proofErr w:type="spellStart"/>
      <w:r>
        <w:rPr>
          <w:rFonts w:ascii="Times New Roman" w:eastAsia="Times New Roman" w:hAnsi="Times New Roman" w:cs="Times New Roman"/>
          <w:color w:val="202124"/>
          <w:sz w:val="24"/>
          <w:szCs w:val="24"/>
        </w:rPr>
        <w:lastRenderedPageBreak/>
        <w:t>Mitchelstein</w:t>
      </w:r>
      <w:proofErr w:type="spellEnd"/>
      <w:r>
        <w:rPr>
          <w:rFonts w:ascii="Times New Roman" w:eastAsia="Times New Roman" w:hAnsi="Times New Roman" w:cs="Times New Roman"/>
          <w:color w:val="202124"/>
          <w:sz w:val="24"/>
          <w:szCs w:val="24"/>
        </w:rPr>
        <w:t xml:space="preserve">, E., &amp; </w:t>
      </w:r>
      <w:proofErr w:type="spellStart"/>
      <w:r>
        <w:rPr>
          <w:rFonts w:ascii="Times New Roman" w:eastAsia="Times New Roman" w:hAnsi="Times New Roman" w:cs="Times New Roman"/>
          <w:color w:val="202124"/>
          <w:sz w:val="24"/>
          <w:szCs w:val="24"/>
        </w:rPr>
        <w:t>Boczkowski</w:t>
      </w:r>
      <w:proofErr w:type="spellEnd"/>
      <w:r>
        <w:rPr>
          <w:rFonts w:ascii="Times New Roman" w:eastAsia="Times New Roman" w:hAnsi="Times New Roman" w:cs="Times New Roman"/>
          <w:color w:val="202124"/>
          <w:sz w:val="24"/>
          <w:szCs w:val="24"/>
        </w:rPr>
        <w:t xml:space="preserve">, P. J. (2015). </w:t>
      </w:r>
      <w:r>
        <w:rPr>
          <w:rFonts w:ascii="Times New Roman" w:eastAsia="Times New Roman" w:hAnsi="Times New Roman" w:cs="Times New Roman"/>
          <w:i/>
          <w:color w:val="202124"/>
          <w:sz w:val="24"/>
          <w:szCs w:val="24"/>
        </w:rPr>
        <w:t>La brecha de las noticias: La divergencia entre las preferencias informativas de los medios y el público</w:t>
      </w:r>
      <w:r>
        <w:rPr>
          <w:rFonts w:ascii="Times New Roman" w:eastAsia="Times New Roman" w:hAnsi="Times New Roman" w:cs="Times New Roman"/>
          <w:color w:val="202124"/>
          <w:sz w:val="24"/>
          <w:szCs w:val="24"/>
        </w:rPr>
        <w:t>. Manantial.</w:t>
      </w:r>
    </w:p>
    <w:p w14:paraId="6FDE97A9" w14:textId="77777777" w:rsidR="007A6709" w:rsidRDefault="0033338B">
      <w:pPr>
        <w:shd w:val="clear" w:color="auto" w:fill="FFFFFF"/>
        <w:spacing w:after="0" w:line="480" w:lineRule="auto"/>
        <w:ind w:left="720"/>
        <w:jc w:val="both"/>
        <w:rPr>
          <w:rFonts w:ascii="Times New Roman" w:eastAsia="Times New Roman" w:hAnsi="Times New Roman" w:cs="Times New Roman"/>
          <w:color w:val="202124"/>
          <w:sz w:val="24"/>
          <w:szCs w:val="24"/>
        </w:rPr>
      </w:pPr>
      <w:proofErr w:type="spellStart"/>
      <w:r>
        <w:rPr>
          <w:rFonts w:ascii="Times New Roman" w:eastAsia="Times New Roman" w:hAnsi="Times New Roman" w:cs="Times New Roman"/>
          <w:color w:val="202124"/>
          <w:sz w:val="24"/>
          <w:szCs w:val="24"/>
        </w:rPr>
        <w:t>Scolari</w:t>
      </w:r>
      <w:proofErr w:type="spellEnd"/>
      <w:r>
        <w:rPr>
          <w:rFonts w:ascii="Times New Roman" w:eastAsia="Times New Roman" w:hAnsi="Times New Roman" w:cs="Times New Roman"/>
          <w:color w:val="202124"/>
          <w:sz w:val="24"/>
          <w:szCs w:val="24"/>
        </w:rPr>
        <w:t>, C. (2019).</w:t>
      </w:r>
      <w:r>
        <w:rPr>
          <w:rFonts w:ascii="Times New Roman" w:eastAsia="Times New Roman" w:hAnsi="Times New Roman" w:cs="Times New Roman"/>
          <w:color w:val="202124"/>
          <w:sz w:val="24"/>
          <w:szCs w:val="24"/>
        </w:rPr>
        <w:t xml:space="preserve"> ¿CÓMO ANALIZAR UNA INTERFAZ? </w:t>
      </w:r>
      <w:proofErr w:type="spellStart"/>
      <w:r>
        <w:rPr>
          <w:rFonts w:ascii="Times New Roman" w:eastAsia="Times New Roman" w:hAnsi="Times New Roman" w:cs="Times New Roman"/>
          <w:i/>
          <w:color w:val="202124"/>
          <w:sz w:val="24"/>
          <w:szCs w:val="24"/>
        </w:rPr>
        <w:t>Universitat</w:t>
      </w:r>
      <w:proofErr w:type="spellEnd"/>
      <w:r>
        <w:rPr>
          <w:rFonts w:ascii="Times New Roman" w:eastAsia="Times New Roman" w:hAnsi="Times New Roman" w:cs="Times New Roman"/>
          <w:i/>
          <w:color w:val="202124"/>
          <w:sz w:val="24"/>
          <w:szCs w:val="24"/>
        </w:rPr>
        <w:t xml:space="preserve"> Pompeu Fabra – Barcelona</w:t>
      </w:r>
      <w:r>
        <w:rPr>
          <w:rFonts w:ascii="Times New Roman" w:eastAsia="Times New Roman" w:hAnsi="Times New Roman" w:cs="Times New Roman"/>
          <w:color w:val="202124"/>
          <w:sz w:val="24"/>
          <w:szCs w:val="24"/>
        </w:rPr>
        <w:t>.</w:t>
      </w:r>
    </w:p>
    <w:p w14:paraId="496D3018" w14:textId="77777777" w:rsidR="007A6709" w:rsidRDefault="0033338B">
      <w:pPr>
        <w:shd w:val="clear" w:color="auto" w:fill="FFFFFF"/>
        <w:spacing w:after="0" w:line="480" w:lineRule="auto"/>
        <w:ind w:left="720"/>
        <w:jc w:val="both"/>
        <w:rPr>
          <w:rFonts w:ascii="Times New Roman" w:eastAsia="Times New Roman" w:hAnsi="Times New Roman" w:cs="Times New Roman"/>
          <w:color w:val="202124"/>
          <w:sz w:val="24"/>
          <w:szCs w:val="24"/>
        </w:rPr>
      </w:pPr>
      <w:proofErr w:type="spellStart"/>
      <w:r>
        <w:rPr>
          <w:rFonts w:ascii="Times New Roman" w:eastAsia="Times New Roman" w:hAnsi="Times New Roman" w:cs="Times New Roman"/>
          <w:color w:val="202124"/>
          <w:sz w:val="24"/>
          <w:szCs w:val="24"/>
        </w:rPr>
        <w:t>Scolari</w:t>
      </w:r>
      <w:proofErr w:type="spellEnd"/>
      <w:r>
        <w:rPr>
          <w:rFonts w:ascii="Times New Roman" w:eastAsia="Times New Roman" w:hAnsi="Times New Roman" w:cs="Times New Roman"/>
          <w:color w:val="202124"/>
          <w:sz w:val="24"/>
          <w:szCs w:val="24"/>
        </w:rPr>
        <w:t xml:space="preserve">, C. A. (2013). </w:t>
      </w:r>
      <w:r>
        <w:rPr>
          <w:rFonts w:ascii="Times New Roman" w:eastAsia="Times New Roman" w:hAnsi="Times New Roman" w:cs="Times New Roman"/>
          <w:i/>
          <w:color w:val="202124"/>
          <w:sz w:val="24"/>
          <w:szCs w:val="24"/>
        </w:rPr>
        <w:t>Narrativas transmedia: Cuando todos los medios cuentan</w:t>
      </w:r>
      <w:r>
        <w:rPr>
          <w:rFonts w:ascii="Times New Roman" w:eastAsia="Times New Roman" w:hAnsi="Times New Roman" w:cs="Times New Roman"/>
          <w:color w:val="202124"/>
          <w:sz w:val="24"/>
          <w:szCs w:val="24"/>
        </w:rPr>
        <w:t>. Deusto.</w:t>
      </w:r>
    </w:p>
    <w:p w14:paraId="7CDAF2BD" w14:textId="77777777" w:rsidR="007A6709" w:rsidRDefault="0033338B">
      <w:pPr>
        <w:shd w:val="clear" w:color="auto" w:fill="FFFFFF"/>
        <w:spacing w:after="0" w:line="480" w:lineRule="auto"/>
        <w:ind w:left="720"/>
        <w:jc w:val="both"/>
        <w:rPr>
          <w:rFonts w:ascii="Times New Roman" w:eastAsia="Times New Roman" w:hAnsi="Times New Roman" w:cs="Times New Roman"/>
          <w:color w:val="202124"/>
          <w:sz w:val="24"/>
          <w:szCs w:val="24"/>
        </w:rPr>
      </w:pPr>
      <w:proofErr w:type="spellStart"/>
      <w:r>
        <w:rPr>
          <w:rFonts w:ascii="Times New Roman" w:eastAsia="Times New Roman" w:hAnsi="Times New Roman" w:cs="Times New Roman"/>
          <w:color w:val="202124"/>
          <w:sz w:val="24"/>
          <w:szCs w:val="24"/>
        </w:rPr>
        <w:t>Scolari</w:t>
      </w:r>
      <w:proofErr w:type="spellEnd"/>
      <w:r>
        <w:rPr>
          <w:rFonts w:ascii="Times New Roman" w:eastAsia="Times New Roman" w:hAnsi="Times New Roman" w:cs="Times New Roman"/>
          <w:color w:val="202124"/>
          <w:sz w:val="24"/>
          <w:szCs w:val="24"/>
        </w:rPr>
        <w:t xml:space="preserve">, C. A. (2015). </w:t>
      </w:r>
      <w:r>
        <w:rPr>
          <w:rFonts w:ascii="Times New Roman" w:eastAsia="Times New Roman" w:hAnsi="Times New Roman" w:cs="Times New Roman"/>
          <w:i/>
          <w:color w:val="202124"/>
          <w:sz w:val="24"/>
          <w:szCs w:val="24"/>
        </w:rPr>
        <w:t>Ecología de los medios: Entornos, evoluciones e interpretaciones</w:t>
      </w:r>
      <w:r>
        <w:rPr>
          <w:rFonts w:ascii="Times New Roman" w:eastAsia="Times New Roman" w:hAnsi="Times New Roman" w:cs="Times New Roman"/>
          <w:color w:val="202124"/>
          <w:sz w:val="24"/>
          <w:szCs w:val="24"/>
        </w:rPr>
        <w:t>. GEDISA.</w:t>
      </w:r>
    </w:p>
    <w:p w14:paraId="769F3DAF" w14:textId="77777777" w:rsidR="007A6709" w:rsidRDefault="0033338B">
      <w:pPr>
        <w:shd w:val="clear" w:color="auto" w:fill="FFFFFF"/>
        <w:spacing w:after="0" w:line="480" w:lineRule="auto"/>
        <w:ind w:left="720"/>
        <w:jc w:val="both"/>
        <w:rPr>
          <w:rFonts w:ascii="Times New Roman" w:eastAsia="Times New Roman" w:hAnsi="Times New Roman" w:cs="Times New Roman"/>
          <w:color w:val="202124"/>
          <w:sz w:val="24"/>
          <w:szCs w:val="24"/>
        </w:rPr>
      </w:pPr>
      <w:proofErr w:type="spellStart"/>
      <w:r>
        <w:rPr>
          <w:rFonts w:ascii="Times New Roman" w:eastAsia="Times New Roman" w:hAnsi="Times New Roman" w:cs="Times New Roman"/>
          <w:color w:val="202124"/>
          <w:sz w:val="24"/>
          <w:szCs w:val="24"/>
        </w:rPr>
        <w:t>Scol</w:t>
      </w:r>
      <w:r>
        <w:rPr>
          <w:rFonts w:ascii="Times New Roman" w:eastAsia="Times New Roman" w:hAnsi="Times New Roman" w:cs="Times New Roman"/>
          <w:color w:val="202124"/>
          <w:sz w:val="24"/>
          <w:szCs w:val="24"/>
        </w:rPr>
        <w:t>ari</w:t>
      </w:r>
      <w:proofErr w:type="spellEnd"/>
      <w:r>
        <w:rPr>
          <w:rFonts w:ascii="Times New Roman" w:eastAsia="Times New Roman" w:hAnsi="Times New Roman" w:cs="Times New Roman"/>
          <w:color w:val="202124"/>
          <w:sz w:val="24"/>
          <w:szCs w:val="24"/>
        </w:rPr>
        <w:t xml:space="preserve">, C. A. (2016). El </w:t>
      </w:r>
      <w:proofErr w:type="spellStart"/>
      <w:r>
        <w:rPr>
          <w:rFonts w:ascii="Times New Roman" w:eastAsia="Times New Roman" w:hAnsi="Times New Roman" w:cs="Times New Roman"/>
          <w:color w:val="202124"/>
          <w:sz w:val="24"/>
          <w:szCs w:val="24"/>
        </w:rPr>
        <w:t>translector</w:t>
      </w:r>
      <w:proofErr w:type="spellEnd"/>
      <w:r>
        <w:rPr>
          <w:rFonts w:ascii="Times New Roman" w:eastAsia="Times New Roman" w:hAnsi="Times New Roman" w:cs="Times New Roman"/>
          <w:color w:val="202124"/>
          <w:sz w:val="24"/>
          <w:szCs w:val="24"/>
        </w:rPr>
        <w:t xml:space="preserve">. Lectura y narrativas transmedia en la nueva ecología de la comunicación. In Federación de Gremios de Editores de España (Ed.), </w:t>
      </w:r>
      <w:r>
        <w:rPr>
          <w:rFonts w:ascii="Times New Roman" w:eastAsia="Times New Roman" w:hAnsi="Times New Roman" w:cs="Times New Roman"/>
          <w:i/>
          <w:color w:val="202124"/>
          <w:sz w:val="24"/>
          <w:szCs w:val="24"/>
        </w:rPr>
        <w:t>La lectura en España</w:t>
      </w:r>
      <w:r>
        <w:rPr>
          <w:rFonts w:ascii="Times New Roman" w:eastAsia="Times New Roman" w:hAnsi="Times New Roman" w:cs="Times New Roman"/>
          <w:color w:val="202124"/>
          <w:sz w:val="24"/>
          <w:szCs w:val="24"/>
        </w:rPr>
        <w:t xml:space="preserve"> (Federación de Gremios de Editores ed., pp. 175-186). José Antonio Millán</w:t>
      </w:r>
      <w:r>
        <w:rPr>
          <w:rFonts w:ascii="Times New Roman" w:eastAsia="Times New Roman" w:hAnsi="Times New Roman" w:cs="Times New Roman"/>
          <w:color w:val="202124"/>
          <w:sz w:val="24"/>
          <w:szCs w:val="24"/>
        </w:rPr>
        <w:t>.</w:t>
      </w:r>
    </w:p>
    <w:p w14:paraId="560E5AAF" w14:textId="77777777" w:rsidR="007A6709" w:rsidRDefault="0033338B">
      <w:pPr>
        <w:shd w:val="clear" w:color="auto" w:fill="FFFFFF"/>
        <w:spacing w:after="0" w:line="480" w:lineRule="auto"/>
        <w:ind w:left="720"/>
        <w:jc w:val="both"/>
        <w:rPr>
          <w:rFonts w:ascii="Times New Roman" w:eastAsia="Times New Roman" w:hAnsi="Times New Roman" w:cs="Times New Roman"/>
          <w:color w:val="202124"/>
          <w:sz w:val="24"/>
          <w:szCs w:val="24"/>
        </w:rPr>
      </w:pPr>
      <w:proofErr w:type="spellStart"/>
      <w:r>
        <w:rPr>
          <w:rFonts w:ascii="Times New Roman" w:eastAsia="Times New Roman" w:hAnsi="Times New Roman" w:cs="Times New Roman"/>
          <w:color w:val="202124"/>
          <w:sz w:val="24"/>
          <w:szCs w:val="24"/>
        </w:rPr>
        <w:t>Scolari</w:t>
      </w:r>
      <w:proofErr w:type="spellEnd"/>
      <w:r>
        <w:rPr>
          <w:rFonts w:ascii="Times New Roman" w:eastAsia="Times New Roman" w:hAnsi="Times New Roman" w:cs="Times New Roman"/>
          <w:color w:val="202124"/>
          <w:sz w:val="24"/>
          <w:szCs w:val="24"/>
        </w:rPr>
        <w:t xml:space="preserve">, C. A. (2019). ¿Cómo analizar una interfaz? In </w:t>
      </w:r>
      <w:r>
        <w:rPr>
          <w:rFonts w:ascii="Times New Roman" w:eastAsia="Times New Roman" w:hAnsi="Times New Roman" w:cs="Times New Roman"/>
          <w:i/>
          <w:color w:val="202124"/>
          <w:sz w:val="24"/>
          <w:szCs w:val="24"/>
        </w:rPr>
        <w:t>Documento de trabajo</w:t>
      </w:r>
      <w:r>
        <w:rPr>
          <w:rFonts w:ascii="Times New Roman" w:eastAsia="Times New Roman" w:hAnsi="Times New Roman" w:cs="Times New Roman"/>
          <w:color w:val="202124"/>
          <w:sz w:val="24"/>
          <w:szCs w:val="24"/>
        </w:rPr>
        <w:t xml:space="preserve">. </w:t>
      </w:r>
      <w:proofErr w:type="spellStart"/>
      <w:r>
        <w:rPr>
          <w:rFonts w:ascii="Times New Roman" w:eastAsia="Times New Roman" w:hAnsi="Times New Roman" w:cs="Times New Roman"/>
          <w:color w:val="202124"/>
          <w:sz w:val="24"/>
          <w:szCs w:val="24"/>
        </w:rPr>
        <w:t>Universitat</w:t>
      </w:r>
      <w:proofErr w:type="spellEnd"/>
      <w:r>
        <w:rPr>
          <w:rFonts w:ascii="Times New Roman" w:eastAsia="Times New Roman" w:hAnsi="Times New Roman" w:cs="Times New Roman"/>
          <w:color w:val="202124"/>
          <w:sz w:val="24"/>
          <w:szCs w:val="24"/>
        </w:rPr>
        <w:t xml:space="preserve"> Pompeu Fabra.</w:t>
      </w:r>
    </w:p>
    <w:p w14:paraId="7FB9CC01" w14:textId="77777777" w:rsidR="007A6709" w:rsidRDefault="0033338B">
      <w:pPr>
        <w:shd w:val="clear" w:color="auto" w:fill="FFFFFF"/>
        <w:spacing w:after="0" w:line="480" w:lineRule="auto"/>
        <w:ind w:left="72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Van </w:t>
      </w:r>
      <w:proofErr w:type="spellStart"/>
      <w:r>
        <w:rPr>
          <w:rFonts w:ascii="Times New Roman" w:eastAsia="Times New Roman" w:hAnsi="Times New Roman" w:cs="Times New Roman"/>
          <w:color w:val="202124"/>
          <w:sz w:val="24"/>
          <w:szCs w:val="24"/>
        </w:rPr>
        <w:t>Dijck</w:t>
      </w:r>
      <w:proofErr w:type="spellEnd"/>
      <w:r>
        <w:rPr>
          <w:rFonts w:ascii="Times New Roman" w:eastAsia="Times New Roman" w:hAnsi="Times New Roman" w:cs="Times New Roman"/>
          <w:color w:val="202124"/>
          <w:sz w:val="24"/>
          <w:szCs w:val="24"/>
        </w:rPr>
        <w:t xml:space="preserve">, J. (2019). </w:t>
      </w:r>
      <w:r>
        <w:rPr>
          <w:rFonts w:ascii="Times New Roman" w:eastAsia="Times New Roman" w:hAnsi="Times New Roman" w:cs="Times New Roman"/>
          <w:i/>
          <w:color w:val="202124"/>
          <w:sz w:val="24"/>
          <w:szCs w:val="24"/>
        </w:rPr>
        <w:t>La cultura de la conectividad. Una historia crítica de las redes sociales.</w:t>
      </w:r>
      <w:r>
        <w:rPr>
          <w:rFonts w:ascii="Times New Roman" w:eastAsia="Times New Roman" w:hAnsi="Times New Roman" w:cs="Times New Roman"/>
          <w:color w:val="202124"/>
          <w:sz w:val="24"/>
          <w:szCs w:val="24"/>
        </w:rPr>
        <w:t xml:space="preserve"> (Siglo XXI ed.).</w:t>
      </w:r>
    </w:p>
    <w:p w14:paraId="15D439CD" w14:textId="77777777" w:rsidR="007A6709" w:rsidRDefault="007A6709">
      <w:pPr>
        <w:shd w:val="clear" w:color="auto" w:fill="FFFFFF"/>
        <w:spacing w:before="280" w:line="240" w:lineRule="auto"/>
        <w:rPr>
          <w:rFonts w:ascii="Roboto" w:eastAsia="Roboto" w:hAnsi="Roboto" w:cs="Roboto"/>
          <w:color w:val="202124"/>
          <w:sz w:val="18"/>
          <w:szCs w:val="18"/>
          <w:highlight w:val="white"/>
        </w:rPr>
      </w:pPr>
    </w:p>
    <w:sectPr w:rsidR="007A6709" w:rsidSect="0033338B">
      <w:pgSz w:w="11906" w:h="16838" w:code="9"/>
      <w:pgMar w:top="1417" w:right="1427" w:bottom="1417" w:left="1701" w:header="708" w:footer="708"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auto"/>
    <w:pitch w:val="default"/>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709"/>
    <w:rsid w:val="0033338B"/>
    <w:rsid w:val="004516FC"/>
    <w:rsid w:val="007A6709"/>
    <w:rsid w:val="008B299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12B73"/>
  <w15:docId w15:val="{37BE7248-05F7-412D-AF83-1C90BA8D7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Descripcin">
    <w:name w:val="caption"/>
    <w:basedOn w:val="Normal"/>
    <w:next w:val="Normal"/>
    <w:uiPriority w:val="35"/>
    <w:unhideWhenUsed/>
    <w:qFormat/>
    <w:rsid w:val="008B299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gostindacapo@gmail.com"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mariasilvia907@gmail.com"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hyperlink" Target="mailto:fedra.unsa@gmail.com"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f8EyypG3P1u4WiPfrDrNZyreww==">AMUW2mV5z7WH6/irVVLz4kSzwfKtVR6V9dzfwTlbqiGRWJIa+uxDKv9Vk+71xY+zRir42w0ekj1Ih+joY2n05ddsUHrWigeSAvy6PTQYKj2M/GIjX4+iDDg=</go:docsCustomData>
</go:gDocsCustomXmlDataStorage>
</file>

<file path=customXml/item2.xml><?xml version="1.0" encoding="utf-8"?>
<b:Sources xmlns:b="http://schemas.openxmlformats.org/officeDocument/2006/bibliography" StyleName="APA" SelectedStyle="/APASixthEditionOfficeOnline.xsl" Version="6">
  <b:Source>
    <b:Tag>source1</b:Tag>
    <b:Year>2013</b:Year>
    <b:SourceType>Book</b:SourceType>
    <b:Title>Narrativas transmedia: Cuando todos los medios cuentan</b:Title>
    <b:Publisher>Deusto</b:Publisher>
    <b:Gdcea>{"AccessedType":"Website"}</b:Gdcea>
    <b:Author>
      <b:Author>
        <b:NameList>
          <b:Person>
            <b:First>Carlos</b:First>
            <b:Middle>Alberto</b:Middle>
            <b:Last>Scolari</b:Last>
          </b:Person>
        </b:NameList>
      </b:Author>
    </b:Author>
  </b:Source>
  <b:Source>
    <b:Tag>source2</b:Tag>
    <b:Year>2008</b:Year>
    <b:SourceType>Book</b:SourceType>
    <b:Title>Convergence culture: La cultura de la convergencia de los medios de comunicación</b:Title>
    <b:Publisher>Paidós</b:Publisher>
    <b:Gdcea>{"AccessedType":"Print"}</b:Gdcea>
    <b:Author>
      <b:Author>
        <b:NameList>
          <b:Person>
            <b:First>Henry</b:First>
            <b:Last>Jenkins</b:Last>
          </b:Person>
        </b:NameList>
      </b:Author>
    </b:Author>
  </b:Source>
  <b:Source>
    <b:Tag>source3</b:Tag>
    <b:Year>2015</b:Year>
    <b:SourceType>Book</b:SourceType>
    <b:Title>Ecología de los medios: Entornos, evoluciones e interpretaciones</b:Title>
    <b:Publisher>GEDISA</b:Publisher>
    <b:Gdcea>{"AccessedType":"Print"}</b:Gdcea>
    <b:Author>
      <b:Author>
        <b:NameList>
          <b:Person>
            <b:First>Carlos</b:First>
            <b:Middle>Alberto</b:Middle>
            <b:Last>Scolari</b:Last>
          </b:Person>
        </b:NameList>
      </b:Author>
    </b:Author>
  </b:Source>
  <b:Source>
    <b:Tag>source4</b:Tag>
    <b:Year>2019</b:Year>
    <b:SourceType>Book</b:SourceType>
    <b:Title>Lectura transmedia: leer, escribir, conversar en el ecosistema de pantallas</b:Title>
    <b:Publisher>Ampersand</b:Publisher>
    <b:Gdcea>{"AccessedType":"Print"}</b:Gdcea>
    <b:Author>
      <b:Author>
        <b:NameList>
          <b:Person>
            <b:First>Francisco</b:First>
            <b:Last>Albarello</b:Last>
          </b:Person>
        </b:NameList>
      </b:Author>
    </b:Author>
  </b:Source>
  <b:Source>
    <b:Tag>source5</b:Tag>
    <b:Year>2019</b:Year>
    <b:SourceType>Misc</b:SourceType>
    <b:Title>¿Cómo analizar una interfaz?</b:Title>
    <b:Publisher>Universitat Pompeu Fabra</b:Publisher>
    <b:Gdcea>{"ContainerTitle":"Documento de trabajo","AccessedType":"Print"}</b:Gdcea>
    <b:Author>
      <b:Author>
        <b:NameList>
          <b:Person>
            <b:First>Carlos</b:First>
            <b:Middle>Alberto</b:Middle>
            <b:Last>Scolari</b:Last>
          </b:Person>
        </b:NameList>
      </b:Author>
    </b:Author>
  </b:Source>
  <b:Source>
    <b:Tag>source6</b:Tag>
    <b:Edition>Federación de Gremios de Editores</b:Edition>
    <b:Year>2016</b:Year>
    <b:Pages>175-186</b:Pages>
    <b:SourceType>BookSection</b:SourceType>
    <b:Title>El translector. Lectura y narrativas transmedia en la nueva ecología de la comunicación</b:Title>
    <b:BookTitle>La lectura en España</b:BookTitle>
    <b:Publisher>José Antonio Millán</b:Publisher>
    <b:Gdcea>{"AccessedType":"Print","CorporateBookEditors":["Federación de Gremios de Editores de España"]}</b:Gdcea>
    <b:Author>
      <b:Author>
        <b:NameList>
          <b:Person>
            <b:First>Carlos</b:First>
            <b:Middle>Alberto</b:Middle>
            <b:Last>Scolari</b:Last>
          </b:Person>
        </b:NameList>
      </b:Author>
    </b:Author>
  </b:Source>
  <b:Source>
    <b:Tag>source7</b:Tag>
    <b:Year>2019</b:Year>
    <b:SourceType>JournalArticle</b:SourceType>
    <b:Title>¿CÓMO ANALIZAR UNA INTERFAZ?</b:Title>
    <b:JournalName>Universitat Pompeu Fabra – Barcelona</b:JournalName>
    <b:Gdcea>{"AccessedType":"Print"}</b:Gdcea>
    <b:Author>
      <b:Author>
        <b:NameList>
          <b:Person>
            <b:First>CArlos</b:First>
            <b:Last>Scolari</b:Last>
          </b:Person>
        </b:NameList>
      </b:Author>
    </b:Author>
  </b:Source>
  <b:Source>
    <b:Tag>source8</b:Tag>
    <b:Year>2015</b:Year>
    <b:SourceType>Book</b:SourceType>
    <b:Title>La brecha de las noticias: La divergencia entre las preferencias informativas de los medios y el público</b:Title>
    <b:Publisher>Manantial</b:Publisher>
    <b:Gdcea>{"AccessedType":"Print"}</b:Gdcea>
    <b:Author>
      <b:Author>
        <b:NameList>
          <b:Person>
            <b:First>Eugenia</b:First>
            <b:Last>Mitchelstein</b:Last>
          </b:Person>
          <b:Person>
            <b:First>Pablo</b:First>
            <b:Middle>J.</b:Middle>
            <b:Last>Boczkowski</b:Last>
          </b:Person>
        </b:NameList>
      </b:Author>
    </b:Author>
  </b:Source>
  <b:Source>
    <b:Tag>source9</b:Tag>
    <b:Year>2013</b:Year>
    <b:SourceType>Book</b:SourceType>
    <b:Title>Calidad informativa: escenarios de postcrisis</b:Title>
    <b:Publisher>La Crujía</b:Publisher>
    <b:Gdcea>{"AccessedType":"Print"}</b:Gdcea>
    <b:Author>
      <b:Editor>
        <b:NameList>
          <b:Person>
            <b:First>Lila</b:First>
            <b:Last>Luchessi</b:Last>
          </b:Person>
        </b:NameList>
      </b:Editor>
    </b:Author>
  </b:Source>
  <b:Source>
    <b:Tag>source10</b:Tag>
    <b:Edition>UNSAM Edita</b:Edition>
    <b:Year>2022</b:Year>
    <b:SourceType>Book</b:SourceType>
    <b:Title>Abundancia. La experiencia de vivir en un mundo lleno de información</b:Title>
    <b:Gdcea>{"AccessedType":"Print"}</b:Gdcea>
    <b:Author>
      <b:Author>
        <b:NameList>
          <b:Person>
            <b:First>Pablo</b:First>
            <b:Middle>J.</b:Middle>
            <b:Last>Boczkowski</b:Last>
          </b:Person>
        </b:NameList>
      </b:Author>
    </b:Author>
  </b:Source>
  <b:Source>
    <b:Tag>source11</b:Tag>
    <b:Edition>Siglo XXI</b:Edition>
    <b:Year>2019</b:Year>
    <b:SourceType>Book</b:SourceType>
    <b:Title>La cultura de la conectividad. Una historia crítica de las redes sociales.</b:Title>
    <b:Gdcea>{"AccessedType":"Print"}</b:Gdcea>
    <b:Author>
      <b:Author>
        <b:NameList>
          <b:Person>
            <b:First>José</b:First>
            <b:Last>Van Dijck</b:Last>
          </b:Person>
        </b:NameList>
      </b:Author>
    </b:Author>
  </b:Source>
  <b:Source>
    <b:Tag>source12</b:Tag>
    <b:Edition>Gedisa</b:Edition>
    <b:Year>1992</b:Year>
    <b:SourceType>Book</b:SourceType>
    <b:Title>El mundo como representación: estudios sobre historia cultural</b:Title>
    <b:Gdcea>{"AccessedType":"Print"}</b:Gdcea>
    <b:Author>
      <b:Author>
        <b:NameList>
          <b:Person>
            <b:First>Roger</b:First>
            <b:Last>Chartier</b:Last>
          </b:Person>
        </b:NameList>
      </b:Author>
    </b:Autho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3221</Words>
  <Characters>17717</Characters>
  <Application>Microsoft Office Word</Application>
  <DocSecurity>0</DocSecurity>
  <Lines>147</Lines>
  <Paragraphs>41</Paragraphs>
  <ScaleCrop>false</ScaleCrop>
  <Company/>
  <LinksUpToDate>false</LinksUpToDate>
  <CharactersWithSpaces>20897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Flia Grabosky</dc:creator>
  <cp:lastModifiedBy>Fedra Aimetta</cp:lastModifiedBy>
  <cp:revision>6</cp:revision>
  <dcterms:created xsi:type="dcterms:W3CDTF">2022-06-10T17:59:00Z</dcterms:created>
  <dcterms:modified xsi:type="dcterms:W3CDTF">2022-09-22T04:42:00Z</dcterms:modified>
</cp:coreProperties>
</file>