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F81B1E" w14:textId="77777777" w:rsidR="00181584" w:rsidRPr="00181584" w:rsidRDefault="00181584" w:rsidP="00181584">
      <w:pPr>
        <w:jc w:val="center"/>
        <w:rPr>
          <w:rFonts w:ascii="Times New Roman" w:hAnsi="Times New Roman" w:cs="Times New Roman"/>
          <w:b/>
        </w:rPr>
      </w:pPr>
      <w:bookmarkStart w:id="0" w:name="_GoBack"/>
      <w:bookmarkEnd w:id="0"/>
      <w:r w:rsidRPr="00181584">
        <w:rPr>
          <w:rFonts w:ascii="Times New Roman" w:hAnsi="Times New Roman" w:cs="Times New Roman"/>
          <w:b/>
        </w:rPr>
        <w:t xml:space="preserve">La pedagogía del apapacho entre los </w:t>
      </w:r>
      <w:proofErr w:type="spellStart"/>
      <w:r w:rsidRPr="00181584">
        <w:rPr>
          <w:rFonts w:ascii="Times New Roman" w:hAnsi="Times New Roman" w:cs="Times New Roman"/>
          <w:b/>
        </w:rPr>
        <w:t>ngiguas</w:t>
      </w:r>
      <w:proofErr w:type="spellEnd"/>
      <w:r w:rsidRPr="00181584">
        <w:rPr>
          <w:rFonts w:ascii="Times New Roman" w:hAnsi="Times New Roman" w:cs="Times New Roman"/>
          <w:b/>
        </w:rPr>
        <w:t xml:space="preserve"> de San Marcos Tlacoyalco</w:t>
      </w:r>
    </w:p>
    <w:p w14:paraId="6FDB214B" w14:textId="05353B86" w:rsidR="00F91F75" w:rsidRPr="00181584" w:rsidRDefault="00181584" w:rsidP="00181584">
      <w:pPr>
        <w:jc w:val="center"/>
        <w:rPr>
          <w:rFonts w:ascii="Times New Roman" w:hAnsi="Times New Roman" w:cs="Times New Roman"/>
          <w:b/>
        </w:rPr>
      </w:pPr>
      <w:r w:rsidRPr="00181584">
        <w:rPr>
          <w:rFonts w:ascii="Times New Roman" w:hAnsi="Times New Roman" w:cs="Times New Roman"/>
          <w:b/>
        </w:rPr>
        <w:t>(Puebla, Mx); desafíos del proyecto intercultural en el México reciente</w:t>
      </w:r>
    </w:p>
    <w:p w14:paraId="66392D43" w14:textId="77777777" w:rsidR="00181584" w:rsidRDefault="00181584" w:rsidP="00181584">
      <w:pPr>
        <w:rPr>
          <w:rFonts w:ascii="Times New Roman" w:hAnsi="Times New Roman" w:cs="Times New Roman"/>
        </w:rPr>
      </w:pPr>
    </w:p>
    <w:p w14:paraId="3A8A5C46" w14:textId="684C61A5" w:rsidR="00181584" w:rsidRDefault="00181584" w:rsidP="00F91F75">
      <w:pPr>
        <w:rPr>
          <w:rFonts w:ascii="Times New Roman" w:hAnsi="Times New Roman" w:cs="Times New Roman"/>
        </w:rPr>
      </w:pPr>
      <w:r>
        <w:rPr>
          <w:rFonts w:ascii="Times New Roman" w:hAnsi="Times New Roman" w:cs="Times New Roman"/>
        </w:rPr>
        <w:t>Antropóloga. Daniela Palma Patiño, BUAP</w:t>
      </w:r>
    </w:p>
    <w:p w14:paraId="60B7378E" w14:textId="44992ADD" w:rsidR="00F91F75" w:rsidRPr="00F91F75" w:rsidRDefault="00F91F75" w:rsidP="00F91F75">
      <w:pPr>
        <w:rPr>
          <w:rFonts w:ascii="Times New Roman" w:eastAsia="Times New Roman" w:hAnsi="Times New Roman" w:cs="Times New Roman"/>
          <w:lang w:val="es-MX"/>
        </w:rPr>
      </w:pPr>
      <w:r w:rsidRPr="00F91F75">
        <w:rPr>
          <w:rFonts w:ascii="Times New Roman" w:hAnsi="Times New Roman" w:cs="Times New Roman"/>
        </w:rPr>
        <w:t xml:space="preserve">Dr. Guillermo López Varela, Universidad Intercultural del estado de Puebla (México), </w:t>
      </w:r>
      <w:hyperlink r:id="rId9" w:history="1">
        <w:r w:rsidRPr="00F91F75">
          <w:rPr>
            <w:rStyle w:val="Hipervnculo"/>
            <w:rFonts w:ascii="Times New Roman" w:hAnsi="Times New Roman" w:cs="Times New Roman"/>
          </w:rPr>
          <w:t>guillermo.lopez@uiep.edu.mx</w:t>
        </w:r>
      </w:hyperlink>
      <w:r w:rsidRPr="00F91F75">
        <w:rPr>
          <w:rFonts w:ascii="Times New Roman" w:hAnsi="Times New Roman" w:cs="Times New Roman"/>
        </w:rPr>
        <w:t xml:space="preserve">, ORCID: </w:t>
      </w:r>
      <w:r w:rsidRPr="00F91F75">
        <w:rPr>
          <w:rFonts w:ascii="Times New Roman" w:eastAsia="Times New Roman" w:hAnsi="Times New Roman" w:cs="Times New Roman"/>
          <w:color w:val="494A4C"/>
          <w:shd w:val="clear" w:color="auto" w:fill="FFFFFF"/>
          <w:lang w:val="es-MX"/>
        </w:rPr>
        <w:t>0000-0002-7001-9271</w:t>
      </w:r>
    </w:p>
    <w:p w14:paraId="3B14182E" w14:textId="3D4746CA" w:rsidR="009675F0" w:rsidRPr="00F91F75" w:rsidRDefault="009675F0" w:rsidP="009675F0">
      <w:pPr>
        <w:spacing w:line="360" w:lineRule="auto"/>
        <w:rPr>
          <w:rFonts w:ascii="Times New Roman" w:hAnsi="Times New Roman" w:cs="Times New Roman"/>
        </w:rPr>
      </w:pPr>
    </w:p>
    <w:p w14:paraId="11B4865E" w14:textId="77777777" w:rsidR="00F91F75" w:rsidRDefault="00F91F75" w:rsidP="009675F0">
      <w:pPr>
        <w:spacing w:line="360" w:lineRule="auto"/>
        <w:rPr>
          <w:rFonts w:ascii="Times New Roman" w:hAnsi="Times New Roman" w:cs="Times New Roman"/>
          <w:b/>
        </w:rPr>
      </w:pPr>
    </w:p>
    <w:p w14:paraId="3E214FFD" w14:textId="77777777" w:rsidR="00732E1D" w:rsidRPr="009675F0" w:rsidRDefault="00732E1D" w:rsidP="009675F0">
      <w:pPr>
        <w:spacing w:line="360" w:lineRule="auto"/>
        <w:rPr>
          <w:rFonts w:ascii="Times New Roman" w:hAnsi="Times New Roman" w:cs="Times New Roman"/>
          <w:b/>
        </w:rPr>
      </w:pPr>
      <w:r w:rsidRPr="009675F0">
        <w:rPr>
          <w:rFonts w:ascii="Times New Roman" w:hAnsi="Times New Roman" w:cs="Times New Roman"/>
          <w:b/>
        </w:rPr>
        <w:t>Resumen</w:t>
      </w:r>
    </w:p>
    <w:p w14:paraId="1F067840" w14:textId="77777777" w:rsidR="00732E1D" w:rsidRPr="009675F0" w:rsidRDefault="00732E1D" w:rsidP="009675F0">
      <w:pPr>
        <w:spacing w:line="360" w:lineRule="auto"/>
        <w:rPr>
          <w:rFonts w:ascii="Times New Roman" w:hAnsi="Times New Roman" w:cs="Times New Roman"/>
        </w:rPr>
      </w:pPr>
    </w:p>
    <w:p w14:paraId="563FF2D6" w14:textId="7B580587" w:rsidR="007D1FD0" w:rsidRPr="009675F0" w:rsidRDefault="00732E1D" w:rsidP="009675F0">
      <w:pPr>
        <w:spacing w:line="360" w:lineRule="auto"/>
        <w:jc w:val="both"/>
        <w:rPr>
          <w:rFonts w:ascii="Times New Roman" w:hAnsi="Times New Roman" w:cs="Times New Roman"/>
        </w:rPr>
      </w:pPr>
      <w:r w:rsidRPr="009675F0">
        <w:rPr>
          <w:rFonts w:ascii="Times New Roman" w:hAnsi="Times New Roman" w:cs="Times New Roman"/>
        </w:rPr>
        <w:t xml:space="preserve">El presente artículo es un esfuerzo de sistematización de la experiencia encarnada en </w:t>
      </w:r>
      <w:r w:rsidR="00855C35" w:rsidRPr="009675F0">
        <w:rPr>
          <w:rFonts w:ascii="Times New Roman" w:hAnsi="Times New Roman" w:cs="Times New Roman"/>
        </w:rPr>
        <w:t>estrategias situadas de colaboración tejidas por estudiantes de cuarto se</w:t>
      </w:r>
      <w:r w:rsidRPr="009675F0">
        <w:rPr>
          <w:rFonts w:ascii="Times New Roman" w:hAnsi="Times New Roman" w:cs="Times New Roman"/>
        </w:rPr>
        <w:t>mestre de la licenciatura en Lengua y Cultura de la Universidad Intercultural del estado de Puebla en San Marcos Tlacoyalco</w:t>
      </w:r>
      <w:r w:rsidR="004E1EE6" w:rsidRPr="009675F0">
        <w:rPr>
          <w:rFonts w:ascii="Times New Roman" w:hAnsi="Times New Roman" w:cs="Times New Roman"/>
        </w:rPr>
        <w:t xml:space="preserve">, teniendo como contexto el grado de letalidad de COVID19 entre los pueblos originarios del estado de Puebla y el índice de vulnerabilidad crítica en que se encuentran los municipios de la región </w:t>
      </w:r>
      <w:proofErr w:type="spellStart"/>
      <w:r w:rsidR="004E1EE6" w:rsidRPr="009675F0">
        <w:rPr>
          <w:rFonts w:ascii="Times New Roman" w:hAnsi="Times New Roman" w:cs="Times New Roman"/>
        </w:rPr>
        <w:t>ngigua</w:t>
      </w:r>
      <w:proofErr w:type="spellEnd"/>
      <w:r w:rsidR="004E1EE6" w:rsidRPr="009675F0">
        <w:rPr>
          <w:rFonts w:ascii="Times New Roman" w:hAnsi="Times New Roman" w:cs="Times New Roman"/>
        </w:rPr>
        <w:t xml:space="preserve"> poblana</w:t>
      </w:r>
      <w:r w:rsidRPr="009675F0">
        <w:rPr>
          <w:rFonts w:ascii="Times New Roman" w:hAnsi="Times New Roman" w:cs="Times New Roman"/>
        </w:rPr>
        <w:t xml:space="preserve">. </w:t>
      </w:r>
      <w:r w:rsidR="009675F0">
        <w:rPr>
          <w:rFonts w:ascii="Times New Roman" w:hAnsi="Times New Roman" w:cs="Times New Roman"/>
        </w:rPr>
        <w:t>P</w:t>
      </w:r>
      <w:r w:rsidRPr="009675F0">
        <w:rPr>
          <w:rFonts w:ascii="Times New Roman" w:hAnsi="Times New Roman" w:cs="Times New Roman"/>
        </w:rPr>
        <w:t xml:space="preserve">retendemos brindar algunas claves de lectura, para vislumbrar lo que nosotros llamaremos una “pedagogía del apapacho” en sintonía con los debates de la </w:t>
      </w:r>
      <w:proofErr w:type="spellStart"/>
      <w:r w:rsidRPr="009675F0">
        <w:rPr>
          <w:rFonts w:ascii="Times New Roman" w:hAnsi="Times New Roman" w:cs="Times New Roman"/>
        </w:rPr>
        <w:t>comunalidad</w:t>
      </w:r>
      <w:proofErr w:type="spellEnd"/>
      <w:r w:rsidRPr="009675F0">
        <w:rPr>
          <w:rFonts w:ascii="Times New Roman" w:hAnsi="Times New Roman" w:cs="Times New Roman"/>
        </w:rPr>
        <w:t xml:space="preserve"> en el corazón de las Universidades Interculturales del estado mexicano con sus ambivalencias, contradicciones y antagonismos vivos y </w:t>
      </w:r>
      <w:proofErr w:type="spellStart"/>
      <w:r w:rsidRPr="009675F0">
        <w:rPr>
          <w:rFonts w:ascii="Times New Roman" w:hAnsi="Times New Roman" w:cs="Times New Roman"/>
        </w:rPr>
        <w:t>deseantes</w:t>
      </w:r>
      <w:proofErr w:type="spellEnd"/>
      <w:r w:rsidR="009C4735" w:rsidRPr="009675F0">
        <w:rPr>
          <w:rFonts w:ascii="Times New Roman" w:hAnsi="Times New Roman" w:cs="Times New Roman"/>
        </w:rPr>
        <w:t xml:space="preserve"> para construir una dialógic</w:t>
      </w:r>
      <w:r w:rsidR="000C3DD4" w:rsidRPr="009675F0">
        <w:rPr>
          <w:rFonts w:ascii="Times New Roman" w:hAnsi="Times New Roman" w:cs="Times New Roman"/>
        </w:rPr>
        <w:t>a no totalmente subsumida a la matriz patriarcal, capital y colonial</w:t>
      </w:r>
      <w:r w:rsidR="004E1EE6" w:rsidRPr="009675F0">
        <w:rPr>
          <w:rFonts w:ascii="Times New Roman" w:hAnsi="Times New Roman" w:cs="Times New Roman"/>
        </w:rPr>
        <w:t xml:space="preserve"> exacerbada por la pandemia de Covid19</w:t>
      </w:r>
      <w:r w:rsidRPr="009675F0">
        <w:rPr>
          <w:rFonts w:ascii="Times New Roman" w:hAnsi="Times New Roman" w:cs="Times New Roman"/>
        </w:rPr>
        <w:t>.</w:t>
      </w:r>
    </w:p>
    <w:p w14:paraId="0BB62E22" w14:textId="77777777" w:rsidR="009675F0" w:rsidRDefault="009675F0" w:rsidP="009675F0">
      <w:pPr>
        <w:spacing w:line="360" w:lineRule="auto"/>
        <w:rPr>
          <w:rFonts w:ascii="Times New Roman" w:hAnsi="Times New Roman" w:cs="Times New Roman"/>
          <w:b/>
        </w:rPr>
      </w:pPr>
    </w:p>
    <w:p w14:paraId="561C0344" w14:textId="77777777" w:rsidR="009675F0" w:rsidRPr="009675F0" w:rsidRDefault="009675F0" w:rsidP="009675F0">
      <w:pPr>
        <w:spacing w:line="360" w:lineRule="auto"/>
        <w:rPr>
          <w:rFonts w:ascii="Times New Roman" w:hAnsi="Times New Roman" w:cs="Times New Roman"/>
        </w:rPr>
      </w:pPr>
      <w:r w:rsidRPr="009675F0">
        <w:rPr>
          <w:rFonts w:ascii="Times New Roman" w:hAnsi="Times New Roman" w:cs="Times New Roman"/>
          <w:b/>
        </w:rPr>
        <w:t>Palabras clave</w:t>
      </w:r>
      <w:r w:rsidRPr="009675F0">
        <w:rPr>
          <w:rFonts w:ascii="Times New Roman" w:hAnsi="Times New Roman" w:cs="Times New Roman"/>
        </w:rPr>
        <w:t xml:space="preserve">: pedagogía del apapacho; interculturalidad; </w:t>
      </w:r>
      <w:proofErr w:type="spellStart"/>
      <w:r w:rsidRPr="009675F0">
        <w:rPr>
          <w:rFonts w:ascii="Times New Roman" w:hAnsi="Times New Roman" w:cs="Times New Roman"/>
        </w:rPr>
        <w:t>ngigua</w:t>
      </w:r>
      <w:proofErr w:type="spellEnd"/>
      <w:r w:rsidRPr="009675F0">
        <w:rPr>
          <w:rFonts w:ascii="Times New Roman" w:hAnsi="Times New Roman" w:cs="Times New Roman"/>
        </w:rPr>
        <w:t>; tequio; COVID19</w:t>
      </w:r>
    </w:p>
    <w:p w14:paraId="6E53CF6F" w14:textId="77777777" w:rsidR="00732E1D" w:rsidRPr="009675F0" w:rsidRDefault="00732E1D" w:rsidP="009675F0">
      <w:pPr>
        <w:spacing w:line="360" w:lineRule="auto"/>
        <w:rPr>
          <w:rFonts w:ascii="Times New Roman" w:hAnsi="Times New Roman" w:cs="Times New Roman"/>
        </w:rPr>
      </w:pPr>
    </w:p>
    <w:p w14:paraId="2049D168" w14:textId="77777777" w:rsidR="00732E1D" w:rsidRPr="009675F0" w:rsidRDefault="00732E1D" w:rsidP="009675F0">
      <w:pPr>
        <w:spacing w:line="360" w:lineRule="auto"/>
        <w:rPr>
          <w:rFonts w:ascii="Times New Roman" w:hAnsi="Times New Roman" w:cs="Times New Roman"/>
          <w:b/>
        </w:rPr>
      </w:pPr>
      <w:proofErr w:type="spellStart"/>
      <w:r w:rsidRPr="009675F0">
        <w:rPr>
          <w:rFonts w:ascii="Times New Roman" w:hAnsi="Times New Roman" w:cs="Times New Roman"/>
          <w:b/>
        </w:rPr>
        <w:t>Abstract</w:t>
      </w:r>
      <w:proofErr w:type="spellEnd"/>
    </w:p>
    <w:p w14:paraId="7E5F87E7" w14:textId="43303B67" w:rsidR="00821F14" w:rsidRPr="009675F0" w:rsidRDefault="00821F14" w:rsidP="009675F0">
      <w:pPr>
        <w:spacing w:line="360" w:lineRule="auto"/>
        <w:jc w:val="both"/>
        <w:rPr>
          <w:rFonts w:ascii="Times New Roman" w:hAnsi="Times New Roman" w:cs="Times New Roman"/>
        </w:rPr>
      </w:pPr>
      <w:proofErr w:type="spellStart"/>
      <w:r w:rsidRPr="009675F0">
        <w:rPr>
          <w:rFonts w:ascii="Times New Roman" w:hAnsi="Times New Roman" w:cs="Times New Roman"/>
        </w:rPr>
        <w:t>This</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article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is</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an</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effort</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to</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systematize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experience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embodied</w:t>
      </w:r>
      <w:proofErr w:type="spellEnd"/>
      <w:r w:rsidRPr="009675F0">
        <w:rPr>
          <w:rFonts w:ascii="Times New Roman" w:hAnsi="Times New Roman" w:cs="Times New Roman"/>
        </w:rPr>
        <w:t xml:space="preserve"> in </w:t>
      </w:r>
      <w:proofErr w:type="spellStart"/>
      <w:r w:rsidRPr="009675F0">
        <w:rPr>
          <w:rFonts w:ascii="Times New Roman" w:hAnsi="Times New Roman" w:cs="Times New Roman"/>
        </w:rPr>
        <w:t>situated</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strategies</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collaboration</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woven</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by</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fourth</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semester</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students</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Bachelor's</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Degree</w:t>
      </w:r>
      <w:proofErr w:type="spellEnd"/>
      <w:r w:rsidRPr="009675F0">
        <w:rPr>
          <w:rFonts w:ascii="Times New Roman" w:hAnsi="Times New Roman" w:cs="Times New Roman"/>
        </w:rPr>
        <w:t xml:space="preserve"> in </w:t>
      </w:r>
      <w:proofErr w:type="spellStart"/>
      <w:r w:rsidRPr="009675F0">
        <w:rPr>
          <w:rFonts w:ascii="Times New Roman" w:hAnsi="Times New Roman" w:cs="Times New Roman"/>
        </w:rPr>
        <w:t>Language</w:t>
      </w:r>
      <w:proofErr w:type="spellEnd"/>
      <w:r w:rsidRPr="009675F0">
        <w:rPr>
          <w:rFonts w:ascii="Times New Roman" w:hAnsi="Times New Roman" w:cs="Times New Roman"/>
        </w:rPr>
        <w:t xml:space="preserve"> and Culture of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Intercultural </w:t>
      </w:r>
      <w:proofErr w:type="spellStart"/>
      <w:r w:rsidRPr="009675F0">
        <w:rPr>
          <w:rFonts w:ascii="Times New Roman" w:hAnsi="Times New Roman" w:cs="Times New Roman"/>
        </w:rPr>
        <w:t>University</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State</w:t>
      </w:r>
      <w:proofErr w:type="spellEnd"/>
      <w:r w:rsidRPr="009675F0">
        <w:rPr>
          <w:rFonts w:ascii="Times New Roman" w:hAnsi="Times New Roman" w:cs="Times New Roman"/>
        </w:rPr>
        <w:t xml:space="preserve"> of Puebla in San Marcos Tlacoyalco, </w:t>
      </w:r>
      <w:proofErr w:type="spellStart"/>
      <w:r w:rsidRPr="009675F0">
        <w:rPr>
          <w:rFonts w:ascii="Times New Roman" w:hAnsi="Times New Roman" w:cs="Times New Roman"/>
        </w:rPr>
        <w:t>taking</w:t>
      </w:r>
      <w:proofErr w:type="spellEnd"/>
      <w:r w:rsidRPr="009675F0">
        <w:rPr>
          <w:rFonts w:ascii="Times New Roman" w:hAnsi="Times New Roman" w:cs="Times New Roman"/>
        </w:rPr>
        <w:t xml:space="preserve"> as </w:t>
      </w:r>
      <w:proofErr w:type="spellStart"/>
      <w:r w:rsidRPr="009675F0">
        <w:rPr>
          <w:rFonts w:ascii="Times New Roman" w:hAnsi="Times New Roman" w:cs="Times New Roman"/>
        </w:rPr>
        <w:t>context</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degree</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lethality</w:t>
      </w:r>
      <w:proofErr w:type="spellEnd"/>
      <w:r w:rsidRPr="009675F0">
        <w:rPr>
          <w:rFonts w:ascii="Times New Roman" w:hAnsi="Times New Roman" w:cs="Times New Roman"/>
        </w:rPr>
        <w:t xml:space="preserve"> of COVID19 </w:t>
      </w:r>
      <w:proofErr w:type="spellStart"/>
      <w:r w:rsidRPr="009675F0">
        <w:rPr>
          <w:rFonts w:ascii="Times New Roman" w:hAnsi="Times New Roman" w:cs="Times New Roman"/>
        </w:rPr>
        <w:t>among</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native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peoples</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State</w:t>
      </w:r>
      <w:proofErr w:type="spellEnd"/>
      <w:r w:rsidRPr="009675F0">
        <w:rPr>
          <w:rFonts w:ascii="Times New Roman" w:hAnsi="Times New Roman" w:cs="Times New Roman"/>
        </w:rPr>
        <w:t xml:space="preserve"> of Puebla and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index</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critical</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vulnerability</w:t>
      </w:r>
      <w:proofErr w:type="spellEnd"/>
      <w:r w:rsidRPr="009675F0">
        <w:rPr>
          <w:rFonts w:ascii="Times New Roman" w:hAnsi="Times New Roman" w:cs="Times New Roman"/>
        </w:rPr>
        <w:t xml:space="preserve"> in </w:t>
      </w:r>
      <w:proofErr w:type="spellStart"/>
      <w:r w:rsidRPr="009675F0">
        <w:rPr>
          <w:rFonts w:ascii="Times New Roman" w:hAnsi="Times New Roman" w:cs="Times New Roman"/>
        </w:rPr>
        <w:t>which</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municipalities</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region</w:t>
      </w:r>
      <w:proofErr w:type="spellEnd"/>
      <w:r w:rsidRPr="009675F0">
        <w:rPr>
          <w:rFonts w:ascii="Times New Roman" w:hAnsi="Times New Roman" w:cs="Times New Roman"/>
        </w:rPr>
        <w:t xml:space="preserve"> of Puebla </w:t>
      </w:r>
      <w:proofErr w:type="spellStart"/>
      <w:r w:rsidRPr="009675F0">
        <w:rPr>
          <w:rFonts w:ascii="Times New Roman" w:hAnsi="Times New Roman" w:cs="Times New Roman"/>
        </w:rPr>
        <w:t>find</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themselves</w:t>
      </w:r>
      <w:proofErr w:type="spellEnd"/>
      <w:r w:rsidR="009675F0">
        <w:rPr>
          <w:rFonts w:ascii="Times New Roman" w:hAnsi="Times New Roman" w:cs="Times New Roman"/>
        </w:rPr>
        <w:t xml:space="preserve">. </w:t>
      </w:r>
      <w:proofErr w:type="spellStart"/>
      <w:r w:rsidR="009675F0">
        <w:rPr>
          <w:rFonts w:ascii="Times New Roman" w:hAnsi="Times New Roman" w:cs="Times New Roman"/>
        </w:rPr>
        <w:t>We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intend</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to</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provide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some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keys</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to</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reading</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to</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glimpse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what</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we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will</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call</w:t>
      </w:r>
      <w:proofErr w:type="spellEnd"/>
      <w:r w:rsidRPr="009675F0">
        <w:rPr>
          <w:rFonts w:ascii="Times New Roman" w:hAnsi="Times New Roman" w:cs="Times New Roman"/>
        </w:rPr>
        <w:t xml:space="preserve"> a "</w:t>
      </w:r>
      <w:proofErr w:type="spellStart"/>
      <w:r w:rsidRPr="009675F0">
        <w:rPr>
          <w:rFonts w:ascii="Times New Roman" w:hAnsi="Times New Roman" w:cs="Times New Roman"/>
        </w:rPr>
        <w:t>pedagogy</w:t>
      </w:r>
      <w:proofErr w:type="spellEnd"/>
      <w:r w:rsidRPr="009675F0">
        <w:rPr>
          <w:rFonts w:ascii="Times New Roman" w:hAnsi="Times New Roman" w:cs="Times New Roman"/>
        </w:rPr>
        <w:t xml:space="preserve"> of apapacho" in tune </w:t>
      </w:r>
      <w:proofErr w:type="spellStart"/>
      <w:r w:rsidRPr="009675F0">
        <w:rPr>
          <w:rFonts w:ascii="Times New Roman" w:hAnsi="Times New Roman" w:cs="Times New Roman"/>
        </w:rPr>
        <w:t>with</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debates of </w:t>
      </w:r>
      <w:proofErr w:type="spellStart"/>
      <w:r w:rsidRPr="009675F0">
        <w:rPr>
          <w:rFonts w:ascii="Times New Roman" w:hAnsi="Times New Roman" w:cs="Times New Roman"/>
        </w:rPr>
        <w:t>communality</w:t>
      </w:r>
      <w:proofErr w:type="spellEnd"/>
      <w:r w:rsidRPr="009675F0">
        <w:rPr>
          <w:rFonts w:ascii="Times New Roman" w:hAnsi="Times New Roman" w:cs="Times New Roman"/>
        </w:rPr>
        <w:t xml:space="preserve"> in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heart</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Intercultural </w:t>
      </w:r>
      <w:proofErr w:type="spellStart"/>
      <w:r w:rsidRPr="009675F0">
        <w:rPr>
          <w:rFonts w:ascii="Times New Roman" w:hAnsi="Times New Roman" w:cs="Times New Roman"/>
        </w:rPr>
        <w:t>Universities</w:t>
      </w:r>
      <w:proofErr w:type="spellEnd"/>
      <w:r w:rsidRPr="009675F0">
        <w:rPr>
          <w:rFonts w:ascii="Times New Roman" w:hAnsi="Times New Roman" w:cs="Times New Roman"/>
        </w:rPr>
        <w:t xml:space="preserve"> of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Mexican</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state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with</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its</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ambivalences</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lastRenderedPageBreak/>
        <w:t>contradictions</w:t>
      </w:r>
      <w:proofErr w:type="spellEnd"/>
      <w:r w:rsidRPr="009675F0">
        <w:rPr>
          <w:rFonts w:ascii="Times New Roman" w:hAnsi="Times New Roman" w:cs="Times New Roman"/>
        </w:rPr>
        <w:t xml:space="preserve"> and living and </w:t>
      </w:r>
      <w:proofErr w:type="spellStart"/>
      <w:r w:rsidRPr="009675F0">
        <w:rPr>
          <w:rFonts w:ascii="Times New Roman" w:hAnsi="Times New Roman" w:cs="Times New Roman"/>
        </w:rPr>
        <w:t>desiring</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antagonisms</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to</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build</w:t>
      </w:r>
      <w:proofErr w:type="spellEnd"/>
      <w:r w:rsidRPr="009675F0">
        <w:rPr>
          <w:rFonts w:ascii="Times New Roman" w:hAnsi="Times New Roman" w:cs="Times New Roman"/>
        </w:rPr>
        <w:t xml:space="preserve"> a </w:t>
      </w:r>
      <w:proofErr w:type="spellStart"/>
      <w:r w:rsidRPr="009675F0">
        <w:rPr>
          <w:rFonts w:ascii="Times New Roman" w:hAnsi="Times New Roman" w:cs="Times New Roman"/>
        </w:rPr>
        <w:t>dialogic</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not</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totally</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subsumed</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to</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patriarchal</w:t>
      </w:r>
      <w:proofErr w:type="spellEnd"/>
      <w:r w:rsidRPr="009675F0">
        <w:rPr>
          <w:rFonts w:ascii="Times New Roman" w:hAnsi="Times New Roman" w:cs="Times New Roman"/>
        </w:rPr>
        <w:t xml:space="preserve">, capital and colonial </w:t>
      </w:r>
      <w:proofErr w:type="spellStart"/>
      <w:r w:rsidRPr="009675F0">
        <w:rPr>
          <w:rFonts w:ascii="Times New Roman" w:hAnsi="Times New Roman" w:cs="Times New Roman"/>
        </w:rPr>
        <w:t>matrix</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exacerbated</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by</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the</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pandemic</w:t>
      </w:r>
      <w:proofErr w:type="spellEnd"/>
      <w:r w:rsidRPr="009675F0">
        <w:rPr>
          <w:rFonts w:ascii="Times New Roman" w:hAnsi="Times New Roman" w:cs="Times New Roman"/>
        </w:rPr>
        <w:t xml:space="preserve"> of Covid19.</w:t>
      </w:r>
    </w:p>
    <w:p w14:paraId="2C63C5F9" w14:textId="77777777" w:rsidR="009675F0" w:rsidRDefault="009675F0" w:rsidP="009675F0">
      <w:pPr>
        <w:spacing w:line="360" w:lineRule="auto"/>
        <w:rPr>
          <w:rFonts w:ascii="Times New Roman" w:hAnsi="Times New Roman" w:cs="Times New Roman"/>
          <w:b/>
        </w:rPr>
      </w:pPr>
    </w:p>
    <w:p w14:paraId="434FA416" w14:textId="42A8F1C5" w:rsidR="00732E1D" w:rsidRPr="009675F0" w:rsidRDefault="00732E1D" w:rsidP="009675F0">
      <w:pPr>
        <w:spacing w:line="360" w:lineRule="auto"/>
        <w:rPr>
          <w:rFonts w:ascii="Times New Roman" w:hAnsi="Times New Roman" w:cs="Times New Roman"/>
          <w:b/>
        </w:rPr>
      </w:pPr>
      <w:proofErr w:type="spellStart"/>
      <w:r w:rsidRPr="009675F0">
        <w:rPr>
          <w:rFonts w:ascii="Times New Roman" w:hAnsi="Times New Roman" w:cs="Times New Roman"/>
          <w:b/>
        </w:rPr>
        <w:t>Keywords</w:t>
      </w:r>
      <w:proofErr w:type="spellEnd"/>
      <w:r w:rsidR="00821F14" w:rsidRPr="009675F0">
        <w:rPr>
          <w:rFonts w:ascii="Times New Roman" w:hAnsi="Times New Roman" w:cs="Times New Roman"/>
          <w:b/>
        </w:rPr>
        <w:t xml:space="preserve">: </w:t>
      </w:r>
      <w:proofErr w:type="spellStart"/>
      <w:r w:rsidR="00821F14" w:rsidRPr="009675F0">
        <w:rPr>
          <w:rFonts w:ascii="Times New Roman" w:hAnsi="Times New Roman" w:cs="Times New Roman"/>
        </w:rPr>
        <w:t>pedagogy</w:t>
      </w:r>
      <w:proofErr w:type="spellEnd"/>
      <w:r w:rsidR="00821F14" w:rsidRPr="009675F0">
        <w:rPr>
          <w:rFonts w:ascii="Times New Roman" w:hAnsi="Times New Roman" w:cs="Times New Roman"/>
        </w:rPr>
        <w:t xml:space="preserve"> of apapacho; </w:t>
      </w:r>
      <w:proofErr w:type="spellStart"/>
      <w:r w:rsidR="00821F14" w:rsidRPr="009675F0">
        <w:rPr>
          <w:rFonts w:ascii="Times New Roman" w:hAnsi="Times New Roman" w:cs="Times New Roman"/>
        </w:rPr>
        <w:t>interculturality</w:t>
      </w:r>
      <w:proofErr w:type="spellEnd"/>
      <w:r w:rsidR="00821F14" w:rsidRPr="009675F0">
        <w:rPr>
          <w:rFonts w:ascii="Times New Roman" w:hAnsi="Times New Roman" w:cs="Times New Roman"/>
        </w:rPr>
        <w:t xml:space="preserve">; </w:t>
      </w:r>
      <w:proofErr w:type="spellStart"/>
      <w:r w:rsidR="00821F14" w:rsidRPr="009675F0">
        <w:rPr>
          <w:rFonts w:ascii="Times New Roman" w:hAnsi="Times New Roman" w:cs="Times New Roman"/>
        </w:rPr>
        <w:t>ngigua</w:t>
      </w:r>
      <w:proofErr w:type="spellEnd"/>
      <w:r w:rsidR="00821F14" w:rsidRPr="009675F0">
        <w:rPr>
          <w:rFonts w:ascii="Times New Roman" w:hAnsi="Times New Roman" w:cs="Times New Roman"/>
        </w:rPr>
        <w:t>; tequio; COVID19</w:t>
      </w:r>
    </w:p>
    <w:p w14:paraId="12250100" w14:textId="77777777" w:rsidR="00CF0C4A" w:rsidRPr="009675F0" w:rsidRDefault="00CF0C4A" w:rsidP="009675F0">
      <w:pPr>
        <w:spacing w:line="360" w:lineRule="auto"/>
        <w:rPr>
          <w:rFonts w:ascii="Times New Roman" w:eastAsia="Times New Roman" w:hAnsi="Times New Roman" w:cs="Times New Roman"/>
          <w:color w:val="333333"/>
          <w:lang w:val="es-MX"/>
        </w:rPr>
      </w:pPr>
    </w:p>
    <w:p w14:paraId="583849AC" w14:textId="058064F7" w:rsidR="009F6466" w:rsidRPr="009675F0" w:rsidRDefault="009F6466" w:rsidP="009675F0">
      <w:pPr>
        <w:spacing w:line="360" w:lineRule="auto"/>
        <w:rPr>
          <w:rFonts w:ascii="Times New Roman" w:hAnsi="Times New Roman" w:cs="Times New Roman"/>
          <w:b/>
        </w:rPr>
      </w:pPr>
      <w:r w:rsidRPr="009675F0">
        <w:rPr>
          <w:rFonts w:ascii="Times New Roman" w:hAnsi="Times New Roman" w:cs="Times New Roman"/>
          <w:b/>
        </w:rPr>
        <w:t>Introducción</w:t>
      </w:r>
    </w:p>
    <w:p w14:paraId="4CC9BBE8" w14:textId="0CBD745A" w:rsidR="00730001" w:rsidRPr="009675F0" w:rsidRDefault="00730001" w:rsidP="009675F0">
      <w:pPr>
        <w:spacing w:line="360" w:lineRule="auto"/>
        <w:jc w:val="both"/>
        <w:rPr>
          <w:rFonts w:ascii="Times New Roman" w:hAnsi="Times New Roman" w:cs="Times New Roman"/>
        </w:rPr>
      </w:pPr>
    </w:p>
    <w:p w14:paraId="7D746963" w14:textId="77777777" w:rsidR="00D45864" w:rsidRPr="009675F0" w:rsidRDefault="00D45864" w:rsidP="009675F0">
      <w:pPr>
        <w:spacing w:line="360" w:lineRule="auto"/>
        <w:ind w:firstLine="708"/>
        <w:jc w:val="both"/>
        <w:rPr>
          <w:rFonts w:ascii="Times New Roman" w:hAnsi="Times New Roman" w:cs="Times New Roman"/>
        </w:rPr>
      </w:pPr>
      <w:r w:rsidRPr="009675F0">
        <w:rPr>
          <w:rFonts w:ascii="Times New Roman" w:hAnsi="Times New Roman" w:cs="Times New Roman"/>
        </w:rPr>
        <w:t>El estado de Puebla posee la tasa de letalidad de COVID-19 en pacientes provenientes de pueblos originarios más alta de nuestro país. Según datos de la Secretaria de Salud federal (Dirección de información epidemiológica, 2020), en Puebla han fallecido 128 de las 475 personas contagiadas por coronavirus hasta el 31 de diciembre de 2020, fecha del último corte por parte del gobierno federal. Lo anterior significa que la letalidad entre pacientes que se asumen como indígenas  en nuestro estado asciende al 27% aproximadamente, superior a los otros quince estados del país con más casos registrados.</w:t>
      </w:r>
    </w:p>
    <w:p w14:paraId="20EF1418" w14:textId="77777777" w:rsidR="009675F0" w:rsidRDefault="00D45864" w:rsidP="009675F0">
      <w:pPr>
        <w:spacing w:line="360" w:lineRule="auto"/>
        <w:ind w:firstLine="708"/>
        <w:jc w:val="both"/>
        <w:rPr>
          <w:rFonts w:ascii="Times New Roman" w:hAnsi="Times New Roman" w:cs="Times New Roman"/>
        </w:rPr>
      </w:pPr>
      <w:r w:rsidRPr="009675F0">
        <w:rPr>
          <w:rFonts w:ascii="Times New Roman" w:hAnsi="Times New Roman" w:cs="Times New Roman"/>
        </w:rPr>
        <w:t>A pesar de que como indica este reporte el 29% de las defunciones no hayan tenido alguna comorbilidad, el 71% sí presentaba al menos alguna de ellas. La hipertensión y/o las enfermedades cardiovasculares (30.92%), así como la diabetes mellitus (28.57%) o la obesidad (18.59%), no solo ahora sino desde hace algunas décadas, han sido las principales causas de muerte entre los pueblos originario</w:t>
      </w:r>
      <w:r w:rsidR="00A708C8" w:rsidRPr="009675F0">
        <w:rPr>
          <w:rFonts w:ascii="Times New Roman" w:hAnsi="Times New Roman" w:cs="Times New Roman"/>
        </w:rPr>
        <w:t>s. Por ello, en nuestro artículo</w:t>
      </w:r>
      <w:r w:rsidRPr="009675F0">
        <w:rPr>
          <w:rFonts w:ascii="Times New Roman" w:hAnsi="Times New Roman" w:cs="Times New Roman"/>
        </w:rPr>
        <w:t xml:space="preserve"> queremos subrayar, -como viene haciéndolo la administración gubernamental actual-, que las morbilidades de la población en México, no solo tienen que ver con un estilo de vida o un tipo de consumo, sino implican consecuencias profundas de políticas neoliberales de alimentación y atención a la salud. </w:t>
      </w:r>
    </w:p>
    <w:p w14:paraId="1BCCB817" w14:textId="17BEFC8F" w:rsidR="009675F0" w:rsidRDefault="009675F0" w:rsidP="009675F0">
      <w:pPr>
        <w:spacing w:line="360" w:lineRule="auto"/>
        <w:ind w:firstLine="708"/>
        <w:jc w:val="both"/>
        <w:rPr>
          <w:rFonts w:ascii="Times New Roman" w:hAnsi="Times New Roman" w:cs="Times New Roman"/>
        </w:rPr>
      </w:pPr>
      <w:r>
        <w:rPr>
          <w:rFonts w:ascii="Times New Roman" w:hAnsi="Times New Roman" w:cs="Times New Roman"/>
        </w:rPr>
        <w:t>En este orden de ideas, e</w:t>
      </w:r>
      <w:r w:rsidRPr="009675F0">
        <w:rPr>
          <w:rFonts w:ascii="Times New Roman" w:hAnsi="Times New Roman" w:cs="Times New Roman"/>
        </w:rPr>
        <w:t xml:space="preserve">n el presente artículo responderemos a la cuestión en torno a cuáles podrían ser las innovaciones que aporta la educación para/con/desde los pueblos y las comunidades indígenas o las minorías étnicas para otros contextos educativos iberoamericanos. Pretendemos hacerlo desde la especificidad histórica didáctica y pedagógica que caracteriza a la Universidad Intercultural del estado de Puebla en su sede sur, enclavada  en el municipio de </w:t>
      </w:r>
      <w:proofErr w:type="spellStart"/>
      <w:r w:rsidRPr="009675F0">
        <w:rPr>
          <w:rFonts w:ascii="Times New Roman" w:hAnsi="Times New Roman" w:cs="Times New Roman"/>
        </w:rPr>
        <w:t>Tlacotepec</w:t>
      </w:r>
      <w:proofErr w:type="spellEnd"/>
      <w:r w:rsidRPr="009675F0">
        <w:rPr>
          <w:rFonts w:ascii="Times New Roman" w:hAnsi="Times New Roman" w:cs="Times New Roman"/>
        </w:rPr>
        <w:t xml:space="preserve"> de Benito Juárez, en la región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poblana</w:t>
      </w:r>
      <w:r w:rsidRPr="009675F0">
        <w:rPr>
          <w:rStyle w:val="Refdenotaalpie"/>
          <w:rFonts w:ascii="Times New Roman" w:hAnsi="Times New Roman" w:cs="Times New Roman"/>
        </w:rPr>
        <w:footnoteReference w:id="1"/>
      </w:r>
      <w:r w:rsidRPr="009675F0">
        <w:rPr>
          <w:rFonts w:ascii="Times New Roman" w:hAnsi="Times New Roman" w:cs="Times New Roman"/>
        </w:rPr>
        <w:t xml:space="preserve">. Para ello, haremos uso del análisis de estrategias colaborativas impulsadas por estudiantes de cuarto semestre de la licenciatura en Lengua y Cultura que relatan aspectos de la cultura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del </w:t>
      </w:r>
      <w:proofErr w:type="spellStart"/>
      <w:r w:rsidRPr="009675F0">
        <w:rPr>
          <w:rFonts w:ascii="Times New Roman" w:hAnsi="Times New Roman" w:cs="Times New Roman"/>
        </w:rPr>
        <w:t>semi</w:t>
      </w:r>
      <w:proofErr w:type="spellEnd"/>
      <w:r w:rsidRPr="009675F0">
        <w:rPr>
          <w:rFonts w:ascii="Times New Roman" w:hAnsi="Times New Roman" w:cs="Times New Roman"/>
        </w:rPr>
        <w:t xml:space="preserve">-desierto poblano en contextos </w:t>
      </w:r>
      <w:proofErr w:type="spellStart"/>
      <w:r w:rsidRPr="009675F0">
        <w:rPr>
          <w:rFonts w:ascii="Times New Roman" w:hAnsi="Times New Roman" w:cs="Times New Roman"/>
        </w:rPr>
        <w:t>sindémicos</w:t>
      </w:r>
      <w:proofErr w:type="spellEnd"/>
      <w:r w:rsidRPr="009675F0">
        <w:rPr>
          <w:rFonts w:ascii="Times New Roman" w:hAnsi="Times New Roman" w:cs="Times New Roman"/>
        </w:rPr>
        <w:t xml:space="preserve">; </w:t>
      </w:r>
      <w:r w:rsidRPr="009675F0">
        <w:rPr>
          <w:rFonts w:ascii="Times New Roman" w:eastAsia="Times New Roman" w:hAnsi="Times New Roman" w:cs="Times New Roman"/>
        </w:rPr>
        <w:t>la “Mano vuelta” (</w:t>
      </w:r>
      <w:proofErr w:type="spellStart"/>
      <w:r w:rsidRPr="009675F0">
        <w:rPr>
          <w:rFonts w:ascii="Times New Roman" w:eastAsia="Times New Roman" w:hAnsi="Times New Roman" w:cs="Times New Roman"/>
          <w:i/>
        </w:rPr>
        <w:t>thengijna</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chooni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naa</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ko</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naa</w:t>
      </w:r>
      <w:proofErr w:type="spellEnd"/>
      <w:r w:rsidRPr="009675F0">
        <w:rPr>
          <w:rFonts w:ascii="Times New Roman" w:eastAsia="Times New Roman" w:hAnsi="Times New Roman" w:cs="Times New Roman"/>
          <w:i/>
        </w:rPr>
        <w:t xml:space="preserve"> ni)</w:t>
      </w:r>
      <w:r w:rsidRPr="009675F0">
        <w:rPr>
          <w:rFonts w:ascii="Times New Roman" w:eastAsia="Times New Roman" w:hAnsi="Times New Roman" w:cs="Times New Roman"/>
        </w:rPr>
        <w:t xml:space="preserve"> o la “promesa” (</w:t>
      </w:r>
      <w:proofErr w:type="spellStart"/>
      <w:r w:rsidRPr="009675F0">
        <w:rPr>
          <w:rFonts w:ascii="Times New Roman" w:eastAsia="Times New Roman" w:hAnsi="Times New Roman" w:cs="Times New Roman"/>
          <w:i/>
        </w:rPr>
        <w:t>thi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tenkininxini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sincheeni</w:t>
      </w:r>
      <w:proofErr w:type="spellEnd"/>
      <w:r w:rsidRPr="009675F0">
        <w:rPr>
          <w:rFonts w:ascii="Times New Roman" w:eastAsia="Times New Roman" w:hAnsi="Times New Roman" w:cs="Times New Roman"/>
        </w:rPr>
        <w:t xml:space="preserve">), </w:t>
      </w:r>
      <w:r w:rsidRPr="009675F0">
        <w:rPr>
          <w:rFonts w:ascii="Times New Roman" w:hAnsi="Times New Roman" w:cs="Times New Roman"/>
        </w:rPr>
        <w:t xml:space="preserve">como formas de relatar y acompañar las críticas al </w:t>
      </w:r>
      <w:proofErr w:type="spellStart"/>
      <w:r w:rsidRPr="009675F0">
        <w:rPr>
          <w:rFonts w:ascii="Times New Roman" w:hAnsi="Times New Roman" w:cs="Times New Roman"/>
        </w:rPr>
        <w:t>extractivismo</w:t>
      </w:r>
      <w:proofErr w:type="spellEnd"/>
      <w:r w:rsidRPr="009675F0">
        <w:rPr>
          <w:rFonts w:ascii="Times New Roman" w:hAnsi="Times New Roman" w:cs="Times New Roman"/>
        </w:rPr>
        <w:t xml:space="preserve"> en todas sus formas, alimentando una reflexión situada desde el paradigma de la </w:t>
      </w:r>
      <w:proofErr w:type="spellStart"/>
      <w:r w:rsidRPr="009675F0">
        <w:rPr>
          <w:rFonts w:ascii="Times New Roman" w:hAnsi="Times New Roman" w:cs="Times New Roman"/>
        </w:rPr>
        <w:t>comunalidad</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Diaz</w:t>
      </w:r>
      <w:proofErr w:type="spellEnd"/>
      <w:r w:rsidRPr="009675F0">
        <w:rPr>
          <w:rFonts w:ascii="Times New Roman" w:hAnsi="Times New Roman" w:cs="Times New Roman"/>
        </w:rPr>
        <w:t>, 2014) en tres horizontes; prácticas de soberanía alimentaria, radio educativa comunitaria y resistencia al imperialismo energético.</w:t>
      </w:r>
    </w:p>
    <w:p w14:paraId="75FBEE0D" w14:textId="415D3631" w:rsidR="00D45864" w:rsidRPr="009675F0" w:rsidRDefault="00D45864" w:rsidP="009675F0">
      <w:pPr>
        <w:spacing w:line="360" w:lineRule="auto"/>
        <w:ind w:firstLine="708"/>
        <w:jc w:val="both"/>
        <w:rPr>
          <w:rFonts w:ascii="Times New Roman" w:hAnsi="Times New Roman" w:cs="Times New Roman"/>
        </w:rPr>
      </w:pPr>
      <w:r w:rsidRPr="009675F0">
        <w:rPr>
          <w:rFonts w:ascii="Times New Roman" w:hAnsi="Times New Roman" w:cs="Times New Roman"/>
        </w:rPr>
        <w:t xml:space="preserve">En nuestro análisis queremos relacionar las consecuencias del imperialismo energético (Vega Cantor, 2017) en la  región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poblana con las formas comunitarias como la </w:t>
      </w:r>
      <w:proofErr w:type="spellStart"/>
      <w:r w:rsidRPr="009675F0">
        <w:rPr>
          <w:rFonts w:ascii="Times New Roman" w:hAnsi="Times New Roman" w:cs="Times New Roman"/>
        </w:rPr>
        <w:t>manovuelta</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i/>
        </w:rPr>
        <w:t>Thengijna</w:t>
      </w:r>
      <w:proofErr w:type="spellEnd"/>
      <w:r w:rsidRPr="009675F0">
        <w:rPr>
          <w:rFonts w:ascii="Times New Roman" w:hAnsi="Times New Roman" w:cs="Times New Roman"/>
          <w:i/>
        </w:rPr>
        <w:t xml:space="preserve"> </w:t>
      </w:r>
      <w:proofErr w:type="spellStart"/>
      <w:r w:rsidRPr="009675F0">
        <w:rPr>
          <w:rFonts w:ascii="Times New Roman" w:hAnsi="Times New Roman" w:cs="Times New Roman"/>
          <w:i/>
        </w:rPr>
        <w:t>chooni</w:t>
      </w:r>
      <w:proofErr w:type="spellEnd"/>
      <w:r w:rsidRPr="009675F0">
        <w:rPr>
          <w:rFonts w:ascii="Times New Roman" w:hAnsi="Times New Roman" w:cs="Times New Roman"/>
          <w:i/>
        </w:rPr>
        <w:t xml:space="preserve"> </w:t>
      </w:r>
      <w:proofErr w:type="spellStart"/>
      <w:r w:rsidRPr="009675F0">
        <w:rPr>
          <w:rFonts w:ascii="Times New Roman" w:hAnsi="Times New Roman" w:cs="Times New Roman"/>
          <w:i/>
        </w:rPr>
        <w:t>naa</w:t>
      </w:r>
      <w:proofErr w:type="spellEnd"/>
      <w:r w:rsidRPr="009675F0">
        <w:rPr>
          <w:rFonts w:ascii="Times New Roman" w:hAnsi="Times New Roman" w:cs="Times New Roman"/>
          <w:i/>
        </w:rPr>
        <w:t xml:space="preserve"> </w:t>
      </w:r>
      <w:proofErr w:type="spellStart"/>
      <w:r w:rsidRPr="009675F0">
        <w:rPr>
          <w:rFonts w:ascii="Times New Roman" w:hAnsi="Times New Roman" w:cs="Times New Roman"/>
          <w:i/>
        </w:rPr>
        <w:t>ko</w:t>
      </w:r>
      <w:proofErr w:type="spellEnd"/>
      <w:r w:rsidRPr="009675F0">
        <w:rPr>
          <w:rFonts w:ascii="Times New Roman" w:hAnsi="Times New Roman" w:cs="Times New Roman"/>
          <w:i/>
        </w:rPr>
        <w:t xml:space="preserve"> </w:t>
      </w:r>
      <w:proofErr w:type="spellStart"/>
      <w:r w:rsidRPr="009675F0">
        <w:rPr>
          <w:rFonts w:ascii="Times New Roman" w:hAnsi="Times New Roman" w:cs="Times New Roman"/>
          <w:i/>
        </w:rPr>
        <w:t>naa</w:t>
      </w:r>
      <w:proofErr w:type="spellEnd"/>
      <w:r w:rsidRPr="009675F0">
        <w:rPr>
          <w:rFonts w:ascii="Times New Roman" w:hAnsi="Times New Roman" w:cs="Times New Roman"/>
          <w:i/>
        </w:rPr>
        <w:t xml:space="preserve"> ni</w:t>
      </w:r>
      <w:r w:rsidRPr="009675F0">
        <w:rPr>
          <w:rFonts w:ascii="Times New Roman" w:hAnsi="Times New Roman" w:cs="Times New Roman"/>
        </w:rPr>
        <w:t xml:space="preserve"> en la lengua </w:t>
      </w:r>
      <w:proofErr w:type="spellStart"/>
      <w:r w:rsidRPr="009675F0">
        <w:rPr>
          <w:rFonts w:ascii="Times New Roman" w:hAnsi="Times New Roman" w:cs="Times New Roman"/>
        </w:rPr>
        <w:t>ngigua</w:t>
      </w:r>
      <w:proofErr w:type="spellEnd"/>
      <w:r w:rsidRPr="009675F0">
        <w:rPr>
          <w:rFonts w:ascii="Times New Roman" w:hAnsi="Times New Roman" w:cs="Times New Roman"/>
        </w:rPr>
        <w:t>) que despliegan toda una economía política educativa de los afectos y los cuidados desde los valores de uso.</w:t>
      </w:r>
    </w:p>
    <w:p w14:paraId="5CE868EC" w14:textId="43112CAD" w:rsidR="00D45864" w:rsidRPr="009675F0" w:rsidRDefault="00D45864" w:rsidP="009675F0">
      <w:pPr>
        <w:spacing w:line="360" w:lineRule="auto"/>
        <w:ind w:firstLine="708"/>
        <w:jc w:val="both"/>
        <w:rPr>
          <w:rFonts w:ascii="Times New Roman" w:hAnsi="Times New Roman" w:cs="Times New Roman"/>
        </w:rPr>
      </w:pPr>
      <w:r w:rsidRPr="009675F0">
        <w:rPr>
          <w:rFonts w:ascii="Times New Roman" w:hAnsi="Times New Roman" w:cs="Times New Roman"/>
        </w:rPr>
        <w:t xml:space="preserve">Aunado a lo anterior no podemos soslayar que la región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poblana, contexto socio-histórico de nuestra reflexión, es una zona de índice de vulnerabilidad alto, muy alto y crítico</w:t>
      </w:r>
      <w:r w:rsidRPr="009675F0">
        <w:rPr>
          <w:rFonts w:ascii="Times New Roman" w:hAnsi="Times New Roman" w:cs="Times New Roman"/>
          <w:iCs/>
          <w:color w:val="000000"/>
          <w:lang w:val="es-ES"/>
        </w:rPr>
        <w:t xml:space="preserve"> (Suárez L., Valdés G., Galindo P., 2020)</w:t>
      </w:r>
      <w:r w:rsidRPr="009675F0">
        <w:rPr>
          <w:rStyle w:val="Refdenotaalpie"/>
          <w:rFonts w:ascii="Times New Roman" w:hAnsi="Times New Roman" w:cs="Times New Roman"/>
        </w:rPr>
        <w:footnoteReference w:id="2"/>
      </w:r>
      <w:r w:rsidRPr="009675F0">
        <w:rPr>
          <w:rFonts w:ascii="Times New Roman" w:hAnsi="Times New Roman" w:cs="Times New Roman"/>
        </w:rPr>
        <w:t>, dónde confluyen dimensiones demográficas, de salud y socioeconómicas que vuelven a sus habitantes propensos a no poder afrontar una infección como es la del COVID-19 con las mejores herramientas a su disposición. Por lo que adentrarnos en cuáles han sido algunas estrategias socioculturales que los habitantes de esta región biocultural de nuestro estado de Puebla han implementado desde febrero de 2020</w:t>
      </w:r>
      <w:r w:rsidRPr="009675F0">
        <w:rPr>
          <w:rStyle w:val="Refdenotaalpie"/>
          <w:rFonts w:ascii="Times New Roman" w:hAnsi="Times New Roman" w:cs="Times New Roman"/>
        </w:rPr>
        <w:footnoteReference w:id="3"/>
      </w:r>
      <w:r w:rsidRPr="009675F0">
        <w:rPr>
          <w:rFonts w:ascii="Times New Roman" w:hAnsi="Times New Roman" w:cs="Times New Roman"/>
        </w:rPr>
        <w:t xml:space="preserve"> son cruciales para nosotros, en aras de alimentar lo que nosotros llamamos una pedagogía no totalmente subsumida a los valores de cambio. En este tenor caber mencionar que nosotros utilizaremos la palabra </w:t>
      </w:r>
      <w:proofErr w:type="spellStart"/>
      <w:r w:rsidRPr="009675F0">
        <w:rPr>
          <w:rFonts w:ascii="Times New Roman" w:hAnsi="Times New Roman" w:cs="Times New Roman"/>
        </w:rPr>
        <w:t>sindemia</w:t>
      </w:r>
      <w:proofErr w:type="spellEnd"/>
      <w:r w:rsidRPr="009675F0">
        <w:rPr>
          <w:rFonts w:ascii="Times New Roman" w:hAnsi="Times New Roman" w:cs="Times New Roman"/>
        </w:rPr>
        <w:t xml:space="preserve"> por el hecho de reconocer que existen problemas de salud sinérgicos que afectan la salud de una población en sus contextos sociales, culturales y económicos y que permiten reunir en nuevas categorías de estudio,- que concilian lo biológico con lo social-, los factores de riesgo que nos permiten anticipar e implementar programas de prevención e intervención para abordar las comorbilidades como ejes transversales que atraviesan fenómenos pandémicos coyunturales. </w:t>
      </w:r>
    </w:p>
    <w:p w14:paraId="723A9BE1" w14:textId="77777777" w:rsidR="00730001" w:rsidRPr="009675F0" w:rsidRDefault="00730001" w:rsidP="009675F0">
      <w:pPr>
        <w:spacing w:line="360" w:lineRule="auto"/>
        <w:jc w:val="center"/>
        <w:rPr>
          <w:rFonts w:ascii="Times New Roman" w:hAnsi="Times New Roman" w:cs="Times New Roman"/>
          <w:b/>
        </w:rPr>
      </w:pPr>
    </w:p>
    <w:p w14:paraId="08B12343" w14:textId="11AE8AE0" w:rsidR="009F6466" w:rsidRPr="009675F0" w:rsidRDefault="009F6466" w:rsidP="009675F0">
      <w:pPr>
        <w:spacing w:line="360" w:lineRule="auto"/>
        <w:jc w:val="center"/>
        <w:rPr>
          <w:rFonts w:ascii="Times New Roman" w:hAnsi="Times New Roman" w:cs="Times New Roman"/>
          <w:b/>
        </w:rPr>
      </w:pPr>
      <w:r w:rsidRPr="009675F0">
        <w:rPr>
          <w:rFonts w:ascii="Times New Roman" w:hAnsi="Times New Roman" w:cs="Times New Roman"/>
          <w:b/>
        </w:rPr>
        <w:t xml:space="preserve">Figura 1: Región </w:t>
      </w:r>
      <w:proofErr w:type="spellStart"/>
      <w:r w:rsidRPr="009675F0">
        <w:rPr>
          <w:rFonts w:ascii="Times New Roman" w:hAnsi="Times New Roman" w:cs="Times New Roman"/>
          <w:b/>
        </w:rPr>
        <w:t>ngigua</w:t>
      </w:r>
      <w:proofErr w:type="spellEnd"/>
    </w:p>
    <w:p w14:paraId="4775EA69" w14:textId="77777777" w:rsidR="009F6466" w:rsidRPr="009675F0" w:rsidRDefault="009F6466" w:rsidP="009675F0">
      <w:pPr>
        <w:spacing w:line="360" w:lineRule="auto"/>
        <w:jc w:val="center"/>
        <w:rPr>
          <w:rFonts w:ascii="Times New Roman" w:hAnsi="Times New Roman" w:cs="Times New Roman"/>
          <w:b/>
        </w:rPr>
      </w:pPr>
    </w:p>
    <w:p w14:paraId="6211E318" w14:textId="6341FCF6" w:rsidR="009F6466" w:rsidRPr="009675F0" w:rsidRDefault="009F6466" w:rsidP="009675F0">
      <w:pPr>
        <w:spacing w:line="360" w:lineRule="auto"/>
        <w:jc w:val="center"/>
        <w:rPr>
          <w:rFonts w:ascii="Times New Roman" w:hAnsi="Times New Roman" w:cs="Times New Roman"/>
          <w:b/>
        </w:rPr>
      </w:pPr>
      <w:r w:rsidRPr="009675F0">
        <w:rPr>
          <w:rFonts w:ascii="Times New Roman" w:hAnsi="Times New Roman" w:cs="Times New Roman"/>
          <w:b/>
          <w:noProof/>
          <w:lang w:val="es-ES"/>
        </w:rPr>
        <w:drawing>
          <wp:inline distT="0" distB="0" distL="0" distR="0" wp14:anchorId="7592631F" wp14:editId="0393AC6D">
            <wp:extent cx="3508516" cy="2631387"/>
            <wp:effectExtent l="0" t="0" r="0" b="10795"/>
            <wp:docPr id="1" name="Imagen 1" descr="Macintosh HD:Users:guillermo:Downloads:Región Ngi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ermo:Downloads:Región Ngigu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9058" cy="2631793"/>
                    </a:xfrm>
                    <a:prstGeom prst="rect">
                      <a:avLst/>
                    </a:prstGeom>
                    <a:noFill/>
                    <a:ln>
                      <a:noFill/>
                    </a:ln>
                  </pic:spPr>
                </pic:pic>
              </a:graphicData>
            </a:graphic>
          </wp:inline>
        </w:drawing>
      </w:r>
    </w:p>
    <w:p w14:paraId="5000A7E9" w14:textId="346E11F9" w:rsidR="009F6466" w:rsidRPr="009675F0" w:rsidRDefault="009F6466" w:rsidP="009675F0">
      <w:pPr>
        <w:spacing w:line="360" w:lineRule="auto"/>
        <w:jc w:val="right"/>
        <w:rPr>
          <w:rFonts w:ascii="Times New Roman" w:hAnsi="Times New Roman" w:cs="Times New Roman"/>
        </w:rPr>
      </w:pPr>
      <w:r w:rsidRPr="009675F0">
        <w:rPr>
          <w:rFonts w:ascii="Times New Roman" w:hAnsi="Times New Roman" w:cs="Times New Roman"/>
        </w:rPr>
        <w:t>Fuente: Elaboración de Sabino Martínez Juárez</w:t>
      </w:r>
      <w:r w:rsidR="009675F0">
        <w:rPr>
          <w:rFonts w:ascii="Times New Roman" w:hAnsi="Times New Roman" w:cs="Times New Roman"/>
        </w:rPr>
        <w:t xml:space="preserve"> (2020)</w:t>
      </w:r>
    </w:p>
    <w:p w14:paraId="7283EF7E" w14:textId="77777777" w:rsidR="00D45864" w:rsidRPr="009675F0" w:rsidRDefault="00D45864" w:rsidP="009675F0">
      <w:pPr>
        <w:spacing w:line="360" w:lineRule="auto"/>
        <w:rPr>
          <w:rFonts w:ascii="Times New Roman" w:hAnsi="Times New Roman" w:cs="Times New Roman"/>
          <w:b/>
        </w:rPr>
      </w:pPr>
    </w:p>
    <w:p w14:paraId="52C0D1F2" w14:textId="1FBBB230" w:rsidR="00D45864" w:rsidRPr="009675F0" w:rsidRDefault="00D45864"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Este texto evocará estrategias situadas de la milenaria cultura </w:t>
      </w:r>
      <w:proofErr w:type="spellStart"/>
      <w:r w:rsidRPr="009675F0">
        <w:rPr>
          <w:rFonts w:ascii="Times New Roman" w:eastAsia="Times New Roman" w:hAnsi="Times New Roman" w:cs="Times New Roman"/>
        </w:rPr>
        <w:t>ngigua</w:t>
      </w:r>
      <w:proofErr w:type="spellEnd"/>
      <w:r w:rsidRPr="009675F0">
        <w:rPr>
          <w:rStyle w:val="Refdenotaalpie"/>
          <w:rFonts w:ascii="Times New Roman" w:eastAsia="Times New Roman" w:hAnsi="Times New Roman" w:cs="Times New Roman"/>
        </w:rPr>
        <w:footnoteReference w:id="4"/>
      </w:r>
      <w:r w:rsidRPr="009675F0">
        <w:rPr>
          <w:rFonts w:ascii="Times New Roman" w:eastAsia="Times New Roman" w:hAnsi="Times New Roman" w:cs="Times New Roman"/>
        </w:rPr>
        <w:t>; “Mano vuelta” (</w:t>
      </w:r>
      <w:proofErr w:type="spellStart"/>
      <w:r w:rsidRPr="009675F0">
        <w:rPr>
          <w:rFonts w:ascii="Times New Roman" w:eastAsia="Times New Roman" w:hAnsi="Times New Roman" w:cs="Times New Roman"/>
          <w:i/>
        </w:rPr>
        <w:t>thengijna</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chooni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naa</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ko</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naa</w:t>
      </w:r>
      <w:proofErr w:type="spellEnd"/>
      <w:r w:rsidRPr="009675F0">
        <w:rPr>
          <w:rFonts w:ascii="Times New Roman" w:eastAsia="Times New Roman" w:hAnsi="Times New Roman" w:cs="Times New Roman"/>
          <w:i/>
        </w:rPr>
        <w:t xml:space="preserve"> ni</w:t>
      </w:r>
      <w:r w:rsidRPr="009675F0">
        <w:rPr>
          <w:rFonts w:ascii="Times New Roman" w:eastAsia="Times New Roman" w:hAnsi="Times New Roman" w:cs="Times New Roman"/>
        </w:rPr>
        <w:t>) o la “promesa” (</w:t>
      </w:r>
      <w:proofErr w:type="spellStart"/>
      <w:r w:rsidRPr="009675F0">
        <w:rPr>
          <w:rFonts w:ascii="Times New Roman" w:eastAsia="Times New Roman" w:hAnsi="Times New Roman" w:cs="Times New Roman"/>
          <w:i/>
        </w:rPr>
        <w:t>thi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tenkininxini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sincheeni</w:t>
      </w:r>
      <w:proofErr w:type="spellEnd"/>
      <w:r w:rsidRPr="009675F0">
        <w:rPr>
          <w:rFonts w:ascii="Times New Roman" w:eastAsia="Times New Roman" w:hAnsi="Times New Roman" w:cs="Times New Roman"/>
        </w:rPr>
        <w:t>), desde la “</w:t>
      </w:r>
      <w:proofErr w:type="spellStart"/>
      <w:r w:rsidRPr="009675F0">
        <w:rPr>
          <w:rFonts w:ascii="Times New Roman" w:eastAsia="Times New Roman" w:hAnsi="Times New Roman" w:cs="Times New Roman"/>
        </w:rPr>
        <w:t>comunalidad</w:t>
      </w:r>
      <w:proofErr w:type="spellEnd"/>
      <w:r w:rsidRPr="009675F0">
        <w:rPr>
          <w:rFonts w:ascii="Times New Roman" w:eastAsia="Times New Roman" w:hAnsi="Times New Roman" w:cs="Times New Roman"/>
        </w:rPr>
        <w:t xml:space="preserve"> </w:t>
      </w:r>
      <w:proofErr w:type="spellStart"/>
      <w:r w:rsidRPr="009675F0">
        <w:rPr>
          <w:rFonts w:ascii="Times New Roman" w:eastAsia="Times New Roman" w:hAnsi="Times New Roman" w:cs="Times New Roman"/>
        </w:rPr>
        <w:t>ngigua</w:t>
      </w:r>
      <w:proofErr w:type="spellEnd"/>
      <w:r w:rsidRPr="009675F0">
        <w:rPr>
          <w:rFonts w:ascii="Times New Roman" w:eastAsia="Times New Roman" w:hAnsi="Times New Roman" w:cs="Times New Roman"/>
        </w:rPr>
        <w:t xml:space="preserve">” </w:t>
      </w:r>
      <w:proofErr w:type="spellStart"/>
      <w:r w:rsidRPr="009675F0">
        <w:rPr>
          <w:rFonts w:ascii="Times New Roman" w:eastAsia="Times New Roman" w:hAnsi="Times New Roman" w:cs="Times New Roman"/>
          <w:i/>
        </w:rPr>
        <w:t>rajnanee</w:t>
      </w:r>
      <w:proofErr w:type="spellEnd"/>
      <w:r w:rsidRPr="009675F0">
        <w:rPr>
          <w:rFonts w:ascii="Times New Roman" w:eastAsia="Times New Roman" w:hAnsi="Times New Roman" w:cs="Times New Roman"/>
          <w:i/>
        </w:rPr>
        <w:t xml:space="preserve"> ni</w:t>
      </w:r>
      <w:r w:rsidRPr="009675F0">
        <w:rPr>
          <w:rFonts w:ascii="Times New Roman" w:eastAsia="Times New Roman" w:hAnsi="Times New Roman" w:cs="Times New Roman"/>
        </w:rPr>
        <w:t xml:space="preserve">, que se vienen gestando como anticipaciones oníricas para hacerle frente a la industria bélica y carcelaria de </w:t>
      </w:r>
      <w:proofErr w:type="spellStart"/>
      <w:r w:rsidRPr="009675F0">
        <w:rPr>
          <w:rFonts w:ascii="Times New Roman" w:eastAsia="Times New Roman" w:hAnsi="Times New Roman" w:cs="Times New Roman"/>
        </w:rPr>
        <w:t>vigilantismo</w:t>
      </w:r>
      <w:proofErr w:type="spellEnd"/>
      <w:r w:rsidRPr="009675F0">
        <w:rPr>
          <w:rFonts w:ascii="Times New Roman" w:eastAsia="Times New Roman" w:hAnsi="Times New Roman" w:cs="Times New Roman"/>
        </w:rPr>
        <w:t xml:space="preserve"> sanitario que se instala en nuestros cuerpos con sus narrativas de higiene, violencia, distanciamiento y muerte. Para poder situar, lo que consideramos son algunos debates que han podido activarse fervorosamente durante los meses que han transcurrido las lógicas de distanciamiento social y que tienen que ver con el acceso a un alimento no totalmente domeñado por las lógicas de imperialismo energético instalado en nuestras comunidades y la producción de contra-pedagogías dialógicas. En una conversa especular queremos con aquellos antecedentes plantear algunas estrategias desde el don comunitario que pudieran interpelarse en otras regiones con alta, muy alta o crítica vulnerabilidad </w:t>
      </w:r>
      <w:proofErr w:type="spellStart"/>
      <w:r w:rsidRPr="009675F0">
        <w:rPr>
          <w:rFonts w:ascii="Times New Roman" w:eastAsia="Times New Roman" w:hAnsi="Times New Roman" w:cs="Times New Roman"/>
        </w:rPr>
        <w:t>sindémica</w:t>
      </w:r>
      <w:proofErr w:type="spellEnd"/>
      <w:r w:rsidRPr="009675F0">
        <w:rPr>
          <w:rFonts w:ascii="Times New Roman" w:eastAsia="Times New Roman" w:hAnsi="Times New Roman" w:cs="Times New Roman"/>
        </w:rPr>
        <w:t xml:space="preserve"> ante el COVID-19. </w:t>
      </w:r>
    </w:p>
    <w:p w14:paraId="33F5C28D" w14:textId="50130A59" w:rsidR="00D45864" w:rsidRPr="009675F0" w:rsidRDefault="00A708C8"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En este tenor, n</w:t>
      </w:r>
      <w:r w:rsidR="00D45864" w:rsidRPr="009675F0">
        <w:rPr>
          <w:rFonts w:ascii="Times New Roman" w:eastAsia="Times New Roman" w:hAnsi="Times New Roman" w:cs="Times New Roman"/>
        </w:rPr>
        <w:t>osotros entendemos por “imperialismo energético” el planteamiento de Renán Vega Cantor (2017) que problematiza los límites del capital desde una crítica situada en la teoría de valor de Marx (2008), visibilizando las lógicas criminales de la forma mercancía (</w:t>
      </w:r>
      <w:proofErr w:type="spellStart"/>
      <w:r w:rsidR="00D45864" w:rsidRPr="009675F0">
        <w:rPr>
          <w:rFonts w:ascii="Times New Roman" w:eastAsia="Times New Roman" w:hAnsi="Times New Roman" w:cs="Times New Roman"/>
        </w:rPr>
        <w:t>Capitaloceno</w:t>
      </w:r>
      <w:proofErr w:type="spellEnd"/>
      <w:r w:rsidR="00D45864" w:rsidRPr="009675F0">
        <w:rPr>
          <w:rFonts w:ascii="Times New Roman" w:eastAsia="Times New Roman" w:hAnsi="Times New Roman" w:cs="Times New Roman"/>
        </w:rPr>
        <w:t xml:space="preserve">) como aquella matriz de muerte causante de la catástrofe ecológica que habitamos y que cobra múltiples rostros depredando, expropiando y expoliando las capacidades de las comunidades de producir experiencias por fuera de la forma de su reproducción, acumulación y circulación. Consideramos además  que, el pensamiento del intelectual colombiano Renán Vega, nos permite reflexionar que la pandemia es el capital. Que la </w:t>
      </w:r>
      <w:proofErr w:type="spellStart"/>
      <w:r w:rsidR="00D45864" w:rsidRPr="009675F0">
        <w:rPr>
          <w:rFonts w:ascii="Times New Roman" w:eastAsia="Times New Roman" w:hAnsi="Times New Roman" w:cs="Times New Roman"/>
        </w:rPr>
        <w:t>sindemia</w:t>
      </w:r>
      <w:proofErr w:type="spellEnd"/>
      <w:r w:rsidR="00D45864" w:rsidRPr="009675F0">
        <w:rPr>
          <w:rFonts w:ascii="Times New Roman" w:eastAsia="Times New Roman" w:hAnsi="Times New Roman" w:cs="Times New Roman"/>
        </w:rPr>
        <w:t xml:space="preserve"> de COVID-19 es solo un rostro de la hidra cuyas innumerables cabezas toca desmontar, subvertir y horadar. En este tenor, el estudio de una región cultural como la </w:t>
      </w:r>
      <w:proofErr w:type="spellStart"/>
      <w:r w:rsidR="00D45864" w:rsidRPr="009675F0">
        <w:rPr>
          <w:rFonts w:ascii="Times New Roman" w:eastAsia="Times New Roman" w:hAnsi="Times New Roman" w:cs="Times New Roman"/>
        </w:rPr>
        <w:t>ngigua</w:t>
      </w:r>
      <w:proofErr w:type="spellEnd"/>
      <w:r w:rsidR="00D45864" w:rsidRPr="009675F0">
        <w:rPr>
          <w:rFonts w:ascii="Times New Roman" w:eastAsia="Times New Roman" w:hAnsi="Times New Roman" w:cs="Times New Roman"/>
        </w:rPr>
        <w:t xml:space="preserve"> en el estado de Puebla, nos permite comprender de que forma se afrenta incesantemente la capacidad de construir autonomía energética, alimentaria o pedagógica entre los pueblos originarios de nuestro país y nos urge, en el espejo de alternativas concretas, a plantear caminos que pregunten desde un mundo que no se contenta con las lógicas de muerte y violencia que padecemos. Para todos y todas aquellas y aquellos que han fallecido recientemente y que murieron sabiendo que aquello que amaron en vida sobrevivirá a la podredumbre del escarnio y el olvido. A los asfixiados por este mundo que nos vuelve números y no lugares, a los desesperanzados les dedico las siguientes palabras. </w:t>
      </w:r>
    </w:p>
    <w:p w14:paraId="4A87B1E7" w14:textId="77777777" w:rsidR="00D45864" w:rsidRPr="009675F0" w:rsidRDefault="00D45864" w:rsidP="009675F0">
      <w:pPr>
        <w:spacing w:line="360" w:lineRule="auto"/>
        <w:rPr>
          <w:rFonts w:ascii="Times New Roman" w:hAnsi="Times New Roman" w:cs="Times New Roman"/>
          <w:b/>
        </w:rPr>
      </w:pPr>
    </w:p>
    <w:p w14:paraId="29AE0E0E" w14:textId="22EDBFFE" w:rsidR="009F6466" w:rsidRPr="009675F0" w:rsidRDefault="009F6466" w:rsidP="009675F0">
      <w:pPr>
        <w:spacing w:line="360" w:lineRule="auto"/>
        <w:rPr>
          <w:rFonts w:ascii="Times New Roman" w:hAnsi="Times New Roman" w:cs="Times New Roman"/>
          <w:b/>
        </w:rPr>
      </w:pPr>
      <w:r w:rsidRPr="009675F0">
        <w:rPr>
          <w:rFonts w:ascii="Times New Roman" w:hAnsi="Times New Roman" w:cs="Times New Roman"/>
          <w:b/>
        </w:rPr>
        <w:t>Metodología</w:t>
      </w:r>
    </w:p>
    <w:p w14:paraId="0155B999" w14:textId="3D420041" w:rsidR="00D45864" w:rsidRPr="009675F0" w:rsidRDefault="00D45864" w:rsidP="009675F0">
      <w:pPr>
        <w:spacing w:after="160" w:line="360" w:lineRule="auto"/>
        <w:ind w:firstLine="708"/>
        <w:jc w:val="both"/>
        <w:rPr>
          <w:rFonts w:ascii="Times New Roman" w:hAnsi="Times New Roman" w:cs="Times New Roman"/>
          <w:lang w:val="es-ES"/>
        </w:rPr>
      </w:pPr>
      <w:r w:rsidRPr="009675F0">
        <w:rPr>
          <w:rFonts w:ascii="Times New Roman" w:hAnsi="Times New Roman" w:cs="Times New Roman"/>
        </w:rPr>
        <w:t xml:space="preserve">La investigación fue de corte cualitativo e inductivo, mediante la sistematización de experiencia que despliega vínculos y tramas clave desde una subjetividad situada, en nuestro caso, la comunidad </w:t>
      </w:r>
      <w:proofErr w:type="spellStart"/>
      <w:r w:rsidRPr="009675F0">
        <w:rPr>
          <w:rFonts w:ascii="Times New Roman" w:hAnsi="Times New Roman" w:cs="Times New Roman"/>
        </w:rPr>
        <w:t>ngigua</w:t>
      </w:r>
      <w:proofErr w:type="spellEnd"/>
      <w:r w:rsidRPr="009675F0">
        <w:rPr>
          <w:rStyle w:val="Refdenotaalpie"/>
          <w:rFonts w:ascii="Times New Roman" w:hAnsi="Times New Roman" w:cs="Times New Roman"/>
        </w:rPr>
        <w:footnoteReference w:id="5"/>
      </w:r>
      <w:r w:rsidRPr="009675F0">
        <w:rPr>
          <w:rFonts w:ascii="Times New Roman" w:hAnsi="Times New Roman" w:cs="Times New Roman"/>
        </w:rPr>
        <w:t xml:space="preserve"> de San Marcos Tlacoyalco en el municipio de </w:t>
      </w:r>
      <w:proofErr w:type="spellStart"/>
      <w:r w:rsidRPr="009675F0">
        <w:rPr>
          <w:rFonts w:ascii="Times New Roman" w:hAnsi="Times New Roman" w:cs="Times New Roman"/>
        </w:rPr>
        <w:t>Tlacotepec</w:t>
      </w:r>
      <w:proofErr w:type="spellEnd"/>
      <w:r w:rsidRPr="009675F0">
        <w:rPr>
          <w:rFonts w:ascii="Times New Roman" w:hAnsi="Times New Roman" w:cs="Times New Roman"/>
        </w:rPr>
        <w:t xml:space="preserve"> de Benito Juárez, sede de la Universidad Intercultural del estado de Puebla. Desde la subjetividad reflexiva escuchada consideramos es posible establecer relaciones susceptibles de estudiarse en otros casos. Se utilizaron también herramientas provenientes de las ciencias sociales, como la etnografía, la observación participante, la recolección de artefactos como las historias gráficas y las entrevistas. En nuestra investigación partimos del supuesto que estudiar los procesos que afrentan la posibilidad de construir autonomía energética</w:t>
      </w:r>
      <w:r w:rsidR="00A37A4E" w:rsidRPr="009675F0">
        <w:rPr>
          <w:rFonts w:ascii="Times New Roman" w:hAnsi="Times New Roman" w:cs="Times New Roman"/>
        </w:rPr>
        <w:t>, pedagógica</w:t>
      </w:r>
      <w:r w:rsidRPr="009675F0">
        <w:rPr>
          <w:rFonts w:ascii="Times New Roman" w:hAnsi="Times New Roman" w:cs="Times New Roman"/>
        </w:rPr>
        <w:t xml:space="preserve"> o alimenticia y las resistencias y estrategias en comunidades de hablantes de lenguas originarias como la comunidad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poblana, nos permitirá plantear iniciativas de salud comunitaria </w:t>
      </w:r>
      <w:proofErr w:type="spellStart"/>
      <w:r w:rsidRPr="009675F0">
        <w:rPr>
          <w:rFonts w:ascii="Times New Roman" w:hAnsi="Times New Roman" w:cs="Times New Roman"/>
        </w:rPr>
        <w:t>postcovid</w:t>
      </w:r>
      <w:proofErr w:type="spellEnd"/>
      <w:r w:rsidRPr="009675F0">
        <w:rPr>
          <w:rFonts w:ascii="Times New Roman" w:hAnsi="Times New Roman" w:cs="Times New Roman"/>
        </w:rPr>
        <w:t xml:space="preserve"> que consideren aspectos demográficos, de salud y socioeconómicos-culturales a manera de horizontes de impugnación de las lógicas capitales, patriarcales y coloniales que atraviesan los proyectos </w:t>
      </w:r>
      <w:proofErr w:type="spellStart"/>
      <w:r w:rsidRPr="009675F0">
        <w:rPr>
          <w:rFonts w:ascii="Times New Roman" w:hAnsi="Times New Roman" w:cs="Times New Roman"/>
        </w:rPr>
        <w:t>extractivistas</w:t>
      </w:r>
      <w:proofErr w:type="spellEnd"/>
      <w:r w:rsidRPr="009675F0">
        <w:rPr>
          <w:rFonts w:ascii="Times New Roman" w:hAnsi="Times New Roman" w:cs="Times New Roman"/>
        </w:rPr>
        <w:t xml:space="preserve"> en la región y agudizan los índices de vulnerabilidad pandémica</w:t>
      </w:r>
      <w:r w:rsidR="00A37A4E" w:rsidRPr="009675F0">
        <w:rPr>
          <w:rFonts w:ascii="Times New Roman" w:hAnsi="Times New Roman" w:cs="Times New Roman"/>
        </w:rPr>
        <w:t>, incluyendo el horizonte educativo expresado en la brecha digital</w:t>
      </w:r>
      <w:r w:rsidR="009C458D" w:rsidRPr="009675F0">
        <w:rPr>
          <w:rStyle w:val="Refdenotaalpie"/>
          <w:rFonts w:ascii="Times New Roman" w:hAnsi="Times New Roman" w:cs="Times New Roman"/>
        </w:rPr>
        <w:footnoteReference w:id="6"/>
      </w:r>
      <w:r w:rsidRPr="009675F0">
        <w:rPr>
          <w:rFonts w:ascii="Times New Roman" w:hAnsi="Times New Roman" w:cs="Times New Roman"/>
        </w:rPr>
        <w:t xml:space="preserve">. Bajo esta premisa de investigación pudimos revelar cómo en la región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poblana se expresan al menos cuatro formas de vulneración de la economía política alimentaria que contextualizan los desafíos y determinantes, incluso, de la existencia misma de la cultura y lengua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en el horizonte de su propia devastación y vulnerabilidad ante la nueva pandemia de COVID-19.</w:t>
      </w:r>
      <w:r w:rsidRPr="009675F0">
        <w:rPr>
          <w:rFonts w:ascii="Times New Roman" w:hAnsi="Times New Roman" w:cs="Times New Roman"/>
          <w:lang w:val="es-ES"/>
        </w:rPr>
        <w:t xml:space="preserve"> </w:t>
      </w:r>
      <w:r w:rsidRPr="009675F0">
        <w:rPr>
          <w:rFonts w:ascii="Times New Roman" w:hAnsi="Times New Roman" w:cs="Times New Roman"/>
        </w:rPr>
        <w:t>La pregunta central de investigación es: ¿De que forma</w:t>
      </w:r>
      <w:r w:rsidR="00A708C8" w:rsidRPr="009675F0">
        <w:rPr>
          <w:rFonts w:ascii="Times New Roman" w:hAnsi="Times New Roman" w:cs="Times New Roman"/>
        </w:rPr>
        <w:t>, a través de estrategias pedagógicas no totalmente subsumidas al capital, se hace frente a</w:t>
      </w:r>
      <w:r w:rsidRPr="009675F0">
        <w:rPr>
          <w:rFonts w:ascii="Times New Roman" w:hAnsi="Times New Roman" w:cs="Times New Roman"/>
        </w:rPr>
        <w:t xml:space="preserve">l imperialismo energético en la región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del estado de Puebla y de que forma los habitan</w:t>
      </w:r>
      <w:r w:rsidR="00A708C8" w:rsidRPr="009675F0">
        <w:rPr>
          <w:rFonts w:ascii="Times New Roman" w:hAnsi="Times New Roman" w:cs="Times New Roman"/>
        </w:rPr>
        <w:t>tes de la región acuerpan la interculturalidad</w:t>
      </w:r>
      <w:r w:rsidRPr="009675F0">
        <w:rPr>
          <w:rFonts w:ascii="Times New Roman" w:hAnsi="Times New Roman" w:cs="Times New Roman"/>
        </w:rPr>
        <w:t xml:space="preserve">? Algunas preguntas subsecuentes son: ¿Qué desafíos nos presenta la actual coyuntura </w:t>
      </w:r>
      <w:proofErr w:type="spellStart"/>
      <w:r w:rsidRPr="009675F0">
        <w:rPr>
          <w:rFonts w:ascii="Times New Roman" w:hAnsi="Times New Roman" w:cs="Times New Roman"/>
        </w:rPr>
        <w:t>sindémica</w:t>
      </w:r>
      <w:proofErr w:type="spellEnd"/>
      <w:r w:rsidRPr="009675F0">
        <w:rPr>
          <w:rFonts w:ascii="Times New Roman" w:hAnsi="Times New Roman" w:cs="Times New Roman"/>
        </w:rPr>
        <w:t xml:space="preserve"> con respecto al estudio de la cultura alimenticia entre los pueblos originarios</w:t>
      </w:r>
      <w:r w:rsidR="00A37A4E" w:rsidRPr="009675F0">
        <w:rPr>
          <w:rFonts w:ascii="Times New Roman" w:hAnsi="Times New Roman" w:cs="Times New Roman"/>
        </w:rPr>
        <w:t xml:space="preserve"> o las propuestas pedagógicas alternativas</w:t>
      </w:r>
      <w:r w:rsidRPr="009675F0">
        <w:rPr>
          <w:rFonts w:ascii="Times New Roman" w:hAnsi="Times New Roman" w:cs="Times New Roman"/>
        </w:rPr>
        <w:t xml:space="preserve">? ¿En qué términos podemos reflexionar las alternativas concretas de la “mano vuelta” o la “promesa” subvierten las lógicas  de los proyectos </w:t>
      </w:r>
      <w:proofErr w:type="spellStart"/>
      <w:r w:rsidRPr="009675F0">
        <w:rPr>
          <w:rFonts w:ascii="Times New Roman" w:hAnsi="Times New Roman" w:cs="Times New Roman"/>
        </w:rPr>
        <w:t>extractivistas</w:t>
      </w:r>
      <w:proofErr w:type="spellEnd"/>
      <w:r w:rsidR="00A37A4E" w:rsidRPr="009675F0">
        <w:rPr>
          <w:rFonts w:ascii="Times New Roman" w:hAnsi="Times New Roman" w:cs="Times New Roman"/>
        </w:rPr>
        <w:t xml:space="preserve"> epistémicos</w:t>
      </w:r>
      <w:r w:rsidRPr="009675F0">
        <w:rPr>
          <w:rFonts w:ascii="Times New Roman" w:hAnsi="Times New Roman" w:cs="Times New Roman"/>
        </w:rPr>
        <w:t xml:space="preserve">? </w:t>
      </w:r>
    </w:p>
    <w:p w14:paraId="08F1B67B" w14:textId="1A513E25" w:rsidR="00D75196" w:rsidRPr="009675F0" w:rsidRDefault="00D75196" w:rsidP="009675F0">
      <w:pPr>
        <w:spacing w:line="360" w:lineRule="auto"/>
        <w:ind w:firstLine="708"/>
        <w:jc w:val="both"/>
        <w:rPr>
          <w:rFonts w:ascii="Times New Roman" w:hAnsi="Times New Roman" w:cs="Times New Roman"/>
        </w:rPr>
      </w:pPr>
      <w:r w:rsidRPr="009675F0">
        <w:rPr>
          <w:rFonts w:ascii="Times New Roman" w:hAnsi="Times New Roman" w:cs="Times New Roman"/>
        </w:rPr>
        <w:t xml:space="preserve">La información recabada durante los últimos doce meses se baso en entrevistas a profundidad y </w:t>
      </w:r>
      <w:proofErr w:type="spellStart"/>
      <w:r w:rsidRPr="009675F0">
        <w:rPr>
          <w:rFonts w:ascii="Times New Roman" w:hAnsi="Times New Roman" w:cs="Times New Roman"/>
        </w:rPr>
        <w:t>semi</w:t>
      </w:r>
      <w:proofErr w:type="spellEnd"/>
      <w:r w:rsidRPr="009675F0">
        <w:rPr>
          <w:rFonts w:ascii="Times New Roman" w:hAnsi="Times New Roman" w:cs="Times New Roman"/>
        </w:rPr>
        <w:t>-estructuradas de forma remota por las razones del aislamiento por la pa</w:t>
      </w:r>
      <w:r w:rsidR="00A708C8" w:rsidRPr="009675F0">
        <w:rPr>
          <w:rFonts w:ascii="Times New Roman" w:hAnsi="Times New Roman" w:cs="Times New Roman"/>
        </w:rPr>
        <w:t>ndemia de COVID19</w:t>
      </w:r>
      <w:r w:rsidRPr="009675F0">
        <w:rPr>
          <w:rFonts w:ascii="Times New Roman" w:hAnsi="Times New Roman" w:cs="Times New Roman"/>
        </w:rPr>
        <w:t xml:space="preserve"> en la plataforma </w:t>
      </w:r>
      <w:proofErr w:type="spellStart"/>
      <w:r w:rsidRPr="009675F0">
        <w:rPr>
          <w:rFonts w:ascii="Times New Roman" w:hAnsi="Times New Roman" w:cs="Times New Roman"/>
        </w:rPr>
        <w:t>Whatsapp</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Meet</w:t>
      </w:r>
      <w:proofErr w:type="spellEnd"/>
      <w:r w:rsidRPr="009675F0">
        <w:rPr>
          <w:rFonts w:ascii="Times New Roman" w:hAnsi="Times New Roman" w:cs="Times New Roman"/>
        </w:rPr>
        <w:t xml:space="preserve"> y Zoom y los primeros meses en estancias con los actores comunitarios como profesor investigador de la Universidad Intercultural del estado de Puebla (México) en comunidades </w:t>
      </w:r>
      <w:proofErr w:type="spellStart"/>
      <w:r w:rsidRPr="009675F0">
        <w:rPr>
          <w:rFonts w:ascii="Times New Roman" w:hAnsi="Times New Roman" w:cs="Times New Roman"/>
        </w:rPr>
        <w:t>ngiguas</w:t>
      </w:r>
      <w:proofErr w:type="spellEnd"/>
      <w:r w:rsidRPr="009675F0">
        <w:rPr>
          <w:rFonts w:ascii="Times New Roman" w:hAnsi="Times New Roman" w:cs="Times New Roman"/>
        </w:rPr>
        <w:t>, en particular, en San Marcos Tlacoyalco</w:t>
      </w:r>
      <w:r w:rsidR="00A37A4E" w:rsidRPr="009675F0">
        <w:rPr>
          <w:rStyle w:val="Refdenotaalpie"/>
          <w:rFonts w:ascii="Times New Roman" w:hAnsi="Times New Roman" w:cs="Times New Roman"/>
        </w:rPr>
        <w:footnoteReference w:id="7"/>
      </w:r>
      <w:r w:rsidRPr="009675F0">
        <w:rPr>
          <w:rFonts w:ascii="Times New Roman" w:hAnsi="Times New Roman" w:cs="Times New Roman"/>
        </w:rPr>
        <w:t xml:space="preserve">. </w:t>
      </w:r>
      <w:r w:rsidR="00A37A4E" w:rsidRPr="009675F0">
        <w:rPr>
          <w:rFonts w:ascii="Times New Roman" w:hAnsi="Times New Roman" w:cs="Times New Roman"/>
        </w:rPr>
        <w:t>(Ver Figura</w:t>
      </w:r>
      <w:r w:rsidRPr="009675F0">
        <w:rPr>
          <w:rFonts w:ascii="Times New Roman" w:hAnsi="Times New Roman" w:cs="Times New Roman"/>
        </w:rPr>
        <w:t xml:space="preserve"> 2). </w:t>
      </w:r>
    </w:p>
    <w:p w14:paraId="3BF24867" w14:textId="77777777" w:rsidR="00D75196" w:rsidRPr="009675F0" w:rsidRDefault="00D75196" w:rsidP="009675F0">
      <w:pPr>
        <w:spacing w:line="360" w:lineRule="auto"/>
        <w:ind w:firstLine="708"/>
        <w:jc w:val="both"/>
        <w:rPr>
          <w:rFonts w:ascii="Times New Roman" w:hAnsi="Times New Roman" w:cs="Times New Roman"/>
        </w:rPr>
      </w:pPr>
    </w:p>
    <w:p w14:paraId="58D06857" w14:textId="3EB78307" w:rsidR="00D75196" w:rsidRPr="009675F0" w:rsidRDefault="00D75196" w:rsidP="009675F0">
      <w:pPr>
        <w:spacing w:line="360" w:lineRule="auto"/>
        <w:jc w:val="center"/>
        <w:rPr>
          <w:rFonts w:ascii="Times New Roman" w:hAnsi="Times New Roman" w:cs="Times New Roman"/>
          <w:b/>
        </w:rPr>
      </w:pPr>
      <w:r w:rsidRPr="009675F0">
        <w:rPr>
          <w:rFonts w:ascii="Times New Roman" w:hAnsi="Times New Roman" w:cs="Times New Roman"/>
          <w:b/>
        </w:rPr>
        <w:t>Figura 2: Información sobre los actores comunitarios</w:t>
      </w:r>
    </w:p>
    <w:tbl>
      <w:tblPr>
        <w:tblStyle w:val="Tablaconcuadrcula"/>
        <w:tblW w:w="8892" w:type="dxa"/>
        <w:tblInd w:w="288" w:type="dxa"/>
        <w:tblLayout w:type="fixed"/>
        <w:tblLook w:val="04A0" w:firstRow="1" w:lastRow="0" w:firstColumn="1" w:lastColumn="0" w:noHBand="0" w:noVBand="1"/>
      </w:tblPr>
      <w:tblGrid>
        <w:gridCol w:w="10"/>
        <w:gridCol w:w="1155"/>
        <w:gridCol w:w="73"/>
        <w:gridCol w:w="567"/>
        <w:gridCol w:w="2062"/>
        <w:gridCol w:w="63"/>
        <w:gridCol w:w="36"/>
        <w:gridCol w:w="1111"/>
        <w:gridCol w:w="130"/>
        <w:gridCol w:w="1389"/>
        <w:gridCol w:w="28"/>
        <w:gridCol w:w="2268"/>
      </w:tblGrid>
      <w:tr w:rsidR="00D75196" w:rsidRPr="009675F0" w14:paraId="47FFC42C" w14:textId="77777777" w:rsidTr="00DA298E">
        <w:trPr>
          <w:gridBefore w:val="1"/>
          <w:wBefore w:w="10" w:type="dxa"/>
        </w:trPr>
        <w:tc>
          <w:tcPr>
            <w:tcW w:w="1228" w:type="dxa"/>
            <w:gridSpan w:val="2"/>
            <w:tcBorders>
              <w:top w:val="single" w:sz="4" w:space="0" w:color="auto"/>
              <w:left w:val="single" w:sz="4" w:space="0" w:color="auto"/>
              <w:bottom w:val="single" w:sz="4" w:space="0" w:color="auto"/>
              <w:right w:val="single" w:sz="4" w:space="0" w:color="auto"/>
            </w:tcBorders>
          </w:tcPr>
          <w:p w14:paraId="4E3FB20A" w14:textId="1A6453A7" w:rsidR="00D75196" w:rsidRPr="009675F0" w:rsidRDefault="00A708C8" w:rsidP="009675F0">
            <w:pPr>
              <w:spacing w:line="360" w:lineRule="auto"/>
              <w:jc w:val="center"/>
              <w:rPr>
                <w:rFonts w:ascii="Times New Roman" w:hAnsi="Times New Roman" w:cs="Times New Roman"/>
              </w:rPr>
            </w:pPr>
            <w:r w:rsidRPr="009675F0">
              <w:rPr>
                <w:rFonts w:ascii="Times New Roman" w:hAnsi="Times New Roman" w:cs="Times New Roman"/>
              </w:rPr>
              <w:t>Nombre</w:t>
            </w:r>
          </w:p>
        </w:tc>
        <w:tc>
          <w:tcPr>
            <w:tcW w:w="567" w:type="dxa"/>
            <w:tcBorders>
              <w:top w:val="single" w:sz="4" w:space="0" w:color="auto"/>
              <w:left w:val="single" w:sz="4" w:space="0" w:color="auto"/>
              <w:bottom w:val="single" w:sz="4" w:space="0" w:color="auto"/>
              <w:right w:val="single" w:sz="4" w:space="0" w:color="auto"/>
            </w:tcBorders>
          </w:tcPr>
          <w:p w14:paraId="7C9DFAB4" w14:textId="0B6A5A60" w:rsidR="00A708C8" w:rsidRPr="009675F0" w:rsidRDefault="00A708C8" w:rsidP="009675F0">
            <w:pPr>
              <w:spacing w:line="360" w:lineRule="auto"/>
              <w:rPr>
                <w:rFonts w:ascii="Times New Roman" w:hAnsi="Times New Roman" w:cs="Times New Roman"/>
              </w:rPr>
            </w:pPr>
            <w:r w:rsidRPr="009675F0">
              <w:rPr>
                <w:rFonts w:ascii="Times New Roman" w:hAnsi="Times New Roman" w:cs="Times New Roman"/>
              </w:rPr>
              <w:t>Edad</w:t>
            </w:r>
          </w:p>
        </w:tc>
        <w:tc>
          <w:tcPr>
            <w:tcW w:w="2062" w:type="dxa"/>
            <w:tcBorders>
              <w:top w:val="single" w:sz="4" w:space="0" w:color="auto"/>
              <w:left w:val="single" w:sz="4" w:space="0" w:color="auto"/>
              <w:bottom w:val="single" w:sz="4" w:space="0" w:color="auto"/>
              <w:right w:val="single" w:sz="4" w:space="0" w:color="auto"/>
            </w:tcBorders>
          </w:tcPr>
          <w:p w14:paraId="53A7B9C2" w14:textId="10267D62" w:rsidR="00D75196" w:rsidRPr="009675F0" w:rsidRDefault="00A708C8" w:rsidP="009675F0">
            <w:pPr>
              <w:spacing w:line="360" w:lineRule="auto"/>
              <w:jc w:val="center"/>
              <w:rPr>
                <w:rFonts w:ascii="Times New Roman" w:hAnsi="Times New Roman" w:cs="Times New Roman"/>
              </w:rPr>
            </w:pPr>
            <w:r w:rsidRPr="009675F0">
              <w:rPr>
                <w:rFonts w:ascii="Times New Roman" w:hAnsi="Times New Roman" w:cs="Times New Roman"/>
              </w:rPr>
              <w:t>Ocupación</w:t>
            </w:r>
          </w:p>
        </w:tc>
        <w:tc>
          <w:tcPr>
            <w:tcW w:w="1210" w:type="dxa"/>
            <w:gridSpan w:val="3"/>
            <w:tcBorders>
              <w:top w:val="single" w:sz="4" w:space="0" w:color="auto"/>
              <w:left w:val="single" w:sz="4" w:space="0" w:color="auto"/>
              <w:bottom w:val="single" w:sz="4" w:space="0" w:color="auto"/>
              <w:right w:val="single" w:sz="4" w:space="0" w:color="auto"/>
            </w:tcBorders>
          </w:tcPr>
          <w:p w14:paraId="648E36BE" w14:textId="7823100F" w:rsidR="00D75196" w:rsidRPr="009675F0" w:rsidRDefault="00A708C8" w:rsidP="009675F0">
            <w:pPr>
              <w:spacing w:line="360" w:lineRule="auto"/>
              <w:jc w:val="center"/>
              <w:rPr>
                <w:rFonts w:ascii="Times New Roman" w:hAnsi="Times New Roman" w:cs="Times New Roman"/>
              </w:rPr>
            </w:pPr>
            <w:r w:rsidRPr="009675F0">
              <w:rPr>
                <w:rFonts w:ascii="Times New Roman" w:hAnsi="Times New Roman" w:cs="Times New Roman"/>
              </w:rPr>
              <w:t>Estatus Social</w:t>
            </w:r>
          </w:p>
        </w:tc>
        <w:tc>
          <w:tcPr>
            <w:tcW w:w="1519" w:type="dxa"/>
            <w:gridSpan w:val="2"/>
            <w:tcBorders>
              <w:top w:val="single" w:sz="4" w:space="0" w:color="auto"/>
              <w:left w:val="single" w:sz="4" w:space="0" w:color="auto"/>
              <w:bottom w:val="single" w:sz="4" w:space="0" w:color="auto"/>
              <w:right w:val="single" w:sz="4" w:space="0" w:color="auto"/>
            </w:tcBorders>
          </w:tcPr>
          <w:p w14:paraId="3ED70D1C" w14:textId="4F101468" w:rsidR="00D75196" w:rsidRPr="009675F0" w:rsidRDefault="00A708C8" w:rsidP="009675F0">
            <w:pPr>
              <w:spacing w:line="360" w:lineRule="auto"/>
              <w:jc w:val="center"/>
              <w:rPr>
                <w:rFonts w:ascii="Times New Roman" w:hAnsi="Times New Roman" w:cs="Times New Roman"/>
              </w:rPr>
            </w:pPr>
            <w:r w:rsidRPr="009675F0">
              <w:rPr>
                <w:rFonts w:ascii="Times New Roman" w:hAnsi="Times New Roman" w:cs="Times New Roman"/>
              </w:rPr>
              <w:t>Formació</w:t>
            </w:r>
            <w:r w:rsidR="00D75196" w:rsidRPr="009675F0">
              <w:rPr>
                <w:rFonts w:ascii="Times New Roman" w:hAnsi="Times New Roman" w:cs="Times New Roman"/>
              </w:rPr>
              <w:t>n</w:t>
            </w:r>
          </w:p>
        </w:tc>
        <w:tc>
          <w:tcPr>
            <w:tcW w:w="2296" w:type="dxa"/>
            <w:gridSpan w:val="2"/>
            <w:tcBorders>
              <w:top w:val="single" w:sz="4" w:space="0" w:color="auto"/>
              <w:left w:val="single" w:sz="4" w:space="0" w:color="auto"/>
              <w:bottom w:val="single" w:sz="4" w:space="0" w:color="auto"/>
              <w:right w:val="single" w:sz="4" w:space="0" w:color="auto"/>
            </w:tcBorders>
          </w:tcPr>
          <w:p w14:paraId="5B1ECF33" w14:textId="0B456D37" w:rsidR="00D75196" w:rsidRPr="009675F0" w:rsidRDefault="00A708C8" w:rsidP="009675F0">
            <w:pPr>
              <w:spacing w:line="360" w:lineRule="auto"/>
              <w:jc w:val="center"/>
              <w:rPr>
                <w:rFonts w:ascii="Times New Roman" w:hAnsi="Times New Roman" w:cs="Times New Roman"/>
              </w:rPr>
            </w:pPr>
            <w:r w:rsidRPr="009675F0">
              <w:rPr>
                <w:rFonts w:ascii="Times New Roman" w:hAnsi="Times New Roman" w:cs="Times New Roman"/>
              </w:rPr>
              <w:t>Lugar de origen</w:t>
            </w:r>
          </w:p>
        </w:tc>
      </w:tr>
      <w:tr w:rsidR="0011286C" w:rsidRPr="009675F0" w14:paraId="317BDC0E" w14:textId="77777777" w:rsidTr="00DA298E">
        <w:tc>
          <w:tcPr>
            <w:tcW w:w="1165" w:type="dxa"/>
            <w:gridSpan w:val="2"/>
            <w:tcBorders>
              <w:top w:val="single" w:sz="4" w:space="0" w:color="auto"/>
              <w:left w:val="single" w:sz="4" w:space="0" w:color="auto"/>
              <w:bottom w:val="single" w:sz="4" w:space="0" w:color="auto"/>
              <w:right w:val="single" w:sz="4" w:space="0" w:color="auto"/>
            </w:tcBorders>
          </w:tcPr>
          <w:p w14:paraId="6BD21BF3" w14:textId="087F50BC" w:rsidR="0011286C" w:rsidRPr="009675F0" w:rsidRDefault="002C047C" w:rsidP="009675F0">
            <w:pPr>
              <w:spacing w:line="360" w:lineRule="auto"/>
              <w:ind w:right="-430"/>
              <w:jc w:val="both"/>
              <w:rPr>
                <w:rFonts w:ascii="Times New Roman" w:hAnsi="Times New Roman" w:cs="Times New Roman"/>
              </w:rPr>
            </w:pPr>
            <w:r w:rsidRPr="009675F0">
              <w:rPr>
                <w:rFonts w:ascii="Times New Roman" w:hAnsi="Times New Roman" w:cs="Times New Roman"/>
              </w:rPr>
              <w:t>Ricardo</w:t>
            </w:r>
            <w:r w:rsidR="0011286C" w:rsidRPr="009675F0">
              <w:rPr>
                <w:rFonts w:ascii="Times New Roman" w:hAnsi="Times New Roman" w:cs="Times New Roman"/>
              </w:rPr>
              <w:t xml:space="preserve"> </w:t>
            </w:r>
          </w:p>
          <w:p w14:paraId="76872505" w14:textId="77777777" w:rsidR="0011286C" w:rsidRPr="009675F0" w:rsidRDefault="0011286C" w:rsidP="009675F0">
            <w:pPr>
              <w:spacing w:line="360" w:lineRule="auto"/>
              <w:ind w:right="-430"/>
              <w:jc w:val="both"/>
              <w:rPr>
                <w:rFonts w:ascii="Times New Roman" w:hAnsi="Times New Roman" w:cs="Times New Roman"/>
              </w:rPr>
            </w:pPr>
            <w:r w:rsidRPr="009675F0">
              <w:rPr>
                <w:rFonts w:ascii="Times New Roman" w:hAnsi="Times New Roman" w:cs="Times New Roman"/>
              </w:rPr>
              <w:t xml:space="preserve">Juárez </w:t>
            </w:r>
          </w:p>
        </w:tc>
        <w:tc>
          <w:tcPr>
            <w:tcW w:w="640" w:type="dxa"/>
            <w:gridSpan w:val="2"/>
            <w:tcBorders>
              <w:top w:val="single" w:sz="4" w:space="0" w:color="auto"/>
              <w:left w:val="single" w:sz="4" w:space="0" w:color="auto"/>
              <w:bottom w:val="single" w:sz="4" w:space="0" w:color="auto"/>
              <w:right w:val="single" w:sz="4" w:space="0" w:color="auto"/>
            </w:tcBorders>
          </w:tcPr>
          <w:p w14:paraId="39A438D0" w14:textId="77777777" w:rsidR="0011286C" w:rsidRPr="009675F0" w:rsidRDefault="0011286C" w:rsidP="009675F0">
            <w:pPr>
              <w:spacing w:line="360" w:lineRule="auto"/>
              <w:jc w:val="center"/>
              <w:rPr>
                <w:rFonts w:ascii="Times New Roman" w:hAnsi="Times New Roman" w:cs="Times New Roman"/>
              </w:rPr>
            </w:pPr>
            <w:r w:rsidRPr="009675F0">
              <w:rPr>
                <w:rFonts w:ascii="Times New Roman" w:hAnsi="Times New Roman" w:cs="Times New Roman"/>
              </w:rPr>
              <w:t>50</w:t>
            </w:r>
          </w:p>
        </w:tc>
        <w:tc>
          <w:tcPr>
            <w:tcW w:w="2062" w:type="dxa"/>
            <w:tcBorders>
              <w:top w:val="single" w:sz="4" w:space="0" w:color="auto"/>
              <w:left w:val="single" w:sz="4" w:space="0" w:color="auto"/>
              <w:bottom w:val="single" w:sz="4" w:space="0" w:color="auto"/>
              <w:right w:val="single" w:sz="4" w:space="0" w:color="auto"/>
            </w:tcBorders>
          </w:tcPr>
          <w:p w14:paraId="6C24511C" w14:textId="45AAE068" w:rsidR="0011286C" w:rsidRPr="009675F0" w:rsidRDefault="0011286C" w:rsidP="009675F0">
            <w:pPr>
              <w:spacing w:line="360" w:lineRule="auto"/>
              <w:jc w:val="both"/>
              <w:rPr>
                <w:rFonts w:ascii="Times New Roman" w:hAnsi="Times New Roman" w:cs="Times New Roman"/>
              </w:rPr>
            </w:pPr>
            <w:r w:rsidRPr="009675F0">
              <w:rPr>
                <w:rFonts w:ascii="Times New Roman" w:hAnsi="Times New Roman" w:cs="Times New Roman"/>
              </w:rPr>
              <w:t>Juez de paz</w:t>
            </w:r>
          </w:p>
        </w:tc>
        <w:tc>
          <w:tcPr>
            <w:tcW w:w="1210" w:type="dxa"/>
            <w:gridSpan w:val="3"/>
            <w:tcBorders>
              <w:top w:val="single" w:sz="4" w:space="0" w:color="auto"/>
              <w:left w:val="single" w:sz="4" w:space="0" w:color="auto"/>
              <w:bottom w:val="single" w:sz="4" w:space="0" w:color="auto"/>
              <w:right w:val="single" w:sz="4" w:space="0" w:color="auto"/>
            </w:tcBorders>
          </w:tcPr>
          <w:p w14:paraId="48489F4D" w14:textId="33B67BCE"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Casado</w:t>
            </w:r>
          </w:p>
        </w:tc>
        <w:tc>
          <w:tcPr>
            <w:tcW w:w="1519" w:type="dxa"/>
            <w:gridSpan w:val="2"/>
            <w:tcBorders>
              <w:top w:val="single" w:sz="4" w:space="0" w:color="auto"/>
              <w:left w:val="single" w:sz="4" w:space="0" w:color="auto"/>
              <w:bottom w:val="single" w:sz="4" w:space="0" w:color="auto"/>
              <w:right w:val="single" w:sz="4" w:space="0" w:color="auto"/>
            </w:tcBorders>
          </w:tcPr>
          <w:p w14:paraId="251417D4" w14:textId="77777777" w:rsidR="0011286C" w:rsidRPr="009675F0" w:rsidRDefault="0011286C" w:rsidP="009675F0">
            <w:pPr>
              <w:spacing w:line="360" w:lineRule="auto"/>
              <w:jc w:val="both"/>
              <w:rPr>
                <w:rFonts w:ascii="Times New Roman" w:hAnsi="Times New Roman" w:cs="Times New Roman"/>
              </w:rPr>
            </w:pPr>
            <w:r w:rsidRPr="009675F0">
              <w:rPr>
                <w:rFonts w:ascii="Times New Roman" w:hAnsi="Times New Roman" w:cs="Times New Roman"/>
              </w:rPr>
              <w:t>Constructor</w:t>
            </w:r>
          </w:p>
        </w:tc>
        <w:tc>
          <w:tcPr>
            <w:tcW w:w="2296" w:type="dxa"/>
            <w:gridSpan w:val="2"/>
            <w:tcBorders>
              <w:top w:val="single" w:sz="4" w:space="0" w:color="auto"/>
              <w:left w:val="single" w:sz="4" w:space="0" w:color="auto"/>
              <w:bottom w:val="single" w:sz="4" w:space="0" w:color="auto"/>
              <w:right w:val="single" w:sz="4" w:space="0" w:color="auto"/>
            </w:tcBorders>
          </w:tcPr>
          <w:p w14:paraId="0EE2E51A" w14:textId="77777777" w:rsidR="0011286C" w:rsidRPr="009675F0" w:rsidRDefault="0011286C" w:rsidP="009675F0">
            <w:pPr>
              <w:spacing w:line="360" w:lineRule="auto"/>
              <w:rPr>
                <w:rFonts w:ascii="Times New Roman" w:hAnsi="Times New Roman" w:cs="Times New Roman"/>
              </w:rPr>
            </w:pPr>
            <w:r w:rsidRPr="009675F0">
              <w:rPr>
                <w:rFonts w:ascii="Times New Roman" w:hAnsi="Times New Roman" w:cs="Times New Roman"/>
              </w:rPr>
              <w:t>San José Buenavista</w:t>
            </w:r>
          </w:p>
        </w:tc>
      </w:tr>
      <w:tr w:rsidR="0011286C" w:rsidRPr="009675F0" w14:paraId="59DCC065" w14:textId="77777777" w:rsidTr="00DA298E">
        <w:tc>
          <w:tcPr>
            <w:tcW w:w="1165" w:type="dxa"/>
            <w:gridSpan w:val="2"/>
            <w:tcBorders>
              <w:top w:val="single" w:sz="4" w:space="0" w:color="auto"/>
              <w:left w:val="single" w:sz="4" w:space="0" w:color="auto"/>
              <w:bottom w:val="single" w:sz="4" w:space="0" w:color="auto"/>
              <w:right w:val="single" w:sz="4" w:space="0" w:color="auto"/>
            </w:tcBorders>
          </w:tcPr>
          <w:p w14:paraId="77B5D51B" w14:textId="071D828D" w:rsidR="0011286C" w:rsidRPr="009675F0" w:rsidRDefault="002C047C" w:rsidP="009675F0">
            <w:pPr>
              <w:spacing w:line="360" w:lineRule="auto"/>
              <w:jc w:val="both"/>
              <w:rPr>
                <w:rFonts w:ascii="Times New Roman" w:hAnsi="Times New Roman" w:cs="Times New Roman"/>
              </w:rPr>
            </w:pPr>
            <w:r w:rsidRPr="009675F0">
              <w:rPr>
                <w:rFonts w:ascii="Times New Roman" w:hAnsi="Times New Roman" w:cs="Times New Roman"/>
              </w:rPr>
              <w:t xml:space="preserve">Antonio </w:t>
            </w:r>
            <w:r w:rsidR="0011286C" w:rsidRPr="009675F0">
              <w:rPr>
                <w:rFonts w:ascii="Times New Roman" w:hAnsi="Times New Roman" w:cs="Times New Roman"/>
              </w:rPr>
              <w:t xml:space="preserve"> López </w:t>
            </w:r>
          </w:p>
        </w:tc>
        <w:tc>
          <w:tcPr>
            <w:tcW w:w="640" w:type="dxa"/>
            <w:gridSpan w:val="2"/>
            <w:tcBorders>
              <w:top w:val="single" w:sz="4" w:space="0" w:color="auto"/>
              <w:left w:val="single" w:sz="4" w:space="0" w:color="auto"/>
              <w:bottom w:val="single" w:sz="4" w:space="0" w:color="auto"/>
              <w:right w:val="single" w:sz="4" w:space="0" w:color="auto"/>
            </w:tcBorders>
          </w:tcPr>
          <w:p w14:paraId="15BD6CB7" w14:textId="77777777" w:rsidR="0011286C" w:rsidRPr="009675F0" w:rsidRDefault="0011286C" w:rsidP="009675F0">
            <w:pPr>
              <w:spacing w:line="360" w:lineRule="auto"/>
              <w:jc w:val="center"/>
              <w:rPr>
                <w:rFonts w:ascii="Times New Roman" w:hAnsi="Times New Roman" w:cs="Times New Roman"/>
              </w:rPr>
            </w:pPr>
            <w:r w:rsidRPr="009675F0">
              <w:rPr>
                <w:rFonts w:ascii="Times New Roman" w:hAnsi="Times New Roman" w:cs="Times New Roman"/>
              </w:rPr>
              <w:t>20</w:t>
            </w:r>
          </w:p>
        </w:tc>
        <w:tc>
          <w:tcPr>
            <w:tcW w:w="2062" w:type="dxa"/>
            <w:tcBorders>
              <w:top w:val="single" w:sz="4" w:space="0" w:color="auto"/>
              <w:left w:val="single" w:sz="4" w:space="0" w:color="auto"/>
              <w:bottom w:val="single" w:sz="4" w:space="0" w:color="auto"/>
              <w:right w:val="single" w:sz="4" w:space="0" w:color="auto"/>
            </w:tcBorders>
          </w:tcPr>
          <w:p w14:paraId="1F005E5B" w14:textId="0DE84226" w:rsidR="0011286C" w:rsidRPr="009675F0" w:rsidRDefault="0011286C" w:rsidP="009675F0">
            <w:pPr>
              <w:spacing w:line="360" w:lineRule="auto"/>
              <w:jc w:val="both"/>
              <w:rPr>
                <w:rFonts w:ascii="Times New Roman" w:hAnsi="Times New Roman" w:cs="Times New Roman"/>
              </w:rPr>
            </w:pPr>
            <w:r w:rsidRPr="009675F0">
              <w:rPr>
                <w:rFonts w:ascii="Times New Roman" w:hAnsi="Times New Roman" w:cs="Times New Roman"/>
              </w:rPr>
              <w:t>Estudiante</w:t>
            </w:r>
          </w:p>
        </w:tc>
        <w:tc>
          <w:tcPr>
            <w:tcW w:w="1210" w:type="dxa"/>
            <w:gridSpan w:val="3"/>
            <w:tcBorders>
              <w:top w:val="single" w:sz="4" w:space="0" w:color="auto"/>
              <w:left w:val="single" w:sz="4" w:space="0" w:color="auto"/>
              <w:bottom w:val="single" w:sz="4" w:space="0" w:color="auto"/>
              <w:right w:val="single" w:sz="4" w:space="0" w:color="auto"/>
            </w:tcBorders>
          </w:tcPr>
          <w:p w14:paraId="6C309389" w14:textId="0E62D58D"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Soltero</w:t>
            </w:r>
          </w:p>
        </w:tc>
        <w:tc>
          <w:tcPr>
            <w:tcW w:w="1519" w:type="dxa"/>
            <w:gridSpan w:val="2"/>
            <w:tcBorders>
              <w:top w:val="single" w:sz="4" w:space="0" w:color="auto"/>
              <w:left w:val="single" w:sz="4" w:space="0" w:color="auto"/>
              <w:bottom w:val="single" w:sz="4" w:space="0" w:color="auto"/>
              <w:right w:val="single" w:sz="4" w:space="0" w:color="auto"/>
            </w:tcBorders>
          </w:tcPr>
          <w:p w14:paraId="1E98DDBE" w14:textId="12477027"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Estudiante</w:t>
            </w:r>
          </w:p>
        </w:tc>
        <w:tc>
          <w:tcPr>
            <w:tcW w:w="2296" w:type="dxa"/>
            <w:gridSpan w:val="2"/>
            <w:tcBorders>
              <w:top w:val="single" w:sz="4" w:space="0" w:color="auto"/>
              <w:left w:val="single" w:sz="4" w:space="0" w:color="auto"/>
              <w:bottom w:val="single" w:sz="4" w:space="0" w:color="auto"/>
              <w:right w:val="single" w:sz="4" w:space="0" w:color="auto"/>
            </w:tcBorders>
          </w:tcPr>
          <w:p w14:paraId="697F75F2" w14:textId="77777777" w:rsidR="0011286C" w:rsidRPr="009675F0" w:rsidRDefault="0011286C" w:rsidP="009675F0">
            <w:pPr>
              <w:spacing w:line="360" w:lineRule="auto"/>
              <w:jc w:val="both"/>
              <w:rPr>
                <w:rFonts w:ascii="Times New Roman" w:hAnsi="Times New Roman" w:cs="Times New Roman"/>
              </w:rPr>
            </w:pPr>
            <w:r w:rsidRPr="009675F0">
              <w:rPr>
                <w:rFonts w:ascii="Times New Roman" w:hAnsi="Times New Roman" w:cs="Times New Roman"/>
              </w:rPr>
              <w:t>San José Buenavista</w:t>
            </w:r>
          </w:p>
        </w:tc>
      </w:tr>
      <w:tr w:rsidR="0011286C" w:rsidRPr="009675F0" w14:paraId="3E050CDD" w14:textId="77777777" w:rsidTr="00DA298E">
        <w:tc>
          <w:tcPr>
            <w:tcW w:w="1165" w:type="dxa"/>
            <w:gridSpan w:val="2"/>
            <w:tcBorders>
              <w:top w:val="single" w:sz="4" w:space="0" w:color="auto"/>
              <w:left w:val="single" w:sz="4" w:space="0" w:color="auto"/>
              <w:bottom w:val="single" w:sz="4" w:space="0" w:color="auto"/>
              <w:right w:val="single" w:sz="4" w:space="0" w:color="auto"/>
            </w:tcBorders>
          </w:tcPr>
          <w:p w14:paraId="04CDC9B9" w14:textId="22E09902" w:rsidR="0011286C" w:rsidRPr="009675F0" w:rsidRDefault="002C047C" w:rsidP="009675F0">
            <w:pPr>
              <w:spacing w:line="360" w:lineRule="auto"/>
              <w:jc w:val="both"/>
              <w:rPr>
                <w:rFonts w:ascii="Times New Roman" w:hAnsi="Times New Roman" w:cs="Times New Roman"/>
              </w:rPr>
            </w:pPr>
            <w:proofErr w:type="spellStart"/>
            <w:r w:rsidRPr="009675F0">
              <w:rPr>
                <w:rFonts w:ascii="Times New Roman" w:hAnsi="Times New Roman" w:cs="Times New Roman"/>
              </w:rPr>
              <w:t>Jesusa</w:t>
            </w:r>
            <w:proofErr w:type="spellEnd"/>
            <w:r w:rsidR="0011286C" w:rsidRPr="009675F0">
              <w:rPr>
                <w:rFonts w:ascii="Times New Roman" w:hAnsi="Times New Roman" w:cs="Times New Roman"/>
              </w:rPr>
              <w:t xml:space="preserve"> Martínez  </w:t>
            </w:r>
          </w:p>
        </w:tc>
        <w:tc>
          <w:tcPr>
            <w:tcW w:w="640" w:type="dxa"/>
            <w:gridSpan w:val="2"/>
            <w:tcBorders>
              <w:top w:val="single" w:sz="4" w:space="0" w:color="auto"/>
              <w:left w:val="single" w:sz="4" w:space="0" w:color="auto"/>
              <w:bottom w:val="single" w:sz="4" w:space="0" w:color="auto"/>
              <w:right w:val="single" w:sz="4" w:space="0" w:color="auto"/>
            </w:tcBorders>
          </w:tcPr>
          <w:p w14:paraId="65C06851" w14:textId="77777777" w:rsidR="0011286C" w:rsidRPr="009675F0" w:rsidRDefault="0011286C" w:rsidP="009675F0">
            <w:pPr>
              <w:spacing w:line="360" w:lineRule="auto"/>
              <w:jc w:val="center"/>
              <w:rPr>
                <w:rFonts w:ascii="Times New Roman" w:hAnsi="Times New Roman" w:cs="Times New Roman"/>
              </w:rPr>
            </w:pPr>
            <w:r w:rsidRPr="009675F0">
              <w:rPr>
                <w:rFonts w:ascii="Times New Roman" w:hAnsi="Times New Roman" w:cs="Times New Roman"/>
              </w:rPr>
              <w:t>45</w:t>
            </w:r>
          </w:p>
        </w:tc>
        <w:tc>
          <w:tcPr>
            <w:tcW w:w="2062" w:type="dxa"/>
            <w:tcBorders>
              <w:top w:val="single" w:sz="4" w:space="0" w:color="auto"/>
              <w:left w:val="single" w:sz="4" w:space="0" w:color="auto"/>
              <w:bottom w:val="single" w:sz="4" w:space="0" w:color="auto"/>
              <w:right w:val="single" w:sz="4" w:space="0" w:color="auto"/>
            </w:tcBorders>
          </w:tcPr>
          <w:p w14:paraId="216EC86A" w14:textId="4D9521EE" w:rsidR="0011286C" w:rsidRPr="009675F0" w:rsidRDefault="0011286C" w:rsidP="009675F0">
            <w:pPr>
              <w:spacing w:line="360" w:lineRule="auto"/>
              <w:jc w:val="both"/>
              <w:rPr>
                <w:rFonts w:ascii="Times New Roman" w:hAnsi="Times New Roman" w:cs="Times New Roman"/>
              </w:rPr>
            </w:pPr>
            <w:r w:rsidRPr="009675F0">
              <w:rPr>
                <w:rFonts w:ascii="Times New Roman" w:hAnsi="Times New Roman" w:cs="Times New Roman"/>
              </w:rPr>
              <w:t>Trabajadora, estudiante y ama de casa</w:t>
            </w:r>
          </w:p>
        </w:tc>
        <w:tc>
          <w:tcPr>
            <w:tcW w:w="1210" w:type="dxa"/>
            <w:gridSpan w:val="3"/>
            <w:tcBorders>
              <w:top w:val="single" w:sz="4" w:space="0" w:color="auto"/>
              <w:left w:val="single" w:sz="4" w:space="0" w:color="auto"/>
              <w:bottom w:val="single" w:sz="4" w:space="0" w:color="auto"/>
              <w:right w:val="single" w:sz="4" w:space="0" w:color="auto"/>
            </w:tcBorders>
          </w:tcPr>
          <w:p w14:paraId="320B4DF2" w14:textId="29A726FE"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Casado</w:t>
            </w:r>
          </w:p>
        </w:tc>
        <w:tc>
          <w:tcPr>
            <w:tcW w:w="1519" w:type="dxa"/>
            <w:gridSpan w:val="2"/>
            <w:tcBorders>
              <w:top w:val="single" w:sz="4" w:space="0" w:color="auto"/>
              <w:left w:val="single" w:sz="4" w:space="0" w:color="auto"/>
              <w:bottom w:val="single" w:sz="4" w:space="0" w:color="auto"/>
              <w:right w:val="single" w:sz="4" w:space="0" w:color="auto"/>
            </w:tcBorders>
          </w:tcPr>
          <w:p w14:paraId="76BA02AB" w14:textId="59ED634E"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Estudiante</w:t>
            </w:r>
          </w:p>
        </w:tc>
        <w:tc>
          <w:tcPr>
            <w:tcW w:w="2296" w:type="dxa"/>
            <w:gridSpan w:val="2"/>
            <w:tcBorders>
              <w:top w:val="single" w:sz="4" w:space="0" w:color="auto"/>
              <w:left w:val="single" w:sz="4" w:space="0" w:color="auto"/>
              <w:bottom w:val="single" w:sz="4" w:space="0" w:color="auto"/>
              <w:right w:val="single" w:sz="4" w:space="0" w:color="auto"/>
            </w:tcBorders>
          </w:tcPr>
          <w:p w14:paraId="59055E71" w14:textId="77777777" w:rsidR="0011286C" w:rsidRPr="009675F0" w:rsidRDefault="0011286C" w:rsidP="009675F0">
            <w:pPr>
              <w:spacing w:line="360" w:lineRule="auto"/>
              <w:rPr>
                <w:rFonts w:ascii="Times New Roman" w:hAnsi="Times New Roman" w:cs="Times New Roman"/>
              </w:rPr>
            </w:pPr>
            <w:r w:rsidRPr="009675F0">
              <w:rPr>
                <w:rFonts w:ascii="Times New Roman" w:hAnsi="Times New Roman" w:cs="Times New Roman"/>
              </w:rPr>
              <w:t>San Marcos Tlacoyalco</w:t>
            </w:r>
          </w:p>
        </w:tc>
      </w:tr>
      <w:tr w:rsidR="0011286C" w:rsidRPr="009675F0" w14:paraId="348E535A" w14:textId="77777777" w:rsidTr="00DA298E">
        <w:tc>
          <w:tcPr>
            <w:tcW w:w="1165" w:type="dxa"/>
            <w:gridSpan w:val="2"/>
            <w:tcBorders>
              <w:top w:val="single" w:sz="4" w:space="0" w:color="auto"/>
              <w:left w:val="single" w:sz="4" w:space="0" w:color="auto"/>
              <w:bottom w:val="single" w:sz="4" w:space="0" w:color="auto"/>
              <w:right w:val="single" w:sz="4" w:space="0" w:color="auto"/>
            </w:tcBorders>
          </w:tcPr>
          <w:p w14:paraId="62CB3EC5" w14:textId="6FCB032E" w:rsidR="0011286C" w:rsidRPr="009675F0" w:rsidRDefault="002C047C" w:rsidP="009675F0">
            <w:pPr>
              <w:spacing w:line="360" w:lineRule="auto"/>
              <w:jc w:val="both"/>
              <w:rPr>
                <w:rFonts w:ascii="Times New Roman" w:hAnsi="Times New Roman" w:cs="Times New Roman"/>
              </w:rPr>
            </w:pPr>
            <w:proofErr w:type="spellStart"/>
            <w:r w:rsidRPr="009675F0">
              <w:rPr>
                <w:rFonts w:ascii="Times New Roman" w:hAnsi="Times New Roman" w:cs="Times New Roman"/>
              </w:rPr>
              <w:t>Eufremio</w:t>
            </w:r>
            <w:proofErr w:type="spellEnd"/>
            <w:r w:rsidRPr="009675F0">
              <w:rPr>
                <w:rFonts w:ascii="Times New Roman" w:hAnsi="Times New Roman" w:cs="Times New Roman"/>
              </w:rPr>
              <w:t xml:space="preserve"> Juárez</w:t>
            </w:r>
          </w:p>
        </w:tc>
        <w:tc>
          <w:tcPr>
            <w:tcW w:w="640" w:type="dxa"/>
            <w:gridSpan w:val="2"/>
            <w:tcBorders>
              <w:top w:val="single" w:sz="4" w:space="0" w:color="auto"/>
              <w:left w:val="single" w:sz="4" w:space="0" w:color="auto"/>
              <w:bottom w:val="single" w:sz="4" w:space="0" w:color="auto"/>
              <w:right w:val="single" w:sz="4" w:space="0" w:color="auto"/>
            </w:tcBorders>
          </w:tcPr>
          <w:p w14:paraId="2A33E628" w14:textId="77777777" w:rsidR="0011286C" w:rsidRPr="009675F0" w:rsidRDefault="0011286C" w:rsidP="009675F0">
            <w:pPr>
              <w:spacing w:line="360" w:lineRule="auto"/>
              <w:jc w:val="center"/>
              <w:rPr>
                <w:rFonts w:ascii="Times New Roman" w:hAnsi="Times New Roman" w:cs="Times New Roman"/>
              </w:rPr>
            </w:pPr>
            <w:r w:rsidRPr="009675F0">
              <w:rPr>
                <w:rFonts w:ascii="Times New Roman" w:hAnsi="Times New Roman" w:cs="Times New Roman"/>
              </w:rPr>
              <w:t>45</w:t>
            </w:r>
          </w:p>
        </w:tc>
        <w:tc>
          <w:tcPr>
            <w:tcW w:w="2062" w:type="dxa"/>
            <w:tcBorders>
              <w:top w:val="single" w:sz="4" w:space="0" w:color="auto"/>
              <w:left w:val="single" w:sz="4" w:space="0" w:color="auto"/>
              <w:bottom w:val="single" w:sz="4" w:space="0" w:color="auto"/>
              <w:right w:val="single" w:sz="4" w:space="0" w:color="auto"/>
            </w:tcBorders>
          </w:tcPr>
          <w:p w14:paraId="24115729" w14:textId="206CC4E9" w:rsidR="0011286C" w:rsidRPr="009675F0" w:rsidRDefault="0011286C" w:rsidP="009675F0">
            <w:pPr>
              <w:spacing w:line="360" w:lineRule="auto"/>
              <w:jc w:val="both"/>
              <w:rPr>
                <w:rFonts w:ascii="Times New Roman" w:hAnsi="Times New Roman" w:cs="Times New Roman"/>
              </w:rPr>
            </w:pPr>
            <w:r w:rsidRPr="009675F0">
              <w:rPr>
                <w:rFonts w:ascii="Times New Roman" w:hAnsi="Times New Roman" w:cs="Times New Roman"/>
              </w:rPr>
              <w:t>Trabajador y estudiante</w:t>
            </w:r>
          </w:p>
        </w:tc>
        <w:tc>
          <w:tcPr>
            <w:tcW w:w="1210" w:type="dxa"/>
            <w:gridSpan w:val="3"/>
            <w:tcBorders>
              <w:top w:val="single" w:sz="4" w:space="0" w:color="auto"/>
              <w:left w:val="single" w:sz="4" w:space="0" w:color="auto"/>
              <w:bottom w:val="single" w:sz="4" w:space="0" w:color="auto"/>
              <w:right w:val="single" w:sz="4" w:space="0" w:color="auto"/>
            </w:tcBorders>
          </w:tcPr>
          <w:p w14:paraId="48499670" w14:textId="00F30993"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Casado</w:t>
            </w:r>
          </w:p>
        </w:tc>
        <w:tc>
          <w:tcPr>
            <w:tcW w:w="1519" w:type="dxa"/>
            <w:gridSpan w:val="2"/>
            <w:tcBorders>
              <w:top w:val="single" w:sz="4" w:space="0" w:color="auto"/>
              <w:left w:val="single" w:sz="4" w:space="0" w:color="auto"/>
              <w:bottom w:val="single" w:sz="4" w:space="0" w:color="auto"/>
              <w:right w:val="single" w:sz="4" w:space="0" w:color="auto"/>
            </w:tcBorders>
          </w:tcPr>
          <w:p w14:paraId="4A1D18A9" w14:textId="77777777" w:rsidR="0011286C" w:rsidRPr="009675F0" w:rsidRDefault="0011286C" w:rsidP="009675F0">
            <w:pPr>
              <w:spacing w:line="360" w:lineRule="auto"/>
              <w:jc w:val="both"/>
              <w:rPr>
                <w:rFonts w:ascii="Times New Roman" w:hAnsi="Times New Roman" w:cs="Times New Roman"/>
              </w:rPr>
            </w:pPr>
            <w:proofErr w:type="spellStart"/>
            <w:r w:rsidRPr="009675F0">
              <w:rPr>
                <w:rFonts w:ascii="Times New Roman" w:hAnsi="Times New Roman" w:cs="Times New Roman"/>
              </w:rPr>
              <w:t>Tlachiquero</w:t>
            </w:r>
            <w:proofErr w:type="spellEnd"/>
            <w:r w:rsidRPr="009675F0">
              <w:rPr>
                <w:rStyle w:val="Refdenotaalpie"/>
                <w:rFonts w:ascii="Times New Roman" w:hAnsi="Times New Roman" w:cs="Times New Roman"/>
              </w:rPr>
              <w:footnoteReference w:id="8"/>
            </w:r>
          </w:p>
        </w:tc>
        <w:tc>
          <w:tcPr>
            <w:tcW w:w="2296" w:type="dxa"/>
            <w:gridSpan w:val="2"/>
            <w:tcBorders>
              <w:top w:val="single" w:sz="4" w:space="0" w:color="auto"/>
              <w:left w:val="single" w:sz="4" w:space="0" w:color="auto"/>
              <w:bottom w:val="single" w:sz="4" w:space="0" w:color="auto"/>
              <w:right w:val="single" w:sz="4" w:space="0" w:color="auto"/>
            </w:tcBorders>
          </w:tcPr>
          <w:p w14:paraId="5947DA4B" w14:textId="77777777" w:rsidR="0011286C" w:rsidRPr="009675F0" w:rsidRDefault="0011286C" w:rsidP="009675F0">
            <w:pPr>
              <w:spacing w:line="360" w:lineRule="auto"/>
              <w:rPr>
                <w:rFonts w:ascii="Times New Roman" w:hAnsi="Times New Roman" w:cs="Times New Roman"/>
              </w:rPr>
            </w:pPr>
            <w:r w:rsidRPr="009675F0">
              <w:rPr>
                <w:rFonts w:ascii="Times New Roman" w:hAnsi="Times New Roman" w:cs="Times New Roman"/>
              </w:rPr>
              <w:t>San Marcos Tlacoyalco</w:t>
            </w:r>
          </w:p>
        </w:tc>
      </w:tr>
      <w:tr w:rsidR="0011286C" w:rsidRPr="009675F0" w14:paraId="4E8D80AD" w14:textId="77777777" w:rsidTr="00DA298E">
        <w:trPr>
          <w:trHeight w:val="814"/>
        </w:trPr>
        <w:tc>
          <w:tcPr>
            <w:tcW w:w="1165" w:type="dxa"/>
            <w:gridSpan w:val="2"/>
            <w:tcBorders>
              <w:top w:val="single" w:sz="4" w:space="0" w:color="auto"/>
              <w:left w:val="single" w:sz="4" w:space="0" w:color="auto"/>
              <w:bottom w:val="single" w:sz="4" w:space="0" w:color="auto"/>
              <w:right w:val="single" w:sz="4" w:space="0" w:color="auto"/>
            </w:tcBorders>
          </w:tcPr>
          <w:p w14:paraId="532070F2" w14:textId="48572358" w:rsidR="0011286C" w:rsidRPr="009675F0" w:rsidRDefault="002C047C" w:rsidP="009675F0">
            <w:pPr>
              <w:spacing w:line="360" w:lineRule="auto"/>
              <w:jc w:val="both"/>
              <w:rPr>
                <w:rFonts w:ascii="Times New Roman" w:hAnsi="Times New Roman" w:cs="Times New Roman"/>
              </w:rPr>
            </w:pPr>
            <w:r w:rsidRPr="009675F0">
              <w:rPr>
                <w:rFonts w:ascii="Times New Roman" w:hAnsi="Times New Roman" w:cs="Times New Roman"/>
              </w:rPr>
              <w:t xml:space="preserve">Linda </w:t>
            </w:r>
            <w:r w:rsidR="0011286C" w:rsidRPr="009675F0">
              <w:rPr>
                <w:rFonts w:ascii="Times New Roman" w:hAnsi="Times New Roman" w:cs="Times New Roman"/>
              </w:rPr>
              <w:t>Martínez</w:t>
            </w:r>
          </w:p>
        </w:tc>
        <w:tc>
          <w:tcPr>
            <w:tcW w:w="640" w:type="dxa"/>
            <w:gridSpan w:val="2"/>
            <w:tcBorders>
              <w:top w:val="single" w:sz="4" w:space="0" w:color="auto"/>
              <w:left w:val="single" w:sz="4" w:space="0" w:color="auto"/>
              <w:bottom w:val="single" w:sz="4" w:space="0" w:color="auto"/>
              <w:right w:val="single" w:sz="4" w:space="0" w:color="auto"/>
            </w:tcBorders>
          </w:tcPr>
          <w:p w14:paraId="1E99D82C" w14:textId="77777777" w:rsidR="0011286C" w:rsidRPr="009675F0" w:rsidRDefault="0011286C" w:rsidP="009675F0">
            <w:pPr>
              <w:spacing w:line="360" w:lineRule="auto"/>
              <w:jc w:val="center"/>
              <w:rPr>
                <w:rFonts w:ascii="Times New Roman" w:hAnsi="Times New Roman" w:cs="Times New Roman"/>
              </w:rPr>
            </w:pPr>
            <w:r w:rsidRPr="009675F0">
              <w:rPr>
                <w:rFonts w:ascii="Times New Roman" w:hAnsi="Times New Roman" w:cs="Times New Roman"/>
              </w:rPr>
              <w:t>35</w:t>
            </w:r>
          </w:p>
        </w:tc>
        <w:tc>
          <w:tcPr>
            <w:tcW w:w="2062" w:type="dxa"/>
            <w:tcBorders>
              <w:top w:val="single" w:sz="4" w:space="0" w:color="auto"/>
              <w:left w:val="single" w:sz="4" w:space="0" w:color="auto"/>
              <w:bottom w:val="single" w:sz="4" w:space="0" w:color="auto"/>
              <w:right w:val="single" w:sz="4" w:space="0" w:color="auto"/>
            </w:tcBorders>
          </w:tcPr>
          <w:p w14:paraId="0F06C4D0" w14:textId="79F23E32" w:rsidR="0011286C" w:rsidRPr="009675F0" w:rsidRDefault="0011286C" w:rsidP="009675F0">
            <w:pPr>
              <w:spacing w:line="360" w:lineRule="auto"/>
              <w:jc w:val="both"/>
              <w:rPr>
                <w:rFonts w:ascii="Times New Roman" w:hAnsi="Times New Roman" w:cs="Times New Roman"/>
              </w:rPr>
            </w:pPr>
            <w:r w:rsidRPr="009675F0">
              <w:rPr>
                <w:rFonts w:ascii="Times New Roman" w:hAnsi="Times New Roman" w:cs="Times New Roman"/>
              </w:rPr>
              <w:t>Profesora</w:t>
            </w:r>
          </w:p>
        </w:tc>
        <w:tc>
          <w:tcPr>
            <w:tcW w:w="1210" w:type="dxa"/>
            <w:gridSpan w:val="3"/>
            <w:tcBorders>
              <w:top w:val="single" w:sz="4" w:space="0" w:color="auto"/>
              <w:left w:val="single" w:sz="4" w:space="0" w:color="auto"/>
              <w:bottom w:val="single" w:sz="4" w:space="0" w:color="auto"/>
              <w:right w:val="single" w:sz="4" w:space="0" w:color="auto"/>
            </w:tcBorders>
          </w:tcPr>
          <w:p w14:paraId="11B91537" w14:textId="017C00E1"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Casada</w:t>
            </w:r>
          </w:p>
        </w:tc>
        <w:tc>
          <w:tcPr>
            <w:tcW w:w="1519" w:type="dxa"/>
            <w:gridSpan w:val="2"/>
            <w:tcBorders>
              <w:top w:val="single" w:sz="4" w:space="0" w:color="auto"/>
              <w:left w:val="single" w:sz="4" w:space="0" w:color="auto"/>
              <w:bottom w:val="single" w:sz="4" w:space="0" w:color="auto"/>
              <w:right w:val="single" w:sz="4" w:space="0" w:color="auto"/>
            </w:tcBorders>
          </w:tcPr>
          <w:p w14:paraId="046F948F" w14:textId="1B6C5C14" w:rsidR="0011286C" w:rsidRPr="009675F0" w:rsidRDefault="00A708C8" w:rsidP="009675F0">
            <w:pPr>
              <w:spacing w:line="360" w:lineRule="auto"/>
              <w:jc w:val="both"/>
              <w:rPr>
                <w:rFonts w:ascii="Times New Roman" w:hAnsi="Times New Roman" w:cs="Times New Roman"/>
              </w:rPr>
            </w:pPr>
            <w:r w:rsidRPr="009675F0">
              <w:rPr>
                <w:rFonts w:ascii="Times New Roman" w:hAnsi="Times New Roman" w:cs="Times New Roman"/>
              </w:rPr>
              <w:t>Maestra rural</w:t>
            </w:r>
          </w:p>
        </w:tc>
        <w:tc>
          <w:tcPr>
            <w:tcW w:w="2296" w:type="dxa"/>
            <w:gridSpan w:val="2"/>
            <w:tcBorders>
              <w:top w:val="single" w:sz="4" w:space="0" w:color="auto"/>
              <w:left w:val="single" w:sz="4" w:space="0" w:color="auto"/>
              <w:bottom w:val="single" w:sz="4" w:space="0" w:color="auto"/>
              <w:right w:val="single" w:sz="4" w:space="0" w:color="auto"/>
            </w:tcBorders>
          </w:tcPr>
          <w:p w14:paraId="47A2E08E" w14:textId="77777777" w:rsidR="0011286C" w:rsidRPr="009675F0" w:rsidRDefault="0011286C" w:rsidP="009675F0">
            <w:pPr>
              <w:spacing w:line="360" w:lineRule="auto"/>
              <w:rPr>
                <w:rFonts w:ascii="Times New Roman" w:hAnsi="Times New Roman" w:cs="Times New Roman"/>
              </w:rPr>
            </w:pPr>
            <w:r w:rsidRPr="009675F0">
              <w:rPr>
                <w:rFonts w:ascii="Times New Roman" w:hAnsi="Times New Roman" w:cs="Times New Roman"/>
              </w:rPr>
              <w:t>San Marcos Tlacoyalco</w:t>
            </w:r>
          </w:p>
        </w:tc>
      </w:tr>
      <w:tr w:rsidR="00F63A61" w:rsidRPr="009675F0" w14:paraId="7040EEE8" w14:textId="77777777" w:rsidTr="00DA298E">
        <w:tc>
          <w:tcPr>
            <w:tcW w:w="1165" w:type="dxa"/>
            <w:gridSpan w:val="2"/>
          </w:tcPr>
          <w:p w14:paraId="47A0B03A" w14:textId="1C50ED79" w:rsidR="00F63A61" w:rsidRPr="009675F0" w:rsidRDefault="00F63A61" w:rsidP="009675F0">
            <w:pPr>
              <w:spacing w:line="360" w:lineRule="auto"/>
              <w:jc w:val="both"/>
              <w:rPr>
                <w:rFonts w:ascii="Times New Roman" w:hAnsi="Times New Roman" w:cs="Times New Roman"/>
              </w:rPr>
            </w:pPr>
            <w:r w:rsidRPr="009675F0">
              <w:rPr>
                <w:rFonts w:ascii="Times New Roman" w:hAnsi="Times New Roman" w:cs="Times New Roman"/>
              </w:rPr>
              <w:t>Eligio Juárez</w:t>
            </w:r>
          </w:p>
        </w:tc>
        <w:tc>
          <w:tcPr>
            <w:tcW w:w="640" w:type="dxa"/>
            <w:gridSpan w:val="2"/>
          </w:tcPr>
          <w:p w14:paraId="7A958B17" w14:textId="584F1487" w:rsidR="00F63A61" w:rsidRPr="009675F0" w:rsidRDefault="00F63A61" w:rsidP="009675F0">
            <w:pPr>
              <w:spacing w:line="360" w:lineRule="auto"/>
              <w:jc w:val="both"/>
              <w:rPr>
                <w:rFonts w:ascii="Times New Roman" w:hAnsi="Times New Roman" w:cs="Times New Roman"/>
              </w:rPr>
            </w:pPr>
            <w:r w:rsidRPr="009675F0">
              <w:rPr>
                <w:rFonts w:ascii="Times New Roman" w:hAnsi="Times New Roman" w:cs="Times New Roman"/>
              </w:rPr>
              <w:t>45</w:t>
            </w:r>
          </w:p>
        </w:tc>
        <w:tc>
          <w:tcPr>
            <w:tcW w:w="2161" w:type="dxa"/>
            <w:gridSpan w:val="3"/>
          </w:tcPr>
          <w:p w14:paraId="5605F262" w14:textId="010347BA" w:rsidR="00F63A61" w:rsidRPr="009675F0" w:rsidRDefault="00F63A61" w:rsidP="009675F0">
            <w:pPr>
              <w:spacing w:line="360" w:lineRule="auto"/>
              <w:jc w:val="both"/>
              <w:rPr>
                <w:rFonts w:ascii="Times New Roman" w:hAnsi="Times New Roman" w:cs="Times New Roman"/>
              </w:rPr>
            </w:pPr>
            <w:proofErr w:type="spellStart"/>
            <w:r w:rsidRPr="009675F0">
              <w:rPr>
                <w:rFonts w:ascii="Times New Roman" w:hAnsi="Times New Roman" w:cs="Times New Roman"/>
              </w:rPr>
              <w:t>Radialista</w:t>
            </w:r>
            <w:proofErr w:type="spellEnd"/>
          </w:p>
        </w:tc>
        <w:tc>
          <w:tcPr>
            <w:tcW w:w="1241" w:type="dxa"/>
            <w:gridSpan w:val="2"/>
          </w:tcPr>
          <w:p w14:paraId="3D306B59" w14:textId="75E357F9" w:rsidR="00F63A61" w:rsidRPr="009675F0" w:rsidRDefault="00F63A61" w:rsidP="009675F0">
            <w:pPr>
              <w:spacing w:line="360" w:lineRule="auto"/>
              <w:jc w:val="both"/>
              <w:rPr>
                <w:rFonts w:ascii="Times New Roman" w:hAnsi="Times New Roman" w:cs="Times New Roman"/>
              </w:rPr>
            </w:pPr>
            <w:r w:rsidRPr="009675F0">
              <w:rPr>
                <w:rFonts w:ascii="Times New Roman" w:hAnsi="Times New Roman" w:cs="Times New Roman"/>
              </w:rPr>
              <w:t>Casado</w:t>
            </w:r>
          </w:p>
        </w:tc>
        <w:tc>
          <w:tcPr>
            <w:tcW w:w="1417" w:type="dxa"/>
            <w:gridSpan w:val="2"/>
          </w:tcPr>
          <w:p w14:paraId="059315B2" w14:textId="2DB2EE82" w:rsidR="00F63A61" w:rsidRPr="009675F0" w:rsidRDefault="00F63A61" w:rsidP="009675F0">
            <w:pPr>
              <w:spacing w:line="360" w:lineRule="auto"/>
              <w:jc w:val="both"/>
              <w:rPr>
                <w:rFonts w:ascii="Times New Roman" w:hAnsi="Times New Roman" w:cs="Times New Roman"/>
              </w:rPr>
            </w:pPr>
            <w:r w:rsidRPr="009675F0">
              <w:rPr>
                <w:rFonts w:ascii="Times New Roman" w:hAnsi="Times New Roman" w:cs="Times New Roman"/>
              </w:rPr>
              <w:t>Ingeniero</w:t>
            </w:r>
          </w:p>
        </w:tc>
        <w:tc>
          <w:tcPr>
            <w:tcW w:w="2268" w:type="dxa"/>
          </w:tcPr>
          <w:p w14:paraId="76B3F167" w14:textId="4474CAC4" w:rsidR="00F63A61" w:rsidRPr="009675F0" w:rsidRDefault="00F63A61" w:rsidP="009675F0">
            <w:pPr>
              <w:spacing w:line="360" w:lineRule="auto"/>
              <w:jc w:val="both"/>
              <w:rPr>
                <w:rFonts w:ascii="Times New Roman" w:hAnsi="Times New Roman" w:cs="Times New Roman"/>
              </w:rPr>
            </w:pPr>
            <w:r w:rsidRPr="009675F0">
              <w:rPr>
                <w:rFonts w:ascii="Times New Roman" w:hAnsi="Times New Roman" w:cs="Times New Roman"/>
              </w:rPr>
              <w:t>San Marcos Tlacoyalco</w:t>
            </w:r>
          </w:p>
        </w:tc>
      </w:tr>
      <w:tr w:rsidR="00973F13" w:rsidRPr="009675F0" w14:paraId="7D96A75C" w14:textId="77777777" w:rsidTr="00DA298E">
        <w:tc>
          <w:tcPr>
            <w:tcW w:w="1238" w:type="dxa"/>
            <w:gridSpan w:val="3"/>
          </w:tcPr>
          <w:p w14:paraId="4087DF82" w14:textId="1063445A" w:rsidR="009F4D0D" w:rsidRPr="009675F0" w:rsidRDefault="009F4D0D" w:rsidP="009675F0">
            <w:pPr>
              <w:spacing w:line="360" w:lineRule="auto"/>
              <w:jc w:val="both"/>
              <w:rPr>
                <w:rFonts w:ascii="Times New Roman" w:hAnsi="Times New Roman" w:cs="Times New Roman"/>
              </w:rPr>
            </w:pPr>
            <w:proofErr w:type="spellStart"/>
            <w:r w:rsidRPr="009675F0">
              <w:rPr>
                <w:rFonts w:ascii="Times New Roman" w:hAnsi="Times New Roman" w:cs="Times New Roman"/>
              </w:rPr>
              <w:t>Rocio</w:t>
            </w:r>
            <w:proofErr w:type="spellEnd"/>
            <w:r w:rsidRPr="009675F0">
              <w:rPr>
                <w:rFonts w:ascii="Times New Roman" w:hAnsi="Times New Roman" w:cs="Times New Roman"/>
              </w:rPr>
              <w:t xml:space="preserve"> Hernández</w:t>
            </w:r>
          </w:p>
        </w:tc>
        <w:tc>
          <w:tcPr>
            <w:tcW w:w="567" w:type="dxa"/>
          </w:tcPr>
          <w:p w14:paraId="379655F8" w14:textId="3E1991D0"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20</w:t>
            </w:r>
          </w:p>
        </w:tc>
        <w:tc>
          <w:tcPr>
            <w:tcW w:w="2125" w:type="dxa"/>
            <w:gridSpan w:val="2"/>
          </w:tcPr>
          <w:p w14:paraId="1D6CD979" w14:textId="610D898C" w:rsidR="009F4D0D" w:rsidRPr="009675F0" w:rsidRDefault="00973F13" w:rsidP="009675F0">
            <w:pPr>
              <w:spacing w:line="360" w:lineRule="auto"/>
              <w:jc w:val="both"/>
              <w:rPr>
                <w:rFonts w:ascii="Times New Roman" w:hAnsi="Times New Roman" w:cs="Times New Roman"/>
              </w:rPr>
            </w:pPr>
            <w:r w:rsidRPr="009675F0">
              <w:rPr>
                <w:rFonts w:ascii="Times New Roman" w:hAnsi="Times New Roman" w:cs="Times New Roman"/>
              </w:rPr>
              <w:t>Trabajador y estudiante</w:t>
            </w:r>
          </w:p>
        </w:tc>
        <w:tc>
          <w:tcPr>
            <w:tcW w:w="1277" w:type="dxa"/>
            <w:gridSpan w:val="3"/>
          </w:tcPr>
          <w:p w14:paraId="73DFAA48" w14:textId="00D578BE" w:rsidR="009F4D0D" w:rsidRPr="009675F0" w:rsidRDefault="00973F13" w:rsidP="009675F0">
            <w:pPr>
              <w:spacing w:line="360" w:lineRule="auto"/>
              <w:jc w:val="center"/>
              <w:rPr>
                <w:rFonts w:ascii="Times New Roman" w:hAnsi="Times New Roman" w:cs="Times New Roman"/>
              </w:rPr>
            </w:pPr>
            <w:r w:rsidRPr="009675F0">
              <w:rPr>
                <w:rFonts w:ascii="Times New Roman" w:hAnsi="Times New Roman" w:cs="Times New Roman"/>
              </w:rPr>
              <w:t>Soltera</w:t>
            </w:r>
          </w:p>
        </w:tc>
        <w:tc>
          <w:tcPr>
            <w:tcW w:w="1417" w:type="dxa"/>
            <w:gridSpan w:val="2"/>
          </w:tcPr>
          <w:p w14:paraId="66947641" w14:textId="5E3B01F4" w:rsidR="009F4D0D" w:rsidRPr="009675F0" w:rsidRDefault="00973F13" w:rsidP="009675F0">
            <w:pPr>
              <w:spacing w:line="360" w:lineRule="auto"/>
              <w:jc w:val="both"/>
              <w:rPr>
                <w:rFonts w:ascii="Times New Roman" w:hAnsi="Times New Roman" w:cs="Times New Roman"/>
              </w:rPr>
            </w:pPr>
            <w:r w:rsidRPr="009675F0">
              <w:rPr>
                <w:rFonts w:ascii="Times New Roman" w:hAnsi="Times New Roman" w:cs="Times New Roman"/>
              </w:rPr>
              <w:t>Trabajador y estudiante</w:t>
            </w:r>
          </w:p>
        </w:tc>
        <w:tc>
          <w:tcPr>
            <w:tcW w:w="2268" w:type="dxa"/>
          </w:tcPr>
          <w:p w14:paraId="68897D3E" w14:textId="4D2D34A6"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Santa María La Alta</w:t>
            </w:r>
          </w:p>
        </w:tc>
      </w:tr>
      <w:tr w:rsidR="00973F13" w:rsidRPr="009675F0" w14:paraId="370F2042" w14:textId="77777777" w:rsidTr="00DA298E">
        <w:tc>
          <w:tcPr>
            <w:tcW w:w="1238" w:type="dxa"/>
            <w:gridSpan w:val="3"/>
          </w:tcPr>
          <w:p w14:paraId="179F6D95" w14:textId="033AE3C2"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 xml:space="preserve">Abigail Hernández </w:t>
            </w:r>
          </w:p>
        </w:tc>
        <w:tc>
          <w:tcPr>
            <w:tcW w:w="567" w:type="dxa"/>
          </w:tcPr>
          <w:p w14:paraId="5A3BBC07" w14:textId="75FB9BFF"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20</w:t>
            </w:r>
          </w:p>
        </w:tc>
        <w:tc>
          <w:tcPr>
            <w:tcW w:w="2125" w:type="dxa"/>
            <w:gridSpan w:val="2"/>
          </w:tcPr>
          <w:p w14:paraId="40A93CA6" w14:textId="5F62A709" w:rsidR="009F4D0D" w:rsidRPr="009675F0" w:rsidRDefault="00973F13" w:rsidP="009675F0">
            <w:pPr>
              <w:spacing w:line="360" w:lineRule="auto"/>
              <w:jc w:val="both"/>
              <w:rPr>
                <w:rFonts w:ascii="Times New Roman" w:hAnsi="Times New Roman" w:cs="Times New Roman"/>
              </w:rPr>
            </w:pPr>
            <w:r w:rsidRPr="009675F0">
              <w:rPr>
                <w:rFonts w:ascii="Times New Roman" w:hAnsi="Times New Roman" w:cs="Times New Roman"/>
              </w:rPr>
              <w:t>Trabajador y estudiante</w:t>
            </w:r>
          </w:p>
        </w:tc>
        <w:tc>
          <w:tcPr>
            <w:tcW w:w="1277" w:type="dxa"/>
            <w:gridSpan w:val="3"/>
          </w:tcPr>
          <w:p w14:paraId="3788798E" w14:textId="765544F0" w:rsidR="009F4D0D" w:rsidRPr="009675F0" w:rsidRDefault="00973F13" w:rsidP="009675F0">
            <w:pPr>
              <w:spacing w:line="360" w:lineRule="auto"/>
              <w:jc w:val="center"/>
              <w:rPr>
                <w:rFonts w:ascii="Times New Roman" w:hAnsi="Times New Roman" w:cs="Times New Roman"/>
              </w:rPr>
            </w:pPr>
            <w:r w:rsidRPr="009675F0">
              <w:rPr>
                <w:rFonts w:ascii="Times New Roman" w:hAnsi="Times New Roman" w:cs="Times New Roman"/>
              </w:rPr>
              <w:t>Soltera</w:t>
            </w:r>
          </w:p>
        </w:tc>
        <w:tc>
          <w:tcPr>
            <w:tcW w:w="1417" w:type="dxa"/>
            <w:gridSpan w:val="2"/>
          </w:tcPr>
          <w:p w14:paraId="09AC20D8" w14:textId="18C6D831" w:rsidR="009F4D0D" w:rsidRPr="009675F0" w:rsidRDefault="00973F13" w:rsidP="009675F0">
            <w:pPr>
              <w:spacing w:line="360" w:lineRule="auto"/>
              <w:jc w:val="both"/>
              <w:rPr>
                <w:rFonts w:ascii="Times New Roman" w:hAnsi="Times New Roman" w:cs="Times New Roman"/>
              </w:rPr>
            </w:pPr>
            <w:r w:rsidRPr="009675F0">
              <w:rPr>
                <w:rFonts w:ascii="Times New Roman" w:hAnsi="Times New Roman" w:cs="Times New Roman"/>
              </w:rPr>
              <w:t>Trabajador y estudiante</w:t>
            </w:r>
          </w:p>
        </w:tc>
        <w:tc>
          <w:tcPr>
            <w:tcW w:w="2268" w:type="dxa"/>
          </w:tcPr>
          <w:p w14:paraId="2B74B34B" w14:textId="58AD26DB"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Santa María la Alta</w:t>
            </w:r>
          </w:p>
        </w:tc>
      </w:tr>
      <w:tr w:rsidR="00973F13" w:rsidRPr="009675F0" w14:paraId="1A3D05FC" w14:textId="77777777" w:rsidTr="00DA298E">
        <w:tc>
          <w:tcPr>
            <w:tcW w:w="1238" w:type="dxa"/>
            <w:gridSpan w:val="3"/>
          </w:tcPr>
          <w:p w14:paraId="5A555FEA" w14:textId="41C78721"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Estrella Ávila</w:t>
            </w:r>
          </w:p>
        </w:tc>
        <w:tc>
          <w:tcPr>
            <w:tcW w:w="567" w:type="dxa"/>
          </w:tcPr>
          <w:p w14:paraId="184D68FB" w14:textId="509C71C2"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20</w:t>
            </w:r>
          </w:p>
        </w:tc>
        <w:tc>
          <w:tcPr>
            <w:tcW w:w="2125" w:type="dxa"/>
            <w:gridSpan w:val="2"/>
          </w:tcPr>
          <w:p w14:paraId="6CC117E8" w14:textId="66AEE2AD" w:rsidR="009F4D0D" w:rsidRPr="009675F0" w:rsidRDefault="00973F13" w:rsidP="009675F0">
            <w:pPr>
              <w:spacing w:line="360" w:lineRule="auto"/>
              <w:jc w:val="both"/>
              <w:rPr>
                <w:rFonts w:ascii="Times New Roman" w:hAnsi="Times New Roman" w:cs="Times New Roman"/>
              </w:rPr>
            </w:pPr>
            <w:r w:rsidRPr="009675F0">
              <w:rPr>
                <w:rFonts w:ascii="Times New Roman" w:hAnsi="Times New Roman" w:cs="Times New Roman"/>
              </w:rPr>
              <w:t>Trabajador y estudiante</w:t>
            </w:r>
          </w:p>
        </w:tc>
        <w:tc>
          <w:tcPr>
            <w:tcW w:w="1277" w:type="dxa"/>
            <w:gridSpan w:val="3"/>
          </w:tcPr>
          <w:p w14:paraId="46BF1E5C" w14:textId="40429596" w:rsidR="009F4D0D" w:rsidRPr="009675F0" w:rsidRDefault="00973F13" w:rsidP="009675F0">
            <w:pPr>
              <w:spacing w:line="360" w:lineRule="auto"/>
              <w:jc w:val="center"/>
              <w:rPr>
                <w:rFonts w:ascii="Times New Roman" w:hAnsi="Times New Roman" w:cs="Times New Roman"/>
              </w:rPr>
            </w:pPr>
            <w:r w:rsidRPr="009675F0">
              <w:rPr>
                <w:rFonts w:ascii="Times New Roman" w:hAnsi="Times New Roman" w:cs="Times New Roman"/>
              </w:rPr>
              <w:t>Soltera</w:t>
            </w:r>
          </w:p>
        </w:tc>
        <w:tc>
          <w:tcPr>
            <w:tcW w:w="1417" w:type="dxa"/>
            <w:gridSpan w:val="2"/>
          </w:tcPr>
          <w:p w14:paraId="2CFC8BA9" w14:textId="1F608E85" w:rsidR="009F4D0D" w:rsidRPr="009675F0" w:rsidRDefault="00973F13" w:rsidP="009675F0">
            <w:pPr>
              <w:spacing w:line="360" w:lineRule="auto"/>
              <w:jc w:val="both"/>
              <w:rPr>
                <w:rFonts w:ascii="Times New Roman" w:hAnsi="Times New Roman" w:cs="Times New Roman"/>
              </w:rPr>
            </w:pPr>
            <w:r w:rsidRPr="009675F0">
              <w:rPr>
                <w:rFonts w:ascii="Times New Roman" w:hAnsi="Times New Roman" w:cs="Times New Roman"/>
              </w:rPr>
              <w:t>Trabajador y estudiante</w:t>
            </w:r>
          </w:p>
        </w:tc>
        <w:tc>
          <w:tcPr>
            <w:tcW w:w="2268" w:type="dxa"/>
          </w:tcPr>
          <w:p w14:paraId="6F869CDF" w14:textId="59B634EF" w:rsidR="009F4D0D" w:rsidRPr="009675F0" w:rsidRDefault="009F4D0D" w:rsidP="009675F0">
            <w:pPr>
              <w:spacing w:line="360" w:lineRule="auto"/>
              <w:jc w:val="both"/>
              <w:rPr>
                <w:rFonts w:ascii="Times New Roman" w:hAnsi="Times New Roman" w:cs="Times New Roman"/>
              </w:rPr>
            </w:pPr>
            <w:r w:rsidRPr="009675F0">
              <w:rPr>
                <w:rFonts w:ascii="Times New Roman" w:hAnsi="Times New Roman" w:cs="Times New Roman"/>
              </w:rPr>
              <w:t>San Marcos Tlacoyalco</w:t>
            </w:r>
          </w:p>
        </w:tc>
      </w:tr>
    </w:tbl>
    <w:p w14:paraId="74ADE833" w14:textId="77777777" w:rsidR="00D75196" w:rsidRPr="009675F0" w:rsidRDefault="00D75196" w:rsidP="009675F0">
      <w:pPr>
        <w:spacing w:line="360" w:lineRule="auto"/>
        <w:ind w:firstLine="708"/>
        <w:jc w:val="both"/>
        <w:rPr>
          <w:rFonts w:ascii="Times New Roman" w:hAnsi="Times New Roman" w:cs="Times New Roman"/>
        </w:rPr>
      </w:pPr>
    </w:p>
    <w:p w14:paraId="23DF859F" w14:textId="15E9FD3F" w:rsidR="00D75196" w:rsidRPr="009675F0" w:rsidRDefault="00D75196" w:rsidP="009675F0">
      <w:pPr>
        <w:spacing w:line="360" w:lineRule="auto"/>
        <w:jc w:val="right"/>
        <w:rPr>
          <w:rFonts w:ascii="Times New Roman" w:hAnsi="Times New Roman" w:cs="Times New Roman"/>
          <w:lang w:val="es-US"/>
        </w:rPr>
      </w:pPr>
      <w:r w:rsidRPr="009675F0">
        <w:rPr>
          <w:rFonts w:ascii="Times New Roman" w:hAnsi="Times New Roman" w:cs="Times New Roman"/>
          <w:lang w:val="es-US"/>
        </w:rPr>
        <w:t>Fuente: Elaboración personal de Guillermo López Varela.</w:t>
      </w:r>
    </w:p>
    <w:p w14:paraId="1748F000" w14:textId="77777777" w:rsidR="002C047C" w:rsidRPr="009675F0" w:rsidRDefault="002C047C" w:rsidP="009675F0">
      <w:pPr>
        <w:spacing w:line="360" w:lineRule="auto"/>
        <w:rPr>
          <w:rFonts w:ascii="Times New Roman" w:hAnsi="Times New Roman" w:cs="Times New Roman"/>
          <w:b/>
        </w:rPr>
      </w:pPr>
    </w:p>
    <w:p w14:paraId="026F3570" w14:textId="7EE60D96" w:rsidR="009F6466" w:rsidRPr="009675F0" w:rsidRDefault="009F6466" w:rsidP="009675F0">
      <w:pPr>
        <w:spacing w:line="360" w:lineRule="auto"/>
        <w:rPr>
          <w:rFonts w:ascii="Times New Roman" w:hAnsi="Times New Roman" w:cs="Times New Roman"/>
          <w:b/>
        </w:rPr>
      </w:pPr>
      <w:r w:rsidRPr="009675F0">
        <w:rPr>
          <w:rFonts w:ascii="Times New Roman" w:hAnsi="Times New Roman" w:cs="Times New Roman"/>
          <w:b/>
        </w:rPr>
        <w:t>Desarrollo</w:t>
      </w:r>
    </w:p>
    <w:p w14:paraId="583E945E" w14:textId="77777777" w:rsidR="001D19A4" w:rsidRPr="009675F0" w:rsidRDefault="002C047C" w:rsidP="009675F0">
      <w:pPr>
        <w:spacing w:line="360" w:lineRule="auto"/>
        <w:rPr>
          <w:rFonts w:ascii="Times New Roman" w:hAnsi="Times New Roman" w:cs="Times New Roman"/>
        </w:rPr>
      </w:pPr>
      <w:r w:rsidRPr="009675F0">
        <w:rPr>
          <w:rFonts w:ascii="Times New Roman" w:hAnsi="Times New Roman" w:cs="Times New Roman"/>
        </w:rPr>
        <w:t xml:space="preserve">Don </w:t>
      </w:r>
      <w:r w:rsidR="00732E1D" w:rsidRPr="009675F0">
        <w:rPr>
          <w:rFonts w:ascii="Times New Roman" w:hAnsi="Times New Roman" w:cs="Times New Roman"/>
        </w:rPr>
        <w:t>Miguel León Portilla en su capítulo “La meta de la educación entre los nahuas” de su pionera obra</w:t>
      </w:r>
      <w:r w:rsidR="00BC4CA5" w:rsidRPr="009675F0">
        <w:rPr>
          <w:rFonts w:ascii="Times New Roman" w:hAnsi="Times New Roman" w:cs="Times New Roman"/>
        </w:rPr>
        <w:t>,</w:t>
      </w:r>
      <w:r w:rsidR="00732E1D" w:rsidRPr="009675F0">
        <w:rPr>
          <w:rFonts w:ascii="Times New Roman" w:hAnsi="Times New Roman" w:cs="Times New Roman"/>
        </w:rPr>
        <w:t xml:space="preserve"> La filosofía náhuatl estudiada en sus fuentes, señala que:</w:t>
      </w:r>
    </w:p>
    <w:p w14:paraId="67205B60" w14:textId="3B506353" w:rsidR="001D19A4" w:rsidRPr="009675F0" w:rsidRDefault="001D19A4" w:rsidP="009675F0">
      <w:pPr>
        <w:spacing w:line="360" w:lineRule="auto"/>
        <w:ind w:left="708"/>
        <w:jc w:val="both"/>
        <w:rPr>
          <w:rFonts w:ascii="Times New Roman" w:hAnsi="Times New Roman" w:cs="Times New Roman"/>
        </w:rPr>
      </w:pPr>
      <w:r w:rsidRPr="009675F0">
        <w:rPr>
          <w:rFonts w:ascii="Times New Roman" w:hAnsi="Times New Roman" w:cs="Times New Roman"/>
          <w:lang w:val="es-MX"/>
        </w:rPr>
        <w:t xml:space="preserve">Así como en la </w:t>
      </w:r>
      <w:r w:rsidRPr="009675F0">
        <w:rPr>
          <w:rFonts w:ascii="Times New Roman" w:hAnsi="Times New Roman" w:cs="Times New Roman"/>
          <w:i/>
          <w:iCs/>
          <w:lang w:val="es-MX"/>
        </w:rPr>
        <w:t xml:space="preserve">Paideia </w:t>
      </w:r>
      <w:r w:rsidRPr="009675F0">
        <w:rPr>
          <w:rFonts w:ascii="Times New Roman" w:hAnsi="Times New Roman" w:cs="Times New Roman"/>
          <w:lang w:val="es-MX"/>
        </w:rPr>
        <w:t>de los griegos se acentuaba probablemente más el carácter personalista, así entre los nahuas, especialmente en el imperio az- teca, se atendía de preferencia al segundo aspecto de la educación: el de la incorporación de los nuevo</w:t>
      </w:r>
      <w:r w:rsidR="004C1275" w:rsidRPr="009675F0">
        <w:rPr>
          <w:rFonts w:ascii="Times New Roman" w:hAnsi="Times New Roman" w:cs="Times New Roman"/>
          <w:lang w:val="es-MX"/>
        </w:rPr>
        <w:t>s seres humanos a la vida y ob</w:t>
      </w:r>
      <w:r w:rsidRPr="009675F0">
        <w:rPr>
          <w:rFonts w:ascii="Times New Roman" w:hAnsi="Times New Roman" w:cs="Times New Roman"/>
          <w:lang w:val="es-MX"/>
        </w:rPr>
        <w:t xml:space="preserve">jetivos supremos de la comunidad. Esta idea, que pone de relieve el carácter comunitario de la </w:t>
      </w:r>
      <w:r w:rsidRPr="009675F0">
        <w:rPr>
          <w:rFonts w:ascii="Times New Roman" w:hAnsi="Times New Roman" w:cs="Times New Roman"/>
          <w:i/>
          <w:iCs/>
          <w:lang w:val="es-MX"/>
        </w:rPr>
        <w:t xml:space="preserve">Tlacahuapahualiztli, </w:t>
      </w:r>
      <w:r w:rsidRPr="009675F0">
        <w:rPr>
          <w:rFonts w:ascii="Times New Roman" w:hAnsi="Times New Roman" w:cs="Times New Roman"/>
          <w:lang w:val="es-MX"/>
        </w:rPr>
        <w:t xml:space="preserve">no debe, sin embar- go, hacernos pensar en una absorción de la personalidad: </w:t>
      </w:r>
      <w:r w:rsidRPr="009675F0">
        <w:rPr>
          <w:rFonts w:ascii="Times New Roman" w:hAnsi="Times New Roman" w:cs="Times New Roman"/>
          <w:i/>
          <w:iCs/>
          <w:lang w:val="es-MX"/>
        </w:rPr>
        <w:t xml:space="preserve">rostro y corazón, </w:t>
      </w:r>
      <w:r w:rsidRPr="009675F0">
        <w:rPr>
          <w:rFonts w:ascii="Times New Roman" w:hAnsi="Times New Roman" w:cs="Times New Roman"/>
          <w:lang w:val="es-MX"/>
        </w:rPr>
        <w:t xml:space="preserve">por parte del grupo. Porque, en contra de esto, encontra- remos el testimonio de los textos que vamos a estudiar y que expre- samente hablan de una cabal formación del </w:t>
      </w:r>
      <w:r w:rsidRPr="009675F0">
        <w:rPr>
          <w:rFonts w:ascii="Times New Roman" w:hAnsi="Times New Roman" w:cs="Times New Roman"/>
          <w:i/>
          <w:iCs/>
          <w:lang w:val="es-MX"/>
        </w:rPr>
        <w:t>rostro y el corazón</w:t>
      </w:r>
      <w:r w:rsidRPr="009675F0">
        <w:rPr>
          <w:rFonts w:ascii="Times New Roman" w:hAnsi="Times New Roman" w:cs="Times New Roman"/>
          <w:iCs/>
          <w:lang w:val="es-MX"/>
        </w:rPr>
        <w:t xml:space="preserve"> (León Portilla, 2017, p. 272)</w:t>
      </w:r>
      <w:r w:rsidRPr="009675F0">
        <w:rPr>
          <w:rFonts w:ascii="Times New Roman" w:hAnsi="Times New Roman" w:cs="Times New Roman"/>
          <w:i/>
          <w:iCs/>
          <w:lang w:val="es-MX"/>
        </w:rPr>
        <w:t xml:space="preserve">. </w:t>
      </w:r>
    </w:p>
    <w:p w14:paraId="04AB3B03" w14:textId="3395614C" w:rsidR="002C047C" w:rsidRPr="009675F0" w:rsidRDefault="00673016" w:rsidP="009675F0">
      <w:p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Recordándonos que la meta de la educación entre los pueblos que han habitado desde hace milenios Mesoamérica, es la formación tanto de un rostro, (in </w:t>
      </w:r>
      <w:proofErr w:type="spellStart"/>
      <w:r w:rsidRPr="009675F0">
        <w:rPr>
          <w:rFonts w:ascii="Times New Roman" w:eastAsia="Times New Roman" w:hAnsi="Times New Roman" w:cs="Times New Roman"/>
        </w:rPr>
        <w:t>ixtli</w:t>
      </w:r>
      <w:proofErr w:type="spellEnd"/>
      <w:r w:rsidRPr="009675F0">
        <w:rPr>
          <w:rFonts w:ascii="Times New Roman" w:eastAsia="Times New Roman" w:hAnsi="Times New Roman" w:cs="Times New Roman"/>
        </w:rPr>
        <w:t xml:space="preserve">) como de un corazón (in </w:t>
      </w:r>
      <w:proofErr w:type="spellStart"/>
      <w:r w:rsidRPr="009675F0">
        <w:rPr>
          <w:rFonts w:ascii="Times New Roman" w:eastAsia="Times New Roman" w:hAnsi="Times New Roman" w:cs="Times New Roman"/>
        </w:rPr>
        <w:t>yolotl</w:t>
      </w:r>
      <w:proofErr w:type="spellEnd"/>
      <w:r w:rsidRPr="009675F0">
        <w:rPr>
          <w:rFonts w:ascii="Times New Roman" w:eastAsia="Times New Roman" w:hAnsi="Times New Roman" w:cs="Times New Roman"/>
        </w:rPr>
        <w:t xml:space="preserve">), </w:t>
      </w:r>
      <w:r w:rsidR="002F4562" w:rsidRPr="009675F0">
        <w:rPr>
          <w:rFonts w:ascii="Times New Roman" w:eastAsia="Times New Roman" w:hAnsi="Times New Roman" w:cs="Times New Roman"/>
        </w:rPr>
        <w:t>constituyendo</w:t>
      </w:r>
      <w:r w:rsidR="004C1275" w:rsidRPr="009675F0">
        <w:rPr>
          <w:rFonts w:ascii="Times New Roman" w:eastAsia="Times New Roman" w:hAnsi="Times New Roman" w:cs="Times New Roman"/>
        </w:rPr>
        <w:t xml:space="preserve"> </w:t>
      </w:r>
      <w:r w:rsidRPr="009675F0">
        <w:rPr>
          <w:rFonts w:ascii="Times New Roman" w:eastAsia="Times New Roman" w:hAnsi="Times New Roman" w:cs="Times New Roman"/>
        </w:rPr>
        <w:t>metáforas</w:t>
      </w:r>
      <w:r w:rsidR="004C1275" w:rsidRPr="009675F0">
        <w:rPr>
          <w:rFonts w:ascii="Times New Roman" w:eastAsia="Times New Roman" w:hAnsi="Times New Roman" w:cs="Times New Roman"/>
        </w:rPr>
        <w:t xml:space="preserve"> que tienen que ver con una</w:t>
      </w:r>
      <w:r w:rsidRPr="009675F0">
        <w:rPr>
          <w:rFonts w:ascii="Times New Roman" w:eastAsia="Times New Roman" w:hAnsi="Times New Roman" w:cs="Times New Roman"/>
        </w:rPr>
        <w:t xml:space="preserve"> educación</w:t>
      </w:r>
      <w:r w:rsidR="004C1275" w:rsidRPr="009675F0">
        <w:rPr>
          <w:rFonts w:ascii="Times New Roman" w:eastAsia="Times New Roman" w:hAnsi="Times New Roman" w:cs="Times New Roman"/>
        </w:rPr>
        <w:t xml:space="preserve"> integral</w:t>
      </w:r>
      <w:r w:rsidRPr="009675F0">
        <w:rPr>
          <w:rFonts w:ascii="Times New Roman" w:eastAsia="Times New Roman" w:hAnsi="Times New Roman" w:cs="Times New Roman"/>
        </w:rPr>
        <w:t xml:space="preserve">, </w:t>
      </w:r>
      <w:r w:rsidR="004C1275" w:rsidRPr="009675F0">
        <w:rPr>
          <w:rFonts w:ascii="Times New Roman" w:eastAsia="Times New Roman" w:hAnsi="Times New Roman" w:cs="Times New Roman"/>
        </w:rPr>
        <w:t>que apela a procesos racionales pero también sensitivos y</w:t>
      </w:r>
      <w:r w:rsidRPr="009675F0">
        <w:rPr>
          <w:rFonts w:ascii="Times New Roman" w:eastAsia="Times New Roman" w:hAnsi="Times New Roman" w:cs="Times New Roman"/>
        </w:rPr>
        <w:t xml:space="preserve"> </w:t>
      </w:r>
      <w:r w:rsidR="004C1275" w:rsidRPr="009675F0">
        <w:rPr>
          <w:rFonts w:ascii="Times New Roman" w:eastAsia="Times New Roman" w:hAnsi="Times New Roman" w:cs="Times New Roman"/>
        </w:rPr>
        <w:t>dialógicos, dónde “la formación del rostro propio y ajeno” (</w:t>
      </w:r>
      <w:proofErr w:type="spellStart"/>
      <w:r w:rsidR="004C1275" w:rsidRPr="009675F0">
        <w:rPr>
          <w:rFonts w:ascii="Times New Roman" w:eastAsia="Times New Roman" w:hAnsi="Times New Roman" w:cs="Times New Roman"/>
        </w:rPr>
        <w:t>Tlacahuapahualiztli</w:t>
      </w:r>
      <w:proofErr w:type="spellEnd"/>
      <w:r w:rsidR="004C1275" w:rsidRPr="009675F0">
        <w:rPr>
          <w:rFonts w:ascii="Times New Roman" w:eastAsia="Times New Roman" w:hAnsi="Times New Roman" w:cs="Times New Roman"/>
        </w:rPr>
        <w:t xml:space="preserve">) tiene que ver, con procesos colaborativos/comunitarios en los que uno involucra la dignidad del lugar del otro, su mirada, sentir y existir.  </w:t>
      </w:r>
    </w:p>
    <w:p w14:paraId="0BF75B60" w14:textId="2121899B" w:rsidR="00BC4CA5" w:rsidRPr="009675F0" w:rsidRDefault="004C127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En este orden de ideas, </w:t>
      </w:r>
      <w:r w:rsidR="00BC4CA5" w:rsidRPr="009675F0">
        <w:rPr>
          <w:rFonts w:ascii="Times New Roman" w:eastAsia="Times New Roman" w:hAnsi="Times New Roman" w:cs="Times New Roman"/>
        </w:rPr>
        <w:t xml:space="preserve">hay dos conceptos de lucha en la región </w:t>
      </w:r>
      <w:proofErr w:type="spellStart"/>
      <w:r w:rsidR="00BC4CA5" w:rsidRPr="009675F0">
        <w:rPr>
          <w:rFonts w:ascii="Times New Roman" w:eastAsia="Times New Roman" w:hAnsi="Times New Roman" w:cs="Times New Roman"/>
        </w:rPr>
        <w:t>ngigua</w:t>
      </w:r>
      <w:proofErr w:type="spellEnd"/>
      <w:r w:rsidR="00BC4CA5" w:rsidRPr="009675F0">
        <w:rPr>
          <w:rFonts w:ascii="Times New Roman" w:eastAsia="Times New Roman" w:hAnsi="Times New Roman" w:cs="Times New Roman"/>
        </w:rPr>
        <w:t xml:space="preserve"> poblana (</w:t>
      </w:r>
      <w:proofErr w:type="spellStart"/>
      <w:r w:rsidR="00BC4CA5" w:rsidRPr="009675F0">
        <w:rPr>
          <w:rFonts w:ascii="Times New Roman" w:eastAsia="Times New Roman" w:hAnsi="Times New Roman" w:cs="Times New Roman"/>
          <w:i/>
        </w:rPr>
        <w:t>thengijna</w:t>
      </w:r>
      <w:proofErr w:type="spellEnd"/>
      <w:r w:rsidR="00BC4CA5" w:rsidRPr="009675F0">
        <w:rPr>
          <w:rFonts w:ascii="Times New Roman" w:eastAsia="Times New Roman" w:hAnsi="Times New Roman" w:cs="Times New Roman"/>
          <w:i/>
        </w:rPr>
        <w:t xml:space="preserve"> </w:t>
      </w:r>
      <w:proofErr w:type="spellStart"/>
      <w:r w:rsidR="00BC4CA5" w:rsidRPr="009675F0">
        <w:rPr>
          <w:rFonts w:ascii="Times New Roman" w:eastAsia="Times New Roman" w:hAnsi="Times New Roman" w:cs="Times New Roman"/>
          <w:i/>
        </w:rPr>
        <w:t>chooni</w:t>
      </w:r>
      <w:proofErr w:type="spellEnd"/>
      <w:r w:rsidR="00BC4CA5" w:rsidRPr="009675F0">
        <w:rPr>
          <w:rFonts w:ascii="Times New Roman" w:eastAsia="Times New Roman" w:hAnsi="Times New Roman" w:cs="Times New Roman"/>
          <w:i/>
        </w:rPr>
        <w:t xml:space="preserve"> </w:t>
      </w:r>
      <w:proofErr w:type="spellStart"/>
      <w:r w:rsidR="00BC4CA5" w:rsidRPr="009675F0">
        <w:rPr>
          <w:rFonts w:ascii="Times New Roman" w:eastAsia="Times New Roman" w:hAnsi="Times New Roman" w:cs="Times New Roman"/>
          <w:i/>
        </w:rPr>
        <w:t>naa</w:t>
      </w:r>
      <w:proofErr w:type="spellEnd"/>
      <w:r w:rsidR="00BC4CA5" w:rsidRPr="009675F0">
        <w:rPr>
          <w:rFonts w:ascii="Times New Roman" w:eastAsia="Times New Roman" w:hAnsi="Times New Roman" w:cs="Times New Roman"/>
          <w:i/>
        </w:rPr>
        <w:t xml:space="preserve"> </w:t>
      </w:r>
      <w:proofErr w:type="spellStart"/>
      <w:r w:rsidR="00BC4CA5" w:rsidRPr="009675F0">
        <w:rPr>
          <w:rFonts w:ascii="Times New Roman" w:eastAsia="Times New Roman" w:hAnsi="Times New Roman" w:cs="Times New Roman"/>
          <w:i/>
        </w:rPr>
        <w:t>ko</w:t>
      </w:r>
      <w:proofErr w:type="spellEnd"/>
      <w:r w:rsidR="00BC4CA5" w:rsidRPr="009675F0">
        <w:rPr>
          <w:rFonts w:ascii="Times New Roman" w:eastAsia="Times New Roman" w:hAnsi="Times New Roman" w:cs="Times New Roman"/>
          <w:i/>
        </w:rPr>
        <w:t xml:space="preserve"> </w:t>
      </w:r>
      <w:proofErr w:type="spellStart"/>
      <w:r w:rsidR="00BC4CA5" w:rsidRPr="009675F0">
        <w:rPr>
          <w:rFonts w:ascii="Times New Roman" w:eastAsia="Times New Roman" w:hAnsi="Times New Roman" w:cs="Times New Roman"/>
          <w:i/>
        </w:rPr>
        <w:t>naa</w:t>
      </w:r>
      <w:proofErr w:type="spellEnd"/>
      <w:r w:rsidR="00BC4CA5" w:rsidRPr="009675F0">
        <w:rPr>
          <w:rFonts w:ascii="Times New Roman" w:eastAsia="Times New Roman" w:hAnsi="Times New Roman" w:cs="Times New Roman"/>
          <w:i/>
        </w:rPr>
        <w:t xml:space="preserve"> ni,  </w:t>
      </w:r>
      <w:proofErr w:type="spellStart"/>
      <w:r w:rsidR="00BC4CA5" w:rsidRPr="009675F0">
        <w:rPr>
          <w:rFonts w:ascii="Times New Roman" w:eastAsia="Times New Roman" w:hAnsi="Times New Roman" w:cs="Times New Roman"/>
          <w:i/>
        </w:rPr>
        <w:t>thi</w:t>
      </w:r>
      <w:proofErr w:type="spellEnd"/>
      <w:r w:rsidR="00BC4CA5" w:rsidRPr="009675F0">
        <w:rPr>
          <w:rFonts w:ascii="Times New Roman" w:eastAsia="Times New Roman" w:hAnsi="Times New Roman" w:cs="Times New Roman"/>
          <w:i/>
        </w:rPr>
        <w:t xml:space="preserve"> </w:t>
      </w:r>
      <w:proofErr w:type="spellStart"/>
      <w:r w:rsidR="00BC4CA5" w:rsidRPr="009675F0">
        <w:rPr>
          <w:rFonts w:ascii="Times New Roman" w:eastAsia="Times New Roman" w:hAnsi="Times New Roman" w:cs="Times New Roman"/>
          <w:i/>
        </w:rPr>
        <w:t>tenkininxini</w:t>
      </w:r>
      <w:proofErr w:type="spellEnd"/>
      <w:r w:rsidR="00BC4CA5" w:rsidRPr="009675F0">
        <w:rPr>
          <w:rFonts w:ascii="Times New Roman" w:eastAsia="Times New Roman" w:hAnsi="Times New Roman" w:cs="Times New Roman"/>
          <w:i/>
        </w:rPr>
        <w:t xml:space="preserve"> </w:t>
      </w:r>
      <w:proofErr w:type="spellStart"/>
      <w:r w:rsidR="00BC4CA5" w:rsidRPr="009675F0">
        <w:rPr>
          <w:rFonts w:ascii="Times New Roman" w:eastAsia="Times New Roman" w:hAnsi="Times New Roman" w:cs="Times New Roman"/>
          <w:i/>
        </w:rPr>
        <w:t>sincheeni</w:t>
      </w:r>
      <w:proofErr w:type="spellEnd"/>
      <w:r w:rsidR="00BC4CA5" w:rsidRPr="009675F0">
        <w:rPr>
          <w:rFonts w:ascii="Times New Roman" w:eastAsia="Times New Roman" w:hAnsi="Times New Roman" w:cs="Times New Roman"/>
        </w:rPr>
        <w:t xml:space="preserve">) que consideramos pueden darnos luces en torno a qué estrategias </w:t>
      </w:r>
      <w:r w:rsidRPr="009675F0">
        <w:rPr>
          <w:rFonts w:ascii="Times New Roman" w:eastAsia="Times New Roman" w:hAnsi="Times New Roman" w:cs="Times New Roman"/>
        </w:rPr>
        <w:t>pedagógicas han sido impulsadas para</w:t>
      </w:r>
      <w:r w:rsidR="00BC4CA5" w:rsidRPr="009675F0">
        <w:rPr>
          <w:rFonts w:ascii="Times New Roman" w:eastAsia="Times New Roman" w:hAnsi="Times New Roman" w:cs="Times New Roman"/>
        </w:rPr>
        <w:t xml:space="preserve"> afron</w:t>
      </w:r>
      <w:r w:rsidRPr="009675F0">
        <w:rPr>
          <w:rFonts w:ascii="Times New Roman" w:eastAsia="Times New Roman" w:hAnsi="Times New Roman" w:cs="Times New Roman"/>
        </w:rPr>
        <w:t xml:space="preserve">tar las lógicas </w:t>
      </w:r>
      <w:proofErr w:type="spellStart"/>
      <w:r w:rsidRPr="009675F0">
        <w:rPr>
          <w:rFonts w:ascii="Times New Roman" w:eastAsia="Times New Roman" w:hAnsi="Times New Roman" w:cs="Times New Roman"/>
        </w:rPr>
        <w:t>sindemicas</w:t>
      </w:r>
      <w:proofErr w:type="spellEnd"/>
      <w:r w:rsidRPr="009675F0">
        <w:rPr>
          <w:rFonts w:ascii="Times New Roman" w:eastAsia="Times New Roman" w:hAnsi="Times New Roman" w:cs="Times New Roman"/>
        </w:rPr>
        <w:t xml:space="preserve"> </w:t>
      </w:r>
      <w:r w:rsidR="00BC4CA5" w:rsidRPr="009675F0">
        <w:rPr>
          <w:rFonts w:ascii="Times New Roman" w:eastAsia="Times New Roman" w:hAnsi="Times New Roman" w:cs="Times New Roman"/>
        </w:rPr>
        <w:t xml:space="preserve"> como forma de expropiación de la capac</w:t>
      </w:r>
      <w:r w:rsidRPr="009675F0">
        <w:rPr>
          <w:rFonts w:ascii="Times New Roman" w:eastAsia="Times New Roman" w:hAnsi="Times New Roman" w:cs="Times New Roman"/>
        </w:rPr>
        <w:t>idad de lucha colectiva y como formas de</w:t>
      </w:r>
      <w:r w:rsidR="00BC4CA5" w:rsidRPr="009675F0">
        <w:rPr>
          <w:rFonts w:ascii="Times New Roman" w:eastAsia="Times New Roman" w:hAnsi="Times New Roman" w:cs="Times New Roman"/>
        </w:rPr>
        <w:t xml:space="preserve"> </w:t>
      </w:r>
      <w:r w:rsidRPr="009675F0">
        <w:rPr>
          <w:rFonts w:ascii="Times New Roman" w:eastAsia="Times New Roman" w:hAnsi="Times New Roman" w:cs="Times New Roman"/>
        </w:rPr>
        <w:t>cultivar</w:t>
      </w:r>
      <w:r w:rsidR="00BC4CA5" w:rsidRPr="009675F0">
        <w:rPr>
          <w:rFonts w:ascii="Times New Roman" w:eastAsia="Times New Roman" w:hAnsi="Times New Roman" w:cs="Times New Roman"/>
        </w:rPr>
        <w:t xml:space="preserve"> la cercanía en el mundo. Las dos formas de experiencia </w:t>
      </w:r>
      <w:proofErr w:type="spellStart"/>
      <w:r w:rsidR="00BC4CA5" w:rsidRPr="009675F0">
        <w:rPr>
          <w:rFonts w:ascii="Times New Roman" w:eastAsia="Times New Roman" w:hAnsi="Times New Roman" w:cs="Times New Roman"/>
        </w:rPr>
        <w:t>ngigua</w:t>
      </w:r>
      <w:proofErr w:type="spellEnd"/>
      <w:r w:rsidR="00BC4CA5" w:rsidRPr="009675F0">
        <w:rPr>
          <w:rFonts w:ascii="Times New Roman" w:eastAsia="Times New Roman" w:hAnsi="Times New Roman" w:cs="Times New Roman"/>
        </w:rPr>
        <w:t xml:space="preserve"> que relataremos provienen de la necesidad cada vez más consciente en las comunidades humanas de que la form</w:t>
      </w:r>
      <w:r w:rsidR="002F4562" w:rsidRPr="009675F0">
        <w:rPr>
          <w:rFonts w:ascii="Times New Roman" w:eastAsia="Times New Roman" w:hAnsi="Times New Roman" w:cs="Times New Roman"/>
        </w:rPr>
        <w:t>a de producir nuestro</w:t>
      </w:r>
      <w:r w:rsidR="00CF0C4A" w:rsidRPr="009675F0">
        <w:rPr>
          <w:rFonts w:ascii="Times New Roman" w:eastAsia="Times New Roman" w:hAnsi="Times New Roman" w:cs="Times New Roman"/>
        </w:rPr>
        <w:t>s</w:t>
      </w:r>
      <w:r w:rsidR="002F4562" w:rsidRPr="009675F0">
        <w:rPr>
          <w:rFonts w:ascii="Times New Roman" w:eastAsia="Times New Roman" w:hAnsi="Times New Roman" w:cs="Times New Roman"/>
        </w:rPr>
        <w:t xml:space="preserve"> conocimientos, cómo los atesoramos</w:t>
      </w:r>
      <w:r w:rsidR="00BC4CA5" w:rsidRPr="009675F0">
        <w:rPr>
          <w:rFonts w:ascii="Times New Roman" w:eastAsia="Times New Roman" w:hAnsi="Times New Roman" w:cs="Times New Roman"/>
        </w:rPr>
        <w:t xml:space="preserve"> y cómo los compartimos es la pregunta central de todo proceso de insubordinación a un</w:t>
      </w:r>
      <w:r w:rsidR="002F4562" w:rsidRPr="009675F0">
        <w:rPr>
          <w:rFonts w:ascii="Times New Roman" w:eastAsia="Times New Roman" w:hAnsi="Times New Roman" w:cs="Times New Roman"/>
        </w:rPr>
        <w:t xml:space="preserve"> sistema que nos quiere invisibles</w:t>
      </w:r>
      <w:r w:rsidR="00BC4CA5" w:rsidRPr="009675F0">
        <w:rPr>
          <w:rFonts w:ascii="Times New Roman" w:eastAsia="Times New Roman" w:hAnsi="Times New Roman" w:cs="Times New Roman"/>
        </w:rPr>
        <w:t xml:space="preserve">, que nos concibe residuales y nos anticipa como cadáveres. </w:t>
      </w:r>
    </w:p>
    <w:p w14:paraId="04C2676C" w14:textId="23C6AED8" w:rsidR="002F4562"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hAnsi="Times New Roman" w:cs="Times New Roman"/>
        </w:rPr>
        <w:t>Implican tomas de conciencia por parte de los sectores populares organizándose en tramas de subsistencia para criticar las formas sociales que acosan, violentan e impiden la reproducción de la vida propia y la de las familias comprometidas por</w:t>
      </w:r>
      <w:r w:rsidR="002F4562" w:rsidRPr="009675F0">
        <w:rPr>
          <w:rFonts w:ascii="Times New Roman" w:hAnsi="Times New Roman" w:cs="Times New Roman"/>
        </w:rPr>
        <w:t xml:space="preserve"> lógicas de </w:t>
      </w:r>
      <w:proofErr w:type="spellStart"/>
      <w:r w:rsidR="002F4562" w:rsidRPr="009675F0">
        <w:rPr>
          <w:rFonts w:ascii="Times New Roman" w:hAnsi="Times New Roman" w:cs="Times New Roman"/>
        </w:rPr>
        <w:t>extractivismo</w:t>
      </w:r>
      <w:proofErr w:type="spellEnd"/>
      <w:r w:rsidR="002F4562" w:rsidRPr="009675F0">
        <w:rPr>
          <w:rFonts w:ascii="Times New Roman" w:hAnsi="Times New Roman" w:cs="Times New Roman"/>
        </w:rPr>
        <w:t xml:space="preserve"> epistémico</w:t>
      </w:r>
      <w:r w:rsidRPr="009675F0">
        <w:rPr>
          <w:rFonts w:ascii="Times New Roman" w:hAnsi="Times New Roman" w:cs="Times New Roman"/>
        </w:rPr>
        <w:t xml:space="preserve">. </w:t>
      </w:r>
      <w:r w:rsidRPr="009675F0">
        <w:rPr>
          <w:rFonts w:ascii="Times New Roman" w:eastAsia="Times New Roman" w:hAnsi="Times New Roman" w:cs="Times New Roman"/>
        </w:rPr>
        <w:t>En este orden de ideas, en un nivel filosófico político lo que consideramos articularía estos dos conceptos vivenciales sería la producción de afinidades determinantes y condicionantes de la indómita revuelta de las comunidades al mirar,- desde las problemáticas sociales que produce la pandemia-,</w:t>
      </w:r>
      <w:r w:rsidR="002F4562" w:rsidRPr="009675F0">
        <w:rPr>
          <w:rFonts w:ascii="Times New Roman" w:eastAsia="Times New Roman" w:hAnsi="Times New Roman" w:cs="Times New Roman"/>
        </w:rPr>
        <w:t xml:space="preserve"> lo que nosotros llamamos una pedagogía del apapacho</w:t>
      </w:r>
      <w:r w:rsidR="00E83893" w:rsidRPr="009675F0">
        <w:rPr>
          <w:rStyle w:val="Refdenotaalpie"/>
          <w:rFonts w:ascii="Times New Roman" w:eastAsia="Times New Roman" w:hAnsi="Times New Roman" w:cs="Times New Roman"/>
        </w:rPr>
        <w:footnoteReference w:id="9"/>
      </w:r>
      <w:r w:rsidR="002F4562" w:rsidRPr="009675F0">
        <w:rPr>
          <w:rFonts w:ascii="Times New Roman" w:eastAsia="Times New Roman" w:hAnsi="Times New Roman" w:cs="Times New Roman"/>
        </w:rPr>
        <w:t>.</w:t>
      </w:r>
      <w:r w:rsidR="00CF0C4A" w:rsidRPr="009675F0">
        <w:rPr>
          <w:rFonts w:ascii="Times New Roman" w:eastAsia="Times New Roman" w:hAnsi="Times New Roman" w:cs="Times New Roman"/>
        </w:rPr>
        <w:t xml:space="preserve"> Una pedagogía a contra corriente de la historia</w:t>
      </w:r>
      <w:r w:rsidR="00E83893" w:rsidRPr="009675F0">
        <w:rPr>
          <w:rFonts w:ascii="Times New Roman" w:eastAsia="Times New Roman" w:hAnsi="Times New Roman" w:cs="Times New Roman"/>
        </w:rPr>
        <w:t xml:space="preserve"> hegemónica que produce relaciones sociales no totalmente mediadas por la forma mercancía, los valores de cambio o relaciones de </w:t>
      </w:r>
      <w:proofErr w:type="spellStart"/>
      <w:r w:rsidR="00E83893" w:rsidRPr="009675F0">
        <w:rPr>
          <w:rFonts w:ascii="Times New Roman" w:eastAsia="Times New Roman" w:hAnsi="Times New Roman" w:cs="Times New Roman"/>
        </w:rPr>
        <w:t>extractivismo</w:t>
      </w:r>
      <w:proofErr w:type="spellEnd"/>
      <w:r w:rsidR="00E83893" w:rsidRPr="009675F0">
        <w:rPr>
          <w:rFonts w:ascii="Times New Roman" w:eastAsia="Times New Roman" w:hAnsi="Times New Roman" w:cs="Times New Roman"/>
        </w:rPr>
        <w:t xml:space="preserve"> epistémico</w:t>
      </w:r>
      <w:r w:rsidR="009C458D" w:rsidRPr="009675F0">
        <w:rPr>
          <w:rFonts w:ascii="Times New Roman" w:eastAsia="Times New Roman" w:hAnsi="Times New Roman" w:cs="Times New Roman"/>
        </w:rPr>
        <w:t xml:space="preserve"> y que se preocupa por establecer relaciones de reciprocidad, escucha, diálogo, cooperación, solidaridad, dónde formarse colectivamente desde un rostro y corazón común implica la meta más alta de un proyecto colectivo</w:t>
      </w:r>
      <w:r w:rsidR="00E83893" w:rsidRPr="009675F0">
        <w:rPr>
          <w:rFonts w:ascii="Times New Roman" w:eastAsia="Times New Roman" w:hAnsi="Times New Roman" w:cs="Times New Roman"/>
        </w:rPr>
        <w:t>.</w:t>
      </w:r>
    </w:p>
    <w:p w14:paraId="638EE8DD" w14:textId="182E4F4A" w:rsidR="00BC4CA5" w:rsidRPr="009675F0" w:rsidRDefault="00CF0C4A" w:rsidP="009675F0">
      <w:pPr>
        <w:spacing w:line="360" w:lineRule="auto"/>
        <w:ind w:firstLine="708"/>
        <w:jc w:val="both"/>
        <w:rPr>
          <w:rFonts w:ascii="Times New Roman" w:hAnsi="Times New Roman" w:cs="Times New Roman"/>
        </w:rPr>
      </w:pPr>
      <w:r w:rsidRPr="009675F0">
        <w:rPr>
          <w:rFonts w:ascii="Times New Roman" w:eastAsia="Times New Roman" w:hAnsi="Times New Roman" w:cs="Times New Roman"/>
        </w:rPr>
        <w:t>Nosotros concebimos que la “pedagogía del apap</w:t>
      </w:r>
      <w:r w:rsidR="00E83893" w:rsidRPr="009675F0">
        <w:rPr>
          <w:rFonts w:ascii="Times New Roman" w:eastAsia="Times New Roman" w:hAnsi="Times New Roman" w:cs="Times New Roman"/>
        </w:rPr>
        <w:t>acho” atraviesa</w:t>
      </w:r>
      <w:r w:rsidR="00BC4CA5" w:rsidRPr="009675F0">
        <w:rPr>
          <w:rFonts w:ascii="Times New Roman" w:eastAsia="Times New Roman" w:hAnsi="Times New Roman" w:cs="Times New Roman"/>
        </w:rPr>
        <w:t xml:space="preserve"> la problematización de las intervenciones que relataremos</w:t>
      </w:r>
      <w:r w:rsidR="00E83893" w:rsidRPr="009675F0">
        <w:rPr>
          <w:rFonts w:ascii="Times New Roman" w:eastAsia="Times New Roman" w:hAnsi="Times New Roman" w:cs="Times New Roman"/>
        </w:rPr>
        <w:t>,</w:t>
      </w:r>
      <w:r w:rsidR="00BC4CA5" w:rsidRPr="009675F0">
        <w:rPr>
          <w:rFonts w:ascii="Times New Roman" w:eastAsia="Times New Roman" w:hAnsi="Times New Roman" w:cs="Times New Roman"/>
        </w:rPr>
        <w:t xml:space="preserve"> </w:t>
      </w:r>
      <w:r w:rsidRPr="009675F0">
        <w:rPr>
          <w:rFonts w:ascii="Times New Roman" w:eastAsia="Times New Roman" w:hAnsi="Times New Roman" w:cs="Times New Roman"/>
        </w:rPr>
        <w:t xml:space="preserve">a manera de </w:t>
      </w:r>
      <w:r w:rsidR="00BC4CA5" w:rsidRPr="009675F0">
        <w:rPr>
          <w:rFonts w:ascii="Times New Roman" w:eastAsia="Times New Roman" w:hAnsi="Times New Roman" w:cs="Times New Roman"/>
        </w:rPr>
        <w:t>huellas de procesos socio-históricos dinámicos, complejos y polivalentes. Repletos de material de  ruptura por correspondencia al material constitutivo del tiempo y el e</w:t>
      </w:r>
      <w:r w:rsidR="002F4562" w:rsidRPr="009675F0">
        <w:rPr>
          <w:rFonts w:ascii="Times New Roman" w:eastAsia="Times New Roman" w:hAnsi="Times New Roman" w:cs="Times New Roman"/>
        </w:rPr>
        <w:t>spacio del capital y sus</w:t>
      </w:r>
      <w:r w:rsidR="00BC4CA5" w:rsidRPr="009675F0">
        <w:rPr>
          <w:rFonts w:ascii="Times New Roman" w:eastAsia="Times New Roman" w:hAnsi="Times New Roman" w:cs="Times New Roman"/>
        </w:rPr>
        <w:t xml:space="preserve"> pandemias. ¿Cuáles serían algunas afinidades que tejen la experiencia</w:t>
      </w:r>
      <w:r w:rsidR="002F4562" w:rsidRPr="009675F0">
        <w:rPr>
          <w:rFonts w:ascii="Times New Roman" w:eastAsia="Times New Roman" w:hAnsi="Times New Roman" w:cs="Times New Roman"/>
        </w:rPr>
        <w:t xml:space="preserve"> pedagógica de la “Mano Vuelta” o la “Promesa”</w:t>
      </w:r>
      <w:r w:rsidR="00BC4CA5" w:rsidRPr="009675F0">
        <w:rPr>
          <w:rFonts w:ascii="Times New Roman" w:eastAsia="Times New Roman" w:hAnsi="Times New Roman" w:cs="Times New Roman"/>
        </w:rPr>
        <w:t xml:space="preserve">? En nuestra perspectiva serían las siguientes y podríamos considerarlas como un proyecto de lucha para los escenarios que la forma pandemia nos ha impelido a reflexionar y que consideramos deben ser discutidas a la luz de la experiencia histórica en la región </w:t>
      </w:r>
      <w:proofErr w:type="spellStart"/>
      <w:r w:rsidR="00BC4CA5" w:rsidRPr="009675F0">
        <w:rPr>
          <w:rFonts w:ascii="Times New Roman" w:eastAsia="Times New Roman" w:hAnsi="Times New Roman" w:cs="Times New Roman"/>
        </w:rPr>
        <w:t>ngigua</w:t>
      </w:r>
      <w:proofErr w:type="spellEnd"/>
      <w:r w:rsidR="00BC4CA5" w:rsidRPr="009675F0">
        <w:rPr>
          <w:rFonts w:ascii="Times New Roman" w:eastAsia="Times New Roman" w:hAnsi="Times New Roman" w:cs="Times New Roman"/>
        </w:rPr>
        <w:t xml:space="preserve"> poblana:</w:t>
      </w:r>
    </w:p>
    <w:p w14:paraId="35E76EBA" w14:textId="4BEE6681" w:rsidR="002F4562" w:rsidRPr="009675F0" w:rsidRDefault="00BC4CA5" w:rsidP="009675F0">
      <w:pPr>
        <w:numPr>
          <w:ilvl w:val="0"/>
          <w:numId w:val="8"/>
        </w:num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El convencimiento de la necesidad de preponderar los valores de uso a los valores de cambio (ganancia).</w:t>
      </w:r>
    </w:p>
    <w:p w14:paraId="13DF42ED" w14:textId="53400C42" w:rsidR="002F4562" w:rsidRPr="009675F0" w:rsidRDefault="002F4562" w:rsidP="009675F0">
      <w:pPr>
        <w:numPr>
          <w:ilvl w:val="0"/>
          <w:numId w:val="8"/>
        </w:num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Las estrategias pedagógicas hegemónicas parten de lógicas </w:t>
      </w:r>
      <w:proofErr w:type="spellStart"/>
      <w:r w:rsidRPr="009675F0">
        <w:rPr>
          <w:rFonts w:ascii="Times New Roman" w:eastAsia="Times New Roman" w:hAnsi="Times New Roman" w:cs="Times New Roman"/>
        </w:rPr>
        <w:t>extractivistas</w:t>
      </w:r>
      <w:proofErr w:type="spellEnd"/>
      <w:r w:rsidRPr="009675F0">
        <w:rPr>
          <w:rFonts w:ascii="Times New Roman" w:eastAsia="Times New Roman" w:hAnsi="Times New Roman" w:cs="Times New Roman"/>
        </w:rPr>
        <w:t xml:space="preserve"> que no han podido dejar de concebir a los sujetos como objetos de estudio</w:t>
      </w:r>
    </w:p>
    <w:p w14:paraId="5DEC748C" w14:textId="2A0723A9" w:rsidR="002F4562" w:rsidRPr="009675F0" w:rsidRDefault="002F4562" w:rsidP="009675F0">
      <w:pPr>
        <w:numPr>
          <w:ilvl w:val="0"/>
          <w:numId w:val="8"/>
        </w:num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Una pedagogía no totalmente subsumida a las lógicas patriarcales, coloniales y capitales es posible.</w:t>
      </w:r>
    </w:p>
    <w:p w14:paraId="7F92F753" w14:textId="77777777" w:rsidR="002F4562" w:rsidRPr="009675F0" w:rsidRDefault="002F4562" w:rsidP="009675F0">
      <w:pPr>
        <w:spacing w:line="360" w:lineRule="auto"/>
        <w:ind w:firstLine="708"/>
        <w:jc w:val="both"/>
        <w:rPr>
          <w:rFonts w:ascii="Times New Roman" w:eastAsia="Times New Roman" w:hAnsi="Times New Roman" w:cs="Times New Roman"/>
        </w:rPr>
      </w:pPr>
    </w:p>
    <w:p w14:paraId="2B02B03F" w14:textId="548C2BF5" w:rsidR="00BC4CA5" w:rsidRPr="009675F0" w:rsidRDefault="002F4562"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¿A qué apelamos cuándo hablamos de </w:t>
      </w:r>
      <w:proofErr w:type="spellStart"/>
      <w:r w:rsidRPr="009675F0">
        <w:rPr>
          <w:rFonts w:ascii="Times New Roman" w:eastAsia="Times New Roman" w:hAnsi="Times New Roman" w:cs="Times New Roman"/>
        </w:rPr>
        <w:t>extractivismo</w:t>
      </w:r>
      <w:proofErr w:type="spellEnd"/>
      <w:r w:rsidRPr="009675F0">
        <w:rPr>
          <w:rFonts w:ascii="Times New Roman" w:eastAsia="Times New Roman" w:hAnsi="Times New Roman" w:cs="Times New Roman"/>
        </w:rPr>
        <w:t xml:space="preserve"> desde una per</w:t>
      </w:r>
      <w:r w:rsidR="009C458D" w:rsidRPr="009675F0">
        <w:rPr>
          <w:rFonts w:ascii="Times New Roman" w:eastAsia="Times New Roman" w:hAnsi="Times New Roman" w:cs="Times New Roman"/>
        </w:rPr>
        <w:t xml:space="preserve">spectiva </w:t>
      </w:r>
      <w:r w:rsidRPr="009675F0">
        <w:rPr>
          <w:rFonts w:ascii="Times New Roman" w:eastAsia="Times New Roman" w:hAnsi="Times New Roman" w:cs="Times New Roman"/>
        </w:rPr>
        <w:t xml:space="preserve"> energética o alimentaria?</w:t>
      </w:r>
      <w:r w:rsidR="009C458D" w:rsidRPr="009675F0">
        <w:rPr>
          <w:rFonts w:ascii="Times New Roman" w:eastAsia="Times New Roman" w:hAnsi="Times New Roman" w:cs="Times New Roman"/>
        </w:rPr>
        <w:t xml:space="preserve"> ¿Qué implicaciones tiene en los proyectos educativos en la región </w:t>
      </w:r>
      <w:proofErr w:type="spellStart"/>
      <w:r w:rsidR="009C458D" w:rsidRPr="009675F0">
        <w:rPr>
          <w:rFonts w:ascii="Times New Roman" w:eastAsia="Times New Roman" w:hAnsi="Times New Roman" w:cs="Times New Roman"/>
        </w:rPr>
        <w:t>ngigua</w:t>
      </w:r>
      <w:proofErr w:type="spellEnd"/>
      <w:r w:rsidR="009C458D" w:rsidRPr="009675F0">
        <w:rPr>
          <w:rFonts w:ascii="Times New Roman" w:eastAsia="Times New Roman" w:hAnsi="Times New Roman" w:cs="Times New Roman"/>
        </w:rPr>
        <w:t xml:space="preserve"> poblana?</w:t>
      </w:r>
      <w:r w:rsidRPr="009675F0">
        <w:rPr>
          <w:rFonts w:ascii="Times New Roman" w:eastAsia="Times New Roman" w:hAnsi="Times New Roman" w:cs="Times New Roman"/>
        </w:rPr>
        <w:t xml:space="preserve"> Nosotros,</w:t>
      </w:r>
      <w:r w:rsidR="00BC4CA5" w:rsidRPr="009675F0">
        <w:rPr>
          <w:rFonts w:ascii="Times New Roman" w:eastAsia="Times New Roman" w:hAnsi="Times New Roman" w:cs="Times New Roman"/>
        </w:rPr>
        <w:t xml:space="preserve"> vemos instalarse en la región </w:t>
      </w:r>
      <w:proofErr w:type="spellStart"/>
      <w:r w:rsidR="00BC4CA5" w:rsidRPr="009675F0">
        <w:rPr>
          <w:rFonts w:ascii="Times New Roman" w:eastAsia="Times New Roman" w:hAnsi="Times New Roman" w:cs="Times New Roman"/>
        </w:rPr>
        <w:t>ngigua</w:t>
      </w:r>
      <w:proofErr w:type="spellEnd"/>
      <w:r w:rsidR="00BC4CA5" w:rsidRPr="009675F0">
        <w:rPr>
          <w:rFonts w:ascii="Times New Roman" w:eastAsia="Times New Roman" w:hAnsi="Times New Roman" w:cs="Times New Roman"/>
        </w:rPr>
        <w:t xml:space="preserve"> poblana (San Marcos Tlacoyalco, </w:t>
      </w:r>
      <w:proofErr w:type="spellStart"/>
      <w:r w:rsidR="00BC4CA5" w:rsidRPr="009675F0">
        <w:rPr>
          <w:rFonts w:ascii="Times New Roman" w:eastAsia="Times New Roman" w:hAnsi="Times New Roman" w:cs="Times New Roman"/>
        </w:rPr>
        <w:t>Tlacotepec</w:t>
      </w:r>
      <w:proofErr w:type="spellEnd"/>
      <w:r w:rsidR="00BC4CA5" w:rsidRPr="009675F0">
        <w:rPr>
          <w:rFonts w:ascii="Times New Roman" w:eastAsia="Times New Roman" w:hAnsi="Times New Roman" w:cs="Times New Roman"/>
        </w:rPr>
        <w:t xml:space="preserve"> de Benito Juárez) y por extensión en el valle de Tehuacán, algunos de los escenarios siguientes:</w:t>
      </w:r>
    </w:p>
    <w:p w14:paraId="21303675" w14:textId="2087B3F8" w:rsidR="00BC4CA5"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1) La creciente implantación de agendas de siembra de monocultivos ligados a industrias culturales, verbigracia los agaves pulqueros, mezcaleros o el propio maíz nativo en la región donde fue domesticado hace miles de años.</w:t>
      </w:r>
    </w:p>
    <w:p w14:paraId="51A5EA9D" w14:textId="77777777" w:rsidR="00BC4CA5"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 2) El nulo planteamiento de alternativas al auge de granjas </w:t>
      </w:r>
      <w:proofErr w:type="spellStart"/>
      <w:r w:rsidRPr="009675F0">
        <w:rPr>
          <w:rFonts w:ascii="Times New Roman" w:eastAsia="Times New Roman" w:hAnsi="Times New Roman" w:cs="Times New Roman"/>
        </w:rPr>
        <w:t>porcícolas</w:t>
      </w:r>
      <w:proofErr w:type="spellEnd"/>
      <w:r w:rsidRPr="009675F0">
        <w:rPr>
          <w:rFonts w:ascii="Times New Roman" w:eastAsia="Times New Roman" w:hAnsi="Times New Roman" w:cs="Times New Roman"/>
        </w:rPr>
        <w:t xml:space="preserve"> y avícolas (monocultivos industriales de productos cárnicos</w:t>
      </w:r>
      <w:r w:rsidRPr="009675F0">
        <w:rPr>
          <w:rFonts w:ascii="Times New Roman" w:eastAsia="Times New Roman" w:hAnsi="Times New Roman" w:cs="Times New Roman"/>
          <w:vertAlign w:val="superscript"/>
        </w:rPr>
        <w:footnoteReference w:id="10"/>
      </w:r>
      <w:r w:rsidRPr="009675F0">
        <w:rPr>
          <w:rFonts w:ascii="Times New Roman" w:eastAsia="Times New Roman" w:hAnsi="Times New Roman" w:cs="Times New Roman"/>
        </w:rPr>
        <w:t>) como industria extractiva que produce el mayor número de gases de efecto invernadero e interioriza en el ámbito campesino la industria militar para la muerte y familiariza a las comunidades con lógicas genocidas. Pudiendo, como ya ha ocurrido en ocasiones anteriores, encarnar focos de infección de virus y coronavirus</w:t>
      </w:r>
      <w:r w:rsidRPr="009675F0">
        <w:rPr>
          <w:rFonts w:ascii="Times New Roman" w:eastAsia="Times New Roman" w:hAnsi="Times New Roman" w:cs="Times New Roman"/>
          <w:vertAlign w:val="superscript"/>
        </w:rPr>
        <w:footnoteReference w:id="11"/>
      </w:r>
      <w:r w:rsidRPr="009675F0">
        <w:rPr>
          <w:rFonts w:ascii="Times New Roman" w:eastAsia="Times New Roman" w:hAnsi="Times New Roman" w:cs="Times New Roman"/>
        </w:rPr>
        <w:t xml:space="preserve"> como se ha documentado anteriormente en regiones como la del municipio de Perote en Veracruz para el caso del virus H1N1</w:t>
      </w:r>
      <w:r w:rsidRPr="009675F0">
        <w:rPr>
          <w:rFonts w:ascii="Times New Roman" w:eastAsia="Times New Roman" w:hAnsi="Times New Roman" w:cs="Times New Roman"/>
          <w:vertAlign w:val="superscript"/>
        </w:rPr>
        <w:footnoteReference w:id="12"/>
      </w:r>
      <w:r w:rsidRPr="009675F0">
        <w:rPr>
          <w:rFonts w:ascii="Times New Roman" w:eastAsia="Times New Roman" w:hAnsi="Times New Roman" w:cs="Times New Roman"/>
        </w:rPr>
        <w:t xml:space="preserve">. </w:t>
      </w:r>
    </w:p>
    <w:p w14:paraId="6586E40B" w14:textId="7925BD2B" w:rsidR="00BC4CA5"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3) La creciente presencia de formas de renta de la tierra transnacional (capital chino) para sembrar con agro tóxicos y que constituyen formas de guerra contra los cultivos nativos e instauran formas de expropiación globales en ámbitos locales a manera de nuevas relaciones de dependencia internacional. De igual forma, como correlato de la exacerbación del discurso anti-inmigrante y el agravamiento de las medidas represivas en EEUU contra nuestros connacionales, existe una situación de vulnerabilidad económica que viven jóvenes migrantes repatriados de EEUU (2017-2019) y sus familias, cuyo origen sociocultural son comunidades con un grado de intensidad migratoria medio (</w:t>
      </w:r>
      <w:r w:rsidRPr="009675F0">
        <w:rPr>
          <w:rFonts w:ascii="Times New Roman" w:eastAsia="Times New Roman" w:hAnsi="Times New Roman" w:cs="Times New Roman"/>
          <w:color w:val="000000"/>
        </w:rPr>
        <w:t>Índices de intensidad migratoria México-EEUU por entidad federativa y municipio. INEGI</w:t>
      </w:r>
      <w:r w:rsidRPr="009675F0">
        <w:rPr>
          <w:rFonts w:ascii="Times New Roman" w:eastAsia="Times New Roman" w:hAnsi="Times New Roman" w:cs="Times New Roman"/>
        </w:rPr>
        <w:t>)</w:t>
      </w:r>
      <w:r w:rsidRPr="009675F0">
        <w:rPr>
          <w:rFonts w:ascii="Times New Roman" w:eastAsia="Times New Roman" w:hAnsi="Times New Roman" w:cs="Times New Roman"/>
          <w:vertAlign w:val="superscript"/>
        </w:rPr>
        <w:t xml:space="preserve"> </w:t>
      </w:r>
      <w:r w:rsidRPr="009675F0">
        <w:rPr>
          <w:rFonts w:ascii="Times New Roman" w:eastAsia="Times New Roman" w:hAnsi="Times New Roman" w:cs="Times New Roman"/>
        </w:rPr>
        <w:t xml:space="preserve">, como el Municipio de </w:t>
      </w:r>
      <w:proofErr w:type="spellStart"/>
      <w:r w:rsidRPr="009675F0">
        <w:rPr>
          <w:rFonts w:ascii="Times New Roman" w:eastAsia="Times New Roman" w:hAnsi="Times New Roman" w:cs="Times New Roman"/>
        </w:rPr>
        <w:t>Tlacotepec</w:t>
      </w:r>
      <w:proofErr w:type="spellEnd"/>
      <w:r w:rsidRPr="009675F0">
        <w:rPr>
          <w:rFonts w:ascii="Times New Roman" w:eastAsia="Times New Roman" w:hAnsi="Times New Roman" w:cs="Times New Roman"/>
        </w:rPr>
        <w:t xml:space="preserve"> de Benito Juárez donde el 4. 44 % de los hogares recibe remesas de EEUU y 4.43 % cuenta con migrantes que han retornado el quinquenio anterior. </w:t>
      </w:r>
    </w:p>
    <w:p w14:paraId="02E77901" w14:textId="77777777" w:rsidR="00BC4CA5"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4) Nuevas formas de la guerra desplegadas en la forma de aeronaves que impiden que se concentren las precipitaciones de agua en la región </w:t>
      </w:r>
      <w:proofErr w:type="spellStart"/>
      <w:r w:rsidRPr="009675F0">
        <w:rPr>
          <w:rFonts w:ascii="Times New Roman" w:eastAsia="Times New Roman" w:hAnsi="Times New Roman" w:cs="Times New Roman"/>
        </w:rPr>
        <w:t>ngigua</w:t>
      </w:r>
      <w:proofErr w:type="spellEnd"/>
      <w:r w:rsidRPr="009675F0">
        <w:rPr>
          <w:rFonts w:ascii="Times New Roman" w:eastAsia="Times New Roman" w:hAnsi="Times New Roman" w:cs="Times New Roman"/>
        </w:rPr>
        <w:t xml:space="preserve"> y que de acuerdo a investigaciones comunitarias por parte del “Frente en defensa del territorio y los recursos naturales Puebla-Oaxaca” (Camacho, 2020), pueden ser atribuidas a “Grupo Romero” una de las empresas productoras de huevo y carne de cerdo más importantes de México.</w:t>
      </w:r>
    </w:p>
    <w:p w14:paraId="49CF2807" w14:textId="77777777" w:rsidR="00FD4BE8"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De esta forma, ahora nos toca referir algunas claves para </w:t>
      </w:r>
      <w:proofErr w:type="spellStart"/>
      <w:r w:rsidRPr="009675F0">
        <w:rPr>
          <w:rFonts w:ascii="Times New Roman" w:eastAsia="Times New Roman" w:hAnsi="Times New Roman" w:cs="Times New Roman"/>
        </w:rPr>
        <w:t>senti</w:t>
      </w:r>
      <w:proofErr w:type="spellEnd"/>
      <w:r w:rsidRPr="009675F0">
        <w:rPr>
          <w:rFonts w:ascii="Times New Roman" w:eastAsia="Times New Roman" w:hAnsi="Times New Roman" w:cs="Times New Roman"/>
        </w:rPr>
        <w:t xml:space="preserve">-pensar de qué forma se ha hecho frente en la región </w:t>
      </w:r>
      <w:proofErr w:type="spellStart"/>
      <w:r w:rsidRPr="009675F0">
        <w:rPr>
          <w:rFonts w:ascii="Times New Roman" w:eastAsia="Times New Roman" w:hAnsi="Times New Roman" w:cs="Times New Roman"/>
        </w:rPr>
        <w:t>ngigua</w:t>
      </w:r>
      <w:proofErr w:type="spellEnd"/>
      <w:r w:rsidRPr="009675F0">
        <w:rPr>
          <w:rFonts w:ascii="Times New Roman" w:eastAsia="Times New Roman" w:hAnsi="Times New Roman" w:cs="Times New Roman"/>
        </w:rPr>
        <w:t xml:space="preserve"> poblana a los embates de la Modernidad capital, patriarcal y colonial que hemos evocado con anterioridad y plantear alternativas en torno a los límites del “imperialismo energético” (Vega Cantor, 2017) capitalista pandémico que expr</w:t>
      </w:r>
      <w:r w:rsidR="009C458D" w:rsidRPr="009675F0">
        <w:rPr>
          <w:rFonts w:ascii="Times New Roman" w:eastAsia="Times New Roman" w:hAnsi="Times New Roman" w:cs="Times New Roman"/>
        </w:rPr>
        <w:t>opia las capacidades pedagógicas</w:t>
      </w:r>
      <w:r w:rsidRPr="009675F0">
        <w:rPr>
          <w:rFonts w:ascii="Times New Roman" w:eastAsia="Times New Roman" w:hAnsi="Times New Roman" w:cs="Times New Roman"/>
        </w:rPr>
        <w:t xml:space="preserve"> de l</w:t>
      </w:r>
      <w:r w:rsidR="009C458D" w:rsidRPr="009675F0">
        <w:rPr>
          <w:rFonts w:ascii="Times New Roman" w:eastAsia="Times New Roman" w:hAnsi="Times New Roman" w:cs="Times New Roman"/>
        </w:rPr>
        <w:t xml:space="preserve">as comunidades de ser soberanas. </w:t>
      </w:r>
      <w:r w:rsidRPr="009675F0">
        <w:rPr>
          <w:rFonts w:ascii="Times New Roman" w:eastAsia="Times New Roman" w:hAnsi="Times New Roman" w:cs="Times New Roman"/>
        </w:rPr>
        <w:t xml:space="preserve">Nosotros consideramos que lo que estamos atravesando actualmente es una crisis que puede ser explicada no solo por la presencia de un coronavirus en el globo sino por la exacerbación de las relaciones capitalistas de muerte para las que cada uno de nosotros no representa más que un recurso a usar y desechar. </w:t>
      </w:r>
      <w:r w:rsidR="009C458D" w:rsidRPr="009675F0">
        <w:rPr>
          <w:rFonts w:ascii="Times New Roman" w:hAnsi="Times New Roman" w:cs="Times New Roman"/>
        </w:rPr>
        <w:t>En la Universidad Intercultural del estado de Puebla-</w:t>
      </w:r>
      <w:proofErr w:type="spellStart"/>
      <w:r w:rsidR="009C458D" w:rsidRPr="009675F0">
        <w:rPr>
          <w:rFonts w:ascii="Times New Roman" w:hAnsi="Times New Roman" w:cs="Times New Roman"/>
        </w:rPr>
        <w:t>Tlacotepec</w:t>
      </w:r>
      <w:proofErr w:type="spellEnd"/>
      <w:r w:rsidR="009C458D" w:rsidRPr="009675F0">
        <w:rPr>
          <w:rFonts w:ascii="Times New Roman" w:hAnsi="Times New Roman" w:cs="Times New Roman"/>
        </w:rPr>
        <w:t xml:space="preserve"> pudimos darnos cuenta que nuestros estudiantes, después del cierre de muchos circuitos económicos, han tenido que asumir durante la pandemia trabajos de medio tiempo en la región, ayudando al incremento de los ingresos familiares y reactivando incluso circuitos migratorios a Los Cabos, Vallarta o Monterrey donde suelen trabajar, en particular, en el sector de la construcción y hemos tenido que diseñar actividades asincrónicas para que puedan realizarlas por la noche o los fines de semana. De igual forma, hemos flexibilizado las formas de entrega de las evidencias de actividades; fotografía a su cuaderno de trabajo, audios, videos, teatro, composición de canciones, teatro y sobre todo los hemos impulsado a construir una identidad digital en redes sociales donde puedan compartir las reflexiones desde los contenidos que abordamos en las clases en plataforma </w:t>
      </w:r>
      <w:proofErr w:type="spellStart"/>
      <w:r w:rsidR="009C458D" w:rsidRPr="009675F0">
        <w:rPr>
          <w:rFonts w:ascii="Times New Roman" w:hAnsi="Times New Roman" w:cs="Times New Roman"/>
        </w:rPr>
        <w:t>Meet</w:t>
      </w:r>
      <w:proofErr w:type="spellEnd"/>
      <w:r w:rsidR="009C458D" w:rsidRPr="009675F0">
        <w:rPr>
          <w:rFonts w:ascii="Times New Roman" w:hAnsi="Times New Roman" w:cs="Times New Roman"/>
        </w:rPr>
        <w:t xml:space="preserve">, Zoom, </w:t>
      </w:r>
      <w:proofErr w:type="spellStart"/>
      <w:r w:rsidR="009C458D" w:rsidRPr="009675F0">
        <w:rPr>
          <w:rFonts w:ascii="Times New Roman" w:hAnsi="Times New Roman" w:cs="Times New Roman"/>
        </w:rPr>
        <w:t>Moodle</w:t>
      </w:r>
      <w:proofErr w:type="spellEnd"/>
      <w:r w:rsidR="009C458D" w:rsidRPr="009675F0">
        <w:rPr>
          <w:rFonts w:ascii="Times New Roman" w:hAnsi="Times New Roman" w:cs="Times New Roman"/>
        </w:rPr>
        <w:t xml:space="preserve"> o </w:t>
      </w:r>
      <w:proofErr w:type="spellStart"/>
      <w:r w:rsidR="009C458D" w:rsidRPr="009675F0">
        <w:rPr>
          <w:rFonts w:ascii="Times New Roman" w:hAnsi="Times New Roman" w:cs="Times New Roman"/>
        </w:rPr>
        <w:t>Whatsapp</w:t>
      </w:r>
      <w:proofErr w:type="spellEnd"/>
      <w:r w:rsidR="009C458D" w:rsidRPr="009675F0">
        <w:rPr>
          <w:rFonts w:ascii="Times New Roman" w:hAnsi="Times New Roman" w:cs="Times New Roman"/>
        </w:rPr>
        <w:t xml:space="preserve"> y que registramos audiovisualmente para que los estudiantes puedan revisarlos cuando tengan un tiempo.</w:t>
      </w:r>
    </w:p>
    <w:p w14:paraId="2DE5F7C5" w14:textId="77777777" w:rsidR="00FD4BE8"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Por ello, procederemos a describir lo que consideramos han sido algunas medidas comunitarias que han podido fortalecer el campo </w:t>
      </w:r>
      <w:proofErr w:type="spellStart"/>
      <w:r w:rsidRPr="009675F0">
        <w:rPr>
          <w:rFonts w:ascii="Times New Roman" w:eastAsia="Times New Roman" w:hAnsi="Times New Roman" w:cs="Times New Roman"/>
        </w:rPr>
        <w:t>ngigua</w:t>
      </w:r>
      <w:proofErr w:type="spellEnd"/>
      <w:r w:rsidRPr="009675F0">
        <w:rPr>
          <w:rFonts w:ascii="Times New Roman" w:eastAsia="Times New Roman" w:hAnsi="Times New Roman" w:cs="Times New Roman"/>
        </w:rPr>
        <w:t xml:space="preserve"> en la coyuntura pandémica actual. En primer lugar, debemos referir que la “Mano vuelta” (</w:t>
      </w:r>
      <w:proofErr w:type="spellStart"/>
      <w:r w:rsidRPr="009675F0">
        <w:rPr>
          <w:rFonts w:ascii="Times New Roman" w:eastAsia="Times New Roman" w:hAnsi="Times New Roman" w:cs="Times New Roman"/>
          <w:i/>
        </w:rPr>
        <w:t>thengijna</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chooni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naa</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ko</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naa</w:t>
      </w:r>
      <w:proofErr w:type="spellEnd"/>
      <w:r w:rsidRPr="009675F0">
        <w:rPr>
          <w:rFonts w:ascii="Times New Roman" w:eastAsia="Times New Roman" w:hAnsi="Times New Roman" w:cs="Times New Roman"/>
          <w:i/>
        </w:rPr>
        <w:t xml:space="preserve"> ni)</w:t>
      </w:r>
      <w:r w:rsidRPr="009675F0">
        <w:rPr>
          <w:rFonts w:ascii="Times New Roman" w:eastAsia="Times New Roman" w:hAnsi="Times New Roman" w:cs="Times New Roman"/>
        </w:rPr>
        <w:t xml:space="preserve"> o la “promesa” (</w:t>
      </w:r>
      <w:proofErr w:type="spellStart"/>
      <w:r w:rsidRPr="009675F0">
        <w:rPr>
          <w:rFonts w:ascii="Times New Roman" w:eastAsia="Times New Roman" w:hAnsi="Times New Roman" w:cs="Times New Roman"/>
          <w:i/>
        </w:rPr>
        <w:t>thi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tenkininxini</w:t>
      </w:r>
      <w:proofErr w:type="spellEnd"/>
      <w:r w:rsidRPr="009675F0">
        <w:rPr>
          <w:rFonts w:ascii="Times New Roman" w:eastAsia="Times New Roman" w:hAnsi="Times New Roman" w:cs="Times New Roman"/>
          <w:i/>
        </w:rPr>
        <w:t xml:space="preserve"> </w:t>
      </w:r>
      <w:proofErr w:type="spellStart"/>
      <w:r w:rsidRPr="009675F0">
        <w:rPr>
          <w:rFonts w:ascii="Times New Roman" w:eastAsia="Times New Roman" w:hAnsi="Times New Roman" w:cs="Times New Roman"/>
          <w:i/>
        </w:rPr>
        <w:t>sincheeni</w:t>
      </w:r>
      <w:proofErr w:type="spellEnd"/>
      <w:r w:rsidRPr="009675F0">
        <w:rPr>
          <w:rFonts w:ascii="Times New Roman" w:eastAsia="Times New Roman" w:hAnsi="Times New Roman" w:cs="Times New Roman"/>
        </w:rPr>
        <w:t xml:space="preserve">), constituyen formas de trueque y trabajo venerable compartido a nuestros semejantes sin alguna mediación dineraria (también llamado tequio, faena) y que se preocupan, en especial, por el cuidado de los abuelos y los infantes, fortaleciendo al tiempo los procesos de comunicación intercultural comunitaria. Estas formas han ayudado a los habitantes de Tlacoyalco a emerger fortalecidos como comunidades. </w:t>
      </w:r>
      <w:r w:rsidR="00FD4BE8" w:rsidRPr="009675F0">
        <w:rPr>
          <w:rFonts w:ascii="Times New Roman" w:hAnsi="Times New Roman" w:cs="Times New Roman"/>
        </w:rPr>
        <w:t>En nuestra sede académica de San Marcos Tlacoyalco contamos con una mayoría abrumadora de mujeres, 70% aproximadamente, de las cuales entre 4 y 7 por cada grupo son madres de familia.  Hemos podido atestiguar que muchas de ellas se hacen cargo de la economía política de los afectos y los cuidados en la trama comunitaria y familiar a la que pertenecen. Si bien cuando están en clases presenciales dejan a sus niños o familiares que cuidan a resguardo de alguien más, ahora tienen que hacerse cargo no solo de llevar sus clases si no de garantizar que sus hijos también tomen las suyas, preparar los alimentos, ordenar y limpiar su espacio doméstico y garantizar la reproducción de la vida en sus entornos inmediatos y haciendo en múltiples ocasiones las “faenas” que sus compañeros hacían antes de migrar</w:t>
      </w:r>
      <w:r w:rsidR="00FD4BE8" w:rsidRPr="009675F0">
        <w:rPr>
          <w:rStyle w:val="Refdenotaalpie"/>
          <w:rFonts w:ascii="Times New Roman" w:hAnsi="Times New Roman" w:cs="Times New Roman"/>
        </w:rPr>
        <w:footnoteReference w:id="13"/>
      </w:r>
      <w:r w:rsidR="00FD4BE8" w:rsidRPr="009675F0">
        <w:rPr>
          <w:rFonts w:ascii="Times New Roman" w:hAnsi="Times New Roman" w:cs="Times New Roman"/>
        </w:rPr>
        <w:t xml:space="preserve">. </w:t>
      </w:r>
      <w:r w:rsidR="00FD4BE8" w:rsidRPr="009675F0">
        <w:rPr>
          <w:rFonts w:ascii="Times New Roman" w:eastAsia="Times New Roman" w:hAnsi="Times New Roman" w:cs="Times New Roman"/>
        </w:rPr>
        <w:t>“Manos vueltas” (</w:t>
      </w:r>
      <w:proofErr w:type="spellStart"/>
      <w:r w:rsidR="00FD4BE8" w:rsidRPr="009675F0">
        <w:rPr>
          <w:rFonts w:ascii="Times New Roman" w:eastAsia="Times New Roman" w:hAnsi="Times New Roman" w:cs="Times New Roman"/>
          <w:i/>
        </w:rPr>
        <w:t>thengijna</w:t>
      </w:r>
      <w:proofErr w:type="spellEnd"/>
      <w:r w:rsidR="00FD4BE8" w:rsidRPr="009675F0">
        <w:rPr>
          <w:rFonts w:ascii="Times New Roman" w:eastAsia="Times New Roman" w:hAnsi="Times New Roman" w:cs="Times New Roman"/>
          <w:i/>
        </w:rPr>
        <w:t xml:space="preserve"> </w:t>
      </w:r>
      <w:proofErr w:type="spellStart"/>
      <w:r w:rsidR="00FD4BE8" w:rsidRPr="009675F0">
        <w:rPr>
          <w:rFonts w:ascii="Times New Roman" w:eastAsia="Times New Roman" w:hAnsi="Times New Roman" w:cs="Times New Roman"/>
          <w:i/>
        </w:rPr>
        <w:t>chooni</w:t>
      </w:r>
      <w:proofErr w:type="spellEnd"/>
      <w:r w:rsidR="00FD4BE8" w:rsidRPr="009675F0">
        <w:rPr>
          <w:rFonts w:ascii="Times New Roman" w:eastAsia="Times New Roman" w:hAnsi="Times New Roman" w:cs="Times New Roman"/>
          <w:i/>
        </w:rPr>
        <w:t xml:space="preserve"> </w:t>
      </w:r>
      <w:proofErr w:type="spellStart"/>
      <w:r w:rsidR="00FD4BE8" w:rsidRPr="009675F0">
        <w:rPr>
          <w:rFonts w:ascii="Times New Roman" w:eastAsia="Times New Roman" w:hAnsi="Times New Roman" w:cs="Times New Roman"/>
          <w:i/>
        </w:rPr>
        <w:t>naa</w:t>
      </w:r>
      <w:proofErr w:type="spellEnd"/>
      <w:r w:rsidR="00FD4BE8" w:rsidRPr="009675F0">
        <w:rPr>
          <w:rFonts w:ascii="Times New Roman" w:eastAsia="Times New Roman" w:hAnsi="Times New Roman" w:cs="Times New Roman"/>
          <w:i/>
        </w:rPr>
        <w:t xml:space="preserve"> </w:t>
      </w:r>
      <w:proofErr w:type="spellStart"/>
      <w:r w:rsidR="00FD4BE8" w:rsidRPr="009675F0">
        <w:rPr>
          <w:rFonts w:ascii="Times New Roman" w:eastAsia="Times New Roman" w:hAnsi="Times New Roman" w:cs="Times New Roman"/>
          <w:i/>
        </w:rPr>
        <w:t>ko</w:t>
      </w:r>
      <w:proofErr w:type="spellEnd"/>
      <w:r w:rsidR="00FD4BE8" w:rsidRPr="009675F0">
        <w:rPr>
          <w:rFonts w:ascii="Times New Roman" w:eastAsia="Times New Roman" w:hAnsi="Times New Roman" w:cs="Times New Roman"/>
          <w:i/>
        </w:rPr>
        <w:t xml:space="preserve"> </w:t>
      </w:r>
      <w:proofErr w:type="spellStart"/>
      <w:r w:rsidR="00FD4BE8" w:rsidRPr="009675F0">
        <w:rPr>
          <w:rFonts w:ascii="Times New Roman" w:eastAsia="Times New Roman" w:hAnsi="Times New Roman" w:cs="Times New Roman"/>
          <w:i/>
        </w:rPr>
        <w:t>naa</w:t>
      </w:r>
      <w:proofErr w:type="spellEnd"/>
      <w:r w:rsidR="00FD4BE8" w:rsidRPr="009675F0">
        <w:rPr>
          <w:rFonts w:ascii="Times New Roman" w:eastAsia="Times New Roman" w:hAnsi="Times New Roman" w:cs="Times New Roman"/>
          <w:i/>
        </w:rPr>
        <w:t xml:space="preserve"> ni)</w:t>
      </w:r>
      <w:r w:rsidR="00FD4BE8" w:rsidRPr="009675F0">
        <w:rPr>
          <w:rFonts w:ascii="Times New Roman" w:eastAsia="Times New Roman" w:hAnsi="Times New Roman" w:cs="Times New Roman"/>
        </w:rPr>
        <w:t>, a manera de t</w:t>
      </w:r>
      <w:r w:rsidRPr="009675F0">
        <w:rPr>
          <w:rFonts w:ascii="Times New Roman" w:eastAsia="Times New Roman" w:hAnsi="Times New Roman" w:cs="Times New Roman"/>
        </w:rPr>
        <w:t xml:space="preserve">ramas articuladas que ofrecen espacios de venta solidaria sin intermediarios o brindan canastas solidarias durante las fiestas comunitarias donde se devuelven o comparten “promesas” que implican un don comunal cíclico como todo lo que transcurre en la mirada de la cultura </w:t>
      </w:r>
      <w:proofErr w:type="spellStart"/>
      <w:r w:rsidRPr="009675F0">
        <w:rPr>
          <w:rFonts w:ascii="Times New Roman" w:eastAsia="Times New Roman" w:hAnsi="Times New Roman" w:cs="Times New Roman"/>
        </w:rPr>
        <w:t>ngigua</w:t>
      </w:r>
      <w:proofErr w:type="spellEnd"/>
      <w:r w:rsidRPr="009675F0">
        <w:rPr>
          <w:rFonts w:ascii="Times New Roman" w:eastAsia="Times New Roman" w:hAnsi="Times New Roman" w:cs="Times New Roman"/>
        </w:rPr>
        <w:t xml:space="preserve"> . </w:t>
      </w:r>
    </w:p>
    <w:p w14:paraId="065FFF16" w14:textId="77777777" w:rsidR="000C1BA1" w:rsidRPr="009675F0" w:rsidRDefault="00FD4BE8" w:rsidP="009675F0">
      <w:pPr>
        <w:spacing w:line="360" w:lineRule="auto"/>
        <w:ind w:firstLine="708"/>
        <w:jc w:val="both"/>
        <w:rPr>
          <w:rFonts w:ascii="Times New Roman" w:hAnsi="Times New Roman" w:cs="Times New Roman"/>
          <w:color w:val="000000" w:themeColor="text1"/>
        </w:rPr>
      </w:pPr>
      <w:r w:rsidRPr="009675F0">
        <w:rPr>
          <w:rFonts w:ascii="Times New Roman" w:hAnsi="Times New Roman" w:cs="Times New Roman"/>
        </w:rPr>
        <w:t xml:space="preserve">Es paradójico que cuando el gobierno federal decreto la jornada nacional de sana distancia (23 de Marzo de 2020) en la comunidad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donde se asienta nuestra Universidad Intercultural, San Marcos Tlacoyalco, comenzaba exactamente el ciclo agrícola anual por lo que fue muy difícil para las familias que dependen del trabajo de siembra y cosecha en terrenos de riego no acudir a hacer las faenas del campo correspondientes. De ello depende tener el alimento necesario para poder sobrevivir. Por lo que los comentarios que recibimos de nuestros estudiantes es que resultaría un desafío enorme no acudir a sus terrenos de cultivo, devolviéndonos con fuerza la idea de que el encierro en las circunstancias actuales es un privilegio y que, muchas veces, unos pueden </w:t>
      </w:r>
      <w:proofErr w:type="spellStart"/>
      <w:r w:rsidRPr="009675F0">
        <w:rPr>
          <w:rFonts w:ascii="Times New Roman" w:hAnsi="Times New Roman" w:cs="Times New Roman"/>
        </w:rPr>
        <w:t>guadarse</w:t>
      </w:r>
      <w:proofErr w:type="spellEnd"/>
      <w:r w:rsidRPr="009675F0">
        <w:rPr>
          <w:rFonts w:ascii="Times New Roman" w:hAnsi="Times New Roman" w:cs="Times New Roman"/>
        </w:rPr>
        <w:t xml:space="preserve"> por que otros no pueden dejar de salir.  </w:t>
      </w:r>
      <w:r w:rsidR="009F4D0D" w:rsidRPr="009675F0">
        <w:rPr>
          <w:rFonts w:ascii="Times New Roman" w:hAnsi="Times New Roman" w:cs="Times New Roman"/>
        </w:rPr>
        <w:t xml:space="preserve">En este tenor, durante los primeros meses de la “jornada nacional de la sana distancia” les pedimos a nuestros estudiantes pudieran contarnos la forma en que estaban habitando sus tiempos y espacios de distanciamiento a través de “cartografías pandémicas” y encontramos en sus trazos, representaciones y preguntas escriturales horizontes que nos siguen interpelando.  Nos hacían convencernos que más que intentar seguir un programa curricular habría que </w:t>
      </w:r>
      <w:proofErr w:type="spellStart"/>
      <w:r w:rsidR="009F4D0D" w:rsidRPr="009675F0">
        <w:rPr>
          <w:rFonts w:ascii="Times New Roman" w:hAnsi="Times New Roman" w:cs="Times New Roman"/>
        </w:rPr>
        <w:t>senti</w:t>
      </w:r>
      <w:proofErr w:type="spellEnd"/>
      <w:r w:rsidR="009F4D0D" w:rsidRPr="009675F0">
        <w:rPr>
          <w:rFonts w:ascii="Times New Roman" w:hAnsi="Times New Roman" w:cs="Times New Roman"/>
        </w:rPr>
        <w:t xml:space="preserve">-pensar las necesidades humanas, vitales y emocionales de nuestros estudiantes para prodigar clases virtuales que propiciaran una educación bajo proyectos </w:t>
      </w:r>
      <w:proofErr w:type="spellStart"/>
      <w:r w:rsidR="009F4D0D" w:rsidRPr="009675F0">
        <w:rPr>
          <w:rFonts w:ascii="Times New Roman" w:hAnsi="Times New Roman" w:cs="Times New Roman"/>
        </w:rPr>
        <w:t>transgeneracionales</w:t>
      </w:r>
      <w:proofErr w:type="spellEnd"/>
      <w:r w:rsidR="009F4D0D" w:rsidRPr="009675F0">
        <w:rPr>
          <w:rFonts w:ascii="Times New Roman" w:hAnsi="Times New Roman" w:cs="Times New Roman"/>
        </w:rPr>
        <w:t xml:space="preserve"> que problematizaran e involucraran las experiencias, sentires, conocimientos y saberes de todos los miembros de las familias y alimentaran los vínculos comunitarios. Estamos </w:t>
      </w:r>
      <w:r w:rsidR="009F4D0D" w:rsidRPr="009675F0">
        <w:rPr>
          <w:rFonts w:ascii="Times New Roman" w:hAnsi="Times New Roman" w:cs="Times New Roman"/>
          <w:color w:val="000000" w:themeColor="text1"/>
          <w:lang w:val="es-MX"/>
        </w:rPr>
        <w:t xml:space="preserve">convencidos que es posible elaborar estrategias docentes más específicas interpelando a nuestros estudiantes en torno a la forma en que producen el espacio y de esta forma permitiéndonos, por ejemplo, intervenir con mejores herramientas en lo que es el corazón de las Universidades Interculturales; la vinculación comunitaria. A través de la elaboración de estos </w:t>
      </w:r>
      <w:r w:rsidR="009F4D0D" w:rsidRPr="009675F0">
        <w:rPr>
          <w:rFonts w:ascii="Times New Roman" w:hAnsi="Times New Roman" w:cs="Times New Roman"/>
          <w:i/>
          <w:color w:val="000000" w:themeColor="text1"/>
          <w:lang w:val="es-MX"/>
        </w:rPr>
        <w:t>mapas sensibles</w:t>
      </w:r>
      <w:r w:rsidR="009F4D0D" w:rsidRPr="009675F0">
        <w:rPr>
          <w:rFonts w:ascii="Times New Roman" w:hAnsi="Times New Roman" w:cs="Times New Roman"/>
          <w:color w:val="000000" w:themeColor="text1"/>
          <w:lang w:val="es-MX"/>
        </w:rPr>
        <w:t xml:space="preserve"> pudimos atestiguar que las emociones que expresan nuestros estudiantes son polivalentes, contradictorias y antagónicas. Consideramos que </w:t>
      </w:r>
      <w:r w:rsidR="009F4D0D" w:rsidRPr="009675F0">
        <w:rPr>
          <w:rFonts w:ascii="Times New Roman" w:hAnsi="Times New Roman" w:cs="Times New Roman"/>
          <w:color w:val="000000" w:themeColor="text1"/>
        </w:rPr>
        <w:t xml:space="preserve">reflexionando la dimensión cartográfica de la lengua o la memoria pensamos que es posible construir relatos desde el </w:t>
      </w:r>
      <w:r w:rsidR="009F4D0D" w:rsidRPr="009675F0">
        <w:rPr>
          <w:rFonts w:ascii="Times New Roman" w:hAnsi="Times New Roman" w:cs="Times New Roman"/>
          <w:iCs/>
          <w:color w:val="000000" w:themeColor="text1"/>
        </w:rPr>
        <w:t>ahora</w:t>
      </w:r>
      <w:r w:rsidR="009F4D0D" w:rsidRPr="009675F0">
        <w:rPr>
          <w:rFonts w:ascii="Times New Roman" w:hAnsi="Times New Roman" w:cs="Times New Roman"/>
          <w:color w:val="000000" w:themeColor="text1"/>
        </w:rPr>
        <w:t xml:space="preserve">, repleto de </w:t>
      </w:r>
      <w:r w:rsidR="009F4D0D" w:rsidRPr="009675F0">
        <w:rPr>
          <w:rFonts w:ascii="Times New Roman" w:hAnsi="Times New Roman" w:cs="Times New Roman"/>
          <w:iCs/>
          <w:color w:val="000000" w:themeColor="text1"/>
        </w:rPr>
        <w:t>imágenes en tensión</w:t>
      </w:r>
      <w:r w:rsidR="009F4D0D" w:rsidRPr="009675F0">
        <w:rPr>
          <w:rFonts w:ascii="Times New Roman" w:hAnsi="Times New Roman" w:cs="Times New Roman"/>
          <w:color w:val="000000" w:themeColor="text1"/>
        </w:rPr>
        <w:t>, expresando las luchas inacabadas,</w:t>
      </w:r>
      <w:r w:rsidR="009F4D0D" w:rsidRPr="009675F0">
        <w:rPr>
          <w:rFonts w:ascii="Times New Roman" w:hAnsi="Times New Roman" w:cs="Times New Roman"/>
          <w:i/>
          <w:iCs/>
          <w:color w:val="000000" w:themeColor="text1"/>
        </w:rPr>
        <w:t xml:space="preserve"> </w:t>
      </w:r>
      <w:r w:rsidR="009F4D0D" w:rsidRPr="009675F0">
        <w:rPr>
          <w:rFonts w:ascii="Times New Roman" w:hAnsi="Times New Roman" w:cs="Times New Roman"/>
          <w:color w:val="000000" w:themeColor="text1"/>
        </w:rPr>
        <w:t>que nos digan cómo hemos escrito nuestra historia, cómo pensamos el territorio, con qué herramientas, corpus de valores, y lugares de contemplación. Realizar, por ende, una labor arqueológica de la lengua, a través de cartografías y mapas participativos que potencien la capacidad de intervenir en el revelamiento de los procesos de vida y sus valores de uso, entre los habitantes de la región, tal y como ellos los refieran.</w:t>
      </w:r>
      <w:r w:rsidR="009F4D0D" w:rsidRPr="009675F0">
        <w:rPr>
          <w:rFonts w:ascii="Times New Roman" w:hAnsi="Times New Roman" w:cs="Times New Roman"/>
          <w:color w:val="000000" w:themeColor="text1"/>
          <w:lang w:val="es-ES"/>
        </w:rPr>
        <w:t xml:space="preserve"> Nosotros concebimos que construir una cartografía social de las emociones en contextos pandémicos nos ha permitido dejar de situar la acumulación capitalista como punto de partida, </w:t>
      </w:r>
      <w:proofErr w:type="spellStart"/>
      <w:r w:rsidR="009F4D0D" w:rsidRPr="009675F0">
        <w:rPr>
          <w:rFonts w:ascii="Times New Roman" w:hAnsi="Times New Roman" w:cs="Times New Roman"/>
          <w:color w:val="000000" w:themeColor="text1"/>
          <w:lang w:val="es-ES"/>
        </w:rPr>
        <w:t>invisibilizando</w:t>
      </w:r>
      <w:proofErr w:type="spellEnd"/>
      <w:r w:rsidR="009F4D0D" w:rsidRPr="009675F0">
        <w:rPr>
          <w:rFonts w:ascii="Times New Roman" w:hAnsi="Times New Roman" w:cs="Times New Roman"/>
          <w:color w:val="000000" w:themeColor="text1"/>
          <w:lang w:val="es-ES"/>
        </w:rPr>
        <w:t xml:space="preserve"> y negando la amplia galaxia de actividades y procesos materiales, emocionales y simbólicos que se realizan y despliegan en los ámbitos de actividad humana que no son de manera inmediata producción de capital. Fortaleciendo los lazos comunitarios.</w:t>
      </w:r>
      <w:r w:rsidR="009F4D0D" w:rsidRPr="009675F0">
        <w:rPr>
          <w:rFonts w:ascii="Times New Roman" w:hAnsi="Times New Roman" w:cs="Times New Roman"/>
        </w:rPr>
        <w:t xml:space="preserve"> </w:t>
      </w:r>
      <w:r w:rsidR="009F4D0D" w:rsidRPr="009675F0">
        <w:rPr>
          <w:rFonts w:ascii="Times New Roman" w:hAnsi="Times New Roman" w:cs="Times New Roman"/>
          <w:color w:val="000000" w:themeColor="text1"/>
        </w:rPr>
        <w:t>Por ende, las citadas cartografías fueron encomendadas a los estudiantes como un ejercicio y deber de memoria que pudiera dar cuenta de múltiples otras formas de habitar el espacio o de desplegar el territorio como una vivencia. De esta forma, subrayábamos la necesidad de alejarnos de experiencias cartografías que solo relatan la forma en que “verídicamente” el espacio es socialmente producido y les pedíamos a nuestros estudiantes nos contaran de qué modo podrían contarnos viven sus comunidades desde la creación de cartografías alternativas. Ejercicios en que no fuera relevante saber dónde se encuentra la escuela, el hospital o la plaza central sino saber dónde dieron un beso por primera vez, despidieron a un querido amigo o familiar entrañable, vivieron la muerte de un padre, una madre o un abuelito, fueron inmensamente felices o profundamente tristes. Los resultados del ejercicio desbordaron cualquier pronóstico y nos devolvieron la incesante responsabilidad de producirnos en el espacio educativo como un nosotros que precisa escribir, sentir, pensar el mundo desde los márgenes.</w:t>
      </w:r>
    </w:p>
    <w:p w14:paraId="6DAE5D8E" w14:textId="71E1DF4E" w:rsidR="000C1BA1" w:rsidRPr="009675F0" w:rsidRDefault="000C1BA1" w:rsidP="009675F0">
      <w:pPr>
        <w:spacing w:line="360" w:lineRule="auto"/>
        <w:ind w:firstLine="708"/>
        <w:jc w:val="both"/>
        <w:rPr>
          <w:rFonts w:ascii="Times New Roman" w:hAnsi="Times New Roman" w:cs="Times New Roman"/>
          <w:b/>
        </w:rPr>
      </w:pPr>
      <w:r w:rsidRPr="009675F0">
        <w:rPr>
          <w:rFonts w:ascii="Times New Roman" w:hAnsi="Times New Roman" w:cs="Times New Roman"/>
          <w:b/>
          <w:color w:val="000000" w:themeColor="text1"/>
        </w:rPr>
        <w:t xml:space="preserve">Figura 3: </w:t>
      </w:r>
      <w:r w:rsidRPr="009675F0">
        <w:rPr>
          <w:rFonts w:ascii="Times New Roman" w:hAnsi="Times New Roman" w:cs="Times New Roman"/>
          <w:b/>
        </w:rPr>
        <w:t>Cartografías pandémicas1</w:t>
      </w:r>
    </w:p>
    <w:p w14:paraId="70D52DFD" w14:textId="23C588D4" w:rsidR="000C1BA1" w:rsidRPr="009675F0" w:rsidRDefault="000C1BA1" w:rsidP="009675F0">
      <w:pPr>
        <w:spacing w:line="360" w:lineRule="auto"/>
        <w:ind w:firstLine="708"/>
        <w:jc w:val="both"/>
        <w:rPr>
          <w:rFonts w:ascii="Times New Roman" w:hAnsi="Times New Roman" w:cs="Times New Roman"/>
        </w:rPr>
      </w:pPr>
      <w:r w:rsidRPr="009675F0">
        <w:rPr>
          <w:rFonts w:ascii="Times New Roman" w:hAnsi="Times New Roman" w:cs="Times New Roman"/>
          <w:noProof/>
          <w:lang w:val="es-ES"/>
        </w:rPr>
        <w:drawing>
          <wp:inline distT="0" distB="0" distL="0" distR="0" wp14:anchorId="1E6FCD68" wp14:editId="5BE38038">
            <wp:extent cx="3066500" cy="2328011"/>
            <wp:effectExtent l="0" t="0" r="6985" b="8890"/>
            <wp:docPr id="4" name="Imagen 4" descr="Macintosh HD:Users:guillermo:Desktop:Mapas coronavirus:Estrella Áv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uillermo:Desktop:Mapas coronavirus:Estrella Ávil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643" cy="2328879"/>
                    </a:xfrm>
                    <a:prstGeom prst="rect">
                      <a:avLst/>
                    </a:prstGeom>
                    <a:noFill/>
                    <a:ln>
                      <a:noFill/>
                    </a:ln>
                  </pic:spPr>
                </pic:pic>
              </a:graphicData>
            </a:graphic>
          </wp:inline>
        </w:drawing>
      </w:r>
    </w:p>
    <w:p w14:paraId="014097D2" w14:textId="056D17AB" w:rsidR="000C1BA1" w:rsidRPr="009675F0" w:rsidRDefault="000C1BA1" w:rsidP="009675F0">
      <w:pPr>
        <w:spacing w:line="360" w:lineRule="auto"/>
        <w:ind w:firstLine="708"/>
        <w:jc w:val="right"/>
        <w:rPr>
          <w:rFonts w:ascii="Times New Roman" w:hAnsi="Times New Roman" w:cs="Times New Roman"/>
          <w:b/>
        </w:rPr>
      </w:pPr>
      <w:r w:rsidRPr="009675F0">
        <w:rPr>
          <w:rFonts w:ascii="Times New Roman" w:hAnsi="Times New Roman" w:cs="Times New Roman"/>
          <w:b/>
        </w:rPr>
        <w:t>Fuente: Estrella Ávila</w:t>
      </w:r>
    </w:p>
    <w:p w14:paraId="1572DD7A" w14:textId="77777777" w:rsidR="000C1BA1" w:rsidRPr="009675F0" w:rsidRDefault="009F4D0D" w:rsidP="009675F0">
      <w:pPr>
        <w:spacing w:line="360" w:lineRule="auto"/>
        <w:ind w:firstLine="708"/>
        <w:jc w:val="both"/>
        <w:rPr>
          <w:rFonts w:ascii="Times New Roman" w:hAnsi="Times New Roman" w:cs="Times New Roman"/>
        </w:rPr>
      </w:pPr>
      <w:r w:rsidRPr="009675F0">
        <w:rPr>
          <w:rFonts w:ascii="Times New Roman" w:hAnsi="Times New Roman" w:cs="Times New Roman"/>
        </w:rPr>
        <w:t xml:space="preserve">A la sombra de un árbol de mezquite, sagrado para la cultura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transcurren varias escenas en las que podemos atestiguar como la compañera Estrella </w:t>
      </w:r>
      <w:proofErr w:type="spellStart"/>
      <w:r w:rsidRPr="009675F0">
        <w:rPr>
          <w:rFonts w:ascii="Times New Roman" w:hAnsi="Times New Roman" w:cs="Times New Roman"/>
        </w:rPr>
        <w:t>Àvila</w:t>
      </w:r>
      <w:proofErr w:type="spellEnd"/>
      <w:r w:rsidRPr="009675F0">
        <w:rPr>
          <w:rFonts w:ascii="Times New Roman" w:hAnsi="Times New Roman" w:cs="Times New Roman"/>
        </w:rPr>
        <w:t xml:space="preserve"> de tercer semestre de la licenciatura en Lengua y Cultura, expresa su preocupación por los horizontes que atraviesan la experiencia pandémica en San Marcos Tlacoyalco. “El pueblo enverdece con los mezquites, pero entristece con el caso omiso” son palabras que condensan la recuperación del lazo ecológico con la apropiación del territorio; “trabajo de campo”, “temporada de nopales” pero que lamentan el “caso omiso” de las personas que siguen sin poder guardar algún distanciamiento social.  Nos demuestra cómo por la deteriorada economía “sólo un mínimo de personas hacen caso al llamado”, se debe “buscar un trabajo” y las personas mayores de la comunidad siguen trabajando pues saben que se sufre más por hambre o pobreza que por una enfermedad que hasta entonces solo existe en las declaraciones de los políticos. Se demuestra como se dan “reencuentros familiares” posibilitados por el cierre de circuitos económicos y los migrantes retornan a la comunidad que un día los </w:t>
      </w:r>
      <w:proofErr w:type="spellStart"/>
      <w:r w:rsidRPr="009675F0">
        <w:rPr>
          <w:rFonts w:ascii="Times New Roman" w:hAnsi="Times New Roman" w:cs="Times New Roman"/>
        </w:rPr>
        <w:t>vió</w:t>
      </w:r>
      <w:proofErr w:type="spellEnd"/>
      <w:r w:rsidRPr="009675F0">
        <w:rPr>
          <w:rFonts w:ascii="Times New Roman" w:hAnsi="Times New Roman" w:cs="Times New Roman"/>
        </w:rPr>
        <w:t xml:space="preserve"> partir. Se representa la búsqueda de trabajo en el sector de la construcción, la segunda actividad económica más importante después de la actividad agrícola, en contextos de recesión y depresión económica. Finalmente se muestran a cada lado del árbol de mezquite las dos actividades prioritarias de nuestros y nuestras estudiantes; la reproducción de la vida expresada en la necesidad de “ir a la plaza por el recaudo” y la trama educativa caracterizada por el “estrés por la tarea en línea y no poder entender”</w:t>
      </w:r>
    </w:p>
    <w:p w14:paraId="7BB85AE6" w14:textId="0D2EFB8E" w:rsidR="000C1BA1" w:rsidRPr="009675F0" w:rsidRDefault="000C1BA1" w:rsidP="009675F0">
      <w:pPr>
        <w:spacing w:line="360" w:lineRule="auto"/>
        <w:ind w:firstLine="708"/>
        <w:jc w:val="both"/>
        <w:rPr>
          <w:rFonts w:ascii="Times New Roman" w:hAnsi="Times New Roman" w:cs="Times New Roman"/>
          <w:b/>
        </w:rPr>
      </w:pPr>
      <w:r w:rsidRPr="009675F0">
        <w:rPr>
          <w:rFonts w:ascii="Times New Roman" w:hAnsi="Times New Roman" w:cs="Times New Roman"/>
          <w:b/>
          <w:color w:val="000000" w:themeColor="text1"/>
        </w:rPr>
        <w:t xml:space="preserve">Figura 4: </w:t>
      </w:r>
      <w:r w:rsidRPr="009675F0">
        <w:rPr>
          <w:rFonts w:ascii="Times New Roman" w:hAnsi="Times New Roman" w:cs="Times New Roman"/>
          <w:b/>
        </w:rPr>
        <w:t>Cartografías pandémicas2</w:t>
      </w:r>
    </w:p>
    <w:p w14:paraId="6A841A05" w14:textId="3AE35EA0" w:rsidR="000C1BA1" w:rsidRPr="009675F0" w:rsidRDefault="000C1BA1" w:rsidP="009675F0">
      <w:pPr>
        <w:spacing w:line="360" w:lineRule="auto"/>
        <w:ind w:firstLine="708"/>
        <w:jc w:val="both"/>
        <w:rPr>
          <w:rFonts w:ascii="Times New Roman" w:hAnsi="Times New Roman" w:cs="Times New Roman"/>
        </w:rPr>
      </w:pPr>
      <w:r w:rsidRPr="009675F0">
        <w:rPr>
          <w:rFonts w:ascii="Times New Roman" w:hAnsi="Times New Roman" w:cs="Times New Roman"/>
          <w:noProof/>
          <w:lang w:val="es-ES"/>
        </w:rPr>
        <w:drawing>
          <wp:inline distT="0" distB="0" distL="0" distR="0" wp14:anchorId="066B9308" wp14:editId="4F085197">
            <wp:extent cx="3322338" cy="2223781"/>
            <wp:effectExtent l="0" t="0" r="5080" b="11430"/>
            <wp:docPr id="3" name="Imagen 3" descr="Macintosh HD:Users:guillermo:Desktop:Mapas coronavirus:Abigail Hernánd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illermo:Desktop:Mapas coronavirus:Abigail Hernánde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2704" cy="2224026"/>
                    </a:xfrm>
                    <a:prstGeom prst="rect">
                      <a:avLst/>
                    </a:prstGeom>
                    <a:noFill/>
                    <a:ln>
                      <a:noFill/>
                    </a:ln>
                  </pic:spPr>
                </pic:pic>
              </a:graphicData>
            </a:graphic>
          </wp:inline>
        </w:drawing>
      </w:r>
    </w:p>
    <w:p w14:paraId="35686649" w14:textId="3C0267A6" w:rsidR="000C1BA1" w:rsidRPr="009675F0" w:rsidRDefault="000C1BA1" w:rsidP="009675F0">
      <w:pPr>
        <w:spacing w:line="360" w:lineRule="auto"/>
        <w:ind w:firstLine="708"/>
        <w:jc w:val="right"/>
        <w:rPr>
          <w:rFonts w:ascii="Times New Roman" w:hAnsi="Times New Roman" w:cs="Times New Roman"/>
          <w:b/>
        </w:rPr>
      </w:pPr>
      <w:r w:rsidRPr="009675F0">
        <w:rPr>
          <w:rFonts w:ascii="Times New Roman" w:hAnsi="Times New Roman" w:cs="Times New Roman"/>
          <w:b/>
        </w:rPr>
        <w:t>Fuente:</w:t>
      </w:r>
      <w:r w:rsidR="00171179" w:rsidRPr="009675F0">
        <w:rPr>
          <w:rFonts w:ascii="Times New Roman" w:hAnsi="Times New Roman" w:cs="Times New Roman"/>
          <w:b/>
        </w:rPr>
        <w:t xml:space="preserve"> Abigail Hernández</w:t>
      </w:r>
      <w:r w:rsidRPr="009675F0">
        <w:rPr>
          <w:rFonts w:ascii="Times New Roman" w:hAnsi="Times New Roman" w:cs="Times New Roman"/>
          <w:b/>
        </w:rPr>
        <w:t xml:space="preserve"> </w:t>
      </w:r>
    </w:p>
    <w:p w14:paraId="51F2AE36" w14:textId="77777777" w:rsidR="000C1BA1" w:rsidRPr="009675F0" w:rsidRDefault="009F4D0D" w:rsidP="009675F0">
      <w:pPr>
        <w:spacing w:line="360" w:lineRule="auto"/>
        <w:ind w:firstLine="708"/>
        <w:jc w:val="both"/>
        <w:rPr>
          <w:rFonts w:ascii="Times New Roman" w:hAnsi="Times New Roman" w:cs="Times New Roman"/>
        </w:rPr>
      </w:pPr>
      <w:r w:rsidRPr="009675F0">
        <w:rPr>
          <w:rFonts w:ascii="Times New Roman" w:hAnsi="Times New Roman" w:cs="Times New Roman"/>
        </w:rPr>
        <w:t xml:space="preserve">Teniendo como centro de la representación una planta del sagrado maíz domesticado por la cultura </w:t>
      </w:r>
      <w:proofErr w:type="spellStart"/>
      <w:r w:rsidRPr="009675F0">
        <w:rPr>
          <w:rFonts w:ascii="Times New Roman" w:hAnsi="Times New Roman" w:cs="Times New Roman"/>
        </w:rPr>
        <w:t>ngigua</w:t>
      </w:r>
      <w:proofErr w:type="spellEnd"/>
      <w:r w:rsidRPr="009675F0">
        <w:rPr>
          <w:rFonts w:ascii="Times New Roman" w:hAnsi="Times New Roman" w:cs="Times New Roman"/>
        </w:rPr>
        <w:t>, la compañera Abigail Hernández del tercer semestre de la licenciatura en Lengua y Cultura de nuestra Universidad Intercultural, nos expresa sus preocupaciones ligadas al ámbito económico político, dibujando una comunidad totalmente cercada, afrentada y clausurada en su vida comercial donde “el dinero vuela y no hay ingresos”, “no se sabe cuando va a terminar” se acabaran la mayoría de los trabajos e “ingresos de dinero a los hogares” y finalmente se pregunta “¿Qué comerán los niños?”</w:t>
      </w:r>
    </w:p>
    <w:p w14:paraId="1B04DF2A" w14:textId="77777777" w:rsidR="009675F0" w:rsidRDefault="009675F0" w:rsidP="009675F0">
      <w:pPr>
        <w:spacing w:line="360" w:lineRule="auto"/>
        <w:ind w:firstLine="708"/>
        <w:jc w:val="both"/>
        <w:rPr>
          <w:rFonts w:ascii="Times New Roman" w:hAnsi="Times New Roman" w:cs="Times New Roman"/>
          <w:b/>
          <w:color w:val="000000" w:themeColor="text1"/>
        </w:rPr>
      </w:pPr>
    </w:p>
    <w:p w14:paraId="24F212F8" w14:textId="77777777" w:rsidR="009675F0" w:rsidRDefault="009675F0" w:rsidP="009675F0">
      <w:pPr>
        <w:spacing w:line="360" w:lineRule="auto"/>
        <w:ind w:firstLine="708"/>
        <w:jc w:val="both"/>
        <w:rPr>
          <w:rFonts w:ascii="Times New Roman" w:hAnsi="Times New Roman" w:cs="Times New Roman"/>
          <w:b/>
          <w:color w:val="000000" w:themeColor="text1"/>
        </w:rPr>
      </w:pPr>
    </w:p>
    <w:p w14:paraId="0ED551C0" w14:textId="371AAFA6" w:rsidR="00171179" w:rsidRPr="009675F0" w:rsidRDefault="00171179" w:rsidP="009675F0">
      <w:pPr>
        <w:spacing w:line="360" w:lineRule="auto"/>
        <w:ind w:firstLine="708"/>
        <w:jc w:val="both"/>
        <w:rPr>
          <w:rFonts w:ascii="Times New Roman" w:hAnsi="Times New Roman" w:cs="Times New Roman"/>
          <w:b/>
        </w:rPr>
      </w:pPr>
      <w:r w:rsidRPr="009675F0">
        <w:rPr>
          <w:rFonts w:ascii="Times New Roman" w:hAnsi="Times New Roman" w:cs="Times New Roman"/>
          <w:b/>
          <w:color w:val="000000" w:themeColor="text1"/>
        </w:rPr>
        <w:t xml:space="preserve">Figura 5: </w:t>
      </w:r>
      <w:r w:rsidRPr="009675F0">
        <w:rPr>
          <w:rFonts w:ascii="Times New Roman" w:hAnsi="Times New Roman" w:cs="Times New Roman"/>
          <w:b/>
        </w:rPr>
        <w:t>Cartografías pandémicas3</w:t>
      </w:r>
    </w:p>
    <w:p w14:paraId="434F1898" w14:textId="77777777" w:rsidR="00171179" w:rsidRPr="009675F0" w:rsidRDefault="00171179" w:rsidP="009675F0">
      <w:pPr>
        <w:spacing w:line="360" w:lineRule="auto"/>
        <w:ind w:firstLine="708"/>
        <w:jc w:val="both"/>
        <w:rPr>
          <w:rFonts w:ascii="Times New Roman" w:hAnsi="Times New Roman" w:cs="Times New Roman"/>
        </w:rPr>
      </w:pPr>
    </w:p>
    <w:p w14:paraId="60753134" w14:textId="566BD71F" w:rsidR="000C1BA1" w:rsidRPr="009675F0" w:rsidRDefault="000C1BA1" w:rsidP="009675F0">
      <w:pPr>
        <w:spacing w:line="360" w:lineRule="auto"/>
        <w:ind w:firstLine="708"/>
        <w:jc w:val="center"/>
        <w:rPr>
          <w:rFonts w:ascii="Times New Roman" w:hAnsi="Times New Roman" w:cs="Times New Roman"/>
        </w:rPr>
      </w:pPr>
      <w:r w:rsidRPr="009675F0">
        <w:rPr>
          <w:rFonts w:ascii="Times New Roman" w:hAnsi="Times New Roman" w:cs="Times New Roman"/>
          <w:noProof/>
          <w:lang w:val="es-ES"/>
        </w:rPr>
        <w:drawing>
          <wp:inline distT="0" distB="0" distL="0" distR="0" wp14:anchorId="038DCD5A" wp14:editId="773CAC64">
            <wp:extent cx="2154093" cy="3137588"/>
            <wp:effectExtent l="0" t="0" r="5080" b="12065"/>
            <wp:docPr id="5" name="Imagen 5" descr="Macintosh HD:Users:guillermo:Desktop:Mapas coronavirus:Rocio Hernández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uillermo:Desktop:Mapas coronavirus:Rocio Hernández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4788" cy="3138600"/>
                    </a:xfrm>
                    <a:prstGeom prst="rect">
                      <a:avLst/>
                    </a:prstGeom>
                    <a:noFill/>
                    <a:ln>
                      <a:noFill/>
                    </a:ln>
                  </pic:spPr>
                </pic:pic>
              </a:graphicData>
            </a:graphic>
          </wp:inline>
        </w:drawing>
      </w:r>
    </w:p>
    <w:p w14:paraId="15D13180" w14:textId="209EDB13" w:rsidR="00171179" w:rsidRPr="009675F0" w:rsidRDefault="00171179" w:rsidP="009675F0">
      <w:pPr>
        <w:spacing w:line="360" w:lineRule="auto"/>
        <w:ind w:firstLine="708"/>
        <w:jc w:val="right"/>
        <w:rPr>
          <w:rFonts w:ascii="Times New Roman" w:hAnsi="Times New Roman" w:cs="Times New Roman"/>
          <w:b/>
        </w:rPr>
      </w:pPr>
      <w:r w:rsidRPr="009675F0">
        <w:rPr>
          <w:rFonts w:ascii="Times New Roman" w:hAnsi="Times New Roman" w:cs="Times New Roman"/>
          <w:b/>
        </w:rPr>
        <w:t>Fuente: Rocío Hernández</w:t>
      </w:r>
    </w:p>
    <w:p w14:paraId="5CC3DE26" w14:textId="3F1CDF2E" w:rsidR="00BC4CA5" w:rsidRPr="009675F0" w:rsidRDefault="009F4D0D" w:rsidP="009675F0">
      <w:pPr>
        <w:spacing w:line="360" w:lineRule="auto"/>
        <w:ind w:firstLine="708"/>
        <w:jc w:val="both"/>
        <w:rPr>
          <w:rFonts w:ascii="Times New Roman" w:hAnsi="Times New Roman" w:cs="Times New Roman"/>
        </w:rPr>
      </w:pPr>
      <w:r w:rsidRPr="009675F0">
        <w:rPr>
          <w:rFonts w:ascii="Times New Roman" w:hAnsi="Times New Roman" w:cs="Times New Roman"/>
        </w:rPr>
        <w:t xml:space="preserve">Mapas que como el de la compañera </w:t>
      </w:r>
      <w:r w:rsidR="00171179" w:rsidRPr="009675F0">
        <w:rPr>
          <w:rFonts w:ascii="Times New Roman" w:hAnsi="Times New Roman" w:cs="Times New Roman"/>
        </w:rPr>
        <w:t>Rocío</w:t>
      </w:r>
      <w:r w:rsidRPr="009675F0">
        <w:rPr>
          <w:rFonts w:ascii="Times New Roman" w:hAnsi="Times New Roman" w:cs="Times New Roman"/>
        </w:rPr>
        <w:t xml:space="preserve"> Hernández representan cómo los hombres siguen saliendo a hacer la faena del campo enmarcados por sentimientos de “miedo, temor, preocupación y tristeza” donde los trabajos escasean, las cosas se encarecen, los empleos desaparecen, las empresas cierran, las personas mueren y la educación en estos contextos se despliega como un cúmulo de emociones que cubren todos los espectros de la experiencia humana.</w:t>
      </w:r>
      <w:r w:rsidR="00171179" w:rsidRPr="009675F0">
        <w:rPr>
          <w:rFonts w:ascii="Times New Roman" w:hAnsi="Times New Roman" w:cs="Times New Roman"/>
        </w:rPr>
        <w:t xml:space="preserve"> </w:t>
      </w:r>
      <w:r w:rsidR="000C1BA1" w:rsidRPr="009675F0">
        <w:rPr>
          <w:rFonts w:ascii="Times New Roman" w:hAnsi="Times New Roman" w:cs="Times New Roman"/>
        </w:rPr>
        <w:t>Por las adversidades antes descritas</w:t>
      </w:r>
      <w:r w:rsidR="00FD4BE8" w:rsidRPr="009675F0">
        <w:rPr>
          <w:rFonts w:ascii="Times New Roman" w:hAnsi="Times New Roman" w:cs="Times New Roman"/>
        </w:rPr>
        <w:t xml:space="preserve">, en el contexto </w:t>
      </w:r>
      <w:proofErr w:type="spellStart"/>
      <w:r w:rsidR="00FD4BE8" w:rsidRPr="009675F0">
        <w:rPr>
          <w:rFonts w:ascii="Times New Roman" w:hAnsi="Times New Roman" w:cs="Times New Roman"/>
        </w:rPr>
        <w:t>sindemico</w:t>
      </w:r>
      <w:proofErr w:type="spellEnd"/>
      <w:r w:rsidR="00FD4BE8" w:rsidRPr="009675F0">
        <w:rPr>
          <w:rFonts w:ascii="Times New Roman" w:hAnsi="Times New Roman" w:cs="Times New Roman"/>
        </w:rPr>
        <w:t xml:space="preserve"> </w:t>
      </w:r>
      <w:proofErr w:type="spellStart"/>
      <w:r w:rsidR="00FD4BE8" w:rsidRPr="009675F0">
        <w:rPr>
          <w:rFonts w:ascii="Times New Roman" w:hAnsi="Times New Roman" w:cs="Times New Roman"/>
        </w:rPr>
        <w:t>ngigua</w:t>
      </w:r>
      <w:proofErr w:type="spellEnd"/>
      <w:r w:rsidR="00FD4BE8" w:rsidRPr="009675F0">
        <w:rPr>
          <w:rFonts w:ascii="Times New Roman" w:hAnsi="Times New Roman" w:cs="Times New Roman"/>
        </w:rPr>
        <w:t xml:space="preserve"> se revelaron con profunda fuerza</w:t>
      </w:r>
      <w:r w:rsidR="00FD4BE8" w:rsidRPr="009675F0">
        <w:rPr>
          <w:rFonts w:ascii="Times New Roman" w:eastAsia="Times New Roman" w:hAnsi="Times New Roman" w:cs="Times New Roman"/>
        </w:rPr>
        <w:t xml:space="preserve"> </w:t>
      </w:r>
      <w:r w:rsidR="00BC4CA5" w:rsidRPr="009675F0">
        <w:rPr>
          <w:rFonts w:ascii="Times New Roman" w:eastAsia="Times New Roman" w:hAnsi="Times New Roman" w:cs="Times New Roman"/>
        </w:rPr>
        <w:t xml:space="preserve">dos formas culturales que se cultivan como formas de gobernanza indígena y que tienen que ver con la producción de valores de uso y la socialización del trabajo colectivo “faena” o “tequio” encarnado en la forma de una “promesa” que vincula los ritos del ciclo agrícola. Una promesa es en palabras de </w:t>
      </w:r>
      <w:r w:rsidR="00FD4BE8" w:rsidRPr="009675F0">
        <w:rPr>
          <w:rFonts w:ascii="Times New Roman" w:eastAsia="Times New Roman" w:hAnsi="Times New Roman" w:cs="Times New Roman"/>
        </w:rPr>
        <w:t xml:space="preserve">la joven campesina </w:t>
      </w:r>
      <w:proofErr w:type="spellStart"/>
      <w:r w:rsidR="00FD4BE8" w:rsidRPr="009675F0">
        <w:rPr>
          <w:rFonts w:ascii="Times New Roman" w:eastAsia="Times New Roman" w:hAnsi="Times New Roman" w:cs="Times New Roman"/>
        </w:rPr>
        <w:t>ngigua</w:t>
      </w:r>
      <w:proofErr w:type="spellEnd"/>
      <w:r w:rsidR="00FD4BE8" w:rsidRPr="009675F0">
        <w:rPr>
          <w:rFonts w:ascii="Times New Roman" w:eastAsia="Times New Roman" w:hAnsi="Times New Roman" w:cs="Times New Roman"/>
        </w:rPr>
        <w:t xml:space="preserve"> Linda</w:t>
      </w:r>
      <w:r w:rsidR="00BC4CA5" w:rsidRPr="009675F0">
        <w:rPr>
          <w:rFonts w:ascii="Times New Roman" w:eastAsia="Times New Roman" w:hAnsi="Times New Roman" w:cs="Times New Roman"/>
        </w:rPr>
        <w:t>:</w:t>
      </w:r>
      <w:r w:rsidR="00BC4CA5" w:rsidRPr="009675F0">
        <w:rPr>
          <w:rFonts w:ascii="Times New Roman" w:eastAsia="Times New Roman" w:hAnsi="Times New Roman" w:cs="Times New Roman"/>
          <w:lang w:val="es-MX"/>
        </w:rPr>
        <w:t xml:space="preserve"> </w:t>
      </w:r>
    </w:p>
    <w:p w14:paraId="612E4E44" w14:textId="77777777" w:rsidR="00BC4CA5" w:rsidRPr="009675F0" w:rsidRDefault="00BC4CA5" w:rsidP="009675F0">
      <w:pPr>
        <w:widowControl w:val="0"/>
        <w:spacing w:after="240" w:line="360" w:lineRule="auto"/>
        <w:ind w:left="720"/>
        <w:jc w:val="both"/>
        <w:rPr>
          <w:rFonts w:ascii="Times New Roman" w:eastAsia="Times New Roman" w:hAnsi="Times New Roman" w:cs="Times New Roman"/>
          <w:lang w:val="es-MX"/>
        </w:rPr>
      </w:pPr>
      <w:r w:rsidRPr="009675F0">
        <w:rPr>
          <w:rFonts w:ascii="Times New Roman" w:eastAsia="Times New Roman" w:hAnsi="Times New Roman" w:cs="Times New Roman"/>
          <w:lang w:val="es-MX"/>
        </w:rPr>
        <w:t>Son actos que se llevan a cabo por la religión católica en donde las manzanas (divisiones o unidades pequeñas que fueron hechas para abarcar más al pueblo y tener un control sobre la población y territorio).</w:t>
      </w:r>
      <w:r w:rsidRPr="009675F0">
        <w:rPr>
          <w:rFonts w:ascii="Times New Roman" w:hAnsi="Times New Roman" w:cs="Times New Roman"/>
          <w:color w:val="404040" w:themeColor="text1" w:themeTint="BF"/>
          <w:kern w:val="24"/>
        </w:rPr>
        <w:t xml:space="preserve"> </w:t>
      </w:r>
      <w:r w:rsidRPr="009675F0">
        <w:rPr>
          <w:rFonts w:ascii="Times New Roman" w:eastAsia="Times New Roman" w:hAnsi="Times New Roman" w:cs="Times New Roman"/>
        </w:rPr>
        <w:t xml:space="preserve">En cada año, por medio de un sorteo que se hace entre las manzanas, le corresponde a un santo para festejarlo en el día de su santa celebración, es por ellos que los integrantes de cada manzana se reúnen y se organizan para llevar a cabo dicho evento </w:t>
      </w:r>
      <w:r w:rsidRPr="009675F0">
        <w:rPr>
          <w:rStyle w:val="Refdenotaalpie"/>
          <w:rFonts w:ascii="Times New Roman" w:eastAsia="Times New Roman" w:hAnsi="Times New Roman" w:cs="Times New Roman"/>
          <w:lang w:val="es-MX"/>
        </w:rPr>
        <w:footnoteReference w:id="14"/>
      </w:r>
    </w:p>
    <w:p w14:paraId="487D6736" w14:textId="57D168E5" w:rsidR="00BC4CA5" w:rsidRPr="009675F0" w:rsidRDefault="00BC4CA5" w:rsidP="009675F0">
      <w:pPr>
        <w:widowControl w:val="0"/>
        <w:spacing w:after="240" w:line="360" w:lineRule="auto"/>
        <w:ind w:firstLine="708"/>
        <w:jc w:val="both"/>
        <w:rPr>
          <w:rFonts w:ascii="Times New Roman" w:eastAsia="Times New Roman" w:hAnsi="Times New Roman" w:cs="Times New Roman"/>
          <w:lang w:val="es-MX"/>
        </w:rPr>
      </w:pPr>
      <w:r w:rsidRPr="009675F0">
        <w:rPr>
          <w:rFonts w:ascii="Times New Roman" w:eastAsia="Times New Roman" w:hAnsi="Times New Roman" w:cs="Times New Roman"/>
        </w:rPr>
        <w:t>Durante los días que dura la “promesa” se realizan múltiples actos donde se reparten las bondades y dones de la tierra que las familias de la manzana hayan podido consolidar durante el año agrícola. Las canastas solidarias son obsequios que los anfitriones preparan para los visitantes adicionalmente a los banquetes que durante los días que dura la celebración se efectúan. Este año para el caso de la celebración de la Virgen de Guadalupe que le correspondió a la ma</w:t>
      </w:r>
      <w:r w:rsidR="007B2191" w:rsidRPr="009675F0">
        <w:rPr>
          <w:rFonts w:ascii="Times New Roman" w:eastAsia="Times New Roman" w:hAnsi="Times New Roman" w:cs="Times New Roman"/>
        </w:rPr>
        <w:t xml:space="preserve">nzana de la compañera </w:t>
      </w:r>
      <w:proofErr w:type="spellStart"/>
      <w:r w:rsidR="007B2191" w:rsidRPr="009675F0">
        <w:rPr>
          <w:rFonts w:ascii="Times New Roman" w:eastAsia="Times New Roman" w:hAnsi="Times New Roman" w:cs="Times New Roman"/>
        </w:rPr>
        <w:t>Jesusa</w:t>
      </w:r>
      <w:proofErr w:type="spellEnd"/>
      <w:r w:rsidRPr="009675F0">
        <w:rPr>
          <w:rFonts w:ascii="Times New Roman" w:eastAsia="Times New Roman" w:hAnsi="Times New Roman" w:cs="Times New Roman"/>
        </w:rPr>
        <w:t xml:space="preserve"> se repartió: “</w:t>
      </w:r>
      <w:r w:rsidRPr="009675F0">
        <w:rPr>
          <w:rFonts w:ascii="Times New Roman" w:eastAsia="Times New Roman" w:hAnsi="Times New Roman" w:cs="Times New Roman"/>
          <w:lang w:val="es-MX"/>
        </w:rPr>
        <w:t>Antes de dejar la promesa a la iglesia, los comités preparan una comida para los invitados y a los que están colaborando con este acto, ofreciendo de comer un plato grande de frijoles refritos, arroz, tortillas grandes, mezcal y agua de Jamaica.” Para el caso de la misma celebración pero para otra comunidad ngigua de la región (San Pedro Pe</w:t>
      </w:r>
      <w:r w:rsidR="007B2191" w:rsidRPr="009675F0">
        <w:rPr>
          <w:rFonts w:ascii="Times New Roman" w:eastAsia="Times New Roman" w:hAnsi="Times New Roman" w:cs="Times New Roman"/>
          <w:lang w:val="es-MX"/>
        </w:rPr>
        <w:t>ricotepec), el compañero Eufremio</w:t>
      </w:r>
      <w:r w:rsidRPr="009675F0">
        <w:rPr>
          <w:rFonts w:ascii="Times New Roman" w:eastAsia="Times New Roman" w:hAnsi="Times New Roman" w:cs="Times New Roman"/>
          <w:lang w:val="es-MX"/>
        </w:rPr>
        <w:t xml:space="preserve"> nos menciona que durante las “promesas” y sus ritos y celebraciones se suele también disponer de un altar donde se conjuntan los dones de la tierra que la propia divinidad permite que los huma</w:t>
      </w:r>
      <w:r w:rsidR="00FD4BE8" w:rsidRPr="009675F0">
        <w:rPr>
          <w:rFonts w:ascii="Times New Roman" w:eastAsia="Times New Roman" w:hAnsi="Times New Roman" w:cs="Times New Roman"/>
          <w:lang w:val="es-MX"/>
        </w:rPr>
        <w:t>no</w:t>
      </w:r>
      <w:r w:rsidR="007B2191" w:rsidRPr="009675F0">
        <w:rPr>
          <w:rFonts w:ascii="Times New Roman" w:eastAsia="Times New Roman" w:hAnsi="Times New Roman" w:cs="Times New Roman"/>
          <w:lang w:val="es-MX"/>
        </w:rPr>
        <w:t xml:space="preserve">s disfruten. Nos comenta </w:t>
      </w:r>
      <w:r w:rsidR="00F63A61" w:rsidRPr="009675F0">
        <w:rPr>
          <w:rFonts w:ascii="Times New Roman" w:eastAsia="Times New Roman" w:hAnsi="Times New Roman" w:cs="Times New Roman"/>
          <w:lang w:val="es-MX"/>
        </w:rPr>
        <w:t>Eufremio</w:t>
      </w:r>
      <w:r w:rsidRPr="009675F0">
        <w:rPr>
          <w:rFonts w:ascii="Times New Roman" w:eastAsia="Times New Roman" w:hAnsi="Times New Roman" w:cs="Times New Roman"/>
          <w:lang w:val="es-MX"/>
        </w:rPr>
        <w:t>:</w:t>
      </w:r>
    </w:p>
    <w:p w14:paraId="0DED5AA9" w14:textId="77777777" w:rsidR="00BC4CA5" w:rsidRPr="009675F0" w:rsidRDefault="00BC4CA5" w:rsidP="009675F0">
      <w:pPr>
        <w:widowControl w:val="0"/>
        <w:autoSpaceDE w:val="0"/>
        <w:autoSpaceDN w:val="0"/>
        <w:adjustRightInd w:val="0"/>
        <w:spacing w:after="240" w:line="360" w:lineRule="auto"/>
        <w:ind w:left="708"/>
        <w:jc w:val="both"/>
        <w:rPr>
          <w:rFonts w:ascii="Times New Roman" w:hAnsi="Times New Roman" w:cs="Times New Roman"/>
          <w:color w:val="000000"/>
          <w:lang w:val="es-ES"/>
        </w:rPr>
      </w:pPr>
      <w:r w:rsidRPr="009675F0">
        <w:rPr>
          <w:rFonts w:ascii="Times New Roman" w:hAnsi="Times New Roman" w:cs="Times New Roman"/>
          <w:color w:val="000000"/>
          <w:lang w:val="es-ES"/>
        </w:rPr>
        <w:t xml:space="preserve">En los altares tenemos los elementos principales de la naturaleza, que son: Tierra, Agua, Luz y Aire. Estos cuatro elementos son los principales para toda la cosecha, ya que sin agua la planta no crecería, sin luz no brotaría, sin aire no resistiría y sin tierra no se fortalecería. Posteriormente están algunas plantas en macetas, algunas de ellas son plantas medicinales (que utilizan algunas personas para hacer sus remedios caseros) y también hay plantas que son frutales las cuales nos alimentamos de ellas. También podemos observar cuatro colores de flor, las cuales son: blancas, rojas, amarillas y moradas, cada una marca los puntos cardinales, el blanco marca el norte, morado marca el poniente, el amarillo sur y el rojo oriente. Esto aparte de que se hizo para agradecer por las cosechas que se dieron, también es para que de agua para las cosechas, como lo dije anteriormente, es lo más principal, para fortalecer las cosechas, un ejemplo es de que en este año no se dio tanto las lluvias, y todos los agricultores sufrieron mucho por sequía, ya que sus cosechas se secaban y tenían perdidas, Esto es muy importante ya que sin esto habrían muchos problemas, este “ritual” mas que nada esta ofrenda se puede hacer cada ocho días, para darle gracias a dios por cada amanecer, por cada gota de agua, y porque nunca nos haga falta nada. </w:t>
      </w:r>
    </w:p>
    <w:p w14:paraId="65BBC947" w14:textId="77777777" w:rsidR="00BC4CA5" w:rsidRPr="009675F0" w:rsidRDefault="00BC4CA5" w:rsidP="009675F0">
      <w:pPr>
        <w:widowControl w:val="0"/>
        <w:autoSpaceDE w:val="0"/>
        <w:autoSpaceDN w:val="0"/>
        <w:adjustRightInd w:val="0"/>
        <w:spacing w:after="240" w:line="360" w:lineRule="auto"/>
        <w:jc w:val="both"/>
        <w:rPr>
          <w:rFonts w:ascii="Times New Roman" w:hAnsi="Times New Roman" w:cs="Times New Roman"/>
          <w:lang w:val="es-ES"/>
        </w:rPr>
      </w:pPr>
      <w:r w:rsidRPr="009675F0">
        <w:rPr>
          <w:rFonts w:ascii="Times New Roman" w:hAnsi="Times New Roman" w:cs="Times New Roman"/>
          <w:lang w:val="es-ES"/>
        </w:rPr>
        <w:t xml:space="preserve">Es muy importante mencionar cómo los ritos y ceremonias son parte constituyente de la forma en que se construye gobernanza comunitaria entre la cultura </w:t>
      </w:r>
      <w:proofErr w:type="spellStart"/>
      <w:r w:rsidRPr="009675F0">
        <w:rPr>
          <w:rFonts w:ascii="Times New Roman" w:hAnsi="Times New Roman" w:cs="Times New Roman"/>
          <w:lang w:val="es-ES"/>
        </w:rPr>
        <w:t>ngigua</w:t>
      </w:r>
      <w:proofErr w:type="spellEnd"/>
      <w:r w:rsidRPr="009675F0">
        <w:rPr>
          <w:rFonts w:ascii="Times New Roman" w:hAnsi="Times New Roman" w:cs="Times New Roman"/>
          <w:lang w:val="es-ES"/>
        </w:rPr>
        <w:t xml:space="preserve">. Los ritos agrícolas ligados a creencias previas a la imposición de la religión católica subsisten en el cumplimiento de “la promesa”. Las celebraciones de los dones comunitarios decantados en los altares dispuestos para las fiestas son instantes que evidencian lo importante y urgente de la vida cotidiana; la algarabía derivada de la </w:t>
      </w:r>
      <w:proofErr w:type="spellStart"/>
      <w:r w:rsidRPr="009675F0">
        <w:rPr>
          <w:rFonts w:ascii="Times New Roman" w:hAnsi="Times New Roman" w:cs="Times New Roman"/>
          <w:lang w:val="es-ES"/>
        </w:rPr>
        <w:t>comunalidad</w:t>
      </w:r>
      <w:proofErr w:type="spellEnd"/>
      <w:r w:rsidRPr="009675F0">
        <w:rPr>
          <w:rFonts w:ascii="Times New Roman" w:hAnsi="Times New Roman" w:cs="Times New Roman"/>
          <w:lang w:val="es-ES"/>
        </w:rPr>
        <w:t xml:space="preserve"> dispuesta en el trabajo colectivo que brinda el alimento comunitario, la “mano vuelta” que posibilita un existir por afuera de las lógicas mercantiles y la fiesta como culminación y umbral donde es posible existir en un tiempo no lineal, no totalmente productivista o regido por las lógicas de la mercancía. Las promesas representan verdaderos altares a la autonomía alimentaria donde se recuerda lo importante y lo urgente, la necesidad de seguir cultivando, cocinando y comiendo aquello que los abuelos, los más antiguos nos enseñaron a habitar.</w:t>
      </w:r>
    </w:p>
    <w:p w14:paraId="7025985C" w14:textId="77777777" w:rsidR="00BC4CA5" w:rsidRPr="009675F0" w:rsidRDefault="00BC4CA5" w:rsidP="009675F0">
      <w:pPr>
        <w:widowControl w:val="0"/>
        <w:spacing w:after="240"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Tramando las iniciativas ciudadanas y emprendimientos sociales comunitarios evocados, consideramos podría promoverse la reivindicación de una forma social-natural de la vida y su mundo de valores de uso, en medio de la catástrofe que sufren esos propios valores en los procesos de acumulación capitalista. Nosotros consideramos que estas iniciativas podrían promover la resistencia a una modernidad catastrófica, un rescate de lo concreto reafirmando el mundo de la vida en un plano de imaginarios, en medio de su propia devastación. Interpelando a Bolívar Echeverría (2000) estrategias de supervivencia dentro del capitalismo o como un modo de hacer vivible lo invivible de la represión cotidiana. </w:t>
      </w:r>
    </w:p>
    <w:p w14:paraId="6D52ED04" w14:textId="77777777" w:rsidR="00BC4CA5"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 xml:space="preserve">Como lo hemos mencionado, durante las lógicas de distanciamiento que ha prodigado la pandemia de COVID19, un elemento que ha posibilitado de la resistencia y sobrevivencia de las comunidades </w:t>
      </w:r>
      <w:proofErr w:type="spellStart"/>
      <w:r w:rsidRPr="009675F0">
        <w:rPr>
          <w:rFonts w:ascii="Times New Roman" w:eastAsia="Times New Roman" w:hAnsi="Times New Roman" w:cs="Times New Roman"/>
        </w:rPr>
        <w:t>ngiguas</w:t>
      </w:r>
      <w:proofErr w:type="spellEnd"/>
      <w:r w:rsidRPr="009675F0">
        <w:rPr>
          <w:rFonts w:ascii="Times New Roman" w:eastAsia="Times New Roman" w:hAnsi="Times New Roman" w:cs="Times New Roman"/>
        </w:rPr>
        <w:t xml:space="preserve"> ha sido  seguir cultivando las formas tradicionales de trabajo colaborativo y de socialización del excedente económico decantado en las “promesas”. Por ende, nosotros reivindicaríamos que no solo son eventos religiosos sino que son ante todo acontecimientos que posibilitan seguir “cultivando el vínculo” entre diversos núcleos familiares que han tenido distintos  resultados derivados de su trabajo agrícola  y encuentran en la </w:t>
      </w:r>
      <w:proofErr w:type="spellStart"/>
      <w:r w:rsidRPr="009675F0">
        <w:rPr>
          <w:rFonts w:ascii="Times New Roman" w:eastAsia="Times New Roman" w:hAnsi="Times New Roman" w:cs="Times New Roman"/>
        </w:rPr>
        <w:t>comunalidad</w:t>
      </w:r>
      <w:proofErr w:type="spellEnd"/>
      <w:r w:rsidRPr="009675F0">
        <w:rPr>
          <w:rFonts w:ascii="Times New Roman" w:eastAsia="Times New Roman" w:hAnsi="Times New Roman" w:cs="Times New Roman"/>
        </w:rPr>
        <w:t xml:space="preserve"> de la “promesa” la capacidad de salir delante de forma comunal.</w:t>
      </w:r>
    </w:p>
    <w:p w14:paraId="54F033A4" w14:textId="6890EDEF" w:rsidR="00BC4CA5" w:rsidRPr="009675F0" w:rsidRDefault="00BC4CA5" w:rsidP="009675F0">
      <w:pPr>
        <w:spacing w:line="360" w:lineRule="auto"/>
        <w:ind w:firstLine="708"/>
        <w:jc w:val="both"/>
        <w:rPr>
          <w:rFonts w:ascii="Times New Roman" w:eastAsia="Times New Roman" w:hAnsi="Times New Roman" w:cs="Times New Roman"/>
        </w:rPr>
      </w:pPr>
      <w:r w:rsidRPr="009675F0">
        <w:rPr>
          <w:rFonts w:ascii="Times New Roman" w:eastAsia="Times New Roman" w:hAnsi="Times New Roman" w:cs="Times New Roman"/>
        </w:rPr>
        <w:t>De cara al contexto socio histórico descrito nosotros concebimos al proyecto de “canastas solidarias” encarnado en las promesas rituales anuales como un proceso comunitario que permite vincular a los productores de una región biocultural concreta con aquellos que quizás no han tenido el mejor año en sus cosechas y que han comprendido que la primera resistencia y organización comunitaria posible, atraviesa lo que comemos, de qué forma lo cultivamos y cómo lo compartimos. En aras de construir una sociedad donde todos puedan vivir dignamente y todos puedan comer alimentos sanos, locales y sin crueldad humana o no humana de por medio.</w:t>
      </w:r>
      <w:r w:rsidR="009675F0">
        <w:rPr>
          <w:rFonts w:ascii="Times New Roman" w:eastAsia="Times New Roman" w:hAnsi="Times New Roman" w:cs="Times New Roman"/>
        </w:rPr>
        <w:t xml:space="preserve"> </w:t>
      </w:r>
      <w:r w:rsidRPr="009675F0">
        <w:rPr>
          <w:rFonts w:ascii="Times New Roman" w:eastAsia="Times New Roman" w:hAnsi="Times New Roman" w:cs="Times New Roman"/>
        </w:rPr>
        <w:t xml:space="preserve">En el esfuerzo de elaboración de la canastas solidarias durante los días de las “promesas” </w:t>
      </w:r>
      <w:proofErr w:type="spellStart"/>
      <w:r w:rsidRPr="009675F0">
        <w:rPr>
          <w:rFonts w:ascii="Times New Roman" w:eastAsia="Times New Roman" w:hAnsi="Times New Roman" w:cs="Times New Roman"/>
        </w:rPr>
        <w:t>ngiguas</w:t>
      </w:r>
      <w:proofErr w:type="spellEnd"/>
      <w:r w:rsidRPr="009675F0">
        <w:rPr>
          <w:rFonts w:ascii="Times New Roman" w:eastAsia="Times New Roman" w:hAnsi="Times New Roman" w:cs="Times New Roman"/>
        </w:rPr>
        <w:t xml:space="preserve"> podemos ver una esperanza entre los dientes</w:t>
      </w:r>
      <w:r w:rsidRPr="009675F0">
        <w:rPr>
          <w:rFonts w:ascii="Times New Roman" w:eastAsia="Times New Roman" w:hAnsi="Times New Roman" w:cs="Times New Roman"/>
          <w:i/>
        </w:rPr>
        <w:t>,</w:t>
      </w:r>
      <w:r w:rsidRPr="009675F0">
        <w:rPr>
          <w:rFonts w:ascii="Times New Roman" w:eastAsia="Times New Roman" w:hAnsi="Times New Roman" w:cs="Times New Roman"/>
        </w:rPr>
        <w:t xml:space="preserve"> desplegándose como un anhelo que afirma la vida de cara a los múltiples procesos de muerte establecidos por el sistema mítico del capitalismo. Consideramos pues importante estudiar cuál es el papel de la acción humana en los esquemas de cuestionamiento de la dominación como en el sistema social vigente subsumido bajo la forma mercancía. Así, las canastas solidarias serían un modelo para la acción social de personas que han hecho de la esperanza organizada un modo de vida, el pensamiento en torno a los horizontes de esperanza dentro de esas acciones nos ayudará a entender cómo el sistema social vigente persiste, se fractura o se profundiza en las contradicciones. </w:t>
      </w:r>
    </w:p>
    <w:p w14:paraId="1DF9FBD6" w14:textId="77777777" w:rsidR="00BC4CA5" w:rsidRPr="009675F0" w:rsidRDefault="00BC4CA5" w:rsidP="009675F0">
      <w:pPr>
        <w:spacing w:line="360" w:lineRule="auto"/>
        <w:jc w:val="both"/>
        <w:rPr>
          <w:rFonts w:ascii="Times New Roman" w:eastAsia="Times New Roman" w:hAnsi="Times New Roman" w:cs="Times New Roman"/>
          <w:color w:val="000000"/>
        </w:rPr>
      </w:pPr>
      <w:r w:rsidRPr="009675F0">
        <w:rPr>
          <w:rFonts w:ascii="Times New Roman" w:eastAsia="Times New Roman" w:hAnsi="Times New Roman" w:cs="Times New Roman"/>
        </w:rPr>
        <w:t>Nosotros, nosotras consideramos que hay un lugar de memoria en los proyectos de las “promesas”, como una de las artes de la vida cotidiana, que es capaz de devolvernos una imagen de nosotros mismos. Una imagen dialéctica</w:t>
      </w:r>
      <w:r w:rsidRPr="009675F0">
        <w:rPr>
          <w:rFonts w:ascii="Times New Roman" w:eastAsia="Times New Roman" w:hAnsi="Times New Roman" w:cs="Times New Roman"/>
          <w:i/>
        </w:rPr>
        <w:t xml:space="preserve"> </w:t>
      </w:r>
      <w:r w:rsidRPr="009675F0">
        <w:rPr>
          <w:rFonts w:ascii="Times New Roman" w:eastAsia="Times New Roman" w:hAnsi="Times New Roman" w:cs="Times New Roman"/>
        </w:rPr>
        <w:t>que hace comulgar al pasado con el presente haciendo que estos tiempos colapsen en miles de astillas discontinuas e inquietantes a la memoria estática y celebratoria de los de arriba que siguen mirando a los de abajo con el desdén propio de quienes saben que no han dejado de triunfar. Desde abajo, con los múltiples valores de uso que celebran las estéticas políticas de la vida cotidiana se seguirán preservando, contradictoria y ambivalentemente, “leves fuerzas mesiánicas” (</w:t>
      </w:r>
      <w:proofErr w:type="spellStart"/>
      <w:r w:rsidRPr="009675F0">
        <w:rPr>
          <w:rFonts w:ascii="Times New Roman" w:eastAsia="Times New Roman" w:hAnsi="Times New Roman" w:cs="Times New Roman"/>
        </w:rPr>
        <w:t>Benjamin</w:t>
      </w:r>
      <w:proofErr w:type="spellEnd"/>
      <w:r w:rsidRPr="009675F0">
        <w:rPr>
          <w:rFonts w:ascii="Times New Roman" w:eastAsia="Times New Roman" w:hAnsi="Times New Roman" w:cs="Times New Roman"/>
        </w:rPr>
        <w:t>, 2005), que anticipan un mundo que ya late dentro del nuestro donde es posible encontrar el rostro del otro, un otro, una otra que devendrá un nosotros.</w:t>
      </w:r>
    </w:p>
    <w:p w14:paraId="205530A0" w14:textId="1770611C" w:rsidR="00F63A61" w:rsidRPr="009675F0" w:rsidRDefault="00BC4CA5" w:rsidP="009675F0">
      <w:pPr>
        <w:spacing w:line="360" w:lineRule="auto"/>
        <w:jc w:val="both"/>
        <w:rPr>
          <w:rFonts w:ascii="Times New Roman" w:eastAsia="Times New Roman" w:hAnsi="Times New Roman" w:cs="Times New Roman"/>
          <w:color w:val="000000"/>
        </w:rPr>
      </w:pPr>
      <w:r w:rsidRPr="009675F0">
        <w:rPr>
          <w:rFonts w:ascii="Times New Roman" w:hAnsi="Times New Roman" w:cs="Times New Roman"/>
        </w:rPr>
        <w:t xml:space="preserve">Por todo lo anterior, nosotros consideramos que es muy necesario comprender de que forma en regiones como la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en el estado de Puebla, se vienen activando estrategias desde los valores de uso que hacen frente a los remanentes del índice de vulnerabilidad que los constriñe a ser regiones afrentadas por la </w:t>
      </w:r>
      <w:proofErr w:type="spellStart"/>
      <w:r w:rsidRPr="009675F0">
        <w:rPr>
          <w:rFonts w:ascii="Times New Roman" w:hAnsi="Times New Roman" w:cs="Times New Roman"/>
        </w:rPr>
        <w:t>sindemia</w:t>
      </w:r>
      <w:proofErr w:type="spellEnd"/>
      <w:r w:rsidRPr="009675F0">
        <w:rPr>
          <w:rFonts w:ascii="Times New Roman" w:hAnsi="Times New Roman" w:cs="Times New Roman"/>
        </w:rPr>
        <w:t xml:space="preserve"> de COVID-19. Como lo veremos en el apartado siguiente en torno a los medios de comunicación comunitaria lo que atestiguamos es el desmontaje por parte de los procesos organizativos </w:t>
      </w:r>
      <w:proofErr w:type="spellStart"/>
      <w:r w:rsidRPr="009675F0">
        <w:rPr>
          <w:rFonts w:ascii="Times New Roman" w:hAnsi="Times New Roman" w:cs="Times New Roman"/>
        </w:rPr>
        <w:t>ngiguas</w:t>
      </w:r>
      <w:proofErr w:type="spellEnd"/>
      <w:r w:rsidRPr="009675F0">
        <w:rPr>
          <w:rFonts w:ascii="Times New Roman" w:hAnsi="Times New Roman" w:cs="Times New Roman"/>
        </w:rPr>
        <w:t xml:space="preserve"> de uno de los pilares de la vulnerabilidad en el ámbito sociodemográfico frente a pandemias como la de SARSCOV2 y es el complicado acceso a materiales pedagógicos, documentales o informativos que aminoren la discriminación que podrían vivir la población indígena cuando intenta acceder a servicios de salud o a tratamientos médicos en sus propios valores socioculturales. Las estrategias de “mano vuelta” o las “promesas”</w:t>
      </w:r>
      <w:r w:rsidR="00F63A61" w:rsidRPr="009675F0">
        <w:rPr>
          <w:rStyle w:val="Refdenotaalpie"/>
          <w:rFonts w:ascii="Times New Roman" w:hAnsi="Times New Roman" w:cs="Times New Roman"/>
        </w:rPr>
        <w:footnoteReference w:id="15"/>
      </w:r>
      <w:r w:rsidRPr="009675F0">
        <w:rPr>
          <w:rFonts w:ascii="Times New Roman" w:hAnsi="Times New Roman" w:cs="Times New Roman"/>
        </w:rPr>
        <w:t xml:space="preserve"> se podrían constituir en verdaderas alternativas a la precaria infraestructura sanitaria o la falta de personal médico brindando los recursos de trabajo colaborativo necesarios para su consecución.</w:t>
      </w:r>
    </w:p>
    <w:p w14:paraId="3E981FA1" w14:textId="77777777" w:rsidR="000E5B7F" w:rsidRPr="009675F0" w:rsidRDefault="000E5B7F" w:rsidP="009675F0">
      <w:pPr>
        <w:spacing w:line="360" w:lineRule="auto"/>
        <w:jc w:val="both"/>
        <w:rPr>
          <w:rFonts w:ascii="Times New Roman" w:hAnsi="Times New Roman" w:cs="Times New Roman"/>
        </w:rPr>
      </w:pPr>
    </w:p>
    <w:p w14:paraId="72A4D8F6" w14:textId="7E2E44D7" w:rsidR="009C7D03" w:rsidRPr="009675F0" w:rsidRDefault="009C7D03" w:rsidP="009675F0">
      <w:pPr>
        <w:spacing w:line="360" w:lineRule="auto"/>
        <w:jc w:val="both"/>
        <w:rPr>
          <w:rFonts w:ascii="Times New Roman" w:hAnsi="Times New Roman" w:cs="Times New Roman"/>
          <w:b/>
        </w:rPr>
      </w:pPr>
      <w:r w:rsidRPr="009675F0">
        <w:rPr>
          <w:rFonts w:ascii="Times New Roman" w:hAnsi="Times New Roman" w:cs="Times New Roman"/>
          <w:b/>
        </w:rPr>
        <w:t>Conclusiones</w:t>
      </w:r>
    </w:p>
    <w:p w14:paraId="5013DBF9" w14:textId="77777777" w:rsidR="00DC1F0A" w:rsidRPr="009675F0" w:rsidRDefault="00DC1F0A" w:rsidP="009675F0">
      <w:pPr>
        <w:spacing w:line="360" w:lineRule="auto"/>
        <w:jc w:val="both"/>
        <w:rPr>
          <w:rFonts w:ascii="Times New Roman" w:hAnsi="Times New Roman" w:cs="Times New Roman"/>
          <w:b/>
        </w:rPr>
      </w:pPr>
    </w:p>
    <w:p w14:paraId="5D68C675" w14:textId="4DC03692" w:rsidR="004836D3" w:rsidRPr="009675F0" w:rsidRDefault="004836D3" w:rsidP="009675F0">
      <w:pPr>
        <w:spacing w:line="360" w:lineRule="auto"/>
        <w:jc w:val="both"/>
        <w:rPr>
          <w:rFonts w:ascii="Times New Roman" w:hAnsi="Times New Roman" w:cs="Times New Roman"/>
        </w:rPr>
      </w:pPr>
      <w:r w:rsidRPr="009675F0">
        <w:rPr>
          <w:rFonts w:ascii="Times New Roman" w:hAnsi="Times New Roman" w:cs="Times New Roman"/>
        </w:rPr>
        <w:t>En nuestro artículo hemos ab</w:t>
      </w:r>
      <w:r w:rsidR="000E5B7F" w:rsidRPr="009675F0">
        <w:rPr>
          <w:rFonts w:ascii="Times New Roman" w:hAnsi="Times New Roman" w:cs="Times New Roman"/>
        </w:rPr>
        <w:t>ordado tres formas de trama</w:t>
      </w:r>
      <w:r w:rsidRPr="009675F0">
        <w:rPr>
          <w:rFonts w:ascii="Times New Roman" w:hAnsi="Times New Roman" w:cs="Times New Roman"/>
        </w:rPr>
        <w:t xml:space="preserve">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que tienen que ver con las prácticas de soberanía alimentaria, radio </w:t>
      </w:r>
      <w:r w:rsidR="000E5B7F" w:rsidRPr="009675F0">
        <w:rPr>
          <w:rFonts w:ascii="Times New Roman" w:hAnsi="Times New Roman" w:cs="Times New Roman"/>
        </w:rPr>
        <w:t xml:space="preserve">educativa </w:t>
      </w:r>
      <w:r w:rsidRPr="009675F0">
        <w:rPr>
          <w:rFonts w:ascii="Times New Roman" w:hAnsi="Times New Roman" w:cs="Times New Roman"/>
        </w:rPr>
        <w:t xml:space="preserve">comunitaria y resistencia al imperialismo energético implantado en la región. La soberanía alimentaria de la región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poblana se  basa en las “promesas” como producción de valores de uso y la “mano vuelta” como intercambio de trabajo socialmente necesario para el </w:t>
      </w:r>
      <w:proofErr w:type="spellStart"/>
      <w:r w:rsidRPr="009675F0">
        <w:rPr>
          <w:rFonts w:ascii="Times New Roman" w:hAnsi="Times New Roman" w:cs="Times New Roman"/>
        </w:rPr>
        <w:t>articulamiento</w:t>
      </w:r>
      <w:proofErr w:type="spellEnd"/>
      <w:r w:rsidRPr="009675F0">
        <w:rPr>
          <w:rFonts w:ascii="Times New Roman" w:hAnsi="Times New Roman" w:cs="Times New Roman"/>
        </w:rPr>
        <w:t xml:space="preserve"> de una sociedad no totalmente subsumida al valor dinerario. La radio comunitaria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ha devenido un importante gestor intercultural </w:t>
      </w:r>
      <w:r w:rsidR="0077295F" w:rsidRPr="009675F0">
        <w:rPr>
          <w:rFonts w:ascii="Times New Roman" w:hAnsi="Times New Roman" w:cs="Times New Roman"/>
        </w:rPr>
        <w:t xml:space="preserve">educativo </w:t>
      </w:r>
      <w:r w:rsidRPr="009675F0">
        <w:rPr>
          <w:rFonts w:ascii="Times New Roman" w:hAnsi="Times New Roman" w:cs="Times New Roman"/>
        </w:rPr>
        <w:t xml:space="preserve">para socializar los medios de comunicación comunitarios situados y pertinentes en la lengua originaria, así como brindar herramientas que permitan la producción de conocimientos, contenidos y experiencias relevantes para los habitantes de la región en su anhelo de seguir tramando un desarrollo endógeno en clave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La lucha por hacer frente al imperialismo energético en las cuatro vertientes que describimos en el texto surge desde la comprensión del jagüey como axis </w:t>
      </w:r>
      <w:proofErr w:type="spellStart"/>
      <w:r w:rsidRPr="009675F0">
        <w:rPr>
          <w:rFonts w:ascii="Times New Roman" w:hAnsi="Times New Roman" w:cs="Times New Roman"/>
        </w:rPr>
        <w:t>mundis</w:t>
      </w:r>
      <w:proofErr w:type="spellEnd"/>
      <w:r w:rsidRPr="009675F0">
        <w:rPr>
          <w:rFonts w:ascii="Times New Roman" w:hAnsi="Times New Roman" w:cs="Times New Roman"/>
        </w:rPr>
        <w:t xml:space="preserve"> comunitario, pues en los contextos de escasez de lluvia los procesos de organización comunitario han vuelto a reflexionar en torno a la importancia de proteger las obras hidráulicas que crearon sus ancestros. Al tiempo que fortalecen los procesos, herramientas y metodologías de participación en aras de construir una gobernanza autónoma y crítica ante las formas indigenistas que no dejan de ser alimentadas en la región.</w:t>
      </w:r>
      <w:r w:rsidR="00A50991" w:rsidRPr="009675F0">
        <w:rPr>
          <w:rFonts w:ascii="Times New Roman" w:hAnsi="Times New Roman" w:cs="Times New Roman"/>
        </w:rPr>
        <w:t xml:space="preserve"> </w:t>
      </w:r>
      <w:r w:rsidRPr="009675F0">
        <w:rPr>
          <w:rFonts w:ascii="Times New Roman" w:hAnsi="Times New Roman" w:cs="Times New Roman"/>
        </w:rPr>
        <w:t xml:space="preserve">El intelectual mixe </w:t>
      </w:r>
      <w:proofErr w:type="spellStart"/>
      <w:r w:rsidRPr="009675F0">
        <w:rPr>
          <w:rFonts w:ascii="Times New Roman" w:hAnsi="Times New Roman" w:cs="Times New Roman"/>
        </w:rPr>
        <w:t>Floriberto</w:t>
      </w:r>
      <w:proofErr w:type="spellEnd"/>
      <w:r w:rsidRPr="009675F0">
        <w:rPr>
          <w:rFonts w:ascii="Times New Roman" w:hAnsi="Times New Roman" w:cs="Times New Roman"/>
        </w:rPr>
        <w:t xml:space="preserve"> Díaz Gómez (1952-1995) con su concepto de </w:t>
      </w:r>
      <w:proofErr w:type="spellStart"/>
      <w:r w:rsidRPr="009675F0">
        <w:rPr>
          <w:rFonts w:ascii="Times New Roman" w:hAnsi="Times New Roman" w:cs="Times New Roman"/>
        </w:rPr>
        <w:t>comunalidad</w:t>
      </w:r>
      <w:proofErr w:type="spellEnd"/>
      <w:r w:rsidRPr="009675F0">
        <w:rPr>
          <w:rFonts w:ascii="Times New Roman" w:hAnsi="Times New Roman" w:cs="Times New Roman"/>
        </w:rPr>
        <w:t xml:space="preserve"> ha sido un importante referente para atestiguar lo que venimos observando y relatando en nuestra reflexión. Con él, podemos decir que sigue siendo necesario desmontar la visión del poder que el Estado mexicano ha elaborado durante al menos los últimos dos siglos basado en el mito del mestizaje. Pues, los pueblos originarios siguen siendo vistos con desdén por aquellos que no pueden concebirlos como sujetos críticos y dignos de elaborar propias formas de gobernarse. Nuestro artículo en ese sentido permite mirar algunas formas comunales en las que, en la región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poblana, se sigue produciendo una sociedad no totalmente subsumida a la relación </w:t>
      </w:r>
      <w:proofErr w:type="spellStart"/>
      <w:r w:rsidRPr="009675F0">
        <w:rPr>
          <w:rFonts w:ascii="Times New Roman" w:hAnsi="Times New Roman" w:cs="Times New Roman"/>
        </w:rPr>
        <w:t>museificada</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patrimonializada</w:t>
      </w:r>
      <w:proofErr w:type="spellEnd"/>
      <w:r w:rsidRPr="009675F0">
        <w:rPr>
          <w:rFonts w:ascii="Times New Roman" w:hAnsi="Times New Roman" w:cs="Times New Roman"/>
        </w:rPr>
        <w:t xml:space="preserve">, cosificada y fetichizada que se ha elaborado desde la forma “Estado mexicano” de las lógicas de gobernanza indígena tildándolas de “usos y costumbres”. Misma mirada desdeñosa que no permite profundizar en un análisis serio de las prácticas históricas que han posibilitado su resistencia en el tiempo a pesar de las lógicas </w:t>
      </w:r>
      <w:proofErr w:type="spellStart"/>
      <w:r w:rsidRPr="009675F0">
        <w:rPr>
          <w:rFonts w:ascii="Times New Roman" w:hAnsi="Times New Roman" w:cs="Times New Roman"/>
        </w:rPr>
        <w:t>homogenizadoras</w:t>
      </w:r>
      <w:proofErr w:type="spellEnd"/>
      <w:r w:rsidRPr="009675F0">
        <w:rPr>
          <w:rFonts w:ascii="Times New Roman" w:hAnsi="Times New Roman" w:cs="Times New Roman"/>
        </w:rPr>
        <w:t xml:space="preserve"> de la cultura </w:t>
      </w:r>
      <w:proofErr w:type="spellStart"/>
      <w:r w:rsidRPr="009675F0">
        <w:rPr>
          <w:rFonts w:ascii="Times New Roman" w:hAnsi="Times New Roman" w:cs="Times New Roman"/>
        </w:rPr>
        <w:t>etnocéntrica</w:t>
      </w:r>
      <w:proofErr w:type="spellEnd"/>
      <w:r w:rsidRPr="009675F0">
        <w:rPr>
          <w:rFonts w:ascii="Times New Roman" w:hAnsi="Times New Roman" w:cs="Times New Roman"/>
        </w:rPr>
        <w:t xml:space="preserve"> y su matriz colonial, patriarcal y capital.</w:t>
      </w:r>
    </w:p>
    <w:p w14:paraId="651538BD" w14:textId="438715E0" w:rsidR="00732E1D" w:rsidRPr="009675F0" w:rsidRDefault="004836D3" w:rsidP="009675F0">
      <w:pPr>
        <w:spacing w:line="360" w:lineRule="auto"/>
        <w:jc w:val="both"/>
        <w:rPr>
          <w:rFonts w:ascii="Times New Roman" w:hAnsi="Times New Roman" w:cs="Times New Roman"/>
        </w:rPr>
      </w:pPr>
      <w:r w:rsidRPr="009675F0">
        <w:rPr>
          <w:rFonts w:ascii="Times New Roman" w:hAnsi="Times New Roman" w:cs="Times New Roman"/>
        </w:rPr>
        <w:t xml:space="preserve"> Nos urge </w:t>
      </w:r>
      <w:proofErr w:type="spellStart"/>
      <w:r w:rsidRPr="009675F0">
        <w:rPr>
          <w:rFonts w:ascii="Times New Roman" w:hAnsi="Times New Roman" w:cs="Times New Roman"/>
        </w:rPr>
        <w:t>sentipensar</w:t>
      </w:r>
      <w:proofErr w:type="spellEnd"/>
      <w:r w:rsidRPr="009675F0">
        <w:rPr>
          <w:rFonts w:ascii="Times New Roman" w:hAnsi="Times New Roman" w:cs="Times New Roman"/>
        </w:rPr>
        <w:t xml:space="preserve"> que el hacer vinculante de la comunidad </w:t>
      </w:r>
      <w:proofErr w:type="spellStart"/>
      <w:r w:rsidRPr="009675F0">
        <w:rPr>
          <w:rFonts w:ascii="Times New Roman" w:hAnsi="Times New Roman" w:cs="Times New Roman"/>
        </w:rPr>
        <w:t>ngigua</w:t>
      </w:r>
      <w:proofErr w:type="spellEnd"/>
      <w:r w:rsidRPr="009675F0">
        <w:rPr>
          <w:rFonts w:ascii="Times New Roman" w:hAnsi="Times New Roman" w:cs="Times New Roman"/>
        </w:rPr>
        <w:t xml:space="preserve"> que referimos; diverso, contradictorio y ambivalente no sólo produce cosas sino también lazos. Una noción revitalizadora que no pretende separar el trabajo productivo del reproductivo, la economía  de la política o el ámbito “público” del “privado”. Una noción de trabajo dinamizadora que surge del </w:t>
      </w:r>
      <w:proofErr w:type="spellStart"/>
      <w:r w:rsidRPr="009675F0">
        <w:rPr>
          <w:rFonts w:ascii="Times New Roman" w:hAnsi="Times New Roman" w:cs="Times New Roman"/>
        </w:rPr>
        <w:t>acuerpamiento</w:t>
      </w:r>
      <w:proofErr w:type="spellEnd"/>
      <w:r w:rsidRPr="009675F0">
        <w:rPr>
          <w:rFonts w:ascii="Times New Roman" w:hAnsi="Times New Roman" w:cs="Times New Roman"/>
        </w:rPr>
        <w:t xml:space="preserve"> para trastocar vigorosamente los asuntos públicos sin una perspectiva estado céntrica. Una noción de trabajo que nos urge a remontar el filo de la navaja entre (autonomía/estatismo) que marca las espacialidades y temporalidades de un binarismo excluyente para analizar los movimientos que subvierten el orden existente. Un análisis que no parte ya sólo de la acumulación capitalista, pues </w:t>
      </w:r>
      <w:proofErr w:type="spellStart"/>
      <w:r w:rsidRPr="009675F0">
        <w:rPr>
          <w:rFonts w:ascii="Times New Roman" w:hAnsi="Times New Roman" w:cs="Times New Roman"/>
        </w:rPr>
        <w:t>invisibiliza</w:t>
      </w:r>
      <w:proofErr w:type="spellEnd"/>
      <w:r w:rsidRPr="009675F0">
        <w:rPr>
          <w:rFonts w:ascii="Times New Roman" w:hAnsi="Times New Roman" w:cs="Times New Roman"/>
        </w:rPr>
        <w:t xml:space="preserve"> y niega el variopinto espectro de actividades y procesos materiales, emocionales y simbólicos que sostienen la vida cotidiana y no son de manera inmediata producción de capital.  Entonces si la disciplina-trabajo alumbra lo que el cuerpo es, para nuestra reflexión, el sentí-pensamiento desde la </w:t>
      </w:r>
      <w:proofErr w:type="spellStart"/>
      <w:r w:rsidRPr="009675F0">
        <w:rPr>
          <w:rFonts w:ascii="Times New Roman" w:hAnsi="Times New Roman" w:cs="Times New Roman"/>
        </w:rPr>
        <w:t>comunalidad</w:t>
      </w:r>
      <w:proofErr w:type="spellEnd"/>
      <w:r w:rsidRPr="009675F0">
        <w:rPr>
          <w:rFonts w:ascii="Times New Roman" w:hAnsi="Times New Roman" w:cs="Times New Roman"/>
        </w:rPr>
        <w:t xml:space="preserve"> sería un modo de acercamiento al mundo por el cual el sujeto experimenta la capacidad de producirse como sublevado (mano vuelta y la promesa); posibilidades de salvación de la muerte administrada, burocrática, banalizada y cotidiana o la prisión/cuerpo/resistencia de la disciplina del trabajo. En nuestra perspectiva, en el ombligo del </w:t>
      </w:r>
      <w:proofErr w:type="spellStart"/>
      <w:r w:rsidRPr="009675F0">
        <w:rPr>
          <w:rFonts w:ascii="Times New Roman" w:hAnsi="Times New Roman" w:cs="Times New Roman"/>
        </w:rPr>
        <w:t>ethos</w:t>
      </w:r>
      <w:proofErr w:type="spellEnd"/>
      <w:r w:rsidRPr="009675F0">
        <w:rPr>
          <w:rFonts w:ascii="Times New Roman" w:hAnsi="Times New Roman" w:cs="Times New Roman"/>
        </w:rPr>
        <w:t xml:space="preserve"> moderno capitalista, patriarcal y colonialista, podemos encontrar cómo se puede articular como vivible aquello que es invivible, a través de subsumir los potenciales creativos e imaginativos de los entramados sociales (</w:t>
      </w:r>
      <w:proofErr w:type="spellStart"/>
      <w:r w:rsidRPr="009675F0">
        <w:rPr>
          <w:rFonts w:ascii="Times New Roman" w:hAnsi="Times New Roman" w:cs="Times New Roman"/>
        </w:rPr>
        <w:t>comunalidad</w:t>
      </w:r>
      <w:proofErr w:type="spellEnd"/>
      <w:r w:rsidRPr="009675F0">
        <w:rPr>
          <w:rFonts w:ascii="Times New Roman" w:hAnsi="Times New Roman" w:cs="Times New Roman"/>
        </w:rPr>
        <w:t>) a la voluntad destructiva inherente a la valorización del valor. Por ello, seguiremos indagando en la regió</w:t>
      </w:r>
      <w:r w:rsidR="000E5B7F" w:rsidRPr="009675F0">
        <w:rPr>
          <w:rFonts w:ascii="Times New Roman" w:hAnsi="Times New Roman" w:cs="Times New Roman"/>
        </w:rPr>
        <w:t xml:space="preserve">n </w:t>
      </w:r>
      <w:proofErr w:type="spellStart"/>
      <w:r w:rsidR="000E5B7F" w:rsidRPr="009675F0">
        <w:rPr>
          <w:rFonts w:ascii="Times New Roman" w:hAnsi="Times New Roman" w:cs="Times New Roman"/>
        </w:rPr>
        <w:t>ngigua</w:t>
      </w:r>
      <w:proofErr w:type="spellEnd"/>
      <w:r w:rsidR="000E5B7F" w:rsidRPr="009675F0">
        <w:rPr>
          <w:rFonts w:ascii="Times New Roman" w:hAnsi="Times New Roman" w:cs="Times New Roman"/>
        </w:rPr>
        <w:t xml:space="preserve"> poblana, contra-pedagogías</w:t>
      </w:r>
      <w:r w:rsidRPr="009675F0">
        <w:rPr>
          <w:rFonts w:ascii="Times New Roman" w:hAnsi="Times New Roman" w:cs="Times New Roman"/>
        </w:rPr>
        <w:t xml:space="preserve"> </w:t>
      </w:r>
      <w:r w:rsidR="000E5B7F" w:rsidRPr="009675F0">
        <w:rPr>
          <w:rFonts w:ascii="Times New Roman" w:hAnsi="Times New Roman" w:cs="Times New Roman"/>
        </w:rPr>
        <w:t xml:space="preserve">del apapacho </w:t>
      </w:r>
      <w:r w:rsidRPr="009675F0">
        <w:rPr>
          <w:rFonts w:ascii="Times New Roman" w:hAnsi="Times New Roman" w:cs="Times New Roman"/>
        </w:rPr>
        <w:t xml:space="preserve">que desbordan y que desde sus remanentes de contemplación </w:t>
      </w:r>
      <w:proofErr w:type="spellStart"/>
      <w:r w:rsidRPr="009675F0">
        <w:rPr>
          <w:rFonts w:ascii="Times New Roman" w:hAnsi="Times New Roman" w:cs="Times New Roman"/>
        </w:rPr>
        <w:t>reb</w:t>
      </w:r>
      <w:proofErr w:type="spellEnd"/>
      <w:r w:rsidRPr="009675F0">
        <w:rPr>
          <w:rFonts w:ascii="Times New Roman" w:hAnsi="Times New Roman" w:cs="Times New Roman"/>
        </w:rPr>
        <w:t>(v)</w:t>
      </w:r>
      <w:proofErr w:type="spellStart"/>
      <w:r w:rsidRPr="009675F0">
        <w:rPr>
          <w:rFonts w:ascii="Times New Roman" w:hAnsi="Times New Roman" w:cs="Times New Roman"/>
        </w:rPr>
        <w:t>elan</w:t>
      </w:r>
      <w:proofErr w:type="spellEnd"/>
      <w:r w:rsidRPr="009675F0">
        <w:rPr>
          <w:rFonts w:ascii="Times New Roman" w:hAnsi="Times New Roman" w:cs="Times New Roman"/>
        </w:rPr>
        <w:t xml:space="preserve"> la dimensión cualitativa de la vida y la negativa a aceptar el sacrificio de ella, a las lógicas de la usura, la violencia y la ganancia del tiempo y espacio del capital y sus pandemias o del capital como pandemia totalizante.</w:t>
      </w:r>
    </w:p>
    <w:p w14:paraId="1DE78806" w14:textId="620EC615" w:rsidR="00BC4CA5" w:rsidRPr="009675F0" w:rsidRDefault="00BC4CA5" w:rsidP="009675F0">
      <w:p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En suma, lo que consideramos pueden permitirnos reflexionar las estrategias expuestas desde las comunidades </w:t>
      </w:r>
      <w:proofErr w:type="spellStart"/>
      <w:r w:rsidRPr="009675F0">
        <w:rPr>
          <w:rFonts w:ascii="Times New Roman" w:eastAsia="Times New Roman" w:hAnsi="Times New Roman" w:cs="Times New Roman"/>
        </w:rPr>
        <w:t>ngiguas</w:t>
      </w:r>
      <w:proofErr w:type="spellEnd"/>
      <w:r w:rsidRPr="009675F0">
        <w:rPr>
          <w:rFonts w:ascii="Times New Roman" w:eastAsia="Times New Roman" w:hAnsi="Times New Roman" w:cs="Times New Roman"/>
        </w:rPr>
        <w:t xml:space="preserve"> del sur de Puebla, es la urgencia de reivindicar que se otorguen sin paternalismos ni manipulación política formas de transferencia de recursos que permitan incorporar a los campesinos,-si así lo decidieran-, flujos de comercialización en mercados locales, regionales y globales, estrategias de fomento de la organización comunitaria y la proliferación de escuelas campesinas con enfoque intercultural que puedan incentivar la curiosidad científica y ventanas epistémicas donde las comunidades pueden verse reflejadas en los grandes procesos globales desde la propia producción de sus saberes, conocimientos y experiencias hasta ahora negados por la Modernidad-Capitalista. Formas de comunicación comunitaria que permitan acceder a los hablantes de lenguas originarias a los mandatos del gobierno en cuestión de educación, salud y alimentación en las propias lenguas en que hablan y comunican sus afectos, miedos y esperanzas, como es el tema pendiente del nuevo etiquetado a productos alimenticios procesados. </w:t>
      </w:r>
      <w:r w:rsidRPr="009675F0">
        <w:rPr>
          <w:rStyle w:val="Refdenotaalpie"/>
          <w:rFonts w:ascii="Times New Roman" w:eastAsia="Times New Roman" w:hAnsi="Times New Roman" w:cs="Times New Roman"/>
        </w:rPr>
        <w:footnoteReference w:id="16"/>
      </w:r>
      <w:r w:rsidRPr="009675F0">
        <w:rPr>
          <w:rFonts w:ascii="Times New Roman" w:eastAsia="Times New Roman" w:hAnsi="Times New Roman" w:cs="Times New Roman"/>
        </w:rPr>
        <w:t xml:space="preserve"> El acercamiento con las comunidades campesinas por parte de cualquier política sanitaria post-</w:t>
      </w:r>
      <w:proofErr w:type="spellStart"/>
      <w:r w:rsidRPr="009675F0">
        <w:rPr>
          <w:rFonts w:ascii="Times New Roman" w:eastAsia="Times New Roman" w:hAnsi="Times New Roman" w:cs="Times New Roman"/>
        </w:rPr>
        <w:t>covid</w:t>
      </w:r>
      <w:proofErr w:type="spellEnd"/>
      <w:r w:rsidRPr="009675F0">
        <w:rPr>
          <w:rFonts w:ascii="Times New Roman" w:eastAsia="Times New Roman" w:hAnsi="Times New Roman" w:cs="Times New Roman"/>
        </w:rPr>
        <w:t xml:space="preserve"> debe hacerse bajo un enfoque participativo, consultivo y situado con respecto a las condiciones en que se dan los fenómenos sociales en el ámbito ecológico que las circunda y contra toda forma de </w:t>
      </w:r>
      <w:proofErr w:type="spellStart"/>
      <w:r w:rsidRPr="009675F0">
        <w:rPr>
          <w:rFonts w:ascii="Times New Roman" w:eastAsia="Times New Roman" w:hAnsi="Times New Roman" w:cs="Times New Roman"/>
        </w:rPr>
        <w:t>extractivismo</w:t>
      </w:r>
      <w:proofErr w:type="spellEnd"/>
      <w:r w:rsidRPr="009675F0">
        <w:rPr>
          <w:rFonts w:ascii="Times New Roman" w:eastAsia="Times New Roman" w:hAnsi="Times New Roman" w:cs="Times New Roman"/>
        </w:rPr>
        <w:t xml:space="preserve"> académico, impulsado, por ejemplo, procesos de creación de bancos de semillas locales y regionales; en aras de conservar, documentar y analizar los ecosistemas y </w:t>
      </w:r>
      <w:proofErr w:type="spellStart"/>
      <w:r w:rsidRPr="009675F0">
        <w:rPr>
          <w:rFonts w:ascii="Times New Roman" w:eastAsia="Times New Roman" w:hAnsi="Times New Roman" w:cs="Times New Roman"/>
        </w:rPr>
        <w:t>agroecosistemas</w:t>
      </w:r>
      <w:proofErr w:type="spellEnd"/>
      <w:r w:rsidRPr="009675F0">
        <w:rPr>
          <w:rFonts w:ascii="Times New Roman" w:eastAsia="Times New Roman" w:hAnsi="Times New Roman" w:cs="Times New Roman"/>
        </w:rPr>
        <w:t xml:space="preserve"> bajo el enfoque de los valores de uso, el cuidado de los ancianos, el trueque y una economía de cuidado de los más desfavorecidos.</w:t>
      </w:r>
    </w:p>
    <w:p w14:paraId="65BAB2E0" w14:textId="77777777" w:rsidR="00732E1D" w:rsidRPr="009675F0" w:rsidRDefault="00732E1D" w:rsidP="009675F0">
      <w:pPr>
        <w:spacing w:line="360" w:lineRule="auto"/>
        <w:rPr>
          <w:rFonts w:ascii="Times New Roman" w:hAnsi="Times New Roman" w:cs="Times New Roman"/>
        </w:rPr>
      </w:pPr>
    </w:p>
    <w:p w14:paraId="466D3848" w14:textId="77777777" w:rsidR="00732E1D" w:rsidRPr="009675F0" w:rsidRDefault="00732E1D" w:rsidP="009675F0">
      <w:pPr>
        <w:spacing w:line="360" w:lineRule="auto"/>
        <w:rPr>
          <w:rFonts w:ascii="Times New Roman" w:hAnsi="Times New Roman" w:cs="Times New Roman"/>
          <w:b/>
        </w:rPr>
      </w:pPr>
      <w:r w:rsidRPr="009675F0">
        <w:rPr>
          <w:rFonts w:ascii="Times New Roman" w:hAnsi="Times New Roman" w:cs="Times New Roman"/>
          <w:b/>
        </w:rPr>
        <w:t>Referencias</w:t>
      </w:r>
    </w:p>
    <w:p w14:paraId="6714F420" w14:textId="77777777" w:rsidR="00732E1D" w:rsidRPr="009675F0" w:rsidRDefault="00732E1D" w:rsidP="009675F0">
      <w:pPr>
        <w:spacing w:line="360" w:lineRule="auto"/>
        <w:rPr>
          <w:rFonts w:ascii="Times New Roman" w:hAnsi="Times New Roman" w:cs="Times New Roman"/>
        </w:rPr>
      </w:pPr>
    </w:p>
    <w:p w14:paraId="24246212" w14:textId="77777777" w:rsidR="00BC4CA5" w:rsidRPr="009675F0" w:rsidRDefault="00BC4CA5" w:rsidP="009675F0">
      <w:pPr>
        <w:autoSpaceDE w:val="0"/>
        <w:autoSpaceDN w:val="0"/>
        <w:adjustRightInd w:val="0"/>
        <w:spacing w:afterLines="120" w:after="288" w:line="360" w:lineRule="auto"/>
        <w:ind w:left="851" w:hanging="851"/>
        <w:jc w:val="both"/>
        <w:rPr>
          <w:rFonts w:ascii="Times New Roman" w:eastAsia="Calibri" w:hAnsi="Times New Roman" w:cs="Times New Roman"/>
          <w:lang w:val="es-ES"/>
        </w:rPr>
      </w:pPr>
      <w:r w:rsidRPr="009675F0">
        <w:rPr>
          <w:rFonts w:ascii="Times New Roman" w:hAnsi="Times New Roman" w:cs="Times New Roman"/>
        </w:rPr>
        <w:t>Adorno, T. W. (</w:t>
      </w:r>
      <w:r w:rsidRPr="009675F0">
        <w:rPr>
          <w:rFonts w:ascii="Times New Roman" w:eastAsia="Calibri" w:hAnsi="Times New Roman" w:cs="Times New Roman"/>
          <w:lang w:val="es-ES"/>
        </w:rPr>
        <w:t xml:space="preserve">2008). </w:t>
      </w:r>
      <w:r w:rsidRPr="009675F0">
        <w:rPr>
          <w:rFonts w:ascii="Times New Roman" w:eastAsia="Calibri" w:hAnsi="Times New Roman" w:cs="Times New Roman"/>
          <w:i/>
          <w:lang w:val="es-ES"/>
        </w:rPr>
        <w:t>Dialéctica Negativa</w:t>
      </w:r>
      <w:r w:rsidRPr="009675F0">
        <w:rPr>
          <w:rFonts w:ascii="Times New Roman" w:eastAsia="Calibri" w:hAnsi="Times New Roman" w:cs="Times New Roman"/>
          <w:lang w:val="es-ES"/>
        </w:rPr>
        <w:t xml:space="preserve">. </w:t>
      </w:r>
      <w:r w:rsidRPr="009675F0">
        <w:rPr>
          <w:rFonts w:ascii="Times New Roman" w:eastAsia="Calibri" w:hAnsi="Times New Roman" w:cs="Times New Roman"/>
          <w:i/>
          <w:lang w:val="es-ES"/>
        </w:rPr>
        <w:t xml:space="preserve">La jerga de la autenticidad. </w:t>
      </w:r>
      <w:r w:rsidRPr="009675F0">
        <w:rPr>
          <w:rFonts w:ascii="Times New Roman" w:eastAsia="Calibri" w:hAnsi="Times New Roman" w:cs="Times New Roman"/>
          <w:lang w:val="es-ES"/>
        </w:rPr>
        <w:t xml:space="preserve">Madrid: </w:t>
      </w:r>
      <w:proofErr w:type="spellStart"/>
      <w:r w:rsidRPr="009675F0">
        <w:rPr>
          <w:rFonts w:ascii="Times New Roman" w:eastAsia="Calibri" w:hAnsi="Times New Roman" w:cs="Times New Roman"/>
          <w:lang w:val="es-ES"/>
        </w:rPr>
        <w:t>Akal</w:t>
      </w:r>
      <w:proofErr w:type="spellEnd"/>
    </w:p>
    <w:p w14:paraId="22D31BE4" w14:textId="77777777" w:rsidR="00BC4CA5" w:rsidRPr="009675F0" w:rsidRDefault="00BC4CA5" w:rsidP="009675F0">
      <w:pPr>
        <w:spacing w:after="288" w:line="360" w:lineRule="auto"/>
        <w:ind w:left="851" w:hanging="851"/>
        <w:jc w:val="both"/>
        <w:rPr>
          <w:rFonts w:ascii="Times New Roman" w:eastAsia="Times New Roman" w:hAnsi="Times New Roman" w:cs="Times New Roman"/>
        </w:rPr>
      </w:pPr>
      <w:r w:rsidRPr="009675F0">
        <w:rPr>
          <w:rFonts w:ascii="Times New Roman" w:eastAsia="Times New Roman" w:hAnsi="Times New Roman" w:cs="Times New Roman"/>
        </w:rPr>
        <w:t xml:space="preserve">Adorno, Theodor W. y </w:t>
      </w:r>
      <w:proofErr w:type="spellStart"/>
      <w:r w:rsidRPr="009675F0">
        <w:rPr>
          <w:rFonts w:ascii="Times New Roman" w:eastAsia="Times New Roman" w:hAnsi="Times New Roman" w:cs="Times New Roman"/>
        </w:rPr>
        <w:t>Horkheimer</w:t>
      </w:r>
      <w:proofErr w:type="spellEnd"/>
      <w:r w:rsidRPr="009675F0">
        <w:rPr>
          <w:rFonts w:ascii="Times New Roman" w:eastAsia="Times New Roman" w:hAnsi="Times New Roman" w:cs="Times New Roman"/>
        </w:rPr>
        <w:t xml:space="preserve">, M. (1990). </w:t>
      </w:r>
      <w:r w:rsidRPr="009675F0">
        <w:rPr>
          <w:rFonts w:ascii="Times New Roman" w:eastAsia="Times New Roman" w:hAnsi="Times New Roman" w:cs="Times New Roman"/>
          <w:i/>
        </w:rPr>
        <w:t>Dialéctica del iluminismo</w:t>
      </w:r>
      <w:r w:rsidRPr="009675F0">
        <w:rPr>
          <w:rFonts w:ascii="Times New Roman" w:eastAsia="Times New Roman" w:hAnsi="Times New Roman" w:cs="Times New Roman"/>
        </w:rPr>
        <w:t>. Trad. H.A. Murena. Buenos Aires: Editorial Sudamericana.</w:t>
      </w:r>
    </w:p>
    <w:p w14:paraId="17E1BB05" w14:textId="77777777" w:rsidR="00BC4CA5" w:rsidRPr="009675F0" w:rsidRDefault="00BC4CA5" w:rsidP="009675F0">
      <w:pPr>
        <w:pStyle w:val="NormalWeb"/>
        <w:spacing w:line="360" w:lineRule="auto"/>
        <w:jc w:val="both"/>
        <w:rPr>
          <w:sz w:val="24"/>
          <w:szCs w:val="24"/>
        </w:rPr>
      </w:pPr>
      <w:r w:rsidRPr="009675F0">
        <w:rPr>
          <w:sz w:val="24"/>
          <w:szCs w:val="24"/>
        </w:rPr>
        <w:t>Agrupación lingüística popoloca. Mapa de la lengua. Disponible en http://atlas.cdi.gob.mx/?page_id=3426</w:t>
      </w:r>
    </w:p>
    <w:p w14:paraId="49D06357" w14:textId="77777777" w:rsidR="00BC4CA5" w:rsidRPr="009675F0" w:rsidRDefault="00BC4CA5" w:rsidP="009675F0">
      <w:pPr>
        <w:spacing w:before="280" w:after="280" w:line="360" w:lineRule="auto"/>
        <w:jc w:val="both"/>
        <w:rPr>
          <w:rFonts w:ascii="Times New Roman" w:eastAsia="Times New Roman" w:hAnsi="Times New Roman" w:cs="Times New Roman"/>
          <w:color w:val="050A0F"/>
        </w:rPr>
      </w:pPr>
      <w:r w:rsidRPr="009675F0">
        <w:rPr>
          <w:rFonts w:ascii="Times New Roman" w:eastAsia="Times New Roman" w:hAnsi="Times New Roman" w:cs="Times New Roman"/>
          <w:color w:val="050A0F"/>
        </w:rPr>
        <w:t>Arizmendi, M. C., A. Valiente-</w:t>
      </w:r>
      <w:proofErr w:type="spellStart"/>
      <w:r w:rsidRPr="009675F0">
        <w:rPr>
          <w:rFonts w:ascii="Times New Roman" w:eastAsia="Times New Roman" w:hAnsi="Times New Roman" w:cs="Times New Roman"/>
          <w:color w:val="050A0F"/>
        </w:rPr>
        <w:t>Banuet</w:t>
      </w:r>
      <w:proofErr w:type="spellEnd"/>
      <w:r w:rsidRPr="009675F0">
        <w:rPr>
          <w:rFonts w:ascii="Times New Roman" w:eastAsia="Times New Roman" w:hAnsi="Times New Roman" w:cs="Times New Roman"/>
          <w:color w:val="050A0F"/>
        </w:rPr>
        <w:t xml:space="preserve">, A. Rojas-Martínez y P. Dávila-Aranda. 2002. </w:t>
      </w:r>
      <w:proofErr w:type="spellStart"/>
      <w:r w:rsidRPr="009675F0">
        <w:rPr>
          <w:rFonts w:ascii="Times New Roman" w:eastAsia="Times New Roman" w:hAnsi="Times New Roman" w:cs="Times New Roman"/>
          <w:color w:val="050A0F"/>
        </w:rPr>
        <w:t>Columnar</w:t>
      </w:r>
      <w:proofErr w:type="spellEnd"/>
      <w:r w:rsidRPr="009675F0">
        <w:rPr>
          <w:rFonts w:ascii="Times New Roman" w:eastAsia="Times New Roman" w:hAnsi="Times New Roman" w:cs="Times New Roman"/>
          <w:color w:val="050A0F"/>
        </w:rPr>
        <w:t xml:space="preserve"> </w:t>
      </w:r>
      <w:proofErr w:type="spellStart"/>
      <w:r w:rsidRPr="009675F0">
        <w:rPr>
          <w:rFonts w:ascii="Times New Roman" w:eastAsia="Times New Roman" w:hAnsi="Times New Roman" w:cs="Times New Roman"/>
          <w:color w:val="050A0F"/>
        </w:rPr>
        <w:t>Cacti</w:t>
      </w:r>
      <w:proofErr w:type="spellEnd"/>
      <w:r w:rsidRPr="009675F0">
        <w:rPr>
          <w:rFonts w:ascii="Times New Roman" w:eastAsia="Times New Roman" w:hAnsi="Times New Roman" w:cs="Times New Roman"/>
          <w:color w:val="050A0F"/>
        </w:rPr>
        <w:t xml:space="preserve"> and </w:t>
      </w:r>
      <w:proofErr w:type="spellStart"/>
      <w:r w:rsidRPr="009675F0">
        <w:rPr>
          <w:rFonts w:ascii="Times New Roman" w:eastAsia="Times New Roman" w:hAnsi="Times New Roman" w:cs="Times New Roman"/>
          <w:color w:val="050A0F"/>
        </w:rPr>
        <w:t>the</w:t>
      </w:r>
      <w:proofErr w:type="spellEnd"/>
      <w:r w:rsidRPr="009675F0">
        <w:rPr>
          <w:rFonts w:ascii="Times New Roman" w:eastAsia="Times New Roman" w:hAnsi="Times New Roman" w:cs="Times New Roman"/>
          <w:color w:val="050A0F"/>
        </w:rPr>
        <w:t xml:space="preserve"> </w:t>
      </w:r>
      <w:proofErr w:type="spellStart"/>
      <w:r w:rsidRPr="009675F0">
        <w:rPr>
          <w:rFonts w:ascii="Times New Roman" w:eastAsia="Times New Roman" w:hAnsi="Times New Roman" w:cs="Times New Roman"/>
          <w:color w:val="050A0F"/>
        </w:rPr>
        <w:t>Diets</w:t>
      </w:r>
      <w:proofErr w:type="spellEnd"/>
      <w:r w:rsidRPr="009675F0">
        <w:rPr>
          <w:rFonts w:ascii="Times New Roman" w:eastAsia="Times New Roman" w:hAnsi="Times New Roman" w:cs="Times New Roman"/>
          <w:color w:val="050A0F"/>
        </w:rPr>
        <w:t xml:space="preserve"> of </w:t>
      </w:r>
      <w:proofErr w:type="spellStart"/>
      <w:r w:rsidRPr="009675F0">
        <w:rPr>
          <w:rFonts w:ascii="Times New Roman" w:eastAsia="Times New Roman" w:hAnsi="Times New Roman" w:cs="Times New Roman"/>
          <w:color w:val="050A0F"/>
        </w:rPr>
        <w:t>Nectar-Feeding</w:t>
      </w:r>
      <w:proofErr w:type="spellEnd"/>
      <w:r w:rsidRPr="009675F0">
        <w:rPr>
          <w:rFonts w:ascii="Times New Roman" w:eastAsia="Times New Roman" w:hAnsi="Times New Roman" w:cs="Times New Roman"/>
          <w:color w:val="050A0F"/>
        </w:rPr>
        <w:t xml:space="preserve"> </w:t>
      </w:r>
      <w:proofErr w:type="spellStart"/>
      <w:r w:rsidRPr="009675F0">
        <w:rPr>
          <w:rFonts w:ascii="Times New Roman" w:eastAsia="Times New Roman" w:hAnsi="Times New Roman" w:cs="Times New Roman"/>
          <w:color w:val="050A0F"/>
        </w:rPr>
        <w:t>Bats</w:t>
      </w:r>
      <w:proofErr w:type="spellEnd"/>
      <w:r w:rsidRPr="009675F0">
        <w:rPr>
          <w:rFonts w:ascii="Times New Roman" w:eastAsia="Times New Roman" w:hAnsi="Times New Roman" w:cs="Times New Roman"/>
          <w:color w:val="050A0F"/>
        </w:rPr>
        <w:t>. En: Fleming, T. H y A. Valiente-</w:t>
      </w:r>
      <w:proofErr w:type="spellStart"/>
      <w:r w:rsidRPr="009675F0">
        <w:rPr>
          <w:rFonts w:ascii="Times New Roman" w:eastAsia="Times New Roman" w:hAnsi="Times New Roman" w:cs="Times New Roman"/>
          <w:color w:val="050A0F"/>
        </w:rPr>
        <w:t>Banuet</w:t>
      </w:r>
      <w:proofErr w:type="spellEnd"/>
      <w:r w:rsidRPr="009675F0">
        <w:rPr>
          <w:rFonts w:ascii="Times New Roman" w:eastAsia="Times New Roman" w:hAnsi="Times New Roman" w:cs="Times New Roman"/>
          <w:color w:val="050A0F"/>
        </w:rPr>
        <w:t>. Edit. 2002. </w:t>
      </w:r>
      <w:proofErr w:type="spellStart"/>
      <w:r w:rsidRPr="009675F0">
        <w:rPr>
          <w:rFonts w:ascii="Times New Roman" w:eastAsia="Times New Roman" w:hAnsi="Times New Roman" w:cs="Times New Roman"/>
          <w:i/>
          <w:color w:val="050A0F"/>
        </w:rPr>
        <w:t>Columnar</w:t>
      </w:r>
      <w:proofErr w:type="spellEnd"/>
      <w:r w:rsidRPr="009675F0">
        <w:rPr>
          <w:rFonts w:ascii="Times New Roman" w:eastAsia="Times New Roman" w:hAnsi="Times New Roman" w:cs="Times New Roman"/>
          <w:i/>
          <w:color w:val="050A0F"/>
        </w:rPr>
        <w:t xml:space="preserve"> </w:t>
      </w:r>
      <w:proofErr w:type="spellStart"/>
      <w:r w:rsidRPr="009675F0">
        <w:rPr>
          <w:rFonts w:ascii="Times New Roman" w:eastAsia="Times New Roman" w:hAnsi="Times New Roman" w:cs="Times New Roman"/>
          <w:i/>
          <w:color w:val="050A0F"/>
        </w:rPr>
        <w:t>Cacti</w:t>
      </w:r>
      <w:proofErr w:type="spellEnd"/>
      <w:r w:rsidRPr="009675F0">
        <w:rPr>
          <w:rFonts w:ascii="Times New Roman" w:eastAsia="Times New Roman" w:hAnsi="Times New Roman" w:cs="Times New Roman"/>
          <w:i/>
          <w:color w:val="050A0F"/>
        </w:rPr>
        <w:t xml:space="preserve"> and </w:t>
      </w:r>
      <w:proofErr w:type="spellStart"/>
      <w:r w:rsidRPr="009675F0">
        <w:rPr>
          <w:rFonts w:ascii="Times New Roman" w:eastAsia="Times New Roman" w:hAnsi="Times New Roman" w:cs="Times New Roman"/>
          <w:i/>
          <w:color w:val="050A0F"/>
        </w:rPr>
        <w:t>Their</w:t>
      </w:r>
      <w:proofErr w:type="spellEnd"/>
      <w:r w:rsidRPr="009675F0">
        <w:rPr>
          <w:rFonts w:ascii="Times New Roman" w:eastAsia="Times New Roman" w:hAnsi="Times New Roman" w:cs="Times New Roman"/>
          <w:i/>
          <w:color w:val="050A0F"/>
        </w:rPr>
        <w:t xml:space="preserve"> </w:t>
      </w:r>
      <w:proofErr w:type="spellStart"/>
      <w:r w:rsidRPr="009675F0">
        <w:rPr>
          <w:rFonts w:ascii="Times New Roman" w:eastAsia="Times New Roman" w:hAnsi="Times New Roman" w:cs="Times New Roman"/>
          <w:i/>
          <w:color w:val="050A0F"/>
        </w:rPr>
        <w:t>Mutualists</w:t>
      </w:r>
      <w:proofErr w:type="spellEnd"/>
      <w:r w:rsidRPr="009675F0">
        <w:rPr>
          <w:rFonts w:ascii="Times New Roman" w:eastAsia="Times New Roman" w:hAnsi="Times New Roman" w:cs="Times New Roman"/>
          <w:i/>
          <w:color w:val="050A0F"/>
        </w:rPr>
        <w:t xml:space="preserve">: </w:t>
      </w:r>
      <w:proofErr w:type="spellStart"/>
      <w:r w:rsidRPr="009675F0">
        <w:rPr>
          <w:rFonts w:ascii="Times New Roman" w:eastAsia="Times New Roman" w:hAnsi="Times New Roman" w:cs="Times New Roman"/>
          <w:i/>
          <w:color w:val="050A0F"/>
        </w:rPr>
        <w:t>Evolution</w:t>
      </w:r>
      <w:proofErr w:type="spellEnd"/>
      <w:r w:rsidRPr="009675F0">
        <w:rPr>
          <w:rFonts w:ascii="Times New Roman" w:eastAsia="Times New Roman" w:hAnsi="Times New Roman" w:cs="Times New Roman"/>
          <w:i/>
          <w:color w:val="050A0F"/>
        </w:rPr>
        <w:t xml:space="preserve">, </w:t>
      </w:r>
      <w:proofErr w:type="spellStart"/>
      <w:r w:rsidRPr="009675F0">
        <w:rPr>
          <w:rFonts w:ascii="Times New Roman" w:eastAsia="Times New Roman" w:hAnsi="Times New Roman" w:cs="Times New Roman"/>
          <w:i/>
          <w:color w:val="050A0F"/>
        </w:rPr>
        <w:t>Ecology</w:t>
      </w:r>
      <w:proofErr w:type="spellEnd"/>
      <w:r w:rsidRPr="009675F0">
        <w:rPr>
          <w:rFonts w:ascii="Times New Roman" w:eastAsia="Times New Roman" w:hAnsi="Times New Roman" w:cs="Times New Roman"/>
          <w:i/>
          <w:color w:val="050A0F"/>
        </w:rPr>
        <w:t xml:space="preserve">, and </w:t>
      </w:r>
      <w:proofErr w:type="spellStart"/>
      <w:r w:rsidRPr="009675F0">
        <w:rPr>
          <w:rFonts w:ascii="Times New Roman" w:eastAsia="Times New Roman" w:hAnsi="Times New Roman" w:cs="Times New Roman"/>
          <w:i/>
          <w:color w:val="050A0F"/>
        </w:rPr>
        <w:t>Conservation</w:t>
      </w:r>
      <w:proofErr w:type="spellEnd"/>
      <w:r w:rsidRPr="009675F0">
        <w:rPr>
          <w:rFonts w:ascii="Times New Roman" w:eastAsia="Times New Roman" w:hAnsi="Times New Roman" w:cs="Times New Roman"/>
          <w:color w:val="050A0F"/>
        </w:rPr>
        <w:t xml:space="preserve">. </w:t>
      </w:r>
      <w:proofErr w:type="spellStart"/>
      <w:r w:rsidRPr="009675F0">
        <w:rPr>
          <w:rFonts w:ascii="Times New Roman" w:eastAsia="Times New Roman" w:hAnsi="Times New Roman" w:cs="Times New Roman"/>
          <w:color w:val="050A0F"/>
        </w:rPr>
        <w:t>The</w:t>
      </w:r>
      <w:proofErr w:type="spellEnd"/>
      <w:r w:rsidRPr="009675F0">
        <w:rPr>
          <w:rFonts w:ascii="Times New Roman" w:eastAsia="Times New Roman" w:hAnsi="Times New Roman" w:cs="Times New Roman"/>
          <w:color w:val="050A0F"/>
        </w:rPr>
        <w:t xml:space="preserve"> </w:t>
      </w:r>
      <w:proofErr w:type="spellStart"/>
      <w:r w:rsidRPr="009675F0">
        <w:rPr>
          <w:rFonts w:ascii="Times New Roman" w:eastAsia="Times New Roman" w:hAnsi="Times New Roman" w:cs="Times New Roman"/>
          <w:color w:val="050A0F"/>
        </w:rPr>
        <w:t>University</w:t>
      </w:r>
      <w:proofErr w:type="spellEnd"/>
      <w:r w:rsidRPr="009675F0">
        <w:rPr>
          <w:rFonts w:ascii="Times New Roman" w:eastAsia="Times New Roman" w:hAnsi="Times New Roman" w:cs="Times New Roman"/>
          <w:color w:val="050A0F"/>
        </w:rPr>
        <w:t xml:space="preserve"> of Arizona </w:t>
      </w:r>
      <w:proofErr w:type="spellStart"/>
      <w:r w:rsidRPr="009675F0">
        <w:rPr>
          <w:rFonts w:ascii="Times New Roman" w:eastAsia="Times New Roman" w:hAnsi="Times New Roman" w:cs="Times New Roman"/>
          <w:color w:val="050A0F"/>
        </w:rPr>
        <w:t>Press</w:t>
      </w:r>
      <w:proofErr w:type="spellEnd"/>
      <w:r w:rsidRPr="009675F0">
        <w:rPr>
          <w:rFonts w:ascii="Times New Roman" w:eastAsia="Times New Roman" w:hAnsi="Times New Roman" w:cs="Times New Roman"/>
          <w:color w:val="050A0F"/>
        </w:rPr>
        <w:t>. Tucson USA.</w:t>
      </w:r>
    </w:p>
    <w:p w14:paraId="5A7FE71B" w14:textId="77777777" w:rsidR="00BC4CA5" w:rsidRPr="009675F0" w:rsidRDefault="00BC4CA5" w:rsidP="009675F0">
      <w:pPr>
        <w:widowControl w:val="0"/>
        <w:autoSpaceDE w:val="0"/>
        <w:autoSpaceDN w:val="0"/>
        <w:adjustRightInd w:val="0"/>
        <w:spacing w:after="240" w:line="360" w:lineRule="auto"/>
        <w:jc w:val="both"/>
        <w:rPr>
          <w:rFonts w:ascii="Times New Roman" w:hAnsi="Times New Roman" w:cs="Times New Roman"/>
        </w:rPr>
      </w:pPr>
      <w:r w:rsidRPr="009675F0">
        <w:rPr>
          <w:rFonts w:ascii="Times New Roman" w:hAnsi="Times New Roman" w:cs="Times New Roman"/>
        </w:rPr>
        <w:t xml:space="preserve">Barrenechea, J., </w:t>
      </w:r>
      <w:proofErr w:type="spellStart"/>
      <w:r w:rsidRPr="009675F0">
        <w:rPr>
          <w:rFonts w:ascii="Times New Roman" w:hAnsi="Times New Roman" w:cs="Times New Roman"/>
        </w:rPr>
        <w:t>Gentile</w:t>
      </w:r>
      <w:proofErr w:type="spellEnd"/>
      <w:r w:rsidRPr="009675F0">
        <w:rPr>
          <w:rFonts w:ascii="Times New Roman" w:hAnsi="Times New Roman" w:cs="Times New Roman"/>
        </w:rPr>
        <w:t xml:space="preserve">, E., </w:t>
      </w:r>
      <w:proofErr w:type="spellStart"/>
      <w:r w:rsidRPr="009675F0">
        <w:rPr>
          <w:rFonts w:ascii="Times New Roman" w:hAnsi="Times New Roman" w:cs="Times New Roman"/>
        </w:rPr>
        <w:t>González</w:t>
      </w:r>
      <w:proofErr w:type="spellEnd"/>
      <w:r w:rsidRPr="009675F0">
        <w:rPr>
          <w:rFonts w:ascii="Times New Roman" w:hAnsi="Times New Roman" w:cs="Times New Roman"/>
        </w:rPr>
        <w:t xml:space="preserve">, S. y </w:t>
      </w:r>
      <w:proofErr w:type="spellStart"/>
      <w:r w:rsidRPr="009675F0">
        <w:rPr>
          <w:rFonts w:ascii="Times New Roman" w:hAnsi="Times New Roman" w:cs="Times New Roman"/>
        </w:rPr>
        <w:t>Natenzon</w:t>
      </w:r>
      <w:proofErr w:type="spellEnd"/>
      <w:r w:rsidRPr="009675F0">
        <w:rPr>
          <w:rFonts w:ascii="Times New Roman" w:hAnsi="Times New Roman" w:cs="Times New Roman"/>
        </w:rPr>
        <w:t>, C. (2000). Una propuesta metodológica para el estudio de la vulnerabilidad social en el marco de la teoría social del riesgo. En Buenos Aires: Facultad de Ciencias Sociales, Universidad Autónoma de Buenos Aires. http://test6.pirna.com.ar/files/pirna/PON-Barrenechea-Gentile-Gonzalez-Natenzon- Una%20propuesta%20metodologica%20para%20el%20estudio%20de%20la%20vulnerabilid ad.pdf.</w:t>
      </w:r>
    </w:p>
    <w:p w14:paraId="77D1E33A" w14:textId="77777777" w:rsidR="00BC4CA5" w:rsidRPr="009675F0" w:rsidRDefault="00BC4CA5" w:rsidP="009675F0">
      <w:pPr>
        <w:spacing w:line="360" w:lineRule="auto"/>
        <w:rPr>
          <w:rFonts w:ascii="Times New Roman" w:eastAsia="Times New Roman" w:hAnsi="Times New Roman" w:cs="Times New Roman"/>
        </w:rPr>
      </w:pPr>
      <w:proofErr w:type="spellStart"/>
      <w:r w:rsidRPr="009675F0">
        <w:rPr>
          <w:rFonts w:ascii="Times New Roman" w:hAnsi="Times New Roman" w:cs="Times New Roman"/>
        </w:rPr>
        <w:t>Benjamin</w:t>
      </w:r>
      <w:proofErr w:type="spellEnd"/>
      <w:r w:rsidRPr="009675F0">
        <w:rPr>
          <w:rFonts w:ascii="Times New Roman" w:hAnsi="Times New Roman" w:cs="Times New Roman"/>
        </w:rPr>
        <w:t>, W. (</w:t>
      </w:r>
      <w:r w:rsidRPr="009675F0">
        <w:rPr>
          <w:rFonts w:ascii="Times New Roman" w:eastAsia="Times New Roman" w:hAnsi="Times New Roman" w:cs="Times New Roman"/>
        </w:rPr>
        <w:t xml:space="preserve">2002). </w:t>
      </w:r>
      <w:r w:rsidRPr="009675F0">
        <w:rPr>
          <w:rFonts w:ascii="Times New Roman" w:eastAsia="Times New Roman" w:hAnsi="Times New Roman" w:cs="Times New Roman"/>
          <w:i/>
        </w:rPr>
        <w:t xml:space="preserve">La dialéctica en suspenso. Fragmentos sobre la historia. </w:t>
      </w:r>
      <w:r w:rsidRPr="009675F0">
        <w:rPr>
          <w:rFonts w:ascii="Times New Roman" w:eastAsia="Times New Roman" w:hAnsi="Times New Roman" w:cs="Times New Roman"/>
        </w:rPr>
        <w:t xml:space="preserve">Madrid, España: </w:t>
      </w:r>
      <w:proofErr w:type="spellStart"/>
      <w:r w:rsidRPr="009675F0">
        <w:rPr>
          <w:rFonts w:ascii="Times New Roman" w:eastAsia="Times New Roman" w:hAnsi="Times New Roman" w:cs="Times New Roman"/>
        </w:rPr>
        <w:t>Arcis</w:t>
      </w:r>
      <w:proofErr w:type="spellEnd"/>
      <w:r w:rsidRPr="009675F0">
        <w:rPr>
          <w:rFonts w:ascii="Times New Roman" w:eastAsia="Times New Roman" w:hAnsi="Times New Roman" w:cs="Times New Roman"/>
        </w:rPr>
        <w:t xml:space="preserve"> </w:t>
      </w:r>
      <w:proofErr w:type="spellStart"/>
      <w:r w:rsidRPr="009675F0">
        <w:rPr>
          <w:rFonts w:ascii="Times New Roman" w:eastAsia="Times New Roman" w:hAnsi="Times New Roman" w:cs="Times New Roman"/>
        </w:rPr>
        <w:t>Lom</w:t>
      </w:r>
      <w:proofErr w:type="spellEnd"/>
      <w:r w:rsidRPr="009675F0">
        <w:rPr>
          <w:rFonts w:ascii="Times New Roman" w:eastAsia="Times New Roman" w:hAnsi="Times New Roman" w:cs="Times New Roman"/>
        </w:rPr>
        <w:t>.</w:t>
      </w:r>
    </w:p>
    <w:p w14:paraId="4A0721E7" w14:textId="77777777" w:rsidR="00BC4CA5" w:rsidRPr="009675F0" w:rsidRDefault="00BC4CA5" w:rsidP="009675F0">
      <w:pPr>
        <w:spacing w:line="360" w:lineRule="auto"/>
        <w:rPr>
          <w:rFonts w:ascii="Times New Roman" w:eastAsia="Times New Roman" w:hAnsi="Times New Roman" w:cs="Times New Roman"/>
        </w:rPr>
      </w:pPr>
    </w:p>
    <w:p w14:paraId="0EAC823F" w14:textId="77777777" w:rsidR="00BC4CA5" w:rsidRPr="009675F0" w:rsidRDefault="00BC4CA5" w:rsidP="009675F0">
      <w:pPr>
        <w:spacing w:line="360" w:lineRule="auto"/>
        <w:rPr>
          <w:rFonts w:ascii="Times New Roman" w:hAnsi="Times New Roman" w:cs="Times New Roman"/>
          <w:lang w:val="es-ES"/>
        </w:rPr>
      </w:pPr>
      <w:proofErr w:type="spellStart"/>
      <w:r w:rsidRPr="009675F0">
        <w:rPr>
          <w:rFonts w:ascii="Times New Roman" w:eastAsia="Times New Roman" w:hAnsi="Times New Roman" w:cs="Times New Roman"/>
        </w:rPr>
        <w:t>Benjamin</w:t>
      </w:r>
      <w:proofErr w:type="spellEnd"/>
      <w:r w:rsidRPr="009675F0">
        <w:rPr>
          <w:rFonts w:ascii="Times New Roman" w:eastAsia="Times New Roman" w:hAnsi="Times New Roman" w:cs="Times New Roman"/>
        </w:rPr>
        <w:t>, W. (</w:t>
      </w:r>
      <w:r w:rsidRPr="009675F0">
        <w:rPr>
          <w:rFonts w:ascii="Times New Roman" w:eastAsia="Calibri" w:hAnsi="Times New Roman" w:cs="Times New Roman"/>
          <w:lang w:val="es-ES"/>
        </w:rPr>
        <w:t xml:space="preserve">2005). </w:t>
      </w:r>
      <w:r w:rsidRPr="009675F0">
        <w:rPr>
          <w:rFonts w:ascii="Times New Roman" w:hAnsi="Times New Roman" w:cs="Times New Roman"/>
          <w:i/>
          <w:iCs/>
          <w:color w:val="000000"/>
          <w:lang w:val="es-ES"/>
        </w:rPr>
        <w:t>Libro de los pasajes</w:t>
      </w:r>
      <w:r w:rsidRPr="009675F0">
        <w:rPr>
          <w:rFonts w:ascii="Times New Roman" w:hAnsi="Times New Roman" w:cs="Times New Roman"/>
          <w:color w:val="000000"/>
          <w:lang w:val="es-ES"/>
        </w:rPr>
        <w:t xml:space="preserve">. Madrid: </w:t>
      </w:r>
      <w:proofErr w:type="spellStart"/>
      <w:r w:rsidRPr="009675F0">
        <w:rPr>
          <w:rFonts w:ascii="Times New Roman" w:hAnsi="Times New Roman" w:cs="Times New Roman"/>
          <w:color w:val="000000"/>
          <w:lang w:val="es-ES"/>
        </w:rPr>
        <w:t>Akal</w:t>
      </w:r>
      <w:proofErr w:type="spellEnd"/>
      <w:r w:rsidRPr="009675F0">
        <w:rPr>
          <w:rFonts w:ascii="Times New Roman" w:hAnsi="Times New Roman" w:cs="Times New Roman"/>
          <w:color w:val="000000"/>
          <w:lang w:val="es-ES"/>
        </w:rPr>
        <w:t xml:space="preserve"> Ediciones.</w:t>
      </w:r>
    </w:p>
    <w:p w14:paraId="0B0D70E0" w14:textId="77777777" w:rsidR="00BC4CA5" w:rsidRPr="009675F0" w:rsidRDefault="00BC4CA5" w:rsidP="009675F0">
      <w:pPr>
        <w:spacing w:line="360" w:lineRule="auto"/>
        <w:rPr>
          <w:rFonts w:ascii="Times New Roman" w:hAnsi="Times New Roman" w:cs="Times New Roman"/>
          <w:lang w:val="es-ES"/>
        </w:rPr>
      </w:pPr>
    </w:p>
    <w:p w14:paraId="1DAFE784" w14:textId="77777777" w:rsidR="00BC4CA5" w:rsidRPr="009675F0" w:rsidRDefault="00BC4CA5" w:rsidP="009675F0">
      <w:pPr>
        <w:spacing w:after="288"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Berger, J. (2006). </w:t>
      </w:r>
      <w:r w:rsidRPr="009675F0">
        <w:rPr>
          <w:rFonts w:ascii="Times New Roman" w:eastAsia="Times New Roman" w:hAnsi="Times New Roman" w:cs="Times New Roman"/>
          <w:i/>
        </w:rPr>
        <w:t xml:space="preserve">Con la esperanza entre los dientes. </w:t>
      </w:r>
      <w:r w:rsidRPr="009675F0">
        <w:rPr>
          <w:rFonts w:ascii="Times New Roman" w:eastAsia="Times New Roman" w:hAnsi="Times New Roman" w:cs="Times New Roman"/>
        </w:rPr>
        <w:t>México: La Jornada Ediciones/Editorial Ítaca.</w:t>
      </w:r>
    </w:p>
    <w:p w14:paraId="005177E4" w14:textId="77777777" w:rsidR="00BC4CA5" w:rsidRPr="009675F0" w:rsidRDefault="00BC4CA5" w:rsidP="009675F0">
      <w:pPr>
        <w:widowControl w:val="0"/>
        <w:autoSpaceDE w:val="0"/>
        <w:autoSpaceDN w:val="0"/>
        <w:adjustRightInd w:val="0"/>
        <w:spacing w:after="240" w:line="360" w:lineRule="auto"/>
        <w:rPr>
          <w:rFonts w:ascii="Times New Roman" w:hAnsi="Times New Roman" w:cs="Times New Roman"/>
          <w:lang w:val="es-ES"/>
        </w:rPr>
      </w:pPr>
      <w:proofErr w:type="spellStart"/>
      <w:r w:rsidRPr="009675F0">
        <w:rPr>
          <w:rFonts w:ascii="Times New Roman" w:hAnsi="Times New Roman" w:cs="Times New Roman"/>
        </w:rPr>
        <w:t>Bloch</w:t>
      </w:r>
      <w:proofErr w:type="spellEnd"/>
      <w:r w:rsidRPr="009675F0">
        <w:rPr>
          <w:rFonts w:ascii="Times New Roman" w:hAnsi="Times New Roman" w:cs="Times New Roman"/>
        </w:rPr>
        <w:t xml:space="preserve">, E. (1979). </w:t>
      </w:r>
      <w:r w:rsidRPr="009675F0">
        <w:rPr>
          <w:rFonts w:ascii="Times New Roman" w:eastAsia="Calibri" w:hAnsi="Times New Roman" w:cs="Times New Roman"/>
          <w:i/>
          <w:lang w:val="es-ES"/>
        </w:rPr>
        <w:t xml:space="preserve">El principio esperanza, </w:t>
      </w:r>
      <w:r w:rsidRPr="009675F0">
        <w:rPr>
          <w:rFonts w:ascii="Times New Roman" w:eastAsia="Calibri" w:hAnsi="Times New Roman" w:cs="Times New Roman"/>
          <w:lang w:val="es-ES"/>
        </w:rPr>
        <w:t>II, Madrid: Aguilar.</w:t>
      </w:r>
    </w:p>
    <w:p w14:paraId="50711D80" w14:textId="77777777" w:rsidR="00BC4CA5" w:rsidRPr="009675F0" w:rsidRDefault="00BC4CA5" w:rsidP="009675F0">
      <w:pPr>
        <w:spacing w:before="100" w:beforeAutospacing="1" w:after="100" w:afterAutospacing="1" w:line="360" w:lineRule="auto"/>
        <w:rPr>
          <w:rFonts w:ascii="Times New Roman" w:hAnsi="Times New Roman" w:cs="Times New Roman"/>
          <w:lang w:val="es-ES"/>
        </w:rPr>
      </w:pPr>
      <w:r w:rsidRPr="009675F0">
        <w:rPr>
          <w:rFonts w:ascii="Times New Roman" w:eastAsia="Times New Roman" w:hAnsi="Times New Roman" w:cs="Times New Roman"/>
        </w:rPr>
        <w:t xml:space="preserve">_______. </w:t>
      </w:r>
      <w:r w:rsidRPr="009675F0">
        <w:rPr>
          <w:rFonts w:ascii="Times New Roman" w:hAnsi="Times New Roman" w:cs="Times New Roman"/>
          <w:lang w:val="es-ES"/>
        </w:rPr>
        <w:t xml:space="preserve">(2017). </w:t>
      </w:r>
      <w:r w:rsidRPr="009675F0">
        <w:rPr>
          <w:rFonts w:ascii="Times New Roman" w:hAnsi="Times New Roman" w:cs="Times New Roman"/>
          <w:i/>
          <w:lang w:val="es-ES"/>
        </w:rPr>
        <w:t xml:space="preserve">¿Despedida de la Utopía?. </w:t>
      </w:r>
      <w:r w:rsidRPr="009675F0">
        <w:rPr>
          <w:rFonts w:ascii="Times New Roman" w:hAnsi="Times New Roman" w:cs="Times New Roman"/>
          <w:lang w:val="es-ES"/>
        </w:rPr>
        <w:t>Madrid: A. Machado Libros.</w:t>
      </w:r>
    </w:p>
    <w:p w14:paraId="1E858FC5" w14:textId="77777777" w:rsidR="00BC4CA5" w:rsidRPr="009675F0" w:rsidRDefault="00BC4CA5" w:rsidP="009675F0">
      <w:pPr>
        <w:autoSpaceDE w:val="0"/>
        <w:autoSpaceDN w:val="0"/>
        <w:adjustRightInd w:val="0"/>
        <w:spacing w:afterLines="120" w:after="288" w:line="360" w:lineRule="auto"/>
        <w:jc w:val="both"/>
        <w:rPr>
          <w:rFonts w:ascii="Times New Roman" w:eastAsia="Calibri" w:hAnsi="Times New Roman" w:cs="Times New Roman"/>
          <w:bCs/>
          <w:lang w:val="es-ES"/>
        </w:rPr>
      </w:pPr>
      <w:r w:rsidRPr="009675F0">
        <w:rPr>
          <w:rFonts w:ascii="Times New Roman" w:eastAsia="Times New Roman" w:hAnsi="Times New Roman" w:cs="Times New Roman"/>
        </w:rPr>
        <w:t>Camacho, Zósimo</w:t>
      </w:r>
      <w:r w:rsidRPr="009675F0">
        <w:rPr>
          <w:rFonts w:ascii="Times New Roman" w:eastAsia="Times New Roman" w:hAnsi="Times New Roman" w:cs="Times New Roman"/>
          <w:i/>
        </w:rPr>
        <w:t>. “</w:t>
      </w:r>
      <w:r w:rsidRPr="009675F0">
        <w:rPr>
          <w:rFonts w:ascii="Times New Roman" w:eastAsia="Times New Roman" w:hAnsi="Times New Roman" w:cs="Times New Roman"/>
        </w:rPr>
        <w:t xml:space="preserve">Impedir que llueva: las multinacionales que juegan a ser dios”. </w:t>
      </w:r>
      <w:proofErr w:type="spellStart"/>
      <w:r w:rsidRPr="009675F0">
        <w:rPr>
          <w:rFonts w:ascii="Times New Roman" w:eastAsia="Times New Roman" w:hAnsi="Times New Roman" w:cs="Times New Roman"/>
          <w:i/>
        </w:rPr>
        <w:t>Contralínea</w:t>
      </w:r>
      <w:proofErr w:type="spellEnd"/>
      <w:r w:rsidRPr="009675F0">
        <w:rPr>
          <w:rFonts w:ascii="Times New Roman" w:eastAsia="Times New Roman" w:hAnsi="Times New Roman" w:cs="Times New Roman"/>
          <w:i/>
        </w:rPr>
        <w:t xml:space="preserve">. </w:t>
      </w:r>
      <w:r w:rsidRPr="009675F0">
        <w:rPr>
          <w:rFonts w:ascii="Times New Roman" w:eastAsia="Times New Roman" w:hAnsi="Times New Roman" w:cs="Times New Roman"/>
        </w:rPr>
        <w:t>(Ciudad de México) 24 de Julio de 2020.</w:t>
      </w:r>
      <w:r w:rsidRPr="009675F0">
        <w:rPr>
          <w:rFonts w:ascii="Times New Roman" w:eastAsia="Times New Roman" w:hAnsi="Times New Roman" w:cs="Times New Roman"/>
          <w:i/>
        </w:rPr>
        <w:t xml:space="preserve"> </w:t>
      </w:r>
      <w:r w:rsidRPr="009675F0">
        <w:rPr>
          <w:rFonts w:ascii="Times New Roman" w:eastAsia="Times New Roman" w:hAnsi="Times New Roman" w:cs="Times New Roman"/>
        </w:rPr>
        <w:t>Disponible en: https://www.contralinea.com.mx/archivo-revista/2020/07/24/impedir-que-llueva-las-multinacionales-que-juegan-a-ser-dios/?fbclid=IwAR2TYSGCSk-MHuP61PajrRz_-ZNOtjfONNOxaeLbh_Gx--IQQjSsqyawwEY</w:t>
      </w:r>
    </w:p>
    <w:p w14:paraId="04E93962" w14:textId="77777777" w:rsidR="00BC4CA5" w:rsidRPr="009675F0" w:rsidRDefault="00BC4CA5" w:rsidP="009675F0">
      <w:pPr>
        <w:spacing w:line="360" w:lineRule="auto"/>
        <w:jc w:val="both"/>
        <w:rPr>
          <w:rFonts w:ascii="Times New Roman" w:hAnsi="Times New Roman" w:cs="Times New Roman"/>
          <w:lang w:val="en-US"/>
        </w:rPr>
      </w:pPr>
      <w:r w:rsidRPr="009675F0">
        <w:rPr>
          <w:rFonts w:ascii="Times New Roman" w:hAnsi="Times New Roman" w:cs="Times New Roman"/>
          <w:lang w:val="en-US"/>
        </w:rPr>
        <w:t xml:space="preserve">Diaz, F. (2014). </w:t>
      </w:r>
      <w:proofErr w:type="spellStart"/>
      <w:r w:rsidRPr="009675F0">
        <w:rPr>
          <w:rFonts w:ascii="Times New Roman" w:hAnsi="Times New Roman" w:cs="Times New Roman"/>
          <w:i/>
          <w:lang w:val="en-US"/>
        </w:rPr>
        <w:t>Floriberto</w:t>
      </w:r>
      <w:proofErr w:type="spellEnd"/>
      <w:r w:rsidRPr="009675F0">
        <w:rPr>
          <w:rFonts w:ascii="Times New Roman" w:hAnsi="Times New Roman" w:cs="Times New Roman"/>
          <w:i/>
          <w:lang w:val="en-US"/>
        </w:rPr>
        <w:t xml:space="preserve"> </w:t>
      </w:r>
      <w:proofErr w:type="spellStart"/>
      <w:r w:rsidRPr="009675F0">
        <w:rPr>
          <w:rFonts w:ascii="Times New Roman" w:hAnsi="Times New Roman" w:cs="Times New Roman"/>
          <w:i/>
          <w:lang w:val="en-US"/>
        </w:rPr>
        <w:t>Díaz</w:t>
      </w:r>
      <w:proofErr w:type="spellEnd"/>
      <w:r w:rsidRPr="009675F0">
        <w:rPr>
          <w:rFonts w:ascii="Times New Roman" w:hAnsi="Times New Roman" w:cs="Times New Roman"/>
          <w:i/>
          <w:lang w:val="en-US"/>
        </w:rPr>
        <w:t xml:space="preserve">. </w:t>
      </w:r>
      <w:proofErr w:type="spellStart"/>
      <w:r w:rsidRPr="009675F0">
        <w:rPr>
          <w:rFonts w:ascii="Times New Roman" w:hAnsi="Times New Roman" w:cs="Times New Roman"/>
          <w:i/>
          <w:lang w:val="en-US"/>
        </w:rPr>
        <w:t>Escrito</w:t>
      </w:r>
      <w:proofErr w:type="spellEnd"/>
      <w:r w:rsidRPr="009675F0">
        <w:rPr>
          <w:rFonts w:ascii="Times New Roman" w:hAnsi="Times New Roman" w:cs="Times New Roman"/>
          <w:i/>
          <w:lang w:val="en-US"/>
        </w:rPr>
        <w:t xml:space="preserve">. </w:t>
      </w:r>
      <w:proofErr w:type="spellStart"/>
      <w:proofErr w:type="gramStart"/>
      <w:r w:rsidRPr="009675F0">
        <w:rPr>
          <w:rFonts w:ascii="Times New Roman" w:hAnsi="Times New Roman" w:cs="Times New Roman"/>
          <w:i/>
          <w:lang w:val="en-US"/>
        </w:rPr>
        <w:t>Comunalidad</w:t>
      </w:r>
      <w:proofErr w:type="spellEnd"/>
      <w:r w:rsidRPr="009675F0">
        <w:rPr>
          <w:rFonts w:ascii="Times New Roman" w:hAnsi="Times New Roman" w:cs="Times New Roman"/>
          <w:i/>
          <w:lang w:val="en-US"/>
        </w:rPr>
        <w:t xml:space="preserve">, </w:t>
      </w:r>
      <w:proofErr w:type="spellStart"/>
      <w:r w:rsidRPr="009675F0">
        <w:rPr>
          <w:rFonts w:ascii="Times New Roman" w:hAnsi="Times New Roman" w:cs="Times New Roman"/>
          <w:i/>
          <w:lang w:val="en-US"/>
        </w:rPr>
        <w:t>energía</w:t>
      </w:r>
      <w:proofErr w:type="spellEnd"/>
      <w:r w:rsidRPr="009675F0">
        <w:rPr>
          <w:rFonts w:ascii="Times New Roman" w:hAnsi="Times New Roman" w:cs="Times New Roman"/>
          <w:i/>
          <w:lang w:val="en-US"/>
        </w:rPr>
        <w:t xml:space="preserve"> viva del </w:t>
      </w:r>
      <w:proofErr w:type="spellStart"/>
      <w:r w:rsidRPr="009675F0">
        <w:rPr>
          <w:rFonts w:ascii="Times New Roman" w:hAnsi="Times New Roman" w:cs="Times New Roman"/>
          <w:i/>
          <w:lang w:val="en-US"/>
        </w:rPr>
        <w:t>pensamiento</w:t>
      </w:r>
      <w:proofErr w:type="spellEnd"/>
      <w:r w:rsidRPr="009675F0">
        <w:rPr>
          <w:rFonts w:ascii="Times New Roman" w:hAnsi="Times New Roman" w:cs="Times New Roman"/>
          <w:i/>
          <w:lang w:val="en-US"/>
        </w:rPr>
        <w:t xml:space="preserve"> </w:t>
      </w:r>
      <w:proofErr w:type="spellStart"/>
      <w:r w:rsidRPr="009675F0">
        <w:rPr>
          <w:rFonts w:ascii="Times New Roman" w:hAnsi="Times New Roman" w:cs="Times New Roman"/>
          <w:i/>
          <w:lang w:val="en-US"/>
        </w:rPr>
        <w:t>mixe</w:t>
      </w:r>
      <w:proofErr w:type="spellEnd"/>
      <w:r w:rsidRPr="009675F0">
        <w:rPr>
          <w:rFonts w:ascii="Times New Roman" w:hAnsi="Times New Roman" w:cs="Times New Roman"/>
          <w:i/>
          <w:lang w:val="en-US"/>
        </w:rPr>
        <w:t>.</w:t>
      </w:r>
      <w:proofErr w:type="gramEnd"/>
      <w:r w:rsidRPr="009675F0">
        <w:rPr>
          <w:rFonts w:ascii="Times New Roman" w:hAnsi="Times New Roman" w:cs="Times New Roman"/>
          <w:i/>
          <w:lang w:val="en-US"/>
        </w:rPr>
        <w:t xml:space="preserve"> </w:t>
      </w:r>
      <w:r w:rsidRPr="009675F0">
        <w:rPr>
          <w:rFonts w:ascii="Times New Roman" w:hAnsi="Times New Roman" w:cs="Times New Roman"/>
          <w:lang w:val="en-US"/>
        </w:rPr>
        <w:t>México: UNAM.</w:t>
      </w:r>
    </w:p>
    <w:p w14:paraId="024B1CA7" w14:textId="77777777" w:rsidR="00BC4CA5" w:rsidRPr="009675F0" w:rsidRDefault="00BC4CA5" w:rsidP="009675F0">
      <w:pPr>
        <w:spacing w:line="360" w:lineRule="auto"/>
        <w:jc w:val="both"/>
        <w:rPr>
          <w:rFonts w:ascii="Times New Roman" w:hAnsi="Times New Roman" w:cs="Times New Roman"/>
          <w:lang w:val="en-US"/>
        </w:rPr>
      </w:pPr>
    </w:p>
    <w:p w14:paraId="1696E10D" w14:textId="77777777" w:rsidR="00BC4CA5" w:rsidRPr="009675F0" w:rsidRDefault="00BC4CA5" w:rsidP="009675F0">
      <w:pPr>
        <w:autoSpaceDE w:val="0"/>
        <w:autoSpaceDN w:val="0"/>
        <w:adjustRightInd w:val="0"/>
        <w:spacing w:afterLines="120" w:after="288" w:line="360" w:lineRule="auto"/>
        <w:ind w:left="851" w:hanging="851"/>
        <w:jc w:val="both"/>
        <w:rPr>
          <w:rFonts w:ascii="Times New Roman" w:hAnsi="Times New Roman" w:cs="Times New Roman"/>
          <w:lang w:val="es-ES"/>
        </w:rPr>
      </w:pPr>
      <w:r w:rsidRPr="009675F0">
        <w:rPr>
          <w:rFonts w:ascii="Times New Roman" w:eastAsia="Calibri" w:hAnsi="Times New Roman" w:cs="Times New Roman"/>
          <w:bCs/>
          <w:lang w:val="es-ES"/>
        </w:rPr>
        <w:t>Echeverría, B.</w:t>
      </w:r>
      <w:r w:rsidRPr="009675F0">
        <w:rPr>
          <w:rFonts w:ascii="Times New Roman" w:hAnsi="Times New Roman" w:cs="Times New Roman"/>
          <w:lang w:val="es-ES"/>
        </w:rPr>
        <w:t xml:space="preserve"> (2012). </w:t>
      </w:r>
      <w:r w:rsidRPr="009675F0">
        <w:rPr>
          <w:rFonts w:ascii="Times New Roman" w:hAnsi="Times New Roman" w:cs="Times New Roman"/>
          <w:i/>
          <w:lang w:val="es-ES"/>
        </w:rPr>
        <w:t xml:space="preserve">Valor de Uso y Utopía. </w:t>
      </w:r>
      <w:r w:rsidRPr="009675F0">
        <w:rPr>
          <w:rFonts w:ascii="Times New Roman" w:hAnsi="Times New Roman" w:cs="Times New Roman"/>
          <w:lang w:val="es-ES"/>
        </w:rPr>
        <w:t>México: Siglo XXI editores.</w:t>
      </w:r>
    </w:p>
    <w:p w14:paraId="354473E9" w14:textId="77777777" w:rsidR="00BC4CA5" w:rsidRPr="009675F0" w:rsidRDefault="00BC4CA5" w:rsidP="009675F0">
      <w:pPr>
        <w:autoSpaceDE w:val="0"/>
        <w:autoSpaceDN w:val="0"/>
        <w:adjustRightInd w:val="0"/>
        <w:spacing w:afterLines="120" w:after="288" w:line="360" w:lineRule="auto"/>
        <w:ind w:left="851" w:hanging="851"/>
        <w:jc w:val="both"/>
        <w:rPr>
          <w:rFonts w:ascii="Times New Roman" w:eastAsia="Calibri" w:hAnsi="Times New Roman" w:cs="Times New Roman"/>
          <w:lang w:val="es-ES"/>
        </w:rPr>
      </w:pPr>
      <w:r w:rsidRPr="009675F0">
        <w:rPr>
          <w:rFonts w:ascii="Times New Roman" w:eastAsia="Times New Roman" w:hAnsi="Times New Roman" w:cs="Times New Roman"/>
        </w:rPr>
        <w:t>___________. (</w:t>
      </w:r>
      <w:r w:rsidRPr="009675F0">
        <w:rPr>
          <w:rFonts w:ascii="Times New Roman" w:eastAsia="Calibri" w:hAnsi="Times New Roman" w:cs="Times New Roman"/>
          <w:bCs/>
          <w:lang w:val="es-ES"/>
        </w:rPr>
        <w:t xml:space="preserve">2000). </w:t>
      </w:r>
      <w:r w:rsidRPr="009675F0">
        <w:rPr>
          <w:rFonts w:ascii="Times New Roman" w:eastAsia="Calibri" w:hAnsi="Times New Roman" w:cs="Times New Roman"/>
          <w:bCs/>
          <w:i/>
          <w:lang w:val="es-ES"/>
        </w:rPr>
        <w:t xml:space="preserve">La modernidad de lo barroco. </w:t>
      </w:r>
      <w:r w:rsidRPr="009675F0">
        <w:rPr>
          <w:rFonts w:ascii="Times New Roman" w:eastAsia="Calibri" w:hAnsi="Times New Roman" w:cs="Times New Roman"/>
          <w:bCs/>
          <w:lang w:val="es-ES"/>
        </w:rPr>
        <w:t>México: Era.</w:t>
      </w:r>
    </w:p>
    <w:p w14:paraId="1E1F875D" w14:textId="77777777" w:rsidR="00BC4CA5" w:rsidRPr="009675F0" w:rsidRDefault="00BC4CA5" w:rsidP="009675F0">
      <w:pPr>
        <w:pBdr>
          <w:top w:val="nil"/>
          <w:left w:val="nil"/>
          <w:bottom w:val="nil"/>
          <w:right w:val="nil"/>
          <w:between w:val="nil"/>
        </w:pBdr>
        <w:spacing w:line="360" w:lineRule="auto"/>
        <w:rPr>
          <w:rFonts w:ascii="Times New Roman" w:eastAsia="Times New Roman" w:hAnsi="Times New Roman" w:cs="Times New Roman"/>
        </w:rPr>
      </w:pPr>
      <w:r w:rsidRPr="009675F0">
        <w:rPr>
          <w:rFonts w:ascii="Times New Roman" w:eastAsia="Times New Roman" w:hAnsi="Times New Roman" w:cs="Times New Roman"/>
        </w:rPr>
        <w:t xml:space="preserve">Eventos de repatriación de mexicanos desde Estados Unidos, según entidad federativa de origen y sexo (2018). Disponible en: </w:t>
      </w:r>
      <w:r w:rsidRPr="009675F0">
        <w:rPr>
          <w:rFonts w:ascii="Times New Roman" w:hAnsi="Times New Roman" w:cs="Times New Roman"/>
          <w:vertAlign w:val="superscript"/>
        </w:rPr>
        <w:t xml:space="preserve"> </w:t>
      </w:r>
      <w:hyperlink r:id="rId14" w:history="1">
        <w:r w:rsidRPr="009675F0">
          <w:rPr>
            <w:rStyle w:val="Hipervnculo"/>
            <w:rFonts w:ascii="Times New Roman" w:eastAsia="Times New Roman" w:hAnsi="Times New Roman" w:cs="Times New Roman"/>
          </w:rPr>
          <w:t>http://www.politicamigratoria.gob.mx/es_mx/SEGOB/Repatriacion_de_mexicanos_2018</w:t>
        </w:r>
      </w:hyperlink>
    </w:p>
    <w:p w14:paraId="3A98CCD5" w14:textId="77777777" w:rsidR="00BC4CA5" w:rsidRPr="009675F0" w:rsidRDefault="00BC4CA5" w:rsidP="009675F0">
      <w:pPr>
        <w:pBdr>
          <w:top w:val="nil"/>
          <w:left w:val="nil"/>
          <w:bottom w:val="nil"/>
          <w:right w:val="nil"/>
          <w:between w:val="nil"/>
        </w:pBdr>
        <w:spacing w:line="360" w:lineRule="auto"/>
        <w:rPr>
          <w:rFonts w:ascii="Times New Roman" w:eastAsia="Times New Roman" w:hAnsi="Times New Roman" w:cs="Times New Roman"/>
        </w:rPr>
      </w:pPr>
    </w:p>
    <w:p w14:paraId="12F6DD40" w14:textId="77777777" w:rsidR="00BC4CA5" w:rsidRPr="009675F0" w:rsidRDefault="00BC4CA5" w:rsidP="009675F0">
      <w:pPr>
        <w:spacing w:line="360" w:lineRule="auto"/>
        <w:rPr>
          <w:rFonts w:ascii="Times New Roman" w:eastAsia="Times New Roman" w:hAnsi="Times New Roman" w:cs="Times New Roman"/>
          <w:i/>
        </w:rPr>
      </w:pPr>
      <w:r w:rsidRPr="009675F0">
        <w:rPr>
          <w:rFonts w:ascii="Times New Roman" w:eastAsia="Times New Roman" w:hAnsi="Times New Roman" w:cs="Times New Roman"/>
        </w:rPr>
        <w:t xml:space="preserve">Gutiérrez, Raquel., Navarro Mina Lorena. y </w:t>
      </w:r>
      <w:proofErr w:type="spellStart"/>
      <w:r w:rsidRPr="009675F0">
        <w:rPr>
          <w:rFonts w:ascii="Times New Roman" w:eastAsia="Times New Roman" w:hAnsi="Times New Roman" w:cs="Times New Roman"/>
        </w:rPr>
        <w:t>Linsalata</w:t>
      </w:r>
      <w:proofErr w:type="spellEnd"/>
      <w:r w:rsidRPr="009675F0">
        <w:rPr>
          <w:rFonts w:ascii="Times New Roman" w:eastAsia="Times New Roman" w:hAnsi="Times New Roman" w:cs="Times New Roman"/>
        </w:rPr>
        <w:t xml:space="preserve">, Lucía. 2017. Repensar lo político, pensar lo común. Claves para la discusión. En </w:t>
      </w:r>
      <w:r w:rsidRPr="009675F0">
        <w:rPr>
          <w:rFonts w:ascii="Times New Roman" w:eastAsia="Times New Roman" w:hAnsi="Times New Roman" w:cs="Times New Roman"/>
          <w:i/>
        </w:rPr>
        <w:t>Modernidades Alternativas,</w:t>
      </w:r>
      <w:r w:rsidRPr="009675F0">
        <w:rPr>
          <w:rFonts w:ascii="Times New Roman" w:eastAsia="Times New Roman" w:hAnsi="Times New Roman" w:cs="Times New Roman"/>
        </w:rPr>
        <w:t xml:space="preserve"> Inclán, Daniel, </w:t>
      </w:r>
      <w:proofErr w:type="spellStart"/>
      <w:r w:rsidRPr="009675F0">
        <w:rPr>
          <w:rFonts w:ascii="Times New Roman" w:eastAsia="Times New Roman" w:hAnsi="Times New Roman" w:cs="Times New Roman"/>
        </w:rPr>
        <w:t>Linsalata</w:t>
      </w:r>
      <w:proofErr w:type="spellEnd"/>
      <w:r w:rsidRPr="009675F0">
        <w:rPr>
          <w:rFonts w:ascii="Times New Roman" w:eastAsia="Times New Roman" w:hAnsi="Times New Roman" w:cs="Times New Roman"/>
        </w:rPr>
        <w:t xml:space="preserve">, Lucia, Millán, </w:t>
      </w:r>
      <w:proofErr w:type="spellStart"/>
      <w:r w:rsidRPr="009675F0">
        <w:rPr>
          <w:rFonts w:ascii="Times New Roman" w:eastAsia="Times New Roman" w:hAnsi="Times New Roman" w:cs="Times New Roman"/>
        </w:rPr>
        <w:t>Márgara</w:t>
      </w:r>
      <w:proofErr w:type="spellEnd"/>
      <w:r w:rsidRPr="009675F0">
        <w:rPr>
          <w:rFonts w:ascii="Times New Roman" w:eastAsia="Times New Roman" w:hAnsi="Times New Roman" w:cs="Times New Roman"/>
        </w:rPr>
        <w:t>,</w:t>
      </w:r>
      <w:r w:rsidRPr="009675F0">
        <w:rPr>
          <w:rFonts w:ascii="Times New Roman" w:eastAsia="Times New Roman" w:hAnsi="Times New Roman" w:cs="Times New Roman"/>
          <w:i/>
        </w:rPr>
        <w:t xml:space="preserve"> </w:t>
      </w:r>
      <w:r w:rsidRPr="009675F0">
        <w:rPr>
          <w:rFonts w:ascii="Times New Roman" w:eastAsia="Times New Roman" w:hAnsi="Times New Roman" w:cs="Times New Roman"/>
        </w:rPr>
        <w:t xml:space="preserve">México, UNAM-Ediciones del Lirio. Disponible en: </w:t>
      </w:r>
      <w:hyperlink r:id="rId15" w:history="1">
        <w:r w:rsidRPr="009675F0">
          <w:rPr>
            <w:rStyle w:val="Hipervnculo"/>
            <w:rFonts w:ascii="Times New Roman" w:eastAsia="Times New Roman" w:hAnsi="Times New Roman" w:cs="Times New Roman"/>
          </w:rPr>
          <w:t>https://kutxikotxokotxikitxutik.files.wordpress.com/2017/11/pensar-lo-politico-pensar-lo-comun_gutierrez-navarro-linasalata-clavescomunfinal.pdf</w:t>
        </w:r>
      </w:hyperlink>
    </w:p>
    <w:p w14:paraId="239299DF" w14:textId="77777777" w:rsidR="00BC4CA5" w:rsidRPr="009675F0" w:rsidRDefault="00BC4CA5" w:rsidP="009675F0">
      <w:pPr>
        <w:spacing w:line="360" w:lineRule="auto"/>
        <w:rPr>
          <w:rFonts w:ascii="Times New Roman" w:eastAsia="Times New Roman" w:hAnsi="Times New Roman" w:cs="Times New Roman"/>
          <w:i/>
        </w:rPr>
      </w:pPr>
    </w:p>
    <w:p w14:paraId="0B9AD673" w14:textId="77777777" w:rsidR="00106D3B" w:rsidRPr="009675F0" w:rsidRDefault="00106D3B" w:rsidP="009675F0">
      <w:pPr>
        <w:spacing w:line="360" w:lineRule="auto"/>
        <w:jc w:val="both"/>
        <w:rPr>
          <w:rFonts w:ascii="Times New Roman" w:hAnsi="Times New Roman" w:cs="Times New Roman"/>
        </w:rPr>
      </w:pPr>
      <w:r w:rsidRPr="009675F0">
        <w:rPr>
          <w:rFonts w:ascii="Times New Roman" w:hAnsi="Times New Roman" w:cs="Times New Roman"/>
        </w:rPr>
        <w:t xml:space="preserve">Hernández </w:t>
      </w:r>
      <w:proofErr w:type="spellStart"/>
      <w:r w:rsidRPr="009675F0">
        <w:rPr>
          <w:rFonts w:ascii="Times New Roman" w:hAnsi="Times New Roman" w:cs="Times New Roman"/>
        </w:rPr>
        <w:t>Alcantara</w:t>
      </w:r>
      <w:proofErr w:type="spellEnd"/>
      <w:r w:rsidRPr="009675F0">
        <w:rPr>
          <w:rFonts w:ascii="Times New Roman" w:hAnsi="Times New Roman" w:cs="Times New Roman"/>
        </w:rPr>
        <w:t>, Martín. 2020. “</w:t>
      </w:r>
      <w:proofErr w:type="spellStart"/>
      <w:r w:rsidRPr="009675F0">
        <w:rPr>
          <w:rFonts w:ascii="Times New Roman" w:hAnsi="Times New Roman" w:cs="Times New Roman"/>
        </w:rPr>
        <w:t>Ippi</w:t>
      </w:r>
      <w:proofErr w:type="spellEnd"/>
      <w:r w:rsidRPr="009675F0">
        <w:rPr>
          <w:rFonts w:ascii="Times New Roman" w:hAnsi="Times New Roman" w:cs="Times New Roman"/>
        </w:rPr>
        <w:t xml:space="preserve">: Lomas de </w:t>
      </w:r>
      <w:proofErr w:type="spellStart"/>
      <w:r w:rsidRPr="009675F0">
        <w:rPr>
          <w:rFonts w:ascii="Times New Roman" w:hAnsi="Times New Roman" w:cs="Times New Roman"/>
        </w:rPr>
        <w:t>Angelóplis</w:t>
      </w:r>
      <w:proofErr w:type="spellEnd"/>
      <w:r w:rsidRPr="009675F0">
        <w:rPr>
          <w:rFonts w:ascii="Times New Roman" w:hAnsi="Times New Roman" w:cs="Times New Roman"/>
        </w:rPr>
        <w:t xml:space="preserve">, ejemplo de discriminación del  </w:t>
      </w:r>
      <w:proofErr w:type="spellStart"/>
      <w:r w:rsidRPr="009675F0">
        <w:rPr>
          <w:rFonts w:ascii="Times New Roman" w:hAnsi="Times New Roman" w:cs="Times New Roman"/>
        </w:rPr>
        <w:t>morenovallismo</w:t>
      </w:r>
      <w:proofErr w:type="spellEnd"/>
      <w:r w:rsidRPr="009675F0">
        <w:rPr>
          <w:rFonts w:ascii="Times New Roman" w:hAnsi="Times New Roman" w:cs="Times New Roman"/>
        </w:rPr>
        <w:t xml:space="preserve"> a pueblos indígenas ”, </w:t>
      </w:r>
      <w:r w:rsidRPr="009675F0">
        <w:rPr>
          <w:rFonts w:ascii="Times New Roman" w:hAnsi="Times New Roman" w:cs="Times New Roman"/>
          <w:i/>
        </w:rPr>
        <w:t>LA JORNADA DE ORIENTE</w:t>
      </w:r>
      <w:r w:rsidRPr="009675F0">
        <w:rPr>
          <w:rFonts w:ascii="Times New Roman" w:hAnsi="Times New Roman" w:cs="Times New Roman"/>
        </w:rPr>
        <w:t>, Noviembre 22, 2020 https://www.lajornadadeoriente.com.mx/puebla/angelopolis-discriminacion-morenovallismo/</w:t>
      </w:r>
    </w:p>
    <w:p w14:paraId="03591582" w14:textId="77777777" w:rsidR="00106D3B" w:rsidRPr="009675F0" w:rsidRDefault="00106D3B" w:rsidP="009675F0">
      <w:pPr>
        <w:spacing w:line="360" w:lineRule="auto"/>
        <w:rPr>
          <w:rFonts w:ascii="Times New Roman" w:eastAsia="Times New Roman" w:hAnsi="Times New Roman" w:cs="Times New Roman"/>
          <w:i/>
        </w:rPr>
      </w:pPr>
    </w:p>
    <w:p w14:paraId="4A25CDA3" w14:textId="77777777" w:rsidR="00BC4CA5" w:rsidRPr="009675F0" w:rsidRDefault="00BC4CA5" w:rsidP="009675F0">
      <w:pPr>
        <w:widowControl w:val="0"/>
        <w:spacing w:after="240" w:line="360" w:lineRule="auto"/>
        <w:jc w:val="both"/>
        <w:rPr>
          <w:rFonts w:ascii="Times New Roman" w:eastAsia="Times New Roman" w:hAnsi="Times New Roman" w:cs="Times New Roman"/>
        </w:rPr>
      </w:pPr>
      <w:r w:rsidRPr="009675F0">
        <w:rPr>
          <w:rFonts w:ascii="Times New Roman" w:eastAsia="Times New Roman" w:hAnsi="Times New Roman" w:cs="Times New Roman"/>
          <w:color w:val="000000"/>
        </w:rPr>
        <w:t xml:space="preserve">Índices de intensidad migratoria México-EEUU por entidad federativa y municipio. INEGI. </w:t>
      </w:r>
      <w:proofErr w:type="spellStart"/>
      <w:r w:rsidRPr="009675F0">
        <w:rPr>
          <w:rFonts w:ascii="Times New Roman" w:eastAsia="Times New Roman" w:hAnsi="Times New Roman" w:cs="Times New Roman"/>
          <w:color w:val="000000"/>
        </w:rPr>
        <w:t>Indice</w:t>
      </w:r>
      <w:proofErr w:type="spellEnd"/>
      <w:r w:rsidRPr="009675F0">
        <w:rPr>
          <w:rFonts w:ascii="Times New Roman" w:eastAsia="Times New Roman" w:hAnsi="Times New Roman" w:cs="Times New Roman"/>
          <w:color w:val="000000"/>
        </w:rPr>
        <w:t xml:space="preserve"> de Intensidad </w:t>
      </w:r>
      <w:proofErr w:type="spellStart"/>
      <w:r w:rsidRPr="009675F0">
        <w:rPr>
          <w:rFonts w:ascii="Times New Roman" w:eastAsia="Times New Roman" w:hAnsi="Times New Roman" w:cs="Times New Roman"/>
          <w:color w:val="000000"/>
        </w:rPr>
        <w:t>Migratroria</w:t>
      </w:r>
      <w:proofErr w:type="spellEnd"/>
      <w:r w:rsidRPr="009675F0">
        <w:rPr>
          <w:rFonts w:ascii="Times New Roman" w:eastAsia="Times New Roman" w:hAnsi="Times New Roman" w:cs="Times New Roman"/>
          <w:color w:val="000000"/>
        </w:rPr>
        <w:t>. Disponible en</w:t>
      </w:r>
      <w:r w:rsidRPr="009675F0">
        <w:rPr>
          <w:rFonts w:ascii="Times New Roman" w:eastAsia="Times New Roman" w:hAnsi="Times New Roman" w:cs="Times New Roman"/>
        </w:rPr>
        <w:t xml:space="preserve"> https://www.gob.mx/cms/uploads/attachment/file/114224/Indices_de_intensidad_migratoria_Mexico_Estados_Unidos_2010_Parte4.pdf</w:t>
      </w:r>
    </w:p>
    <w:p w14:paraId="274EC6F3" w14:textId="77777777" w:rsidR="00BC4CA5" w:rsidRPr="009675F0" w:rsidRDefault="00BC4CA5" w:rsidP="009675F0">
      <w:pPr>
        <w:pStyle w:val="NormalWeb"/>
        <w:spacing w:line="360" w:lineRule="auto"/>
        <w:jc w:val="both"/>
        <w:rPr>
          <w:color w:val="211E1E"/>
          <w:sz w:val="24"/>
          <w:szCs w:val="24"/>
          <w:lang w:val="es-ES"/>
        </w:rPr>
      </w:pPr>
      <w:r w:rsidRPr="009675F0">
        <w:rPr>
          <w:sz w:val="24"/>
          <w:szCs w:val="24"/>
        </w:rPr>
        <w:t xml:space="preserve">Kracauer, S. (2008). </w:t>
      </w:r>
      <w:r w:rsidRPr="009675F0">
        <w:rPr>
          <w:i/>
          <w:sz w:val="24"/>
          <w:szCs w:val="24"/>
        </w:rPr>
        <w:t>La fotografía y otros ensayos. El ornamento de la masa I</w:t>
      </w:r>
      <w:r w:rsidRPr="009675F0">
        <w:rPr>
          <w:sz w:val="24"/>
          <w:szCs w:val="24"/>
        </w:rPr>
        <w:t>, Barcelona, Gedisa.</w:t>
      </w:r>
    </w:p>
    <w:p w14:paraId="752625E3" w14:textId="35A98C59" w:rsidR="00BC4CA5" w:rsidRPr="009675F0" w:rsidRDefault="00BC4CA5" w:rsidP="009675F0">
      <w:pPr>
        <w:spacing w:line="360" w:lineRule="auto"/>
        <w:rPr>
          <w:rFonts w:ascii="Times New Roman" w:hAnsi="Times New Roman" w:cs="Times New Roman"/>
          <w:i/>
        </w:rPr>
      </w:pPr>
      <w:r w:rsidRPr="009675F0">
        <w:rPr>
          <w:rFonts w:ascii="Times New Roman" w:hAnsi="Times New Roman" w:cs="Times New Roman"/>
        </w:rPr>
        <w:t xml:space="preserve">León Portilla, M. (2017). </w:t>
      </w:r>
      <w:r w:rsidRPr="009675F0">
        <w:rPr>
          <w:rFonts w:ascii="Times New Roman" w:hAnsi="Times New Roman" w:cs="Times New Roman"/>
          <w:i/>
        </w:rPr>
        <w:t>La filosofía náhuatl estudiada en sus fuentes. http://www.historicas.unam.mx/publicaciones/publicadigital/libros/filosofia/046_04_31_meta_educacion.pdf</w:t>
      </w:r>
    </w:p>
    <w:p w14:paraId="14331EDD" w14:textId="77777777" w:rsidR="00BC4CA5" w:rsidRPr="009675F0" w:rsidRDefault="00BC4CA5" w:rsidP="009675F0">
      <w:pPr>
        <w:autoSpaceDE w:val="0"/>
        <w:autoSpaceDN w:val="0"/>
        <w:adjustRightInd w:val="0"/>
        <w:spacing w:afterLines="120" w:after="288" w:line="360" w:lineRule="auto"/>
        <w:jc w:val="both"/>
        <w:rPr>
          <w:rFonts w:ascii="Times New Roman" w:eastAsia="Calibri" w:hAnsi="Times New Roman" w:cs="Times New Roman"/>
          <w:lang w:val="es-ES"/>
        </w:rPr>
      </w:pPr>
      <w:proofErr w:type="spellStart"/>
      <w:r w:rsidRPr="009675F0">
        <w:rPr>
          <w:rFonts w:ascii="Times New Roman" w:eastAsia="Calibri" w:hAnsi="Times New Roman" w:cs="Times New Roman"/>
          <w:lang w:val="es-ES"/>
        </w:rPr>
        <w:t>Löwy</w:t>
      </w:r>
      <w:proofErr w:type="spellEnd"/>
      <w:r w:rsidRPr="009675F0">
        <w:rPr>
          <w:rFonts w:ascii="Times New Roman" w:eastAsia="Calibri" w:hAnsi="Times New Roman" w:cs="Times New Roman"/>
          <w:lang w:val="es-ES"/>
        </w:rPr>
        <w:t xml:space="preserve">, M. (2002). </w:t>
      </w:r>
      <w:r w:rsidRPr="009675F0">
        <w:rPr>
          <w:rFonts w:ascii="Times New Roman" w:eastAsia="Calibri" w:hAnsi="Times New Roman" w:cs="Times New Roman"/>
          <w:i/>
          <w:lang w:val="es-ES"/>
        </w:rPr>
        <w:t xml:space="preserve">Walter </w:t>
      </w:r>
      <w:proofErr w:type="spellStart"/>
      <w:r w:rsidRPr="009675F0">
        <w:rPr>
          <w:rFonts w:ascii="Times New Roman" w:eastAsia="Calibri" w:hAnsi="Times New Roman" w:cs="Times New Roman"/>
          <w:i/>
          <w:lang w:val="es-ES"/>
        </w:rPr>
        <w:t>Benjamin</w:t>
      </w:r>
      <w:proofErr w:type="spellEnd"/>
      <w:r w:rsidRPr="009675F0">
        <w:rPr>
          <w:rFonts w:ascii="Times New Roman" w:eastAsia="Calibri" w:hAnsi="Times New Roman" w:cs="Times New Roman"/>
          <w:i/>
          <w:lang w:val="es-ES"/>
        </w:rPr>
        <w:t>: Aviso de Incendio, una lectura de las tesis “Sobre el concepto de historia”</w:t>
      </w:r>
      <w:r w:rsidRPr="009675F0">
        <w:rPr>
          <w:rFonts w:ascii="Times New Roman" w:eastAsia="Calibri" w:hAnsi="Times New Roman" w:cs="Times New Roman"/>
          <w:lang w:val="es-ES"/>
        </w:rPr>
        <w:t>. Buenos Aires: FCE.</w:t>
      </w:r>
    </w:p>
    <w:p w14:paraId="0833BBD0" w14:textId="77777777" w:rsidR="00BC4CA5" w:rsidRPr="009675F0" w:rsidRDefault="00BC4CA5" w:rsidP="009675F0">
      <w:pPr>
        <w:spacing w:after="288" w:line="360" w:lineRule="auto"/>
        <w:ind w:left="851" w:hanging="851"/>
        <w:jc w:val="both"/>
        <w:rPr>
          <w:rFonts w:ascii="Times New Roman" w:eastAsia="Times New Roman" w:hAnsi="Times New Roman" w:cs="Times New Roman"/>
        </w:rPr>
      </w:pPr>
      <w:r w:rsidRPr="009675F0">
        <w:rPr>
          <w:rFonts w:ascii="Times New Roman" w:eastAsia="Times New Roman" w:hAnsi="Times New Roman" w:cs="Times New Roman"/>
        </w:rPr>
        <w:t xml:space="preserve">Marcuse, H. (2010). </w:t>
      </w:r>
      <w:r w:rsidRPr="009675F0">
        <w:rPr>
          <w:rFonts w:ascii="Times New Roman" w:eastAsia="Times New Roman" w:hAnsi="Times New Roman" w:cs="Times New Roman"/>
          <w:i/>
        </w:rPr>
        <w:t xml:space="preserve">Eros y civilización. </w:t>
      </w:r>
      <w:r w:rsidRPr="009675F0">
        <w:rPr>
          <w:rFonts w:ascii="Times New Roman" w:eastAsia="Times New Roman" w:hAnsi="Times New Roman" w:cs="Times New Roman"/>
        </w:rPr>
        <w:t xml:space="preserve">Madrid: Ariel.  </w:t>
      </w:r>
    </w:p>
    <w:p w14:paraId="43B8BE87" w14:textId="77777777" w:rsidR="00BC4CA5" w:rsidRPr="009675F0" w:rsidRDefault="00BC4CA5" w:rsidP="009675F0">
      <w:pPr>
        <w:spacing w:before="280" w:after="280"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Martínez, Regina, </w:t>
      </w:r>
      <w:r w:rsidRPr="009675F0">
        <w:rPr>
          <w:rFonts w:ascii="Times New Roman" w:eastAsia="Times New Roman" w:hAnsi="Times New Roman" w:cs="Times New Roman"/>
          <w:i/>
        </w:rPr>
        <w:t>“</w:t>
      </w:r>
      <w:r w:rsidRPr="009675F0">
        <w:rPr>
          <w:rFonts w:ascii="Times New Roman" w:eastAsia="Times New Roman" w:hAnsi="Times New Roman" w:cs="Times New Roman"/>
        </w:rPr>
        <w:t xml:space="preserve">La negra historia de granjas Carroll”. </w:t>
      </w:r>
      <w:r w:rsidRPr="009675F0">
        <w:rPr>
          <w:rFonts w:ascii="Times New Roman" w:eastAsia="Times New Roman" w:hAnsi="Times New Roman" w:cs="Times New Roman"/>
          <w:i/>
        </w:rPr>
        <w:t>Proceso.</w:t>
      </w:r>
      <w:r w:rsidRPr="009675F0">
        <w:rPr>
          <w:rFonts w:ascii="Times New Roman" w:eastAsia="Times New Roman" w:hAnsi="Times New Roman" w:cs="Times New Roman"/>
        </w:rPr>
        <w:t xml:space="preserve"> (Ciudad de México) 4 de Mayo de 2009. </w:t>
      </w:r>
      <w:r w:rsidRPr="009675F0">
        <w:rPr>
          <w:rFonts w:ascii="Times New Roman" w:eastAsia="Times New Roman" w:hAnsi="Times New Roman" w:cs="Times New Roman"/>
          <w:i/>
        </w:rPr>
        <w:t xml:space="preserve"> </w:t>
      </w:r>
      <w:r w:rsidRPr="009675F0">
        <w:rPr>
          <w:rFonts w:ascii="Times New Roman" w:eastAsia="Times New Roman" w:hAnsi="Times New Roman" w:cs="Times New Roman"/>
        </w:rPr>
        <w:t>Disponible en: https://www.proceso.com.mx/114913/la-negra-historia-de-granjas-carroll-2</w:t>
      </w:r>
    </w:p>
    <w:p w14:paraId="21722214" w14:textId="77777777" w:rsidR="00BC4CA5" w:rsidRPr="009675F0" w:rsidRDefault="00BC4CA5" w:rsidP="009675F0">
      <w:pPr>
        <w:spacing w:line="360" w:lineRule="auto"/>
        <w:rPr>
          <w:rFonts w:ascii="Times New Roman" w:hAnsi="Times New Roman" w:cs="Times New Roman"/>
        </w:rPr>
      </w:pPr>
      <w:r w:rsidRPr="009675F0">
        <w:rPr>
          <w:rFonts w:ascii="Times New Roman" w:hAnsi="Times New Roman" w:cs="Times New Roman"/>
        </w:rPr>
        <w:t>Marx, C. (</w:t>
      </w:r>
      <w:r w:rsidRPr="009675F0">
        <w:rPr>
          <w:rFonts w:ascii="Times New Roman" w:eastAsia="Calibri" w:hAnsi="Times New Roman" w:cs="Times New Roman"/>
        </w:rPr>
        <w:t xml:space="preserve">2008). </w:t>
      </w:r>
      <w:r w:rsidRPr="009675F0">
        <w:rPr>
          <w:rFonts w:ascii="Times New Roman" w:hAnsi="Times New Roman" w:cs="Times New Roman"/>
          <w:i/>
          <w:iCs/>
        </w:rPr>
        <w:t xml:space="preserve">El capital. </w:t>
      </w:r>
      <w:proofErr w:type="spellStart"/>
      <w:r w:rsidRPr="009675F0">
        <w:rPr>
          <w:rFonts w:ascii="Times New Roman" w:hAnsi="Times New Roman" w:cs="Times New Roman"/>
          <w:i/>
          <w:iCs/>
        </w:rPr>
        <w:t>Crítica</w:t>
      </w:r>
      <w:proofErr w:type="spellEnd"/>
      <w:r w:rsidRPr="009675F0">
        <w:rPr>
          <w:rFonts w:ascii="Times New Roman" w:hAnsi="Times New Roman" w:cs="Times New Roman"/>
          <w:i/>
          <w:iCs/>
        </w:rPr>
        <w:t xml:space="preserve"> de la </w:t>
      </w:r>
      <w:proofErr w:type="spellStart"/>
      <w:r w:rsidRPr="009675F0">
        <w:rPr>
          <w:rFonts w:ascii="Times New Roman" w:hAnsi="Times New Roman" w:cs="Times New Roman"/>
          <w:i/>
          <w:iCs/>
        </w:rPr>
        <w:t>economía</w:t>
      </w:r>
      <w:proofErr w:type="spellEnd"/>
      <w:r w:rsidRPr="009675F0">
        <w:rPr>
          <w:rFonts w:ascii="Times New Roman" w:hAnsi="Times New Roman" w:cs="Times New Roman"/>
          <w:i/>
          <w:iCs/>
        </w:rPr>
        <w:t xml:space="preserve"> </w:t>
      </w:r>
      <w:proofErr w:type="spellStart"/>
      <w:r w:rsidRPr="009675F0">
        <w:rPr>
          <w:rFonts w:ascii="Times New Roman" w:hAnsi="Times New Roman" w:cs="Times New Roman"/>
          <w:i/>
          <w:iCs/>
        </w:rPr>
        <w:t>política</w:t>
      </w:r>
      <w:proofErr w:type="spellEnd"/>
      <w:r w:rsidRPr="009675F0">
        <w:rPr>
          <w:rFonts w:ascii="Times New Roman" w:hAnsi="Times New Roman" w:cs="Times New Roman"/>
        </w:rPr>
        <w:t xml:space="preserve">, </w:t>
      </w:r>
      <w:proofErr w:type="spellStart"/>
      <w:r w:rsidRPr="009675F0">
        <w:rPr>
          <w:rFonts w:ascii="Times New Roman" w:hAnsi="Times New Roman" w:cs="Times New Roman"/>
        </w:rPr>
        <w:t>México</w:t>
      </w:r>
      <w:proofErr w:type="spellEnd"/>
      <w:r w:rsidRPr="009675F0">
        <w:rPr>
          <w:rFonts w:ascii="Times New Roman" w:hAnsi="Times New Roman" w:cs="Times New Roman"/>
        </w:rPr>
        <w:t xml:space="preserve"> / Buenos Aires / Madrid, Siglo XXI.</w:t>
      </w:r>
    </w:p>
    <w:p w14:paraId="3292155C" w14:textId="77777777" w:rsidR="00BC4CA5" w:rsidRPr="009675F0" w:rsidRDefault="00BC4CA5" w:rsidP="009675F0">
      <w:pPr>
        <w:spacing w:line="360" w:lineRule="auto"/>
        <w:rPr>
          <w:rFonts w:ascii="Times New Roman" w:eastAsia="Times New Roman" w:hAnsi="Times New Roman" w:cs="Times New Roman"/>
          <w:highlight w:val="white"/>
        </w:rPr>
      </w:pPr>
    </w:p>
    <w:p w14:paraId="294A37D3" w14:textId="77777777" w:rsidR="00BC4CA5" w:rsidRPr="009675F0" w:rsidRDefault="00BC4CA5" w:rsidP="009675F0">
      <w:p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Pacheco, </w:t>
      </w:r>
      <w:proofErr w:type="spellStart"/>
      <w:r w:rsidRPr="009675F0">
        <w:rPr>
          <w:rFonts w:ascii="Times New Roman" w:eastAsia="Times New Roman" w:hAnsi="Times New Roman" w:cs="Times New Roman"/>
        </w:rPr>
        <w:t>Yomara</w:t>
      </w:r>
      <w:proofErr w:type="spellEnd"/>
      <w:r w:rsidRPr="009675F0">
        <w:rPr>
          <w:rFonts w:ascii="Times New Roman" w:eastAsia="Times New Roman" w:hAnsi="Times New Roman" w:cs="Times New Roman"/>
        </w:rPr>
        <w:t xml:space="preserve">. “Campesinos de Tehuacán rentan a chinos sus tierras y sus peones”. </w:t>
      </w:r>
      <w:r w:rsidRPr="009675F0">
        <w:rPr>
          <w:rFonts w:ascii="Times New Roman" w:eastAsia="Times New Roman" w:hAnsi="Times New Roman" w:cs="Times New Roman"/>
          <w:i/>
        </w:rPr>
        <w:t xml:space="preserve">Municipios. </w:t>
      </w:r>
      <w:r w:rsidRPr="009675F0">
        <w:rPr>
          <w:rFonts w:ascii="Times New Roman" w:eastAsia="Times New Roman" w:hAnsi="Times New Roman" w:cs="Times New Roman"/>
        </w:rPr>
        <w:t>(Puebla) 3 de Octubre de 2019</w:t>
      </w:r>
      <w:r w:rsidRPr="009675F0">
        <w:rPr>
          <w:rFonts w:ascii="Times New Roman" w:eastAsia="Times New Roman" w:hAnsi="Times New Roman" w:cs="Times New Roman"/>
          <w:i/>
        </w:rPr>
        <w:t>.</w:t>
      </w:r>
      <w:r w:rsidRPr="009675F0">
        <w:rPr>
          <w:rFonts w:ascii="Times New Roman" w:eastAsia="Times New Roman" w:hAnsi="Times New Roman" w:cs="Times New Roman"/>
        </w:rPr>
        <w:t xml:space="preserve"> Disponible en: https://municipiospuebla.mx/nota/2019-10-03/tehuacán/en-tehuacán-chinos-rentan-campesinos-sus-tierras-ahora-son-peones</w:t>
      </w:r>
    </w:p>
    <w:p w14:paraId="1F4C657B" w14:textId="77777777" w:rsidR="00BC4CA5" w:rsidRPr="009675F0" w:rsidRDefault="00BC4CA5" w:rsidP="009675F0">
      <w:pPr>
        <w:spacing w:line="360" w:lineRule="auto"/>
        <w:jc w:val="both"/>
        <w:rPr>
          <w:rFonts w:ascii="Times New Roman" w:eastAsia="Times New Roman" w:hAnsi="Times New Roman" w:cs="Times New Roman"/>
        </w:rPr>
      </w:pPr>
    </w:p>
    <w:p w14:paraId="50DDF2A1" w14:textId="77777777" w:rsidR="00BC4CA5" w:rsidRPr="009675F0" w:rsidRDefault="00BC4CA5" w:rsidP="009675F0">
      <w:p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Por la </w:t>
      </w:r>
      <w:proofErr w:type="spellStart"/>
      <w:r w:rsidRPr="009675F0">
        <w:rPr>
          <w:rFonts w:ascii="Times New Roman" w:eastAsia="Times New Roman" w:hAnsi="Times New Roman" w:cs="Times New Roman"/>
        </w:rPr>
        <w:t>redaccción</w:t>
      </w:r>
      <w:proofErr w:type="spellEnd"/>
      <w:r w:rsidRPr="009675F0">
        <w:rPr>
          <w:rFonts w:ascii="Times New Roman" w:eastAsia="Times New Roman" w:hAnsi="Times New Roman" w:cs="Times New Roman"/>
        </w:rPr>
        <w:t>,</w:t>
      </w:r>
      <w:r w:rsidRPr="009675F0">
        <w:rPr>
          <w:rFonts w:ascii="Times New Roman" w:eastAsia="Times New Roman" w:hAnsi="Times New Roman" w:cs="Times New Roman"/>
          <w:i/>
        </w:rPr>
        <w:t>.</w:t>
      </w:r>
      <w:r w:rsidRPr="009675F0">
        <w:rPr>
          <w:rFonts w:ascii="Times New Roman" w:eastAsia="Times New Roman" w:hAnsi="Times New Roman" w:cs="Times New Roman"/>
        </w:rPr>
        <w:t xml:space="preserve"> “</w:t>
      </w:r>
      <w:proofErr w:type="spellStart"/>
      <w:r w:rsidRPr="009675F0">
        <w:rPr>
          <w:rFonts w:ascii="Times New Roman" w:eastAsia="Times New Roman" w:hAnsi="Times New Roman" w:cs="Times New Roman"/>
        </w:rPr>
        <w:t>Drones</w:t>
      </w:r>
      <w:proofErr w:type="spellEnd"/>
      <w:r w:rsidRPr="009675F0">
        <w:rPr>
          <w:rFonts w:ascii="Times New Roman" w:eastAsia="Times New Roman" w:hAnsi="Times New Roman" w:cs="Times New Roman"/>
        </w:rPr>
        <w:t xml:space="preserve"> revelan la </w:t>
      </w:r>
      <w:proofErr w:type="spellStart"/>
      <w:r w:rsidRPr="009675F0">
        <w:rPr>
          <w:rFonts w:ascii="Times New Roman" w:eastAsia="Times New Roman" w:hAnsi="Times New Roman" w:cs="Times New Roman"/>
        </w:rPr>
        <w:t>catastrofe</w:t>
      </w:r>
      <w:proofErr w:type="spellEnd"/>
      <w:r w:rsidRPr="009675F0">
        <w:rPr>
          <w:rFonts w:ascii="Times New Roman" w:eastAsia="Times New Roman" w:hAnsi="Times New Roman" w:cs="Times New Roman"/>
        </w:rPr>
        <w:t xml:space="preserve"> ambiental por las granjas </w:t>
      </w:r>
      <w:proofErr w:type="spellStart"/>
      <w:r w:rsidRPr="009675F0">
        <w:rPr>
          <w:rFonts w:ascii="Times New Roman" w:eastAsia="Times New Roman" w:hAnsi="Times New Roman" w:cs="Times New Roman"/>
        </w:rPr>
        <w:t>porcícolas</w:t>
      </w:r>
      <w:proofErr w:type="spellEnd"/>
      <w:r w:rsidRPr="009675F0">
        <w:rPr>
          <w:rFonts w:ascii="Times New Roman" w:eastAsia="Times New Roman" w:hAnsi="Times New Roman" w:cs="Times New Roman"/>
        </w:rPr>
        <w:t xml:space="preserve"> en México”. </w:t>
      </w:r>
      <w:r w:rsidRPr="009675F0">
        <w:rPr>
          <w:rFonts w:ascii="Times New Roman" w:eastAsia="Times New Roman" w:hAnsi="Times New Roman" w:cs="Times New Roman"/>
          <w:i/>
        </w:rPr>
        <w:t>Sin embargo</w:t>
      </w:r>
      <w:r w:rsidRPr="009675F0">
        <w:rPr>
          <w:rFonts w:ascii="Times New Roman" w:eastAsia="Times New Roman" w:hAnsi="Times New Roman" w:cs="Times New Roman"/>
        </w:rPr>
        <w:t xml:space="preserve"> (Ciudad de México) 25 de Julio de 2020. </w:t>
      </w:r>
      <w:r w:rsidRPr="009675F0">
        <w:rPr>
          <w:rFonts w:ascii="Times New Roman" w:eastAsia="Times New Roman" w:hAnsi="Times New Roman" w:cs="Times New Roman"/>
          <w:i/>
        </w:rPr>
        <w:t xml:space="preserve"> </w:t>
      </w:r>
      <w:r w:rsidRPr="009675F0">
        <w:rPr>
          <w:rFonts w:ascii="Times New Roman" w:eastAsia="Times New Roman" w:hAnsi="Times New Roman" w:cs="Times New Roman"/>
        </w:rPr>
        <w:t>Disponible en: https://www.sinembargo.mx/25-07-2020/3829228?fbclid=IwAR3nYr_MVmaPrEus0wkQI15gCoxtGh_F4HK0_WgpPgEUWeGayNGSETDrtnE#.Xx2FOFPtelo.whatsapp</w:t>
      </w:r>
    </w:p>
    <w:p w14:paraId="6DB1E73F" w14:textId="77777777" w:rsidR="00BC4CA5" w:rsidRPr="009675F0" w:rsidRDefault="00BC4CA5" w:rsidP="009675F0">
      <w:pPr>
        <w:spacing w:line="360" w:lineRule="auto"/>
        <w:rPr>
          <w:rFonts w:ascii="Times New Roman" w:hAnsi="Times New Roman" w:cs="Times New Roman"/>
        </w:rPr>
      </w:pPr>
    </w:p>
    <w:p w14:paraId="5D015724" w14:textId="77777777" w:rsidR="00BC4CA5" w:rsidRPr="009675F0" w:rsidRDefault="00BC4CA5" w:rsidP="009675F0">
      <w:pPr>
        <w:spacing w:line="360" w:lineRule="auto"/>
        <w:rPr>
          <w:rFonts w:ascii="Times New Roman" w:hAnsi="Times New Roman" w:cs="Times New Roman"/>
        </w:rPr>
      </w:pPr>
      <w:r w:rsidRPr="009675F0">
        <w:rPr>
          <w:rFonts w:ascii="Times New Roman" w:hAnsi="Times New Roman" w:cs="Times New Roman"/>
        </w:rPr>
        <w:t xml:space="preserve">Por la redacción,  “Comunidades mapuches donaron 6 mil kilos de alimentos a vecinas que realizan una olla común en el sector San Antonio de Temuco”. </w:t>
      </w:r>
      <w:r w:rsidRPr="009675F0">
        <w:rPr>
          <w:rFonts w:ascii="Times New Roman" w:hAnsi="Times New Roman" w:cs="Times New Roman"/>
          <w:i/>
        </w:rPr>
        <w:t>Somos noticia-Chile.</w:t>
      </w:r>
      <w:r w:rsidRPr="009675F0">
        <w:rPr>
          <w:rFonts w:ascii="Times New Roman" w:hAnsi="Times New Roman" w:cs="Times New Roman"/>
        </w:rPr>
        <w:t xml:space="preserve"> (Santiago) 20 de mayo de 2020. Disponible en: </w:t>
      </w:r>
      <w:hyperlink r:id="rId16" w:history="1">
        <w:r w:rsidRPr="009675F0">
          <w:rPr>
            <w:rStyle w:val="Hipervnculo"/>
            <w:rFonts w:ascii="Times New Roman" w:hAnsi="Times New Roman" w:cs="Times New Roman"/>
          </w:rPr>
          <w:t>https://www.somosnoticia.cl/comunidades-mapuches-donaron-6-mil-kilos-de-alimentos-a-vecinas-que-realizan-una-olla-comun-en-el-sector-san-antonio-de-temuco/?fbclid=IwAR2WtZcFTVoHUhRWqaFg1lcKSN6iEpLpJd-2JUXMWqwdsKBTJfbEQXqQnRk</w:t>
        </w:r>
      </w:hyperlink>
      <w:bookmarkStart w:id="1" w:name="_heading=h.gjdgxs" w:colFirst="0" w:colLast="0"/>
      <w:bookmarkEnd w:id="1"/>
    </w:p>
    <w:p w14:paraId="5E4B38CD" w14:textId="77777777" w:rsidR="00BC4CA5" w:rsidRPr="009675F0" w:rsidRDefault="00BC4CA5" w:rsidP="009675F0">
      <w:pPr>
        <w:spacing w:line="360" w:lineRule="auto"/>
        <w:jc w:val="both"/>
        <w:rPr>
          <w:rFonts w:ascii="Times New Roman" w:hAnsi="Times New Roman" w:cs="Times New Roman"/>
          <w:iCs/>
          <w:color w:val="000000"/>
          <w:lang w:val="es-ES"/>
        </w:rPr>
      </w:pPr>
    </w:p>
    <w:p w14:paraId="16E76906" w14:textId="77777777" w:rsidR="00BC4CA5" w:rsidRPr="009675F0" w:rsidRDefault="00BC4CA5" w:rsidP="009675F0">
      <w:pPr>
        <w:spacing w:line="360" w:lineRule="auto"/>
        <w:jc w:val="both"/>
        <w:rPr>
          <w:rFonts w:ascii="Times New Roman" w:eastAsia="Times New Roman" w:hAnsi="Times New Roman" w:cs="Times New Roman"/>
          <w:highlight w:val="white"/>
        </w:rPr>
      </w:pPr>
      <w:r w:rsidRPr="009675F0">
        <w:rPr>
          <w:rFonts w:ascii="Times New Roman" w:hAnsi="Times New Roman" w:cs="Times New Roman"/>
          <w:iCs/>
          <w:color w:val="000000"/>
          <w:lang w:val="es-ES"/>
        </w:rPr>
        <w:t xml:space="preserve">Suárez L., Valdés G., Galindo P., Salvador G., Ruiz R., Alcántara-Ayala, López C., Rosales T., Lee A., Benítez P., M. C. Juárez G., Bringas L., Oropeza O., Peralta H. y Garnica-Peña. (2020). </w:t>
      </w:r>
      <w:r w:rsidRPr="009675F0">
        <w:rPr>
          <w:rFonts w:ascii="Times New Roman" w:hAnsi="Times New Roman" w:cs="Times New Roman"/>
          <w:iCs/>
          <w:color w:val="000000"/>
          <w:position w:val="-3"/>
          <w:lang w:val="es-ES"/>
        </w:rPr>
        <w:t>Índice de vulnerabilidad ante el COVID-19 en México</w:t>
      </w:r>
      <w:r w:rsidRPr="009675F0">
        <w:rPr>
          <w:rFonts w:ascii="Times New Roman" w:hAnsi="Times New Roman" w:cs="Times New Roman"/>
          <w:i/>
          <w:iCs/>
          <w:color w:val="000000"/>
          <w:position w:val="-3"/>
          <w:lang w:val="es-ES"/>
        </w:rPr>
        <w:t xml:space="preserve">. </w:t>
      </w:r>
      <w:r w:rsidRPr="009675F0">
        <w:rPr>
          <w:rFonts w:ascii="Times New Roman" w:hAnsi="Times New Roman" w:cs="Times New Roman"/>
          <w:i/>
          <w:iCs/>
          <w:color w:val="000000"/>
          <w:lang w:val="es-ES"/>
        </w:rPr>
        <w:t xml:space="preserve">Investigaciones Geográficas. </w:t>
      </w:r>
      <w:r w:rsidRPr="009675F0">
        <w:rPr>
          <w:rFonts w:ascii="Times New Roman" w:hAnsi="Times New Roman" w:cs="Times New Roman"/>
          <w:color w:val="000000"/>
          <w:lang w:val="es-ES"/>
        </w:rPr>
        <w:t>DOI: dx.doi.org/10.14350/rig.60140 • E-PRINT e60140 </w:t>
      </w:r>
    </w:p>
    <w:p w14:paraId="46B4BC8F" w14:textId="77777777" w:rsidR="00BC4CA5" w:rsidRPr="009675F0" w:rsidRDefault="00BC4CA5" w:rsidP="009675F0">
      <w:pPr>
        <w:spacing w:line="360" w:lineRule="auto"/>
        <w:rPr>
          <w:rFonts w:ascii="Times New Roman" w:eastAsia="Times New Roman" w:hAnsi="Times New Roman" w:cs="Times New Roman"/>
          <w:highlight w:val="white"/>
        </w:rPr>
      </w:pPr>
    </w:p>
    <w:p w14:paraId="4224B1D7" w14:textId="1BD7307A" w:rsidR="00BC4CA5" w:rsidRPr="009675F0" w:rsidRDefault="00BC4CA5" w:rsidP="009675F0">
      <w:pPr>
        <w:spacing w:line="360" w:lineRule="auto"/>
        <w:rPr>
          <w:rFonts w:ascii="Times New Roman" w:eastAsia="Times New Roman" w:hAnsi="Times New Roman" w:cs="Times New Roman"/>
          <w:highlight w:val="white"/>
        </w:rPr>
      </w:pPr>
      <w:r w:rsidRPr="009675F0">
        <w:rPr>
          <w:rFonts w:ascii="Times New Roman" w:eastAsia="Times New Roman" w:hAnsi="Times New Roman" w:cs="Times New Roman"/>
          <w:highlight w:val="white"/>
        </w:rPr>
        <w:t xml:space="preserve">Vega Cantor, R. (2017). </w:t>
      </w:r>
      <w:r w:rsidRPr="009675F0">
        <w:rPr>
          <w:rFonts w:ascii="Times New Roman" w:eastAsia="Times New Roman" w:hAnsi="Times New Roman" w:cs="Times New Roman"/>
          <w:i/>
          <w:highlight w:val="white"/>
        </w:rPr>
        <w:t xml:space="preserve">Introducción al </w:t>
      </w:r>
      <w:proofErr w:type="spellStart"/>
      <w:r w:rsidRPr="009675F0">
        <w:rPr>
          <w:rFonts w:ascii="Times New Roman" w:eastAsia="Times New Roman" w:hAnsi="Times New Roman" w:cs="Times New Roman"/>
          <w:i/>
          <w:highlight w:val="white"/>
        </w:rPr>
        <w:t>capitaloceno</w:t>
      </w:r>
      <w:proofErr w:type="spellEnd"/>
      <w:r w:rsidRPr="009675F0">
        <w:rPr>
          <w:rFonts w:ascii="Times New Roman" w:eastAsia="Times New Roman" w:hAnsi="Times New Roman" w:cs="Times New Roman"/>
          <w:highlight w:val="white"/>
        </w:rPr>
        <w:t>. Argentina, Buenos Aires: Herramienta.</w:t>
      </w:r>
    </w:p>
    <w:p w14:paraId="14C76F35" w14:textId="77777777" w:rsidR="00BC4CA5" w:rsidRPr="009675F0" w:rsidRDefault="00BC4CA5" w:rsidP="009675F0">
      <w:pPr>
        <w:spacing w:before="100" w:beforeAutospacing="1" w:after="100" w:afterAutospacing="1" w:line="360" w:lineRule="auto"/>
        <w:rPr>
          <w:rFonts w:ascii="Times New Roman" w:hAnsi="Times New Roman" w:cs="Times New Roman"/>
          <w:b/>
          <w:lang w:val="es-MX"/>
        </w:rPr>
      </w:pPr>
      <w:r w:rsidRPr="009675F0">
        <w:rPr>
          <w:rFonts w:ascii="Times New Roman" w:hAnsi="Times New Roman" w:cs="Times New Roman"/>
          <w:b/>
          <w:lang w:val="es-MX"/>
        </w:rPr>
        <w:t>Fuentes de datos</w:t>
      </w:r>
    </w:p>
    <w:p w14:paraId="4201FF86" w14:textId="77777777" w:rsidR="00BC4CA5" w:rsidRPr="009675F0" w:rsidRDefault="00BC4CA5" w:rsidP="009675F0">
      <w:pPr>
        <w:spacing w:line="360" w:lineRule="auto"/>
        <w:jc w:val="both"/>
        <w:rPr>
          <w:rFonts w:ascii="Times New Roman" w:eastAsia="Times New Roman" w:hAnsi="Times New Roman" w:cs="Times New Roman"/>
          <w:color w:val="1B1B1B"/>
          <w:lang w:val="es-MX"/>
        </w:rPr>
      </w:pPr>
      <w:r w:rsidRPr="009675F0">
        <w:rPr>
          <w:rFonts w:ascii="Times New Roman" w:eastAsia="Times New Roman" w:hAnsi="Times New Roman" w:cs="Times New Roman"/>
          <w:color w:val="1B1B1B"/>
          <w:lang w:val="es-MX"/>
        </w:rPr>
        <w:t xml:space="preserve">Dirección de Información Epidemiológica. (2020). </w:t>
      </w:r>
      <w:r w:rsidRPr="009675F0">
        <w:rPr>
          <w:rFonts w:ascii="Times New Roman" w:eastAsia="Times New Roman" w:hAnsi="Times New Roman" w:cs="Times New Roman"/>
          <w:i/>
          <w:color w:val="1B1B1B"/>
          <w:lang w:val="es-MX"/>
        </w:rPr>
        <w:t xml:space="preserve">Decimo segundo análisis epidemiológico de COVID-19 en la población que se reconoce como indígena, </w:t>
      </w:r>
      <w:r w:rsidRPr="009675F0">
        <w:rPr>
          <w:rFonts w:ascii="Times New Roman" w:eastAsia="Times New Roman" w:hAnsi="Times New Roman" w:cs="Times New Roman"/>
          <w:color w:val="1B1B1B"/>
          <w:lang w:val="es-MX"/>
        </w:rPr>
        <w:t xml:space="preserve">(pp. 1-15). Ciudad de México: Dirección General de Epidemiología. </w:t>
      </w:r>
      <w:r w:rsidRPr="009675F0">
        <w:rPr>
          <w:rFonts w:ascii="Times New Roman" w:eastAsia="Times New Roman" w:hAnsi="Times New Roman" w:cs="Times New Roman"/>
          <w:shd w:val="clear" w:color="auto" w:fill="FDFDFD"/>
        </w:rPr>
        <w:t>Disponible en:</w:t>
      </w:r>
    </w:p>
    <w:p w14:paraId="61B48527" w14:textId="77777777" w:rsidR="00BC4CA5" w:rsidRPr="009675F0" w:rsidRDefault="00BC4CA5" w:rsidP="009675F0">
      <w:pPr>
        <w:spacing w:line="360" w:lineRule="auto"/>
        <w:jc w:val="both"/>
        <w:rPr>
          <w:rFonts w:ascii="Times New Roman" w:eastAsia="Times New Roman" w:hAnsi="Times New Roman" w:cs="Times New Roman"/>
          <w:color w:val="1B1B1B"/>
          <w:lang w:val="es-MX"/>
        </w:rPr>
      </w:pPr>
      <w:r w:rsidRPr="009675F0">
        <w:rPr>
          <w:rFonts w:ascii="Times New Roman" w:eastAsia="Times New Roman" w:hAnsi="Times New Roman" w:cs="Times New Roman"/>
          <w:color w:val="1B1B1B"/>
          <w:lang w:val="es-MX"/>
        </w:rPr>
        <w:t>https://www.gob.mx/cms/uploads/attachment/file/606618/COVID-19_poblacion_indigena_2020.12.31.pdf</w:t>
      </w:r>
    </w:p>
    <w:p w14:paraId="65652253" w14:textId="77777777" w:rsidR="00BC4CA5" w:rsidRPr="009675F0" w:rsidRDefault="00BC4CA5" w:rsidP="009675F0">
      <w:pPr>
        <w:spacing w:before="100" w:beforeAutospacing="1" w:after="100" w:afterAutospacing="1" w:line="360" w:lineRule="auto"/>
        <w:rPr>
          <w:rFonts w:ascii="Times New Roman" w:hAnsi="Times New Roman" w:cs="Times New Roman"/>
          <w:lang w:val="es-MX"/>
        </w:rPr>
      </w:pPr>
      <w:r w:rsidRPr="009675F0">
        <w:rPr>
          <w:rFonts w:ascii="Times New Roman" w:hAnsi="Times New Roman" w:cs="Times New Roman"/>
          <w:lang w:val="es-MX"/>
        </w:rPr>
        <w:t>Dirección General de Epidemiología. (2018). Anuario de morbilidad 1984-2018. Secretaría de Salud. Dirección General de Información en Salud. (2018). Cubos dinámicos. Secretaría de Salud.</w:t>
      </w:r>
    </w:p>
    <w:p w14:paraId="73E2BF56" w14:textId="77777777" w:rsidR="00BC4CA5" w:rsidRPr="009675F0" w:rsidRDefault="00BC4CA5" w:rsidP="009675F0">
      <w:pPr>
        <w:spacing w:before="100" w:beforeAutospacing="1" w:after="100" w:afterAutospacing="1" w:line="360" w:lineRule="auto"/>
        <w:rPr>
          <w:rFonts w:ascii="Times New Roman" w:hAnsi="Times New Roman" w:cs="Times New Roman"/>
          <w:lang w:val="es-MX"/>
        </w:rPr>
      </w:pPr>
      <w:r w:rsidRPr="009675F0">
        <w:rPr>
          <w:rFonts w:ascii="Times New Roman" w:hAnsi="Times New Roman" w:cs="Times New Roman"/>
          <w:lang w:val="es-MX"/>
        </w:rPr>
        <w:t>INEGI. (2015). Encuesta Intercensal (2015). Instituto Nacional de Estadística y Geografía.</w:t>
      </w:r>
    </w:p>
    <w:p w14:paraId="5CD349BD" w14:textId="41251A7A" w:rsidR="00BC4CA5" w:rsidRPr="009675F0" w:rsidRDefault="00BC4CA5" w:rsidP="009675F0">
      <w:pPr>
        <w:spacing w:before="100" w:beforeAutospacing="1" w:after="100" w:afterAutospacing="1" w:line="360" w:lineRule="auto"/>
        <w:rPr>
          <w:rFonts w:ascii="Times New Roman" w:hAnsi="Times New Roman" w:cs="Times New Roman"/>
          <w:lang w:val="es-MX"/>
        </w:rPr>
      </w:pPr>
      <w:r w:rsidRPr="009675F0">
        <w:rPr>
          <w:rFonts w:ascii="Times New Roman" w:hAnsi="Times New Roman" w:cs="Times New Roman"/>
          <w:lang w:val="es-MX"/>
        </w:rPr>
        <w:t>INEGI. (2018). Directorio Estadístico Nacional de Unidades Económicas. Instituto Naciona</w:t>
      </w:r>
      <w:r w:rsidR="001D19A4" w:rsidRPr="009675F0">
        <w:rPr>
          <w:rFonts w:ascii="Times New Roman" w:hAnsi="Times New Roman" w:cs="Times New Roman"/>
          <w:lang w:val="es-MX"/>
        </w:rPr>
        <w:t>l de Geografía y Estadística.</w:t>
      </w:r>
    </w:p>
    <w:p w14:paraId="30C0CF79" w14:textId="77777777" w:rsidR="00BC4CA5" w:rsidRPr="009675F0" w:rsidRDefault="00BC4CA5" w:rsidP="009675F0">
      <w:pPr>
        <w:spacing w:before="100" w:beforeAutospacing="1" w:after="100" w:afterAutospacing="1" w:line="360" w:lineRule="auto"/>
        <w:rPr>
          <w:rFonts w:ascii="Times New Roman" w:hAnsi="Times New Roman" w:cs="Times New Roman"/>
          <w:lang w:val="es-MX"/>
        </w:rPr>
      </w:pPr>
      <w:r w:rsidRPr="009675F0">
        <w:rPr>
          <w:rFonts w:ascii="Times New Roman" w:hAnsi="Times New Roman" w:cs="Times New Roman"/>
          <w:lang w:val="es-MX"/>
        </w:rPr>
        <w:t>INEGI. (2019). Censos Económicos 2019. Instituto Nacional de Estadística y Geografía.</w:t>
      </w:r>
    </w:p>
    <w:p w14:paraId="63C5687E" w14:textId="77777777" w:rsidR="00106D3B" w:rsidRPr="009675F0" w:rsidRDefault="00106D3B" w:rsidP="009675F0">
      <w:pPr>
        <w:spacing w:line="360" w:lineRule="auto"/>
        <w:jc w:val="both"/>
        <w:rPr>
          <w:rFonts w:ascii="Times New Roman" w:hAnsi="Times New Roman" w:cs="Times New Roman"/>
        </w:rPr>
      </w:pPr>
      <w:r w:rsidRPr="009675F0">
        <w:rPr>
          <w:rFonts w:ascii="Times New Roman" w:hAnsi="Times New Roman" w:cs="Times New Roman"/>
        </w:rPr>
        <w:t xml:space="preserve">INEGI. 2018. Encuesta nacional sobre </w:t>
      </w:r>
      <w:proofErr w:type="spellStart"/>
      <w:r w:rsidRPr="009675F0">
        <w:rPr>
          <w:rFonts w:ascii="Times New Roman" w:hAnsi="Times New Roman" w:cs="Times New Roman"/>
        </w:rPr>
        <w:t>disponiblidad</w:t>
      </w:r>
      <w:proofErr w:type="spellEnd"/>
      <w:r w:rsidRPr="009675F0">
        <w:rPr>
          <w:rFonts w:ascii="Times New Roman" w:hAnsi="Times New Roman" w:cs="Times New Roman"/>
        </w:rPr>
        <w:t xml:space="preserve"> y uso de tecnologías de la información en los hogares.</w:t>
      </w:r>
      <w:r w:rsidRPr="009675F0">
        <w:rPr>
          <w:rFonts w:ascii="Times New Roman" w:hAnsi="Times New Roman" w:cs="Times New Roman"/>
          <w:color w:val="333333"/>
          <w:shd w:val="clear" w:color="auto" w:fill="FFFFFF"/>
          <w:lang w:val="es-ES"/>
        </w:rPr>
        <w:t xml:space="preserve"> [En línea]</w:t>
      </w:r>
      <w:r w:rsidRPr="009675F0">
        <w:rPr>
          <w:rFonts w:ascii="Times New Roman" w:hAnsi="Times New Roman" w:cs="Times New Roman"/>
        </w:rPr>
        <w:t xml:space="preserve">  https://www.inegi.org.mx/programas/dutih/2018/</w:t>
      </w:r>
    </w:p>
    <w:p w14:paraId="2746838A" w14:textId="77777777" w:rsidR="00106D3B" w:rsidRPr="009675F0" w:rsidRDefault="00106D3B" w:rsidP="009675F0">
      <w:pPr>
        <w:pStyle w:val="Textonotapie"/>
        <w:spacing w:line="360" w:lineRule="auto"/>
        <w:jc w:val="both"/>
        <w:rPr>
          <w:rFonts w:ascii="Times New Roman" w:hAnsi="Times New Roman" w:cs="Times New Roman"/>
        </w:rPr>
      </w:pPr>
    </w:p>
    <w:p w14:paraId="473F55A5" w14:textId="75CE7D39" w:rsidR="00106D3B" w:rsidRPr="009675F0" w:rsidRDefault="00106D3B" w:rsidP="009675F0">
      <w:pPr>
        <w:pStyle w:val="Textonotapie"/>
        <w:spacing w:line="360" w:lineRule="auto"/>
        <w:jc w:val="both"/>
        <w:rPr>
          <w:rFonts w:ascii="Times New Roman" w:hAnsi="Times New Roman" w:cs="Times New Roman"/>
        </w:rPr>
      </w:pPr>
      <w:r w:rsidRPr="009675F0">
        <w:rPr>
          <w:rFonts w:ascii="Times New Roman" w:hAnsi="Times New Roman" w:cs="Times New Roman"/>
        </w:rPr>
        <w:t xml:space="preserve">INEGI. 2015. Encuesta </w:t>
      </w:r>
      <w:proofErr w:type="spellStart"/>
      <w:r w:rsidRPr="009675F0">
        <w:rPr>
          <w:rFonts w:ascii="Times New Roman" w:hAnsi="Times New Roman" w:cs="Times New Roman"/>
        </w:rPr>
        <w:t>Intercensal</w:t>
      </w:r>
      <w:proofErr w:type="spellEnd"/>
      <w:r w:rsidRPr="009675F0">
        <w:rPr>
          <w:rFonts w:ascii="Times New Roman" w:hAnsi="Times New Roman" w:cs="Times New Roman"/>
        </w:rPr>
        <w:t xml:space="preserve">. </w:t>
      </w:r>
      <w:r w:rsidRPr="009675F0">
        <w:rPr>
          <w:rFonts w:ascii="Times New Roman" w:hAnsi="Times New Roman" w:cs="Times New Roman"/>
          <w:color w:val="333333"/>
          <w:shd w:val="clear" w:color="auto" w:fill="FFFFFF"/>
          <w:lang w:val="es-ES"/>
        </w:rPr>
        <w:t>[En línea]</w:t>
      </w:r>
      <w:r w:rsidRPr="009675F0">
        <w:rPr>
          <w:rFonts w:ascii="Times New Roman" w:hAnsi="Times New Roman" w:cs="Times New Roman"/>
        </w:rPr>
        <w:t xml:space="preserve"> https://www.gob.mx/inpi/articulos/ninas-ninos-y-adolescentes-indigenas-datos-de-la-encuesta-intercensal-2015</w:t>
      </w:r>
    </w:p>
    <w:p w14:paraId="6FE41970" w14:textId="77777777" w:rsidR="00BC4CA5" w:rsidRPr="009675F0" w:rsidRDefault="00BC4CA5" w:rsidP="009675F0">
      <w:pPr>
        <w:widowControl w:val="0"/>
        <w:spacing w:after="240" w:line="360" w:lineRule="auto"/>
        <w:rPr>
          <w:rFonts w:ascii="Times New Roman" w:eastAsia="Times New Roman" w:hAnsi="Times New Roman" w:cs="Times New Roman"/>
        </w:rPr>
      </w:pPr>
      <w:r w:rsidRPr="009675F0">
        <w:rPr>
          <w:rFonts w:ascii="Times New Roman" w:eastAsia="Times New Roman" w:hAnsi="Times New Roman" w:cs="Times New Roman"/>
          <w:color w:val="000000"/>
        </w:rPr>
        <w:t xml:space="preserve">Índices de intensidad migratoria México-EEUU por entidad federativa y municipio. INEGI. </w:t>
      </w:r>
      <w:proofErr w:type="spellStart"/>
      <w:r w:rsidRPr="009675F0">
        <w:rPr>
          <w:rFonts w:ascii="Times New Roman" w:eastAsia="Times New Roman" w:hAnsi="Times New Roman" w:cs="Times New Roman"/>
          <w:color w:val="000000"/>
        </w:rPr>
        <w:t>Indice</w:t>
      </w:r>
      <w:proofErr w:type="spellEnd"/>
      <w:r w:rsidRPr="009675F0">
        <w:rPr>
          <w:rFonts w:ascii="Times New Roman" w:eastAsia="Times New Roman" w:hAnsi="Times New Roman" w:cs="Times New Roman"/>
          <w:color w:val="000000"/>
        </w:rPr>
        <w:t xml:space="preserve"> de Intensidad </w:t>
      </w:r>
      <w:proofErr w:type="spellStart"/>
      <w:r w:rsidRPr="009675F0">
        <w:rPr>
          <w:rFonts w:ascii="Times New Roman" w:eastAsia="Times New Roman" w:hAnsi="Times New Roman" w:cs="Times New Roman"/>
          <w:color w:val="000000"/>
        </w:rPr>
        <w:t>Migratroria</w:t>
      </w:r>
      <w:proofErr w:type="spellEnd"/>
      <w:r w:rsidRPr="009675F0">
        <w:rPr>
          <w:rFonts w:ascii="Times New Roman" w:eastAsia="Times New Roman" w:hAnsi="Times New Roman" w:cs="Times New Roman"/>
          <w:color w:val="000000"/>
        </w:rPr>
        <w:t>. Disponible en</w:t>
      </w:r>
      <w:r w:rsidRPr="009675F0">
        <w:rPr>
          <w:rFonts w:ascii="Times New Roman" w:eastAsia="Times New Roman" w:hAnsi="Times New Roman" w:cs="Times New Roman"/>
        </w:rPr>
        <w:t xml:space="preserve"> https://www.gob.mx/cms/uploads/attachment/file/114224/Indices_de_intensidad_migratoria_Mexico_Estados_Unidos_2010_Parte4.pdf</w:t>
      </w:r>
    </w:p>
    <w:p w14:paraId="1CB0DEA4" w14:textId="42AA56F8" w:rsidR="00BC4CA5" w:rsidRPr="009675F0" w:rsidRDefault="00BC4CA5" w:rsidP="009675F0">
      <w:pPr>
        <w:spacing w:before="100" w:beforeAutospacing="1" w:after="100" w:afterAutospacing="1" w:line="360" w:lineRule="auto"/>
        <w:rPr>
          <w:rFonts w:ascii="Times New Roman" w:hAnsi="Times New Roman" w:cs="Times New Roman"/>
          <w:lang w:val="es-MX"/>
        </w:rPr>
      </w:pPr>
      <w:r w:rsidRPr="009675F0">
        <w:rPr>
          <w:rFonts w:ascii="Times New Roman" w:hAnsi="Times New Roman" w:cs="Times New Roman"/>
          <w:lang w:val="es-MX"/>
        </w:rPr>
        <w:t xml:space="preserve">IMSS. (2020). Para disminuir la propagación del </w:t>
      </w:r>
      <w:r w:rsidR="001D19A4" w:rsidRPr="009675F0">
        <w:rPr>
          <w:rFonts w:ascii="Times New Roman" w:hAnsi="Times New Roman" w:cs="Times New Roman"/>
          <w:lang w:val="es-MX"/>
        </w:rPr>
        <w:t xml:space="preserve">COVID-19, el IMSS promueve las </w:t>
      </w:r>
      <w:r w:rsidRPr="009675F0">
        <w:rPr>
          <w:rFonts w:ascii="Times New Roman" w:hAnsi="Times New Roman" w:cs="Times New Roman"/>
          <w:lang w:val="es-MX"/>
        </w:rPr>
        <w:t xml:space="preserve">edidas de sana distancia. Instituto Mexicano del Seguro Social – Gobierno de México. </w:t>
      </w:r>
    </w:p>
    <w:p w14:paraId="485A0448" w14:textId="77777777" w:rsidR="00BC4CA5" w:rsidRPr="009675F0" w:rsidRDefault="00BC4CA5" w:rsidP="009675F0">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9675F0">
        <w:rPr>
          <w:rFonts w:ascii="Times New Roman" w:eastAsia="Times New Roman" w:hAnsi="Times New Roman" w:cs="Times New Roman"/>
          <w:color w:val="000000"/>
        </w:rPr>
        <w:t>Materiales de prevención COVID-19 en lenguas originarias. INALI. Recuperado de:</w:t>
      </w:r>
    </w:p>
    <w:p w14:paraId="35293CF9" w14:textId="47758B51" w:rsidR="00BC4CA5" w:rsidRPr="009675F0" w:rsidRDefault="00BC4CA5" w:rsidP="009675F0">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9675F0">
        <w:rPr>
          <w:rFonts w:ascii="Times New Roman" w:eastAsia="Times New Roman" w:hAnsi="Times New Roman" w:cs="Times New Roman"/>
          <w:color w:val="000000"/>
        </w:rPr>
        <w:t>https://site.inali.gob.mx/Micrositios/materiales_de_prevencion_covid-19/estados.html</w:t>
      </w:r>
    </w:p>
    <w:p w14:paraId="0A14EBBC" w14:textId="77777777" w:rsidR="00BC4CA5" w:rsidRPr="009675F0" w:rsidRDefault="00BC4CA5" w:rsidP="009675F0">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9675F0">
        <w:rPr>
          <w:rFonts w:ascii="Times New Roman" w:eastAsia="Times New Roman" w:hAnsi="Times New Roman" w:cs="Times New Roman"/>
          <w:color w:val="000000"/>
        </w:rPr>
        <w:t>Viviendas que reciben remesas según los índices de intensidad migratoria México-EEUU por entidad federativa y municipio. INEGI. Índice de Intensidad Migratoria. Disponible en: https://www.gob.mx/cms/uploads/attachment/file/114224/Indices_de_intensidad_migratoria_Mexico_Estados_Unidos_2010_Parte4.pdf</w:t>
      </w:r>
    </w:p>
    <w:p w14:paraId="5FA44584" w14:textId="77777777" w:rsidR="00BC4CA5" w:rsidRPr="009675F0" w:rsidRDefault="00BC4CA5" w:rsidP="009675F0">
      <w:pPr>
        <w:spacing w:line="360" w:lineRule="auto"/>
        <w:rPr>
          <w:rFonts w:ascii="Times New Roman" w:eastAsia="Times New Roman" w:hAnsi="Times New Roman" w:cs="Times New Roman"/>
        </w:rPr>
      </w:pPr>
    </w:p>
    <w:p w14:paraId="289D3E7F" w14:textId="0DA6D857" w:rsidR="00BC4CA5" w:rsidRPr="009675F0" w:rsidRDefault="00BC4CA5" w:rsidP="009675F0">
      <w:pPr>
        <w:spacing w:line="360" w:lineRule="auto"/>
        <w:rPr>
          <w:rFonts w:ascii="Times New Roman" w:eastAsia="Times New Roman" w:hAnsi="Times New Roman" w:cs="Times New Roman"/>
          <w:b/>
        </w:rPr>
      </w:pPr>
      <w:r w:rsidRPr="009675F0">
        <w:rPr>
          <w:rFonts w:ascii="Times New Roman" w:eastAsia="Times New Roman" w:hAnsi="Times New Roman" w:cs="Times New Roman"/>
          <w:b/>
        </w:rPr>
        <w:t>Fuentes primarias:</w:t>
      </w:r>
    </w:p>
    <w:p w14:paraId="337357B8" w14:textId="77777777" w:rsidR="00BC4CA5" w:rsidRPr="009675F0" w:rsidRDefault="00BC4CA5" w:rsidP="009675F0">
      <w:pPr>
        <w:spacing w:line="360" w:lineRule="auto"/>
        <w:jc w:val="both"/>
        <w:rPr>
          <w:rFonts w:ascii="Times New Roman" w:eastAsia="Times New Roman" w:hAnsi="Times New Roman" w:cs="Times New Roman"/>
        </w:rPr>
      </w:pPr>
      <w:r w:rsidRPr="009675F0">
        <w:rPr>
          <w:rFonts w:ascii="Times New Roman" w:eastAsia="Times New Roman" w:hAnsi="Times New Roman" w:cs="Times New Roman"/>
        </w:rPr>
        <w:t xml:space="preserve">Estudiante y trabajadores de la comunidad de San Marcos Tlacoyalco cuyos nombres han sido cambiados para proteger su identidad y que fueron entrevistados entre los meses de Enero y Noviembre de 2020  </w:t>
      </w:r>
    </w:p>
    <w:p w14:paraId="22A82831" w14:textId="2007977C" w:rsidR="00732E1D" w:rsidRPr="009675F0" w:rsidRDefault="00732E1D" w:rsidP="009675F0">
      <w:pPr>
        <w:spacing w:line="360" w:lineRule="auto"/>
        <w:rPr>
          <w:rFonts w:ascii="Times New Roman" w:hAnsi="Times New Roman" w:cs="Times New Roman"/>
          <w:i/>
        </w:rPr>
      </w:pPr>
    </w:p>
    <w:sectPr w:rsidR="00732E1D" w:rsidRPr="009675F0" w:rsidSect="0056288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3B8EC4" w14:textId="77777777" w:rsidR="000C1BA1" w:rsidRDefault="000C1BA1" w:rsidP="00D75196">
      <w:r>
        <w:separator/>
      </w:r>
    </w:p>
  </w:endnote>
  <w:endnote w:type="continuationSeparator" w:id="0">
    <w:p w14:paraId="747A0A80" w14:textId="77777777" w:rsidR="000C1BA1" w:rsidRDefault="000C1BA1" w:rsidP="00D75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B9C14" w14:textId="77777777" w:rsidR="000C1BA1" w:rsidRDefault="000C1BA1" w:rsidP="00D75196">
      <w:r>
        <w:separator/>
      </w:r>
    </w:p>
  </w:footnote>
  <w:footnote w:type="continuationSeparator" w:id="0">
    <w:p w14:paraId="2516AB2E" w14:textId="77777777" w:rsidR="000C1BA1" w:rsidRDefault="000C1BA1" w:rsidP="00D75196">
      <w:r>
        <w:continuationSeparator/>
      </w:r>
    </w:p>
  </w:footnote>
  <w:footnote w:id="1">
    <w:p w14:paraId="14B43445" w14:textId="77777777" w:rsidR="009675F0" w:rsidRPr="009117C0" w:rsidRDefault="009675F0" w:rsidP="009675F0">
      <w:pPr>
        <w:jc w:val="both"/>
        <w:rPr>
          <w:rFonts w:ascii="Times New Roman" w:hAnsi="Times New Roman" w:cs="Times New Roman"/>
        </w:rPr>
      </w:pPr>
      <w:r>
        <w:rPr>
          <w:rStyle w:val="Refdenotaalpie"/>
        </w:rPr>
        <w:footnoteRef/>
      </w:r>
      <w:r>
        <w:t xml:space="preserve"> </w:t>
      </w:r>
      <w:r w:rsidRPr="009C458D">
        <w:rPr>
          <w:rFonts w:ascii="Times New Roman" w:hAnsi="Times New Roman" w:cs="Times New Roman"/>
          <w:sz w:val="20"/>
          <w:szCs w:val="20"/>
        </w:rPr>
        <w:t>Por ejemplo, para el caso del estado de Puebla,  seg</w:t>
      </w:r>
      <w:r>
        <w:rPr>
          <w:rFonts w:ascii="Times New Roman" w:hAnsi="Times New Roman" w:cs="Times New Roman"/>
          <w:sz w:val="20"/>
          <w:szCs w:val="20"/>
        </w:rPr>
        <w:t>ún la encuesta censal (2020</w:t>
      </w:r>
      <w:r w:rsidRPr="009C458D">
        <w:rPr>
          <w:rFonts w:ascii="Times New Roman" w:hAnsi="Times New Roman" w:cs="Times New Roman"/>
          <w:sz w:val="20"/>
          <w:szCs w:val="20"/>
        </w:rPr>
        <w:t xml:space="preserve">) del Instituto Nacional de Geografía Estadística e Informática (INEGI), del millón 94 mil 953 habitantes del estado de Puebla que provienen  de un pueblo originario (Náhuatl, </w:t>
      </w:r>
      <w:proofErr w:type="spellStart"/>
      <w:r w:rsidRPr="009C458D">
        <w:rPr>
          <w:rFonts w:ascii="Times New Roman" w:hAnsi="Times New Roman" w:cs="Times New Roman"/>
          <w:sz w:val="20"/>
          <w:szCs w:val="20"/>
        </w:rPr>
        <w:t>Totonaku</w:t>
      </w:r>
      <w:proofErr w:type="spellEnd"/>
      <w:r w:rsidRPr="009C458D">
        <w:rPr>
          <w:rFonts w:ascii="Times New Roman" w:hAnsi="Times New Roman" w:cs="Times New Roman"/>
          <w:sz w:val="20"/>
          <w:szCs w:val="20"/>
        </w:rPr>
        <w:t xml:space="preserve">, </w:t>
      </w:r>
      <w:proofErr w:type="spellStart"/>
      <w:r w:rsidRPr="009C458D">
        <w:rPr>
          <w:rFonts w:ascii="Times New Roman" w:hAnsi="Times New Roman" w:cs="Times New Roman"/>
          <w:sz w:val="20"/>
          <w:szCs w:val="20"/>
        </w:rPr>
        <w:t>Ngigua</w:t>
      </w:r>
      <w:proofErr w:type="spellEnd"/>
      <w:r w:rsidRPr="009C458D">
        <w:rPr>
          <w:rFonts w:ascii="Times New Roman" w:hAnsi="Times New Roman" w:cs="Times New Roman"/>
          <w:sz w:val="20"/>
          <w:szCs w:val="20"/>
        </w:rPr>
        <w:t xml:space="preserve">, </w:t>
      </w:r>
      <w:proofErr w:type="spellStart"/>
      <w:r w:rsidRPr="009C458D">
        <w:rPr>
          <w:rFonts w:ascii="Times New Roman" w:hAnsi="Times New Roman" w:cs="Times New Roman"/>
          <w:sz w:val="20"/>
          <w:szCs w:val="20"/>
        </w:rPr>
        <w:t>Ñañu</w:t>
      </w:r>
      <w:proofErr w:type="spellEnd"/>
      <w:r w:rsidRPr="009C458D">
        <w:rPr>
          <w:rFonts w:ascii="Times New Roman" w:hAnsi="Times New Roman" w:cs="Times New Roman"/>
          <w:sz w:val="20"/>
          <w:szCs w:val="20"/>
        </w:rPr>
        <w:t xml:space="preserve">, Mazateco, Ñu </w:t>
      </w:r>
      <w:proofErr w:type="spellStart"/>
      <w:r w:rsidRPr="009C458D">
        <w:rPr>
          <w:rFonts w:ascii="Times New Roman" w:hAnsi="Times New Roman" w:cs="Times New Roman"/>
          <w:sz w:val="20"/>
          <w:szCs w:val="20"/>
        </w:rPr>
        <w:t>savi</w:t>
      </w:r>
      <w:proofErr w:type="spellEnd"/>
      <w:r w:rsidRPr="009C458D">
        <w:rPr>
          <w:rFonts w:ascii="Times New Roman" w:hAnsi="Times New Roman" w:cs="Times New Roman"/>
          <w:sz w:val="20"/>
          <w:szCs w:val="20"/>
        </w:rPr>
        <w:t xml:space="preserve">, </w:t>
      </w:r>
      <w:proofErr w:type="spellStart"/>
      <w:r w:rsidRPr="009C458D">
        <w:rPr>
          <w:rFonts w:ascii="Times New Roman" w:hAnsi="Times New Roman" w:cs="Times New Roman"/>
          <w:sz w:val="20"/>
          <w:szCs w:val="20"/>
        </w:rPr>
        <w:t>Tepehua</w:t>
      </w:r>
      <w:proofErr w:type="spellEnd"/>
      <w:r w:rsidRPr="009C458D">
        <w:rPr>
          <w:rFonts w:ascii="Times New Roman" w:hAnsi="Times New Roman" w:cs="Times New Roman"/>
          <w:sz w:val="20"/>
          <w:szCs w:val="20"/>
        </w:rPr>
        <w:t>) y que pueden acceder a una educación universitaria, solo el 3% de esa población juvenil indígena en Puebla accede a la misma. Lo que muestra la profunda disparidad que existe en el acceso a la educación universitaria por parte de los pueblos originarios. Ello se agudiza si mencionamos que, de acuerdo al Instituto Poblano de los pueblos indígenas (IPPI) , solo el 9% del presupuesto estatal se destina a municipios indígenas.</w:t>
      </w:r>
      <w:r w:rsidRPr="009117C0">
        <w:rPr>
          <w:rFonts w:ascii="Times New Roman" w:hAnsi="Times New Roman" w:cs="Times New Roman"/>
        </w:rPr>
        <w:t xml:space="preserve"> </w:t>
      </w:r>
    </w:p>
    <w:p w14:paraId="6045F1EA" w14:textId="77777777" w:rsidR="009675F0" w:rsidRDefault="009675F0" w:rsidP="009675F0">
      <w:pPr>
        <w:pStyle w:val="Textonotapie"/>
      </w:pPr>
    </w:p>
  </w:footnote>
  <w:footnote w:id="2">
    <w:p w14:paraId="5B0E1DD8" w14:textId="77777777" w:rsidR="000C1BA1" w:rsidRPr="007F0451" w:rsidRDefault="000C1BA1" w:rsidP="00D45864">
      <w:pPr>
        <w:pStyle w:val="Textonotapie"/>
        <w:jc w:val="both"/>
        <w:rPr>
          <w:rFonts w:ascii="Times New Roman" w:hAnsi="Times New Roman" w:cs="Times New Roman"/>
          <w:sz w:val="20"/>
          <w:szCs w:val="20"/>
        </w:rPr>
      </w:pPr>
      <w:r>
        <w:rPr>
          <w:rStyle w:val="Refdenotaalpie"/>
        </w:rPr>
        <w:footnoteRef/>
      </w:r>
      <w:r>
        <w:t xml:space="preserve"> </w:t>
      </w:r>
      <w:r w:rsidRPr="007F0451">
        <w:rPr>
          <w:rFonts w:ascii="Times New Roman" w:hAnsi="Times New Roman" w:cs="Times New Roman"/>
          <w:sz w:val="20"/>
          <w:szCs w:val="20"/>
        </w:rPr>
        <w:t xml:space="preserve">La UNAM ha desarrollado un índice de vulnerabilidad ante el COVID-19 a escala municipal en México, que parte de tres dimensiones; la demográfica, la de salud, la socioeconómica. Parte del supuesto metodológico de la teoría social del riesgo que plantea que </w:t>
      </w:r>
      <w:r>
        <w:rPr>
          <w:rFonts w:ascii="Times New Roman" w:hAnsi="Times New Roman" w:cs="Times New Roman"/>
          <w:sz w:val="20"/>
          <w:szCs w:val="20"/>
        </w:rPr>
        <w:t>las pandemias tienen efectos diferenciados en cada lugar y que éstos variantes según las determinantes socio espaciales, económicas y de salud de la población.</w:t>
      </w:r>
    </w:p>
  </w:footnote>
  <w:footnote w:id="3">
    <w:p w14:paraId="479BC7D4" w14:textId="77777777" w:rsidR="000C1BA1" w:rsidRPr="007F0451" w:rsidRDefault="000C1BA1" w:rsidP="00D45864">
      <w:pPr>
        <w:pStyle w:val="Textonotapie"/>
        <w:jc w:val="both"/>
        <w:rPr>
          <w:rFonts w:ascii="Times New Roman" w:hAnsi="Times New Roman" w:cs="Times New Roman"/>
          <w:sz w:val="20"/>
          <w:szCs w:val="20"/>
        </w:rPr>
      </w:pPr>
      <w:r w:rsidRPr="007F0451">
        <w:rPr>
          <w:rStyle w:val="Refdenotaalpie"/>
          <w:rFonts w:ascii="Times New Roman" w:hAnsi="Times New Roman" w:cs="Times New Roman"/>
          <w:sz w:val="20"/>
          <w:szCs w:val="20"/>
        </w:rPr>
        <w:footnoteRef/>
      </w:r>
      <w:r w:rsidRPr="007F0451">
        <w:rPr>
          <w:rFonts w:ascii="Times New Roman" w:hAnsi="Times New Roman" w:cs="Times New Roman"/>
          <w:sz w:val="20"/>
          <w:szCs w:val="20"/>
        </w:rPr>
        <w:t xml:space="preserve"> 27 de febrero de 2020, fecha de registro del paciente cero de COVID-19 </w:t>
      </w:r>
    </w:p>
  </w:footnote>
  <w:footnote w:id="4">
    <w:p w14:paraId="4A430163" w14:textId="77777777" w:rsidR="000C1BA1" w:rsidRPr="0092175A" w:rsidRDefault="000C1BA1" w:rsidP="00D45864">
      <w:pPr>
        <w:pStyle w:val="Textonotapie"/>
        <w:jc w:val="both"/>
        <w:rPr>
          <w:rFonts w:ascii="Times New Roman" w:hAnsi="Times New Roman" w:cs="Times New Roman"/>
          <w:sz w:val="20"/>
          <w:szCs w:val="20"/>
        </w:rPr>
      </w:pPr>
      <w:r w:rsidRPr="0092175A">
        <w:rPr>
          <w:rStyle w:val="Refdenotaalpie"/>
          <w:rFonts w:ascii="Times New Roman" w:hAnsi="Times New Roman" w:cs="Times New Roman"/>
          <w:sz w:val="20"/>
          <w:szCs w:val="20"/>
        </w:rPr>
        <w:footnoteRef/>
      </w:r>
      <w:r w:rsidRPr="0092175A">
        <w:rPr>
          <w:rFonts w:ascii="Times New Roman" w:hAnsi="Times New Roman" w:cs="Times New Roman"/>
          <w:sz w:val="20"/>
          <w:szCs w:val="20"/>
        </w:rPr>
        <w:t xml:space="preserve"> La lengua </w:t>
      </w:r>
      <w:proofErr w:type="spellStart"/>
      <w:r w:rsidRPr="0092175A">
        <w:rPr>
          <w:rFonts w:ascii="Times New Roman" w:hAnsi="Times New Roman" w:cs="Times New Roman"/>
          <w:sz w:val="20"/>
          <w:szCs w:val="20"/>
        </w:rPr>
        <w:t>ngigua</w:t>
      </w:r>
      <w:proofErr w:type="spellEnd"/>
      <w:r w:rsidRPr="0092175A">
        <w:rPr>
          <w:rFonts w:ascii="Times New Roman" w:hAnsi="Times New Roman" w:cs="Times New Roman"/>
          <w:sz w:val="20"/>
          <w:szCs w:val="20"/>
        </w:rPr>
        <w:t xml:space="preserve"> proviene del árbol de lenguas </w:t>
      </w:r>
      <w:proofErr w:type="spellStart"/>
      <w:r w:rsidRPr="0092175A">
        <w:rPr>
          <w:rFonts w:ascii="Times New Roman" w:hAnsi="Times New Roman" w:cs="Times New Roman"/>
          <w:sz w:val="20"/>
          <w:szCs w:val="20"/>
        </w:rPr>
        <w:t>otomangues</w:t>
      </w:r>
      <w:proofErr w:type="spellEnd"/>
      <w:r>
        <w:rPr>
          <w:rFonts w:ascii="Times New Roman" w:hAnsi="Times New Roman" w:cs="Times New Roman"/>
          <w:sz w:val="20"/>
          <w:szCs w:val="20"/>
        </w:rPr>
        <w:t xml:space="preserve">. Siendo la lengua más hablada junto con el español en la comunidad de San Marcos Tlacoyalco, municipio de </w:t>
      </w:r>
      <w:proofErr w:type="spellStart"/>
      <w:r>
        <w:rPr>
          <w:rFonts w:ascii="Times New Roman" w:hAnsi="Times New Roman" w:cs="Times New Roman"/>
          <w:sz w:val="20"/>
          <w:szCs w:val="20"/>
        </w:rPr>
        <w:t>Tlacotepec</w:t>
      </w:r>
      <w:proofErr w:type="spellEnd"/>
      <w:r>
        <w:rPr>
          <w:rFonts w:ascii="Times New Roman" w:hAnsi="Times New Roman" w:cs="Times New Roman"/>
          <w:sz w:val="20"/>
          <w:szCs w:val="20"/>
        </w:rPr>
        <w:t xml:space="preserve"> de Benito Juárez en el sur del estado de Puebla, sede sur de la Universidad Intercultural del estado de Puebla desde la cual tejemos nuestras reflexiones.</w:t>
      </w:r>
    </w:p>
  </w:footnote>
  <w:footnote w:id="5">
    <w:p w14:paraId="1F5C3D05" w14:textId="0563B986" w:rsidR="000C1BA1" w:rsidRPr="009A3D8D" w:rsidRDefault="000C1BA1" w:rsidP="00D45864">
      <w:pPr>
        <w:pStyle w:val="NormalWeb"/>
        <w:jc w:val="both"/>
      </w:pPr>
      <w:r>
        <w:rPr>
          <w:rStyle w:val="Refdenotaalpie"/>
        </w:rPr>
        <w:footnoteRef/>
      </w:r>
      <w:r>
        <w:t xml:space="preserve"> </w:t>
      </w:r>
      <w:r w:rsidRPr="009A3D8D">
        <w:t xml:space="preserve">Cuando referimos a la comunidad ngigua estamos evocando a los nombrados desde la escala estatal nacional como “popolocas”. </w:t>
      </w:r>
      <w:r w:rsidRPr="009A3D8D">
        <w:rPr>
          <w:rFonts w:eastAsia="Times New Roman"/>
          <w:color w:val="0A0A0A"/>
          <w:shd w:val="clear" w:color="auto" w:fill="FFFFFF"/>
        </w:rPr>
        <w:t xml:space="preserve">Según el </w:t>
      </w:r>
      <w:r w:rsidRPr="00516C60">
        <w:rPr>
          <w:rFonts w:eastAsia="Times New Roman"/>
          <w:color w:val="0A0A0A"/>
          <w:shd w:val="clear" w:color="auto" w:fill="FFFFFF"/>
        </w:rPr>
        <w:t>Atlas de los pueblos indígenas de México</w:t>
      </w:r>
      <w:r w:rsidRPr="009A3D8D">
        <w:rPr>
          <w:rFonts w:eastAsia="Times New Roman"/>
          <w:i/>
          <w:color w:val="0A0A0A"/>
          <w:shd w:val="clear" w:color="auto" w:fill="FFFFFF"/>
        </w:rPr>
        <w:t xml:space="preserve">, </w:t>
      </w:r>
      <w:r w:rsidRPr="009A3D8D">
        <w:rPr>
          <w:rFonts w:eastAsia="Times New Roman"/>
          <w:color w:val="0A0A0A"/>
          <w:shd w:val="clear" w:color="auto" w:fill="FFFFFF"/>
        </w:rPr>
        <w:t>los “popolocas” que habitan el Municipio de Tlacotepec de Benito Juárez son 15, 438. En Puebla, según el último censo</w:t>
      </w:r>
      <w:r>
        <w:rPr>
          <w:rFonts w:eastAsia="Times New Roman"/>
          <w:color w:val="0A0A0A"/>
          <w:shd w:val="clear" w:color="auto" w:fill="FFFFFF"/>
        </w:rPr>
        <w:t xml:space="preserve"> consultado</w:t>
      </w:r>
      <w:r w:rsidRPr="009A3D8D">
        <w:rPr>
          <w:rFonts w:eastAsia="Times New Roman"/>
          <w:color w:val="0A0A0A"/>
          <w:shd w:val="clear" w:color="auto" w:fill="FFFFFF"/>
        </w:rPr>
        <w:t xml:space="preserve"> de INEGI (2010) de la población de 5 años y más hablante de lengua popoloca, existen 28, 783 habitantes, de los que 13, 868 son hombres y 14, 915 son mujeres. A nivel estatal un total de 601, 608 poblanos (11% población total de la entidad) son hablantes de otras lenguas originarias (Náhuatl), (Popoloca (ngigua), Mazateco (Ha shuta enima), Totonaco, Mixteco (Ñuu savi), Otomí </w:t>
      </w:r>
      <w:r w:rsidRPr="009A3D8D">
        <w:rPr>
          <w:rFonts w:eastAsia="Times New Roman"/>
          <w:shd w:val="clear" w:color="auto" w:fill="FFFFFF"/>
        </w:rPr>
        <w:t>(</w:t>
      </w:r>
      <w:r w:rsidRPr="009A3D8D">
        <w:rPr>
          <w:rFonts w:eastAsia="Times New Roman"/>
          <w:bCs/>
        </w:rPr>
        <w:t>hñähñú)</w:t>
      </w:r>
      <w:r w:rsidRPr="009A3D8D">
        <w:rPr>
          <w:rFonts w:eastAsia="Times New Roman"/>
          <w:shd w:val="clear" w:color="auto" w:fill="FFFFFF"/>
        </w:rPr>
        <w:t>).</w:t>
      </w:r>
      <w:r w:rsidRPr="009A3D8D">
        <w:t xml:space="preserve"> </w:t>
      </w:r>
      <w:r>
        <w:t>Los sujetos interpelados durante nuestra investigación provienen de las comunidades de</w:t>
      </w:r>
      <w:r w:rsidRPr="000078CA">
        <w:t xml:space="preserve"> de San José Buenavista, San Martín Esperilla, San Juan Zacabasco, San Francisco Esperilla, Reforma, Colonia Guadalupe, La Virgen, El Mirador, El Gavilán, Los Cerritos, Piedra Incada de la soledad, Rincón de Zompantle y Palo Verde.</w:t>
      </w:r>
    </w:p>
  </w:footnote>
  <w:footnote w:id="6">
    <w:p w14:paraId="5F3C00B3" w14:textId="77777777" w:rsidR="000C1BA1" w:rsidRPr="009117C0" w:rsidRDefault="000C1BA1" w:rsidP="009C458D">
      <w:pPr>
        <w:jc w:val="both"/>
        <w:rPr>
          <w:rFonts w:ascii="Times New Roman" w:hAnsi="Times New Roman" w:cs="Times New Roman"/>
        </w:rPr>
      </w:pPr>
      <w:r>
        <w:rPr>
          <w:rStyle w:val="Refdenotaalpie"/>
        </w:rPr>
        <w:footnoteRef/>
      </w:r>
      <w:r>
        <w:t xml:space="preserve"> </w:t>
      </w:r>
      <w:r w:rsidRPr="009C458D">
        <w:rPr>
          <w:rFonts w:ascii="Times New Roman" w:hAnsi="Times New Roman" w:cs="Times New Roman"/>
          <w:sz w:val="20"/>
          <w:szCs w:val="20"/>
        </w:rPr>
        <w:t xml:space="preserve">Para el caso del valle de Tehuacán donde se encuentra la sede sur de la Universidad Intercultural del estado de Puebla, según la última encuesta nacional sobre </w:t>
      </w:r>
      <w:proofErr w:type="spellStart"/>
      <w:r w:rsidRPr="009C458D">
        <w:rPr>
          <w:rFonts w:ascii="Times New Roman" w:hAnsi="Times New Roman" w:cs="Times New Roman"/>
          <w:sz w:val="20"/>
          <w:szCs w:val="20"/>
        </w:rPr>
        <w:t>disponiblidad</w:t>
      </w:r>
      <w:proofErr w:type="spellEnd"/>
      <w:r w:rsidRPr="009C458D">
        <w:rPr>
          <w:rFonts w:ascii="Times New Roman" w:hAnsi="Times New Roman" w:cs="Times New Roman"/>
          <w:sz w:val="20"/>
          <w:szCs w:val="20"/>
        </w:rPr>
        <w:t xml:space="preserve"> y uso de tecnologías de la información en los hogares (EDUTIH) 2018,  que tiene por cometido obtener información sobre la disponibilidad y el uso de las tecnologías de información y comunicaciones en los hogares y su utilización por los individuos de seis años y más de edad en México, solo el 25% de los hogares cuenta con un ordenador, por lo que los estudiantes tienen que usar un dispositivo móvil para poder estar en contacto con sus clases virtuales adquiriendo planes de telefonía móvil que son completamente inasumibles para afrontar sus clases semana con semana.</w:t>
      </w:r>
    </w:p>
    <w:p w14:paraId="2810A338" w14:textId="6F670BC9" w:rsidR="000C1BA1" w:rsidRDefault="000C1BA1">
      <w:pPr>
        <w:pStyle w:val="Textonotapie"/>
      </w:pPr>
    </w:p>
  </w:footnote>
  <w:footnote w:id="7">
    <w:p w14:paraId="059C6E99" w14:textId="77777777" w:rsidR="000C1BA1" w:rsidRPr="00A37A4E" w:rsidRDefault="000C1BA1" w:rsidP="00A37A4E">
      <w:pPr>
        <w:jc w:val="both"/>
        <w:rPr>
          <w:rFonts w:ascii="Times New Roman" w:hAnsi="Times New Roman" w:cs="Times New Roman"/>
          <w:sz w:val="20"/>
          <w:szCs w:val="20"/>
        </w:rPr>
      </w:pPr>
      <w:r>
        <w:rPr>
          <w:rStyle w:val="Refdenotaalpie"/>
        </w:rPr>
        <w:footnoteRef/>
      </w:r>
      <w:r>
        <w:t xml:space="preserve"> </w:t>
      </w:r>
      <w:r w:rsidRPr="00A37A4E">
        <w:rPr>
          <w:rFonts w:ascii="Times New Roman" w:hAnsi="Times New Roman" w:cs="Times New Roman"/>
          <w:sz w:val="20"/>
          <w:szCs w:val="20"/>
        </w:rPr>
        <w:t xml:space="preserve">A pesar de las lógicas de distanciamiento social derivadas de la pandemia, pudimos seguir en contacto con los actores comunitarios con quienes tejemos esta reflexión. En particular, los estudiantes de la Universidad Intercultural verdaderos líderes contemporáneos de los procesos que llevarán en los próximos años a las comunidades </w:t>
      </w:r>
      <w:proofErr w:type="spellStart"/>
      <w:r w:rsidRPr="00A37A4E">
        <w:rPr>
          <w:rFonts w:ascii="Times New Roman" w:hAnsi="Times New Roman" w:cs="Times New Roman"/>
          <w:sz w:val="20"/>
          <w:szCs w:val="20"/>
        </w:rPr>
        <w:t>ngiguas</w:t>
      </w:r>
      <w:proofErr w:type="spellEnd"/>
      <w:r w:rsidRPr="00A37A4E">
        <w:rPr>
          <w:rFonts w:ascii="Times New Roman" w:hAnsi="Times New Roman" w:cs="Times New Roman"/>
          <w:sz w:val="20"/>
          <w:szCs w:val="20"/>
        </w:rPr>
        <w:t xml:space="preserve"> a presenciar nuevas e inauditas articulaciones desde una </w:t>
      </w:r>
      <w:proofErr w:type="spellStart"/>
      <w:r w:rsidRPr="00A37A4E">
        <w:rPr>
          <w:rFonts w:ascii="Times New Roman" w:hAnsi="Times New Roman" w:cs="Times New Roman"/>
          <w:sz w:val="20"/>
          <w:szCs w:val="20"/>
        </w:rPr>
        <w:t>comunalidad</w:t>
      </w:r>
      <w:proofErr w:type="spellEnd"/>
      <w:r w:rsidRPr="00A37A4E">
        <w:rPr>
          <w:rFonts w:ascii="Times New Roman" w:hAnsi="Times New Roman" w:cs="Times New Roman"/>
          <w:sz w:val="20"/>
          <w:szCs w:val="20"/>
        </w:rPr>
        <w:t xml:space="preserve"> crítica y quienes también sirvieron como enlaces con los más adultos líderes comunitarios muchas veces no familiarizados con las plataformas digitales.</w:t>
      </w:r>
    </w:p>
    <w:p w14:paraId="36D22DB5" w14:textId="2CEC7049" w:rsidR="000C1BA1" w:rsidRDefault="000C1BA1">
      <w:pPr>
        <w:pStyle w:val="Textonotapie"/>
      </w:pPr>
    </w:p>
  </w:footnote>
  <w:footnote w:id="8">
    <w:p w14:paraId="13E9C8B4" w14:textId="1B9EBA59" w:rsidR="000C1BA1" w:rsidRPr="00136A19" w:rsidRDefault="000C1BA1" w:rsidP="0011286C">
      <w:pPr>
        <w:pStyle w:val="Textonotapie"/>
        <w:rPr>
          <w:lang w:val="en-US"/>
        </w:rPr>
      </w:pPr>
      <w:r w:rsidRPr="00136A19">
        <w:rPr>
          <w:rStyle w:val="Refdenotaalpie"/>
          <w:rFonts w:ascii="Times New Roman" w:hAnsi="Times New Roman" w:cs="Times New Roman"/>
          <w:sz w:val="20"/>
          <w:szCs w:val="20"/>
        </w:rPr>
        <w:footnoteRef/>
      </w:r>
      <w:r>
        <w:t xml:space="preserve"> </w:t>
      </w:r>
      <w:proofErr w:type="spellStart"/>
      <w:r w:rsidRPr="0011286C">
        <w:rPr>
          <w:rFonts w:ascii="Times New Roman" w:hAnsi="Times New Roman" w:cs="Times New Roman"/>
          <w:sz w:val="20"/>
          <w:szCs w:val="20"/>
        </w:rPr>
        <w:t>Tlachiquero</w:t>
      </w:r>
      <w:proofErr w:type="spellEnd"/>
      <w:r w:rsidRPr="0011286C">
        <w:rPr>
          <w:rFonts w:ascii="Times New Roman" w:hAnsi="Times New Roman" w:cs="Times New Roman"/>
          <w:sz w:val="20"/>
          <w:szCs w:val="20"/>
        </w:rPr>
        <w:t xml:space="preserve"> significa aquel que conoce las técnicas para obtener el aguamiel de donde se producirá posteriormente la bebida fermentada llamada pulque.</w:t>
      </w:r>
    </w:p>
    <w:p w14:paraId="258E4591" w14:textId="77777777" w:rsidR="000C1BA1" w:rsidRPr="00136A19" w:rsidRDefault="000C1BA1" w:rsidP="0011286C">
      <w:pPr>
        <w:pStyle w:val="Textonotapie"/>
        <w:rPr>
          <w:lang w:val="en-US"/>
        </w:rPr>
      </w:pPr>
    </w:p>
  </w:footnote>
  <w:footnote w:id="9">
    <w:p w14:paraId="3B9F543F" w14:textId="77777777" w:rsidR="000C1BA1" w:rsidRPr="009C458D" w:rsidRDefault="000C1BA1" w:rsidP="009C458D">
      <w:pPr>
        <w:pStyle w:val="Textonotapie"/>
        <w:jc w:val="both"/>
        <w:rPr>
          <w:rFonts w:ascii="Times New Roman" w:hAnsi="Times New Roman" w:cs="Times New Roman"/>
          <w:sz w:val="20"/>
          <w:szCs w:val="20"/>
          <w:lang w:val="es-MX"/>
        </w:rPr>
      </w:pPr>
      <w:r w:rsidRPr="009C458D">
        <w:rPr>
          <w:rStyle w:val="Refdenotaalpie"/>
          <w:rFonts w:ascii="Times New Roman" w:hAnsi="Times New Roman" w:cs="Times New Roman"/>
          <w:sz w:val="20"/>
          <w:szCs w:val="20"/>
        </w:rPr>
        <w:footnoteRef/>
      </w:r>
      <w:r w:rsidRPr="009C458D">
        <w:rPr>
          <w:rFonts w:ascii="Times New Roman" w:hAnsi="Times New Roman" w:cs="Times New Roman"/>
          <w:sz w:val="20"/>
          <w:szCs w:val="20"/>
        </w:rPr>
        <w:t xml:space="preserve"> Hemos elegido la palabra “apapacho” que es un </w:t>
      </w:r>
      <w:proofErr w:type="spellStart"/>
      <w:r w:rsidRPr="009C458D">
        <w:rPr>
          <w:rFonts w:ascii="Times New Roman" w:hAnsi="Times New Roman" w:cs="Times New Roman"/>
          <w:sz w:val="20"/>
          <w:szCs w:val="20"/>
        </w:rPr>
        <w:t>nahuatlismo</w:t>
      </w:r>
      <w:proofErr w:type="spellEnd"/>
      <w:r w:rsidRPr="009C458D">
        <w:rPr>
          <w:rFonts w:ascii="Times New Roman" w:hAnsi="Times New Roman" w:cs="Times New Roman"/>
          <w:sz w:val="20"/>
          <w:szCs w:val="20"/>
        </w:rPr>
        <w:t xml:space="preserve"> del habla mexicana que hace referencia a procesos de “cultivo de la cercanía”, “mantener juntos”. Según Carlos Montemayor: </w:t>
      </w:r>
      <w:r w:rsidRPr="009C458D">
        <w:rPr>
          <w:rFonts w:ascii="Times New Roman" w:hAnsi="Times New Roman" w:cs="Times New Roman"/>
          <w:sz w:val="20"/>
          <w:szCs w:val="20"/>
          <w:lang w:val="es-MX"/>
        </w:rPr>
        <w:t xml:space="preserve">1.Acariciar o abrazar cariñosamente a alguien. 2. Mostrar amor por medio de cariños, besos y trato cuidadoso y delicado. 3. Hacer que una persona se sienta apreciada y tomada en cuenta. De </w:t>
      </w:r>
      <w:r w:rsidRPr="009C458D">
        <w:rPr>
          <w:rFonts w:ascii="Times New Roman" w:hAnsi="Times New Roman" w:cs="Times New Roman"/>
          <w:i/>
          <w:iCs/>
          <w:sz w:val="20"/>
          <w:szCs w:val="20"/>
          <w:lang w:val="es-MX"/>
        </w:rPr>
        <w:t>pahpatzoa</w:t>
      </w:r>
      <w:r w:rsidRPr="009C458D">
        <w:rPr>
          <w:rFonts w:ascii="Times New Roman" w:hAnsi="Times New Roman" w:cs="Times New Roman"/>
          <w:sz w:val="20"/>
          <w:szCs w:val="20"/>
          <w:lang w:val="es-MX"/>
        </w:rPr>
        <w:t xml:space="preserve">, ablandar la fruta con los dedos, sobar una fruta, o de </w:t>
      </w:r>
      <w:r w:rsidRPr="009C458D">
        <w:rPr>
          <w:rFonts w:ascii="Times New Roman" w:hAnsi="Times New Roman" w:cs="Times New Roman"/>
          <w:i/>
          <w:iCs/>
          <w:sz w:val="20"/>
          <w:szCs w:val="20"/>
          <w:lang w:val="es-MX"/>
        </w:rPr>
        <w:t>pachoa</w:t>
      </w:r>
      <w:r w:rsidRPr="009C458D">
        <w:rPr>
          <w:rFonts w:ascii="Times New Roman" w:hAnsi="Times New Roman" w:cs="Times New Roman"/>
          <w:sz w:val="20"/>
          <w:szCs w:val="20"/>
          <w:lang w:val="es-MX"/>
        </w:rPr>
        <w:t xml:space="preserve">, apretar o acercar algo a uno mismo (Montemayor, 2007). </w:t>
      </w:r>
    </w:p>
    <w:p w14:paraId="41D297D5" w14:textId="03F576ED" w:rsidR="000C1BA1" w:rsidRDefault="000C1BA1">
      <w:pPr>
        <w:pStyle w:val="Textonotapie"/>
      </w:pPr>
    </w:p>
  </w:footnote>
  <w:footnote w:id="10">
    <w:p w14:paraId="51CF938F" w14:textId="77777777" w:rsidR="000C1BA1" w:rsidRPr="00D13FC0" w:rsidRDefault="000C1BA1" w:rsidP="00BC4CA5">
      <w:pPr>
        <w:jc w:val="both"/>
        <w:rPr>
          <w:rFonts w:ascii="Times New Roman" w:eastAsia="Times New Roman" w:hAnsi="Times New Roman" w:cs="Times New Roman"/>
          <w:sz w:val="20"/>
          <w:szCs w:val="20"/>
        </w:rPr>
      </w:pPr>
      <w:r>
        <w:rPr>
          <w:vertAlign w:val="superscript"/>
        </w:rPr>
        <w:footnoteRef/>
      </w:r>
      <w:r>
        <w:t xml:space="preserve"> </w:t>
      </w:r>
      <w:r w:rsidRPr="00D13FC0">
        <w:rPr>
          <w:rFonts w:ascii="Times New Roman" w:eastAsia="Times New Roman" w:hAnsi="Times New Roman" w:cs="Times New Roman"/>
          <w:sz w:val="20"/>
          <w:szCs w:val="20"/>
        </w:rPr>
        <w:t>Como lo ha documentado la organización, Igualdad Animal México (</w:t>
      </w:r>
      <w:r w:rsidRPr="00D13FC0">
        <w:rPr>
          <w:rFonts w:ascii="Times New Roman" w:eastAsia="Times New Roman" w:hAnsi="Times New Roman" w:cs="Times New Roman"/>
          <w:i/>
          <w:sz w:val="20"/>
          <w:szCs w:val="20"/>
        </w:rPr>
        <w:t>Sin embargo</w:t>
      </w:r>
      <w:r w:rsidRPr="00D13FC0">
        <w:rPr>
          <w:rFonts w:ascii="Times New Roman" w:eastAsia="Times New Roman" w:hAnsi="Times New Roman" w:cs="Times New Roman"/>
          <w:sz w:val="20"/>
          <w:szCs w:val="20"/>
        </w:rPr>
        <w:t xml:space="preserve">, 25 de julio de 2020): “para producir un kilo de carne de cerdo, se necesitan 12 mil litros de agua potable. En cifras nacionales, la crianza de cerdos para consumo humano, representa la utilización del 4 por ciento de toda el agua potable renovable de nuestro país. Pero, además de gastar millones de litros de agua potable, esta industria la contamina. El mal manejo y la falta de tratamiento de las heces y orina de los animales es un importante factor de contaminación del suelo y del agua, y una fuente de enfermedades infecciosas para los humanos”. Anualmente son asesinados mil 800 millones de animales para consumo humano en nuestro país. Vidas que pasan toda su vida confinadas en granjas, sometidas a prácticas atroces, crueles y que producen gases de efecto invernadero. La ganadería industrial en México no reporta la cantidad de gases, olores y partículas sólidas y líquidas que emite, ni las cantidades de agua o el manejo de residuos que precisan sus procesos. </w:t>
      </w:r>
    </w:p>
  </w:footnote>
  <w:footnote w:id="11">
    <w:p w14:paraId="235CAD84" w14:textId="77777777" w:rsidR="000C1BA1" w:rsidRPr="00D13FC0" w:rsidRDefault="000C1BA1" w:rsidP="00BC4CA5">
      <w:pPr>
        <w:pBdr>
          <w:top w:val="nil"/>
          <w:left w:val="nil"/>
          <w:bottom w:val="nil"/>
          <w:right w:val="nil"/>
          <w:between w:val="nil"/>
        </w:pBdr>
        <w:jc w:val="both"/>
        <w:rPr>
          <w:rFonts w:ascii="Times New Roman" w:eastAsia="Times New Roman" w:hAnsi="Times New Roman" w:cs="Times New Roman"/>
          <w:color w:val="000000"/>
          <w:sz w:val="20"/>
          <w:szCs w:val="20"/>
        </w:rPr>
      </w:pPr>
      <w:r w:rsidRPr="00D13FC0">
        <w:rPr>
          <w:sz w:val="20"/>
          <w:szCs w:val="20"/>
          <w:vertAlign w:val="superscript"/>
        </w:rPr>
        <w:footnoteRef/>
      </w:r>
      <w:r w:rsidRPr="00D13FC0">
        <w:rPr>
          <w:color w:val="000000"/>
          <w:sz w:val="20"/>
          <w:szCs w:val="20"/>
        </w:rPr>
        <w:t xml:space="preserve"> </w:t>
      </w:r>
      <w:r w:rsidRPr="00D13FC0">
        <w:rPr>
          <w:rFonts w:ascii="Times New Roman" w:eastAsia="Times New Roman" w:hAnsi="Times New Roman" w:cs="Times New Roman"/>
          <w:color w:val="000000"/>
          <w:sz w:val="20"/>
          <w:szCs w:val="20"/>
        </w:rPr>
        <w:t xml:space="preserve">No se ha estudiado a cabalidad las implicaciones de un peligro latente. En la región </w:t>
      </w:r>
      <w:proofErr w:type="spellStart"/>
      <w:r w:rsidRPr="00D13FC0">
        <w:rPr>
          <w:rFonts w:ascii="Times New Roman" w:eastAsia="Times New Roman" w:hAnsi="Times New Roman" w:cs="Times New Roman"/>
          <w:color w:val="000000"/>
          <w:sz w:val="20"/>
          <w:szCs w:val="20"/>
        </w:rPr>
        <w:t>ngigua</w:t>
      </w:r>
      <w:proofErr w:type="spellEnd"/>
      <w:r w:rsidRPr="00D13FC0">
        <w:rPr>
          <w:rFonts w:ascii="Times New Roman" w:eastAsia="Times New Roman" w:hAnsi="Times New Roman" w:cs="Times New Roman"/>
          <w:color w:val="000000"/>
          <w:sz w:val="20"/>
          <w:szCs w:val="20"/>
        </w:rPr>
        <w:t xml:space="preserve"> cohabitan especies como el murciélago </w:t>
      </w:r>
      <w:proofErr w:type="spellStart"/>
      <w:r w:rsidRPr="00D13FC0">
        <w:rPr>
          <w:rFonts w:ascii="Times New Roman" w:eastAsia="Times New Roman" w:hAnsi="Times New Roman" w:cs="Times New Roman"/>
          <w:color w:val="000000"/>
          <w:sz w:val="20"/>
          <w:szCs w:val="20"/>
        </w:rPr>
        <w:t>magueyero</w:t>
      </w:r>
      <w:proofErr w:type="spellEnd"/>
      <w:r w:rsidRPr="00D13FC0">
        <w:rPr>
          <w:rFonts w:ascii="Times New Roman" w:eastAsia="Times New Roman" w:hAnsi="Times New Roman" w:cs="Times New Roman"/>
          <w:color w:val="000000"/>
          <w:sz w:val="20"/>
          <w:szCs w:val="20"/>
        </w:rPr>
        <w:t xml:space="preserve"> y las formas extractivas de las granjas porcinas y avícolas. En México, el entrañable pulque, tequila, mezcal </w:t>
      </w:r>
      <w:r w:rsidRPr="00D13FC0">
        <w:rPr>
          <w:rFonts w:ascii="Times New Roman" w:eastAsia="Times New Roman" w:hAnsi="Times New Roman" w:cs="Times New Roman"/>
          <w:sz w:val="20"/>
          <w:szCs w:val="20"/>
        </w:rPr>
        <w:t>y bacanora</w:t>
      </w:r>
      <w:r w:rsidRPr="00D13FC0">
        <w:rPr>
          <w:rFonts w:ascii="Times New Roman" w:eastAsia="Times New Roman" w:hAnsi="Times New Roman" w:cs="Times New Roman"/>
          <w:color w:val="000000"/>
          <w:sz w:val="20"/>
          <w:szCs w:val="20"/>
        </w:rPr>
        <w:t xml:space="preserve"> se debe al paciente trabajo de polinización del murciélago </w:t>
      </w:r>
      <w:proofErr w:type="spellStart"/>
      <w:r w:rsidRPr="00D13FC0">
        <w:rPr>
          <w:rFonts w:ascii="Times New Roman" w:eastAsia="Times New Roman" w:hAnsi="Times New Roman" w:cs="Times New Roman"/>
          <w:color w:val="000000"/>
          <w:sz w:val="20"/>
          <w:szCs w:val="20"/>
        </w:rPr>
        <w:t>magueyero</w:t>
      </w:r>
      <w:proofErr w:type="spellEnd"/>
      <w:r w:rsidRPr="00D13FC0">
        <w:rPr>
          <w:rFonts w:ascii="Times New Roman" w:eastAsia="Times New Roman" w:hAnsi="Times New Roman" w:cs="Times New Roman"/>
          <w:color w:val="000000"/>
          <w:sz w:val="20"/>
          <w:szCs w:val="20"/>
        </w:rPr>
        <w:t xml:space="preserve"> (</w:t>
      </w:r>
      <w:proofErr w:type="spellStart"/>
      <w:r w:rsidRPr="00D13FC0">
        <w:rPr>
          <w:rFonts w:ascii="Times New Roman" w:eastAsia="Times New Roman" w:hAnsi="Times New Roman" w:cs="Times New Roman"/>
          <w:color w:val="000000"/>
          <w:sz w:val="20"/>
          <w:szCs w:val="20"/>
        </w:rPr>
        <w:t>Leptonycteris</w:t>
      </w:r>
      <w:proofErr w:type="spellEnd"/>
      <w:r w:rsidRPr="00D13FC0">
        <w:rPr>
          <w:rFonts w:ascii="Times New Roman" w:eastAsia="Times New Roman" w:hAnsi="Times New Roman" w:cs="Times New Roman"/>
          <w:color w:val="000000"/>
          <w:sz w:val="20"/>
          <w:szCs w:val="20"/>
        </w:rPr>
        <w:t xml:space="preserve"> </w:t>
      </w:r>
      <w:proofErr w:type="spellStart"/>
      <w:r w:rsidRPr="00D13FC0">
        <w:rPr>
          <w:rFonts w:ascii="Times New Roman" w:eastAsia="Times New Roman" w:hAnsi="Times New Roman" w:cs="Times New Roman"/>
          <w:color w:val="000000"/>
          <w:sz w:val="20"/>
          <w:szCs w:val="20"/>
        </w:rPr>
        <w:t>yerbabuenae</w:t>
      </w:r>
      <w:proofErr w:type="spellEnd"/>
      <w:r w:rsidRPr="00D13FC0">
        <w:rPr>
          <w:rFonts w:ascii="Times New Roman" w:eastAsia="Times New Roman" w:hAnsi="Times New Roman" w:cs="Times New Roman"/>
          <w:color w:val="000000"/>
          <w:sz w:val="20"/>
          <w:szCs w:val="20"/>
        </w:rPr>
        <w:t xml:space="preserve">), quien durante millones de años ha sabido elegir los mejores magueyes de los que luego se nutrirá libando de sus deliciosos néctares. El único mamífero volador en el planeta tierra que ha habitado múltiples ecosistemas durante algo más </w:t>
      </w:r>
      <w:r w:rsidRPr="00D13FC0">
        <w:rPr>
          <w:rFonts w:ascii="Times New Roman" w:eastAsia="Times New Roman" w:hAnsi="Times New Roman" w:cs="Times New Roman"/>
          <w:sz w:val="20"/>
          <w:szCs w:val="20"/>
        </w:rPr>
        <w:t>de</w:t>
      </w:r>
      <w:r w:rsidRPr="00D13FC0">
        <w:rPr>
          <w:rFonts w:ascii="Times New Roman" w:eastAsia="Times New Roman" w:hAnsi="Times New Roman" w:cs="Times New Roman"/>
          <w:color w:val="000000"/>
          <w:sz w:val="20"/>
          <w:szCs w:val="20"/>
        </w:rPr>
        <w:t xml:space="preserve"> 50 millones de años se ha diversificado en alrededor de 1,300 especies. Hoy, </w:t>
      </w:r>
      <w:r w:rsidRPr="00D13FC0">
        <w:rPr>
          <w:rFonts w:ascii="Times New Roman" w:eastAsia="Times New Roman" w:hAnsi="Times New Roman" w:cs="Times New Roman"/>
          <w:sz w:val="20"/>
          <w:szCs w:val="20"/>
        </w:rPr>
        <w:t>sabemos que muchas</w:t>
      </w:r>
      <w:r w:rsidRPr="00D13FC0">
        <w:rPr>
          <w:rFonts w:ascii="Times New Roman" w:eastAsia="Times New Roman" w:hAnsi="Times New Roman" w:cs="Times New Roman"/>
          <w:color w:val="000000"/>
          <w:sz w:val="20"/>
          <w:szCs w:val="20"/>
        </w:rPr>
        <w:t xml:space="preserve"> de sus especies se han visto amenazadas por la depredación de los ecosistemas que habitan, la alteración del uso de suelo de zonas naturales que habitaban y la creciente infraestructura urbana que ahora ocupa estas regiones. En México</w:t>
      </w:r>
      <w:r w:rsidRPr="00D13FC0">
        <w:rPr>
          <w:rFonts w:ascii="Times New Roman" w:eastAsia="Times New Roman" w:hAnsi="Times New Roman" w:cs="Times New Roman"/>
          <w:color w:val="050A0F"/>
          <w:sz w:val="20"/>
          <w:szCs w:val="20"/>
        </w:rPr>
        <w:t xml:space="preserve"> (Arizmendi, Valiente-</w:t>
      </w:r>
      <w:proofErr w:type="spellStart"/>
      <w:r w:rsidRPr="00D13FC0">
        <w:rPr>
          <w:rFonts w:ascii="Times New Roman" w:eastAsia="Times New Roman" w:hAnsi="Times New Roman" w:cs="Times New Roman"/>
          <w:color w:val="050A0F"/>
          <w:sz w:val="20"/>
          <w:szCs w:val="20"/>
        </w:rPr>
        <w:t>Banuet</w:t>
      </w:r>
      <w:proofErr w:type="spellEnd"/>
      <w:r w:rsidRPr="00D13FC0">
        <w:rPr>
          <w:rFonts w:ascii="Times New Roman" w:eastAsia="Times New Roman" w:hAnsi="Times New Roman" w:cs="Times New Roman"/>
          <w:color w:val="050A0F"/>
          <w:sz w:val="20"/>
          <w:szCs w:val="20"/>
        </w:rPr>
        <w:t>,</w:t>
      </w:r>
      <w:r>
        <w:rPr>
          <w:rFonts w:ascii="Times New Roman" w:eastAsia="Times New Roman" w:hAnsi="Times New Roman" w:cs="Times New Roman"/>
          <w:color w:val="050A0F"/>
          <w:sz w:val="20"/>
          <w:szCs w:val="20"/>
        </w:rPr>
        <w:t xml:space="preserve"> Rojas-Martínez y Dávila-Aranda.</w:t>
      </w:r>
      <w:r w:rsidRPr="00D13FC0">
        <w:rPr>
          <w:rFonts w:ascii="Times New Roman" w:eastAsia="Times New Roman" w:hAnsi="Times New Roman" w:cs="Times New Roman"/>
          <w:color w:val="050A0F"/>
          <w:sz w:val="20"/>
          <w:szCs w:val="20"/>
        </w:rPr>
        <w:t xml:space="preserve"> 2002)</w:t>
      </w:r>
      <w:r w:rsidRPr="00D13FC0">
        <w:rPr>
          <w:rFonts w:ascii="Times New Roman" w:eastAsia="Times New Roman" w:hAnsi="Times New Roman" w:cs="Times New Roman"/>
          <w:color w:val="000000"/>
          <w:sz w:val="20"/>
          <w:szCs w:val="20"/>
        </w:rPr>
        <w:t>, por ejemplo, habitan 12 de las 38 especies de murciélagos nectarívoros que viven en el continente americano. De ello deriva que en nuestro país exista la mayor diversidad de agaves en el mundo (200 especies), 75% de las cuales son nativas de México y 69% endémicas. ¿Estamos en la antesala de una nueva zoonosis productora de un futuro coronavirus, ahora en la región?</w:t>
      </w:r>
    </w:p>
  </w:footnote>
  <w:footnote w:id="12">
    <w:p w14:paraId="35796F41" w14:textId="77777777" w:rsidR="000C1BA1" w:rsidRPr="00D13FC0" w:rsidRDefault="000C1BA1" w:rsidP="00BC4CA5">
      <w:pPr>
        <w:spacing w:before="280" w:after="280"/>
        <w:jc w:val="both"/>
        <w:rPr>
          <w:rFonts w:ascii="Times New Roman" w:eastAsia="Times New Roman" w:hAnsi="Times New Roman" w:cs="Times New Roman"/>
          <w:sz w:val="20"/>
          <w:szCs w:val="20"/>
        </w:rPr>
      </w:pPr>
      <w:r w:rsidRPr="00D13FC0">
        <w:rPr>
          <w:sz w:val="20"/>
          <w:szCs w:val="20"/>
          <w:vertAlign w:val="superscript"/>
        </w:rPr>
        <w:footnoteRef/>
      </w:r>
      <w:r w:rsidRPr="00D13FC0">
        <w:rPr>
          <w:color w:val="000000"/>
          <w:sz w:val="20"/>
          <w:szCs w:val="20"/>
        </w:rPr>
        <w:t xml:space="preserve"> </w:t>
      </w:r>
      <w:r w:rsidRPr="00D13FC0">
        <w:rPr>
          <w:rFonts w:ascii="Times New Roman" w:eastAsia="Times New Roman" w:hAnsi="Times New Roman" w:cs="Times New Roman"/>
          <w:color w:val="000000"/>
          <w:sz w:val="20"/>
          <w:szCs w:val="20"/>
        </w:rPr>
        <w:t xml:space="preserve">No podemos olvidar que la propagación del virus de la influenza H1N1, comenzó en una región de granjas porcinas y avícolas en el municipio de Perote, Veracruz (La Gloria) en 2009. Aún cuando los habitantes de la región vinieran denunciando sistemáticamente las consecuencias </w:t>
      </w:r>
      <w:proofErr w:type="spellStart"/>
      <w:r w:rsidRPr="00D13FC0">
        <w:rPr>
          <w:rFonts w:ascii="Times New Roman" w:eastAsia="Times New Roman" w:hAnsi="Times New Roman" w:cs="Times New Roman"/>
          <w:color w:val="000000"/>
          <w:sz w:val="20"/>
          <w:szCs w:val="20"/>
        </w:rPr>
        <w:t>extractivistas</w:t>
      </w:r>
      <w:proofErr w:type="spellEnd"/>
      <w:r w:rsidRPr="00D13FC0">
        <w:rPr>
          <w:rFonts w:ascii="Times New Roman" w:eastAsia="Times New Roman" w:hAnsi="Times New Roman" w:cs="Times New Roman"/>
          <w:color w:val="000000"/>
          <w:sz w:val="20"/>
          <w:szCs w:val="20"/>
        </w:rPr>
        <w:t xml:space="preserve"> en la sociedad y la naturaleza de la industria cárnica de empresas como Granjas Carroll; fetidez en el aire, enjambres de moscas, contaminación de los mantos freáticos, pozos y lagunas, enfermedades respiratorias y de la piel. </w:t>
      </w:r>
      <w:r w:rsidRPr="00D13FC0">
        <w:rPr>
          <w:rFonts w:ascii="Times New Roman" w:eastAsia="Times New Roman" w:hAnsi="Times New Roman" w:cs="Times New Roman"/>
          <w:sz w:val="20"/>
          <w:szCs w:val="20"/>
        </w:rPr>
        <w:t xml:space="preserve">Martínez, Regina, </w:t>
      </w:r>
      <w:r w:rsidRPr="00D13FC0">
        <w:rPr>
          <w:rFonts w:ascii="Times New Roman" w:eastAsia="Times New Roman" w:hAnsi="Times New Roman" w:cs="Times New Roman"/>
          <w:i/>
          <w:sz w:val="20"/>
          <w:szCs w:val="20"/>
        </w:rPr>
        <w:t>“</w:t>
      </w:r>
      <w:r w:rsidRPr="00D13FC0">
        <w:rPr>
          <w:rFonts w:ascii="Times New Roman" w:eastAsia="Times New Roman" w:hAnsi="Times New Roman" w:cs="Times New Roman"/>
          <w:sz w:val="20"/>
          <w:szCs w:val="20"/>
        </w:rPr>
        <w:t xml:space="preserve">La negra historia de granjas Carroll”. </w:t>
      </w:r>
      <w:r w:rsidRPr="00D13FC0">
        <w:rPr>
          <w:rFonts w:ascii="Times New Roman" w:eastAsia="Times New Roman" w:hAnsi="Times New Roman" w:cs="Times New Roman"/>
          <w:i/>
          <w:sz w:val="20"/>
          <w:szCs w:val="20"/>
        </w:rPr>
        <w:t>Proceso.</w:t>
      </w:r>
      <w:r w:rsidRPr="00D13FC0">
        <w:rPr>
          <w:rFonts w:ascii="Times New Roman" w:eastAsia="Times New Roman" w:hAnsi="Times New Roman" w:cs="Times New Roman"/>
          <w:sz w:val="20"/>
          <w:szCs w:val="20"/>
        </w:rPr>
        <w:t xml:space="preserve"> (Ciudad de México) 4 de Mayo de 2009. </w:t>
      </w:r>
      <w:r w:rsidRPr="00D13FC0">
        <w:rPr>
          <w:rFonts w:ascii="Times New Roman" w:eastAsia="Times New Roman" w:hAnsi="Times New Roman" w:cs="Times New Roman"/>
          <w:i/>
          <w:sz w:val="20"/>
          <w:szCs w:val="20"/>
        </w:rPr>
        <w:t xml:space="preserve"> </w:t>
      </w:r>
      <w:r w:rsidRPr="00D13FC0">
        <w:rPr>
          <w:rFonts w:ascii="Times New Roman" w:eastAsia="Times New Roman" w:hAnsi="Times New Roman" w:cs="Times New Roman"/>
          <w:sz w:val="20"/>
          <w:szCs w:val="20"/>
        </w:rPr>
        <w:t>Disponible en: https://www.proceso.com.mx/114913/la-negra-historia-de-granjas-carroll-2</w:t>
      </w:r>
    </w:p>
    <w:p w14:paraId="0EADE356" w14:textId="77777777" w:rsidR="000C1BA1" w:rsidRPr="00D13FC0" w:rsidRDefault="000C1BA1" w:rsidP="00BC4CA5">
      <w:pPr>
        <w:pBdr>
          <w:top w:val="nil"/>
          <w:left w:val="nil"/>
          <w:bottom w:val="nil"/>
          <w:right w:val="nil"/>
          <w:between w:val="nil"/>
        </w:pBdr>
        <w:jc w:val="both"/>
        <w:rPr>
          <w:rFonts w:ascii="Times New Roman" w:eastAsia="Times New Roman" w:hAnsi="Times New Roman" w:cs="Times New Roman"/>
          <w:color w:val="000000"/>
          <w:sz w:val="20"/>
          <w:szCs w:val="20"/>
        </w:rPr>
      </w:pPr>
    </w:p>
  </w:footnote>
  <w:footnote w:id="13">
    <w:p w14:paraId="1F6DB05D" w14:textId="77777777" w:rsidR="000C1BA1" w:rsidRPr="00FD4BE8" w:rsidRDefault="000C1BA1" w:rsidP="00FD4BE8">
      <w:pPr>
        <w:jc w:val="both"/>
        <w:rPr>
          <w:rFonts w:ascii="Times New Roman" w:eastAsia="Times New Roman" w:hAnsi="Times New Roman" w:cs="Times New Roman"/>
          <w:sz w:val="20"/>
          <w:szCs w:val="20"/>
        </w:rPr>
      </w:pPr>
      <w:r>
        <w:rPr>
          <w:rStyle w:val="Refdenotaalpie"/>
        </w:rPr>
        <w:footnoteRef/>
      </w:r>
      <w:r>
        <w:t xml:space="preserve"> </w:t>
      </w:r>
      <w:r w:rsidRPr="00FD4BE8">
        <w:rPr>
          <w:rFonts w:ascii="Times New Roman" w:hAnsi="Times New Roman" w:cs="Times New Roman"/>
          <w:sz w:val="20"/>
          <w:szCs w:val="20"/>
        </w:rPr>
        <w:t xml:space="preserve">A este respecto la política social actual del Consejo Nacional de Ciencia y Tecnología  de México ha tenido un impacto muy fuerte para nuestras estudiantes. Pues aunada a la beca de “jóvenes sembrando el futuro” que reciben todos nuestros estudiantes, las jóvenes madres estudiantes de nuestro programa académico, también reciben el </w:t>
      </w:r>
      <w:r w:rsidRPr="00FD4BE8">
        <w:rPr>
          <w:rFonts w:ascii="Times New Roman" w:eastAsia="Times New Roman" w:hAnsi="Times New Roman" w:cs="Times New Roman"/>
          <w:color w:val="050505"/>
          <w:sz w:val="20"/>
          <w:szCs w:val="20"/>
          <w:shd w:val="clear" w:color="auto" w:fill="FFFFFF"/>
          <w:lang w:val="es-MX"/>
        </w:rPr>
        <w:t>“Apoyo a Madres mexicanas Jefas de Familia para Fortalecer su Desarrollo Profesional”</w:t>
      </w:r>
    </w:p>
    <w:p w14:paraId="57FC02D8" w14:textId="50531C33" w:rsidR="000C1BA1" w:rsidRDefault="000C1BA1">
      <w:pPr>
        <w:pStyle w:val="Textonotapie"/>
      </w:pPr>
    </w:p>
  </w:footnote>
  <w:footnote w:id="14">
    <w:p w14:paraId="3FF72219" w14:textId="77777777" w:rsidR="000C1BA1" w:rsidRPr="00905DA4" w:rsidRDefault="000C1BA1" w:rsidP="00FD4BE8">
      <w:pPr>
        <w:widowControl w:val="0"/>
        <w:spacing w:after="240"/>
        <w:jc w:val="both"/>
        <w:rPr>
          <w:rFonts w:ascii="Times New Roman" w:eastAsia="Times New Roman" w:hAnsi="Times New Roman" w:cs="Times New Roman"/>
          <w:lang w:val="es-MX"/>
        </w:rPr>
      </w:pPr>
      <w:r>
        <w:rPr>
          <w:rStyle w:val="Refdenotaalpie"/>
        </w:rPr>
        <w:footnoteRef/>
      </w:r>
      <w:r>
        <w:t xml:space="preserve"> </w:t>
      </w:r>
      <w:r w:rsidRPr="00905DA4">
        <w:rPr>
          <w:rFonts w:ascii="Times New Roman" w:eastAsia="Times New Roman" w:hAnsi="Times New Roman" w:cs="Times New Roman"/>
          <w:sz w:val="20"/>
          <w:szCs w:val="20"/>
          <w:lang w:val="es-MX"/>
        </w:rPr>
        <w:t>En san Marcos Tlacoyalco se cuenta con 23 manzanas, remenbranzas de los antiguos calpullis o tlaxilacallis (barrios) en los que se organizan desde hace milenios las comunidades mesoamericanas.</w:t>
      </w:r>
      <w:r w:rsidRPr="00905DA4">
        <w:rPr>
          <w:rFonts w:ascii="Times New Roman" w:eastAsia="Times New Roman" w:hAnsi="Times New Roman" w:cs="Times New Roman"/>
          <w:lang w:val="es-MX"/>
        </w:rPr>
        <w:t xml:space="preserve"> </w:t>
      </w:r>
    </w:p>
  </w:footnote>
  <w:footnote w:id="15">
    <w:p w14:paraId="122F7553" w14:textId="0DE18D87" w:rsidR="000C1BA1" w:rsidRPr="00F63A61" w:rsidRDefault="000C1BA1" w:rsidP="00F63A61">
      <w:pPr>
        <w:pStyle w:val="sangria"/>
        <w:jc w:val="both"/>
      </w:pPr>
      <w:r>
        <w:rPr>
          <w:rStyle w:val="Refdenotaalpie"/>
        </w:rPr>
        <w:footnoteRef/>
      </w:r>
      <w:r>
        <w:t xml:space="preserve"> </w:t>
      </w:r>
      <w:r w:rsidRPr="00F63A61">
        <w:t>Para Floriberto Díaz (2014, p.59-60), el te</w:t>
      </w:r>
      <w:r>
        <w:t>quio tiene diversas variaciones; como</w:t>
      </w:r>
      <w:r w:rsidRPr="00F63A61">
        <w:t xml:space="preserve"> trabajo físico directo para realizar obras públicas, </w:t>
      </w:r>
      <w:r>
        <w:t>como</w:t>
      </w:r>
      <w:r w:rsidRPr="00F63A61">
        <w:t xml:space="preserve"> ayuda recíproca, </w:t>
      </w:r>
      <w:r>
        <w:t>como formas de</w:t>
      </w:r>
      <w:r w:rsidRPr="00F63A61">
        <w:t xml:space="preserve"> atender a los invitados en una fiesta comunitaria, denominadas fiestas patronales de santos católicos, de tal forma que los huéspedes no pasen hambre y sed.</w:t>
      </w:r>
      <w:r>
        <w:t xml:space="preserve"> </w:t>
      </w:r>
      <w:r w:rsidRPr="00F63A61">
        <w:t>Entre una comunidad y otra también hay práctica de tequio a través de las bandas de músicos (bandas filarmónicas), por el cual una comunidad puede invitar a la banda de otra a su fiesta haciendo el compromiso de corresponder de igual forma para cuando se le invite.</w:t>
      </w:r>
      <w:r>
        <w:t xml:space="preserve"> </w:t>
      </w:r>
      <w:r w:rsidRPr="00F63A61">
        <w:t>Tequio también es trabajo intelectual, esto es, poner al servicio de la comunidad los conocimientos adquiridos en las escuelas ubicadas fuera de ellas, ya que al momento de dotar de terreno, poner trabajo, así como aportar dinero cuando se construye la escuela local, la comunidad espera de cada uno de sus hijos que retornen a darles sus servicios.</w:t>
      </w:r>
    </w:p>
    <w:p w14:paraId="4D4A3AED" w14:textId="699653C8" w:rsidR="000C1BA1" w:rsidRDefault="000C1BA1">
      <w:pPr>
        <w:pStyle w:val="Textonotapie"/>
      </w:pPr>
    </w:p>
  </w:footnote>
  <w:footnote w:id="16">
    <w:p w14:paraId="2F6C981D" w14:textId="77777777" w:rsidR="000C1BA1" w:rsidRPr="005E0070" w:rsidRDefault="000C1BA1" w:rsidP="00BC4CA5">
      <w:pPr>
        <w:pStyle w:val="Textonotapie"/>
        <w:jc w:val="both"/>
        <w:rPr>
          <w:rFonts w:ascii="Times New Roman" w:hAnsi="Times New Roman" w:cs="Times New Roman"/>
          <w:sz w:val="20"/>
          <w:szCs w:val="20"/>
        </w:rPr>
      </w:pPr>
      <w:r>
        <w:rPr>
          <w:rStyle w:val="Refdenotaalpie"/>
        </w:rPr>
        <w:footnoteRef/>
      </w:r>
      <w:r>
        <w:t xml:space="preserve"> </w:t>
      </w:r>
      <w:r w:rsidRPr="005E0070">
        <w:rPr>
          <w:rFonts w:ascii="Times New Roman" w:hAnsi="Times New Roman" w:cs="Times New Roman"/>
          <w:sz w:val="20"/>
          <w:szCs w:val="20"/>
        </w:rPr>
        <w:t xml:space="preserve">A este respecto la Universidad Intercultural del estado de Puebla se ha preocupado desde el comienzo de la pandemia por producir materiales didácticos e infografías que condensen, en las siete lenguas originarias que se hablan en nuestro estado de Puebla, las informaciones, indicaciones y estrategias que los gobiernos de los tres niveles se han esforzado por desarrollar. Sea este artículo una advertencia a seguir el mismo camino posibilitando en todo momento la capacidad de las propias comunidades de conocer estas informaciones en sus propios contextos lingüísticos  y socioculturales.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D383C"/>
    <w:multiLevelType w:val="multilevel"/>
    <w:tmpl w:val="1D942D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99B7C4D"/>
    <w:multiLevelType w:val="multilevel"/>
    <w:tmpl w:val="C7F46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1D4C10"/>
    <w:multiLevelType w:val="multilevel"/>
    <w:tmpl w:val="A4F4A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443594"/>
    <w:multiLevelType w:val="multilevel"/>
    <w:tmpl w:val="576C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5532AF"/>
    <w:multiLevelType w:val="multilevel"/>
    <w:tmpl w:val="2DE0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FD609C"/>
    <w:multiLevelType w:val="multilevel"/>
    <w:tmpl w:val="0644CC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nsid w:val="51404C84"/>
    <w:multiLevelType w:val="hybridMultilevel"/>
    <w:tmpl w:val="48A42E24"/>
    <w:lvl w:ilvl="0" w:tplc="86748E18">
      <w:start w:val="1"/>
      <w:numFmt w:val="bullet"/>
      <w:lvlText w:val=""/>
      <w:lvlJc w:val="left"/>
      <w:pPr>
        <w:tabs>
          <w:tab w:val="num" w:pos="720"/>
        </w:tabs>
        <w:ind w:left="720" w:hanging="360"/>
      </w:pPr>
      <w:rPr>
        <w:rFonts w:ascii="Wingdings" w:hAnsi="Wingdings" w:hint="default"/>
      </w:rPr>
    </w:lvl>
    <w:lvl w:ilvl="1" w:tplc="B6161772" w:tentative="1">
      <w:start w:val="1"/>
      <w:numFmt w:val="bullet"/>
      <w:lvlText w:val=""/>
      <w:lvlJc w:val="left"/>
      <w:pPr>
        <w:tabs>
          <w:tab w:val="num" w:pos="1440"/>
        </w:tabs>
        <w:ind w:left="1440" w:hanging="360"/>
      </w:pPr>
      <w:rPr>
        <w:rFonts w:ascii="Wingdings" w:hAnsi="Wingdings" w:hint="default"/>
      </w:rPr>
    </w:lvl>
    <w:lvl w:ilvl="2" w:tplc="CCD80E2C" w:tentative="1">
      <w:start w:val="1"/>
      <w:numFmt w:val="bullet"/>
      <w:lvlText w:val=""/>
      <w:lvlJc w:val="left"/>
      <w:pPr>
        <w:tabs>
          <w:tab w:val="num" w:pos="2160"/>
        </w:tabs>
        <w:ind w:left="2160" w:hanging="360"/>
      </w:pPr>
      <w:rPr>
        <w:rFonts w:ascii="Wingdings" w:hAnsi="Wingdings" w:hint="default"/>
      </w:rPr>
    </w:lvl>
    <w:lvl w:ilvl="3" w:tplc="2912D9FE" w:tentative="1">
      <w:start w:val="1"/>
      <w:numFmt w:val="bullet"/>
      <w:lvlText w:val=""/>
      <w:lvlJc w:val="left"/>
      <w:pPr>
        <w:tabs>
          <w:tab w:val="num" w:pos="2880"/>
        </w:tabs>
        <w:ind w:left="2880" w:hanging="360"/>
      </w:pPr>
      <w:rPr>
        <w:rFonts w:ascii="Wingdings" w:hAnsi="Wingdings" w:hint="default"/>
      </w:rPr>
    </w:lvl>
    <w:lvl w:ilvl="4" w:tplc="9B9646F2" w:tentative="1">
      <w:start w:val="1"/>
      <w:numFmt w:val="bullet"/>
      <w:lvlText w:val=""/>
      <w:lvlJc w:val="left"/>
      <w:pPr>
        <w:tabs>
          <w:tab w:val="num" w:pos="3600"/>
        </w:tabs>
        <w:ind w:left="3600" w:hanging="360"/>
      </w:pPr>
      <w:rPr>
        <w:rFonts w:ascii="Wingdings" w:hAnsi="Wingdings" w:hint="default"/>
      </w:rPr>
    </w:lvl>
    <w:lvl w:ilvl="5" w:tplc="00E463D8" w:tentative="1">
      <w:start w:val="1"/>
      <w:numFmt w:val="bullet"/>
      <w:lvlText w:val=""/>
      <w:lvlJc w:val="left"/>
      <w:pPr>
        <w:tabs>
          <w:tab w:val="num" w:pos="4320"/>
        </w:tabs>
        <w:ind w:left="4320" w:hanging="360"/>
      </w:pPr>
      <w:rPr>
        <w:rFonts w:ascii="Wingdings" w:hAnsi="Wingdings" w:hint="default"/>
      </w:rPr>
    </w:lvl>
    <w:lvl w:ilvl="6" w:tplc="E0326D7A" w:tentative="1">
      <w:start w:val="1"/>
      <w:numFmt w:val="bullet"/>
      <w:lvlText w:val=""/>
      <w:lvlJc w:val="left"/>
      <w:pPr>
        <w:tabs>
          <w:tab w:val="num" w:pos="5040"/>
        </w:tabs>
        <w:ind w:left="5040" w:hanging="360"/>
      </w:pPr>
      <w:rPr>
        <w:rFonts w:ascii="Wingdings" w:hAnsi="Wingdings" w:hint="default"/>
      </w:rPr>
    </w:lvl>
    <w:lvl w:ilvl="7" w:tplc="4134DED6" w:tentative="1">
      <w:start w:val="1"/>
      <w:numFmt w:val="bullet"/>
      <w:lvlText w:val=""/>
      <w:lvlJc w:val="left"/>
      <w:pPr>
        <w:tabs>
          <w:tab w:val="num" w:pos="5760"/>
        </w:tabs>
        <w:ind w:left="5760" w:hanging="360"/>
      </w:pPr>
      <w:rPr>
        <w:rFonts w:ascii="Wingdings" w:hAnsi="Wingdings" w:hint="default"/>
      </w:rPr>
    </w:lvl>
    <w:lvl w:ilvl="8" w:tplc="634E1D72" w:tentative="1">
      <w:start w:val="1"/>
      <w:numFmt w:val="bullet"/>
      <w:lvlText w:val=""/>
      <w:lvlJc w:val="left"/>
      <w:pPr>
        <w:tabs>
          <w:tab w:val="num" w:pos="6480"/>
        </w:tabs>
        <w:ind w:left="6480" w:hanging="360"/>
      </w:pPr>
      <w:rPr>
        <w:rFonts w:ascii="Wingdings" w:hAnsi="Wingdings" w:hint="default"/>
      </w:rPr>
    </w:lvl>
  </w:abstractNum>
  <w:abstractNum w:abstractNumId="7">
    <w:nsid w:val="548F3FA7"/>
    <w:multiLevelType w:val="multilevel"/>
    <w:tmpl w:val="62FC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C53199"/>
    <w:multiLevelType w:val="multilevel"/>
    <w:tmpl w:val="EA54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8"/>
  </w:num>
  <w:num w:numId="4">
    <w:abstractNumId w:val="3"/>
  </w:num>
  <w:num w:numId="5">
    <w:abstractNumId w:val="4"/>
  </w:num>
  <w:num w:numId="6">
    <w:abstractNumId w:val="1"/>
  </w:num>
  <w:num w:numId="7">
    <w:abstractNumId w:val="0"/>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FD0"/>
    <w:rsid w:val="000C1BA1"/>
    <w:rsid w:val="000C3DD4"/>
    <w:rsid w:val="000E5B7F"/>
    <w:rsid w:val="00106D3B"/>
    <w:rsid w:val="0011286C"/>
    <w:rsid w:val="00165CA7"/>
    <w:rsid w:val="00171179"/>
    <w:rsid w:val="00181584"/>
    <w:rsid w:val="001D19A4"/>
    <w:rsid w:val="002C047C"/>
    <w:rsid w:val="002F4562"/>
    <w:rsid w:val="00380979"/>
    <w:rsid w:val="00474A98"/>
    <w:rsid w:val="004836D3"/>
    <w:rsid w:val="004C1275"/>
    <w:rsid w:val="004E035C"/>
    <w:rsid w:val="004E1EE6"/>
    <w:rsid w:val="00534C78"/>
    <w:rsid w:val="00562889"/>
    <w:rsid w:val="00673016"/>
    <w:rsid w:val="00730001"/>
    <w:rsid w:val="00732E1D"/>
    <w:rsid w:val="0077295F"/>
    <w:rsid w:val="007B2191"/>
    <w:rsid w:val="007D1FD0"/>
    <w:rsid w:val="00821F14"/>
    <w:rsid w:val="00855C35"/>
    <w:rsid w:val="00957C5F"/>
    <w:rsid w:val="009675F0"/>
    <w:rsid w:val="00973F13"/>
    <w:rsid w:val="00984F08"/>
    <w:rsid w:val="009C458D"/>
    <w:rsid w:val="009C4735"/>
    <w:rsid w:val="009C7D03"/>
    <w:rsid w:val="009F4D0D"/>
    <w:rsid w:val="009F6466"/>
    <w:rsid w:val="00A37A4E"/>
    <w:rsid w:val="00A50991"/>
    <w:rsid w:val="00A708C8"/>
    <w:rsid w:val="00A76854"/>
    <w:rsid w:val="00AC4891"/>
    <w:rsid w:val="00BC4CA5"/>
    <w:rsid w:val="00CF0C4A"/>
    <w:rsid w:val="00D229D5"/>
    <w:rsid w:val="00D40C59"/>
    <w:rsid w:val="00D45864"/>
    <w:rsid w:val="00D75196"/>
    <w:rsid w:val="00DA298E"/>
    <w:rsid w:val="00DC1F0A"/>
    <w:rsid w:val="00E83893"/>
    <w:rsid w:val="00EB0296"/>
    <w:rsid w:val="00F63A61"/>
    <w:rsid w:val="00F91F75"/>
    <w:rsid w:val="00FD4B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557A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32E1D"/>
  </w:style>
  <w:style w:type="character" w:styleId="Hipervnculo">
    <w:name w:val="Hyperlink"/>
    <w:basedOn w:val="Fuentedeprrafopredeter"/>
    <w:uiPriority w:val="99"/>
    <w:unhideWhenUsed/>
    <w:rsid w:val="00732E1D"/>
    <w:rPr>
      <w:color w:val="0000FF"/>
      <w:u w:val="single"/>
    </w:rPr>
  </w:style>
  <w:style w:type="paragraph" w:styleId="Textodeglobo">
    <w:name w:val="Balloon Text"/>
    <w:basedOn w:val="Normal"/>
    <w:link w:val="TextodegloboCar"/>
    <w:uiPriority w:val="99"/>
    <w:semiHidden/>
    <w:unhideWhenUsed/>
    <w:rsid w:val="009F64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6466"/>
    <w:rPr>
      <w:rFonts w:ascii="Lucida Grande" w:hAnsi="Lucida Grande" w:cs="Lucida Grande"/>
      <w:sz w:val="18"/>
      <w:szCs w:val="18"/>
    </w:rPr>
  </w:style>
  <w:style w:type="paragraph" w:styleId="Textonotapie">
    <w:name w:val="footnote text"/>
    <w:basedOn w:val="Normal"/>
    <w:link w:val="TextonotapieCar"/>
    <w:uiPriority w:val="99"/>
    <w:unhideWhenUsed/>
    <w:rsid w:val="00D75196"/>
  </w:style>
  <w:style w:type="character" w:customStyle="1" w:styleId="TextonotapieCar">
    <w:name w:val="Texto nota pie Car"/>
    <w:basedOn w:val="Fuentedeprrafopredeter"/>
    <w:link w:val="Textonotapie"/>
    <w:uiPriority w:val="99"/>
    <w:rsid w:val="00D75196"/>
  </w:style>
  <w:style w:type="character" w:styleId="Refdenotaalpie">
    <w:name w:val="footnote reference"/>
    <w:basedOn w:val="Fuentedeprrafopredeter"/>
    <w:uiPriority w:val="99"/>
    <w:unhideWhenUsed/>
    <w:rsid w:val="00D75196"/>
    <w:rPr>
      <w:vertAlign w:val="superscript"/>
    </w:rPr>
  </w:style>
  <w:style w:type="table" w:styleId="Tablaconcuadrcula">
    <w:name w:val="Table Grid"/>
    <w:basedOn w:val="Tablanormal"/>
    <w:uiPriority w:val="59"/>
    <w:rsid w:val="00D75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ia">
    <w:name w:val="sangria"/>
    <w:basedOn w:val="Normal"/>
    <w:rsid w:val="00AC4891"/>
    <w:pPr>
      <w:spacing w:before="100" w:beforeAutospacing="1" w:after="100" w:afterAutospacing="1"/>
    </w:pPr>
    <w:rPr>
      <w:rFonts w:ascii="Times New Roman" w:hAnsi="Times New Roman" w:cs="Times New Roman"/>
      <w:sz w:val="20"/>
      <w:szCs w:val="20"/>
      <w:lang w:val="es-MX"/>
    </w:rPr>
  </w:style>
  <w:style w:type="paragraph" w:styleId="NormalWeb">
    <w:name w:val="Normal (Web)"/>
    <w:basedOn w:val="Normal"/>
    <w:uiPriority w:val="99"/>
    <w:unhideWhenUsed/>
    <w:rsid w:val="00AC4891"/>
    <w:pPr>
      <w:spacing w:before="100" w:beforeAutospacing="1" w:after="100" w:afterAutospacing="1"/>
    </w:pPr>
    <w:rPr>
      <w:rFonts w:ascii="Times New Roman" w:hAnsi="Times New Roman" w:cs="Times New Roman"/>
      <w:sz w:val="20"/>
      <w:szCs w:val="20"/>
      <w:lang w:val="es-MX"/>
    </w:rPr>
  </w:style>
  <w:style w:type="paragraph" w:styleId="Prrafodelista">
    <w:name w:val="List Paragraph"/>
    <w:basedOn w:val="Normal"/>
    <w:uiPriority w:val="34"/>
    <w:qFormat/>
    <w:rsid w:val="00E83893"/>
    <w:pPr>
      <w:ind w:left="720"/>
      <w:contextualSpacing/>
    </w:pPr>
    <w:rPr>
      <w:rFonts w:ascii="Times New Roman" w:hAnsi="Times New Roman" w:cs="Times New Roman"/>
      <w:sz w:val="20"/>
      <w:szCs w:val="20"/>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32E1D"/>
  </w:style>
  <w:style w:type="character" w:styleId="Hipervnculo">
    <w:name w:val="Hyperlink"/>
    <w:basedOn w:val="Fuentedeprrafopredeter"/>
    <w:uiPriority w:val="99"/>
    <w:unhideWhenUsed/>
    <w:rsid w:val="00732E1D"/>
    <w:rPr>
      <w:color w:val="0000FF"/>
      <w:u w:val="single"/>
    </w:rPr>
  </w:style>
  <w:style w:type="paragraph" w:styleId="Textodeglobo">
    <w:name w:val="Balloon Text"/>
    <w:basedOn w:val="Normal"/>
    <w:link w:val="TextodegloboCar"/>
    <w:uiPriority w:val="99"/>
    <w:semiHidden/>
    <w:unhideWhenUsed/>
    <w:rsid w:val="009F64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6466"/>
    <w:rPr>
      <w:rFonts w:ascii="Lucida Grande" w:hAnsi="Lucida Grande" w:cs="Lucida Grande"/>
      <w:sz w:val="18"/>
      <w:szCs w:val="18"/>
    </w:rPr>
  </w:style>
  <w:style w:type="paragraph" w:styleId="Textonotapie">
    <w:name w:val="footnote text"/>
    <w:basedOn w:val="Normal"/>
    <w:link w:val="TextonotapieCar"/>
    <w:uiPriority w:val="99"/>
    <w:unhideWhenUsed/>
    <w:rsid w:val="00D75196"/>
  </w:style>
  <w:style w:type="character" w:customStyle="1" w:styleId="TextonotapieCar">
    <w:name w:val="Texto nota pie Car"/>
    <w:basedOn w:val="Fuentedeprrafopredeter"/>
    <w:link w:val="Textonotapie"/>
    <w:uiPriority w:val="99"/>
    <w:rsid w:val="00D75196"/>
  </w:style>
  <w:style w:type="character" w:styleId="Refdenotaalpie">
    <w:name w:val="footnote reference"/>
    <w:basedOn w:val="Fuentedeprrafopredeter"/>
    <w:uiPriority w:val="99"/>
    <w:unhideWhenUsed/>
    <w:rsid w:val="00D75196"/>
    <w:rPr>
      <w:vertAlign w:val="superscript"/>
    </w:rPr>
  </w:style>
  <w:style w:type="table" w:styleId="Tablaconcuadrcula">
    <w:name w:val="Table Grid"/>
    <w:basedOn w:val="Tablanormal"/>
    <w:uiPriority w:val="59"/>
    <w:rsid w:val="00D751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ia">
    <w:name w:val="sangria"/>
    <w:basedOn w:val="Normal"/>
    <w:rsid w:val="00AC4891"/>
    <w:pPr>
      <w:spacing w:before="100" w:beforeAutospacing="1" w:after="100" w:afterAutospacing="1"/>
    </w:pPr>
    <w:rPr>
      <w:rFonts w:ascii="Times New Roman" w:hAnsi="Times New Roman" w:cs="Times New Roman"/>
      <w:sz w:val="20"/>
      <w:szCs w:val="20"/>
      <w:lang w:val="es-MX"/>
    </w:rPr>
  </w:style>
  <w:style w:type="paragraph" w:styleId="NormalWeb">
    <w:name w:val="Normal (Web)"/>
    <w:basedOn w:val="Normal"/>
    <w:uiPriority w:val="99"/>
    <w:unhideWhenUsed/>
    <w:rsid w:val="00AC4891"/>
    <w:pPr>
      <w:spacing w:before="100" w:beforeAutospacing="1" w:after="100" w:afterAutospacing="1"/>
    </w:pPr>
    <w:rPr>
      <w:rFonts w:ascii="Times New Roman" w:hAnsi="Times New Roman" w:cs="Times New Roman"/>
      <w:sz w:val="20"/>
      <w:szCs w:val="20"/>
      <w:lang w:val="es-MX"/>
    </w:rPr>
  </w:style>
  <w:style w:type="paragraph" w:styleId="Prrafodelista">
    <w:name w:val="List Paragraph"/>
    <w:basedOn w:val="Normal"/>
    <w:uiPriority w:val="34"/>
    <w:qFormat/>
    <w:rsid w:val="00E83893"/>
    <w:pPr>
      <w:ind w:left="720"/>
      <w:contextualSpacing/>
    </w:pPr>
    <w:rPr>
      <w:rFonts w:ascii="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005253">
      <w:bodyDiv w:val="1"/>
      <w:marLeft w:val="0"/>
      <w:marRight w:val="0"/>
      <w:marTop w:val="0"/>
      <w:marBottom w:val="0"/>
      <w:divBdr>
        <w:top w:val="none" w:sz="0" w:space="0" w:color="auto"/>
        <w:left w:val="none" w:sz="0" w:space="0" w:color="auto"/>
        <w:bottom w:val="none" w:sz="0" w:space="0" w:color="auto"/>
        <w:right w:val="none" w:sz="0" w:space="0" w:color="auto"/>
      </w:divBdr>
    </w:div>
    <w:div w:id="699085488">
      <w:bodyDiv w:val="1"/>
      <w:marLeft w:val="0"/>
      <w:marRight w:val="0"/>
      <w:marTop w:val="0"/>
      <w:marBottom w:val="0"/>
      <w:divBdr>
        <w:top w:val="none" w:sz="0" w:space="0" w:color="auto"/>
        <w:left w:val="none" w:sz="0" w:space="0" w:color="auto"/>
        <w:bottom w:val="none" w:sz="0" w:space="0" w:color="auto"/>
        <w:right w:val="none" w:sz="0" w:space="0" w:color="auto"/>
      </w:divBdr>
    </w:div>
    <w:div w:id="925309937">
      <w:bodyDiv w:val="1"/>
      <w:marLeft w:val="0"/>
      <w:marRight w:val="0"/>
      <w:marTop w:val="0"/>
      <w:marBottom w:val="0"/>
      <w:divBdr>
        <w:top w:val="none" w:sz="0" w:space="0" w:color="auto"/>
        <w:left w:val="none" w:sz="0" w:space="0" w:color="auto"/>
        <w:bottom w:val="none" w:sz="0" w:space="0" w:color="auto"/>
        <w:right w:val="none" w:sz="0" w:space="0" w:color="auto"/>
      </w:divBdr>
    </w:div>
    <w:div w:id="1510750228">
      <w:bodyDiv w:val="1"/>
      <w:marLeft w:val="0"/>
      <w:marRight w:val="0"/>
      <w:marTop w:val="0"/>
      <w:marBottom w:val="0"/>
      <w:divBdr>
        <w:top w:val="none" w:sz="0" w:space="0" w:color="auto"/>
        <w:left w:val="none" w:sz="0" w:space="0" w:color="auto"/>
        <w:bottom w:val="none" w:sz="0" w:space="0" w:color="auto"/>
        <w:right w:val="none" w:sz="0" w:space="0" w:color="auto"/>
      </w:divBdr>
      <w:divsChild>
        <w:div w:id="1526139253">
          <w:marLeft w:val="0"/>
          <w:marRight w:val="0"/>
          <w:marTop w:val="0"/>
          <w:marBottom w:val="0"/>
          <w:divBdr>
            <w:top w:val="none" w:sz="0" w:space="0" w:color="auto"/>
            <w:left w:val="none" w:sz="0" w:space="0" w:color="auto"/>
            <w:bottom w:val="none" w:sz="0" w:space="0" w:color="auto"/>
            <w:right w:val="none" w:sz="0" w:space="0" w:color="auto"/>
          </w:divBdr>
          <w:divsChild>
            <w:div w:id="1083601370">
              <w:marLeft w:val="0"/>
              <w:marRight w:val="0"/>
              <w:marTop w:val="0"/>
              <w:marBottom w:val="0"/>
              <w:divBdr>
                <w:top w:val="none" w:sz="0" w:space="0" w:color="auto"/>
                <w:left w:val="none" w:sz="0" w:space="0" w:color="auto"/>
                <w:bottom w:val="none" w:sz="0" w:space="0" w:color="auto"/>
                <w:right w:val="none" w:sz="0" w:space="0" w:color="auto"/>
              </w:divBdr>
              <w:divsChild>
                <w:div w:id="2024897836">
                  <w:marLeft w:val="0"/>
                  <w:marRight w:val="0"/>
                  <w:marTop w:val="0"/>
                  <w:marBottom w:val="0"/>
                  <w:divBdr>
                    <w:top w:val="none" w:sz="0" w:space="0" w:color="auto"/>
                    <w:left w:val="none" w:sz="0" w:space="0" w:color="auto"/>
                    <w:bottom w:val="none" w:sz="0" w:space="0" w:color="auto"/>
                    <w:right w:val="none" w:sz="0" w:space="0" w:color="auto"/>
                  </w:divBdr>
                  <w:divsChild>
                    <w:div w:id="1942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13716">
      <w:bodyDiv w:val="1"/>
      <w:marLeft w:val="0"/>
      <w:marRight w:val="0"/>
      <w:marTop w:val="0"/>
      <w:marBottom w:val="0"/>
      <w:divBdr>
        <w:top w:val="none" w:sz="0" w:space="0" w:color="auto"/>
        <w:left w:val="none" w:sz="0" w:space="0" w:color="auto"/>
        <w:bottom w:val="none" w:sz="0" w:space="0" w:color="auto"/>
        <w:right w:val="none" w:sz="0" w:space="0" w:color="auto"/>
      </w:divBdr>
      <w:divsChild>
        <w:div w:id="593444041">
          <w:marLeft w:val="360"/>
          <w:marRight w:val="0"/>
          <w:marTop w:val="4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politicamigratoria.gob.mx/es_mx/SEGOB/Repatriacion_de_mexicanos_2018" TargetMode="External"/><Relationship Id="rId15" Type="http://schemas.openxmlformats.org/officeDocument/2006/relationships/hyperlink" Target="https://kutxikotxokotxikitxutik.files.wordpress.com/2017/11/pensar-lo-politico-pensar-lo-comun_gutierrez-navarro-linasalata-clavescomunfinal.pdf" TargetMode="External"/><Relationship Id="rId16" Type="http://schemas.openxmlformats.org/officeDocument/2006/relationships/hyperlink" Target="https://www.somosnoticia.cl/comunidades-mapuches-donaron-6-mil-kilos-de-alimentos-a-vecinas-que-realizan-una-olla-comun-en-el-sector-san-antonio-de-temuco/?fbclid=IwAR2WtZcFTVoHUhRWqaFg1lcKSN6iEpLpJd-2JUXMWqwdsKBTJfbEQXqQnRk"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guillermo.lopez@uiep.edu.mx" TargetMode="External"/><Relationship Id="rId10"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DF120-0967-AF42-A0B1-89DD38380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29</Pages>
  <Words>8420</Words>
  <Characters>46314</Characters>
  <Application>Microsoft Macintosh Word</Application>
  <DocSecurity>0</DocSecurity>
  <Lines>385</Lines>
  <Paragraphs>109</Paragraphs>
  <ScaleCrop>false</ScaleCrop>
  <Company>1</Company>
  <LinksUpToDate>false</LinksUpToDate>
  <CharactersWithSpaces>54625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lopez</dc:creator>
  <cp:keywords/>
  <dc:description/>
  <cp:lastModifiedBy>guillermo lopez</cp:lastModifiedBy>
  <cp:revision>32</cp:revision>
  <dcterms:created xsi:type="dcterms:W3CDTF">2020-10-06T01:00:00Z</dcterms:created>
  <dcterms:modified xsi:type="dcterms:W3CDTF">2022-09-12T04:08:00Z</dcterms:modified>
</cp:coreProperties>
</file>