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8E6D7" w14:textId="77777777" w:rsidR="00B51F6A" w:rsidRPr="008A1E0A" w:rsidRDefault="00B51F6A" w:rsidP="00B51F6A">
      <w:pPr>
        <w:spacing w:after="0"/>
        <w:jc w:val="center"/>
        <w:rPr>
          <w:rFonts w:ascii="Times New Roman" w:hAnsi="Times New Roman" w:cs="Times New Roman"/>
          <w:b/>
          <w:bCs/>
          <w:sz w:val="32"/>
          <w:szCs w:val="32"/>
        </w:rPr>
      </w:pPr>
      <w:r w:rsidRPr="008A1E0A">
        <w:rPr>
          <w:rFonts w:ascii="Times New Roman" w:hAnsi="Times New Roman" w:cs="Times New Roman"/>
          <w:b/>
          <w:bCs/>
          <w:sz w:val="32"/>
          <w:szCs w:val="32"/>
        </w:rPr>
        <w:t xml:space="preserve">“Indignación y re-demonización del estado en Argentina: </w:t>
      </w:r>
    </w:p>
    <w:p w14:paraId="6B83EE6B" w14:textId="12FC9B87" w:rsidR="00B51F6A" w:rsidRPr="008A1E0A" w:rsidRDefault="00B51F6A" w:rsidP="00B51F6A">
      <w:pPr>
        <w:spacing w:after="0"/>
        <w:jc w:val="center"/>
        <w:rPr>
          <w:rFonts w:ascii="Times New Roman" w:hAnsi="Times New Roman" w:cs="Times New Roman"/>
          <w:b/>
          <w:bCs/>
          <w:sz w:val="32"/>
          <w:szCs w:val="32"/>
        </w:rPr>
      </w:pPr>
      <w:r w:rsidRPr="008A1E0A">
        <w:rPr>
          <w:rFonts w:ascii="Times New Roman" w:hAnsi="Times New Roman" w:cs="Times New Roman"/>
          <w:b/>
          <w:bCs/>
          <w:sz w:val="32"/>
          <w:szCs w:val="32"/>
        </w:rPr>
        <w:t xml:space="preserve">culturas políticas y juventudes en la </w:t>
      </w:r>
      <w:proofErr w:type="gramStart"/>
      <w:r w:rsidRPr="008A1E0A">
        <w:rPr>
          <w:rFonts w:ascii="Times New Roman" w:hAnsi="Times New Roman" w:cs="Times New Roman"/>
          <w:b/>
          <w:bCs/>
          <w:sz w:val="32"/>
          <w:szCs w:val="32"/>
        </w:rPr>
        <w:t>post-pandemia</w:t>
      </w:r>
      <w:proofErr w:type="gramEnd"/>
      <w:r w:rsidRPr="008A1E0A">
        <w:rPr>
          <w:rFonts w:ascii="Times New Roman" w:hAnsi="Times New Roman" w:cs="Times New Roman"/>
          <w:b/>
          <w:bCs/>
          <w:sz w:val="32"/>
          <w:szCs w:val="32"/>
        </w:rPr>
        <w:t>”</w:t>
      </w:r>
    </w:p>
    <w:p w14:paraId="7FE74036" w14:textId="65976455" w:rsidR="00B51F6A" w:rsidRPr="008A1E0A" w:rsidRDefault="00B51F6A" w:rsidP="00B51F6A">
      <w:pPr>
        <w:spacing w:after="0"/>
        <w:jc w:val="center"/>
        <w:rPr>
          <w:rFonts w:ascii="Times New Roman" w:hAnsi="Times New Roman" w:cs="Times New Roman"/>
          <w:sz w:val="32"/>
          <w:szCs w:val="32"/>
        </w:rPr>
      </w:pPr>
    </w:p>
    <w:p w14:paraId="68FDBBC4" w14:textId="0CFCC776" w:rsidR="00B51F6A" w:rsidRPr="008A1E0A" w:rsidRDefault="00B51F6A" w:rsidP="00B51F6A">
      <w:pPr>
        <w:spacing w:after="0"/>
        <w:jc w:val="center"/>
        <w:rPr>
          <w:rFonts w:ascii="Times New Roman" w:hAnsi="Times New Roman" w:cs="Times New Roman"/>
          <w:sz w:val="32"/>
          <w:szCs w:val="32"/>
        </w:rPr>
      </w:pPr>
    </w:p>
    <w:p w14:paraId="587CBDFA" w14:textId="4490FDEE" w:rsidR="008757BC" w:rsidRPr="008A1E0A" w:rsidRDefault="008757BC" w:rsidP="00B51F6A">
      <w:pPr>
        <w:spacing w:after="0"/>
        <w:jc w:val="center"/>
        <w:rPr>
          <w:rFonts w:ascii="Times New Roman" w:hAnsi="Times New Roman" w:cs="Times New Roman"/>
          <w:sz w:val="32"/>
          <w:szCs w:val="32"/>
        </w:rPr>
      </w:pPr>
    </w:p>
    <w:p w14:paraId="096A72B3" w14:textId="53BEEB55" w:rsidR="008757BC" w:rsidRPr="008A1E0A" w:rsidRDefault="008757BC" w:rsidP="00B51F6A">
      <w:pPr>
        <w:spacing w:after="0"/>
        <w:jc w:val="center"/>
        <w:rPr>
          <w:rFonts w:ascii="Times New Roman" w:hAnsi="Times New Roman" w:cs="Times New Roman"/>
          <w:sz w:val="32"/>
          <w:szCs w:val="32"/>
        </w:rPr>
      </w:pPr>
    </w:p>
    <w:p w14:paraId="5E56FF75" w14:textId="77777777" w:rsidR="008757BC" w:rsidRPr="008A1E0A" w:rsidRDefault="008757BC" w:rsidP="00B51F6A">
      <w:pPr>
        <w:spacing w:after="0"/>
        <w:jc w:val="center"/>
        <w:rPr>
          <w:rFonts w:ascii="Times New Roman" w:hAnsi="Times New Roman" w:cs="Times New Roman"/>
          <w:sz w:val="32"/>
          <w:szCs w:val="32"/>
        </w:rPr>
      </w:pPr>
    </w:p>
    <w:p w14:paraId="3E7494F2" w14:textId="33D85334" w:rsidR="00B51F6A" w:rsidRPr="008A1E0A" w:rsidRDefault="00B51F6A" w:rsidP="00B51F6A">
      <w:pPr>
        <w:spacing w:after="0"/>
        <w:rPr>
          <w:rFonts w:ascii="Times New Roman" w:hAnsi="Times New Roman" w:cs="Times New Roman"/>
          <w:sz w:val="24"/>
          <w:szCs w:val="24"/>
        </w:rPr>
      </w:pPr>
      <w:r w:rsidRPr="008A1E0A">
        <w:rPr>
          <w:rFonts w:ascii="Times New Roman" w:hAnsi="Times New Roman" w:cs="Times New Roman"/>
          <w:sz w:val="24"/>
          <w:szCs w:val="24"/>
        </w:rPr>
        <w:t>Juan Nicolás Seligmann</w:t>
      </w:r>
      <w:r w:rsidRPr="008A1E0A">
        <w:rPr>
          <w:rFonts w:ascii="Times New Roman" w:hAnsi="Times New Roman" w:cs="Times New Roman"/>
          <w:sz w:val="24"/>
          <w:szCs w:val="24"/>
        </w:rPr>
        <w:t xml:space="preserve"> </w:t>
      </w:r>
    </w:p>
    <w:p w14:paraId="6318A8CA" w14:textId="1982E4E7" w:rsidR="00B51F6A" w:rsidRPr="008A1E0A" w:rsidRDefault="00B51F6A" w:rsidP="00B51F6A">
      <w:pPr>
        <w:spacing w:after="0"/>
        <w:rPr>
          <w:rFonts w:ascii="Times New Roman" w:hAnsi="Times New Roman" w:cs="Times New Roman"/>
          <w:sz w:val="24"/>
          <w:szCs w:val="24"/>
        </w:rPr>
      </w:pPr>
    </w:p>
    <w:p w14:paraId="7BF0EF83" w14:textId="4648DB9D" w:rsidR="00B51F6A" w:rsidRPr="008A1E0A" w:rsidRDefault="00B51F6A" w:rsidP="00B51F6A">
      <w:pPr>
        <w:spacing w:after="0"/>
        <w:rPr>
          <w:rFonts w:ascii="Times New Roman" w:hAnsi="Times New Roman" w:cs="Times New Roman"/>
          <w:sz w:val="24"/>
          <w:szCs w:val="24"/>
        </w:rPr>
      </w:pPr>
      <w:r w:rsidRPr="008A1E0A">
        <w:rPr>
          <w:rFonts w:ascii="Times New Roman" w:hAnsi="Times New Roman" w:cs="Times New Roman"/>
          <w:sz w:val="24"/>
          <w:szCs w:val="24"/>
        </w:rPr>
        <w:t>Grupo de Investigación en Ciencia Política:</w:t>
      </w:r>
      <w:r w:rsidRPr="008A1E0A">
        <w:rPr>
          <w:rFonts w:ascii="Times New Roman" w:hAnsi="Times New Roman" w:cs="Times New Roman"/>
          <w:sz w:val="24"/>
          <w:szCs w:val="24"/>
        </w:rPr>
        <w:t xml:space="preserve"> </w:t>
      </w:r>
      <w:r w:rsidRPr="008A1E0A">
        <w:rPr>
          <w:rFonts w:ascii="Times New Roman" w:hAnsi="Times New Roman" w:cs="Times New Roman"/>
          <w:sz w:val="24"/>
          <w:szCs w:val="24"/>
        </w:rPr>
        <w:t>“</w:t>
      </w:r>
      <w:r w:rsidRPr="008A1E0A">
        <w:rPr>
          <w:rFonts w:ascii="Times New Roman" w:hAnsi="Times New Roman" w:cs="Times New Roman"/>
          <w:sz w:val="24"/>
          <w:szCs w:val="24"/>
        </w:rPr>
        <w:t>Culturas Políticas</w:t>
      </w:r>
      <w:r w:rsidRPr="008A1E0A">
        <w:rPr>
          <w:rFonts w:ascii="Times New Roman" w:hAnsi="Times New Roman" w:cs="Times New Roman"/>
          <w:sz w:val="24"/>
          <w:szCs w:val="24"/>
        </w:rPr>
        <w:t>.</w:t>
      </w:r>
      <w:r w:rsidRPr="008A1E0A">
        <w:rPr>
          <w:rFonts w:ascii="Times New Roman" w:hAnsi="Times New Roman" w:cs="Times New Roman"/>
          <w:sz w:val="24"/>
          <w:szCs w:val="24"/>
        </w:rPr>
        <w:t xml:space="preserve"> sensibilidades y creencias en las</w:t>
      </w:r>
      <w:r w:rsidRPr="008A1E0A">
        <w:rPr>
          <w:rFonts w:ascii="Times New Roman" w:hAnsi="Times New Roman" w:cs="Times New Roman"/>
          <w:sz w:val="24"/>
          <w:szCs w:val="24"/>
        </w:rPr>
        <w:t xml:space="preserve"> </w:t>
      </w:r>
      <w:r w:rsidRPr="008A1E0A">
        <w:rPr>
          <w:rFonts w:ascii="Times New Roman" w:hAnsi="Times New Roman" w:cs="Times New Roman"/>
          <w:sz w:val="24"/>
          <w:szCs w:val="24"/>
        </w:rPr>
        <w:t>culturas democráticas y contra</w:t>
      </w:r>
      <w:r w:rsidRPr="008A1E0A">
        <w:rPr>
          <w:rFonts w:ascii="Times New Roman" w:hAnsi="Times New Roman" w:cs="Times New Roman"/>
          <w:sz w:val="24"/>
          <w:szCs w:val="24"/>
        </w:rPr>
        <w:t xml:space="preserve"> </w:t>
      </w:r>
      <w:r w:rsidRPr="008A1E0A">
        <w:rPr>
          <w:rFonts w:ascii="Times New Roman" w:hAnsi="Times New Roman" w:cs="Times New Roman"/>
          <w:sz w:val="24"/>
          <w:szCs w:val="24"/>
        </w:rPr>
        <w:t>democráticas</w:t>
      </w:r>
      <w:r w:rsidRPr="008A1E0A">
        <w:rPr>
          <w:rFonts w:ascii="Times New Roman" w:hAnsi="Times New Roman" w:cs="Times New Roman"/>
          <w:sz w:val="24"/>
          <w:szCs w:val="24"/>
        </w:rPr>
        <w:t>”</w:t>
      </w:r>
      <w:r w:rsidRPr="008A1E0A">
        <w:rPr>
          <w:rFonts w:ascii="Times New Roman" w:hAnsi="Times New Roman" w:cs="Times New Roman"/>
          <w:sz w:val="24"/>
          <w:szCs w:val="24"/>
        </w:rPr>
        <w:t xml:space="preserve"> (FSOC-UBA)</w:t>
      </w:r>
    </w:p>
    <w:p w14:paraId="741DFB09" w14:textId="3D3482C7" w:rsidR="00B51F6A" w:rsidRPr="008A1E0A" w:rsidRDefault="00B51F6A" w:rsidP="00B51F6A">
      <w:pPr>
        <w:spacing w:after="0"/>
        <w:rPr>
          <w:rFonts w:ascii="Times New Roman" w:hAnsi="Times New Roman" w:cs="Times New Roman"/>
          <w:sz w:val="24"/>
          <w:szCs w:val="24"/>
        </w:rPr>
      </w:pPr>
    </w:p>
    <w:p w14:paraId="4708A22C" w14:textId="77777777" w:rsidR="008757BC" w:rsidRPr="008A1E0A" w:rsidRDefault="00B51F6A" w:rsidP="00B51F6A">
      <w:pPr>
        <w:spacing w:after="0"/>
        <w:rPr>
          <w:rFonts w:ascii="Times New Roman" w:hAnsi="Times New Roman" w:cs="Times New Roman"/>
          <w:sz w:val="24"/>
          <w:szCs w:val="24"/>
        </w:rPr>
      </w:pPr>
      <w:r w:rsidRPr="008A1E0A">
        <w:rPr>
          <w:rFonts w:ascii="Times New Roman" w:hAnsi="Times New Roman" w:cs="Times New Roman"/>
          <w:sz w:val="24"/>
          <w:szCs w:val="24"/>
        </w:rPr>
        <w:t>jseligmann@</w:t>
      </w:r>
      <w:r w:rsidR="008757BC" w:rsidRPr="008A1E0A">
        <w:rPr>
          <w:rFonts w:ascii="Times New Roman" w:hAnsi="Times New Roman" w:cs="Times New Roman"/>
          <w:sz w:val="24"/>
          <w:szCs w:val="24"/>
        </w:rPr>
        <w:t xml:space="preserve">sociales.uba.ar </w:t>
      </w:r>
    </w:p>
    <w:p w14:paraId="58C25F8C" w14:textId="77777777" w:rsidR="008757BC" w:rsidRPr="008A1E0A" w:rsidRDefault="008757BC" w:rsidP="00B51F6A">
      <w:pPr>
        <w:spacing w:after="0"/>
        <w:rPr>
          <w:rFonts w:ascii="Times New Roman" w:hAnsi="Times New Roman" w:cs="Times New Roman"/>
          <w:sz w:val="24"/>
          <w:szCs w:val="24"/>
        </w:rPr>
      </w:pPr>
    </w:p>
    <w:p w14:paraId="2289E589" w14:textId="4A9314B4" w:rsidR="00B51F6A" w:rsidRPr="008A1E0A" w:rsidRDefault="008757BC" w:rsidP="00B51F6A">
      <w:pPr>
        <w:spacing w:after="0"/>
        <w:rPr>
          <w:rFonts w:ascii="Times New Roman" w:hAnsi="Times New Roman" w:cs="Times New Roman"/>
          <w:sz w:val="24"/>
          <w:szCs w:val="24"/>
        </w:rPr>
      </w:pPr>
      <w:r w:rsidRPr="008A1E0A">
        <w:rPr>
          <w:rFonts w:ascii="Times New Roman" w:hAnsi="Times New Roman" w:cs="Times New Roman"/>
          <w:sz w:val="24"/>
          <w:szCs w:val="24"/>
        </w:rPr>
        <w:t>Lic. en Ciencia Política</w:t>
      </w:r>
    </w:p>
    <w:p w14:paraId="078E1822" w14:textId="7140828D" w:rsidR="008757BC" w:rsidRPr="008A1E0A" w:rsidRDefault="008757BC" w:rsidP="00B51F6A">
      <w:pPr>
        <w:spacing w:after="0"/>
        <w:rPr>
          <w:rFonts w:ascii="Times New Roman" w:hAnsi="Times New Roman" w:cs="Times New Roman"/>
          <w:sz w:val="24"/>
          <w:szCs w:val="24"/>
        </w:rPr>
      </w:pPr>
    </w:p>
    <w:p w14:paraId="52DD4FE3" w14:textId="6EE46C09" w:rsidR="008757BC" w:rsidRPr="008A1E0A" w:rsidRDefault="008757BC" w:rsidP="00B51F6A">
      <w:pPr>
        <w:spacing w:after="0"/>
        <w:rPr>
          <w:rFonts w:ascii="Times New Roman" w:hAnsi="Times New Roman" w:cs="Times New Roman"/>
          <w:sz w:val="24"/>
          <w:szCs w:val="24"/>
        </w:rPr>
      </w:pPr>
      <w:r w:rsidRPr="008A1E0A">
        <w:rPr>
          <w:rFonts w:ascii="Times New Roman" w:hAnsi="Times New Roman" w:cs="Times New Roman"/>
          <w:sz w:val="24"/>
          <w:szCs w:val="24"/>
        </w:rPr>
        <w:t>Eje 10: Democracia y representación</w:t>
      </w:r>
    </w:p>
    <w:p w14:paraId="4C11807E" w14:textId="567B38EA" w:rsidR="008757BC" w:rsidRPr="008A1E0A" w:rsidRDefault="008757BC" w:rsidP="00B51F6A">
      <w:pPr>
        <w:spacing w:after="0"/>
        <w:rPr>
          <w:rFonts w:ascii="Times New Roman" w:hAnsi="Times New Roman" w:cs="Times New Roman"/>
          <w:sz w:val="24"/>
          <w:szCs w:val="24"/>
        </w:rPr>
      </w:pPr>
    </w:p>
    <w:p w14:paraId="50434C5D" w14:textId="40D56014" w:rsidR="008757BC" w:rsidRPr="008A1E0A" w:rsidRDefault="008757BC" w:rsidP="00B51F6A">
      <w:pPr>
        <w:spacing w:after="0"/>
        <w:rPr>
          <w:rFonts w:ascii="Times New Roman" w:hAnsi="Times New Roman" w:cs="Times New Roman"/>
          <w:sz w:val="24"/>
          <w:szCs w:val="24"/>
        </w:rPr>
      </w:pPr>
    </w:p>
    <w:p w14:paraId="54D3C65E" w14:textId="5B6DDB97" w:rsidR="008757BC" w:rsidRPr="008A1E0A" w:rsidRDefault="008757BC" w:rsidP="00B51F6A">
      <w:pPr>
        <w:spacing w:after="0"/>
        <w:rPr>
          <w:rFonts w:ascii="Times New Roman" w:hAnsi="Times New Roman" w:cs="Times New Roman"/>
          <w:sz w:val="24"/>
          <w:szCs w:val="24"/>
        </w:rPr>
      </w:pPr>
    </w:p>
    <w:p w14:paraId="208E08B9" w14:textId="03F16505" w:rsidR="008757BC" w:rsidRPr="008A1E0A" w:rsidRDefault="008757BC" w:rsidP="00B51F6A">
      <w:pPr>
        <w:spacing w:after="0"/>
        <w:rPr>
          <w:rFonts w:ascii="Times New Roman" w:hAnsi="Times New Roman" w:cs="Times New Roman"/>
          <w:sz w:val="24"/>
          <w:szCs w:val="24"/>
        </w:rPr>
      </w:pPr>
    </w:p>
    <w:p w14:paraId="5EBD330D" w14:textId="1B5C6971" w:rsidR="008757BC" w:rsidRPr="008A1E0A" w:rsidRDefault="008757BC" w:rsidP="00B51F6A">
      <w:pPr>
        <w:spacing w:after="0"/>
        <w:rPr>
          <w:rFonts w:ascii="Times New Roman" w:hAnsi="Times New Roman" w:cs="Times New Roman"/>
          <w:sz w:val="24"/>
          <w:szCs w:val="24"/>
        </w:rPr>
      </w:pPr>
    </w:p>
    <w:p w14:paraId="4345E739" w14:textId="6BC44102" w:rsidR="008757BC" w:rsidRPr="008A1E0A" w:rsidRDefault="008757BC" w:rsidP="00B51F6A">
      <w:pPr>
        <w:spacing w:after="0"/>
        <w:rPr>
          <w:rFonts w:ascii="Times New Roman" w:hAnsi="Times New Roman" w:cs="Times New Roman"/>
          <w:sz w:val="24"/>
          <w:szCs w:val="24"/>
        </w:rPr>
      </w:pPr>
    </w:p>
    <w:p w14:paraId="62FED89E" w14:textId="65C91F01" w:rsidR="008757BC" w:rsidRPr="008A1E0A" w:rsidRDefault="008757BC" w:rsidP="00B51F6A">
      <w:pPr>
        <w:spacing w:after="0"/>
        <w:rPr>
          <w:rFonts w:ascii="Times New Roman" w:hAnsi="Times New Roman" w:cs="Times New Roman"/>
          <w:sz w:val="24"/>
          <w:szCs w:val="24"/>
        </w:rPr>
      </w:pPr>
    </w:p>
    <w:p w14:paraId="6FB761FF" w14:textId="69375E68" w:rsidR="008757BC" w:rsidRPr="008A1E0A" w:rsidRDefault="008757BC" w:rsidP="00B51F6A">
      <w:pPr>
        <w:spacing w:after="0"/>
        <w:rPr>
          <w:rFonts w:ascii="Times New Roman" w:hAnsi="Times New Roman" w:cs="Times New Roman"/>
          <w:sz w:val="24"/>
          <w:szCs w:val="24"/>
        </w:rPr>
      </w:pPr>
    </w:p>
    <w:p w14:paraId="0C2DB5D8" w14:textId="50A5CED3" w:rsidR="008757BC" w:rsidRPr="008A1E0A" w:rsidRDefault="008757BC" w:rsidP="00B51F6A">
      <w:pPr>
        <w:spacing w:after="0"/>
        <w:rPr>
          <w:rFonts w:ascii="Times New Roman" w:hAnsi="Times New Roman" w:cs="Times New Roman"/>
          <w:sz w:val="24"/>
          <w:szCs w:val="24"/>
        </w:rPr>
      </w:pPr>
    </w:p>
    <w:p w14:paraId="03FC46B4" w14:textId="003116E6" w:rsidR="008757BC" w:rsidRPr="008A1E0A" w:rsidRDefault="008757BC" w:rsidP="00B51F6A">
      <w:pPr>
        <w:spacing w:after="0"/>
        <w:rPr>
          <w:rFonts w:ascii="Times New Roman" w:hAnsi="Times New Roman" w:cs="Times New Roman"/>
          <w:sz w:val="24"/>
          <w:szCs w:val="24"/>
        </w:rPr>
      </w:pPr>
    </w:p>
    <w:p w14:paraId="76482F2C" w14:textId="4A469EF9" w:rsidR="008757BC" w:rsidRPr="008A1E0A" w:rsidRDefault="008757BC" w:rsidP="00B51F6A">
      <w:pPr>
        <w:spacing w:after="0"/>
        <w:rPr>
          <w:rFonts w:ascii="Times New Roman" w:hAnsi="Times New Roman" w:cs="Times New Roman"/>
          <w:sz w:val="24"/>
          <w:szCs w:val="24"/>
        </w:rPr>
      </w:pPr>
    </w:p>
    <w:p w14:paraId="124DA594" w14:textId="47D5E08D" w:rsidR="008757BC" w:rsidRPr="008A1E0A" w:rsidRDefault="008757BC" w:rsidP="00B51F6A">
      <w:pPr>
        <w:spacing w:after="0"/>
        <w:rPr>
          <w:rFonts w:ascii="Times New Roman" w:hAnsi="Times New Roman" w:cs="Times New Roman"/>
          <w:sz w:val="24"/>
          <w:szCs w:val="24"/>
        </w:rPr>
      </w:pPr>
    </w:p>
    <w:p w14:paraId="73146D7E" w14:textId="71B966AB" w:rsidR="008757BC" w:rsidRPr="008A1E0A" w:rsidRDefault="008757BC" w:rsidP="00B51F6A">
      <w:pPr>
        <w:spacing w:after="0"/>
        <w:rPr>
          <w:rFonts w:ascii="Times New Roman" w:hAnsi="Times New Roman" w:cs="Times New Roman"/>
          <w:sz w:val="24"/>
          <w:szCs w:val="24"/>
        </w:rPr>
      </w:pPr>
    </w:p>
    <w:p w14:paraId="70A49D89" w14:textId="763C94DD" w:rsidR="008757BC" w:rsidRPr="008A1E0A" w:rsidRDefault="008757BC" w:rsidP="00B51F6A">
      <w:pPr>
        <w:spacing w:after="0"/>
        <w:rPr>
          <w:rFonts w:ascii="Times New Roman" w:hAnsi="Times New Roman" w:cs="Times New Roman"/>
          <w:sz w:val="24"/>
          <w:szCs w:val="24"/>
        </w:rPr>
      </w:pPr>
    </w:p>
    <w:p w14:paraId="0D27EB7B" w14:textId="4F8197A3" w:rsidR="008757BC" w:rsidRPr="008A1E0A" w:rsidRDefault="008757BC" w:rsidP="00B51F6A">
      <w:pPr>
        <w:spacing w:after="0"/>
        <w:rPr>
          <w:rFonts w:ascii="Times New Roman" w:hAnsi="Times New Roman" w:cs="Times New Roman"/>
          <w:sz w:val="24"/>
          <w:szCs w:val="24"/>
        </w:rPr>
      </w:pPr>
    </w:p>
    <w:p w14:paraId="39A32CC5" w14:textId="43F95244" w:rsidR="008757BC" w:rsidRPr="008A1E0A" w:rsidRDefault="008757BC" w:rsidP="00B51F6A">
      <w:pPr>
        <w:spacing w:after="0"/>
        <w:rPr>
          <w:rFonts w:ascii="Times New Roman" w:hAnsi="Times New Roman" w:cs="Times New Roman"/>
          <w:sz w:val="24"/>
          <w:szCs w:val="24"/>
        </w:rPr>
      </w:pPr>
    </w:p>
    <w:p w14:paraId="4ED5C63B" w14:textId="7A22A2DE" w:rsidR="008757BC" w:rsidRPr="008A1E0A" w:rsidRDefault="008757BC" w:rsidP="00B51F6A">
      <w:pPr>
        <w:spacing w:after="0"/>
        <w:rPr>
          <w:rFonts w:ascii="Times New Roman" w:hAnsi="Times New Roman" w:cs="Times New Roman"/>
          <w:sz w:val="24"/>
          <w:szCs w:val="24"/>
        </w:rPr>
      </w:pPr>
    </w:p>
    <w:p w14:paraId="1DCF0BE5" w14:textId="2B0823BD" w:rsidR="008757BC" w:rsidRPr="008A1E0A" w:rsidRDefault="008757BC" w:rsidP="00B51F6A">
      <w:pPr>
        <w:spacing w:after="0"/>
        <w:rPr>
          <w:rFonts w:ascii="Times New Roman" w:hAnsi="Times New Roman" w:cs="Times New Roman"/>
          <w:sz w:val="24"/>
          <w:szCs w:val="24"/>
        </w:rPr>
      </w:pPr>
    </w:p>
    <w:p w14:paraId="724FD170" w14:textId="7B22B656" w:rsidR="008757BC" w:rsidRPr="008A1E0A" w:rsidRDefault="008757BC" w:rsidP="00B51F6A">
      <w:pPr>
        <w:spacing w:after="0"/>
        <w:rPr>
          <w:rFonts w:ascii="Times New Roman" w:hAnsi="Times New Roman" w:cs="Times New Roman"/>
          <w:sz w:val="24"/>
          <w:szCs w:val="24"/>
        </w:rPr>
      </w:pPr>
    </w:p>
    <w:p w14:paraId="7DB9FCCC" w14:textId="63240C2D" w:rsidR="008757BC" w:rsidRPr="008A1E0A" w:rsidRDefault="008757BC" w:rsidP="00B51F6A">
      <w:pPr>
        <w:spacing w:after="0"/>
        <w:rPr>
          <w:rFonts w:ascii="Times New Roman" w:hAnsi="Times New Roman" w:cs="Times New Roman"/>
          <w:sz w:val="24"/>
          <w:szCs w:val="24"/>
        </w:rPr>
      </w:pPr>
    </w:p>
    <w:p w14:paraId="78F4141A" w14:textId="46B43004" w:rsidR="008757BC" w:rsidRPr="008A1E0A" w:rsidRDefault="008757BC" w:rsidP="00B51F6A">
      <w:pPr>
        <w:spacing w:after="0"/>
        <w:rPr>
          <w:rFonts w:ascii="Times New Roman" w:hAnsi="Times New Roman" w:cs="Times New Roman"/>
          <w:sz w:val="24"/>
          <w:szCs w:val="24"/>
        </w:rPr>
      </w:pPr>
    </w:p>
    <w:p w14:paraId="09A2EBFD" w14:textId="4A43F6EA" w:rsidR="008757BC" w:rsidRPr="008A1E0A" w:rsidRDefault="008757BC" w:rsidP="00B51F6A">
      <w:pPr>
        <w:spacing w:after="0"/>
        <w:rPr>
          <w:rFonts w:ascii="Times New Roman" w:hAnsi="Times New Roman" w:cs="Times New Roman"/>
          <w:sz w:val="24"/>
          <w:szCs w:val="24"/>
        </w:rPr>
      </w:pPr>
    </w:p>
    <w:p w14:paraId="2C645D14" w14:textId="21539B97" w:rsidR="008757BC" w:rsidRPr="008A1E0A" w:rsidRDefault="008757BC" w:rsidP="00B51F6A">
      <w:pPr>
        <w:spacing w:after="0"/>
        <w:rPr>
          <w:rFonts w:ascii="Times New Roman" w:hAnsi="Times New Roman" w:cs="Times New Roman"/>
          <w:sz w:val="24"/>
          <w:szCs w:val="24"/>
        </w:rPr>
      </w:pPr>
    </w:p>
    <w:p w14:paraId="1F84A2BC" w14:textId="3E63C696" w:rsidR="008757BC" w:rsidRPr="008A1E0A" w:rsidRDefault="008757BC" w:rsidP="00B51F6A">
      <w:pPr>
        <w:spacing w:after="0"/>
        <w:rPr>
          <w:rFonts w:ascii="Times New Roman" w:hAnsi="Times New Roman" w:cs="Times New Roman"/>
          <w:sz w:val="24"/>
          <w:szCs w:val="24"/>
        </w:rPr>
      </w:pPr>
    </w:p>
    <w:p w14:paraId="14C63C7D" w14:textId="140B52A4" w:rsidR="008757BC" w:rsidRPr="008A1E0A" w:rsidRDefault="008757BC" w:rsidP="00B51F6A">
      <w:pPr>
        <w:spacing w:after="0"/>
        <w:rPr>
          <w:rFonts w:ascii="Times New Roman" w:hAnsi="Times New Roman" w:cs="Times New Roman"/>
          <w:sz w:val="24"/>
          <w:szCs w:val="24"/>
        </w:rPr>
      </w:pPr>
    </w:p>
    <w:p w14:paraId="116E1F25" w14:textId="77777777" w:rsidR="008757BC" w:rsidRPr="008A1E0A" w:rsidRDefault="008757BC" w:rsidP="00B51F6A">
      <w:pPr>
        <w:spacing w:after="0"/>
        <w:rPr>
          <w:rFonts w:ascii="Times New Roman" w:hAnsi="Times New Roman" w:cs="Times New Roman"/>
          <w:sz w:val="24"/>
          <w:szCs w:val="24"/>
        </w:rPr>
      </w:pPr>
    </w:p>
    <w:p w14:paraId="221EEDAA" w14:textId="77777777" w:rsidR="00B51F6A" w:rsidRPr="008A1E0A" w:rsidRDefault="00B51F6A" w:rsidP="00B51F6A">
      <w:pPr>
        <w:spacing w:after="0"/>
        <w:jc w:val="right"/>
        <w:rPr>
          <w:rFonts w:ascii="Times New Roman" w:hAnsi="Times New Roman" w:cs="Times New Roman"/>
          <w:sz w:val="24"/>
          <w:szCs w:val="24"/>
        </w:rPr>
      </w:pPr>
    </w:p>
    <w:p w14:paraId="27324E2B" w14:textId="77777777" w:rsidR="00B51F6A" w:rsidRPr="008A1E0A" w:rsidRDefault="00B51F6A" w:rsidP="00B51F6A">
      <w:pPr>
        <w:spacing w:after="0" w:line="240" w:lineRule="auto"/>
        <w:jc w:val="right"/>
        <w:rPr>
          <w:rFonts w:ascii="Times New Roman" w:hAnsi="Times New Roman" w:cs="Times New Roman"/>
        </w:rPr>
      </w:pPr>
      <w:r w:rsidRPr="008A1E0A">
        <w:rPr>
          <w:rFonts w:ascii="Times New Roman" w:hAnsi="Times New Roman" w:cs="Times New Roman"/>
        </w:rPr>
        <w:lastRenderedPageBreak/>
        <w:t xml:space="preserve">XI Jornadas de Jóvenes Investigadorxs </w:t>
      </w:r>
    </w:p>
    <w:p w14:paraId="680AB80C" w14:textId="77777777" w:rsidR="00B51F6A" w:rsidRPr="008A1E0A" w:rsidRDefault="00B51F6A" w:rsidP="00B51F6A">
      <w:pPr>
        <w:spacing w:after="0" w:line="240" w:lineRule="auto"/>
        <w:jc w:val="right"/>
        <w:rPr>
          <w:rFonts w:ascii="Times New Roman" w:hAnsi="Times New Roman" w:cs="Times New Roman"/>
        </w:rPr>
      </w:pPr>
      <w:r w:rsidRPr="008A1E0A">
        <w:rPr>
          <w:rFonts w:ascii="Times New Roman" w:hAnsi="Times New Roman" w:cs="Times New Roman"/>
        </w:rPr>
        <w:t xml:space="preserve">Instituto de Investigaciones Gino Germani </w:t>
      </w:r>
    </w:p>
    <w:p w14:paraId="7162BD59" w14:textId="48AD7F72" w:rsidR="009F0D2D" w:rsidRPr="008A1E0A" w:rsidRDefault="00B51F6A" w:rsidP="00B51F6A">
      <w:pPr>
        <w:spacing w:after="0" w:line="240" w:lineRule="auto"/>
        <w:jc w:val="right"/>
        <w:rPr>
          <w:rFonts w:ascii="Times New Roman" w:hAnsi="Times New Roman" w:cs="Times New Roman"/>
        </w:rPr>
      </w:pPr>
      <w:r w:rsidRPr="008A1E0A">
        <w:rPr>
          <w:rFonts w:ascii="Times New Roman" w:hAnsi="Times New Roman" w:cs="Times New Roman"/>
        </w:rPr>
        <w:t>26, 27 y 28 de octubre de 2022</w:t>
      </w:r>
    </w:p>
    <w:p w14:paraId="42FF0A50" w14:textId="4D3B66FE" w:rsidR="008757BC" w:rsidRPr="008A1E0A" w:rsidRDefault="008757BC" w:rsidP="00B51F6A">
      <w:pPr>
        <w:spacing w:after="0" w:line="240" w:lineRule="auto"/>
        <w:jc w:val="right"/>
        <w:rPr>
          <w:rFonts w:ascii="Times New Roman" w:hAnsi="Times New Roman" w:cs="Times New Roman"/>
        </w:rPr>
      </w:pPr>
    </w:p>
    <w:p w14:paraId="49ECC391" w14:textId="77777777" w:rsidR="00081D49" w:rsidRPr="008A1E0A" w:rsidRDefault="00081D49" w:rsidP="008757BC">
      <w:pPr>
        <w:spacing w:after="0" w:line="360" w:lineRule="auto"/>
        <w:jc w:val="both"/>
        <w:rPr>
          <w:rFonts w:ascii="Times New Roman" w:hAnsi="Times New Roman" w:cs="Times New Roman"/>
          <w:b/>
          <w:bCs/>
          <w:sz w:val="24"/>
          <w:szCs w:val="24"/>
        </w:rPr>
      </w:pPr>
    </w:p>
    <w:p w14:paraId="7AEB067F" w14:textId="2980B6AD" w:rsidR="008757BC" w:rsidRPr="008A1E0A" w:rsidRDefault="008757BC" w:rsidP="008757BC">
      <w:pPr>
        <w:spacing w:after="0" w:line="360" w:lineRule="auto"/>
        <w:jc w:val="both"/>
        <w:rPr>
          <w:rFonts w:ascii="Times New Roman" w:hAnsi="Times New Roman" w:cs="Times New Roman"/>
          <w:b/>
          <w:bCs/>
          <w:sz w:val="24"/>
          <w:szCs w:val="24"/>
        </w:rPr>
      </w:pPr>
      <w:r w:rsidRPr="008A1E0A">
        <w:rPr>
          <w:rFonts w:ascii="Times New Roman" w:hAnsi="Times New Roman" w:cs="Times New Roman"/>
          <w:b/>
          <w:bCs/>
          <w:sz w:val="24"/>
          <w:szCs w:val="24"/>
        </w:rPr>
        <w:t>Introducción</w:t>
      </w:r>
    </w:p>
    <w:p w14:paraId="031A9558" w14:textId="102A1E80" w:rsidR="008757BC" w:rsidRPr="008A1E0A" w:rsidRDefault="008757BC" w:rsidP="008757BC">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Quisiera conversar aquí sobre</w:t>
      </w:r>
      <w:r w:rsidRPr="008A1E0A">
        <w:rPr>
          <w:rFonts w:ascii="Times New Roman" w:hAnsi="Times New Roman" w:cs="Times New Roman"/>
          <w:sz w:val="24"/>
          <w:szCs w:val="24"/>
        </w:rPr>
        <w:t xml:space="preserve"> lo que está </w:t>
      </w:r>
      <w:r w:rsidRPr="008A1E0A">
        <w:rPr>
          <w:rFonts w:ascii="Times New Roman" w:hAnsi="Times New Roman" w:cs="Times New Roman"/>
          <w:sz w:val="24"/>
          <w:szCs w:val="24"/>
        </w:rPr>
        <w:t>ocurriendo</w:t>
      </w:r>
      <w:r w:rsidRPr="008A1E0A">
        <w:rPr>
          <w:rFonts w:ascii="Times New Roman" w:hAnsi="Times New Roman" w:cs="Times New Roman"/>
          <w:sz w:val="24"/>
          <w:szCs w:val="24"/>
        </w:rPr>
        <w:t xml:space="preserve"> con la sensibilidad democrática en la Argentina </w:t>
      </w:r>
      <w:r w:rsidRPr="008A1E0A">
        <w:rPr>
          <w:rFonts w:ascii="Times New Roman" w:hAnsi="Times New Roman" w:cs="Times New Roman"/>
          <w:sz w:val="24"/>
          <w:szCs w:val="24"/>
        </w:rPr>
        <w:t xml:space="preserve">en </w:t>
      </w:r>
      <w:r w:rsidRPr="008A1E0A">
        <w:rPr>
          <w:rFonts w:ascii="Times New Roman" w:hAnsi="Times New Roman" w:cs="Times New Roman"/>
          <w:sz w:val="24"/>
          <w:szCs w:val="24"/>
        </w:rPr>
        <w:t xml:space="preserve">2022. Sostengo la hipótesis de que nos encontramos en el advenimiento de un horizonte de significación diferente </w:t>
      </w:r>
      <w:r w:rsidR="00C21056" w:rsidRPr="008A1E0A">
        <w:rPr>
          <w:rFonts w:ascii="Times New Roman" w:hAnsi="Times New Roman" w:cs="Times New Roman"/>
          <w:sz w:val="24"/>
          <w:szCs w:val="24"/>
        </w:rPr>
        <w:t>de</w:t>
      </w:r>
      <w:r w:rsidRPr="008A1E0A">
        <w:rPr>
          <w:rFonts w:ascii="Times New Roman" w:hAnsi="Times New Roman" w:cs="Times New Roman"/>
          <w:sz w:val="24"/>
          <w:szCs w:val="24"/>
        </w:rPr>
        <w:t xml:space="preserve">l esquema </w:t>
      </w:r>
      <w:r w:rsidR="00C21056" w:rsidRPr="008A1E0A">
        <w:rPr>
          <w:rFonts w:ascii="Times New Roman" w:hAnsi="Times New Roman" w:cs="Times New Roman"/>
          <w:sz w:val="24"/>
          <w:szCs w:val="24"/>
        </w:rPr>
        <w:t>que la</w:t>
      </w:r>
      <w:r w:rsidRPr="008A1E0A">
        <w:rPr>
          <w:rFonts w:ascii="Times New Roman" w:hAnsi="Times New Roman" w:cs="Times New Roman"/>
          <w:sz w:val="24"/>
          <w:szCs w:val="24"/>
        </w:rPr>
        <w:t xml:space="preserve"> polarización polític</w:t>
      </w:r>
      <w:r w:rsidRPr="008A1E0A">
        <w:rPr>
          <w:rFonts w:ascii="Times New Roman" w:hAnsi="Times New Roman" w:cs="Times New Roman"/>
          <w:sz w:val="24"/>
          <w:szCs w:val="24"/>
        </w:rPr>
        <w:t>a</w:t>
      </w:r>
      <w:r w:rsidRPr="008A1E0A">
        <w:rPr>
          <w:rFonts w:ascii="Times New Roman" w:hAnsi="Times New Roman" w:cs="Times New Roman"/>
          <w:sz w:val="24"/>
          <w:szCs w:val="24"/>
        </w:rPr>
        <w:t xml:space="preserve"> argentin</w:t>
      </w:r>
      <w:r w:rsidRPr="008A1E0A">
        <w:rPr>
          <w:rFonts w:ascii="Times New Roman" w:hAnsi="Times New Roman" w:cs="Times New Roman"/>
          <w:sz w:val="24"/>
          <w:szCs w:val="24"/>
        </w:rPr>
        <w:t>a</w:t>
      </w:r>
      <w:r w:rsidRPr="008A1E0A">
        <w:rPr>
          <w:rFonts w:ascii="Times New Roman" w:hAnsi="Times New Roman" w:cs="Times New Roman"/>
          <w:sz w:val="24"/>
          <w:szCs w:val="24"/>
        </w:rPr>
        <w:t xml:space="preserve"> entre Cambiemos y el Frente de Todos</w:t>
      </w:r>
      <w:r w:rsidR="00C21056" w:rsidRPr="008A1E0A">
        <w:rPr>
          <w:rFonts w:ascii="Times New Roman" w:hAnsi="Times New Roman" w:cs="Times New Roman"/>
          <w:sz w:val="24"/>
          <w:szCs w:val="24"/>
        </w:rPr>
        <w:t xml:space="preserve">, </w:t>
      </w:r>
      <w:r w:rsidRPr="008A1E0A">
        <w:rPr>
          <w:rFonts w:ascii="Times New Roman" w:hAnsi="Times New Roman" w:cs="Times New Roman"/>
          <w:sz w:val="24"/>
          <w:szCs w:val="24"/>
        </w:rPr>
        <w:t xml:space="preserve">podía ofrecer. Observo este despliegue en la creciente </w:t>
      </w:r>
      <w:r w:rsidR="00C21056" w:rsidRPr="008A1E0A">
        <w:rPr>
          <w:rFonts w:ascii="Times New Roman" w:hAnsi="Times New Roman" w:cs="Times New Roman"/>
          <w:sz w:val="24"/>
          <w:szCs w:val="24"/>
        </w:rPr>
        <w:t>notoriedad</w:t>
      </w:r>
      <w:r w:rsidRPr="008A1E0A">
        <w:rPr>
          <w:rFonts w:ascii="Times New Roman" w:hAnsi="Times New Roman" w:cs="Times New Roman"/>
          <w:sz w:val="24"/>
          <w:szCs w:val="24"/>
        </w:rPr>
        <w:t xml:space="preserve"> de la figura del economista Javier Milei y de</w:t>
      </w:r>
      <w:r w:rsidR="00C21056" w:rsidRPr="008A1E0A">
        <w:rPr>
          <w:rFonts w:ascii="Times New Roman" w:hAnsi="Times New Roman" w:cs="Times New Roman"/>
          <w:sz w:val="24"/>
          <w:szCs w:val="24"/>
        </w:rPr>
        <w:t xml:space="preserve"> lo que se conoce como el </w:t>
      </w:r>
      <w:r w:rsidRPr="008A1E0A">
        <w:rPr>
          <w:rFonts w:ascii="Times New Roman" w:hAnsi="Times New Roman" w:cs="Times New Roman"/>
          <w:sz w:val="24"/>
          <w:szCs w:val="24"/>
        </w:rPr>
        <w:t xml:space="preserve">partido libertario (coalición La Libertad Avanza).  </w:t>
      </w:r>
    </w:p>
    <w:p w14:paraId="2DE008DE" w14:textId="09332C86" w:rsidR="008757BC" w:rsidRPr="008A1E0A" w:rsidRDefault="008757BC" w:rsidP="00C21056">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Siguiendo a Harvey (2008), Beck (2006), Lipovetsky (2017) y Dipaola (2013, 2017, 2020) interpreto que este acontecimiento se encuentra íntimamente ligado a la reconfiguración del lazo social en el capitalismo tardío y la </w:t>
      </w:r>
      <w:r w:rsidR="00C21056" w:rsidRPr="008A1E0A">
        <w:rPr>
          <w:rFonts w:ascii="Times New Roman" w:hAnsi="Times New Roman" w:cs="Times New Roman"/>
          <w:sz w:val="24"/>
          <w:szCs w:val="24"/>
        </w:rPr>
        <w:t xml:space="preserve">hipermodernidad o </w:t>
      </w:r>
      <w:r w:rsidRPr="008A1E0A">
        <w:rPr>
          <w:rFonts w:ascii="Times New Roman" w:hAnsi="Times New Roman" w:cs="Times New Roman"/>
          <w:sz w:val="24"/>
          <w:szCs w:val="24"/>
        </w:rPr>
        <w:t>posmodernidad. Asimismo, vinculo este escenario a la invitación de Wendy Brown (2019</w:t>
      </w:r>
      <w:r w:rsidR="00C21056" w:rsidRPr="008A1E0A">
        <w:rPr>
          <w:rFonts w:ascii="Times New Roman" w:hAnsi="Times New Roman" w:cs="Times New Roman"/>
          <w:sz w:val="24"/>
          <w:szCs w:val="24"/>
        </w:rPr>
        <w:t>, p.</w:t>
      </w:r>
      <w:r w:rsidRPr="008A1E0A">
        <w:rPr>
          <w:rFonts w:ascii="Times New Roman" w:hAnsi="Times New Roman" w:cs="Times New Roman"/>
          <w:sz w:val="24"/>
          <w:szCs w:val="24"/>
        </w:rPr>
        <w:t xml:space="preserve"> 32) por atender </w:t>
      </w:r>
      <w:r w:rsidR="00C21056" w:rsidRPr="008A1E0A">
        <w:rPr>
          <w:rFonts w:ascii="Times New Roman" w:hAnsi="Times New Roman" w:cs="Times New Roman"/>
          <w:sz w:val="24"/>
          <w:szCs w:val="24"/>
        </w:rPr>
        <w:t>a</w:t>
      </w:r>
      <w:r w:rsidRPr="008A1E0A">
        <w:rPr>
          <w:rFonts w:ascii="Times New Roman" w:hAnsi="Times New Roman" w:cs="Times New Roman"/>
          <w:sz w:val="24"/>
          <w:szCs w:val="24"/>
        </w:rPr>
        <w:t>l advenimiento en el siglo XXI de un neoliberalismo “frankestein”</w:t>
      </w:r>
      <w:r w:rsidR="00C21056" w:rsidRPr="008A1E0A">
        <w:rPr>
          <w:rFonts w:ascii="Times New Roman" w:hAnsi="Times New Roman" w:cs="Times New Roman"/>
          <w:sz w:val="24"/>
          <w:szCs w:val="24"/>
        </w:rPr>
        <w:t>,</w:t>
      </w:r>
      <w:r w:rsidRPr="008A1E0A">
        <w:rPr>
          <w:rFonts w:ascii="Times New Roman" w:hAnsi="Times New Roman" w:cs="Times New Roman"/>
          <w:sz w:val="24"/>
          <w:szCs w:val="24"/>
        </w:rPr>
        <w:t xml:space="preserve"> con políticas </w:t>
      </w:r>
      <w:r w:rsidR="00C21056" w:rsidRPr="008A1E0A">
        <w:rPr>
          <w:rFonts w:ascii="Times New Roman" w:hAnsi="Times New Roman" w:cs="Times New Roman"/>
          <w:sz w:val="24"/>
          <w:szCs w:val="24"/>
        </w:rPr>
        <w:t>“</w:t>
      </w:r>
      <w:r w:rsidRPr="008A1E0A">
        <w:rPr>
          <w:rFonts w:ascii="Times New Roman" w:hAnsi="Times New Roman" w:cs="Times New Roman"/>
          <w:sz w:val="24"/>
          <w:szCs w:val="24"/>
        </w:rPr>
        <w:t>anti-democráticas</w:t>
      </w:r>
      <w:r w:rsidR="00C21056" w:rsidRPr="008A1E0A">
        <w:rPr>
          <w:rFonts w:ascii="Times New Roman" w:hAnsi="Times New Roman" w:cs="Times New Roman"/>
          <w:sz w:val="24"/>
          <w:szCs w:val="24"/>
        </w:rPr>
        <w:t>” y una</w:t>
      </w:r>
      <w:r w:rsidRPr="008A1E0A">
        <w:rPr>
          <w:rFonts w:ascii="Times New Roman" w:hAnsi="Times New Roman" w:cs="Times New Roman"/>
          <w:sz w:val="24"/>
          <w:szCs w:val="24"/>
        </w:rPr>
        <w:t xml:space="preserve"> </w:t>
      </w:r>
      <w:r w:rsidR="00C21056" w:rsidRPr="008A1E0A">
        <w:rPr>
          <w:rFonts w:ascii="Times New Roman" w:hAnsi="Times New Roman" w:cs="Times New Roman"/>
          <w:sz w:val="24"/>
          <w:szCs w:val="24"/>
        </w:rPr>
        <w:t>“</w:t>
      </w:r>
      <w:r w:rsidRPr="008A1E0A">
        <w:rPr>
          <w:rFonts w:ascii="Times New Roman" w:hAnsi="Times New Roman" w:cs="Times New Roman"/>
          <w:sz w:val="24"/>
          <w:szCs w:val="24"/>
        </w:rPr>
        <w:t>moralidad neoliberal</w:t>
      </w:r>
      <w:r w:rsidR="00C21056" w:rsidRPr="008A1E0A">
        <w:rPr>
          <w:rFonts w:ascii="Times New Roman" w:hAnsi="Times New Roman" w:cs="Times New Roman"/>
          <w:sz w:val="24"/>
          <w:szCs w:val="24"/>
        </w:rPr>
        <w:t>”</w:t>
      </w:r>
      <w:r w:rsidRPr="008A1E0A">
        <w:rPr>
          <w:rFonts w:ascii="Times New Roman" w:hAnsi="Times New Roman" w:cs="Times New Roman"/>
          <w:sz w:val="24"/>
          <w:szCs w:val="24"/>
        </w:rPr>
        <w:t xml:space="preserve"> en la producción de subjetividades. </w:t>
      </w:r>
      <w:r w:rsidR="00C21056" w:rsidRPr="008A1E0A">
        <w:rPr>
          <w:rFonts w:ascii="Times New Roman" w:hAnsi="Times New Roman" w:cs="Times New Roman"/>
          <w:sz w:val="24"/>
          <w:szCs w:val="24"/>
        </w:rPr>
        <w:t xml:space="preserve">Uno </w:t>
      </w:r>
      <w:proofErr w:type="gramStart"/>
      <w:r w:rsidR="00C21056" w:rsidRPr="008A1E0A">
        <w:rPr>
          <w:rFonts w:ascii="Times New Roman" w:hAnsi="Times New Roman" w:cs="Times New Roman"/>
          <w:sz w:val="24"/>
          <w:szCs w:val="24"/>
        </w:rPr>
        <w:t>de los</w:t>
      </w:r>
      <w:r w:rsidR="00C21056" w:rsidRPr="008A1E0A">
        <w:rPr>
          <w:rFonts w:ascii="Times New Roman" w:hAnsi="Times New Roman" w:cs="Times New Roman"/>
          <w:sz w:val="24"/>
          <w:szCs w:val="24"/>
        </w:rPr>
        <w:t xml:space="preserve"> dispositivo</w:t>
      </w:r>
      <w:proofErr w:type="gramEnd"/>
      <w:r w:rsidR="00C21056" w:rsidRPr="008A1E0A">
        <w:rPr>
          <w:rFonts w:ascii="Times New Roman" w:hAnsi="Times New Roman" w:cs="Times New Roman"/>
          <w:sz w:val="24"/>
          <w:szCs w:val="24"/>
        </w:rPr>
        <w:t xml:space="preserve"> que afirma</w:t>
      </w:r>
      <w:r w:rsidR="00C21056" w:rsidRPr="008A1E0A">
        <w:rPr>
          <w:rFonts w:ascii="Times New Roman" w:hAnsi="Times New Roman" w:cs="Times New Roman"/>
          <w:sz w:val="24"/>
          <w:szCs w:val="24"/>
        </w:rPr>
        <w:t>n</w:t>
      </w:r>
      <w:r w:rsidR="00C21056" w:rsidRPr="008A1E0A">
        <w:rPr>
          <w:rFonts w:ascii="Times New Roman" w:hAnsi="Times New Roman" w:cs="Times New Roman"/>
          <w:sz w:val="24"/>
          <w:szCs w:val="24"/>
        </w:rPr>
        <w:t xml:space="preserve"> la lógica de estos procesos</w:t>
      </w:r>
      <w:r w:rsidR="00C21056" w:rsidRPr="008A1E0A">
        <w:rPr>
          <w:rFonts w:ascii="Times New Roman" w:hAnsi="Times New Roman" w:cs="Times New Roman"/>
          <w:sz w:val="24"/>
          <w:szCs w:val="24"/>
        </w:rPr>
        <w:t>, lo e</w:t>
      </w:r>
      <w:r w:rsidRPr="008A1E0A">
        <w:rPr>
          <w:rFonts w:ascii="Times New Roman" w:hAnsi="Times New Roman" w:cs="Times New Roman"/>
          <w:sz w:val="24"/>
          <w:szCs w:val="24"/>
        </w:rPr>
        <w:t>ncuentro en la indignación</w:t>
      </w:r>
      <w:r w:rsidR="00C21056" w:rsidRPr="008A1E0A">
        <w:rPr>
          <w:rFonts w:ascii="Times New Roman" w:hAnsi="Times New Roman" w:cs="Times New Roman"/>
          <w:sz w:val="24"/>
          <w:szCs w:val="24"/>
        </w:rPr>
        <w:t>, a quien</w:t>
      </w:r>
      <w:r w:rsidRPr="008A1E0A">
        <w:rPr>
          <w:rFonts w:ascii="Times New Roman" w:hAnsi="Times New Roman" w:cs="Times New Roman"/>
          <w:sz w:val="24"/>
          <w:szCs w:val="24"/>
        </w:rPr>
        <w:t xml:space="preserve"> Laurent de Sutter (2020</w:t>
      </w:r>
      <w:r w:rsidR="00C21056" w:rsidRPr="008A1E0A">
        <w:rPr>
          <w:rFonts w:ascii="Times New Roman" w:hAnsi="Times New Roman" w:cs="Times New Roman"/>
          <w:sz w:val="24"/>
          <w:szCs w:val="24"/>
        </w:rPr>
        <w:t>)</w:t>
      </w:r>
      <w:r w:rsidRPr="008A1E0A">
        <w:rPr>
          <w:rFonts w:ascii="Times New Roman" w:hAnsi="Times New Roman" w:cs="Times New Roman"/>
          <w:sz w:val="24"/>
          <w:szCs w:val="24"/>
        </w:rPr>
        <w:t xml:space="preserve"> define como con una racionalidad de </w:t>
      </w:r>
      <w:r w:rsidR="00C21056" w:rsidRPr="008A1E0A">
        <w:rPr>
          <w:rFonts w:ascii="Times New Roman" w:hAnsi="Times New Roman" w:cs="Times New Roman"/>
          <w:sz w:val="24"/>
          <w:szCs w:val="24"/>
        </w:rPr>
        <w:t>“</w:t>
      </w:r>
      <w:r w:rsidRPr="008A1E0A">
        <w:rPr>
          <w:rFonts w:ascii="Times New Roman" w:hAnsi="Times New Roman" w:cs="Times New Roman"/>
          <w:sz w:val="24"/>
          <w:szCs w:val="24"/>
        </w:rPr>
        <w:t>adicción al escándalo</w:t>
      </w:r>
      <w:r w:rsidR="00C21056" w:rsidRPr="008A1E0A">
        <w:rPr>
          <w:rFonts w:ascii="Times New Roman" w:hAnsi="Times New Roman" w:cs="Times New Roman"/>
          <w:sz w:val="24"/>
          <w:szCs w:val="24"/>
        </w:rPr>
        <w:t>”</w:t>
      </w:r>
      <w:r w:rsidR="00C21056" w:rsidRPr="008A1E0A">
        <w:rPr>
          <w:rFonts w:ascii="Times New Roman" w:hAnsi="Times New Roman" w:cs="Times New Roman"/>
          <w:sz w:val="24"/>
          <w:szCs w:val="24"/>
        </w:rPr>
        <w:t xml:space="preserve"> (p. 107)</w:t>
      </w:r>
      <w:r w:rsidRPr="008A1E0A">
        <w:rPr>
          <w:rFonts w:ascii="Times New Roman" w:hAnsi="Times New Roman" w:cs="Times New Roman"/>
          <w:sz w:val="24"/>
          <w:szCs w:val="24"/>
        </w:rPr>
        <w:t xml:space="preserve">. </w:t>
      </w:r>
    </w:p>
    <w:p w14:paraId="12E3C2B2" w14:textId="7C0C682F" w:rsidR="008757BC" w:rsidRPr="008A1E0A" w:rsidRDefault="008757BC" w:rsidP="00C21056">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Así es que propongo </w:t>
      </w:r>
      <w:r w:rsidR="00C21056" w:rsidRPr="008A1E0A">
        <w:rPr>
          <w:rFonts w:ascii="Times New Roman" w:hAnsi="Times New Roman" w:cs="Times New Roman"/>
          <w:sz w:val="24"/>
          <w:szCs w:val="24"/>
        </w:rPr>
        <w:t>explorar</w:t>
      </w:r>
      <w:r w:rsidRPr="008A1E0A">
        <w:rPr>
          <w:rFonts w:ascii="Times New Roman" w:hAnsi="Times New Roman" w:cs="Times New Roman"/>
          <w:sz w:val="24"/>
          <w:szCs w:val="24"/>
        </w:rPr>
        <w:t xml:space="preserve"> las implicancias de la indignación sobre las experiencias de las culturas políticas argentinas de la contemporaneidad, atendiendo a</w:t>
      </w:r>
      <w:r w:rsidR="00C21056" w:rsidRPr="008A1E0A">
        <w:rPr>
          <w:rFonts w:ascii="Times New Roman" w:hAnsi="Times New Roman" w:cs="Times New Roman"/>
          <w:sz w:val="24"/>
          <w:szCs w:val="24"/>
        </w:rPr>
        <w:t xml:space="preserve"> la construcción</w:t>
      </w:r>
      <w:r w:rsidRPr="008A1E0A">
        <w:rPr>
          <w:rFonts w:ascii="Times New Roman" w:hAnsi="Times New Roman" w:cs="Times New Roman"/>
          <w:sz w:val="24"/>
          <w:szCs w:val="24"/>
        </w:rPr>
        <w:t xml:space="preserve"> </w:t>
      </w:r>
      <w:r w:rsidR="00C21056" w:rsidRPr="008A1E0A">
        <w:rPr>
          <w:rFonts w:ascii="Times New Roman" w:hAnsi="Times New Roman" w:cs="Times New Roman"/>
          <w:sz w:val="24"/>
          <w:szCs w:val="24"/>
        </w:rPr>
        <w:t>de</w:t>
      </w:r>
      <w:r w:rsidRPr="008A1E0A">
        <w:rPr>
          <w:rFonts w:ascii="Times New Roman" w:hAnsi="Times New Roman" w:cs="Times New Roman"/>
          <w:sz w:val="24"/>
          <w:szCs w:val="24"/>
        </w:rPr>
        <w:t xml:space="preserve"> confianza que se genera con la figura de Milei mediante la experiencia entre imágenes</w:t>
      </w:r>
      <w:r w:rsidR="00C21056" w:rsidRPr="008A1E0A">
        <w:rPr>
          <w:rFonts w:ascii="Times New Roman" w:hAnsi="Times New Roman" w:cs="Times New Roman"/>
          <w:sz w:val="24"/>
          <w:szCs w:val="24"/>
        </w:rPr>
        <w:t>,</w:t>
      </w:r>
      <w:r w:rsidRPr="008A1E0A">
        <w:rPr>
          <w:rFonts w:ascii="Times New Roman" w:hAnsi="Times New Roman" w:cs="Times New Roman"/>
          <w:sz w:val="24"/>
          <w:szCs w:val="24"/>
        </w:rPr>
        <w:t xml:space="preserve"> </w:t>
      </w:r>
      <w:r w:rsidR="00C21056" w:rsidRPr="008A1E0A">
        <w:rPr>
          <w:rFonts w:ascii="Times New Roman" w:hAnsi="Times New Roman" w:cs="Times New Roman"/>
          <w:sz w:val="24"/>
          <w:szCs w:val="24"/>
        </w:rPr>
        <w:t xml:space="preserve">al interactuar con </w:t>
      </w:r>
      <w:r w:rsidRPr="008A1E0A">
        <w:rPr>
          <w:rFonts w:ascii="Times New Roman" w:hAnsi="Times New Roman" w:cs="Times New Roman"/>
          <w:sz w:val="24"/>
          <w:szCs w:val="24"/>
        </w:rPr>
        <w:t>la cuenta de Instagram @javiermilei.</w:t>
      </w:r>
    </w:p>
    <w:p w14:paraId="7DBD3BF5" w14:textId="77777777" w:rsidR="000A6F70" w:rsidRPr="008A1E0A" w:rsidRDefault="000A6F70" w:rsidP="000A6F70">
      <w:pPr>
        <w:spacing w:after="0" w:line="360" w:lineRule="auto"/>
        <w:jc w:val="both"/>
        <w:rPr>
          <w:rFonts w:ascii="Times New Roman" w:hAnsi="Times New Roman" w:cs="Times New Roman"/>
          <w:b/>
          <w:bCs/>
          <w:sz w:val="24"/>
          <w:szCs w:val="24"/>
        </w:rPr>
      </w:pPr>
    </w:p>
    <w:p w14:paraId="2DD1C002" w14:textId="7A6E8A51" w:rsidR="000A6F70" w:rsidRPr="008A1E0A" w:rsidRDefault="000A6F70" w:rsidP="000A6F70">
      <w:pPr>
        <w:spacing w:after="0" w:line="360" w:lineRule="auto"/>
        <w:jc w:val="both"/>
        <w:rPr>
          <w:rFonts w:ascii="Times New Roman" w:hAnsi="Times New Roman" w:cs="Times New Roman"/>
          <w:b/>
          <w:bCs/>
          <w:sz w:val="24"/>
          <w:szCs w:val="24"/>
        </w:rPr>
      </w:pPr>
      <w:r w:rsidRPr="008A1E0A">
        <w:rPr>
          <w:rFonts w:ascii="Times New Roman" w:hAnsi="Times New Roman" w:cs="Times New Roman"/>
          <w:b/>
          <w:bCs/>
          <w:sz w:val="24"/>
          <w:szCs w:val="24"/>
        </w:rPr>
        <w:t>Las</w:t>
      </w:r>
      <w:r w:rsidRPr="008A1E0A">
        <w:rPr>
          <w:rFonts w:ascii="Times New Roman" w:hAnsi="Times New Roman" w:cs="Times New Roman"/>
          <w:b/>
          <w:bCs/>
          <w:sz w:val="24"/>
          <w:szCs w:val="24"/>
        </w:rPr>
        <w:t xml:space="preserve"> culturas políticas </w:t>
      </w:r>
    </w:p>
    <w:p w14:paraId="3E97E319" w14:textId="471ABD3D" w:rsidR="000A6F70" w:rsidRPr="008A1E0A" w:rsidRDefault="000A6F70" w:rsidP="000A6F70">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Este concepto </w:t>
      </w:r>
      <w:r w:rsidRPr="008A1E0A">
        <w:rPr>
          <w:rFonts w:ascii="Times New Roman" w:hAnsi="Times New Roman" w:cs="Times New Roman"/>
          <w:sz w:val="24"/>
          <w:szCs w:val="24"/>
        </w:rPr>
        <w:t>permite el abordaje del escenario de malestar</w:t>
      </w:r>
      <w:r w:rsidRPr="008A1E0A">
        <w:rPr>
          <w:rFonts w:ascii="Times New Roman" w:hAnsi="Times New Roman" w:cs="Times New Roman"/>
          <w:sz w:val="24"/>
          <w:szCs w:val="24"/>
        </w:rPr>
        <w:t xml:space="preserve"> democrático</w:t>
      </w:r>
      <w:r w:rsidRPr="008A1E0A">
        <w:rPr>
          <w:rFonts w:ascii="Times New Roman" w:hAnsi="Times New Roman" w:cs="Times New Roman"/>
          <w:sz w:val="24"/>
          <w:szCs w:val="24"/>
        </w:rPr>
        <w:t xml:space="preserve"> en un cruce interdisciplinario entre la </w:t>
      </w:r>
      <w:r w:rsidRPr="008A1E0A">
        <w:rPr>
          <w:rFonts w:ascii="Times New Roman" w:hAnsi="Times New Roman" w:cs="Times New Roman"/>
          <w:sz w:val="24"/>
          <w:szCs w:val="24"/>
        </w:rPr>
        <w:t>C</w:t>
      </w:r>
      <w:r w:rsidRPr="008A1E0A">
        <w:rPr>
          <w:rFonts w:ascii="Times New Roman" w:hAnsi="Times New Roman" w:cs="Times New Roman"/>
          <w:sz w:val="24"/>
          <w:szCs w:val="24"/>
        </w:rPr>
        <w:t xml:space="preserve">iencia </w:t>
      </w:r>
      <w:r w:rsidRPr="008A1E0A">
        <w:rPr>
          <w:rFonts w:ascii="Times New Roman" w:hAnsi="Times New Roman" w:cs="Times New Roman"/>
          <w:sz w:val="24"/>
          <w:szCs w:val="24"/>
        </w:rPr>
        <w:t>P</w:t>
      </w:r>
      <w:r w:rsidRPr="008A1E0A">
        <w:rPr>
          <w:rFonts w:ascii="Times New Roman" w:hAnsi="Times New Roman" w:cs="Times New Roman"/>
          <w:sz w:val="24"/>
          <w:szCs w:val="24"/>
        </w:rPr>
        <w:t xml:space="preserve">olítica, la </w:t>
      </w:r>
      <w:r w:rsidRPr="008A1E0A">
        <w:rPr>
          <w:rFonts w:ascii="Times New Roman" w:hAnsi="Times New Roman" w:cs="Times New Roman"/>
          <w:sz w:val="24"/>
          <w:szCs w:val="24"/>
        </w:rPr>
        <w:t>C</w:t>
      </w:r>
      <w:r w:rsidRPr="008A1E0A">
        <w:rPr>
          <w:rFonts w:ascii="Times New Roman" w:hAnsi="Times New Roman" w:cs="Times New Roman"/>
          <w:sz w:val="24"/>
          <w:szCs w:val="24"/>
        </w:rPr>
        <w:t xml:space="preserve">omunicación </w:t>
      </w:r>
      <w:r w:rsidRPr="008A1E0A">
        <w:rPr>
          <w:rFonts w:ascii="Times New Roman" w:hAnsi="Times New Roman" w:cs="Times New Roman"/>
          <w:sz w:val="24"/>
          <w:szCs w:val="24"/>
        </w:rPr>
        <w:t xml:space="preserve">Social </w:t>
      </w:r>
      <w:r w:rsidRPr="008A1E0A">
        <w:rPr>
          <w:rFonts w:ascii="Times New Roman" w:hAnsi="Times New Roman" w:cs="Times New Roman"/>
          <w:sz w:val="24"/>
          <w:szCs w:val="24"/>
        </w:rPr>
        <w:t xml:space="preserve">y la </w:t>
      </w:r>
      <w:r w:rsidRPr="008A1E0A">
        <w:rPr>
          <w:rFonts w:ascii="Times New Roman" w:hAnsi="Times New Roman" w:cs="Times New Roman"/>
          <w:sz w:val="24"/>
          <w:szCs w:val="24"/>
        </w:rPr>
        <w:t>C</w:t>
      </w:r>
      <w:r w:rsidRPr="008A1E0A">
        <w:rPr>
          <w:rFonts w:ascii="Times New Roman" w:hAnsi="Times New Roman" w:cs="Times New Roman"/>
          <w:sz w:val="24"/>
          <w:szCs w:val="24"/>
        </w:rPr>
        <w:t xml:space="preserve">rítica </w:t>
      </w:r>
      <w:r w:rsidRPr="008A1E0A">
        <w:rPr>
          <w:rFonts w:ascii="Times New Roman" w:hAnsi="Times New Roman" w:cs="Times New Roman"/>
          <w:sz w:val="24"/>
          <w:szCs w:val="24"/>
        </w:rPr>
        <w:t>C</w:t>
      </w:r>
      <w:r w:rsidRPr="008A1E0A">
        <w:rPr>
          <w:rFonts w:ascii="Times New Roman" w:hAnsi="Times New Roman" w:cs="Times New Roman"/>
          <w:sz w:val="24"/>
          <w:szCs w:val="24"/>
        </w:rPr>
        <w:t xml:space="preserve">ultural. Una aproximación genealógica a la historia </w:t>
      </w:r>
      <w:r w:rsidRPr="008A1E0A">
        <w:rPr>
          <w:rFonts w:ascii="Times New Roman" w:hAnsi="Times New Roman" w:cs="Times New Roman"/>
          <w:sz w:val="24"/>
          <w:szCs w:val="24"/>
        </w:rPr>
        <w:t xml:space="preserve">de la noción de culturas </w:t>
      </w:r>
      <w:proofErr w:type="gramStart"/>
      <w:r w:rsidRPr="008A1E0A">
        <w:rPr>
          <w:rFonts w:ascii="Times New Roman" w:hAnsi="Times New Roman" w:cs="Times New Roman"/>
          <w:sz w:val="24"/>
          <w:szCs w:val="24"/>
        </w:rPr>
        <w:t>políticas,</w:t>
      </w:r>
      <w:proofErr w:type="gramEnd"/>
      <w:r w:rsidRPr="008A1E0A">
        <w:rPr>
          <w:rFonts w:ascii="Times New Roman" w:hAnsi="Times New Roman" w:cs="Times New Roman"/>
          <w:sz w:val="24"/>
          <w:szCs w:val="24"/>
        </w:rPr>
        <w:t xml:space="preserve"> da cuenta de su instalación en el campo </w:t>
      </w:r>
      <w:r w:rsidRPr="008A1E0A">
        <w:rPr>
          <w:rFonts w:ascii="Times New Roman" w:hAnsi="Times New Roman" w:cs="Times New Roman"/>
          <w:sz w:val="24"/>
          <w:szCs w:val="24"/>
        </w:rPr>
        <w:t xml:space="preserve">científico, </w:t>
      </w:r>
      <w:r w:rsidRPr="008A1E0A">
        <w:rPr>
          <w:rFonts w:ascii="Times New Roman" w:hAnsi="Times New Roman" w:cs="Times New Roman"/>
          <w:sz w:val="24"/>
          <w:szCs w:val="24"/>
        </w:rPr>
        <w:t>en el año 1963</w:t>
      </w:r>
      <w:r w:rsidRPr="008A1E0A">
        <w:rPr>
          <w:rFonts w:ascii="Times New Roman" w:hAnsi="Times New Roman" w:cs="Times New Roman"/>
          <w:sz w:val="24"/>
          <w:szCs w:val="24"/>
        </w:rPr>
        <w:t>,</w:t>
      </w:r>
      <w:r w:rsidRPr="008A1E0A">
        <w:rPr>
          <w:rFonts w:ascii="Times New Roman" w:hAnsi="Times New Roman" w:cs="Times New Roman"/>
          <w:sz w:val="24"/>
          <w:szCs w:val="24"/>
        </w:rPr>
        <w:t xml:space="preserve"> a partir del clásico ensayo </w:t>
      </w:r>
      <w:r w:rsidRPr="008A1E0A">
        <w:rPr>
          <w:rFonts w:ascii="Times New Roman" w:hAnsi="Times New Roman" w:cs="Times New Roman"/>
          <w:i/>
          <w:iCs/>
          <w:sz w:val="24"/>
          <w:szCs w:val="24"/>
        </w:rPr>
        <w:t>La Cultura Cívica</w:t>
      </w:r>
      <w:r w:rsidRPr="008A1E0A">
        <w:rPr>
          <w:rFonts w:ascii="Times New Roman" w:hAnsi="Times New Roman" w:cs="Times New Roman"/>
          <w:sz w:val="24"/>
          <w:szCs w:val="24"/>
        </w:rPr>
        <w:t xml:space="preserve"> de lxs estadounidenses Gabriel Almond y Sidney Verba</w:t>
      </w:r>
      <w:r w:rsidRPr="008A1E0A">
        <w:rPr>
          <w:rFonts w:ascii="Times New Roman" w:hAnsi="Times New Roman" w:cs="Times New Roman"/>
          <w:sz w:val="24"/>
          <w:szCs w:val="24"/>
        </w:rPr>
        <w:t xml:space="preserve"> (1970)</w:t>
      </w:r>
      <w:r w:rsidRPr="008A1E0A">
        <w:rPr>
          <w:rFonts w:ascii="Times New Roman" w:hAnsi="Times New Roman" w:cs="Times New Roman"/>
          <w:sz w:val="24"/>
          <w:szCs w:val="24"/>
        </w:rPr>
        <w:t>. Allí</w:t>
      </w:r>
      <w:r w:rsidRPr="008A1E0A">
        <w:rPr>
          <w:rFonts w:ascii="Times New Roman" w:hAnsi="Times New Roman" w:cs="Times New Roman"/>
          <w:sz w:val="24"/>
          <w:szCs w:val="24"/>
        </w:rPr>
        <w:t xml:space="preserve"> </w:t>
      </w:r>
      <w:r w:rsidRPr="008A1E0A">
        <w:rPr>
          <w:rFonts w:ascii="Times New Roman" w:hAnsi="Times New Roman" w:cs="Times New Roman"/>
          <w:sz w:val="24"/>
          <w:szCs w:val="24"/>
        </w:rPr>
        <w:t>buscaban conocer cuál sería el “contenido” de una “nueva cultura mundial”</w:t>
      </w:r>
      <w:r w:rsidRPr="008A1E0A">
        <w:rPr>
          <w:rFonts w:ascii="Times New Roman" w:hAnsi="Times New Roman" w:cs="Times New Roman"/>
          <w:sz w:val="24"/>
          <w:szCs w:val="24"/>
        </w:rPr>
        <w:t>,</w:t>
      </w:r>
      <w:r w:rsidRPr="008A1E0A">
        <w:rPr>
          <w:rFonts w:ascii="Times New Roman" w:hAnsi="Times New Roman" w:cs="Times New Roman"/>
          <w:sz w:val="24"/>
          <w:szCs w:val="24"/>
        </w:rPr>
        <w:t xml:space="preserve"> caracterizada por un impulso de participación política (Almond &amp; Verba 1970</w:t>
      </w:r>
      <w:r w:rsidRPr="008A1E0A">
        <w:rPr>
          <w:rFonts w:ascii="Times New Roman" w:hAnsi="Times New Roman" w:cs="Times New Roman"/>
          <w:sz w:val="24"/>
          <w:szCs w:val="24"/>
        </w:rPr>
        <w:t>, p.</w:t>
      </w:r>
      <w:r w:rsidRPr="008A1E0A">
        <w:rPr>
          <w:rFonts w:ascii="Times New Roman" w:hAnsi="Times New Roman" w:cs="Times New Roman"/>
          <w:sz w:val="24"/>
          <w:szCs w:val="24"/>
        </w:rPr>
        <w:t xml:space="preserve"> 19, 20). </w:t>
      </w:r>
    </w:p>
    <w:p w14:paraId="1BEDF46E" w14:textId="77777777" w:rsidR="000A6F70" w:rsidRPr="008A1E0A" w:rsidRDefault="000A6F70" w:rsidP="000A6F70">
      <w:pPr>
        <w:spacing w:after="0" w:line="360" w:lineRule="auto"/>
        <w:jc w:val="both"/>
        <w:rPr>
          <w:rFonts w:ascii="Times New Roman" w:hAnsi="Times New Roman" w:cs="Times New Roman"/>
          <w:sz w:val="24"/>
          <w:szCs w:val="24"/>
        </w:rPr>
      </w:pPr>
      <w:r w:rsidRPr="008A1E0A">
        <w:rPr>
          <w:rFonts w:ascii="Times New Roman" w:hAnsi="Times New Roman" w:cs="Times New Roman"/>
          <w:sz w:val="24"/>
          <w:szCs w:val="24"/>
        </w:rPr>
        <w:tab/>
        <w:t xml:space="preserve">El desarrollo del término llevó a que el estudio de las orientaciones políticas de las </w:t>
      </w:r>
      <w:proofErr w:type="gramStart"/>
      <w:r w:rsidRPr="008A1E0A">
        <w:rPr>
          <w:rFonts w:ascii="Times New Roman" w:hAnsi="Times New Roman" w:cs="Times New Roman"/>
          <w:sz w:val="24"/>
          <w:szCs w:val="24"/>
        </w:rPr>
        <w:t>comunidades</w:t>
      </w:r>
      <w:r w:rsidRPr="008A1E0A">
        <w:rPr>
          <w:rFonts w:ascii="Times New Roman" w:hAnsi="Times New Roman" w:cs="Times New Roman"/>
          <w:sz w:val="24"/>
          <w:szCs w:val="24"/>
        </w:rPr>
        <w:t>,</w:t>
      </w:r>
      <w:proofErr w:type="gramEnd"/>
      <w:r w:rsidRPr="008A1E0A">
        <w:rPr>
          <w:rFonts w:ascii="Times New Roman" w:hAnsi="Times New Roman" w:cs="Times New Roman"/>
          <w:sz w:val="24"/>
          <w:szCs w:val="24"/>
        </w:rPr>
        <w:t xml:space="preserve"> articulara la consideración de los procesos cognitivos, afectivos, de creencias y</w:t>
      </w:r>
      <w:r w:rsidRPr="008A1E0A">
        <w:rPr>
          <w:rFonts w:ascii="Times New Roman" w:hAnsi="Times New Roman" w:cs="Times New Roman"/>
          <w:sz w:val="24"/>
          <w:szCs w:val="24"/>
        </w:rPr>
        <w:t xml:space="preserve"> </w:t>
      </w:r>
      <w:r w:rsidRPr="008A1E0A">
        <w:rPr>
          <w:rFonts w:ascii="Times New Roman" w:hAnsi="Times New Roman" w:cs="Times New Roman"/>
          <w:sz w:val="24"/>
          <w:szCs w:val="24"/>
        </w:rPr>
        <w:lastRenderedPageBreak/>
        <w:t>construcción de conocimiento, con las prácticas que configuran sistemas de valores, representaciones simbólicas e imaginarios colectivos (Schneider &amp; Avenburg</w:t>
      </w:r>
      <w:r w:rsidRPr="008A1E0A">
        <w:rPr>
          <w:rFonts w:ascii="Times New Roman" w:hAnsi="Times New Roman" w:cs="Times New Roman"/>
          <w:sz w:val="24"/>
          <w:szCs w:val="24"/>
        </w:rPr>
        <w:t>,</w:t>
      </w:r>
      <w:r w:rsidRPr="008A1E0A">
        <w:rPr>
          <w:rFonts w:ascii="Times New Roman" w:hAnsi="Times New Roman" w:cs="Times New Roman"/>
          <w:sz w:val="24"/>
          <w:szCs w:val="24"/>
        </w:rPr>
        <w:t xml:space="preserve"> 2015</w:t>
      </w:r>
      <w:r w:rsidRPr="008A1E0A">
        <w:rPr>
          <w:rFonts w:ascii="Times New Roman" w:hAnsi="Times New Roman" w:cs="Times New Roman"/>
          <w:sz w:val="24"/>
          <w:szCs w:val="24"/>
        </w:rPr>
        <w:t>, p.</w:t>
      </w:r>
      <w:r w:rsidRPr="008A1E0A">
        <w:rPr>
          <w:rFonts w:ascii="Times New Roman" w:hAnsi="Times New Roman" w:cs="Times New Roman"/>
          <w:sz w:val="24"/>
          <w:szCs w:val="24"/>
        </w:rPr>
        <w:t xml:space="preserve"> 114). </w:t>
      </w:r>
    </w:p>
    <w:p w14:paraId="63F0098D" w14:textId="7FFDA343" w:rsidR="000A6F70" w:rsidRPr="008A1E0A" w:rsidRDefault="000A6F70" w:rsidP="000A6F70">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La consideración por las preferencias y las actitudes ciudadanas comenzó a desplazarse del foco en las creencias y la acción racional para analizar cómo interactúan las diferencias en el orden de la complejidad del lenguaje. “La historia intelectual puede entenderse a su vez como el producto de un campo de fuerza de impulsos que con frecuencia están en conflicto y que la atraen hacia un lado o hacia otro” (Jay</w:t>
      </w:r>
      <w:r w:rsidRPr="008A1E0A">
        <w:rPr>
          <w:rFonts w:ascii="Times New Roman" w:hAnsi="Times New Roman" w:cs="Times New Roman"/>
          <w:sz w:val="24"/>
          <w:szCs w:val="24"/>
        </w:rPr>
        <w:t>,</w:t>
      </w:r>
      <w:r w:rsidRPr="008A1E0A">
        <w:rPr>
          <w:rFonts w:ascii="Times New Roman" w:hAnsi="Times New Roman" w:cs="Times New Roman"/>
          <w:sz w:val="24"/>
          <w:szCs w:val="24"/>
        </w:rPr>
        <w:t xml:space="preserve"> 2003</w:t>
      </w:r>
      <w:r w:rsidRPr="008A1E0A">
        <w:rPr>
          <w:rFonts w:ascii="Times New Roman" w:hAnsi="Times New Roman" w:cs="Times New Roman"/>
          <w:sz w:val="24"/>
          <w:szCs w:val="24"/>
        </w:rPr>
        <w:t>, p.</w:t>
      </w:r>
      <w:r w:rsidRPr="008A1E0A">
        <w:rPr>
          <w:rFonts w:ascii="Times New Roman" w:hAnsi="Times New Roman" w:cs="Times New Roman"/>
          <w:sz w:val="24"/>
          <w:szCs w:val="24"/>
        </w:rPr>
        <w:t xml:space="preserve"> 16). El juego entre las palabras cultura y política permitió añadir al “conjunto de intervenciones realizadas por el Estado, las instituciones civiles y los grupos comunitarios organizados” una consideración por “el desarrollo simbólico (…) para un tipo de orden o de transformación social” (García Canclini, 1987: 26). </w:t>
      </w:r>
    </w:p>
    <w:p w14:paraId="3F5F8D67" w14:textId="5905E130" w:rsidR="00446A1A" w:rsidRPr="008A1E0A" w:rsidRDefault="000A6F70" w:rsidP="00446A1A">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Este desarrollo del enfoque sobre las culturas políticas</w:t>
      </w:r>
      <w:r w:rsidR="006212B9" w:rsidRPr="008A1E0A">
        <w:rPr>
          <w:rFonts w:ascii="Times New Roman" w:hAnsi="Times New Roman" w:cs="Times New Roman"/>
          <w:sz w:val="24"/>
          <w:szCs w:val="24"/>
        </w:rPr>
        <w:t xml:space="preserve"> </w:t>
      </w:r>
      <w:r w:rsidRPr="008A1E0A">
        <w:rPr>
          <w:rFonts w:ascii="Times New Roman" w:hAnsi="Times New Roman" w:cs="Times New Roman"/>
          <w:sz w:val="24"/>
          <w:szCs w:val="24"/>
        </w:rPr>
        <w:t xml:space="preserve">pone el énfasis en el carácter reconstruido y dinámico de los signos que otorga sentido y coherencia a la complejidad de las relaciones políticas en la sociedad. El concepto abre a la ciencia política el contacto interdisciplinario con otros campos. Porque cultura implica “el conjunto de los </w:t>
      </w:r>
      <w:r w:rsidRPr="008A1E0A">
        <w:rPr>
          <w:rFonts w:ascii="Times New Roman" w:hAnsi="Times New Roman" w:cs="Times New Roman"/>
          <w:i/>
          <w:iCs/>
          <w:sz w:val="24"/>
          <w:szCs w:val="24"/>
        </w:rPr>
        <w:t>habitus</w:t>
      </w:r>
      <w:r w:rsidRPr="008A1E0A">
        <w:rPr>
          <w:rFonts w:ascii="Times New Roman" w:hAnsi="Times New Roman" w:cs="Times New Roman"/>
          <w:sz w:val="24"/>
          <w:szCs w:val="24"/>
        </w:rPr>
        <w:t xml:space="preserve"> que nos han socializado (…) los sentidos comunes en que participamos, los estereotipos que reproducimos, los goces heredados, las maneras en que interactuamos con los demás y las formas en que todo ello determina un posicionamiento ante el mundo…” (Vich</w:t>
      </w:r>
      <w:r w:rsidR="00446A1A" w:rsidRPr="008A1E0A">
        <w:rPr>
          <w:rFonts w:ascii="Times New Roman" w:hAnsi="Times New Roman" w:cs="Times New Roman"/>
          <w:sz w:val="24"/>
          <w:szCs w:val="24"/>
        </w:rPr>
        <w:t>,</w:t>
      </w:r>
      <w:r w:rsidRPr="008A1E0A">
        <w:rPr>
          <w:rFonts w:ascii="Times New Roman" w:hAnsi="Times New Roman" w:cs="Times New Roman"/>
          <w:sz w:val="24"/>
          <w:szCs w:val="24"/>
        </w:rPr>
        <w:t xml:space="preserve"> 2014</w:t>
      </w:r>
      <w:r w:rsidR="00446A1A" w:rsidRPr="008A1E0A">
        <w:rPr>
          <w:rFonts w:ascii="Times New Roman" w:hAnsi="Times New Roman" w:cs="Times New Roman"/>
          <w:sz w:val="24"/>
          <w:szCs w:val="24"/>
        </w:rPr>
        <w:t>, p.</w:t>
      </w:r>
      <w:r w:rsidRPr="008A1E0A">
        <w:rPr>
          <w:rFonts w:ascii="Times New Roman" w:hAnsi="Times New Roman" w:cs="Times New Roman"/>
          <w:sz w:val="24"/>
          <w:szCs w:val="24"/>
        </w:rPr>
        <w:t xml:space="preserve"> 18). </w:t>
      </w:r>
    </w:p>
    <w:p w14:paraId="4C0BBF5F" w14:textId="4A6B539A" w:rsidR="00446A1A" w:rsidRPr="008A1E0A" w:rsidRDefault="000A6F70" w:rsidP="00446A1A">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Utilizo el plural, culturas políticas, y pongo el énfasis en su indeterminación. Porque “los desarrollos teóricos de los estudios culturales, y de la antropología post-estructural y feminista, nos han llevado a comprender que las ‘culturas’ no son, ni fueron nunca, entidades naturalmente definidas” (Wright</w:t>
      </w:r>
      <w:r w:rsidR="00446A1A" w:rsidRPr="008A1E0A">
        <w:rPr>
          <w:rFonts w:ascii="Times New Roman" w:hAnsi="Times New Roman" w:cs="Times New Roman"/>
          <w:sz w:val="24"/>
          <w:szCs w:val="24"/>
        </w:rPr>
        <w:t>,</w:t>
      </w:r>
      <w:r w:rsidRPr="008A1E0A">
        <w:rPr>
          <w:rFonts w:ascii="Times New Roman" w:hAnsi="Times New Roman" w:cs="Times New Roman"/>
          <w:sz w:val="24"/>
          <w:szCs w:val="24"/>
        </w:rPr>
        <w:t xml:space="preserve"> 1998</w:t>
      </w:r>
      <w:r w:rsidR="00446A1A" w:rsidRPr="008A1E0A">
        <w:rPr>
          <w:rFonts w:ascii="Times New Roman" w:hAnsi="Times New Roman" w:cs="Times New Roman"/>
          <w:sz w:val="24"/>
          <w:szCs w:val="24"/>
        </w:rPr>
        <w:t xml:space="preserve">, p. </w:t>
      </w:r>
      <w:r w:rsidRPr="008A1E0A">
        <w:rPr>
          <w:rFonts w:ascii="Times New Roman" w:hAnsi="Times New Roman" w:cs="Times New Roman"/>
          <w:sz w:val="24"/>
          <w:szCs w:val="24"/>
        </w:rPr>
        <w:t xml:space="preserve">5). </w:t>
      </w:r>
      <w:r w:rsidR="00446A1A" w:rsidRPr="008A1E0A">
        <w:rPr>
          <w:rFonts w:ascii="Times New Roman" w:hAnsi="Times New Roman" w:cs="Times New Roman"/>
          <w:sz w:val="24"/>
          <w:szCs w:val="24"/>
        </w:rPr>
        <w:t xml:space="preserve"> Como t</w:t>
      </w:r>
      <w:r w:rsidR="00446A1A" w:rsidRPr="008A1E0A">
        <w:rPr>
          <w:rFonts w:ascii="Times New Roman" w:hAnsi="Times New Roman" w:cs="Times New Roman"/>
          <w:sz w:val="24"/>
          <w:szCs w:val="24"/>
        </w:rPr>
        <w:t xml:space="preserve">odas son </w:t>
      </w:r>
      <w:r w:rsidR="00446A1A" w:rsidRPr="008A1E0A">
        <w:rPr>
          <w:rFonts w:ascii="Times New Roman" w:hAnsi="Times New Roman" w:cs="Times New Roman"/>
          <w:sz w:val="24"/>
          <w:szCs w:val="24"/>
        </w:rPr>
        <w:t>“</w:t>
      </w:r>
      <w:r w:rsidR="00446A1A" w:rsidRPr="008A1E0A">
        <w:rPr>
          <w:rFonts w:ascii="Times New Roman" w:hAnsi="Times New Roman" w:cs="Times New Roman"/>
          <w:sz w:val="24"/>
          <w:szCs w:val="24"/>
        </w:rPr>
        <w:t xml:space="preserve">híbridas (…) </w:t>
      </w:r>
      <w:r w:rsidR="00446A1A" w:rsidRPr="008A1E0A">
        <w:rPr>
          <w:rFonts w:ascii="Times New Roman" w:hAnsi="Times New Roman" w:cs="Times New Roman"/>
          <w:sz w:val="24"/>
          <w:szCs w:val="24"/>
        </w:rPr>
        <w:t xml:space="preserve">[y están en] </w:t>
      </w:r>
      <w:r w:rsidR="00446A1A" w:rsidRPr="008A1E0A">
        <w:rPr>
          <w:rFonts w:ascii="Times New Roman" w:hAnsi="Times New Roman" w:cs="Times New Roman"/>
          <w:sz w:val="24"/>
          <w:szCs w:val="24"/>
        </w:rPr>
        <w:t>una incesante confrontación con procesos estéticos e intelectuales</w:t>
      </w:r>
      <w:r w:rsidR="00446A1A" w:rsidRPr="008A1E0A">
        <w:rPr>
          <w:rFonts w:ascii="Times New Roman" w:hAnsi="Times New Roman" w:cs="Times New Roman"/>
          <w:sz w:val="24"/>
          <w:szCs w:val="24"/>
        </w:rPr>
        <w:t>”</w:t>
      </w:r>
      <w:r w:rsidR="00446A1A" w:rsidRPr="008A1E0A">
        <w:rPr>
          <w:rFonts w:ascii="Times New Roman" w:hAnsi="Times New Roman" w:cs="Times New Roman"/>
          <w:sz w:val="24"/>
          <w:szCs w:val="24"/>
        </w:rPr>
        <w:t xml:space="preserve"> </w:t>
      </w:r>
      <w:r w:rsidR="00446A1A" w:rsidRPr="008A1E0A">
        <w:rPr>
          <w:rFonts w:ascii="Times New Roman" w:hAnsi="Times New Roman" w:cs="Times New Roman"/>
          <w:sz w:val="24"/>
          <w:szCs w:val="24"/>
        </w:rPr>
        <w:t xml:space="preserve">en las culturas se juega </w:t>
      </w:r>
      <w:r w:rsidR="00446A1A" w:rsidRPr="008A1E0A">
        <w:rPr>
          <w:rFonts w:ascii="Times New Roman" w:hAnsi="Times New Roman" w:cs="Times New Roman"/>
          <w:sz w:val="24"/>
          <w:szCs w:val="24"/>
        </w:rPr>
        <w:t xml:space="preserve">el potencial para </w:t>
      </w:r>
      <w:r w:rsidR="00446A1A" w:rsidRPr="008A1E0A">
        <w:rPr>
          <w:rFonts w:ascii="Times New Roman" w:hAnsi="Times New Roman" w:cs="Times New Roman"/>
          <w:sz w:val="24"/>
          <w:szCs w:val="24"/>
        </w:rPr>
        <w:t>“</w:t>
      </w:r>
      <w:r w:rsidR="00446A1A" w:rsidRPr="008A1E0A">
        <w:rPr>
          <w:rFonts w:ascii="Times New Roman" w:hAnsi="Times New Roman" w:cs="Times New Roman"/>
          <w:sz w:val="24"/>
          <w:szCs w:val="24"/>
        </w:rPr>
        <w:t>imágenes audaces y declaraciones osadas” (Said</w:t>
      </w:r>
      <w:r w:rsidR="00446A1A" w:rsidRPr="008A1E0A">
        <w:rPr>
          <w:rFonts w:ascii="Times New Roman" w:hAnsi="Times New Roman" w:cs="Times New Roman"/>
          <w:sz w:val="24"/>
          <w:szCs w:val="24"/>
        </w:rPr>
        <w:t>,</w:t>
      </w:r>
      <w:r w:rsidR="00446A1A" w:rsidRPr="008A1E0A">
        <w:rPr>
          <w:rFonts w:ascii="Times New Roman" w:hAnsi="Times New Roman" w:cs="Times New Roman"/>
          <w:sz w:val="24"/>
          <w:szCs w:val="24"/>
        </w:rPr>
        <w:t xml:space="preserve"> 2005</w:t>
      </w:r>
      <w:r w:rsidR="00446A1A" w:rsidRPr="008A1E0A">
        <w:rPr>
          <w:rFonts w:ascii="Times New Roman" w:hAnsi="Times New Roman" w:cs="Times New Roman"/>
          <w:sz w:val="24"/>
          <w:szCs w:val="24"/>
        </w:rPr>
        <w:t>,</w:t>
      </w:r>
      <w:r w:rsidR="00446A1A" w:rsidRPr="008A1E0A">
        <w:rPr>
          <w:rFonts w:ascii="Times New Roman" w:hAnsi="Times New Roman" w:cs="Times New Roman"/>
          <w:sz w:val="24"/>
          <w:szCs w:val="24"/>
        </w:rPr>
        <w:t xml:space="preserve"> </w:t>
      </w:r>
      <w:r w:rsidR="00446A1A" w:rsidRPr="008A1E0A">
        <w:rPr>
          <w:rFonts w:ascii="Times New Roman" w:hAnsi="Times New Roman" w:cs="Times New Roman"/>
          <w:sz w:val="24"/>
          <w:szCs w:val="24"/>
        </w:rPr>
        <w:t xml:space="preserve">p. </w:t>
      </w:r>
      <w:r w:rsidR="00446A1A" w:rsidRPr="008A1E0A">
        <w:rPr>
          <w:rFonts w:ascii="Times New Roman" w:hAnsi="Times New Roman" w:cs="Times New Roman"/>
          <w:sz w:val="24"/>
          <w:szCs w:val="24"/>
        </w:rPr>
        <w:t>53)</w:t>
      </w:r>
      <w:r w:rsidR="00446A1A" w:rsidRPr="008A1E0A">
        <w:rPr>
          <w:rFonts w:ascii="Times New Roman" w:hAnsi="Times New Roman" w:cs="Times New Roman"/>
          <w:sz w:val="24"/>
          <w:szCs w:val="24"/>
        </w:rPr>
        <w:t>. Observar las culturas políticas, también da cuenta d</w:t>
      </w:r>
      <w:r w:rsidR="00081D49" w:rsidRPr="008A1E0A">
        <w:rPr>
          <w:rFonts w:ascii="Times New Roman" w:hAnsi="Times New Roman" w:cs="Times New Roman"/>
          <w:sz w:val="24"/>
          <w:szCs w:val="24"/>
        </w:rPr>
        <w:t>e lo que sucede con l</w:t>
      </w:r>
      <w:r w:rsidR="00446A1A" w:rsidRPr="008A1E0A">
        <w:rPr>
          <w:rFonts w:ascii="Times New Roman" w:hAnsi="Times New Roman" w:cs="Times New Roman"/>
          <w:sz w:val="24"/>
          <w:szCs w:val="24"/>
        </w:rPr>
        <w:t xml:space="preserve">a percepción, </w:t>
      </w:r>
      <w:r w:rsidR="00081D49" w:rsidRPr="008A1E0A">
        <w:rPr>
          <w:rFonts w:ascii="Times New Roman" w:hAnsi="Times New Roman" w:cs="Times New Roman"/>
          <w:sz w:val="24"/>
          <w:szCs w:val="24"/>
        </w:rPr>
        <w:t xml:space="preserve">la </w:t>
      </w:r>
      <w:r w:rsidR="00446A1A" w:rsidRPr="008A1E0A">
        <w:rPr>
          <w:rFonts w:ascii="Times New Roman" w:hAnsi="Times New Roman" w:cs="Times New Roman"/>
          <w:sz w:val="24"/>
          <w:szCs w:val="24"/>
        </w:rPr>
        <w:t xml:space="preserve">interacción y </w:t>
      </w:r>
      <w:r w:rsidR="00081D49" w:rsidRPr="008A1E0A">
        <w:rPr>
          <w:rFonts w:ascii="Times New Roman" w:hAnsi="Times New Roman" w:cs="Times New Roman"/>
          <w:sz w:val="24"/>
          <w:szCs w:val="24"/>
        </w:rPr>
        <w:t xml:space="preserve">la </w:t>
      </w:r>
      <w:r w:rsidR="00446A1A" w:rsidRPr="008A1E0A">
        <w:rPr>
          <w:rFonts w:ascii="Times New Roman" w:hAnsi="Times New Roman" w:cs="Times New Roman"/>
          <w:sz w:val="24"/>
          <w:szCs w:val="24"/>
        </w:rPr>
        <w:t>transformación de la vida social en el mundo</w:t>
      </w:r>
      <w:r w:rsidR="00446A1A" w:rsidRPr="008A1E0A">
        <w:rPr>
          <w:rFonts w:ascii="Times New Roman" w:hAnsi="Times New Roman" w:cs="Times New Roman"/>
          <w:sz w:val="24"/>
          <w:szCs w:val="24"/>
        </w:rPr>
        <w:t>.</w:t>
      </w:r>
    </w:p>
    <w:p w14:paraId="68C52076" w14:textId="076918BA" w:rsidR="000A6F70" w:rsidRPr="008A1E0A" w:rsidRDefault="00446A1A" w:rsidP="00446A1A">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E</w:t>
      </w:r>
      <w:r w:rsidR="00081D49" w:rsidRPr="008A1E0A">
        <w:rPr>
          <w:rFonts w:ascii="Times New Roman" w:hAnsi="Times New Roman" w:cs="Times New Roman"/>
          <w:sz w:val="24"/>
          <w:szCs w:val="24"/>
        </w:rPr>
        <w:t>s e</w:t>
      </w:r>
      <w:r w:rsidRPr="008A1E0A">
        <w:rPr>
          <w:rFonts w:ascii="Times New Roman" w:hAnsi="Times New Roman" w:cs="Times New Roman"/>
          <w:sz w:val="24"/>
          <w:szCs w:val="24"/>
        </w:rPr>
        <w:t xml:space="preserve">n ese diálogo </w:t>
      </w:r>
      <w:r w:rsidR="00081D49" w:rsidRPr="008A1E0A">
        <w:rPr>
          <w:rFonts w:ascii="Times New Roman" w:hAnsi="Times New Roman" w:cs="Times New Roman"/>
          <w:sz w:val="24"/>
          <w:szCs w:val="24"/>
        </w:rPr>
        <w:t>de</w:t>
      </w:r>
      <w:r w:rsidRPr="008A1E0A">
        <w:rPr>
          <w:rFonts w:ascii="Times New Roman" w:hAnsi="Times New Roman" w:cs="Times New Roman"/>
          <w:sz w:val="24"/>
          <w:szCs w:val="24"/>
        </w:rPr>
        <w:t xml:space="preserve"> la cultura política como constitutiva de la matriz significante de la vida en común</w:t>
      </w:r>
      <w:r w:rsidRPr="008A1E0A">
        <w:rPr>
          <w:rFonts w:ascii="Times New Roman" w:hAnsi="Times New Roman" w:cs="Times New Roman"/>
          <w:sz w:val="24"/>
          <w:szCs w:val="24"/>
        </w:rPr>
        <w:t>,</w:t>
      </w:r>
      <w:r w:rsidRPr="008A1E0A">
        <w:rPr>
          <w:rFonts w:ascii="Times New Roman" w:hAnsi="Times New Roman" w:cs="Times New Roman"/>
          <w:sz w:val="24"/>
          <w:szCs w:val="24"/>
        </w:rPr>
        <w:t xml:space="preserve"> </w:t>
      </w:r>
      <w:r w:rsidR="00081D49" w:rsidRPr="008A1E0A">
        <w:rPr>
          <w:rFonts w:ascii="Times New Roman" w:hAnsi="Times New Roman" w:cs="Times New Roman"/>
          <w:sz w:val="24"/>
          <w:szCs w:val="24"/>
        </w:rPr>
        <w:t xml:space="preserve">un espacio donde se dan </w:t>
      </w:r>
      <w:r w:rsidRPr="008A1E0A">
        <w:rPr>
          <w:rFonts w:ascii="Times New Roman" w:hAnsi="Times New Roman" w:cs="Times New Roman"/>
          <w:sz w:val="24"/>
          <w:szCs w:val="24"/>
        </w:rPr>
        <w:t xml:space="preserve">las luchas por el poder, </w:t>
      </w:r>
      <w:r w:rsidR="00081D49" w:rsidRPr="008A1E0A">
        <w:rPr>
          <w:rFonts w:ascii="Times New Roman" w:hAnsi="Times New Roman" w:cs="Times New Roman"/>
          <w:sz w:val="24"/>
          <w:szCs w:val="24"/>
        </w:rPr>
        <w:t>poniendo en</w:t>
      </w:r>
      <w:r w:rsidRPr="008A1E0A">
        <w:rPr>
          <w:rFonts w:ascii="Times New Roman" w:hAnsi="Times New Roman" w:cs="Times New Roman"/>
          <w:sz w:val="24"/>
          <w:szCs w:val="24"/>
        </w:rPr>
        <w:t xml:space="preserve"> acto sus relaciones</w:t>
      </w:r>
      <w:r w:rsidR="00081D49" w:rsidRPr="008A1E0A">
        <w:rPr>
          <w:rFonts w:ascii="Times New Roman" w:hAnsi="Times New Roman" w:cs="Times New Roman"/>
          <w:sz w:val="24"/>
          <w:szCs w:val="24"/>
        </w:rPr>
        <w:t xml:space="preserve"> e </w:t>
      </w:r>
      <w:r w:rsidRPr="008A1E0A">
        <w:rPr>
          <w:rFonts w:ascii="Times New Roman" w:hAnsi="Times New Roman" w:cs="Times New Roman"/>
          <w:sz w:val="24"/>
          <w:szCs w:val="24"/>
        </w:rPr>
        <w:t>instaurando</w:t>
      </w:r>
      <w:r w:rsidRPr="008A1E0A">
        <w:rPr>
          <w:rFonts w:ascii="Times New Roman" w:hAnsi="Times New Roman" w:cs="Times New Roman"/>
          <w:sz w:val="24"/>
          <w:szCs w:val="24"/>
        </w:rPr>
        <w:t xml:space="preserve"> </w:t>
      </w:r>
      <w:r w:rsidRPr="008A1E0A">
        <w:rPr>
          <w:rFonts w:ascii="Times New Roman" w:hAnsi="Times New Roman" w:cs="Times New Roman"/>
          <w:sz w:val="24"/>
          <w:szCs w:val="24"/>
        </w:rPr>
        <w:t>definiciones</w:t>
      </w:r>
      <w:r w:rsidRPr="008A1E0A">
        <w:rPr>
          <w:rFonts w:ascii="Times New Roman" w:hAnsi="Times New Roman" w:cs="Times New Roman"/>
          <w:sz w:val="24"/>
          <w:szCs w:val="24"/>
        </w:rPr>
        <w:t xml:space="preserve"> de quiénes, cómo y por qué </w:t>
      </w:r>
      <w:r w:rsidR="00081D49" w:rsidRPr="008A1E0A">
        <w:rPr>
          <w:rFonts w:ascii="Times New Roman" w:hAnsi="Times New Roman" w:cs="Times New Roman"/>
          <w:sz w:val="24"/>
          <w:szCs w:val="24"/>
        </w:rPr>
        <w:t xml:space="preserve">podrán </w:t>
      </w:r>
      <w:r w:rsidRPr="008A1E0A">
        <w:rPr>
          <w:rFonts w:ascii="Times New Roman" w:hAnsi="Times New Roman" w:cs="Times New Roman"/>
          <w:sz w:val="24"/>
          <w:szCs w:val="24"/>
        </w:rPr>
        <w:t>establece</w:t>
      </w:r>
      <w:r w:rsidR="00081D49" w:rsidRPr="008A1E0A">
        <w:rPr>
          <w:rFonts w:ascii="Times New Roman" w:hAnsi="Times New Roman" w:cs="Times New Roman"/>
          <w:sz w:val="24"/>
          <w:szCs w:val="24"/>
        </w:rPr>
        <w:t>r</w:t>
      </w:r>
      <w:r w:rsidRPr="008A1E0A">
        <w:rPr>
          <w:rFonts w:ascii="Times New Roman" w:hAnsi="Times New Roman" w:cs="Times New Roman"/>
          <w:sz w:val="24"/>
          <w:szCs w:val="24"/>
        </w:rPr>
        <w:t xml:space="preserve"> términos de</w:t>
      </w:r>
      <w:r w:rsidRPr="008A1E0A">
        <w:rPr>
          <w:rFonts w:ascii="Times New Roman" w:hAnsi="Times New Roman" w:cs="Times New Roman"/>
          <w:sz w:val="24"/>
          <w:szCs w:val="24"/>
        </w:rPr>
        <w:t xml:space="preserve"> </w:t>
      </w:r>
      <w:r w:rsidRPr="008A1E0A">
        <w:rPr>
          <w:rFonts w:ascii="Times New Roman" w:hAnsi="Times New Roman" w:cs="Times New Roman"/>
          <w:sz w:val="24"/>
          <w:szCs w:val="24"/>
        </w:rPr>
        <w:t xml:space="preserve">mando y obediencia. Más aún, es en aquella matriz en donde se libra el devenir de los límites, las fronteras, lo visible o </w:t>
      </w:r>
      <w:r w:rsidR="00081D49" w:rsidRPr="008A1E0A">
        <w:rPr>
          <w:rFonts w:ascii="Times New Roman" w:hAnsi="Times New Roman" w:cs="Times New Roman"/>
          <w:sz w:val="24"/>
          <w:szCs w:val="24"/>
        </w:rPr>
        <w:t xml:space="preserve">lo </w:t>
      </w:r>
      <w:r w:rsidRPr="008A1E0A">
        <w:rPr>
          <w:rFonts w:ascii="Times New Roman" w:hAnsi="Times New Roman" w:cs="Times New Roman"/>
          <w:sz w:val="24"/>
          <w:szCs w:val="24"/>
        </w:rPr>
        <w:t xml:space="preserve">invisible, lo realizable y </w:t>
      </w:r>
      <w:r w:rsidR="00081D49" w:rsidRPr="008A1E0A">
        <w:rPr>
          <w:rFonts w:ascii="Times New Roman" w:hAnsi="Times New Roman" w:cs="Times New Roman"/>
          <w:sz w:val="24"/>
          <w:szCs w:val="24"/>
        </w:rPr>
        <w:t xml:space="preserve">hasta </w:t>
      </w:r>
      <w:r w:rsidRPr="008A1E0A">
        <w:rPr>
          <w:rFonts w:ascii="Times New Roman" w:hAnsi="Times New Roman" w:cs="Times New Roman"/>
          <w:sz w:val="24"/>
          <w:szCs w:val="24"/>
        </w:rPr>
        <w:t>lo inconcebible</w:t>
      </w:r>
      <w:r w:rsidR="000A6F70" w:rsidRPr="008A1E0A">
        <w:rPr>
          <w:rFonts w:ascii="Times New Roman" w:hAnsi="Times New Roman" w:cs="Times New Roman"/>
          <w:sz w:val="24"/>
          <w:szCs w:val="24"/>
        </w:rPr>
        <w:t>.</w:t>
      </w:r>
    </w:p>
    <w:p w14:paraId="7DD80026" w14:textId="77777777" w:rsidR="00081D49" w:rsidRPr="008A1E0A" w:rsidRDefault="00081D49" w:rsidP="0097232C">
      <w:pPr>
        <w:spacing w:after="0" w:line="360" w:lineRule="auto"/>
        <w:jc w:val="both"/>
        <w:rPr>
          <w:rFonts w:ascii="Times New Roman" w:hAnsi="Times New Roman" w:cs="Times New Roman"/>
          <w:b/>
          <w:bCs/>
          <w:sz w:val="24"/>
          <w:szCs w:val="24"/>
        </w:rPr>
      </w:pPr>
    </w:p>
    <w:p w14:paraId="7F4E97B6" w14:textId="77777777" w:rsidR="00081D49" w:rsidRPr="008A1E0A" w:rsidRDefault="00081D49" w:rsidP="0097232C">
      <w:pPr>
        <w:spacing w:after="0" w:line="360" w:lineRule="auto"/>
        <w:jc w:val="both"/>
        <w:rPr>
          <w:rFonts w:ascii="Times New Roman" w:hAnsi="Times New Roman" w:cs="Times New Roman"/>
          <w:b/>
          <w:bCs/>
          <w:sz w:val="24"/>
          <w:szCs w:val="24"/>
        </w:rPr>
      </w:pPr>
    </w:p>
    <w:p w14:paraId="170EAFF3" w14:textId="77777777" w:rsidR="00081D49" w:rsidRPr="008A1E0A" w:rsidRDefault="00081D49" w:rsidP="0097232C">
      <w:pPr>
        <w:spacing w:after="0" w:line="360" w:lineRule="auto"/>
        <w:jc w:val="both"/>
        <w:rPr>
          <w:rFonts w:ascii="Times New Roman" w:hAnsi="Times New Roman" w:cs="Times New Roman"/>
          <w:b/>
          <w:bCs/>
          <w:sz w:val="24"/>
          <w:szCs w:val="24"/>
        </w:rPr>
      </w:pPr>
    </w:p>
    <w:p w14:paraId="176E89F8" w14:textId="051F2658" w:rsidR="0097232C" w:rsidRPr="008A1E0A" w:rsidRDefault="0097232C" w:rsidP="0097232C">
      <w:pPr>
        <w:spacing w:after="0" w:line="360" w:lineRule="auto"/>
        <w:jc w:val="both"/>
        <w:rPr>
          <w:rFonts w:ascii="Times New Roman" w:hAnsi="Times New Roman" w:cs="Times New Roman"/>
          <w:b/>
          <w:bCs/>
          <w:sz w:val="24"/>
          <w:szCs w:val="24"/>
        </w:rPr>
      </w:pPr>
      <w:r w:rsidRPr="008A1E0A">
        <w:rPr>
          <w:rFonts w:ascii="Times New Roman" w:hAnsi="Times New Roman" w:cs="Times New Roman"/>
          <w:b/>
          <w:bCs/>
          <w:sz w:val="24"/>
          <w:szCs w:val="24"/>
        </w:rPr>
        <w:lastRenderedPageBreak/>
        <w:t>Lazos sociales de nuevo tipo</w:t>
      </w:r>
    </w:p>
    <w:p w14:paraId="06AFAFC3" w14:textId="01B8ECF2" w:rsidR="0097232C" w:rsidRPr="008A1E0A" w:rsidRDefault="0097232C" w:rsidP="0097232C">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A partir de 1970</w:t>
      </w:r>
      <w:r w:rsidRPr="008A1E0A">
        <w:rPr>
          <w:rFonts w:ascii="Times New Roman" w:hAnsi="Times New Roman" w:cs="Times New Roman"/>
          <w:sz w:val="24"/>
          <w:szCs w:val="24"/>
        </w:rPr>
        <w:t>,</w:t>
      </w:r>
      <w:r w:rsidRPr="008A1E0A">
        <w:rPr>
          <w:rFonts w:ascii="Times New Roman" w:hAnsi="Times New Roman" w:cs="Times New Roman"/>
          <w:sz w:val="24"/>
          <w:szCs w:val="24"/>
        </w:rPr>
        <w:t xml:space="preserve"> la</w:t>
      </w:r>
      <w:r w:rsidRPr="008A1E0A">
        <w:rPr>
          <w:rFonts w:ascii="Times New Roman" w:hAnsi="Times New Roman" w:cs="Times New Roman"/>
          <w:sz w:val="24"/>
          <w:szCs w:val="24"/>
        </w:rPr>
        <w:t>s transformaciones</w:t>
      </w:r>
      <w:r w:rsidRPr="008A1E0A">
        <w:rPr>
          <w:rFonts w:ascii="Times New Roman" w:hAnsi="Times New Roman" w:cs="Times New Roman"/>
          <w:sz w:val="24"/>
          <w:szCs w:val="24"/>
        </w:rPr>
        <w:t xml:space="preserve"> económic</w:t>
      </w:r>
      <w:r w:rsidRPr="008A1E0A">
        <w:rPr>
          <w:rFonts w:ascii="Times New Roman" w:hAnsi="Times New Roman" w:cs="Times New Roman"/>
          <w:sz w:val="24"/>
          <w:szCs w:val="24"/>
        </w:rPr>
        <w:t xml:space="preserve">as y </w:t>
      </w:r>
      <w:r w:rsidRPr="008A1E0A">
        <w:rPr>
          <w:rFonts w:ascii="Times New Roman" w:hAnsi="Times New Roman" w:cs="Times New Roman"/>
          <w:sz w:val="24"/>
          <w:szCs w:val="24"/>
        </w:rPr>
        <w:t>productiv</w:t>
      </w:r>
      <w:r w:rsidRPr="008A1E0A">
        <w:rPr>
          <w:rFonts w:ascii="Times New Roman" w:hAnsi="Times New Roman" w:cs="Times New Roman"/>
          <w:sz w:val="24"/>
          <w:szCs w:val="24"/>
        </w:rPr>
        <w:t xml:space="preserve">as modifican la </w:t>
      </w:r>
      <w:r w:rsidRPr="008A1E0A">
        <w:rPr>
          <w:rFonts w:ascii="Times New Roman" w:hAnsi="Times New Roman" w:cs="Times New Roman"/>
          <w:sz w:val="24"/>
          <w:szCs w:val="24"/>
        </w:rPr>
        <w:t>experiencia de los vínculos sociales</w:t>
      </w:r>
      <w:r w:rsidRPr="008A1E0A">
        <w:rPr>
          <w:rFonts w:ascii="Times New Roman" w:hAnsi="Times New Roman" w:cs="Times New Roman"/>
          <w:sz w:val="24"/>
          <w:szCs w:val="24"/>
        </w:rPr>
        <w:t>. Se i</w:t>
      </w:r>
      <w:r w:rsidRPr="008A1E0A">
        <w:rPr>
          <w:rFonts w:ascii="Times New Roman" w:hAnsi="Times New Roman" w:cs="Times New Roman"/>
          <w:sz w:val="24"/>
          <w:szCs w:val="24"/>
        </w:rPr>
        <w:t>nicia el pasaje de un régimen de acumulación “rígido” del fordismo a uno de “acumulación flexible”</w:t>
      </w:r>
      <w:r w:rsidRPr="008A1E0A">
        <w:rPr>
          <w:rFonts w:ascii="Times New Roman" w:hAnsi="Times New Roman" w:cs="Times New Roman"/>
          <w:sz w:val="24"/>
          <w:szCs w:val="24"/>
        </w:rPr>
        <w:t>, que implica</w:t>
      </w:r>
      <w:r w:rsidRPr="008A1E0A">
        <w:rPr>
          <w:rFonts w:ascii="Times New Roman" w:hAnsi="Times New Roman" w:cs="Times New Roman"/>
          <w:sz w:val="24"/>
          <w:szCs w:val="24"/>
        </w:rPr>
        <w:t xml:space="preserve"> </w:t>
      </w:r>
      <w:r w:rsidRPr="008A1E0A">
        <w:rPr>
          <w:rFonts w:ascii="Times New Roman" w:hAnsi="Times New Roman" w:cs="Times New Roman"/>
          <w:sz w:val="24"/>
          <w:szCs w:val="24"/>
        </w:rPr>
        <w:t>un</w:t>
      </w:r>
      <w:r w:rsidRPr="008A1E0A">
        <w:rPr>
          <w:rFonts w:ascii="Times New Roman" w:hAnsi="Times New Roman" w:cs="Times New Roman"/>
          <w:sz w:val="24"/>
          <w:szCs w:val="24"/>
        </w:rPr>
        <w:t xml:space="preserve"> </w:t>
      </w:r>
      <w:r w:rsidRPr="008A1E0A">
        <w:rPr>
          <w:rFonts w:ascii="Times New Roman" w:hAnsi="Times New Roman" w:cs="Times New Roman"/>
          <w:sz w:val="24"/>
          <w:szCs w:val="24"/>
        </w:rPr>
        <w:t>“</w:t>
      </w:r>
      <w:r w:rsidRPr="008A1E0A">
        <w:rPr>
          <w:rFonts w:ascii="Times New Roman" w:hAnsi="Times New Roman" w:cs="Times New Roman"/>
          <w:sz w:val="24"/>
          <w:szCs w:val="24"/>
        </w:rPr>
        <w:t>correspondiente modo de regulación social y política</w:t>
      </w:r>
      <w:r w:rsidRPr="008A1E0A">
        <w:rPr>
          <w:rFonts w:ascii="Times New Roman" w:hAnsi="Times New Roman" w:cs="Times New Roman"/>
          <w:sz w:val="24"/>
          <w:szCs w:val="24"/>
        </w:rPr>
        <w:t xml:space="preserve"> (…) [propio del] </w:t>
      </w:r>
      <w:r w:rsidRPr="008A1E0A">
        <w:rPr>
          <w:rFonts w:ascii="Times New Roman" w:hAnsi="Times New Roman" w:cs="Times New Roman"/>
          <w:sz w:val="24"/>
          <w:szCs w:val="24"/>
        </w:rPr>
        <w:t xml:space="preserve">capitalismo tardío del siglo XX” </w:t>
      </w:r>
      <w:r w:rsidRPr="008A1E0A">
        <w:rPr>
          <w:rFonts w:ascii="Times New Roman" w:hAnsi="Times New Roman" w:cs="Times New Roman"/>
          <w:sz w:val="24"/>
          <w:szCs w:val="24"/>
        </w:rPr>
        <w:t>(</w:t>
      </w:r>
      <w:r w:rsidRPr="008A1E0A">
        <w:rPr>
          <w:rFonts w:ascii="Times New Roman" w:hAnsi="Times New Roman" w:cs="Times New Roman"/>
          <w:sz w:val="24"/>
          <w:szCs w:val="24"/>
        </w:rPr>
        <w:t>Harvey</w:t>
      </w:r>
      <w:r w:rsidRPr="008A1E0A">
        <w:rPr>
          <w:rFonts w:ascii="Times New Roman" w:hAnsi="Times New Roman" w:cs="Times New Roman"/>
          <w:sz w:val="24"/>
          <w:szCs w:val="24"/>
        </w:rPr>
        <w:t xml:space="preserve">, </w:t>
      </w:r>
      <w:r w:rsidRPr="008A1E0A">
        <w:rPr>
          <w:rFonts w:ascii="Times New Roman" w:hAnsi="Times New Roman" w:cs="Times New Roman"/>
          <w:sz w:val="24"/>
          <w:szCs w:val="24"/>
        </w:rPr>
        <w:t>1998</w:t>
      </w:r>
      <w:r w:rsidRPr="008A1E0A">
        <w:rPr>
          <w:rFonts w:ascii="Times New Roman" w:hAnsi="Times New Roman" w:cs="Times New Roman"/>
          <w:sz w:val="24"/>
          <w:szCs w:val="24"/>
        </w:rPr>
        <w:t>,</w:t>
      </w:r>
      <w:r w:rsidRPr="008A1E0A">
        <w:rPr>
          <w:rFonts w:ascii="Times New Roman" w:hAnsi="Times New Roman" w:cs="Times New Roman"/>
          <w:sz w:val="24"/>
          <w:szCs w:val="24"/>
        </w:rPr>
        <w:t xml:space="preserve"> </w:t>
      </w:r>
      <w:r w:rsidRPr="008A1E0A">
        <w:rPr>
          <w:rFonts w:ascii="Times New Roman" w:hAnsi="Times New Roman" w:cs="Times New Roman"/>
          <w:sz w:val="24"/>
          <w:szCs w:val="24"/>
        </w:rPr>
        <w:t xml:space="preserve">p. </w:t>
      </w:r>
      <w:r w:rsidRPr="008A1E0A">
        <w:rPr>
          <w:rFonts w:ascii="Times New Roman" w:hAnsi="Times New Roman" w:cs="Times New Roman"/>
          <w:sz w:val="24"/>
          <w:szCs w:val="24"/>
        </w:rPr>
        <w:t xml:space="preserve">14, 143).  </w:t>
      </w:r>
    </w:p>
    <w:p w14:paraId="16D9999A" w14:textId="415201DC" w:rsidR="00C022A9" w:rsidRPr="008A1E0A" w:rsidRDefault="0097232C" w:rsidP="00C022A9">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Para pensar las sensibilidades democráticas en las culturas políticas, conviene tener en cuenta la injerencia de las imágenes en la vida social. Lo que Dipaola (2017</w:t>
      </w:r>
      <w:r w:rsidR="008B7B7B">
        <w:rPr>
          <w:rFonts w:ascii="Times New Roman" w:hAnsi="Times New Roman" w:cs="Times New Roman"/>
          <w:sz w:val="24"/>
          <w:szCs w:val="24"/>
        </w:rPr>
        <w:t>, p.</w:t>
      </w:r>
      <w:r w:rsidRPr="008A1E0A">
        <w:rPr>
          <w:rFonts w:ascii="Times New Roman" w:hAnsi="Times New Roman" w:cs="Times New Roman"/>
          <w:sz w:val="24"/>
          <w:szCs w:val="24"/>
        </w:rPr>
        <w:t xml:space="preserve"> 254) expresa como sociedades </w:t>
      </w:r>
      <w:r w:rsidR="008B7B7B">
        <w:rPr>
          <w:rFonts w:ascii="Times New Roman" w:hAnsi="Times New Roman" w:cs="Times New Roman"/>
          <w:sz w:val="24"/>
          <w:szCs w:val="24"/>
        </w:rPr>
        <w:t>“</w:t>
      </w:r>
      <w:r w:rsidRPr="008A1E0A">
        <w:rPr>
          <w:rFonts w:ascii="Times New Roman" w:hAnsi="Times New Roman" w:cs="Times New Roman"/>
          <w:sz w:val="24"/>
          <w:szCs w:val="24"/>
        </w:rPr>
        <w:t>imaginales</w:t>
      </w:r>
      <w:r w:rsidR="008B7B7B">
        <w:rPr>
          <w:rFonts w:ascii="Times New Roman" w:hAnsi="Times New Roman" w:cs="Times New Roman"/>
          <w:sz w:val="24"/>
          <w:szCs w:val="24"/>
        </w:rPr>
        <w:t>”</w:t>
      </w:r>
      <w:r w:rsidRPr="008A1E0A">
        <w:rPr>
          <w:rFonts w:ascii="Times New Roman" w:hAnsi="Times New Roman" w:cs="Times New Roman"/>
          <w:sz w:val="24"/>
          <w:szCs w:val="24"/>
        </w:rPr>
        <w:t xml:space="preserve">. La producción “operativa” de las sociedades globalizadas se da entre imágenes que “indican” las maneras en que se producen los sentidos de la relación social. Las imágenes producen lo visual de lo que formamos parte y configuran lo que es posible vislumbrar.  </w:t>
      </w:r>
    </w:p>
    <w:p w14:paraId="087D68B7" w14:textId="7D416273" w:rsidR="00C022A9" w:rsidRPr="008A1E0A" w:rsidRDefault="0097232C" w:rsidP="00C022A9">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Esa definición de la vida social se da en un contexto diseñado hacia la crisis. “La acumulación flexible recurre más que el fordismo a</w:t>
      </w:r>
      <w:r w:rsidR="00C022A9" w:rsidRPr="008A1E0A">
        <w:rPr>
          <w:rFonts w:ascii="Times New Roman" w:hAnsi="Times New Roman" w:cs="Times New Roman"/>
          <w:sz w:val="24"/>
          <w:szCs w:val="24"/>
        </w:rPr>
        <w:t>l</w:t>
      </w:r>
      <w:r w:rsidRPr="008A1E0A">
        <w:rPr>
          <w:rFonts w:ascii="Times New Roman" w:hAnsi="Times New Roman" w:cs="Times New Roman"/>
          <w:sz w:val="24"/>
          <w:szCs w:val="24"/>
        </w:rPr>
        <w:t xml:space="preserve"> capital financiero como poder coordinador. </w:t>
      </w:r>
      <w:r w:rsidR="006C653E" w:rsidRPr="008A1E0A">
        <w:rPr>
          <w:rFonts w:ascii="Times New Roman" w:hAnsi="Times New Roman" w:cs="Times New Roman"/>
          <w:sz w:val="24"/>
          <w:szCs w:val="24"/>
        </w:rPr>
        <w:t>É</w:t>
      </w:r>
      <w:r w:rsidRPr="008A1E0A">
        <w:rPr>
          <w:rFonts w:ascii="Times New Roman" w:hAnsi="Times New Roman" w:cs="Times New Roman"/>
          <w:sz w:val="24"/>
          <w:szCs w:val="24"/>
        </w:rPr>
        <w:t>sta significa que la potencialidad para la formación de crisis monetarias y financieras independientes y autónomas es mucho mayor que antes” (Harvey 1998</w:t>
      </w:r>
      <w:r w:rsidR="006C653E" w:rsidRPr="008A1E0A">
        <w:rPr>
          <w:rFonts w:ascii="Times New Roman" w:hAnsi="Times New Roman" w:cs="Times New Roman"/>
          <w:sz w:val="24"/>
          <w:szCs w:val="24"/>
        </w:rPr>
        <w:t>, p.</w:t>
      </w:r>
      <w:r w:rsidRPr="008A1E0A">
        <w:rPr>
          <w:rFonts w:ascii="Times New Roman" w:hAnsi="Times New Roman" w:cs="Times New Roman"/>
          <w:sz w:val="24"/>
          <w:szCs w:val="24"/>
        </w:rPr>
        <w:t xml:space="preserve"> 188). </w:t>
      </w:r>
      <w:r w:rsidR="006C653E" w:rsidRPr="008A1E0A">
        <w:rPr>
          <w:rFonts w:ascii="Times New Roman" w:hAnsi="Times New Roman" w:cs="Times New Roman"/>
          <w:sz w:val="24"/>
          <w:szCs w:val="24"/>
        </w:rPr>
        <w:t>L</w:t>
      </w:r>
      <w:r w:rsidRPr="008A1E0A">
        <w:rPr>
          <w:rFonts w:ascii="Times New Roman" w:hAnsi="Times New Roman" w:cs="Times New Roman"/>
          <w:sz w:val="24"/>
          <w:szCs w:val="24"/>
        </w:rPr>
        <w:t xml:space="preserve">as </w:t>
      </w:r>
      <w:r w:rsidR="006C653E" w:rsidRPr="008A1E0A">
        <w:rPr>
          <w:rFonts w:ascii="Times New Roman" w:hAnsi="Times New Roman" w:cs="Times New Roman"/>
          <w:sz w:val="24"/>
          <w:szCs w:val="24"/>
        </w:rPr>
        <w:t xml:space="preserve">nuevas </w:t>
      </w:r>
      <w:r w:rsidRPr="008A1E0A">
        <w:rPr>
          <w:rFonts w:ascii="Times New Roman" w:hAnsi="Times New Roman" w:cs="Times New Roman"/>
          <w:sz w:val="24"/>
          <w:szCs w:val="24"/>
        </w:rPr>
        <w:t>lógicas de mercado crítico y en riesgo</w:t>
      </w:r>
      <w:r w:rsidR="006C653E" w:rsidRPr="008A1E0A">
        <w:rPr>
          <w:rFonts w:ascii="Times New Roman" w:hAnsi="Times New Roman" w:cs="Times New Roman"/>
          <w:sz w:val="24"/>
          <w:szCs w:val="24"/>
        </w:rPr>
        <w:t xml:space="preserve"> </w:t>
      </w:r>
      <w:r w:rsidRPr="008A1E0A">
        <w:rPr>
          <w:rFonts w:ascii="Times New Roman" w:hAnsi="Times New Roman" w:cs="Times New Roman"/>
          <w:sz w:val="24"/>
          <w:szCs w:val="24"/>
        </w:rPr>
        <w:t xml:space="preserve">son “las que configuran las pautas de acción social, que ya no poseen carácter sistémico, sino que se revelan proclives a la volatilidad” (Dipaola y Lutereau 2020: 94).  Esto </w:t>
      </w:r>
      <w:r w:rsidR="006C653E" w:rsidRPr="008A1E0A">
        <w:rPr>
          <w:rFonts w:ascii="Times New Roman" w:hAnsi="Times New Roman" w:cs="Times New Roman"/>
          <w:sz w:val="24"/>
          <w:szCs w:val="24"/>
        </w:rPr>
        <w:t>implica</w:t>
      </w:r>
      <w:r w:rsidRPr="008A1E0A">
        <w:rPr>
          <w:rFonts w:ascii="Times New Roman" w:hAnsi="Times New Roman" w:cs="Times New Roman"/>
          <w:sz w:val="24"/>
          <w:szCs w:val="24"/>
        </w:rPr>
        <w:t xml:space="preserve"> que el lazo social ya no </w:t>
      </w:r>
      <w:r w:rsidR="006C653E" w:rsidRPr="008A1E0A">
        <w:rPr>
          <w:rFonts w:ascii="Times New Roman" w:hAnsi="Times New Roman" w:cs="Times New Roman"/>
          <w:sz w:val="24"/>
          <w:szCs w:val="24"/>
        </w:rPr>
        <w:t>se encuentra</w:t>
      </w:r>
      <w:r w:rsidRPr="008A1E0A">
        <w:rPr>
          <w:rFonts w:ascii="Times New Roman" w:hAnsi="Times New Roman" w:cs="Times New Roman"/>
          <w:sz w:val="24"/>
          <w:szCs w:val="24"/>
        </w:rPr>
        <w:t xml:space="preserve"> definido por una solidaridad social común, sino que lo está a partir del individuo. De la norma a la anomia. </w:t>
      </w:r>
    </w:p>
    <w:p w14:paraId="481608A0" w14:textId="04F2FB6F" w:rsidR="00C022A9" w:rsidRPr="008A1E0A" w:rsidRDefault="0097232C" w:rsidP="00C022A9">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“Con la financiarización la producción de sujeto y subjetividad también cambia: el riesgo, el crédito y la especulación… moldean la vida política” (Brown 2019: 41). La pertenencia a la comunidad se da, pero como </w:t>
      </w:r>
      <w:r w:rsidR="006C653E" w:rsidRPr="008A1E0A">
        <w:rPr>
          <w:rFonts w:ascii="Times New Roman" w:hAnsi="Times New Roman" w:cs="Times New Roman"/>
          <w:sz w:val="24"/>
          <w:szCs w:val="24"/>
        </w:rPr>
        <w:t>“</w:t>
      </w:r>
      <w:r w:rsidRPr="008A1E0A">
        <w:rPr>
          <w:rFonts w:ascii="Times New Roman" w:hAnsi="Times New Roman" w:cs="Times New Roman"/>
          <w:sz w:val="24"/>
          <w:szCs w:val="24"/>
        </w:rPr>
        <w:t>impropia</w:t>
      </w:r>
      <w:r w:rsidR="006C653E" w:rsidRPr="008A1E0A">
        <w:rPr>
          <w:rFonts w:ascii="Times New Roman" w:hAnsi="Times New Roman" w:cs="Times New Roman"/>
          <w:sz w:val="24"/>
          <w:szCs w:val="24"/>
        </w:rPr>
        <w:t>” (</w:t>
      </w:r>
      <w:r w:rsidR="006C653E" w:rsidRPr="008A1E0A">
        <w:rPr>
          <w:rFonts w:ascii="Times New Roman" w:hAnsi="Times New Roman" w:cs="Times New Roman"/>
          <w:sz w:val="24"/>
          <w:szCs w:val="24"/>
        </w:rPr>
        <w:t>Dipaola 2013</w:t>
      </w:r>
      <w:r w:rsidR="006C653E" w:rsidRPr="008A1E0A">
        <w:rPr>
          <w:rFonts w:ascii="Times New Roman" w:hAnsi="Times New Roman" w:cs="Times New Roman"/>
          <w:sz w:val="24"/>
          <w:szCs w:val="24"/>
        </w:rPr>
        <w:t>, p. 99)</w:t>
      </w:r>
      <w:r w:rsidRPr="008A1E0A">
        <w:rPr>
          <w:rFonts w:ascii="Times New Roman" w:hAnsi="Times New Roman" w:cs="Times New Roman"/>
          <w:sz w:val="24"/>
          <w:szCs w:val="24"/>
        </w:rPr>
        <w:t xml:space="preserve"> porque ella se da siempre en flujo, desencajada, en deuda, en desfase. Lo que les es común es aquello “que se les aleja, que no les pertenece, que no les es propio</w:t>
      </w:r>
      <w:r w:rsidR="00982DD3" w:rsidRPr="008A1E0A">
        <w:rPr>
          <w:rFonts w:ascii="Times New Roman" w:hAnsi="Times New Roman" w:cs="Times New Roman"/>
          <w:sz w:val="24"/>
          <w:szCs w:val="24"/>
        </w:rPr>
        <w:t>…</w:t>
      </w:r>
      <w:r w:rsidRPr="008A1E0A">
        <w:rPr>
          <w:rFonts w:ascii="Times New Roman" w:hAnsi="Times New Roman" w:cs="Times New Roman"/>
          <w:sz w:val="24"/>
          <w:szCs w:val="24"/>
        </w:rPr>
        <w:t xml:space="preserve"> </w:t>
      </w:r>
      <w:r w:rsidR="00982DD3" w:rsidRPr="008A1E0A">
        <w:rPr>
          <w:rFonts w:ascii="Times New Roman" w:hAnsi="Times New Roman" w:cs="Times New Roman"/>
          <w:sz w:val="24"/>
          <w:szCs w:val="24"/>
        </w:rPr>
        <w:t>p</w:t>
      </w:r>
      <w:r w:rsidRPr="008A1E0A">
        <w:rPr>
          <w:rFonts w:ascii="Times New Roman" w:hAnsi="Times New Roman" w:cs="Times New Roman"/>
          <w:sz w:val="24"/>
          <w:szCs w:val="24"/>
        </w:rPr>
        <w:t xml:space="preserve">orque la comunidad es la experiencia de una falta, </w:t>
      </w:r>
      <w:r w:rsidR="003858EB" w:rsidRPr="008A1E0A">
        <w:rPr>
          <w:rFonts w:ascii="Times New Roman" w:hAnsi="Times New Roman" w:cs="Times New Roman"/>
          <w:sz w:val="24"/>
          <w:szCs w:val="24"/>
        </w:rPr>
        <w:t xml:space="preserve">[es que] </w:t>
      </w:r>
      <w:r w:rsidRPr="008A1E0A">
        <w:rPr>
          <w:rFonts w:ascii="Times New Roman" w:hAnsi="Times New Roman" w:cs="Times New Roman"/>
          <w:sz w:val="24"/>
          <w:szCs w:val="24"/>
        </w:rPr>
        <w:t>está siempre en el darse” (</w:t>
      </w:r>
      <w:r w:rsidR="00CD2F2A" w:rsidRPr="008A1E0A">
        <w:rPr>
          <w:rFonts w:ascii="Times New Roman" w:hAnsi="Times New Roman" w:cs="Times New Roman"/>
          <w:sz w:val="24"/>
          <w:szCs w:val="24"/>
        </w:rPr>
        <w:t>Dipaola</w:t>
      </w:r>
      <w:r w:rsidR="00CD2F2A" w:rsidRPr="008A1E0A">
        <w:rPr>
          <w:rFonts w:ascii="Times New Roman" w:hAnsi="Times New Roman" w:cs="Times New Roman"/>
          <w:sz w:val="24"/>
          <w:szCs w:val="24"/>
        </w:rPr>
        <w:t>,</w:t>
      </w:r>
      <w:r w:rsidR="00CD2F2A" w:rsidRPr="008A1E0A">
        <w:rPr>
          <w:rFonts w:ascii="Times New Roman" w:hAnsi="Times New Roman" w:cs="Times New Roman"/>
          <w:sz w:val="24"/>
          <w:szCs w:val="24"/>
        </w:rPr>
        <w:t xml:space="preserve"> 2013</w:t>
      </w:r>
      <w:r w:rsidR="006C653E" w:rsidRPr="008A1E0A">
        <w:rPr>
          <w:rFonts w:ascii="Times New Roman" w:hAnsi="Times New Roman" w:cs="Times New Roman"/>
          <w:sz w:val="24"/>
          <w:szCs w:val="24"/>
        </w:rPr>
        <w:t>, p.</w:t>
      </w:r>
      <w:r w:rsidRPr="008A1E0A">
        <w:rPr>
          <w:rFonts w:ascii="Times New Roman" w:hAnsi="Times New Roman" w:cs="Times New Roman"/>
          <w:sz w:val="24"/>
          <w:szCs w:val="24"/>
        </w:rPr>
        <w:t xml:space="preserve"> 105).  </w:t>
      </w:r>
    </w:p>
    <w:p w14:paraId="4AF59D13" w14:textId="77777777" w:rsidR="00C022A9" w:rsidRPr="008A1E0A" w:rsidRDefault="00C022A9" w:rsidP="00C022A9">
      <w:pPr>
        <w:spacing w:after="0" w:line="360" w:lineRule="auto"/>
        <w:jc w:val="both"/>
        <w:rPr>
          <w:rFonts w:ascii="Times New Roman" w:hAnsi="Times New Roman" w:cs="Times New Roman"/>
          <w:sz w:val="24"/>
          <w:szCs w:val="24"/>
        </w:rPr>
      </w:pPr>
    </w:p>
    <w:p w14:paraId="19F4D6D7" w14:textId="2346D858" w:rsidR="0097232C" w:rsidRPr="008A1E0A" w:rsidRDefault="006F2E83" w:rsidP="00C022A9">
      <w:pPr>
        <w:spacing w:after="0" w:line="360" w:lineRule="auto"/>
        <w:jc w:val="both"/>
        <w:rPr>
          <w:rFonts w:ascii="Times New Roman" w:hAnsi="Times New Roman" w:cs="Times New Roman"/>
          <w:b/>
          <w:bCs/>
          <w:sz w:val="24"/>
          <w:szCs w:val="24"/>
        </w:rPr>
      </w:pPr>
      <w:r w:rsidRPr="008A1E0A">
        <w:rPr>
          <w:rFonts w:ascii="Times New Roman" w:hAnsi="Times New Roman" w:cs="Times New Roman"/>
          <w:b/>
          <w:bCs/>
          <w:sz w:val="24"/>
          <w:szCs w:val="24"/>
        </w:rPr>
        <w:t>Indignación con el escándalo democrático</w:t>
      </w:r>
    </w:p>
    <w:p w14:paraId="69BFDB06" w14:textId="77777777" w:rsidR="005F3F6C" w:rsidRPr="008A1E0A" w:rsidRDefault="0097232C" w:rsidP="005F3F6C">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La dimensión democrática en las culturas políticas afecta la consecución pragmática de quiénes, cómo y por qué establecerán los términos del mando y de la obediencia. El lazo social entre imágenes involucra a las culturas políticas en tanto ellas devienen los límites de lo visible, lo realizable y lo inconcebible. “Los actos estéticos como configuraciones de la experiencia (…) dan cabida a modos nuevos del sentir e inducen formas nuevas de la subjetividad política” (Ranciere</w:t>
      </w:r>
      <w:r w:rsidR="005F3F6C" w:rsidRPr="008A1E0A">
        <w:rPr>
          <w:rFonts w:ascii="Times New Roman" w:hAnsi="Times New Roman" w:cs="Times New Roman"/>
          <w:sz w:val="24"/>
          <w:szCs w:val="24"/>
        </w:rPr>
        <w:t>,</w:t>
      </w:r>
      <w:r w:rsidRPr="008A1E0A">
        <w:rPr>
          <w:rFonts w:ascii="Times New Roman" w:hAnsi="Times New Roman" w:cs="Times New Roman"/>
          <w:sz w:val="24"/>
          <w:szCs w:val="24"/>
        </w:rPr>
        <w:t xml:space="preserve"> 2009</w:t>
      </w:r>
      <w:r w:rsidR="005F3F6C" w:rsidRPr="008A1E0A">
        <w:rPr>
          <w:rFonts w:ascii="Times New Roman" w:hAnsi="Times New Roman" w:cs="Times New Roman"/>
          <w:sz w:val="24"/>
          <w:szCs w:val="24"/>
        </w:rPr>
        <w:t>, p.</w:t>
      </w:r>
      <w:r w:rsidRPr="008A1E0A">
        <w:rPr>
          <w:rFonts w:ascii="Times New Roman" w:hAnsi="Times New Roman" w:cs="Times New Roman"/>
          <w:sz w:val="24"/>
          <w:szCs w:val="24"/>
        </w:rPr>
        <w:t xml:space="preserve"> 5).</w:t>
      </w:r>
    </w:p>
    <w:p w14:paraId="36E447DD" w14:textId="41D9BAF8" w:rsidR="00390AA1" w:rsidRPr="008A1E0A" w:rsidRDefault="0097232C" w:rsidP="00390AA1">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lastRenderedPageBreak/>
        <w:t>Laurent de Sutter (2020) explica que la indignación se afirma ante el escándalo democrático que circula en el imaginario social, a partir del libro III de Las Leyes de Platón</w:t>
      </w:r>
      <w:r w:rsidR="00390AA1" w:rsidRPr="008A1E0A">
        <w:rPr>
          <w:rFonts w:ascii="Times New Roman" w:hAnsi="Times New Roman" w:cs="Times New Roman"/>
          <w:sz w:val="24"/>
          <w:szCs w:val="24"/>
        </w:rPr>
        <w:t>. Allí</w:t>
      </w:r>
      <w:r w:rsidR="00390AA1" w:rsidRPr="008A1E0A">
        <w:rPr>
          <w:rFonts w:ascii="Times New Roman" w:hAnsi="Times New Roman" w:cs="Times New Roman"/>
          <w:sz w:val="24"/>
          <w:szCs w:val="24"/>
        </w:rPr>
        <w:t xml:space="preserve">, cuando habiéndose inaugurado la política debía decidirse el mejor gobierno, se establecieron los títulos en virtud de los cuales algunos mandan y otros obedecen. Sin embargo, el </w:t>
      </w:r>
      <w:r w:rsidR="00390AA1" w:rsidRPr="008A1E0A">
        <w:rPr>
          <w:rFonts w:ascii="Times New Roman" w:hAnsi="Times New Roman" w:cs="Times New Roman"/>
          <w:sz w:val="24"/>
          <w:szCs w:val="24"/>
        </w:rPr>
        <w:t>a</w:t>
      </w:r>
      <w:r w:rsidR="00390AA1" w:rsidRPr="008A1E0A">
        <w:rPr>
          <w:rFonts w:ascii="Times New Roman" w:hAnsi="Times New Roman" w:cs="Times New Roman"/>
          <w:sz w:val="24"/>
          <w:szCs w:val="24"/>
        </w:rPr>
        <w:t>teniense afirma a la “suerte” como el séptimo título</w:t>
      </w:r>
      <w:r w:rsidR="00390AA1" w:rsidRPr="008A1E0A">
        <w:rPr>
          <w:rFonts w:ascii="Times New Roman" w:hAnsi="Times New Roman" w:cs="Times New Roman"/>
          <w:sz w:val="24"/>
          <w:szCs w:val="24"/>
        </w:rPr>
        <w:t>:</w:t>
      </w:r>
      <w:r w:rsidR="00390AA1" w:rsidRPr="008A1E0A">
        <w:rPr>
          <w:rFonts w:ascii="Times New Roman" w:hAnsi="Times New Roman" w:cs="Times New Roman"/>
          <w:sz w:val="24"/>
          <w:szCs w:val="24"/>
        </w:rPr>
        <w:t xml:space="preserve"> “</w:t>
      </w:r>
      <w:r w:rsidR="00390AA1" w:rsidRPr="008A1E0A">
        <w:rPr>
          <w:rFonts w:ascii="Times New Roman" w:hAnsi="Times New Roman" w:cs="Times New Roman"/>
          <w:sz w:val="24"/>
          <w:szCs w:val="24"/>
        </w:rPr>
        <w:t>… d</w:t>
      </w:r>
      <w:r w:rsidR="00390AA1" w:rsidRPr="008A1E0A">
        <w:rPr>
          <w:rFonts w:ascii="Times New Roman" w:hAnsi="Times New Roman" w:cs="Times New Roman"/>
          <w:sz w:val="24"/>
          <w:szCs w:val="24"/>
        </w:rPr>
        <w:t>igamos que es muy justo que la autoridad siga el resultado de la suerte; y que aquel a quien la suerte no ha favorecido, obedezca” (Platón</w:t>
      </w:r>
      <w:r w:rsidR="00390AA1" w:rsidRPr="008A1E0A">
        <w:rPr>
          <w:rFonts w:ascii="Times New Roman" w:hAnsi="Times New Roman" w:cs="Times New Roman"/>
          <w:sz w:val="24"/>
          <w:szCs w:val="24"/>
        </w:rPr>
        <w:t>,</w:t>
      </w:r>
      <w:r w:rsidR="00390AA1" w:rsidRPr="008A1E0A">
        <w:rPr>
          <w:rFonts w:ascii="Times New Roman" w:hAnsi="Times New Roman" w:cs="Times New Roman"/>
          <w:sz w:val="24"/>
          <w:szCs w:val="24"/>
        </w:rPr>
        <w:t xml:space="preserve"> 1967</w:t>
      </w:r>
      <w:r w:rsidR="00390AA1" w:rsidRPr="008A1E0A">
        <w:rPr>
          <w:rFonts w:ascii="Times New Roman" w:hAnsi="Times New Roman" w:cs="Times New Roman"/>
          <w:sz w:val="24"/>
          <w:szCs w:val="24"/>
        </w:rPr>
        <w:t>, p.</w:t>
      </w:r>
      <w:r w:rsidR="00390AA1" w:rsidRPr="008A1E0A">
        <w:rPr>
          <w:rFonts w:ascii="Times New Roman" w:hAnsi="Times New Roman" w:cs="Times New Roman"/>
          <w:sz w:val="24"/>
          <w:szCs w:val="24"/>
        </w:rPr>
        <w:t xml:space="preserve"> 602). Este título</w:t>
      </w:r>
      <w:r w:rsidR="00390AA1" w:rsidRPr="008A1E0A">
        <w:rPr>
          <w:rFonts w:ascii="Times New Roman" w:hAnsi="Times New Roman" w:cs="Times New Roman"/>
          <w:sz w:val="24"/>
          <w:szCs w:val="24"/>
        </w:rPr>
        <w:t xml:space="preserve"> </w:t>
      </w:r>
      <w:r w:rsidR="00390AA1" w:rsidRPr="008A1E0A">
        <w:rPr>
          <w:rFonts w:ascii="Times New Roman" w:hAnsi="Times New Roman" w:cs="Times New Roman"/>
          <w:sz w:val="24"/>
          <w:szCs w:val="24"/>
        </w:rPr>
        <w:t xml:space="preserve">expone la necesidad de que la política tenga un – y solamente un – principio, un último fundamento que establezca con justicia </w:t>
      </w:r>
      <w:r w:rsidR="00390AA1" w:rsidRPr="008A1E0A">
        <w:rPr>
          <w:rFonts w:ascii="Times New Roman" w:hAnsi="Times New Roman" w:cs="Times New Roman"/>
          <w:sz w:val="24"/>
          <w:szCs w:val="24"/>
        </w:rPr>
        <w:t xml:space="preserve">los términos </w:t>
      </w:r>
      <w:r w:rsidR="00390AA1" w:rsidRPr="008A1E0A">
        <w:rPr>
          <w:rFonts w:ascii="Times New Roman" w:hAnsi="Times New Roman" w:cs="Times New Roman"/>
          <w:sz w:val="24"/>
          <w:szCs w:val="24"/>
        </w:rPr>
        <w:t xml:space="preserve">para mandar y obedecer. El escándalo democrático es que exista un título que “se refuta a sí mismo: [porque el azar] es la ausencia de título (…) el de una superioridad fundada sobre ningún otro principio más que el de la ausencia misma de superioridad” (Ranciére, 2006, p. 35). </w:t>
      </w:r>
    </w:p>
    <w:p w14:paraId="4E4802C0" w14:textId="4352480F" w:rsidR="00390AA1" w:rsidRPr="008A1E0A" w:rsidRDefault="00390AA1" w:rsidP="00390AA1">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La democracia se condensa en esta imposibilidad de proporcionar un último fundamento, en el ejercicio de la igualdad de las contingencias que definen la diferencia. </w:t>
      </w:r>
      <w:r w:rsidRPr="008A1E0A">
        <w:rPr>
          <w:rFonts w:ascii="Times New Roman" w:eastAsia="Times New Roman" w:hAnsi="Times New Roman" w:cs="Times New Roman"/>
          <w:color w:val="000000"/>
          <w:sz w:val="24"/>
          <w:szCs w:val="24"/>
        </w:rPr>
        <w:t>La democracia potencia una ética que se opone al poder (Seco Martínez y Rodríguez Prieto</w:t>
      </w:r>
      <w:r w:rsidRPr="008A1E0A">
        <w:rPr>
          <w:rFonts w:ascii="Times New Roman" w:eastAsia="Times New Roman" w:hAnsi="Times New Roman" w:cs="Times New Roman"/>
          <w:color w:val="000000"/>
          <w:sz w:val="24"/>
          <w:szCs w:val="24"/>
        </w:rPr>
        <w:t>,</w:t>
      </w:r>
      <w:r w:rsidRPr="008A1E0A">
        <w:rPr>
          <w:rFonts w:ascii="Times New Roman" w:eastAsia="Times New Roman" w:hAnsi="Times New Roman" w:cs="Times New Roman"/>
          <w:color w:val="000000"/>
          <w:sz w:val="24"/>
          <w:szCs w:val="24"/>
        </w:rPr>
        <w:t xml:space="preserve"> 2005, p. 13</w:t>
      </w:r>
      <w:r w:rsidRPr="008A1E0A">
        <w:rPr>
          <w:rFonts w:ascii="Times New Roman" w:eastAsia="Times New Roman" w:hAnsi="Times New Roman" w:cs="Times New Roman"/>
          <w:color w:val="000000"/>
          <w:sz w:val="24"/>
          <w:szCs w:val="24"/>
        </w:rPr>
        <w:t xml:space="preserve">, </w:t>
      </w:r>
      <w:r w:rsidRPr="008A1E0A">
        <w:rPr>
          <w:rFonts w:ascii="Times New Roman" w:eastAsia="Times New Roman" w:hAnsi="Times New Roman" w:cs="Times New Roman"/>
          <w:color w:val="000000"/>
          <w:sz w:val="24"/>
          <w:szCs w:val="24"/>
        </w:rPr>
        <w:t>14).</w:t>
      </w:r>
      <w:r w:rsidRPr="008A1E0A">
        <w:rPr>
          <w:rFonts w:ascii="Times New Roman" w:hAnsi="Times New Roman" w:cs="Times New Roman"/>
          <w:sz w:val="24"/>
          <w:szCs w:val="24"/>
        </w:rPr>
        <w:t xml:space="preserve"> Frente a esta subversión radical es que “fue racionalizado el odio a la democracia con Platón” (Ranciere</w:t>
      </w:r>
      <w:r w:rsidRPr="008A1E0A">
        <w:rPr>
          <w:rFonts w:ascii="Times New Roman" w:hAnsi="Times New Roman" w:cs="Times New Roman"/>
          <w:sz w:val="24"/>
          <w:szCs w:val="24"/>
        </w:rPr>
        <w:t>,</w:t>
      </w:r>
      <w:r w:rsidRPr="008A1E0A">
        <w:rPr>
          <w:rFonts w:ascii="Times New Roman" w:hAnsi="Times New Roman" w:cs="Times New Roman"/>
          <w:sz w:val="24"/>
          <w:szCs w:val="24"/>
        </w:rPr>
        <w:t xml:space="preserve"> 2006</w:t>
      </w:r>
      <w:r w:rsidRPr="008A1E0A">
        <w:rPr>
          <w:rFonts w:ascii="Times New Roman" w:hAnsi="Times New Roman" w:cs="Times New Roman"/>
          <w:sz w:val="24"/>
          <w:szCs w:val="24"/>
        </w:rPr>
        <w:t>,</w:t>
      </w:r>
      <w:r w:rsidRPr="008A1E0A">
        <w:rPr>
          <w:rFonts w:ascii="Times New Roman" w:hAnsi="Times New Roman" w:cs="Times New Roman"/>
          <w:sz w:val="24"/>
          <w:szCs w:val="24"/>
        </w:rPr>
        <w:t xml:space="preserve"> </w:t>
      </w:r>
      <w:r w:rsidRPr="008A1E0A">
        <w:rPr>
          <w:rFonts w:ascii="Times New Roman" w:hAnsi="Times New Roman" w:cs="Times New Roman"/>
          <w:sz w:val="24"/>
          <w:szCs w:val="24"/>
        </w:rPr>
        <w:t xml:space="preserve">p. </w:t>
      </w:r>
      <w:r w:rsidRPr="008A1E0A">
        <w:rPr>
          <w:rFonts w:ascii="Times New Roman" w:hAnsi="Times New Roman" w:cs="Times New Roman"/>
          <w:sz w:val="24"/>
          <w:szCs w:val="24"/>
        </w:rPr>
        <w:t xml:space="preserve">71). </w:t>
      </w:r>
    </w:p>
    <w:p w14:paraId="27D060A1" w14:textId="72991C67" w:rsidR="00390AA1" w:rsidRPr="008A1E0A" w:rsidRDefault="00390AA1" w:rsidP="00390AA1">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Laurent de Sutter </w:t>
      </w:r>
      <w:r w:rsidR="006F2E83" w:rsidRPr="008A1E0A">
        <w:rPr>
          <w:rFonts w:ascii="Times New Roman" w:hAnsi="Times New Roman" w:cs="Times New Roman"/>
          <w:sz w:val="24"/>
          <w:szCs w:val="24"/>
        </w:rPr>
        <w:t>(2020</w:t>
      </w:r>
      <w:r w:rsidR="006F2E83" w:rsidRPr="008A1E0A">
        <w:rPr>
          <w:rFonts w:ascii="Times New Roman" w:hAnsi="Times New Roman" w:cs="Times New Roman"/>
          <w:sz w:val="24"/>
          <w:szCs w:val="24"/>
        </w:rPr>
        <w:t xml:space="preserve">) </w:t>
      </w:r>
      <w:r w:rsidRPr="008A1E0A">
        <w:rPr>
          <w:rFonts w:ascii="Times New Roman" w:hAnsi="Times New Roman" w:cs="Times New Roman"/>
          <w:sz w:val="24"/>
          <w:szCs w:val="24"/>
        </w:rPr>
        <w:t>presenta a la indignación como la máxima expresión de la razón moderna, como “la razón misma”</w:t>
      </w:r>
      <w:r w:rsidR="006F2E83" w:rsidRPr="008A1E0A">
        <w:rPr>
          <w:rFonts w:ascii="Times New Roman" w:hAnsi="Times New Roman" w:cs="Times New Roman"/>
          <w:sz w:val="24"/>
          <w:szCs w:val="24"/>
        </w:rPr>
        <w:t xml:space="preserve"> (p. 107)</w:t>
      </w:r>
      <w:r w:rsidRPr="008A1E0A">
        <w:rPr>
          <w:rFonts w:ascii="Times New Roman" w:hAnsi="Times New Roman" w:cs="Times New Roman"/>
          <w:sz w:val="24"/>
          <w:szCs w:val="24"/>
        </w:rPr>
        <w:t>. Ella funda, descalifica, enjuicia, forcluye y prohíbe</w:t>
      </w:r>
      <w:r w:rsidR="006F2E83" w:rsidRPr="008A1E0A">
        <w:rPr>
          <w:rFonts w:ascii="Times New Roman" w:hAnsi="Times New Roman" w:cs="Times New Roman"/>
          <w:sz w:val="24"/>
          <w:szCs w:val="24"/>
        </w:rPr>
        <w:t xml:space="preserve"> (de Sutter, 2020)</w:t>
      </w:r>
      <w:r w:rsidRPr="008A1E0A">
        <w:rPr>
          <w:rFonts w:ascii="Times New Roman" w:hAnsi="Times New Roman" w:cs="Times New Roman"/>
          <w:sz w:val="24"/>
          <w:szCs w:val="24"/>
        </w:rPr>
        <w:t xml:space="preserve">. Encuentro </w:t>
      </w:r>
      <w:r w:rsidR="006F2E83" w:rsidRPr="008A1E0A">
        <w:rPr>
          <w:rFonts w:ascii="Times New Roman" w:hAnsi="Times New Roman" w:cs="Times New Roman"/>
          <w:sz w:val="24"/>
          <w:szCs w:val="24"/>
        </w:rPr>
        <w:t xml:space="preserve">en </w:t>
      </w:r>
      <w:r w:rsidRPr="008A1E0A">
        <w:rPr>
          <w:rFonts w:ascii="Times New Roman" w:hAnsi="Times New Roman" w:cs="Times New Roman"/>
          <w:sz w:val="24"/>
          <w:szCs w:val="24"/>
        </w:rPr>
        <w:t>la indignación</w:t>
      </w:r>
      <w:r w:rsidR="006F2E83" w:rsidRPr="008A1E0A">
        <w:rPr>
          <w:rFonts w:ascii="Times New Roman" w:hAnsi="Times New Roman" w:cs="Times New Roman"/>
          <w:sz w:val="24"/>
          <w:szCs w:val="24"/>
        </w:rPr>
        <w:t>,</w:t>
      </w:r>
      <w:r w:rsidRPr="008A1E0A">
        <w:rPr>
          <w:rFonts w:ascii="Times New Roman" w:hAnsi="Times New Roman" w:cs="Times New Roman"/>
          <w:sz w:val="24"/>
          <w:szCs w:val="24"/>
        </w:rPr>
        <w:t xml:space="preserve"> </w:t>
      </w:r>
      <w:r w:rsidR="006F2E83" w:rsidRPr="008A1E0A">
        <w:rPr>
          <w:rFonts w:ascii="Times New Roman" w:hAnsi="Times New Roman" w:cs="Times New Roman"/>
          <w:sz w:val="24"/>
          <w:szCs w:val="24"/>
        </w:rPr>
        <w:t xml:space="preserve">un </w:t>
      </w:r>
      <w:r w:rsidRPr="008A1E0A">
        <w:rPr>
          <w:rFonts w:ascii="Times New Roman" w:hAnsi="Times New Roman" w:cs="Times New Roman"/>
          <w:sz w:val="24"/>
          <w:szCs w:val="24"/>
        </w:rPr>
        <w:t>dispositivo que obtura el devenir democrático</w:t>
      </w:r>
      <w:r w:rsidR="006F2E83" w:rsidRPr="008A1E0A">
        <w:rPr>
          <w:rFonts w:ascii="Times New Roman" w:hAnsi="Times New Roman" w:cs="Times New Roman"/>
          <w:sz w:val="24"/>
          <w:szCs w:val="24"/>
        </w:rPr>
        <w:t xml:space="preserve">. </w:t>
      </w:r>
      <w:r w:rsidRPr="008A1E0A">
        <w:rPr>
          <w:rFonts w:ascii="Times New Roman" w:hAnsi="Times New Roman" w:cs="Times New Roman"/>
          <w:sz w:val="24"/>
          <w:szCs w:val="24"/>
        </w:rPr>
        <w:t>El dispositivo de la indignación, como “red” establecida con la “función esencial [de] responder a una urgencia” (Agamben</w:t>
      </w:r>
      <w:r w:rsidR="006109DF">
        <w:rPr>
          <w:rFonts w:ascii="Times New Roman" w:hAnsi="Times New Roman" w:cs="Times New Roman"/>
          <w:sz w:val="24"/>
          <w:szCs w:val="24"/>
        </w:rPr>
        <w:t>,</w:t>
      </w:r>
      <w:r w:rsidRPr="008A1E0A">
        <w:rPr>
          <w:rFonts w:ascii="Times New Roman" w:hAnsi="Times New Roman" w:cs="Times New Roman"/>
          <w:sz w:val="24"/>
          <w:szCs w:val="24"/>
        </w:rPr>
        <w:t xml:space="preserve"> 2014</w:t>
      </w:r>
      <w:r w:rsidR="006109DF">
        <w:rPr>
          <w:rFonts w:ascii="Times New Roman" w:hAnsi="Times New Roman" w:cs="Times New Roman"/>
          <w:sz w:val="24"/>
          <w:szCs w:val="24"/>
        </w:rPr>
        <w:t>, p.</w:t>
      </w:r>
      <w:r w:rsidRPr="008A1E0A">
        <w:rPr>
          <w:rFonts w:ascii="Times New Roman" w:hAnsi="Times New Roman" w:cs="Times New Roman"/>
          <w:sz w:val="24"/>
          <w:szCs w:val="24"/>
        </w:rPr>
        <w:t xml:space="preserve"> 6, 7). La contingencia de esta necesidad radica en la configuración de un patrón de olvido, de anestesia funcional para estar en el mundo. </w:t>
      </w:r>
    </w:p>
    <w:p w14:paraId="26DFDCEF" w14:textId="23A77049" w:rsidR="006109DF" w:rsidRDefault="00390AA1" w:rsidP="006109DF">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Una completa obediencia al régimen que diagrama la performatividad, para poder hacer cualquier cosa. Pero </w:t>
      </w:r>
      <w:r w:rsidR="006F2E83" w:rsidRPr="008A1E0A">
        <w:rPr>
          <w:rFonts w:ascii="Times New Roman" w:hAnsi="Times New Roman" w:cs="Times New Roman"/>
          <w:sz w:val="24"/>
          <w:szCs w:val="24"/>
        </w:rPr>
        <w:t xml:space="preserve">esta cosa </w:t>
      </w:r>
      <w:r w:rsidRPr="008A1E0A">
        <w:rPr>
          <w:rFonts w:ascii="Times New Roman" w:hAnsi="Times New Roman" w:cs="Times New Roman"/>
          <w:sz w:val="24"/>
          <w:szCs w:val="24"/>
        </w:rPr>
        <w:t>no es</w:t>
      </w:r>
      <w:r w:rsidR="006F2E83" w:rsidRPr="008A1E0A">
        <w:rPr>
          <w:rFonts w:ascii="Times New Roman" w:hAnsi="Times New Roman" w:cs="Times New Roman"/>
          <w:sz w:val="24"/>
          <w:szCs w:val="24"/>
        </w:rPr>
        <w:t>, precisamente,</w:t>
      </w:r>
      <w:r w:rsidRPr="008A1E0A">
        <w:rPr>
          <w:rFonts w:ascii="Times New Roman" w:hAnsi="Times New Roman" w:cs="Times New Roman"/>
          <w:sz w:val="24"/>
          <w:szCs w:val="24"/>
        </w:rPr>
        <w:t xml:space="preserve"> </w:t>
      </w:r>
      <w:r w:rsidRPr="008A1E0A">
        <w:rPr>
          <w:rFonts w:ascii="Times New Roman" w:hAnsi="Times New Roman" w:cs="Times New Roman"/>
          <w:i/>
          <w:iCs/>
          <w:sz w:val="24"/>
          <w:szCs w:val="24"/>
        </w:rPr>
        <w:t>cualquier</w:t>
      </w:r>
      <w:r w:rsidR="006F2E83" w:rsidRPr="008A1E0A">
        <w:rPr>
          <w:rFonts w:ascii="Times New Roman" w:hAnsi="Times New Roman" w:cs="Times New Roman"/>
          <w:i/>
          <w:iCs/>
          <w:sz w:val="24"/>
          <w:szCs w:val="24"/>
        </w:rPr>
        <w:t>a</w:t>
      </w:r>
      <w:r w:rsidRPr="008A1E0A">
        <w:rPr>
          <w:rFonts w:ascii="Times New Roman" w:hAnsi="Times New Roman" w:cs="Times New Roman"/>
          <w:sz w:val="24"/>
          <w:szCs w:val="24"/>
        </w:rPr>
        <w:t xml:space="preserve">. </w:t>
      </w:r>
      <w:r w:rsidR="006F2E83" w:rsidRPr="008A1E0A">
        <w:rPr>
          <w:rFonts w:ascii="Times New Roman" w:hAnsi="Times New Roman" w:cs="Times New Roman"/>
          <w:sz w:val="24"/>
          <w:szCs w:val="24"/>
        </w:rPr>
        <w:t xml:space="preserve">Se limita al criterio de verosimilitud y verificabilidad. </w:t>
      </w:r>
      <w:r w:rsidRPr="008A1E0A">
        <w:rPr>
          <w:rFonts w:ascii="Times New Roman" w:hAnsi="Times New Roman" w:cs="Times New Roman"/>
          <w:sz w:val="24"/>
          <w:szCs w:val="24"/>
        </w:rPr>
        <w:t>El fundamento de la razón “es suficientemente objetivo y se llama convicción… ¿Resulta lo indecible necesariamente menos objetivo que lo articulado? …</w:t>
      </w:r>
      <w:r w:rsidR="006109DF">
        <w:rPr>
          <w:rFonts w:ascii="Times New Roman" w:hAnsi="Times New Roman" w:cs="Times New Roman"/>
          <w:sz w:val="24"/>
          <w:szCs w:val="24"/>
        </w:rPr>
        <w:t xml:space="preserve"> </w:t>
      </w:r>
      <w:r w:rsidRPr="008A1E0A">
        <w:rPr>
          <w:rFonts w:ascii="Times New Roman" w:hAnsi="Times New Roman" w:cs="Times New Roman"/>
          <w:sz w:val="24"/>
          <w:szCs w:val="24"/>
        </w:rPr>
        <w:t>La objetividad de la comunicabilidad, ella continúa teniendo bajo control nuestros ideales y prácticas científicas” (Daston</w:t>
      </w:r>
      <w:r w:rsidR="006F2E83" w:rsidRPr="008A1E0A">
        <w:rPr>
          <w:rFonts w:ascii="Times New Roman" w:hAnsi="Times New Roman" w:cs="Times New Roman"/>
          <w:sz w:val="24"/>
          <w:szCs w:val="24"/>
        </w:rPr>
        <w:t>,</w:t>
      </w:r>
      <w:r w:rsidRPr="008A1E0A">
        <w:rPr>
          <w:rFonts w:ascii="Times New Roman" w:hAnsi="Times New Roman" w:cs="Times New Roman"/>
          <w:sz w:val="24"/>
          <w:szCs w:val="24"/>
        </w:rPr>
        <w:t xml:space="preserve"> 2005</w:t>
      </w:r>
      <w:r w:rsidR="006F2E83" w:rsidRPr="008A1E0A">
        <w:rPr>
          <w:rFonts w:ascii="Times New Roman" w:hAnsi="Times New Roman" w:cs="Times New Roman"/>
          <w:sz w:val="24"/>
          <w:szCs w:val="24"/>
        </w:rPr>
        <w:t>,</w:t>
      </w:r>
      <w:r w:rsidRPr="008A1E0A">
        <w:rPr>
          <w:rFonts w:ascii="Times New Roman" w:hAnsi="Times New Roman" w:cs="Times New Roman"/>
          <w:sz w:val="24"/>
          <w:szCs w:val="24"/>
        </w:rPr>
        <w:t xml:space="preserve"> </w:t>
      </w:r>
      <w:r w:rsidR="006F2E83" w:rsidRPr="008A1E0A">
        <w:rPr>
          <w:rFonts w:ascii="Times New Roman" w:hAnsi="Times New Roman" w:cs="Times New Roman"/>
          <w:sz w:val="24"/>
          <w:szCs w:val="24"/>
        </w:rPr>
        <w:t xml:space="preserve">p. </w:t>
      </w:r>
      <w:r w:rsidRPr="008A1E0A">
        <w:rPr>
          <w:rFonts w:ascii="Times New Roman" w:hAnsi="Times New Roman" w:cs="Times New Roman"/>
          <w:sz w:val="24"/>
          <w:szCs w:val="24"/>
        </w:rPr>
        <w:t>136, 156)</w:t>
      </w:r>
      <w:r w:rsidR="006F2E83" w:rsidRPr="008A1E0A">
        <w:rPr>
          <w:rFonts w:ascii="Times New Roman" w:hAnsi="Times New Roman" w:cs="Times New Roman"/>
          <w:sz w:val="24"/>
          <w:szCs w:val="24"/>
        </w:rPr>
        <w:t>.</w:t>
      </w:r>
      <w:r w:rsidR="006109DF">
        <w:rPr>
          <w:rFonts w:ascii="Times New Roman" w:hAnsi="Times New Roman" w:cs="Times New Roman"/>
          <w:sz w:val="24"/>
          <w:szCs w:val="24"/>
        </w:rPr>
        <w:t xml:space="preserve"> </w:t>
      </w:r>
      <w:r w:rsidRPr="008A1E0A">
        <w:rPr>
          <w:rFonts w:ascii="Times New Roman" w:hAnsi="Times New Roman" w:cs="Times New Roman"/>
          <w:sz w:val="24"/>
          <w:szCs w:val="24"/>
        </w:rPr>
        <w:t xml:space="preserve">Todo lo impensable, lo indefinible, lo indecible, lo que resta, queda anulado por este mismo gesto anestésico tranquilizador. </w:t>
      </w:r>
    </w:p>
    <w:p w14:paraId="2CA9EB00" w14:textId="2BE2623F" w:rsidR="00390AA1" w:rsidRPr="008A1E0A" w:rsidRDefault="00390AA1" w:rsidP="006109DF">
      <w:pPr>
        <w:spacing w:after="0" w:line="360" w:lineRule="auto"/>
        <w:ind w:left="709" w:right="946"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“Para que haya anestesia, siempre es preciso que haya un pinchazo… una sensación brutal inmediatamente seguida de su anulación… que no borra el recuerdo de lo que la procedió, sino que se contenta con transformarlo en algo con lo que no tenemos nada que hacer… la indignación es el estado afectivo primario de la era de la anestesia” (de Sutter 2020: 118). </w:t>
      </w:r>
    </w:p>
    <w:p w14:paraId="0DA9370C" w14:textId="6B969D4E" w:rsidR="00390AA1" w:rsidRPr="008A1E0A" w:rsidRDefault="00390AA1" w:rsidP="00390AA1">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lastRenderedPageBreak/>
        <w:t>El dispositivo es una máquina de subjetivaciones, una máquina de gobierno (Agamben 2014</w:t>
      </w:r>
      <w:r w:rsidR="00225368" w:rsidRPr="008A1E0A">
        <w:rPr>
          <w:rFonts w:ascii="Times New Roman" w:hAnsi="Times New Roman" w:cs="Times New Roman"/>
          <w:sz w:val="24"/>
          <w:szCs w:val="24"/>
        </w:rPr>
        <w:t>, p.</w:t>
      </w:r>
      <w:r w:rsidRPr="008A1E0A">
        <w:rPr>
          <w:rFonts w:ascii="Times New Roman" w:hAnsi="Times New Roman" w:cs="Times New Roman"/>
          <w:sz w:val="24"/>
          <w:szCs w:val="24"/>
        </w:rPr>
        <w:t xml:space="preserve"> 23). Es precisamente la gestión del principio democrático de lo que no tiene un origen. De aquello que no deja de escandalizar al poder constituyente como su propia incapacidad de garantizar a un principio último que sea infalible. "Lo que importa no es la barrera, sino el ordenador que señala la posición de cada uno, lícita o ilícita, y opera una modulación universal” (Deleuze 1991: 4).</w:t>
      </w:r>
    </w:p>
    <w:p w14:paraId="2FB17285" w14:textId="73266DCE" w:rsidR="00390AA1" w:rsidRPr="008A1E0A" w:rsidRDefault="00390AA1" w:rsidP="00390AA1">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La indignación como dispositivo de afección posibilita la afirmación del fundamento y desata su lógica violenta contra aquello que no se adapte a la justicia de su reparto. “En cada dispositivo hay una decisión que se esconde” (Tiqqun</w:t>
      </w:r>
      <w:r w:rsidR="00225368" w:rsidRPr="008A1E0A">
        <w:rPr>
          <w:rFonts w:ascii="Times New Roman" w:hAnsi="Times New Roman" w:cs="Times New Roman"/>
          <w:sz w:val="24"/>
          <w:szCs w:val="24"/>
        </w:rPr>
        <w:t>, p.</w:t>
      </w:r>
      <w:r w:rsidRPr="008A1E0A">
        <w:rPr>
          <w:rFonts w:ascii="Times New Roman" w:hAnsi="Times New Roman" w:cs="Times New Roman"/>
          <w:sz w:val="24"/>
          <w:szCs w:val="24"/>
        </w:rPr>
        <w:t xml:space="preserve"> 6) y el dispositivo de la indignación “encuentra en lo que escandaliza algo así como una causa común, en el doble sentido de un combate que se debe llevar a cabo y de un principio original, de un arché, hacia el cual volverse en caso de duda” (de Sutter</w:t>
      </w:r>
      <w:r w:rsidR="00225368" w:rsidRPr="008A1E0A">
        <w:rPr>
          <w:rFonts w:ascii="Times New Roman" w:hAnsi="Times New Roman" w:cs="Times New Roman"/>
          <w:sz w:val="24"/>
          <w:szCs w:val="24"/>
        </w:rPr>
        <w:t>,</w:t>
      </w:r>
      <w:r w:rsidRPr="008A1E0A">
        <w:rPr>
          <w:rFonts w:ascii="Times New Roman" w:hAnsi="Times New Roman" w:cs="Times New Roman"/>
          <w:sz w:val="24"/>
          <w:szCs w:val="24"/>
        </w:rPr>
        <w:t xml:space="preserve"> 2020</w:t>
      </w:r>
      <w:r w:rsidR="00225368" w:rsidRPr="008A1E0A">
        <w:rPr>
          <w:rFonts w:ascii="Times New Roman" w:hAnsi="Times New Roman" w:cs="Times New Roman"/>
          <w:sz w:val="24"/>
          <w:szCs w:val="24"/>
        </w:rPr>
        <w:t>, p.</w:t>
      </w:r>
      <w:r w:rsidRPr="008A1E0A">
        <w:rPr>
          <w:rFonts w:ascii="Times New Roman" w:hAnsi="Times New Roman" w:cs="Times New Roman"/>
          <w:sz w:val="24"/>
          <w:szCs w:val="24"/>
        </w:rPr>
        <w:t xml:space="preserve"> 110).  </w:t>
      </w:r>
    </w:p>
    <w:p w14:paraId="46A33560" w14:textId="458323C5" w:rsidR="00390AA1" w:rsidRPr="008A1E0A" w:rsidRDefault="00390AA1" w:rsidP="00390AA1">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En esta red de prácticas de subjetivación y modulación, el dispositivo de la indignación – escandalizado de la perversión democrática que no se ajusta a lo que le corresponde – se vale de la cultura de la cancelación.</w:t>
      </w:r>
    </w:p>
    <w:p w14:paraId="7CB5518C" w14:textId="77777777" w:rsidR="00A665BA" w:rsidRPr="008A1E0A" w:rsidRDefault="0097232C" w:rsidP="00A665BA">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¿Cómo evocan el escándalo democrático las experiencias de interacción con la cuenta de Instagram @javiermilei? En torno a dos imágenes de poderoso ejercicio. Una, </w:t>
      </w:r>
      <w:r w:rsidR="00B05680" w:rsidRPr="008A1E0A">
        <w:rPr>
          <w:rFonts w:ascii="Times New Roman" w:hAnsi="Times New Roman" w:cs="Times New Roman"/>
          <w:sz w:val="24"/>
          <w:szCs w:val="24"/>
        </w:rPr>
        <w:t>la desconfianza</w:t>
      </w:r>
      <w:r w:rsidRPr="008A1E0A">
        <w:rPr>
          <w:rFonts w:ascii="Times New Roman" w:hAnsi="Times New Roman" w:cs="Times New Roman"/>
          <w:sz w:val="24"/>
          <w:szCs w:val="24"/>
        </w:rPr>
        <w:t xml:space="preserve"> </w:t>
      </w:r>
      <w:r w:rsidR="00D61CCF" w:rsidRPr="008A1E0A">
        <w:rPr>
          <w:rFonts w:ascii="Times New Roman" w:hAnsi="Times New Roman" w:cs="Times New Roman"/>
          <w:sz w:val="24"/>
          <w:szCs w:val="24"/>
        </w:rPr>
        <w:t>en el Estado;</w:t>
      </w:r>
      <w:r w:rsidRPr="008A1E0A">
        <w:rPr>
          <w:rFonts w:ascii="Times New Roman" w:hAnsi="Times New Roman" w:cs="Times New Roman"/>
          <w:sz w:val="24"/>
          <w:szCs w:val="24"/>
        </w:rPr>
        <w:t xml:space="preserve"> y la otra, que es su reverso, la confianza sobre la figura del economista Milei.</w:t>
      </w:r>
    </w:p>
    <w:p w14:paraId="6E550FAE" w14:textId="635BA17B" w:rsidR="00A665BA" w:rsidRPr="008A1E0A" w:rsidRDefault="00A665BA" w:rsidP="00A665BA">
      <w:pPr>
        <w:spacing w:after="0" w:line="360" w:lineRule="auto"/>
        <w:jc w:val="both"/>
        <w:rPr>
          <w:rFonts w:ascii="Times New Roman" w:hAnsi="Times New Roman" w:cs="Times New Roman"/>
          <w:sz w:val="24"/>
          <w:szCs w:val="24"/>
        </w:rPr>
      </w:pPr>
    </w:p>
    <w:p w14:paraId="64639BAD" w14:textId="77777777" w:rsidR="008A1E0A" w:rsidRPr="008A1E0A" w:rsidRDefault="008A1E0A" w:rsidP="008A1E0A">
      <w:pPr>
        <w:spacing w:line="360" w:lineRule="auto"/>
        <w:jc w:val="both"/>
        <w:rPr>
          <w:rFonts w:ascii="Times New Roman" w:hAnsi="Times New Roman" w:cs="Times New Roman"/>
          <w:b/>
          <w:bCs/>
          <w:sz w:val="24"/>
          <w:szCs w:val="24"/>
        </w:rPr>
      </w:pPr>
      <w:bookmarkStart w:id="0" w:name="_Hlk114698963"/>
      <w:r w:rsidRPr="008A1E0A">
        <w:rPr>
          <w:rFonts w:ascii="Times New Roman" w:hAnsi="Times New Roman" w:cs="Times New Roman"/>
          <w:b/>
          <w:bCs/>
          <w:sz w:val="24"/>
          <w:szCs w:val="24"/>
        </w:rPr>
        <w:t>Imágenes de confianza</w:t>
      </w:r>
    </w:p>
    <w:p w14:paraId="5C5815AF" w14:textId="50B9793F" w:rsidR="008A1E0A" w:rsidRPr="008A1E0A" w:rsidRDefault="008A1E0A" w:rsidP="008A1E0A">
      <w:pPr>
        <w:spacing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Las experiencias sociales se vuelven indistinguibles de las imágenes y las normas del lazo social se definen y ejercitan en la performatividad misma. La inmanencia del lazo social implica que las reglas “no se precisan previamente” sino que se obtengan “en el curso de la práctica (…) Por eso no es ya el reconocimiento sino la confianza lo que promueve el vínculo” (Dipaola 2017</w:t>
      </w:r>
      <w:r w:rsidR="006109DF">
        <w:rPr>
          <w:rFonts w:ascii="Times New Roman" w:hAnsi="Times New Roman" w:cs="Times New Roman"/>
          <w:sz w:val="24"/>
          <w:szCs w:val="24"/>
        </w:rPr>
        <w:t>, p.</w:t>
      </w:r>
      <w:r w:rsidRPr="008A1E0A">
        <w:rPr>
          <w:rFonts w:ascii="Times New Roman" w:hAnsi="Times New Roman" w:cs="Times New Roman"/>
          <w:sz w:val="24"/>
          <w:szCs w:val="24"/>
        </w:rPr>
        <w:t xml:space="preserve"> 255).</w:t>
      </w:r>
    </w:p>
    <w:p w14:paraId="3A44D29C" w14:textId="0CCF26D2" w:rsidR="008A1E0A" w:rsidRPr="008A1E0A" w:rsidRDefault="008A1E0A" w:rsidP="008A1E0A">
      <w:pPr>
        <w:spacing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Comenzaré a referir esta problemática por la confianza en la cultura democrática, a los datos de la investigación de Latinobarómetro del año 2021 para Argentina</w:t>
      </w:r>
      <w:r w:rsidRPr="008A1E0A">
        <w:rPr>
          <w:rStyle w:val="Refdenotaalpie"/>
          <w:rFonts w:ascii="Times New Roman" w:hAnsi="Times New Roman" w:cs="Times New Roman"/>
          <w:sz w:val="24"/>
          <w:szCs w:val="24"/>
        </w:rPr>
        <w:footnoteReference w:id="1"/>
      </w:r>
      <w:r w:rsidRPr="008A1E0A">
        <w:rPr>
          <w:rFonts w:ascii="Times New Roman" w:hAnsi="Times New Roman" w:cs="Times New Roman"/>
          <w:sz w:val="24"/>
          <w:szCs w:val="24"/>
        </w:rPr>
        <w:t xml:space="preserve">. El gráfico </w:t>
      </w:r>
      <w:r w:rsidR="00515EC7">
        <w:rPr>
          <w:rFonts w:ascii="Times New Roman" w:hAnsi="Times New Roman" w:cs="Times New Roman"/>
          <w:sz w:val="24"/>
          <w:szCs w:val="24"/>
        </w:rPr>
        <w:t>0</w:t>
      </w:r>
      <w:r w:rsidRPr="008A1E0A">
        <w:rPr>
          <w:rFonts w:ascii="Times New Roman" w:hAnsi="Times New Roman" w:cs="Times New Roman"/>
          <w:sz w:val="24"/>
          <w:szCs w:val="24"/>
        </w:rPr>
        <w:t>1</w:t>
      </w:r>
      <w:r w:rsidR="00515EC7">
        <w:rPr>
          <w:rFonts w:ascii="Times New Roman" w:hAnsi="Times New Roman" w:cs="Times New Roman"/>
          <w:sz w:val="24"/>
          <w:szCs w:val="24"/>
        </w:rPr>
        <w:t xml:space="preserve"> </w:t>
      </w:r>
      <w:r w:rsidRPr="008A1E0A">
        <w:rPr>
          <w:rFonts w:ascii="Times New Roman" w:hAnsi="Times New Roman" w:cs="Times New Roman"/>
          <w:sz w:val="24"/>
          <w:szCs w:val="24"/>
        </w:rPr>
        <w:t xml:space="preserve">muestra que el 29% de lxs entrevistadxs de Argentina, confía en el </w:t>
      </w:r>
      <w:proofErr w:type="gramStart"/>
      <w:r w:rsidRPr="008A1E0A">
        <w:rPr>
          <w:rFonts w:ascii="Times New Roman" w:hAnsi="Times New Roman" w:cs="Times New Roman"/>
          <w:sz w:val="24"/>
          <w:szCs w:val="24"/>
        </w:rPr>
        <w:t>Presidente</w:t>
      </w:r>
      <w:proofErr w:type="gramEnd"/>
      <w:r w:rsidRPr="008A1E0A">
        <w:rPr>
          <w:rFonts w:ascii="Times New Roman" w:hAnsi="Times New Roman" w:cs="Times New Roman"/>
          <w:sz w:val="24"/>
          <w:szCs w:val="24"/>
        </w:rPr>
        <w:t xml:space="preserve">, una medición 3 puntos porcentuales por debajo del promedio regional. </w:t>
      </w:r>
    </w:p>
    <w:p w14:paraId="7D50840F" w14:textId="5020BF77" w:rsidR="008A1E0A" w:rsidRPr="008A1E0A" w:rsidRDefault="008A1E0A" w:rsidP="008A1E0A">
      <w:pPr>
        <w:spacing w:after="0" w:line="240" w:lineRule="auto"/>
        <w:jc w:val="both"/>
        <w:rPr>
          <w:rFonts w:ascii="Times New Roman" w:hAnsi="Times New Roman" w:cs="Times New Roman"/>
          <w:b/>
          <w:bCs/>
          <w:sz w:val="24"/>
          <w:szCs w:val="24"/>
        </w:rPr>
      </w:pPr>
      <w:r w:rsidRPr="008A1E0A">
        <w:rPr>
          <w:rFonts w:ascii="Times New Roman" w:hAnsi="Times New Roman" w:cs="Times New Roman"/>
          <w:b/>
          <w:bCs/>
          <w:sz w:val="24"/>
          <w:szCs w:val="24"/>
        </w:rPr>
        <w:lastRenderedPageBreak/>
        <w:t xml:space="preserve">Gráfico </w:t>
      </w:r>
      <w:r w:rsidR="00515EC7">
        <w:rPr>
          <w:rFonts w:ascii="Times New Roman" w:hAnsi="Times New Roman" w:cs="Times New Roman"/>
          <w:b/>
          <w:bCs/>
          <w:sz w:val="24"/>
          <w:szCs w:val="24"/>
        </w:rPr>
        <w:t>0</w:t>
      </w:r>
      <w:r w:rsidRPr="008A1E0A">
        <w:rPr>
          <w:rFonts w:ascii="Times New Roman" w:hAnsi="Times New Roman" w:cs="Times New Roman"/>
          <w:b/>
          <w:bCs/>
          <w:sz w:val="24"/>
          <w:szCs w:val="24"/>
        </w:rPr>
        <w:t xml:space="preserve">1. Confía “mucho” o “algo” en el </w:t>
      </w:r>
      <w:proofErr w:type="gramStart"/>
      <w:r w:rsidRPr="008A1E0A">
        <w:rPr>
          <w:rFonts w:ascii="Times New Roman" w:hAnsi="Times New Roman" w:cs="Times New Roman"/>
          <w:b/>
          <w:bCs/>
          <w:sz w:val="24"/>
          <w:szCs w:val="24"/>
        </w:rPr>
        <w:t>Presidente</w:t>
      </w:r>
      <w:proofErr w:type="gramEnd"/>
      <w:r w:rsidRPr="008A1E0A">
        <w:rPr>
          <w:rFonts w:ascii="Times New Roman" w:hAnsi="Times New Roman" w:cs="Times New Roman"/>
          <w:b/>
          <w:bCs/>
          <w:sz w:val="24"/>
          <w:szCs w:val="24"/>
        </w:rPr>
        <w:t xml:space="preserve">. Serie temporal (línea) total Latinoamérica período 1997 – 2020. Las barras muestran datos por país año 2020 (pero Argentina es 2021). </w:t>
      </w:r>
    </w:p>
    <w:p w14:paraId="14E7280A" w14:textId="77777777" w:rsidR="008A1E0A" w:rsidRPr="008A1E0A" w:rsidRDefault="008A1E0A" w:rsidP="008A1E0A">
      <w:pPr>
        <w:spacing w:line="360" w:lineRule="auto"/>
        <w:ind w:firstLine="720"/>
        <w:jc w:val="both"/>
        <w:rPr>
          <w:rFonts w:ascii="Times New Roman" w:hAnsi="Times New Roman" w:cs="Times New Roman"/>
          <w:sz w:val="24"/>
          <w:szCs w:val="24"/>
        </w:rPr>
      </w:pPr>
      <w:r w:rsidRPr="008A1E0A">
        <w:rPr>
          <w:rFonts w:ascii="Times New Roman" w:hAnsi="Times New Roman" w:cs="Times New Roman"/>
          <w:noProof/>
        </w:rPr>
        <mc:AlternateContent>
          <mc:Choice Requires="wpi">
            <w:drawing>
              <wp:anchor distT="0" distB="0" distL="114300" distR="114300" simplePos="0" relativeHeight="251660288" behindDoc="0" locked="0" layoutInCell="1" allowOverlap="1" wp14:anchorId="3B31F775" wp14:editId="06EF06CB">
                <wp:simplePos x="0" y="0"/>
                <wp:positionH relativeFrom="column">
                  <wp:posOffset>4357968</wp:posOffset>
                </wp:positionH>
                <wp:positionV relativeFrom="paragraph">
                  <wp:posOffset>2111807</wp:posOffset>
                </wp:positionV>
                <wp:extent cx="84960" cy="8640"/>
                <wp:effectExtent l="76200" t="114300" r="86995" b="125095"/>
                <wp:wrapNone/>
                <wp:docPr id="14" name="Entrada de lápiz 14"/>
                <wp:cNvGraphicFramePr/>
                <a:graphic xmlns:a="http://schemas.openxmlformats.org/drawingml/2006/main">
                  <a:graphicData uri="http://schemas.microsoft.com/office/word/2010/wordprocessingInk">
                    <w14:contentPart bwMode="auto" r:id="rId8">
                      <w14:nvContentPartPr>
                        <w14:cNvContentPartPr/>
                      </w14:nvContentPartPr>
                      <w14:xfrm>
                        <a:off x="0" y="0"/>
                        <a:ext cx="84960" cy="8640"/>
                      </w14:xfrm>
                    </w14:contentPart>
                  </a:graphicData>
                </a:graphic>
              </wp:anchor>
            </w:drawing>
          </mc:Choice>
          <mc:Fallback>
            <w:pict>
              <v:shapetype w14:anchorId="4D6F6F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4" o:spid="_x0000_s1026" type="#_x0000_t75" style="position:absolute;margin-left:340.3pt;margin-top:160.65pt;width:12.4pt;height:12.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">
                <v:imagedata r:id="rId9" o:title=""/>
              </v:shape>
            </w:pict>
          </mc:Fallback>
        </mc:AlternateContent>
      </w:r>
      <w:r w:rsidRPr="008A1E0A">
        <w:rPr>
          <w:rFonts w:ascii="Times New Roman" w:hAnsi="Times New Roman" w:cs="Times New Roman"/>
          <w:noProof/>
        </w:rPr>
        <mc:AlternateContent>
          <mc:Choice Requires="wpi">
            <w:drawing>
              <wp:anchor distT="0" distB="0" distL="114300" distR="114300" simplePos="0" relativeHeight="251659264" behindDoc="0" locked="0" layoutInCell="1" allowOverlap="1" wp14:anchorId="1AE45192" wp14:editId="441A0DE1">
                <wp:simplePos x="0" y="0"/>
                <wp:positionH relativeFrom="column">
                  <wp:posOffset>3667848</wp:posOffset>
                </wp:positionH>
                <wp:positionV relativeFrom="paragraph">
                  <wp:posOffset>2099927</wp:posOffset>
                </wp:positionV>
                <wp:extent cx="333000" cy="4680"/>
                <wp:effectExtent l="76200" t="114300" r="86360" b="128905"/>
                <wp:wrapNone/>
                <wp:docPr id="13" name="Entrada de lápiz 13"/>
                <wp:cNvGraphicFramePr/>
                <a:graphic xmlns:a="http://schemas.openxmlformats.org/drawingml/2006/main">
                  <a:graphicData uri="http://schemas.microsoft.com/office/word/2010/wordprocessingInk">
                    <w14:contentPart bwMode="auto" r:id="rId10">
                      <w14:nvContentPartPr>
                        <w14:cNvContentPartPr/>
                      </w14:nvContentPartPr>
                      <w14:xfrm>
                        <a:off x="0" y="0"/>
                        <a:ext cx="333000" cy="4680"/>
                      </w14:xfrm>
                    </w14:contentPart>
                  </a:graphicData>
                </a:graphic>
              </wp:anchor>
            </w:drawing>
          </mc:Choice>
          <mc:Fallback>
            <w:pict>
              <v:shape w14:anchorId="2DD59AA8" id="Entrada de lápiz 13" o:spid="_x0000_s1026" type="#_x0000_t75" style="position:absolute;margin-left:285.95pt;margin-top:159.2pt;width:31.85pt;height:12.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">
                <v:imagedata r:id="rId11" o:title=""/>
              </v:shape>
            </w:pict>
          </mc:Fallback>
        </mc:AlternateContent>
      </w:r>
      <w:r w:rsidRPr="008A1E0A">
        <w:rPr>
          <w:rFonts w:ascii="Times New Roman" w:hAnsi="Times New Roman" w:cs="Times New Roman"/>
          <w:noProof/>
        </w:rPr>
        <w:drawing>
          <wp:inline distT="0" distB="0" distL="0" distR="0" wp14:anchorId="36934149" wp14:editId="4A3C7179">
            <wp:extent cx="4648200" cy="3501703"/>
            <wp:effectExtent l="0" t="0" r="0" b="3810"/>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10;&#10;Descripción generada automáticamente"/>
                    <pic:cNvPicPr/>
                  </pic:nvPicPr>
                  <pic:blipFill rotWithShape="1">
                    <a:blip r:embed="rId12"/>
                    <a:srcRect l="13333" t="18993" r="41966" b="21140"/>
                    <a:stretch/>
                  </pic:blipFill>
                  <pic:spPr bwMode="auto">
                    <a:xfrm>
                      <a:off x="0" y="0"/>
                      <a:ext cx="4666550" cy="3515527"/>
                    </a:xfrm>
                    <a:prstGeom prst="rect">
                      <a:avLst/>
                    </a:prstGeom>
                    <a:ln>
                      <a:noFill/>
                    </a:ln>
                    <a:extLst>
                      <a:ext uri="{53640926-AAD7-44D8-BBD7-CCE9431645EC}">
                        <a14:shadowObscured xmlns:a14="http://schemas.microsoft.com/office/drawing/2010/main"/>
                      </a:ext>
                    </a:extLst>
                  </pic:spPr>
                </pic:pic>
              </a:graphicData>
            </a:graphic>
          </wp:inline>
        </w:drawing>
      </w:r>
    </w:p>
    <w:p w14:paraId="02F7D364" w14:textId="77777777" w:rsidR="008A1E0A" w:rsidRPr="008A1E0A" w:rsidRDefault="008A1E0A" w:rsidP="008A1E0A">
      <w:pPr>
        <w:spacing w:after="0" w:line="240" w:lineRule="auto"/>
        <w:jc w:val="both"/>
        <w:rPr>
          <w:rFonts w:ascii="Times New Roman" w:hAnsi="Times New Roman" w:cs="Times New Roman"/>
          <w:b/>
          <w:bCs/>
          <w:sz w:val="24"/>
          <w:szCs w:val="24"/>
        </w:rPr>
      </w:pPr>
    </w:p>
    <w:p w14:paraId="787548F0" w14:textId="064C8A38" w:rsidR="008A1E0A" w:rsidRPr="008A1E0A" w:rsidRDefault="008A1E0A" w:rsidP="008A1E0A">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Sin embargo, lo que cabe destacar es el fuerte incremento de la valoración por “ninguna confianza”, que muestra el Gráfico </w:t>
      </w:r>
      <w:r w:rsidR="00515EC7">
        <w:rPr>
          <w:rFonts w:ascii="Times New Roman" w:hAnsi="Times New Roman" w:cs="Times New Roman"/>
          <w:sz w:val="24"/>
          <w:szCs w:val="24"/>
        </w:rPr>
        <w:t>0</w:t>
      </w:r>
      <w:r w:rsidRPr="008A1E0A">
        <w:rPr>
          <w:rFonts w:ascii="Times New Roman" w:hAnsi="Times New Roman" w:cs="Times New Roman"/>
          <w:sz w:val="24"/>
          <w:szCs w:val="24"/>
        </w:rPr>
        <w:t xml:space="preserve">2, expresada por la línea color violeta. De su menor valor en toda la serie, 11% en 2003, se incrementa al 48% en 2021. Resalté ese crecimiento en color amarillo sobre la línea violeta. </w:t>
      </w:r>
    </w:p>
    <w:p w14:paraId="467C266F" w14:textId="77777777" w:rsidR="008A1E0A" w:rsidRPr="008A1E0A" w:rsidRDefault="008A1E0A" w:rsidP="008A1E0A">
      <w:pPr>
        <w:spacing w:after="0" w:line="240" w:lineRule="auto"/>
        <w:jc w:val="both"/>
        <w:rPr>
          <w:rFonts w:ascii="Times New Roman" w:hAnsi="Times New Roman" w:cs="Times New Roman"/>
          <w:b/>
          <w:bCs/>
          <w:sz w:val="24"/>
          <w:szCs w:val="24"/>
        </w:rPr>
      </w:pPr>
      <w:r w:rsidRPr="008A1E0A">
        <w:rPr>
          <w:rFonts w:ascii="Times New Roman" w:hAnsi="Times New Roman" w:cs="Times New Roman"/>
          <w:sz w:val="24"/>
          <w:szCs w:val="24"/>
        </w:rPr>
        <w:t xml:space="preserve">  </w:t>
      </w:r>
    </w:p>
    <w:p w14:paraId="23DB5BD9" w14:textId="3593E888" w:rsidR="008A1E0A" w:rsidRPr="008A1E0A" w:rsidRDefault="008A1E0A" w:rsidP="008A1E0A">
      <w:pPr>
        <w:spacing w:after="0" w:line="240" w:lineRule="auto"/>
        <w:jc w:val="both"/>
        <w:rPr>
          <w:rFonts w:ascii="Times New Roman" w:hAnsi="Times New Roman" w:cs="Times New Roman"/>
          <w:b/>
          <w:bCs/>
          <w:sz w:val="24"/>
          <w:szCs w:val="24"/>
        </w:rPr>
      </w:pPr>
      <w:r w:rsidRPr="008A1E0A">
        <w:rPr>
          <w:rFonts w:ascii="Times New Roman" w:hAnsi="Times New Roman" w:cs="Times New Roman"/>
          <w:b/>
          <w:bCs/>
          <w:sz w:val="24"/>
          <w:szCs w:val="24"/>
        </w:rPr>
        <w:t xml:space="preserve">Gráfico </w:t>
      </w:r>
      <w:r w:rsidR="00515EC7">
        <w:rPr>
          <w:rFonts w:ascii="Times New Roman" w:hAnsi="Times New Roman" w:cs="Times New Roman"/>
          <w:b/>
          <w:bCs/>
          <w:sz w:val="24"/>
          <w:szCs w:val="24"/>
        </w:rPr>
        <w:t>0</w:t>
      </w:r>
      <w:r w:rsidRPr="008A1E0A">
        <w:rPr>
          <w:rFonts w:ascii="Times New Roman" w:hAnsi="Times New Roman" w:cs="Times New Roman"/>
          <w:b/>
          <w:bCs/>
          <w:sz w:val="24"/>
          <w:szCs w:val="24"/>
        </w:rPr>
        <w:t>2. Confianza en el presidente (Mucha, Algo, Poca, Ninguna). Serie temporal 1997 – 2021. Argentina.</w:t>
      </w:r>
    </w:p>
    <w:p w14:paraId="315F6069" w14:textId="77777777" w:rsidR="008A1E0A" w:rsidRPr="008A1E0A" w:rsidRDefault="008A1E0A" w:rsidP="008A1E0A">
      <w:pPr>
        <w:spacing w:after="0" w:line="240" w:lineRule="auto"/>
        <w:jc w:val="both"/>
        <w:rPr>
          <w:rFonts w:ascii="Times New Roman" w:hAnsi="Times New Roman" w:cs="Times New Roman"/>
          <w:b/>
          <w:bCs/>
          <w:sz w:val="24"/>
          <w:szCs w:val="24"/>
        </w:rPr>
      </w:pPr>
      <w:r w:rsidRPr="008A1E0A">
        <w:rPr>
          <w:rFonts w:ascii="Times New Roman" w:hAnsi="Times New Roman" w:cs="Times New Roman"/>
          <w:b/>
          <w:bCs/>
          <w:sz w:val="24"/>
          <w:szCs w:val="24"/>
        </w:rPr>
        <w:t xml:space="preserve"> </w:t>
      </w:r>
    </w:p>
    <w:p w14:paraId="3302680C" w14:textId="77777777" w:rsidR="008A1E0A" w:rsidRPr="008A1E0A" w:rsidRDefault="008A1E0A" w:rsidP="008A1E0A">
      <w:pPr>
        <w:spacing w:after="0" w:line="240" w:lineRule="auto"/>
        <w:jc w:val="both"/>
        <w:rPr>
          <w:rFonts w:ascii="Times New Roman" w:hAnsi="Times New Roman" w:cs="Times New Roman"/>
          <w:b/>
          <w:bCs/>
          <w:sz w:val="24"/>
          <w:szCs w:val="24"/>
        </w:rPr>
      </w:pPr>
      <w:r w:rsidRPr="008A1E0A">
        <w:rPr>
          <w:rFonts w:ascii="Times New Roman" w:hAnsi="Times New Roman" w:cs="Times New Roman"/>
          <w:noProof/>
        </w:rPr>
        <w:lastRenderedPageBreak/>
        <mc:AlternateContent>
          <mc:Choice Requires="wpi">
            <w:drawing>
              <wp:anchor distT="0" distB="0" distL="114300" distR="114300" simplePos="0" relativeHeight="251668480" behindDoc="0" locked="0" layoutInCell="1" allowOverlap="1" wp14:anchorId="0BDA14A3" wp14:editId="48567759">
                <wp:simplePos x="0" y="0"/>
                <wp:positionH relativeFrom="column">
                  <wp:posOffset>4770905</wp:posOffset>
                </wp:positionH>
                <wp:positionV relativeFrom="paragraph">
                  <wp:posOffset>829385</wp:posOffset>
                </wp:positionV>
                <wp:extent cx="27360" cy="77760"/>
                <wp:effectExtent l="38100" t="38100" r="48895" b="36830"/>
                <wp:wrapNone/>
                <wp:docPr id="38" name="Entrada de lápiz 38"/>
                <wp:cNvGraphicFramePr/>
                <a:graphic xmlns:a="http://schemas.openxmlformats.org/drawingml/2006/main">
                  <a:graphicData uri="http://schemas.microsoft.com/office/word/2010/wordprocessingInk">
                    <w14:contentPart bwMode="auto" r:id="rId13">
                      <w14:nvContentPartPr>
                        <w14:cNvContentPartPr/>
                      </w14:nvContentPartPr>
                      <w14:xfrm>
                        <a:off x="0" y="0"/>
                        <a:ext cx="27360" cy="77760"/>
                      </w14:xfrm>
                    </w14:contentPart>
                  </a:graphicData>
                </a:graphic>
              </wp:anchor>
            </w:drawing>
          </mc:Choice>
          <mc:Fallback>
            <w:pict>
              <v:shape w14:anchorId="070AD7A9" id="Entrada de lápiz 38" o:spid="_x0000_s1026" type="#_x0000_t75" style="position:absolute;margin-left:375.3pt;margin-top:64.95pt;width:2.85pt;height:6.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">
                <v:imagedata r:id="rId14" o:title=""/>
              </v:shape>
            </w:pict>
          </mc:Fallback>
        </mc:AlternateContent>
      </w:r>
      <w:r w:rsidRPr="008A1E0A">
        <w:rPr>
          <w:rFonts w:ascii="Times New Roman" w:hAnsi="Times New Roman" w:cs="Times New Roman"/>
          <w:noProof/>
        </w:rPr>
        <mc:AlternateContent>
          <mc:Choice Requires="wpi">
            <w:drawing>
              <wp:anchor distT="0" distB="0" distL="114300" distR="114300" simplePos="0" relativeHeight="251667456" behindDoc="0" locked="0" layoutInCell="1" allowOverlap="1" wp14:anchorId="382D6BC5" wp14:editId="418C479F">
                <wp:simplePos x="0" y="0"/>
                <wp:positionH relativeFrom="column">
                  <wp:posOffset>4716905</wp:posOffset>
                </wp:positionH>
                <wp:positionV relativeFrom="paragraph">
                  <wp:posOffset>789065</wp:posOffset>
                </wp:positionV>
                <wp:extent cx="27720" cy="113760"/>
                <wp:effectExtent l="19050" t="38100" r="48895" b="38735"/>
                <wp:wrapNone/>
                <wp:docPr id="37" name="Entrada de lápiz 37"/>
                <wp:cNvGraphicFramePr/>
                <a:graphic xmlns:a="http://schemas.openxmlformats.org/drawingml/2006/main">
                  <a:graphicData uri="http://schemas.microsoft.com/office/word/2010/wordprocessingInk">
                    <w14:contentPart bwMode="auto" r:id="rId15">
                      <w14:nvContentPartPr>
                        <w14:cNvContentPartPr/>
                      </w14:nvContentPartPr>
                      <w14:xfrm>
                        <a:off x="0" y="0"/>
                        <a:ext cx="27720" cy="113760"/>
                      </w14:xfrm>
                    </w14:contentPart>
                  </a:graphicData>
                </a:graphic>
              </wp:anchor>
            </w:drawing>
          </mc:Choice>
          <mc:Fallback>
            <w:pict>
              <v:shape w14:anchorId="5FDC3EEF" id="Entrada de lápiz 37" o:spid="_x0000_s1026" type="#_x0000_t75" style="position:absolute;margin-left:371.05pt;margin-top:61.8pt;width:2.9pt;height:9.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">
                <v:imagedata r:id="rId16" o:title=""/>
              </v:shape>
            </w:pict>
          </mc:Fallback>
        </mc:AlternateContent>
      </w:r>
      <w:r w:rsidRPr="008A1E0A">
        <w:rPr>
          <w:rFonts w:ascii="Times New Roman" w:hAnsi="Times New Roman" w:cs="Times New Roman"/>
          <w:noProof/>
        </w:rPr>
        <mc:AlternateContent>
          <mc:Choice Requires="wpi">
            <w:drawing>
              <wp:anchor distT="0" distB="0" distL="114300" distR="114300" simplePos="0" relativeHeight="251666432" behindDoc="0" locked="0" layoutInCell="1" allowOverlap="1" wp14:anchorId="3DA47D8C" wp14:editId="6A713514">
                <wp:simplePos x="0" y="0"/>
                <wp:positionH relativeFrom="column">
                  <wp:posOffset>4786630</wp:posOffset>
                </wp:positionH>
                <wp:positionV relativeFrom="paragraph">
                  <wp:posOffset>2124075</wp:posOffset>
                </wp:positionV>
                <wp:extent cx="77800" cy="79915"/>
                <wp:effectExtent l="38100" t="38100" r="36830" b="34925"/>
                <wp:wrapNone/>
                <wp:docPr id="36" name="Entrada de lápiz 36"/>
                <wp:cNvGraphicFramePr/>
                <a:graphic xmlns:a="http://schemas.openxmlformats.org/drawingml/2006/main">
                  <a:graphicData uri="http://schemas.microsoft.com/office/word/2010/wordprocessingInk">
                    <w14:contentPart bwMode="auto" r:id="rId17">
                      <w14:nvContentPartPr>
                        <w14:cNvContentPartPr/>
                      </w14:nvContentPartPr>
                      <w14:xfrm>
                        <a:off x="0" y="0"/>
                        <a:ext cx="77800" cy="79915"/>
                      </w14:xfrm>
                    </w14:contentPart>
                  </a:graphicData>
                </a:graphic>
              </wp:anchor>
            </w:drawing>
          </mc:Choice>
          <mc:Fallback>
            <w:pict>
              <v:shape w14:anchorId="7B701949" id="Entrada de lápiz 36" o:spid="_x0000_s1026" type="#_x0000_t75" style="position:absolute;margin-left:376.55pt;margin-top:166.9pt;width:6.85pt;height:7.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">
                <v:imagedata r:id="rId18" o:title=""/>
              </v:shape>
            </w:pict>
          </mc:Fallback>
        </mc:AlternateContent>
      </w:r>
      <w:r w:rsidRPr="008A1E0A">
        <w:rPr>
          <w:rFonts w:ascii="Times New Roman" w:hAnsi="Times New Roman" w:cs="Times New Roman"/>
          <w:noProof/>
        </w:rPr>
        <mc:AlternateContent>
          <mc:Choice Requires="wpi">
            <w:drawing>
              <wp:anchor distT="0" distB="0" distL="114300" distR="114300" simplePos="0" relativeHeight="251665408" behindDoc="0" locked="0" layoutInCell="1" allowOverlap="1" wp14:anchorId="140E3C93" wp14:editId="013693FF">
                <wp:simplePos x="0" y="0"/>
                <wp:positionH relativeFrom="column">
                  <wp:posOffset>4805105</wp:posOffset>
                </wp:positionH>
                <wp:positionV relativeFrom="paragraph">
                  <wp:posOffset>2326985</wp:posOffset>
                </wp:positionV>
                <wp:extent cx="33120" cy="97560"/>
                <wp:effectExtent l="38100" t="38100" r="43180" b="36195"/>
                <wp:wrapNone/>
                <wp:docPr id="33" name="Entrada de lápiz 33"/>
                <wp:cNvGraphicFramePr/>
                <a:graphic xmlns:a="http://schemas.openxmlformats.org/drawingml/2006/main">
                  <a:graphicData uri="http://schemas.microsoft.com/office/word/2010/wordprocessingInk">
                    <w14:contentPart bwMode="auto" r:id="rId19">
                      <w14:nvContentPartPr>
                        <w14:cNvContentPartPr/>
                      </w14:nvContentPartPr>
                      <w14:xfrm>
                        <a:off x="0" y="0"/>
                        <a:ext cx="33120" cy="97560"/>
                      </w14:xfrm>
                    </w14:contentPart>
                  </a:graphicData>
                </a:graphic>
              </wp:anchor>
            </w:drawing>
          </mc:Choice>
          <mc:Fallback>
            <w:pict>
              <v:shape w14:anchorId="7AD7737D" id="Entrada de lápiz 33" o:spid="_x0000_s1026" type="#_x0000_t75" style="position:absolute;margin-left:378pt;margin-top:182.9pt;width:3.3pt;height:8.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">
                <v:imagedata r:id="rId20" o:title=""/>
              </v:shape>
            </w:pict>
          </mc:Fallback>
        </mc:AlternateContent>
      </w:r>
      <w:r w:rsidRPr="008A1E0A">
        <w:rPr>
          <w:rFonts w:ascii="Times New Roman" w:hAnsi="Times New Roman" w:cs="Times New Roman"/>
          <w:noProof/>
        </w:rPr>
        <mc:AlternateContent>
          <mc:Choice Requires="wpi">
            <w:drawing>
              <wp:anchor distT="0" distB="0" distL="114300" distR="114300" simplePos="0" relativeHeight="251664384" behindDoc="0" locked="0" layoutInCell="1" allowOverlap="1" wp14:anchorId="25D840C8" wp14:editId="7439F366">
                <wp:simplePos x="0" y="0"/>
                <wp:positionH relativeFrom="column">
                  <wp:posOffset>4786745</wp:posOffset>
                </wp:positionH>
                <wp:positionV relativeFrom="paragraph">
                  <wp:posOffset>2338505</wp:posOffset>
                </wp:positionV>
                <wp:extent cx="5760" cy="86040"/>
                <wp:effectExtent l="38100" t="38100" r="32385" b="47625"/>
                <wp:wrapNone/>
                <wp:docPr id="32" name="Entrada de lápiz 32"/>
                <wp:cNvGraphicFramePr/>
                <a:graphic xmlns:a="http://schemas.openxmlformats.org/drawingml/2006/main">
                  <a:graphicData uri="http://schemas.microsoft.com/office/word/2010/wordprocessingInk">
                    <w14:contentPart bwMode="auto" r:id="rId21">
                      <w14:nvContentPartPr>
                        <w14:cNvContentPartPr/>
                      </w14:nvContentPartPr>
                      <w14:xfrm>
                        <a:off x="0" y="0"/>
                        <a:ext cx="5760" cy="86040"/>
                      </w14:xfrm>
                    </w14:contentPart>
                  </a:graphicData>
                </a:graphic>
              </wp:anchor>
            </w:drawing>
          </mc:Choice>
          <mc:Fallback>
            <w:pict>
              <v:shape w14:anchorId="3012B975" id="Entrada de lápiz 32" o:spid="_x0000_s1026" type="#_x0000_t75" style="position:absolute;margin-left:376.55pt;margin-top:183.8pt;width:1.15pt;height:7.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">
                <v:imagedata r:id="rId22" o:title=""/>
              </v:shape>
            </w:pict>
          </mc:Fallback>
        </mc:AlternateContent>
      </w:r>
      <w:r w:rsidRPr="008A1E0A">
        <w:rPr>
          <w:rFonts w:ascii="Times New Roman" w:hAnsi="Times New Roman" w:cs="Times New Roman"/>
          <w:noProof/>
        </w:rPr>
        <mc:AlternateContent>
          <mc:Choice Requires="wpi">
            <w:drawing>
              <wp:anchor distT="0" distB="0" distL="114300" distR="114300" simplePos="0" relativeHeight="251663360" behindDoc="0" locked="0" layoutInCell="1" allowOverlap="1" wp14:anchorId="6E3B84FA" wp14:editId="7C696939">
                <wp:simplePos x="0" y="0"/>
                <wp:positionH relativeFrom="column">
                  <wp:posOffset>4791710</wp:posOffset>
                </wp:positionH>
                <wp:positionV relativeFrom="paragraph">
                  <wp:posOffset>2698750</wp:posOffset>
                </wp:positionV>
                <wp:extent cx="54880" cy="68580"/>
                <wp:effectExtent l="38100" t="38100" r="40640" b="45720"/>
                <wp:wrapNone/>
                <wp:docPr id="31" name="Entrada de lápiz 31"/>
                <wp:cNvGraphicFramePr/>
                <a:graphic xmlns:a="http://schemas.openxmlformats.org/drawingml/2006/main">
                  <a:graphicData uri="http://schemas.microsoft.com/office/word/2010/wordprocessingInk">
                    <w14:contentPart bwMode="auto" r:id="rId23">
                      <w14:nvContentPartPr>
                        <w14:cNvContentPartPr/>
                      </w14:nvContentPartPr>
                      <w14:xfrm>
                        <a:off x="0" y="0"/>
                        <a:ext cx="54880" cy="68580"/>
                      </w14:xfrm>
                    </w14:contentPart>
                  </a:graphicData>
                </a:graphic>
              </wp:anchor>
            </w:drawing>
          </mc:Choice>
          <mc:Fallback>
            <w:pict>
              <v:shape w14:anchorId="2A94AFE1" id="Entrada de lápiz 31" o:spid="_x0000_s1026" type="#_x0000_t75" style="position:absolute;margin-left:376.95pt;margin-top:212.15pt;width:5pt;height:6.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">
                <v:imagedata r:id="rId24" o:title=""/>
              </v:shape>
            </w:pict>
          </mc:Fallback>
        </mc:AlternateContent>
      </w:r>
      <w:r w:rsidRPr="008A1E0A">
        <w:rPr>
          <w:rFonts w:ascii="Times New Roman" w:hAnsi="Times New Roman" w:cs="Times New Roman"/>
          <w:noProof/>
        </w:rPr>
        <mc:AlternateContent>
          <mc:Choice Requires="wpi">
            <w:drawing>
              <wp:anchor distT="0" distB="0" distL="114300" distR="114300" simplePos="0" relativeHeight="251662336" behindDoc="0" locked="0" layoutInCell="1" allowOverlap="1" wp14:anchorId="72F69A07" wp14:editId="797FF527">
                <wp:simplePos x="0" y="0"/>
                <wp:positionH relativeFrom="column">
                  <wp:posOffset>3704945</wp:posOffset>
                </wp:positionH>
                <wp:positionV relativeFrom="paragraph">
                  <wp:posOffset>3706765</wp:posOffset>
                </wp:positionV>
                <wp:extent cx="1020600" cy="26640"/>
                <wp:effectExtent l="0" t="76200" r="65405" b="88265"/>
                <wp:wrapNone/>
                <wp:docPr id="26" name="Entrada de lápiz 26"/>
                <wp:cNvGraphicFramePr/>
                <a:graphic xmlns:a="http://schemas.openxmlformats.org/drawingml/2006/main">
                  <a:graphicData uri="http://schemas.microsoft.com/office/word/2010/wordprocessingInk">
                    <w14:contentPart bwMode="auto" r:id="rId25">
                      <w14:nvContentPartPr>
                        <w14:cNvContentPartPr/>
                      </w14:nvContentPartPr>
                      <w14:xfrm>
                        <a:off x="0" y="0"/>
                        <a:ext cx="1020600" cy="26640"/>
                      </w14:xfrm>
                    </w14:contentPart>
                  </a:graphicData>
                </a:graphic>
              </wp:anchor>
            </w:drawing>
          </mc:Choice>
          <mc:Fallback>
            <w:pict>
              <v:shape w14:anchorId="109E3D40" id="Entrada de lápiz 26" o:spid="_x0000_s1026" type="#_x0000_t75" style="position:absolute;margin-left:290.35pt;margin-top:289pt;width:83.15pt;height:7.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">
                <v:imagedata r:id="rId26" o:title=""/>
              </v:shape>
            </w:pict>
          </mc:Fallback>
        </mc:AlternateContent>
      </w:r>
      <w:r w:rsidRPr="008A1E0A">
        <w:rPr>
          <w:rFonts w:ascii="Times New Roman" w:hAnsi="Times New Roman" w:cs="Times New Roman"/>
          <w:noProof/>
        </w:rPr>
        <mc:AlternateContent>
          <mc:Choice Requires="wpi">
            <w:drawing>
              <wp:anchor distT="0" distB="0" distL="114300" distR="114300" simplePos="0" relativeHeight="251661312" behindDoc="0" locked="0" layoutInCell="1" allowOverlap="1" wp14:anchorId="3CECC7B0" wp14:editId="62B581C7">
                <wp:simplePos x="0" y="0"/>
                <wp:positionH relativeFrom="column">
                  <wp:posOffset>2221385</wp:posOffset>
                </wp:positionH>
                <wp:positionV relativeFrom="paragraph">
                  <wp:posOffset>930025</wp:posOffset>
                </wp:positionV>
                <wp:extent cx="2544120" cy="1800000"/>
                <wp:effectExtent l="76200" t="114300" r="85090" b="124460"/>
                <wp:wrapNone/>
                <wp:docPr id="25" name="Entrada de lápiz 25"/>
                <wp:cNvGraphicFramePr/>
                <a:graphic xmlns:a="http://schemas.openxmlformats.org/drawingml/2006/main">
                  <a:graphicData uri="http://schemas.microsoft.com/office/word/2010/wordprocessingInk">
                    <w14:contentPart bwMode="auto" r:id="rId27">
                      <w14:nvContentPartPr>
                        <w14:cNvContentPartPr/>
                      </w14:nvContentPartPr>
                      <w14:xfrm>
                        <a:off x="0" y="0"/>
                        <a:ext cx="2544120" cy="1800000"/>
                      </w14:xfrm>
                    </w14:contentPart>
                  </a:graphicData>
                </a:graphic>
              </wp:anchor>
            </w:drawing>
          </mc:Choice>
          <mc:Fallback>
            <w:pict>
              <v:shape w14:anchorId="7484A74D" id="Entrada de lápiz 25" o:spid="_x0000_s1026" type="#_x0000_t75" style="position:absolute;margin-left:172.05pt;margin-top:67.6pt;width:205.95pt;height:153.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">
                <v:imagedata r:id="rId28" o:title=""/>
              </v:shape>
            </w:pict>
          </mc:Fallback>
        </mc:AlternateContent>
      </w:r>
      <w:r w:rsidRPr="008A1E0A">
        <w:rPr>
          <w:rFonts w:ascii="Times New Roman" w:hAnsi="Times New Roman" w:cs="Times New Roman"/>
          <w:noProof/>
        </w:rPr>
        <w:drawing>
          <wp:inline distT="0" distB="0" distL="0" distR="0" wp14:anchorId="68409D23" wp14:editId="2C6ECB19">
            <wp:extent cx="5034280" cy="3935892"/>
            <wp:effectExtent l="0" t="0" r="0" b="7620"/>
            <wp:docPr id="22" name="Imagen 2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Aplicación&#10;&#10;Descripción generada automáticamente"/>
                    <pic:cNvPicPr/>
                  </pic:nvPicPr>
                  <pic:blipFill rotWithShape="1">
                    <a:blip r:embed="rId29"/>
                    <a:srcRect l="53151" t="26923" r="10630" b="22743"/>
                    <a:stretch/>
                  </pic:blipFill>
                  <pic:spPr bwMode="auto">
                    <a:xfrm>
                      <a:off x="0" y="0"/>
                      <a:ext cx="5034280" cy="3935892"/>
                    </a:xfrm>
                    <a:prstGeom prst="rect">
                      <a:avLst/>
                    </a:prstGeom>
                    <a:ln>
                      <a:noFill/>
                    </a:ln>
                    <a:extLst>
                      <a:ext uri="{53640926-AAD7-44D8-BBD7-CCE9431645EC}">
                        <a14:shadowObscured xmlns:a14="http://schemas.microsoft.com/office/drawing/2010/main"/>
                      </a:ext>
                    </a:extLst>
                  </pic:spPr>
                </pic:pic>
              </a:graphicData>
            </a:graphic>
          </wp:inline>
        </w:drawing>
      </w:r>
    </w:p>
    <w:p w14:paraId="7E5E6E45" w14:textId="77777777" w:rsidR="008A1E0A" w:rsidRPr="008A1E0A" w:rsidRDefault="008A1E0A" w:rsidP="008A1E0A">
      <w:pPr>
        <w:spacing w:after="0" w:line="240" w:lineRule="auto"/>
        <w:jc w:val="both"/>
        <w:rPr>
          <w:rFonts w:ascii="Times New Roman" w:hAnsi="Times New Roman" w:cs="Times New Roman"/>
          <w:b/>
          <w:bCs/>
          <w:sz w:val="24"/>
          <w:szCs w:val="24"/>
        </w:rPr>
      </w:pPr>
    </w:p>
    <w:p w14:paraId="07B94C13" w14:textId="31723CF3" w:rsidR="008A1E0A" w:rsidRPr="008A1E0A" w:rsidRDefault="008A1E0A" w:rsidP="008A1E0A">
      <w:pPr>
        <w:spacing w:after="0" w:line="360" w:lineRule="auto"/>
        <w:jc w:val="both"/>
        <w:rPr>
          <w:rFonts w:ascii="Times New Roman" w:hAnsi="Times New Roman" w:cs="Times New Roman"/>
          <w:sz w:val="24"/>
          <w:szCs w:val="24"/>
        </w:rPr>
      </w:pPr>
      <w:r w:rsidRPr="008A1E0A">
        <w:rPr>
          <w:rFonts w:ascii="Times New Roman" w:hAnsi="Times New Roman" w:cs="Times New Roman"/>
          <w:sz w:val="24"/>
          <w:szCs w:val="24"/>
        </w:rPr>
        <w:tab/>
        <w:t xml:space="preserve">Asimismo, el gráfico </w:t>
      </w:r>
      <w:r w:rsidR="00515EC7">
        <w:rPr>
          <w:rFonts w:ascii="Times New Roman" w:hAnsi="Times New Roman" w:cs="Times New Roman"/>
          <w:sz w:val="24"/>
          <w:szCs w:val="24"/>
        </w:rPr>
        <w:t>0</w:t>
      </w:r>
      <w:r w:rsidRPr="008A1E0A">
        <w:rPr>
          <w:rFonts w:ascii="Times New Roman" w:hAnsi="Times New Roman" w:cs="Times New Roman"/>
          <w:sz w:val="24"/>
          <w:szCs w:val="24"/>
        </w:rPr>
        <w:t xml:space="preserve">3. también ilustra la desconfianza, pero “interpersonal”, con los y las otras. La falta de confianza (Ninguna + Poca) en el </w:t>
      </w:r>
      <w:proofErr w:type="gramStart"/>
      <w:r w:rsidRPr="008A1E0A">
        <w:rPr>
          <w:rFonts w:ascii="Times New Roman" w:hAnsi="Times New Roman" w:cs="Times New Roman"/>
          <w:sz w:val="24"/>
          <w:szCs w:val="24"/>
        </w:rPr>
        <w:t>Presidente</w:t>
      </w:r>
      <w:proofErr w:type="gramEnd"/>
      <w:r w:rsidRPr="008A1E0A">
        <w:rPr>
          <w:rFonts w:ascii="Times New Roman" w:hAnsi="Times New Roman" w:cs="Times New Roman"/>
          <w:sz w:val="24"/>
          <w:szCs w:val="24"/>
        </w:rPr>
        <w:t xml:space="preserve"> se registra en el 70% de los casos. Pero la falta de confianza </w:t>
      </w:r>
      <w:proofErr w:type="gramStart"/>
      <w:r w:rsidRPr="008A1E0A">
        <w:rPr>
          <w:rFonts w:ascii="Times New Roman" w:hAnsi="Times New Roman" w:cs="Times New Roman"/>
          <w:sz w:val="24"/>
          <w:szCs w:val="24"/>
        </w:rPr>
        <w:t>interpersonal,</w:t>
      </w:r>
      <w:proofErr w:type="gramEnd"/>
      <w:r w:rsidRPr="008A1E0A">
        <w:rPr>
          <w:rFonts w:ascii="Times New Roman" w:hAnsi="Times New Roman" w:cs="Times New Roman"/>
          <w:sz w:val="24"/>
          <w:szCs w:val="24"/>
        </w:rPr>
        <w:t xml:space="preserve"> es mayor. El 77% de los casos confía poco o nada en los demás. </w:t>
      </w:r>
    </w:p>
    <w:p w14:paraId="6AA823E1" w14:textId="77777777" w:rsidR="008A1E0A" w:rsidRPr="008A1E0A" w:rsidRDefault="008A1E0A" w:rsidP="008A1E0A">
      <w:pPr>
        <w:spacing w:after="0" w:line="240" w:lineRule="auto"/>
        <w:jc w:val="both"/>
        <w:rPr>
          <w:rFonts w:ascii="Times New Roman" w:hAnsi="Times New Roman" w:cs="Times New Roman"/>
          <w:b/>
          <w:bCs/>
          <w:sz w:val="24"/>
          <w:szCs w:val="24"/>
        </w:rPr>
      </w:pPr>
    </w:p>
    <w:p w14:paraId="4F756AAB" w14:textId="0698F8F8" w:rsidR="008A1E0A" w:rsidRPr="008A1E0A" w:rsidRDefault="008A1E0A" w:rsidP="008A1E0A">
      <w:pPr>
        <w:spacing w:after="0" w:line="240" w:lineRule="auto"/>
        <w:jc w:val="both"/>
        <w:rPr>
          <w:rFonts w:ascii="Times New Roman" w:hAnsi="Times New Roman" w:cs="Times New Roman"/>
          <w:b/>
          <w:bCs/>
          <w:sz w:val="24"/>
          <w:szCs w:val="24"/>
        </w:rPr>
      </w:pPr>
      <w:r w:rsidRPr="008A1E0A">
        <w:rPr>
          <w:rFonts w:ascii="Times New Roman" w:hAnsi="Times New Roman" w:cs="Times New Roman"/>
          <w:b/>
          <w:bCs/>
          <w:sz w:val="24"/>
          <w:szCs w:val="24"/>
        </w:rPr>
        <w:t xml:space="preserve">Gráfico </w:t>
      </w:r>
      <w:r w:rsidR="00515EC7">
        <w:rPr>
          <w:rFonts w:ascii="Times New Roman" w:hAnsi="Times New Roman" w:cs="Times New Roman"/>
          <w:b/>
          <w:bCs/>
          <w:sz w:val="24"/>
          <w:szCs w:val="24"/>
        </w:rPr>
        <w:t>0</w:t>
      </w:r>
      <w:r w:rsidRPr="008A1E0A">
        <w:rPr>
          <w:rFonts w:ascii="Times New Roman" w:hAnsi="Times New Roman" w:cs="Times New Roman"/>
          <w:b/>
          <w:bCs/>
          <w:sz w:val="24"/>
          <w:szCs w:val="24"/>
        </w:rPr>
        <w:t>3. Confianza interpersonal (Mucha, Algo, Poca, Ninguna). Serie temporal 1997 – 2021. Argentina.</w:t>
      </w:r>
    </w:p>
    <w:p w14:paraId="668A0C98" w14:textId="77777777" w:rsidR="008A1E0A" w:rsidRPr="008A1E0A" w:rsidRDefault="008A1E0A" w:rsidP="008A1E0A">
      <w:pPr>
        <w:spacing w:line="360" w:lineRule="auto"/>
        <w:ind w:firstLine="720"/>
        <w:jc w:val="both"/>
        <w:rPr>
          <w:rFonts w:ascii="Times New Roman" w:hAnsi="Times New Roman" w:cs="Times New Roman"/>
          <w:sz w:val="24"/>
          <w:szCs w:val="24"/>
        </w:rPr>
      </w:pPr>
      <w:r w:rsidRPr="008A1E0A">
        <w:rPr>
          <w:rFonts w:ascii="Times New Roman" w:hAnsi="Times New Roman" w:cs="Times New Roman"/>
          <w:noProof/>
        </w:rPr>
        <mc:AlternateContent>
          <mc:Choice Requires="wpi">
            <w:drawing>
              <wp:anchor distT="0" distB="0" distL="114300" distR="114300" simplePos="0" relativeHeight="251671552" behindDoc="0" locked="0" layoutInCell="1" allowOverlap="1" wp14:anchorId="538CC360" wp14:editId="5A301F67">
                <wp:simplePos x="0" y="0"/>
                <wp:positionH relativeFrom="column">
                  <wp:posOffset>4837430</wp:posOffset>
                </wp:positionH>
                <wp:positionV relativeFrom="paragraph">
                  <wp:posOffset>610870</wp:posOffset>
                </wp:positionV>
                <wp:extent cx="85440" cy="87480"/>
                <wp:effectExtent l="38100" t="38100" r="48260" b="46355"/>
                <wp:wrapNone/>
                <wp:docPr id="47" name="Entrada de lápiz 47"/>
                <wp:cNvGraphicFramePr/>
                <a:graphic xmlns:a="http://schemas.openxmlformats.org/drawingml/2006/main">
                  <a:graphicData uri="http://schemas.microsoft.com/office/word/2010/wordprocessingInk">
                    <w14:contentPart bwMode="auto" r:id="rId30">
                      <w14:nvContentPartPr>
                        <w14:cNvContentPartPr/>
                      </w14:nvContentPartPr>
                      <w14:xfrm>
                        <a:off x="0" y="0"/>
                        <a:ext cx="85440" cy="87480"/>
                      </w14:xfrm>
                    </w14:contentPart>
                  </a:graphicData>
                </a:graphic>
              </wp:anchor>
            </w:drawing>
          </mc:Choice>
          <mc:Fallback>
            <w:pict>
              <v:shape w14:anchorId="4C7A0AC4" id="Entrada de lápiz 47" o:spid="_x0000_s1026" type="#_x0000_t75" style="position:absolute;margin-left:380.55pt;margin-top:47.75pt;width:7.45pt;height:7.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">
                <v:imagedata r:id="rId31" o:title=""/>
              </v:shape>
            </w:pict>
          </mc:Fallback>
        </mc:AlternateContent>
      </w:r>
      <w:r w:rsidRPr="008A1E0A">
        <w:rPr>
          <w:rFonts w:ascii="Times New Roman" w:hAnsi="Times New Roman" w:cs="Times New Roman"/>
          <w:noProof/>
        </w:rPr>
        <mc:AlternateContent>
          <mc:Choice Requires="wpi">
            <w:drawing>
              <wp:anchor distT="0" distB="0" distL="114300" distR="114300" simplePos="0" relativeHeight="251670528" behindDoc="0" locked="0" layoutInCell="1" allowOverlap="1" wp14:anchorId="033190FB" wp14:editId="1F93A981">
                <wp:simplePos x="0" y="0"/>
                <wp:positionH relativeFrom="column">
                  <wp:posOffset>4864865</wp:posOffset>
                </wp:positionH>
                <wp:positionV relativeFrom="paragraph">
                  <wp:posOffset>1805185</wp:posOffset>
                </wp:positionV>
                <wp:extent cx="24840" cy="67320"/>
                <wp:effectExtent l="38100" t="38100" r="32385" b="46990"/>
                <wp:wrapNone/>
                <wp:docPr id="42" name="Entrada de lápiz 42"/>
                <wp:cNvGraphicFramePr/>
                <a:graphic xmlns:a="http://schemas.openxmlformats.org/drawingml/2006/main">
                  <a:graphicData uri="http://schemas.microsoft.com/office/word/2010/wordprocessingInk">
                    <w14:contentPart bwMode="auto" r:id="rId32">
                      <w14:nvContentPartPr>
                        <w14:cNvContentPartPr/>
                      </w14:nvContentPartPr>
                      <w14:xfrm>
                        <a:off x="0" y="0"/>
                        <a:ext cx="24840" cy="67320"/>
                      </w14:xfrm>
                    </w14:contentPart>
                  </a:graphicData>
                </a:graphic>
              </wp:anchor>
            </w:drawing>
          </mc:Choice>
          <mc:Fallback>
            <w:pict>
              <v:shape w14:anchorId="750B01FD" id="Entrada de lápiz 42" o:spid="_x0000_s1026" type="#_x0000_t75" style="position:absolute;margin-left:382.7pt;margin-top:141.8pt;width:2.65pt;height: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">
                <v:imagedata r:id="rId33" o:title=""/>
              </v:shape>
            </w:pict>
          </mc:Fallback>
        </mc:AlternateContent>
      </w:r>
      <w:r w:rsidRPr="008A1E0A">
        <w:rPr>
          <w:rFonts w:ascii="Times New Roman" w:hAnsi="Times New Roman" w:cs="Times New Roman"/>
          <w:noProof/>
        </w:rPr>
        <mc:AlternateContent>
          <mc:Choice Requires="wpi">
            <w:drawing>
              <wp:anchor distT="0" distB="0" distL="114300" distR="114300" simplePos="0" relativeHeight="251669504" behindDoc="0" locked="0" layoutInCell="1" allowOverlap="1" wp14:anchorId="7EDA75CE" wp14:editId="1DE65CAB">
                <wp:simplePos x="0" y="0"/>
                <wp:positionH relativeFrom="column">
                  <wp:posOffset>4849495</wp:posOffset>
                </wp:positionH>
                <wp:positionV relativeFrom="paragraph">
                  <wp:posOffset>1804670</wp:posOffset>
                </wp:positionV>
                <wp:extent cx="38295" cy="73025"/>
                <wp:effectExtent l="38100" t="38100" r="38100" b="41275"/>
                <wp:wrapNone/>
                <wp:docPr id="41" name="Entrada de lápiz 41"/>
                <wp:cNvGraphicFramePr/>
                <a:graphic xmlns:a="http://schemas.openxmlformats.org/drawingml/2006/main">
                  <a:graphicData uri="http://schemas.microsoft.com/office/word/2010/wordprocessingInk">
                    <w14:contentPart bwMode="auto" r:id="rId34">
                      <w14:nvContentPartPr>
                        <w14:cNvContentPartPr/>
                      </w14:nvContentPartPr>
                      <w14:xfrm>
                        <a:off x="0" y="0"/>
                        <a:ext cx="38295" cy="73025"/>
                      </w14:xfrm>
                    </w14:contentPart>
                  </a:graphicData>
                </a:graphic>
              </wp:anchor>
            </w:drawing>
          </mc:Choice>
          <mc:Fallback>
            <w:pict>
              <v:shape w14:anchorId="743A4968" id="Entrada de lápiz 41" o:spid="_x0000_s1026" type="#_x0000_t75" style="position:absolute;margin-left:381.5pt;margin-top:141.75pt;width:3.7pt;height:6.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">
                <v:imagedata r:id="rId35" o:title=""/>
              </v:shape>
            </w:pict>
          </mc:Fallback>
        </mc:AlternateContent>
      </w:r>
      <w:r w:rsidRPr="008A1E0A">
        <w:rPr>
          <w:rFonts w:ascii="Times New Roman" w:hAnsi="Times New Roman" w:cs="Times New Roman"/>
          <w:noProof/>
        </w:rPr>
        <w:drawing>
          <wp:inline distT="0" distB="0" distL="0" distR="0" wp14:anchorId="297DD747" wp14:editId="5BB87963">
            <wp:extent cx="4551680" cy="3096068"/>
            <wp:effectExtent l="0" t="0" r="1270" b="9525"/>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rotWithShape="1">
                    <a:blip r:embed="rId36"/>
                    <a:srcRect l="52775" t="30100" r="10160" b="25083"/>
                    <a:stretch/>
                  </pic:blipFill>
                  <pic:spPr bwMode="auto">
                    <a:xfrm>
                      <a:off x="0" y="0"/>
                      <a:ext cx="4551680" cy="3096068"/>
                    </a:xfrm>
                    <a:prstGeom prst="rect">
                      <a:avLst/>
                    </a:prstGeom>
                    <a:ln>
                      <a:noFill/>
                    </a:ln>
                    <a:extLst>
                      <a:ext uri="{53640926-AAD7-44D8-BBD7-CCE9431645EC}">
                        <a14:shadowObscured xmlns:a14="http://schemas.microsoft.com/office/drawing/2010/main"/>
                      </a:ext>
                    </a:extLst>
                  </pic:spPr>
                </pic:pic>
              </a:graphicData>
            </a:graphic>
          </wp:inline>
        </w:drawing>
      </w:r>
    </w:p>
    <w:p w14:paraId="59120154" w14:textId="6ED63010" w:rsidR="008A1E0A" w:rsidRPr="008A1E0A" w:rsidRDefault="008A1E0A" w:rsidP="00F372D2">
      <w:pPr>
        <w:spacing w:after="0" w:line="360" w:lineRule="auto"/>
        <w:ind w:firstLine="567"/>
        <w:jc w:val="both"/>
        <w:rPr>
          <w:rFonts w:ascii="Times New Roman" w:hAnsi="Times New Roman" w:cs="Times New Roman"/>
          <w:sz w:val="24"/>
          <w:szCs w:val="24"/>
        </w:rPr>
      </w:pPr>
      <w:r w:rsidRPr="008A1E0A">
        <w:rPr>
          <w:rFonts w:ascii="Times New Roman" w:hAnsi="Times New Roman" w:cs="Times New Roman"/>
          <w:sz w:val="24"/>
          <w:szCs w:val="24"/>
        </w:rPr>
        <w:lastRenderedPageBreak/>
        <w:t xml:space="preserve">Estos datos confirman la inquietud de Touraine en su descripción de la situación “post-social y </w:t>
      </w:r>
      <w:proofErr w:type="gramStart"/>
      <w:r w:rsidRPr="008A1E0A">
        <w:rPr>
          <w:rFonts w:ascii="Times New Roman" w:hAnsi="Times New Roman" w:cs="Times New Roman"/>
          <w:sz w:val="24"/>
          <w:szCs w:val="24"/>
        </w:rPr>
        <w:t>post-histórica</w:t>
      </w:r>
      <w:proofErr w:type="gramEnd"/>
      <w:r w:rsidRPr="008A1E0A">
        <w:rPr>
          <w:rFonts w:ascii="Times New Roman" w:hAnsi="Times New Roman" w:cs="Times New Roman"/>
          <w:sz w:val="24"/>
          <w:szCs w:val="24"/>
        </w:rPr>
        <w:t>” (</w:t>
      </w:r>
      <w:r w:rsidR="00F372D2" w:rsidRPr="008A1E0A">
        <w:rPr>
          <w:rFonts w:ascii="Times New Roman" w:hAnsi="Times New Roman" w:cs="Times New Roman"/>
          <w:sz w:val="24"/>
          <w:szCs w:val="24"/>
        </w:rPr>
        <w:t>1998</w:t>
      </w:r>
      <w:r w:rsidR="00515EC7">
        <w:rPr>
          <w:rFonts w:ascii="Times New Roman" w:hAnsi="Times New Roman" w:cs="Times New Roman"/>
          <w:sz w:val="24"/>
          <w:szCs w:val="24"/>
        </w:rPr>
        <w:t>, p.</w:t>
      </w:r>
      <w:r w:rsidRPr="008A1E0A">
        <w:rPr>
          <w:rFonts w:ascii="Times New Roman" w:hAnsi="Times New Roman" w:cs="Times New Roman"/>
          <w:sz w:val="24"/>
          <w:szCs w:val="24"/>
        </w:rPr>
        <w:t xml:space="preserve"> 16) por una posible desesperanza no con la política, sino con el lazo social mismo, porque si ya no es posible recibir nada de otro ¿qué sentido tiene dar? “América Latina es la región del mundo más desconfiada de la tierra, comparada con África Asia y los países árabes, como se puede comprobar al comparar con el Estudio Mundial de Valores (www.worldvaluesurvey.org) y con los Barómetros de Opinión (</w:t>
      </w:r>
      <w:hyperlink r:id="rId37" w:history="1">
        <w:r w:rsidRPr="008A1E0A">
          <w:rPr>
            <w:rStyle w:val="Hipervnculo"/>
            <w:rFonts w:ascii="Times New Roman" w:hAnsi="Times New Roman" w:cs="Times New Roman"/>
            <w:sz w:val="24"/>
            <w:szCs w:val="24"/>
          </w:rPr>
          <w:t>www.globalbarometers.org</w:t>
        </w:r>
      </w:hyperlink>
      <w:r w:rsidRPr="008A1E0A">
        <w:rPr>
          <w:rFonts w:ascii="Times New Roman" w:hAnsi="Times New Roman" w:cs="Times New Roman"/>
          <w:sz w:val="24"/>
          <w:szCs w:val="24"/>
        </w:rPr>
        <w:t>)” (Latinobarómetro, 202</w:t>
      </w:r>
      <w:r w:rsidR="006109DF">
        <w:rPr>
          <w:rFonts w:ascii="Times New Roman" w:hAnsi="Times New Roman" w:cs="Times New Roman"/>
          <w:sz w:val="24"/>
          <w:szCs w:val="24"/>
        </w:rPr>
        <w:t>1</w:t>
      </w:r>
      <w:r w:rsidR="00F372D2">
        <w:rPr>
          <w:rFonts w:ascii="Times New Roman" w:hAnsi="Times New Roman" w:cs="Times New Roman"/>
          <w:sz w:val="24"/>
          <w:szCs w:val="24"/>
        </w:rPr>
        <w:t xml:space="preserve">, p. </w:t>
      </w:r>
      <w:r w:rsidR="006109DF">
        <w:rPr>
          <w:rFonts w:ascii="Times New Roman" w:hAnsi="Times New Roman" w:cs="Times New Roman"/>
          <w:sz w:val="24"/>
          <w:szCs w:val="24"/>
        </w:rPr>
        <w:t>62</w:t>
      </w:r>
      <w:r w:rsidRPr="008A1E0A">
        <w:rPr>
          <w:rFonts w:ascii="Times New Roman" w:hAnsi="Times New Roman" w:cs="Times New Roman"/>
          <w:sz w:val="24"/>
          <w:szCs w:val="24"/>
        </w:rPr>
        <w:t>).</w:t>
      </w:r>
    </w:p>
    <w:p w14:paraId="4FB4C4A9" w14:textId="57035D4B" w:rsidR="007D46BA" w:rsidRDefault="008A1E0A" w:rsidP="007D46BA">
      <w:pPr>
        <w:spacing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Ahora bien ¿cómo se significan estas imágenes entre las que circulan en el Instagram @javiermilei? </w:t>
      </w:r>
      <w:bookmarkStart w:id="1" w:name="_Hlk114699739"/>
      <w:r w:rsidR="007D46BA">
        <w:rPr>
          <w:rFonts w:ascii="Times New Roman" w:hAnsi="Times New Roman" w:cs="Times New Roman"/>
          <w:sz w:val="24"/>
          <w:szCs w:val="24"/>
        </w:rPr>
        <w:t xml:space="preserve">La desconfianza institucional es escenificada por el Estado mismo, después de las medidas de aislamiento por la pandemia del Covid-19 como restricciones a la propia creación del sí mismo. La tabla n° </w:t>
      </w:r>
      <w:r w:rsidR="0088753B">
        <w:rPr>
          <w:rFonts w:ascii="Times New Roman" w:hAnsi="Times New Roman" w:cs="Times New Roman"/>
          <w:sz w:val="24"/>
          <w:szCs w:val="24"/>
        </w:rPr>
        <w:t>0</w:t>
      </w:r>
      <w:r w:rsidR="007D46BA">
        <w:rPr>
          <w:rFonts w:ascii="Times New Roman" w:hAnsi="Times New Roman" w:cs="Times New Roman"/>
          <w:sz w:val="24"/>
          <w:szCs w:val="24"/>
        </w:rPr>
        <w:t xml:space="preserve">1 muestra cómo la orientación a la </w:t>
      </w:r>
      <w:r w:rsidR="001D0B45">
        <w:rPr>
          <w:rFonts w:ascii="Times New Roman" w:hAnsi="Times New Roman" w:cs="Times New Roman"/>
          <w:sz w:val="24"/>
          <w:szCs w:val="24"/>
        </w:rPr>
        <w:t>eliminación</w:t>
      </w:r>
      <w:r w:rsidR="007D46BA">
        <w:rPr>
          <w:rFonts w:ascii="Times New Roman" w:hAnsi="Times New Roman" w:cs="Times New Roman"/>
          <w:sz w:val="24"/>
          <w:szCs w:val="24"/>
        </w:rPr>
        <w:t xml:space="preserve"> del </w:t>
      </w:r>
      <w:proofErr w:type="gramStart"/>
      <w:r w:rsidR="007D46BA">
        <w:rPr>
          <w:rFonts w:ascii="Times New Roman" w:hAnsi="Times New Roman" w:cs="Times New Roman"/>
          <w:sz w:val="24"/>
          <w:szCs w:val="24"/>
        </w:rPr>
        <w:t>Estado,</w:t>
      </w:r>
      <w:proofErr w:type="gramEnd"/>
      <w:r w:rsidR="007D46BA">
        <w:rPr>
          <w:rFonts w:ascii="Times New Roman" w:hAnsi="Times New Roman" w:cs="Times New Roman"/>
          <w:sz w:val="24"/>
          <w:szCs w:val="24"/>
        </w:rPr>
        <w:t xml:space="preserve"> se da significativamente entre</w:t>
      </w:r>
      <w:r w:rsidR="001D0B45">
        <w:rPr>
          <w:rFonts w:ascii="Times New Roman" w:hAnsi="Times New Roman" w:cs="Times New Roman"/>
          <w:sz w:val="24"/>
          <w:szCs w:val="24"/>
        </w:rPr>
        <w:t xml:space="preserve"> lxs jóvenes</w:t>
      </w:r>
      <w:r w:rsidR="007D46BA">
        <w:rPr>
          <w:rFonts w:ascii="Times New Roman" w:hAnsi="Times New Roman" w:cs="Times New Roman"/>
          <w:sz w:val="24"/>
          <w:szCs w:val="24"/>
        </w:rPr>
        <w:t xml:space="preserve"> qu</w:t>
      </w:r>
      <w:r w:rsidR="001D0B45">
        <w:rPr>
          <w:rFonts w:ascii="Times New Roman" w:hAnsi="Times New Roman" w:cs="Times New Roman"/>
          <w:sz w:val="24"/>
          <w:szCs w:val="24"/>
        </w:rPr>
        <w:t>e</w:t>
      </w:r>
      <w:r w:rsidR="007D46BA">
        <w:rPr>
          <w:rFonts w:ascii="Times New Roman" w:hAnsi="Times New Roman" w:cs="Times New Roman"/>
          <w:sz w:val="24"/>
          <w:szCs w:val="24"/>
        </w:rPr>
        <w:t xml:space="preserve"> votaron a Milei como diputado nacional en 2021. </w:t>
      </w:r>
    </w:p>
    <w:p w14:paraId="64E96EB8" w14:textId="02B938B7" w:rsidR="007D46BA" w:rsidRPr="00DD1607" w:rsidRDefault="007D46BA" w:rsidP="007D46BA">
      <w:pPr>
        <w:spacing w:line="360" w:lineRule="auto"/>
        <w:jc w:val="both"/>
        <w:rPr>
          <w:rFonts w:ascii="Times New Roman" w:hAnsi="Times New Roman" w:cs="Times New Roman"/>
          <w:b/>
          <w:bCs/>
          <w:sz w:val="24"/>
          <w:szCs w:val="24"/>
        </w:rPr>
      </w:pPr>
      <w:r w:rsidRPr="00DD1607">
        <w:rPr>
          <w:rFonts w:ascii="Times New Roman" w:hAnsi="Times New Roman" w:cs="Times New Roman"/>
          <w:b/>
          <w:bCs/>
          <w:sz w:val="24"/>
          <w:szCs w:val="24"/>
        </w:rPr>
        <w:t xml:space="preserve">Tabla n° </w:t>
      </w:r>
      <w:r>
        <w:rPr>
          <w:rFonts w:ascii="Times New Roman" w:hAnsi="Times New Roman" w:cs="Times New Roman"/>
          <w:b/>
          <w:bCs/>
          <w:sz w:val="24"/>
          <w:szCs w:val="24"/>
        </w:rPr>
        <w:t>0</w:t>
      </w:r>
      <w:r w:rsidRPr="00DD1607">
        <w:rPr>
          <w:rFonts w:ascii="Times New Roman" w:hAnsi="Times New Roman" w:cs="Times New Roman"/>
          <w:b/>
          <w:bCs/>
          <w:sz w:val="24"/>
          <w:szCs w:val="24"/>
        </w:rPr>
        <w:t>1) Qué hay que hacer con el estado, según cercanía al espacio político.</w:t>
      </w:r>
      <w:r>
        <w:rPr>
          <w:rFonts w:ascii="Times New Roman" w:hAnsi="Times New Roman" w:cs="Times New Roman"/>
          <w:b/>
          <w:bCs/>
          <w:sz w:val="24"/>
          <w:szCs w:val="24"/>
        </w:rPr>
        <w:t xml:space="preserve"> Jóvenes entre 16 y 29 años.</w:t>
      </w:r>
    </w:p>
    <w:tbl>
      <w:tblPr>
        <w:tblStyle w:val="Tablaconcuadrcula"/>
        <w:tblW w:w="8494" w:type="dxa"/>
        <w:tblInd w:w="720" w:type="dxa"/>
        <w:tblLook w:val="04A0" w:firstRow="1" w:lastRow="0" w:firstColumn="1" w:lastColumn="0" w:noHBand="0" w:noVBand="1"/>
      </w:tblPr>
      <w:tblGrid>
        <w:gridCol w:w="988"/>
        <w:gridCol w:w="1984"/>
        <w:gridCol w:w="1032"/>
        <w:gridCol w:w="1597"/>
        <w:gridCol w:w="1552"/>
        <w:gridCol w:w="1341"/>
      </w:tblGrid>
      <w:tr w:rsidR="007D46BA" w14:paraId="68CF6645" w14:textId="77777777" w:rsidTr="007B01A5">
        <w:tc>
          <w:tcPr>
            <w:tcW w:w="2972" w:type="dxa"/>
            <w:gridSpan w:val="2"/>
            <w:vMerge w:val="restart"/>
            <w:vAlign w:val="center"/>
          </w:tcPr>
          <w:p w14:paraId="6A497530" w14:textId="77777777" w:rsidR="007D46BA" w:rsidRPr="00694571" w:rsidRDefault="007D46BA" w:rsidP="007B01A5">
            <w:pPr>
              <w:spacing w:after="160"/>
              <w:jc w:val="center"/>
              <w:rPr>
                <w:rFonts w:ascii="Times New Roman" w:hAnsi="Times New Roman" w:cs="Times New Roman"/>
                <w:sz w:val="20"/>
                <w:szCs w:val="20"/>
              </w:rPr>
            </w:pPr>
          </w:p>
        </w:tc>
        <w:tc>
          <w:tcPr>
            <w:tcW w:w="5522" w:type="dxa"/>
            <w:gridSpan w:val="4"/>
            <w:vAlign w:val="center"/>
          </w:tcPr>
          <w:p w14:paraId="1F21A54E" w14:textId="77777777" w:rsidR="007D46BA" w:rsidRPr="00694571" w:rsidRDefault="007D46BA" w:rsidP="007B01A5">
            <w:pPr>
              <w:spacing w:after="160"/>
              <w:jc w:val="center"/>
              <w:rPr>
                <w:rFonts w:ascii="Times New Roman" w:hAnsi="Times New Roman" w:cs="Times New Roman"/>
                <w:sz w:val="20"/>
                <w:szCs w:val="20"/>
              </w:rPr>
            </w:pPr>
            <w:r w:rsidRPr="00694571">
              <w:rPr>
                <w:rFonts w:ascii="Times New Roman" w:hAnsi="Times New Roman" w:cs="Times New Roman"/>
                <w:sz w:val="20"/>
                <w:szCs w:val="20"/>
              </w:rPr>
              <w:t>¿A quién votaste en 2021?</w:t>
            </w:r>
          </w:p>
        </w:tc>
      </w:tr>
      <w:tr w:rsidR="007D46BA" w14:paraId="3986D4F4" w14:textId="77777777" w:rsidTr="007B01A5">
        <w:trPr>
          <w:trHeight w:val="588"/>
        </w:trPr>
        <w:tc>
          <w:tcPr>
            <w:tcW w:w="2972" w:type="dxa"/>
            <w:gridSpan w:val="2"/>
            <w:vMerge/>
            <w:vAlign w:val="center"/>
          </w:tcPr>
          <w:p w14:paraId="77934319" w14:textId="77777777" w:rsidR="007D46BA" w:rsidRPr="00694571" w:rsidRDefault="007D46BA" w:rsidP="007B01A5">
            <w:pPr>
              <w:spacing w:after="160"/>
              <w:jc w:val="center"/>
              <w:rPr>
                <w:rFonts w:ascii="Times New Roman" w:hAnsi="Times New Roman" w:cs="Times New Roman"/>
                <w:sz w:val="20"/>
                <w:szCs w:val="20"/>
              </w:rPr>
            </w:pPr>
          </w:p>
        </w:tc>
        <w:tc>
          <w:tcPr>
            <w:tcW w:w="1032" w:type="dxa"/>
            <w:vAlign w:val="center"/>
          </w:tcPr>
          <w:p w14:paraId="678214B5" w14:textId="77777777" w:rsidR="007D46BA" w:rsidRPr="00694571" w:rsidRDefault="007D46BA" w:rsidP="007B01A5">
            <w:pPr>
              <w:spacing w:after="160"/>
              <w:jc w:val="center"/>
              <w:rPr>
                <w:rFonts w:ascii="Times New Roman" w:hAnsi="Times New Roman" w:cs="Times New Roman"/>
                <w:sz w:val="20"/>
                <w:szCs w:val="20"/>
              </w:rPr>
            </w:pPr>
            <w:r w:rsidRPr="00694571">
              <w:rPr>
                <w:rFonts w:ascii="Times New Roman" w:hAnsi="Times New Roman" w:cs="Times New Roman"/>
                <w:sz w:val="20"/>
                <w:szCs w:val="20"/>
              </w:rPr>
              <w:t>Total</w:t>
            </w:r>
          </w:p>
        </w:tc>
        <w:tc>
          <w:tcPr>
            <w:tcW w:w="1597" w:type="dxa"/>
            <w:vAlign w:val="center"/>
          </w:tcPr>
          <w:p w14:paraId="04616310" w14:textId="77777777" w:rsidR="007D46BA" w:rsidRPr="00694571" w:rsidRDefault="007D46BA" w:rsidP="007B01A5">
            <w:pPr>
              <w:spacing w:after="160"/>
              <w:jc w:val="center"/>
              <w:rPr>
                <w:rFonts w:ascii="Times New Roman" w:hAnsi="Times New Roman" w:cs="Times New Roman"/>
                <w:sz w:val="20"/>
                <w:szCs w:val="20"/>
              </w:rPr>
            </w:pPr>
            <w:r w:rsidRPr="00694571">
              <w:rPr>
                <w:rFonts w:ascii="Times New Roman" w:hAnsi="Times New Roman" w:cs="Times New Roman"/>
                <w:sz w:val="20"/>
                <w:szCs w:val="20"/>
              </w:rPr>
              <w:t>Partido Libertario</w:t>
            </w:r>
          </w:p>
        </w:tc>
        <w:tc>
          <w:tcPr>
            <w:tcW w:w="1552" w:type="dxa"/>
            <w:vAlign w:val="center"/>
          </w:tcPr>
          <w:p w14:paraId="2722013B" w14:textId="77777777" w:rsidR="007D46BA" w:rsidRPr="00694571" w:rsidRDefault="007D46BA" w:rsidP="007B01A5">
            <w:pPr>
              <w:spacing w:after="160"/>
              <w:jc w:val="center"/>
              <w:rPr>
                <w:rFonts w:ascii="Times New Roman" w:hAnsi="Times New Roman" w:cs="Times New Roman"/>
                <w:sz w:val="20"/>
                <w:szCs w:val="20"/>
              </w:rPr>
            </w:pPr>
            <w:r w:rsidRPr="00694571">
              <w:rPr>
                <w:rFonts w:ascii="Times New Roman" w:hAnsi="Times New Roman" w:cs="Times New Roman"/>
                <w:sz w:val="20"/>
                <w:szCs w:val="20"/>
              </w:rPr>
              <w:t>Juntos por el Cambio</w:t>
            </w:r>
          </w:p>
        </w:tc>
        <w:tc>
          <w:tcPr>
            <w:tcW w:w="1341" w:type="dxa"/>
            <w:vAlign w:val="center"/>
          </w:tcPr>
          <w:p w14:paraId="5E95F28C" w14:textId="77777777" w:rsidR="007D46BA" w:rsidRPr="00694571" w:rsidRDefault="007D46BA" w:rsidP="007B01A5">
            <w:pPr>
              <w:spacing w:after="160"/>
              <w:jc w:val="center"/>
              <w:rPr>
                <w:rFonts w:ascii="Times New Roman" w:hAnsi="Times New Roman" w:cs="Times New Roman"/>
                <w:sz w:val="20"/>
                <w:szCs w:val="20"/>
              </w:rPr>
            </w:pPr>
            <w:r w:rsidRPr="00694571">
              <w:rPr>
                <w:rFonts w:ascii="Times New Roman" w:hAnsi="Times New Roman" w:cs="Times New Roman"/>
                <w:sz w:val="20"/>
                <w:szCs w:val="20"/>
              </w:rPr>
              <w:t>Frente de Todos</w:t>
            </w:r>
          </w:p>
        </w:tc>
      </w:tr>
      <w:tr w:rsidR="007D46BA" w14:paraId="40898D1F" w14:textId="77777777" w:rsidTr="007B01A5">
        <w:tc>
          <w:tcPr>
            <w:tcW w:w="988" w:type="dxa"/>
            <w:vMerge w:val="restart"/>
            <w:vAlign w:val="center"/>
          </w:tcPr>
          <w:p w14:paraId="04A4644B" w14:textId="77777777" w:rsidR="007D46BA" w:rsidRPr="00694571" w:rsidRDefault="007D46BA" w:rsidP="007B01A5">
            <w:pPr>
              <w:spacing w:after="160"/>
              <w:jc w:val="center"/>
              <w:rPr>
                <w:rFonts w:ascii="Times New Roman" w:hAnsi="Times New Roman" w:cs="Times New Roman"/>
                <w:sz w:val="20"/>
                <w:szCs w:val="20"/>
              </w:rPr>
            </w:pPr>
            <w:r w:rsidRPr="00694571">
              <w:rPr>
                <w:rFonts w:ascii="Times New Roman" w:hAnsi="Times New Roman" w:cs="Times New Roman"/>
                <w:sz w:val="20"/>
                <w:szCs w:val="20"/>
              </w:rPr>
              <w:t>¿Qué hay que hacer con el Estado?</w:t>
            </w:r>
          </w:p>
        </w:tc>
        <w:tc>
          <w:tcPr>
            <w:tcW w:w="1984" w:type="dxa"/>
            <w:vAlign w:val="center"/>
          </w:tcPr>
          <w:p w14:paraId="31A847F2" w14:textId="58809F2B"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Eliminar el Estado</w:t>
            </w:r>
          </w:p>
        </w:tc>
        <w:tc>
          <w:tcPr>
            <w:tcW w:w="1032" w:type="dxa"/>
            <w:vAlign w:val="center"/>
          </w:tcPr>
          <w:p w14:paraId="1FDCD952" w14:textId="5B1812CB"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20</w:t>
            </w:r>
            <w:r w:rsidR="007D46BA" w:rsidRPr="00694571">
              <w:rPr>
                <w:rFonts w:ascii="Times New Roman" w:hAnsi="Times New Roman" w:cs="Times New Roman"/>
                <w:sz w:val="20"/>
                <w:szCs w:val="20"/>
              </w:rPr>
              <w:t>%</w:t>
            </w:r>
          </w:p>
        </w:tc>
        <w:tc>
          <w:tcPr>
            <w:tcW w:w="1597" w:type="dxa"/>
            <w:shd w:val="clear" w:color="auto" w:fill="FFFF99"/>
            <w:vAlign w:val="center"/>
          </w:tcPr>
          <w:p w14:paraId="7689E06C" w14:textId="57A8A6F3"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39</w:t>
            </w:r>
            <w:r w:rsidR="007D46BA" w:rsidRPr="00694571">
              <w:rPr>
                <w:rFonts w:ascii="Times New Roman" w:hAnsi="Times New Roman" w:cs="Times New Roman"/>
                <w:sz w:val="20"/>
                <w:szCs w:val="20"/>
              </w:rPr>
              <w:t>%</w:t>
            </w:r>
          </w:p>
        </w:tc>
        <w:tc>
          <w:tcPr>
            <w:tcW w:w="1552" w:type="dxa"/>
            <w:vAlign w:val="center"/>
          </w:tcPr>
          <w:p w14:paraId="227393EF" w14:textId="14238950"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11</w:t>
            </w:r>
            <w:r w:rsidR="007D46BA" w:rsidRPr="00694571">
              <w:rPr>
                <w:rFonts w:ascii="Times New Roman" w:hAnsi="Times New Roman" w:cs="Times New Roman"/>
                <w:sz w:val="20"/>
                <w:szCs w:val="20"/>
              </w:rPr>
              <w:t>%</w:t>
            </w:r>
          </w:p>
        </w:tc>
        <w:tc>
          <w:tcPr>
            <w:tcW w:w="1341" w:type="dxa"/>
            <w:vAlign w:val="center"/>
          </w:tcPr>
          <w:p w14:paraId="46FF05AD" w14:textId="3E30896A"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1</w:t>
            </w:r>
            <w:r w:rsidR="007D46BA" w:rsidRPr="00694571">
              <w:rPr>
                <w:rFonts w:ascii="Times New Roman" w:hAnsi="Times New Roman" w:cs="Times New Roman"/>
                <w:sz w:val="20"/>
                <w:szCs w:val="20"/>
              </w:rPr>
              <w:t>%</w:t>
            </w:r>
          </w:p>
        </w:tc>
      </w:tr>
      <w:tr w:rsidR="007D46BA" w14:paraId="4EB300E3" w14:textId="77777777" w:rsidTr="007B01A5">
        <w:tc>
          <w:tcPr>
            <w:tcW w:w="988" w:type="dxa"/>
            <w:vMerge/>
            <w:vAlign w:val="center"/>
          </w:tcPr>
          <w:p w14:paraId="77F7BED7" w14:textId="77777777" w:rsidR="007D46BA" w:rsidRPr="00694571" w:rsidRDefault="007D46BA" w:rsidP="007B01A5">
            <w:pPr>
              <w:spacing w:after="160"/>
              <w:jc w:val="center"/>
              <w:rPr>
                <w:rFonts w:ascii="Times New Roman" w:hAnsi="Times New Roman" w:cs="Times New Roman"/>
                <w:sz w:val="20"/>
                <w:szCs w:val="20"/>
              </w:rPr>
            </w:pPr>
          </w:p>
        </w:tc>
        <w:tc>
          <w:tcPr>
            <w:tcW w:w="1984" w:type="dxa"/>
            <w:vAlign w:val="center"/>
          </w:tcPr>
          <w:p w14:paraId="7661437A" w14:textId="309D0A48"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Modificarlo</w:t>
            </w:r>
          </w:p>
        </w:tc>
        <w:tc>
          <w:tcPr>
            <w:tcW w:w="1032" w:type="dxa"/>
            <w:vAlign w:val="center"/>
          </w:tcPr>
          <w:p w14:paraId="0C668573" w14:textId="56C5D85E"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53</w:t>
            </w:r>
            <w:r w:rsidR="007D46BA" w:rsidRPr="00694571">
              <w:rPr>
                <w:rFonts w:ascii="Times New Roman" w:hAnsi="Times New Roman" w:cs="Times New Roman"/>
                <w:sz w:val="20"/>
                <w:szCs w:val="20"/>
              </w:rPr>
              <w:t>%</w:t>
            </w:r>
          </w:p>
        </w:tc>
        <w:tc>
          <w:tcPr>
            <w:tcW w:w="1597" w:type="dxa"/>
            <w:vAlign w:val="center"/>
          </w:tcPr>
          <w:p w14:paraId="541A566E" w14:textId="78CC03F0"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53</w:t>
            </w:r>
            <w:r w:rsidR="007D46BA" w:rsidRPr="00694571">
              <w:rPr>
                <w:rFonts w:ascii="Times New Roman" w:hAnsi="Times New Roman" w:cs="Times New Roman"/>
                <w:sz w:val="20"/>
                <w:szCs w:val="20"/>
              </w:rPr>
              <w:t>%</w:t>
            </w:r>
          </w:p>
        </w:tc>
        <w:tc>
          <w:tcPr>
            <w:tcW w:w="1552" w:type="dxa"/>
            <w:vAlign w:val="center"/>
          </w:tcPr>
          <w:p w14:paraId="1172A902" w14:textId="070C233D"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79</w:t>
            </w:r>
            <w:r w:rsidR="007D46BA" w:rsidRPr="00694571">
              <w:rPr>
                <w:rFonts w:ascii="Times New Roman" w:hAnsi="Times New Roman" w:cs="Times New Roman"/>
                <w:sz w:val="20"/>
                <w:szCs w:val="20"/>
              </w:rPr>
              <w:t>%</w:t>
            </w:r>
          </w:p>
        </w:tc>
        <w:tc>
          <w:tcPr>
            <w:tcW w:w="1341" w:type="dxa"/>
            <w:vAlign w:val="center"/>
          </w:tcPr>
          <w:p w14:paraId="76CA6C8B" w14:textId="34432A4F"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57</w:t>
            </w:r>
            <w:r w:rsidR="007D46BA" w:rsidRPr="00694571">
              <w:rPr>
                <w:rFonts w:ascii="Times New Roman" w:hAnsi="Times New Roman" w:cs="Times New Roman"/>
                <w:sz w:val="20"/>
                <w:szCs w:val="20"/>
              </w:rPr>
              <w:t>%</w:t>
            </w:r>
          </w:p>
        </w:tc>
      </w:tr>
      <w:tr w:rsidR="007D46BA" w14:paraId="375C4251" w14:textId="77777777" w:rsidTr="007B01A5">
        <w:tc>
          <w:tcPr>
            <w:tcW w:w="988" w:type="dxa"/>
            <w:vMerge/>
            <w:vAlign w:val="center"/>
          </w:tcPr>
          <w:p w14:paraId="4435EFFD" w14:textId="77777777" w:rsidR="007D46BA" w:rsidRPr="00694571" w:rsidRDefault="007D46BA" w:rsidP="007B01A5">
            <w:pPr>
              <w:spacing w:after="160"/>
              <w:jc w:val="center"/>
              <w:rPr>
                <w:rFonts w:ascii="Times New Roman" w:hAnsi="Times New Roman" w:cs="Times New Roman"/>
                <w:sz w:val="20"/>
                <w:szCs w:val="20"/>
              </w:rPr>
            </w:pPr>
          </w:p>
        </w:tc>
        <w:tc>
          <w:tcPr>
            <w:tcW w:w="1984" w:type="dxa"/>
            <w:vAlign w:val="center"/>
          </w:tcPr>
          <w:p w14:paraId="6444897C" w14:textId="7FFE0C6A"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Ampliarlo</w:t>
            </w:r>
          </w:p>
        </w:tc>
        <w:tc>
          <w:tcPr>
            <w:tcW w:w="1032" w:type="dxa"/>
            <w:vAlign w:val="center"/>
          </w:tcPr>
          <w:p w14:paraId="345B4C50" w14:textId="21E1814B"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23</w:t>
            </w:r>
            <w:r w:rsidR="007D46BA" w:rsidRPr="00694571">
              <w:rPr>
                <w:rFonts w:ascii="Times New Roman" w:hAnsi="Times New Roman" w:cs="Times New Roman"/>
                <w:sz w:val="20"/>
                <w:szCs w:val="20"/>
              </w:rPr>
              <w:t>%</w:t>
            </w:r>
          </w:p>
        </w:tc>
        <w:tc>
          <w:tcPr>
            <w:tcW w:w="1597" w:type="dxa"/>
            <w:vAlign w:val="center"/>
          </w:tcPr>
          <w:p w14:paraId="2D8B72FA" w14:textId="70C1B465"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2</w:t>
            </w:r>
            <w:r w:rsidR="007D46BA" w:rsidRPr="00694571">
              <w:rPr>
                <w:rFonts w:ascii="Times New Roman" w:hAnsi="Times New Roman" w:cs="Times New Roman"/>
                <w:sz w:val="20"/>
                <w:szCs w:val="20"/>
              </w:rPr>
              <w:t>%</w:t>
            </w:r>
          </w:p>
        </w:tc>
        <w:tc>
          <w:tcPr>
            <w:tcW w:w="1552" w:type="dxa"/>
            <w:vAlign w:val="center"/>
          </w:tcPr>
          <w:p w14:paraId="59C6B976" w14:textId="48E75135"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8</w:t>
            </w:r>
            <w:r w:rsidR="007D46BA" w:rsidRPr="00694571">
              <w:rPr>
                <w:rFonts w:ascii="Times New Roman" w:hAnsi="Times New Roman" w:cs="Times New Roman"/>
                <w:sz w:val="20"/>
                <w:szCs w:val="20"/>
              </w:rPr>
              <w:t>%</w:t>
            </w:r>
          </w:p>
        </w:tc>
        <w:tc>
          <w:tcPr>
            <w:tcW w:w="1341" w:type="dxa"/>
            <w:vAlign w:val="center"/>
          </w:tcPr>
          <w:p w14:paraId="37C5B923" w14:textId="123317F3"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39</w:t>
            </w:r>
            <w:r w:rsidR="007D46BA" w:rsidRPr="00694571">
              <w:rPr>
                <w:rFonts w:ascii="Times New Roman" w:hAnsi="Times New Roman" w:cs="Times New Roman"/>
                <w:sz w:val="20"/>
                <w:szCs w:val="20"/>
              </w:rPr>
              <w:t>%</w:t>
            </w:r>
          </w:p>
        </w:tc>
      </w:tr>
      <w:tr w:rsidR="007D46BA" w14:paraId="70DAA9FE" w14:textId="77777777" w:rsidTr="007B01A5">
        <w:tc>
          <w:tcPr>
            <w:tcW w:w="988" w:type="dxa"/>
            <w:vMerge/>
            <w:vAlign w:val="center"/>
          </w:tcPr>
          <w:p w14:paraId="6968E5A8" w14:textId="77777777" w:rsidR="007D46BA" w:rsidRPr="00694571" w:rsidRDefault="007D46BA" w:rsidP="007B01A5">
            <w:pPr>
              <w:spacing w:after="160"/>
              <w:jc w:val="center"/>
              <w:rPr>
                <w:rFonts w:ascii="Times New Roman" w:hAnsi="Times New Roman" w:cs="Times New Roman"/>
                <w:sz w:val="20"/>
                <w:szCs w:val="20"/>
              </w:rPr>
            </w:pPr>
          </w:p>
        </w:tc>
        <w:tc>
          <w:tcPr>
            <w:tcW w:w="1984" w:type="dxa"/>
            <w:vAlign w:val="center"/>
          </w:tcPr>
          <w:p w14:paraId="783F3BC3" w14:textId="77777777" w:rsidR="007D46BA" w:rsidRPr="00694571" w:rsidRDefault="007D46BA" w:rsidP="007B01A5">
            <w:pPr>
              <w:spacing w:after="160"/>
              <w:jc w:val="center"/>
              <w:rPr>
                <w:rFonts w:ascii="Times New Roman" w:hAnsi="Times New Roman" w:cs="Times New Roman"/>
                <w:sz w:val="20"/>
                <w:szCs w:val="20"/>
              </w:rPr>
            </w:pPr>
            <w:r w:rsidRPr="00694571">
              <w:rPr>
                <w:rFonts w:ascii="Times New Roman" w:hAnsi="Times New Roman" w:cs="Times New Roman"/>
                <w:sz w:val="20"/>
                <w:szCs w:val="20"/>
              </w:rPr>
              <w:t>NS/NC</w:t>
            </w:r>
          </w:p>
        </w:tc>
        <w:tc>
          <w:tcPr>
            <w:tcW w:w="1032" w:type="dxa"/>
            <w:vAlign w:val="center"/>
          </w:tcPr>
          <w:p w14:paraId="2CE4B0F6" w14:textId="77777777" w:rsidR="007D46BA" w:rsidRPr="00694571" w:rsidRDefault="007D46BA" w:rsidP="007B01A5">
            <w:pPr>
              <w:spacing w:after="160"/>
              <w:jc w:val="center"/>
              <w:rPr>
                <w:rFonts w:ascii="Times New Roman" w:hAnsi="Times New Roman" w:cs="Times New Roman"/>
                <w:sz w:val="20"/>
                <w:szCs w:val="20"/>
              </w:rPr>
            </w:pPr>
            <w:r w:rsidRPr="00694571">
              <w:rPr>
                <w:rFonts w:ascii="Times New Roman" w:hAnsi="Times New Roman" w:cs="Times New Roman"/>
                <w:sz w:val="20"/>
                <w:szCs w:val="20"/>
              </w:rPr>
              <w:t>4%</w:t>
            </w:r>
          </w:p>
        </w:tc>
        <w:tc>
          <w:tcPr>
            <w:tcW w:w="1597" w:type="dxa"/>
            <w:vAlign w:val="center"/>
          </w:tcPr>
          <w:p w14:paraId="5C65906D" w14:textId="74FE0D13"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6</w:t>
            </w:r>
            <w:r w:rsidR="007D46BA" w:rsidRPr="00694571">
              <w:rPr>
                <w:rFonts w:ascii="Times New Roman" w:hAnsi="Times New Roman" w:cs="Times New Roman"/>
                <w:sz w:val="20"/>
                <w:szCs w:val="20"/>
              </w:rPr>
              <w:t>%</w:t>
            </w:r>
          </w:p>
        </w:tc>
        <w:tc>
          <w:tcPr>
            <w:tcW w:w="1552" w:type="dxa"/>
            <w:vAlign w:val="center"/>
          </w:tcPr>
          <w:p w14:paraId="3F62953E" w14:textId="77777777" w:rsidR="007D46BA" w:rsidRPr="00694571" w:rsidRDefault="007D46BA" w:rsidP="007B01A5">
            <w:pPr>
              <w:spacing w:after="160"/>
              <w:jc w:val="center"/>
              <w:rPr>
                <w:rFonts w:ascii="Times New Roman" w:hAnsi="Times New Roman" w:cs="Times New Roman"/>
                <w:sz w:val="20"/>
                <w:szCs w:val="20"/>
              </w:rPr>
            </w:pPr>
            <w:r w:rsidRPr="00694571">
              <w:rPr>
                <w:rFonts w:ascii="Times New Roman" w:hAnsi="Times New Roman" w:cs="Times New Roman"/>
                <w:sz w:val="20"/>
                <w:szCs w:val="20"/>
              </w:rPr>
              <w:t>2%</w:t>
            </w:r>
          </w:p>
        </w:tc>
        <w:tc>
          <w:tcPr>
            <w:tcW w:w="1341" w:type="dxa"/>
            <w:vAlign w:val="center"/>
          </w:tcPr>
          <w:p w14:paraId="440437BA" w14:textId="0F3A095D" w:rsidR="007D46BA" w:rsidRPr="00694571" w:rsidRDefault="0088753B" w:rsidP="007B01A5">
            <w:pPr>
              <w:spacing w:after="160"/>
              <w:jc w:val="center"/>
              <w:rPr>
                <w:rFonts w:ascii="Times New Roman" w:hAnsi="Times New Roman" w:cs="Times New Roman"/>
                <w:sz w:val="20"/>
                <w:szCs w:val="20"/>
              </w:rPr>
            </w:pPr>
            <w:r>
              <w:rPr>
                <w:rFonts w:ascii="Times New Roman" w:hAnsi="Times New Roman" w:cs="Times New Roman"/>
                <w:sz w:val="20"/>
                <w:szCs w:val="20"/>
              </w:rPr>
              <w:t>3</w:t>
            </w:r>
            <w:r w:rsidR="007D46BA" w:rsidRPr="00694571">
              <w:rPr>
                <w:rFonts w:ascii="Times New Roman" w:hAnsi="Times New Roman" w:cs="Times New Roman"/>
                <w:sz w:val="20"/>
                <w:szCs w:val="20"/>
              </w:rPr>
              <w:t>%</w:t>
            </w:r>
          </w:p>
        </w:tc>
      </w:tr>
      <w:tr w:rsidR="007D46BA" w14:paraId="25F0BFB1" w14:textId="77777777" w:rsidTr="007B01A5">
        <w:tc>
          <w:tcPr>
            <w:tcW w:w="988" w:type="dxa"/>
            <w:vMerge/>
            <w:vAlign w:val="center"/>
          </w:tcPr>
          <w:p w14:paraId="0FB863CC" w14:textId="77777777" w:rsidR="007D46BA" w:rsidRPr="00694571" w:rsidRDefault="007D46BA" w:rsidP="007B01A5">
            <w:pPr>
              <w:spacing w:after="160"/>
              <w:jc w:val="center"/>
              <w:rPr>
                <w:rFonts w:ascii="Times New Roman" w:hAnsi="Times New Roman" w:cs="Times New Roman"/>
                <w:sz w:val="20"/>
                <w:szCs w:val="20"/>
              </w:rPr>
            </w:pPr>
          </w:p>
        </w:tc>
        <w:tc>
          <w:tcPr>
            <w:tcW w:w="1984" w:type="dxa"/>
            <w:vAlign w:val="center"/>
          </w:tcPr>
          <w:p w14:paraId="2FD93997" w14:textId="77777777" w:rsidR="007D46BA" w:rsidRPr="00694571" w:rsidRDefault="007D46BA" w:rsidP="007B01A5">
            <w:pPr>
              <w:spacing w:after="160"/>
              <w:jc w:val="center"/>
              <w:rPr>
                <w:rFonts w:ascii="Times New Roman" w:hAnsi="Times New Roman" w:cs="Times New Roman"/>
                <w:sz w:val="20"/>
                <w:szCs w:val="20"/>
              </w:rPr>
            </w:pPr>
            <w:r w:rsidRPr="00694571">
              <w:rPr>
                <w:rFonts w:ascii="Times New Roman" w:hAnsi="Times New Roman" w:cs="Times New Roman"/>
                <w:sz w:val="20"/>
                <w:szCs w:val="20"/>
              </w:rPr>
              <w:t>Total</w:t>
            </w:r>
          </w:p>
        </w:tc>
        <w:tc>
          <w:tcPr>
            <w:tcW w:w="1032" w:type="dxa"/>
            <w:vAlign w:val="center"/>
          </w:tcPr>
          <w:p w14:paraId="3B831D56" w14:textId="77777777" w:rsidR="007D46BA" w:rsidRPr="00694571" w:rsidRDefault="007D46BA" w:rsidP="007B01A5">
            <w:pPr>
              <w:spacing w:after="160"/>
              <w:jc w:val="center"/>
              <w:rPr>
                <w:rFonts w:ascii="Times New Roman" w:hAnsi="Times New Roman" w:cs="Times New Roman"/>
                <w:sz w:val="20"/>
                <w:szCs w:val="20"/>
              </w:rPr>
            </w:pPr>
            <w:r w:rsidRPr="00694571">
              <w:rPr>
                <w:rFonts w:ascii="Times New Roman" w:hAnsi="Times New Roman" w:cs="Times New Roman"/>
                <w:sz w:val="20"/>
                <w:szCs w:val="20"/>
              </w:rPr>
              <w:t>100%</w:t>
            </w:r>
          </w:p>
        </w:tc>
        <w:tc>
          <w:tcPr>
            <w:tcW w:w="1597" w:type="dxa"/>
            <w:vAlign w:val="center"/>
          </w:tcPr>
          <w:p w14:paraId="30095106" w14:textId="77777777" w:rsidR="007D46BA" w:rsidRPr="00694571" w:rsidRDefault="007D46BA" w:rsidP="007B01A5">
            <w:pPr>
              <w:spacing w:after="160"/>
              <w:jc w:val="center"/>
              <w:rPr>
                <w:rFonts w:ascii="Times New Roman" w:hAnsi="Times New Roman" w:cs="Times New Roman"/>
                <w:sz w:val="20"/>
                <w:szCs w:val="20"/>
              </w:rPr>
            </w:pPr>
            <w:r w:rsidRPr="00694571">
              <w:rPr>
                <w:rFonts w:ascii="Times New Roman" w:hAnsi="Times New Roman" w:cs="Times New Roman"/>
                <w:sz w:val="20"/>
                <w:szCs w:val="20"/>
              </w:rPr>
              <w:t>100%</w:t>
            </w:r>
          </w:p>
        </w:tc>
        <w:tc>
          <w:tcPr>
            <w:tcW w:w="1552" w:type="dxa"/>
            <w:vAlign w:val="center"/>
          </w:tcPr>
          <w:p w14:paraId="7076126B" w14:textId="77777777" w:rsidR="007D46BA" w:rsidRPr="00694571" w:rsidRDefault="007D46BA" w:rsidP="007B01A5">
            <w:pPr>
              <w:spacing w:after="160"/>
              <w:jc w:val="center"/>
              <w:rPr>
                <w:rFonts w:ascii="Times New Roman" w:hAnsi="Times New Roman" w:cs="Times New Roman"/>
                <w:sz w:val="20"/>
                <w:szCs w:val="20"/>
              </w:rPr>
            </w:pPr>
            <w:r w:rsidRPr="00694571">
              <w:rPr>
                <w:rFonts w:ascii="Times New Roman" w:hAnsi="Times New Roman" w:cs="Times New Roman"/>
                <w:sz w:val="20"/>
                <w:szCs w:val="20"/>
              </w:rPr>
              <w:t>100%</w:t>
            </w:r>
          </w:p>
        </w:tc>
        <w:tc>
          <w:tcPr>
            <w:tcW w:w="1341" w:type="dxa"/>
            <w:vAlign w:val="center"/>
          </w:tcPr>
          <w:p w14:paraId="7CAD7865" w14:textId="77777777" w:rsidR="007D46BA" w:rsidRPr="00694571" w:rsidRDefault="007D46BA" w:rsidP="007B01A5">
            <w:pPr>
              <w:spacing w:after="160"/>
              <w:jc w:val="center"/>
              <w:rPr>
                <w:rFonts w:ascii="Times New Roman" w:hAnsi="Times New Roman" w:cs="Times New Roman"/>
                <w:sz w:val="20"/>
                <w:szCs w:val="20"/>
              </w:rPr>
            </w:pPr>
            <w:r w:rsidRPr="00694571">
              <w:rPr>
                <w:rFonts w:ascii="Times New Roman" w:hAnsi="Times New Roman" w:cs="Times New Roman"/>
                <w:sz w:val="20"/>
                <w:szCs w:val="20"/>
              </w:rPr>
              <w:t>100%</w:t>
            </w:r>
          </w:p>
        </w:tc>
      </w:tr>
    </w:tbl>
    <w:p w14:paraId="055602C4" w14:textId="1C51C1BE" w:rsidR="007D46BA" w:rsidRDefault="007D46BA" w:rsidP="008A1E0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A251EA">
        <w:rPr>
          <w:rFonts w:ascii="Times New Roman" w:hAnsi="Times New Roman" w:cs="Times New Roman"/>
          <w:sz w:val="18"/>
          <w:szCs w:val="18"/>
        </w:rPr>
        <w:t>Fuente: elaboración</w:t>
      </w:r>
      <w:r>
        <w:rPr>
          <w:rFonts w:ascii="Times New Roman" w:hAnsi="Times New Roman" w:cs="Times New Roman"/>
          <w:sz w:val="18"/>
          <w:szCs w:val="18"/>
        </w:rPr>
        <w:t xml:space="preserve"> y datos propios</w:t>
      </w:r>
      <w:r w:rsidR="001D0B45">
        <w:rPr>
          <w:rStyle w:val="Refdenotaalpie"/>
          <w:rFonts w:ascii="Times New Roman" w:hAnsi="Times New Roman" w:cs="Times New Roman"/>
          <w:sz w:val="18"/>
          <w:szCs w:val="18"/>
        </w:rPr>
        <w:footnoteReference w:id="2"/>
      </w:r>
      <w:r w:rsidRPr="00A251EA">
        <w:rPr>
          <w:rFonts w:ascii="Times New Roman" w:hAnsi="Times New Roman" w:cs="Times New Roman"/>
          <w:sz w:val="18"/>
          <w:szCs w:val="18"/>
        </w:rPr>
        <w:t>.</w:t>
      </w:r>
      <w:bookmarkEnd w:id="1"/>
    </w:p>
    <w:p w14:paraId="22C9D2C0" w14:textId="5AEF6E62" w:rsidR="008A1E0A" w:rsidRPr="008A1E0A" w:rsidRDefault="008A1E0A" w:rsidP="008A1E0A">
      <w:pPr>
        <w:spacing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La tabla n° </w:t>
      </w:r>
      <w:r w:rsidR="00515EC7">
        <w:rPr>
          <w:rFonts w:ascii="Times New Roman" w:hAnsi="Times New Roman" w:cs="Times New Roman"/>
          <w:sz w:val="24"/>
          <w:szCs w:val="24"/>
        </w:rPr>
        <w:t>0</w:t>
      </w:r>
      <w:r w:rsidR="001D0B45">
        <w:rPr>
          <w:rFonts w:ascii="Times New Roman" w:hAnsi="Times New Roman" w:cs="Times New Roman"/>
          <w:sz w:val="24"/>
          <w:szCs w:val="24"/>
        </w:rPr>
        <w:t>2</w:t>
      </w:r>
      <w:r w:rsidRPr="008A1E0A">
        <w:rPr>
          <w:rFonts w:ascii="Times New Roman" w:hAnsi="Times New Roman" w:cs="Times New Roman"/>
          <w:sz w:val="24"/>
          <w:szCs w:val="24"/>
        </w:rPr>
        <w:t xml:space="preserve"> muestra una orientación de menor apoyo a la democracia entre los </w:t>
      </w:r>
      <w:r w:rsidR="00515EC7">
        <w:rPr>
          <w:rFonts w:ascii="Times New Roman" w:hAnsi="Times New Roman" w:cs="Times New Roman"/>
          <w:sz w:val="24"/>
          <w:szCs w:val="24"/>
        </w:rPr>
        <w:t xml:space="preserve">jóvenes que votaron a La Libertad Avanza, </w:t>
      </w:r>
      <w:r w:rsidRPr="008A1E0A">
        <w:rPr>
          <w:rFonts w:ascii="Times New Roman" w:hAnsi="Times New Roman" w:cs="Times New Roman"/>
          <w:sz w:val="24"/>
          <w:szCs w:val="24"/>
        </w:rPr>
        <w:t>que el resto de la muestra. Al mismo tiempo, aquello coexiste con la medición nacional argentina de Latinobarómetro donde el 67% apoya a la democracia, el 15% prefiere un autoritarismo y al 18% le da lo igual.</w:t>
      </w:r>
    </w:p>
    <w:p w14:paraId="509AB784" w14:textId="52EC3B97" w:rsidR="008A1E0A" w:rsidRPr="008A1E0A" w:rsidRDefault="008A1E0A" w:rsidP="008A1E0A">
      <w:pPr>
        <w:spacing w:line="360" w:lineRule="auto"/>
        <w:jc w:val="both"/>
        <w:rPr>
          <w:rFonts w:ascii="Times New Roman" w:hAnsi="Times New Roman" w:cs="Times New Roman"/>
          <w:b/>
          <w:bCs/>
          <w:sz w:val="24"/>
          <w:szCs w:val="24"/>
        </w:rPr>
      </w:pPr>
      <w:r w:rsidRPr="008A1E0A">
        <w:rPr>
          <w:rFonts w:ascii="Times New Roman" w:hAnsi="Times New Roman" w:cs="Times New Roman"/>
          <w:b/>
          <w:bCs/>
          <w:sz w:val="24"/>
          <w:szCs w:val="24"/>
        </w:rPr>
        <w:lastRenderedPageBreak/>
        <w:t xml:space="preserve">Tabla n° 2) Orientación hacia la democracia </w:t>
      </w:r>
      <w:r w:rsidR="005A2DC8">
        <w:rPr>
          <w:rFonts w:ascii="Times New Roman" w:hAnsi="Times New Roman" w:cs="Times New Roman"/>
          <w:b/>
          <w:bCs/>
          <w:sz w:val="24"/>
          <w:szCs w:val="24"/>
        </w:rPr>
        <w:t xml:space="preserve">en jóvenes entre 16 y 29 años, </w:t>
      </w:r>
      <w:r w:rsidRPr="008A1E0A">
        <w:rPr>
          <w:rFonts w:ascii="Times New Roman" w:hAnsi="Times New Roman" w:cs="Times New Roman"/>
          <w:b/>
          <w:bCs/>
          <w:sz w:val="24"/>
          <w:szCs w:val="24"/>
        </w:rPr>
        <w:t>según voto en legislativas 2021. CABA.</w:t>
      </w:r>
    </w:p>
    <w:tbl>
      <w:tblPr>
        <w:tblStyle w:val="Tablaconcuadrcula"/>
        <w:tblW w:w="0" w:type="auto"/>
        <w:tblLook w:val="04A0" w:firstRow="1" w:lastRow="0" w:firstColumn="1" w:lastColumn="0" w:noHBand="0" w:noVBand="1"/>
      </w:tblPr>
      <w:tblGrid>
        <w:gridCol w:w="1338"/>
        <w:gridCol w:w="2059"/>
        <w:gridCol w:w="826"/>
        <w:gridCol w:w="1530"/>
        <w:gridCol w:w="1471"/>
        <w:gridCol w:w="1270"/>
      </w:tblGrid>
      <w:tr w:rsidR="008A1E0A" w:rsidRPr="008A1E0A" w14:paraId="348A27E1" w14:textId="77777777" w:rsidTr="007B01A5">
        <w:tc>
          <w:tcPr>
            <w:tcW w:w="3397" w:type="dxa"/>
            <w:gridSpan w:val="2"/>
            <w:vMerge w:val="restart"/>
            <w:vAlign w:val="center"/>
          </w:tcPr>
          <w:p w14:paraId="5A7F1167" w14:textId="77777777" w:rsidR="008A1E0A" w:rsidRPr="008A1E0A" w:rsidRDefault="008A1E0A" w:rsidP="007B01A5">
            <w:pPr>
              <w:spacing w:after="160"/>
              <w:jc w:val="center"/>
              <w:rPr>
                <w:rFonts w:ascii="Times New Roman" w:hAnsi="Times New Roman" w:cs="Times New Roman"/>
                <w:sz w:val="20"/>
                <w:szCs w:val="20"/>
              </w:rPr>
            </w:pPr>
          </w:p>
        </w:tc>
        <w:tc>
          <w:tcPr>
            <w:tcW w:w="5097" w:type="dxa"/>
            <w:gridSpan w:val="4"/>
            <w:vAlign w:val="center"/>
          </w:tcPr>
          <w:p w14:paraId="57CB7D13" w14:textId="77777777" w:rsidR="008A1E0A" w:rsidRPr="008A1E0A" w:rsidRDefault="008A1E0A" w:rsidP="007B01A5">
            <w:pPr>
              <w:spacing w:after="160"/>
              <w:jc w:val="center"/>
              <w:rPr>
                <w:rFonts w:ascii="Times New Roman" w:hAnsi="Times New Roman" w:cs="Times New Roman"/>
                <w:sz w:val="20"/>
                <w:szCs w:val="20"/>
              </w:rPr>
            </w:pPr>
            <w:r w:rsidRPr="008A1E0A">
              <w:rPr>
                <w:rFonts w:ascii="Times New Roman" w:hAnsi="Times New Roman" w:cs="Times New Roman"/>
                <w:sz w:val="20"/>
                <w:szCs w:val="20"/>
              </w:rPr>
              <w:t>¿A quién votaste en 2021?</w:t>
            </w:r>
          </w:p>
        </w:tc>
      </w:tr>
      <w:tr w:rsidR="008A1E0A" w:rsidRPr="008A1E0A" w14:paraId="38B1B6D3" w14:textId="77777777" w:rsidTr="007B01A5">
        <w:trPr>
          <w:trHeight w:val="588"/>
        </w:trPr>
        <w:tc>
          <w:tcPr>
            <w:tcW w:w="3397" w:type="dxa"/>
            <w:gridSpan w:val="2"/>
            <w:vMerge/>
            <w:vAlign w:val="center"/>
          </w:tcPr>
          <w:p w14:paraId="3328C4BF" w14:textId="77777777" w:rsidR="008A1E0A" w:rsidRPr="008A1E0A" w:rsidRDefault="008A1E0A" w:rsidP="007B01A5">
            <w:pPr>
              <w:spacing w:after="160"/>
              <w:jc w:val="center"/>
              <w:rPr>
                <w:rFonts w:ascii="Times New Roman" w:hAnsi="Times New Roman" w:cs="Times New Roman"/>
                <w:sz w:val="20"/>
                <w:szCs w:val="20"/>
              </w:rPr>
            </w:pPr>
          </w:p>
        </w:tc>
        <w:tc>
          <w:tcPr>
            <w:tcW w:w="826" w:type="dxa"/>
            <w:vAlign w:val="center"/>
          </w:tcPr>
          <w:p w14:paraId="3E109D57" w14:textId="77777777" w:rsidR="008A1E0A" w:rsidRPr="008A1E0A" w:rsidRDefault="008A1E0A" w:rsidP="007B01A5">
            <w:pPr>
              <w:spacing w:after="160"/>
              <w:jc w:val="center"/>
              <w:rPr>
                <w:rFonts w:ascii="Times New Roman" w:hAnsi="Times New Roman" w:cs="Times New Roman"/>
                <w:sz w:val="20"/>
                <w:szCs w:val="20"/>
              </w:rPr>
            </w:pPr>
            <w:r w:rsidRPr="008A1E0A">
              <w:rPr>
                <w:rFonts w:ascii="Times New Roman" w:hAnsi="Times New Roman" w:cs="Times New Roman"/>
                <w:sz w:val="20"/>
                <w:szCs w:val="20"/>
              </w:rPr>
              <w:t>Total</w:t>
            </w:r>
          </w:p>
        </w:tc>
        <w:tc>
          <w:tcPr>
            <w:tcW w:w="1530" w:type="dxa"/>
            <w:vAlign w:val="center"/>
          </w:tcPr>
          <w:p w14:paraId="1E70F729" w14:textId="34E814FE" w:rsidR="008A1E0A" w:rsidRPr="008A1E0A" w:rsidRDefault="00515EC7" w:rsidP="007B01A5">
            <w:pPr>
              <w:spacing w:after="160"/>
              <w:jc w:val="center"/>
              <w:rPr>
                <w:rFonts w:ascii="Times New Roman" w:hAnsi="Times New Roman" w:cs="Times New Roman"/>
                <w:sz w:val="20"/>
                <w:szCs w:val="20"/>
              </w:rPr>
            </w:pPr>
            <w:r>
              <w:rPr>
                <w:rFonts w:ascii="Times New Roman" w:hAnsi="Times New Roman" w:cs="Times New Roman"/>
                <w:sz w:val="20"/>
                <w:szCs w:val="20"/>
              </w:rPr>
              <w:t>La Libertad Avanza</w:t>
            </w:r>
          </w:p>
        </w:tc>
        <w:tc>
          <w:tcPr>
            <w:tcW w:w="1471" w:type="dxa"/>
            <w:vAlign w:val="center"/>
          </w:tcPr>
          <w:p w14:paraId="6EC6B097" w14:textId="77777777" w:rsidR="008A1E0A" w:rsidRPr="008A1E0A" w:rsidRDefault="008A1E0A" w:rsidP="007B01A5">
            <w:pPr>
              <w:spacing w:after="160"/>
              <w:jc w:val="center"/>
              <w:rPr>
                <w:rFonts w:ascii="Times New Roman" w:hAnsi="Times New Roman" w:cs="Times New Roman"/>
                <w:sz w:val="20"/>
                <w:szCs w:val="20"/>
              </w:rPr>
            </w:pPr>
            <w:r w:rsidRPr="008A1E0A">
              <w:rPr>
                <w:rFonts w:ascii="Times New Roman" w:hAnsi="Times New Roman" w:cs="Times New Roman"/>
                <w:sz w:val="20"/>
                <w:szCs w:val="20"/>
              </w:rPr>
              <w:t>Juntos por el Cambio</w:t>
            </w:r>
          </w:p>
        </w:tc>
        <w:tc>
          <w:tcPr>
            <w:tcW w:w="1270" w:type="dxa"/>
            <w:vAlign w:val="center"/>
          </w:tcPr>
          <w:p w14:paraId="577182BF" w14:textId="77777777" w:rsidR="008A1E0A" w:rsidRPr="008A1E0A" w:rsidRDefault="008A1E0A" w:rsidP="007B01A5">
            <w:pPr>
              <w:spacing w:after="160"/>
              <w:jc w:val="center"/>
              <w:rPr>
                <w:rFonts w:ascii="Times New Roman" w:hAnsi="Times New Roman" w:cs="Times New Roman"/>
                <w:sz w:val="20"/>
                <w:szCs w:val="20"/>
              </w:rPr>
            </w:pPr>
            <w:r w:rsidRPr="008A1E0A">
              <w:rPr>
                <w:rFonts w:ascii="Times New Roman" w:hAnsi="Times New Roman" w:cs="Times New Roman"/>
                <w:sz w:val="20"/>
                <w:szCs w:val="20"/>
              </w:rPr>
              <w:t>Frente de Todos</w:t>
            </w:r>
          </w:p>
        </w:tc>
      </w:tr>
      <w:tr w:rsidR="008A1E0A" w:rsidRPr="008A1E0A" w14:paraId="50C3338C" w14:textId="77777777" w:rsidTr="007B01A5">
        <w:trPr>
          <w:trHeight w:val="380"/>
        </w:trPr>
        <w:tc>
          <w:tcPr>
            <w:tcW w:w="1338" w:type="dxa"/>
            <w:vMerge w:val="restart"/>
            <w:vAlign w:val="center"/>
          </w:tcPr>
          <w:p w14:paraId="14BF838A" w14:textId="77777777" w:rsidR="008A1E0A" w:rsidRPr="008A1E0A" w:rsidRDefault="008A1E0A" w:rsidP="007B01A5">
            <w:pPr>
              <w:spacing w:after="160"/>
              <w:jc w:val="center"/>
              <w:rPr>
                <w:rFonts w:ascii="Times New Roman" w:hAnsi="Times New Roman" w:cs="Times New Roman"/>
                <w:sz w:val="20"/>
                <w:szCs w:val="20"/>
              </w:rPr>
            </w:pPr>
            <w:r w:rsidRPr="008A1E0A">
              <w:rPr>
                <w:rFonts w:ascii="Times New Roman" w:hAnsi="Times New Roman" w:cs="Times New Roman"/>
                <w:sz w:val="20"/>
                <w:szCs w:val="20"/>
              </w:rPr>
              <w:t>La democracia…</w:t>
            </w:r>
          </w:p>
        </w:tc>
        <w:tc>
          <w:tcPr>
            <w:tcW w:w="2059" w:type="dxa"/>
            <w:vAlign w:val="center"/>
          </w:tcPr>
          <w:p w14:paraId="1225F22B" w14:textId="514E6B42" w:rsidR="008A1E0A" w:rsidRPr="008A1E0A" w:rsidRDefault="00515EC7" w:rsidP="007B01A5">
            <w:pPr>
              <w:spacing w:after="160"/>
              <w:jc w:val="center"/>
              <w:rPr>
                <w:rFonts w:ascii="Times New Roman" w:hAnsi="Times New Roman" w:cs="Times New Roman"/>
                <w:sz w:val="20"/>
                <w:szCs w:val="20"/>
              </w:rPr>
            </w:pPr>
            <w:proofErr w:type="gramStart"/>
            <w:r>
              <w:rPr>
                <w:rFonts w:ascii="Times New Roman" w:hAnsi="Times New Roman" w:cs="Times New Roman"/>
                <w:sz w:val="20"/>
                <w:szCs w:val="20"/>
              </w:rPr>
              <w:t>La apoyo</w:t>
            </w:r>
            <w:proofErr w:type="gramEnd"/>
            <w:r>
              <w:rPr>
                <w:rFonts w:ascii="Times New Roman" w:hAnsi="Times New Roman" w:cs="Times New Roman"/>
                <w:sz w:val="20"/>
                <w:szCs w:val="20"/>
              </w:rPr>
              <w:t xml:space="preserve"> totalmente</w:t>
            </w:r>
          </w:p>
        </w:tc>
        <w:tc>
          <w:tcPr>
            <w:tcW w:w="826" w:type="dxa"/>
            <w:vAlign w:val="center"/>
          </w:tcPr>
          <w:p w14:paraId="54C81577" w14:textId="2631835C" w:rsidR="008A1E0A" w:rsidRPr="008A1E0A" w:rsidRDefault="001D0B45" w:rsidP="007B01A5">
            <w:pPr>
              <w:spacing w:after="160"/>
              <w:jc w:val="center"/>
              <w:rPr>
                <w:rFonts w:ascii="Times New Roman" w:hAnsi="Times New Roman" w:cs="Times New Roman"/>
                <w:sz w:val="20"/>
                <w:szCs w:val="20"/>
              </w:rPr>
            </w:pPr>
            <w:r>
              <w:rPr>
                <w:rFonts w:ascii="Times New Roman" w:hAnsi="Times New Roman" w:cs="Times New Roman"/>
                <w:sz w:val="20"/>
                <w:szCs w:val="20"/>
              </w:rPr>
              <w:t>40</w:t>
            </w:r>
            <w:r w:rsidR="008A1E0A" w:rsidRPr="008A1E0A">
              <w:rPr>
                <w:rFonts w:ascii="Times New Roman" w:hAnsi="Times New Roman" w:cs="Times New Roman"/>
                <w:sz w:val="20"/>
                <w:szCs w:val="20"/>
              </w:rPr>
              <w:t>%</w:t>
            </w:r>
          </w:p>
        </w:tc>
        <w:tc>
          <w:tcPr>
            <w:tcW w:w="1530" w:type="dxa"/>
            <w:shd w:val="clear" w:color="auto" w:fill="FFFF99"/>
            <w:vAlign w:val="center"/>
          </w:tcPr>
          <w:p w14:paraId="1AEC58C4" w14:textId="6BC720BE" w:rsidR="008A1E0A" w:rsidRPr="008A1E0A" w:rsidRDefault="008A1E0A" w:rsidP="007B01A5">
            <w:pPr>
              <w:spacing w:after="160"/>
              <w:jc w:val="center"/>
              <w:rPr>
                <w:rFonts w:ascii="Times New Roman" w:hAnsi="Times New Roman" w:cs="Times New Roman"/>
                <w:sz w:val="20"/>
                <w:szCs w:val="20"/>
              </w:rPr>
            </w:pPr>
            <w:r w:rsidRPr="008A1E0A">
              <w:rPr>
                <w:rFonts w:ascii="Times New Roman" w:hAnsi="Times New Roman" w:cs="Times New Roman"/>
                <w:sz w:val="20"/>
                <w:szCs w:val="20"/>
              </w:rPr>
              <w:t>1</w:t>
            </w:r>
            <w:r w:rsidR="001D0B45">
              <w:rPr>
                <w:rFonts w:ascii="Times New Roman" w:hAnsi="Times New Roman" w:cs="Times New Roman"/>
                <w:sz w:val="20"/>
                <w:szCs w:val="20"/>
              </w:rPr>
              <w:t>4</w:t>
            </w:r>
            <w:r w:rsidRPr="008A1E0A">
              <w:rPr>
                <w:rFonts w:ascii="Times New Roman" w:hAnsi="Times New Roman" w:cs="Times New Roman"/>
                <w:sz w:val="20"/>
                <w:szCs w:val="20"/>
              </w:rPr>
              <w:t>%</w:t>
            </w:r>
          </w:p>
        </w:tc>
        <w:tc>
          <w:tcPr>
            <w:tcW w:w="1471" w:type="dxa"/>
            <w:vAlign w:val="center"/>
          </w:tcPr>
          <w:p w14:paraId="78160535" w14:textId="56A8332F" w:rsidR="008A1E0A" w:rsidRPr="008A1E0A" w:rsidRDefault="005A2DC8" w:rsidP="007B01A5">
            <w:pPr>
              <w:spacing w:after="160"/>
              <w:jc w:val="center"/>
              <w:rPr>
                <w:rFonts w:ascii="Times New Roman" w:hAnsi="Times New Roman" w:cs="Times New Roman"/>
                <w:sz w:val="20"/>
                <w:szCs w:val="20"/>
              </w:rPr>
            </w:pPr>
            <w:r>
              <w:rPr>
                <w:rFonts w:ascii="Times New Roman" w:hAnsi="Times New Roman" w:cs="Times New Roman"/>
                <w:sz w:val="20"/>
                <w:szCs w:val="20"/>
              </w:rPr>
              <w:t>31</w:t>
            </w:r>
            <w:r w:rsidR="008A1E0A" w:rsidRPr="008A1E0A">
              <w:rPr>
                <w:rFonts w:ascii="Times New Roman" w:hAnsi="Times New Roman" w:cs="Times New Roman"/>
                <w:sz w:val="20"/>
                <w:szCs w:val="20"/>
              </w:rPr>
              <w:t>%</w:t>
            </w:r>
          </w:p>
        </w:tc>
        <w:tc>
          <w:tcPr>
            <w:tcW w:w="1270" w:type="dxa"/>
            <w:vAlign w:val="center"/>
          </w:tcPr>
          <w:p w14:paraId="7FD2B052" w14:textId="16DAEBE8" w:rsidR="008A1E0A" w:rsidRPr="008A1E0A" w:rsidRDefault="008A1E0A" w:rsidP="007B01A5">
            <w:pPr>
              <w:spacing w:after="160"/>
              <w:jc w:val="center"/>
              <w:rPr>
                <w:rFonts w:ascii="Times New Roman" w:hAnsi="Times New Roman" w:cs="Times New Roman"/>
                <w:sz w:val="20"/>
                <w:szCs w:val="20"/>
              </w:rPr>
            </w:pPr>
            <w:r w:rsidRPr="008A1E0A">
              <w:rPr>
                <w:rFonts w:ascii="Times New Roman" w:hAnsi="Times New Roman" w:cs="Times New Roman"/>
                <w:sz w:val="20"/>
                <w:szCs w:val="20"/>
              </w:rPr>
              <w:t>7</w:t>
            </w:r>
            <w:r w:rsidR="005A2DC8">
              <w:rPr>
                <w:rFonts w:ascii="Times New Roman" w:hAnsi="Times New Roman" w:cs="Times New Roman"/>
                <w:sz w:val="20"/>
                <w:szCs w:val="20"/>
              </w:rPr>
              <w:t>1</w:t>
            </w:r>
            <w:r w:rsidRPr="008A1E0A">
              <w:rPr>
                <w:rFonts w:ascii="Times New Roman" w:hAnsi="Times New Roman" w:cs="Times New Roman"/>
                <w:sz w:val="20"/>
                <w:szCs w:val="20"/>
              </w:rPr>
              <w:t>%</w:t>
            </w:r>
          </w:p>
        </w:tc>
      </w:tr>
      <w:tr w:rsidR="008A1E0A" w:rsidRPr="008A1E0A" w14:paraId="0639ADAA" w14:textId="77777777" w:rsidTr="007B01A5">
        <w:trPr>
          <w:trHeight w:val="318"/>
        </w:trPr>
        <w:tc>
          <w:tcPr>
            <w:tcW w:w="1338" w:type="dxa"/>
            <w:vMerge/>
            <w:vAlign w:val="center"/>
          </w:tcPr>
          <w:p w14:paraId="6B9D6224" w14:textId="77777777" w:rsidR="008A1E0A" w:rsidRPr="008A1E0A" w:rsidRDefault="008A1E0A" w:rsidP="007B01A5">
            <w:pPr>
              <w:spacing w:after="160"/>
              <w:jc w:val="center"/>
              <w:rPr>
                <w:rFonts w:ascii="Times New Roman" w:hAnsi="Times New Roman" w:cs="Times New Roman"/>
                <w:sz w:val="20"/>
                <w:szCs w:val="20"/>
              </w:rPr>
            </w:pPr>
          </w:p>
        </w:tc>
        <w:tc>
          <w:tcPr>
            <w:tcW w:w="2059" w:type="dxa"/>
            <w:vAlign w:val="center"/>
          </w:tcPr>
          <w:p w14:paraId="0FCAE895" w14:textId="33AFDC02" w:rsidR="008A1E0A" w:rsidRPr="008A1E0A" w:rsidRDefault="00515EC7" w:rsidP="007B01A5">
            <w:pPr>
              <w:spacing w:after="160"/>
              <w:jc w:val="center"/>
              <w:rPr>
                <w:rFonts w:ascii="Times New Roman" w:hAnsi="Times New Roman" w:cs="Times New Roman"/>
                <w:sz w:val="20"/>
                <w:szCs w:val="20"/>
              </w:rPr>
            </w:pPr>
            <w:r>
              <w:rPr>
                <w:rFonts w:ascii="Times New Roman" w:hAnsi="Times New Roman" w:cs="Times New Roman"/>
                <w:sz w:val="20"/>
                <w:szCs w:val="20"/>
              </w:rPr>
              <w:t xml:space="preserve">Es buena, </w:t>
            </w:r>
            <w:proofErr w:type="gramStart"/>
            <w:r>
              <w:rPr>
                <w:rFonts w:ascii="Times New Roman" w:hAnsi="Times New Roman" w:cs="Times New Roman"/>
                <w:sz w:val="20"/>
                <w:szCs w:val="20"/>
              </w:rPr>
              <w:t>pero</w:t>
            </w:r>
            <w:proofErr w:type="gramEnd"/>
            <w:r>
              <w:rPr>
                <w:rFonts w:ascii="Times New Roman" w:hAnsi="Times New Roman" w:cs="Times New Roman"/>
                <w:sz w:val="20"/>
                <w:szCs w:val="20"/>
              </w:rPr>
              <w:t xml:space="preserve"> así como está, no</w:t>
            </w:r>
          </w:p>
        </w:tc>
        <w:tc>
          <w:tcPr>
            <w:tcW w:w="826" w:type="dxa"/>
            <w:vAlign w:val="center"/>
          </w:tcPr>
          <w:p w14:paraId="76494603" w14:textId="2F0E73B4" w:rsidR="008A1E0A" w:rsidRPr="008A1E0A" w:rsidRDefault="008A1E0A" w:rsidP="001D0B45">
            <w:pPr>
              <w:spacing w:after="160"/>
              <w:jc w:val="center"/>
              <w:rPr>
                <w:rFonts w:ascii="Times New Roman" w:hAnsi="Times New Roman" w:cs="Times New Roman"/>
                <w:sz w:val="20"/>
                <w:szCs w:val="20"/>
              </w:rPr>
            </w:pPr>
            <w:r w:rsidRPr="008A1E0A">
              <w:rPr>
                <w:rFonts w:ascii="Times New Roman" w:hAnsi="Times New Roman" w:cs="Times New Roman"/>
                <w:sz w:val="20"/>
                <w:szCs w:val="20"/>
              </w:rPr>
              <w:t>5</w:t>
            </w:r>
            <w:r w:rsidR="001D0B45">
              <w:rPr>
                <w:rFonts w:ascii="Times New Roman" w:hAnsi="Times New Roman" w:cs="Times New Roman"/>
                <w:sz w:val="20"/>
                <w:szCs w:val="20"/>
              </w:rPr>
              <w:t>5</w:t>
            </w:r>
            <w:r w:rsidRPr="008A1E0A">
              <w:rPr>
                <w:rFonts w:ascii="Times New Roman" w:hAnsi="Times New Roman" w:cs="Times New Roman"/>
                <w:sz w:val="20"/>
                <w:szCs w:val="20"/>
              </w:rPr>
              <w:t>%</w:t>
            </w:r>
          </w:p>
        </w:tc>
        <w:tc>
          <w:tcPr>
            <w:tcW w:w="1530" w:type="dxa"/>
            <w:shd w:val="clear" w:color="auto" w:fill="FFFF99"/>
            <w:vAlign w:val="center"/>
          </w:tcPr>
          <w:p w14:paraId="740FCF88" w14:textId="2C307428" w:rsidR="008A1E0A" w:rsidRPr="008A1E0A" w:rsidRDefault="001D0B45" w:rsidP="007B01A5">
            <w:pPr>
              <w:spacing w:after="160"/>
              <w:jc w:val="center"/>
              <w:rPr>
                <w:rFonts w:ascii="Times New Roman" w:hAnsi="Times New Roman" w:cs="Times New Roman"/>
                <w:sz w:val="20"/>
                <w:szCs w:val="20"/>
              </w:rPr>
            </w:pPr>
            <w:r>
              <w:rPr>
                <w:rFonts w:ascii="Times New Roman" w:hAnsi="Times New Roman" w:cs="Times New Roman"/>
                <w:sz w:val="20"/>
                <w:szCs w:val="20"/>
              </w:rPr>
              <w:t>80</w:t>
            </w:r>
            <w:r w:rsidR="008A1E0A" w:rsidRPr="008A1E0A">
              <w:rPr>
                <w:rFonts w:ascii="Times New Roman" w:hAnsi="Times New Roman" w:cs="Times New Roman"/>
                <w:sz w:val="20"/>
                <w:szCs w:val="20"/>
              </w:rPr>
              <w:t>%</w:t>
            </w:r>
          </w:p>
        </w:tc>
        <w:tc>
          <w:tcPr>
            <w:tcW w:w="1471" w:type="dxa"/>
            <w:vAlign w:val="center"/>
          </w:tcPr>
          <w:p w14:paraId="1D998AB8" w14:textId="2B79F05A" w:rsidR="008A1E0A" w:rsidRPr="008A1E0A" w:rsidRDefault="008A1E0A" w:rsidP="007B01A5">
            <w:pPr>
              <w:spacing w:after="160"/>
              <w:jc w:val="center"/>
              <w:rPr>
                <w:rFonts w:ascii="Times New Roman" w:hAnsi="Times New Roman" w:cs="Times New Roman"/>
                <w:sz w:val="20"/>
                <w:szCs w:val="20"/>
              </w:rPr>
            </w:pPr>
            <w:r w:rsidRPr="008A1E0A">
              <w:rPr>
                <w:rFonts w:ascii="Times New Roman" w:hAnsi="Times New Roman" w:cs="Times New Roman"/>
                <w:sz w:val="20"/>
                <w:szCs w:val="20"/>
              </w:rPr>
              <w:t>6</w:t>
            </w:r>
            <w:r w:rsidR="005A2DC8">
              <w:rPr>
                <w:rFonts w:ascii="Times New Roman" w:hAnsi="Times New Roman" w:cs="Times New Roman"/>
                <w:sz w:val="20"/>
                <w:szCs w:val="20"/>
              </w:rPr>
              <w:t>4</w:t>
            </w:r>
            <w:r w:rsidRPr="008A1E0A">
              <w:rPr>
                <w:rFonts w:ascii="Times New Roman" w:hAnsi="Times New Roman" w:cs="Times New Roman"/>
                <w:sz w:val="20"/>
                <w:szCs w:val="20"/>
              </w:rPr>
              <w:t>%</w:t>
            </w:r>
          </w:p>
        </w:tc>
        <w:tc>
          <w:tcPr>
            <w:tcW w:w="1270" w:type="dxa"/>
            <w:vAlign w:val="center"/>
          </w:tcPr>
          <w:p w14:paraId="266B877E" w14:textId="6908D029" w:rsidR="008A1E0A" w:rsidRPr="008A1E0A" w:rsidRDefault="001D0B45" w:rsidP="007B01A5">
            <w:pPr>
              <w:spacing w:after="160"/>
              <w:jc w:val="center"/>
              <w:rPr>
                <w:rFonts w:ascii="Times New Roman" w:hAnsi="Times New Roman" w:cs="Times New Roman"/>
                <w:sz w:val="20"/>
                <w:szCs w:val="20"/>
              </w:rPr>
            </w:pPr>
            <w:r>
              <w:rPr>
                <w:rFonts w:ascii="Times New Roman" w:hAnsi="Times New Roman" w:cs="Times New Roman"/>
                <w:sz w:val="20"/>
                <w:szCs w:val="20"/>
              </w:rPr>
              <w:t>25</w:t>
            </w:r>
            <w:r w:rsidR="008A1E0A" w:rsidRPr="008A1E0A">
              <w:rPr>
                <w:rFonts w:ascii="Times New Roman" w:hAnsi="Times New Roman" w:cs="Times New Roman"/>
                <w:sz w:val="20"/>
                <w:szCs w:val="20"/>
              </w:rPr>
              <w:t>%</w:t>
            </w:r>
          </w:p>
        </w:tc>
      </w:tr>
      <w:tr w:rsidR="008A1E0A" w:rsidRPr="008A1E0A" w14:paraId="0113FBE5" w14:textId="77777777" w:rsidTr="007B01A5">
        <w:tc>
          <w:tcPr>
            <w:tcW w:w="1338" w:type="dxa"/>
            <w:vMerge/>
            <w:vAlign w:val="center"/>
          </w:tcPr>
          <w:p w14:paraId="6DC811C5" w14:textId="77777777" w:rsidR="008A1E0A" w:rsidRPr="008A1E0A" w:rsidRDefault="008A1E0A" w:rsidP="007B01A5">
            <w:pPr>
              <w:spacing w:after="160"/>
              <w:jc w:val="center"/>
              <w:rPr>
                <w:rFonts w:ascii="Times New Roman" w:hAnsi="Times New Roman" w:cs="Times New Roman"/>
                <w:sz w:val="20"/>
                <w:szCs w:val="20"/>
              </w:rPr>
            </w:pPr>
          </w:p>
        </w:tc>
        <w:tc>
          <w:tcPr>
            <w:tcW w:w="2059" w:type="dxa"/>
            <w:vAlign w:val="center"/>
          </w:tcPr>
          <w:p w14:paraId="2F5EA98E" w14:textId="1C4A44BD" w:rsidR="008A1E0A" w:rsidRPr="008A1E0A" w:rsidRDefault="005A2DC8" w:rsidP="007B01A5">
            <w:pPr>
              <w:spacing w:after="160"/>
              <w:jc w:val="center"/>
              <w:rPr>
                <w:rFonts w:ascii="Times New Roman" w:hAnsi="Times New Roman" w:cs="Times New Roman"/>
                <w:sz w:val="20"/>
                <w:szCs w:val="20"/>
              </w:rPr>
            </w:pPr>
            <w:r>
              <w:rPr>
                <w:rFonts w:ascii="Times New Roman" w:hAnsi="Times New Roman" w:cs="Times New Roman"/>
                <w:sz w:val="20"/>
                <w:szCs w:val="20"/>
              </w:rPr>
              <w:t>Es preferible otro sistema de gobierno</w:t>
            </w:r>
          </w:p>
        </w:tc>
        <w:tc>
          <w:tcPr>
            <w:tcW w:w="826" w:type="dxa"/>
            <w:vAlign w:val="center"/>
          </w:tcPr>
          <w:p w14:paraId="5D9B7125" w14:textId="7D688CC4" w:rsidR="008A1E0A" w:rsidRPr="008A1E0A" w:rsidRDefault="001D0B45" w:rsidP="007B01A5">
            <w:pPr>
              <w:spacing w:after="160"/>
              <w:jc w:val="center"/>
              <w:rPr>
                <w:rFonts w:ascii="Times New Roman" w:hAnsi="Times New Roman" w:cs="Times New Roman"/>
                <w:sz w:val="20"/>
                <w:szCs w:val="20"/>
              </w:rPr>
            </w:pPr>
            <w:r>
              <w:rPr>
                <w:rFonts w:ascii="Times New Roman" w:hAnsi="Times New Roman" w:cs="Times New Roman"/>
                <w:sz w:val="20"/>
                <w:szCs w:val="20"/>
              </w:rPr>
              <w:t>3</w:t>
            </w:r>
            <w:r w:rsidR="008A1E0A" w:rsidRPr="008A1E0A">
              <w:rPr>
                <w:rFonts w:ascii="Times New Roman" w:hAnsi="Times New Roman" w:cs="Times New Roman"/>
                <w:sz w:val="20"/>
                <w:szCs w:val="20"/>
              </w:rPr>
              <w:t>%</w:t>
            </w:r>
          </w:p>
        </w:tc>
        <w:tc>
          <w:tcPr>
            <w:tcW w:w="1530" w:type="dxa"/>
            <w:vAlign w:val="center"/>
          </w:tcPr>
          <w:p w14:paraId="2F507A00" w14:textId="77777777" w:rsidR="008A1E0A" w:rsidRPr="008A1E0A" w:rsidRDefault="008A1E0A" w:rsidP="007B01A5">
            <w:pPr>
              <w:spacing w:after="160"/>
              <w:jc w:val="center"/>
              <w:rPr>
                <w:rFonts w:ascii="Times New Roman" w:hAnsi="Times New Roman" w:cs="Times New Roman"/>
                <w:sz w:val="20"/>
                <w:szCs w:val="20"/>
              </w:rPr>
            </w:pPr>
            <w:r w:rsidRPr="008A1E0A">
              <w:rPr>
                <w:rFonts w:ascii="Times New Roman" w:hAnsi="Times New Roman" w:cs="Times New Roman"/>
                <w:sz w:val="20"/>
                <w:szCs w:val="20"/>
              </w:rPr>
              <w:t>3%</w:t>
            </w:r>
          </w:p>
        </w:tc>
        <w:tc>
          <w:tcPr>
            <w:tcW w:w="1471" w:type="dxa"/>
            <w:vAlign w:val="center"/>
          </w:tcPr>
          <w:p w14:paraId="3D651882" w14:textId="4ED64D47" w:rsidR="008A1E0A" w:rsidRPr="008A1E0A" w:rsidRDefault="001D0B45" w:rsidP="007B01A5">
            <w:pPr>
              <w:spacing w:after="160"/>
              <w:jc w:val="center"/>
              <w:rPr>
                <w:rFonts w:ascii="Times New Roman" w:hAnsi="Times New Roman" w:cs="Times New Roman"/>
                <w:sz w:val="20"/>
                <w:szCs w:val="20"/>
              </w:rPr>
            </w:pPr>
            <w:r>
              <w:rPr>
                <w:rFonts w:ascii="Times New Roman" w:hAnsi="Times New Roman" w:cs="Times New Roman"/>
                <w:sz w:val="20"/>
                <w:szCs w:val="20"/>
              </w:rPr>
              <w:t>3</w:t>
            </w:r>
            <w:r w:rsidR="008A1E0A" w:rsidRPr="008A1E0A">
              <w:rPr>
                <w:rFonts w:ascii="Times New Roman" w:hAnsi="Times New Roman" w:cs="Times New Roman"/>
                <w:sz w:val="20"/>
                <w:szCs w:val="20"/>
              </w:rPr>
              <w:t>%</w:t>
            </w:r>
          </w:p>
        </w:tc>
        <w:tc>
          <w:tcPr>
            <w:tcW w:w="1270" w:type="dxa"/>
            <w:vAlign w:val="center"/>
          </w:tcPr>
          <w:p w14:paraId="6A6A0A24" w14:textId="6DCE21FD" w:rsidR="008A1E0A" w:rsidRPr="008A1E0A" w:rsidRDefault="001D0B45" w:rsidP="007B01A5">
            <w:pPr>
              <w:spacing w:after="160"/>
              <w:jc w:val="center"/>
              <w:rPr>
                <w:rFonts w:ascii="Times New Roman" w:hAnsi="Times New Roman" w:cs="Times New Roman"/>
                <w:sz w:val="20"/>
                <w:szCs w:val="20"/>
              </w:rPr>
            </w:pPr>
            <w:r>
              <w:rPr>
                <w:rFonts w:ascii="Times New Roman" w:hAnsi="Times New Roman" w:cs="Times New Roman"/>
                <w:sz w:val="20"/>
                <w:szCs w:val="20"/>
              </w:rPr>
              <w:t>2</w:t>
            </w:r>
            <w:r w:rsidR="008A1E0A" w:rsidRPr="008A1E0A">
              <w:rPr>
                <w:rFonts w:ascii="Times New Roman" w:hAnsi="Times New Roman" w:cs="Times New Roman"/>
                <w:sz w:val="20"/>
                <w:szCs w:val="20"/>
              </w:rPr>
              <w:t>%</w:t>
            </w:r>
          </w:p>
        </w:tc>
      </w:tr>
      <w:tr w:rsidR="008A1E0A" w:rsidRPr="008A1E0A" w14:paraId="19776BD9" w14:textId="77777777" w:rsidTr="007B01A5">
        <w:tc>
          <w:tcPr>
            <w:tcW w:w="1338" w:type="dxa"/>
            <w:vMerge/>
            <w:vAlign w:val="center"/>
          </w:tcPr>
          <w:p w14:paraId="76B33A7C" w14:textId="77777777" w:rsidR="008A1E0A" w:rsidRPr="008A1E0A" w:rsidRDefault="008A1E0A" w:rsidP="007B01A5">
            <w:pPr>
              <w:spacing w:after="160"/>
              <w:jc w:val="center"/>
              <w:rPr>
                <w:rFonts w:ascii="Times New Roman" w:hAnsi="Times New Roman" w:cs="Times New Roman"/>
                <w:sz w:val="20"/>
                <w:szCs w:val="20"/>
              </w:rPr>
            </w:pPr>
          </w:p>
        </w:tc>
        <w:tc>
          <w:tcPr>
            <w:tcW w:w="2059" w:type="dxa"/>
            <w:vAlign w:val="center"/>
          </w:tcPr>
          <w:p w14:paraId="54D78D06" w14:textId="77777777" w:rsidR="008A1E0A" w:rsidRPr="008A1E0A" w:rsidRDefault="008A1E0A" w:rsidP="007B01A5">
            <w:pPr>
              <w:spacing w:after="160"/>
              <w:jc w:val="center"/>
              <w:rPr>
                <w:rFonts w:ascii="Times New Roman" w:hAnsi="Times New Roman" w:cs="Times New Roman"/>
                <w:sz w:val="20"/>
                <w:szCs w:val="20"/>
              </w:rPr>
            </w:pPr>
            <w:r w:rsidRPr="008A1E0A">
              <w:rPr>
                <w:rFonts w:ascii="Times New Roman" w:hAnsi="Times New Roman" w:cs="Times New Roman"/>
                <w:sz w:val="20"/>
                <w:szCs w:val="20"/>
              </w:rPr>
              <w:t>NS/NC</w:t>
            </w:r>
          </w:p>
        </w:tc>
        <w:tc>
          <w:tcPr>
            <w:tcW w:w="826" w:type="dxa"/>
            <w:vAlign w:val="center"/>
          </w:tcPr>
          <w:p w14:paraId="6C4A0CCC" w14:textId="580B407B" w:rsidR="008A1E0A" w:rsidRPr="008A1E0A" w:rsidRDefault="001D0B45" w:rsidP="007B01A5">
            <w:pPr>
              <w:spacing w:after="160"/>
              <w:jc w:val="center"/>
              <w:rPr>
                <w:rFonts w:ascii="Times New Roman" w:hAnsi="Times New Roman" w:cs="Times New Roman"/>
                <w:sz w:val="20"/>
                <w:szCs w:val="20"/>
              </w:rPr>
            </w:pPr>
            <w:r>
              <w:rPr>
                <w:rFonts w:ascii="Times New Roman" w:hAnsi="Times New Roman" w:cs="Times New Roman"/>
                <w:sz w:val="20"/>
                <w:szCs w:val="20"/>
              </w:rPr>
              <w:t>2</w:t>
            </w:r>
            <w:r w:rsidR="008A1E0A" w:rsidRPr="008A1E0A">
              <w:rPr>
                <w:rFonts w:ascii="Times New Roman" w:hAnsi="Times New Roman" w:cs="Times New Roman"/>
                <w:sz w:val="20"/>
                <w:szCs w:val="20"/>
              </w:rPr>
              <w:t>%</w:t>
            </w:r>
          </w:p>
        </w:tc>
        <w:tc>
          <w:tcPr>
            <w:tcW w:w="1530" w:type="dxa"/>
            <w:vAlign w:val="center"/>
          </w:tcPr>
          <w:p w14:paraId="6FD9E458" w14:textId="40D518A2" w:rsidR="008A1E0A" w:rsidRPr="008A1E0A" w:rsidRDefault="001D0B45" w:rsidP="007B01A5">
            <w:pPr>
              <w:spacing w:after="160"/>
              <w:jc w:val="center"/>
              <w:rPr>
                <w:rFonts w:ascii="Times New Roman" w:hAnsi="Times New Roman" w:cs="Times New Roman"/>
                <w:sz w:val="20"/>
                <w:szCs w:val="20"/>
              </w:rPr>
            </w:pPr>
            <w:r>
              <w:rPr>
                <w:rFonts w:ascii="Times New Roman" w:hAnsi="Times New Roman" w:cs="Times New Roman"/>
                <w:sz w:val="20"/>
                <w:szCs w:val="20"/>
              </w:rPr>
              <w:t>3</w:t>
            </w:r>
            <w:r w:rsidR="008A1E0A" w:rsidRPr="008A1E0A">
              <w:rPr>
                <w:rFonts w:ascii="Times New Roman" w:hAnsi="Times New Roman" w:cs="Times New Roman"/>
                <w:sz w:val="20"/>
                <w:szCs w:val="20"/>
              </w:rPr>
              <w:t>%</w:t>
            </w:r>
          </w:p>
        </w:tc>
        <w:tc>
          <w:tcPr>
            <w:tcW w:w="1471" w:type="dxa"/>
            <w:vAlign w:val="center"/>
          </w:tcPr>
          <w:p w14:paraId="1519F616" w14:textId="4C0C7FD5" w:rsidR="008A1E0A" w:rsidRPr="008A1E0A" w:rsidRDefault="001D0B45" w:rsidP="007B01A5">
            <w:pPr>
              <w:spacing w:after="160"/>
              <w:jc w:val="center"/>
              <w:rPr>
                <w:rFonts w:ascii="Times New Roman" w:hAnsi="Times New Roman" w:cs="Times New Roman"/>
                <w:sz w:val="20"/>
                <w:szCs w:val="20"/>
              </w:rPr>
            </w:pPr>
            <w:r>
              <w:rPr>
                <w:rFonts w:ascii="Times New Roman" w:hAnsi="Times New Roman" w:cs="Times New Roman"/>
                <w:sz w:val="20"/>
                <w:szCs w:val="20"/>
              </w:rPr>
              <w:t>2</w:t>
            </w:r>
            <w:r w:rsidR="008A1E0A" w:rsidRPr="008A1E0A">
              <w:rPr>
                <w:rFonts w:ascii="Times New Roman" w:hAnsi="Times New Roman" w:cs="Times New Roman"/>
                <w:sz w:val="20"/>
                <w:szCs w:val="20"/>
              </w:rPr>
              <w:t>%</w:t>
            </w:r>
          </w:p>
        </w:tc>
        <w:tc>
          <w:tcPr>
            <w:tcW w:w="1270" w:type="dxa"/>
            <w:vAlign w:val="center"/>
          </w:tcPr>
          <w:p w14:paraId="2002760C" w14:textId="0FD47176" w:rsidR="008A1E0A" w:rsidRPr="008A1E0A" w:rsidRDefault="001D0B45" w:rsidP="007B01A5">
            <w:pPr>
              <w:spacing w:after="160"/>
              <w:jc w:val="center"/>
              <w:rPr>
                <w:rFonts w:ascii="Times New Roman" w:hAnsi="Times New Roman" w:cs="Times New Roman"/>
                <w:sz w:val="20"/>
                <w:szCs w:val="20"/>
              </w:rPr>
            </w:pPr>
            <w:r>
              <w:rPr>
                <w:rFonts w:ascii="Times New Roman" w:hAnsi="Times New Roman" w:cs="Times New Roman"/>
                <w:sz w:val="20"/>
                <w:szCs w:val="20"/>
              </w:rPr>
              <w:t>2</w:t>
            </w:r>
            <w:r w:rsidR="008A1E0A" w:rsidRPr="008A1E0A">
              <w:rPr>
                <w:rFonts w:ascii="Times New Roman" w:hAnsi="Times New Roman" w:cs="Times New Roman"/>
                <w:sz w:val="20"/>
                <w:szCs w:val="20"/>
              </w:rPr>
              <w:t>%</w:t>
            </w:r>
          </w:p>
        </w:tc>
      </w:tr>
      <w:tr w:rsidR="008A1E0A" w:rsidRPr="008A1E0A" w14:paraId="4C261A73" w14:textId="77777777" w:rsidTr="007B01A5">
        <w:tc>
          <w:tcPr>
            <w:tcW w:w="1338" w:type="dxa"/>
            <w:vMerge/>
            <w:vAlign w:val="center"/>
          </w:tcPr>
          <w:p w14:paraId="1571343C" w14:textId="77777777" w:rsidR="008A1E0A" w:rsidRPr="008A1E0A" w:rsidRDefault="008A1E0A" w:rsidP="007B01A5">
            <w:pPr>
              <w:spacing w:after="160"/>
              <w:jc w:val="center"/>
              <w:rPr>
                <w:rFonts w:ascii="Times New Roman" w:hAnsi="Times New Roman" w:cs="Times New Roman"/>
                <w:sz w:val="20"/>
                <w:szCs w:val="20"/>
              </w:rPr>
            </w:pPr>
          </w:p>
        </w:tc>
        <w:tc>
          <w:tcPr>
            <w:tcW w:w="2059" w:type="dxa"/>
            <w:vAlign w:val="center"/>
          </w:tcPr>
          <w:p w14:paraId="32ED9174" w14:textId="77777777" w:rsidR="008A1E0A" w:rsidRPr="008A1E0A" w:rsidRDefault="008A1E0A" w:rsidP="007B01A5">
            <w:pPr>
              <w:spacing w:after="160"/>
              <w:jc w:val="center"/>
              <w:rPr>
                <w:rFonts w:ascii="Times New Roman" w:hAnsi="Times New Roman" w:cs="Times New Roman"/>
                <w:sz w:val="20"/>
                <w:szCs w:val="20"/>
              </w:rPr>
            </w:pPr>
            <w:r w:rsidRPr="008A1E0A">
              <w:rPr>
                <w:rFonts w:ascii="Times New Roman" w:hAnsi="Times New Roman" w:cs="Times New Roman"/>
                <w:sz w:val="20"/>
                <w:szCs w:val="20"/>
              </w:rPr>
              <w:t>Total</w:t>
            </w:r>
          </w:p>
        </w:tc>
        <w:tc>
          <w:tcPr>
            <w:tcW w:w="826" w:type="dxa"/>
            <w:vAlign w:val="center"/>
          </w:tcPr>
          <w:p w14:paraId="5EF1D6B2" w14:textId="77777777" w:rsidR="008A1E0A" w:rsidRPr="008A1E0A" w:rsidRDefault="008A1E0A" w:rsidP="007B01A5">
            <w:pPr>
              <w:spacing w:after="160"/>
              <w:jc w:val="center"/>
              <w:rPr>
                <w:rFonts w:ascii="Times New Roman" w:hAnsi="Times New Roman" w:cs="Times New Roman"/>
                <w:sz w:val="20"/>
                <w:szCs w:val="20"/>
              </w:rPr>
            </w:pPr>
            <w:r w:rsidRPr="008A1E0A">
              <w:rPr>
                <w:rFonts w:ascii="Times New Roman" w:hAnsi="Times New Roman" w:cs="Times New Roman"/>
                <w:sz w:val="20"/>
                <w:szCs w:val="20"/>
              </w:rPr>
              <w:t>100%</w:t>
            </w:r>
          </w:p>
        </w:tc>
        <w:tc>
          <w:tcPr>
            <w:tcW w:w="1530" w:type="dxa"/>
            <w:vAlign w:val="center"/>
          </w:tcPr>
          <w:p w14:paraId="7EC65668" w14:textId="77777777" w:rsidR="008A1E0A" w:rsidRPr="008A1E0A" w:rsidRDefault="008A1E0A" w:rsidP="007B01A5">
            <w:pPr>
              <w:spacing w:after="160"/>
              <w:jc w:val="center"/>
              <w:rPr>
                <w:rFonts w:ascii="Times New Roman" w:hAnsi="Times New Roman" w:cs="Times New Roman"/>
                <w:sz w:val="20"/>
                <w:szCs w:val="20"/>
              </w:rPr>
            </w:pPr>
            <w:r w:rsidRPr="008A1E0A">
              <w:rPr>
                <w:rFonts w:ascii="Times New Roman" w:hAnsi="Times New Roman" w:cs="Times New Roman"/>
                <w:sz w:val="20"/>
                <w:szCs w:val="20"/>
              </w:rPr>
              <w:t>100%</w:t>
            </w:r>
          </w:p>
        </w:tc>
        <w:tc>
          <w:tcPr>
            <w:tcW w:w="1471" w:type="dxa"/>
            <w:vAlign w:val="center"/>
          </w:tcPr>
          <w:p w14:paraId="19EDDBA1" w14:textId="77777777" w:rsidR="008A1E0A" w:rsidRPr="008A1E0A" w:rsidRDefault="008A1E0A" w:rsidP="007B01A5">
            <w:pPr>
              <w:spacing w:after="160"/>
              <w:jc w:val="center"/>
              <w:rPr>
                <w:rFonts w:ascii="Times New Roman" w:hAnsi="Times New Roman" w:cs="Times New Roman"/>
                <w:sz w:val="20"/>
                <w:szCs w:val="20"/>
              </w:rPr>
            </w:pPr>
            <w:r w:rsidRPr="008A1E0A">
              <w:rPr>
                <w:rFonts w:ascii="Times New Roman" w:hAnsi="Times New Roman" w:cs="Times New Roman"/>
                <w:sz w:val="20"/>
                <w:szCs w:val="20"/>
              </w:rPr>
              <w:t>100%</w:t>
            </w:r>
          </w:p>
        </w:tc>
        <w:tc>
          <w:tcPr>
            <w:tcW w:w="1270" w:type="dxa"/>
            <w:vAlign w:val="center"/>
          </w:tcPr>
          <w:p w14:paraId="550F6F1A" w14:textId="77777777" w:rsidR="008A1E0A" w:rsidRPr="008A1E0A" w:rsidRDefault="008A1E0A" w:rsidP="007B01A5">
            <w:pPr>
              <w:spacing w:after="160"/>
              <w:jc w:val="center"/>
              <w:rPr>
                <w:rFonts w:ascii="Times New Roman" w:hAnsi="Times New Roman" w:cs="Times New Roman"/>
                <w:sz w:val="20"/>
                <w:szCs w:val="20"/>
              </w:rPr>
            </w:pPr>
            <w:r w:rsidRPr="008A1E0A">
              <w:rPr>
                <w:rFonts w:ascii="Times New Roman" w:hAnsi="Times New Roman" w:cs="Times New Roman"/>
                <w:sz w:val="20"/>
                <w:szCs w:val="20"/>
              </w:rPr>
              <w:t>100%</w:t>
            </w:r>
          </w:p>
        </w:tc>
      </w:tr>
    </w:tbl>
    <w:p w14:paraId="6CD19E18" w14:textId="77777777" w:rsidR="008A1E0A" w:rsidRPr="008A1E0A" w:rsidRDefault="008A1E0A" w:rsidP="008A1E0A">
      <w:pPr>
        <w:spacing w:line="360" w:lineRule="auto"/>
        <w:jc w:val="both"/>
        <w:rPr>
          <w:rFonts w:ascii="Times New Roman" w:hAnsi="Times New Roman" w:cs="Times New Roman"/>
          <w:sz w:val="24"/>
          <w:szCs w:val="24"/>
        </w:rPr>
      </w:pPr>
      <w:r w:rsidRPr="008A1E0A">
        <w:rPr>
          <w:rFonts w:ascii="Times New Roman" w:hAnsi="Times New Roman" w:cs="Times New Roman"/>
          <w:sz w:val="24"/>
          <w:szCs w:val="24"/>
        </w:rPr>
        <w:t xml:space="preserve"> </w:t>
      </w:r>
      <w:r w:rsidRPr="008A1E0A">
        <w:rPr>
          <w:rFonts w:ascii="Times New Roman" w:hAnsi="Times New Roman" w:cs="Times New Roman"/>
          <w:sz w:val="18"/>
          <w:szCs w:val="18"/>
        </w:rPr>
        <w:t>Fuente: elaboración y datos propios.</w:t>
      </w:r>
    </w:p>
    <w:p w14:paraId="0DAF57AF" w14:textId="53F5EF68" w:rsidR="008A1E0A" w:rsidRPr="008A1E0A" w:rsidRDefault="008A1E0A" w:rsidP="00F372D2">
      <w:pPr>
        <w:spacing w:line="360" w:lineRule="auto"/>
        <w:ind w:firstLine="720"/>
        <w:jc w:val="both"/>
        <w:rPr>
          <w:rFonts w:ascii="Times New Roman" w:hAnsi="Times New Roman" w:cs="Times New Roman"/>
          <w:szCs w:val="24"/>
        </w:rPr>
      </w:pPr>
      <w:r w:rsidRPr="008A1E0A">
        <w:rPr>
          <w:rFonts w:ascii="Times New Roman" w:hAnsi="Times New Roman" w:cs="Times New Roman"/>
          <w:sz w:val="24"/>
          <w:szCs w:val="24"/>
        </w:rPr>
        <w:t xml:space="preserve">Entre los </w:t>
      </w:r>
      <w:r w:rsidR="006109DF">
        <w:rPr>
          <w:rFonts w:ascii="Times New Roman" w:hAnsi="Times New Roman" w:cs="Times New Roman"/>
          <w:sz w:val="24"/>
          <w:szCs w:val="24"/>
        </w:rPr>
        <w:t xml:space="preserve">jóvenes </w:t>
      </w:r>
      <w:r w:rsidR="001D0B45">
        <w:rPr>
          <w:rFonts w:ascii="Times New Roman" w:hAnsi="Times New Roman" w:cs="Times New Roman"/>
          <w:sz w:val="24"/>
          <w:szCs w:val="24"/>
        </w:rPr>
        <w:t>encuestados</w:t>
      </w:r>
      <w:r w:rsidRPr="008A1E0A">
        <w:rPr>
          <w:rFonts w:ascii="Times New Roman" w:hAnsi="Times New Roman" w:cs="Times New Roman"/>
          <w:sz w:val="24"/>
          <w:szCs w:val="24"/>
        </w:rPr>
        <w:t xml:space="preserve"> que habían votado a Milei en 2021, podemos dar cuenta de un fenómeno de acercamiento mediado por las pantallas: lo conocieron al seguirlo en redes sociales y/o en programas de televisión. “En un ambiente de desconfianza o de desmotivación” la soberanía tiende a ejercerse de manera no tradicional (Puerta Riera</w:t>
      </w:r>
      <w:r w:rsidR="001D0B45">
        <w:rPr>
          <w:rFonts w:ascii="Times New Roman" w:hAnsi="Times New Roman" w:cs="Times New Roman"/>
          <w:sz w:val="24"/>
          <w:szCs w:val="24"/>
        </w:rPr>
        <w:t>,</w:t>
      </w:r>
      <w:r w:rsidRPr="008A1E0A">
        <w:rPr>
          <w:rFonts w:ascii="Times New Roman" w:hAnsi="Times New Roman" w:cs="Times New Roman"/>
          <w:sz w:val="24"/>
          <w:szCs w:val="24"/>
        </w:rPr>
        <w:t xml:space="preserve"> 2019</w:t>
      </w:r>
      <w:r w:rsidR="001D0B45">
        <w:rPr>
          <w:rFonts w:ascii="Times New Roman" w:hAnsi="Times New Roman" w:cs="Times New Roman"/>
          <w:sz w:val="24"/>
          <w:szCs w:val="24"/>
        </w:rPr>
        <w:t>,</w:t>
      </w:r>
      <w:r w:rsidRPr="008A1E0A">
        <w:rPr>
          <w:rFonts w:ascii="Times New Roman" w:hAnsi="Times New Roman" w:cs="Times New Roman"/>
          <w:sz w:val="24"/>
          <w:szCs w:val="24"/>
        </w:rPr>
        <w:t xml:space="preserve"> </w:t>
      </w:r>
      <w:r w:rsidR="001D0B45">
        <w:rPr>
          <w:rFonts w:ascii="Times New Roman" w:hAnsi="Times New Roman" w:cs="Times New Roman"/>
          <w:sz w:val="24"/>
          <w:szCs w:val="24"/>
        </w:rPr>
        <w:t xml:space="preserve">p. </w:t>
      </w:r>
      <w:r w:rsidRPr="008A1E0A">
        <w:rPr>
          <w:rFonts w:ascii="Times New Roman" w:hAnsi="Times New Roman" w:cs="Times New Roman"/>
          <w:sz w:val="24"/>
          <w:szCs w:val="24"/>
        </w:rPr>
        <w:t>7, 28). Es una experiencia de contacto y acercamiento concebida entre la televisión y las redes sociales que hacen que, en la encuesta de mi investigación, ante la pregunta por “¿</w:t>
      </w:r>
      <w:r w:rsidR="001D0B45">
        <w:rPr>
          <w:rFonts w:ascii="Times New Roman" w:hAnsi="Times New Roman" w:cs="Times New Roman"/>
          <w:sz w:val="24"/>
          <w:szCs w:val="24"/>
        </w:rPr>
        <w:t>cómo se soluciona</w:t>
      </w:r>
      <w:r w:rsidR="00EC299C">
        <w:rPr>
          <w:rFonts w:ascii="Times New Roman" w:hAnsi="Times New Roman" w:cs="Times New Roman"/>
          <w:sz w:val="24"/>
          <w:szCs w:val="24"/>
        </w:rPr>
        <w:t>n los problemas de</w:t>
      </w:r>
      <w:r w:rsidRPr="008A1E0A">
        <w:rPr>
          <w:rFonts w:ascii="Times New Roman" w:hAnsi="Times New Roman" w:cs="Times New Roman"/>
          <w:sz w:val="24"/>
          <w:szCs w:val="24"/>
        </w:rPr>
        <w:t xml:space="preserve"> la Argentina?” (respuesta abierta) el </w:t>
      </w:r>
      <w:r w:rsidR="00F372D2">
        <w:rPr>
          <w:rFonts w:ascii="Times New Roman" w:hAnsi="Times New Roman" w:cs="Times New Roman"/>
          <w:sz w:val="24"/>
          <w:szCs w:val="24"/>
        </w:rPr>
        <w:t>29</w:t>
      </w:r>
      <w:r w:rsidRPr="008A1E0A">
        <w:rPr>
          <w:rFonts w:ascii="Times New Roman" w:hAnsi="Times New Roman" w:cs="Times New Roman"/>
          <w:sz w:val="24"/>
          <w:szCs w:val="24"/>
        </w:rPr>
        <w:t xml:space="preserve">% de sus </w:t>
      </w:r>
      <w:r w:rsidR="00EC299C">
        <w:rPr>
          <w:rFonts w:ascii="Times New Roman" w:hAnsi="Times New Roman" w:cs="Times New Roman"/>
          <w:sz w:val="24"/>
          <w:szCs w:val="24"/>
        </w:rPr>
        <w:t>jóvenes</w:t>
      </w:r>
      <w:r w:rsidR="00EC299C" w:rsidRPr="008A1E0A">
        <w:rPr>
          <w:rFonts w:ascii="Times New Roman" w:hAnsi="Times New Roman" w:cs="Times New Roman"/>
          <w:sz w:val="24"/>
          <w:szCs w:val="24"/>
        </w:rPr>
        <w:t xml:space="preserve"> </w:t>
      </w:r>
      <w:r w:rsidRPr="008A1E0A">
        <w:rPr>
          <w:rFonts w:ascii="Times New Roman" w:hAnsi="Times New Roman" w:cs="Times New Roman"/>
          <w:sz w:val="24"/>
          <w:szCs w:val="24"/>
        </w:rPr>
        <w:t>votantes 2021</w:t>
      </w:r>
      <w:r w:rsidR="00F372D2">
        <w:rPr>
          <w:rFonts w:ascii="Times New Roman" w:hAnsi="Times New Roman" w:cs="Times New Roman"/>
          <w:sz w:val="24"/>
          <w:szCs w:val="24"/>
        </w:rPr>
        <w:t xml:space="preserve">, </w:t>
      </w:r>
      <w:r w:rsidRPr="008A1E0A">
        <w:rPr>
          <w:rFonts w:ascii="Times New Roman" w:hAnsi="Times New Roman" w:cs="Times New Roman"/>
          <w:sz w:val="24"/>
          <w:szCs w:val="24"/>
        </w:rPr>
        <w:t xml:space="preserve">afirmen que </w:t>
      </w:r>
      <w:r w:rsidR="00EC299C">
        <w:rPr>
          <w:rFonts w:ascii="Times New Roman" w:hAnsi="Times New Roman" w:cs="Times New Roman"/>
          <w:sz w:val="24"/>
          <w:szCs w:val="24"/>
        </w:rPr>
        <w:t>el país se soluciona</w:t>
      </w:r>
      <w:r w:rsidRPr="008A1E0A">
        <w:rPr>
          <w:rFonts w:ascii="Times New Roman" w:hAnsi="Times New Roman" w:cs="Times New Roman"/>
          <w:sz w:val="24"/>
          <w:szCs w:val="24"/>
        </w:rPr>
        <w:t xml:space="preserve"> “</w:t>
      </w:r>
      <w:r w:rsidR="00EC299C">
        <w:rPr>
          <w:rFonts w:ascii="Times New Roman" w:hAnsi="Times New Roman" w:cs="Times New Roman"/>
          <w:sz w:val="24"/>
          <w:szCs w:val="24"/>
        </w:rPr>
        <w:t>con</w:t>
      </w:r>
      <w:r w:rsidRPr="008A1E0A">
        <w:rPr>
          <w:rFonts w:ascii="Times New Roman" w:hAnsi="Times New Roman" w:cs="Times New Roman"/>
          <w:sz w:val="24"/>
          <w:szCs w:val="24"/>
        </w:rPr>
        <w:t xml:space="preserve"> Milei”. </w:t>
      </w:r>
      <w:r w:rsidR="00F372D2">
        <w:rPr>
          <w:rFonts w:ascii="Times New Roman" w:hAnsi="Times New Roman" w:cs="Times New Roman"/>
          <w:sz w:val="24"/>
          <w:szCs w:val="24"/>
        </w:rPr>
        <w:t>La confianza, personalizada.</w:t>
      </w:r>
      <w:r w:rsidRPr="008A1E0A">
        <w:rPr>
          <w:rFonts w:ascii="Times New Roman" w:hAnsi="Times New Roman" w:cs="Times New Roman"/>
          <w:sz w:val="24"/>
          <w:szCs w:val="24"/>
        </w:rPr>
        <w:t xml:space="preserve"> </w:t>
      </w:r>
    </w:p>
    <w:p w14:paraId="1AC39A43" w14:textId="1679D7DC" w:rsidR="008A1E0A" w:rsidRPr="008A1E0A" w:rsidRDefault="008A1E0A" w:rsidP="008A1E0A">
      <w:pPr>
        <w:spacing w:before="24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Esa imagen del economista en la televisión circula permanentemente entre </w:t>
      </w:r>
      <w:r w:rsidRPr="008A1E0A">
        <w:rPr>
          <w:rFonts w:ascii="Times New Roman" w:hAnsi="Times New Roman" w:cs="Times New Roman"/>
          <w:i/>
          <w:iCs/>
          <w:sz w:val="24"/>
          <w:szCs w:val="24"/>
        </w:rPr>
        <w:t>stories</w:t>
      </w:r>
      <w:r w:rsidRPr="008A1E0A">
        <w:rPr>
          <w:rFonts w:ascii="Times New Roman" w:hAnsi="Times New Roman" w:cs="Times New Roman"/>
          <w:sz w:val="24"/>
          <w:szCs w:val="24"/>
        </w:rPr>
        <w:t xml:space="preserve"> y posteos de la cuenta. Y es en la circulación, donde el efecto de sentido racional y afectivo tiene lugar. En una afirmación de la confianza, el material aquí relevado es publicado como un </w:t>
      </w:r>
      <w:r w:rsidRPr="008A1E0A">
        <w:rPr>
          <w:rFonts w:ascii="Times New Roman" w:hAnsi="Times New Roman" w:cs="Times New Roman"/>
          <w:i/>
          <w:iCs/>
          <w:sz w:val="24"/>
          <w:szCs w:val="24"/>
        </w:rPr>
        <w:t xml:space="preserve">reenvío </w:t>
      </w:r>
      <w:r w:rsidRPr="008A1E0A">
        <w:rPr>
          <w:rFonts w:ascii="Times New Roman" w:hAnsi="Times New Roman" w:cs="Times New Roman"/>
          <w:sz w:val="24"/>
          <w:szCs w:val="24"/>
        </w:rPr>
        <w:t>de producciones ajenas, que fluyen de cuenta en cuenta. Las emociones se registran “en una economía de acumulación de valor que no reside en los objetos, sino que es el efecto de su circulación y contacto” (Ahmed 2015</w:t>
      </w:r>
      <w:r w:rsidR="00F372D2">
        <w:rPr>
          <w:rFonts w:ascii="Times New Roman" w:hAnsi="Times New Roman" w:cs="Times New Roman"/>
          <w:sz w:val="24"/>
          <w:szCs w:val="24"/>
        </w:rPr>
        <w:t>, p.</w:t>
      </w:r>
      <w:r w:rsidRPr="008A1E0A">
        <w:rPr>
          <w:rFonts w:ascii="Times New Roman" w:hAnsi="Times New Roman" w:cs="Times New Roman"/>
          <w:sz w:val="24"/>
          <w:szCs w:val="24"/>
        </w:rPr>
        <w:t xml:space="preserve"> 13). La serie de quien va a televisión o a quien </w:t>
      </w:r>
      <w:r w:rsidRPr="008A1E0A">
        <w:rPr>
          <w:rFonts w:ascii="Times New Roman" w:hAnsi="Times New Roman" w:cs="Times New Roman"/>
          <w:i/>
          <w:iCs/>
          <w:sz w:val="24"/>
          <w:szCs w:val="24"/>
        </w:rPr>
        <w:t>sigo</w:t>
      </w:r>
      <w:r w:rsidRPr="008A1E0A">
        <w:rPr>
          <w:rFonts w:ascii="Times New Roman" w:hAnsi="Times New Roman" w:cs="Times New Roman"/>
          <w:sz w:val="24"/>
          <w:szCs w:val="24"/>
        </w:rPr>
        <w:t xml:space="preserve"> en redes, se completa con la estética de quien detenta el saber y tiene un plan. Sus actos políticos llevan el nombre de “clases” y en las interacciones muchas personas se dirigen a él como “profe”.  </w:t>
      </w:r>
    </w:p>
    <w:p w14:paraId="5D01ACF8" w14:textId="77777777" w:rsidR="008A1E0A" w:rsidRPr="008A1E0A" w:rsidRDefault="008A1E0A" w:rsidP="008A1E0A">
      <w:pPr>
        <w:spacing w:after="0" w:line="360" w:lineRule="auto"/>
        <w:ind w:left="-567" w:right="-1277" w:firstLine="720"/>
        <w:jc w:val="both"/>
        <w:rPr>
          <w:rFonts w:ascii="Times New Roman" w:hAnsi="Times New Roman" w:cs="Times New Roman"/>
          <w:sz w:val="24"/>
          <w:szCs w:val="24"/>
        </w:rPr>
      </w:pPr>
      <w:r w:rsidRPr="008A1E0A">
        <w:rPr>
          <w:rFonts w:ascii="Times New Roman" w:hAnsi="Times New Roman" w:cs="Times New Roman"/>
          <w:noProof/>
          <w:sz w:val="24"/>
          <w:szCs w:val="24"/>
        </w:rPr>
        <w:lastRenderedPageBreak/>
        <w:drawing>
          <wp:inline distT="0" distB="0" distL="0" distR="0" wp14:anchorId="4F15A674" wp14:editId="0C9F81AB">
            <wp:extent cx="1915160" cy="3399228"/>
            <wp:effectExtent l="0" t="0" r="8890" b="0"/>
            <wp:docPr id="48" name="Imagen 48"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 Sitio web&#10;&#10;Descripción generada automá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33641" cy="3432031"/>
                    </a:xfrm>
                    <a:prstGeom prst="rect">
                      <a:avLst/>
                    </a:prstGeom>
                  </pic:spPr>
                </pic:pic>
              </a:graphicData>
            </a:graphic>
          </wp:inline>
        </w:drawing>
      </w:r>
      <w:r w:rsidRPr="008A1E0A">
        <w:rPr>
          <w:rFonts w:ascii="Times New Roman" w:hAnsi="Times New Roman" w:cs="Times New Roman"/>
          <w:sz w:val="24"/>
          <w:szCs w:val="24"/>
        </w:rPr>
        <w:t xml:space="preserve"> </w:t>
      </w:r>
      <w:r w:rsidRPr="008A1E0A">
        <w:rPr>
          <w:rFonts w:ascii="Times New Roman" w:hAnsi="Times New Roman" w:cs="Times New Roman"/>
          <w:noProof/>
          <w:sz w:val="24"/>
          <w:szCs w:val="24"/>
        </w:rPr>
        <w:drawing>
          <wp:inline distT="0" distB="0" distL="0" distR="0" wp14:anchorId="5E3E2236" wp14:editId="10B34816">
            <wp:extent cx="1920240" cy="3408244"/>
            <wp:effectExtent l="0" t="0" r="3810" b="1905"/>
            <wp:docPr id="49" name="Imagen 49" descr="Una persona en traje parado enfrente de una panta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Una persona en traje parado enfrente de una pantalla&#10;&#10;Descripción generada automáticamente con confianza media"/>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38465" cy="3440592"/>
                    </a:xfrm>
                    <a:prstGeom prst="rect">
                      <a:avLst/>
                    </a:prstGeom>
                  </pic:spPr>
                </pic:pic>
              </a:graphicData>
            </a:graphic>
          </wp:inline>
        </w:drawing>
      </w:r>
      <w:r w:rsidRPr="008A1E0A">
        <w:rPr>
          <w:rFonts w:ascii="Times New Roman" w:hAnsi="Times New Roman" w:cs="Times New Roman"/>
          <w:sz w:val="24"/>
          <w:szCs w:val="24"/>
        </w:rPr>
        <w:t xml:space="preserve">    </w:t>
      </w:r>
      <w:r w:rsidRPr="008A1E0A">
        <w:rPr>
          <w:rFonts w:ascii="Times New Roman" w:hAnsi="Times New Roman" w:cs="Times New Roman"/>
          <w:noProof/>
          <w:sz w:val="24"/>
          <w:szCs w:val="24"/>
        </w:rPr>
        <w:drawing>
          <wp:inline distT="0" distB="0" distL="0" distR="0" wp14:anchorId="48E13EFF" wp14:editId="043A8FA9">
            <wp:extent cx="1910715" cy="3391337"/>
            <wp:effectExtent l="0" t="0" r="0" b="0"/>
            <wp:docPr id="53" name="Imagen 5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nterfaz de usuario gráfica, Sitio web&#10;&#10;Descripción generada automáticamen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8215" cy="3422398"/>
                    </a:xfrm>
                    <a:prstGeom prst="rect">
                      <a:avLst/>
                    </a:prstGeom>
                  </pic:spPr>
                </pic:pic>
              </a:graphicData>
            </a:graphic>
          </wp:inline>
        </w:drawing>
      </w:r>
    </w:p>
    <w:p w14:paraId="24557B84" w14:textId="77777777" w:rsidR="008A1E0A" w:rsidRPr="008A1E0A" w:rsidRDefault="008A1E0A" w:rsidP="008A1E0A">
      <w:pPr>
        <w:spacing w:after="0" w:line="360" w:lineRule="auto"/>
        <w:ind w:left="142" w:right="-1277" w:firstLine="720"/>
        <w:rPr>
          <w:rFonts w:ascii="Times New Roman" w:hAnsi="Times New Roman" w:cs="Times New Roman"/>
          <w:sz w:val="24"/>
          <w:szCs w:val="24"/>
        </w:rPr>
      </w:pPr>
      <w:r w:rsidRPr="008A1E0A">
        <w:rPr>
          <w:rFonts w:ascii="Times New Roman" w:hAnsi="Times New Roman" w:cs="Times New Roman"/>
          <w:sz w:val="24"/>
          <w:szCs w:val="24"/>
        </w:rPr>
        <w:t xml:space="preserve"> </w:t>
      </w:r>
      <w:r w:rsidRPr="008A1E0A">
        <w:rPr>
          <w:rFonts w:ascii="Times New Roman" w:hAnsi="Times New Roman" w:cs="Times New Roman"/>
          <w:noProof/>
          <w:sz w:val="24"/>
          <w:szCs w:val="24"/>
        </w:rPr>
        <w:drawing>
          <wp:inline distT="0" distB="0" distL="0" distR="0" wp14:anchorId="55A603C3" wp14:editId="5CEB209C">
            <wp:extent cx="2047240" cy="3633655"/>
            <wp:effectExtent l="0" t="0" r="0" b="5080"/>
            <wp:docPr id="50" name="Imagen 5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nterfaz de usuario gráfica&#10;&#10;Descripción generada automá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76335" cy="3685296"/>
                    </a:xfrm>
                    <a:prstGeom prst="rect">
                      <a:avLst/>
                    </a:prstGeom>
                  </pic:spPr>
                </pic:pic>
              </a:graphicData>
            </a:graphic>
          </wp:inline>
        </w:drawing>
      </w:r>
      <w:r w:rsidRPr="008A1E0A">
        <w:rPr>
          <w:rFonts w:ascii="Times New Roman" w:hAnsi="Times New Roman" w:cs="Times New Roman"/>
          <w:sz w:val="24"/>
          <w:szCs w:val="24"/>
        </w:rPr>
        <w:t xml:space="preserve">   </w:t>
      </w:r>
      <w:r w:rsidRPr="008A1E0A">
        <w:rPr>
          <w:rFonts w:ascii="Times New Roman" w:hAnsi="Times New Roman" w:cs="Times New Roman"/>
          <w:noProof/>
          <w:sz w:val="24"/>
          <w:szCs w:val="24"/>
        </w:rPr>
        <w:drawing>
          <wp:inline distT="0" distB="0" distL="0" distR="0" wp14:anchorId="434EF988" wp14:editId="47C7AFB8">
            <wp:extent cx="2037715" cy="3616751"/>
            <wp:effectExtent l="0" t="0" r="635" b="3175"/>
            <wp:docPr id="51" name="Imagen 5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Interfaz de usuario gráfica, Texto&#10;&#10;Descripción generada automá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74549" cy="3682129"/>
                    </a:xfrm>
                    <a:prstGeom prst="rect">
                      <a:avLst/>
                    </a:prstGeom>
                  </pic:spPr>
                </pic:pic>
              </a:graphicData>
            </a:graphic>
          </wp:inline>
        </w:drawing>
      </w:r>
    </w:p>
    <w:p w14:paraId="30800AFA" w14:textId="1B10A1B7" w:rsidR="008A1E0A" w:rsidRPr="008A1E0A" w:rsidRDefault="008A1E0A" w:rsidP="008A1E0A">
      <w:pPr>
        <w:spacing w:before="240" w:line="360" w:lineRule="auto"/>
        <w:ind w:right="-1" w:firstLine="567"/>
        <w:jc w:val="both"/>
        <w:rPr>
          <w:rFonts w:ascii="Times New Roman" w:hAnsi="Times New Roman" w:cs="Times New Roman"/>
          <w:sz w:val="24"/>
          <w:szCs w:val="28"/>
        </w:rPr>
      </w:pPr>
      <w:r w:rsidRPr="008A1E0A">
        <w:rPr>
          <w:rFonts w:ascii="Times New Roman" w:hAnsi="Times New Roman" w:cs="Times New Roman"/>
          <w:sz w:val="24"/>
          <w:szCs w:val="28"/>
        </w:rPr>
        <w:t xml:space="preserve">Esa afirmación es, también, una afirmación de la experiencia en términos de la gramática de la red social: me gusta. Remite a un discernimiento “más como reacción emocional que como hecho político (...) [y] el gusto no se discute. Es individual y no sirve como medio de acuerdo porque es indisputable…). La radicalización de posiciones es un síntoma de un defecto </w:t>
      </w:r>
      <w:r w:rsidRPr="008A1E0A">
        <w:rPr>
          <w:rFonts w:ascii="Times New Roman" w:hAnsi="Times New Roman" w:cs="Times New Roman"/>
          <w:sz w:val="24"/>
          <w:szCs w:val="28"/>
        </w:rPr>
        <w:lastRenderedPageBreak/>
        <w:t>democrático que hoy es diseminado por la televisión y las nuevas tecnologías de la comunicación y la información” (Urbinati, 2013</w:t>
      </w:r>
      <w:r w:rsidR="00F372D2">
        <w:rPr>
          <w:rFonts w:ascii="Times New Roman" w:hAnsi="Times New Roman" w:cs="Times New Roman"/>
          <w:sz w:val="24"/>
          <w:szCs w:val="28"/>
        </w:rPr>
        <w:t>, p.</w:t>
      </w:r>
      <w:r w:rsidRPr="008A1E0A">
        <w:rPr>
          <w:rFonts w:ascii="Times New Roman" w:hAnsi="Times New Roman" w:cs="Times New Roman"/>
          <w:sz w:val="24"/>
          <w:szCs w:val="28"/>
        </w:rPr>
        <w:t xml:space="preserve"> 12, 15, traducción propia). </w:t>
      </w:r>
    </w:p>
    <w:bookmarkEnd w:id="0"/>
    <w:p w14:paraId="138C51B4" w14:textId="77777777" w:rsidR="00F372D2" w:rsidRDefault="00F372D2" w:rsidP="00A665BA">
      <w:pPr>
        <w:spacing w:after="0" w:line="360" w:lineRule="auto"/>
        <w:jc w:val="both"/>
        <w:rPr>
          <w:rFonts w:ascii="Times New Roman" w:hAnsi="Times New Roman" w:cs="Times New Roman"/>
          <w:b/>
          <w:bCs/>
          <w:sz w:val="24"/>
          <w:szCs w:val="24"/>
        </w:rPr>
      </w:pPr>
    </w:p>
    <w:p w14:paraId="03A14E6E" w14:textId="68189EAD" w:rsidR="00A665BA" w:rsidRPr="008A1E0A" w:rsidRDefault="001917CC" w:rsidP="00A665BA">
      <w:pPr>
        <w:spacing w:after="0" w:line="360" w:lineRule="auto"/>
        <w:jc w:val="both"/>
        <w:rPr>
          <w:rFonts w:ascii="Times New Roman" w:hAnsi="Times New Roman" w:cs="Times New Roman"/>
          <w:sz w:val="24"/>
          <w:szCs w:val="24"/>
        </w:rPr>
      </w:pPr>
      <w:r w:rsidRPr="008A1E0A">
        <w:rPr>
          <w:rFonts w:ascii="Times New Roman" w:hAnsi="Times New Roman" w:cs="Times New Roman"/>
          <w:b/>
          <w:bCs/>
          <w:sz w:val="24"/>
          <w:szCs w:val="24"/>
        </w:rPr>
        <w:t>Incertidumbre, riesgo y miedo</w:t>
      </w:r>
    </w:p>
    <w:p w14:paraId="075237FA" w14:textId="0F2AF264" w:rsidR="00A665BA" w:rsidRPr="008A1E0A" w:rsidRDefault="001917CC" w:rsidP="00A665BA">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El desplazamiento de la rigidez a la </w:t>
      </w:r>
      <w:r w:rsidR="00BD7B8E" w:rsidRPr="008A1E0A">
        <w:rPr>
          <w:rFonts w:ascii="Times New Roman" w:hAnsi="Times New Roman" w:cs="Times New Roman"/>
          <w:sz w:val="24"/>
          <w:szCs w:val="24"/>
        </w:rPr>
        <w:t>flexibilidad</w:t>
      </w:r>
      <w:r w:rsidRPr="008A1E0A">
        <w:rPr>
          <w:rFonts w:ascii="Times New Roman" w:hAnsi="Times New Roman" w:cs="Times New Roman"/>
          <w:sz w:val="24"/>
          <w:szCs w:val="24"/>
        </w:rPr>
        <w:t xml:space="preserve"> también implica un vínculo social con la vida que Ulrich Beck (2006</w:t>
      </w:r>
      <w:r w:rsidR="00390AA1" w:rsidRPr="008A1E0A">
        <w:rPr>
          <w:rFonts w:ascii="Times New Roman" w:hAnsi="Times New Roman" w:cs="Times New Roman"/>
          <w:sz w:val="24"/>
          <w:szCs w:val="24"/>
        </w:rPr>
        <w:t>, p.</w:t>
      </w:r>
      <w:r w:rsidRPr="008A1E0A">
        <w:rPr>
          <w:rFonts w:ascii="Times New Roman" w:hAnsi="Times New Roman" w:cs="Times New Roman"/>
          <w:sz w:val="24"/>
          <w:szCs w:val="24"/>
        </w:rPr>
        <w:t xml:space="preserve"> 25) llama sociedades del riesgo, con un régimen de producción y distribución de </w:t>
      </w:r>
      <w:proofErr w:type="gramStart"/>
      <w:r w:rsidRPr="008A1E0A">
        <w:rPr>
          <w:rFonts w:ascii="Times New Roman" w:hAnsi="Times New Roman" w:cs="Times New Roman"/>
          <w:sz w:val="24"/>
          <w:szCs w:val="24"/>
        </w:rPr>
        <w:t>los mismos</w:t>
      </w:r>
      <w:proofErr w:type="gramEnd"/>
      <w:r w:rsidRPr="008A1E0A">
        <w:rPr>
          <w:rFonts w:ascii="Times New Roman" w:hAnsi="Times New Roman" w:cs="Times New Roman"/>
          <w:sz w:val="24"/>
          <w:szCs w:val="24"/>
        </w:rPr>
        <w:t>. En ellas, la efectiva presencia de riesgos generalizados establece que, a cada individuo, no le quede más alternativa que arriesgar sus condiciones para producir su propia vida. “Individualización de las condiciones de vida significa, pues, que las biografías se hacen autorreflejas” (Beck</w:t>
      </w:r>
      <w:r w:rsidR="00390AA1" w:rsidRPr="008A1E0A">
        <w:rPr>
          <w:rFonts w:ascii="Times New Roman" w:hAnsi="Times New Roman" w:cs="Times New Roman"/>
          <w:sz w:val="24"/>
          <w:szCs w:val="24"/>
        </w:rPr>
        <w:t>,</w:t>
      </w:r>
      <w:r w:rsidRPr="008A1E0A">
        <w:rPr>
          <w:rFonts w:ascii="Times New Roman" w:hAnsi="Times New Roman" w:cs="Times New Roman"/>
          <w:sz w:val="24"/>
          <w:szCs w:val="24"/>
        </w:rPr>
        <w:t xml:space="preserve"> 2006</w:t>
      </w:r>
      <w:r w:rsidR="00390AA1" w:rsidRPr="008A1E0A">
        <w:rPr>
          <w:rFonts w:ascii="Times New Roman" w:hAnsi="Times New Roman" w:cs="Times New Roman"/>
          <w:sz w:val="24"/>
          <w:szCs w:val="24"/>
        </w:rPr>
        <w:t>, p.</w:t>
      </w:r>
      <w:r w:rsidRPr="008A1E0A">
        <w:rPr>
          <w:rFonts w:ascii="Times New Roman" w:hAnsi="Times New Roman" w:cs="Times New Roman"/>
          <w:sz w:val="24"/>
          <w:szCs w:val="24"/>
        </w:rPr>
        <w:t xml:space="preserve"> 171). En esa jugada, ya no se encuentran igualmente disponibles aquellas instituciones de la modernidad que sabían ofrecer refugio. El “capitalismo global (…) da nuevas formas a todos los ámbitos de nuestra experiencia (…) En estos primeros años del siglo XXI, el modelo ideal de una sociedad industrial que combinaba modernización económica y tecnológica, intervenciones del Estado y progreso de la justicia social nos parece agotado” (Touraine</w:t>
      </w:r>
      <w:r w:rsidR="00390AA1" w:rsidRPr="008A1E0A">
        <w:rPr>
          <w:rFonts w:ascii="Times New Roman" w:hAnsi="Times New Roman" w:cs="Times New Roman"/>
          <w:sz w:val="24"/>
          <w:szCs w:val="24"/>
        </w:rPr>
        <w:t>,</w:t>
      </w:r>
      <w:r w:rsidRPr="008A1E0A">
        <w:rPr>
          <w:rFonts w:ascii="Times New Roman" w:hAnsi="Times New Roman" w:cs="Times New Roman"/>
          <w:sz w:val="24"/>
          <w:szCs w:val="24"/>
        </w:rPr>
        <w:t xml:space="preserve"> </w:t>
      </w:r>
      <w:r w:rsidR="00EC299C">
        <w:rPr>
          <w:rFonts w:ascii="Times New Roman" w:hAnsi="Times New Roman" w:cs="Times New Roman"/>
          <w:sz w:val="24"/>
          <w:szCs w:val="24"/>
        </w:rPr>
        <w:t>2016</w:t>
      </w:r>
      <w:r w:rsidR="00390AA1" w:rsidRPr="008A1E0A">
        <w:rPr>
          <w:rFonts w:ascii="Times New Roman" w:hAnsi="Times New Roman" w:cs="Times New Roman"/>
          <w:sz w:val="24"/>
          <w:szCs w:val="24"/>
        </w:rPr>
        <w:t>, p.</w:t>
      </w:r>
      <w:r w:rsidRPr="008A1E0A">
        <w:rPr>
          <w:rFonts w:ascii="Times New Roman" w:hAnsi="Times New Roman" w:cs="Times New Roman"/>
          <w:sz w:val="24"/>
          <w:szCs w:val="24"/>
        </w:rPr>
        <w:t xml:space="preserve"> 22).</w:t>
      </w:r>
    </w:p>
    <w:p w14:paraId="02F61483" w14:textId="3FA236EB" w:rsidR="00A665BA" w:rsidRPr="008A1E0A" w:rsidRDefault="001917CC" w:rsidP="00A665BA">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Lipovetsky (2017</w:t>
      </w:r>
      <w:r w:rsidR="00390AA1" w:rsidRPr="008A1E0A">
        <w:rPr>
          <w:rFonts w:ascii="Times New Roman" w:hAnsi="Times New Roman" w:cs="Times New Roman"/>
          <w:sz w:val="24"/>
          <w:szCs w:val="24"/>
        </w:rPr>
        <w:t>, p.</w:t>
      </w:r>
      <w:r w:rsidRPr="008A1E0A">
        <w:rPr>
          <w:rFonts w:ascii="Times New Roman" w:hAnsi="Times New Roman" w:cs="Times New Roman"/>
          <w:sz w:val="24"/>
          <w:szCs w:val="24"/>
        </w:rPr>
        <w:t xml:space="preserve"> 6, 9) interpreta este contexto como un “proceso de personalización” que implica el colapso del lazo social sobre una legitimación del “individualismo hedonista y personalizado” porque aquel, en su inmanencia, es vivido con la disposición al mayor goce que se pueda obtener en él. Esto es lo característico de las sociedades de consumo: el diseño de sí como biografía </w:t>
      </w:r>
      <w:r w:rsidR="00390AA1" w:rsidRPr="008A1E0A">
        <w:rPr>
          <w:rFonts w:ascii="Times New Roman" w:hAnsi="Times New Roman" w:cs="Times New Roman"/>
          <w:sz w:val="24"/>
          <w:szCs w:val="24"/>
        </w:rPr>
        <w:t>“</w:t>
      </w:r>
      <w:r w:rsidRPr="008A1E0A">
        <w:rPr>
          <w:rFonts w:ascii="Times New Roman" w:hAnsi="Times New Roman" w:cs="Times New Roman"/>
          <w:sz w:val="24"/>
          <w:szCs w:val="24"/>
        </w:rPr>
        <w:t>autorrefleja</w:t>
      </w:r>
      <w:r w:rsidR="00390AA1" w:rsidRPr="008A1E0A">
        <w:rPr>
          <w:rFonts w:ascii="Times New Roman" w:hAnsi="Times New Roman" w:cs="Times New Roman"/>
          <w:sz w:val="24"/>
          <w:szCs w:val="24"/>
        </w:rPr>
        <w:t>”</w:t>
      </w:r>
      <w:r w:rsidRPr="008A1E0A">
        <w:rPr>
          <w:rFonts w:ascii="Times New Roman" w:hAnsi="Times New Roman" w:cs="Times New Roman"/>
          <w:sz w:val="24"/>
          <w:szCs w:val="24"/>
        </w:rPr>
        <w:t xml:space="preserve"> </w:t>
      </w:r>
      <w:r w:rsidR="00390AA1" w:rsidRPr="008A1E0A">
        <w:rPr>
          <w:rFonts w:ascii="Times New Roman" w:hAnsi="Times New Roman" w:cs="Times New Roman"/>
          <w:sz w:val="24"/>
          <w:szCs w:val="24"/>
        </w:rPr>
        <w:t>(</w:t>
      </w:r>
      <w:r w:rsidRPr="008A1E0A">
        <w:rPr>
          <w:rFonts w:ascii="Times New Roman" w:hAnsi="Times New Roman" w:cs="Times New Roman"/>
          <w:sz w:val="24"/>
          <w:szCs w:val="24"/>
        </w:rPr>
        <w:t>Beck</w:t>
      </w:r>
      <w:r w:rsidR="00390AA1" w:rsidRPr="008A1E0A">
        <w:rPr>
          <w:rFonts w:ascii="Times New Roman" w:hAnsi="Times New Roman" w:cs="Times New Roman"/>
          <w:sz w:val="24"/>
          <w:szCs w:val="24"/>
        </w:rPr>
        <w:t xml:space="preserve">, </w:t>
      </w:r>
      <w:r w:rsidRPr="008A1E0A">
        <w:rPr>
          <w:rFonts w:ascii="Times New Roman" w:hAnsi="Times New Roman" w:cs="Times New Roman"/>
          <w:sz w:val="24"/>
          <w:szCs w:val="24"/>
        </w:rPr>
        <w:t xml:space="preserve">2006) implica una estetización del yo producido como imagen para ser consumido ante otro. Por eso es </w:t>
      </w:r>
      <w:proofErr w:type="gramStart"/>
      <w:r w:rsidRPr="008A1E0A">
        <w:rPr>
          <w:rFonts w:ascii="Times New Roman" w:hAnsi="Times New Roman" w:cs="Times New Roman"/>
          <w:sz w:val="24"/>
          <w:szCs w:val="24"/>
        </w:rPr>
        <w:t>que</w:t>
      </w:r>
      <w:proofErr w:type="gramEnd"/>
      <w:r w:rsidRPr="008A1E0A">
        <w:rPr>
          <w:rFonts w:ascii="Times New Roman" w:hAnsi="Times New Roman" w:cs="Times New Roman"/>
          <w:sz w:val="24"/>
          <w:szCs w:val="24"/>
        </w:rPr>
        <w:t xml:space="preserve"> estamos obligados a </w:t>
      </w:r>
      <w:r w:rsidR="00390AA1" w:rsidRPr="008A1E0A">
        <w:rPr>
          <w:rFonts w:ascii="Times New Roman" w:hAnsi="Times New Roman" w:cs="Times New Roman"/>
          <w:sz w:val="24"/>
          <w:szCs w:val="24"/>
        </w:rPr>
        <w:t>navegar</w:t>
      </w:r>
      <w:r w:rsidRPr="008A1E0A">
        <w:rPr>
          <w:rFonts w:ascii="Times New Roman" w:hAnsi="Times New Roman" w:cs="Times New Roman"/>
          <w:sz w:val="24"/>
          <w:szCs w:val="24"/>
        </w:rPr>
        <w:t xml:space="preserve"> ese “mar de fondo característico de nuestro tiempo” de “seducción continua” (Lipovetsky</w:t>
      </w:r>
      <w:r w:rsidR="00390AA1" w:rsidRPr="008A1E0A">
        <w:rPr>
          <w:rFonts w:ascii="Times New Roman" w:hAnsi="Times New Roman" w:cs="Times New Roman"/>
          <w:sz w:val="24"/>
          <w:szCs w:val="24"/>
        </w:rPr>
        <w:t>,</w:t>
      </w:r>
      <w:r w:rsidRPr="008A1E0A">
        <w:rPr>
          <w:rFonts w:ascii="Times New Roman" w:hAnsi="Times New Roman" w:cs="Times New Roman"/>
          <w:sz w:val="24"/>
          <w:szCs w:val="24"/>
        </w:rPr>
        <w:t xml:space="preserve"> 2017</w:t>
      </w:r>
      <w:r w:rsidR="00390AA1" w:rsidRPr="008A1E0A">
        <w:rPr>
          <w:rFonts w:ascii="Times New Roman" w:hAnsi="Times New Roman" w:cs="Times New Roman"/>
          <w:sz w:val="24"/>
          <w:szCs w:val="24"/>
        </w:rPr>
        <w:t xml:space="preserve">, p. </w:t>
      </w:r>
      <w:r w:rsidRPr="008A1E0A">
        <w:rPr>
          <w:rFonts w:ascii="Times New Roman" w:hAnsi="Times New Roman" w:cs="Times New Roman"/>
          <w:sz w:val="24"/>
          <w:szCs w:val="24"/>
        </w:rPr>
        <w:t xml:space="preserve">17). </w:t>
      </w:r>
    </w:p>
    <w:p w14:paraId="3239B710" w14:textId="77777777" w:rsidR="00A665BA" w:rsidRPr="008A1E0A" w:rsidRDefault="001917CC" w:rsidP="00A665BA">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“A diferencia del consumo, el consumismo es un atributo de la sociedad” (Bauman 2008: 47). El consumismo es una práctica que nos recuerda que la condición del individualismo como autorreflejo y ajeno a la institucionalidad social tradicional de la modernidad, no implica la anulación del lazo social. Que para el individuo solo exista el momento vivido, su inestabilidad en el tiempo presente de la experiencia, no anula la existencia de “un nuevo tipo de normatividad inmanente gestada y siempre transformada en las prácticas constantes (…) [dando] como resultado una dinámica constitutiva de los lazos sociales que impiden el repliegue absoluto sobre la individualidad” (Dipaola</w:t>
      </w:r>
      <w:r w:rsidR="00A665BA" w:rsidRPr="008A1E0A">
        <w:rPr>
          <w:rFonts w:ascii="Times New Roman" w:hAnsi="Times New Roman" w:cs="Times New Roman"/>
          <w:sz w:val="24"/>
          <w:szCs w:val="24"/>
        </w:rPr>
        <w:t>,</w:t>
      </w:r>
      <w:r w:rsidRPr="008A1E0A">
        <w:rPr>
          <w:rFonts w:ascii="Times New Roman" w:hAnsi="Times New Roman" w:cs="Times New Roman"/>
          <w:sz w:val="24"/>
          <w:szCs w:val="24"/>
        </w:rPr>
        <w:t xml:space="preserve"> 2013</w:t>
      </w:r>
      <w:r w:rsidR="00A665BA" w:rsidRPr="008A1E0A">
        <w:rPr>
          <w:rFonts w:ascii="Times New Roman" w:hAnsi="Times New Roman" w:cs="Times New Roman"/>
          <w:sz w:val="24"/>
          <w:szCs w:val="24"/>
        </w:rPr>
        <w:t xml:space="preserve">, p. </w:t>
      </w:r>
      <w:r w:rsidRPr="008A1E0A">
        <w:rPr>
          <w:rFonts w:ascii="Times New Roman" w:hAnsi="Times New Roman" w:cs="Times New Roman"/>
          <w:sz w:val="24"/>
          <w:szCs w:val="24"/>
        </w:rPr>
        <w:t>52).</w:t>
      </w:r>
    </w:p>
    <w:p w14:paraId="3F531F15" w14:textId="77777777" w:rsidR="00640E8A" w:rsidRPr="008A1E0A" w:rsidRDefault="001917CC" w:rsidP="00640E8A">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En este sentido, se identifican dos fuertes imágenes de la experiencia del contacto con la figura de Milei. Una es la escena del rockero. ¿Qué hace una estrella de rock? Lo que quiere. </w:t>
      </w:r>
      <w:r w:rsidRPr="008A1E0A">
        <w:rPr>
          <w:rFonts w:ascii="Times New Roman" w:hAnsi="Times New Roman" w:cs="Times New Roman"/>
          <w:sz w:val="24"/>
          <w:szCs w:val="24"/>
        </w:rPr>
        <w:lastRenderedPageBreak/>
        <w:t xml:space="preserve">Un video difundido por la cuenta de Instagram, escenifica la gratificación de encontrarse en la calle, no al Milei de saco y corbata de la tele, sino al de chaqueta de cuero y pose </w:t>
      </w:r>
      <w:r w:rsidRPr="008A1E0A">
        <w:rPr>
          <w:rFonts w:ascii="Times New Roman" w:hAnsi="Times New Roman" w:cs="Times New Roman"/>
          <w:i/>
          <w:iCs/>
          <w:sz w:val="24"/>
          <w:szCs w:val="24"/>
        </w:rPr>
        <w:t>hard</w:t>
      </w:r>
      <w:r w:rsidRPr="008A1E0A">
        <w:rPr>
          <w:rFonts w:ascii="Times New Roman" w:hAnsi="Times New Roman" w:cs="Times New Roman"/>
          <w:sz w:val="24"/>
          <w:szCs w:val="24"/>
        </w:rPr>
        <w:t xml:space="preserve">. </w:t>
      </w:r>
      <w:r w:rsidR="00640E8A" w:rsidRPr="008A1E0A">
        <w:rPr>
          <w:rFonts w:ascii="Times New Roman" w:hAnsi="Times New Roman" w:cs="Times New Roman"/>
          <w:sz w:val="24"/>
          <w:szCs w:val="24"/>
        </w:rPr>
        <w:t>Éste se</w:t>
      </w:r>
      <w:r w:rsidRPr="008A1E0A">
        <w:rPr>
          <w:rFonts w:ascii="Times New Roman" w:hAnsi="Times New Roman" w:cs="Times New Roman"/>
          <w:sz w:val="24"/>
          <w:szCs w:val="24"/>
        </w:rPr>
        <w:t xml:space="preserve"> asocia a la imagen </w:t>
      </w:r>
      <w:r w:rsidR="00640E8A" w:rsidRPr="008A1E0A">
        <w:rPr>
          <w:rFonts w:ascii="Times New Roman" w:hAnsi="Times New Roman" w:cs="Times New Roman"/>
          <w:sz w:val="24"/>
          <w:szCs w:val="24"/>
        </w:rPr>
        <w:t>gratificante de quien</w:t>
      </w:r>
      <w:r w:rsidRPr="008A1E0A">
        <w:rPr>
          <w:rFonts w:ascii="Times New Roman" w:hAnsi="Times New Roman" w:cs="Times New Roman"/>
          <w:sz w:val="24"/>
          <w:szCs w:val="24"/>
        </w:rPr>
        <w:t xml:space="preserve"> humilla con la verdad a quienes</w:t>
      </w:r>
      <w:r w:rsidR="00640E8A" w:rsidRPr="008A1E0A">
        <w:rPr>
          <w:rFonts w:ascii="Times New Roman" w:hAnsi="Times New Roman" w:cs="Times New Roman"/>
          <w:sz w:val="24"/>
          <w:szCs w:val="24"/>
        </w:rPr>
        <w:t>,</w:t>
      </w:r>
      <w:r w:rsidRPr="008A1E0A">
        <w:rPr>
          <w:rFonts w:ascii="Times New Roman" w:hAnsi="Times New Roman" w:cs="Times New Roman"/>
          <w:sz w:val="24"/>
          <w:szCs w:val="24"/>
        </w:rPr>
        <w:t xml:space="preserve"> en nombre del Estado</w:t>
      </w:r>
      <w:r w:rsidR="00640E8A" w:rsidRPr="008A1E0A">
        <w:rPr>
          <w:rFonts w:ascii="Times New Roman" w:hAnsi="Times New Roman" w:cs="Times New Roman"/>
          <w:sz w:val="24"/>
          <w:szCs w:val="24"/>
        </w:rPr>
        <w:t>,</w:t>
      </w:r>
      <w:r w:rsidRPr="008A1E0A">
        <w:rPr>
          <w:rFonts w:ascii="Times New Roman" w:hAnsi="Times New Roman" w:cs="Times New Roman"/>
          <w:sz w:val="24"/>
          <w:szCs w:val="24"/>
        </w:rPr>
        <w:t xml:space="preserve"> “nos roban con sus impuestos y encierran mientras festejan los cumpleaños”.</w:t>
      </w:r>
    </w:p>
    <w:p w14:paraId="4ED843A6" w14:textId="5A1463E0" w:rsidR="00B51F6A" w:rsidRPr="008A1E0A" w:rsidRDefault="00640E8A" w:rsidP="00640E8A">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noProof/>
          <w:sz w:val="24"/>
          <w:szCs w:val="24"/>
        </w:rPr>
        <w:drawing>
          <wp:inline distT="0" distB="0" distL="0" distR="0" wp14:anchorId="0A2D013A" wp14:editId="55D95010">
            <wp:extent cx="1956173" cy="3472020"/>
            <wp:effectExtent l="0" t="0" r="6350" b="0"/>
            <wp:docPr id="55" name="Imagen 55" descr="Interfaz de usuario gráfica, Texto,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nterfaz de usuario gráfica, Texto, Aplicación, Teams&#10;&#10;Descripción generada automá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1415" cy="3516822"/>
                    </a:xfrm>
                    <a:prstGeom prst="rect">
                      <a:avLst/>
                    </a:prstGeom>
                  </pic:spPr>
                </pic:pic>
              </a:graphicData>
            </a:graphic>
          </wp:inline>
        </w:drawing>
      </w:r>
      <w:r w:rsidR="001917CC" w:rsidRPr="008A1E0A">
        <w:rPr>
          <w:rFonts w:ascii="Times New Roman" w:hAnsi="Times New Roman" w:cs="Times New Roman"/>
          <w:sz w:val="24"/>
          <w:szCs w:val="24"/>
        </w:rPr>
        <w:t xml:space="preserve">  </w:t>
      </w:r>
      <w:r w:rsidRPr="008A1E0A">
        <w:rPr>
          <w:rFonts w:ascii="Times New Roman" w:hAnsi="Times New Roman" w:cs="Times New Roman"/>
          <w:noProof/>
          <w:sz w:val="24"/>
          <w:szCs w:val="24"/>
        </w:rPr>
        <w:drawing>
          <wp:inline distT="0" distB="0" distL="0" distR="0" wp14:anchorId="23C0B3C8" wp14:editId="0AC91AE9">
            <wp:extent cx="1936177" cy="3436529"/>
            <wp:effectExtent l="0" t="0" r="6985" b="0"/>
            <wp:docPr id="57" name="Imagen 57" descr="Pantalla de celular con imagen d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Pantalla de celular con imagen de hombre&#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58728" cy="3476555"/>
                    </a:xfrm>
                    <a:prstGeom prst="rect">
                      <a:avLst/>
                    </a:prstGeom>
                  </pic:spPr>
                </pic:pic>
              </a:graphicData>
            </a:graphic>
          </wp:inline>
        </w:drawing>
      </w:r>
    </w:p>
    <w:p w14:paraId="5B488115" w14:textId="4587B003" w:rsidR="00640E8A" w:rsidRPr="008A1E0A" w:rsidRDefault="00640E8A" w:rsidP="00640E8A">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w:t>
      </w:r>
    </w:p>
    <w:p w14:paraId="01783238" w14:textId="27022233" w:rsidR="00640E8A" w:rsidRPr="008A1E0A" w:rsidRDefault="00640E8A" w:rsidP="00640E8A">
      <w:pPr>
        <w:spacing w:after="0" w:line="360" w:lineRule="auto"/>
        <w:ind w:firstLine="720"/>
        <w:jc w:val="both"/>
        <w:rPr>
          <w:rFonts w:ascii="Times New Roman" w:hAnsi="Times New Roman" w:cs="Times New Roman"/>
          <w:noProof/>
          <w:sz w:val="24"/>
          <w:szCs w:val="24"/>
        </w:rPr>
      </w:pPr>
      <w:r w:rsidRPr="008A1E0A">
        <w:rPr>
          <w:rFonts w:ascii="Times New Roman" w:hAnsi="Times New Roman" w:cs="Times New Roman"/>
          <w:noProof/>
          <w:sz w:val="24"/>
          <w:szCs w:val="24"/>
        </w:rPr>
        <w:drawing>
          <wp:inline distT="0" distB="0" distL="0" distR="0" wp14:anchorId="4474F361" wp14:editId="55A99ACA">
            <wp:extent cx="2133600" cy="3786939"/>
            <wp:effectExtent l="0" t="0" r="0" b="4445"/>
            <wp:docPr id="56" name="Imagen 56" descr="Pantalla de celular con imágen d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Pantalla de celular con imágen de hombre&#10;&#10;Descripción generada automá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36084" cy="3791349"/>
                    </a:xfrm>
                    <a:prstGeom prst="rect">
                      <a:avLst/>
                    </a:prstGeom>
                  </pic:spPr>
                </pic:pic>
              </a:graphicData>
            </a:graphic>
          </wp:inline>
        </w:drawing>
      </w:r>
      <w:r w:rsidRPr="008A1E0A">
        <w:rPr>
          <w:rFonts w:ascii="Times New Roman" w:hAnsi="Times New Roman" w:cs="Times New Roman"/>
          <w:noProof/>
          <w:sz w:val="24"/>
          <w:szCs w:val="24"/>
        </w:rPr>
        <w:t xml:space="preserve">  </w:t>
      </w:r>
      <w:r w:rsidRPr="008A1E0A">
        <w:rPr>
          <w:rFonts w:ascii="Times New Roman" w:hAnsi="Times New Roman" w:cs="Times New Roman"/>
          <w:noProof/>
          <w:sz w:val="24"/>
          <w:szCs w:val="24"/>
        </w:rPr>
        <w:drawing>
          <wp:inline distT="0" distB="0" distL="0" distR="0" wp14:anchorId="76FF0716" wp14:editId="30BFC849">
            <wp:extent cx="2133600" cy="3786936"/>
            <wp:effectExtent l="0" t="0" r="0" b="4445"/>
            <wp:docPr id="54" name="Imagen 54" descr="Pantalla de un celular con la foto de un grupo de person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Pantalla de un celular con la foto de un grupo de personas&#10;&#10;Descripción generada automá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51459" cy="3818634"/>
                    </a:xfrm>
                    <a:prstGeom prst="rect">
                      <a:avLst/>
                    </a:prstGeom>
                  </pic:spPr>
                </pic:pic>
              </a:graphicData>
            </a:graphic>
          </wp:inline>
        </w:drawing>
      </w:r>
    </w:p>
    <w:p w14:paraId="30D6E75C" w14:textId="42E7C30C" w:rsidR="00225368" w:rsidRPr="008A1E0A" w:rsidRDefault="00225368" w:rsidP="00225368">
      <w:pPr>
        <w:spacing w:after="0" w:line="360" w:lineRule="auto"/>
        <w:jc w:val="both"/>
        <w:rPr>
          <w:rFonts w:ascii="Times New Roman" w:hAnsi="Times New Roman" w:cs="Times New Roman"/>
          <w:b/>
          <w:bCs/>
          <w:noProof/>
          <w:sz w:val="24"/>
          <w:szCs w:val="24"/>
        </w:rPr>
      </w:pPr>
      <w:r w:rsidRPr="008A1E0A">
        <w:rPr>
          <w:rFonts w:ascii="Times New Roman" w:hAnsi="Times New Roman" w:cs="Times New Roman"/>
          <w:b/>
          <w:bCs/>
          <w:noProof/>
          <w:sz w:val="24"/>
          <w:szCs w:val="24"/>
        </w:rPr>
        <w:lastRenderedPageBreak/>
        <w:t>Conclusiones</w:t>
      </w:r>
    </w:p>
    <w:p w14:paraId="3CDFB492" w14:textId="77777777" w:rsidR="00225368" w:rsidRPr="008A1E0A" w:rsidRDefault="00225368" w:rsidP="00225368">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La problemática central de las redes sociales a la democracia en el dispositivo de la indignación es el proceso de confirmación del escándalo democrático. Escándalo por aquello de la democracia misma que no dejará de afirmar la igualdad en la desigualdad. Que no dejará de minar toda presentación de fundamentos como garantía del orden. Los efectos de sentido de este escándalo sobre las emociones, sobre el comportamiento, o sobre la disposición a actuar se da a través de la información.</w:t>
      </w:r>
    </w:p>
    <w:p w14:paraId="6D1F2997" w14:textId="77777777" w:rsidR="00225368" w:rsidRPr="008A1E0A" w:rsidRDefault="00225368" w:rsidP="00225368">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¿Cómo opera el escándalo frente al otro de la democracia? “La razón fue inventada para justificar el escándalo” (de Sutter 2020: 112). Los objetos nos vienen dados por fuera del proceso que los constituye. La autoridad asumida de manera anestésica. </w:t>
      </w:r>
    </w:p>
    <w:p w14:paraId="33E9DB86" w14:textId="2064F214" w:rsidR="00314039" w:rsidRPr="008A1E0A" w:rsidRDefault="00225368" w:rsidP="00314039">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Q</w:t>
      </w:r>
      <w:r w:rsidRPr="008A1E0A">
        <w:rPr>
          <w:rFonts w:ascii="Times New Roman" w:hAnsi="Times New Roman" w:cs="Times New Roman"/>
          <w:sz w:val="24"/>
          <w:szCs w:val="24"/>
        </w:rPr>
        <w:t xml:space="preserve">uisiera </w:t>
      </w:r>
      <w:r w:rsidRPr="008A1E0A">
        <w:rPr>
          <w:rFonts w:ascii="Times New Roman" w:hAnsi="Times New Roman" w:cs="Times New Roman"/>
          <w:sz w:val="24"/>
          <w:szCs w:val="24"/>
        </w:rPr>
        <w:t>retomar</w:t>
      </w:r>
      <w:r w:rsidRPr="008A1E0A">
        <w:rPr>
          <w:rFonts w:ascii="Times New Roman" w:hAnsi="Times New Roman" w:cs="Times New Roman"/>
          <w:sz w:val="24"/>
          <w:szCs w:val="24"/>
        </w:rPr>
        <w:t xml:space="preserve"> la invitación de Donna Haraway (2015</w:t>
      </w:r>
      <w:r w:rsidRPr="008A1E0A">
        <w:rPr>
          <w:rFonts w:ascii="Times New Roman" w:hAnsi="Times New Roman" w:cs="Times New Roman"/>
          <w:sz w:val="24"/>
          <w:szCs w:val="24"/>
        </w:rPr>
        <w:t xml:space="preserve">) </w:t>
      </w:r>
      <w:r w:rsidRPr="008A1E0A">
        <w:rPr>
          <w:rFonts w:ascii="Times New Roman" w:hAnsi="Times New Roman" w:cs="Times New Roman"/>
          <w:sz w:val="24"/>
          <w:szCs w:val="24"/>
        </w:rPr>
        <w:t>frente al arrast</w:t>
      </w:r>
      <w:r w:rsidRPr="008A1E0A">
        <w:rPr>
          <w:rFonts w:ascii="Times New Roman" w:hAnsi="Times New Roman" w:cs="Times New Roman"/>
          <w:sz w:val="24"/>
          <w:szCs w:val="24"/>
        </w:rPr>
        <w:t>r</w:t>
      </w:r>
      <w:r w:rsidRPr="008A1E0A">
        <w:rPr>
          <w:rFonts w:ascii="Times New Roman" w:hAnsi="Times New Roman" w:cs="Times New Roman"/>
          <w:sz w:val="24"/>
          <w:szCs w:val="24"/>
        </w:rPr>
        <w:t>e a la recursividad de la subordinación</w:t>
      </w:r>
      <w:r w:rsidRPr="008A1E0A">
        <w:rPr>
          <w:rFonts w:ascii="Times New Roman" w:hAnsi="Times New Roman" w:cs="Times New Roman"/>
          <w:sz w:val="24"/>
          <w:szCs w:val="24"/>
        </w:rPr>
        <w:t>,</w:t>
      </w:r>
      <w:r w:rsidRPr="008A1E0A">
        <w:rPr>
          <w:rFonts w:ascii="Times New Roman" w:hAnsi="Times New Roman" w:cs="Times New Roman"/>
          <w:sz w:val="24"/>
          <w:szCs w:val="24"/>
        </w:rPr>
        <w:t xml:space="preserve"> a reposicionar “refugios” que “incluyan el duelo por las pérdidas irreversibles”</w:t>
      </w:r>
      <w:r w:rsidRPr="008A1E0A">
        <w:rPr>
          <w:rFonts w:ascii="Times New Roman" w:hAnsi="Times New Roman" w:cs="Times New Roman"/>
          <w:sz w:val="24"/>
          <w:szCs w:val="24"/>
        </w:rPr>
        <w:t xml:space="preserve"> (p. 160</w:t>
      </w:r>
      <w:r w:rsidR="00EC299C">
        <w:rPr>
          <w:rFonts w:ascii="Times New Roman" w:hAnsi="Times New Roman" w:cs="Times New Roman"/>
          <w:sz w:val="24"/>
          <w:szCs w:val="24"/>
        </w:rPr>
        <w:t>, traducción propia</w:t>
      </w:r>
      <w:r w:rsidRPr="008A1E0A">
        <w:rPr>
          <w:rFonts w:ascii="Times New Roman" w:hAnsi="Times New Roman" w:cs="Times New Roman"/>
          <w:sz w:val="24"/>
          <w:szCs w:val="24"/>
        </w:rPr>
        <w:t>)</w:t>
      </w:r>
      <w:r w:rsidRPr="008A1E0A">
        <w:rPr>
          <w:rFonts w:ascii="Times New Roman" w:hAnsi="Times New Roman" w:cs="Times New Roman"/>
          <w:sz w:val="24"/>
          <w:szCs w:val="24"/>
        </w:rPr>
        <w:t>.</w:t>
      </w:r>
      <w:r w:rsidRPr="008A1E0A">
        <w:rPr>
          <w:rFonts w:ascii="Times New Roman" w:hAnsi="Times New Roman" w:cs="Times New Roman"/>
          <w:sz w:val="24"/>
          <w:szCs w:val="24"/>
        </w:rPr>
        <w:t xml:space="preserve"> L</w:t>
      </w:r>
      <w:r w:rsidRPr="008A1E0A">
        <w:rPr>
          <w:rFonts w:ascii="Times New Roman" w:hAnsi="Times New Roman" w:cs="Times New Roman"/>
          <w:sz w:val="24"/>
          <w:szCs w:val="24"/>
        </w:rPr>
        <w:t xml:space="preserve">a posibilidad de estos refugios se encuentra en la creación democrática. </w:t>
      </w:r>
      <w:r w:rsidRPr="008A1E0A">
        <w:rPr>
          <w:rFonts w:ascii="Times New Roman" w:hAnsi="Times New Roman" w:cs="Times New Roman"/>
          <w:sz w:val="24"/>
          <w:szCs w:val="24"/>
        </w:rPr>
        <w:t>Porque l</w:t>
      </w:r>
      <w:r w:rsidRPr="008A1E0A">
        <w:rPr>
          <w:rFonts w:ascii="Times New Roman" w:hAnsi="Times New Roman" w:cs="Times New Roman"/>
          <w:sz w:val="24"/>
          <w:szCs w:val="24"/>
        </w:rPr>
        <w:t>a democracia es “antes que nada, esta condición paradojal de la política, este punto donde toda legitimidad se confronta a su ausencia de legitimidad última, a la contingencia igualitaria que sostiene la propia contingencia no-igualitaria.” (Ranciere 2006: 78).</w:t>
      </w:r>
    </w:p>
    <w:p w14:paraId="3D2B669E" w14:textId="6068AB2F" w:rsidR="00314039" w:rsidRPr="008A1E0A" w:rsidRDefault="00314039" w:rsidP="00314039">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Si lo social se expresa “como deviniendo entre imágenes” (Dipaola</w:t>
      </w:r>
      <w:r w:rsidRPr="008A1E0A">
        <w:rPr>
          <w:rFonts w:ascii="Times New Roman" w:hAnsi="Times New Roman" w:cs="Times New Roman"/>
          <w:sz w:val="24"/>
          <w:szCs w:val="24"/>
        </w:rPr>
        <w:t>,</w:t>
      </w:r>
      <w:r w:rsidRPr="008A1E0A">
        <w:rPr>
          <w:rFonts w:ascii="Times New Roman" w:hAnsi="Times New Roman" w:cs="Times New Roman"/>
          <w:sz w:val="24"/>
          <w:szCs w:val="24"/>
        </w:rPr>
        <w:t xml:space="preserve"> 2017</w:t>
      </w:r>
      <w:r w:rsidRPr="008A1E0A">
        <w:rPr>
          <w:rFonts w:ascii="Times New Roman" w:hAnsi="Times New Roman" w:cs="Times New Roman"/>
          <w:sz w:val="24"/>
          <w:szCs w:val="24"/>
        </w:rPr>
        <w:t>, p.</w:t>
      </w:r>
      <w:r w:rsidRPr="008A1E0A">
        <w:rPr>
          <w:rFonts w:ascii="Times New Roman" w:hAnsi="Times New Roman" w:cs="Times New Roman"/>
          <w:sz w:val="24"/>
          <w:szCs w:val="24"/>
        </w:rPr>
        <w:t xml:space="preserve"> 262) nos hallamos en series de aquellas entre las que se juegan las redefiniciones de nuestro apego por la apertura democrática. </w:t>
      </w:r>
      <w:r w:rsidRPr="008A1E0A">
        <w:rPr>
          <w:rFonts w:ascii="Times New Roman" w:hAnsi="Times New Roman" w:cs="Times New Roman"/>
          <w:sz w:val="24"/>
          <w:szCs w:val="24"/>
        </w:rPr>
        <w:t>L</w:t>
      </w:r>
      <w:r w:rsidRPr="008A1E0A">
        <w:rPr>
          <w:rFonts w:ascii="Times New Roman" w:hAnsi="Times New Roman" w:cs="Times New Roman"/>
          <w:sz w:val="24"/>
          <w:szCs w:val="24"/>
        </w:rPr>
        <w:t>as políticas neoliberales no lograron desmantelar completamente a la sociedad</w:t>
      </w:r>
      <w:r w:rsidRPr="008A1E0A">
        <w:rPr>
          <w:rFonts w:ascii="Times New Roman" w:hAnsi="Times New Roman" w:cs="Times New Roman"/>
          <w:sz w:val="24"/>
          <w:szCs w:val="24"/>
        </w:rPr>
        <w:t>. E</w:t>
      </w:r>
      <w:r w:rsidRPr="008A1E0A">
        <w:rPr>
          <w:rFonts w:ascii="Times New Roman" w:hAnsi="Times New Roman" w:cs="Times New Roman"/>
          <w:sz w:val="24"/>
          <w:szCs w:val="24"/>
        </w:rPr>
        <w:t>n su lugar</w:t>
      </w:r>
      <w:r w:rsidRPr="008A1E0A">
        <w:rPr>
          <w:rFonts w:ascii="Times New Roman" w:hAnsi="Times New Roman" w:cs="Times New Roman"/>
          <w:sz w:val="24"/>
          <w:szCs w:val="24"/>
        </w:rPr>
        <w:t xml:space="preserve">, </w:t>
      </w:r>
      <w:r w:rsidRPr="008A1E0A">
        <w:rPr>
          <w:rFonts w:ascii="Times New Roman" w:hAnsi="Times New Roman" w:cs="Times New Roman"/>
          <w:sz w:val="24"/>
          <w:szCs w:val="24"/>
        </w:rPr>
        <w:t>dan “reglas morales” como “valores últimos</w:t>
      </w:r>
      <w:r w:rsidRPr="008A1E0A">
        <w:rPr>
          <w:rFonts w:ascii="Times New Roman" w:hAnsi="Times New Roman" w:cs="Times New Roman"/>
          <w:sz w:val="24"/>
          <w:szCs w:val="24"/>
        </w:rPr>
        <w:t>…</w:t>
      </w:r>
      <w:r w:rsidRPr="008A1E0A">
        <w:rPr>
          <w:rFonts w:ascii="Times New Roman" w:hAnsi="Times New Roman" w:cs="Times New Roman"/>
          <w:sz w:val="24"/>
          <w:szCs w:val="24"/>
        </w:rPr>
        <w:t xml:space="preserve"> </w:t>
      </w:r>
      <w:r w:rsidRPr="008A1E0A">
        <w:rPr>
          <w:rFonts w:ascii="Times New Roman" w:hAnsi="Times New Roman" w:cs="Times New Roman"/>
          <w:sz w:val="24"/>
          <w:szCs w:val="24"/>
        </w:rPr>
        <w:t>[</w:t>
      </w:r>
      <w:r w:rsidRPr="008A1E0A">
        <w:rPr>
          <w:rFonts w:ascii="Times New Roman" w:hAnsi="Times New Roman" w:cs="Times New Roman"/>
          <w:sz w:val="24"/>
          <w:szCs w:val="24"/>
        </w:rPr>
        <w:t>que</w:t>
      </w:r>
      <w:r w:rsidRPr="008A1E0A">
        <w:rPr>
          <w:rFonts w:ascii="Times New Roman" w:hAnsi="Times New Roman" w:cs="Times New Roman"/>
          <w:sz w:val="24"/>
          <w:szCs w:val="24"/>
        </w:rPr>
        <w:t xml:space="preserve">] </w:t>
      </w:r>
      <w:r w:rsidRPr="008A1E0A">
        <w:rPr>
          <w:rFonts w:ascii="Times New Roman" w:hAnsi="Times New Roman" w:cs="Times New Roman"/>
          <w:sz w:val="24"/>
          <w:szCs w:val="24"/>
        </w:rPr>
        <w:t xml:space="preserve">proveen de códigos para la acción… [siendo] un tipo peculiar de deferencia a la incognoscibilidad” del mundo y </w:t>
      </w:r>
      <w:r w:rsidRPr="008A1E0A">
        <w:rPr>
          <w:rFonts w:ascii="Times New Roman" w:hAnsi="Times New Roman" w:cs="Times New Roman"/>
          <w:sz w:val="24"/>
          <w:szCs w:val="24"/>
        </w:rPr>
        <w:t xml:space="preserve">de </w:t>
      </w:r>
      <w:r w:rsidRPr="008A1E0A">
        <w:rPr>
          <w:rFonts w:ascii="Times New Roman" w:hAnsi="Times New Roman" w:cs="Times New Roman"/>
          <w:sz w:val="24"/>
          <w:szCs w:val="24"/>
        </w:rPr>
        <w:t>los fines no compartidos</w:t>
      </w:r>
      <w:r w:rsidRPr="008A1E0A">
        <w:rPr>
          <w:rFonts w:ascii="Times New Roman" w:hAnsi="Times New Roman" w:cs="Times New Roman"/>
          <w:sz w:val="24"/>
          <w:szCs w:val="24"/>
        </w:rPr>
        <w:t xml:space="preserve"> (Brown, 2019, p. 65)</w:t>
      </w:r>
      <w:r w:rsidRPr="008A1E0A">
        <w:rPr>
          <w:rFonts w:ascii="Times New Roman" w:hAnsi="Times New Roman" w:cs="Times New Roman"/>
          <w:sz w:val="24"/>
          <w:szCs w:val="24"/>
        </w:rPr>
        <w:t xml:space="preserve">. Si </w:t>
      </w:r>
      <w:r w:rsidRPr="008A1E0A">
        <w:rPr>
          <w:rFonts w:ascii="Times New Roman" w:hAnsi="Times New Roman" w:cs="Times New Roman"/>
          <w:sz w:val="24"/>
          <w:szCs w:val="24"/>
        </w:rPr>
        <w:t xml:space="preserve">lo social se borra de </w:t>
      </w:r>
      <w:r w:rsidRPr="008A1E0A">
        <w:rPr>
          <w:rFonts w:ascii="Times New Roman" w:hAnsi="Times New Roman" w:cs="Times New Roman"/>
          <w:sz w:val="24"/>
          <w:szCs w:val="24"/>
        </w:rPr>
        <w:t>nuestra experiencia</w:t>
      </w:r>
      <w:r w:rsidRPr="008A1E0A">
        <w:rPr>
          <w:rFonts w:ascii="Times New Roman" w:hAnsi="Times New Roman" w:cs="Times New Roman"/>
          <w:sz w:val="24"/>
          <w:szCs w:val="24"/>
        </w:rPr>
        <w:t>, l</w:t>
      </w:r>
      <w:r w:rsidRPr="008A1E0A">
        <w:rPr>
          <w:rFonts w:ascii="Times New Roman" w:hAnsi="Times New Roman" w:cs="Times New Roman"/>
          <w:sz w:val="24"/>
          <w:szCs w:val="24"/>
        </w:rPr>
        <w:t xml:space="preserve">a pregunta es por lo que nos daremos en la visión de nuestro compartir posible. </w:t>
      </w:r>
    </w:p>
    <w:p w14:paraId="72877308" w14:textId="22E47FF0" w:rsidR="00314039" w:rsidRPr="008A1E0A" w:rsidRDefault="00314039" w:rsidP="00314039">
      <w:pPr>
        <w:spacing w:after="0" w:line="360" w:lineRule="auto"/>
        <w:ind w:firstLine="720"/>
        <w:jc w:val="both"/>
        <w:rPr>
          <w:rFonts w:ascii="Times New Roman" w:hAnsi="Times New Roman" w:cs="Times New Roman"/>
          <w:sz w:val="24"/>
          <w:szCs w:val="24"/>
        </w:rPr>
      </w:pPr>
      <w:r w:rsidRPr="008A1E0A">
        <w:rPr>
          <w:rFonts w:ascii="Times New Roman" w:hAnsi="Times New Roman" w:cs="Times New Roman"/>
          <w:sz w:val="24"/>
          <w:szCs w:val="24"/>
        </w:rPr>
        <w:t xml:space="preserve">La indignación ofrece una anestesia inmanente en el marco vínculos sociales sin contacto con los otros, donde el sentido de la acción cae en términos morales sobre una individualidad que justifica la aplicación de la resolución realizada, en un orden inmanente de la moral y el mercado. </w:t>
      </w:r>
      <w:r w:rsidR="003B3A9A">
        <w:rPr>
          <w:rFonts w:ascii="Times New Roman" w:hAnsi="Times New Roman" w:cs="Times New Roman"/>
          <w:sz w:val="24"/>
          <w:szCs w:val="24"/>
        </w:rPr>
        <w:t xml:space="preserve">Que reemplazan al sentido del Estado para la vida en común. </w:t>
      </w:r>
      <w:r w:rsidR="0068352D" w:rsidRPr="008A1E0A">
        <w:rPr>
          <w:rFonts w:ascii="Times New Roman" w:hAnsi="Times New Roman" w:cs="Times New Roman"/>
          <w:sz w:val="24"/>
          <w:szCs w:val="24"/>
        </w:rPr>
        <w:t>Si l</w:t>
      </w:r>
      <w:r w:rsidRPr="008A1E0A">
        <w:rPr>
          <w:rFonts w:ascii="Times New Roman" w:hAnsi="Times New Roman" w:cs="Times New Roman"/>
          <w:sz w:val="24"/>
          <w:szCs w:val="24"/>
        </w:rPr>
        <w:t>a responsabilidad se desploma sobre un individuo devenido objeto para consumir y ser consumido</w:t>
      </w:r>
      <w:r w:rsidR="0068352D" w:rsidRPr="008A1E0A">
        <w:rPr>
          <w:rFonts w:ascii="Times New Roman" w:hAnsi="Times New Roman" w:cs="Times New Roman"/>
          <w:sz w:val="24"/>
          <w:szCs w:val="24"/>
        </w:rPr>
        <w:t xml:space="preserve"> </w:t>
      </w:r>
      <w:r w:rsidRPr="008A1E0A">
        <w:rPr>
          <w:rFonts w:ascii="Times New Roman" w:hAnsi="Times New Roman" w:cs="Times New Roman"/>
          <w:sz w:val="24"/>
          <w:szCs w:val="24"/>
        </w:rPr>
        <w:t>¿</w:t>
      </w:r>
      <w:r w:rsidR="0068352D" w:rsidRPr="008A1E0A">
        <w:rPr>
          <w:rFonts w:ascii="Times New Roman" w:hAnsi="Times New Roman" w:cs="Times New Roman"/>
          <w:sz w:val="24"/>
          <w:szCs w:val="24"/>
        </w:rPr>
        <w:t>d</w:t>
      </w:r>
      <w:r w:rsidRPr="008A1E0A">
        <w:rPr>
          <w:rFonts w:ascii="Times New Roman" w:hAnsi="Times New Roman" w:cs="Times New Roman"/>
          <w:sz w:val="24"/>
          <w:szCs w:val="24"/>
        </w:rPr>
        <w:t xml:space="preserve">ónde encontrar mejor garantía de salvaguarda hedonista y narcisista que en el establecimiento de mi-ley? De la ley del Uno. Aquel conjuro con el que la democracia no se encuentre sino expresando, nuevamente, la verdad del </w:t>
      </w:r>
      <w:r w:rsidR="0068352D" w:rsidRPr="008A1E0A">
        <w:rPr>
          <w:rFonts w:ascii="Times New Roman" w:hAnsi="Times New Roman" w:cs="Times New Roman"/>
          <w:sz w:val="24"/>
          <w:szCs w:val="24"/>
        </w:rPr>
        <w:t>U</w:t>
      </w:r>
      <w:r w:rsidRPr="008A1E0A">
        <w:rPr>
          <w:rFonts w:ascii="Times New Roman" w:hAnsi="Times New Roman" w:cs="Times New Roman"/>
          <w:sz w:val="24"/>
          <w:szCs w:val="24"/>
        </w:rPr>
        <w:t>no.</w:t>
      </w:r>
    </w:p>
    <w:p w14:paraId="1FD11069" w14:textId="613DCC12" w:rsidR="00BD7B8E" w:rsidRDefault="00BD7B8E" w:rsidP="00BD7B8E">
      <w:pPr>
        <w:spacing w:after="0" w:line="360" w:lineRule="auto"/>
        <w:jc w:val="both"/>
        <w:rPr>
          <w:rFonts w:ascii="Times New Roman" w:hAnsi="Times New Roman" w:cs="Times New Roman"/>
          <w:sz w:val="24"/>
          <w:szCs w:val="24"/>
        </w:rPr>
      </w:pPr>
    </w:p>
    <w:p w14:paraId="1ACAA7EE" w14:textId="77777777" w:rsidR="00F372D2" w:rsidRPr="008A1E0A" w:rsidRDefault="00F372D2" w:rsidP="00BD7B8E">
      <w:pPr>
        <w:spacing w:after="0" w:line="360" w:lineRule="auto"/>
        <w:jc w:val="both"/>
        <w:rPr>
          <w:rFonts w:ascii="Times New Roman" w:hAnsi="Times New Roman" w:cs="Times New Roman"/>
          <w:sz w:val="24"/>
          <w:szCs w:val="24"/>
        </w:rPr>
      </w:pPr>
    </w:p>
    <w:p w14:paraId="5C4EFB3C" w14:textId="13C73F44" w:rsidR="00BD7B8E" w:rsidRPr="008A1E0A" w:rsidRDefault="00BD7B8E" w:rsidP="00BD7B8E">
      <w:pPr>
        <w:spacing w:after="0" w:line="360" w:lineRule="auto"/>
        <w:jc w:val="both"/>
        <w:rPr>
          <w:rFonts w:ascii="Times New Roman" w:hAnsi="Times New Roman" w:cs="Times New Roman"/>
          <w:b/>
          <w:bCs/>
          <w:sz w:val="24"/>
          <w:szCs w:val="24"/>
        </w:rPr>
      </w:pPr>
      <w:r w:rsidRPr="008A1E0A">
        <w:rPr>
          <w:rFonts w:ascii="Times New Roman" w:hAnsi="Times New Roman" w:cs="Times New Roman"/>
          <w:b/>
          <w:bCs/>
          <w:sz w:val="24"/>
          <w:szCs w:val="24"/>
        </w:rPr>
        <w:lastRenderedPageBreak/>
        <w:t>Bibliografía</w:t>
      </w:r>
    </w:p>
    <w:p w14:paraId="01A47470" w14:textId="77777777" w:rsidR="009469B3" w:rsidRPr="00604840" w:rsidRDefault="009469B3" w:rsidP="009469B3">
      <w:pPr>
        <w:pStyle w:val="Standard"/>
        <w:numPr>
          <w:ilvl w:val="0"/>
          <w:numId w:val="1"/>
        </w:numPr>
        <w:shd w:val="clear" w:color="auto" w:fill="FFFFFF"/>
        <w:spacing w:after="113" w:line="276" w:lineRule="auto"/>
        <w:jc w:val="both"/>
        <w:rPr>
          <w:rFonts w:ascii="Times New Roman" w:eastAsia="Times New Roman" w:hAnsi="Times New Roman" w:cs="Times New Roman"/>
          <w:bCs/>
          <w:color w:val="1D2129"/>
        </w:rPr>
      </w:pPr>
      <w:r w:rsidRPr="00604840">
        <w:rPr>
          <w:rFonts w:ascii="Times New Roman" w:eastAsia="Times New Roman" w:hAnsi="Times New Roman" w:cs="Times New Roman"/>
          <w:bCs/>
          <w:color w:val="1D2129"/>
        </w:rPr>
        <w:t xml:space="preserve">Agamben, Giorgo (2014), Qué es un dispositivo, Adriana Hidalgo Editora, Buenos Aires, 2014. </w:t>
      </w:r>
    </w:p>
    <w:p w14:paraId="1D13A39D" w14:textId="77777777" w:rsidR="009469B3" w:rsidRPr="00604840" w:rsidRDefault="009469B3" w:rsidP="009469B3">
      <w:pPr>
        <w:pStyle w:val="Standard"/>
        <w:numPr>
          <w:ilvl w:val="0"/>
          <w:numId w:val="1"/>
        </w:numPr>
        <w:shd w:val="clear" w:color="auto" w:fill="FFFFFF"/>
        <w:spacing w:after="113" w:line="276" w:lineRule="auto"/>
        <w:jc w:val="both"/>
        <w:rPr>
          <w:rFonts w:ascii="Times New Roman" w:eastAsia="Times New Roman" w:hAnsi="Times New Roman" w:cs="Times New Roman"/>
          <w:bCs/>
          <w:color w:val="1D2129"/>
        </w:rPr>
      </w:pPr>
      <w:r w:rsidRPr="00604840">
        <w:rPr>
          <w:rFonts w:ascii="Times New Roman" w:eastAsia="Times New Roman" w:hAnsi="Times New Roman" w:cs="Times New Roman"/>
          <w:bCs/>
          <w:color w:val="1D2129"/>
        </w:rPr>
        <w:t>Ahmed, Sara (2015), La Política Cultural de las Emociones, Universidad Nacional Autónoma de México, D.F.</w:t>
      </w:r>
    </w:p>
    <w:p w14:paraId="1578827C" w14:textId="77777777" w:rsidR="009469B3" w:rsidRPr="00604840" w:rsidRDefault="009469B3" w:rsidP="009469B3">
      <w:pPr>
        <w:pStyle w:val="Standard"/>
        <w:numPr>
          <w:ilvl w:val="0"/>
          <w:numId w:val="1"/>
        </w:numPr>
        <w:shd w:val="clear" w:color="auto" w:fill="FFFFFF"/>
        <w:spacing w:after="113" w:line="276" w:lineRule="auto"/>
        <w:jc w:val="both"/>
        <w:rPr>
          <w:rFonts w:ascii="Times New Roman" w:eastAsia="Times New Roman" w:hAnsi="Times New Roman" w:cs="Times New Roman"/>
          <w:bCs/>
          <w:color w:val="1D2129"/>
        </w:rPr>
      </w:pPr>
      <w:r w:rsidRPr="00604840">
        <w:rPr>
          <w:rFonts w:ascii="Times New Roman" w:eastAsia="Times New Roman" w:hAnsi="Times New Roman" w:cs="Times New Roman"/>
          <w:bCs/>
          <w:color w:val="1D2129"/>
        </w:rPr>
        <w:t>Almond, Gabriel &amp; Verba, Sidney (1970), La Cultura Cívica: estudio sobre la participación política democrática en cinco naciones, Euramérica, Madrid, 1970.</w:t>
      </w:r>
    </w:p>
    <w:p w14:paraId="4B327BF7" w14:textId="77777777" w:rsidR="009469B3" w:rsidRPr="00604840" w:rsidRDefault="009469B3" w:rsidP="009469B3">
      <w:pPr>
        <w:pStyle w:val="Standard"/>
        <w:numPr>
          <w:ilvl w:val="0"/>
          <w:numId w:val="1"/>
        </w:numPr>
        <w:shd w:val="clear" w:color="auto" w:fill="FFFFFF"/>
        <w:spacing w:after="113"/>
        <w:jc w:val="both"/>
        <w:rPr>
          <w:rFonts w:ascii="Times New Roman" w:eastAsia="Times New Roman" w:hAnsi="Times New Roman" w:cs="Times New Roman"/>
          <w:bCs/>
          <w:color w:val="1D2129"/>
        </w:rPr>
      </w:pPr>
      <w:r w:rsidRPr="00604840">
        <w:rPr>
          <w:rFonts w:ascii="Times New Roman" w:eastAsia="Times New Roman" w:hAnsi="Times New Roman" w:cs="Times New Roman"/>
          <w:bCs/>
          <w:color w:val="1D2129"/>
        </w:rPr>
        <w:t>Beck, Ulrich (2006), La sociedad del riesgo. Hacia una nueva modernidad, Barcelona, Paidós</w:t>
      </w:r>
    </w:p>
    <w:p w14:paraId="6ACA9BAA" w14:textId="77777777" w:rsidR="009469B3" w:rsidRPr="00604840" w:rsidRDefault="009469B3" w:rsidP="009469B3">
      <w:pPr>
        <w:pStyle w:val="Standard"/>
        <w:numPr>
          <w:ilvl w:val="0"/>
          <w:numId w:val="1"/>
        </w:numPr>
        <w:shd w:val="clear" w:color="auto" w:fill="FFFFFF"/>
        <w:spacing w:after="113"/>
        <w:jc w:val="both"/>
        <w:rPr>
          <w:rFonts w:ascii="Times New Roman" w:eastAsia="Times New Roman" w:hAnsi="Times New Roman" w:cs="Times New Roman"/>
          <w:bCs/>
          <w:color w:val="1D2129"/>
        </w:rPr>
      </w:pPr>
      <w:r w:rsidRPr="00604840">
        <w:rPr>
          <w:rFonts w:ascii="Times New Roman" w:eastAsia="Times New Roman" w:hAnsi="Times New Roman" w:cs="Times New Roman"/>
          <w:bCs/>
          <w:color w:val="1D2129"/>
        </w:rPr>
        <w:t>Brown, Wendy (2021), En las Ruinas del Neoliberalismo: el ascenso de políticas antidemocráticas en occidente, Traficantes de Sueños y Futuro Anterior / Tinta Limón, Madrid, España, 2021.</w:t>
      </w:r>
    </w:p>
    <w:p w14:paraId="0E14AB72" w14:textId="77777777" w:rsidR="00604840" w:rsidRPr="003B1168" w:rsidRDefault="00604840" w:rsidP="00604840">
      <w:pPr>
        <w:pStyle w:val="Standard"/>
        <w:numPr>
          <w:ilvl w:val="0"/>
          <w:numId w:val="1"/>
        </w:numPr>
        <w:shd w:val="clear" w:color="auto" w:fill="FFFFFF"/>
        <w:spacing w:after="113" w:line="276" w:lineRule="auto"/>
        <w:jc w:val="both"/>
        <w:rPr>
          <w:rFonts w:ascii="Times New Roman" w:eastAsia="Times New Roman" w:hAnsi="Times New Roman" w:cs="Times New Roman"/>
          <w:bCs/>
          <w:color w:val="1D2129"/>
        </w:rPr>
      </w:pPr>
      <w:r>
        <w:rPr>
          <w:rFonts w:ascii="Times New Roman" w:eastAsia="Times New Roman" w:hAnsi="Times New Roman" w:cs="Times New Roman"/>
          <w:bCs/>
          <w:color w:val="1D2129"/>
        </w:rPr>
        <w:t xml:space="preserve">Daston, Lorraine (2005) “La objetividad y la comunidad cósmica” en Teoría de la Cultura: un mapa de la cuestión, Schröder y Breuninger (comps.), Fondo de Cultura Económica, Buenos Aires, 2005. </w:t>
      </w:r>
    </w:p>
    <w:p w14:paraId="79C2C4B0" w14:textId="0C43386A" w:rsidR="009469B3" w:rsidRPr="00604840" w:rsidRDefault="00604840" w:rsidP="00604840">
      <w:pPr>
        <w:pStyle w:val="Standard"/>
        <w:numPr>
          <w:ilvl w:val="0"/>
          <w:numId w:val="1"/>
        </w:numPr>
        <w:shd w:val="clear" w:color="auto" w:fill="FFFFFF"/>
        <w:spacing w:after="113" w:line="276" w:lineRule="auto"/>
        <w:jc w:val="both"/>
        <w:rPr>
          <w:rFonts w:ascii="Times New Roman" w:eastAsia="Times New Roman" w:hAnsi="Times New Roman" w:cs="Times New Roman"/>
          <w:bCs/>
          <w:color w:val="1D2129"/>
        </w:rPr>
      </w:pPr>
      <w:r>
        <w:rPr>
          <w:rFonts w:ascii="Times New Roman" w:eastAsia="Times New Roman" w:hAnsi="Times New Roman" w:cs="Times New Roman"/>
          <w:bCs/>
          <w:color w:val="1D2129"/>
        </w:rPr>
        <w:t>De</w:t>
      </w:r>
      <w:r w:rsidR="009469B3" w:rsidRPr="00604840">
        <w:rPr>
          <w:rFonts w:ascii="Times New Roman" w:eastAsia="Times New Roman" w:hAnsi="Times New Roman" w:cs="Times New Roman"/>
          <w:bCs/>
          <w:color w:val="1D2129"/>
        </w:rPr>
        <w:t xml:space="preserve"> Sutter, Laurent (2020), Indignación Total: lo que nuestra adicción al escándalo dice de nosotros, La Cebra, Buenos Aires, 2020.  </w:t>
      </w:r>
    </w:p>
    <w:p w14:paraId="40007E90" w14:textId="77777777" w:rsidR="009469B3" w:rsidRPr="00604840" w:rsidRDefault="009469B3" w:rsidP="009469B3">
      <w:pPr>
        <w:pStyle w:val="Standard"/>
        <w:numPr>
          <w:ilvl w:val="0"/>
          <w:numId w:val="1"/>
        </w:numPr>
        <w:shd w:val="clear" w:color="auto" w:fill="FFFFFF"/>
        <w:spacing w:after="113"/>
        <w:jc w:val="both"/>
        <w:rPr>
          <w:rFonts w:ascii="Times New Roman" w:eastAsia="Times New Roman" w:hAnsi="Times New Roman" w:cs="Times New Roman"/>
          <w:bCs/>
          <w:color w:val="1D2129"/>
        </w:rPr>
      </w:pPr>
      <w:r w:rsidRPr="00604840">
        <w:rPr>
          <w:rFonts w:ascii="Times New Roman" w:eastAsia="Times New Roman" w:hAnsi="Times New Roman" w:cs="Times New Roman"/>
          <w:bCs/>
          <w:color w:val="1D2129"/>
        </w:rPr>
        <w:t xml:space="preserve">Dipaola, Esteban (2020), Cultura viral e individuo contactless: la conformación de un modelo extractivista de la vida, Revista Hipatia: Estudios filosóficos y sociales sobre la ciencia y la tecnología, p. 7-20, Universidad de Buenos Aires CBC, Buenos Aires, 2020.   </w:t>
      </w:r>
    </w:p>
    <w:p w14:paraId="6E042011" w14:textId="77777777" w:rsidR="009469B3" w:rsidRPr="00604840" w:rsidRDefault="009469B3" w:rsidP="009469B3">
      <w:pPr>
        <w:pStyle w:val="Standard"/>
        <w:numPr>
          <w:ilvl w:val="0"/>
          <w:numId w:val="1"/>
        </w:numPr>
        <w:shd w:val="clear" w:color="auto" w:fill="FFFFFF"/>
        <w:spacing w:after="113"/>
        <w:jc w:val="both"/>
        <w:rPr>
          <w:rFonts w:ascii="Times New Roman" w:eastAsia="Times New Roman" w:hAnsi="Times New Roman" w:cs="Times New Roman"/>
          <w:bCs/>
          <w:color w:val="1D2129"/>
        </w:rPr>
      </w:pPr>
      <w:r w:rsidRPr="00604840">
        <w:rPr>
          <w:rFonts w:ascii="Times New Roman" w:eastAsia="Times New Roman" w:hAnsi="Times New Roman" w:cs="Times New Roman"/>
          <w:bCs/>
          <w:color w:val="1D2129"/>
        </w:rPr>
        <w:t>Dipaola, Esteban (2017), Lazo social y globalización: las sociedades imaginales y un abordaje metodológico para su estudio. Athenea Digital, 17(1), p. 249-267. Disponible en http://dx.doi.org/10.5565/rev/athenea.1843</w:t>
      </w:r>
    </w:p>
    <w:p w14:paraId="2F4F3080" w14:textId="77777777" w:rsidR="009469B3" w:rsidRPr="00604840" w:rsidRDefault="009469B3" w:rsidP="009469B3">
      <w:pPr>
        <w:pStyle w:val="Standard"/>
        <w:numPr>
          <w:ilvl w:val="0"/>
          <w:numId w:val="1"/>
        </w:numPr>
        <w:shd w:val="clear" w:color="auto" w:fill="FFFFFF"/>
        <w:spacing w:after="113"/>
        <w:jc w:val="both"/>
        <w:rPr>
          <w:rFonts w:ascii="Times New Roman" w:eastAsia="Times New Roman" w:hAnsi="Times New Roman" w:cs="Times New Roman"/>
          <w:bCs/>
          <w:color w:val="1D2129"/>
        </w:rPr>
      </w:pPr>
      <w:r w:rsidRPr="00604840">
        <w:rPr>
          <w:rFonts w:ascii="Times New Roman" w:eastAsia="Times New Roman" w:hAnsi="Times New Roman" w:cs="Times New Roman"/>
          <w:bCs/>
          <w:color w:val="1D2129"/>
        </w:rPr>
        <w:t>Dipaola, Esteban (2013), Comunidad impropia: estéticas posmodernas del lazo social, Letra Viva, Buenos Aires, Argentina.</w:t>
      </w:r>
    </w:p>
    <w:p w14:paraId="0C046FF3" w14:textId="77777777" w:rsidR="009469B3" w:rsidRPr="00604840" w:rsidRDefault="009469B3" w:rsidP="009469B3">
      <w:pPr>
        <w:pStyle w:val="Standard"/>
        <w:numPr>
          <w:ilvl w:val="0"/>
          <w:numId w:val="1"/>
        </w:numPr>
        <w:shd w:val="clear" w:color="auto" w:fill="FFFFFF"/>
        <w:spacing w:after="113"/>
        <w:jc w:val="both"/>
        <w:rPr>
          <w:rFonts w:ascii="Times New Roman" w:eastAsia="Times New Roman" w:hAnsi="Times New Roman" w:cs="Times New Roman"/>
          <w:bCs/>
          <w:color w:val="1D2129"/>
        </w:rPr>
      </w:pPr>
      <w:r w:rsidRPr="00604840">
        <w:rPr>
          <w:rFonts w:ascii="Times New Roman" w:eastAsia="Times New Roman" w:hAnsi="Times New Roman" w:cs="Times New Roman"/>
          <w:bCs/>
          <w:color w:val="1D2129"/>
        </w:rPr>
        <w:t>Dipaola, Esteban y Lutereau, Luciano (2020). “Promesas de felicidad: individualismos y crisis de las democracias occidentales”. Desde el Jardín de Freud 20 (2020): 93-108, doi: 10.15446/</w:t>
      </w:r>
      <w:proofErr w:type="gramStart"/>
      <w:r w:rsidRPr="00604840">
        <w:rPr>
          <w:rFonts w:ascii="Times New Roman" w:eastAsia="Times New Roman" w:hAnsi="Times New Roman" w:cs="Times New Roman"/>
          <w:bCs/>
          <w:color w:val="1D2129"/>
        </w:rPr>
        <w:t>djf.n</w:t>
      </w:r>
      <w:proofErr w:type="gramEnd"/>
      <w:r w:rsidRPr="00604840">
        <w:rPr>
          <w:rFonts w:ascii="Times New Roman" w:eastAsia="Times New Roman" w:hAnsi="Times New Roman" w:cs="Times New Roman"/>
          <w:bCs/>
          <w:color w:val="1D2129"/>
        </w:rPr>
        <w:t>20.90167</w:t>
      </w:r>
    </w:p>
    <w:p w14:paraId="47F5944F" w14:textId="2830B796" w:rsidR="004E0D61" w:rsidRPr="00604840" w:rsidRDefault="004E0D61" w:rsidP="004E0D61">
      <w:pPr>
        <w:pStyle w:val="Standard"/>
        <w:numPr>
          <w:ilvl w:val="0"/>
          <w:numId w:val="1"/>
        </w:numPr>
        <w:shd w:val="clear" w:color="auto" w:fill="FFFFFF"/>
        <w:spacing w:after="113" w:line="276" w:lineRule="auto"/>
        <w:jc w:val="both"/>
        <w:rPr>
          <w:rFonts w:ascii="Times New Roman" w:eastAsia="Times New Roman" w:hAnsi="Times New Roman" w:cs="Times New Roman"/>
          <w:bCs/>
          <w:color w:val="1D2129"/>
          <w:lang w:val="fr-FR"/>
        </w:rPr>
      </w:pPr>
      <w:r w:rsidRPr="00604840">
        <w:rPr>
          <w:rFonts w:ascii="Times New Roman" w:eastAsia="Times New Roman" w:hAnsi="Times New Roman" w:cs="Times New Roman"/>
          <w:bCs/>
          <w:color w:val="1D2129"/>
          <w:lang w:val="fr-FR"/>
        </w:rPr>
        <w:t>H</w:t>
      </w:r>
      <w:r w:rsidRPr="00604840">
        <w:rPr>
          <w:rFonts w:ascii="Times New Roman" w:eastAsia="Times New Roman" w:hAnsi="Times New Roman" w:cs="Times New Roman"/>
          <w:bCs/>
          <w:color w:val="1D2129"/>
          <w:lang w:val="fr-FR"/>
        </w:rPr>
        <w:t>araway</w:t>
      </w:r>
      <w:r w:rsidRPr="00604840">
        <w:rPr>
          <w:rFonts w:ascii="Times New Roman" w:eastAsia="Times New Roman" w:hAnsi="Times New Roman" w:cs="Times New Roman"/>
          <w:bCs/>
          <w:color w:val="1D2129"/>
          <w:lang w:val="fr-FR"/>
        </w:rPr>
        <w:t>, Donna Jeanne</w:t>
      </w:r>
      <w:r w:rsidRPr="00604840">
        <w:rPr>
          <w:rFonts w:ascii="Times New Roman" w:eastAsia="Times New Roman" w:hAnsi="Times New Roman" w:cs="Times New Roman"/>
          <w:bCs/>
          <w:color w:val="1D2129"/>
          <w:lang w:val="fr-FR"/>
        </w:rPr>
        <w:t xml:space="preserve"> (2015)</w:t>
      </w:r>
      <w:r w:rsidRPr="00604840">
        <w:rPr>
          <w:rFonts w:ascii="Times New Roman" w:eastAsia="Times New Roman" w:hAnsi="Times New Roman" w:cs="Times New Roman"/>
          <w:bCs/>
          <w:color w:val="1D2129"/>
          <w:lang w:val="fr-FR"/>
        </w:rPr>
        <w:t xml:space="preserve"> - Anthropocene, Capitalocene, Plantationocene, </w:t>
      </w:r>
      <w:proofErr w:type="gramStart"/>
      <w:r w:rsidRPr="00604840">
        <w:rPr>
          <w:rFonts w:ascii="Times New Roman" w:eastAsia="Times New Roman" w:hAnsi="Times New Roman" w:cs="Times New Roman"/>
          <w:bCs/>
          <w:color w:val="1D2129"/>
          <w:lang w:val="fr-FR"/>
        </w:rPr>
        <w:t>Chthulucene:</w:t>
      </w:r>
      <w:proofErr w:type="gramEnd"/>
      <w:r w:rsidRPr="00604840">
        <w:rPr>
          <w:rFonts w:ascii="Times New Roman" w:eastAsia="Times New Roman" w:hAnsi="Times New Roman" w:cs="Times New Roman"/>
          <w:bCs/>
          <w:color w:val="1D2129"/>
          <w:lang w:val="fr-FR"/>
        </w:rPr>
        <w:t xml:space="preserve"> Making Kin en Environmental Humanities, vol. 6, 2015, pp. 159-165</w:t>
      </w:r>
    </w:p>
    <w:p w14:paraId="214781C4" w14:textId="77777777" w:rsidR="009469B3" w:rsidRPr="00604840" w:rsidRDefault="009469B3" w:rsidP="009469B3">
      <w:pPr>
        <w:pStyle w:val="Standard"/>
        <w:numPr>
          <w:ilvl w:val="0"/>
          <w:numId w:val="1"/>
        </w:numPr>
        <w:shd w:val="clear" w:color="auto" w:fill="FFFFFF"/>
        <w:spacing w:after="113" w:line="276" w:lineRule="auto"/>
        <w:jc w:val="both"/>
        <w:rPr>
          <w:rFonts w:ascii="Times New Roman" w:eastAsia="Times New Roman" w:hAnsi="Times New Roman" w:cs="Times New Roman"/>
          <w:bCs/>
          <w:color w:val="1D2129"/>
        </w:rPr>
      </w:pPr>
      <w:r w:rsidRPr="00604840">
        <w:rPr>
          <w:rFonts w:ascii="Times New Roman" w:eastAsia="Times New Roman" w:hAnsi="Times New Roman" w:cs="Times New Roman"/>
          <w:bCs/>
          <w:color w:val="1D2129"/>
        </w:rPr>
        <w:t xml:space="preserve">Harvey, David (2008), La condición de la posmodernidad. Investigación sobre los orígenes del cambio cultural, Buenos Aires, Amorrortu, </w:t>
      </w:r>
    </w:p>
    <w:p w14:paraId="1B33D95B" w14:textId="56366948" w:rsidR="004E0D61" w:rsidRPr="00604840" w:rsidRDefault="004E0D61" w:rsidP="004E0D61">
      <w:pPr>
        <w:pStyle w:val="Standard"/>
        <w:numPr>
          <w:ilvl w:val="0"/>
          <w:numId w:val="1"/>
        </w:numPr>
        <w:shd w:val="clear" w:color="auto" w:fill="FFFFFF"/>
        <w:spacing w:after="113" w:line="276" w:lineRule="auto"/>
        <w:jc w:val="both"/>
        <w:rPr>
          <w:rFonts w:ascii="Times New Roman" w:eastAsia="Times New Roman" w:hAnsi="Times New Roman" w:cs="Times New Roman"/>
          <w:bCs/>
          <w:color w:val="1D2129"/>
        </w:rPr>
      </w:pPr>
      <w:bookmarkStart w:id="2" w:name="_Hlk73998047"/>
      <w:r w:rsidRPr="00604840">
        <w:rPr>
          <w:rFonts w:ascii="Times New Roman" w:eastAsia="Times New Roman" w:hAnsi="Times New Roman" w:cs="Times New Roman"/>
          <w:bCs/>
          <w:color w:val="1D2129"/>
        </w:rPr>
        <w:t xml:space="preserve">Jay, Martin (2003), Campos de Fuerza: entre la historia intelectual y la crítica cultural, Paidós, Buenos Aires, 2003.  </w:t>
      </w:r>
      <w:bookmarkEnd w:id="2"/>
    </w:p>
    <w:p w14:paraId="0F73B87E" w14:textId="6334C85F" w:rsidR="00604840" w:rsidRPr="00604840" w:rsidRDefault="00604840" w:rsidP="009469B3">
      <w:pPr>
        <w:pStyle w:val="Standard"/>
        <w:numPr>
          <w:ilvl w:val="0"/>
          <w:numId w:val="1"/>
        </w:numPr>
        <w:shd w:val="clear" w:color="auto" w:fill="FFFFFF"/>
        <w:spacing w:after="113"/>
        <w:jc w:val="both"/>
        <w:rPr>
          <w:rFonts w:ascii="Times New Roman" w:eastAsia="Times New Roman" w:hAnsi="Times New Roman" w:cs="Times New Roman"/>
          <w:bCs/>
          <w:color w:val="1D2129"/>
          <w:lang w:val="es-ES"/>
        </w:rPr>
      </w:pPr>
      <w:r w:rsidRPr="00604840">
        <w:rPr>
          <w:rFonts w:ascii="Times New Roman" w:eastAsia="Times New Roman" w:hAnsi="Times New Roman" w:cs="Times New Roman"/>
          <w:bCs/>
          <w:color w:val="1D2129"/>
          <w:lang w:val="es-ES"/>
        </w:rPr>
        <w:t>Latinobarómetro (2021), Informe 2021: adiós a Macondo, Banco de Datos en Líne</w:t>
      </w:r>
      <w:r>
        <w:rPr>
          <w:rFonts w:ascii="Times New Roman" w:eastAsia="Times New Roman" w:hAnsi="Times New Roman" w:cs="Times New Roman"/>
          <w:bCs/>
          <w:color w:val="1D2129"/>
          <w:lang w:val="es-ES"/>
        </w:rPr>
        <w:t>a latinobarómetro.org, Santiago de Chile, 2021.</w:t>
      </w:r>
    </w:p>
    <w:p w14:paraId="4F49F06D" w14:textId="6364072A" w:rsidR="009469B3" w:rsidRPr="00604840" w:rsidRDefault="009469B3" w:rsidP="009469B3">
      <w:pPr>
        <w:pStyle w:val="Standard"/>
        <w:numPr>
          <w:ilvl w:val="0"/>
          <w:numId w:val="1"/>
        </w:numPr>
        <w:shd w:val="clear" w:color="auto" w:fill="FFFFFF"/>
        <w:spacing w:after="113"/>
        <w:jc w:val="both"/>
        <w:rPr>
          <w:rFonts w:ascii="Times New Roman" w:eastAsia="Times New Roman" w:hAnsi="Times New Roman" w:cs="Times New Roman"/>
          <w:bCs/>
          <w:color w:val="1D2129"/>
        </w:rPr>
      </w:pPr>
      <w:r w:rsidRPr="00604840">
        <w:rPr>
          <w:rFonts w:ascii="Times New Roman" w:eastAsia="Times New Roman" w:hAnsi="Times New Roman" w:cs="Times New Roman"/>
          <w:bCs/>
          <w:color w:val="1D2129"/>
        </w:rPr>
        <w:t>Lipovetsky, Gilles (2017), La era del vacío, México, Anagrama, Prefacio, pp. 5-15.</w:t>
      </w:r>
    </w:p>
    <w:p w14:paraId="2AD9BD5A" w14:textId="77777777" w:rsidR="004E0D61" w:rsidRPr="00604840" w:rsidRDefault="004E0D61" w:rsidP="004E0D61">
      <w:pPr>
        <w:pStyle w:val="Standard"/>
        <w:numPr>
          <w:ilvl w:val="0"/>
          <w:numId w:val="1"/>
        </w:numPr>
        <w:shd w:val="clear" w:color="auto" w:fill="FFFFFF"/>
        <w:spacing w:after="113" w:line="276" w:lineRule="auto"/>
        <w:jc w:val="both"/>
        <w:rPr>
          <w:rFonts w:ascii="Times New Roman" w:eastAsia="Times New Roman" w:hAnsi="Times New Roman" w:cs="Times New Roman"/>
          <w:bCs/>
          <w:color w:val="1D2129"/>
        </w:rPr>
      </w:pPr>
      <w:r w:rsidRPr="00604840">
        <w:rPr>
          <w:rFonts w:ascii="Times New Roman" w:eastAsia="Times New Roman" w:hAnsi="Times New Roman" w:cs="Times New Roman"/>
          <w:bCs/>
          <w:color w:val="1D2129"/>
        </w:rPr>
        <w:lastRenderedPageBreak/>
        <w:t>Puerta Riera, M. I. (2016) “Crisis de la democracia. Un recorrido por el debate desde la teoría política contemporánea” Espiral, Revista de Estudios sobre Estado y Sociedad, Vol, XXIII, Nº 65, abril 2016.</w:t>
      </w:r>
    </w:p>
    <w:p w14:paraId="7E41E010" w14:textId="77777777" w:rsidR="004E0D61" w:rsidRPr="00604840" w:rsidRDefault="004E0D61" w:rsidP="004E0D61">
      <w:pPr>
        <w:pStyle w:val="Standard"/>
        <w:numPr>
          <w:ilvl w:val="0"/>
          <w:numId w:val="1"/>
        </w:numPr>
        <w:shd w:val="clear" w:color="auto" w:fill="FFFFFF"/>
        <w:spacing w:after="113" w:line="276" w:lineRule="auto"/>
        <w:jc w:val="both"/>
        <w:rPr>
          <w:rFonts w:ascii="Times New Roman" w:eastAsia="Times New Roman" w:hAnsi="Times New Roman" w:cs="Times New Roman"/>
          <w:bCs/>
          <w:color w:val="1D2129"/>
        </w:rPr>
      </w:pPr>
      <w:r w:rsidRPr="00604840">
        <w:rPr>
          <w:rFonts w:ascii="Times New Roman" w:eastAsia="Times New Roman" w:hAnsi="Times New Roman" w:cs="Times New Roman"/>
          <w:bCs/>
          <w:color w:val="1D2129"/>
        </w:rPr>
        <w:t xml:space="preserve">Ranciére, Jacques (2006) El Odio a la Democracia, Amorrortu, Buenos Aires, 2006.  </w:t>
      </w:r>
    </w:p>
    <w:p w14:paraId="403DB2C2" w14:textId="77777777" w:rsidR="004E0D61" w:rsidRPr="00604840" w:rsidRDefault="004E0D61" w:rsidP="004E0D61">
      <w:pPr>
        <w:pStyle w:val="Standard"/>
        <w:shd w:val="clear" w:color="auto" w:fill="FFFFFF"/>
        <w:spacing w:after="113" w:line="276" w:lineRule="auto"/>
        <w:ind w:left="720"/>
        <w:jc w:val="both"/>
        <w:rPr>
          <w:rFonts w:ascii="Times New Roman" w:eastAsia="Times New Roman" w:hAnsi="Times New Roman" w:cs="Times New Roman"/>
          <w:bCs/>
          <w:color w:val="1D2129"/>
          <w:lang w:val="es-ES"/>
        </w:rPr>
      </w:pPr>
      <w:r w:rsidRPr="00604840">
        <w:rPr>
          <w:rFonts w:ascii="Times New Roman" w:eastAsia="Times New Roman" w:hAnsi="Times New Roman" w:cs="Times New Roman"/>
          <w:bCs/>
          <w:color w:val="1D2129"/>
        </w:rPr>
        <w:t>- (2009) El Reparto de lo Sensible; LOM Ediciones; Santiago de Chile, Chile, 2009.</w:t>
      </w:r>
    </w:p>
    <w:p w14:paraId="73889421" w14:textId="77777777" w:rsidR="004E0D61" w:rsidRPr="00604840" w:rsidRDefault="004E0D61" w:rsidP="004E0D61">
      <w:pPr>
        <w:pStyle w:val="Standard"/>
        <w:numPr>
          <w:ilvl w:val="0"/>
          <w:numId w:val="1"/>
        </w:numPr>
        <w:shd w:val="clear" w:color="auto" w:fill="FFFFFF"/>
        <w:spacing w:after="113" w:line="276" w:lineRule="auto"/>
        <w:jc w:val="both"/>
        <w:rPr>
          <w:rFonts w:ascii="Times New Roman" w:eastAsia="Times New Roman" w:hAnsi="Times New Roman" w:cs="Times New Roman"/>
          <w:bCs/>
          <w:color w:val="1D2129"/>
        </w:rPr>
      </w:pPr>
      <w:r w:rsidRPr="00604840">
        <w:rPr>
          <w:rFonts w:ascii="Times New Roman" w:eastAsia="Times New Roman" w:hAnsi="Times New Roman" w:cs="Times New Roman"/>
          <w:bCs/>
          <w:color w:val="1D2129"/>
        </w:rPr>
        <w:t xml:space="preserve">Said, Edward (2005) “Cultura, Identidad e Historia” en Teoría de la Cultura: un mapa de la cuestión, Schröder y Breuninger (comps.), Fondo de Cultura Económica, Buenos Aires, 2005. </w:t>
      </w:r>
    </w:p>
    <w:p w14:paraId="7C192C9D" w14:textId="5447B13B" w:rsidR="004E0D61" w:rsidRPr="00604840" w:rsidRDefault="004E0D61" w:rsidP="004E0D61">
      <w:pPr>
        <w:pStyle w:val="Standard"/>
        <w:numPr>
          <w:ilvl w:val="0"/>
          <w:numId w:val="1"/>
        </w:numPr>
        <w:shd w:val="clear" w:color="auto" w:fill="FFFFFF"/>
        <w:spacing w:after="113" w:line="276" w:lineRule="auto"/>
        <w:jc w:val="both"/>
        <w:rPr>
          <w:rFonts w:ascii="Times New Roman" w:eastAsia="Times New Roman" w:hAnsi="Times New Roman" w:cs="Times New Roman"/>
          <w:bCs/>
          <w:color w:val="1D2129"/>
          <w:lang w:val="es-ES"/>
        </w:rPr>
      </w:pPr>
      <w:r w:rsidRPr="00604840">
        <w:rPr>
          <w:rFonts w:ascii="Times New Roman" w:eastAsia="Times New Roman" w:hAnsi="Times New Roman" w:cs="Times New Roman"/>
          <w:bCs/>
          <w:color w:val="1D2129"/>
          <w:lang w:val="es-ES"/>
        </w:rPr>
        <w:t xml:space="preserve">Touraine, Alan (2016) El fin de las sociedades, </w:t>
      </w:r>
      <w:r w:rsidR="00604840" w:rsidRPr="00604840">
        <w:rPr>
          <w:rFonts w:ascii="Times New Roman" w:eastAsia="Times New Roman" w:hAnsi="Times New Roman" w:cs="Times New Roman"/>
          <w:bCs/>
          <w:color w:val="1D2129"/>
          <w:lang w:val="es-ES"/>
        </w:rPr>
        <w:t>Fondo de Cultura Económica, Ciudad de México, 2016.</w:t>
      </w:r>
    </w:p>
    <w:p w14:paraId="19FF9A84" w14:textId="266BFDD1" w:rsidR="004E0D61" w:rsidRDefault="004E0D61" w:rsidP="004E0D61">
      <w:pPr>
        <w:pStyle w:val="Standard"/>
        <w:numPr>
          <w:ilvl w:val="0"/>
          <w:numId w:val="1"/>
        </w:numPr>
        <w:shd w:val="clear" w:color="auto" w:fill="FFFFFF"/>
        <w:spacing w:after="113" w:line="276" w:lineRule="auto"/>
        <w:jc w:val="both"/>
        <w:rPr>
          <w:rFonts w:ascii="Times New Roman" w:eastAsia="Times New Roman" w:hAnsi="Times New Roman" w:cs="Times New Roman"/>
          <w:bCs/>
          <w:color w:val="1D2129"/>
          <w:lang w:val="pt-BR"/>
        </w:rPr>
      </w:pPr>
      <w:r w:rsidRPr="00604840">
        <w:rPr>
          <w:rFonts w:ascii="Times New Roman" w:eastAsia="Times New Roman" w:hAnsi="Times New Roman" w:cs="Times New Roman"/>
          <w:bCs/>
          <w:color w:val="1D2129"/>
          <w:lang w:val="pt-BR"/>
        </w:rPr>
        <w:t>Urbinati, N. (2013) “Crise e metamorfoses da democracia” en Revista Brasileira de Ciências Sociais (Sao Paulo, ANPOCS) Vol. 28, Nº 82, junio, 2013. </w:t>
      </w:r>
    </w:p>
    <w:p w14:paraId="28ABD398" w14:textId="29DCB013" w:rsidR="00EC299C" w:rsidRPr="00EC299C" w:rsidRDefault="00EC299C" w:rsidP="00EC299C">
      <w:pPr>
        <w:pStyle w:val="Standard"/>
        <w:numPr>
          <w:ilvl w:val="0"/>
          <w:numId w:val="1"/>
        </w:numPr>
        <w:shd w:val="clear" w:color="auto" w:fill="FFFFFF"/>
        <w:spacing w:after="113" w:line="276" w:lineRule="auto"/>
        <w:jc w:val="both"/>
        <w:rPr>
          <w:rFonts w:ascii="Times New Roman" w:eastAsia="Times New Roman" w:hAnsi="Times New Roman" w:cs="Times New Roman"/>
          <w:bCs/>
          <w:color w:val="1D2129"/>
          <w:lang w:val="es-ES"/>
        </w:rPr>
      </w:pPr>
      <w:r w:rsidRPr="00EC299C">
        <w:rPr>
          <w:rFonts w:ascii="Times New Roman" w:eastAsia="Times New Roman" w:hAnsi="Times New Roman" w:cs="Times New Roman"/>
          <w:bCs/>
          <w:color w:val="1D2129"/>
          <w:lang w:val="es-ES"/>
        </w:rPr>
        <w:t>Vich</w:t>
      </w:r>
      <w:r w:rsidRPr="00EC299C">
        <w:rPr>
          <w:rFonts w:ascii="Times New Roman" w:eastAsia="Times New Roman" w:hAnsi="Times New Roman" w:cs="Times New Roman"/>
          <w:bCs/>
          <w:color w:val="1D2129"/>
          <w:lang w:val="es-ES"/>
        </w:rPr>
        <w:t>, V. (2014) Desculturizar la Cultura: hacia una nueva generación de Gestores Culturales”. En Desculturalizar la cultura. La gestión cultural como forma de acción política. México: Siglo XXI Editores.</w:t>
      </w:r>
    </w:p>
    <w:p w14:paraId="17F4FF6A" w14:textId="70504CB8" w:rsidR="00EC299C" w:rsidRPr="00EC299C" w:rsidRDefault="00EC299C" w:rsidP="00EC299C">
      <w:pPr>
        <w:pStyle w:val="Standard"/>
        <w:numPr>
          <w:ilvl w:val="0"/>
          <w:numId w:val="1"/>
        </w:numPr>
        <w:shd w:val="clear" w:color="auto" w:fill="FFFFFF"/>
        <w:spacing w:after="113" w:line="276" w:lineRule="auto"/>
        <w:jc w:val="both"/>
        <w:rPr>
          <w:rFonts w:ascii="Times New Roman" w:eastAsia="Times New Roman" w:hAnsi="Times New Roman" w:cs="Times New Roman"/>
          <w:bCs/>
          <w:color w:val="1D2129"/>
          <w:lang w:val="es-ES"/>
        </w:rPr>
      </w:pPr>
      <w:r w:rsidRPr="00EC299C">
        <w:rPr>
          <w:rFonts w:ascii="Times New Roman" w:eastAsia="Times New Roman" w:hAnsi="Times New Roman" w:cs="Times New Roman"/>
          <w:bCs/>
          <w:color w:val="1D2129"/>
          <w:lang w:val="es-ES"/>
        </w:rPr>
        <w:t>Wright</w:t>
      </w:r>
      <w:r w:rsidRPr="00EC299C">
        <w:rPr>
          <w:rFonts w:ascii="Times New Roman" w:eastAsia="Times New Roman" w:hAnsi="Times New Roman" w:cs="Times New Roman"/>
          <w:bCs/>
          <w:color w:val="1D2129"/>
          <w:lang w:val="es-ES"/>
        </w:rPr>
        <w:t>, Susan (1998) La politización de la cultura. Anthropology Today, Vol. 14 No 1</w:t>
      </w:r>
      <w:r>
        <w:rPr>
          <w:rFonts w:ascii="Times New Roman" w:eastAsia="Times New Roman" w:hAnsi="Times New Roman" w:cs="Times New Roman"/>
          <w:bCs/>
          <w:color w:val="1D2129"/>
          <w:lang w:val="es-ES"/>
        </w:rPr>
        <w:t>, 1998.</w:t>
      </w:r>
    </w:p>
    <w:p w14:paraId="0E03A71E" w14:textId="6C2C598E" w:rsidR="004E0D61" w:rsidRPr="00604840" w:rsidRDefault="004E0D61" w:rsidP="004E0D61">
      <w:pPr>
        <w:pStyle w:val="Standard"/>
        <w:numPr>
          <w:ilvl w:val="0"/>
          <w:numId w:val="1"/>
        </w:numPr>
        <w:shd w:val="clear" w:color="auto" w:fill="FFFFFF"/>
        <w:spacing w:after="113" w:line="276" w:lineRule="auto"/>
        <w:jc w:val="both"/>
        <w:rPr>
          <w:rFonts w:ascii="Times New Roman" w:eastAsia="Times New Roman" w:hAnsi="Times New Roman" w:cs="Times New Roman"/>
          <w:bCs/>
          <w:color w:val="1D2129"/>
          <w:lang w:val="es-ES"/>
        </w:rPr>
      </w:pPr>
      <w:r w:rsidRPr="00604840">
        <w:rPr>
          <w:rFonts w:ascii="Times New Roman" w:eastAsia="Times New Roman" w:hAnsi="Times New Roman" w:cs="Times New Roman"/>
          <w:bCs/>
          <w:color w:val="1D2129"/>
        </w:rPr>
        <w:t xml:space="preserve">Zamitiz Gamboa, H. (2018) “De la democracia liberal a la posdemocracia: explicaciones sobre el malestar ciudadano contra las elecciones” Estudios Políticos (UNAM) Nº 45. </w:t>
      </w:r>
      <w:r w:rsidR="00C61712">
        <w:rPr>
          <w:rFonts w:ascii="Times New Roman" w:eastAsia="Times New Roman" w:hAnsi="Times New Roman" w:cs="Times New Roman"/>
          <w:bCs/>
          <w:color w:val="1D2129"/>
        </w:rPr>
        <w:t>S</w:t>
      </w:r>
      <w:r w:rsidRPr="00604840">
        <w:rPr>
          <w:rFonts w:ascii="Times New Roman" w:eastAsia="Times New Roman" w:hAnsi="Times New Roman" w:cs="Times New Roman"/>
          <w:bCs/>
          <w:color w:val="1D2129"/>
        </w:rPr>
        <w:t>eptiembre-diciembre 2018.</w:t>
      </w:r>
    </w:p>
    <w:p w14:paraId="5DD2C288" w14:textId="77777777" w:rsidR="00BD7B8E" w:rsidRPr="00604840" w:rsidRDefault="00BD7B8E" w:rsidP="004E0D61">
      <w:pPr>
        <w:spacing w:after="0" w:line="360" w:lineRule="auto"/>
        <w:jc w:val="both"/>
        <w:rPr>
          <w:rFonts w:ascii="Times New Roman" w:hAnsi="Times New Roman" w:cs="Times New Roman"/>
          <w:bCs/>
          <w:sz w:val="24"/>
          <w:szCs w:val="24"/>
        </w:rPr>
      </w:pPr>
    </w:p>
    <w:p w14:paraId="747A9F4E" w14:textId="1F3E6CF2" w:rsidR="00BD7B8E" w:rsidRPr="00604840" w:rsidRDefault="00BD7B8E" w:rsidP="00BD7B8E">
      <w:pPr>
        <w:spacing w:after="0" w:line="360" w:lineRule="auto"/>
        <w:jc w:val="both"/>
        <w:rPr>
          <w:rFonts w:ascii="Times New Roman" w:hAnsi="Times New Roman" w:cs="Times New Roman"/>
          <w:bCs/>
          <w:sz w:val="24"/>
          <w:szCs w:val="24"/>
        </w:rPr>
      </w:pPr>
    </w:p>
    <w:p w14:paraId="38E65243" w14:textId="77777777" w:rsidR="00BD7B8E" w:rsidRPr="00604840" w:rsidRDefault="00BD7B8E" w:rsidP="00BD7B8E">
      <w:pPr>
        <w:spacing w:after="0" w:line="360" w:lineRule="auto"/>
        <w:jc w:val="both"/>
        <w:rPr>
          <w:rFonts w:ascii="Times New Roman" w:hAnsi="Times New Roman" w:cs="Times New Roman"/>
          <w:bCs/>
          <w:sz w:val="24"/>
          <w:szCs w:val="24"/>
        </w:rPr>
      </w:pPr>
    </w:p>
    <w:sectPr w:rsidR="00BD7B8E" w:rsidRPr="00604840" w:rsidSect="00B51F6A">
      <w:footerReference w:type="default" r:id="rId4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83FE7" w14:textId="77777777" w:rsidR="00955B28" w:rsidRDefault="00955B28" w:rsidP="00081D49">
      <w:pPr>
        <w:spacing w:after="0" w:line="240" w:lineRule="auto"/>
      </w:pPr>
      <w:r>
        <w:separator/>
      </w:r>
    </w:p>
  </w:endnote>
  <w:endnote w:type="continuationSeparator" w:id="0">
    <w:p w14:paraId="4B96E925" w14:textId="77777777" w:rsidR="00955B28" w:rsidRDefault="00955B28" w:rsidP="00081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oto Sans CJK SC">
    <w:charset w:val="00"/>
    <w:family w:val="auto"/>
    <w:pitch w:val="variable"/>
  </w:font>
  <w:font w:name="Lohit Devanagari">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644625"/>
      <w:docPartObj>
        <w:docPartGallery w:val="Page Numbers (Bottom of Page)"/>
        <w:docPartUnique/>
      </w:docPartObj>
    </w:sdtPr>
    <w:sdtContent>
      <w:p w14:paraId="6E62212A" w14:textId="07DFE8E5" w:rsidR="00081D49" w:rsidRDefault="00081D49">
        <w:pPr>
          <w:pStyle w:val="Piedepgina"/>
          <w:jc w:val="right"/>
        </w:pPr>
        <w:r>
          <w:fldChar w:fldCharType="begin"/>
        </w:r>
        <w:r>
          <w:instrText>PAGE   \* MERGEFORMAT</w:instrText>
        </w:r>
        <w:r>
          <w:fldChar w:fldCharType="separate"/>
        </w:r>
        <w:r>
          <w:rPr>
            <w:lang w:val="es-ES"/>
          </w:rPr>
          <w:t>2</w:t>
        </w:r>
        <w:r>
          <w:fldChar w:fldCharType="end"/>
        </w:r>
      </w:p>
    </w:sdtContent>
  </w:sdt>
  <w:p w14:paraId="32F50202" w14:textId="77777777" w:rsidR="00081D49" w:rsidRDefault="00081D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C1151" w14:textId="77777777" w:rsidR="00955B28" w:rsidRDefault="00955B28" w:rsidP="00081D49">
      <w:pPr>
        <w:spacing w:after="0" w:line="240" w:lineRule="auto"/>
      </w:pPr>
      <w:r>
        <w:separator/>
      </w:r>
    </w:p>
  </w:footnote>
  <w:footnote w:type="continuationSeparator" w:id="0">
    <w:p w14:paraId="4F077829" w14:textId="77777777" w:rsidR="00955B28" w:rsidRDefault="00955B28" w:rsidP="00081D49">
      <w:pPr>
        <w:spacing w:after="0" w:line="240" w:lineRule="auto"/>
      </w:pPr>
      <w:r>
        <w:continuationSeparator/>
      </w:r>
    </w:p>
  </w:footnote>
  <w:footnote w:id="1">
    <w:p w14:paraId="52AD1377" w14:textId="5BFE2887" w:rsidR="008A1E0A" w:rsidRPr="008A1E0A" w:rsidRDefault="008A1E0A" w:rsidP="008A1E0A">
      <w:pPr>
        <w:pStyle w:val="Textonotapie"/>
        <w:rPr>
          <w:rFonts w:ascii="Times New Roman" w:hAnsi="Times New Roman" w:cs="Times New Roman"/>
          <w:lang w:val="es-ES"/>
        </w:rPr>
      </w:pPr>
      <w:r w:rsidRPr="008A1E0A">
        <w:rPr>
          <w:rStyle w:val="Refdenotaalpie"/>
          <w:rFonts w:ascii="Times New Roman" w:hAnsi="Times New Roman" w:cs="Times New Roman"/>
        </w:rPr>
        <w:footnoteRef/>
      </w:r>
      <w:r w:rsidRPr="008A1E0A">
        <w:rPr>
          <w:rFonts w:ascii="Times New Roman" w:hAnsi="Times New Roman" w:cs="Times New Roman"/>
        </w:rPr>
        <w:t xml:space="preserve"> </w:t>
      </w:r>
      <w:r w:rsidRPr="008A1E0A">
        <w:rPr>
          <w:rFonts w:ascii="Times New Roman" w:hAnsi="Times New Roman" w:cs="Times New Roman"/>
          <w:lang w:val="es-ES"/>
        </w:rPr>
        <w:t>Encuesta de 20.204 casos totales realizados en 17 países de América Latina entre octubre y diciembre de 2020 y en Argentina entre abril y mayo 2021 en una muestra de 1.200 casos</w:t>
      </w:r>
      <w:r w:rsidR="006109DF">
        <w:rPr>
          <w:rFonts w:ascii="Times New Roman" w:hAnsi="Times New Roman" w:cs="Times New Roman"/>
          <w:lang w:val="es-ES"/>
        </w:rPr>
        <w:t>,</w:t>
      </w:r>
    </w:p>
  </w:footnote>
  <w:footnote w:id="2">
    <w:p w14:paraId="09F70A84" w14:textId="36D5D708" w:rsidR="001D0B45" w:rsidRPr="001D0B45" w:rsidRDefault="001D0B45" w:rsidP="006109DF">
      <w:pPr>
        <w:spacing w:line="240" w:lineRule="auto"/>
        <w:jc w:val="both"/>
        <w:rPr>
          <w:sz w:val="20"/>
          <w:szCs w:val="20"/>
        </w:rPr>
      </w:pPr>
      <w:r>
        <w:rPr>
          <w:rStyle w:val="Refdenotaalpie"/>
        </w:rPr>
        <w:footnoteRef/>
      </w:r>
      <w:r>
        <w:t xml:space="preserve"> </w:t>
      </w:r>
      <w:r w:rsidRPr="001D0B45">
        <w:rPr>
          <w:rFonts w:ascii="Times New Roman" w:hAnsi="Times New Roman" w:cs="Times New Roman"/>
          <w:sz w:val="20"/>
          <w:szCs w:val="20"/>
        </w:rPr>
        <w:t>La investigación consistió en una encuesta online autoadministrada de 3</w:t>
      </w:r>
      <w:r w:rsidR="006109DF">
        <w:rPr>
          <w:rFonts w:ascii="Times New Roman" w:hAnsi="Times New Roman" w:cs="Times New Roman"/>
          <w:sz w:val="20"/>
          <w:szCs w:val="20"/>
        </w:rPr>
        <w:t>67</w:t>
      </w:r>
      <w:r w:rsidRPr="001D0B45">
        <w:rPr>
          <w:rFonts w:ascii="Times New Roman" w:hAnsi="Times New Roman" w:cs="Times New Roman"/>
          <w:sz w:val="20"/>
          <w:szCs w:val="20"/>
        </w:rPr>
        <w:t xml:space="preserve"> casos para la Ciudad Autónoma de Buenos Aires, con un reconocible sesgo propio del contacto voluntario con el cuestionario; y de no alcanzar a quienes no tuvieran conexión a internet y/o accesibilidad</w:t>
      </w:r>
      <w:r w:rsidR="006109DF">
        <w:rPr>
          <w:rFonts w:ascii="Times New Roman" w:hAnsi="Times New Roman" w:cs="Times New Roman"/>
          <w:sz w:val="20"/>
          <w:szCs w:val="20"/>
        </w:rPr>
        <w:t xml:space="preserve"> a </w:t>
      </w:r>
      <w:r w:rsidRPr="001D0B45">
        <w:rPr>
          <w:rFonts w:ascii="Times New Roman" w:hAnsi="Times New Roman" w:cs="Times New Roman"/>
          <w:sz w:val="20"/>
          <w:szCs w:val="20"/>
        </w:rPr>
        <w:t>las redes sociales por las que se difundió (Facebook e Instagram).</w:t>
      </w:r>
    </w:p>
    <w:p w14:paraId="078264C7" w14:textId="655B2272" w:rsidR="001D0B45" w:rsidRPr="001D0B45" w:rsidRDefault="001D0B45">
      <w:pPr>
        <w:pStyle w:val="Textonotapie"/>
        <w:rPr>
          <w:lang w:val="es-A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7702D"/>
    <w:multiLevelType w:val="multilevel"/>
    <w:tmpl w:val="86F26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0652EE"/>
    <w:multiLevelType w:val="hybridMultilevel"/>
    <w:tmpl w:val="7818ACC2"/>
    <w:lvl w:ilvl="0" w:tplc="92A8A04E">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D54395A"/>
    <w:multiLevelType w:val="hybridMultilevel"/>
    <w:tmpl w:val="F112D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8196643">
    <w:abstractNumId w:val="2"/>
  </w:num>
  <w:num w:numId="2" w16cid:durableId="2088114829">
    <w:abstractNumId w:val="1"/>
  </w:num>
  <w:num w:numId="3" w16cid:durableId="1091782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F6A"/>
    <w:rsid w:val="00081D49"/>
    <w:rsid w:val="000A6F70"/>
    <w:rsid w:val="001917CC"/>
    <w:rsid w:val="001D0B45"/>
    <w:rsid w:val="00225368"/>
    <w:rsid w:val="00314039"/>
    <w:rsid w:val="003858EB"/>
    <w:rsid w:val="00390AA1"/>
    <w:rsid w:val="003B3A9A"/>
    <w:rsid w:val="00446A1A"/>
    <w:rsid w:val="004E0D61"/>
    <w:rsid w:val="00515EC7"/>
    <w:rsid w:val="005A2DC8"/>
    <w:rsid w:val="005F3F6C"/>
    <w:rsid w:val="00604840"/>
    <w:rsid w:val="006109DF"/>
    <w:rsid w:val="006212B9"/>
    <w:rsid w:val="00640E8A"/>
    <w:rsid w:val="0068352D"/>
    <w:rsid w:val="006C653E"/>
    <w:rsid w:val="006F2E83"/>
    <w:rsid w:val="007D46BA"/>
    <w:rsid w:val="008757BC"/>
    <w:rsid w:val="0088753B"/>
    <w:rsid w:val="008A1E0A"/>
    <w:rsid w:val="008B7B7B"/>
    <w:rsid w:val="009469B3"/>
    <w:rsid w:val="00955B28"/>
    <w:rsid w:val="0097232C"/>
    <w:rsid w:val="00982DD3"/>
    <w:rsid w:val="009F0D2D"/>
    <w:rsid w:val="00A665BA"/>
    <w:rsid w:val="00B05680"/>
    <w:rsid w:val="00B51F6A"/>
    <w:rsid w:val="00BA49EC"/>
    <w:rsid w:val="00BD7B8E"/>
    <w:rsid w:val="00C022A9"/>
    <w:rsid w:val="00C21056"/>
    <w:rsid w:val="00C32616"/>
    <w:rsid w:val="00C61712"/>
    <w:rsid w:val="00CC502A"/>
    <w:rsid w:val="00CD2F2A"/>
    <w:rsid w:val="00D61CCF"/>
    <w:rsid w:val="00E9495C"/>
    <w:rsid w:val="00EC299C"/>
    <w:rsid w:val="00F37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68A83"/>
  <w15:chartTrackingRefBased/>
  <w15:docId w15:val="{BC3E8737-884B-4690-9552-9160055DB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1D4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81D49"/>
    <w:rPr>
      <w:lang w:val="es-AR"/>
    </w:rPr>
  </w:style>
  <w:style w:type="paragraph" w:styleId="Piedepgina">
    <w:name w:val="footer"/>
    <w:basedOn w:val="Normal"/>
    <w:link w:val="PiedepginaCar"/>
    <w:uiPriority w:val="99"/>
    <w:unhideWhenUsed/>
    <w:rsid w:val="00081D4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81D49"/>
    <w:rPr>
      <w:lang w:val="es-AR"/>
    </w:rPr>
  </w:style>
  <w:style w:type="paragraph" w:styleId="Prrafodelista">
    <w:name w:val="List Paragraph"/>
    <w:basedOn w:val="Normal"/>
    <w:uiPriority w:val="34"/>
    <w:qFormat/>
    <w:rsid w:val="00BD7B8E"/>
    <w:pPr>
      <w:ind w:left="720"/>
      <w:contextualSpacing/>
    </w:pPr>
  </w:style>
  <w:style w:type="paragraph" w:styleId="Textonotapie">
    <w:name w:val="footnote text"/>
    <w:basedOn w:val="Normal"/>
    <w:link w:val="TextonotapieCar"/>
    <w:uiPriority w:val="99"/>
    <w:semiHidden/>
    <w:unhideWhenUsed/>
    <w:rsid w:val="008A1E0A"/>
    <w:pPr>
      <w:spacing w:after="0" w:line="240" w:lineRule="auto"/>
    </w:pPr>
    <w:rPr>
      <w:rFonts w:ascii="Arial" w:eastAsia="Arial" w:hAnsi="Arial" w:cs="Arial"/>
      <w:sz w:val="20"/>
      <w:szCs w:val="20"/>
      <w:lang w:val="es" w:eastAsia="es-AR"/>
    </w:rPr>
  </w:style>
  <w:style w:type="character" w:customStyle="1" w:styleId="TextonotapieCar">
    <w:name w:val="Texto nota pie Car"/>
    <w:basedOn w:val="Fuentedeprrafopredeter"/>
    <w:link w:val="Textonotapie"/>
    <w:uiPriority w:val="99"/>
    <w:semiHidden/>
    <w:rsid w:val="008A1E0A"/>
    <w:rPr>
      <w:rFonts w:ascii="Arial" w:eastAsia="Arial" w:hAnsi="Arial" w:cs="Arial"/>
      <w:sz w:val="20"/>
      <w:szCs w:val="20"/>
      <w:lang w:val="es" w:eastAsia="es-AR"/>
    </w:rPr>
  </w:style>
  <w:style w:type="character" w:styleId="Refdenotaalpie">
    <w:name w:val="footnote reference"/>
    <w:basedOn w:val="Fuentedeprrafopredeter"/>
    <w:uiPriority w:val="99"/>
    <w:semiHidden/>
    <w:unhideWhenUsed/>
    <w:rsid w:val="008A1E0A"/>
    <w:rPr>
      <w:vertAlign w:val="superscript"/>
    </w:rPr>
  </w:style>
  <w:style w:type="character" w:styleId="Hipervnculo">
    <w:name w:val="Hyperlink"/>
    <w:basedOn w:val="Fuentedeprrafopredeter"/>
    <w:uiPriority w:val="99"/>
    <w:unhideWhenUsed/>
    <w:rsid w:val="008A1E0A"/>
    <w:rPr>
      <w:color w:val="0000FF"/>
      <w:u w:val="single"/>
    </w:rPr>
  </w:style>
  <w:style w:type="table" w:styleId="Tablaconcuadrcula">
    <w:name w:val="Table Grid"/>
    <w:basedOn w:val="Tablanormal"/>
    <w:uiPriority w:val="39"/>
    <w:rsid w:val="008A1E0A"/>
    <w:pPr>
      <w:spacing w:after="0" w:line="240" w:lineRule="auto"/>
    </w:pPr>
    <w:rPr>
      <w:rFonts w:ascii="Calibri" w:eastAsia="Calibri" w:hAnsi="Calibri" w:cs="Calibri"/>
      <w:lang w:val="es-E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469B3"/>
    <w:pPr>
      <w:suppressAutoHyphens/>
      <w:autoSpaceDN w:val="0"/>
      <w:spacing w:after="0" w:line="240" w:lineRule="auto"/>
      <w:textAlignment w:val="baseline"/>
    </w:pPr>
    <w:rPr>
      <w:rFonts w:ascii="Liberation Serif" w:eastAsia="Noto Sans CJK SC" w:hAnsi="Liberation Serif" w:cs="Lohit Devanagari"/>
      <w:kern w:val="3"/>
      <w:sz w:val="24"/>
      <w:szCs w:val="24"/>
      <w:lang w:val="es-A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8.jpeg"/><Relationship Id="rId21" Type="http://schemas.openxmlformats.org/officeDocument/2006/relationships/customXml" Target="ink/ink7.xml"/><Relationship Id="rId34" Type="http://schemas.openxmlformats.org/officeDocument/2006/relationships/customXml" Target="ink/ink13.xml"/><Relationship Id="rId42" Type="http://schemas.openxmlformats.org/officeDocument/2006/relationships/image" Target="media/image21.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customXml" Target="ink/ink12.xml"/><Relationship Id="rId37" Type="http://schemas.openxmlformats.org/officeDocument/2006/relationships/hyperlink" Target="http://www.globalbarometers.org" TargetMode="External"/><Relationship Id="rId40" Type="http://schemas.openxmlformats.org/officeDocument/2006/relationships/image" Target="media/image19.jpe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customXml" Target="ink/ink8.xml"/><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customXml" Target="ink/ink2.xml"/><Relationship Id="rId19" Type="http://schemas.openxmlformats.org/officeDocument/2006/relationships/customXml" Target="ink/ink6.xml"/><Relationship Id="rId31" Type="http://schemas.openxmlformats.org/officeDocument/2006/relationships/image" Target="media/image13.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ustomXml" Target="ink/ink10.xml"/><Relationship Id="rId30" Type="http://schemas.openxmlformats.org/officeDocument/2006/relationships/customXml" Target="ink/ink11.xm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customXml" Target="ink/ink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ustomXml" Target="ink/ink5.xml"/><Relationship Id="rId25" Type="http://schemas.openxmlformats.org/officeDocument/2006/relationships/customXml" Target="ink/ink9.xml"/><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07:05:56.05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24,'0'-2,"0"-2,2-1,2 0,5 2,4 1,4 1,3 0,0 1,4 0,0 0,-3 0,-2 0,-3 1,-2-1,-2 0,-1 0,-2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07:32:05.98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4999,'0'-3,"0"0,0 1,0-1,0 0,0 0,1 0,-1 1,1-1,0 0,0 1,0-1,0 0,0 1,3-4,-2 4,0 1,0-1,0 1,0 0,1 0,-1 0,0 0,1 0,-1 0,0 0,1 1,-1-1,1 1,-1 0,1 0,4 0,13-2,0-1,-1 0,1-2,30-10,39-10,0 14,2 4,140 7,-95 2,-46 0,97-4,-175 0,0 0,0-1,19-6,21-6,28 3,-46 8,0-1,-1-2,60-20,-77 22,1 1,0 1,0 0,0 1,0 1,1 1,31 4,10-2,116-10,-144 5,-1-3,1 0,48-17,-47 14,1 1,0 2,0 1,43 0,-33 2,305-2,-194 7,166-2,-309-1,-1-1,1 0,0-1,-1 0,0 0,0-1,0-1,0 1,15-12,-11 8,0 1,0 0,27-8,-19 9,-1-1,0-1,-1 0,0-2,0 0,21-16,-12 12,-25 12,0 0,0 1,0-1,-1 0,1-1,0 1,-1-1,0 0,0 1,4-5,5-6,0 1,1 1,25-18,6-5,-16 13,-25 19,1 0,0 0,-1 0,0-1,1 1,-1-1,0 0,-1 0,1 0,0-1,-1 1,0 0,1-1,-2 0,1 1,0-1,-1 0,2-5,-2 5,0 0,1 1,-1-1,1 1,0 0,0-1,0 1,0 0,0 0,1 0,-1 0,1 1,0-1,0 1,0 0,3-3,0 1,-1 0,0-1,0 1,7-10,98-147,-85 121,2 2,1 0,44-44,-22 35,62-56,-104 97,1-2,1 0,-2 0,16-19,-19 21,1-1,1 1,-1 0,1 0,0 0,1 1,14-8,-5 3,95-70,-101 73,-1-1,0 0,14-15,20-16,-41 37,0-1,-1 1,1-1,-1 0,0 0,0 0,0 0,0 0,-1 0,3-5,-3 5,0-1,1 1,0 0,-1 0,1 0,1 0,-1 0,0 0,1 1,-1-1,4-2,66-50,-31 22,-38 31,-1-1,1 1,-1-1,0 0,0 0,0 0,0 0,-1 0,3-6,-3 7,0-1,0 1,0-1,0 1,1-1,-1 1,1 0,0 0,0-1,0 1,0 1,0-1,0 0,0 0,5-2,134-75,-95 61,1 3,0 2,54-9,-44 11,96-32,-57 13,-61 8,-31 18,0 1,1 0,-1 0,1 0,0 0,0 1,0 0,0 0,6-1,-4 2,-1 0,1 0,-1-1,0 0,1 0,-1 0,0-1,0 0,-1 0,1 0,0-1,-1 0,0 0,0 0,0-1,-1 1,1-1,-1-1,0 1,5-9,11-10,-17 22,0 0,-1-1,1 0,-1 1,0-1,0 0,0 0,0 0,1-4,3-5,1 0,0 0,13-17,0 1,3-8,-1-1,-1-2,18-49,-30 57,-8 24,1 1,0-1,0 1,1-1,0 1,0 0,1 0,-1 0,1 0,0 1,6-7,-5 7,0 0,-1-1,0 1,0-1,-1 0,0 0,0 0,0 0,-1 0,0-1,3-10,-2 6,1-1,1 0,1 0,7-11,7-17,-5 7,26-69,-37 91,1 1,0 0,0 0,11-14,-11 17,1-1,-1 0,-1-1,0 1,0-1,5-18,-6 15,0 0,1 0,0 1,0-1,1 1,1 0,11-16,-11 15,-1 1,0 0,-1-1,0 0,3-15,7-20,-5 9,-9 33,1 1,0-1,0 0,0 0,0 1,1-1,0 1,0-1,0 1,1-1,3-3,1-3,0 1,-1-1,0-1,0 1,-1-1,-1 0,0 0,-1 0,0-1,2-16,-2 8,2 1,13-36,71-188,-40 139,11-27,-49 105,30-47,3-8,-39 73,0 0,0 0,1 1,0-1,1 1,8-7,14-18,-22 22,-1 0,0 0,0 0,6-19,-7 15,1 1,11-19,48-86,-17 28,-40 75,0-1,10-35,-12 35,0-1,16-30,-2 5,-16 34</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07:41:04.016"/>
    </inkml:context>
    <inkml:brush xml:id="br0">
      <inkml:brushProperty name="width" value="0.025" units="cm"/>
      <inkml:brushProperty name="height" value="0.025" units="cm"/>
    </inkml:brush>
  </inkml:definitions>
  <inkml:trace contextRef="#ctx0" brushRef="#br0">0 15 24575,'4'0'0,"-1"0"0,1 0 0,-1 1 0,1-1 0,-1 1 0,0-1 0,1 1 0,-1 1 0,0-1 0,0 0 0,1 1 0,-1-1 0,0 1 0,-1 0 0,1 0 0,0 0 0,0 0 0,-1 1 0,1-1 0,-1 1 0,0 0 0,0-1 0,0 1 0,0 0 0,0 0 0,-1 0 0,0 1 0,1-1 0,-1 0 0,0 0 0,0 1 0,-1-1 0,1 1 0,-1-1 0,1 4 0,0 6 0,-1-1 0,0 1 0,-1-1 0,-1 1 0,0-1 0,0 0 0,-1 0 0,-6 17 0,5-18-1365,1-2-5461</inkml:trace>
  <inkml:trace contextRef="#ctx0" brushRef="#br0" timeOffset="1165.55">14 128 24575,'3'0'0,"2"0"0,4 0 0,0 2 0,0 1 0,2 1 0,-1-2-8191</inkml:trace>
  <inkml:trace contextRef="#ctx0" brushRef="#br0" timeOffset="2620.36">127 1 24575,'4'0'0,"-1"0"0,1 0 0,-1 0 0,1 0 0,-1 1 0,1-1 0,-1 1 0,1 0 0,-1 0 0,1 0 0,-1 1 0,0-1 0,0 1 0,0 0 0,0 0 0,0 0 0,0 0 0,0 0 0,3 4 0,-4-2 0,1 0 0,-1 1 0,0-1 0,0 0 0,-1 1 0,1-1 0,-1 1 0,0 0 0,0-1 0,-1 1 0,1 0 0,-1 0 0,-1 8 0,1 14-108,0-8-206,0-1 0,-2 0-1,-6 34 1,6-43-6512</inkml:trace>
  <inkml:trace contextRef="#ctx0" brushRef="#br0" timeOffset="3806.57">170 141 24575,'0'3'0,"2"0"0,4 0 0,2-1 0,3 0 0,2-1 0,1 0 0,-2-1-8191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07:41:01.257"/>
    </inkml:context>
    <inkml:brush xml:id="br0">
      <inkml:brushProperty name="width" value="0.025" units="cm"/>
      <inkml:brushProperty name="height" value="0.025" units="cm"/>
    </inkml:brush>
  </inkml:definitions>
  <inkml:trace contextRef="#ctx0" brushRef="#br0">10 0 24575,'-1'32'0,"0"-22"0,0 1 0,1 0 0,1 0 0,0 0 0,3 13 0,-4-24 0,0 1 0,1 0 0,-1 0 0,1-1 0,-1 1 0,1 0 0,-1-1 0,1 1 0,-1-1 0,1 1 0,0-1 0,-1 1 0,1-1 0,0 1 0,0-1 0,-1 1 0,1-1 0,0 0 0,0 0 0,0 1 0,-1-1 0,1 0 0,0 0 0,0 0 0,0 0 0,0 0 0,-1 0 0,1 0 0,0 0 0,1-1 0,-1 1 0,1 0 0,-1 0 0,0 0 0,0 0 0,0 0 0,0 0 0,0 0 0,0 0 0,1 1 0,-1-1 0,0 0 0,0 1 0,0-1 0,0 0 0,0 1 0,0-1 0,0 1 0,0 0 0,0-1 0,0 1 0,-1 0 0,1 0 0,0 0 0,0-1 0,0 3 0,0-2 4,0 0-1,-1 0 1,1 0-1,0 0 1,-1 0-1,1 1 1,-1-1-1,0 0 1,1 0-1,-1 1 1,0-1 0,0 0-1,0 1 1,0-1-1,0 0 1,0 1-1,0-1 1,0 0-1,-1 0 1,1 1-1,0-1 1,-1 0-1,1 0 1,-1 1-1,1-1 1,-1 0-1,0 0 1,1 0-1,-1 0 1,0 0-1,0 0 1,0 0-1,-1 1 1,-1 0-128,0-1 0,0 1 1,0-1-1,0 1 0,0-1 0,-1 0 1,1 0-1,0-1 0,0 1 0,-1-1 1,-5 1-1,-4-1-6702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07:40:56.001"/>
    </inkml:context>
    <inkml:brush xml:id="br0">
      <inkml:brushProperty name="width" value="0.025" units="cm"/>
      <inkml:brushProperty name="height" value="0.025" units="cm"/>
    </inkml:brush>
  </inkml:definitions>
  <inkml:trace contextRef="#ctx0" brushRef="#br0">9 0 24575,'0'2'0,"0"4"0,0 3 0,0 2 0,0 2 0,0 1 0,0 0 0,0 1 0,0-1 0,0 1 0,0 0 0,0-1 0,0 0 0,0 0 0,-2-2 0,-1-1 0,0-2-8191</inkml:trace>
  <inkml:trace contextRef="#ctx0" brushRef="#br0" timeOffset="1818.34">79 14 24575,'2'0'0,"4"0"0,3 0 0,0 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07:05:54.78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12,'165'-11,"584"11,-740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07:40:14.130"/>
    </inkml:context>
    <inkml:brush xml:id="br0">
      <inkml:brushProperty name="width" value="0.025" units="cm"/>
      <inkml:brushProperty name="height" value="0.025" units="cm"/>
    </inkml:brush>
  </inkml:definitions>
  <inkml:trace contextRef="#ctx0" brushRef="#br0">74 1 24575,'-5'0'0,"0"-1"0,0 2 0,0-1 0,0 0 0,0 1 0,0 0 0,0 0 0,-9 4 0,13-4 0,-1 0 0,0 1 0,1-1 0,-1 1 0,1-1 0,0 1 0,-1 0 0,1 0 0,0-1 0,0 1 0,0 0 0,0 0 0,1 0 0,-1 0 0,1 0 0,-1 0 0,1 1 0,-1-1 0,1 0 0,0 0 0,0 0 0,0 0 0,1 3 0,-2-2 0,1 0 0,0 1 0,0-1 0,1 0 0,-1 0 0,1 1 0,0-1 0,-1 0 0,1 0 0,1 0 0,-1 0 0,0 0 0,4 5 0,-2-4 0,1 0 0,1 0 0,-1-1 0,0 1 0,1-1 0,0 0 0,5 2 0,-8-4 0,-1 1 0,1-1 0,-1 0 0,1 0 0,-1 1 0,1-1 0,-1 0 0,0 1 0,0 0 0,0-1 0,0 1 0,0 0 0,0-1 0,0 1 0,0 0 0,-1 0 0,1 0 0,-1 0 0,0 0 0,1-1 0,-1 1 0,0 0 0,0 0 0,0 0 0,0 0 0,0 0 0,-1 0 0,1 0 0,-1 0 0,0 2 0,1-3 0,-1 1 0,0-1 0,1 1 0,-1-1 0,0 1 0,0-1 0,0 0 0,0 1 0,0-1 0,0 0 0,0 0 0,0 0 0,0 0 0,-1 0 0,1 0 0,0 0 0,-1 0 0,1-1 0,-1 1 0,1-1 0,-1 1 0,1-1 0,-1 1 0,1-1 0,-1 0 0,1 1 0,-1-1 0,0 0 0,1 0 0,-1 0 0,1-1 0,-1 1 0,0 0 0,1 0 0,-1-1 0,-2 0 0,3 0 0,-1 0 0,1 1 0,0-1 0,0 0 0,-1 1 0,1-1 0,0 0 0,0 0 0,0 0 0,0 0 0,0 0 0,0 0 0,0-1 0,0 1 0,1 0 0,-1 0 0,0 0 0,1-1 0,-1 1 0,1-1 0,-1 1 0,1 0 0,0-1 0,-1 1 0,1-1 0,0 1 0,0-1 0,0 1 0,0 0 0,0-1 0,1 1 0,-1-1 0,1-2 0,0 1 0,0 0 0,0 0 0,0 0 0,0 0 0,1 0 0,-1 0 0,1 0 0,0 0 0,0 1 0,0-1 0,0 1 0,0-1 0,5-3 0,-4 4-52,0 1-1,0-1 1,0-1-1,0 1 1,-1 0-1,1-1 1,-1 1-1,1-1 1,-1 0-1,0 0 1,0 0-1,0 0 1,0 0-1,-1 0 1,0 0-1,1 0 1,-1-1-1,0 1 1,0-1-1,-1 1 1,1-1-1,-1 1 1,0-1-1,1 1 0,-2-5 1,-2-1-6774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07:40:10.158"/>
    </inkml:context>
    <inkml:brush xml:id="br0">
      <inkml:brushProperty name="width" value="0.025" units="cm"/>
      <inkml:brushProperty name="height" value="0.025" units="cm"/>
    </inkml:brush>
  </inkml:definitions>
  <inkml:trace contextRef="#ctx0" brushRef="#br0">40 0 24575,'-13'42'0,"2"-3"0,7-27 0,0 0 0,1 0 0,-1 16 0,4-27 0,0 1 0,0-1 0,1 1 0,-1-1 0,1 1 0,0-1 0,-1 1 0,1-1 0,0 0 0,0 1 0,0-1 0,0 0 0,0 0 0,0 0 0,0 0 0,0 0 0,0 0 0,1 0 0,-1 0 0,0 0 0,1 0 0,-1 0 0,1-1 0,-1 1 0,1-1 0,-1 1 0,1-1 0,1 1 0,-2-1 0,0 0 0,0 1 0,0-1 0,0 0 0,0 1 0,1-1 0,-1 0 0,0 0 0,0 0 0,0 0 0,0 0 0,1 0 0,-1-1 0,0 1 0,0 0 0,0-1 0,0 1 0,0 0 0,0-1 0,0 1 0,0-1 0,0 0 0,0 1 0,0-1 0,0 0 0,0 0 0,0 1 0,0-1 0,-1 0 0,1 0 0,0 0 0,0 0 0,-1 0 0,1 0 0,-1 0 0,1 0 0,-1 0 0,0 0 0,1-2 0,0-26 0,-2 24 0,1 21 0,-2 22-90,0-21-123,2 0 1,-1 0-1,2 0 1,1 0-1,5 28 1,-4-36-6614</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07:40:03.745"/>
    </inkml:context>
    <inkml:brush xml:id="br0">
      <inkml:brushProperty name="width" value="0.025" units="cm"/>
      <inkml:brushProperty name="height" value="0.025" units="cm"/>
    </inkml:brush>
  </inkml:definitions>
  <inkml:trace contextRef="#ctx0" brushRef="#br0">0 2 24575,'15'-1'0,"-7"1"0,0 0 0,0 0 0,0 0 0,0 1 0,-1 0 0,10 3 0,-16-4 0,0 1 0,0-1 0,0 1 0,0-1 0,0 1 0,0-1 0,0 1 0,0 0 0,0-1 0,-1 1 0,1 0 0,0 0 0,0-1 0,-1 1 0,1 0 0,-1 0 0,1 0 0,-1 0 0,1 0 0,0 2 0,-1-1 0,0 0 0,0 0 0,0 0 0,0 0 0,0 0 0,-1 0 0,1 0 0,0 0 0,-1 0 0,0 0 0,0 0 0,1 0 0,-1 0 0,-2 3 0,-3 5 0,-1-1 0,0 0 0,0 0 0,-1 0 0,-10 8 0,-15 17 0,36-33-151,1 0-1,-1 0 0,1 0 0,-1-1 1,1 1-1,-1-1 0,1 0 1,5-1-1,3 1-6674</inkml:trace>
  <inkml:trace contextRef="#ctx0" brushRef="#br0" timeOffset="2304.86">141 31 24575,'5'-1'0,"0"1"0,0 0 0,0 0 0,0 1 0,0 0 0,0 0 0,0 0 0,9 3 0,-13-2 0,1-1 0,0 0 0,-1 1 0,1-1 0,-1 1 0,0 0 0,1-1 0,-1 1 0,0 0 0,0 0 0,0 0 0,0 0 0,-1 0 0,1 0 0,-1 0 0,1 0 0,-1 0 0,1 0 0,-1 0 0,0 1 0,0-1 0,0 0 0,-1 2 0,1 2 0,0 0 0,0 0 0,-1-1 0,0 1 0,-1 0 0,1-1 0,-1 1 0,0-1 0,0 0 0,-1 1 0,1-1 0,-1 0 0,0-1 0,-1 1 0,1 0 0,-1-1 0,-8 8 0,1-3 0,0 2 0,12-10 0,-1 0 0,1-1 0,0 1 0,-1-1 0,1 1 0,-1-1 0,1 1 0,0-1 0,0 0 0,-1 1 0,1-1 0,0 0 0,0 1 0,-1-1 0,1 0 0,0 0 0,0 0 0,-1 0 0,1 0 0,0 0 0,0 0 0,0 0 0,-1 0 0,3 0 0,21 4-1365,-14-1-5461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07:39:55.231"/>
    </inkml:context>
    <inkml:brush xml:id="br0">
      <inkml:brushProperty name="width" value="0.025" units="cm"/>
      <inkml:brushProperty name="height" value="0.025" units="cm"/>
    </inkml:brush>
  </inkml:definitions>
  <inkml:trace contextRef="#ctx0" brushRef="#br0">91 89 24575,'0'-10'0,"1"4"0,-1 0 0,0 0 0,-1 0 0,1 0 0,-1 0 0,0 0 0,-3-8 0,3 12 0,0 1 0,0-1 0,0 1 0,0-1 0,0 1 0,-1 0 0,1 0 0,0-1 0,-1 1 0,1 0 0,-1 0 0,1 0 0,-1 0 0,1 1 0,-1-1 0,0 0 0,0 1 0,1-1 0,-1 1 0,0-1 0,0 1 0,0 0 0,1 0 0,-1 0 0,0 0 0,0 0 0,0 0 0,-3 1 0,3 0 0,0 0 0,0-1 0,0 1 0,0 0 0,0 0 0,0 1 0,0-1 0,1 0 0,-1 1 0,0-1 0,1 1 0,-1-1 0,1 1 0,-1 0 0,1 0 0,0-1 0,0 1 0,0 0 0,0 0 0,0 0 0,0 0 0,1 1 0,-1-1 0,1 0 0,-1 0 0,1 0 0,0 0 0,0 1 0,0-1 0,0 4 0,0-3 0,0-1 0,-1 1 0,1-1 0,1 0 0,-1 1 0,0-1 0,0 0 0,1 1 0,0-1 0,-1 0 0,1 1 0,0-1 0,0 0 0,0 0 0,0 0 0,1 0 0,-1 0 0,0 0 0,1 0 0,0 0 0,-1 0 0,1-1 0,0 1 0,0-1 0,0 1 0,0-1 0,0 0 0,3 2 0,-3-3 0,0 1 0,-1-1 0,1 0 0,-1 0 0,1 0 0,0 0 0,-1 0 0,1 0 0,-1-1 0,1 1 0,-1 0 0,1-1 0,-1 1 0,1-1 0,-1 0 0,1 1 0,-1-1 0,1 0 0,-1 0 0,0 0 0,0 0 0,1 0 0,-1 0 0,0 0 0,0-1 0,0 1 0,0 0 0,0-1 0,-1 1 0,2-3 0,-1 65 0,-2 41-1365,1-90-5461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07:39:50.824"/>
    </inkml:context>
    <inkml:brush xml:id="br0">
      <inkml:brushProperty name="width" value="0.025" units="cm"/>
      <inkml:brushProperty name="height" value="0.025" units="cm"/>
    </inkml:brush>
  </inkml:definitions>
  <inkml:trace contextRef="#ctx0" brushRef="#br0">15 0 24575,'-15'142'0,"16"-57"-1365,-1-73-5461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07:39:38.700"/>
    </inkml:context>
    <inkml:brush xml:id="br0">
      <inkml:brushProperty name="width" value="0.025" units="cm"/>
      <inkml:brushProperty name="height" value="0.025" units="cm"/>
    </inkml:brush>
  </inkml:definitions>
  <inkml:trace contextRef="#ctx0" brushRef="#br0">1 0 24575,'0'3'0,"0"2"0,0 4 0,0 2 0,0 2 0,0 1 0,0 0 0,0 1 0,0 0 0,0-1 0,0 1 0,0-1 0,0 0 0,0 0 0,2-2 0,2-3-8191</inkml:trace>
  <inkml:trace contextRef="#ctx0" brushRef="#br0" timeOffset="2674.31">57 1 24575,'10'0'0,"-4"0"0,0 0 0,0 0 0,0 0 0,0 1 0,0 0 0,0 0 0,8 3 0,-13-4 0,1 1 0,-1 0 0,1 1 0,-1-1 0,1 0 0,-1 0 0,0 0 0,0 1 0,0-1 0,1 1 0,-1-1 0,-1 1 0,1-1 0,0 1 0,0 0 0,0-1 0,-1 1 0,1 0 0,-1 0 0,0-1 0,1 1 0,-1 0 0,0 0 0,0 0 0,0-1 0,0 1 0,0 0 0,-1 3 0,0 1 0,-1-1 0,1 1 0,-1-1 0,0 1 0,0-1 0,0 0 0,-1 0 0,0 0 0,0 0 0,0-1 0,-7 8 0,5-6 0,1 1 0,-1 0 0,1-1 0,-5 13 0,9-19 2,-1 1 0,1-1-1,0 1 1,0 0 0,0-1 0,0 1-1,0-1 1,0 1 0,0-1 0,0 1-1,0 0 1,0-1 0,0 1 0,1-1-1,-1 1 1,0-1 0,0 1 0,0-1-1,1 1 1,-1-1 0,0 1 0,1-1-1,-1 1 1,0-1 0,1 1-1,-1-1 1,1 0 0,-1 1 0,1-1-1,-1 0 1,1 1 0,-1-1 0,1 0-1,-1 0 1,1 1 0,-1-1 0,1 0-1,-1 0 1,1 0 0,-1 0 0,1 0-1,0 0 1,-1 0 0,1 0 0,-1 0-1,1 0 1,34 1-643,-28-2-165,5 1-6020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07:33:21.983"/>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45,'141'-15,"930"16,-1024-3,60-11,-59 6,55-1,-47 8,434 2,-346 12,-17 0,-5-14,18 0,-136 1,0 0,-1 0,1 0,-1 0,1 1,-1-1,7 5,-7-4,0 0,1 0,-1-1,1 1,0-1,0 0,-1 0,5 1,42 4,-24-2,39 0,-51-4,-2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CCC0E-2A66-4188-9813-0EF16729E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16</Pages>
  <Words>4174</Words>
  <Characters>23794</Characters>
  <Application>Microsoft Office Word</Application>
  <DocSecurity>0</DocSecurity>
  <Lines>198</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Nicolás Seligmann</dc:creator>
  <cp:keywords/>
  <dc:description/>
  <cp:lastModifiedBy>Juan Nicolás Seligmann</cp:lastModifiedBy>
  <cp:revision>14</cp:revision>
  <dcterms:created xsi:type="dcterms:W3CDTF">2022-09-21T15:32:00Z</dcterms:created>
  <dcterms:modified xsi:type="dcterms:W3CDTF">2022-09-22T04:23:00Z</dcterms:modified>
</cp:coreProperties>
</file>