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B8C6" w14:textId="77777777" w:rsidR="00902EC6" w:rsidRDefault="00902EC6" w:rsidP="00967752">
      <w:pPr>
        <w:spacing w:after="0" w:line="360" w:lineRule="auto"/>
        <w:ind w:firstLine="0"/>
        <w:rPr>
          <w:rFonts w:ascii="Times New Roman" w:hAnsi="Times New Roman" w:cs="Times New Roman"/>
          <w:b/>
          <w:sz w:val="24"/>
          <w:szCs w:val="24"/>
        </w:rPr>
      </w:pPr>
      <w:r w:rsidRPr="002D6B4C">
        <w:rPr>
          <w:rFonts w:ascii="Times New Roman" w:hAnsi="Times New Roman" w:cs="Times New Roman"/>
          <w:b/>
          <w:sz w:val="24"/>
          <w:szCs w:val="24"/>
        </w:rPr>
        <w:t>Nombre/s y apellido/s</w:t>
      </w:r>
      <w:r>
        <w:rPr>
          <w:rFonts w:ascii="Times New Roman" w:hAnsi="Times New Roman" w:cs="Times New Roman"/>
          <w:sz w:val="24"/>
          <w:szCs w:val="24"/>
        </w:rPr>
        <w:t xml:space="preserve">: </w:t>
      </w:r>
      <w:r w:rsidRPr="002D6B4C">
        <w:rPr>
          <w:rFonts w:ascii="Times New Roman" w:hAnsi="Times New Roman" w:cs="Times New Roman"/>
          <w:sz w:val="24"/>
          <w:szCs w:val="24"/>
        </w:rPr>
        <w:t>María de los Ángeles Ramallo</w:t>
      </w:r>
    </w:p>
    <w:p w14:paraId="31E56CE8" w14:textId="77777777" w:rsidR="00902EC6" w:rsidRPr="002D6B4C" w:rsidRDefault="00902EC6" w:rsidP="00967752">
      <w:pPr>
        <w:spacing w:after="0" w:line="360" w:lineRule="auto"/>
        <w:ind w:firstLine="0"/>
        <w:rPr>
          <w:rFonts w:ascii="Times New Roman" w:hAnsi="Times New Roman" w:cs="Times New Roman"/>
          <w:sz w:val="24"/>
          <w:szCs w:val="24"/>
        </w:rPr>
      </w:pPr>
      <w:r w:rsidRPr="002D6B4C">
        <w:rPr>
          <w:rFonts w:ascii="Times New Roman" w:hAnsi="Times New Roman" w:cs="Times New Roman"/>
          <w:b/>
          <w:sz w:val="24"/>
          <w:szCs w:val="24"/>
        </w:rPr>
        <w:t>Afiliación institucional</w:t>
      </w:r>
      <w:r>
        <w:rPr>
          <w:rFonts w:ascii="Times New Roman" w:hAnsi="Times New Roman" w:cs="Times New Roman"/>
          <w:sz w:val="24"/>
          <w:szCs w:val="24"/>
        </w:rPr>
        <w:t xml:space="preserve">: UBA/CONICET (Instituto de Investigaciones </w:t>
      </w:r>
      <w:r w:rsidRPr="002D6B4C">
        <w:rPr>
          <w:rFonts w:ascii="Times New Roman" w:hAnsi="Times New Roman" w:cs="Times New Roman"/>
          <w:sz w:val="24"/>
          <w:szCs w:val="24"/>
        </w:rPr>
        <w:t>Jurídicas y Sociales Ambrosio</w:t>
      </w:r>
      <w:r>
        <w:rPr>
          <w:rFonts w:ascii="Times New Roman" w:hAnsi="Times New Roman" w:cs="Times New Roman"/>
          <w:sz w:val="24"/>
          <w:szCs w:val="24"/>
        </w:rPr>
        <w:t xml:space="preserve"> L. </w:t>
      </w:r>
      <w:proofErr w:type="spellStart"/>
      <w:r>
        <w:rPr>
          <w:rFonts w:ascii="Times New Roman" w:hAnsi="Times New Roman" w:cs="Times New Roman"/>
          <w:sz w:val="24"/>
          <w:szCs w:val="24"/>
        </w:rPr>
        <w:t>Gioja</w:t>
      </w:r>
      <w:proofErr w:type="spellEnd"/>
      <w:r>
        <w:rPr>
          <w:rFonts w:ascii="Times New Roman" w:hAnsi="Times New Roman" w:cs="Times New Roman"/>
          <w:sz w:val="24"/>
          <w:szCs w:val="24"/>
        </w:rPr>
        <w:t>)</w:t>
      </w:r>
    </w:p>
    <w:p w14:paraId="498FC61D" w14:textId="77777777" w:rsidR="00902EC6" w:rsidRPr="002D6B4C" w:rsidRDefault="00902EC6" w:rsidP="00967752">
      <w:pPr>
        <w:spacing w:after="0" w:line="360" w:lineRule="auto"/>
        <w:ind w:firstLine="0"/>
        <w:rPr>
          <w:rFonts w:ascii="Times New Roman" w:hAnsi="Times New Roman" w:cs="Times New Roman"/>
          <w:sz w:val="24"/>
          <w:szCs w:val="24"/>
        </w:rPr>
      </w:pPr>
      <w:r w:rsidRPr="002D6B4C">
        <w:rPr>
          <w:rFonts w:ascii="Times New Roman" w:hAnsi="Times New Roman" w:cs="Times New Roman"/>
          <w:b/>
          <w:sz w:val="24"/>
          <w:szCs w:val="24"/>
        </w:rPr>
        <w:t>Correo electrónico</w:t>
      </w:r>
      <w:r>
        <w:rPr>
          <w:rFonts w:ascii="Times New Roman" w:hAnsi="Times New Roman" w:cs="Times New Roman"/>
          <w:b/>
          <w:sz w:val="24"/>
          <w:szCs w:val="24"/>
        </w:rPr>
        <w:t xml:space="preserve">: </w:t>
      </w:r>
      <w:r>
        <w:rPr>
          <w:rFonts w:ascii="Times New Roman" w:hAnsi="Times New Roman" w:cs="Times New Roman"/>
          <w:sz w:val="24"/>
          <w:szCs w:val="24"/>
        </w:rPr>
        <w:t>mariadelosangelesramallo</w:t>
      </w:r>
      <w:r w:rsidRPr="002D6B4C">
        <w:rPr>
          <w:rFonts w:ascii="Times New Roman" w:hAnsi="Times New Roman" w:cs="Times New Roman"/>
          <w:sz w:val="24"/>
          <w:szCs w:val="24"/>
        </w:rPr>
        <w:t>@</w:t>
      </w:r>
      <w:r>
        <w:rPr>
          <w:rFonts w:ascii="Times New Roman" w:hAnsi="Times New Roman" w:cs="Times New Roman"/>
          <w:sz w:val="24"/>
          <w:szCs w:val="24"/>
        </w:rPr>
        <w:t>gmail.com</w:t>
      </w:r>
    </w:p>
    <w:p w14:paraId="2BB02B77" w14:textId="77777777" w:rsidR="00902EC6" w:rsidRDefault="00902EC6" w:rsidP="00967752">
      <w:pPr>
        <w:spacing w:after="0" w:line="360" w:lineRule="auto"/>
        <w:ind w:firstLine="0"/>
        <w:rPr>
          <w:rFonts w:ascii="Times New Roman" w:hAnsi="Times New Roman" w:cs="Times New Roman"/>
          <w:sz w:val="24"/>
          <w:szCs w:val="24"/>
        </w:rPr>
      </w:pPr>
      <w:r w:rsidRPr="002D6B4C">
        <w:rPr>
          <w:rFonts w:ascii="Times New Roman" w:hAnsi="Times New Roman" w:cs="Times New Roman"/>
          <w:b/>
          <w:sz w:val="24"/>
          <w:szCs w:val="24"/>
        </w:rPr>
        <w:t>Máximo título alcanzado o formación académica en curso</w:t>
      </w:r>
      <w:r>
        <w:rPr>
          <w:rFonts w:ascii="Times New Roman" w:hAnsi="Times New Roman" w:cs="Times New Roman"/>
          <w:sz w:val="24"/>
          <w:szCs w:val="24"/>
        </w:rPr>
        <w:t xml:space="preserve">: </w:t>
      </w:r>
    </w:p>
    <w:p w14:paraId="20804169" w14:textId="77777777" w:rsidR="00902EC6" w:rsidRDefault="00902EC6" w:rsidP="00967752">
      <w:pPr>
        <w:pStyle w:val="Prrafodelista"/>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Maestranda (Instituto Internacional de Sociología Jurídica, Oñati). Tesis pendiente.</w:t>
      </w:r>
    </w:p>
    <w:p w14:paraId="735A1010" w14:textId="77777777" w:rsidR="00902EC6" w:rsidRPr="002D6B4C" w:rsidRDefault="00902EC6" w:rsidP="00967752">
      <w:pPr>
        <w:pStyle w:val="Prrafodelista"/>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Doctoranda (Facultad de Derecho, UBA)</w:t>
      </w:r>
    </w:p>
    <w:p w14:paraId="61273B7C" w14:textId="77777777" w:rsidR="00902EC6" w:rsidRPr="002D6B4C" w:rsidRDefault="00902EC6" w:rsidP="00967752">
      <w:pPr>
        <w:spacing w:after="0" w:line="360" w:lineRule="auto"/>
        <w:ind w:firstLine="0"/>
        <w:rPr>
          <w:rFonts w:ascii="Times New Roman" w:hAnsi="Times New Roman" w:cs="Times New Roman"/>
          <w:b/>
          <w:sz w:val="24"/>
          <w:szCs w:val="24"/>
        </w:rPr>
      </w:pPr>
      <w:r w:rsidRPr="002D6B4C">
        <w:rPr>
          <w:rFonts w:ascii="Times New Roman" w:hAnsi="Times New Roman" w:cs="Times New Roman"/>
          <w:b/>
          <w:sz w:val="24"/>
          <w:szCs w:val="24"/>
        </w:rPr>
        <w:t>Eje problemático propuesto</w:t>
      </w:r>
      <w:r>
        <w:rPr>
          <w:rFonts w:ascii="Times New Roman" w:hAnsi="Times New Roman" w:cs="Times New Roman"/>
          <w:b/>
          <w:sz w:val="24"/>
          <w:szCs w:val="24"/>
        </w:rPr>
        <w:t xml:space="preserve">: </w:t>
      </w:r>
      <w:r w:rsidRPr="002D6B4C">
        <w:rPr>
          <w:rFonts w:ascii="Times New Roman" w:hAnsi="Times New Roman" w:cs="Times New Roman"/>
          <w:sz w:val="24"/>
          <w:szCs w:val="24"/>
        </w:rPr>
        <w:t>Eje 8. Feminismos, estudios de género y sexualidades</w:t>
      </w:r>
    </w:p>
    <w:p w14:paraId="3921DFAF" w14:textId="77777777" w:rsidR="00902EC6" w:rsidRDefault="00902EC6" w:rsidP="00967752">
      <w:pPr>
        <w:spacing w:after="0" w:line="360" w:lineRule="auto"/>
        <w:ind w:firstLine="0"/>
        <w:rPr>
          <w:rFonts w:ascii="Times New Roman" w:hAnsi="Times New Roman" w:cs="Times New Roman"/>
          <w:sz w:val="24"/>
          <w:szCs w:val="24"/>
        </w:rPr>
      </w:pPr>
      <w:r w:rsidRPr="002D6B4C">
        <w:rPr>
          <w:rFonts w:ascii="Times New Roman" w:hAnsi="Times New Roman" w:cs="Times New Roman"/>
          <w:b/>
          <w:sz w:val="24"/>
          <w:szCs w:val="24"/>
        </w:rPr>
        <w:t>Eje problemático alternativo</w:t>
      </w:r>
      <w:r>
        <w:rPr>
          <w:rFonts w:ascii="Times New Roman" w:hAnsi="Times New Roman" w:cs="Times New Roman"/>
          <w:b/>
          <w:sz w:val="24"/>
          <w:szCs w:val="24"/>
        </w:rPr>
        <w:t xml:space="preserve">: </w:t>
      </w:r>
      <w:r w:rsidRPr="002D6B4C">
        <w:rPr>
          <w:rFonts w:ascii="Times New Roman" w:hAnsi="Times New Roman" w:cs="Times New Roman"/>
          <w:sz w:val="24"/>
          <w:szCs w:val="24"/>
        </w:rPr>
        <w:t>Eje 7. Corporalidades, emociones y producción de subjetividades</w:t>
      </w:r>
    </w:p>
    <w:p w14:paraId="638F1C08" w14:textId="77777777" w:rsidR="00902EC6" w:rsidRDefault="00902EC6" w:rsidP="00967752">
      <w:pPr>
        <w:spacing w:after="0" w:line="360" w:lineRule="auto"/>
        <w:ind w:firstLine="0"/>
        <w:rPr>
          <w:rFonts w:ascii="Times New Roman" w:hAnsi="Times New Roman" w:cs="Times New Roman"/>
          <w:sz w:val="24"/>
          <w:szCs w:val="24"/>
        </w:rPr>
      </w:pPr>
    </w:p>
    <w:p w14:paraId="0433487C" w14:textId="77777777" w:rsidR="00902EC6" w:rsidRPr="00967752" w:rsidRDefault="00902EC6" w:rsidP="00967752">
      <w:pPr>
        <w:spacing w:after="0" w:line="360" w:lineRule="auto"/>
        <w:ind w:firstLine="0"/>
        <w:jc w:val="center"/>
        <w:rPr>
          <w:rFonts w:ascii="Times New Roman" w:hAnsi="Times New Roman" w:cs="Times New Roman"/>
          <w:sz w:val="32"/>
          <w:szCs w:val="32"/>
        </w:rPr>
      </w:pPr>
      <w:r w:rsidRPr="00967752">
        <w:rPr>
          <w:rFonts w:ascii="Times New Roman" w:hAnsi="Times New Roman" w:cs="Times New Roman"/>
          <w:sz w:val="32"/>
          <w:szCs w:val="32"/>
        </w:rPr>
        <w:t>La pornografía como potencial canal de emancipación femenina</w:t>
      </w:r>
      <w:r w:rsidR="00E10DCD">
        <w:rPr>
          <w:rStyle w:val="Refdenotaalpie"/>
          <w:rFonts w:ascii="Times New Roman" w:hAnsi="Times New Roman" w:cs="Times New Roman"/>
          <w:sz w:val="32"/>
          <w:szCs w:val="32"/>
        </w:rPr>
        <w:footnoteReference w:id="1"/>
      </w:r>
    </w:p>
    <w:p w14:paraId="3E706DE7" w14:textId="77777777" w:rsidR="006B3859" w:rsidRDefault="006B3859" w:rsidP="00967752">
      <w:pPr>
        <w:spacing w:after="0" w:line="360" w:lineRule="auto"/>
        <w:ind w:firstLine="0"/>
        <w:rPr>
          <w:rFonts w:ascii="Times New Roman" w:hAnsi="Times New Roman" w:cs="Times New Roman"/>
          <w:b/>
          <w:sz w:val="24"/>
          <w:szCs w:val="24"/>
        </w:rPr>
      </w:pPr>
    </w:p>
    <w:p w14:paraId="7A34FAE0" w14:textId="77777777" w:rsidR="006B3859" w:rsidRDefault="006B3859" w:rsidP="006B3859">
      <w:pPr>
        <w:spacing w:after="0" w:line="360" w:lineRule="auto"/>
        <w:ind w:firstLine="0"/>
        <w:rPr>
          <w:rFonts w:ascii="Times New Roman" w:hAnsi="Times New Roman" w:cs="Times New Roman"/>
          <w:sz w:val="24"/>
          <w:szCs w:val="24"/>
        </w:rPr>
      </w:pPr>
      <w:proofErr w:type="spellStart"/>
      <w:r>
        <w:rPr>
          <w:rFonts w:ascii="Times New Roman" w:hAnsi="Times New Roman" w:cs="Times New Roman"/>
          <w:b/>
          <w:sz w:val="24"/>
          <w:szCs w:val="24"/>
        </w:rPr>
        <w:t>Abstract</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Esta ponencia buscar reflexionar en torno a las críticas que ha recibido la producción de pornografía por parte del feminismo jurídico, en particular anglosajón, a partir del surgimiento de nuevas formas de producción autodenominada “feminista”, que busca transformar los estándares de subordinación femenina generando un espacio producido por mujeres, destinado a un público de mujeres y en donde se respeten los derechos de </w:t>
      </w:r>
      <w:proofErr w:type="spellStart"/>
      <w:r>
        <w:rPr>
          <w:rFonts w:ascii="Times New Roman" w:hAnsi="Times New Roman" w:cs="Times New Roman"/>
          <w:sz w:val="24"/>
          <w:szCs w:val="24"/>
        </w:rPr>
        <w:t>lxs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trabajadorxs</w:t>
      </w:r>
      <w:proofErr w:type="spellEnd"/>
      <w:r>
        <w:rPr>
          <w:rFonts w:ascii="Times New Roman" w:hAnsi="Times New Roman" w:cs="Times New Roman"/>
          <w:sz w:val="24"/>
          <w:szCs w:val="24"/>
        </w:rPr>
        <w:t xml:space="preserve">. </w:t>
      </w:r>
    </w:p>
    <w:p w14:paraId="5D8959E9" w14:textId="77777777" w:rsidR="006B3859" w:rsidRDefault="006B3859" w:rsidP="00967752">
      <w:pPr>
        <w:spacing w:after="0" w:line="360" w:lineRule="auto"/>
        <w:ind w:firstLine="0"/>
        <w:rPr>
          <w:rFonts w:ascii="Times New Roman" w:hAnsi="Times New Roman" w:cs="Times New Roman"/>
          <w:sz w:val="24"/>
          <w:szCs w:val="24"/>
        </w:rPr>
      </w:pPr>
    </w:p>
    <w:p w14:paraId="794B2744" w14:textId="77777777" w:rsidR="00902EC6" w:rsidRDefault="00902EC6" w:rsidP="00967752">
      <w:pPr>
        <w:spacing w:after="0" w:line="360" w:lineRule="auto"/>
        <w:ind w:firstLine="0"/>
        <w:rPr>
          <w:rFonts w:ascii="Times New Roman" w:hAnsi="Times New Roman" w:cs="Times New Roman"/>
          <w:sz w:val="24"/>
          <w:szCs w:val="24"/>
        </w:rPr>
      </w:pPr>
      <w:r>
        <w:rPr>
          <w:rFonts w:ascii="Times New Roman" w:hAnsi="Times New Roman" w:cs="Times New Roman"/>
          <w:b/>
          <w:sz w:val="24"/>
          <w:szCs w:val="24"/>
        </w:rPr>
        <w:t xml:space="preserve">Palabras clave: </w:t>
      </w:r>
      <w:r>
        <w:rPr>
          <w:rFonts w:ascii="Times New Roman" w:hAnsi="Times New Roman" w:cs="Times New Roman"/>
          <w:sz w:val="24"/>
          <w:szCs w:val="24"/>
        </w:rPr>
        <w:t xml:space="preserve">pornografía – </w:t>
      </w:r>
      <w:proofErr w:type="spellStart"/>
      <w:r>
        <w:rPr>
          <w:rFonts w:ascii="Times New Roman" w:hAnsi="Times New Roman" w:cs="Times New Roman"/>
          <w:sz w:val="24"/>
          <w:szCs w:val="24"/>
        </w:rPr>
        <w:t>reagenciamiento</w:t>
      </w:r>
      <w:proofErr w:type="spellEnd"/>
      <w:r>
        <w:rPr>
          <w:rFonts w:ascii="Times New Roman" w:hAnsi="Times New Roman" w:cs="Times New Roman"/>
          <w:sz w:val="24"/>
          <w:szCs w:val="24"/>
        </w:rPr>
        <w:t xml:space="preserve"> – sexualidad – </w:t>
      </w:r>
      <w:r w:rsidR="00B7470D">
        <w:rPr>
          <w:rFonts w:ascii="Times New Roman" w:hAnsi="Times New Roman" w:cs="Times New Roman"/>
          <w:sz w:val="24"/>
          <w:szCs w:val="24"/>
        </w:rPr>
        <w:t>performatividad</w:t>
      </w:r>
    </w:p>
    <w:p w14:paraId="532E63EC" w14:textId="77777777" w:rsidR="00967752" w:rsidRDefault="00967752" w:rsidP="00967752">
      <w:pPr>
        <w:spacing w:after="0" w:line="360" w:lineRule="auto"/>
        <w:ind w:firstLine="0"/>
        <w:rPr>
          <w:rFonts w:ascii="Times New Roman" w:hAnsi="Times New Roman" w:cs="Times New Roman"/>
          <w:sz w:val="24"/>
          <w:szCs w:val="24"/>
        </w:rPr>
      </w:pPr>
    </w:p>
    <w:p w14:paraId="35BC3744" w14:textId="77777777" w:rsidR="00967752" w:rsidRDefault="00967752" w:rsidP="00967752">
      <w:pPr>
        <w:spacing w:after="0" w:line="360" w:lineRule="auto"/>
        <w:ind w:firstLine="0"/>
        <w:rPr>
          <w:rFonts w:ascii="Times New Roman" w:hAnsi="Times New Roman" w:cs="Times New Roman"/>
          <w:b/>
          <w:sz w:val="24"/>
          <w:szCs w:val="24"/>
        </w:rPr>
      </w:pPr>
      <w:r w:rsidRPr="00967752">
        <w:rPr>
          <w:rFonts w:ascii="Times New Roman" w:hAnsi="Times New Roman" w:cs="Times New Roman"/>
          <w:b/>
          <w:sz w:val="24"/>
          <w:szCs w:val="24"/>
        </w:rPr>
        <w:t xml:space="preserve">Introducción </w:t>
      </w:r>
    </w:p>
    <w:p w14:paraId="10A10013" w14:textId="77777777" w:rsidR="00EF2F88" w:rsidRDefault="00D67C56" w:rsidP="00967752">
      <w:pPr>
        <w:spacing w:after="0" w:line="360" w:lineRule="auto"/>
        <w:ind w:firstLine="0"/>
        <w:rPr>
          <w:rFonts w:ascii="Times New Roman" w:hAnsi="Times New Roman" w:cs="Times New Roman"/>
          <w:sz w:val="24"/>
          <w:szCs w:val="24"/>
        </w:rPr>
      </w:pPr>
      <w:r w:rsidRPr="00D67C56">
        <w:rPr>
          <w:rFonts w:ascii="Times New Roman" w:hAnsi="Times New Roman" w:cs="Times New Roman"/>
          <w:sz w:val="24"/>
          <w:szCs w:val="24"/>
        </w:rPr>
        <w:t>La pornografía ha sido fuertemente criticada por teóricas feministas que sostienen que se trata de una manifestación de supremacía masculina y de subordinación femenina que genera daño, no solo en las mujeres que forman parte de la industria, sino también en la sociedad en su conjunto, y que reproduce estándares de dominación masculina inaceptables en una so</w:t>
      </w:r>
      <w:r>
        <w:rPr>
          <w:rFonts w:ascii="Times New Roman" w:hAnsi="Times New Roman" w:cs="Times New Roman"/>
          <w:sz w:val="24"/>
          <w:szCs w:val="24"/>
        </w:rPr>
        <w:t>ciedad democrática e igualitaria</w:t>
      </w:r>
      <w:r w:rsidRPr="00D67C56">
        <w:rPr>
          <w:rFonts w:ascii="Times New Roman" w:hAnsi="Times New Roman" w:cs="Times New Roman"/>
          <w:sz w:val="24"/>
          <w:szCs w:val="24"/>
        </w:rPr>
        <w:t xml:space="preserve">. En particular, a partir de los años 80 en Estados Unidos, discursos jurídicos en contra de la pornografía han surgido en oposición a aquellas </w:t>
      </w:r>
      <w:r w:rsidRPr="00D67C56">
        <w:rPr>
          <w:rFonts w:ascii="Times New Roman" w:hAnsi="Times New Roman" w:cs="Times New Roman"/>
          <w:sz w:val="24"/>
          <w:szCs w:val="24"/>
        </w:rPr>
        <w:lastRenderedPageBreak/>
        <w:t>posiciones liberales que, amparadas en la Primera Enmienda de la constitución estadounidense, defienden a la industria pornográfica sosteniendo que una regulación o una prohibición contraría la libertad de expresión, valor fundamental en un estado de derecho</w:t>
      </w:r>
      <w:r>
        <w:rPr>
          <w:rFonts w:ascii="Times New Roman" w:hAnsi="Times New Roman" w:cs="Times New Roman"/>
          <w:sz w:val="24"/>
          <w:szCs w:val="24"/>
        </w:rPr>
        <w:t xml:space="preserve"> </w:t>
      </w:r>
      <w:r w:rsidRPr="00D67C56">
        <w:rPr>
          <w:rFonts w:ascii="Times New Roman" w:hAnsi="Times New Roman" w:cs="Times New Roman"/>
          <w:sz w:val="24"/>
          <w:szCs w:val="24"/>
        </w:rPr>
        <w:t xml:space="preserve">(Dworkin: 1981; Griffin: 1981; </w:t>
      </w:r>
      <w:proofErr w:type="spellStart"/>
      <w:r w:rsidRPr="00D67C56">
        <w:rPr>
          <w:rFonts w:ascii="Times New Roman" w:hAnsi="Times New Roman" w:cs="Times New Roman"/>
          <w:sz w:val="24"/>
          <w:szCs w:val="24"/>
        </w:rPr>
        <w:t>Dworkin</w:t>
      </w:r>
      <w:proofErr w:type="spellEnd"/>
      <w:r w:rsidRPr="00D67C56">
        <w:rPr>
          <w:rFonts w:ascii="Times New Roman" w:hAnsi="Times New Roman" w:cs="Times New Roman"/>
          <w:sz w:val="24"/>
          <w:szCs w:val="24"/>
        </w:rPr>
        <w:t xml:space="preserve"> &amp; </w:t>
      </w:r>
      <w:proofErr w:type="spellStart"/>
      <w:r w:rsidRPr="00D67C56">
        <w:rPr>
          <w:rFonts w:ascii="Times New Roman" w:hAnsi="Times New Roman" w:cs="Times New Roman"/>
          <w:sz w:val="24"/>
          <w:szCs w:val="24"/>
        </w:rPr>
        <w:t>MacKinnon</w:t>
      </w:r>
      <w:proofErr w:type="spellEnd"/>
      <w:r w:rsidRPr="00D67C56">
        <w:rPr>
          <w:rFonts w:ascii="Times New Roman" w:hAnsi="Times New Roman" w:cs="Times New Roman"/>
          <w:sz w:val="24"/>
          <w:szCs w:val="24"/>
        </w:rPr>
        <w:t xml:space="preserve">: 1988; </w:t>
      </w:r>
      <w:proofErr w:type="spellStart"/>
      <w:r w:rsidRPr="00D67C56">
        <w:rPr>
          <w:rFonts w:ascii="Times New Roman" w:hAnsi="Times New Roman" w:cs="Times New Roman"/>
          <w:sz w:val="24"/>
          <w:szCs w:val="24"/>
        </w:rPr>
        <w:t>MacKinnon</w:t>
      </w:r>
      <w:proofErr w:type="spellEnd"/>
      <w:r w:rsidRPr="00D67C56">
        <w:rPr>
          <w:rFonts w:ascii="Times New Roman" w:hAnsi="Times New Roman" w:cs="Times New Roman"/>
          <w:sz w:val="24"/>
          <w:szCs w:val="24"/>
        </w:rPr>
        <w:t xml:space="preserve"> &amp; </w:t>
      </w:r>
      <w:proofErr w:type="spellStart"/>
      <w:r w:rsidRPr="00D67C56">
        <w:rPr>
          <w:rFonts w:ascii="Times New Roman" w:hAnsi="Times New Roman" w:cs="Times New Roman"/>
          <w:sz w:val="24"/>
          <w:szCs w:val="24"/>
        </w:rPr>
        <w:t>Posner</w:t>
      </w:r>
      <w:proofErr w:type="spellEnd"/>
      <w:r w:rsidRPr="00D67C56">
        <w:rPr>
          <w:rFonts w:ascii="Times New Roman" w:hAnsi="Times New Roman" w:cs="Times New Roman"/>
          <w:sz w:val="24"/>
          <w:szCs w:val="24"/>
        </w:rPr>
        <w:t xml:space="preserve">: 1996; </w:t>
      </w:r>
      <w:proofErr w:type="spellStart"/>
      <w:r w:rsidRPr="00D67C56">
        <w:rPr>
          <w:rFonts w:ascii="Times New Roman" w:hAnsi="Times New Roman" w:cs="Times New Roman"/>
          <w:sz w:val="24"/>
          <w:szCs w:val="24"/>
        </w:rPr>
        <w:t>MacKinnon</w:t>
      </w:r>
      <w:proofErr w:type="spellEnd"/>
      <w:r w:rsidRPr="00D67C56">
        <w:rPr>
          <w:rFonts w:ascii="Times New Roman" w:hAnsi="Times New Roman" w:cs="Times New Roman"/>
          <w:sz w:val="24"/>
          <w:szCs w:val="24"/>
        </w:rPr>
        <w:t>: 2014). Esta posición crítica conceptualiza a la pornografía como subordinación gráfica y sexualmente explícita de las mujeres a través de imágenes y/o palabras que las presenta deshumanizadas, como objetos sexuales que disfrutan del dolor, muchas veces lastimadas o heridas físicamente, en posiciones de sumisión sexual, en escenarios de degradación, humillación o tortura (</w:t>
      </w:r>
      <w:proofErr w:type="spellStart"/>
      <w:r w:rsidRPr="00D67C56">
        <w:rPr>
          <w:rFonts w:ascii="Times New Roman" w:hAnsi="Times New Roman" w:cs="Times New Roman"/>
          <w:sz w:val="24"/>
          <w:szCs w:val="24"/>
        </w:rPr>
        <w:t>Dworkin</w:t>
      </w:r>
      <w:proofErr w:type="spellEnd"/>
      <w:r w:rsidRPr="00D67C56">
        <w:rPr>
          <w:rFonts w:ascii="Times New Roman" w:hAnsi="Times New Roman" w:cs="Times New Roman"/>
          <w:sz w:val="24"/>
          <w:szCs w:val="24"/>
        </w:rPr>
        <w:t xml:space="preserve"> &amp; </w:t>
      </w:r>
      <w:proofErr w:type="spellStart"/>
      <w:r w:rsidRPr="00D67C56">
        <w:rPr>
          <w:rFonts w:ascii="Times New Roman" w:hAnsi="Times New Roman" w:cs="Times New Roman"/>
          <w:sz w:val="24"/>
          <w:szCs w:val="24"/>
        </w:rPr>
        <w:t>MacKinnon</w:t>
      </w:r>
      <w:proofErr w:type="spellEnd"/>
      <w:r w:rsidRPr="00D67C56">
        <w:rPr>
          <w:rFonts w:ascii="Times New Roman" w:hAnsi="Times New Roman" w:cs="Times New Roman"/>
          <w:sz w:val="24"/>
          <w:szCs w:val="24"/>
        </w:rPr>
        <w:t xml:space="preserve">: 1988). Es así que la industria de la pornografía es dañina desde múltiples aspectos: genera daño directo, incentiva </w:t>
      </w:r>
      <w:r w:rsidR="00EB5C6E">
        <w:rPr>
          <w:rFonts w:ascii="Times New Roman" w:hAnsi="Times New Roman" w:cs="Times New Roman"/>
          <w:sz w:val="24"/>
          <w:szCs w:val="24"/>
        </w:rPr>
        <w:t xml:space="preserve">a la </w:t>
      </w:r>
      <w:r w:rsidRPr="00D67C56">
        <w:rPr>
          <w:rFonts w:ascii="Times New Roman" w:hAnsi="Times New Roman" w:cs="Times New Roman"/>
          <w:sz w:val="24"/>
          <w:szCs w:val="24"/>
        </w:rPr>
        <w:t>violencia como patrón de conducta, silencia a las mujeres y las excluye de la conversación democrática (</w:t>
      </w:r>
      <w:proofErr w:type="spellStart"/>
      <w:r w:rsidRPr="00D67C56">
        <w:rPr>
          <w:rFonts w:ascii="Times New Roman" w:hAnsi="Times New Roman" w:cs="Times New Roman"/>
          <w:sz w:val="24"/>
          <w:szCs w:val="24"/>
        </w:rPr>
        <w:t>MacKinnon</w:t>
      </w:r>
      <w:proofErr w:type="spellEnd"/>
      <w:r w:rsidRPr="00D67C56">
        <w:rPr>
          <w:rFonts w:ascii="Times New Roman" w:hAnsi="Times New Roman" w:cs="Times New Roman"/>
          <w:sz w:val="24"/>
          <w:szCs w:val="24"/>
        </w:rPr>
        <w:t xml:space="preserve">: 2014; </w:t>
      </w:r>
      <w:proofErr w:type="spellStart"/>
      <w:r w:rsidRPr="00D67C56">
        <w:rPr>
          <w:rFonts w:ascii="Times New Roman" w:hAnsi="Times New Roman" w:cs="Times New Roman"/>
          <w:sz w:val="24"/>
          <w:szCs w:val="24"/>
        </w:rPr>
        <w:t>Fiss</w:t>
      </w:r>
      <w:proofErr w:type="spellEnd"/>
      <w:r w:rsidRPr="00D67C56">
        <w:rPr>
          <w:rFonts w:ascii="Times New Roman" w:hAnsi="Times New Roman" w:cs="Times New Roman"/>
          <w:sz w:val="24"/>
          <w:szCs w:val="24"/>
        </w:rPr>
        <w:t xml:space="preserve">: 1996). </w:t>
      </w:r>
    </w:p>
    <w:p w14:paraId="0B8CA09D" w14:textId="77777777" w:rsidR="00BF30CF" w:rsidRDefault="00EF2F88" w:rsidP="00967752">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Las feministas radicales, adherentes a esta visión de la pornografía, se</w:t>
      </w:r>
      <w:r w:rsidR="00CD1FF5">
        <w:rPr>
          <w:rFonts w:ascii="Times New Roman" w:hAnsi="Times New Roman" w:cs="Times New Roman"/>
          <w:sz w:val="24"/>
          <w:szCs w:val="24"/>
        </w:rPr>
        <w:t xml:space="preserve"> oponen a quienes ven a aquella como </w:t>
      </w:r>
      <w:r w:rsidR="00CD1FF5">
        <w:rPr>
          <w:rFonts w:ascii="Times New Roman" w:eastAsia="Times New Roman" w:hAnsi="Times New Roman" w:cs="Times New Roman"/>
          <w:sz w:val="24"/>
          <w:szCs w:val="24"/>
        </w:rPr>
        <w:t>un posible espacio de liberación femenina</w:t>
      </w:r>
      <w:r w:rsidR="00CD1FF5">
        <w:rPr>
          <w:rFonts w:ascii="Times New Roman" w:hAnsi="Times New Roman" w:cs="Times New Roman"/>
          <w:sz w:val="24"/>
          <w:szCs w:val="24"/>
        </w:rPr>
        <w:t>, a quienes englobaré bajo el rótulo de “feminismo pro-sexo” o “</w:t>
      </w:r>
      <w:proofErr w:type="spellStart"/>
      <w:r w:rsidR="00CD1FF5">
        <w:rPr>
          <w:rFonts w:ascii="Times New Roman" w:hAnsi="Times New Roman" w:cs="Times New Roman"/>
          <w:sz w:val="24"/>
          <w:szCs w:val="24"/>
        </w:rPr>
        <w:t>anticensura</w:t>
      </w:r>
      <w:proofErr w:type="spellEnd"/>
      <w:r w:rsidR="00CD1FF5">
        <w:rPr>
          <w:rFonts w:ascii="Times New Roman" w:hAnsi="Times New Roman" w:cs="Times New Roman"/>
          <w:sz w:val="24"/>
          <w:szCs w:val="24"/>
        </w:rPr>
        <w:t>”.</w:t>
      </w:r>
      <w:r w:rsidR="005170D9">
        <w:rPr>
          <w:rFonts w:ascii="Times New Roman" w:hAnsi="Times New Roman" w:cs="Times New Roman"/>
          <w:sz w:val="24"/>
          <w:szCs w:val="24"/>
        </w:rPr>
        <w:t xml:space="preserve"> Conforme a esta última visión, la pornografía es una práctica capaz de ser </w:t>
      </w:r>
      <w:proofErr w:type="spellStart"/>
      <w:r w:rsidR="005170D9">
        <w:rPr>
          <w:rFonts w:ascii="Times New Roman" w:hAnsi="Times New Roman" w:cs="Times New Roman"/>
          <w:sz w:val="24"/>
          <w:szCs w:val="24"/>
        </w:rPr>
        <w:t>reagenciada</w:t>
      </w:r>
      <w:proofErr w:type="spellEnd"/>
      <w:r w:rsidR="005170D9">
        <w:rPr>
          <w:rFonts w:ascii="Times New Roman" w:hAnsi="Times New Roman" w:cs="Times New Roman"/>
          <w:sz w:val="24"/>
          <w:szCs w:val="24"/>
        </w:rPr>
        <w:t xml:space="preserve"> a favor de la agenda del feminismo.</w:t>
      </w:r>
      <w:r w:rsidR="00BF30CF">
        <w:rPr>
          <w:rFonts w:ascii="Times New Roman" w:hAnsi="Times New Roman" w:cs="Times New Roman"/>
          <w:sz w:val="24"/>
          <w:szCs w:val="24"/>
        </w:rPr>
        <w:t xml:space="preserve"> </w:t>
      </w:r>
    </w:p>
    <w:p w14:paraId="2CFA53FE" w14:textId="5ADBAAA8" w:rsidR="00164A12" w:rsidRDefault="00BF30CF" w:rsidP="00967752">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Existe, hace ya varios años, una incipiente</w:t>
      </w:r>
      <w:r w:rsidR="00A10944">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producción de pornografía que, bajo esta segunda lógica, busca romper con los cánones tradicionales</w:t>
      </w:r>
      <w:r w:rsidR="00700899">
        <w:rPr>
          <w:rFonts w:ascii="Times New Roman" w:hAnsi="Times New Roman" w:cs="Times New Roman"/>
          <w:sz w:val="24"/>
          <w:szCs w:val="24"/>
        </w:rPr>
        <w:t xml:space="preserve"> de la industria</w:t>
      </w:r>
      <w:r w:rsidR="00362A01">
        <w:rPr>
          <w:rFonts w:ascii="Times New Roman" w:hAnsi="Times New Roman" w:cs="Times New Roman"/>
          <w:sz w:val="24"/>
          <w:szCs w:val="24"/>
        </w:rPr>
        <w:t>,</w:t>
      </w:r>
      <w:r w:rsidR="00700899">
        <w:rPr>
          <w:rFonts w:ascii="Times New Roman" w:hAnsi="Times New Roman" w:cs="Times New Roman"/>
          <w:sz w:val="24"/>
          <w:szCs w:val="24"/>
        </w:rPr>
        <w:t xml:space="preserve"> realizando un contenido direccionado a mujeres, dirigido por mujeres y en el que se cuide los derechos de las personas involucradas en la producción</w:t>
      </w:r>
      <w:r w:rsidR="00EB5C6E">
        <w:rPr>
          <w:rFonts w:ascii="Times New Roman" w:hAnsi="Times New Roman" w:cs="Times New Roman"/>
          <w:sz w:val="24"/>
          <w:szCs w:val="24"/>
        </w:rPr>
        <w:t xml:space="preserve"> (en particular de las actrices y actores)</w:t>
      </w:r>
      <w:r w:rsidR="00700899">
        <w:rPr>
          <w:rFonts w:ascii="Times New Roman" w:hAnsi="Times New Roman" w:cs="Times New Roman"/>
          <w:sz w:val="24"/>
          <w:szCs w:val="24"/>
        </w:rPr>
        <w:t>.</w:t>
      </w:r>
      <w:r w:rsidR="00A10944">
        <w:rPr>
          <w:rFonts w:ascii="Times New Roman" w:hAnsi="Times New Roman" w:cs="Times New Roman"/>
          <w:sz w:val="24"/>
          <w:szCs w:val="24"/>
        </w:rPr>
        <w:t xml:space="preserve"> </w:t>
      </w:r>
      <w:r w:rsidR="00164A12">
        <w:rPr>
          <w:rFonts w:ascii="Times New Roman" w:hAnsi="Times New Roman" w:cs="Times New Roman"/>
          <w:sz w:val="24"/>
          <w:szCs w:val="24"/>
        </w:rPr>
        <w:t xml:space="preserve">Esta pornografía autodenominada “feminista” está siendo actualmente gestionada tanto por mujeres que cuentan con productoras cinematográficas relativamente importantes (quizás la más conocida sea la de la directora sueca Erika </w:t>
      </w:r>
      <w:proofErr w:type="spellStart"/>
      <w:r w:rsidR="00164A12">
        <w:rPr>
          <w:rFonts w:ascii="Times New Roman" w:hAnsi="Times New Roman" w:cs="Times New Roman"/>
          <w:sz w:val="24"/>
          <w:szCs w:val="24"/>
        </w:rPr>
        <w:t>Lust</w:t>
      </w:r>
      <w:proofErr w:type="spellEnd"/>
      <w:r w:rsidR="00EB5C6E">
        <w:rPr>
          <w:rFonts w:ascii="Times New Roman" w:hAnsi="Times New Roman" w:cs="Times New Roman"/>
          <w:sz w:val="24"/>
          <w:szCs w:val="24"/>
        </w:rPr>
        <w:t xml:space="preserve"> en Barcelona</w:t>
      </w:r>
      <w:r w:rsidR="00164A12">
        <w:rPr>
          <w:rFonts w:ascii="Times New Roman" w:hAnsi="Times New Roman" w:cs="Times New Roman"/>
          <w:sz w:val="24"/>
          <w:szCs w:val="24"/>
        </w:rPr>
        <w:t>)</w:t>
      </w:r>
      <w:r w:rsidR="00EB60B6">
        <w:rPr>
          <w:rFonts w:ascii="Times New Roman" w:hAnsi="Times New Roman" w:cs="Times New Roman"/>
          <w:sz w:val="24"/>
          <w:szCs w:val="24"/>
        </w:rPr>
        <w:t xml:space="preserve"> como por mujeres que, desde la comodidad de sus hogares, deciden incursionar en</w:t>
      </w:r>
      <w:r w:rsidR="00F73832">
        <w:rPr>
          <w:rFonts w:ascii="Times New Roman" w:hAnsi="Times New Roman" w:cs="Times New Roman"/>
          <w:sz w:val="24"/>
          <w:szCs w:val="24"/>
        </w:rPr>
        <w:t xml:space="preserve"> el mundo de la pornografía </w:t>
      </w:r>
      <w:r w:rsidR="00F73832">
        <w:rPr>
          <w:rFonts w:ascii="Times New Roman" w:hAnsi="Times New Roman" w:cs="Times New Roman"/>
          <w:i/>
          <w:sz w:val="24"/>
          <w:szCs w:val="24"/>
        </w:rPr>
        <w:t>amateur</w:t>
      </w:r>
      <w:r w:rsidR="00F73832">
        <w:rPr>
          <w:rFonts w:ascii="Times New Roman" w:hAnsi="Times New Roman" w:cs="Times New Roman"/>
          <w:sz w:val="24"/>
          <w:szCs w:val="24"/>
        </w:rPr>
        <w:t xml:space="preserve">. </w:t>
      </w:r>
      <w:r w:rsidR="00EB60B6">
        <w:rPr>
          <w:rFonts w:ascii="Times New Roman" w:hAnsi="Times New Roman" w:cs="Times New Roman"/>
          <w:sz w:val="24"/>
          <w:szCs w:val="24"/>
        </w:rPr>
        <w:t xml:space="preserve">  </w:t>
      </w:r>
      <w:r w:rsidR="00164A12">
        <w:rPr>
          <w:rFonts w:ascii="Times New Roman" w:hAnsi="Times New Roman" w:cs="Times New Roman"/>
          <w:sz w:val="24"/>
          <w:szCs w:val="24"/>
        </w:rPr>
        <w:t xml:space="preserve">   </w:t>
      </w:r>
    </w:p>
    <w:p w14:paraId="1A751084" w14:textId="77777777" w:rsidR="00D91D15" w:rsidRDefault="007D00A7" w:rsidP="00D424A7">
      <w:pPr>
        <w:spacing w:after="0" w:line="360" w:lineRule="auto"/>
        <w:ind w:firstLine="0"/>
        <w:rPr>
          <w:rFonts w:ascii="Times New Roman" w:eastAsia="Times New Roman" w:hAnsi="Times New Roman" w:cs="Times New Roman"/>
          <w:sz w:val="24"/>
          <w:szCs w:val="24"/>
        </w:rPr>
      </w:pPr>
      <w:r>
        <w:rPr>
          <w:rFonts w:ascii="Times New Roman" w:hAnsi="Times New Roman" w:cs="Times New Roman"/>
          <w:sz w:val="24"/>
          <w:szCs w:val="24"/>
        </w:rPr>
        <w:t xml:space="preserve">Es claro que, en los últimos años, la producción porno se ha visto atravesada por cambios importantes. Quizás el más significativo sea </w:t>
      </w:r>
      <w:r w:rsidRPr="007D00A7">
        <w:rPr>
          <w:rFonts w:ascii="Times New Roman" w:hAnsi="Times New Roman" w:cs="Times New Roman"/>
          <w:sz w:val="24"/>
          <w:szCs w:val="24"/>
        </w:rPr>
        <w:t>el auge de internet y de las redes sociales como principa</w:t>
      </w:r>
      <w:r>
        <w:rPr>
          <w:rFonts w:ascii="Times New Roman" w:hAnsi="Times New Roman" w:cs="Times New Roman"/>
          <w:sz w:val="24"/>
          <w:szCs w:val="24"/>
        </w:rPr>
        <w:t xml:space="preserve">l lugar de intercambio y consumo. </w:t>
      </w:r>
      <w:r w:rsidR="00D424A7">
        <w:rPr>
          <w:rFonts w:ascii="Times New Roman" w:hAnsi="Times New Roman" w:cs="Times New Roman"/>
          <w:sz w:val="24"/>
          <w:szCs w:val="24"/>
        </w:rPr>
        <w:t xml:space="preserve">En este contexto no resulta extraño que la misma revista </w:t>
      </w:r>
      <w:r w:rsidR="00D424A7">
        <w:rPr>
          <w:rFonts w:ascii="Times New Roman" w:hAnsi="Times New Roman" w:cs="Times New Roman"/>
          <w:i/>
          <w:sz w:val="24"/>
          <w:szCs w:val="24"/>
        </w:rPr>
        <w:t>Playboy</w:t>
      </w:r>
      <w:r w:rsidR="00D424A7">
        <w:rPr>
          <w:rFonts w:ascii="Times New Roman" w:hAnsi="Times New Roman" w:cs="Times New Roman"/>
          <w:sz w:val="24"/>
          <w:szCs w:val="24"/>
        </w:rPr>
        <w:t>, ícono de la pornografía</w:t>
      </w:r>
      <w:r w:rsidR="004A7581">
        <w:rPr>
          <w:rFonts w:ascii="Times New Roman" w:hAnsi="Times New Roman" w:cs="Times New Roman"/>
          <w:sz w:val="24"/>
          <w:szCs w:val="24"/>
        </w:rPr>
        <w:t xml:space="preserve"> tradicional</w:t>
      </w:r>
      <w:r w:rsidR="00D424A7">
        <w:rPr>
          <w:rFonts w:ascii="Times New Roman" w:hAnsi="Times New Roman" w:cs="Times New Roman"/>
          <w:sz w:val="24"/>
          <w:szCs w:val="24"/>
        </w:rPr>
        <w:t xml:space="preserve">, haya decidido en el año 2015 dejar de </w:t>
      </w:r>
      <w:r w:rsidR="00D424A7">
        <w:rPr>
          <w:rFonts w:ascii="Times New Roman" w:hAnsi="Times New Roman" w:cs="Times New Roman"/>
          <w:sz w:val="24"/>
          <w:szCs w:val="24"/>
        </w:rPr>
        <w:lastRenderedPageBreak/>
        <w:t xml:space="preserve">publicar desnudos, decisión que se fundó </w:t>
      </w:r>
      <w:r w:rsidR="00D91D15">
        <w:rPr>
          <w:rFonts w:ascii="Times New Roman" w:eastAsia="Times New Roman" w:hAnsi="Times New Roman" w:cs="Times New Roman"/>
          <w:sz w:val="24"/>
          <w:szCs w:val="24"/>
        </w:rPr>
        <w:t xml:space="preserve">–según lo explicado por el CEO de </w:t>
      </w:r>
      <w:r w:rsidR="00D91D15">
        <w:rPr>
          <w:rFonts w:ascii="Times New Roman" w:eastAsia="Times New Roman" w:hAnsi="Times New Roman" w:cs="Times New Roman"/>
          <w:i/>
          <w:sz w:val="24"/>
          <w:szCs w:val="24"/>
        </w:rPr>
        <w:t>Playboy</w:t>
      </w:r>
      <w:r w:rsidR="00D91D15">
        <w:rPr>
          <w:rFonts w:ascii="Times New Roman" w:eastAsia="Times New Roman" w:hAnsi="Times New Roman" w:cs="Times New Roman"/>
          <w:sz w:val="24"/>
          <w:szCs w:val="24"/>
        </w:rPr>
        <w:t>, Scott</w:t>
      </w:r>
      <w:r w:rsidR="00915321">
        <w:rPr>
          <w:rFonts w:ascii="Times New Roman" w:eastAsia="Times New Roman" w:hAnsi="Times New Roman" w:cs="Times New Roman"/>
          <w:sz w:val="24"/>
          <w:szCs w:val="24"/>
        </w:rPr>
        <w:t xml:space="preserve"> </w:t>
      </w:r>
      <w:proofErr w:type="spellStart"/>
      <w:r w:rsidR="00915321">
        <w:rPr>
          <w:rFonts w:ascii="Times New Roman" w:eastAsia="Times New Roman" w:hAnsi="Times New Roman" w:cs="Times New Roman"/>
          <w:sz w:val="24"/>
          <w:szCs w:val="24"/>
        </w:rPr>
        <w:t>Flanders</w:t>
      </w:r>
      <w:proofErr w:type="spellEnd"/>
      <w:r w:rsidR="00D91D15">
        <w:rPr>
          <w:rFonts w:ascii="Times New Roman" w:eastAsia="Times New Roman" w:hAnsi="Times New Roman" w:cs="Times New Roman"/>
          <w:sz w:val="24"/>
          <w:szCs w:val="24"/>
        </w:rPr>
        <w:t xml:space="preserve"> a </w:t>
      </w:r>
      <w:proofErr w:type="spellStart"/>
      <w:r w:rsidR="00D91D15">
        <w:rPr>
          <w:rFonts w:ascii="Times New Roman" w:eastAsia="Times New Roman" w:hAnsi="Times New Roman" w:cs="Times New Roman"/>
          <w:i/>
          <w:sz w:val="24"/>
          <w:szCs w:val="24"/>
        </w:rPr>
        <w:t>The</w:t>
      </w:r>
      <w:proofErr w:type="spellEnd"/>
      <w:r w:rsidR="00D91D15">
        <w:rPr>
          <w:rFonts w:ascii="Times New Roman" w:eastAsia="Times New Roman" w:hAnsi="Times New Roman" w:cs="Times New Roman"/>
          <w:i/>
          <w:sz w:val="24"/>
          <w:szCs w:val="24"/>
        </w:rPr>
        <w:t xml:space="preserve"> New York Times</w:t>
      </w:r>
      <w:r w:rsidR="00D91D15">
        <w:rPr>
          <w:rFonts w:ascii="Times New Roman" w:eastAsia="Times New Roman" w:hAnsi="Times New Roman" w:cs="Times New Roman"/>
          <w:sz w:val="24"/>
          <w:szCs w:val="24"/>
        </w:rPr>
        <w:t xml:space="preserve">– en </w:t>
      </w:r>
      <w:r w:rsidR="0020288F">
        <w:rPr>
          <w:rFonts w:ascii="Times New Roman" w:eastAsia="Times New Roman" w:hAnsi="Times New Roman" w:cs="Times New Roman"/>
          <w:sz w:val="24"/>
          <w:szCs w:val="24"/>
        </w:rPr>
        <w:t>las caídas abruptas en las ventas de la revista</w:t>
      </w:r>
      <w:r w:rsidR="00873912">
        <w:rPr>
          <w:rFonts w:ascii="Times New Roman" w:eastAsia="Times New Roman" w:hAnsi="Times New Roman" w:cs="Times New Roman"/>
          <w:sz w:val="24"/>
          <w:szCs w:val="24"/>
        </w:rPr>
        <w:t xml:space="preserve">, incapaz de </w:t>
      </w:r>
      <w:r w:rsidR="00D91D15">
        <w:rPr>
          <w:rFonts w:ascii="Times New Roman" w:eastAsia="Times New Roman" w:hAnsi="Times New Roman" w:cs="Times New Roman"/>
          <w:sz w:val="24"/>
          <w:szCs w:val="24"/>
        </w:rPr>
        <w:t xml:space="preserve">competir con internet </w:t>
      </w:r>
      <w:r w:rsidR="00873912">
        <w:rPr>
          <w:rFonts w:ascii="Times New Roman" w:eastAsia="Times New Roman" w:hAnsi="Times New Roman" w:cs="Times New Roman"/>
          <w:sz w:val="24"/>
          <w:szCs w:val="24"/>
        </w:rPr>
        <w:t>en el mercado</w:t>
      </w:r>
      <w:r w:rsidR="0020288F">
        <w:rPr>
          <w:rFonts w:ascii="Times New Roman" w:eastAsia="Times New Roman" w:hAnsi="Times New Roman" w:cs="Times New Roman"/>
          <w:sz w:val="24"/>
          <w:szCs w:val="24"/>
        </w:rPr>
        <w:t>:</w:t>
      </w:r>
      <w:r w:rsidR="00D91D15">
        <w:rPr>
          <w:rFonts w:ascii="Times New Roman" w:eastAsia="Times New Roman" w:hAnsi="Times New Roman" w:cs="Times New Roman"/>
          <w:sz w:val="24"/>
          <w:szCs w:val="24"/>
        </w:rPr>
        <w:t xml:space="preserve"> “Hoy, uno está a un </w:t>
      </w:r>
      <w:proofErr w:type="spellStart"/>
      <w:r w:rsidR="00D91D15">
        <w:rPr>
          <w:rFonts w:ascii="Times New Roman" w:eastAsia="Times New Roman" w:hAnsi="Times New Roman" w:cs="Times New Roman"/>
          <w:sz w:val="24"/>
          <w:szCs w:val="24"/>
        </w:rPr>
        <w:t>click</w:t>
      </w:r>
      <w:proofErr w:type="spellEnd"/>
      <w:r w:rsidR="00D91D15">
        <w:rPr>
          <w:rFonts w:ascii="Times New Roman" w:eastAsia="Times New Roman" w:hAnsi="Times New Roman" w:cs="Times New Roman"/>
          <w:sz w:val="24"/>
          <w:szCs w:val="24"/>
        </w:rPr>
        <w:t xml:space="preserve"> de cualquier acto sexual imaginable, y gratis. Y, entonces, es simplemente pasado de moda en este contexto”</w:t>
      </w:r>
      <w:r w:rsidR="0020288F">
        <w:rPr>
          <w:rFonts w:ascii="Times New Roman" w:eastAsia="Times New Roman" w:hAnsi="Times New Roman" w:cs="Times New Roman"/>
          <w:sz w:val="24"/>
          <w:szCs w:val="24"/>
        </w:rPr>
        <w:t xml:space="preserve"> (New York Times 2015)</w:t>
      </w:r>
      <w:r w:rsidR="00362A01">
        <w:rPr>
          <w:rStyle w:val="Refdenotaalpie"/>
          <w:rFonts w:ascii="Times New Roman" w:eastAsia="Times New Roman" w:hAnsi="Times New Roman" w:cs="Times New Roman"/>
          <w:sz w:val="24"/>
          <w:szCs w:val="24"/>
        </w:rPr>
        <w:footnoteReference w:id="3"/>
      </w:r>
      <w:r w:rsidR="00D91D15">
        <w:rPr>
          <w:rFonts w:ascii="Times New Roman" w:eastAsia="Times New Roman" w:hAnsi="Times New Roman" w:cs="Times New Roman"/>
          <w:sz w:val="24"/>
          <w:szCs w:val="24"/>
        </w:rPr>
        <w:t xml:space="preserve">. </w:t>
      </w:r>
    </w:p>
    <w:p w14:paraId="1807583F" w14:textId="77777777" w:rsidR="00586C74" w:rsidRDefault="00205C7B" w:rsidP="00205C7B">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Por muchas que sean las objeciones que se podrían realizar al potencial democratizador de internet, es plausible pensar que lo descripto marca un camino de entrada para las mujeres a un ámbito del que fueron históricamente excluidas. Por un lado, habilita la producción </w:t>
      </w:r>
      <w:r>
        <w:rPr>
          <w:rFonts w:ascii="Times New Roman" w:hAnsi="Times New Roman" w:cs="Times New Roman"/>
          <w:i/>
          <w:sz w:val="24"/>
          <w:szCs w:val="24"/>
        </w:rPr>
        <w:t>amateur</w:t>
      </w:r>
      <w:r>
        <w:rPr>
          <w:rFonts w:ascii="Times New Roman" w:hAnsi="Times New Roman" w:cs="Times New Roman"/>
          <w:sz w:val="24"/>
          <w:szCs w:val="24"/>
        </w:rPr>
        <w:t xml:space="preserve"> y, por otro lado, también permite la difusión de aquellas productoras que, aún pequeñas, podrían calificarse de pertenecer ya al ámbito de la pornografía </w:t>
      </w:r>
      <w:r>
        <w:rPr>
          <w:rFonts w:ascii="Times New Roman" w:hAnsi="Times New Roman" w:cs="Times New Roman"/>
          <w:i/>
          <w:sz w:val="24"/>
          <w:szCs w:val="24"/>
        </w:rPr>
        <w:t>mainstream</w:t>
      </w:r>
      <w:r>
        <w:rPr>
          <w:rFonts w:ascii="Times New Roman" w:hAnsi="Times New Roman" w:cs="Times New Roman"/>
          <w:sz w:val="24"/>
          <w:szCs w:val="24"/>
        </w:rPr>
        <w:t xml:space="preserve">. </w:t>
      </w:r>
    </w:p>
    <w:p w14:paraId="6CD11684" w14:textId="77777777" w:rsidR="00586C74" w:rsidRDefault="00586C74" w:rsidP="00205C7B">
      <w:pPr>
        <w:spacing w:after="0" w:line="360" w:lineRule="auto"/>
        <w:ind w:firstLine="0"/>
        <w:rPr>
          <w:rFonts w:ascii="Times New Roman" w:hAnsi="Times New Roman" w:cs="Times New Roman"/>
          <w:sz w:val="24"/>
          <w:szCs w:val="24"/>
        </w:rPr>
      </w:pPr>
    </w:p>
    <w:p w14:paraId="2C59B78C" w14:textId="77777777" w:rsidR="00E97791" w:rsidRDefault="00586C74" w:rsidP="00205C7B">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Esta ponencia tiene un doble objetivo. Por un lado, analizar en términos teóricos la potencialidad de la industria pornografía como un posible espacio de </w:t>
      </w:r>
      <w:proofErr w:type="spellStart"/>
      <w:r>
        <w:rPr>
          <w:rFonts w:ascii="Times New Roman" w:hAnsi="Times New Roman" w:cs="Times New Roman"/>
          <w:sz w:val="24"/>
          <w:szCs w:val="24"/>
        </w:rPr>
        <w:t>reagenciamiento</w:t>
      </w:r>
      <w:proofErr w:type="spellEnd"/>
      <w:r>
        <w:rPr>
          <w:rFonts w:ascii="Times New Roman" w:hAnsi="Times New Roman" w:cs="Times New Roman"/>
          <w:sz w:val="24"/>
          <w:szCs w:val="24"/>
        </w:rPr>
        <w:t xml:space="preserve"> y apropiación femenina. </w:t>
      </w:r>
      <w:r w:rsidR="002A18AD">
        <w:rPr>
          <w:rFonts w:ascii="Times New Roman" w:hAnsi="Times New Roman" w:cs="Times New Roman"/>
          <w:sz w:val="24"/>
          <w:szCs w:val="24"/>
        </w:rPr>
        <w:t xml:space="preserve">En segundo lugar, plantear ciertos interrogantes acerca de esa potencialidad en términos prácticos. </w:t>
      </w:r>
    </w:p>
    <w:p w14:paraId="08E3376D" w14:textId="77777777" w:rsidR="00AE128B" w:rsidRDefault="00E97791" w:rsidP="00205C7B">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En relación con el primer objetivo, los primeros acápites </w:t>
      </w:r>
      <w:r w:rsidR="00E55DBF">
        <w:rPr>
          <w:rFonts w:ascii="Times New Roman" w:hAnsi="Times New Roman" w:cs="Times New Roman"/>
          <w:sz w:val="24"/>
          <w:szCs w:val="24"/>
        </w:rPr>
        <w:t>serán destinados a contraponer la postura restrictiva mencionada del feminismo jurídico</w:t>
      </w:r>
      <w:r w:rsidR="00622BA8">
        <w:rPr>
          <w:rFonts w:ascii="Times New Roman" w:hAnsi="Times New Roman" w:cs="Times New Roman"/>
          <w:sz w:val="24"/>
          <w:szCs w:val="24"/>
        </w:rPr>
        <w:t xml:space="preserve"> anglosajón </w:t>
      </w:r>
      <w:r w:rsidR="00E55DBF">
        <w:rPr>
          <w:rFonts w:ascii="Times New Roman" w:hAnsi="Times New Roman" w:cs="Times New Roman"/>
          <w:sz w:val="24"/>
          <w:szCs w:val="24"/>
        </w:rPr>
        <w:t>con aquella que admite a este espacio como uno propicio para la liberación femenina</w:t>
      </w:r>
      <w:r w:rsidR="00622BA8">
        <w:rPr>
          <w:rStyle w:val="Refdenotaalpie"/>
          <w:rFonts w:ascii="Times New Roman" w:hAnsi="Times New Roman" w:cs="Times New Roman"/>
          <w:sz w:val="24"/>
          <w:szCs w:val="24"/>
        </w:rPr>
        <w:footnoteReference w:id="4"/>
      </w:r>
      <w:r w:rsidR="00E55DBF">
        <w:rPr>
          <w:rFonts w:ascii="Times New Roman" w:hAnsi="Times New Roman" w:cs="Times New Roman"/>
          <w:sz w:val="24"/>
          <w:szCs w:val="24"/>
        </w:rPr>
        <w:t>. Sostendré que estas dos posturas, aunque se presenten como contradictorias, podrían no serlo.</w:t>
      </w:r>
      <w:r w:rsidR="00B414BA">
        <w:rPr>
          <w:rFonts w:ascii="Times New Roman" w:hAnsi="Times New Roman" w:cs="Times New Roman"/>
          <w:sz w:val="24"/>
          <w:szCs w:val="24"/>
        </w:rPr>
        <w:t xml:space="preserve"> Partiendo de una noción de que las prácticas de género dejan cierto margen para la transformación social (Butler: 1988, 1998, 1993 y 2004), afirmaré que resulta posible, al menos teóricamente, pensar a la pornografía como un espacio capaz de ser </w:t>
      </w:r>
      <w:proofErr w:type="spellStart"/>
      <w:r w:rsidR="00B414BA">
        <w:rPr>
          <w:rFonts w:ascii="Times New Roman" w:hAnsi="Times New Roman" w:cs="Times New Roman"/>
          <w:sz w:val="24"/>
          <w:szCs w:val="24"/>
        </w:rPr>
        <w:t>reagenciado</w:t>
      </w:r>
      <w:proofErr w:type="spellEnd"/>
      <w:r w:rsidR="00B414BA">
        <w:rPr>
          <w:rFonts w:ascii="Times New Roman" w:hAnsi="Times New Roman" w:cs="Times New Roman"/>
          <w:sz w:val="24"/>
          <w:szCs w:val="24"/>
        </w:rPr>
        <w:t xml:space="preserve"> a fav</w:t>
      </w:r>
      <w:r w:rsidR="00AE128B">
        <w:rPr>
          <w:rFonts w:ascii="Times New Roman" w:hAnsi="Times New Roman" w:cs="Times New Roman"/>
          <w:sz w:val="24"/>
          <w:szCs w:val="24"/>
        </w:rPr>
        <w:t>or de la agenda del feminismo. A pesar de ello, un compromiso serio con el derecho a la sexualidad plena de todas las personas</w:t>
      </w:r>
      <w:r w:rsidR="00CC1C6B">
        <w:rPr>
          <w:rFonts w:ascii="Times New Roman" w:hAnsi="Times New Roman" w:cs="Times New Roman"/>
          <w:sz w:val="24"/>
          <w:szCs w:val="24"/>
        </w:rPr>
        <w:t xml:space="preserve"> nos obliga</w:t>
      </w:r>
      <w:r w:rsidR="00AE128B">
        <w:rPr>
          <w:rFonts w:ascii="Times New Roman" w:hAnsi="Times New Roman" w:cs="Times New Roman"/>
          <w:sz w:val="24"/>
          <w:szCs w:val="24"/>
        </w:rPr>
        <w:t xml:space="preserve"> a defender sólo aquellas experiencias que redunden en una mayor autonomía, y a criticar todas aquellas que reproduzcan estereotipos sexistas. </w:t>
      </w:r>
    </w:p>
    <w:p w14:paraId="0FD2019B" w14:textId="77777777" w:rsidR="00205C7B" w:rsidRPr="00167017" w:rsidRDefault="00AE128B" w:rsidP="00205C7B">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Es en este sentido que, en segundo lugar, plantearé la necesidad de realizar una afirmación de carácter empírico que demuestre que las nuevas formas de pornografía autodenominada </w:t>
      </w:r>
      <w:r>
        <w:rPr>
          <w:rFonts w:ascii="Times New Roman" w:hAnsi="Times New Roman" w:cs="Times New Roman"/>
          <w:sz w:val="24"/>
          <w:szCs w:val="24"/>
        </w:rPr>
        <w:lastRenderedPageBreak/>
        <w:t>“feminista” efectivamente rompen con los estándares propios de la pornografía tradiciona</w:t>
      </w:r>
      <w:r w:rsidR="009A66CE">
        <w:rPr>
          <w:rFonts w:ascii="Times New Roman" w:hAnsi="Times New Roman" w:cs="Times New Roman"/>
          <w:sz w:val="24"/>
          <w:szCs w:val="24"/>
        </w:rPr>
        <w:t>l</w:t>
      </w:r>
      <w:r w:rsidR="002A6944">
        <w:rPr>
          <w:rFonts w:ascii="Times New Roman" w:hAnsi="Times New Roman" w:cs="Times New Roman"/>
          <w:sz w:val="24"/>
          <w:szCs w:val="24"/>
        </w:rPr>
        <w:t>, y esbozaré algunas propuestas para este tipo de comprobación</w:t>
      </w:r>
      <w:r w:rsidR="009A66CE">
        <w:rPr>
          <w:rStyle w:val="Refdenotaalpie"/>
          <w:rFonts w:ascii="Times New Roman" w:hAnsi="Times New Roman" w:cs="Times New Roman"/>
          <w:sz w:val="24"/>
          <w:szCs w:val="24"/>
        </w:rPr>
        <w:footnoteReference w:id="5"/>
      </w:r>
      <w:r w:rsidR="002A6944">
        <w:rPr>
          <w:rFonts w:ascii="Times New Roman" w:hAnsi="Times New Roman" w:cs="Times New Roman"/>
          <w:sz w:val="24"/>
          <w:szCs w:val="24"/>
        </w:rPr>
        <w:t xml:space="preserve">. </w:t>
      </w:r>
      <w:r>
        <w:rPr>
          <w:rFonts w:ascii="Times New Roman" w:hAnsi="Times New Roman" w:cs="Times New Roman"/>
          <w:sz w:val="24"/>
          <w:szCs w:val="24"/>
        </w:rPr>
        <w:t xml:space="preserve"> </w:t>
      </w:r>
      <w:r w:rsidR="00B414BA">
        <w:rPr>
          <w:rFonts w:ascii="Times New Roman" w:hAnsi="Times New Roman" w:cs="Times New Roman"/>
          <w:sz w:val="24"/>
          <w:szCs w:val="24"/>
        </w:rPr>
        <w:t xml:space="preserve"> </w:t>
      </w:r>
      <w:r w:rsidR="00E50175">
        <w:rPr>
          <w:rFonts w:ascii="Times New Roman" w:hAnsi="Times New Roman" w:cs="Times New Roman"/>
          <w:sz w:val="24"/>
          <w:szCs w:val="24"/>
        </w:rPr>
        <w:t xml:space="preserve">  </w:t>
      </w:r>
      <w:r w:rsidR="00E55DBF">
        <w:rPr>
          <w:rFonts w:ascii="Times New Roman" w:hAnsi="Times New Roman" w:cs="Times New Roman"/>
          <w:sz w:val="24"/>
          <w:szCs w:val="24"/>
        </w:rPr>
        <w:t xml:space="preserve">   </w:t>
      </w:r>
      <w:r w:rsidR="002A18AD">
        <w:rPr>
          <w:rFonts w:ascii="Times New Roman" w:hAnsi="Times New Roman" w:cs="Times New Roman"/>
          <w:sz w:val="24"/>
          <w:szCs w:val="24"/>
        </w:rPr>
        <w:t xml:space="preserve"> </w:t>
      </w:r>
      <w:r w:rsidR="00205C7B">
        <w:rPr>
          <w:rFonts w:ascii="Times New Roman" w:hAnsi="Times New Roman" w:cs="Times New Roman"/>
          <w:sz w:val="24"/>
          <w:szCs w:val="24"/>
        </w:rPr>
        <w:t xml:space="preserve"> </w:t>
      </w:r>
    </w:p>
    <w:p w14:paraId="069442D9" w14:textId="2519EC0D" w:rsidR="00205C7B" w:rsidRDefault="00257A2E" w:rsidP="00D424A7">
      <w:pPr>
        <w:spacing w:after="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La ponencia se divide en tres acápites: el primero será destinado a las críticas realizadas por las feministas radicales</w:t>
      </w:r>
      <w:r w:rsidR="00E5688D">
        <w:rPr>
          <w:rFonts w:ascii="Times New Roman" w:eastAsia="Times New Roman" w:hAnsi="Times New Roman" w:cs="Times New Roman"/>
          <w:sz w:val="24"/>
          <w:szCs w:val="24"/>
        </w:rPr>
        <w:t xml:space="preserve"> y sus implicancias</w:t>
      </w:r>
      <w:r>
        <w:rPr>
          <w:rFonts w:ascii="Times New Roman" w:eastAsia="Times New Roman" w:hAnsi="Times New Roman" w:cs="Times New Roman"/>
          <w:sz w:val="24"/>
          <w:szCs w:val="24"/>
        </w:rPr>
        <w:t xml:space="preserve">; el segundo, tomará como sustento teórico los escritos de Judith Butler y reflexionará en torno a la potencialidad del espacio como canal emancipador; por último, el tercer acápite </w:t>
      </w:r>
      <w:r w:rsidR="003B1BA7">
        <w:rPr>
          <w:rFonts w:ascii="Times New Roman" w:eastAsia="Times New Roman" w:hAnsi="Times New Roman" w:cs="Times New Roman"/>
          <w:sz w:val="24"/>
          <w:szCs w:val="24"/>
        </w:rPr>
        <w:t xml:space="preserve">se centrará en la mencionada necesidad de comprobación empírica de </w:t>
      </w:r>
      <w:r w:rsidR="00C83B13">
        <w:rPr>
          <w:rFonts w:ascii="Times New Roman" w:eastAsia="Times New Roman" w:hAnsi="Times New Roman" w:cs="Times New Roman"/>
          <w:sz w:val="24"/>
          <w:szCs w:val="24"/>
        </w:rPr>
        <w:t>una</w:t>
      </w:r>
      <w:r w:rsidR="003B1BA7">
        <w:rPr>
          <w:rFonts w:ascii="Times New Roman" w:eastAsia="Times New Roman" w:hAnsi="Times New Roman" w:cs="Times New Roman"/>
          <w:sz w:val="24"/>
          <w:szCs w:val="24"/>
        </w:rPr>
        <w:t xml:space="preserve"> distinción entre la pornografía tradicional y la “nueva” pornografía para el apoyo, desde una perspectiva de derechos, de esta última producción. </w:t>
      </w:r>
    </w:p>
    <w:p w14:paraId="00D52067" w14:textId="77777777" w:rsidR="004A7581" w:rsidRDefault="004A7581" w:rsidP="004A7581">
      <w:pPr>
        <w:spacing w:after="0" w:line="360" w:lineRule="auto"/>
        <w:ind w:firstLine="0"/>
        <w:rPr>
          <w:rFonts w:ascii="Times New Roman" w:eastAsia="Times New Roman" w:hAnsi="Times New Roman" w:cs="Times New Roman"/>
          <w:sz w:val="24"/>
          <w:szCs w:val="24"/>
        </w:rPr>
      </w:pPr>
    </w:p>
    <w:p w14:paraId="0B48D149" w14:textId="77777777" w:rsidR="00CC1C6B" w:rsidRPr="009F599C" w:rsidRDefault="004D206E" w:rsidP="004D206E">
      <w:pPr>
        <w:pStyle w:val="Prrafodelista"/>
        <w:numPr>
          <w:ilvl w:val="0"/>
          <w:numId w:val="2"/>
        </w:numPr>
        <w:spacing w:after="0" w:line="360" w:lineRule="auto"/>
        <w:rPr>
          <w:rFonts w:ascii="Times New Roman" w:eastAsia="Times New Roman" w:hAnsi="Times New Roman" w:cs="Times New Roman"/>
          <w:b/>
          <w:sz w:val="24"/>
          <w:szCs w:val="24"/>
        </w:rPr>
      </w:pPr>
      <w:r w:rsidRPr="009F599C">
        <w:rPr>
          <w:rFonts w:ascii="Times New Roman" w:eastAsia="Times New Roman" w:hAnsi="Times New Roman" w:cs="Times New Roman"/>
          <w:b/>
          <w:sz w:val="24"/>
          <w:szCs w:val="24"/>
        </w:rPr>
        <w:t xml:space="preserve">La crítica feminista a la pornografía tradicional </w:t>
      </w:r>
    </w:p>
    <w:p w14:paraId="0391840A" w14:textId="7DFE1BB6" w:rsidR="00334865" w:rsidRDefault="00E5688D" w:rsidP="00967752">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El derecho</w:t>
      </w:r>
      <w:r w:rsidR="00F53A42">
        <w:rPr>
          <w:rStyle w:val="Refdenotaalpie"/>
          <w:rFonts w:ascii="Times New Roman" w:hAnsi="Times New Roman" w:cs="Times New Roman"/>
          <w:sz w:val="24"/>
          <w:szCs w:val="24"/>
        </w:rPr>
        <w:footnoteReference w:id="6"/>
      </w:r>
      <w:r>
        <w:rPr>
          <w:rFonts w:ascii="Times New Roman" w:hAnsi="Times New Roman" w:cs="Times New Roman"/>
          <w:sz w:val="24"/>
          <w:szCs w:val="24"/>
        </w:rPr>
        <w:t xml:space="preserve"> ha jugado siempre un rol fundamental en las delimitaciones y en las construcciones de la sexualidad. </w:t>
      </w:r>
      <w:r w:rsidR="00770D77">
        <w:rPr>
          <w:rFonts w:ascii="Times New Roman" w:hAnsi="Times New Roman" w:cs="Times New Roman"/>
          <w:sz w:val="24"/>
          <w:szCs w:val="24"/>
        </w:rPr>
        <w:t>Éste se ha encargado de reconocer –y desconocer– ciertos cuerpos, otorgándoles derechos (subjetivos) –y rechazándoselos a otros–</w:t>
      </w:r>
      <w:r w:rsidR="00D469F0">
        <w:rPr>
          <w:rFonts w:ascii="Times New Roman" w:hAnsi="Times New Roman" w:cs="Times New Roman"/>
          <w:sz w:val="24"/>
          <w:szCs w:val="24"/>
        </w:rPr>
        <w:t xml:space="preserve">, favoreciendo ciertas prácticas, perpetuando ciertas costumbres. La división sexual del cuidado, la maternidad forzada producto de sistemas de aborto punible, la falta de reconocimiento de identidades no binarias, la participación desigualitaria de las mujeres en órganos de gobierno, son solo algunas cuestiones en las que el derecho se manifiesta. </w:t>
      </w:r>
      <w:r w:rsidR="00F53A42">
        <w:rPr>
          <w:rFonts w:ascii="Times New Roman" w:hAnsi="Times New Roman" w:cs="Times New Roman"/>
          <w:sz w:val="24"/>
          <w:szCs w:val="24"/>
        </w:rPr>
        <w:t>De igual manera</w:t>
      </w:r>
      <w:r w:rsidR="00D469F0">
        <w:rPr>
          <w:rFonts w:ascii="Times New Roman" w:hAnsi="Times New Roman" w:cs="Times New Roman"/>
          <w:sz w:val="24"/>
          <w:szCs w:val="24"/>
        </w:rPr>
        <w:t>,</w:t>
      </w:r>
      <w:r w:rsidR="00F53A42">
        <w:rPr>
          <w:rFonts w:ascii="Times New Roman" w:hAnsi="Times New Roman" w:cs="Times New Roman"/>
          <w:sz w:val="24"/>
          <w:szCs w:val="24"/>
        </w:rPr>
        <w:t xml:space="preserve"> el abordaje </w:t>
      </w:r>
      <w:r w:rsidR="00D469F0">
        <w:rPr>
          <w:rFonts w:ascii="Times New Roman" w:hAnsi="Times New Roman" w:cs="Times New Roman"/>
          <w:sz w:val="24"/>
          <w:szCs w:val="24"/>
        </w:rPr>
        <w:t xml:space="preserve">jurídico </w:t>
      </w:r>
      <w:r w:rsidR="00F53A42">
        <w:rPr>
          <w:rFonts w:ascii="Times New Roman" w:hAnsi="Times New Roman" w:cs="Times New Roman"/>
          <w:sz w:val="24"/>
          <w:szCs w:val="24"/>
        </w:rPr>
        <w:t>a la cuestión de la pornografía ha marcado una línea entre qué se puede, que no se puede, quién puede y quién no puede hacer.</w:t>
      </w:r>
      <w:r w:rsidR="00D469F0">
        <w:rPr>
          <w:rFonts w:ascii="Times New Roman" w:hAnsi="Times New Roman" w:cs="Times New Roman"/>
          <w:sz w:val="24"/>
          <w:szCs w:val="24"/>
        </w:rPr>
        <w:t xml:space="preserve"> </w:t>
      </w:r>
      <w:r w:rsidR="00F923AE">
        <w:rPr>
          <w:rFonts w:ascii="Times New Roman" w:hAnsi="Times New Roman" w:cs="Times New Roman"/>
          <w:sz w:val="24"/>
          <w:szCs w:val="24"/>
        </w:rPr>
        <w:t>Por eso, tanto el régimen de derecho formal que, en líneas generales habilitó históricamente la distribución de pornografía sin grandes obstáculos, como los discursos que se generaron a partir de él, juegan un papel importante a la hora de analizar la cuestión. Es así que la crítica a la pornografía</w:t>
      </w:r>
      <w:r w:rsidR="00611D2D">
        <w:rPr>
          <w:rFonts w:ascii="Times New Roman" w:hAnsi="Times New Roman" w:cs="Times New Roman"/>
          <w:sz w:val="24"/>
          <w:szCs w:val="24"/>
        </w:rPr>
        <w:t xml:space="preserve"> desde el derecho</w:t>
      </w:r>
      <w:r w:rsidR="00F923AE">
        <w:rPr>
          <w:rFonts w:ascii="Times New Roman" w:hAnsi="Times New Roman" w:cs="Times New Roman"/>
          <w:sz w:val="24"/>
          <w:szCs w:val="24"/>
        </w:rPr>
        <w:t xml:space="preserve">, que </w:t>
      </w:r>
      <w:r w:rsidR="00D469F0">
        <w:rPr>
          <w:rFonts w:ascii="Times New Roman" w:hAnsi="Times New Roman" w:cs="Times New Roman"/>
          <w:sz w:val="24"/>
          <w:szCs w:val="24"/>
        </w:rPr>
        <w:t>ha sido sostenida en el ámbito del derecho por años</w:t>
      </w:r>
      <w:r w:rsidR="00F923AE">
        <w:rPr>
          <w:rFonts w:ascii="Times New Roman" w:hAnsi="Times New Roman" w:cs="Times New Roman"/>
          <w:sz w:val="24"/>
          <w:szCs w:val="24"/>
        </w:rPr>
        <w:t>, ha impedido, en una gran medida,</w:t>
      </w:r>
      <w:r w:rsidR="00D469F0">
        <w:rPr>
          <w:rFonts w:ascii="Times New Roman" w:hAnsi="Times New Roman" w:cs="Times New Roman"/>
          <w:sz w:val="24"/>
          <w:szCs w:val="24"/>
        </w:rPr>
        <w:t xml:space="preserve"> una reflexión acerca de nuevas formas de producción, su factibilidad y potencialidad.</w:t>
      </w:r>
      <w:r w:rsidR="00F923AE">
        <w:rPr>
          <w:rFonts w:ascii="Times New Roman" w:hAnsi="Times New Roman" w:cs="Times New Roman"/>
          <w:sz w:val="24"/>
          <w:szCs w:val="24"/>
        </w:rPr>
        <w:t xml:space="preserve"> Este debate se ha dado en otras disciplinas sociales (como la antropología o </w:t>
      </w:r>
      <w:r w:rsidR="00F923AE">
        <w:rPr>
          <w:rFonts w:ascii="Times New Roman" w:hAnsi="Times New Roman" w:cs="Times New Roman"/>
          <w:sz w:val="24"/>
          <w:szCs w:val="24"/>
        </w:rPr>
        <w:lastRenderedPageBreak/>
        <w:t>la sociología) pero no en el ámbito jurídico, en donde persiste un “tabú” al respecto</w:t>
      </w:r>
      <w:r w:rsidR="00E04ECB">
        <w:rPr>
          <w:rStyle w:val="Refdenotaalpie"/>
          <w:rFonts w:ascii="Times New Roman" w:hAnsi="Times New Roman" w:cs="Times New Roman"/>
          <w:sz w:val="24"/>
          <w:szCs w:val="24"/>
        </w:rPr>
        <w:footnoteReference w:id="7"/>
      </w:r>
      <w:r w:rsidR="00F923AE">
        <w:rPr>
          <w:rFonts w:ascii="Times New Roman" w:hAnsi="Times New Roman" w:cs="Times New Roman"/>
          <w:sz w:val="24"/>
          <w:szCs w:val="24"/>
        </w:rPr>
        <w:t>.</w:t>
      </w:r>
      <w:r w:rsidR="00D4788E">
        <w:rPr>
          <w:rFonts w:ascii="Times New Roman" w:hAnsi="Times New Roman" w:cs="Times New Roman"/>
          <w:sz w:val="24"/>
          <w:szCs w:val="24"/>
        </w:rPr>
        <w:t xml:space="preserve"> P</w:t>
      </w:r>
      <w:r w:rsidR="00E04ECB">
        <w:rPr>
          <w:rFonts w:ascii="Times New Roman" w:hAnsi="Times New Roman" w:cs="Times New Roman"/>
          <w:sz w:val="24"/>
          <w:szCs w:val="24"/>
        </w:rPr>
        <w:t xml:space="preserve">odemos afirmar que </w:t>
      </w:r>
      <w:r w:rsidR="00D4788E">
        <w:rPr>
          <w:rFonts w:ascii="Times New Roman" w:hAnsi="Times New Roman" w:cs="Times New Roman"/>
          <w:sz w:val="24"/>
          <w:szCs w:val="24"/>
        </w:rPr>
        <w:t>las críticas del feminismo radical</w:t>
      </w:r>
      <w:r w:rsidR="00E04ECB">
        <w:rPr>
          <w:rFonts w:ascii="Times New Roman" w:hAnsi="Times New Roman" w:cs="Times New Roman"/>
          <w:sz w:val="24"/>
          <w:szCs w:val="24"/>
        </w:rPr>
        <w:t xml:space="preserve"> siguen liderando la conversación en muchos sentidos.  </w:t>
      </w:r>
      <w:r w:rsidR="00334865">
        <w:rPr>
          <w:rFonts w:ascii="Times New Roman" w:hAnsi="Times New Roman" w:cs="Times New Roman"/>
          <w:sz w:val="24"/>
          <w:szCs w:val="24"/>
        </w:rPr>
        <w:t xml:space="preserve">Andrea </w:t>
      </w:r>
      <w:proofErr w:type="spellStart"/>
      <w:r w:rsidR="00334865">
        <w:rPr>
          <w:rFonts w:ascii="Times New Roman" w:hAnsi="Times New Roman" w:cs="Times New Roman"/>
          <w:sz w:val="24"/>
          <w:szCs w:val="24"/>
        </w:rPr>
        <w:t>Dworkin</w:t>
      </w:r>
      <w:proofErr w:type="spellEnd"/>
      <w:r w:rsidR="00334865">
        <w:rPr>
          <w:rFonts w:ascii="Times New Roman" w:hAnsi="Times New Roman" w:cs="Times New Roman"/>
          <w:sz w:val="24"/>
          <w:szCs w:val="24"/>
        </w:rPr>
        <w:t xml:space="preserve"> y </w:t>
      </w:r>
      <w:proofErr w:type="spellStart"/>
      <w:r w:rsidR="00334865">
        <w:rPr>
          <w:rFonts w:ascii="Times New Roman" w:hAnsi="Times New Roman" w:cs="Times New Roman"/>
          <w:sz w:val="24"/>
          <w:szCs w:val="24"/>
        </w:rPr>
        <w:t>Catharine</w:t>
      </w:r>
      <w:proofErr w:type="spellEnd"/>
      <w:r w:rsidR="00334865">
        <w:rPr>
          <w:rFonts w:ascii="Times New Roman" w:hAnsi="Times New Roman" w:cs="Times New Roman"/>
          <w:sz w:val="24"/>
          <w:szCs w:val="24"/>
        </w:rPr>
        <w:t xml:space="preserve"> </w:t>
      </w:r>
      <w:proofErr w:type="spellStart"/>
      <w:r w:rsidR="00334865">
        <w:rPr>
          <w:rFonts w:ascii="Times New Roman" w:hAnsi="Times New Roman" w:cs="Times New Roman"/>
          <w:sz w:val="24"/>
          <w:szCs w:val="24"/>
        </w:rPr>
        <w:t>MacKinnon</w:t>
      </w:r>
      <w:proofErr w:type="spellEnd"/>
      <w:r w:rsidR="00334865">
        <w:rPr>
          <w:rFonts w:ascii="Times New Roman" w:hAnsi="Times New Roman" w:cs="Times New Roman"/>
          <w:sz w:val="24"/>
          <w:szCs w:val="24"/>
        </w:rPr>
        <w:t xml:space="preserve"> han sido</w:t>
      </w:r>
      <w:r w:rsidR="00845603">
        <w:rPr>
          <w:rFonts w:ascii="Times New Roman" w:hAnsi="Times New Roman" w:cs="Times New Roman"/>
          <w:sz w:val="24"/>
          <w:szCs w:val="24"/>
        </w:rPr>
        <w:t>, en Estados Unidos, dos de las impulsoras más fuertes de esta crítica a la industria pornográfica. Para diagramar una descripción de la misma me centraré, entonces</w:t>
      </w:r>
      <w:r w:rsidR="00CD3FCE">
        <w:rPr>
          <w:rFonts w:ascii="Times New Roman" w:hAnsi="Times New Roman" w:cs="Times New Roman"/>
          <w:sz w:val="24"/>
          <w:szCs w:val="24"/>
        </w:rPr>
        <w:t>, muy brevemente</w:t>
      </w:r>
      <w:r w:rsidR="00845603">
        <w:rPr>
          <w:rFonts w:ascii="Times New Roman" w:hAnsi="Times New Roman" w:cs="Times New Roman"/>
          <w:sz w:val="24"/>
          <w:szCs w:val="24"/>
        </w:rPr>
        <w:t xml:space="preserve">, a continuación, en algunos de los escritos de estas feministas.   </w:t>
      </w:r>
      <w:r w:rsidR="00334865">
        <w:rPr>
          <w:rFonts w:ascii="Times New Roman" w:hAnsi="Times New Roman" w:cs="Times New Roman"/>
          <w:sz w:val="24"/>
          <w:szCs w:val="24"/>
        </w:rPr>
        <w:t xml:space="preserve"> </w:t>
      </w:r>
    </w:p>
    <w:p w14:paraId="00831A30" w14:textId="19471558" w:rsidR="00396E87" w:rsidRDefault="00310722" w:rsidP="00124055">
      <w:pPr>
        <w:spacing w:after="0" w:line="360" w:lineRule="auto"/>
        <w:ind w:firstLine="0"/>
        <w:rPr>
          <w:rFonts w:ascii="Times New Roman" w:eastAsia="Times New Roman" w:hAnsi="Times New Roman" w:cs="Times New Roman"/>
          <w:sz w:val="24"/>
          <w:szCs w:val="24"/>
        </w:rPr>
      </w:pPr>
      <w:r>
        <w:rPr>
          <w:rFonts w:ascii="Times New Roman" w:hAnsi="Times New Roman" w:cs="Times New Roman"/>
          <w:sz w:val="24"/>
          <w:szCs w:val="24"/>
        </w:rPr>
        <w:t xml:space="preserve">En una conferencia dada en el año 1984 en el marco del debate sobre la “Ley de derechos civiles contra la pornografía” en Minneapolis, </w:t>
      </w:r>
      <w:proofErr w:type="spellStart"/>
      <w:r>
        <w:rPr>
          <w:rFonts w:ascii="Times New Roman" w:hAnsi="Times New Roman" w:cs="Times New Roman"/>
          <w:sz w:val="24"/>
          <w:szCs w:val="24"/>
        </w:rPr>
        <w:t>MacKinnon</w:t>
      </w:r>
      <w:proofErr w:type="spellEnd"/>
      <w:r>
        <w:rPr>
          <w:rFonts w:ascii="Times New Roman" w:hAnsi="Times New Roman" w:cs="Times New Roman"/>
          <w:sz w:val="24"/>
          <w:szCs w:val="24"/>
        </w:rPr>
        <w:t xml:space="preserve"> comienza </w:t>
      </w:r>
      <w:r w:rsidR="00AB6DF3">
        <w:rPr>
          <w:rFonts w:ascii="Times New Roman" w:hAnsi="Times New Roman" w:cs="Times New Roman"/>
          <w:sz w:val="24"/>
          <w:szCs w:val="24"/>
        </w:rPr>
        <w:t>explicitando</w:t>
      </w:r>
      <w:r>
        <w:rPr>
          <w:rFonts w:ascii="Times New Roman" w:hAnsi="Times New Roman" w:cs="Times New Roman"/>
          <w:sz w:val="24"/>
          <w:szCs w:val="24"/>
        </w:rPr>
        <w:t xml:space="preserve"> lo que, desde su punto de vista, ha sido el error del feminismo legal, su mirada respecto a la segunda ol</w:t>
      </w:r>
      <w:r w:rsidR="00AB6DF3">
        <w:rPr>
          <w:rFonts w:ascii="Times New Roman" w:hAnsi="Times New Roman" w:cs="Times New Roman"/>
          <w:sz w:val="24"/>
          <w:szCs w:val="24"/>
        </w:rPr>
        <w:t xml:space="preserve">a del feminismo estadounidense: </w:t>
      </w:r>
      <w:r>
        <w:rPr>
          <w:rFonts w:ascii="Times New Roman" w:hAnsi="Times New Roman" w:cs="Times New Roman"/>
          <w:sz w:val="24"/>
          <w:szCs w:val="24"/>
        </w:rPr>
        <w:t xml:space="preserve">“Yo </w:t>
      </w:r>
      <w:r>
        <w:rPr>
          <w:rFonts w:ascii="Times New Roman" w:eastAsia="Times New Roman" w:hAnsi="Times New Roman" w:cs="Times New Roman"/>
          <w:sz w:val="24"/>
          <w:szCs w:val="24"/>
        </w:rPr>
        <w:t>creo que el error fatal del brazo legal del feminismo ha sido su fracaso en comprender que el motivo principal de la desigualdad entre los sexos es la misoginia y que el motivo principal de la misoginia es el sadismo sexual” (</w:t>
      </w:r>
      <w:proofErr w:type="spellStart"/>
      <w:r>
        <w:rPr>
          <w:rFonts w:ascii="Times New Roman" w:eastAsia="Times New Roman" w:hAnsi="Times New Roman" w:cs="Times New Roman"/>
          <w:sz w:val="24"/>
          <w:szCs w:val="24"/>
        </w:rPr>
        <w:t>MacKinnon</w:t>
      </w:r>
      <w:proofErr w:type="spellEnd"/>
      <w:r>
        <w:rPr>
          <w:rFonts w:ascii="Times New Roman" w:eastAsia="Times New Roman" w:hAnsi="Times New Roman" w:cs="Times New Roman"/>
          <w:sz w:val="24"/>
          <w:szCs w:val="24"/>
        </w:rPr>
        <w:t xml:space="preserve"> 2014: 19). </w:t>
      </w:r>
      <w:r w:rsidR="00AB6DF3">
        <w:rPr>
          <w:rFonts w:ascii="Times New Roman" w:eastAsia="Times New Roman" w:hAnsi="Times New Roman" w:cs="Times New Roman"/>
          <w:sz w:val="24"/>
          <w:szCs w:val="24"/>
        </w:rPr>
        <w:t xml:space="preserve">Según </w:t>
      </w:r>
      <w:proofErr w:type="spellStart"/>
      <w:r w:rsidR="00AB6DF3">
        <w:rPr>
          <w:rFonts w:ascii="Times New Roman" w:eastAsia="Times New Roman" w:hAnsi="Times New Roman" w:cs="Times New Roman"/>
          <w:sz w:val="24"/>
          <w:szCs w:val="24"/>
        </w:rPr>
        <w:t>MacKinnon</w:t>
      </w:r>
      <w:proofErr w:type="spellEnd"/>
      <w:r w:rsidR="00AB6DF3">
        <w:rPr>
          <w:rFonts w:ascii="Times New Roman" w:eastAsia="Times New Roman" w:hAnsi="Times New Roman" w:cs="Times New Roman"/>
          <w:sz w:val="24"/>
          <w:szCs w:val="24"/>
        </w:rPr>
        <w:t xml:space="preserve"> existe una conexión fuerte entre la práctica sexual y la violencia, conceptos que generalmente son presentados como aislados. Así, se denomina “violación sexual” a determinadas prácticas violentas pero el sexo no es, en sí mismo, una práctica sexual violenta: “La creencia determinada en que el sexo y la violencia son mutuamente excluyentes no es sino la satisfacción de un deseo que ha oscurecido la teoría y confundido al activismo, incluido el activismo legal, del movimiento” (</w:t>
      </w:r>
      <w:proofErr w:type="spellStart"/>
      <w:r w:rsidR="00AB6DF3">
        <w:rPr>
          <w:rFonts w:ascii="Times New Roman" w:eastAsia="Times New Roman" w:hAnsi="Times New Roman" w:cs="Times New Roman"/>
          <w:sz w:val="24"/>
          <w:szCs w:val="24"/>
        </w:rPr>
        <w:t>MacKinnon</w:t>
      </w:r>
      <w:proofErr w:type="spellEnd"/>
      <w:r w:rsidR="00AB6DF3">
        <w:rPr>
          <w:rFonts w:ascii="Times New Roman" w:eastAsia="Times New Roman" w:hAnsi="Times New Roman" w:cs="Times New Roman"/>
          <w:sz w:val="24"/>
          <w:szCs w:val="24"/>
        </w:rPr>
        <w:t xml:space="preserve"> 2014: 19). </w:t>
      </w:r>
      <w:r w:rsidR="00124055">
        <w:rPr>
          <w:rFonts w:ascii="Times New Roman" w:eastAsia="Times New Roman" w:hAnsi="Times New Roman" w:cs="Times New Roman"/>
          <w:sz w:val="24"/>
          <w:szCs w:val="24"/>
        </w:rPr>
        <w:t>El acoso sexual, la violación y la pornografía son temáticas que atraviesan todos los desarrollos teóricos de esta autora, y son presentados siempre como prácticas violentas que el derecho masculino tolera y acompaña. Tanto ella como Andrea Dworkin participaron activamente en campañas legislativas para la prohibición y la regulación de la pornografía</w:t>
      </w:r>
      <w:r w:rsidR="004F6FA9">
        <w:rPr>
          <w:rFonts w:ascii="Times New Roman" w:eastAsia="Times New Roman" w:hAnsi="Times New Roman" w:cs="Times New Roman"/>
          <w:sz w:val="24"/>
          <w:szCs w:val="24"/>
        </w:rPr>
        <w:t>,</w:t>
      </w:r>
      <w:r w:rsidR="00124055">
        <w:rPr>
          <w:rFonts w:ascii="Times New Roman" w:eastAsia="Times New Roman" w:hAnsi="Times New Roman" w:cs="Times New Roman"/>
          <w:sz w:val="24"/>
          <w:szCs w:val="24"/>
        </w:rPr>
        <w:t xml:space="preserve"> y acompañaron a Linda </w:t>
      </w:r>
      <w:proofErr w:type="spellStart"/>
      <w:r w:rsidR="00124055">
        <w:rPr>
          <w:rFonts w:ascii="Times New Roman" w:eastAsia="Times New Roman" w:hAnsi="Times New Roman" w:cs="Times New Roman"/>
          <w:sz w:val="24"/>
          <w:szCs w:val="24"/>
        </w:rPr>
        <w:t>Boreman</w:t>
      </w:r>
      <w:proofErr w:type="spellEnd"/>
      <w:r w:rsidR="00124055">
        <w:rPr>
          <w:rFonts w:ascii="Times New Roman" w:eastAsia="Times New Roman" w:hAnsi="Times New Roman" w:cs="Times New Roman"/>
          <w:sz w:val="24"/>
          <w:szCs w:val="24"/>
        </w:rPr>
        <w:t xml:space="preserve">, actriz porno que denunció a su ex marido por haberla forzado a participar en varios films pornográficos, entre ellos “La Garganta Profunda”, una de las películas porno con mayor éxito en la industria de la historia. </w:t>
      </w:r>
    </w:p>
    <w:p w14:paraId="40905527" w14:textId="7A6A2D8B" w:rsidR="00184F86" w:rsidRDefault="001F1DC5" w:rsidP="00124055">
      <w:pPr>
        <w:spacing w:after="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escritos de Andrea </w:t>
      </w:r>
      <w:proofErr w:type="spellStart"/>
      <w:r>
        <w:rPr>
          <w:rFonts w:ascii="Times New Roman" w:eastAsia="Times New Roman" w:hAnsi="Times New Roman" w:cs="Times New Roman"/>
          <w:sz w:val="24"/>
          <w:szCs w:val="24"/>
        </w:rPr>
        <w:t>Dworkin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Catharine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MacKinnon</w:t>
      </w:r>
      <w:proofErr w:type="spellEnd"/>
      <w:r>
        <w:rPr>
          <w:rFonts w:ascii="Times New Roman" w:eastAsia="Times New Roman" w:hAnsi="Times New Roman" w:cs="Times New Roman"/>
          <w:sz w:val="24"/>
          <w:szCs w:val="24"/>
        </w:rPr>
        <w:t xml:space="preserve"> en contra de la pornografía apuntan, principalmente, a dos cuestiones que, en cierto sentido, sirven de respuesta a las críticas que se podrían hacer al establecimiento de </w:t>
      </w:r>
      <w:r w:rsidR="003E5720">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 xml:space="preserve">prohibiciones o regulaciones del </w:t>
      </w:r>
      <w:r>
        <w:rPr>
          <w:rFonts w:ascii="Times New Roman" w:eastAsia="Times New Roman" w:hAnsi="Times New Roman" w:cs="Times New Roman"/>
          <w:sz w:val="24"/>
          <w:szCs w:val="24"/>
        </w:rPr>
        <w:lastRenderedPageBreak/>
        <w:t>sector</w:t>
      </w:r>
      <w:r w:rsidR="00C33033">
        <w:rPr>
          <w:rFonts w:ascii="Times New Roman" w:eastAsia="Times New Roman" w:hAnsi="Times New Roman" w:cs="Times New Roman"/>
          <w:sz w:val="24"/>
          <w:szCs w:val="24"/>
        </w:rPr>
        <w:t xml:space="preserve"> que ellas promulgaban. En primer lugar, se enfrentan a quienes se amparan en el derecho </w:t>
      </w:r>
      <w:r w:rsidR="003E5720">
        <w:rPr>
          <w:rFonts w:ascii="Times New Roman" w:eastAsia="Times New Roman" w:hAnsi="Times New Roman" w:cs="Times New Roman"/>
          <w:sz w:val="24"/>
          <w:szCs w:val="24"/>
        </w:rPr>
        <w:t>a la libertad de expresión –que</w:t>
      </w:r>
      <w:r w:rsidR="00C33033">
        <w:rPr>
          <w:rFonts w:ascii="Times New Roman" w:eastAsia="Times New Roman" w:hAnsi="Times New Roman" w:cs="Times New Roman"/>
          <w:sz w:val="24"/>
          <w:szCs w:val="24"/>
        </w:rPr>
        <w:t xml:space="preserve"> en el caso de Estados Unidos está protegido por la Primera Enmienda de la constitución– sosteniendo que este derecho tiene en miras sólo a los hombres y no protege a las mujeres. </w:t>
      </w:r>
      <w:r w:rsidR="00FC5198">
        <w:rPr>
          <w:rFonts w:ascii="Times New Roman" w:eastAsia="Times New Roman" w:hAnsi="Times New Roman" w:cs="Times New Roman"/>
          <w:sz w:val="24"/>
          <w:szCs w:val="24"/>
        </w:rPr>
        <w:t>El problema radica</w:t>
      </w:r>
      <w:r w:rsidR="003E5720">
        <w:rPr>
          <w:rFonts w:ascii="Times New Roman" w:eastAsia="Times New Roman" w:hAnsi="Times New Roman" w:cs="Times New Roman"/>
          <w:sz w:val="24"/>
          <w:szCs w:val="24"/>
        </w:rPr>
        <w:t>ría</w:t>
      </w:r>
      <w:r w:rsidR="00FC5198">
        <w:rPr>
          <w:rFonts w:ascii="Times New Roman" w:eastAsia="Times New Roman" w:hAnsi="Times New Roman" w:cs="Times New Roman"/>
          <w:sz w:val="24"/>
          <w:szCs w:val="24"/>
        </w:rPr>
        <w:t xml:space="preserve"> en presuponer que todos tenemos los mismos intereses en “el mercado de las ideas” y que todos nos beneficiamos de igual manera de esta protección.</w:t>
      </w:r>
      <w:r w:rsidR="00BE3D12">
        <w:rPr>
          <w:rFonts w:ascii="Times New Roman" w:eastAsia="Times New Roman" w:hAnsi="Times New Roman" w:cs="Times New Roman"/>
          <w:sz w:val="24"/>
          <w:szCs w:val="24"/>
        </w:rPr>
        <w:t xml:space="preserve"> Este “mercado de las ideas” está cooptado por quienes tienen dinero para pagar su expresión y excluye a quienes no lo tiene. “Nosotras, como mujeres, no tenemos la participación en el sistema existente que nos han dicho que tenemos” (</w:t>
      </w:r>
      <w:proofErr w:type="spellStart"/>
      <w:r w:rsidR="00BE3D12">
        <w:rPr>
          <w:rFonts w:ascii="Times New Roman" w:eastAsia="Times New Roman" w:hAnsi="Times New Roman" w:cs="Times New Roman"/>
          <w:sz w:val="24"/>
          <w:szCs w:val="24"/>
        </w:rPr>
        <w:t>MacKinnon</w:t>
      </w:r>
      <w:proofErr w:type="spellEnd"/>
      <w:r w:rsidR="00BE3D12">
        <w:rPr>
          <w:rFonts w:ascii="Times New Roman" w:eastAsia="Times New Roman" w:hAnsi="Times New Roman" w:cs="Times New Roman"/>
          <w:sz w:val="24"/>
          <w:szCs w:val="24"/>
        </w:rPr>
        <w:t xml:space="preserve"> 2014: 202</w:t>
      </w:r>
      <w:r w:rsidR="00BE3D12">
        <w:rPr>
          <w:rStyle w:val="Refdenotaalpie"/>
          <w:rFonts w:ascii="Times New Roman" w:eastAsia="Times New Roman" w:hAnsi="Times New Roman" w:cs="Times New Roman"/>
          <w:sz w:val="24"/>
          <w:szCs w:val="24"/>
        </w:rPr>
        <w:footnoteReference w:id="8"/>
      </w:r>
      <w:r w:rsidR="00BE3D12">
        <w:rPr>
          <w:rFonts w:ascii="Times New Roman" w:eastAsia="Times New Roman" w:hAnsi="Times New Roman" w:cs="Times New Roman"/>
          <w:sz w:val="24"/>
          <w:szCs w:val="24"/>
        </w:rPr>
        <w:t>)</w:t>
      </w:r>
      <w:r w:rsidR="004E7C58">
        <w:rPr>
          <w:rFonts w:ascii="Times New Roman" w:eastAsia="Times New Roman" w:hAnsi="Times New Roman" w:cs="Times New Roman"/>
          <w:sz w:val="24"/>
          <w:szCs w:val="24"/>
        </w:rPr>
        <w:t xml:space="preserve">. Puntualmente, </w:t>
      </w:r>
      <w:proofErr w:type="spellStart"/>
      <w:r w:rsidR="004E7C58">
        <w:rPr>
          <w:rFonts w:ascii="Times New Roman" w:eastAsia="Times New Roman" w:hAnsi="Times New Roman" w:cs="Times New Roman"/>
          <w:sz w:val="24"/>
          <w:szCs w:val="24"/>
        </w:rPr>
        <w:t>MacKinnon</w:t>
      </w:r>
      <w:proofErr w:type="spellEnd"/>
      <w:r w:rsidR="004E7C58">
        <w:rPr>
          <w:rFonts w:ascii="Times New Roman" w:eastAsia="Times New Roman" w:hAnsi="Times New Roman" w:cs="Times New Roman"/>
          <w:sz w:val="24"/>
          <w:szCs w:val="24"/>
        </w:rPr>
        <w:t xml:space="preserve"> señala que “proteger a los pornógrafos (…) no promueve la libertad de expresión de las mujeres. </w:t>
      </w:r>
      <w:r w:rsidR="004E7C58">
        <w:rPr>
          <w:rFonts w:ascii="Times New Roman" w:eastAsia="Times New Roman" w:hAnsi="Times New Roman" w:cs="Times New Roman"/>
          <w:i/>
          <w:sz w:val="24"/>
          <w:szCs w:val="24"/>
        </w:rPr>
        <w:t>Nunca</w:t>
      </w:r>
      <w:r w:rsidR="004E7C58">
        <w:rPr>
          <w:rFonts w:ascii="Times New Roman" w:eastAsia="Times New Roman" w:hAnsi="Times New Roman" w:cs="Times New Roman"/>
          <w:sz w:val="24"/>
          <w:szCs w:val="24"/>
        </w:rPr>
        <w:t xml:space="preserve"> lo ha hecho. La pornografía aterroriza a las mujeres hasta el silencio. Por lo tanto, la pornografía no está a favor del interés de nuestra expresión”</w:t>
      </w:r>
      <w:r w:rsidR="00FC5198">
        <w:rPr>
          <w:rFonts w:ascii="Times New Roman" w:eastAsia="Times New Roman" w:hAnsi="Times New Roman" w:cs="Times New Roman"/>
          <w:sz w:val="24"/>
          <w:szCs w:val="24"/>
        </w:rPr>
        <w:t xml:space="preserve"> </w:t>
      </w:r>
      <w:r w:rsidR="004E7C58">
        <w:rPr>
          <w:rFonts w:ascii="Times New Roman" w:eastAsia="Times New Roman" w:hAnsi="Times New Roman" w:cs="Times New Roman"/>
          <w:sz w:val="24"/>
          <w:szCs w:val="24"/>
        </w:rPr>
        <w:t>(</w:t>
      </w:r>
      <w:proofErr w:type="spellStart"/>
      <w:r w:rsidR="004E7C58">
        <w:rPr>
          <w:rFonts w:ascii="Times New Roman" w:eastAsia="Times New Roman" w:hAnsi="Times New Roman" w:cs="Times New Roman"/>
          <w:sz w:val="24"/>
          <w:szCs w:val="24"/>
        </w:rPr>
        <w:t>MacKinnon</w:t>
      </w:r>
      <w:proofErr w:type="spellEnd"/>
      <w:r w:rsidR="004E7C58">
        <w:rPr>
          <w:rFonts w:ascii="Times New Roman" w:eastAsia="Times New Roman" w:hAnsi="Times New Roman" w:cs="Times New Roman"/>
          <w:sz w:val="24"/>
          <w:szCs w:val="24"/>
        </w:rPr>
        <w:t xml:space="preserve"> 2014: 202). </w:t>
      </w:r>
      <w:r w:rsidR="00184F86">
        <w:rPr>
          <w:rFonts w:ascii="Times New Roman" w:eastAsia="Times New Roman" w:hAnsi="Times New Roman" w:cs="Times New Roman"/>
          <w:sz w:val="24"/>
          <w:szCs w:val="24"/>
        </w:rPr>
        <w:t xml:space="preserve">Según ella, la pornografía es siempre violenta y genera en las mujeres situaciones de sumisión y vulnerabilidad extrema que, en la mayoría de los casos, callan. La pregunta sería entonces, ¿qué libertad de expresión está siendo protegida?, a lo que respondería con “la de los varones poderosos”, y ¿qué libertad de expresión está siendo restringida?, la de las mujeres.     </w:t>
      </w:r>
    </w:p>
    <w:p w14:paraId="7C1F93B7" w14:textId="77777777" w:rsidR="00C33033" w:rsidRDefault="00184F86" w:rsidP="00124055">
      <w:pPr>
        <w:spacing w:after="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Relacionado con esto, el segundo punto al que se enfrentan las feministas radicales </w:t>
      </w:r>
      <w:r w:rsidR="00083E18">
        <w:rPr>
          <w:rFonts w:ascii="Times New Roman" w:eastAsia="Times New Roman" w:hAnsi="Times New Roman" w:cs="Times New Roman"/>
          <w:sz w:val="24"/>
          <w:szCs w:val="24"/>
        </w:rPr>
        <w:t xml:space="preserve">en su lucha a favor de la prohibición o regulación de la industria es a aquel argumento, también liberal, que sostiene que las acciones que no producen daño no pueden ser objeto de prohibición estatal. Para </w:t>
      </w:r>
      <w:proofErr w:type="spellStart"/>
      <w:r w:rsidR="00083E18">
        <w:rPr>
          <w:rFonts w:ascii="Times New Roman" w:eastAsia="Times New Roman" w:hAnsi="Times New Roman" w:cs="Times New Roman"/>
          <w:sz w:val="24"/>
          <w:szCs w:val="24"/>
        </w:rPr>
        <w:t>MacKinnon</w:t>
      </w:r>
      <w:proofErr w:type="spellEnd"/>
      <w:r w:rsidR="00083E18">
        <w:rPr>
          <w:rFonts w:ascii="Times New Roman" w:eastAsia="Times New Roman" w:hAnsi="Times New Roman" w:cs="Times New Roman"/>
          <w:sz w:val="24"/>
          <w:szCs w:val="24"/>
        </w:rPr>
        <w:t xml:space="preserve"> y </w:t>
      </w:r>
      <w:proofErr w:type="spellStart"/>
      <w:r w:rsidR="00083E18">
        <w:rPr>
          <w:rFonts w:ascii="Times New Roman" w:eastAsia="Times New Roman" w:hAnsi="Times New Roman" w:cs="Times New Roman"/>
          <w:sz w:val="24"/>
          <w:szCs w:val="24"/>
        </w:rPr>
        <w:t>Dworkin</w:t>
      </w:r>
      <w:proofErr w:type="spellEnd"/>
      <w:r w:rsidR="00083E18">
        <w:rPr>
          <w:rFonts w:ascii="Times New Roman" w:eastAsia="Times New Roman" w:hAnsi="Times New Roman" w:cs="Times New Roman"/>
          <w:sz w:val="24"/>
          <w:szCs w:val="24"/>
        </w:rPr>
        <w:t xml:space="preserve"> el daño que produce la pornografía es claro en un doble sentido, individual y colectivo</w:t>
      </w:r>
      <w:r w:rsidR="00550D7C">
        <w:rPr>
          <w:rStyle w:val="Refdenotaalpie"/>
          <w:rFonts w:ascii="Times New Roman" w:eastAsia="Times New Roman" w:hAnsi="Times New Roman" w:cs="Times New Roman"/>
          <w:sz w:val="24"/>
          <w:szCs w:val="24"/>
        </w:rPr>
        <w:footnoteReference w:id="9"/>
      </w:r>
      <w:r w:rsidR="00083E18">
        <w:rPr>
          <w:rFonts w:ascii="Times New Roman" w:eastAsia="Times New Roman" w:hAnsi="Times New Roman" w:cs="Times New Roman"/>
          <w:sz w:val="24"/>
          <w:szCs w:val="24"/>
        </w:rPr>
        <w:t>.</w:t>
      </w:r>
      <w:r w:rsidR="00550D7C">
        <w:rPr>
          <w:rFonts w:ascii="Times New Roman" w:eastAsia="Times New Roman" w:hAnsi="Times New Roman" w:cs="Times New Roman"/>
          <w:sz w:val="24"/>
          <w:szCs w:val="24"/>
        </w:rPr>
        <w:t xml:space="preserve"> </w:t>
      </w:r>
      <w:r w:rsidR="006F62A3">
        <w:rPr>
          <w:rFonts w:ascii="Times New Roman" w:eastAsia="Times New Roman" w:hAnsi="Times New Roman" w:cs="Times New Roman"/>
          <w:sz w:val="24"/>
          <w:szCs w:val="24"/>
        </w:rPr>
        <w:t>El daño individual se registra al observar las historia</w:t>
      </w:r>
      <w:r w:rsidR="003D3E17">
        <w:rPr>
          <w:rFonts w:ascii="Times New Roman" w:eastAsia="Times New Roman" w:hAnsi="Times New Roman" w:cs="Times New Roman"/>
          <w:sz w:val="24"/>
          <w:szCs w:val="24"/>
        </w:rPr>
        <w:t>s</w:t>
      </w:r>
      <w:r w:rsidR="006F62A3">
        <w:rPr>
          <w:rFonts w:ascii="Times New Roman" w:eastAsia="Times New Roman" w:hAnsi="Times New Roman" w:cs="Times New Roman"/>
          <w:sz w:val="24"/>
          <w:szCs w:val="24"/>
        </w:rPr>
        <w:t xml:space="preserve"> de vida de las mujeres que participaron en la industria, como Linda </w:t>
      </w:r>
      <w:proofErr w:type="spellStart"/>
      <w:r w:rsidR="006F62A3">
        <w:rPr>
          <w:rFonts w:ascii="Times New Roman" w:eastAsia="Times New Roman" w:hAnsi="Times New Roman" w:cs="Times New Roman"/>
          <w:sz w:val="24"/>
          <w:szCs w:val="24"/>
        </w:rPr>
        <w:t>Boreman</w:t>
      </w:r>
      <w:proofErr w:type="spellEnd"/>
      <w:r w:rsidR="006F62A3">
        <w:rPr>
          <w:rFonts w:ascii="Times New Roman" w:eastAsia="Times New Roman" w:hAnsi="Times New Roman" w:cs="Times New Roman"/>
          <w:sz w:val="24"/>
          <w:szCs w:val="24"/>
        </w:rPr>
        <w:t xml:space="preserve">, y el daño colectivo </w:t>
      </w:r>
      <w:r w:rsidR="003D3E17">
        <w:rPr>
          <w:rFonts w:ascii="Times New Roman" w:eastAsia="Times New Roman" w:hAnsi="Times New Roman" w:cs="Times New Roman"/>
          <w:sz w:val="24"/>
          <w:szCs w:val="24"/>
        </w:rPr>
        <w:t xml:space="preserve">se refiere a los estereotipos que la pornografía proyecta, que afectan a las mujeres como miembros del “grupo mujeres”. En este sentido, </w:t>
      </w:r>
      <w:r w:rsidR="00400B50">
        <w:rPr>
          <w:rFonts w:ascii="Times New Roman" w:eastAsia="Times New Roman" w:hAnsi="Times New Roman" w:cs="Times New Roman"/>
          <w:sz w:val="24"/>
          <w:szCs w:val="24"/>
        </w:rPr>
        <w:t>no es posible, carece de sentido, y es masculino, pensar el daño en los mismos términos en los que lo pensamos para delitos de lesiones entre hombres, o hurtos. “La lógica de Primera Enmienda, como casi todos los razonamientos legales, tiene dificultades para captar el daño que no es causado en forma lineal, en el sentido de “Juan le pegó a María”</w:t>
      </w:r>
      <w:r w:rsidR="006F62A3">
        <w:rPr>
          <w:rFonts w:ascii="Times New Roman" w:eastAsia="Times New Roman" w:hAnsi="Times New Roman" w:cs="Times New Roman"/>
          <w:sz w:val="24"/>
          <w:szCs w:val="24"/>
        </w:rPr>
        <w:t xml:space="preserve"> </w:t>
      </w:r>
      <w:r w:rsidR="00400B50">
        <w:rPr>
          <w:rFonts w:ascii="Times New Roman" w:eastAsia="Times New Roman" w:hAnsi="Times New Roman" w:cs="Times New Roman"/>
          <w:sz w:val="24"/>
          <w:szCs w:val="24"/>
        </w:rPr>
        <w:t>(</w:t>
      </w:r>
      <w:proofErr w:type="spellStart"/>
      <w:r w:rsidR="00400B50">
        <w:rPr>
          <w:rFonts w:ascii="Times New Roman" w:eastAsia="Times New Roman" w:hAnsi="Times New Roman" w:cs="Times New Roman"/>
          <w:sz w:val="24"/>
          <w:szCs w:val="24"/>
        </w:rPr>
        <w:t>MacKinnon</w:t>
      </w:r>
      <w:proofErr w:type="spellEnd"/>
      <w:r w:rsidR="00400B50">
        <w:rPr>
          <w:rFonts w:ascii="Times New Roman" w:eastAsia="Times New Roman" w:hAnsi="Times New Roman" w:cs="Times New Roman"/>
          <w:sz w:val="24"/>
          <w:szCs w:val="24"/>
        </w:rPr>
        <w:t xml:space="preserve"> 2014: 231</w:t>
      </w:r>
      <w:r w:rsidR="00400B50">
        <w:rPr>
          <w:rStyle w:val="Refdenotaalpie"/>
          <w:rFonts w:ascii="Times New Roman" w:eastAsia="Times New Roman" w:hAnsi="Times New Roman" w:cs="Times New Roman"/>
          <w:sz w:val="24"/>
          <w:szCs w:val="24"/>
        </w:rPr>
        <w:footnoteReference w:id="10"/>
      </w:r>
      <w:r w:rsidR="00400B50">
        <w:rPr>
          <w:rFonts w:ascii="Times New Roman" w:eastAsia="Times New Roman" w:hAnsi="Times New Roman" w:cs="Times New Roman"/>
          <w:sz w:val="24"/>
          <w:szCs w:val="24"/>
        </w:rPr>
        <w:t>)</w:t>
      </w:r>
      <w:r w:rsidR="00CD3FCE">
        <w:rPr>
          <w:rFonts w:ascii="Times New Roman" w:eastAsia="Times New Roman" w:hAnsi="Times New Roman" w:cs="Times New Roman"/>
          <w:sz w:val="24"/>
          <w:szCs w:val="24"/>
        </w:rPr>
        <w:t xml:space="preserve">. </w:t>
      </w:r>
      <w:r w:rsidR="00083E18">
        <w:rPr>
          <w:rFonts w:ascii="Times New Roman" w:eastAsia="Times New Roman" w:hAnsi="Times New Roman" w:cs="Times New Roman"/>
          <w:sz w:val="24"/>
          <w:szCs w:val="24"/>
        </w:rPr>
        <w:t xml:space="preserve">  </w:t>
      </w:r>
    </w:p>
    <w:p w14:paraId="6272DFAB" w14:textId="5662181E" w:rsidR="00E52A6F" w:rsidRDefault="00A03AC1" w:rsidP="00124055">
      <w:pPr>
        <w:spacing w:after="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Ahora bien, para entender esta noción de </w:t>
      </w:r>
      <w:r w:rsidR="003E5720">
        <w:rPr>
          <w:rFonts w:ascii="Times New Roman" w:eastAsia="Times New Roman" w:hAnsi="Times New Roman" w:cs="Times New Roman"/>
          <w:sz w:val="24"/>
          <w:szCs w:val="24"/>
        </w:rPr>
        <w:t>d</w:t>
      </w:r>
      <w:r>
        <w:rPr>
          <w:rFonts w:ascii="Times New Roman" w:eastAsia="Times New Roman" w:hAnsi="Times New Roman" w:cs="Times New Roman"/>
          <w:sz w:val="24"/>
          <w:szCs w:val="24"/>
        </w:rPr>
        <w:t>año irremediable es necesario pensar en cómo conceptualizan las feministas radicales a la pornografía, cuál es el significado</w:t>
      </w:r>
      <w:r w:rsidR="00E52A6F">
        <w:rPr>
          <w:rFonts w:ascii="Times New Roman" w:eastAsia="Times New Roman" w:hAnsi="Times New Roman" w:cs="Times New Roman"/>
          <w:sz w:val="24"/>
          <w:szCs w:val="24"/>
        </w:rPr>
        <w:t xml:space="preserve"> que le otorgan a esta palabra. Veamos. </w:t>
      </w:r>
    </w:p>
    <w:p w14:paraId="6BFB9DA0" w14:textId="77777777" w:rsidR="00A03AC1" w:rsidRDefault="00E52A6F" w:rsidP="00124055">
      <w:pPr>
        <w:spacing w:after="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repetidas oportunidades, ellas utilizan la siguiente definición: </w:t>
      </w:r>
      <w:r w:rsidR="00A03AC1">
        <w:rPr>
          <w:rFonts w:ascii="Times New Roman" w:eastAsia="Times New Roman" w:hAnsi="Times New Roman" w:cs="Times New Roman"/>
          <w:sz w:val="24"/>
          <w:szCs w:val="24"/>
        </w:rPr>
        <w:t xml:space="preserve"> </w:t>
      </w:r>
    </w:p>
    <w:p w14:paraId="2EDB02A8" w14:textId="77777777" w:rsidR="00E52A6F" w:rsidRDefault="00E52A6F" w:rsidP="00E52A6F">
      <w:pPr>
        <w:spacing w:after="0" w:line="360" w:lineRule="auto"/>
        <w:ind w:left="709" w:right="616" w:firstLine="0"/>
        <w:rPr>
          <w:rFonts w:ascii="Times New Roman" w:eastAsia="Times New Roman" w:hAnsi="Times New Roman" w:cs="Times New Roman"/>
        </w:rPr>
      </w:pPr>
      <w:r w:rsidRPr="00E52A6F">
        <w:rPr>
          <w:rFonts w:ascii="Times New Roman" w:eastAsia="Times New Roman" w:hAnsi="Times New Roman" w:cs="Times New Roman"/>
        </w:rPr>
        <w:t xml:space="preserve">“Pornografía es la subordinación gráfica y sexualmente explícita de las mujeres a través de imágenes y/o palabras que también incluye uno o más de los siguientes puntos: i) las mujeres son presentadas deshumanizadas como objetos sexuales, cosas o bienes; ii) las mujeres son presentadas como objetos sexuales que disfrutan del dolor y la humillación; iii) las mujeres son presentadas como objetos sexuales que experimentan placer sexual al ser violadas; iv) las mujeres son presentadas como objetos sexuales atadas, cortadas o mutiladas, lastimadas o heridas físicamente; v) las mujeres son presentadas en posturas de sumisión sexual, servidumbre o exposición; vi) las partes del cuerpo de las mujeres –incluido pero no limitado a las vaginas, las pechos y las piernas– son exhibidas de tal forma que las mujeres son reducidas a esas partes; vii) las mujeres son presentadas como prostitutas por naturaleza; viii) las mujeres son presentadas siendo penetradas por objetos o animales; ix) las mujeres en escenarios de degradación, humillación o tortura, mostradas como sucias, inferiores, sangrando, </w:t>
      </w:r>
      <w:proofErr w:type="spellStart"/>
      <w:r w:rsidRPr="00E52A6F">
        <w:rPr>
          <w:rFonts w:ascii="Times New Roman" w:eastAsia="Times New Roman" w:hAnsi="Times New Roman" w:cs="Times New Roman"/>
        </w:rPr>
        <w:t>moretoneadas</w:t>
      </w:r>
      <w:proofErr w:type="spellEnd"/>
      <w:r w:rsidRPr="00E52A6F">
        <w:rPr>
          <w:rFonts w:ascii="Times New Roman" w:eastAsia="Times New Roman" w:hAnsi="Times New Roman" w:cs="Times New Roman"/>
        </w:rPr>
        <w:t xml:space="preserve"> o lastimadas en un contexto que hace de esas condiciones ‘sexuales’”</w:t>
      </w:r>
      <w:r>
        <w:rPr>
          <w:rFonts w:ascii="Times New Roman" w:eastAsia="Times New Roman" w:hAnsi="Times New Roman" w:cs="Times New Roman"/>
        </w:rPr>
        <w:t xml:space="preserve"> (Dworkin 1981: 30; </w:t>
      </w:r>
      <w:proofErr w:type="spellStart"/>
      <w:r>
        <w:rPr>
          <w:rFonts w:ascii="Times New Roman" w:eastAsia="Times New Roman" w:hAnsi="Times New Roman" w:cs="Times New Roman"/>
        </w:rPr>
        <w:t>Dworkin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MacKinnon</w:t>
      </w:r>
      <w:proofErr w:type="spellEnd"/>
      <w:r>
        <w:rPr>
          <w:rFonts w:ascii="Times New Roman" w:eastAsia="Times New Roman" w:hAnsi="Times New Roman" w:cs="Times New Roman"/>
        </w:rPr>
        <w:t xml:space="preserve"> 1988: 36, entre otros). </w:t>
      </w:r>
    </w:p>
    <w:p w14:paraId="2301A081" w14:textId="74D6266E" w:rsidR="008E09E9" w:rsidRDefault="00AE690F" w:rsidP="008E09E9">
      <w:pPr>
        <w:spacing w:after="0" w:line="360" w:lineRule="auto"/>
        <w:ind w:right="49" w:firstLine="0"/>
        <w:rPr>
          <w:rFonts w:ascii="Times New Roman" w:eastAsia="Times New Roman" w:hAnsi="Times New Roman" w:cs="Times New Roman"/>
          <w:sz w:val="24"/>
          <w:szCs w:val="24"/>
        </w:rPr>
      </w:pPr>
      <w:r w:rsidRPr="00AE690F">
        <w:rPr>
          <w:rFonts w:ascii="Times New Roman" w:eastAsia="Times New Roman" w:hAnsi="Times New Roman" w:cs="Times New Roman"/>
          <w:sz w:val="24"/>
          <w:szCs w:val="24"/>
        </w:rPr>
        <w:t xml:space="preserve">Queda claro que, con </w:t>
      </w:r>
      <w:r>
        <w:rPr>
          <w:rFonts w:ascii="Times New Roman" w:eastAsia="Times New Roman" w:hAnsi="Times New Roman" w:cs="Times New Roman"/>
          <w:sz w:val="24"/>
          <w:szCs w:val="24"/>
        </w:rPr>
        <w:t xml:space="preserve">una definición de la pornografía de estas características, surge como evidente su connotación violenta y dañina. El interrogante que aparece en este punto es si esta definición es aplicable a todo tipo de pornografía o si es posible pensar en algún tipo de pornografía que no se ajuste a estos cánones de violencia, subordinación y sumisión femenina y supremacía masculina. </w:t>
      </w:r>
      <w:r w:rsidR="005F323D">
        <w:rPr>
          <w:rFonts w:ascii="Times New Roman" w:eastAsia="Times New Roman" w:hAnsi="Times New Roman" w:cs="Times New Roman"/>
          <w:sz w:val="24"/>
          <w:szCs w:val="24"/>
        </w:rPr>
        <w:t xml:space="preserve">Pensar en que esto sea factible, no </w:t>
      </w:r>
      <w:r>
        <w:rPr>
          <w:rFonts w:ascii="Times New Roman" w:eastAsia="Times New Roman" w:hAnsi="Times New Roman" w:cs="Times New Roman"/>
          <w:sz w:val="24"/>
          <w:szCs w:val="24"/>
        </w:rPr>
        <w:t xml:space="preserve">implica de ninguna manera desconocer que gran parte de la pornografía </w:t>
      </w:r>
      <w:r>
        <w:rPr>
          <w:rFonts w:ascii="Times New Roman" w:eastAsia="Times New Roman" w:hAnsi="Times New Roman" w:cs="Times New Roman"/>
          <w:i/>
          <w:sz w:val="24"/>
          <w:szCs w:val="24"/>
        </w:rPr>
        <w:t>mainstream</w:t>
      </w:r>
      <w:r>
        <w:rPr>
          <w:rFonts w:ascii="Times New Roman" w:eastAsia="Times New Roman" w:hAnsi="Times New Roman" w:cs="Times New Roman"/>
          <w:sz w:val="24"/>
          <w:szCs w:val="24"/>
        </w:rPr>
        <w:t xml:space="preserve"> cumple con los elementos característicos de la definición de </w:t>
      </w:r>
      <w:proofErr w:type="spellStart"/>
      <w:r>
        <w:rPr>
          <w:rFonts w:ascii="Times New Roman" w:eastAsia="Times New Roman" w:hAnsi="Times New Roman" w:cs="Times New Roman"/>
          <w:sz w:val="24"/>
          <w:szCs w:val="24"/>
        </w:rPr>
        <w:t>Dworkin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MacKinnon</w:t>
      </w:r>
      <w:proofErr w:type="spellEnd"/>
      <w:r w:rsidR="001B0F8A">
        <w:rPr>
          <w:rFonts w:ascii="Times New Roman" w:eastAsia="Times New Roman" w:hAnsi="Times New Roman" w:cs="Times New Roman"/>
          <w:sz w:val="24"/>
          <w:szCs w:val="24"/>
        </w:rPr>
        <w:t xml:space="preserve">. En este sentido, podría </w:t>
      </w:r>
      <w:proofErr w:type="spellStart"/>
      <w:r w:rsidR="001B0F8A">
        <w:rPr>
          <w:rFonts w:ascii="Times New Roman" w:eastAsia="Times New Roman" w:hAnsi="Times New Roman" w:cs="Times New Roman"/>
          <w:sz w:val="24"/>
          <w:szCs w:val="24"/>
        </w:rPr>
        <w:t>uno</w:t>
      </w:r>
      <w:proofErr w:type="spellEnd"/>
      <w:r w:rsidR="001B0F8A">
        <w:rPr>
          <w:rFonts w:ascii="Times New Roman" w:eastAsia="Times New Roman" w:hAnsi="Times New Roman" w:cs="Times New Roman"/>
          <w:sz w:val="24"/>
          <w:szCs w:val="24"/>
        </w:rPr>
        <w:t xml:space="preserve"> estar de acuerdo en que representaciones del estilo descripto son altamente reprochables e incluso coincidir en la necesidad de una regulación. </w:t>
      </w:r>
      <w:r w:rsidR="007E077C">
        <w:rPr>
          <w:rFonts w:ascii="Times New Roman" w:eastAsia="Times New Roman" w:hAnsi="Times New Roman" w:cs="Times New Roman"/>
          <w:sz w:val="24"/>
          <w:szCs w:val="24"/>
        </w:rPr>
        <w:t>Podríamos estar de acuerdo incluso</w:t>
      </w:r>
      <w:r w:rsidR="001B0F8A">
        <w:rPr>
          <w:rFonts w:ascii="Times New Roman" w:eastAsia="Times New Roman" w:hAnsi="Times New Roman" w:cs="Times New Roman"/>
          <w:sz w:val="24"/>
          <w:szCs w:val="24"/>
        </w:rPr>
        <w:t xml:space="preserve"> en que prácticas que generen daño individual y colectivo</w:t>
      </w:r>
      <w:r w:rsidR="007E077C">
        <w:rPr>
          <w:rFonts w:ascii="Times New Roman" w:eastAsia="Times New Roman" w:hAnsi="Times New Roman" w:cs="Times New Roman"/>
          <w:sz w:val="24"/>
          <w:szCs w:val="24"/>
        </w:rPr>
        <w:t xml:space="preserve"> y que reproducen desigualdades estructurales y cánones de discriminación,</w:t>
      </w:r>
      <w:r w:rsidR="001B0F8A">
        <w:rPr>
          <w:rFonts w:ascii="Times New Roman" w:eastAsia="Times New Roman" w:hAnsi="Times New Roman" w:cs="Times New Roman"/>
          <w:sz w:val="24"/>
          <w:szCs w:val="24"/>
        </w:rPr>
        <w:t xml:space="preserve"> deberían ser objeto de un cierto grado de control y admitir que, la libertad de expresión de quienes lo propician es un derecho que no tiene el suficiente peso frente al daño que se genera</w:t>
      </w:r>
      <w:r w:rsidR="007E077C">
        <w:rPr>
          <w:rFonts w:ascii="Times New Roman" w:eastAsia="Times New Roman" w:hAnsi="Times New Roman" w:cs="Times New Roman"/>
          <w:sz w:val="24"/>
          <w:szCs w:val="24"/>
        </w:rPr>
        <w:t xml:space="preserve"> </w:t>
      </w:r>
      <w:r w:rsidR="001B0F8A">
        <w:rPr>
          <w:rFonts w:ascii="Times New Roman" w:eastAsia="Times New Roman" w:hAnsi="Times New Roman" w:cs="Times New Roman"/>
          <w:sz w:val="24"/>
          <w:szCs w:val="24"/>
        </w:rPr>
        <w:t xml:space="preserve">(en definitiva, la libertad de expresión es un </w:t>
      </w:r>
      <w:r w:rsidR="001B0F8A">
        <w:rPr>
          <w:rFonts w:ascii="Times New Roman" w:eastAsia="Times New Roman" w:hAnsi="Times New Roman" w:cs="Times New Roman"/>
          <w:sz w:val="24"/>
          <w:szCs w:val="24"/>
        </w:rPr>
        <w:lastRenderedPageBreak/>
        <w:t>derecho que, como todo el resto, no es absoluto).</w:t>
      </w:r>
      <w:r w:rsidR="008E09E9">
        <w:rPr>
          <w:rFonts w:ascii="Times New Roman" w:eastAsia="Times New Roman" w:hAnsi="Times New Roman" w:cs="Times New Roman"/>
          <w:sz w:val="24"/>
          <w:szCs w:val="24"/>
        </w:rPr>
        <w:t xml:space="preserve"> Rechazaríamos, entonces, las representaciones de este estilo, coincidiendo con las feministas radicales. Sin embargo, nos alejaríamos de ellas al pensar que se trata de una definición acotada dentro de lo que es el espectro de producciones de pornografía.</w:t>
      </w:r>
    </w:p>
    <w:p w14:paraId="1077348E" w14:textId="77777777" w:rsidR="003D6379" w:rsidRDefault="008E09E9" w:rsidP="008E09E9">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dijo en la introducción, afirmar la factibilidad de una producción de pornografía que no coincida con la definición de </w:t>
      </w:r>
      <w:proofErr w:type="spellStart"/>
      <w:r>
        <w:rPr>
          <w:rFonts w:ascii="Times New Roman" w:eastAsia="Times New Roman" w:hAnsi="Times New Roman" w:cs="Times New Roman"/>
          <w:sz w:val="24"/>
          <w:szCs w:val="24"/>
        </w:rPr>
        <w:t>MacKinnon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Dworkin</w:t>
      </w:r>
      <w:proofErr w:type="spellEnd"/>
      <w:r>
        <w:rPr>
          <w:rFonts w:ascii="Times New Roman" w:eastAsia="Times New Roman" w:hAnsi="Times New Roman" w:cs="Times New Roman"/>
          <w:sz w:val="24"/>
          <w:szCs w:val="24"/>
        </w:rPr>
        <w:t xml:space="preserve"> acarrea dos trabajos distintos. El primero, una reflexión de tipo teórica; el segundo, una de tipo práctica. Pasemos a continuación a la reflexión teórica. </w:t>
      </w:r>
    </w:p>
    <w:p w14:paraId="4827EE32" w14:textId="77777777" w:rsidR="003D6379" w:rsidRDefault="003D6379" w:rsidP="008E09E9">
      <w:pPr>
        <w:spacing w:after="0" w:line="360" w:lineRule="auto"/>
        <w:ind w:right="49" w:firstLine="0"/>
        <w:rPr>
          <w:rFonts w:ascii="Times New Roman" w:eastAsia="Times New Roman" w:hAnsi="Times New Roman" w:cs="Times New Roman"/>
          <w:sz w:val="24"/>
          <w:szCs w:val="24"/>
        </w:rPr>
      </w:pPr>
    </w:p>
    <w:p w14:paraId="3EE9E05C" w14:textId="77777777" w:rsidR="003D6379" w:rsidRPr="009F599C" w:rsidRDefault="003D6379" w:rsidP="003D6379">
      <w:pPr>
        <w:pStyle w:val="Prrafodelista"/>
        <w:numPr>
          <w:ilvl w:val="0"/>
          <w:numId w:val="2"/>
        </w:numPr>
        <w:spacing w:after="0" w:line="360" w:lineRule="auto"/>
        <w:ind w:right="49"/>
        <w:rPr>
          <w:rFonts w:ascii="Times New Roman" w:eastAsia="Times New Roman" w:hAnsi="Times New Roman" w:cs="Times New Roman"/>
          <w:b/>
          <w:sz w:val="24"/>
          <w:szCs w:val="24"/>
        </w:rPr>
      </w:pPr>
      <w:r w:rsidRPr="009F599C">
        <w:rPr>
          <w:rFonts w:ascii="Times New Roman" w:eastAsia="Times New Roman" w:hAnsi="Times New Roman" w:cs="Times New Roman"/>
          <w:b/>
          <w:sz w:val="24"/>
          <w:szCs w:val="24"/>
        </w:rPr>
        <w:t>La teoría de Butler y sus implicancias para el debate en torno a la pornografía</w:t>
      </w:r>
    </w:p>
    <w:p w14:paraId="2D510E5A" w14:textId="77777777" w:rsidR="006B2FBB" w:rsidRDefault="009F599C" w:rsidP="003D6379">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3D6379">
        <w:rPr>
          <w:rFonts w:ascii="Times New Roman" w:eastAsia="Times New Roman" w:hAnsi="Times New Roman" w:cs="Times New Roman"/>
          <w:sz w:val="24"/>
          <w:szCs w:val="24"/>
        </w:rPr>
        <w:t xml:space="preserve">gún Judith Butler, el género es una práctica discursiva y corporal performativa. Esto implica que </w:t>
      </w:r>
      <w:r w:rsidR="003D6379" w:rsidRPr="003D6379">
        <w:rPr>
          <w:rFonts w:ascii="Times New Roman" w:eastAsia="Times New Roman" w:hAnsi="Times New Roman" w:cs="Times New Roman"/>
          <w:sz w:val="24"/>
          <w:szCs w:val="24"/>
        </w:rPr>
        <w:t xml:space="preserve">no se asocia a una base biológica pero tampoco se elige voluntariamente, sino que se construye performativamente, a través de un conjunto sostenido de actos (Butler: 1990). </w:t>
      </w:r>
      <w:r w:rsidR="00354A18">
        <w:rPr>
          <w:rFonts w:ascii="Times New Roman" w:eastAsia="Times New Roman" w:hAnsi="Times New Roman" w:cs="Times New Roman"/>
          <w:sz w:val="24"/>
          <w:szCs w:val="24"/>
        </w:rPr>
        <w:t>Existen ciertas normas que guían nuestra acción. La normatividad “por una parte se refiere a los propósitos y a las aspiraciones que nos guían, los preceptos por los cuales estamos obligados a actuar o hablar el uno al otro, las presuposiciones que se manifiestan habitualmente, mediante las cuales nos orientamos y que orientan nuestras acciones. Por otra parte, la normatividad se refiere al proceso de normalización, a la forma en que ciertas normas, ideas e ideales dominan la vida incorporada y proporcionan ciertos criterios coercitivos que definen a los “hombres” y a las “mujeres” normales”</w:t>
      </w:r>
      <w:r w:rsidR="00D211BE">
        <w:rPr>
          <w:rFonts w:ascii="Times New Roman" w:eastAsia="Times New Roman" w:hAnsi="Times New Roman" w:cs="Times New Roman"/>
          <w:sz w:val="24"/>
          <w:szCs w:val="24"/>
        </w:rPr>
        <w:t xml:space="preserve"> (Butler 2004: 202). En el campo del género, lo normativo está asociado con una matriz heterosexual y una concepción binaria (hombre/mujer, masculino/femenino).  La repetición de actos que constituyen nuestro género, entonces, se ve de cierta manera regulado. A través de estos actos –heteronormativos y binarios– reproducimos y a su vez </w:t>
      </w:r>
      <w:r w:rsidR="00D211BE">
        <w:rPr>
          <w:rFonts w:ascii="Times New Roman" w:eastAsia="Times New Roman" w:hAnsi="Times New Roman" w:cs="Times New Roman"/>
          <w:i/>
          <w:sz w:val="24"/>
          <w:szCs w:val="24"/>
        </w:rPr>
        <w:t>creamos</w:t>
      </w:r>
      <w:r w:rsidR="00D211BE">
        <w:rPr>
          <w:rFonts w:ascii="Times New Roman" w:eastAsia="Times New Roman" w:hAnsi="Times New Roman" w:cs="Times New Roman"/>
          <w:sz w:val="24"/>
          <w:szCs w:val="24"/>
        </w:rPr>
        <w:t xml:space="preserve"> el género. </w:t>
      </w:r>
    </w:p>
    <w:p w14:paraId="19A05FE0" w14:textId="77777777" w:rsidR="00DF7941" w:rsidRDefault="006B2FBB" w:rsidP="003D6379">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Butler le deja en su teoría lugar a la transformación social. El feminismo, a su entender, se debe ocupar de la transformación social de las relaciones de género. En este sentido, si el género es performativo, si se constituye a través de la repetición, a lo que hay que apostar es a una repetición subversiva. “No solo es importante comprender cómo se instituyen en términos del género, cómo se naturalizan y cómo se establecen como presuposiciones, sino trazar los momentos en los que se disputa y se reta al sistema binario </w:t>
      </w:r>
      <w:r>
        <w:rPr>
          <w:rFonts w:ascii="Times New Roman" w:eastAsia="Times New Roman" w:hAnsi="Times New Roman" w:cs="Times New Roman"/>
          <w:sz w:val="24"/>
          <w:szCs w:val="24"/>
        </w:rPr>
        <w:lastRenderedPageBreak/>
        <w:t>del género, en los que se cuestiona la coherencia de las categorías, en los que la misma vida social del género resulta ser maleable y transformable” (</w:t>
      </w:r>
      <w:r w:rsidR="00DF7941">
        <w:rPr>
          <w:rFonts w:ascii="Times New Roman" w:eastAsia="Times New Roman" w:hAnsi="Times New Roman" w:cs="Times New Roman"/>
          <w:sz w:val="24"/>
          <w:szCs w:val="24"/>
        </w:rPr>
        <w:t xml:space="preserve">Butler 2004: 291). </w:t>
      </w:r>
    </w:p>
    <w:p w14:paraId="388ACB4C" w14:textId="77777777" w:rsidR="00AE690F" w:rsidRDefault="00DF7941" w:rsidP="003D6379">
      <w:pPr>
        <w:spacing w:after="0" w:line="360" w:lineRule="auto"/>
        <w:ind w:right="49" w:firstLine="0"/>
        <w:rPr>
          <w:rFonts w:ascii="Times New Roman" w:eastAsia="Times New Roman" w:hAnsi="Times New Roman" w:cs="Times New Roman"/>
          <w:sz w:val="24"/>
          <w:szCs w:val="24"/>
        </w:rPr>
      </w:pPr>
      <w:r w:rsidRPr="00DF7941">
        <w:rPr>
          <w:rFonts w:ascii="Times New Roman" w:eastAsia="Times New Roman" w:hAnsi="Times New Roman" w:cs="Times New Roman"/>
          <w:sz w:val="24"/>
          <w:szCs w:val="24"/>
        </w:rPr>
        <w:t>Llevar la teoría de Butler al campo de la pornografía significa entender a este acto como uno más de aquellos que constituyen nuestro género, pero también uno capaz de ser apropiado y subvertido. Esto implica uno en el que se puedan generar nuevas prácticas que no respondan a la matriz hete</w:t>
      </w:r>
      <w:r w:rsidR="00C0200E">
        <w:rPr>
          <w:rFonts w:ascii="Times New Roman" w:eastAsia="Times New Roman" w:hAnsi="Times New Roman" w:cs="Times New Roman"/>
          <w:sz w:val="24"/>
          <w:szCs w:val="24"/>
        </w:rPr>
        <w:t>rosexual, binaria y patriarcal. De la misma manera en la que las mujeres han logrado ocupar espacios en los que tradicionalmente fueron excluidas, sería posible apropiarse de los espacios de producción de pornografía para volverlos feministas, inyectándoles subversión feminista</w:t>
      </w:r>
      <w:r w:rsidR="00AB7D5D">
        <w:rPr>
          <w:rFonts w:ascii="Times New Roman" w:eastAsia="Times New Roman" w:hAnsi="Times New Roman" w:cs="Times New Roman"/>
          <w:sz w:val="24"/>
          <w:szCs w:val="24"/>
        </w:rPr>
        <w:t xml:space="preserve">. </w:t>
      </w:r>
    </w:p>
    <w:p w14:paraId="3FA601EB" w14:textId="77777777" w:rsidR="00AB7D5D" w:rsidRDefault="00AB7D5D" w:rsidP="00AB7D5D">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las feministas “pro-sexo”, el problema del feminismo radical radica en que, al centrarse en la especial situación de vulnerabilidad de las mujeres, éste termina cayendo en un grado alto de paternalismo. </w:t>
      </w:r>
    </w:p>
    <w:p w14:paraId="3EA07B95" w14:textId="77777777" w:rsidR="004555B6" w:rsidRDefault="004555B6" w:rsidP="00AB7D5D">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Conectando también</w:t>
      </w:r>
      <w:r w:rsidR="001B4B73">
        <w:rPr>
          <w:rFonts w:ascii="Times New Roman" w:eastAsia="Times New Roman" w:hAnsi="Times New Roman" w:cs="Times New Roman"/>
          <w:sz w:val="24"/>
          <w:szCs w:val="24"/>
        </w:rPr>
        <w:t xml:space="preserve"> las ideas de Butler con el ámbito de</w:t>
      </w:r>
      <w:r w:rsidR="008D612E">
        <w:rPr>
          <w:rFonts w:ascii="Times New Roman" w:eastAsia="Times New Roman" w:hAnsi="Times New Roman" w:cs="Times New Roman"/>
          <w:sz w:val="24"/>
          <w:szCs w:val="24"/>
        </w:rPr>
        <w:t xml:space="preserve"> la pornografía, Mariela Solana</w:t>
      </w:r>
      <w:r w:rsidR="001B4B73">
        <w:rPr>
          <w:rFonts w:ascii="Times New Roman" w:eastAsia="Times New Roman" w:hAnsi="Times New Roman" w:cs="Times New Roman"/>
          <w:sz w:val="24"/>
          <w:szCs w:val="24"/>
        </w:rPr>
        <w:t xml:space="preserve"> se pregunta: </w:t>
      </w:r>
    </w:p>
    <w:p w14:paraId="5EA47002" w14:textId="2DB1CB10" w:rsidR="001B4B73" w:rsidRPr="004555B6" w:rsidRDefault="001B4B73" w:rsidP="004555B6">
      <w:pPr>
        <w:spacing w:after="0" w:line="360" w:lineRule="auto"/>
        <w:ind w:left="851" w:right="616" w:firstLine="0"/>
        <w:rPr>
          <w:rFonts w:ascii="Times New Roman" w:eastAsia="Times New Roman" w:hAnsi="Times New Roman" w:cs="Times New Roman"/>
        </w:rPr>
      </w:pPr>
      <w:r w:rsidRPr="004555B6">
        <w:rPr>
          <w:rFonts w:ascii="Times New Roman" w:eastAsia="Times New Roman" w:hAnsi="Times New Roman" w:cs="Times New Roman"/>
          <w:smallCaps/>
        </w:rPr>
        <w:t>“</w:t>
      </w:r>
      <w:r w:rsidRPr="004555B6">
        <w:rPr>
          <w:rFonts w:ascii="Times New Roman" w:eastAsia="Times New Roman" w:hAnsi="Times New Roman" w:cs="Times New Roman"/>
        </w:rPr>
        <w:t xml:space="preserve">¿Qué ocurriría si adjudicáramos un mayor grado de agencia a aquellas mujeres que disfrutan viendo y haciendo pornografía en lugar de considerarlas víctimas ciegas de un régimen que las controla? ¿Qué posibilidades políticas se abren si dejamos de considerar a la sexualidad femenina como el resultado inerte de prácticas de género opresivas y la comenzamos a pensar como un </w:t>
      </w:r>
      <w:r w:rsidRPr="004555B6">
        <w:rPr>
          <w:rFonts w:ascii="Times New Roman" w:eastAsia="Times New Roman" w:hAnsi="Times New Roman" w:cs="Times New Roman"/>
          <w:i/>
        </w:rPr>
        <w:t xml:space="preserve">locus </w:t>
      </w:r>
      <w:r w:rsidRPr="004555B6">
        <w:rPr>
          <w:rFonts w:ascii="Times New Roman" w:eastAsia="Times New Roman" w:hAnsi="Times New Roman" w:cs="Times New Roman"/>
        </w:rPr>
        <w:t>a partir del cual se pueden desprender nueva formas de imaginar, quizás más igualitariamente, las relaciones sexuales?”</w:t>
      </w:r>
      <w:r w:rsidR="008D612E" w:rsidRPr="004555B6">
        <w:rPr>
          <w:rFonts w:ascii="Times New Roman" w:eastAsia="Times New Roman" w:hAnsi="Times New Roman" w:cs="Times New Roman"/>
        </w:rPr>
        <w:t xml:space="preserve"> (Solana</w:t>
      </w:r>
      <w:r w:rsidRPr="004555B6">
        <w:rPr>
          <w:rFonts w:ascii="Times New Roman" w:eastAsia="Times New Roman" w:hAnsi="Times New Roman" w:cs="Times New Roman"/>
        </w:rPr>
        <w:t xml:space="preserve"> 2013: 174). </w:t>
      </w:r>
    </w:p>
    <w:p w14:paraId="6569DC2F" w14:textId="77777777" w:rsidR="00000CEA" w:rsidRDefault="00000CEA" w:rsidP="00000CEA">
      <w:pPr>
        <w:spacing w:after="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esta línea podría pensarse que es conveniente aliarse con las mujeres involucradas en la industria, con las productoras, las actrices y también con las consumidoras, para, en conjunto, pensar en formas de representar la sexualidad que no </w:t>
      </w:r>
      <w:proofErr w:type="gramStart"/>
      <w:r>
        <w:rPr>
          <w:rFonts w:ascii="Times New Roman" w:eastAsia="Times New Roman" w:hAnsi="Times New Roman" w:cs="Times New Roman"/>
          <w:sz w:val="24"/>
          <w:szCs w:val="24"/>
        </w:rPr>
        <w:t>expresen</w:t>
      </w:r>
      <w:proofErr w:type="gramEnd"/>
      <w:r>
        <w:rPr>
          <w:rFonts w:ascii="Times New Roman" w:eastAsia="Times New Roman" w:hAnsi="Times New Roman" w:cs="Times New Roman"/>
          <w:sz w:val="24"/>
          <w:szCs w:val="24"/>
        </w:rPr>
        <w:t xml:space="preserve"> dominación masculina por sobre el género femenino, pervirtiendo la matriz heteronormativa/binaria.</w:t>
      </w:r>
    </w:p>
    <w:p w14:paraId="53271785" w14:textId="7D1FEE17" w:rsidR="00000CEA" w:rsidRDefault="00000CEA" w:rsidP="00000CEA">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manera de pensar la sexualidad tendría que ser hecha desde la perspectiva de las mujeres para no caer en lo que </w:t>
      </w:r>
      <w:proofErr w:type="spellStart"/>
      <w:r>
        <w:rPr>
          <w:rFonts w:ascii="Times New Roman" w:eastAsia="Times New Roman" w:hAnsi="Times New Roman" w:cs="Times New Roman"/>
          <w:sz w:val="24"/>
          <w:szCs w:val="24"/>
        </w:rPr>
        <w:t>MacKinnon</w:t>
      </w:r>
      <w:proofErr w:type="spellEnd"/>
      <w:r>
        <w:rPr>
          <w:rFonts w:ascii="Times New Roman" w:eastAsia="Times New Roman" w:hAnsi="Times New Roman" w:cs="Times New Roman"/>
          <w:sz w:val="24"/>
          <w:szCs w:val="24"/>
        </w:rPr>
        <w:t xml:space="preserve"> calificaría como una nueva libertad de expresión de los varones. “Feminismo por y para mujeres” podría ser la salida. Esto, por su parte, se da en un contexto en el que  el cambio en la industria del porno, el ya mencionado auge de  internet como principal lugar de intercambio y consumo, podría generar un espacio para la difusión de este tipo de pornografía. No se pierde de vista que la </w:t>
      </w:r>
      <w:r w:rsidR="001C69C2">
        <w:rPr>
          <w:rFonts w:ascii="Times New Roman" w:eastAsia="Times New Roman" w:hAnsi="Times New Roman" w:cs="Times New Roman"/>
          <w:sz w:val="24"/>
          <w:szCs w:val="24"/>
        </w:rPr>
        <w:lastRenderedPageBreak/>
        <w:t xml:space="preserve">“pornografía tradicional”, </w:t>
      </w:r>
      <w:r w:rsidRPr="00000CEA">
        <w:rPr>
          <w:rFonts w:ascii="Times New Roman" w:eastAsia="Times New Roman" w:hAnsi="Times New Roman" w:cs="Times New Roman"/>
          <w:sz w:val="24"/>
          <w:szCs w:val="24"/>
        </w:rPr>
        <w:t xml:space="preserve">aquella que dominó la industria históricamente, </w:t>
      </w:r>
      <w:r>
        <w:rPr>
          <w:rFonts w:ascii="Times New Roman" w:eastAsia="Times New Roman" w:hAnsi="Times New Roman" w:cs="Times New Roman"/>
          <w:sz w:val="24"/>
          <w:szCs w:val="24"/>
        </w:rPr>
        <w:t>aún hoy se</w:t>
      </w:r>
      <w:r w:rsidRPr="00000CEA">
        <w:rPr>
          <w:rFonts w:ascii="Times New Roman" w:eastAsia="Times New Roman" w:hAnsi="Times New Roman" w:cs="Times New Roman"/>
          <w:sz w:val="24"/>
          <w:szCs w:val="24"/>
        </w:rPr>
        <w:t xml:space="preserve"> encuentra manejada por multinacionales muy </w:t>
      </w:r>
      <w:proofErr w:type="gramStart"/>
      <w:r w:rsidRPr="00000CEA">
        <w:rPr>
          <w:rFonts w:ascii="Times New Roman" w:eastAsia="Times New Roman" w:hAnsi="Times New Roman" w:cs="Times New Roman"/>
          <w:sz w:val="24"/>
          <w:szCs w:val="24"/>
        </w:rPr>
        <w:t>poderosas</w:t>
      </w:r>
      <w:proofErr w:type="gramEnd"/>
      <w:r w:rsidRPr="00000CEA">
        <w:rPr>
          <w:rFonts w:ascii="Times New Roman" w:eastAsia="Times New Roman" w:hAnsi="Times New Roman" w:cs="Times New Roman"/>
          <w:sz w:val="24"/>
          <w:szCs w:val="24"/>
        </w:rPr>
        <w:t xml:space="preserve"> en términos económicos, que cuentan con amplios recursos de producción y comercialización</w:t>
      </w:r>
      <w:r>
        <w:rPr>
          <w:rFonts w:ascii="Times New Roman" w:eastAsia="Times New Roman" w:hAnsi="Times New Roman" w:cs="Times New Roman"/>
          <w:sz w:val="24"/>
          <w:szCs w:val="24"/>
        </w:rPr>
        <w:t xml:space="preserve">. </w:t>
      </w:r>
      <w:r w:rsidR="001C69C2">
        <w:rPr>
          <w:rFonts w:ascii="Times New Roman" w:eastAsia="Times New Roman" w:hAnsi="Times New Roman" w:cs="Times New Roman"/>
          <w:sz w:val="24"/>
          <w:szCs w:val="24"/>
        </w:rPr>
        <w:t>Sin embargo, “[l]</w:t>
      </w:r>
      <w:r>
        <w:rPr>
          <w:rFonts w:ascii="Times New Roman" w:eastAsia="Times New Roman" w:hAnsi="Times New Roman" w:cs="Times New Roman"/>
          <w:sz w:val="24"/>
          <w:szCs w:val="24"/>
        </w:rPr>
        <w:t>as nuevas formas de hacer pornografía pueden ser algunos de los campos de batalla donde las caracterizaciones hegemónicas de la sexualidad abran su sentido hacia nuevas direcciones y donde se subviertan las normas de género recibidas”</w:t>
      </w:r>
      <w:r w:rsidR="008D612E">
        <w:rPr>
          <w:rFonts w:ascii="Times New Roman" w:eastAsia="Times New Roman" w:hAnsi="Times New Roman" w:cs="Times New Roman"/>
          <w:sz w:val="24"/>
          <w:szCs w:val="24"/>
        </w:rPr>
        <w:t xml:space="preserve"> (Solana 2013: 178).</w:t>
      </w:r>
    </w:p>
    <w:p w14:paraId="1DBE33A4" w14:textId="6523FD72" w:rsidR="001E62EE" w:rsidRDefault="004404EF" w:rsidP="00000CEA">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Nuevamente es importante aclarar que esto no implica rechazar aquellas producciones que, inmersas en el mundo de la pornografía tradicional gestionada por hombres, re</w:t>
      </w:r>
      <w:r w:rsidR="001E62EE">
        <w:rPr>
          <w:rFonts w:ascii="Times New Roman" w:eastAsia="Times New Roman" w:hAnsi="Times New Roman" w:cs="Times New Roman"/>
          <w:sz w:val="24"/>
          <w:szCs w:val="24"/>
        </w:rPr>
        <w:t xml:space="preserve">producen estereotipos sexistas sino ver a este espacio como un canal más para la lucha </w:t>
      </w:r>
      <w:proofErr w:type="spellStart"/>
      <w:r w:rsidR="001E62EE">
        <w:rPr>
          <w:rFonts w:ascii="Times New Roman" w:eastAsia="Times New Roman" w:hAnsi="Times New Roman" w:cs="Times New Roman"/>
          <w:sz w:val="24"/>
          <w:szCs w:val="24"/>
        </w:rPr>
        <w:t>intrasistémica</w:t>
      </w:r>
      <w:proofErr w:type="spellEnd"/>
      <w:r w:rsidR="001E62EE">
        <w:rPr>
          <w:rFonts w:ascii="Times New Roman" w:eastAsia="Times New Roman" w:hAnsi="Times New Roman" w:cs="Times New Roman"/>
          <w:sz w:val="24"/>
          <w:szCs w:val="24"/>
        </w:rPr>
        <w:t>.</w:t>
      </w:r>
    </w:p>
    <w:p w14:paraId="24CFEAC1" w14:textId="186F43D4" w:rsidR="008851E6" w:rsidRDefault="00A663ED" w:rsidP="00000CEA">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Escapa a los fines de esta ponencia el debate dentro del feminismo sobre la conveniencia de la utilización de recursos masculinos para la emancipación femenina. Sin embargo, no podemos dejar de considerar el riesgo en la apropiación de los espacios tradicionalmente masculinos, de este </w:t>
      </w:r>
      <w:proofErr w:type="spellStart"/>
      <w:r>
        <w:rPr>
          <w:rFonts w:ascii="Times New Roman" w:eastAsia="Times New Roman" w:hAnsi="Times New Roman" w:cs="Times New Roman"/>
          <w:sz w:val="24"/>
          <w:szCs w:val="24"/>
        </w:rPr>
        <w:t>reagenciamiento</w:t>
      </w:r>
      <w:proofErr w:type="spellEnd"/>
      <w:r>
        <w:rPr>
          <w:rFonts w:ascii="Times New Roman" w:eastAsia="Times New Roman" w:hAnsi="Times New Roman" w:cs="Times New Roman"/>
          <w:sz w:val="24"/>
          <w:szCs w:val="24"/>
        </w:rPr>
        <w:t xml:space="preserve"> de las prácticas, que es que, volviéndolas </w:t>
      </w:r>
      <w:proofErr w:type="spellStart"/>
      <w:r>
        <w:rPr>
          <w:rFonts w:ascii="Times New Roman" w:eastAsia="Times New Roman" w:hAnsi="Times New Roman" w:cs="Times New Roman"/>
          <w:sz w:val="24"/>
          <w:szCs w:val="24"/>
        </w:rPr>
        <w:t>intrasistémicas</w:t>
      </w:r>
      <w:proofErr w:type="spellEnd"/>
      <w:r>
        <w:rPr>
          <w:rFonts w:ascii="Times New Roman" w:eastAsia="Times New Roman" w:hAnsi="Times New Roman" w:cs="Times New Roman"/>
          <w:sz w:val="24"/>
          <w:szCs w:val="24"/>
        </w:rPr>
        <w:t>, relancemos sus lógicas.</w:t>
      </w:r>
      <w:r w:rsidR="00DC1F08">
        <w:rPr>
          <w:rFonts w:ascii="Times New Roman" w:eastAsia="Times New Roman" w:hAnsi="Times New Roman" w:cs="Times New Roman"/>
          <w:sz w:val="24"/>
          <w:szCs w:val="24"/>
        </w:rPr>
        <w:t xml:space="preserve"> Dicho de otra manera</w:t>
      </w:r>
      <w:r w:rsidR="003647F5">
        <w:rPr>
          <w:rFonts w:ascii="Times New Roman" w:eastAsia="Times New Roman" w:hAnsi="Times New Roman" w:cs="Times New Roman"/>
          <w:sz w:val="24"/>
          <w:szCs w:val="24"/>
        </w:rPr>
        <w:t xml:space="preserve">, que un ámbito que ha sido históricamente gobernado por hombres en detrimento de la autonomía de las mujeres (en este sentido coincido con </w:t>
      </w:r>
      <w:proofErr w:type="spellStart"/>
      <w:r w:rsidR="003647F5">
        <w:rPr>
          <w:rFonts w:ascii="Times New Roman" w:eastAsia="Times New Roman" w:hAnsi="Times New Roman" w:cs="Times New Roman"/>
          <w:sz w:val="24"/>
          <w:szCs w:val="24"/>
        </w:rPr>
        <w:t>Dworkin</w:t>
      </w:r>
      <w:proofErr w:type="spellEnd"/>
      <w:r w:rsidR="003647F5">
        <w:rPr>
          <w:rFonts w:ascii="Times New Roman" w:eastAsia="Times New Roman" w:hAnsi="Times New Roman" w:cs="Times New Roman"/>
          <w:sz w:val="24"/>
          <w:szCs w:val="24"/>
        </w:rPr>
        <w:t xml:space="preserve"> y </w:t>
      </w:r>
      <w:proofErr w:type="spellStart"/>
      <w:r w:rsidR="003647F5">
        <w:rPr>
          <w:rFonts w:ascii="Times New Roman" w:eastAsia="Times New Roman" w:hAnsi="Times New Roman" w:cs="Times New Roman"/>
          <w:sz w:val="24"/>
          <w:szCs w:val="24"/>
        </w:rPr>
        <w:t>MacKinnon</w:t>
      </w:r>
      <w:proofErr w:type="spellEnd"/>
      <w:r w:rsidR="003647F5">
        <w:rPr>
          <w:rFonts w:ascii="Times New Roman" w:eastAsia="Times New Roman" w:hAnsi="Times New Roman" w:cs="Times New Roman"/>
          <w:sz w:val="24"/>
          <w:szCs w:val="24"/>
        </w:rPr>
        <w:t xml:space="preserve">) sea incapaz, en términos prácticos, de producir algo distinto. </w:t>
      </w:r>
      <w:r w:rsidR="00E75EE7">
        <w:rPr>
          <w:rFonts w:ascii="Times New Roman" w:eastAsia="Times New Roman" w:hAnsi="Times New Roman" w:cs="Times New Roman"/>
          <w:sz w:val="24"/>
          <w:szCs w:val="24"/>
        </w:rPr>
        <w:t xml:space="preserve">Pero de aquí se derivan dos cuestiones distintas: una refiere a la conveniencia estratégica </w:t>
      </w:r>
      <w:proofErr w:type="gramStart"/>
      <w:r w:rsidR="00E75EE7">
        <w:rPr>
          <w:rFonts w:ascii="Times New Roman" w:eastAsia="Times New Roman" w:hAnsi="Times New Roman" w:cs="Times New Roman"/>
          <w:sz w:val="24"/>
          <w:szCs w:val="24"/>
        </w:rPr>
        <w:t>–¿</w:t>
      </w:r>
      <w:proofErr w:type="gramEnd"/>
      <w:r w:rsidR="00E75EE7">
        <w:rPr>
          <w:rFonts w:ascii="Times New Roman" w:eastAsia="Times New Roman" w:hAnsi="Times New Roman" w:cs="Times New Roman"/>
          <w:sz w:val="24"/>
          <w:szCs w:val="24"/>
        </w:rPr>
        <w:t>nos conviene como feministas usar estrategias masculinas?– y otra refi</w:t>
      </w:r>
      <w:r w:rsidR="000D477B">
        <w:rPr>
          <w:rFonts w:ascii="Times New Roman" w:eastAsia="Times New Roman" w:hAnsi="Times New Roman" w:cs="Times New Roman"/>
          <w:sz w:val="24"/>
          <w:szCs w:val="24"/>
        </w:rPr>
        <w:t>ere a la práctica –¿terminamos</w:t>
      </w:r>
      <w:r w:rsidR="00E75EE7">
        <w:rPr>
          <w:rFonts w:ascii="Times New Roman" w:eastAsia="Times New Roman" w:hAnsi="Times New Roman" w:cs="Times New Roman"/>
          <w:sz w:val="24"/>
          <w:szCs w:val="24"/>
        </w:rPr>
        <w:t xml:space="preserve"> reproduciendo los mismos estándares machistas y patriarcales?–</w:t>
      </w:r>
      <w:r w:rsidR="00740106">
        <w:rPr>
          <w:rFonts w:ascii="Times New Roman" w:eastAsia="Times New Roman" w:hAnsi="Times New Roman" w:cs="Times New Roman"/>
          <w:sz w:val="24"/>
          <w:szCs w:val="24"/>
        </w:rPr>
        <w:t xml:space="preserve">. En relación con la conveniencia estratégica, como se dijo, la eterna discusión dentro del feminismo en torno a este punto escapa nuestro foco. En relación con el segundo punto, este es muy pertinente, pero incapaz de ser resuelto, a mi entender, desde la teoría. </w:t>
      </w:r>
    </w:p>
    <w:p w14:paraId="576DAF3A" w14:textId="77777777" w:rsidR="000D6E5C" w:rsidRDefault="008851E6" w:rsidP="00000CEA">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próximo acápite explicaré esta cuestión y propondré alguna metodología para su abordaje. </w:t>
      </w:r>
    </w:p>
    <w:p w14:paraId="25E817FE" w14:textId="77777777" w:rsidR="000D6E5C" w:rsidRDefault="000D6E5C" w:rsidP="00000CEA">
      <w:pPr>
        <w:spacing w:after="0" w:line="360" w:lineRule="auto"/>
        <w:ind w:right="49" w:firstLine="0"/>
        <w:rPr>
          <w:rFonts w:ascii="Times New Roman" w:eastAsia="Times New Roman" w:hAnsi="Times New Roman" w:cs="Times New Roman"/>
          <w:sz w:val="24"/>
          <w:szCs w:val="24"/>
        </w:rPr>
      </w:pPr>
    </w:p>
    <w:p w14:paraId="53ED2F88" w14:textId="77777777" w:rsidR="004404EF" w:rsidRPr="009F599C" w:rsidRDefault="00A663ED" w:rsidP="000D6E5C">
      <w:pPr>
        <w:pStyle w:val="Prrafodelista"/>
        <w:numPr>
          <w:ilvl w:val="0"/>
          <w:numId w:val="2"/>
        </w:numPr>
        <w:spacing w:after="0" w:line="360" w:lineRule="auto"/>
        <w:ind w:right="49"/>
        <w:rPr>
          <w:rFonts w:ascii="Times New Roman" w:eastAsia="Times New Roman" w:hAnsi="Times New Roman" w:cs="Times New Roman"/>
          <w:b/>
          <w:sz w:val="24"/>
          <w:szCs w:val="24"/>
        </w:rPr>
      </w:pPr>
      <w:r w:rsidRPr="000D6E5C">
        <w:rPr>
          <w:rFonts w:ascii="Times New Roman" w:eastAsia="Times New Roman" w:hAnsi="Times New Roman" w:cs="Times New Roman"/>
          <w:sz w:val="24"/>
          <w:szCs w:val="24"/>
        </w:rPr>
        <w:t xml:space="preserve"> </w:t>
      </w:r>
      <w:r w:rsidR="000D6E5C" w:rsidRPr="009F599C">
        <w:rPr>
          <w:rFonts w:ascii="Times New Roman" w:eastAsia="Times New Roman" w:hAnsi="Times New Roman" w:cs="Times New Roman"/>
          <w:b/>
          <w:sz w:val="24"/>
          <w:szCs w:val="24"/>
        </w:rPr>
        <w:t>El contraste de la teoría con la práctica</w:t>
      </w:r>
      <w:r w:rsidR="006401C4" w:rsidRPr="009F599C">
        <w:rPr>
          <w:rFonts w:ascii="Times New Roman" w:eastAsia="Times New Roman" w:hAnsi="Times New Roman" w:cs="Times New Roman"/>
          <w:b/>
          <w:sz w:val="24"/>
          <w:szCs w:val="24"/>
        </w:rPr>
        <w:t>: Agenda para una posible investigación</w:t>
      </w:r>
    </w:p>
    <w:p w14:paraId="4D456074" w14:textId="77777777" w:rsidR="006401C4" w:rsidRDefault="006401C4" w:rsidP="006401C4">
      <w:pPr>
        <w:spacing w:after="0" w:line="360" w:lineRule="auto"/>
        <w:ind w:right="49" w:firstLine="0"/>
        <w:rPr>
          <w:rFonts w:ascii="Times New Roman" w:hAnsi="Times New Roman" w:cs="Times New Roman"/>
          <w:sz w:val="24"/>
          <w:szCs w:val="24"/>
        </w:rPr>
      </w:pPr>
      <w:r>
        <w:rPr>
          <w:rFonts w:ascii="Times New Roman" w:eastAsia="Times New Roman" w:hAnsi="Times New Roman" w:cs="Times New Roman"/>
          <w:sz w:val="24"/>
          <w:szCs w:val="24"/>
        </w:rPr>
        <w:t xml:space="preserve">Según lo visto en el acápite anterior, </w:t>
      </w:r>
      <w:r>
        <w:rPr>
          <w:rFonts w:ascii="Times New Roman" w:hAnsi="Times New Roman" w:cs="Times New Roman"/>
          <w:sz w:val="24"/>
          <w:szCs w:val="24"/>
        </w:rPr>
        <w:t xml:space="preserve">resulta posible, al menos teóricamente, pensar la pornografía como un espacio capaz de ser </w:t>
      </w:r>
      <w:proofErr w:type="spellStart"/>
      <w:r>
        <w:rPr>
          <w:rFonts w:ascii="Times New Roman" w:hAnsi="Times New Roman" w:cs="Times New Roman"/>
          <w:sz w:val="24"/>
          <w:szCs w:val="24"/>
        </w:rPr>
        <w:t>reagenciado</w:t>
      </w:r>
      <w:proofErr w:type="spellEnd"/>
      <w:r>
        <w:rPr>
          <w:rFonts w:ascii="Times New Roman" w:hAnsi="Times New Roman" w:cs="Times New Roman"/>
          <w:sz w:val="24"/>
          <w:szCs w:val="24"/>
        </w:rPr>
        <w:t xml:space="preserve"> a favor de la agenda del feminismo. </w:t>
      </w:r>
      <w:r>
        <w:rPr>
          <w:rFonts w:ascii="Times New Roman" w:hAnsi="Times New Roman" w:cs="Times New Roman"/>
          <w:sz w:val="24"/>
          <w:szCs w:val="24"/>
        </w:rPr>
        <w:lastRenderedPageBreak/>
        <w:t xml:space="preserve">Al mismo tiempo, esto resultaría compatible con un rechazado de todas aquellas producciones que reproducen estereotipos de género y violencia. </w:t>
      </w:r>
    </w:p>
    <w:p w14:paraId="79921921" w14:textId="31AF0183" w:rsidR="006401C4" w:rsidRDefault="006401C4" w:rsidP="006401C4">
      <w:pPr>
        <w:spacing w:after="0" w:line="360" w:lineRule="auto"/>
        <w:ind w:right="49" w:firstLine="0"/>
        <w:rPr>
          <w:rFonts w:ascii="Times New Roman" w:hAnsi="Times New Roman" w:cs="Times New Roman"/>
          <w:sz w:val="24"/>
          <w:szCs w:val="24"/>
        </w:rPr>
      </w:pPr>
      <w:r>
        <w:rPr>
          <w:rFonts w:ascii="Times New Roman" w:hAnsi="Times New Roman" w:cs="Times New Roman"/>
          <w:sz w:val="24"/>
          <w:szCs w:val="24"/>
        </w:rPr>
        <w:t>La generación de un discurso jurídico capaz de criticar las producciones sexistas y al mismo tiempo apoyar aquellas que redundan en una mayor autonomía y libertad de las mujeres se topará pronto con la pregunta sobre “cuál es la diferencia” o, de forma más extrema “la pornografía es una y es siempre violenta y machista”. En este sentido, una defensa de ciertas formas de pornografía que parecerían escaparse de la lógica heteronormativa y sexista requerirá, necesariamente, una afirmación, de carácter empírico</w:t>
      </w:r>
      <w:r w:rsidR="000030DC">
        <w:rPr>
          <w:rFonts w:ascii="Times New Roman" w:hAnsi="Times New Roman" w:cs="Times New Roman"/>
          <w:sz w:val="24"/>
          <w:szCs w:val="24"/>
        </w:rPr>
        <w:t xml:space="preserve"> o práctico</w:t>
      </w:r>
      <w:r>
        <w:rPr>
          <w:rFonts w:ascii="Times New Roman" w:hAnsi="Times New Roman" w:cs="Times New Roman"/>
          <w:sz w:val="24"/>
          <w:szCs w:val="24"/>
        </w:rPr>
        <w:t>, de que éstas rompen con los estándares propios de la pornografía tradicional.</w:t>
      </w:r>
      <w:r w:rsidR="00DC1F08">
        <w:rPr>
          <w:rFonts w:ascii="Times New Roman" w:hAnsi="Times New Roman" w:cs="Times New Roman"/>
          <w:sz w:val="24"/>
          <w:szCs w:val="24"/>
        </w:rPr>
        <w:t xml:space="preserve"> En otras palabras, </w:t>
      </w:r>
      <w:r w:rsidR="000030DC">
        <w:rPr>
          <w:rFonts w:ascii="Times New Roman" w:hAnsi="Times New Roman" w:cs="Times New Roman"/>
          <w:sz w:val="24"/>
          <w:szCs w:val="24"/>
        </w:rPr>
        <w:t xml:space="preserve">si bien, </w:t>
      </w:r>
      <w:r w:rsidR="00DC1F08">
        <w:rPr>
          <w:rFonts w:ascii="Times New Roman" w:hAnsi="Times New Roman" w:cs="Times New Roman"/>
          <w:sz w:val="24"/>
          <w:szCs w:val="24"/>
        </w:rPr>
        <w:t xml:space="preserve">según lo dicho, resulta posible pensar la pornografía como un espacio capaz de ser </w:t>
      </w:r>
      <w:r w:rsidR="000030DC">
        <w:rPr>
          <w:rFonts w:ascii="Times New Roman" w:hAnsi="Times New Roman" w:cs="Times New Roman"/>
          <w:sz w:val="24"/>
          <w:szCs w:val="24"/>
        </w:rPr>
        <w:t xml:space="preserve">apropiado por el feminismo, </w:t>
      </w:r>
      <w:r w:rsidR="00DC1F08">
        <w:rPr>
          <w:rFonts w:ascii="Times New Roman" w:hAnsi="Times New Roman" w:cs="Times New Roman"/>
          <w:sz w:val="24"/>
          <w:szCs w:val="24"/>
        </w:rPr>
        <w:t>se reconoce que la reflexión no puede ser meramente teórica.</w:t>
      </w:r>
      <w:r w:rsidR="00DC1F08" w:rsidRPr="003E58D0">
        <w:rPr>
          <w:rFonts w:ascii="Times New Roman" w:hAnsi="Times New Roman" w:cs="Times New Roman"/>
          <w:sz w:val="24"/>
          <w:szCs w:val="24"/>
        </w:rPr>
        <w:t xml:space="preserve"> </w:t>
      </w:r>
      <w:r w:rsidR="00DC1F08">
        <w:rPr>
          <w:rFonts w:ascii="Times New Roman" w:hAnsi="Times New Roman" w:cs="Times New Roman"/>
          <w:sz w:val="24"/>
          <w:szCs w:val="24"/>
        </w:rPr>
        <w:t>Si estamos comprometidos con el derecho a la sexualidad plena de todas las personas, desde el discurso jurídico se debe defender todas aquellas experiencias que redunden en una mayor autonomía y criticar todas aquellas que reproduzcan estereotipos de género. En este sentido, una defensa de ciertas formas de pornografía que parecerían escaparse de la lógica heteronormativa y sexista requerirá, necesariamente, una afirmación, de carácter empírico, de que éstas rompen con los estándares propios de la pornografía tradicional.</w:t>
      </w:r>
    </w:p>
    <w:p w14:paraId="2A6D3387" w14:textId="3F4DD2DB" w:rsidR="000030DC" w:rsidRDefault="000030DC" w:rsidP="006401C4">
      <w:pPr>
        <w:spacing w:after="0" w:line="360" w:lineRule="auto"/>
        <w:ind w:right="49" w:firstLine="0"/>
        <w:rPr>
          <w:rFonts w:ascii="Times New Roman" w:hAnsi="Times New Roman" w:cs="Times New Roman"/>
          <w:sz w:val="24"/>
          <w:szCs w:val="24"/>
        </w:rPr>
      </w:pPr>
      <w:r>
        <w:rPr>
          <w:rFonts w:ascii="Times New Roman" w:hAnsi="Times New Roman" w:cs="Times New Roman"/>
          <w:sz w:val="24"/>
          <w:szCs w:val="24"/>
        </w:rPr>
        <w:t>Sería posible alegar que en verdad se trata de dos cuestiones distintas: una teórica y otra práctica y que la segunda no invalida la primera. Esto es cierto. Sin embargo, introducir la temática en el ámbito del derecho requiere aproximarse a ella en su totalidad (uniendo teoría y praxis). Esto ya que de una afirmación meramente teórica no podríamos derivar una defensa jurídica práctica.</w:t>
      </w:r>
      <w:r w:rsidR="00012EB6">
        <w:rPr>
          <w:rFonts w:ascii="Times New Roman" w:hAnsi="Times New Roman" w:cs="Times New Roman"/>
          <w:sz w:val="24"/>
          <w:szCs w:val="24"/>
        </w:rPr>
        <w:t xml:space="preserve"> Además, es quizás, pensando en términos estratégicos, la única forma de poder responder a la pregunta de “¿cuál es la diferencia?” o la afirmación sin sustento empírico de que “no hay diferencia” muy arraigada en el debate jurídico. </w:t>
      </w:r>
      <w:r>
        <w:rPr>
          <w:rFonts w:ascii="Times New Roman" w:hAnsi="Times New Roman" w:cs="Times New Roman"/>
          <w:sz w:val="24"/>
          <w:szCs w:val="24"/>
        </w:rPr>
        <w:t xml:space="preserve">  </w:t>
      </w:r>
    </w:p>
    <w:p w14:paraId="7557A578" w14:textId="77777777" w:rsidR="004B64B3" w:rsidRDefault="00012EB6" w:rsidP="006401C4">
      <w:pPr>
        <w:spacing w:after="0" w:line="360" w:lineRule="auto"/>
        <w:ind w:right="49" w:firstLine="0"/>
        <w:rPr>
          <w:rFonts w:ascii="Times New Roman" w:hAnsi="Times New Roman" w:cs="Times New Roman"/>
          <w:sz w:val="24"/>
          <w:szCs w:val="24"/>
        </w:rPr>
      </w:pPr>
      <w:r>
        <w:rPr>
          <w:rFonts w:ascii="Times New Roman" w:hAnsi="Times New Roman" w:cs="Times New Roman"/>
          <w:sz w:val="24"/>
          <w:szCs w:val="24"/>
        </w:rPr>
        <w:t>Ahora, para llegar a la conclusión de que existe tal diferencia, entiendo</w:t>
      </w:r>
      <w:r w:rsidR="0017288A">
        <w:rPr>
          <w:rFonts w:ascii="Times New Roman" w:hAnsi="Times New Roman" w:cs="Times New Roman"/>
          <w:sz w:val="24"/>
          <w:szCs w:val="24"/>
        </w:rPr>
        <w:t xml:space="preserve"> que es importante hacer foco</w:t>
      </w:r>
      <w:r w:rsidR="00200A8C">
        <w:rPr>
          <w:rFonts w:ascii="Times New Roman" w:hAnsi="Times New Roman" w:cs="Times New Roman"/>
          <w:sz w:val="24"/>
          <w:szCs w:val="24"/>
        </w:rPr>
        <w:t>, al menos,</w:t>
      </w:r>
      <w:r w:rsidR="0017288A">
        <w:rPr>
          <w:rFonts w:ascii="Times New Roman" w:hAnsi="Times New Roman" w:cs="Times New Roman"/>
          <w:sz w:val="24"/>
          <w:szCs w:val="24"/>
        </w:rPr>
        <w:t xml:space="preserve"> en dos puntos: el producto en sí mismo y las condiciones de producción. A continuación propondré una forma de contraste entre  la teoría y la práctica o bien de complemento a partir de la práctica de la afirmación teórica.</w:t>
      </w:r>
    </w:p>
    <w:p w14:paraId="74DB02C4" w14:textId="3E73D126" w:rsidR="0017288A" w:rsidRDefault="0017288A" w:rsidP="006401C4">
      <w:pPr>
        <w:spacing w:after="0" w:line="360" w:lineRule="auto"/>
        <w:ind w:right="49" w:firstLine="0"/>
        <w:rPr>
          <w:rFonts w:ascii="Times New Roman" w:hAnsi="Times New Roman" w:cs="Times New Roman"/>
          <w:sz w:val="24"/>
          <w:szCs w:val="24"/>
        </w:rPr>
      </w:pPr>
      <w:r>
        <w:rPr>
          <w:rFonts w:ascii="Times New Roman" w:hAnsi="Times New Roman" w:cs="Times New Roman"/>
          <w:sz w:val="24"/>
          <w:szCs w:val="24"/>
        </w:rPr>
        <w:t xml:space="preserve"> </w:t>
      </w:r>
    </w:p>
    <w:p w14:paraId="11061C1B" w14:textId="77777777" w:rsidR="009A0C98" w:rsidRDefault="002C3286" w:rsidP="006401C4">
      <w:pPr>
        <w:spacing w:after="0" w:line="360" w:lineRule="auto"/>
        <w:ind w:right="49" w:firstLine="0"/>
        <w:rPr>
          <w:rFonts w:ascii="Times New Roman" w:hAnsi="Times New Roman" w:cs="Times New Roman"/>
          <w:sz w:val="24"/>
          <w:szCs w:val="24"/>
        </w:rPr>
      </w:pPr>
      <w:r>
        <w:rPr>
          <w:rFonts w:ascii="Times New Roman" w:hAnsi="Times New Roman" w:cs="Times New Roman"/>
          <w:sz w:val="24"/>
          <w:szCs w:val="24"/>
        </w:rPr>
        <w:lastRenderedPageBreak/>
        <w:t xml:space="preserve">Comenzando con el producto, y haciendo un vínculo con la definición propuesta por </w:t>
      </w:r>
      <w:proofErr w:type="spellStart"/>
      <w:r>
        <w:rPr>
          <w:rFonts w:ascii="Times New Roman" w:hAnsi="Times New Roman" w:cs="Times New Roman"/>
          <w:sz w:val="24"/>
          <w:szCs w:val="24"/>
        </w:rPr>
        <w:t>Dworkin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MacKinnon</w:t>
      </w:r>
      <w:proofErr w:type="spellEnd"/>
      <w:r>
        <w:rPr>
          <w:rFonts w:ascii="Times New Roman" w:hAnsi="Times New Roman" w:cs="Times New Roman"/>
          <w:sz w:val="24"/>
          <w:szCs w:val="24"/>
        </w:rPr>
        <w:t xml:space="preserve"> de lo que es la pornografía, podría analizarse si ésta es aplicable a distintas y diversas producciones. Más concretamente, debería analizarse si es aplicable a las producciones que se autodefinen como “feministas”. </w:t>
      </w:r>
      <w:r w:rsidR="00EF7393">
        <w:rPr>
          <w:rFonts w:ascii="Times New Roman" w:hAnsi="Times New Roman" w:cs="Times New Roman"/>
          <w:sz w:val="24"/>
          <w:szCs w:val="24"/>
        </w:rPr>
        <w:t xml:space="preserve">Podríamos acotar el espectro a material audio-visual y preguntarnos, por ejemplo: </w:t>
      </w:r>
      <w:r>
        <w:rPr>
          <w:rFonts w:ascii="Times New Roman" w:hAnsi="Times New Roman" w:cs="Times New Roman"/>
          <w:sz w:val="24"/>
          <w:szCs w:val="24"/>
        </w:rPr>
        <w:t xml:space="preserve">¿Son las mujeres presentadas como objetos sexuales deshumanizados, penetradas violentamente, en escenarios de degradación y tortura, mutiladas, sangrando? </w:t>
      </w:r>
      <w:r w:rsidR="00EF7393">
        <w:rPr>
          <w:rFonts w:ascii="Times New Roman" w:hAnsi="Times New Roman" w:cs="Times New Roman"/>
          <w:sz w:val="24"/>
          <w:szCs w:val="24"/>
        </w:rPr>
        <w:t xml:space="preserve">De serlo, sería razonable un rechazo. Por otra parte, ¿existen pautas estéticas distintas para una producción destinada a mujeres y no a hombres? ¿Se busca generar placer de una manera distinta? Esto requerirá tener en cuenta ciertos parámetros proporcionados por las disciplinas de las artes visuales (como los recursos de puesta en escena, el guión, el montaje, la dirección de arte –locación, maquillaje, vestuario–). </w:t>
      </w:r>
      <w:r w:rsidR="00807867">
        <w:rPr>
          <w:rFonts w:ascii="Times New Roman" w:hAnsi="Times New Roman" w:cs="Times New Roman"/>
          <w:sz w:val="24"/>
          <w:szCs w:val="24"/>
        </w:rPr>
        <w:t xml:space="preserve">Asimismo, es interesante preguntarse sobre la experiencia de quienes consumen, o incluso de las posibles destinatarias de estas producciones. ¿Notan alguna diferencia? </w:t>
      </w:r>
    </w:p>
    <w:p w14:paraId="3270F7E0" w14:textId="5661BD80" w:rsidR="00807867" w:rsidRDefault="00807867" w:rsidP="00C47FC8">
      <w:pPr>
        <w:spacing w:after="0" w:line="360" w:lineRule="auto"/>
        <w:ind w:right="49" w:firstLine="0"/>
        <w:rPr>
          <w:rFonts w:ascii="Times New Roman" w:hAnsi="Times New Roman" w:cs="Times New Roman"/>
          <w:sz w:val="24"/>
          <w:szCs w:val="24"/>
        </w:rPr>
      </w:pPr>
      <w:r>
        <w:rPr>
          <w:rFonts w:ascii="Times New Roman" w:hAnsi="Times New Roman" w:cs="Times New Roman"/>
          <w:sz w:val="24"/>
          <w:szCs w:val="24"/>
        </w:rPr>
        <w:t xml:space="preserve">Junto con esto, la experiencia de productoras y actrices/actores es también fundamental. </w:t>
      </w:r>
      <w:r w:rsidR="004B64B3">
        <w:rPr>
          <w:rFonts w:ascii="Times New Roman" w:hAnsi="Times New Roman" w:cs="Times New Roman"/>
          <w:sz w:val="24"/>
          <w:szCs w:val="24"/>
        </w:rPr>
        <w:t>L</w:t>
      </w:r>
      <w:r>
        <w:rPr>
          <w:rFonts w:ascii="Times New Roman" w:hAnsi="Times New Roman" w:cs="Times New Roman"/>
          <w:sz w:val="24"/>
          <w:szCs w:val="24"/>
        </w:rPr>
        <w:t xml:space="preserve">a “pornografía feminista” </w:t>
      </w:r>
      <w:r w:rsidR="004B64B3">
        <w:rPr>
          <w:rFonts w:ascii="Times New Roman" w:hAnsi="Times New Roman" w:cs="Times New Roman"/>
          <w:sz w:val="24"/>
          <w:szCs w:val="24"/>
        </w:rPr>
        <w:t xml:space="preserve">definida como lo fue hecho el comienzo de este trabajo </w:t>
      </w:r>
      <w:r>
        <w:rPr>
          <w:rFonts w:ascii="Times New Roman" w:hAnsi="Times New Roman" w:cs="Times New Roman"/>
          <w:sz w:val="24"/>
          <w:szCs w:val="24"/>
        </w:rPr>
        <w:t xml:space="preserve">está basada en tres ejes: destinada a mujeres, producida por mujeres y en el marco de una situación laboral de respeto hacia </w:t>
      </w:r>
      <w:proofErr w:type="spellStart"/>
      <w:r>
        <w:rPr>
          <w:rFonts w:ascii="Times New Roman" w:hAnsi="Times New Roman" w:cs="Times New Roman"/>
          <w:sz w:val="24"/>
          <w:szCs w:val="24"/>
        </w:rPr>
        <w:t>lxs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trabajadorxs</w:t>
      </w:r>
      <w:proofErr w:type="spellEnd"/>
      <w:r w:rsidR="001525A8">
        <w:rPr>
          <w:rStyle w:val="Refdenotaalpie"/>
          <w:rFonts w:ascii="Times New Roman" w:hAnsi="Times New Roman" w:cs="Times New Roman"/>
          <w:sz w:val="24"/>
          <w:szCs w:val="24"/>
        </w:rPr>
        <w:footnoteReference w:id="11"/>
      </w:r>
      <w:r>
        <w:rPr>
          <w:rFonts w:ascii="Times New Roman" w:hAnsi="Times New Roman" w:cs="Times New Roman"/>
          <w:sz w:val="24"/>
          <w:szCs w:val="24"/>
        </w:rPr>
        <w:t xml:space="preserve">. </w:t>
      </w:r>
      <w:r w:rsidR="009A0C98">
        <w:rPr>
          <w:rFonts w:ascii="Times New Roman" w:hAnsi="Times New Roman" w:cs="Times New Roman"/>
          <w:sz w:val="24"/>
          <w:szCs w:val="24"/>
        </w:rPr>
        <w:t>Para confirmar que esto ocurra resultaría útil conocer las percepciones de las productoras: ¿cuáles son las ideas que guían sus producciones?</w:t>
      </w:r>
      <w:r w:rsidR="00C56F04">
        <w:rPr>
          <w:rFonts w:ascii="Times New Roman" w:hAnsi="Times New Roman" w:cs="Times New Roman"/>
          <w:sz w:val="24"/>
          <w:szCs w:val="24"/>
        </w:rPr>
        <w:t>,</w:t>
      </w:r>
      <w:r w:rsidR="009A0C98">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C98">
        <w:rPr>
          <w:rFonts w:ascii="Times New Roman" w:hAnsi="Times New Roman" w:cs="Times New Roman"/>
          <w:sz w:val="24"/>
          <w:szCs w:val="24"/>
        </w:rPr>
        <w:t>¿cuál es el valor que agrega que la producción esté en manos de mujeres?</w:t>
      </w:r>
      <w:r w:rsidR="00C56F04">
        <w:rPr>
          <w:rFonts w:ascii="Times New Roman" w:hAnsi="Times New Roman" w:cs="Times New Roman"/>
          <w:sz w:val="24"/>
          <w:szCs w:val="24"/>
        </w:rPr>
        <w:t>,</w:t>
      </w:r>
      <w:r w:rsidR="009A0C98">
        <w:rPr>
          <w:rFonts w:ascii="Times New Roman" w:hAnsi="Times New Roman" w:cs="Times New Roman"/>
          <w:sz w:val="24"/>
          <w:szCs w:val="24"/>
        </w:rPr>
        <w:t xml:space="preserve"> ¿cómo fueron sus trayectorias?</w:t>
      </w:r>
      <w:r w:rsidR="00C56F04">
        <w:rPr>
          <w:rFonts w:ascii="Times New Roman" w:hAnsi="Times New Roman" w:cs="Times New Roman"/>
          <w:sz w:val="24"/>
          <w:szCs w:val="24"/>
        </w:rPr>
        <w:t>,</w:t>
      </w:r>
      <w:r w:rsidR="009A0C98">
        <w:rPr>
          <w:rFonts w:ascii="Times New Roman" w:hAnsi="Times New Roman" w:cs="Times New Roman"/>
          <w:sz w:val="24"/>
          <w:szCs w:val="24"/>
        </w:rPr>
        <w:t xml:space="preserve"> ¿a qué obstáculos se enfrentan? </w:t>
      </w:r>
      <w:r w:rsidR="00C56F04">
        <w:rPr>
          <w:rFonts w:ascii="Times New Roman" w:hAnsi="Times New Roman" w:cs="Times New Roman"/>
          <w:sz w:val="24"/>
          <w:szCs w:val="24"/>
        </w:rPr>
        <w:t xml:space="preserve">Asimismo, conocer las experiencias de las actrices/actores nos brindará una pauta distinta, no menor, en relación con las diferencias entre los diferentes ámbitos de producción.  </w:t>
      </w:r>
    </w:p>
    <w:p w14:paraId="32E20B77" w14:textId="77777777" w:rsidR="00C47FC8" w:rsidRDefault="00C47FC8" w:rsidP="00C47FC8">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En resumen</w:t>
      </w:r>
      <w:r w:rsidR="009A0C98">
        <w:rPr>
          <w:rFonts w:ascii="Times New Roman" w:hAnsi="Times New Roman" w:cs="Times New Roman"/>
          <w:sz w:val="24"/>
          <w:szCs w:val="24"/>
        </w:rPr>
        <w:t xml:space="preserve">, la aplicación de técnicas de investigación cualitativas </w:t>
      </w:r>
      <w:r>
        <w:rPr>
          <w:rFonts w:ascii="Times New Roman" w:hAnsi="Times New Roman" w:cs="Times New Roman"/>
          <w:sz w:val="24"/>
          <w:szCs w:val="24"/>
        </w:rPr>
        <w:t xml:space="preserve">podrá ser útil para responder al interrogante sobre si reproducen todas las formas de producción de pornografía, en la práctica, los mismos estándares de dominación masculina y sometimiento y subordinación femenina o si la factibilidad de una producción que escape a estas lógicas, sostenida teóricamente, puede ser también sostenida empíricamente. </w:t>
      </w:r>
    </w:p>
    <w:p w14:paraId="24DEABD3" w14:textId="77777777" w:rsidR="009A0C98" w:rsidRPr="00EF7393" w:rsidRDefault="009A0C98" w:rsidP="006401C4">
      <w:pPr>
        <w:spacing w:after="0" w:line="360" w:lineRule="auto"/>
        <w:ind w:right="49" w:firstLine="0"/>
        <w:rPr>
          <w:rFonts w:ascii="Times New Roman" w:hAnsi="Times New Roman" w:cs="Times New Roman"/>
          <w:sz w:val="24"/>
          <w:szCs w:val="24"/>
        </w:rPr>
      </w:pPr>
    </w:p>
    <w:p w14:paraId="0D727E18" w14:textId="77777777" w:rsidR="00037DE9" w:rsidRPr="00DA2581" w:rsidRDefault="00037DE9" w:rsidP="00037DE9">
      <w:pPr>
        <w:spacing w:after="0" w:line="360" w:lineRule="auto"/>
        <w:ind w:right="49" w:firstLine="0"/>
        <w:rPr>
          <w:rFonts w:ascii="Times New Roman" w:eastAsia="Times New Roman" w:hAnsi="Times New Roman" w:cs="Times New Roman"/>
          <w:b/>
          <w:sz w:val="24"/>
          <w:szCs w:val="24"/>
        </w:rPr>
      </w:pPr>
      <w:r w:rsidRPr="00DA2581">
        <w:rPr>
          <w:rFonts w:ascii="Times New Roman" w:eastAsia="Times New Roman" w:hAnsi="Times New Roman" w:cs="Times New Roman"/>
          <w:b/>
          <w:sz w:val="24"/>
          <w:szCs w:val="24"/>
        </w:rPr>
        <w:lastRenderedPageBreak/>
        <w:t xml:space="preserve">Conclusiones </w:t>
      </w:r>
    </w:p>
    <w:p w14:paraId="7C5C1A49" w14:textId="77777777" w:rsidR="00C47FC8" w:rsidRDefault="006D7109" w:rsidP="00037DE9">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ponencia presenta, brevemente, algunas ideas en torno a los cambios en la industria de la pornografía que se han sucedido en los últimos años, planteando la necesidad de ampliar la reflexión jurídica al respecto. </w:t>
      </w:r>
    </w:p>
    <w:p w14:paraId="74694BDE" w14:textId="77777777" w:rsidR="005D723E" w:rsidRDefault="00C901ED" w:rsidP="00037DE9">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aportes que un desarrollo en esta materia podría llegar a implicar son, por un lado, insertar una discusión que se está dando en otros ámbitos en el ámbito del derecho. </w:t>
      </w:r>
      <w:r w:rsidR="00AE1091">
        <w:rPr>
          <w:rFonts w:ascii="Times New Roman" w:eastAsia="Times New Roman" w:hAnsi="Times New Roman" w:cs="Times New Roman"/>
          <w:sz w:val="24"/>
          <w:szCs w:val="24"/>
        </w:rPr>
        <w:t xml:space="preserve">En segundo lugar, mostrar que no basta con un debate meramente teórico. Esto se vuelve más importante si pensamos en estrategias que tengan impacto en la discusión jurídica, que como en tantas otras cuestiones, permanece conservadora y rápidamente usará el argumento de “la práctica” para </w:t>
      </w:r>
      <w:proofErr w:type="spellStart"/>
      <w:r w:rsidR="00AE1091">
        <w:rPr>
          <w:rFonts w:ascii="Times New Roman" w:eastAsia="Times New Roman" w:hAnsi="Times New Roman" w:cs="Times New Roman"/>
          <w:sz w:val="24"/>
          <w:szCs w:val="24"/>
        </w:rPr>
        <w:t>desvalidar</w:t>
      </w:r>
      <w:proofErr w:type="spellEnd"/>
      <w:r w:rsidR="00AE1091">
        <w:rPr>
          <w:rFonts w:ascii="Times New Roman" w:eastAsia="Times New Roman" w:hAnsi="Times New Roman" w:cs="Times New Roman"/>
          <w:sz w:val="24"/>
          <w:szCs w:val="24"/>
        </w:rPr>
        <w:t xml:space="preserve"> la discusión teórica (aunque esto no sea del todo correcto). </w:t>
      </w:r>
      <w:r w:rsidR="005D723E">
        <w:rPr>
          <w:rFonts w:ascii="Times New Roman" w:eastAsia="Times New Roman" w:hAnsi="Times New Roman" w:cs="Times New Roman"/>
          <w:sz w:val="24"/>
          <w:szCs w:val="24"/>
        </w:rPr>
        <w:t xml:space="preserve">Así la pregunta de la diferencia entre las producciones sólo puede </w:t>
      </w:r>
      <w:bookmarkStart w:id="0" w:name="_GoBack"/>
      <w:bookmarkEnd w:id="0"/>
      <w:r w:rsidR="005D723E">
        <w:rPr>
          <w:rFonts w:ascii="Times New Roman" w:eastAsia="Times New Roman" w:hAnsi="Times New Roman" w:cs="Times New Roman"/>
          <w:sz w:val="24"/>
          <w:szCs w:val="24"/>
        </w:rPr>
        <w:t xml:space="preserve">resolverse observando y conociendo las dinámicas de ambas producciones. Es por ello que el último acápite fue destinado a esbozar </w:t>
      </w:r>
      <w:r w:rsidR="00951BB4">
        <w:rPr>
          <w:rFonts w:ascii="Times New Roman" w:eastAsia="Times New Roman" w:hAnsi="Times New Roman" w:cs="Times New Roman"/>
          <w:sz w:val="24"/>
          <w:szCs w:val="24"/>
        </w:rPr>
        <w:t xml:space="preserve">algunas formas de hacerlo. </w:t>
      </w:r>
    </w:p>
    <w:p w14:paraId="06906C7A" w14:textId="77777777" w:rsidR="00C901ED" w:rsidRDefault="00951BB4" w:rsidP="00037DE9">
      <w:pPr>
        <w:spacing w:after="0" w:line="36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Pero h</w:t>
      </w:r>
      <w:r w:rsidR="005D723E">
        <w:rPr>
          <w:rFonts w:ascii="Times New Roman" w:eastAsia="Times New Roman" w:hAnsi="Times New Roman" w:cs="Times New Roman"/>
          <w:sz w:val="24"/>
          <w:szCs w:val="24"/>
        </w:rPr>
        <w:t xml:space="preserve">acer esto no es simplemente una cuestión estratégica bajo la necesidad </w:t>
      </w:r>
      <w:r>
        <w:rPr>
          <w:rFonts w:ascii="Times New Roman" w:eastAsia="Times New Roman" w:hAnsi="Times New Roman" w:cs="Times New Roman"/>
          <w:sz w:val="24"/>
          <w:szCs w:val="24"/>
        </w:rPr>
        <w:t>de responder a una crítica posible. Se trata más bien de una convicción en que sólo será beneficioso contar con un discurso jurídico sólido a favor de las producciones de pornografía alternativas si éstas logran romper con los estándares de</w:t>
      </w:r>
      <w:r w:rsidR="00353A44">
        <w:rPr>
          <w:rFonts w:ascii="Times New Roman" w:eastAsia="Times New Roman" w:hAnsi="Times New Roman" w:cs="Times New Roman"/>
          <w:sz w:val="24"/>
          <w:szCs w:val="24"/>
        </w:rPr>
        <w:t xml:space="preserve"> la pornografía tradicional que, si adoptamos una postura a favor de la igualdad, debemos rechazar. </w:t>
      </w:r>
      <w:r w:rsidR="005D723E">
        <w:rPr>
          <w:rFonts w:ascii="Times New Roman" w:eastAsia="Times New Roman" w:hAnsi="Times New Roman" w:cs="Times New Roman"/>
          <w:sz w:val="24"/>
          <w:szCs w:val="24"/>
        </w:rPr>
        <w:t xml:space="preserve"> </w:t>
      </w:r>
      <w:r w:rsidR="00AE1091">
        <w:rPr>
          <w:rFonts w:ascii="Times New Roman" w:eastAsia="Times New Roman" w:hAnsi="Times New Roman" w:cs="Times New Roman"/>
          <w:sz w:val="24"/>
          <w:szCs w:val="24"/>
        </w:rPr>
        <w:t xml:space="preserve"> </w:t>
      </w:r>
    </w:p>
    <w:p w14:paraId="6D9E3C4A" w14:textId="77777777" w:rsidR="006D7109" w:rsidRDefault="006D7109" w:rsidP="00037DE9">
      <w:pPr>
        <w:spacing w:after="0" w:line="360" w:lineRule="auto"/>
        <w:ind w:right="49" w:firstLine="0"/>
        <w:rPr>
          <w:rFonts w:ascii="Times New Roman" w:eastAsia="Times New Roman" w:hAnsi="Times New Roman" w:cs="Times New Roman"/>
          <w:sz w:val="24"/>
          <w:szCs w:val="24"/>
        </w:rPr>
      </w:pPr>
    </w:p>
    <w:p w14:paraId="6A7BD705" w14:textId="77777777" w:rsidR="00C47FC8" w:rsidRDefault="00C47FC8" w:rsidP="00037DE9">
      <w:pPr>
        <w:spacing w:after="0" w:line="360" w:lineRule="auto"/>
        <w:ind w:right="49" w:firstLine="0"/>
        <w:rPr>
          <w:rFonts w:ascii="Times New Roman" w:eastAsia="Times New Roman" w:hAnsi="Times New Roman" w:cs="Times New Roman"/>
          <w:b/>
          <w:sz w:val="24"/>
          <w:szCs w:val="24"/>
        </w:rPr>
      </w:pPr>
      <w:r w:rsidRPr="00DA2581">
        <w:rPr>
          <w:rFonts w:ascii="Times New Roman" w:eastAsia="Times New Roman" w:hAnsi="Times New Roman" w:cs="Times New Roman"/>
          <w:b/>
          <w:sz w:val="24"/>
          <w:szCs w:val="24"/>
        </w:rPr>
        <w:t xml:space="preserve">Literatura </w:t>
      </w:r>
    </w:p>
    <w:p w14:paraId="2BF4C9A3"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lang w:val="en-US"/>
        </w:rPr>
      </w:pPr>
      <w:r w:rsidRPr="00DA2581">
        <w:rPr>
          <w:rFonts w:ascii="Times New Roman" w:eastAsia="Times New Roman" w:hAnsi="Times New Roman" w:cs="Times New Roman"/>
          <w:sz w:val="24"/>
          <w:szCs w:val="24"/>
        </w:rPr>
        <w:t xml:space="preserve">Azar, Martín, 2014: “La industria del Porno Cine, Tecnología y Sexualidad” en Apuntes de Investigación del </w:t>
      </w:r>
      <w:proofErr w:type="spellStart"/>
      <w:r w:rsidRPr="00DA2581">
        <w:rPr>
          <w:rFonts w:ascii="Times New Roman" w:eastAsia="Times New Roman" w:hAnsi="Times New Roman" w:cs="Times New Roman"/>
          <w:sz w:val="24"/>
          <w:szCs w:val="24"/>
        </w:rPr>
        <w:t>CECyP</w:t>
      </w:r>
      <w:proofErr w:type="spellEnd"/>
      <w:r w:rsidRPr="00DA2581">
        <w:rPr>
          <w:rFonts w:ascii="Times New Roman" w:eastAsia="Times New Roman" w:hAnsi="Times New Roman" w:cs="Times New Roman"/>
          <w:sz w:val="24"/>
          <w:szCs w:val="24"/>
        </w:rPr>
        <w:t xml:space="preserve">. </w:t>
      </w:r>
      <w:r w:rsidRPr="00DA2581">
        <w:rPr>
          <w:rFonts w:ascii="Times New Roman" w:eastAsia="Times New Roman" w:hAnsi="Times New Roman" w:cs="Times New Roman"/>
          <w:sz w:val="24"/>
          <w:szCs w:val="24"/>
          <w:lang w:val="en-US"/>
        </w:rPr>
        <w:t xml:space="preserve">Buenos Aires, </w:t>
      </w:r>
      <w:proofErr w:type="spellStart"/>
      <w:r w:rsidRPr="00DA2581">
        <w:rPr>
          <w:rFonts w:ascii="Times New Roman" w:eastAsia="Times New Roman" w:hAnsi="Times New Roman" w:cs="Times New Roman"/>
          <w:sz w:val="24"/>
          <w:szCs w:val="24"/>
          <w:lang w:val="en-US"/>
        </w:rPr>
        <w:t>Apuntes</w:t>
      </w:r>
      <w:proofErr w:type="spellEnd"/>
      <w:r w:rsidRPr="00DA2581">
        <w:rPr>
          <w:rFonts w:ascii="Times New Roman" w:eastAsia="Times New Roman" w:hAnsi="Times New Roman" w:cs="Times New Roman"/>
          <w:sz w:val="24"/>
          <w:szCs w:val="24"/>
          <w:lang w:val="en-US"/>
        </w:rPr>
        <w:t xml:space="preserve"> de </w:t>
      </w:r>
      <w:proofErr w:type="spellStart"/>
      <w:r w:rsidRPr="00DA2581">
        <w:rPr>
          <w:rFonts w:ascii="Times New Roman" w:eastAsia="Times New Roman" w:hAnsi="Times New Roman" w:cs="Times New Roman"/>
          <w:sz w:val="24"/>
          <w:szCs w:val="24"/>
          <w:lang w:val="en-US"/>
        </w:rPr>
        <w:t>Investigación</w:t>
      </w:r>
      <w:proofErr w:type="spellEnd"/>
      <w:r w:rsidRPr="00DA2581">
        <w:rPr>
          <w:rFonts w:ascii="Times New Roman" w:eastAsia="Times New Roman" w:hAnsi="Times New Roman" w:cs="Times New Roman"/>
          <w:sz w:val="24"/>
          <w:szCs w:val="24"/>
          <w:lang w:val="en-US"/>
        </w:rPr>
        <w:t xml:space="preserve"> del </w:t>
      </w:r>
      <w:proofErr w:type="spellStart"/>
      <w:r w:rsidRPr="00DA2581">
        <w:rPr>
          <w:rFonts w:ascii="Times New Roman" w:eastAsia="Times New Roman" w:hAnsi="Times New Roman" w:cs="Times New Roman"/>
          <w:sz w:val="24"/>
          <w:szCs w:val="24"/>
          <w:lang w:val="en-US"/>
        </w:rPr>
        <w:t>CECyP</w:t>
      </w:r>
      <w:proofErr w:type="spellEnd"/>
      <w:r w:rsidRPr="00DA2581">
        <w:rPr>
          <w:rFonts w:ascii="Times New Roman" w:eastAsia="Times New Roman" w:hAnsi="Times New Roman" w:cs="Times New Roman"/>
          <w:sz w:val="24"/>
          <w:szCs w:val="24"/>
          <w:lang w:val="en-US"/>
        </w:rPr>
        <w:t xml:space="preserve">, </w:t>
      </w:r>
      <w:proofErr w:type="spellStart"/>
      <w:r w:rsidRPr="00DA2581">
        <w:rPr>
          <w:rFonts w:ascii="Times New Roman" w:eastAsia="Times New Roman" w:hAnsi="Times New Roman" w:cs="Times New Roman"/>
          <w:sz w:val="24"/>
          <w:szCs w:val="24"/>
          <w:lang w:val="en-US"/>
        </w:rPr>
        <w:t>Nro</w:t>
      </w:r>
      <w:proofErr w:type="spellEnd"/>
      <w:r w:rsidRPr="00DA2581">
        <w:rPr>
          <w:rFonts w:ascii="Times New Roman" w:eastAsia="Times New Roman" w:hAnsi="Times New Roman" w:cs="Times New Roman"/>
          <w:sz w:val="24"/>
          <w:szCs w:val="24"/>
          <w:lang w:val="en-US"/>
        </w:rPr>
        <w:t>. 24, pp. 123-139.</w:t>
      </w:r>
    </w:p>
    <w:p w14:paraId="68E83E7D"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lang w:val="en-US"/>
        </w:rPr>
      </w:pPr>
      <w:r w:rsidRPr="00DA2581">
        <w:rPr>
          <w:rFonts w:ascii="Times New Roman" w:eastAsia="Times New Roman" w:hAnsi="Times New Roman" w:cs="Times New Roman"/>
          <w:sz w:val="24"/>
          <w:szCs w:val="24"/>
          <w:lang w:val="en-US"/>
        </w:rPr>
        <w:t xml:space="preserve">Butler, Judith, 1988: “Performative Acts and Gender Constitution: An Essay on Phenomenology and Feminist Theory”. Baltimore, JHU Press, Vol. 40, </w:t>
      </w:r>
      <w:proofErr w:type="spellStart"/>
      <w:r w:rsidRPr="00DA2581">
        <w:rPr>
          <w:rFonts w:ascii="Times New Roman" w:eastAsia="Times New Roman" w:hAnsi="Times New Roman" w:cs="Times New Roman"/>
          <w:sz w:val="24"/>
          <w:szCs w:val="24"/>
          <w:lang w:val="en-US"/>
        </w:rPr>
        <w:t>Nro</w:t>
      </w:r>
      <w:proofErr w:type="spellEnd"/>
      <w:r w:rsidRPr="00DA2581">
        <w:rPr>
          <w:rFonts w:ascii="Times New Roman" w:eastAsia="Times New Roman" w:hAnsi="Times New Roman" w:cs="Times New Roman"/>
          <w:sz w:val="24"/>
          <w:szCs w:val="24"/>
          <w:lang w:val="en-US"/>
        </w:rPr>
        <w:t>. 4, pp. 519-531.</w:t>
      </w:r>
    </w:p>
    <w:p w14:paraId="30B23E2B"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lang w:val="en-US"/>
        </w:rPr>
      </w:pPr>
      <w:r w:rsidRPr="00DA2581">
        <w:rPr>
          <w:rFonts w:ascii="Times New Roman" w:eastAsia="Times New Roman" w:hAnsi="Times New Roman" w:cs="Times New Roman"/>
          <w:sz w:val="24"/>
          <w:szCs w:val="24"/>
          <w:lang w:val="en-US"/>
        </w:rPr>
        <w:t xml:space="preserve">Butler, Judith, 1990: Gender Trouble: Feminism and the Subversion of Identity. </w:t>
      </w:r>
      <w:proofErr w:type="spellStart"/>
      <w:r w:rsidRPr="00DA2581">
        <w:rPr>
          <w:rFonts w:ascii="Times New Roman" w:eastAsia="Times New Roman" w:hAnsi="Times New Roman" w:cs="Times New Roman"/>
          <w:sz w:val="24"/>
          <w:szCs w:val="24"/>
          <w:lang w:val="en-US"/>
        </w:rPr>
        <w:t>Londres</w:t>
      </w:r>
      <w:proofErr w:type="spellEnd"/>
      <w:r w:rsidRPr="00DA2581">
        <w:rPr>
          <w:rFonts w:ascii="Times New Roman" w:eastAsia="Times New Roman" w:hAnsi="Times New Roman" w:cs="Times New Roman"/>
          <w:sz w:val="24"/>
          <w:szCs w:val="24"/>
          <w:lang w:val="en-US"/>
        </w:rPr>
        <w:t xml:space="preserve">, </w:t>
      </w:r>
      <w:proofErr w:type="spellStart"/>
      <w:r w:rsidRPr="00DA2581">
        <w:rPr>
          <w:rFonts w:ascii="Times New Roman" w:eastAsia="Times New Roman" w:hAnsi="Times New Roman" w:cs="Times New Roman"/>
          <w:sz w:val="24"/>
          <w:szCs w:val="24"/>
          <w:lang w:val="en-US"/>
        </w:rPr>
        <w:t>Routledge</w:t>
      </w:r>
      <w:proofErr w:type="spellEnd"/>
      <w:r w:rsidRPr="00DA2581">
        <w:rPr>
          <w:rFonts w:ascii="Times New Roman" w:eastAsia="Times New Roman" w:hAnsi="Times New Roman" w:cs="Times New Roman"/>
          <w:sz w:val="24"/>
          <w:szCs w:val="24"/>
          <w:lang w:val="en-US"/>
        </w:rPr>
        <w:t>.</w:t>
      </w:r>
    </w:p>
    <w:p w14:paraId="4107BBA8"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lang w:val="en-US"/>
        </w:rPr>
      </w:pPr>
      <w:r w:rsidRPr="00DA2581">
        <w:rPr>
          <w:rFonts w:ascii="Times New Roman" w:eastAsia="Times New Roman" w:hAnsi="Times New Roman" w:cs="Times New Roman"/>
          <w:sz w:val="24"/>
          <w:szCs w:val="24"/>
          <w:lang w:val="en-US"/>
        </w:rPr>
        <w:lastRenderedPageBreak/>
        <w:t xml:space="preserve">Butler, Judith, 1993: Bodies That Matter: On the Discursive Limits of Sex. </w:t>
      </w:r>
      <w:proofErr w:type="spellStart"/>
      <w:r w:rsidRPr="00DA2581">
        <w:rPr>
          <w:rFonts w:ascii="Times New Roman" w:eastAsia="Times New Roman" w:hAnsi="Times New Roman" w:cs="Times New Roman"/>
          <w:sz w:val="24"/>
          <w:szCs w:val="24"/>
          <w:lang w:val="en-US"/>
        </w:rPr>
        <w:t>Londres</w:t>
      </w:r>
      <w:proofErr w:type="spellEnd"/>
      <w:r w:rsidRPr="00DA2581">
        <w:rPr>
          <w:rFonts w:ascii="Times New Roman" w:eastAsia="Times New Roman" w:hAnsi="Times New Roman" w:cs="Times New Roman"/>
          <w:sz w:val="24"/>
          <w:szCs w:val="24"/>
          <w:lang w:val="en-US"/>
        </w:rPr>
        <w:t xml:space="preserve">, </w:t>
      </w:r>
      <w:proofErr w:type="spellStart"/>
      <w:r w:rsidRPr="00DA2581">
        <w:rPr>
          <w:rFonts w:ascii="Times New Roman" w:eastAsia="Times New Roman" w:hAnsi="Times New Roman" w:cs="Times New Roman"/>
          <w:sz w:val="24"/>
          <w:szCs w:val="24"/>
          <w:lang w:val="en-US"/>
        </w:rPr>
        <w:t>Routledge</w:t>
      </w:r>
      <w:proofErr w:type="spellEnd"/>
      <w:r w:rsidRPr="00DA2581">
        <w:rPr>
          <w:rFonts w:ascii="Times New Roman" w:eastAsia="Times New Roman" w:hAnsi="Times New Roman" w:cs="Times New Roman"/>
          <w:sz w:val="24"/>
          <w:szCs w:val="24"/>
          <w:lang w:val="en-US"/>
        </w:rPr>
        <w:t>.</w:t>
      </w:r>
    </w:p>
    <w:p w14:paraId="60B6F32C"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lang w:val="en-US"/>
        </w:rPr>
      </w:pPr>
      <w:r w:rsidRPr="00DA2581">
        <w:rPr>
          <w:rFonts w:ascii="Times New Roman" w:eastAsia="Times New Roman" w:hAnsi="Times New Roman" w:cs="Times New Roman"/>
          <w:sz w:val="24"/>
          <w:szCs w:val="24"/>
          <w:lang w:val="en-US"/>
        </w:rPr>
        <w:t xml:space="preserve">Butler, Judith, 2004: Undoing Gender. </w:t>
      </w:r>
      <w:proofErr w:type="spellStart"/>
      <w:r w:rsidRPr="00DA2581">
        <w:rPr>
          <w:rFonts w:ascii="Times New Roman" w:eastAsia="Times New Roman" w:hAnsi="Times New Roman" w:cs="Times New Roman"/>
          <w:sz w:val="24"/>
          <w:szCs w:val="24"/>
          <w:lang w:val="en-US"/>
        </w:rPr>
        <w:t>Londres</w:t>
      </w:r>
      <w:proofErr w:type="spellEnd"/>
      <w:r w:rsidRPr="00DA2581">
        <w:rPr>
          <w:rFonts w:ascii="Times New Roman" w:eastAsia="Times New Roman" w:hAnsi="Times New Roman" w:cs="Times New Roman"/>
          <w:sz w:val="24"/>
          <w:szCs w:val="24"/>
          <w:lang w:val="en-US"/>
        </w:rPr>
        <w:t xml:space="preserve">, </w:t>
      </w:r>
      <w:proofErr w:type="spellStart"/>
      <w:r w:rsidRPr="00DA2581">
        <w:rPr>
          <w:rFonts w:ascii="Times New Roman" w:eastAsia="Times New Roman" w:hAnsi="Times New Roman" w:cs="Times New Roman"/>
          <w:sz w:val="24"/>
          <w:szCs w:val="24"/>
          <w:lang w:val="en-US"/>
        </w:rPr>
        <w:t>Routledge</w:t>
      </w:r>
      <w:proofErr w:type="spellEnd"/>
      <w:r w:rsidRPr="00DA2581">
        <w:rPr>
          <w:rFonts w:ascii="Times New Roman" w:eastAsia="Times New Roman" w:hAnsi="Times New Roman" w:cs="Times New Roman"/>
          <w:sz w:val="24"/>
          <w:szCs w:val="24"/>
          <w:lang w:val="en-US"/>
        </w:rPr>
        <w:t>.</w:t>
      </w:r>
    </w:p>
    <w:p w14:paraId="659BC256"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lang w:val="en-US"/>
        </w:rPr>
      </w:pPr>
      <w:r w:rsidRPr="00DA2581">
        <w:rPr>
          <w:rFonts w:ascii="Times New Roman" w:eastAsia="Times New Roman" w:hAnsi="Times New Roman" w:cs="Times New Roman"/>
          <w:sz w:val="24"/>
          <w:szCs w:val="24"/>
          <w:lang w:val="en-US"/>
        </w:rPr>
        <w:t>Dworkin, Andrea, 1981: Pornography: Men Possessing Women. Nueva York, G. P. Putnam's Sons.</w:t>
      </w:r>
    </w:p>
    <w:p w14:paraId="237B57E7"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rPr>
      </w:pPr>
      <w:r w:rsidRPr="00DA2581">
        <w:rPr>
          <w:rFonts w:ascii="Times New Roman" w:eastAsia="Times New Roman" w:hAnsi="Times New Roman" w:cs="Times New Roman"/>
          <w:sz w:val="24"/>
          <w:szCs w:val="24"/>
          <w:lang w:val="en-US"/>
        </w:rPr>
        <w:t>Dworkin, Andrea y MacKinnon</w:t>
      </w:r>
      <w:r>
        <w:rPr>
          <w:rFonts w:ascii="Times New Roman" w:eastAsia="Times New Roman" w:hAnsi="Times New Roman" w:cs="Times New Roman"/>
          <w:sz w:val="24"/>
          <w:szCs w:val="24"/>
          <w:lang w:val="en-US"/>
        </w:rPr>
        <w:t>, Catharine,</w:t>
      </w:r>
      <w:r w:rsidRPr="00DA2581">
        <w:rPr>
          <w:rFonts w:ascii="Times New Roman" w:eastAsia="Times New Roman" w:hAnsi="Times New Roman" w:cs="Times New Roman"/>
          <w:sz w:val="24"/>
          <w:szCs w:val="24"/>
          <w:lang w:val="en-US"/>
        </w:rPr>
        <w:t xml:space="preserve"> 1988: Pornography and Civil Rights: A New Day for Women’s Equality. </w:t>
      </w:r>
      <w:r w:rsidRPr="00DA2581">
        <w:rPr>
          <w:rFonts w:ascii="Times New Roman" w:eastAsia="Times New Roman" w:hAnsi="Times New Roman" w:cs="Times New Roman"/>
          <w:sz w:val="24"/>
          <w:szCs w:val="24"/>
        </w:rPr>
        <w:t xml:space="preserve">Minneapolis, </w:t>
      </w:r>
      <w:proofErr w:type="spellStart"/>
      <w:r w:rsidRPr="00DA2581">
        <w:rPr>
          <w:rFonts w:ascii="Times New Roman" w:eastAsia="Times New Roman" w:hAnsi="Times New Roman" w:cs="Times New Roman"/>
          <w:sz w:val="24"/>
          <w:szCs w:val="24"/>
        </w:rPr>
        <w:t>Organizing</w:t>
      </w:r>
      <w:proofErr w:type="spellEnd"/>
      <w:r w:rsidRPr="00DA2581">
        <w:rPr>
          <w:rFonts w:ascii="Times New Roman" w:eastAsia="Times New Roman" w:hAnsi="Times New Roman" w:cs="Times New Roman"/>
          <w:sz w:val="24"/>
          <w:szCs w:val="24"/>
        </w:rPr>
        <w:t xml:space="preserve"> </w:t>
      </w:r>
      <w:proofErr w:type="spellStart"/>
      <w:r w:rsidRPr="00DA2581">
        <w:rPr>
          <w:rFonts w:ascii="Times New Roman" w:eastAsia="Times New Roman" w:hAnsi="Times New Roman" w:cs="Times New Roman"/>
          <w:sz w:val="24"/>
          <w:szCs w:val="24"/>
        </w:rPr>
        <w:t>Against</w:t>
      </w:r>
      <w:proofErr w:type="spellEnd"/>
      <w:r w:rsidRPr="00DA2581">
        <w:rPr>
          <w:rFonts w:ascii="Times New Roman" w:eastAsia="Times New Roman" w:hAnsi="Times New Roman" w:cs="Times New Roman"/>
          <w:sz w:val="24"/>
          <w:szCs w:val="24"/>
        </w:rPr>
        <w:t xml:space="preserve"> </w:t>
      </w:r>
      <w:proofErr w:type="spellStart"/>
      <w:r w:rsidRPr="00DA2581">
        <w:rPr>
          <w:rFonts w:ascii="Times New Roman" w:eastAsia="Times New Roman" w:hAnsi="Times New Roman" w:cs="Times New Roman"/>
          <w:sz w:val="24"/>
          <w:szCs w:val="24"/>
        </w:rPr>
        <w:t>Pornography</w:t>
      </w:r>
      <w:proofErr w:type="spellEnd"/>
      <w:r w:rsidRPr="00DA2581">
        <w:rPr>
          <w:rFonts w:ascii="Times New Roman" w:eastAsia="Times New Roman" w:hAnsi="Times New Roman" w:cs="Times New Roman"/>
          <w:sz w:val="24"/>
          <w:szCs w:val="24"/>
        </w:rPr>
        <w:t xml:space="preserve">. </w:t>
      </w:r>
    </w:p>
    <w:p w14:paraId="4DE7F9A8"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rPr>
      </w:pPr>
      <w:proofErr w:type="spellStart"/>
      <w:r w:rsidRPr="00DA2581">
        <w:rPr>
          <w:rFonts w:ascii="Times New Roman" w:eastAsia="Times New Roman" w:hAnsi="Times New Roman" w:cs="Times New Roman"/>
          <w:sz w:val="24"/>
          <w:szCs w:val="24"/>
        </w:rPr>
        <w:t>Fiss</w:t>
      </w:r>
      <w:proofErr w:type="spellEnd"/>
      <w:r w:rsidRPr="00DA2581">
        <w:rPr>
          <w:rFonts w:ascii="Times New Roman" w:eastAsia="Times New Roman" w:hAnsi="Times New Roman" w:cs="Times New Roman"/>
          <w:sz w:val="24"/>
          <w:szCs w:val="24"/>
        </w:rPr>
        <w:t xml:space="preserve">, Owen, 1996: “El Efecto Silenciador de la Libertad de Expresión” en Isonomía. Revista de teoría y filosofía del derecho. Ciudad de México, Instituto Tecnológico Autónomo de México, Nro. 4, pp. 17-27. </w:t>
      </w:r>
    </w:p>
    <w:p w14:paraId="57617979"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lang w:val="en-US"/>
        </w:rPr>
      </w:pPr>
      <w:r w:rsidRPr="00DA2581">
        <w:rPr>
          <w:rFonts w:ascii="Times New Roman" w:eastAsia="Times New Roman" w:hAnsi="Times New Roman" w:cs="Times New Roman"/>
          <w:sz w:val="24"/>
          <w:szCs w:val="24"/>
        </w:rPr>
        <w:t xml:space="preserve">Foucault, Michel, 1984: Historia de la Sexualidad I. La voluntad del saber. </w:t>
      </w:r>
      <w:proofErr w:type="spellStart"/>
      <w:r w:rsidRPr="00DA2581">
        <w:rPr>
          <w:rFonts w:ascii="Times New Roman" w:eastAsia="Times New Roman" w:hAnsi="Times New Roman" w:cs="Times New Roman"/>
          <w:sz w:val="24"/>
          <w:szCs w:val="24"/>
          <w:lang w:val="en-US"/>
        </w:rPr>
        <w:t>París</w:t>
      </w:r>
      <w:proofErr w:type="spellEnd"/>
      <w:r w:rsidRPr="00DA2581">
        <w:rPr>
          <w:rFonts w:ascii="Times New Roman" w:eastAsia="Times New Roman" w:hAnsi="Times New Roman" w:cs="Times New Roman"/>
          <w:sz w:val="24"/>
          <w:szCs w:val="24"/>
          <w:lang w:val="en-US"/>
        </w:rPr>
        <w:t xml:space="preserve">, </w:t>
      </w:r>
      <w:proofErr w:type="spellStart"/>
      <w:r w:rsidRPr="00DA2581">
        <w:rPr>
          <w:rFonts w:ascii="Times New Roman" w:eastAsia="Times New Roman" w:hAnsi="Times New Roman" w:cs="Times New Roman"/>
          <w:sz w:val="24"/>
          <w:szCs w:val="24"/>
          <w:lang w:val="en-US"/>
        </w:rPr>
        <w:t>Éditions</w:t>
      </w:r>
      <w:proofErr w:type="spellEnd"/>
      <w:r w:rsidRPr="00DA2581">
        <w:rPr>
          <w:rFonts w:ascii="Times New Roman" w:eastAsia="Times New Roman" w:hAnsi="Times New Roman" w:cs="Times New Roman"/>
          <w:sz w:val="24"/>
          <w:szCs w:val="24"/>
          <w:lang w:val="en-US"/>
        </w:rPr>
        <w:t xml:space="preserve"> </w:t>
      </w:r>
      <w:proofErr w:type="spellStart"/>
      <w:r w:rsidRPr="00DA2581">
        <w:rPr>
          <w:rFonts w:ascii="Times New Roman" w:eastAsia="Times New Roman" w:hAnsi="Times New Roman" w:cs="Times New Roman"/>
          <w:sz w:val="24"/>
          <w:szCs w:val="24"/>
          <w:lang w:val="en-US"/>
        </w:rPr>
        <w:t>Gallimard</w:t>
      </w:r>
      <w:proofErr w:type="spellEnd"/>
      <w:r w:rsidRPr="00DA2581">
        <w:rPr>
          <w:rFonts w:ascii="Times New Roman" w:eastAsia="Times New Roman" w:hAnsi="Times New Roman" w:cs="Times New Roman"/>
          <w:sz w:val="24"/>
          <w:szCs w:val="24"/>
          <w:lang w:val="en-US"/>
        </w:rPr>
        <w:t>.</w:t>
      </w:r>
    </w:p>
    <w:p w14:paraId="517DEFD2"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rPr>
      </w:pPr>
      <w:r w:rsidRPr="00DA2581">
        <w:rPr>
          <w:rFonts w:ascii="Times New Roman" w:eastAsia="Times New Roman" w:hAnsi="Times New Roman" w:cs="Times New Roman"/>
          <w:sz w:val="24"/>
          <w:szCs w:val="24"/>
          <w:lang w:val="en-US"/>
        </w:rPr>
        <w:t xml:space="preserve">Griffin, Susan, 1981: Pornography and Silence. Culture's revenge against nature. </w:t>
      </w:r>
      <w:r w:rsidRPr="00DA2581">
        <w:rPr>
          <w:rFonts w:ascii="Times New Roman" w:eastAsia="Times New Roman" w:hAnsi="Times New Roman" w:cs="Times New Roman"/>
          <w:sz w:val="24"/>
          <w:szCs w:val="24"/>
        </w:rPr>
        <w:t xml:space="preserve">Nueva York, </w:t>
      </w:r>
      <w:proofErr w:type="spellStart"/>
      <w:r w:rsidRPr="00DA2581">
        <w:rPr>
          <w:rFonts w:ascii="Times New Roman" w:eastAsia="Times New Roman" w:hAnsi="Times New Roman" w:cs="Times New Roman"/>
          <w:sz w:val="24"/>
          <w:szCs w:val="24"/>
        </w:rPr>
        <w:t>Harper</w:t>
      </w:r>
      <w:proofErr w:type="spellEnd"/>
      <w:r w:rsidRPr="00DA2581">
        <w:rPr>
          <w:rFonts w:ascii="Times New Roman" w:eastAsia="Times New Roman" w:hAnsi="Times New Roman" w:cs="Times New Roman"/>
          <w:sz w:val="24"/>
          <w:szCs w:val="24"/>
        </w:rPr>
        <w:t xml:space="preserve"> &amp; </w:t>
      </w:r>
      <w:proofErr w:type="spellStart"/>
      <w:r w:rsidRPr="00DA2581">
        <w:rPr>
          <w:rFonts w:ascii="Times New Roman" w:eastAsia="Times New Roman" w:hAnsi="Times New Roman" w:cs="Times New Roman"/>
          <w:sz w:val="24"/>
          <w:szCs w:val="24"/>
        </w:rPr>
        <w:t>Row</w:t>
      </w:r>
      <w:proofErr w:type="spellEnd"/>
      <w:r w:rsidRPr="00DA2581">
        <w:rPr>
          <w:rFonts w:ascii="Times New Roman" w:eastAsia="Times New Roman" w:hAnsi="Times New Roman" w:cs="Times New Roman"/>
          <w:sz w:val="24"/>
          <w:szCs w:val="24"/>
        </w:rPr>
        <w:t>.</w:t>
      </w:r>
    </w:p>
    <w:p w14:paraId="67663576"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rPr>
      </w:pPr>
      <w:proofErr w:type="spellStart"/>
      <w:r w:rsidRPr="00DA2581">
        <w:rPr>
          <w:rFonts w:ascii="Times New Roman" w:eastAsia="Times New Roman" w:hAnsi="Times New Roman" w:cs="Times New Roman"/>
          <w:sz w:val="24"/>
          <w:szCs w:val="24"/>
        </w:rPr>
        <w:t>MacKinnon</w:t>
      </w:r>
      <w:proofErr w:type="spellEnd"/>
      <w:r w:rsidRPr="00DA2581">
        <w:rPr>
          <w:rFonts w:ascii="Times New Roman" w:eastAsia="Times New Roman" w:hAnsi="Times New Roman" w:cs="Times New Roman"/>
          <w:sz w:val="24"/>
          <w:szCs w:val="24"/>
        </w:rPr>
        <w:t xml:space="preserve">, </w:t>
      </w:r>
      <w:proofErr w:type="spellStart"/>
      <w:r w:rsidRPr="00DA2581">
        <w:rPr>
          <w:rFonts w:ascii="Times New Roman" w:eastAsia="Times New Roman" w:hAnsi="Times New Roman" w:cs="Times New Roman"/>
          <w:sz w:val="24"/>
          <w:szCs w:val="24"/>
        </w:rPr>
        <w:t>Catharine</w:t>
      </w:r>
      <w:proofErr w:type="spellEnd"/>
      <w:r w:rsidRPr="00DA2581">
        <w:rPr>
          <w:rFonts w:ascii="Times New Roman" w:eastAsia="Times New Roman" w:hAnsi="Times New Roman" w:cs="Times New Roman"/>
          <w:sz w:val="24"/>
          <w:szCs w:val="24"/>
        </w:rPr>
        <w:t xml:space="preserve"> y </w:t>
      </w:r>
      <w:proofErr w:type="spellStart"/>
      <w:r w:rsidRPr="00DA2581">
        <w:rPr>
          <w:rFonts w:ascii="Times New Roman" w:eastAsia="Times New Roman" w:hAnsi="Times New Roman" w:cs="Times New Roman"/>
          <w:sz w:val="24"/>
          <w:szCs w:val="24"/>
        </w:rPr>
        <w:t>Posner</w:t>
      </w:r>
      <w:proofErr w:type="spellEnd"/>
      <w:r w:rsidRPr="00DA2581">
        <w:rPr>
          <w:rFonts w:ascii="Times New Roman" w:eastAsia="Times New Roman" w:hAnsi="Times New Roman" w:cs="Times New Roman"/>
          <w:sz w:val="24"/>
          <w:szCs w:val="24"/>
        </w:rPr>
        <w:t xml:space="preserve">, Richard, 1996: Derecho y pornografía. Santa </w:t>
      </w:r>
      <w:proofErr w:type="spellStart"/>
      <w:r w:rsidRPr="00DA2581">
        <w:rPr>
          <w:rFonts w:ascii="Times New Roman" w:eastAsia="Times New Roman" w:hAnsi="Times New Roman" w:cs="Times New Roman"/>
          <w:sz w:val="24"/>
          <w:szCs w:val="24"/>
        </w:rPr>
        <w:t>Fé</w:t>
      </w:r>
      <w:proofErr w:type="spellEnd"/>
      <w:r w:rsidRPr="00DA2581">
        <w:rPr>
          <w:rFonts w:ascii="Times New Roman" w:eastAsia="Times New Roman" w:hAnsi="Times New Roman" w:cs="Times New Roman"/>
          <w:sz w:val="24"/>
          <w:szCs w:val="24"/>
        </w:rPr>
        <w:t xml:space="preserve"> de Bogotá, Siglo del Hombre Editores.</w:t>
      </w:r>
    </w:p>
    <w:p w14:paraId="571DD877"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rPr>
      </w:pPr>
      <w:proofErr w:type="spellStart"/>
      <w:r w:rsidRPr="00DA2581">
        <w:rPr>
          <w:rFonts w:ascii="Times New Roman" w:eastAsia="Times New Roman" w:hAnsi="Times New Roman" w:cs="Times New Roman"/>
          <w:sz w:val="24"/>
          <w:szCs w:val="24"/>
        </w:rPr>
        <w:t>MacKinnon</w:t>
      </w:r>
      <w:proofErr w:type="spellEnd"/>
      <w:r w:rsidRPr="00DA2581">
        <w:rPr>
          <w:rFonts w:ascii="Times New Roman" w:eastAsia="Times New Roman" w:hAnsi="Times New Roman" w:cs="Times New Roman"/>
          <w:sz w:val="24"/>
          <w:szCs w:val="24"/>
        </w:rPr>
        <w:t xml:space="preserve">, </w:t>
      </w:r>
      <w:proofErr w:type="spellStart"/>
      <w:r w:rsidRPr="00DA2581">
        <w:rPr>
          <w:rFonts w:ascii="Times New Roman" w:eastAsia="Times New Roman" w:hAnsi="Times New Roman" w:cs="Times New Roman"/>
          <w:sz w:val="24"/>
          <w:szCs w:val="24"/>
        </w:rPr>
        <w:t>Catharine</w:t>
      </w:r>
      <w:proofErr w:type="spellEnd"/>
      <w:r w:rsidRPr="00DA2581">
        <w:rPr>
          <w:rFonts w:ascii="Times New Roman" w:eastAsia="Times New Roman" w:hAnsi="Times New Roman" w:cs="Times New Roman"/>
          <w:sz w:val="24"/>
          <w:szCs w:val="24"/>
        </w:rPr>
        <w:t xml:space="preserve">, 2014: Feminismo </w:t>
      </w:r>
      <w:proofErr w:type="spellStart"/>
      <w:r w:rsidRPr="00DA2581">
        <w:rPr>
          <w:rFonts w:ascii="Times New Roman" w:eastAsia="Times New Roman" w:hAnsi="Times New Roman" w:cs="Times New Roman"/>
          <w:sz w:val="24"/>
          <w:szCs w:val="24"/>
        </w:rPr>
        <w:t>inmodificado</w:t>
      </w:r>
      <w:proofErr w:type="spellEnd"/>
      <w:r w:rsidRPr="00DA2581">
        <w:rPr>
          <w:rFonts w:ascii="Times New Roman" w:eastAsia="Times New Roman" w:hAnsi="Times New Roman" w:cs="Times New Roman"/>
          <w:sz w:val="24"/>
          <w:szCs w:val="24"/>
        </w:rPr>
        <w:t xml:space="preserve">. Discursos sobre la vida y el derecho. Buenos Aires, Siglo XXI Editores. </w:t>
      </w:r>
    </w:p>
    <w:p w14:paraId="2F063CF3"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rPr>
      </w:pPr>
      <w:r w:rsidRPr="00DA2581">
        <w:rPr>
          <w:rFonts w:ascii="Times New Roman" w:eastAsia="Times New Roman" w:hAnsi="Times New Roman" w:cs="Times New Roman"/>
          <w:sz w:val="24"/>
          <w:szCs w:val="24"/>
        </w:rPr>
        <w:t xml:space="preserve">Preciado, Beatriz, 2010: </w:t>
      </w:r>
      <w:proofErr w:type="spellStart"/>
      <w:r w:rsidRPr="00DA2581">
        <w:rPr>
          <w:rFonts w:ascii="Times New Roman" w:eastAsia="Times New Roman" w:hAnsi="Times New Roman" w:cs="Times New Roman"/>
          <w:sz w:val="24"/>
          <w:szCs w:val="24"/>
        </w:rPr>
        <w:t>Pornotopia</w:t>
      </w:r>
      <w:proofErr w:type="spellEnd"/>
      <w:r w:rsidRPr="00DA2581">
        <w:rPr>
          <w:rFonts w:ascii="Times New Roman" w:eastAsia="Times New Roman" w:hAnsi="Times New Roman" w:cs="Times New Roman"/>
          <w:sz w:val="24"/>
          <w:szCs w:val="24"/>
        </w:rPr>
        <w:t xml:space="preserve">. Arquitectura y sexualidad en "Playboy" durante la Guerra Fría. Barcelona, Anagrama. </w:t>
      </w:r>
    </w:p>
    <w:p w14:paraId="1D5D0973" w14:textId="77777777" w:rsidR="00DA2581" w:rsidRPr="00DA2581" w:rsidRDefault="00DA2581" w:rsidP="00DF76F1">
      <w:pPr>
        <w:spacing w:before="200" w:line="360" w:lineRule="auto"/>
        <w:ind w:right="51" w:firstLine="709"/>
        <w:rPr>
          <w:rFonts w:ascii="Times New Roman" w:eastAsia="Times New Roman" w:hAnsi="Times New Roman" w:cs="Times New Roman"/>
          <w:sz w:val="24"/>
          <w:szCs w:val="24"/>
        </w:rPr>
      </w:pPr>
      <w:r w:rsidRPr="00DA2581">
        <w:rPr>
          <w:rFonts w:ascii="Times New Roman" w:eastAsia="Times New Roman" w:hAnsi="Times New Roman" w:cs="Times New Roman"/>
          <w:sz w:val="24"/>
          <w:szCs w:val="24"/>
        </w:rPr>
        <w:t>Solana, Mariela, 2013: “Pornografía y subversión: una aproximación desde la teoría de género de Judith Butler” en Convergencia Revista de Ciencias Sociales. Ciudad de México, Universidad Autónoma del Estado de México, Vol. 20, Nro. 62, pp. 159-179.</w:t>
      </w:r>
    </w:p>
    <w:sectPr w:rsidR="00DA2581" w:rsidRPr="00DA2581">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DDD70" w15:done="0"/>
  <w15:commentEx w15:paraId="6E8C938E" w15:done="0"/>
  <w15:commentEx w15:paraId="503F8721" w15:done="0"/>
  <w15:commentEx w15:paraId="45021480" w15:done="0"/>
  <w15:commentEx w15:paraId="2D3BF1E1" w15:done="0"/>
  <w15:commentEx w15:paraId="579F3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DDD70" w16cid:durableId="20FC5275"/>
  <w16cid:commentId w16cid:paraId="6E8C938E" w16cid:durableId="20FC55B2"/>
  <w16cid:commentId w16cid:paraId="503F8721" w16cid:durableId="20FC5617"/>
  <w16cid:commentId w16cid:paraId="45021480" w16cid:durableId="20FC5693"/>
  <w16cid:commentId w16cid:paraId="2D3BF1E1" w16cid:durableId="20FC5767"/>
  <w16cid:commentId w16cid:paraId="579F36D9" w16cid:durableId="20FC58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AFE8F" w14:textId="77777777" w:rsidR="00D22201" w:rsidRDefault="00D22201" w:rsidP="00A10944">
      <w:pPr>
        <w:spacing w:after="0" w:line="240" w:lineRule="auto"/>
      </w:pPr>
      <w:r>
        <w:separator/>
      </w:r>
    </w:p>
  </w:endnote>
  <w:endnote w:type="continuationSeparator" w:id="0">
    <w:p w14:paraId="59ED341E" w14:textId="77777777" w:rsidR="00D22201" w:rsidRDefault="00D22201" w:rsidP="00A1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B5E33" w14:textId="77777777" w:rsidR="00D22201" w:rsidRDefault="00D22201" w:rsidP="00A10944">
      <w:pPr>
        <w:spacing w:after="0" w:line="240" w:lineRule="auto"/>
      </w:pPr>
      <w:r>
        <w:separator/>
      </w:r>
    </w:p>
  </w:footnote>
  <w:footnote w:type="continuationSeparator" w:id="0">
    <w:p w14:paraId="4CC51210" w14:textId="77777777" w:rsidR="00D22201" w:rsidRDefault="00D22201" w:rsidP="00A10944">
      <w:pPr>
        <w:spacing w:after="0" w:line="240" w:lineRule="auto"/>
      </w:pPr>
      <w:r>
        <w:continuationSeparator/>
      </w:r>
    </w:p>
  </w:footnote>
  <w:footnote w:id="1">
    <w:p w14:paraId="21116F99" w14:textId="77777777" w:rsidR="00E10DCD" w:rsidRPr="00F47D9C" w:rsidRDefault="00E10DCD" w:rsidP="00E10DCD">
      <w:pPr>
        <w:pStyle w:val="Textonotapie"/>
        <w:ind w:firstLine="0"/>
        <w:rPr>
          <w:rFonts w:ascii="Times New Roman" w:hAnsi="Times New Roman" w:cs="Times New Roman"/>
        </w:rPr>
      </w:pPr>
      <w:r w:rsidRPr="00E10DCD">
        <w:rPr>
          <w:rStyle w:val="Refdenotaalpie"/>
          <w:rFonts w:ascii="Times New Roman" w:hAnsi="Times New Roman" w:cs="Times New Roman"/>
        </w:rPr>
        <w:footnoteRef/>
      </w:r>
      <w:r w:rsidRPr="00E10DCD">
        <w:rPr>
          <w:rFonts w:ascii="Times New Roman" w:hAnsi="Times New Roman" w:cs="Times New Roman"/>
        </w:rPr>
        <w:t xml:space="preserve"> Una versión preliminar de estas ideas </w:t>
      </w:r>
      <w:r>
        <w:rPr>
          <w:rFonts w:ascii="Times New Roman" w:hAnsi="Times New Roman" w:cs="Times New Roman"/>
        </w:rPr>
        <w:t xml:space="preserve">fue plasmada en </w:t>
      </w:r>
      <w:r w:rsidRPr="00E10DCD">
        <w:rPr>
          <w:rFonts w:ascii="Times New Roman" w:hAnsi="Times New Roman" w:cs="Times New Roman"/>
          <w:i/>
        </w:rPr>
        <w:t>A dos años de la caída de Playboy. Debates en torno a la industria pornográfica</w:t>
      </w:r>
      <w:r w:rsidR="00F47D9C">
        <w:rPr>
          <w:rFonts w:ascii="Times New Roman" w:hAnsi="Times New Roman" w:cs="Times New Roman"/>
        </w:rPr>
        <w:t xml:space="preserve"> (Ramallo 2018).</w:t>
      </w:r>
    </w:p>
  </w:footnote>
  <w:footnote w:id="2">
    <w:p w14:paraId="34F2FC73" w14:textId="77777777" w:rsidR="00A10944" w:rsidRPr="009A66CE" w:rsidRDefault="00A10944" w:rsidP="00A10944">
      <w:pPr>
        <w:pStyle w:val="Textonotapie"/>
        <w:ind w:firstLine="0"/>
        <w:rPr>
          <w:rFonts w:ascii="Times New Roman" w:hAnsi="Times New Roman" w:cs="Times New Roman"/>
        </w:rPr>
      </w:pPr>
      <w:r>
        <w:rPr>
          <w:rStyle w:val="Refdenotaalpie"/>
        </w:rPr>
        <w:footnoteRef/>
      </w:r>
      <w:r>
        <w:t xml:space="preserve"> </w:t>
      </w:r>
      <w:r>
        <w:rPr>
          <w:rFonts w:ascii="Times New Roman" w:hAnsi="Times New Roman" w:cs="Times New Roman"/>
        </w:rPr>
        <w:t>Sostengo que es incipiente ya</w:t>
      </w:r>
      <w:r w:rsidR="00362A01">
        <w:rPr>
          <w:rFonts w:ascii="Times New Roman" w:hAnsi="Times New Roman" w:cs="Times New Roman"/>
        </w:rPr>
        <w:t xml:space="preserve"> que</w:t>
      </w:r>
      <w:r>
        <w:rPr>
          <w:rFonts w:ascii="Times New Roman" w:hAnsi="Times New Roman" w:cs="Times New Roman"/>
        </w:rPr>
        <w:t xml:space="preserve">, comparándola con las producciones de pornografía tradicionales, incluso hoy en día, no deja de ser minoritaria. </w:t>
      </w:r>
    </w:p>
  </w:footnote>
  <w:footnote w:id="3">
    <w:p w14:paraId="68CBA6A2" w14:textId="212FCBDB" w:rsidR="00362A01" w:rsidRPr="00362A01" w:rsidRDefault="00362A01" w:rsidP="00362A01">
      <w:pPr>
        <w:pStyle w:val="Textonotapie"/>
        <w:ind w:firstLine="0"/>
        <w:rPr>
          <w:rFonts w:ascii="Times New Roman" w:hAnsi="Times New Roman" w:cs="Times New Roman"/>
        </w:rPr>
      </w:pPr>
      <w:r w:rsidRPr="00362A01">
        <w:rPr>
          <w:rStyle w:val="Refdenotaalpie"/>
          <w:rFonts w:ascii="Times New Roman" w:hAnsi="Times New Roman" w:cs="Times New Roman"/>
        </w:rPr>
        <w:footnoteRef/>
      </w:r>
      <w:r w:rsidRPr="00362A01">
        <w:rPr>
          <w:rFonts w:ascii="Times New Roman" w:hAnsi="Times New Roman" w:cs="Times New Roman"/>
        </w:rPr>
        <w:t xml:space="preserve"> </w:t>
      </w:r>
      <w:r w:rsidRPr="00362A01">
        <w:rPr>
          <w:rFonts w:ascii="Times New Roman" w:hAnsi="Times New Roman" w:cs="Times New Roman"/>
          <w:i/>
        </w:rPr>
        <w:t>Playbo</w:t>
      </w:r>
      <w:r w:rsidRPr="00362A01">
        <w:rPr>
          <w:rFonts w:ascii="Times New Roman" w:hAnsi="Times New Roman" w:cs="Times New Roman"/>
        </w:rPr>
        <w:t xml:space="preserve">y luego </w:t>
      </w:r>
      <w:r w:rsidR="0039448F">
        <w:rPr>
          <w:rFonts w:ascii="Times New Roman" w:hAnsi="Times New Roman" w:cs="Times New Roman"/>
        </w:rPr>
        <w:t>rectificó</w:t>
      </w:r>
      <w:r w:rsidR="0039448F" w:rsidRPr="00362A01">
        <w:rPr>
          <w:rFonts w:ascii="Times New Roman" w:hAnsi="Times New Roman" w:cs="Times New Roman"/>
        </w:rPr>
        <w:t xml:space="preserve"> </w:t>
      </w:r>
      <w:r w:rsidRPr="00362A01">
        <w:rPr>
          <w:rFonts w:ascii="Times New Roman" w:hAnsi="Times New Roman" w:cs="Times New Roman"/>
        </w:rPr>
        <w:t>su decisión, volviendo a publicar fotografías de mujeres desnudas en la revista pero, a pesar de ello, no ha podido re</w:t>
      </w:r>
      <w:r>
        <w:rPr>
          <w:rFonts w:ascii="Times New Roman" w:hAnsi="Times New Roman" w:cs="Times New Roman"/>
        </w:rPr>
        <w:t xml:space="preserve">cuperar su situación económica y </w:t>
      </w:r>
      <w:r w:rsidRPr="00362A01">
        <w:rPr>
          <w:rFonts w:ascii="Times New Roman" w:hAnsi="Times New Roman" w:cs="Times New Roman"/>
        </w:rPr>
        <w:t>la</w:t>
      </w:r>
      <w:r>
        <w:rPr>
          <w:rFonts w:ascii="Times New Roman" w:hAnsi="Times New Roman" w:cs="Times New Roman"/>
        </w:rPr>
        <w:t xml:space="preserve">s ventas siguen bajando, lo que </w:t>
      </w:r>
      <w:r w:rsidRPr="00362A01">
        <w:rPr>
          <w:rFonts w:ascii="Times New Roman" w:hAnsi="Times New Roman" w:cs="Times New Roman"/>
        </w:rPr>
        <w:t>da cuenta de los cambios señalados.</w:t>
      </w:r>
    </w:p>
  </w:footnote>
  <w:footnote w:id="4">
    <w:p w14:paraId="67C49367" w14:textId="77777777" w:rsidR="00622BA8" w:rsidRDefault="00622BA8" w:rsidP="00622BA8">
      <w:pPr>
        <w:pStyle w:val="Textonotapie"/>
        <w:ind w:firstLine="0"/>
      </w:pPr>
      <w:r w:rsidRPr="00622BA8">
        <w:rPr>
          <w:rStyle w:val="Refdenotaalpie"/>
          <w:rFonts w:ascii="Times New Roman" w:hAnsi="Times New Roman" w:cs="Times New Roman"/>
        </w:rPr>
        <w:footnoteRef/>
      </w:r>
      <w:r w:rsidRPr="00622BA8">
        <w:rPr>
          <w:rFonts w:ascii="Times New Roman" w:hAnsi="Times New Roman" w:cs="Times New Roman"/>
        </w:rPr>
        <w:t xml:space="preserve"> Se </w:t>
      </w:r>
      <w:r w:rsidRPr="00622BA8">
        <w:rPr>
          <w:rFonts w:ascii="Times New Roman" w:eastAsia="Times New Roman" w:hAnsi="Times New Roman" w:cs="Times New Roman"/>
        </w:rPr>
        <w:t>aclara que en el presente ensayo no se pretende abarcar todas las posiciones del campo sino que se</w:t>
      </w:r>
      <w:r>
        <w:rPr>
          <w:rFonts w:ascii="Times New Roman" w:eastAsia="Times New Roman" w:hAnsi="Times New Roman" w:cs="Times New Roman"/>
        </w:rPr>
        <w:t xml:space="preserve"> buscará dar cuenta de aquellas posturas mayoritarias, que sientan las bases teóricas para escritos en la materia.</w:t>
      </w:r>
    </w:p>
  </w:footnote>
  <w:footnote w:id="5">
    <w:p w14:paraId="7B57CE9A" w14:textId="77777777" w:rsidR="009A66CE" w:rsidRPr="00F53A42" w:rsidRDefault="009A66CE" w:rsidP="00F53A42">
      <w:pPr>
        <w:pStyle w:val="Textonotapie"/>
        <w:ind w:firstLine="0"/>
        <w:rPr>
          <w:rFonts w:ascii="Times New Roman" w:hAnsi="Times New Roman" w:cs="Times New Roman"/>
        </w:rPr>
      </w:pPr>
      <w:r w:rsidRPr="009A66CE">
        <w:rPr>
          <w:rStyle w:val="Refdenotaalpie"/>
          <w:rFonts w:ascii="Times New Roman" w:hAnsi="Times New Roman" w:cs="Times New Roman"/>
        </w:rPr>
        <w:footnoteRef/>
      </w:r>
      <w:r w:rsidRPr="009A66CE">
        <w:rPr>
          <w:rFonts w:ascii="Times New Roman" w:hAnsi="Times New Roman" w:cs="Times New Roman"/>
        </w:rPr>
        <w:t xml:space="preserve"> Esta ponencia se enmarca en una investigación de doctorado que tiene como objetivo realizar un estudio en torno a la construcción de la sexualidad, el rol del derecho y la pornografía. En el marco de esta investigación se planea llevar adelante las propues</w:t>
      </w:r>
      <w:r>
        <w:rPr>
          <w:rFonts w:ascii="Times New Roman" w:hAnsi="Times New Roman" w:cs="Times New Roman"/>
        </w:rPr>
        <w:t xml:space="preserve">tas </w:t>
      </w:r>
      <w:r w:rsidRPr="00F53A42">
        <w:rPr>
          <w:rFonts w:ascii="Times New Roman" w:hAnsi="Times New Roman" w:cs="Times New Roman"/>
        </w:rPr>
        <w:t xml:space="preserve">que serán aquí presentadas. </w:t>
      </w:r>
    </w:p>
  </w:footnote>
  <w:footnote w:id="6">
    <w:p w14:paraId="729DD145" w14:textId="77777777" w:rsidR="00F53A42" w:rsidRPr="00F53A42" w:rsidRDefault="00F53A42" w:rsidP="00F53A42">
      <w:pPr>
        <w:pStyle w:val="Textonotapie"/>
        <w:ind w:firstLine="0"/>
      </w:pPr>
      <w:r w:rsidRPr="00F53A42">
        <w:rPr>
          <w:rStyle w:val="Refdenotaalpie"/>
          <w:rFonts w:ascii="Times New Roman" w:hAnsi="Times New Roman" w:cs="Times New Roman"/>
        </w:rPr>
        <w:footnoteRef/>
      </w:r>
      <w:r>
        <w:rPr>
          <w:rFonts w:ascii="Times New Roman" w:hAnsi="Times New Roman" w:cs="Times New Roman"/>
        </w:rPr>
        <w:t xml:space="preserve"> Adoptamos aquí una posición amplia en relación con la definición del “derecho”, entiendo a éste como </w:t>
      </w:r>
      <w:r>
        <w:rPr>
          <w:rFonts w:ascii="Times New Roman" w:hAnsi="Times New Roman" w:cs="Times New Roman"/>
          <w:i/>
        </w:rPr>
        <w:t>legalidad</w:t>
      </w:r>
      <w:r>
        <w:rPr>
          <w:rFonts w:ascii="Times New Roman" w:hAnsi="Times New Roman" w:cs="Times New Roman"/>
        </w:rPr>
        <w:t xml:space="preserve">, </w:t>
      </w:r>
      <w:r w:rsidRPr="00F53A42">
        <w:rPr>
          <w:rFonts w:ascii="Times New Roman" w:hAnsi="Times New Roman" w:cs="Times New Roman"/>
        </w:rPr>
        <w:t>es decir, incluyente tanto de normas estatales formales, como también de ideas, costumbres, símbolos y discursos</w:t>
      </w:r>
      <w:r w:rsidR="00770D77">
        <w:rPr>
          <w:rFonts w:ascii="Times New Roman" w:hAnsi="Times New Roman" w:cs="Times New Roman"/>
        </w:rPr>
        <w:t>.</w:t>
      </w:r>
    </w:p>
  </w:footnote>
  <w:footnote w:id="7">
    <w:p w14:paraId="2B72307D" w14:textId="77777777" w:rsidR="00E04ECB" w:rsidRPr="00E04ECB" w:rsidRDefault="00E04ECB" w:rsidP="00E04ECB">
      <w:pPr>
        <w:pStyle w:val="Textonotapie"/>
        <w:ind w:firstLine="0"/>
        <w:rPr>
          <w:rFonts w:ascii="Times New Roman" w:hAnsi="Times New Roman" w:cs="Times New Roman"/>
        </w:rPr>
      </w:pPr>
      <w:r w:rsidRPr="00E04ECB">
        <w:rPr>
          <w:rStyle w:val="Refdenotaalpie"/>
          <w:rFonts w:ascii="Times New Roman" w:hAnsi="Times New Roman" w:cs="Times New Roman"/>
        </w:rPr>
        <w:footnoteRef/>
      </w:r>
      <w:r w:rsidRPr="00E04ECB">
        <w:rPr>
          <w:rFonts w:ascii="Times New Roman" w:hAnsi="Times New Roman" w:cs="Times New Roman"/>
        </w:rPr>
        <w:t xml:space="preserve"> A pesar de ello, </w:t>
      </w:r>
      <w:r>
        <w:rPr>
          <w:rFonts w:ascii="Times New Roman" w:hAnsi="Times New Roman" w:cs="Times New Roman"/>
        </w:rPr>
        <w:t>no se desconoce</w:t>
      </w:r>
      <w:r w:rsidRPr="00E04ECB">
        <w:rPr>
          <w:rFonts w:ascii="Times New Roman" w:hAnsi="Times New Roman" w:cs="Times New Roman"/>
        </w:rPr>
        <w:t xml:space="preserve"> que el debate en torno al trabajo sexual en Argentina y en</w:t>
      </w:r>
      <w:r>
        <w:rPr>
          <w:rFonts w:ascii="Times New Roman" w:hAnsi="Times New Roman" w:cs="Times New Roman"/>
        </w:rPr>
        <w:t xml:space="preserve"> el resto del mundo </w:t>
      </w:r>
      <w:r w:rsidRPr="00E04ECB">
        <w:rPr>
          <w:rFonts w:ascii="Times New Roman" w:hAnsi="Times New Roman" w:cs="Times New Roman"/>
        </w:rPr>
        <w:t xml:space="preserve"> </w:t>
      </w:r>
      <w:r>
        <w:rPr>
          <w:rFonts w:ascii="Times New Roman" w:hAnsi="Times New Roman" w:cs="Times New Roman"/>
        </w:rPr>
        <w:t xml:space="preserve">es uno de gran actualidad y que, muy posiblemente, esto de lugar a una profundización en torno al tema desde el ámbito jurídico también. </w:t>
      </w:r>
    </w:p>
  </w:footnote>
  <w:footnote w:id="8">
    <w:p w14:paraId="56BAFEF4" w14:textId="77777777" w:rsidR="00BE3D12" w:rsidRDefault="00BE3D12" w:rsidP="00550D7C">
      <w:pPr>
        <w:pStyle w:val="Textonotapie"/>
        <w:ind w:firstLine="0"/>
      </w:pPr>
      <w:r>
        <w:rPr>
          <w:rStyle w:val="Refdenotaalpie"/>
        </w:rPr>
        <w:footnoteRef/>
      </w:r>
      <w:r w:rsidR="00400B50">
        <w:rPr>
          <w:rFonts w:ascii="Times New Roman" w:hAnsi="Times New Roman" w:cs="Times New Roman"/>
        </w:rPr>
        <w:t xml:space="preserve"> Discurso</w:t>
      </w:r>
      <w:r w:rsidRPr="00BE3D12">
        <w:rPr>
          <w:rFonts w:ascii="Times New Roman" w:hAnsi="Times New Roman" w:cs="Times New Roman"/>
        </w:rPr>
        <w:t xml:space="preserve"> del año 1982.</w:t>
      </w:r>
    </w:p>
  </w:footnote>
  <w:footnote w:id="9">
    <w:p w14:paraId="5ED3C4C9" w14:textId="77777777" w:rsidR="00550D7C" w:rsidRPr="00400B50" w:rsidRDefault="00550D7C" w:rsidP="00400B50">
      <w:pPr>
        <w:pStyle w:val="Textonotapie"/>
        <w:ind w:firstLine="0"/>
        <w:rPr>
          <w:rFonts w:ascii="Times New Roman" w:hAnsi="Times New Roman" w:cs="Times New Roman"/>
        </w:rPr>
      </w:pPr>
      <w:r>
        <w:rPr>
          <w:rStyle w:val="Refdenotaalpie"/>
        </w:rPr>
        <w:footnoteRef/>
      </w:r>
      <w:r>
        <w:t xml:space="preserve"> </w:t>
      </w:r>
      <w:r>
        <w:rPr>
          <w:rFonts w:ascii="Times New Roman" w:eastAsia="Times New Roman" w:hAnsi="Times New Roman" w:cs="Times New Roman"/>
        </w:rPr>
        <w:t>En el discurso “La hermana de</w:t>
      </w:r>
      <w:r w:rsidRPr="00400B50">
        <w:rPr>
          <w:rFonts w:ascii="Times New Roman" w:eastAsia="Times New Roman" w:hAnsi="Times New Roman" w:cs="Times New Roman"/>
        </w:rPr>
        <w:t xml:space="preserve"> Francis Biddle: pornografía, derechos civiles y expresión”, realizado en el año 1984, </w:t>
      </w:r>
      <w:proofErr w:type="spellStart"/>
      <w:r w:rsidRPr="00400B50">
        <w:rPr>
          <w:rFonts w:ascii="Times New Roman" w:eastAsia="Times New Roman" w:hAnsi="Times New Roman" w:cs="Times New Roman"/>
        </w:rPr>
        <w:t>MacKinnon</w:t>
      </w:r>
      <w:proofErr w:type="spellEnd"/>
      <w:r w:rsidRPr="00400B50">
        <w:rPr>
          <w:rFonts w:ascii="Times New Roman" w:eastAsia="Times New Roman" w:hAnsi="Times New Roman" w:cs="Times New Roman"/>
        </w:rPr>
        <w:t xml:space="preserve"> trata en extensión el problema del daño y la pornografía (</w:t>
      </w:r>
      <w:proofErr w:type="spellStart"/>
      <w:r w:rsidRPr="00400B50">
        <w:rPr>
          <w:rFonts w:ascii="Times New Roman" w:eastAsia="Times New Roman" w:hAnsi="Times New Roman" w:cs="Times New Roman"/>
        </w:rPr>
        <w:t>MacKinnon</w:t>
      </w:r>
      <w:proofErr w:type="spellEnd"/>
      <w:r w:rsidRPr="00400B50">
        <w:rPr>
          <w:rFonts w:ascii="Times New Roman" w:eastAsia="Times New Roman" w:hAnsi="Times New Roman" w:cs="Times New Roman"/>
        </w:rPr>
        <w:t xml:space="preserve"> 2014: 244-306).</w:t>
      </w:r>
    </w:p>
  </w:footnote>
  <w:footnote w:id="10">
    <w:p w14:paraId="7D312D4E" w14:textId="77777777" w:rsidR="00400B50" w:rsidRDefault="00400B50" w:rsidP="00400B50">
      <w:pPr>
        <w:pStyle w:val="Textonotapie"/>
        <w:ind w:firstLine="0"/>
      </w:pPr>
      <w:r w:rsidRPr="00400B50">
        <w:rPr>
          <w:rStyle w:val="Refdenotaalpie"/>
          <w:rFonts w:ascii="Times New Roman" w:hAnsi="Times New Roman" w:cs="Times New Roman"/>
        </w:rPr>
        <w:footnoteRef/>
      </w:r>
      <w:r w:rsidRPr="00400B50">
        <w:rPr>
          <w:rFonts w:ascii="Times New Roman" w:hAnsi="Times New Roman" w:cs="Times New Roman"/>
        </w:rPr>
        <w:t xml:space="preserve"> Discurso del año 1983.</w:t>
      </w:r>
    </w:p>
  </w:footnote>
  <w:footnote w:id="11">
    <w:p w14:paraId="7EAFBED3" w14:textId="7EFF6580" w:rsidR="001525A8" w:rsidRPr="001525A8" w:rsidRDefault="001525A8" w:rsidP="001525A8">
      <w:pPr>
        <w:pStyle w:val="Textonotapie"/>
        <w:ind w:firstLine="0"/>
        <w:rPr>
          <w:rFonts w:ascii="Times New Roman" w:hAnsi="Times New Roman" w:cs="Times New Roman"/>
        </w:rPr>
      </w:pPr>
      <w:r>
        <w:rPr>
          <w:rStyle w:val="Refdenotaalpie"/>
        </w:rPr>
        <w:footnoteRef/>
      </w:r>
      <w:r>
        <w:t xml:space="preserve"> </w:t>
      </w:r>
      <w:r>
        <w:rPr>
          <w:rFonts w:ascii="Times New Roman" w:hAnsi="Times New Roman" w:cs="Times New Roman"/>
        </w:rPr>
        <w:t xml:space="preserve">Cabría preguntarse, también, sobre la posibilidad de una pornografía feminista no dirigida a mujeres. </w:t>
      </w:r>
      <w:r w:rsidR="00F00296">
        <w:rPr>
          <w:rFonts w:ascii="Times New Roman" w:hAnsi="Times New Roman" w:cs="Times New Roman"/>
        </w:rPr>
        <w:t xml:space="preserve">Agradezco a Andrea </w:t>
      </w:r>
      <w:proofErr w:type="spellStart"/>
      <w:r w:rsidR="00F00296">
        <w:rPr>
          <w:rFonts w:ascii="Times New Roman" w:hAnsi="Times New Roman" w:cs="Times New Roman"/>
        </w:rPr>
        <w:t>Schuster</w:t>
      </w:r>
      <w:proofErr w:type="spellEnd"/>
      <w:r w:rsidR="00F00296">
        <w:rPr>
          <w:rFonts w:ascii="Times New Roman" w:hAnsi="Times New Roman" w:cs="Times New Roman"/>
        </w:rPr>
        <w:t xml:space="preserve"> por esta observación.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5801"/>
    <w:multiLevelType w:val="hybridMultilevel"/>
    <w:tmpl w:val="1C74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310DC"/>
    <w:multiLevelType w:val="hybridMultilevel"/>
    <w:tmpl w:val="872E74CE"/>
    <w:lvl w:ilvl="0" w:tplc="96A00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Schuster">
    <w15:presenceInfo w15:providerId="AD" w15:userId="S::schuster517@est.derecho.uba.ar::fb87cb01-71af-43f4-9e07-c7a8f13c9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C6"/>
    <w:rsid w:val="00000CEA"/>
    <w:rsid w:val="000030DC"/>
    <w:rsid w:val="00012EB6"/>
    <w:rsid w:val="00037DE9"/>
    <w:rsid w:val="00083E18"/>
    <w:rsid w:val="000D477B"/>
    <w:rsid w:val="000D6E5C"/>
    <w:rsid w:val="00102E6F"/>
    <w:rsid w:val="00124055"/>
    <w:rsid w:val="001525A8"/>
    <w:rsid w:val="00162D7F"/>
    <w:rsid w:val="00164A12"/>
    <w:rsid w:val="0017288A"/>
    <w:rsid w:val="00184F86"/>
    <w:rsid w:val="001B0F8A"/>
    <w:rsid w:val="001B1F4D"/>
    <w:rsid w:val="001B4B73"/>
    <w:rsid w:val="001C69C2"/>
    <w:rsid w:val="001E62EE"/>
    <w:rsid w:val="001F1DC5"/>
    <w:rsid w:val="00200A8C"/>
    <w:rsid w:val="0020288F"/>
    <w:rsid w:val="00205C7B"/>
    <w:rsid w:val="00257A2E"/>
    <w:rsid w:val="002A18AD"/>
    <w:rsid w:val="002A6944"/>
    <w:rsid w:val="002C3286"/>
    <w:rsid w:val="002E0B1A"/>
    <w:rsid w:val="00310722"/>
    <w:rsid w:val="00334865"/>
    <w:rsid w:val="00353A44"/>
    <w:rsid w:val="00354A18"/>
    <w:rsid w:val="00362A01"/>
    <w:rsid w:val="003647F5"/>
    <w:rsid w:val="0039448F"/>
    <w:rsid w:val="00396E87"/>
    <w:rsid w:val="003B1BA7"/>
    <w:rsid w:val="003D3E17"/>
    <w:rsid w:val="003D6379"/>
    <w:rsid w:val="003E5720"/>
    <w:rsid w:val="00400B50"/>
    <w:rsid w:val="004404EF"/>
    <w:rsid w:val="004555B6"/>
    <w:rsid w:val="004A7581"/>
    <w:rsid w:val="004B64B3"/>
    <w:rsid w:val="004D206E"/>
    <w:rsid w:val="004D2AE6"/>
    <w:rsid w:val="004E7C58"/>
    <w:rsid w:val="004F6FA9"/>
    <w:rsid w:val="005170D9"/>
    <w:rsid w:val="00550D7C"/>
    <w:rsid w:val="00586C74"/>
    <w:rsid w:val="005D723E"/>
    <w:rsid w:val="005F323D"/>
    <w:rsid w:val="005F470C"/>
    <w:rsid w:val="00611D2D"/>
    <w:rsid w:val="00622BA8"/>
    <w:rsid w:val="006401C4"/>
    <w:rsid w:val="006B2FBB"/>
    <w:rsid w:val="006B3859"/>
    <w:rsid w:val="006D7109"/>
    <w:rsid w:val="006F62A3"/>
    <w:rsid w:val="00700899"/>
    <w:rsid w:val="00740106"/>
    <w:rsid w:val="00770D77"/>
    <w:rsid w:val="007A3124"/>
    <w:rsid w:val="007A71EE"/>
    <w:rsid w:val="007D00A7"/>
    <w:rsid w:val="007E077C"/>
    <w:rsid w:val="007E0D5E"/>
    <w:rsid w:val="007F3556"/>
    <w:rsid w:val="00807867"/>
    <w:rsid w:val="00845603"/>
    <w:rsid w:val="00873912"/>
    <w:rsid w:val="008851E6"/>
    <w:rsid w:val="008D612E"/>
    <w:rsid w:val="008E09E9"/>
    <w:rsid w:val="00902EC6"/>
    <w:rsid w:val="00905FC2"/>
    <w:rsid w:val="00915321"/>
    <w:rsid w:val="00951BB4"/>
    <w:rsid w:val="00967752"/>
    <w:rsid w:val="009A0C98"/>
    <w:rsid w:val="009A66CE"/>
    <w:rsid w:val="009F599C"/>
    <w:rsid w:val="00A03AC1"/>
    <w:rsid w:val="00A10944"/>
    <w:rsid w:val="00A2603C"/>
    <w:rsid w:val="00A43B9E"/>
    <w:rsid w:val="00A663ED"/>
    <w:rsid w:val="00AB6DF3"/>
    <w:rsid w:val="00AB7D5D"/>
    <w:rsid w:val="00AE1091"/>
    <w:rsid w:val="00AE128B"/>
    <w:rsid w:val="00AE690F"/>
    <w:rsid w:val="00B10547"/>
    <w:rsid w:val="00B414BA"/>
    <w:rsid w:val="00B7470D"/>
    <w:rsid w:val="00B81750"/>
    <w:rsid w:val="00BE3D12"/>
    <w:rsid w:val="00BF30CF"/>
    <w:rsid w:val="00C0200E"/>
    <w:rsid w:val="00C24AC9"/>
    <w:rsid w:val="00C33033"/>
    <w:rsid w:val="00C47FC8"/>
    <w:rsid w:val="00C56F04"/>
    <w:rsid w:val="00C83B13"/>
    <w:rsid w:val="00C901ED"/>
    <w:rsid w:val="00CA52AE"/>
    <w:rsid w:val="00CC1C6B"/>
    <w:rsid w:val="00CD1FF5"/>
    <w:rsid w:val="00CD3FCE"/>
    <w:rsid w:val="00D211BE"/>
    <w:rsid w:val="00D22201"/>
    <w:rsid w:val="00D424A7"/>
    <w:rsid w:val="00D469F0"/>
    <w:rsid w:val="00D4788E"/>
    <w:rsid w:val="00D67C56"/>
    <w:rsid w:val="00D91D15"/>
    <w:rsid w:val="00DA2581"/>
    <w:rsid w:val="00DC1F08"/>
    <w:rsid w:val="00DF76F1"/>
    <w:rsid w:val="00DF7941"/>
    <w:rsid w:val="00E04ECB"/>
    <w:rsid w:val="00E10DCD"/>
    <w:rsid w:val="00E32BA9"/>
    <w:rsid w:val="00E50175"/>
    <w:rsid w:val="00E52A6F"/>
    <w:rsid w:val="00E55DBF"/>
    <w:rsid w:val="00E5688D"/>
    <w:rsid w:val="00E75EE7"/>
    <w:rsid w:val="00E90EEB"/>
    <w:rsid w:val="00E97791"/>
    <w:rsid w:val="00EB5C6E"/>
    <w:rsid w:val="00EB60B6"/>
    <w:rsid w:val="00EF2F88"/>
    <w:rsid w:val="00EF7393"/>
    <w:rsid w:val="00F00296"/>
    <w:rsid w:val="00F47D9C"/>
    <w:rsid w:val="00F53A42"/>
    <w:rsid w:val="00F650C4"/>
    <w:rsid w:val="00F73832"/>
    <w:rsid w:val="00F923AE"/>
    <w:rsid w:val="00FC51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2EC6"/>
    <w:pPr>
      <w:ind w:left="720"/>
      <w:contextualSpacing/>
    </w:pPr>
  </w:style>
  <w:style w:type="paragraph" w:styleId="Textonotapie">
    <w:name w:val="footnote text"/>
    <w:basedOn w:val="Normal"/>
    <w:link w:val="TextonotapieCar"/>
    <w:uiPriority w:val="99"/>
    <w:semiHidden/>
    <w:unhideWhenUsed/>
    <w:rsid w:val="00A109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0944"/>
    <w:rPr>
      <w:sz w:val="20"/>
      <w:szCs w:val="20"/>
    </w:rPr>
  </w:style>
  <w:style w:type="character" w:styleId="Refdenotaalpie">
    <w:name w:val="footnote reference"/>
    <w:basedOn w:val="Fuentedeprrafopredeter"/>
    <w:uiPriority w:val="99"/>
    <w:semiHidden/>
    <w:unhideWhenUsed/>
    <w:rsid w:val="00A10944"/>
    <w:rPr>
      <w:vertAlign w:val="superscript"/>
    </w:rPr>
  </w:style>
  <w:style w:type="character" w:styleId="Refdecomentario">
    <w:name w:val="annotation reference"/>
    <w:basedOn w:val="Fuentedeprrafopredeter"/>
    <w:uiPriority w:val="99"/>
    <w:semiHidden/>
    <w:unhideWhenUsed/>
    <w:rsid w:val="00905FC2"/>
    <w:rPr>
      <w:sz w:val="16"/>
      <w:szCs w:val="16"/>
    </w:rPr>
  </w:style>
  <w:style w:type="paragraph" w:styleId="Textocomentario">
    <w:name w:val="annotation text"/>
    <w:basedOn w:val="Normal"/>
    <w:link w:val="TextocomentarioCar"/>
    <w:uiPriority w:val="99"/>
    <w:semiHidden/>
    <w:unhideWhenUsed/>
    <w:rsid w:val="00905F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FC2"/>
    <w:rPr>
      <w:sz w:val="20"/>
      <w:szCs w:val="20"/>
    </w:rPr>
  </w:style>
  <w:style w:type="paragraph" w:styleId="Asuntodelcomentario">
    <w:name w:val="annotation subject"/>
    <w:basedOn w:val="Textocomentario"/>
    <w:next w:val="Textocomentario"/>
    <w:link w:val="AsuntodelcomentarioCar"/>
    <w:uiPriority w:val="99"/>
    <w:semiHidden/>
    <w:unhideWhenUsed/>
    <w:rsid w:val="00905FC2"/>
    <w:rPr>
      <w:b/>
      <w:bCs/>
    </w:rPr>
  </w:style>
  <w:style w:type="character" w:customStyle="1" w:styleId="AsuntodelcomentarioCar">
    <w:name w:val="Asunto del comentario Car"/>
    <w:basedOn w:val="TextocomentarioCar"/>
    <w:link w:val="Asuntodelcomentario"/>
    <w:uiPriority w:val="99"/>
    <w:semiHidden/>
    <w:rsid w:val="00905FC2"/>
    <w:rPr>
      <w:b/>
      <w:bCs/>
      <w:sz w:val="20"/>
      <w:szCs w:val="20"/>
    </w:rPr>
  </w:style>
  <w:style w:type="paragraph" w:styleId="Textodeglobo">
    <w:name w:val="Balloon Text"/>
    <w:basedOn w:val="Normal"/>
    <w:link w:val="TextodegloboCar"/>
    <w:uiPriority w:val="99"/>
    <w:semiHidden/>
    <w:unhideWhenUsed/>
    <w:rsid w:val="00905F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C2"/>
    <w:rPr>
      <w:rFonts w:ascii="Segoe UI" w:hAnsi="Segoe UI" w:cs="Segoe UI"/>
      <w:sz w:val="18"/>
      <w:szCs w:val="18"/>
    </w:rPr>
  </w:style>
  <w:style w:type="paragraph" w:styleId="Encabezado">
    <w:name w:val="header"/>
    <w:basedOn w:val="Normal"/>
    <w:link w:val="EncabezadoCar"/>
    <w:uiPriority w:val="99"/>
    <w:unhideWhenUsed/>
    <w:rsid w:val="007E0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77C"/>
  </w:style>
  <w:style w:type="paragraph" w:styleId="Piedepgina">
    <w:name w:val="footer"/>
    <w:basedOn w:val="Normal"/>
    <w:link w:val="PiedepginaCar"/>
    <w:uiPriority w:val="99"/>
    <w:unhideWhenUsed/>
    <w:rsid w:val="007E07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2EC6"/>
    <w:pPr>
      <w:ind w:left="720"/>
      <w:contextualSpacing/>
    </w:pPr>
  </w:style>
  <w:style w:type="paragraph" w:styleId="Textonotapie">
    <w:name w:val="footnote text"/>
    <w:basedOn w:val="Normal"/>
    <w:link w:val="TextonotapieCar"/>
    <w:uiPriority w:val="99"/>
    <w:semiHidden/>
    <w:unhideWhenUsed/>
    <w:rsid w:val="00A109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0944"/>
    <w:rPr>
      <w:sz w:val="20"/>
      <w:szCs w:val="20"/>
    </w:rPr>
  </w:style>
  <w:style w:type="character" w:styleId="Refdenotaalpie">
    <w:name w:val="footnote reference"/>
    <w:basedOn w:val="Fuentedeprrafopredeter"/>
    <w:uiPriority w:val="99"/>
    <w:semiHidden/>
    <w:unhideWhenUsed/>
    <w:rsid w:val="00A10944"/>
    <w:rPr>
      <w:vertAlign w:val="superscript"/>
    </w:rPr>
  </w:style>
  <w:style w:type="character" w:styleId="Refdecomentario">
    <w:name w:val="annotation reference"/>
    <w:basedOn w:val="Fuentedeprrafopredeter"/>
    <w:uiPriority w:val="99"/>
    <w:semiHidden/>
    <w:unhideWhenUsed/>
    <w:rsid w:val="00905FC2"/>
    <w:rPr>
      <w:sz w:val="16"/>
      <w:szCs w:val="16"/>
    </w:rPr>
  </w:style>
  <w:style w:type="paragraph" w:styleId="Textocomentario">
    <w:name w:val="annotation text"/>
    <w:basedOn w:val="Normal"/>
    <w:link w:val="TextocomentarioCar"/>
    <w:uiPriority w:val="99"/>
    <w:semiHidden/>
    <w:unhideWhenUsed/>
    <w:rsid w:val="00905F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FC2"/>
    <w:rPr>
      <w:sz w:val="20"/>
      <w:szCs w:val="20"/>
    </w:rPr>
  </w:style>
  <w:style w:type="paragraph" w:styleId="Asuntodelcomentario">
    <w:name w:val="annotation subject"/>
    <w:basedOn w:val="Textocomentario"/>
    <w:next w:val="Textocomentario"/>
    <w:link w:val="AsuntodelcomentarioCar"/>
    <w:uiPriority w:val="99"/>
    <w:semiHidden/>
    <w:unhideWhenUsed/>
    <w:rsid w:val="00905FC2"/>
    <w:rPr>
      <w:b/>
      <w:bCs/>
    </w:rPr>
  </w:style>
  <w:style w:type="character" w:customStyle="1" w:styleId="AsuntodelcomentarioCar">
    <w:name w:val="Asunto del comentario Car"/>
    <w:basedOn w:val="TextocomentarioCar"/>
    <w:link w:val="Asuntodelcomentario"/>
    <w:uiPriority w:val="99"/>
    <w:semiHidden/>
    <w:rsid w:val="00905FC2"/>
    <w:rPr>
      <w:b/>
      <w:bCs/>
      <w:sz w:val="20"/>
      <w:szCs w:val="20"/>
    </w:rPr>
  </w:style>
  <w:style w:type="paragraph" w:styleId="Textodeglobo">
    <w:name w:val="Balloon Text"/>
    <w:basedOn w:val="Normal"/>
    <w:link w:val="TextodegloboCar"/>
    <w:uiPriority w:val="99"/>
    <w:semiHidden/>
    <w:unhideWhenUsed/>
    <w:rsid w:val="00905F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C2"/>
    <w:rPr>
      <w:rFonts w:ascii="Segoe UI" w:hAnsi="Segoe UI" w:cs="Segoe UI"/>
      <w:sz w:val="18"/>
      <w:szCs w:val="18"/>
    </w:rPr>
  </w:style>
  <w:style w:type="paragraph" w:styleId="Encabezado">
    <w:name w:val="header"/>
    <w:basedOn w:val="Normal"/>
    <w:link w:val="EncabezadoCar"/>
    <w:uiPriority w:val="99"/>
    <w:unhideWhenUsed/>
    <w:rsid w:val="007E0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77C"/>
  </w:style>
  <w:style w:type="paragraph" w:styleId="Piedepgina">
    <w:name w:val="footer"/>
    <w:basedOn w:val="Normal"/>
    <w:link w:val="PiedepginaCar"/>
    <w:uiPriority w:val="99"/>
    <w:unhideWhenUsed/>
    <w:rsid w:val="007E07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8484AF-F9DC-4F68-8848-96886E69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4671</Words>
  <Characters>26625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MadelosÁngeles</dc:creator>
  <cp:lastModifiedBy>MadelosÁngeles</cp:lastModifiedBy>
  <cp:revision>18</cp:revision>
  <dcterms:created xsi:type="dcterms:W3CDTF">2019-08-18T13:42:00Z</dcterms:created>
  <dcterms:modified xsi:type="dcterms:W3CDTF">2019-08-18T14:23:00Z</dcterms:modified>
</cp:coreProperties>
</file>