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AF" w:rsidRPr="008F7A45" w:rsidRDefault="00C36EAF" w:rsidP="008F7A45">
      <w:pPr>
        <w:spacing w:line="360" w:lineRule="auto"/>
        <w:rPr>
          <w:rFonts w:ascii="Times New Roman" w:hAnsi="Times New Roman" w:cs="Times New Roman"/>
          <w:sz w:val="24"/>
          <w:szCs w:val="24"/>
        </w:rPr>
      </w:pPr>
      <w:r w:rsidRPr="008F7A45">
        <w:rPr>
          <w:rFonts w:ascii="Times New Roman" w:hAnsi="Times New Roman" w:cs="Times New Roman"/>
          <w:sz w:val="24"/>
          <w:szCs w:val="24"/>
        </w:rPr>
        <w:t>X Jor</w:t>
      </w:r>
      <w:r w:rsidR="0028704C" w:rsidRPr="008F7A45">
        <w:rPr>
          <w:rFonts w:ascii="Times New Roman" w:hAnsi="Times New Roman" w:cs="Times New Roman"/>
          <w:sz w:val="24"/>
          <w:szCs w:val="24"/>
        </w:rPr>
        <w:t>nadas de Jóvenes Investigadorxs</w:t>
      </w:r>
      <w:r w:rsidR="0028704C" w:rsidRPr="008F7A45">
        <w:rPr>
          <w:rFonts w:ascii="Times New Roman" w:hAnsi="Times New Roman" w:cs="Times New Roman"/>
          <w:sz w:val="24"/>
          <w:szCs w:val="24"/>
        </w:rPr>
        <w:br/>
      </w:r>
      <w:r w:rsidRPr="008F7A45">
        <w:rPr>
          <w:rFonts w:ascii="Times New Roman" w:hAnsi="Times New Roman" w:cs="Times New Roman"/>
          <w:sz w:val="24"/>
          <w:szCs w:val="24"/>
        </w:rPr>
        <w:t xml:space="preserve">Instituto </w:t>
      </w:r>
      <w:r w:rsidR="0028704C" w:rsidRPr="008F7A45">
        <w:rPr>
          <w:rFonts w:ascii="Times New Roman" w:hAnsi="Times New Roman" w:cs="Times New Roman"/>
          <w:sz w:val="24"/>
          <w:szCs w:val="24"/>
        </w:rPr>
        <w:t>de Investigaciones Gino Germani</w:t>
      </w:r>
      <w:r w:rsidR="0028704C" w:rsidRPr="008F7A45">
        <w:rPr>
          <w:rFonts w:ascii="Times New Roman" w:hAnsi="Times New Roman" w:cs="Times New Roman"/>
          <w:sz w:val="24"/>
          <w:szCs w:val="24"/>
        </w:rPr>
        <w:br/>
      </w:r>
      <w:r w:rsidRPr="008F7A45">
        <w:rPr>
          <w:rFonts w:ascii="Times New Roman" w:hAnsi="Times New Roman" w:cs="Times New Roman"/>
          <w:sz w:val="24"/>
          <w:szCs w:val="24"/>
        </w:rPr>
        <w:t>6, 7 y 8 de noviembre de 2019</w:t>
      </w:r>
    </w:p>
    <w:p w:rsidR="00C36EAF" w:rsidRPr="008F7A45" w:rsidRDefault="0028704C" w:rsidP="008F7A45">
      <w:pPr>
        <w:spacing w:line="360" w:lineRule="auto"/>
        <w:rPr>
          <w:rFonts w:ascii="Times New Roman" w:hAnsi="Times New Roman" w:cs="Times New Roman"/>
          <w:sz w:val="24"/>
          <w:szCs w:val="24"/>
        </w:rPr>
      </w:pPr>
      <w:r w:rsidRPr="008F7A45">
        <w:rPr>
          <w:rFonts w:ascii="Times New Roman" w:hAnsi="Times New Roman" w:cs="Times New Roman"/>
          <w:sz w:val="24"/>
          <w:szCs w:val="24"/>
        </w:rPr>
        <w:t>Pedro Capossiello</w:t>
      </w:r>
      <w:r w:rsidRPr="008F7A45">
        <w:rPr>
          <w:rFonts w:ascii="Times New Roman" w:hAnsi="Times New Roman" w:cs="Times New Roman"/>
          <w:sz w:val="24"/>
          <w:szCs w:val="24"/>
        </w:rPr>
        <w:br/>
      </w:r>
      <w:r w:rsidR="00C36EAF" w:rsidRPr="008F7A45">
        <w:rPr>
          <w:rFonts w:ascii="Times New Roman" w:hAnsi="Times New Roman" w:cs="Times New Roman"/>
          <w:sz w:val="24"/>
          <w:szCs w:val="24"/>
        </w:rPr>
        <w:t>Facultad de Ciencias Sociales – Universidad de Buenos Aires</w:t>
      </w:r>
      <w:r w:rsidRPr="008F7A45">
        <w:rPr>
          <w:rFonts w:ascii="Times New Roman" w:hAnsi="Times New Roman" w:cs="Times New Roman"/>
          <w:sz w:val="24"/>
          <w:szCs w:val="24"/>
        </w:rPr>
        <w:br/>
      </w:r>
      <w:hyperlink r:id="rId8" w:history="1">
        <w:r w:rsidR="00C36EAF" w:rsidRPr="008F7A45">
          <w:rPr>
            <w:rStyle w:val="Hipervnculo"/>
            <w:rFonts w:ascii="Times New Roman" w:hAnsi="Times New Roman" w:cs="Times New Roman"/>
            <w:sz w:val="24"/>
            <w:szCs w:val="24"/>
          </w:rPr>
          <w:t>pedrocapossiello@hotmail.com</w:t>
        </w:r>
      </w:hyperlink>
      <w:r w:rsidRPr="008F7A45">
        <w:rPr>
          <w:rFonts w:ascii="Times New Roman" w:hAnsi="Times New Roman" w:cs="Times New Roman"/>
          <w:sz w:val="24"/>
          <w:szCs w:val="24"/>
        </w:rPr>
        <w:br/>
      </w:r>
      <w:r w:rsidR="00C36EAF" w:rsidRPr="008F7A45">
        <w:rPr>
          <w:rFonts w:ascii="Times New Roman" w:hAnsi="Times New Roman" w:cs="Times New Roman"/>
          <w:sz w:val="24"/>
          <w:szCs w:val="24"/>
        </w:rPr>
        <w:t>Estudiante de grado</w:t>
      </w:r>
    </w:p>
    <w:p w:rsidR="00361164" w:rsidRPr="008F7A45" w:rsidRDefault="00C36EAF" w:rsidP="008F7A45">
      <w:pPr>
        <w:spacing w:line="360" w:lineRule="auto"/>
        <w:rPr>
          <w:rFonts w:ascii="Times New Roman" w:hAnsi="Times New Roman" w:cs="Times New Roman"/>
          <w:sz w:val="24"/>
          <w:szCs w:val="24"/>
        </w:rPr>
      </w:pPr>
      <w:r w:rsidRPr="008F7A45">
        <w:rPr>
          <w:rFonts w:ascii="Times New Roman" w:hAnsi="Times New Roman" w:cs="Times New Roman"/>
          <w:sz w:val="24"/>
          <w:szCs w:val="24"/>
        </w:rPr>
        <w:t>Eje problemático propuesto: Eje 6. Espacio social, tiempo, territorio y turismo.</w:t>
      </w:r>
      <w:r w:rsidR="0028704C" w:rsidRPr="008F7A45">
        <w:rPr>
          <w:rFonts w:ascii="Times New Roman" w:hAnsi="Times New Roman" w:cs="Times New Roman"/>
          <w:sz w:val="24"/>
          <w:szCs w:val="24"/>
        </w:rPr>
        <w:br/>
      </w:r>
      <w:r w:rsidRPr="008F7A45">
        <w:rPr>
          <w:rFonts w:ascii="Times New Roman" w:hAnsi="Times New Roman" w:cs="Times New Roman"/>
          <w:sz w:val="24"/>
          <w:szCs w:val="24"/>
        </w:rPr>
        <w:t>Eje problemático alternativo: Eje 11. Estado, in</w:t>
      </w:r>
      <w:r w:rsidR="0028704C" w:rsidRPr="008F7A45">
        <w:rPr>
          <w:rFonts w:ascii="Times New Roman" w:hAnsi="Times New Roman" w:cs="Times New Roman"/>
          <w:sz w:val="24"/>
          <w:szCs w:val="24"/>
        </w:rPr>
        <w:t>stituciones y políticas pública</w:t>
      </w:r>
      <w:r w:rsidR="00361164" w:rsidRPr="008F7A45">
        <w:rPr>
          <w:rFonts w:ascii="Times New Roman" w:hAnsi="Times New Roman" w:cs="Times New Roman"/>
          <w:sz w:val="24"/>
          <w:szCs w:val="24"/>
        </w:rPr>
        <w:t>s.</w:t>
      </w:r>
    </w:p>
    <w:p w:rsidR="00775A32" w:rsidRPr="008F7A45" w:rsidRDefault="00DA3C46" w:rsidP="008F7A45">
      <w:pPr>
        <w:spacing w:line="360" w:lineRule="auto"/>
        <w:jc w:val="center"/>
        <w:rPr>
          <w:rFonts w:ascii="Times New Roman" w:hAnsi="Times New Roman" w:cs="Times New Roman"/>
          <w:sz w:val="24"/>
          <w:szCs w:val="24"/>
        </w:rPr>
      </w:pPr>
      <w:r w:rsidRPr="008F7A45">
        <w:rPr>
          <w:rFonts w:ascii="Times New Roman" w:hAnsi="Times New Roman" w:cs="Times New Roman"/>
          <w:sz w:val="24"/>
          <w:szCs w:val="24"/>
        </w:rPr>
        <w:t>Entramados en la producción del espacio urbano y sus reglas de juego.</w:t>
      </w:r>
      <w:r w:rsidRPr="008F7A45">
        <w:rPr>
          <w:rFonts w:ascii="Times New Roman" w:hAnsi="Times New Roman" w:cs="Times New Roman"/>
          <w:sz w:val="24"/>
          <w:szCs w:val="24"/>
        </w:rPr>
        <w:br/>
      </w:r>
      <w:r w:rsidR="00361164" w:rsidRPr="008F7A45">
        <w:rPr>
          <w:rFonts w:ascii="Times New Roman" w:hAnsi="Times New Roman" w:cs="Times New Roman"/>
          <w:sz w:val="24"/>
          <w:szCs w:val="24"/>
        </w:rPr>
        <w:t xml:space="preserve">La Sociedad Central de Arquitectos en torno al </w:t>
      </w:r>
      <w:r w:rsidRPr="008F7A45">
        <w:rPr>
          <w:rFonts w:ascii="Times New Roman" w:hAnsi="Times New Roman" w:cs="Times New Roman"/>
          <w:sz w:val="24"/>
          <w:szCs w:val="24"/>
        </w:rPr>
        <w:t>caso del nuevo Código Urbanístico en la Ciudad de Buenos Aires (2016-2018)</w:t>
      </w:r>
    </w:p>
    <w:p w:rsidR="00AB0872" w:rsidRPr="008F7A45" w:rsidRDefault="00AB0872" w:rsidP="008F7A45">
      <w:pPr>
        <w:spacing w:line="360" w:lineRule="auto"/>
        <w:rPr>
          <w:rFonts w:ascii="Times New Roman" w:hAnsi="Times New Roman" w:cs="Times New Roman"/>
          <w:sz w:val="24"/>
          <w:szCs w:val="24"/>
        </w:rPr>
      </w:pPr>
      <w:r w:rsidRPr="008F7A45">
        <w:rPr>
          <w:rFonts w:ascii="Times New Roman" w:hAnsi="Times New Roman" w:cs="Times New Roman"/>
          <w:sz w:val="24"/>
          <w:szCs w:val="24"/>
        </w:rPr>
        <w:t>Resumen:</w:t>
      </w:r>
    </w:p>
    <w:p w:rsidR="00205335" w:rsidRPr="008F7A45" w:rsidRDefault="00D474B9" w:rsidP="008F7A45">
      <w:pPr>
        <w:spacing w:line="360" w:lineRule="auto"/>
        <w:ind w:firstLine="708"/>
        <w:jc w:val="both"/>
        <w:rPr>
          <w:rFonts w:ascii="Times New Roman" w:hAnsi="Times New Roman" w:cs="Times New Roman"/>
          <w:sz w:val="24"/>
          <w:szCs w:val="24"/>
        </w:rPr>
      </w:pPr>
      <w:r w:rsidRPr="008F7A45">
        <w:rPr>
          <w:rFonts w:ascii="Times New Roman" w:hAnsi="Times New Roman" w:cs="Times New Roman"/>
          <w:sz w:val="24"/>
          <w:szCs w:val="24"/>
        </w:rPr>
        <w:t>La ponencia se enmarca dentro de un proye</w:t>
      </w:r>
      <w:r w:rsidR="009C03FF" w:rsidRPr="008F7A45">
        <w:rPr>
          <w:rFonts w:ascii="Times New Roman" w:hAnsi="Times New Roman" w:cs="Times New Roman"/>
          <w:sz w:val="24"/>
          <w:szCs w:val="24"/>
        </w:rPr>
        <w:t>cto presentado a las becas</w:t>
      </w:r>
      <w:r w:rsidR="00D2616B" w:rsidRPr="008F7A45">
        <w:rPr>
          <w:rFonts w:ascii="Times New Roman" w:hAnsi="Times New Roman" w:cs="Times New Roman"/>
          <w:sz w:val="24"/>
          <w:szCs w:val="24"/>
        </w:rPr>
        <w:t xml:space="preserve"> estímulo</w:t>
      </w:r>
      <w:r w:rsidR="009C03FF" w:rsidRPr="008F7A45">
        <w:rPr>
          <w:rFonts w:ascii="Times New Roman" w:hAnsi="Times New Roman" w:cs="Times New Roman"/>
          <w:sz w:val="24"/>
          <w:szCs w:val="24"/>
        </w:rPr>
        <w:t xml:space="preserve"> UBACyT</w:t>
      </w:r>
      <w:r w:rsidRPr="008F7A45">
        <w:rPr>
          <w:rFonts w:ascii="Times New Roman" w:hAnsi="Times New Roman" w:cs="Times New Roman"/>
          <w:sz w:val="24"/>
          <w:szCs w:val="24"/>
        </w:rPr>
        <w:t xml:space="preserve"> 2019. </w:t>
      </w:r>
      <w:r w:rsidR="00D627FF" w:rsidRPr="008F7A45">
        <w:rPr>
          <w:rFonts w:ascii="Times New Roman" w:hAnsi="Times New Roman" w:cs="Times New Roman"/>
          <w:sz w:val="24"/>
          <w:szCs w:val="24"/>
        </w:rPr>
        <w:t xml:space="preserve">El mismo </w:t>
      </w:r>
      <w:r w:rsidRPr="008F7A45">
        <w:rPr>
          <w:rFonts w:ascii="Times New Roman" w:hAnsi="Times New Roman" w:cs="Times New Roman"/>
          <w:sz w:val="24"/>
          <w:szCs w:val="24"/>
        </w:rPr>
        <w:t>busca</w:t>
      </w:r>
      <w:r w:rsidR="000A3AB2" w:rsidRPr="008F7A45">
        <w:rPr>
          <w:rFonts w:ascii="Times New Roman" w:hAnsi="Times New Roman" w:cs="Times New Roman"/>
          <w:sz w:val="24"/>
          <w:szCs w:val="24"/>
        </w:rPr>
        <w:t xml:space="preserve"> analizar el entramado de actores que inciden en la producción del espacio urbano, haciendo foco en las interrelaciones entre burocracias estatales, empresarios y expertos.</w:t>
      </w:r>
      <w:r w:rsidRPr="008F7A45">
        <w:rPr>
          <w:rFonts w:ascii="Times New Roman" w:hAnsi="Times New Roman" w:cs="Times New Roman"/>
          <w:sz w:val="24"/>
          <w:szCs w:val="24"/>
        </w:rPr>
        <w:t xml:space="preserve"> El caso seleccionado para tal análisis es el del nuevo Código Urbanístico</w:t>
      </w:r>
      <w:r w:rsidR="00A875B5" w:rsidRPr="008F7A45">
        <w:rPr>
          <w:rFonts w:ascii="Times New Roman" w:hAnsi="Times New Roman" w:cs="Times New Roman"/>
          <w:sz w:val="24"/>
          <w:szCs w:val="24"/>
        </w:rPr>
        <w:t xml:space="preserve"> (NCU)</w:t>
      </w:r>
      <w:r w:rsidRPr="008F7A45">
        <w:rPr>
          <w:rFonts w:ascii="Times New Roman" w:hAnsi="Times New Roman" w:cs="Times New Roman"/>
          <w:sz w:val="24"/>
          <w:szCs w:val="24"/>
        </w:rPr>
        <w:t xml:space="preserve"> de la Ciudad de Buenos Aires</w:t>
      </w:r>
      <w:r w:rsidR="00372DE4" w:rsidRPr="008F7A45">
        <w:rPr>
          <w:rFonts w:ascii="Times New Roman" w:hAnsi="Times New Roman" w:cs="Times New Roman"/>
          <w:sz w:val="24"/>
          <w:szCs w:val="24"/>
        </w:rPr>
        <w:t xml:space="preserve"> (2018)</w:t>
      </w:r>
      <w:r w:rsidR="000A3AB2" w:rsidRPr="008F7A45">
        <w:rPr>
          <w:rFonts w:ascii="Times New Roman" w:hAnsi="Times New Roman" w:cs="Times New Roman"/>
          <w:sz w:val="24"/>
          <w:szCs w:val="24"/>
        </w:rPr>
        <w:t xml:space="preserve">. </w:t>
      </w:r>
      <w:r w:rsidR="0099497D" w:rsidRPr="008F7A45">
        <w:rPr>
          <w:rFonts w:ascii="Times New Roman" w:hAnsi="Times New Roman" w:cs="Times New Roman"/>
          <w:sz w:val="24"/>
          <w:szCs w:val="24"/>
        </w:rPr>
        <w:t xml:space="preserve">En esta ponencia nos focalizaremos </w:t>
      </w:r>
      <w:r w:rsidR="009C03FF" w:rsidRPr="008F7A45">
        <w:rPr>
          <w:rFonts w:ascii="Times New Roman" w:hAnsi="Times New Roman" w:cs="Times New Roman"/>
          <w:sz w:val="24"/>
          <w:szCs w:val="24"/>
        </w:rPr>
        <w:t xml:space="preserve">en caracterizar el posicionamiento que ha tenido la </w:t>
      </w:r>
      <w:r w:rsidR="00E60F63" w:rsidRPr="008F7A45">
        <w:rPr>
          <w:rFonts w:ascii="Times New Roman" w:hAnsi="Times New Roman" w:cs="Times New Roman"/>
          <w:sz w:val="24"/>
          <w:szCs w:val="24"/>
        </w:rPr>
        <w:t>Sociedad Central de Arquitectos (</w:t>
      </w:r>
      <w:r w:rsidR="009C03FF" w:rsidRPr="008F7A45">
        <w:rPr>
          <w:rFonts w:ascii="Times New Roman" w:hAnsi="Times New Roman" w:cs="Times New Roman"/>
          <w:sz w:val="24"/>
          <w:szCs w:val="24"/>
        </w:rPr>
        <w:t>SCA</w:t>
      </w:r>
      <w:r w:rsidR="00E60F63" w:rsidRPr="008F7A45">
        <w:rPr>
          <w:rFonts w:ascii="Times New Roman" w:hAnsi="Times New Roman" w:cs="Times New Roman"/>
          <w:sz w:val="24"/>
          <w:szCs w:val="24"/>
        </w:rPr>
        <w:t>) en tanto agrupación de representación profesional</w:t>
      </w:r>
      <w:r w:rsidR="009C03FF" w:rsidRPr="008F7A45">
        <w:rPr>
          <w:rFonts w:ascii="Times New Roman" w:hAnsi="Times New Roman" w:cs="Times New Roman"/>
          <w:sz w:val="24"/>
          <w:szCs w:val="24"/>
        </w:rPr>
        <w:t xml:space="preserve"> en torno al NCU.</w:t>
      </w:r>
      <w:r w:rsidR="00E8683A" w:rsidRPr="008F7A45">
        <w:rPr>
          <w:rFonts w:ascii="Times New Roman" w:hAnsi="Times New Roman" w:cs="Times New Roman"/>
          <w:sz w:val="24"/>
          <w:szCs w:val="24"/>
        </w:rPr>
        <w:t xml:space="preserve"> </w:t>
      </w:r>
    </w:p>
    <w:p w:rsidR="008A732E" w:rsidRPr="008F7A45" w:rsidRDefault="0075788C" w:rsidP="008F7A45">
      <w:pPr>
        <w:spacing w:line="360" w:lineRule="auto"/>
        <w:ind w:firstLine="708"/>
        <w:jc w:val="both"/>
        <w:rPr>
          <w:rFonts w:ascii="Times New Roman" w:hAnsi="Times New Roman" w:cs="Times New Roman"/>
          <w:sz w:val="24"/>
          <w:szCs w:val="24"/>
        </w:rPr>
      </w:pPr>
      <w:r w:rsidRPr="008F7A45">
        <w:rPr>
          <w:rFonts w:ascii="Times New Roman" w:hAnsi="Times New Roman" w:cs="Times New Roman"/>
          <w:sz w:val="24"/>
          <w:szCs w:val="24"/>
        </w:rPr>
        <w:t xml:space="preserve">Entendemos </w:t>
      </w:r>
      <w:r w:rsidR="00CE527F" w:rsidRPr="008F7A45">
        <w:rPr>
          <w:rFonts w:ascii="Times New Roman" w:hAnsi="Times New Roman" w:cs="Times New Roman"/>
          <w:sz w:val="24"/>
          <w:szCs w:val="24"/>
        </w:rPr>
        <w:t xml:space="preserve">al código como cuerpo normativo que sienta bases, dibuja límites, </w:t>
      </w:r>
      <w:r w:rsidR="006D7D4D" w:rsidRPr="008F7A45">
        <w:rPr>
          <w:rFonts w:ascii="Times New Roman" w:hAnsi="Times New Roman" w:cs="Times New Roman"/>
          <w:sz w:val="24"/>
          <w:szCs w:val="24"/>
        </w:rPr>
        <w:t xml:space="preserve">habilita o imposibilita acciones y </w:t>
      </w:r>
      <w:r w:rsidR="008740AB" w:rsidRPr="008F7A45">
        <w:rPr>
          <w:rFonts w:ascii="Times New Roman" w:hAnsi="Times New Roman" w:cs="Times New Roman"/>
          <w:sz w:val="24"/>
          <w:szCs w:val="24"/>
        </w:rPr>
        <w:t xml:space="preserve">procesos que tienen lugar en </w:t>
      </w:r>
      <w:r w:rsidR="006D7D4D" w:rsidRPr="008F7A45">
        <w:rPr>
          <w:rFonts w:ascii="Times New Roman" w:hAnsi="Times New Roman" w:cs="Times New Roman"/>
          <w:sz w:val="24"/>
          <w:szCs w:val="24"/>
        </w:rPr>
        <w:t>la ciudad</w:t>
      </w:r>
      <w:r w:rsidR="008740AB" w:rsidRPr="008F7A45">
        <w:rPr>
          <w:rFonts w:ascii="Times New Roman" w:hAnsi="Times New Roman" w:cs="Times New Roman"/>
          <w:sz w:val="24"/>
          <w:szCs w:val="24"/>
        </w:rPr>
        <w:t>,</w:t>
      </w:r>
      <w:r w:rsidR="00AC5C4D" w:rsidRPr="008F7A45">
        <w:rPr>
          <w:rFonts w:ascii="Times New Roman" w:hAnsi="Times New Roman" w:cs="Times New Roman"/>
          <w:sz w:val="24"/>
          <w:szCs w:val="24"/>
        </w:rPr>
        <w:t xml:space="preserve"> incidiendo en favor o detrimento de ciertos modelos/proyectos</w:t>
      </w:r>
      <w:r w:rsidR="00B63D00" w:rsidRPr="008F7A45">
        <w:rPr>
          <w:rFonts w:ascii="Times New Roman" w:hAnsi="Times New Roman" w:cs="Times New Roman"/>
          <w:sz w:val="24"/>
          <w:szCs w:val="24"/>
        </w:rPr>
        <w:t>.</w:t>
      </w:r>
      <w:r w:rsidR="00AC5C4D" w:rsidRPr="008F7A45">
        <w:rPr>
          <w:rFonts w:ascii="Times New Roman" w:hAnsi="Times New Roman" w:cs="Times New Roman"/>
          <w:sz w:val="24"/>
          <w:szCs w:val="24"/>
        </w:rPr>
        <w:t xml:space="preserve"> </w:t>
      </w:r>
      <w:r w:rsidR="000A3AB2" w:rsidRPr="008F7A45">
        <w:rPr>
          <w:rFonts w:ascii="Times New Roman" w:hAnsi="Times New Roman" w:cs="Times New Roman"/>
          <w:sz w:val="24"/>
          <w:szCs w:val="24"/>
        </w:rPr>
        <w:t>Por consiguiente e</w:t>
      </w:r>
      <w:r w:rsidR="006D7D4D" w:rsidRPr="008F7A45">
        <w:rPr>
          <w:rFonts w:ascii="Times New Roman" w:hAnsi="Times New Roman" w:cs="Times New Roman"/>
          <w:sz w:val="24"/>
          <w:szCs w:val="24"/>
        </w:rPr>
        <w:t>s de interé</w:t>
      </w:r>
      <w:r w:rsidR="00151BD1" w:rsidRPr="008F7A45">
        <w:rPr>
          <w:rFonts w:ascii="Times New Roman" w:hAnsi="Times New Roman" w:cs="Times New Roman"/>
          <w:sz w:val="24"/>
          <w:szCs w:val="24"/>
        </w:rPr>
        <w:t xml:space="preserve">s explorar cómo un actor con un saber hacer profesional </w:t>
      </w:r>
      <w:r w:rsidR="008A732E" w:rsidRPr="008F7A45">
        <w:rPr>
          <w:rFonts w:ascii="Times New Roman" w:hAnsi="Times New Roman" w:cs="Times New Roman"/>
          <w:sz w:val="24"/>
          <w:szCs w:val="24"/>
        </w:rPr>
        <w:t>toma posición frente a la coyuntura urbana local</w:t>
      </w:r>
      <w:r w:rsidR="00227DBD" w:rsidRPr="008F7A45">
        <w:rPr>
          <w:rFonts w:ascii="Times New Roman" w:hAnsi="Times New Roman" w:cs="Times New Roman"/>
          <w:sz w:val="24"/>
          <w:szCs w:val="24"/>
        </w:rPr>
        <w:t xml:space="preserve">. </w:t>
      </w:r>
      <w:r w:rsidR="00DA6F3B" w:rsidRPr="008F7A45">
        <w:rPr>
          <w:rFonts w:ascii="Times New Roman" w:hAnsi="Times New Roman" w:cs="Times New Roman"/>
          <w:sz w:val="24"/>
          <w:szCs w:val="24"/>
        </w:rPr>
        <w:t xml:space="preserve">Si bien </w:t>
      </w:r>
      <w:r w:rsidR="00DD4DA2" w:rsidRPr="008F7A45">
        <w:rPr>
          <w:rFonts w:ascii="Times New Roman" w:hAnsi="Times New Roman" w:cs="Times New Roman"/>
          <w:sz w:val="24"/>
          <w:szCs w:val="24"/>
        </w:rPr>
        <w:t xml:space="preserve">la SCA tiene una extensa trayectoria y existen estudios históricos de ella, </w:t>
      </w:r>
      <w:r w:rsidR="0099497D" w:rsidRPr="008F7A45">
        <w:rPr>
          <w:rFonts w:ascii="Times New Roman" w:hAnsi="Times New Roman" w:cs="Times New Roman"/>
          <w:sz w:val="24"/>
          <w:szCs w:val="24"/>
        </w:rPr>
        <w:t>es apreci</w:t>
      </w:r>
      <w:r w:rsidR="00DA6F3B" w:rsidRPr="008F7A45">
        <w:rPr>
          <w:rFonts w:ascii="Times New Roman" w:hAnsi="Times New Roman" w:cs="Times New Roman"/>
          <w:sz w:val="24"/>
          <w:szCs w:val="24"/>
        </w:rPr>
        <w:t>able un rastreo de su interdicción con los procesos urbanos</w:t>
      </w:r>
      <w:r w:rsidR="00DD4DA2" w:rsidRPr="008F7A45">
        <w:rPr>
          <w:rFonts w:ascii="Times New Roman" w:hAnsi="Times New Roman" w:cs="Times New Roman"/>
          <w:sz w:val="24"/>
          <w:szCs w:val="24"/>
        </w:rPr>
        <w:t xml:space="preserve"> más actuales</w:t>
      </w:r>
      <w:r w:rsidR="00DA6F3B" w:rsidRPr="008F7A45">
        <w:rPr>
          <w:rFonts w:ascii="Times New Roman" w:hAnsi="Times New Roman" w:cs="Times New Roman"/>
          <w:sz w:val="24"/>
          <w:szCs w:val="24"/>
        </w:rPr>
        <w:t>.</w:t>
      </w:r>
      <w:r w:rsidR="00192CA5" w:rsidRPr="008F7A45">
        <w:rPr>
          <w:rFonts w:ascii="Times New Roman" w:hAnsi="Times New Roman" w:cs="Times New Roman"/>
          <w:sz w:val="24"/>
          <w:szCs w:val="24"/>
        </w:rPr>
        <w:t xml:space="preserve"> </w:t>
      </w:r>
      <w:r w:rsidR="00205335" w:rsidRPr="008F7A45">
        <w:rPr>
          <w:rFonts w:ascii="Times New Roman" w:hAnsi="Times New Roman" w:cs="Times New Roman"/>
          <w:sz w:val="24"/>
          <w:szCs w:val="24"/>
        </w:rPr>
        <w:t>P</w:t>
      </w:r>
      <w:r w:rsidR="00192CA5" w:rsidRPr="008F7A45">
        <w:rPr>
          <w:rFonts w:ascii="Times New Roman" w:hAnsi="Times New Roman" w:cs="Times New Roman"/>
          <w:sz w:val="24"/>
          <w:szCs w:val="24"/>
        </w:rPr>
        <w:t xml:space="preserve">or su recorrido y por ser un actor de peso dentro de numerosos procesos en la ciudad </w:t>
      </w:r>
      <w:r w:rsidR="00205335" w:rsidRPr="008F7A45">
        <w:rPr>
          <w:rFonts w:ascii="Times New Roman" w:hAnsi="Times New Roman" w:cs="Times New Roman"/>
          <w:sz w:val="24"/>
          <w:szCs w:val="24"/>
        </w:rPr>
        <w:t>es que nos interesa.</w:t>
      </w:r>
    </w:p>
    <w:p w:rsidR="00791517" w:rsidRPr="008F7A45" w:rsidRDefault="00E8683A" w:rsidP="008F7A45">
      <w:pPr>
        <w:spacing w:line="360" w:lineRule="auto"/>
        <w:ind w:firstLine="708"/>
        <w:jc w:val="both"/>
        <w:rPr>
          <w:rFonts w:ascii="Times New Roman" w:hAnsi="Times New Roman" w:cs="Times New Roman"/>
          <w:sz w:val="24"/>
          <w:szCs w:val="24"/>
        </w:rPr>
      </w:pPr>
      <w:r w:rsidRPr="008F7A45">
        <w:rPr>
          <w:rFonts w:ascii="Times New Roman" w:hAnsi="Times New Roman" w:cs="Times New Roman"/>
          <w:sz w:val="24"/>
          <w:szCs w:val="24"/>
        </w:rPr>
        <w:t>La metodología adoptada</w:t>
      </w:r>
      <w:r w:rsidR="00B63D00" w:rsidRPr="008F7A45">
        <w:rPr>
          <w:rFonts w:ascii="Times New Roman" w:hAnsi="Times New Roman" w:cs="Times New Roman"/>
          <w:sz w:val="24"/>
          <w:szCs w:val="24"/>
        </w:rPr>
        <w:t>,</w:t>
      </w:r>
      <w:r w:rsidRPr="008F7A45">
        <w:rPr>
          <w:rFonts w:ascii="Times New Roman" w:hAnsi="Times New Roman" w:cs="Times New Roman"/>
          <w:sz w:val="24"/>
          <w:szCs w:val="24"/>
        </w:rPr>
        <w:t xml:space="preserve"> de tipo cualitativa</w:t>
      </w:r>
      <w:r w:rsidR="00B63D00" w:rsidRPr="008F7A45">
        <w:rPr>
          <w:rFonts w:ascii="Times New Roman" w:hAnsi="Times New Roman" w:cs="Times New Roman"/>
          <w:sz w:val="24"/>
          <w:szCs w:val="24"/>
        </w:rPr>
        <w:t>,</w:t>
      </w:r>
      <w:r w:rsidRPr="008F7A45">
        <w:rPr>
          <w:rFonts w:ascii="Times New Roman" w:hAnsi="Times New Roman" w:cs="Times New Roman"/>
          <w:sz w:val="24"/>
          <w:szCs w:val="24"/>
        </w:rPr>
        <w:t xml:space="preserve"> consistirá en</w:t>
      </w:r>
      <w:r w:rsidR="009C03FF" w:rsidRPr="008F7A45">
        <w:rPr>
          <w:rFonts w:ascii="Times New Roman" w:hAnsi="Times New Roman" w:cs="Times New Roman"/>
          <w:sz w:val="24"/>
          <w:szCs w:val="24"/>
        </w:rPr>
        <w:t xml:space="preserve"> </w:t>
      </w:r>
      <w:r w:rsidR="00C3470F" w:rsidRPr="008F7A45">
        <w:rPr>
          <w:rFonts w:ascii="Times New Roman" w:hAnsi="Times New Roman" w:cs="Times New Roman"/>
          <w:sz w:val="24"/>
          <w:szCs w:val="24"/>
        </w:rPr>
        <w:t xml:space="preserve">técnicas de revisión bibliográfica y en </w:t>
      </w:r>
      <w:r w:rsidR="009C03FF" w:rsidRPr="008F7A45">
        <w:rPr>
          <w:rFonts w:ascii="Times New Roman" w:hAnsi="Times New Roman" w:cs="Times New Roman"/>
          <w:sz w:val="24"/>
          <w:szCs w:val="24"/>
        </w:rPr>
        <w:t>el</w:t>
      </w:r>
      <w:r w:rsidRPr="008F7A45">
        <w:rPr>
          <w:rFonts w:ascii="Times New Roman" w:hAnsi="Times New Roman" w:cs="Times New Roman"/>
          <w:sz w:val="24"/>
          <w:szCs w:val="24"/>
        </w:rPr>
        <w:t xml:space="preserve"> análisis documental de publicaciones </w:t>
      </w:r>
      <w:r w:rsidR="00B567C7" w:rsidRPr="008F7A45">
        <w:rPr>
          <w:rFonts w:ascii="Times New Roman" w:hAnsi="Times New Roman" w:cs="Times New Roman"/>
          <w:sz w:val="24"/>
          <w:szCs w:val="24"/>
        </w:rPr>
        <w:t xml:space="preserve">de la entidad en cuestión. </w:t>
      </w:r>
      <w:r w:rsidR="004A0118" w:rsidRPr="008F7A45">
        <w:rPr>
          <w:rFonts w:ascii="Times New Roman" w:hAnsi="Times New Roman" w:cs="Times New Roman"/>
          <w:sz w:val="24"/>
          <w:szCs w:val="24"/>
        </w:rPr>
        <w:t xml:space="preserve">En algunos casos cuentan con números especiales acerca del NCU, así como editoriales y </w:t>
      </w:r>
      <w:r w:rsidR="004A0118" w:rsidRPr="008F7A45">
        <w:rPr>
          <w:rFonts w:ascii="Times New Roman" w:hAnsi="Times New Roman" w:cs="Times New Roman"/>
          <w:sz w:val="24"/>
          <w:szCs w:val="24"/>
        </w:rPr>
        <w:lastRenderedPageBreak/>
        <w:t xml:space="preserve">notas de especialistas que </w:t>
      </w:r>
      <w:r w:rsidR="003A324B" w:rsidRPr="008F7A45">
        <w:rPr>
          <w:rFonts w:ascii="Times New Roman" w:hAnsi="Times New Roman" w:cs="Times New Roman"/>
          <w:sz w:val="24"/>
          <w:szCs w:val="24"/>
        </w:rPr>
        <w:t>sostienen determinada postura institucional</w:t>
      </w:r>
      <w:r w:rsidR="004A0118" w:rsidRPr="008F7A45">
        <w:rPr>
          <w:rFonts w:ascii="Times New Roman" w:hAnsi="Times New Roman" w:cs="Times New Roman"/>
          <w:sz w:val="24"/>
          <w:szCs w:val="24"/>
        </w:rPr>
        <w:t>. Asimismo, trabajaremos con mesas de trabajo u otras instancias participativas convocadas por el GCBA y otros actores de interés, notas aparecidas en la prensa y actos registrados.</w:t>
      </w:r>
      <w:r w:rsidRPr="008F7A45">
        <w:rPr>
          <w:rFonts w:ascii="Times New Roman" w:hAnsi="Times New Roman" w:cs="Times New Roman"/>
          <w:sz w:val="24"/>
          <w:szCs w:val="24"/>
        </w:rPr>
        <w:t xml:space="preserve"> </w:t>
      </w:r>
    </w:p>
    <w:p w:rsidR="00797487" w:rsidRPr="008F7A45" w:rsidRDefault="00797487" w:rsidP="008F7A45">
      <w:pPr>
        <w:spacing w:line="360" w:lineRule="auto"/>
        <w:rPr>
          <w:rFonts w:ascii="Times New Roman" w:hAnsi="Times New Roman" w:cs="Times New Roman"/>
          <w:sz w:val="24"/>
          <w:szCs w:val="24"/>
        </w:rPr>
      </w:pPr>
      <w:r w:rsidRPr="008F7A45">
        <w:rPr>
          <w:rFonts w:ascii="Times New Roman" w:hAnsi="Times New Roman" w:cs="Times New Roman"/>
          <w:sz w:val="24"/>
          <w:szCs w:val="24"/>
        </w:rPr>
        <w:t xml:space="preserve">Palabras clave: ciencias del hábitat – espacio urbano – actores urbanos - nuevo Código Urbanístico </w:t>
      </w:r>
    </w:p>
    <w:p w:rsidR="008A0ED5" w:rsidRPr="008F7A45" w:rsidRDefault="00634954" w:rsidP="008F7A45">
      <w:pPr>
        <w:spacing w:line="360" w:lineRule="auto"/>
        <w:jc w:val="both"/>
        <w:rPr>
          <w:rFonts w:ascii="Times New Roman" w:hAnsi="Times New Roman" w:cs="Times New Roman"/>
          <w:sz w:val="24"/>
          <w:szCs w:val="24"/>
          <w:u w:val="single"/>
        </w:rPr>
      </w:pPr>
      <w:r w:rsidRPr="008F7A45">
        <w:rPr>
          <w:rFonts w:ascii="Times New Roman" w:hAnsi="Times New Roman" w:cs="Times New Roman"/>
          <w:sz w:val="24"/>
          <w:szCs w:val="24"/>
          <w:u w:val="single"/>
        </w:rPr>
        <w:t>Introducción</w:t>
      </w:r>
    </w:p>
    <w:p w:rsidR="00D05A04" w:rsidRPr="008F7A45" w:rsidRDefault="00AE4984" w:rsidP="005E4F3B">
      <w:pPr>
        <w:spacing w:line="360" w:lineRule="auto"/>
        <w:ind w:firstLine="708"/>
        <w:jc w:val="both"/>
        <w:rPr>
          <w:rFonts w:ascii="Times New Roman" w:hAnsi="Times New Roman" w:cs="Times New Roman"/>
          <w:sz w:val="24"/>
          <w:szCs w:val="24"/>
        </w:rPr>
      </w:pPr>
      <w:r w:rsidRPr="008F7A45">
        <w:rPr>
          <w:rFonts w:ascii="Times New Roman" w:hAnsi="Times New Roman" w:cs="Times New Roman"/>
          <w:sz w:val="24"/>
          <w:szCs w:val="24"/>
        </w:rPr>
        <w:t>E</w:t>
      </w:r>
      <w:r w:rsidR="00D05A04" w:rsidRPr="008F7A45">
        <w:rPr>
          <w:rFonts w:ascii="Times New Roman" w:hAnsi="Times New Roman" w:cs="Times New Roman"/>
          <w:sz w:val="24"/>
          <w:szCs w:val="24"/>
        </w:rPr>
        <w:t>ste escrito</w:t>
      </w:r>
      <w:r w:rsidRPr="008F7A45">
        <w:rPr>
          <w:rFonts w:ascii="Times New Roman" w:hAnsi="Times New Roman" w:cs="Times New Roman"/>
          <w:sz w:val="24"/>
          <w:szCs w:val="24"/>
        </w:rPr>
        <w:t xml:space="preserve"> es parte de una investigaci</w:t>
      </w:r>
      <w:r w:rsidR="00D05A04" w:rsidRPr="008F7A45">
        <w:rPr>
          <w:rFonts w:ascii="Times New Roman" w:hAnsi="Times New Roman" w:cs="Times New Roman"/>
          <w:sz w:val="24"/>
          <w:szCs w:val="24"/>
        </w:rPr>
        <w:t xml:space="preserve">ón en curso </w:t>
      </w:r>
      <w:r w:rsidRPr="008F7A45">
        <w:rPr>
          <w:rFonts w:ascii="Times New Roman" w:hAnsi="Times New Roman" w:cs="Times New Roman"/>
          <w:sz w:val="24"/>
          <w:szCs w:val="24"/>
        </w:rPr>
        <w:t>present</w:t>
      </w:r>
      <w:r w:rsidR="00D05A04" w:rsidRPr="008F7A45">
        <w:rPr>
          <w:rFonts w:ascii="Times New Roman" w:hAnsi="Times New Roman" w:cs="Times New Roman"/>
          <w:sz w:val="24"/>
          <w:szCs w:val="24"/>
        </w:rPr>
        <w:t>ada</w:t>
      </w:r>
      <w:r w:rsidRPr="008F7A45">
        <w:rPr>
          <w:rFonts w:ascii="Times New Roman" w:hAnsi="Times New Roman" w:cs="Times New Roman"/>
          <w:sz w:val="24"/>
          <w:szCs w:val="24"/>
        </w:rPr>
        <w:t xml:space="preserve"> para las becas de investigación estímulo UBACyT (2019)</w:t>
      </w:r>
      <w:r w:rsidR="00D05A04" w:rsidRPr="008F7A45">
        <w:rPr>
          <w:rFonts w:ascii="Times New Roman" w:hAnsi="Times New Roman" w:cs="Times New Roman"/>
          <w:sz w:val="24"/>
          <w:szCs w:val="24"/>
        </w:rPr>
        <w:t>. Como tal se ampara</w:t>
      </w:r>
      <w:r w:rsidRPr="008F7A45">
        <w:rPr>
          <w:rFonts w:ascii="Times New Roman" w:hAnsi="Times New Roman" w:cs="Times New Roman"/>
          <w:sz w:val="24"/>
          <w:szCs w:val="24"/>
        </w:rPr>
        <w:t xml:space="preserve"> en el proyecto UBACyT “Empresas, empresarios, técnicos y funcionarios. Entramados público-privados en la producción del espacio urbano (1976-2016)” di</w:t>
      </w:r>
      <w:r w:rsidR="00D05A04" w:rsidRPr="008F7A45">
        <w:rPr>
          <w:rFonts w:ascii="Times New Roman" w:hAnsi="Times New Roman" w:cs="Times New Roman"/>
          <w:sz w:val="24"/>
          <w:szCs w:val="24"/>
        </w:rPr>
        <w:t>rigido por María Luján Menazzi. En ese sentido</w:t>
      </w:r>
      <w:r w:rsidR="005D1CD1" w:rsidRPr="008F7A45">
        <w:rPr>
          <w:rFonts w:ascii="Times New Roman" w:hAnsi="Times New Roman" w:cs="Times New Roman"/>
          <w:sz w:val="24"/>
          <w:szCs w:val="24"/>
        </w:rPr>
        <w:t>,</w:t>
      </w:r>
      <w:r w:rsidR="00D05A04" w:rsidRPr="008F7A45">
        <w:rPr>
          <w:rFonts w:ascii="Times New Roman" w:hAnsi="Times New Roman" w:cs="Times New Roman"/>
          <w:sz w:val="24"/>
          <w:szCs w:val="24"/>
        </w:rPr>
        <w:t xml:space="preserve"> el objetivo general </w:t>
      </w:r>
      <w:r w:rsidR="005D1CD1" w:rsidRPr="008F7A45">
        <w:rPr>
          <w:rFonts w:ascii="Times New Roman" w:hAnsi="Times New Roman" w:cs="Times New Roman"/>
          <w:sz w:val="24"/>
          <w:szCs w:val="24"/>
        </w:rPr>
        <w:t>de la investigación - i</w:t>
      </w:r>
      <w:r w:rsidR="00D05A04" w:rsidRPr="008F7A45">
        <w:rPr>
          <w:rFonts w:ascii="Times New Roman" w:hAnsi="Times New Roman" w:cs="Times New Roman"/>
          <w:sz w:val="24"/>
          <w:szCs w:val="24"/>
        </w:rPr>
        <w:t>ndagar los entramados público-privados que inciden en la formulación e implementación de la política urbana porteña e</w:t>
      </w:r>
      <w:r w:rsidR="005D1CD1" w:rsidRPr="008F7A45">
        <w:rPr>
          <w:rFonts w:ascii="Times New Roman" w:hAnsi="Times New Roman" w:cs="Times New Roman"/>
          <w:sz w:val="24"/>
          <w:szCs w:val="24"/>
        </w:rPr>
        <w:t xml:space="preserve">ntre 2016 y 2018 profundizando </w:t>
      </w:r>
      <w:r w:rsidR="00D05A04" w:rsidRPr="008F7A45">
        <w:rPr>
          <w:rFonts w:ascii="Times New Roman" w:hAnsi="Times New Roman" w:cs="Times New Roman"/>
          <w:sz w:val="24"/>
          <w:szCs w:val="24"/>
        </w:rPr>
        <w:t xml:space="preserve">en los posicionamientos y accionar de agrupaciones empresarias y profesionales en articulación con el Estado local frente al </w:t>
      </w:r>
      <w:r w:rsidR="00322A6F" w:rsidRPr="008F7A45">
        <w:rPr>
          <w:rFonts w:ascii="Times New Roman" w:hAnsi="Times New Roman" w:cs="Times New Roman"/>
          <w:sz w:val="24"/>
          <w:szCs w:val="24"/>
        </w:rPr>
        <w:t xml:space="preserve">NCU </w:t>
      </w:r>
      <w:r w:rsidR="005D1CD1" w:rsidRPr="008F7A45">
        <w:rPr>
          <w:rFonts w:ascii="Times New Roman" w:hAnsi="Times New Roman" w:cs="Times New Roman"/>
          <w:sz w:val="24"/>
          <w:szCs w:val="24"/>
        </w:rPr>
        <w:t xml:space="preserve">- recupera preocupaciones y ejes problemáticos del proyecto-marco alrededor de un caso específico. </w:t>
      </w:r>
      <w:r w:rsidR="005E4F3B">
        <w:rPr>
          <w:rFonts w:ascii="Times New Roman" w:hAnsi="Times New Roman" w:cs="Times New Roman"/>
          <w:sz w:val="24"/>
          <w:szCs w:val="24"/>
        </w:rPr>
        <w:t>Aquí se busc</w:t>
      </w:r>
      <w:r w:rsidR="00AB5F82" w:rsidRPr="008F7A45">
        <w:rPr>
          <w:rFonts w:ascii="Times New Roman" w:hAnsi="Times New Roman" w:cs="Times New Roman"/>
          <w:sz w:val="24"/>
          <w:szCs w:val="24"/>
        </w:rPr>
        <w:t xml:space="preserve">a identificar los aportes y pronunciamientos </w:t>
      </w:r>
      <w:r w:rsidR="00322A6F" w:rsidRPr="008F7A45">
        <w:rPr>
          <w:rFonts w:ascii="Times New Roman" w:hAnsi="Times New Roman" w:cs="Times New Roman"/>
          <w:sz w:val="24"/>
          <w:szCs w:val="24"/>
        </w:rPr>
        <w:t xml:space="preserve">realizados por </w:t>
      </w:r>
      <w:r w:rsidR="00AB5F82" w:rsidRPr="008F7A45">
        <w:rPr>
          <w:rFonts w:ascii="Times New Roman" w:hAnsi="Times New Roman" w:cs="Times New Roman"/>
          <w:sz w:val="24"/>
          <w:szCs w:val="24"/>
        </w:rPr>
        <w:t>instituciones de representación profesional</w:t>
      </w:r>
      <w:r w:rsidR="00322A6F" w:rsidRPr="008F7A45">
        <w:rPr>
          <w:rFonts w:ascii="Times New Roman" w:hAnsi="Times New Roman" w:cs="Times New Roman"/>
          <w:sz w:val="24"/>
          <w:szCs w:val="24"/>
        </w:rPr>
        <w:t xml:space="preserve"> durante este proceso. Si bien el foco esta puesto fundamentalmente en</w:t>
      </w:r>
      <w:r w:rsidR="00AB5F82" w:rsidRPr="008F7A45">
        <w:rPr>
          <w:rFonts w:ascii="Times New Roman" w:hAnsi="Times New Roman" w:cs="Times New Roman"/>
          <w:sz w:val="24"/>
          <w:szCs w:val="24"/>
        </w:rPr>
        <w:t xml:space="preserve"> la </w:t>
      </w:r>
      <w:r w:rsidR="00736879" w:rsidRPr="008F7A45">
        <w:rPr>
          <w:rFonts w:ascii="Times New Roman" w:hAnsi="Times New Roman" w:cs="Times New Roman"/>
          <w:sz w:val="24"/>
          <w:szCs w:val="24"/>
        </w:rPr>
        <w:t>caracterizaci</w:t>
      </w:r>
      <w:r w:rsidR="004D6885" w:rsidRPr="008F7A45">
        <w:rPr>
          <w:rFonts w:ascii="Times New Roman" w:hAnsi="Times New Roman" w:cs="Times New Roman"/>
          <w:sz w:val="24"/>
          <w:szCs w:val="24"/>
        </w:rPr>
        <w:t>ón de una entidad histórica como la</w:t>
      </w:r>
      <w:r w:rsidR="00736879" w:rsidRPr="008F7A45">
        <w:rPr>
          <w:rFonts w:ascii="Times New Roman" w:hAnsi="Times New Roman" w:cs="Times New Roman"/>
          <w:sz w:val="24"/>
          <w:szCs w:val="24"/>
        </w:rPr>
        <w:t xml:space="preserve"> </w:t>
      </w:r>
      <w:r w:rsidR="00AB5F82" w:rsidRPr="008F7A45">
        <w:rPr>
          <w:rFonts w:ascii="Times New Roman" w:hAnsi="Times New Roman" w:cs="Times New Roman"/>
          <w:sz w:val="24"/>
          <w:szCs w:val="24"/>
        </w:rPr>
        <w:t>SCA</w:t>
      </w:r>
      <w:r w:rsidR="00B00EAB" w:rsidRPr="008F7A45">
        <w:rPr>
          <w:rFonts w:ascii="Times New Roman" w:hAnsi="Times New Roman" w:cs="Times New Roman"/>
          <w:sz w:val="24"/>
          <w:szCs w:val="24"/>
        </w:rPr>
        <w:t>,</w:t>
      </w:r>
      <w:r w:rsidR="004D6885" w:rsidRPr="008F7A45">
        <w:rPr>
          <w:rFonts w:ascii="Times New Roman" w:hAnsi="Times New Roman" w:cs="Times New Roman"/>
          <w:sz w:val="24"/>
          <w:szCs w:val="24"/>
        </w:rPr>
        <w:t xml:space="preserve">  agrupaciones </w:t>
      </w:r>
      <w:r w:rsidR="00767357">
        <w:rPr>
          <w:rFonts w:ascii="Times New Roman" w:hAnsi="Times New Roman" w:cs="Times New Roman"/>
          <w:sz w:val="24"/>
          <w:szCs w:val="24"/>
        </w:rPr>
        <w:t xml:space="preserve">con </w:t>
      </w:r>
      <w:r w:rsidR="00B31FAB">
        <w:rPr>
          <w:rFonts w:ascii="Times New Roman" w:hAnsi="Times New Roman" w:cs="Times New Roman"/>
          <w:sz w:val="24"/>
          <w:szCs w:val="24"/>
        </w:rPr>
        <w:t xml:space="preserve">una menor pero no por eso desdeñable trayectoria </w:t>
      </w:r>
      <w:r w:rsidR="004D6885" w:rsidRPr="008F7A45">
        <w:rPr>
          <w:rFonts w:ascii="Times New Roman" w:hAnsi="Times New Roman" w:cs="Times New Roman"/>
          <w:sz w:val="24"/>
          <w:szCs w:val="24"/>
        </w:rPr>
        <w:t>cobran protagonismo de modo que no se puede obviar</w:t>
      </w:r>
      <w:r w:rsidR="00B00EAB" w:rsidRPr="008F7A45">
        <w:rPr>
          <w:rFonts w:ascii="Times New Roman" w:hAnsi="Times New Roman" w:cs="Times New Roman"/>
          <w:sz w:val="24"/>
          <w:szCs w:val="24"/>
        </w:rPr>
        <w:t xml:space="preserve"> su</w:t>
      </w:r>
      <w:r w:rsidR="004D6885" w:rsidRPr="008F7A45">
        <w:rPr>
          <w:rFonts w:ascii="Times New Roman" w:hAnsi="Times New Roman" w:cs="Times New Roman"/>
          <w:sz w:val="24"/>
          <w:szCs w:val="24"/>
        </w:rPr>
        <w:t xml:space="preserve"> rol</w:t>
      </w:r>
      <w:r w:rsidR="00B00EAB" w:rsidRPr="008F7A45">
        <w:rPr>
          <w:rFonts w:ascii="Times New Roman" w:hAnsi="Times New Roman" w:cs="Times New Roman"/>
          <w:sz w:val="24"/>
          <w:szCs w:val="24"/>
        </w:rPr>
        <w:t>. En efecto, ello ha obligado a considerar - paralelamente a la SCA - al</w:t>
      </w:r>
      <w:r w:rsidR="00322A6F" w:rsidRPr="008F7A45">
        <w:rPr>
          <w:rFonts w:ascii="Times New Roman" w:hAnsi="Times New Roman" w:cs="Times New Roman"/>
          <w:sz w:val="24"/>
          <w:szCs w:val="24"/>
        </w:rPr>
        <w:t xml:space="preserve"> </w:t>
      </w:r>
      <w:r w:rsidR="00AB5F82" w:rsidRPr="008F7A45">
        <w:rPr>
          <w:rFonts w:ascii="Times New Roman" w:hAnsi="Times New Roman" w:cs="Times New Roman"/>
          <w:sz w:val="24"/>
          <w:szCs w:val="24"/>
        </w:rPr>
        <w:t xml:space="preserve">Consejo Profesional de Arquitectura </w:t>
      </w:r>
      <w:r w:rsidR="004D6885" w:rsidRPr="008F7A45">
        <w:rPr>
          <w:rFonts w:ascii="Times New Roman" w:hAnsi="Times New Roman" w:cs="Times New Roman"/>
          <w:sz w:val="24"/>
          <w:szCs w:val="24"/>
        </w:rPr>
        <w:t xml:space="preserve">y Urbanismo </w:t>
      </w:r>
      <w:r w:rsidR="00AB5F82" w:rsidRPr="008F7A45">
        <w:rPr>
          <w:rFonts w:ascii="Times New Roman" w:hAnsi="Times New Roman" w:cs="Times New Roman"/>
          <w:sz w:val="24"/>
          <w:szCs w:val="24"/>
        </w:rPr>
        <w:t>(CPAU)</w:t>
      </w:r>
      <w:r w:rsidR="00322A6F" w:rsidRPr="008F7A45">
        <w:rPr>
          <w:rFonts w:ascii="Times New Roman" w:hAnsi="Times New Roman" w:cs="Times New Roman"/>
          <w:sz w:val="24"/>
          <w:szCs w:val="24"/>
        </w:rPr>
        <w:t>.</w:t>
      </w:r>
    </w:p>
    <w:p w:rsidR="005F382A" w:rsidRPr="00CF044E" w:rsidRDefault="00525579" w:rsidP="00CF044E">
      <w:pPr>
        <w:spacing w:line="360" w:lineRule="auto"/>
        <w:ind w:firstLine="708"/>
        <w:jc w:val="both"/>
        <w:rPr>
          <w:rFonts w:ascii="Times New Roman" w:hAnsi="Times New Roman" w:cs="Times New Roman"/>
          <w:sz w:val="24"/>
          <w:szCs w:val="24"/>
        </w:rPr>
      </w:pPr>
      <w:r w:rsidRPr="008F7A45">
        <w:rPr>
          <w:rFonts w:ascii="Times New Roman" w:hAnsi="Times New Roman" w:cs="Times New Roman"/>
          <w:sz w:val="24"/>
          <w:szCs w:val="24"/>
        </w:rPr>
        <w:t>El enfoque que la investigación asume es el de una perspectiva cualitativa. Esta e</w:t>
      </w:r>
      <w:r w:rsidR="002B4476" w:rsidRPr="008F7A45">
        <w:rPr>
          <w:rFonts w:ascii="Times New Roman" w:hAnsi="Times New Roman" w:cs="Times New Roman"/>
          <w:sz w:val="24"/>
          <w:szCs w:val="24"/>
        </w:rPr>
        <w:t>tapa inicial</w:t>
      </w:r>
      <w:r w:rsidR="0090521C" w:rsidRPr="008F7A45">
        <w:rPr>
          <w:rFonts w:ascii="Times New Roman" w:hAnsi="Times New Roman" w:cs="Times New Roman"/>
          <w:sz w:val="24"/>
          <w:szCs w:val="24"/>
        </w:rPr>
        <w:t xml:space="preserve"> tuvo</w:t>
      </w:r>
      <w:r w:rsidRPr="008F7A45">
        <w:rPr>
          <w:rFonts w:ascii="Times New Roman" w:hAnsi="Times New Roman" w:cs="Times New Roman"/>
          <w:sz w:val="24"/>
          <w:szCs w:val="24"/>
        </w:rPr>
        <w:t xml:space="preserve"> como principal cometido</w:t>
      </w:r>
      <w:r w:rsidR="002B4476" w:rsidRPr="008F7A45">
        <w:rPr>
          <w:rFonts w:ascii="Times New Roman" w:hAnsi="Times New Roman" w:cs="Times New Roman"/>
          <w:sz w:val="24"/>
          <w:szCs w:val="24"/>
        </w:rPr>
        <w:t xml:space="preserve"> </w:t>
      </w:r>
      <w:r w:rsidR="00115AC6" w:rsidRPr="008F7A45">
        <w:rPr>
          <w:rFonts w:ascii="Times New Roman" w:hAnsi="Times New Roman" w:cs="Times New Roman"/>
          <w:sz w:val="24"/>
          <w:szCs w:val="24"/>
        </w:rPr>
        <w:t xml:space="preserve">recopilar </w:t>
      </w:r>
      <w:r w:rsidR="002B4476" w:rsidRPr="008F7A45">
        <w:rPr>
          <w:rFonts w:ascii="Times New Roman" w:hAnsi="Times New Roman" w:cs="Times New Roman"/>
          <w:sz w:val="24"/>
          <w:szCs w:val="24"/>
        </w:rPr>
        <w:t xml:space="preserve">todo el material </w:t>
      </w:r>
      <w:r w:rsidR="00A61E3E" w:rsidRPr="008F7A45">
        <w:rPr>
          <w:rFonts w:ascii="Times New Roman" w:hAnsi="Times New Roman" w:cs="Times New Roman"/>
          <w:sz w:val="24"/>
          <w:szCs w:val="24"/>
        </w:rPr>
        <w:t>posible que apareciese</w:t>
      </w:r>
      <w:r w:rsidR="00115AC6" w:rsidRPr="008F7A45">
        <w:rPr>
          <w:rFonts w:ascii="Times New Roman" w:hAnsi="Times New Roman" w:cs="Times New Roman"/>
          <w:sz w:val="24"/>
          <w:szCs w:val="24"/>
        </w:rPr>
        <w:t xml:space="preserve"> del C</w:t>
      </w:r>
      <w:r w:rsidR="002B4476" w:rsidRPr="008F7A45">
        <w:rPr>
          <w:rFonts w:ascii="Times New Roman" w:hAnsi="Times New Roman" w:cs="Times New Roman"/>
          <w:sz w:val="24"/>
          <w:szCs w:val="24"/>
        </w:rPr>
        <w:t>ódigo,</w:t>
      </w:r>
      <w:r w:rsidR="00A61E3E" w:rsidRPr="008F7A45">
        <w:rPr>
          <w:rFonts w:ascii="Times New Roman" w:hAnsi="Times New Roman" w:cs="Times New Roman"/>
          <w:sz w:val="24"/>
          <w:szCs w:val="24"/>
        </w:rPr>
        <w:t xml:space="preserve"> obtener la mayor cantidad de fuentes, que fuesen diversas,</w:t>
      </w:r>
      <w:r w:rsidR="002B4476" w:rsidRPr="008F7A45">
        <w:rPr>
          <w:rFonts w:ascii="Times New Roman" w:hAnsi="Times New Roman" w:cs="Times New Roman"/>
          <w:sz w:val="24"/>
          <w:szCs w:val="24"/>
        </w:rPr>
        <w:t xml:space="preserve"> en primer lugar para comprender</w:t>
      </w:r>
      <w:r w:rsidR="00115AC6" w:rsidRPr="008F7A45">
        <w:rPr>
          <w:rFonts w:ascii="Times New Roman" w:hAnsi="Times New Roman" w:cs="Times New Roman"/>
          <w:sz w:val="24"/>
          <w:szCs w:val="24"/>
        </w:rPr>
        <w:t xml:space="preserve"> </w:t>
      </w:r>
      <w:r w:rsidR="0090521C" w:rsidRPr="008F7A45">
        <w:rPr>
          <w:rFonts w:ascii="Times New Roman" w:hAnsi="Times New Roman" w:cs="Times New Roman"/>
          <w:sz w:val="24"/>
          <w:szCs w:val="24"/>
        </w:rPr>
        <w:t xml:space="preserve">el objeto e </w:t>
      </w:r>
      <w:r w:rsidR="00A61E3E" w:rsidRPr="008F7A45">
        <w:rPr>
          <w:rFonts w:ascii="Times New Roman" w:hAnsi="Times New Roman" w:cs="Times New Roman"/>
          <w:sz w:val="24"/>
          <w:szCs w:val="24"/>
        </w:rPr>
        <w:t>ir reconstruyendo la cuestión.</w:t>
      </w:r>
      <w:r w:rsidR="00115AC6" w:rsidRPr="008F7A45">
        <w:rPr>
          <w:rFonts w:ascii="Times New Roman" w:hAnsi="Times New Roman" w:cs="Times New Roman"/>
          <w:sz w:val="24"/>
          <w:szCs w:val="24"/>
        </w:rPr>
        <w:t xml:space="preserve"> </w:t>
      </w:r>
      <w:r w:rsidR="0090521C" w:rsidRPr="008F7A45">
        <w:rPr>
          <w:rFonts w:ascii="Times New Roman" w:hAnsi="Times New Roman" w:cs="Times New Roman"/>
          <w:sz w:val="24"/>
          <w:szCs w:val="24"/>
        </w:rPr>
        <w:t xml:space="preserve">Para ello se tuvieron en cuenta: </w:t>
      </w:r>
      <w:r w:rsidR="00736879" w:rsidRPr="008F7A45">
        <w:rPr>
          <w:rFonts w:ascii="Times New Roman" w:hAnsi="Times New Roman" w:cs="Times New Roman"/>
          <w:sz w:val="24"/>
          <w:szCs w:val="24"/>
        </w:rPr>
        <w:t>publicaciones de la</w:t>
      </w:r>
      <w:r w:rsidR="0090521C" w:rsidRPr="008F7A45">
        <w:rPr>
          <w:rFonts w:ascii="Times New Roman" w:hAnsi="Times New Roman" w:cs="Times New Roman"/>
          <w:sz w:val="24"/>
          <w:szCs w:val="24"/>
        </w:rPr>
        <w:t xml:space="preserve">s propias </w:t>
      </w:r>
      <w:r w:rsidR="00736879" w:rsidRPr="008F7A45">
        <w:rPr>
          <w:rFonts w:ascii="Times New Roman" w:hAnsi="Times New Roman" w:cs="Times New Roman"/>
          <w:sz w:val="24"/>
          <w:szCs w:val="24"/>
        </w:rPr>
        <w:t>entidad</w:t>
      </w:r>
      <w:r w:rsidR="0090521C" w:rsidRPr="008F7A45">
        <w:rPr>
          <w:rFonts w:ascii="Times New Roman" w:hAnsi="Times New Roman" w:cs="Times New Roman"/>
          <w:sz w:val="24"/>
          <w:szCs w:val="24"/>
        </w:rPr>
        <w:t>es</w:t>
      </w:r>
      <w:r w:rsidR="00736879" w:rsidRPr="008F7A45">
        <w:rPr>
          <w:rFonts w:ascii="Times New Roman" w:hAnsi="Times New Roman" w:cs="Times New Roman"/>
          <w:sz w:val="24"/>
          <w:szCs w:val="24"/>
        </w:rPr>
        <w:t xml:space="preserve">, referencias en </w:t>
      </w:r>
      <w:r w:rsidR="007B611B" w:rsidRPr="008F7A45">
        <w:rPr>
          <w:rFonts w:ascii="Times New Roman" w:hAnsi="Times New Roman" w:cs="Times New Roman"/>
          <w:sz w:val="24"/>
          <w:szCs w:val="24"/>
        </w:rPr>
        <w:t xml:space="preserve">prensa y </w:t>
      </w:r>
      <w:r w:rsidR="00736879" w:rsidRPr="008F7A45">
        <w:rPr>
          <w:rFonts w:ascii="Times New Roman" w:hAnsi="Times New Roman" w:cs="Times New Roman"/>
          <w:sz w:val="24"/>
          <w:szCs w:val="24"/>
        </w:rPr>
        <w:t>publicaciones especializadas, su participaci</w:t>
      </w:r>
      <w:r w:rsidR="0090521C" w:rsidRPr="008F7A45">
        <w:rPr>
          <w:rFonts w:ascii="Times New Roman" w:hAnsi="Times New Roman" w:cs="Times New Roman"/>
          <w:sz w:val="24"/>
          <w:szCs w:val="24"/>
        </w:rPr>
        <w:t xml:space="preserve">ón en instancias de debate del Código, </w:t>
      </w:r>
      <w:r w:rsidR="00736879" w:rsidRPr="008F7A45">
        <w:rPr>
          <w:rFonts w:ascii="Times New Roman" w:hAnsi="Times New Roman" w:cs="Times New Roman"/>
          <w:sz w:val="24"/>
          <w:szCs w:val="24"/>
        </w:rPr>
        <w:t>sus pronunciamientos, referencias en medios de comunicación</w:t>
      </w:r>
      <w:r w:rsidR="0090521C" w:rsidRPr="008F7A45">
        <w:rPr>
          <w:rFonts w:ascii="Times New Roman" w:hAnsi="Times New Roman" w:cs="Times New Roman"/>
          <w:sz w:val="24"/>
          <w:szCs w:val="24"/>
        </w:rPr>
        <w:t xml:space="preserve"> </w:t>
      </w:r>
      <w:r w:rsidR="007B611B" w:rsidRPr="008F7A45">
        <w:rPr>
          <w:rFonts w:ascii="Times New Roman" w:hAnsi="Times New Roman" w:cs="Times New Roman"/>
          <w:sz w:val="24"/>
          <w:szCs w:val="24"/>
        </w:rPr>
        <w:t xml:space="preserve">y en la prensa nacional </w:t>
      </w:r>
      <w:r w:rsidR="0090521C" w:rsidRPr="008F7A45">
        <w:rPr>
          <w:rFonts w:ascii="Times New Roman" w:hAnsi="Times New Roman" w:cs="Times New Roman"/>
          <w:sz w:val="24"/>
          <w:szCs w:val="24"/>
        </w:rPr>
        <w:t>(</w:t>
      </w:r>
      <w:r w:rsidR="007B611B" w:rsidRPr="008F7A45">
        <w:rPr>
          <w:rFonts w:ascii="Times New Roman" w:hAnsi="Times New Roman" w:cs="Times New Roman"/>
          <w:sz w:val="24"/>
          <w:szCs w:val="24"/>
        </w:rPr>
        <w:t>cuyos suplementos</w:t>
      </w:r>
      <w:r w:rsidR="0090521C" w:rsidRPr="008F7A45">
        <w:rPr>
          <w:rFonts w:ascii="Times New Roman" w:hAnsi="Times New Roman" w:cs="Times New Roman"/>
          <w:sz w:val="24"/>
          <w:szCs w:val="24"/>
        </w:rPr>
        <w:t xml:space="preserve"> de arqui</w:t>
      </w:r>
      <w:r w:rsidR="007B611B" w:rsidRPr="008F7A45">
        <w:rPr>
          <w:rFonts w:ascii="Times New Roman" w:hAnsi="Times New Roman" w:cs="Times New Roman"/>
          <w:sz w:val="24"/>
          <w:szCs w:val="24"/>
        </w:rPr>
        <w:t xml:space="preserve">tectura </w:t>
      </w:r>
      <w:r w:rsidR="0090521C" w:rsidRPr="008F7A45">
        <w:rPr>
          <w:rFonts w:ascii="Times New Roman" w:hAnsi="Times New Roman" w:cs="Times New Roman"/>
          <w:sz w:val="24"/>
          <w:szCs w:val="24"/>
        </w:rPr>
        <w:t>fueron de utilidad</w:t>
      </w:r>
      <w:r w:rsidR="00736879" w:rsidRPr="008F7A45">
        <w:rPr>
          <w:rFonts w:ascii="Times New Roman" w:hAnsi="Times New Roman" w:cs="Times New Roman"/>
          <w:sz w:val="24"/>
          <w:szCs w:val="24"/>
        </w:rPr>
        <w:t xml:space="preserve"> para reconstruir preliminarmente la cronología del proceso</w:t>
      </w:r>
      <w:r w:rsidR="0090521C" w:rsidRPr="008F7A45">
        <w:rPr>
          <w:rFonts w:ascii="Times New Roman" w:hAnsi="Times New Roman" w:cs="Times New Roman"/>
          <w:sz w:val="24"/>
          <w:szCs w:val="24"/>
        </w:rPr>
        <w:t>)</w:t>
      </w:r>
      <w:r w:rsidR="009876C1" w:rsidRPr="008F7A45">
        <w:rPr>
          <w:rFonts w:ascii="Times New Roman" w:hAnsi="Times New Roman" w:cs="Times New Roman"/>
          <w:sz w:val="24"/>
          <w:szCs w:val="24"/>
        </w:rPr>
        <w:t>,</w:t>
      </w:r>
      <w:r w:rsidR="009876C1" w:rsidRPr="008F7A45">
        <w:rPr>
          <w:rFonts w:ascii="Times New Roman" w:hAnsi="Times New Roman" w:cs="Times New Roman"/>
        </w:rPr>
        <w:t xml:space="preserve"> </w:t>
      </w:r>
      <w:r w:rsidR="009876C1" w:rsidRPr="008F7A45">
        <w:rPr>
          <w:rFonts w:ascii="Times New Roman" w:hAnsi="Times New Roman" w:cs="Times New Roman"/>
          <w:sz w:val="24"/>
          <w:szCs w:val="24"/>
        </w:rPr>
        <w:t>trabajos existentes sobre la entidad seleccionada y entidades afines,</w:t>
      </w:r>
      <w:r w:rsidR="009876C1" w:rsidRPr="008F7A45">
        <w:rPr>
          <w:rFonts w:ascii="Times New Roman" w:hAnsi="Times New Roman" w:cs="Times New Roman"/>
        </w:rPr>
        <w:t xml:space="preserve"> </w:t>
      </w:r>
      <w:r w:rsidR="009876C1" w:rsidRPr="008F7A45">
        <w:rPr>
          <w:rFonts w:ascii="Times New Roman" w:hAnsi="Times New Roman" w:cs="Times New Roman"/>
          <w:sz w:val="24"/>
          <w:szCs w:val="24"/>
        </w:rPr>
        <w:t>trabajos existentes sobre el nuevo código</w:t>
      </w:r>
      <w:r w:rsidR="007B611B" w:rsidRPr="008F7A45">
        <w:rPr>
          <w:rFonts w:ascii="Times New Roman" w:hAnsi="Times New Roman" w:cs="Times New Roman"/>
          <w:sz w:val="24"/>
          <w:szCs w:val="24"/>
        </w:rPr>
        <w:t>,</w:t>
      </w:r>
      <w:r w:rsidR="009876C1" w:rsidRPr="008F7A45">
        <w:rPr>
          <w:rFonts w:ascii="Times New Roman" w:hAnsi="Times New Roman" w:cs="Times New Roman"/>
          <w:sz w:val="24"/>
          <w:szCs w:val="24"/>
        </w:rPr>
        <w:t xml:space="preserve"> </w:t>
      </w:r>
      <w:r w:rsidR="007B611B" w:rsidRPr="008F7A45">
        <w:rPr>
          <w:rFonts w:ascii="Times New Roman" w:hAnsi="Times New Roman" w:cs="Times New Roman"/>
          <w:sz w:val="24"/>
          <w:szCs w:val="24"/>
        </w:rPr>
        <w:t xml:space="preserve">notas enviadas por las asociaciones profesionales a los responsables de la promulgación del Código (que se reproducen en las </w:t>
      </w:r>
      <w:r w:rsidR="007B611B" w:rsidRPr="008F7A45">
        <w:rPr>
          <w:rFonts w:ascii="Times New Roman" w:hAnsi="Times New Roman" w:cs="Times New Roman"/>
          <w:sz w:val="24"/>
          <w:szCs w:val="24"/>
        </w:rPr>
        <w:lastRenderedPageBreak/>
        <w:t xml:space="preserve">publicaciones de cada entidad), y debates que se produjeron en charlas, jornadas, foros, audiencias y otras instancias participativas convocadas por el Gobierno de la Ciudad de Buenos Aires y por otros actores con interés en la temática. </w:t>
      </w:r>
      <w:r w:rsidR="00736879" w:rsidRPr="008F7A45">
        <w:rPr>
          <w:rFonts w:ascii="Times New Roman" w:hAnsi="Times New Roman" w:cs="Times New Roman"/>
          <w:sz w:val="24"/>
          <w:szCs w:val="24"/>
        </w:rPr>
        <w:t xml:space="preserve">El cruce entre </w:t>
      </w:r>
      <w:r w:rsidR="007B611B" w:rsidRPr="008F7A45">
        <w:rPr>
          <w:rFonts w:ascii="Times New Roman" w:hAnsi="Times New Roman" w:cs="Times New Roman"/>
          <w:sz w:val="24"/>
          <w:szCs w:val="24"/>
        </w:rPr>
        <w:t xml:space="preserve">estas </w:t>
      </w:r>
      <w:r w:rsidR="00E46CCC" w:rsidRPr="008F7A45">
        <w:rPr>
          <w:rFonts w:ascii="Times New Roman" w:hAnsi="Times New Roman" w:cs="Times New Roman"/>
          <w:sz w:val="24"/>
          <w:szCs w:val="24"/>
        </w:rPr>
        <w:t xml:space="preserve">fuentes </w:t>
      </w:r>
      <w:r w:rsidR="00736879" w:rsidRPr="008F7A45">
        <w:rPr>
          <w:rFonts w:ascii="Times New Roman" w:hAnsi="Times New Roman" w:cs="Times New Roman"/>
          <w:sz w:val="24"/>
          <w:szCs w:val="24"/>
        </w:rPr>
        <w:t xml:space="preserve">permitió </w:t>
      </w:r>
      <w:r w:rsidR="00736879" w:rsidRPr="008F7A45">
        <w:rPr>
          <w:rFonts w:ascii="Times New Roman" w:eastAsia="Times New Roman" w:hAnsi="Times New Roman" w:cs="Times New Roman"/>
          <w:sz w:val="24"/>
          <w:szCs w:val="24"/>
          <w:lang w:eastAsia="es-AR"/>
        </w:rPr>
        <w:t>hallar nombres, mesas de diálogo, reuniones de trabajo, declaracion</w:t>
      </w:r>
      <w:r w:rsidR="0090521C" w:rsidRPr="008F7A45">
        <w:rPr>
          <w:rFonts w:ascii="Times New Roman" w:eastAsia="Times New Roman" w:hAnsi="Times New Roman" w:cs="Times New Roman"/>
          <w:sz w:val="24"/>
          <w:szCs w:val="24"/>
          <w:lang w:eastAsia="es-AR"/>
        </w:rPr>
        <w:t>es, vinculaciones entre las agrupaciones de representación profesional</w:t>
      </w:r>
      <w:r w:rsidR="00736879" w:rsidRPr="008F7A45">
        <w:rPr>
          <w:rFonts w:ascii="Times New Roman" w:eastAsia="Times New Roman" w:hAnsi="Times New Roman" w:cs="Times New Roman"/>
          <w:sz w:val="24"/>
          <w:szCs w:val="24"/>
          <w:lang w:eastAsia="es-AR"/>
        </w:rPr>
        <w:t xml:space="preserve"> </w:t>
      </w:r>
      <w:r w:rsidR="0090521C" w:rsidRPr="008F7A45">
        <w:rPr>
          <w:rFonts w:ascii="Times New Roman" w:eastAsia="Times New Roman" w:hAnsi="Times New Roman" w:cs="Times New Roman"/>
          <w:sz w:val="24"/>
          <w:szCs w:val="24"/>
          <w:lang w:eastAsia="es-AR"/>
        </w:rPr>
        <w:t xml:space="preserve">referidas </w:t>
      </w:r>
      <w:r w:rsidR="00736879" w:rsidRPr="008F7A45">
        <w:rPr>
          <w:rFonts w:ascii="Times New Roman" w:eastAsia="Times New Roman" w:hAnsi="Times New Roman" w:cs="Times New Roman"/>
          <w:sz w:val="24"/>
          <w:szCs w:val="24"/>
          <w:lang w:eastAsia="es-AR"/>
        </w:rPr>
        <w:t>(SCA y CPAU).</w:t>
      </w:r>
      <w:r w:rsidR="00E46754" w:rsidRPr="008F7A45">
        <w:rPr>
          <w:rFonts w:ascii="Times New Roman" w:eastAsia="Times New Roman" w:hAnsi="Times New Roman" w:cs="Times New Roman"/>
          <w:sz w:val="24"/>
          <w:szCs w:val="24"/>
          <w:lang w:eastAsia="es-AR"/>
        </w:rPr>
        <w:t xml:space="preserve"> </w:t>
      </w:r>
      <w:r w:rsidR="007B611B" w:rsidRPr="008F7A45">
        <w:rPr>
          <w:rFonts w:ascii="Times New Roman" w:eastAsia="Times New Roman" w:hAnsi="Times New Roman" w:cs="Times New Roman"/>
          <w:sz w:val="24"/>
          <w:szCs w:val="24"/>
          <w:lang w:eastAsia="es-AR"/>
        </w:rPr>
        <w:t>V</w:t>
      </w:r>
      <w:r w:rsidR="00E46754" w:rsidRPr="008F7A45">
        <w:rPr>
          <w:rFonts w:ascii="Times New Roman" w:eastAsia="Times New Roman" w:hAnsi="Times New Roman" w:cs="Times New Roman"/>
          <w:sz w:val="24"/>
          <w:szCs w:val="24"/>
          <w:lang w:eastAsia="es-AR"/>
        </w:rPr>
        <w:t xml:space="preserve">ale </w:t>
      </w:r>
      <w:r w:rsidR="007B611B" w:rsidRPr="008F7A45">
        <w:rPr>
          <w:rFonts w:ascii="Times New Roman" w:eastAsia="Times New Roman" w:hAnsi="Times New Roman" w:cs="Times New Roman"/>
          <w:sz w:val="24"/>
          <w:szCs w:val="24"/>
          <w:lang w:eastAsia="es-AR"/>
        </w:rPr>
        <w:t xml:space="preserve">resaltar </w:t>
      </w:r>
      <w:r w:rsidR="00E46754" w:rsidRPr="008F7A45">
        <w:rPr>
          <w:rFonts w:ascii="Times New Roman" w:eastAsia="Times New Roman" w:hAnsi="Times New Roman" w:cs="Times New Roman"/>
          <w:sz w:val="24"/>
          <w:szCs w:val="24"/>
          <w:lang w:eastAsia="es-AR"/>
        </w:rPr>
        <w:t>que</w:t>
      </w:r>
      <w:r w:rsidR="00B20F8B" w:rsidRPr="008F7A45">
        <w:rPr>
          <w:rFonts w:ascii="Times New Roman" w:eastAsia="Times New Roman" w:hAnsi="Times New Roman" w:cs="Times New Roman"/>
          <w:sz w:val="24"/>
          <w:szCs w:val="24"/>
          <w:lang w:eastAsia="es-AR"/>
        </w:rPr>
        <w:t xml:space="preserve"> al hallarse en un estado </w:t>
      </w:r>
      <w:r w:rsidR="00E46754" w:rsidRPr="008F7A45">
        <w:rPr>
          <w:rFonts w:ascii="Times New Roman" w:eastAsia="Times New Roman" w:hAnsi="Times New Roman" w:cs="Times New Roman"/>
          <w:sz w:val="24"/>
          <w:szCs w:val="24"/>
          <w:lang w:eastAsia="es-AR"/>
        </w:rPr>
        <w:t>inaugural,</w:t>
      </w:r>
      <w:r w:rsidR="009420CC" w:rsidRPr="008F7A45">
        <w:rPr>
          <w:rFonts w:ascii="Times New Roman" w:eastAsia="Times New Roman" w:hAnsi="Times New Roman" w:cs="Times New Roman"/>
          <w:sz w:val="24"/>
          <w:szCs w:val="24"/>
          <w:lang w:eastAsia="es-AR"/>
        </w:rPr>
        <w:t xml:space="preserve"> exploratorio,</w:t>
      </w:r>
      <w:r w:rsidR="00E46754" w:rsidRPr="008F7A45">
        <w:rPr>
          <w:rFonts w:ascii="Times New Roman" w:eastAsia="Times New Roman" w:hAnsi="Times New Roman" w:cs="Times New Roman"/>
          <w:sz w:val="24"/>
          <w:szCs w:val="24"/>
          <w:lang w:eastAsia="es-AR"/>
        </w:rPr>
        <w:t xml:space="preserve"> lo que pueda decirse a través de este primer recorrido deberá ser leído en tanto avances de investigaci</w:t>
      </w:r>
      <w:r w:rsidR="00B93A7C" w:rsidRPr="008F7A45">
        <w:rPr>
          <w:rFonts w:ascii="Times New Roman" w:eastAsia="Times New Roman" w:hAnsi="Times New Roman" w:cs="Times New Roman"/>
          <w:sz w:val="24"/>
          <w:szCs w:val="24"/>
          <w:lang w:eastAsia="es-AR"/>
        </w:rPr>
        <w:t>ón. No se pretende arribar a conclusiones cerradas o ideas acabadas sino más bien dar cuenta de un proceso y de ciertas articulaciones entre los actores sobre los que está puesta la lupa.</w:t>
      </w:r>
    </w:p>
    <w:p w:rsidR="00854686" w:rsidRPr="008F7A45" w:rsidRDefault="00854686" w:rsidP="008F7A45">
      <w:pPr>
        <w:spacing w:line="360" w:lineRule="auto"/>
        <w:ind w:firstLine="708"/>
        <w:jc w:val="both"/>
        <w:rPr>
          <w:rFonts w:ascii="Times New Roman" w:eastAsia="Times New Roman" w:hAnsi="Times New Roman" w:cs="Times New Roman"/>
          <w:sz w:val="24"/>
          <w:szCs w:val="24"/>
          <w:lang w:eastAsia="es-AR"/>
        </w:rPr>
      </w:pPr>
      <w:r w:rsidRPr="008F7A45">
        <w:rPr>
          <w:rFonts w:ascii="Times New Roman" w:eastAsia="Times New Roman" w:hAnsi="Times New Roman" w:cs="Times New Roman"/>
          <w:sz w:val="24"/>
          <w:szCs w:val="24"/>
          <w:lang w:eastAsia="es-AR"/>
        </w:rPr>
        <w:t xml:space="preserve">La estructura de la ponencia consiste en un primer apartado de corte conceptual, seguido de uno que discurre la reconstrucción del caso del NCU para luego, en una tercera sección, ocuparse de caracterizar a la SCA y reponer su accionar – junto al del CPAU – en torno al proceso de discusión del Código (2016-2018). Finalmente se </w:t>
      </w:r>
      <w:r w:rsidR="00E2376D" w:rsidRPr="008F7A45">
        <w:rPr>
          <w:rFonts w:ascii="Times New Roman" w:eastAsia="Times New Roman" w:hAnsi="Times New Roman" w:cs="Times New Roman"/>
          <w:sz w:val="24"/>
          <w:szCs w:val="24"/>
          <w:lang w:eastAsia="es-AR"/>
        </w:rPr>
        <w:t xml:space="preserve">delinean algunos comentarios finales a modo de balance de lo trabajado y con miras a la continuidad del proyecto de investigación así como de la puesta en diálogo del mismo frente a otros trabajos e investigaciones. </w:t>
      </w:r>
    </w:p>
    <w:p w:rsidR="00BD3580" w:rsidRPr="008F7A45" w:rsidRDefault="00BD3580" w:rsidP="008F7A45">
      <w:pPr>
        <w:spacing w:line="360" w:lineRule="auto"/>
        <w:jc w:val="both"/>
        <w:rPr>
          <w:rFonts w:ascii="Times New Roman" w:eastAsia="Times New Roman" w:hAnsi="Times New Roman" w:cs="Times New Roman"/>
          <w:sz w:val="24"/>
          <w:szCs w:val="24"/>
          <w:u w:val="single"/>
          <w:lang w:eastAsia="es-AR"/>
        </w:rPr>
      </w:pPr>
      <w:r w:rsidRPr="008F7A45">
        <w:rPr>
          <w:rFonts w:ascii="Times New Roman" w:eastAsia="Times New Roman" w:hAnsi="Times New Roman" w:cs="Times New Roman"/>
          <w:sz w:val="24"/>
          <w:szCs w:val="24"/>
          <w:u w:val="single"/>
          <w:lang w:eastAsia="es-AR"/>
        </w:rPr>
        <w:t>La ciudad como construcción colectiva compleja</w:t>
      </w:r>
    </w:p>
    <w:p w:rsidR="000773EA" w:rsidRPr="008F7A45" w:rsidRDefault="00FC24AA" w:rsidP="008F7A45">
      <w:pPr>
        <w:spacing w:line="360" w:lineRule="auto"/>
        <w:jc w:val="both"/>
        <w:rPr>
          <w:rFonts w:ascii="Times New Roman" w:hAnsi="Times New Roman" w:cs="Times New Roman"/>
          <w:sz w:val="24"/>
          <w:szCs w:val="24"/>
        </w:rPr>
      </w:pPr>
      <w:r w:rsidRPr="008F7A45">
        <w:rPr>
          <w:rFonts w:ascii="Times New Roman" w:eastAsia="Times New Roman" w:hAnsi="Times New Roman" w:cs="Times New Roman"/>
          <w:sz w:val="24"/>
          <w:szCs w:val="24"/>
          <w:lang w:eastAsia="es-AR"/>
        </w:rPr>
        <w:tab/>
        <w:t>Previo a adentrarse en el desarrollo propiamente dicho del trabajo es preciso delinear a</w:t>
      </w:r>
      <w:r w:rsidR="00AD5969" w:rsidRPr="008F7A45">
        <w:rPr>
          <w:rFonts w:ascii="Times New Roman" w:hAnsi="Times New Roman" w:cs="Times New Roman"/>
          <w:sz w:val="24"/>
          <w:szCs w:val="24"/>
        </w:rPr>
        <w:t>lgunas</w:t>
      </w:r>
      <w:r w:rsidR="000846E6" w:rsidRPr="008F7A45">
        <w:rPr>
          <w:rFonts w:ascii="Times New Roman" w:hAnsi="Times New Roman" w:cs="Times New Roman"/>
          <w:sz w:val="24"/>
          <w:szCs w:val="24"/>
        </w:rPr>
        <w:t xml:space="preserve"> </w:t>
      </w:r>
      <w:r w:rsidR="003F7DBB" w:rsidRPr="008F7A45">
        <w:rPr>
          <w:rFonts w:ascii="Times New Roman" w:hAnsi="Times New Roman" w:cs="Times New Roman"/>
          <w:sz w:val="24"/>
          <w:szCs w:val="24"/>
        </w:rPr>
        <w:t xml:space="preserve">definiciones e </w:t>
      </w:r>
      <w:r w:rsidR="000846E6" w:rsidRPr="008F7A45">
        <w:rPr>
          <w:rFonts w:ascii="Times New Roman" w:hAnsi="Times New Roman" w:cs="Times New Roman"/>
          <w:sz w:val="24"/>
          <w:szCs w:val="24"/>
        </w:rPr>
        <w:t>ideas principales</w:t>
      </w:r>
      <w:r w:rsidR="000773EA" w:rsidRPr="008F7A45">
        <w:rPr>
          <w:rFonts w:ascii="Times New Roman" w:hAnsi="Times New Roman" w:cs="Times New Roman"/>
          <w:sz w:val="24"/>
          <w:szCs w:val="24"/>
        </w:rPr>
        <w:t xml:space="preserve"> para abordar la pregunta-problema: ¿Cómo un actor con un saber hacer profesional toma posición frente a la coyuntura urbana local?</w:t>
      </w:r>
      <w:r w:rsidR="00F93635" w:rsidRPr="008F7A45">
        <w:rPr>
          <w:rFonts w:ascii="Times New Roman" w:hAnsi="Times New Roman" w:cs="Times New Roman"/>
          <w:sz w:val="24"/>
          <w:szCs w:val="24"/>
        </w:rPr>
        <w:t xml:space="preserve"> En este primer apartado teórico se pretende exponer una serie de definiciones, herramientas conceptuales, a través de las cuales se problematiza y se piensa tanto este interrogante como la investigación en sí. Este ejercicio comprende la lectura de trabajos más clásicos y otros más recientes en </w:t>
      </w:r>
      <w:r w:rsidR="009420CC" w:rsidRPr="008F7A45">
        <w:rPr>
          <w:rFonts w:ascii="Times New Roman" w:hAnsi="Times New Roman" w:cs="Times New Roman"/>
          <w:sz w:val="24"/>
          <w:szCs w:val="24"/>
        </w:rPr>
        <w:t>los temas que atraviesan al proyecto. La tentativa será luego ir poniendo en di</w:t>
      </w:r>
      <w:r w:rsidR="00F13EA5" w:rsidRPr="008F7A45">
        <w:rPr>
          <w:rFonts w:ascii="Times New Roman" w:hAnsi="Times New Roman" w:cs="Times New Roman"/>
          <w:sz w:val="24"/>
          <w:szCs w:val="24"/>
        </w:rPr>
        <w:t xml:space="preserve">álogo </w:t>
      </w:r>
      <w:r w:rsidR="00B014DA" w:rsidRPr="008F7A45">
        <w:rPr>
          <w:rFonts w:ascii="Times New Roman" w:hAnsi="Times New Roman" w:cs="Times New Roman"/>
          <w:sz w:val="24"/>
          <w:szCs w:val="24"/>
        </w:rPr>
        <w:t>todo</w:t>
      </w:r>
      <w:r w:rsidR="00F13EA5" w:rsidRPr="008F7A45">
        <w:rPr>
          <w:rFonts w:ascii="Times New Roman" w:hAnsi="Times New Roman" w:cs="Times New Roman"/>
          <w:sz w:val="24"/>
          <w:szCs w:val="24"/>
        </w:rPr>
        <w:t xml:space="preserve"> este gran paraguas conceptual </w:t>
      </w:r>
      <w:r w:rsidR="009420CC" w:rsidRPr="008F7A45">
        <w:rPr>
          <w:rFonts w:ascii="Times New Roman" w:hAnsi="Times New Roman" w:cs="Times New Roman"/>
          <w:sz w:val="24"/>
          <w:szCs w:val="24"/>
        </w:rPr>
        <w:t>con las distintas fuentes exploradas.</w:t>
      </w:r>
    </w:p>
    <w:p w:rsidR="005F382A" w:rsidRPr="008F7A45" w:rsidRDefault="005F382A" w:rsidP="008F7A45">
      <w:pPr>
        <w:spacing w:line="360" w:lineRule="auto"/>
        <w:ind w:firstLine="708"/>
        <w:jc w:val="both"/>
        <w:rPr>
          <w:rFonts w:ascii="Times New Roman" w:hAnsi="Times New Roman" w:cs="Times New Roman"/>
          <w:sz w:val="24"/>
          <w:szCs w:val="24"/>
        </w:rPr>
      </w:pPr>
      <w:r w:rsidRPr="008F7A45">
        <w:rPr>
          <w:rFonts w:ascii="Times New Roman" w:hAnsi="Times New Roman" w:cs="Times New Roman"/>
          <w:sz w:val="24"/>
          <w:szCs w:val="24"/>
        </w:rPr>
        <w:t>La ciudad se conforma a partir de un complejo entramado de actores que con lógicas, tiempos y recursos diversos, inciden en la producción del espacio urbano (Pírez, 1995; Herzer et al, 1994 y Rodríguez y Di Vi</w:t>
      </w:r>
      <w:r w:rsidR="009A684A">
        <w:rPr>
          <w:rFonts w:ascii="Times New Roman" w:hAnsi="Times New Roman" w:cs="Times New Roman"/>
          <w:sz w:val="24"/>
          <w:szCs w:val="24"/>
        </w:rPr>
        <w:t>rgilio et al, 2007</w:t>
      </w:r>
      <w:r w:rsidRPr="008F7A45">
        <w:rPr>
          <w:rFonts w:ascii="Times New Roman" w:hAnsi="Times New Roman" w:cs="Times New Roman"/>
          <w:sz w:val="24"/>
          <w:szCs w:val="24"/>
        </w:rPr>
        <w:t xml:space="preserve">). Rodríguez y Di Virgilio (2011) afirman que “la noción de actor remite a aquellos individuos o colectivos con </w:t>
      </w:r>
      <w:r w:rsidRPr="008F7A45">
        <w:rPr>
          <w:rFonts w:ascii="Times New Roman" w:hAnsi="Times New Roman" w:cs="Times New Roman"/>
          <w:sz w:val="24"/>
          <w:szCs w:val="24"/>
        </w:rPr>
        <w:lastRenderedPageBreak/>
        <w:t xml:space="preserve">capacidad para incidir en el proceso de implementación de las políticas públicas.” (Rodríguez y Di Virgilio, 2011: 30). </w:t>
      </w:r>
    </w:p>
    <w:p w:rsidR="00FC24AA" w:rsidRPr="008F7A45" w:rsidRDefault="005F382A" w:rsidP="008F7A45">
      <w:pPr>
        <w:spacing w:line="360" w:lineRule="auto"/>
        <w:ind w:firstLine="708"/>
        <w:jc w:val="both"/>
        <w:rPr>
          <w:rFonts w:ascii="Times New Roman" w:hAnsi="Times New Roman" w:cs="Times New Roman"/>
          <w:sz w:val="24"/>
          <w:szCs w:val="24"/>
        </w:rPr>
      </w:pPr>
      <w:r w:rsidRPr="008F7A45">
        <w:rPr>
          <w:rFonts w:ascii="Times New Roman" w:hAnsi="Times New Roman" w:cs="Times New Roman"/>
          <w:sz w:val="24"/>
          <w:szCs w:val="24"/>
        </w:rPr>
        <w:t>El entramado de relaciones se configura entre actores con distintos intereses, capacidades e injerencias. Herzer y Pírez (1993) han propuesto una clasificación a través de la cual distinguen entre actores estatales, económicos, comunitarios y políticos de acuerdo a la vinculación que estos mantienen con la producción y gestión de la ciudad. Asimismo, algunos autores identifican distintas lógicas que guían el accionar de los actores: la lógica de la ganancia, de la necesidad, y de lo público (Rodríguez y Vitale, 2016). A este esquema Pírez (1995) añade una cuarta lógica: la del conocimiento. Aquí nos interesa hacer foco en esta última viendo cómo se art</w:t>
      </w:r>
      <w:r w:rsidR="00851FF4" w:rsidRPr="008F7A45">
        <w:rPr>
          <w:rFonts w:ascii="Times New Roman" w:hAnsi="Times New Roman" w:cs="Times New Roman"/>
          <w:sz w:val="24"/>
          <w:szCs w:val="24"/>
        </w:rPr>
        <w:t>icula</w:t>
      </w:r>
      <w:r w:rsidRPr="008F7A45">
        <w:rPr>
          <w:rFonts w:ascii="Times New Roman" w:hAnsi="Times New Roman" w:cs="Times New Roman"/>
          <w:sz w:val="24"/>
          <w:szCs w:val="24"/>
        </w:rPr>
        <w:t xml:space="preserve"> con la tercera. Esto es: cómo las representantes de sectores especializados inciden sobre la formulación de políticas urbanas. </w:t>
      </w:r>
      <w:r w:rsidR="00FC24AA" w:rsidRPr="008F7A45">
        <w:rPr>
          <w:rFonts w:ascii="Times New Roman" w:hAnsi="Times New Roman" w:cs="Times New Roman"/>
          <w:sz w:val="24"/>
          <w:szCs w:val="24"/>
        </w:rPr>
        <w:t>Si bien existen estudios de esta relación con una perspectiva más histórica</w:t>
      </w:r>
      <w:r w:rsidR="00FC24AA" w:rsidRPr="008F7A45">
        <w:rPr>
          <w:rStyle w:val="Refdenotaalpie"/>
          <w:rFonts w:ascii="Times New Roman" w:hAnsi="Times New Roman" w:cs="Times New Roman"/>
          <w:sz w:val="24"/>
          <w:szCs w:val="24"/>
        </w:rPr>
        <w:footnoteReference w:id="1"/>
      </w:r>
      <w:r w:rsidR="00FC24AA" w:rsidRPr="008F7A45">
        <w:rPr>
          <w:rFonts w:ascii="Times New Roman" w:hAnsi="Times New Roman" w:cs="Times New Roman"/>
          <w:sz w:val="24"/>
          <w:szCs w:val="24"/>
        </w:rPr>
        <w:t xml:space="preserve"> aquí la inquietud posa sobre un rastreo reciente de los v</w:t>
      </w:r>
      <w:r w:rsidR="00F95F0B" w:rsidRPr="008F7A45">
        <w:rPr>
          <w:rFonts w:ascii="Times New Roman" w:hAnsi="Times New Roman" w:cs="Times New Roman"/>
          <w:sz w:val="24"/>
          <w:szCs w:val="24"/>
        </w:rPr>
        <w:t xml:space="preserve">ínculos que entablan tales entidades con la política urbana local. </w:t>
      </w:r>
    </w:p>
    <w:p w:rsidR="004A69D3" w:rsidRPr="008F7A45" w:rsidRDefault="007D25E5" w:rsidP="008F7A45">
      <w:pPr>
        <w:spacing w:line="360" w:lineRule="auto"/>
        <w:ind w:firstLine="708"/>
        <w:jc w:val="both"/>
        <w:rPr>
          <w:rFonts w:ascii="Times New Roman" w:hAnsi="Times New Roman" w:cs="Times New Roman"/>
          <w:color w:val="000000"/>
        </w:rPr>
      </w:pPr>
      <w:r w:rsidRPr="008F7A45">
        <w:rPr>
          <w:rFonts w:ascii="Times New Roman" w:hAnsi="Times New Roman" w:cs="Times New Roman"/>
          <w:sz w:val="24"/>
          <w:szCs w:val="24"/>
        </w:rPr>
        <w:t xml:space="preserve">Para Pírez </w:t>
      </w:r>
      <w:r w:rsidR="00214698" w:rsidRPr="008F7A45">
        <w:rPr>
          <w:rFonts w:ascii="Times New Roman" w:hAnsi="Times New Roman" w:cs="Times New Roman"/>
          <w:sz w:val="24"/>
          <w:szCs w:val="24"/>
        </w:rPr>
        <w:t xml:space="preserve">la lógica del conocimiento se halla </w:t>
      </w:r>
      <w:r w:rsidR="005F06F8" w:rsidRPr="008F7A45">
        <w:rPr>
          <w:rFonts w:ascii="Times New Roman" w:hAnsi="Times New Roman" w:cs="Times New Roman"/>
          <w:sz w:val="24"/>
          <w:szCs w:val="24"/>
        </w:rPr>
        <w:t>“</w:t>
      </w:r>
      <w:r w:rsidR="00565E67" w:rsidRPr="008F7A45">
        <w:rPr>
          <w:rFonts w:ascii="Times New Roman" w:hAnsi="Times New Roman" w:cs="Times New Roman"/>
          <w:sz w:val="24"/>
          <w:szCs w:val="24"/>
        </w:rPr>
        <w:t>subordinada a las otras tres, en la medida que no genera procesos autónomos de toma de decisiones y de acciones sobre la ciudad, sino que lo hace en tanto que algun</w:t>
      </w:r>
      <w:r w:rsidR="00FA7423" w:rsidRPr="008F7A45">
        <w:rPr>
          <w:rFonts w:ascii="Times New Roman" w:hAnsi="Times New Roman" w:cs="Times New Roman"/>
          <w:sz w:val="24"/>
          <w:szCs w:val="24"/>
        </w:rPr>
        <w:t>a de las otras tres la receptan</w:t>
      </w:r>
      <w:r w:rsidR="00565E67" w:rsidRPr="008F7A45">
        <w:rPr>
          <w:rFonts w:ascii="Times New Roman" w:hAnsi="Times New Roman" w:cs="Times New Roman"/>
          <w:sz w:val="24"/>
          <w:szCs w:val="24"/>
        </w:rPr>
        <w:t>.” (Pírez, 1995)</w:t>
      </w:r>
      <w:r w:rsidR="00214698" w:rsidRPr="008F7A45">
        <w:rPr>
          <w:rFonts w:ascii="Times New Roman" w:hAnsi="Times New Roman" w:cs="Times New Roman"/>
          <w:sz w:val="24"/>
          <w:szCs w:val="24"/>
        </w:rPr>
        <w:t>.</w:t>
      </w:r>
      <w:r w:rsidR="00DC67B1" w:rsidRPr="008F7A45">
        <w:rPr>
          <w:rFonts w:ascii="Times New Roman" w:hAnsi="Times New Roman" w:cs="Times New Roman"/>
          <w:sz w:val="24"/>
          <w:szCs w:val="24"/>
        </w:rPr>
        <w:t xml:space="preserve"> </w:t>
      </w:r>
      <w:r w:rsidR="00214698" w:rsidRPr="008F7A45">
        <w:rPr>
          <w:rFonts w:ascii="Times New Roman" w:hAnsi="Times New Roman" w:cs="Times New Roman"/>
          <w:sz w:val="24"/>
          <w:szCs w:val="24"/>
        </w:rPr>
        <w:t xml:space="preserve">Un eje problemático que intercepta el caso trabajado tiene que ver con </w:t>
      </w:r>
      <w:r w:rsidR="006E50D1" w:rsidRPr="008F7A45">
        <w:rPr>
          <w:rFonts w:ascii="Times New Roman" w:hAnsi="Times New Roman" w:cs="Times New Roman"/>
          <w:sz w:val="24"/>
          <w:szCs w:val="24"/>
        </w:rPr>
        <w:t>la pregunta por los alcances y límites de la “razón técnica” frente a las decisiones políticas.</w:t>
      </w:r>
      <w:r w:rsidR="00347F79" w:rsidRPr="008F7A45">
        <w:rPr>
          <w:rFonts w:ascii="Times New Roman" w:hAnsi="Times New Roman" w:cs="Times New Roman"/>
          <w:sz w:val="24"/>
          <w:szCs w:val="24"/>
        </w:rPr>
        <w:t xml:space="preserve"> Trabajos recientes como los de</w:t>
      </w:r>
      <w:r w:rsidR="00932734" w:rsidRPr="008F7A45">
        <w:rPr>
          <w:rFonts w:ascii="Times New Roman" w:hAnsi="Times New Roman" w:cs="Times New Roman"/>
        </w:rPr>
        <w:t xml:space="preserve"> </w:t>
      </w:r>
      <w:r w:rsidR="00932734" w:rsidRPr="008F7A45">
        <w:rPr>
          <w:rFonts w:ascii="Times New Roman" w:hAnsi="Times New Roman" w:cs="Times New Roman"/>
          <w:sz w:val="24"/>
          <w:szCs w:val="24"/>
        </w:rPr>
        <w:t xml:space="preserve">Gómez Pintus y Fernández, </w:t>
      </w:r>
      <w:r w:rsidR="005749EA" w:rsidRPr="008F7A45">
        <w:rPr>
          <w:rFonts w:ascii="Times New Roman" w:hAnsi="Times New Roman" w:cs="Times New Roman"/>
          <w:sz w:val="24"/>
          <w:szCs w:val="24"/>
        </w:rPr>
        <w:t>(</w:t>
      </w:r>
      <w:r w:rsidR="00932734" w:rsidRPr="008F7A45">
        <w:rPr>
          <w:rFonts w:ascii="Times New Roman" w:hAnsi="Times New Roman" w:cs="Times New Roman"/>
          <w:sz w:val="24"/>
          <w:szCs w:val="24"/>
        </w:rPr>
        <w:t>2016</w:t>
      </w:r>
      <w:r w:rsidR="005749EA" w:rsidRPr="008F7A45">
        <w:rPr>
          <w:rFonts w:ascii="Times New Roman" w:hAnsi="Times New Roman" w:cs="Times New Roman"/>
          <w:sz w:val="24"/>
          <w:szCs w:val="24"/>
        </w:rPr>
        <w:t>)</w:t>
      </w:r>
      <w:r w:rsidR="00932734" w:rsidRPr="008F7A45">
        <w:rPr>
          <w:rFonts w:ascii="Times New Roman" w:hAnsi="Times New Roman" w:cs="Times New Roman"/>
          <w:sz w:val="24"/>
          <w:szCs w:val="24"/>
        </w:rPr>
        <w:t xml:space="preserve"> </w:t>
      </w:r>
      <w:r w:rsidR="005749EA" w:rsidRPr="008F7A45">
        <w:rPr>
          <w:rFonts w:ascii="Times New Roman" w:hAnsi="Times New Roman" w:cs="Times New Roman"/>
          <w:sz w:val="24"/>
          <w:szCs w:val="24"/>
        </w:rPr>
        <w:t xml:space="preserve">y </w:t>
      </w:r>
      <w:r w:rsidR="00932734" w:rsidRPr="008F7A45">
        <w:rPr>
          <w:rFonts w:ascii="Times New Roman" w:hAnsi="Times New Roman" w:cs="Times New Roman"/>
          <w:sz w:val="24"/>
          <w:szCs w:val="24"/>
        </w:rPr>
        <w:t>Menazzi y J</w:t>
      </w:r>
      <w:r w:rsidR="005749EA" w:rsidRPr="008F7A45">
        <w:rPr>
          <w:rFonts w:ascii="Times New Roman" w:hAnsi="Times New Roman" w:cs="Times New Roman"/>
          <w:sz w:val="24"/>
          <w:szCs w:val="24"/>
        </w:rPr>
        <w:t>ajamovich (</w:t>
      </w:r>
      <w:r w:rsidR="00932734" w:rsidRPr="008F7A45">
        <w:rPr>
          <w:rFonts w:ascii="Times New Roman" w:hAnsi="Times New Roman" w:cs="Times New Roman"/>
          <w:sz w:val="24"/>
          <w:szCs w:val="24"/>
        </w:rPr>
        <w:t>2019)</w:t>
      </w:r>
      <w:r w:rsidR="004A69D3" w:rsidRPr="008F7A45">
        <w:rPr>
          <w:rFonts w:ascii="Times New Roman" w:hAnsi="Times New Roman" w:cs="Times New Roman"/>
          <w:sz w:val="24"/>
          <w:szCs w:val="24"/>
        </w:rPr>
        <w:t xml:space="preserve"> </w:t>
      </w:r>
      <w:r w:rsidR="00932734" w:rsidRPr="008F7A45">
        <w:rPr>
          <w:rFonts w:ascii="Times New Roman" w:hAnsi="Times New Roman" w:cs="Times New Roman"/>
          <w:sz w:val="24"/>
          <w:szCs w:val="24"/>
        </w:rPr>
        <w:t xml:space="preserve"> </w:t>
      </w:r>
      <w:r w:rsidR="005749EA" w:rsidRPr="008F7A45">
        <w:rPr>
          <w:rFonts w:ascii="Times New Roman" w:hAnsi="Times New Roman" w:cs="Times New Roman"/>
          <w:sz w:val="24"/>
          <w:szCs w:val="24"/>
        </w:rPr>
        <w:t>recuperan esta articulación que a grandes rasgos consiste en el t</w:t>
      </w:r>
      <w:r w:rsidRPr="008F7A45">
        <w:rPr>
          <w:rFonts w:ascii="Times New Roman" w:hAnsi="Times New Roman" w:cs="Times New Roman"/>
          <w:sz w:val="24"/>
          <w:szCs w:val="24"/>
        </w:rPr>
        <w:t xml:space="preserve">ándem saber-poder, vinculación </w:t>
      </w:r>
      <w:r w:rsidR="00214698" w:rsidRPr="008F7A45">
        <w:rPr>
          <w:rFonts w:ascii="Times New Roman" w:hAnsi="Times New Roman" w:cs="Times New Roman"/>
          <w:sz w:val="24"/>
          <w:szCs w:val="24"/>
        </w:rPr>
        <w:t>entre disciplinas y Estado</w:t>
      </w:r>
      <w:r w:rsidR="00E10C45" w:rsidRPr="008F7A45">
        <w:rPr>
          <w:rStyle w:val="Refdenotaalpie"/>
          <w:rFonts w:ascii="Times New Roman" w:hAnsi="Times New Roman" w:cs="Times New Roman"/>
          <w:sz w:val="24"/>
          <w:szCs w:val="24"/>
        </w:rPr>
        <w:footnoteReference w:id="2"/>
      </w:r>
      <w:r w:rsidR="00214698" w:rsidRPr="008F7A45">
        <w:rPr>
          <w:rFonts w:ascii="Times New Roman" w:hAnsi="Times New Roman" w:cs="Times New Roman"/>
          <w:sz w:val="24"/>
          <w:szCs w:val="24"/>
        </w:rPr>
        <w:t>:</w:t>
      </w:r>
      <w:r w:rsidR="00214698" w:rsidRPr="008F7A45">
        <w:rPr>
          <w:rFonts w:ascii="Times New Roman" w:hAnsi="Times New Roman" w:cs="Times New Roman"/>
          <w:color w:val="70AD47" w:themeColor="accent6"/>
          <w:sz w:val="24"/>
          <w:szCs w:val="24"/>
        </w:rPr>
        <w:t xml:space="preserve"> </w:t>
      </w:r>
      <w:r w:rsidR="00214698" w:rsidRPr="008F7A45">
        <w:rPr>
          <w:rFonts w:ascii="Times New Roman" w:hAnsi="Times New Roman" w:cs="Times New Roman"/>
          <w:sz w:val="24"/>
          <w:szCs w:val="24"/>
        </w:rPr>
        <w:t>“Los procesos de producción del espacio urbano se caracterizan por ser enmarañados, colectivos y de largo plazo a la vez que implican complejas articulaciones entre cuestiones técnicas y políticas.” (Menazzi y Jajamovich, 2019: 12).</w:t>
      </w:r>
      <w:r w:rsidR="004A69D3" w:rsidRPr="008F7A45">
        <w:rPr>
          <w:rFonts w:ascii="Times New Roman" w:hAnsi="Times New Roman" w:cs="Times New Roman"/>
          <w:sz w:val="24"/>
          <w:szCs w:val="24"/>
        </w:rPr>
        <w:t xml:space="preserve"> Estos autores se valen de estudios previos por caso Camou (1997) quien sostiene: “toda cuestión ´técnica´ importante conlleva -constitutivamente unida a ella- cuestiones de ´política´; y parejamente, cualquier cuestión "política" relevante (o donde </w:t>
      </w:r>
      <w:r w:rsidR="004A69D3" w:rsidRPr="008F7A45">
        <w:rPr>
          <w:rFonts w:ascii="Times New Roman" w:hAnsi="Times New Roman" w:cs="Times New Roman"/>
          <w:sz w:val="24"/>
          <w:szCs w:val="24"/>
        </w:rPr>
        <w:lastRenderedPageBreak/>
        <w:t xml:space="preserve">converjan intereses de alguna entidad) implica la resolución de importantes cuestiones "técnicas". De este modo, cuestiones "técnicas" y cuestiones "políticas" son como </w:t>
      </w:r>
      <w:r w:rsidR="004A69D3" w:rsidRPr="008F7A45">
        <w:rPr>
          <w:rFonts w:ascii="Times New Roman" w:hAnsi="Times New Roman" w:cs="Times New Roman"/>
          <w:i/>
          <w:sz w:val="24"/>
          <w:szCs w:val="24"/>
        </w:rPr>
        <w:t>puntas de un mismo ovillo</w:t>
      </w:r>
      <w:r w:rsidR="004A69D3" w:rsidRPr="008F7A45">
        <w:rPr>
          <w:rFonts w:ascii="Times New Roman" w:hAnsi="Times New Roman" w:cs="Times New Roman"/>
          <w:sz w:val="24"/>
          <w:szCs w:val="24"/>
        </w:rPr>
        <w:t>.” (Camou, 1997:64).</w:t>
      </w:r>
    </w:p>
    <w:p w:rsidR="004A69D3" w:rsidRPr="008F7A45" w:rsidRDefault="000007CE" w:rsidP="008F7A45">
      <w:pPr>
        <w:spacing w:line="360" w:lineRule="auto"/>
        <w:ind w:firstLine="708"/>
        <w:jc w:val="both"/>
        <w:rPr>
          <w:rFonts w:ascii="Times New Roman" w:hAnsi="Times New Roman" w:cs="Times New Roman"/>
          <w:sz w:val="24"/>
          <w:szCs w:val="24"/>
        </w:rPr>
      </w:pPr>
      <w:r w:rsidRPr="008F7A45">
        <w:rPr>
          <w:rFonts w:ascii="Times New Roman" w:hAnsi="Times New Roman" w:cs="Times New Roman"/>
          <w:sz w:val="24"/>
          <w:szCs w:val="24"/>
        </w:rPr>
        <w:t xml:space="preserve"> Aquí se suscribe a aquellos análisis poniendo en revisión ciertas posturas que sostienen la</w:t>
      </w:r>
      <w:r w:rsidR="00BB54EB" w:rsidRPr="008F7A45">
        <w:rPr>
          <w:rFonts w:ascii="Times New Roman" w:hAnsi="Times New Roman" w:cs="Times New Roman"/>
          <w:sz w:val="24"/>
          <w:szCs w:val="24"/>
        </w:rPr>
        <w:t xml:space="preserve"> autono</w:t>
      </w:r>
      <w:r w:rsidRPr="008F7A45">
        <w:rPr>
          <w:rFonts w:ascii="Times New Roman" w:hAnsi="Times New Roman" w:cs="Times New Roman"/>
          <w:sz w:val="24"/>
          <w:szCs w:val="24"/>
        </w:rPr>
        <w:t xml:space="preserve">mía del campo técnico a la vez que se complejiza la idea de subordinación del mismo a la política. </w:t>
      </w:r>
      <w:r w:rsidR="00E10C45" w:rsidRPr="008F7A45">
        <w:rPr>
          <w:rFonts w:ascii="Times New Roman" w:hAnsi="Times New Roman" w:cs="Times New Roman"/>
          <w:sz w:val="24"/>
          <w:szCs w:val="24"/>
        </w:rPr>
        <w:t xml:space="preserve">Siguiendo a estos autores es posible sostener </w:t>
      </w:r>
      <w:r w:rsidR="0005343B" w:rsidRPr="008F7A45">
        <w:rPr>
          <w:rFonts w:ascii="Times New Roman" w:hAnsi="Times New Roman" w:cs="Times New Roman"/>
          <w:sz w:val="24"/>
          <w:szCs w:val="24"/>
        </w:rPr>
        <w:t>que la técnica</w:t>
      </w:r>
      <w:r w:rsidR="00E10C45" w:rsidRPr="008F7A45">
        <w:rPr>
          <w:rFonts w:ascii="Times New Roman" w:hAnsi="Times New Roman" w:cs="Times New Roman"/>
          <w:sz w:val="24"/>
          <w:szCs w:val="24"/>
        </w:rPr>
        <w:t xml:space="preserve"> </w:t>
      </w:r>
      <w:r w:rsidRPr="008F7A45">
        <w:rPr>
          <w:rFonts w:ascii="Times New Roman" w:hAnsi="Times New Roman" w:cs="Times New Roman"/>
          <w:sz w:val="24"/>
          <w:szCs w:val="24"/>
        </w:rPr>
        <w:t xml:space="preserve">así como excede el ámbito de lo estatal, en éste trasciende gestiones políticas </w:t>
      </w:r>
      <w:r w:rsidR="0005343B" w:rsidRPr="008F7A45">
        <w:rPr>
          <w:rFonts w:ascii="Times New Roman" w:hAnsi="Times New Roman" w:cs="Times New Roman"/>
          <w:sz w:val="24"/>
          <w:szCs w:val="24"/>
        </w:rPr>
        <w:t>a través de sus definiciones y orientaciones</w:t>
      </w:r>
      <w:r w:rsidRPr="008F7A45">
        <w:rPr>
          <w:rFonts w:ascii="Times New Roman" w:hAnsi="Times New Roman" w:cs="Times New Roman"/>
          <w:sz w:val="24"/>
          <w:szCs w:val="24"/>
        </w:rPr>
        <w:t>.</w:t>
      </w:r>
      <w:r w:rsidR="00E10C45" w:rsidRPr="008F7A45">
        <w:rPr>
          <w:rFonts w:ascii="Times New Roman" w:hAnsi="Times New Roman" w:cs="Times New Roman"/>
          <w:sz w:val="24"/>
          <w:szCs w:val="24"/>
        </w:rPr>
        <w:t xml:space="preserve"> (Menazzi y Jajamovich, 2019).</w:t>
      </w:r>
      <w:r w:rsidR="00927EA9" w:rsidRPr="008F7A45">
        <w:rPr>
          <w:rFonts w:ascii="Times New Roman" w:hAnsi="Times New Roman" w:cs="Times New Roman"/>
          <w:sz w:val="24"/>
          <w:szCs w:val="24"/>
        </w:rPr>
        <w:t xml:space="preserve"> Bien vale explicitar la pregunta: </w:t>
      </w:r>
      <w:r w:rsidR="004A69D3" w:rsidRPr="008F7A45">
        <w:rPr>
          <w:rFonts w:ascii="Times New Roman" w:hAnsi="Times New Roman" w:cs="Times New Roman"/>
          <w:sz w:val="24"/>
          <w:szCs w:val="24"/>
        </w:rPr>
        <w:t>¿Qué es un experto?</w:t>
      </w:r>
      <w:r w:rsidR="00927EA9" w:rsidRPr="008F7A45">
        <w:rPr>
          <w:rFonts w:ascii="Times New Roman" w:hAnsi="Times New Roman" w:cs="Times New Roman"/>
          <w:sz w:val="24"/>
          <w:szCs w:val="24"/>
        </w:rPr>
        <w:t xml:space="preserve"> A modo de respuesta </w:t>
      </w:r>
      <w:r w:rsidR="00CB71DB" w:rsidRPr="008F7A45">
        <w:rPr>
          <w:rFonts w:ascii="Times New Roman" w:hAnsi="Times New Roman" w:cs="Times New Roman"/>
          <w:sz w:val="24"/>
          <w:szCs w:val="24"/>
        </w:rPr>
        <w:t>Camou (</w:t>
      </w:r>
      <w:r w:rsidR="004A69D3" w:rsidRPr="008F7A45">
        <w:rPr>
          <w:rFonts w:ascii="Times New Roman" w:hAnsi="Times New Roman" w:cs="Times New Roman"/>
          <w:sz w:val="24"/>
          <w:szCs w:val="24"/>
        </w:rPr>
        <w:t>2015)</w:t>
      </w:r>
      <w:r w:rsidR="00927EA9" w:rsidRPr="008F7A45">
        <w:rPr>
          <w:rFonts w:ascii="Times New Roman" w:hAnsi="Times New Roman" w:cs="Times New Roman"/>
          <w:sz w:val="24"/>
          <w:szCs w:val="24"/>
        </w:rPr>
        <w:t xml:space="preserve"> observa que</w:t>
      </w:r>
      <w:r w:rsidR="004A69D3" w:rsidRPr="008F7A45">
        <w:rPr>
          <w:rFonts w:ascii="Times New Roman" w:hAnsi="Times New Roman" w:cs="Times New Roman"/>
          <w:sz w:val="24"/>
          <w:szCs w:val="24"/>
        </w:rPr>
        <w:t xml:space="preserve"> se trata de profesionales</w:t>
      </w:r>
      <w:r w:rsidR="00CB71DB" w:rsidRPr="008F7A45">
        <w:rPr>
          <w:rFonts w:ascii="Times New Roman" w:hAnsi="Times New Roman" w:cs="Times New Roman"/>
          <w:sz w:val="24"/>
          <w:szCs w:val="24"/>
        </w:rPr>
        <w:t xml:space="preserve"> port</w:t>
      </w:r>
      <w:r w:rsidR="00927EA9" w:rsidRPr="008F7A45">
        <w:rPr>
          <w:rFonts w:ascii="Times New Roman" w:hAnsi="Times New Roman" w:cs="Times New Roman"/>
          <w:sz w:val="24"/>
          <w:szCs w:val="24"/>
        </w:rPr>
        <w:t>adores de</w:t>
      </w:r>
      <w:r w:rsidR="00CB71DB" w:rsidRPr="008F7A45">
        <w:rPr>
          <w:rFonts w:ascii="Times New Roman" w:hAnsi="Times New Roman" w:cs="Times New Roman"/>
          <w:sz w:val="24"/>
          <w:szCs w:val="24"/>
        </w:rPr>
        <w:t xml:space="preserve"> un “dominio técnico</w:t>
      </w:r>
      <w:r w:rsidR="00927EA9" w:rsidRPr="008F7A45">
        <w:rPr>
          <w:rFonts w:ascii="Times New Roman" w:hAnsi="Times New Roman" w:cs="Times New Roman"/>
          <w:sz w:val="24"/>
          <w:szCs w:val="24"/>
        </w:rPr>
        <w:t xml:space="preserve"> sobre un campo del saber, capaz</w:t>
      </w:r>
      <w:r w:rsidR="00CB71DB" w:rsidRPr="008F7A45">
        <w:rPr>
          <w:rFonts w:ascii="Times New Roman" w:hAnsi="Times New Roman" w:cs="Times New Roman"/>
          <w:sz w:val="24"/>
          <w:szCs w:val="24"/>
        </w:rPr>
        <w:t xml:space="preserve"> de orientarlo a la solución de problemas concretos de elaboración de políticas” (Camou, 2015:2)</w:t>
      </w:r>
      <w:r w:rsidR="0099446A" w:rsidRPr="008F7A45">
        <w:rPr>
          <w:rFonts w:ascii="Times New Roman" w:hAnsi="Times New Roman" w:cs="Times New Roman"/>
          <w:sz w:val="24"/>
          <w:szCs w:val="24"/>
        </w:rPr>
        <w:t>.</w:t>
      </w:r>
      <w:r w:rsidR="007C379A" w:rsidRPr="008F7A45">
        <w:rPr>
          <w:rFonts w:ascii="Times New Roman" w:hAnsi="Times New Roman" w:cs="Times New Roman"/>
          <w:sz w:val="24"/>
          <w:szCs w:val="24"/>
        </w:rPr>
        <w:t xml:space="preserve"> </w:t>
      </w:r>
      <w:r w:rsidR="00A72EC7" w:rsidRPr="008F7A45">
        <w:rPr>
          <w:rFonts w:ascii="Times New Roman" w:hAnsi="Times New Roman" w:cs="Times New Roman"/>
          <w:sz w:val="24"/>
          <w:szCs w:val="24"/>
        </w:rPr>
        <w:t xml:space="preserve"> Ahondando estos vínculos se interpreta que “existe una importante diversidad de campos del saber que intervienen en la producción de ciudad lo cual implica la articulación de racionalidades diversas y la disputa entre lógicas de intervención disímiles.” (Menazzi y Jajamovich, 2019: 12). Esto lleva a pensar el rol de los arquitectos y de las agrupaciones de representación profesional </w:t>
      </w:r>
      <w:r w:rsidR="009C5BB5" w:rsidRPr="008F7A45">
        <w:rPr>
          <w:rFonts w:ascii="Times New Roman" w:hAnsi="Times New Roman" w:cs="Times New Roman"/>
          <w:sz w:val="24"/>
          <w:szCs w:val="24"/>
        </w:rPr>
        <w:t xml:space="preserve">(ARP) </w:t>
      </w:r>
      <w:r w:rsidR="00A72EC7" w:rsidRPr="008F7A45">
        <w:rPr>
          <w:rFonts w:ascii="Times New Roman" w:hAnsi="Times New Roman" w:cs="Times New Roman"/>
          <w:sz w:val="24"/>
          <w:szCs w:val="24"/>
        </w:rPr>
        <w:t xml:space="preserve">no solo </w:t>
      </w:r>
      <w:r w:rsidR="000A7D96" w:rsidRPr="008F7A45">
        <w:rPr>
          <w:rFonts w:ascii="Times New Roman" w:hAnsi="Times New Roman" w:cs="Times New Roman"/>
          <w:sz w:val="24"/>
          <w:szCs w:val="24"/>
        </w:rPr>
        <w:t>pugnando</w:t>
      </w:r>
      <w:r w:rsidR="00A72EC7" w:rsidRPr="008F7A45">
        <w:rPr>
          <w:rFonts w:ascii="Times New Roman" w:hAnsi="Times New Roman" w:cs="Times New Roman"/>
          <w:sz w:val="24"/>
          <w:szCs w:val="24"/>
        </w:rPr>
        <w:t xml:space="preserve"> al interior de su disciplina por una perspectiva que logre imponerse, sino entre otros campos del saber que también detentan protagonismo e influencia sobre decisiones de pol</w:t>
      </w:r>
      <w:r w:rsidR="000A7D96" w:rsidRPr="008F7A45">
        <w:rPr>
          <w:rFonts w:ascii="Times New Roman" w:hAnsi="Times New Roman" w:cs="Times New Roman"/>
          <w:sz w:val="24"/>
          <w:szCs w:val="24"/>
        </w:rPr>
        <w:t>ítica urbana.</w:t>
      </w:r>
      <w:r w:rsidR="00A72EC7" w:rsidRPr="008F7A45">
        <w:rPr>
          <w:rFonts w:ascii="Times New Roman" w:hAnsi="Times New Roman" w:cs="Times New Roman"/>
          <w:sz w:val="24"/>
          <w:szCs w:val="24"/>
        </w:rPr>
        <w:t xml:space="preserve"> </w:t>
      </w:r>
    </w:p>
    <w:p w:rsidR="00084378" w:rsidRPr="008F7A45" w:rsidRDefault="00F90FBB" w:rsidP="008F7A45">
      <w:pPr>
        <w:spacing w:line="360" w:lineRule="auto"/>
        <w:jc w:val="both"/>
        <w:rPr>
          <w:rFonts w:ascii="Times New Roman" w:hAnsi="Times New Roman" w:cs="Times New Roman"/>
          <w:color w:val="70AD47" w:themeColor="accent6"/>
          <w:sz w:val="24"/>
          <w:szCs w:val="24"/>
        </w:rPr>
      </w:pPr>
      <w:r w:rsidRPr="008F7A45">
        <w:rPr>
          <w:rFonts w:ascii="Times New Roman" w:hAnsi="Times New Roman" w:cs="Times New Roman"/>
          <w:sz w:val="24"/>
          <w:szCs w:val="24"/>
        </w:rPr>
        <w:tab/>
      </w:r>
      <w:r w:rsidR="00084378" w:rsidRPr="008F7A45">
        <w:rPr>
          <w:rFonts w:ascii="Times New Roman" w:hAnsi="Times New Roman" w:cs="Times New Roman"/>
          <w:sz w:val="24"/>
          <w:szCs w:val="24"/>
        </w:rPr>
        <w:t xml:space="preserve">Retomando ciertos debates y reflexiones en torno a la acción pública en el espacio urbano y a la noción de política urbana, Del Río, </w:t>
      </w:r>
      <w:r w:rsidR="006E27F8">
        <w:rPr>
          <w:rFonts w:ascii="Times New Roman" w:hAnsi="Times New Roman" w:cs="Times New Roman"/>
          <w:sz w:val="24"/>
          <w:szCs w:val="24"/>
        </w:rPr>
        <w:t xml:space="preserve">et. </w:t>
      </w:r>
      <w:proofErr w:type="gramStart"/>
      <w:r w:rsidR="006E27F8">
        <w:rPr>
          <w:rFonts w:ascii="Times New Roman" w:hAnsi="Times New Roman" w:cs="Times New Roman"/>
          <w:sz w:val="24"/>
          <w:szCs w:val="24"/>
        </w:rPr>
        <w:t>al</w:t>
      </w:r>
      <w:proofErr w:type="gramEnd"/>
      <w:r w:rsidR="006E27F8">
        <w:rPr>
          <w:rFonts w:ascii="Times New Roman" w:hAnsi="Times New Roman" w:cs="Times New Roman"/>
          <w:sz w:val="24"/>
          <w:szCs w:val="24"/>
        </w:rPr>
        <w:t xml:space="preserve"> 2014</w:t>
      </w:r>
      <w:r w:rsidR="00084378" w:rsidRPr="008F7A45">
        <w:rPr>
          <w:rFonts w:ascii="Times New Roman" w:hAnsi="Times New Roman" w:cs="Times New Roman"/>
          <w:sz w:val="24"/>
          <w:szCs w:val="24"/>
        </w:rPr>
        <w:t xml:space="preserve"> destacan la centralidad del Estado en la definición de las características constructivas de la ciudad afirmando que es el único que cuenta con la posibilidad de pensar o de crear un proyecto para la totalidad de la ciudad. En ese sentido definen política urbana como el “conjunto de tomas de posición estatal que por acción u omisión inciden en el patrón de estructuración urbana y en las condiciones de vida u organización social.” (Del Río, et. al, 2014:83). </w:t>
      </w:r>
      <w:r w:rsidR="006E38D6" w:rsidRPr="008F7A45">
        <w:rPr>
          <w:rFonts w:ascii="Times New Roman" w:hAnsi="Times New Roman" w:cs="Times New Roman"/>
          <w:sz w:val="24"/>
          <w:szCs w:val="24"/>
        </w:rPr>
        <w:t>Considerando esta virtud del actor estatal, facultado para tomar decisiones sobre el curso de la totalidad, y en atracción hacia ella, se ent</w:t>
      </w:r>
      <w:r w:rsidR="00133DF8" w:rsidRPr="008F7A45">
        <w:rPr>
          <w:rFonts w:ascii="Times New Roman" w:hAnsi="Times New Roman" w:cs="Times New Roman"/>
          <w:sz w:val="24"/>
          <w:szCs w:val="24"/>
        </w:rPr>
        <w:t>iende que los saberes expertos estarán en estado de</w:t>
      </w:r>
      <w:r w:rsidR="006E38D6" w:rsidRPr="008F7A45">
        <w:rPr>
          <w:rFonts w:ascii="Times New Roman" w:hAnsi="Times New Roman" w:cs="Times New Roman"/>
          <w:sz w:val="24"/>
          <w:szCs w:val="24"/>
        </w:rPr>
        <w:t xml:space="preserve"> negociaci</w:t>
      </w:r>
      <w:r w:rsidR="00133DF8" w:rsidRPr="008F7A45">
        <w:rPr>
          <w:rFonts w:ascii="Times New Roman" w:hAnsi="Times New Roman" w:cs="Times New Roman"/>
          <w:sz w:val="24"/>
          <w:szCs w:val="24"/>
        </w:rPr>
        <w:t>ón permanente buscando</w:t>
      </w:r>
      <w:r w:rsidR="006E38D6" w:rsidRPr="008F7A45">
        <w:rPr>
          <w:rFonts w:ascii="Times New Roman" w:hAnsi="Times New Roman" w:cs="Times New Roman"/>
          <w:sz w:val="24"/>
          <w:szCs w:val="24"/>
        </w:rPr>
        <w:t xml:space="preserve"> </w:t>
      </w:r>
      <w:r w:rsidR="00133DF8" w:rsidRPr="008F7A45">
        <w:rPr>
          <w:rFonts w:ascii="Times New Roman" w:hAnsi="Times New Roman" w:cs="Times New Roman"/>
          <w:sz w:val="24"/>
          <w:szCs w:val="24"/>
        </w:rPr>
        <w:t>incidir sobre el conjunto.</w:t>
      </w:r>
    </w:p>
    <w:p w:rsidR="00816353" w:rsidRPr="008F7A45" w:rsidRDefault="00F90FBB" w:rsidP="008F7A45">
      <w:pPr>
        <w:spacing w:line="360" w:lineRule="auto"/>
        <w:ind w:firstLine="708"/>
        <w:jc w:val="both"/>
        <w:rPr>
          <w:rFonts w:ascii="Times New Roman" w:hAnsi="Times New Roman" w:cs="Times New Roman"/>
          <w:sz w:val="24"/>
          <w:szCs w:val="24"/>
        </w:rPr>
      </w:pPr>
      <w:r w:rsidRPr="008F7A45">
        <w:rPr>
          <w:rFonts w:ascii="Times New Roman" w:hAnsi="Times New Roman" w:cs="Times New Roman"/>
          <w:sz w:val="24"/>
          <w:szCs w:val="24"/>
        </w:rPr>
        <w:t xml:space="preserve">De forma complementaria a los enfoques específicos de las políticas urbanas adoptamos una concepción del Estado que rompe con aquellas visiones unilaterales o que lo conciben sin fisuras y aislado de la sociedad. Esta perspectiva se sostiene en autores como Oszlak (1980a, 1980b, 1991, 2006), Oszlak y O'Donnell (1981), O´Donnell (2010), Aguilar Villanueva (1996a, 1996b), entre otros. </w:t>
      </w:r>
      <w:r w:rsidR="00AB2095" w:rsidRPr="008F7A45">
        <w:rPr>
          <w:rFonts w:ascii="Times New Roman" w:hAnsi="Times New Roman" w:cs="Times New Roman"/>
          <w:sz w:val="24"/>
          <w:szCs w:val="24"/>
        </w:rPr>
        <w:t xml:space="preserve">Resaltando su heterogeneidad </w:t>
      </w:r>
      <w:r w:rsidR="00AB2095" w:rsidRPr="008F7A45">
        <w:rPr>
          <w:rFonts w:ascii="Times New Roman" w:hAnsi="Times New Roman" w:cs="Times New Roman"/>
          <w:sz w:val="24"/>
          <w:szCs w:val="24"/>
        </w:rPr>
        <w:lastRenderedPageBreak/>
        <w:t xml:space="preserve">entendemos al Estado como un “objeto polifacético, fragmentado y desacoplado en múltiples agencias, figuras, lógicas y prácticas sociales, con ritmos de desarrollos asincrónicos y discontinuos” (González Bollo, en Menazzi y Jajamovich, 2019: 6). </w:t>
      </w:r>
      <w:r w:rsidRPr="008F7A45">
        <w:rPr>
          <w:rFonts w:ascii="Times New Roman" w:hAnsi="Times New Roman" w:cs="Times New Roman"/>
          <w:sz w:val="24"/>
          <w:szCs w:val="24"/>
        </w:rPr>
        <w:t>En esta línea, Oszlak y O’Donnell (1981) señalan que los distintos actores sociales tendrán distinta capacidad de acceder y hacer visibles sus demandas, imponer definiciones, diagnósticos y posibles soluciones acerca de las cuestiones que les incumben. Un punto importante de la investigación en curso se vincula justamente con dar cuenta del modo en que algunos actores logran tener más incidencia que otros. Supone considerar su prestigio, si controlan algún recurso estratégico, su posicionamiento político, social o internacional, experiencia previa de gestión, entre otras cartas.</w:t>
      </w:r>
    </w:p>
    <w:p w:rsidR="00ED6BEA" w:rsidRPr="008F7A45" w:rsidRDefault="00ED6BEA" w:rsidP="008F7A45">
      <w:pPr>
        <w:spacing w:line="360" w:lineRule="auto"/>
        <w:ind w:firstLine="708"/>
        <w:jc w:val="both"/>
        <w:rPr>
          <w:rFonts w:ascii="Times New Roman" w:hAnsi="Times New Roman" w:cs="Times New Roman"/>
          <w:sz w:val="24"/>
          <w:szCs w:val="24"/>
        </w:rPr>
      </w:pPr>
      <w:r w:rsidRPr="008F7A45">
        <w:rPr>
          <w:rFonts w:ascii="Times New Roman" w:hAnsi="Times New Roman" w:cs="Times New Roman"/>
          <w:sz w:val="24"/>
          <w:szCs w:val="24"/>
        </w:rPr>
        <w:t>El caso del NCU resulta particularmente importante en tanto instrumento que establece las "reglas del juego" que regulan el modo de producir ciudad, y también los intereses de estos actores. En este sentido resulta una vía de entrada sumamente fructífera para indagar el modo en que se movilizan, agrupan y participan en la elaboración de las políticas. Topalov afirma al respecto: “Es el Estado municipal el que, mediante la normativa, sienta las bases para un proceso de concentración de la renta urbana.” (Topalov, 1979: 110)</w:t>
      </w:r>
      <w:r w:rsidR="00544C86" w:rsidRPr="008F7A45">
        <w:rPr>
          <w:rFonts w:ascii="Times New Roman" w:hAnsi="Times New Roman" w:cs="Times New Roman"/>
          <w:sz w:val="24"/>
          <w:szCs w:val="24"/>
        </w:rPr>
        <w:t>.</w:t>
      </w:r>
      <w:r w:rsidRPr="008F7A45">
        <w:rPr>
          <w:rFonts w:ascii="Times New Roman" w:hAnsi="Times New Roman" w:cs="Times New Roman"/>
          <w:sz w:val="24"/>
          <w:szCs w:val="24"/>
        </w:rPr>
        <w:t xml:space="preserve"> En consecuencia es menester resaltar la centralidad del Código y su sa</w:t>
      </w:r>
      <w:r w:rsidR="00C8538E">
        <w:rPr>
          <w:rFonts w:ascii="Times New Roman" w:hAnsi="Times New Roman" w:cs="Times New Roman"/>
          <w:sz w:val="24"/>
          <w:szCs w:val="24"/>
        </w:rPr>
        <w:t xml:space="preserve">nción como delimitación de (im) </w:t>
      </w:r>
      <w:r w:rsidRPr="008F7A45">
        <w:rPr>
          <w:rFonts w:ascii="Times New Roman" w:hAnsi="Times New Roman" w:cs="Times New Roman"/>
          <w:sz w:val="24"/>
          <w:szCs w:val="24"/>
        </w:rPr>
        <w:t>posibilidad para el despliegue de un proyecto u otro: “La ciudad es al tiempo objeto de regulación jurídica gracias a esas dinámicas relacionales desde las cuales se definen los bienes valiosos colectivos que individual y socialmente cada comunidad [actor] demanda del sistema político para salvaguardar su modelo de vida.” (Vásquez Santamaría, 2015: 97) En otro término, este proceso cobra sentido teniendo en cuenta que viene a modificar al viejo Código de Planeamiento sancionado en dictadura, que también supuso grandes debates. De este modo se dejan abiertas ciertas líneas de investigación cuyo objeto pueda ser reconstruir las disputas y controversias que atraviesan todo el período.</w:t>
      </w:r>
    </w:p>
    <w:p w:rsidR="00915895" w:rsidRPr="008F7A45" w:rsidRDefault="00915895" w:rsidP="008F7A45">
      <w:pPr>
        <w:spacing w:line="360" w:lineRule="auto"/>
        <w:ind w:firstLine="708"/>
        <w:jc w:val="both"/>
        <w:rPr>
          <w:rFonts w:ascii="Times New Roman" w:hAnsi="Times New Roman" w:cs="Times New Roman"/>
          <w:sz w:val="24"/>
          <w:szCs w:val="24"/>
        </w:rPr>
      </w:pPr>
      <w:r w:rsidRPr="008F7A45">
        <w:rPr>
          <w:rFonts w:ascii="Times New Roman" w:hAnsi="Times New Roman" w:cs="Times New Roman"/>
          <w:sz w:val="24"/>
          <w:szCs w:val="24"/>
        </w:rPr>
        <w:t xml:space="preserve">Sobre la relación entre Estado, territorio y legislación Gómez Pintus y Fernández (2016) se han preguntado desde una perspectiva histórica “¿Cómo se construyen las normativas, qué ideas de ciudad subyacen en ella y cómo dialogan con la construcción real del territorio?” (Gómez Pintus y Fernández, 2016: </w:t>
      </w:r>
      <w:r w:rsidR="009A3251" w:rsidRPr="008F7A45">
        <w:rPr>
          <w:rFonts w:ascii="Times New Roman" w:hAnsi="Times New Roman" w:cs="Times New Roman"/>
          <w:sz w:val="24"/>
          <w:szCs w:val="24"/>
        </w:rPr>
        <w:t>243)</w:t>
      </w:r>
      <w:r w:rsidR="003C4952" w:rsidRPr="008F7A45">
        <w:rPr>
          <w:rFonts w:ascii="Times New Roman" w:hAnsi="Times New Roman" w:cs="Times New Roman"/>
          <w:sz w:val="24"/>
          <w:szCs w:val="24"/>
        </w:rPr>
        <w:t xml:space="preserve"> </w:t>
      </w:r>
      <w:r w:rsidR="006E50D1" w:rsidRPr="008F7A45">
        <w:rPr>
          <w:rFonts w:ascii="Times New Roman" w:hAnsi="Times New Roman" w:cs="Times New Roman"/>
          <w:sz w:val="24"/>
          <w:szCs w:val="24"/>
        </w:rPr>
        <w:t xml:space="preserve">señalando que el Estado interviene directa o indirectamente y que en su forma indirecta de intervenir lo hace ejerciendo el control a través de la construcción de un cuerpo legal de reglamentaciones. En rigor, compartimos las problematizaciones que las autoras esgrimen acerca de los </w:t>
      </w:r>
      <w:r w:rsidR="006E50D1" w:rsidRPr="008F7A45">
        <w:rPr>
          <w:rFonts w:ascii="Times New Roman" w:hAnsi="Times New Roman" w:cs="Times New Roman"/>
          <w:sz w:val="24"/>
          <w:szCs w:val="24"/>
        </w:rPr>
        <w:lastRenderedPageBreak/>
        <w:t xml:space="preserve">vínculos entre Estado e intereses particulares, </w:t>
      </w:r>
      <w:r w:rsidR="0009383F" w:rsidRPr="008F7A45">
        <w:rPr>
          <w:rFonts w:ascii="Times New Roman" w:hAnsi="Times New Roman" w:cs="Times New Roman"/>
          <w:sz w:val="24"/>
          <w:szCs w:val="24"/>
        </w:rPr>
        <w:t xml:space="preserve"> así como del </w:t>
      </w:r>
      <w:r w:rsidR="006E50D1" w:rsidRPr="008F7A45">
        <w:rPr>
          <w:rFonts w:ascii="Times New Roman" w:hAnsi="Times New Roman" w:cs="Times New Roman"/>
          <w:sz w:val="24"/>
          <w:szCs w:val="24"/>
        </w:rPr>
        <w:t>contraste entre normas y pr</w:t>
      </w:r>
      <w:r w:rsidR="0009383F" w:rsidRPr="008F7A45">
        <w:rPr>
          <w:rFonts w:ascii="Times New Roman" w:hAnsi="Times New Roman" w:cs="Times New Roman"/>
          <w:sz w:val="24"/>
          <w:szCs w:val="24"/>
        </w:rPr>
        <w:t>ácticas.</w:t>
      </w:r>
    </w:p>
    <w:p w:rsidR="00F516AB" w:rsidRPr="008F7A45" w:rsidRDefault="00851BF8" w:rsidP="008F7A45">
      <w:pPr>
        <w:spacing w:line="360" w:lineRule="auto"/>
        <w:ind w:firstLine="708"/>
        <w:jc w:val="both"/>
        <w:rPr>
          <w:rFonts w:ascii="Times New Roman" w:hAnsi="Times New Roman" w:cs="Times New Roman"/>
          <w:sz w:val="24"/>
          <w:szCs w:val="24"/>
        </w:rPr>
      </w:pPr>
      <w:r w:rsidRPr="008F7A45">
        <w:rPr>
          <w:rFonts w:ascii="Times New Roman" w:hAnsi="Times New Roman" w:cs="Times New Roman"/>
          <w:sz w:val="24"/>
          <w:szCs w:val="24"/>
        </w:rPr>
        <w:t>Dentro de los instrumentos de gestión, Tella (2014) define como  instrumentos de regulación a aquellos que: “conforman un conjunto de disposiciones que regulan la construcción y las formas de uso de la ciudad. Estas disposiciones se articulan ha</w:t>
      </w:r>
      <w:r w:rsidR="00DB509A" w:rsidRPr="008F7A45">
        <w:rPr>
          <w:rFonts w:ascii="Times New Roman" w:hAnsi="Times New Roman" w:cs="Times New Roman"/>
          <w:sz w:val="24"/>
          <w:szCs w:val="24"/>
        </w:rPr>
        <w:t>bitualmente en códigos afines</w:t>
      </w:r>
      <w:r w:rsidR="00E5387D" w:rsidRPr="008F7A45">
        <w:rPr>
          <w:rStyle w:val="Refdenotaalpie"/>
          <w:rFonts w:ascii="Times New Roman" w:hAnsi="Times New Roman" w:cs="Times New Roman"/>
          <w:sz w:val="24"/>
          <w:szCs w:val="24"/>
        </w:rPr>
        <w:footnoteReference w:id="3"/>
      </w:r>
      <w:r w:rsidR="00E5387D" w:rsidRPr="008F7A45">
        <w:rPr>
          <w:rFonts w:ascii="Times New Roman" w:hAnsi="Times New Roman" w:cs="Times New Roman"/>
          <w:sz w:val="24"/>
          <w:szCs w:val="24"/>
        </w:rPr>
        <w:t xml:space="preserve">.” (Tella, 2014:8). </w:t>
      </w:r>
      <w:r w:rsidR="00DB509A" w:rsidRPr="008F7A45">
        <w:rPr>
          <w:rFonts w:ascii="Times New Roman" w:hAnsi="Times New Roman" w:cs="Times New Roman"/>
          <w:sz w:val="24"/>
          <w:szCs w:val="24"/>
        </w:rPr>
        <w:t xml:space="preserve">Cada código tendiera a tener competencias específicas sin embargo, </w:t>
      </w:r>
      <w:r w:rsidR="0037716D" w:rsidRPr="008F7A45">
        <w:rPr>
          <w:rFonts w:ascii="Times New Roman" w:hAnsi="Times New Roman" w:cs="Times New Roman"/>
          <w:sz w:val="24"/>
          <w:szCs w:val="24"/>
        </w:rPr>
        <w:t>resulta difícil pensarlos</w:t>
      </w:r>
      <w:r w:rsidR="00B3187B" w:rsidRPr="008F7A45">
        <w:rPr>
          <w:rFonts w:ascii="Times New Roman" w:hAnsi="Times New Roman" w:cs="Times New Roman"/>
          <w:sz w:val="24"/>
          <w:szCs w:val="24"/>
        </w:rPr>
        <w:t xml:space="preserve"> independientemente. De hecho los planes y códigos que anteceden al NCU por caso el Plan Urbano Ambiental (</w:t>
      </w:r>
      <w:r w:rsidR="00734B67" w:rsidRPr="008F7A45">
        <w:rPr>
          <w:rFonts w:ascii="Times New Roman" w:hAnsi="Times New Roman" w:cs="Times New Roman"/>
          <w:sz w:val="24"/>
          <w:szCs w:val="24"/>
        </w:rPr>
        <w:t xml:space="preserve">PUA, </w:t>
      </w:r>
      <w:r w:rsidR="00B3187B" w:rsidRPr="008F7A45">
        <w:rPr>
          <w:rFonts w:ascii="Times New Roman" w:hAnsi="Times New Roman" w:cs="Times New Roman"/>
          <w:sz w:val="24"/>
          <w:szCs w:val="24"/>
        </w:rPr>
        <w:t>2009) consideró de forma vinculan</w:t>
      </w:r>
      <w:r w:rsidR="0037716D" w:rsidRPr="008F7A45">
        <w:rPr>
          <w:rFonts w:ascii="Times New Roman" w:hAnsi="Times New Roman" w:cs="Times New Roman"/>
          <w:sz w:val="24"/>
          <w:szCs w:val="24"/>
        </w:rPr>
        <w:t>te cuestiones que vistas en un</w:t>
      </w:r>
      <w:r w:rsidR="00B3187B" w:rsidRPr="008F7A45">
        <w:rPr>
          <w:rFonts w:ascii="Times New Roman" w:hAnsi="Times New Roman" w:cs="Times New Roman"/>
          <w:sz w:val="24"/>
          <w:szCs w:val="24"/>
        </w:rPr>
        <w:t xml:space="preserve"> plano de jurisdicciones de códigos pareciera que son atribuciones desligadas unas de otras. </w:t>
      </w:r>
      <w:r w:rsidR="00734B67" w:rsidRPr="008F7A45">
        <w:rPr>
          <w:rFonts w:ascii="Times New Roman" w:hAnsi="Times New Roman" w:cs="Times New Roman"/>
          <w:sz w:val="24"/>
          <w:szCs w:val="24"/>
        </w:rPr>
        <w:t>En el caso analizado, el N</w:t>
      </w:r>
      <w:r w:rsidR="00281C36" w:rsidRPr="008F7A45">
        <w:rPr>
          <w:rFonts w:ascii="Times New Roman" w:hAnsi="Times New Roman" w:cs="Times New Roman"/>
          <w:sz w:val="24"/>
          <w:szCs w:val="24"/>
        </w:rPr>
        <w:t xml:space="preserve">CU </w:t>
      </w:r>
      <w:r w:rsidR="00734B67" w:rsidRPr="008F7A45">
        <w:rPr>
          <w:rFonts w:ascii="Times New Roman" w:hAnsi="Times New Roman" w:cs="Times New Roman"/>
          <w:sz w:val="24"/>
          <w:szCs w:val="24"/>
        </w:rPr>
        <w:t xml:space="preserve">implica </w:t>
      </w:r>
      <w:r w:rsidR="00281C36" w:rsidRPr="008F7A45">
        <w:rPr>
          <w:rFonts w:ascii="Times New Roman" w:hAnsi="Times New Roman" w:cs="Times New Roman"/>
          <w:sz w:val="24"/>
          <w:szCs w:val="24"/>
        </w:rPr>
        <w:t xml:space="preserve">a la vez </w:t>
      </w:r>
      <w:r w:rsidR="00734B67" w:rsidRPr="008F7A45">
        <w:rPr>
          <w:rFonts w:ascii="Times New Roman" w:hAnsi="Times New Roman" w:cs="Times New Roman"/>
          <w:sz w:val="24"/>
          <w:szCs w:val="24"/>
        </w:rPr>
        <w:t xml:space="preserve">al </w:t>
      </w:r>
      <w:r w:rsidR="0037716D" w:rsidRPr="008F7A45">
        <w:rPr>
          <w:rFonts w:ascii="Times New Roman" w:hAnsi="Times New Roman" w:cs="Times New Roman"/>
          <w:sz w:val="24"/>
          <w:szCs w:val="24"/>
        </w:rPr>
        <w:t>Código de Edificación (</w:t>
      </w:r>
      <w:r w:rsidR="00281C36" w:rsidRPr="008F7A45">
        <w:rPr>
          <w:rFonts w:ascii="Times New Roman" w:hAnsi="Times New Roman" w:cs="Times New Roman"/>
          <w:sz w:val="24"/>
          <w:szCs w:val="24"/>
        </w:rPr>
        <w:t>CE</w:t>
      </w:r>
      <w:r w:rsidR="0037716D" w:rsidRPr="008F7A45">
        <w:rPr>
          <w:rFonts w:ascii="Times New Roman" w:hAnsi="Times New Roman" w:cs="Times New Roman"/>
          <w:sz w:val="24"/>
          <w:szCs w:val="24"/>
        </w:rPr>
        <w:t>)</w:t>
      </w:r>
      <w:r w:rsidR="00734B67" w:rsidRPr="008F7A45">
        <w:rPr>
          <w:rFonts w:ascii="Times New Roman" w:hAnsi="Times New Roman" w:cs="Times New Roman"/>
          <w:sz w:val="24"/>
          <w:szCs w:val="24"/>
        </w:rPr>
        <w:t xml:space="preserve"> (se debatieron y sancionaron conjuntamente).</w:t>
      </w:r>
      <w:r w:rsidR="00281C36" w:rsidRPr="008F7A45">
        <w:rPr>
          <w:rFonts w:ascii="Times New Roman" w:hAnsi="Times New Roman" w:cs="Times New Roman"/>
          <w:sz w:val="24"/>
          <w:szCs w:val="24"/>
        </w:rPr>
        <w:t xml:space="preserve"> </w:t>
      </w:r>
      <w:r w:rsidR="0037716D" w:rsidRPr="008F7A45">
        <w:rPr>
          <w:rFonts w:ascii="Times New Roman" w:hAnsi="Times New Roman" w:cs="Times New Roman"/>
          <w:sz w:val="24"/>
          <w:szCs w:val="24"/>
        </w:rPr>
        <w:t xml:space="preserve">Por otra parte, </w:t>
      </w:r>
      <w:r w:rsidR="00734B67" w:rsidRPr="008F7A45">
        <w:rPr>
          <w:rFonts w:ascii="Times New Roman" w:hAnsi="Times New Roman" w:cs="Times New Roman"/>
          <w:sz w:val="24"/>
          <w:szCs w:val="24"/>
        </w:rPr>
        <w:t xml:space="preserve">si se </w:t>
      </w:r>
      <w:r w:rsidR="00281C36" w:rsidRPr="008F7A45">
        <w:rPr>
          <w:rFonts w:ascii="Times New Roman" w:hAnsi="Times New Roman" w:cs="Times New Roman"/>
          <w:sz w:val="24"/>
          <w:szCs w:val="24"/>
        </w:rPr>
        <w:t>toma</w:t>
      </w:r>
      <w:r w:rsidR="0037716D" w:rsidRPr="008F7A45">
        <w:rPr>
          <w:rFonts w:ascii="Times New Roman" w:hAnsi="Times New Roman" w:cs="Times New Roman"/>
          <w:sz w:val="24"/>
          <w:szCs w:val="24"/>
        </w:rPr>
        <w:t>se</w:t>
      </w:r>
      <w:r w:rsidR="00281C36" w:rsidRPr="008F7A45">
        <w:rPr>
          <w:rFonts w:ascii="Times New Roman" w:hAnsi="Times New Roman" w:cs="Times New Roman"/>
          <w:sz w:val="24"/>
          <w:szCs w:val="24"/>
        </w:rPr>
        <w:t xml:space="preserve"> </w:t>
      </w:r>
      <w:r w:rsidR="00734B67" w:rsidRPr="008F7A45">
        <w:rPr>
          <w:rFonts w:ascii="Times New Roman" w:hAnsi="Times New Roman" w:cs="Times New Roman"/>
          <w:sz w:val="24"/>
          <w:szCs w:val="24"/>
        </w:rPr>
        <w:t>el PUA, el NCU debería</w:t>
      </w:r>
      <w:r w:rsidR="00281C36" w:rsidRPr="008F7A45">
        <w:rPr>
          <w:rFonts w:ascii="Times New Roman" w:hAnsi="Times New Roman" w:cs="Times New Roman"/>
          <w:sz w:val="24"/>
          <w:szCs w:val="24"/>
        </w:rPr>
        <w:t xml:space="preserve"> </w:t>
      </w:r>
      <w:r w:rsidR="0037716D" w:rsidRPr="008F7A45">
        <w:rPr>
          <w:rFonts w:ascii="Times New Roman" w:hAnsi="Times New Roman" w:cs="Times New Roman"/>
          <w:sz w:val="24"/>
          <w:szCs w:val="24"/>
        </w:rPr>
        <w:t xml:space="preserve">tratarse también de </w:t>
      </w:r>
      <w:r w:rsidR="00734B67" w:rsidRPr="008F7A45">
        <w:rPr>
          <w:rFonts w:ascii="Times New Roman" w:hAnsi="Times New Roman" w:cs="Times New Roman"/>
          <w:sz w:val="24"/>
          <w:szCs w:val="24"/>
        </w:rPr>
        <w:t>un C</w:t>
      </w:r>
      <w:r w:rsidR="0037716D" w:rsidRPr="008F7A45">
        <w:rPr>
          <w:rFonts w:ascii="Times New Roman" w:hAnsi="Times New Roman" w:cs="Times New Roman"/>
          <w:sz w:val="24"/>
          <w:szCs w:val="24"/>
        </w:rPr>
        <w:t xml:space="preserve">ódigo </w:t>
      </w:r>
      <w:r w:rsidR="00734B67" w:rsidRPr="008F7A45">
        <w:rPr>
          <w:rFonts w:ascii="Times New Roman" w:hAnsi="Times New Roman" w:cs="Times New Roman"/>
          <w:sz w:val="24"/>
          <w:szCs w:val="24"/>
        </w:rPr>
        <w:t>A</w:t>
      </w:r>
      <w:r w:rsidR="0037716D" w:rsidRPr="008F7A45">
        <w:rPr>
          <w:rFonts w:ascii="Times New Roman" w:hAnsi="Times New Roman" w:cs="Times New Roman"/>
          <w:sz w:val="24"/>
          <w:szCs w:val="24"/>
        </w:rPr>
        <w:t>mbiental</w:t>
      </w:r>
      <w:r w:rsidR="00734B67" w:rsidRPr="008F7A45">
        <w:rPr>
          <w:rFonts w:ascii="Times New Roman" w:hAnsi="Times New Roman" w:cs="Times New Roman"/>
          <w:sz w:val="24"/>
          <w:szCs w:val="24"/>
        </w:rPr>
        <w:t xml:space="preserve">. Por ejemplo, y </w:t>
      </w:r>
      <w:r w:rsidR="00281C36" w:rsidRPr="008F7A45">
        <w:rPr>
          <w:rFonts w:ascii="Times New Roman" w:hAnsi="Times New Roman" w:cs="Times New Roman"/>
          <w:sz w:val="24"/>
          <w:szCs w:val="24"/>
        </w:rPr>
        <w:t xml:space="preserve">aunque no esté planteado de ese modo, es </w:t>
      </w:r>
      <w:r w:rsidR="00734B67" w:rsidRPr="008F7A45">
        <w:rPr>
          <w:rFonts w:ascii="Times New Roman" w:hAnsi="Times New Roman" w:cs="Times New Roman"/>
          <w:sz w:val="24"/>
          <w:szCs w:val="24"/>
        </w:rPr>
        <w:t xml:space="preserve">también </w:t>
      </w:r>
      <w:r w:rsidR="00281C36" w:rsidRPr="008F7A45">
        <w:rPr>
          <w:rFonts w:ascii="Times New Roman" w:hAnsi="Times New Roman" w:cs="Times New Roman"/>
          <w:sz w:val="24"/>
          <w:szCs w:val="24"/>
        </w:rPr>
        <w:t xml:space="preserve">una observación de algunos arquitectos y ARP que un CU también </w:t>
      </w:r>
      <w:r w:rsidR="00734B67" w:rsidRPr="008F7A45">
        <w:rPr>
          <w:rFonts w:ascii="Times New Roman" w:hAnsi="Times New Roman" w:cs="Times New Roman"/>
          <w:sz w:val="24"/>
          <w:szCs w:val="24"/>
        </w:rPr>
        <w:t>debe regular cuestiones ligadas al espacio p</w:t>
      </w:r>
      <w:r w:rsidR="0037716D" w:rsidRPr="008F7A45">
        <w:rPr>
          <w:rFonts w:ascii="Times New Roman" w:hAnsi="Times New Roman" w:cs="Times New Roman"/>
          <w:sz w:val="24"/>
          <w:szCs w:val="24"/>
        </w:rPr>
        <w:t>úblico</w:t>
      </w:r>
      <w:r w:rsidR="00281C36" w:rsidRPr="008F7A45">
        <w:rPr>
          <w:rFonts w:ascii="Times New Roman" w:hAnsi="Times New Roman" w:cs="Times New Roman"/>
          <w:sz w:val="24"/>
          <w:szCs w:val="24"/>
        </w:rPr>
        <w:t>.</w:t>
      </w:r>
      <w:r w:rsidR="00E5387D" w:rsidRPr="008F7A45">
        <w:rPr>
          <w:rFonts w:ascii="Times New Roman" w:hAnsi="Times New Roman" w:cs="Times New Roman"/>
          <w:sz w:val="24"/>
          <w:szCs w:val="24"/>
        </w:rPr>
        <w:t xml:space="preserve"> Recuperando la definición del CPAU (2017)</w:t>
      </w:r>
      <w:r w:rsidR="00E5387D" w:rsidRPr="00014358">
        <w:rPr>
          <w:rFonts w:ascii="Times New Roman" w:hAnsi="Times New Roman" w:cs="Times New Roman"/>
          <w:color w:val="70AD47" w:themeColor="accent6"/>
          <w:sz w:val="24"/>
          <w:szCs w:val="24"/>
        </w:rPr>
        <w:t>:</w:t>
      </w:r>
      <w:r w:rsidR="0037716D" w:rsidRPr="00014358">
        <w:rPr>
          <w:rFonts w:ascii="Times New Roman" w:hAnsi="Times New Roman" w:cs="Times New Roman"/>
          <w:color w:val="70AD47" w:themeColor="accent6"/>
          <w:sz w:val="24"/>
          <w:szCs w:val="24"/>
        </w:rPr>
        <w:t xml:space="preserve"> </w:t>
      </w:r>
      <w:r w:rsidR="004A29D2" w:rsidRPr="00CF044E">
        <w:rPr>
          <w:rFonts w:ascii="Times New Roman" w:hAnsi="Times New Roman" w:cs="Times New Roman"/>
          <w:sz w:val="24"/>
          <w:szCs w:val="24"/>
        </w:rPr>
        <w:t>“El Código no constituye un instrumento autónomo con entidad propia, sino que es parte de una estructura mayor de planificación que determina políticas, estrategias, objetivos y programas de intervención sobre la ciudad.”</w:t>
      </w:r>
      <w:r w:rsidR="00B3187B" w:rsidRPr="00CF044E">
        <w:rPr>
          <w:rStyle w:val="Refdenotaalpie"/>
          <w:rFonts w:ascii="Times New Roman" w:hAnsi="Times New Roman" w:cs="Times New Roman"/>
          <w:sz w:val="24"/>
          <w:szCs w:val="24"/>
        </w:rPr>
        <w:footnoteReference w:id="4"/>
      </w:r>
    </w:p>
    <w:p w:rsidR="007757EB" w:rsidRPr="008F7A45" w:rsidRDefault="00E5387D" w:rsidP="008F7A45">
      <w:pPr>
        <w:spacing w:line="360" w:lineRule="auto"/>
        <w:ind w:firstLine="708"/>
        <w:jc w:val="both"/>
        <w:rPr>
          <w:rFonts w:ascii="Times New Roman" w:hAnsi="Times New Roman" w:cs="Times New Roman"/>
          <w:sz w:val="24"/>
          <w:szCs w:val="24"/>
        </w:rPr>
      </w:pPr>
      <w:r w:rsidRPr="008F7A45">
        <w:rPr>
          <w:rFonts w:ascii="Times New Roman" w:hAnsi="Times New Roman" w:cs="Times New Roman"/>
          <w:sz w:val="24"/>
          <w:szCs w:val="24"/>
        </w:rPr>
        <w:t>Recapitulando, p</w:t>
      </w:r>
      <w:r w:rsidR="005241E5" w:rsidRPr="008F7A45">
        <w:rPr>
          <w:rFonts w:ascii="Times New Roman" w:hAnsi="Times New Roman" w:cs="Times New Roman"/>
          <w:sz w:val="24"/>
          <w:szCs w:val="24"/>
        </w:rPr>
        <w:t xml:space="preserve">artimos </w:t>
      </w:r>
      <w:r w:rsidR="00071BB3" w:rsidRPr="008F7A45">
        <w:rPr>
          <w:rFonts w:ascii="Times New Roman" w:hAnsi="Times New Roman" w:cs="Times New Roman"/>
          <w:sz w:val="24"/>
          <w:szCs w:val="24"/>
        </w:rPr>
        <w:t xml:space="preserve">desde una mirada que busca complejizar al Estado, su accionar, </w:t>
      </w:r>
      <w:r w:rsidR="00B51F61" w:rsidRPr="008F7A45">
        <w:rPr>
          <w:rFonts w:ascii="Times New Roman" w:hAnsi="Times New Roman" w:cs="Times New Roman"/>
          <w:sz w:val="24"/>
          <w:szCs w:val="24"/>
        </w:rPr>
        <w:t xml:space="preserve">reparticiones, </w:t>
      </w:r>
      <w:r w:rsidR="00071BB3" w:rsidRPr="008F7A45">
        <w:rPr>
          <w:rFonts w:ascii="Times New Roman" w:hAnsi="Times New Roman" w:cs="Times New Roman"/>
          <w:sz w:val="24"/>
          <w:szCs w:val="24"/>
        </w:rPr>
        <w:t xml:space="preserve">los procesos de implementación, el peso de la historia en el diseño de las políticas y la complejidad de los vínculos entre Estado y diversos actores. Consideramos que en el caso de las </w:t>
      </w:r>
      <w:r w:rsidRPr="008F7A45">
        <w:rPr>
          <w:rFonts w:ascii="Times New Roman" w:hAnsi="Times New Roman" w:cs="Times New Roman"/>
          <w:sz w:val="24"/>
          <w:szCs w:val="24"/>
        </w:rPr>
        <w:t xml:space="preserve">ARP </w:t>
      </w:r>
      <w:r w:rsidR="00454F4D" w:rsidRPr="008F7A45">
        <w:rPr>
          <w:rFonts w:ascii="Times New Roman" w:hAnsi="Times New Roman" w:cs="Times New Roman"/>
          <w:sz w:val="24"/>
          <w:szCs w:val="24"/>
        </w:rPr>
        <w:t xml:space="preserve">éstas </w:t>
      </w:r>
      <w:r w:rsidR="00071BB3" w:rsidRPr="008F7A45">
        <w:rPr>
          <w:rFonts w:ascii="Times New Roman" w:hAnsi="Times New Roman" w:cs="Times New Roman"/>
          <w:sz w:val="24"/>
          <w:szCs w:val="24"/>
        </w:rPr>
        <w:t xml:space="preserve">poseen </w:t>
      </w:r>
      <w:r w:rsidR="00536C07" w:rsidRPr="008F7A45">
        <w:rPr>
          <w:rFonts w:ascii="Times New Roman" w:hAnsi="Times New Roman" w:cs="Times New Roman"/>
          <w:sz w:val="24"/>
          <w:szCs w:val="24"/>
        </w:rPr>
        <w:t xml:space="preserve">una </w:t>
      </w:r>
      <w:r w:rsidR="00071BB3" w:rsidRPr="008F7A45">
        <w:rPr>
          <w:rFonts w:ascii="Times New Roman" w:hAnsi="Times New Roman" w:cs="Times New Roman"/>
          <w:sz w:val="24"/>
          <w:szCs w:val="24"/>
        </w:rPr>
        <w:t>capacidad</w:t>
      </w:r>
      <w:r w:rsidR="00536C07" w:rsidRPr="008F7A45">
        <w:rPr>
          <w:rFonts w:ascii="Times New Roman" w:hAnsi="Times New Roman" w:cs="Times New Roman"/>
          <w:sz w:val="24"/>
          <w:szCs w:val="24"/>
        </w:rPr>
        <w:t xml:space="preserve"> en absoluto desdeñable</w:t>
      </w:r>
      <w:r w:rsidR="00071BB3" w:rsidRPr="008F7A45">
        <w:rPr>
          <w:rFonts w:ascii="Times New Roman" w:hAnsi="Times New Roman" w:cs="Times New Roman"/>
          <w:sz w:val="24"/>
          <w:szCs w:val="24"/>
        </w:rPr>
        <w:t xml:space="preserve"> de incidencia en el diseño, formulación, implementación y desarrollo de las políticas urbanas.</w:t>
      </w:r>
      <w:r w:rsidR="00536C07" w:rsidRPr="008F7A45">
        <w:rPr>
          <w:rFonts w:ascii="Times New Roman" w:hAnsi="Times New Roman" w:cs="Times New Roman"/>
          <w:sz w:val="24"/>
          <w:szCs w:val="24"/>
        </w:rPr>
        <w:t xml:space="preserve"> Se sostiene que son actores de gran cuerpo y peso, que se valen de diferentes estrategias, recursos y herramientas para manifestar y hacer valer su interés. </w:t>
      </w:r>
      <w:r w:rsidR="00536C07" w:rsidRPr="008F7A45">
        <w:rPr>
          <w:rFonts w:ascii="Times New Roman" w:hAnsi="Times New Roman" w:cs="Times New Roman"/>
          <w:sz w:val="24"/>
          <w:szCs w:val="24"/>
        </w:rPr>
        <w:lastRenderedPageBreak/>
        <w:t>Esta diversidad de estrategias se relaciona con los modos en que cada una de estas agrupaciones se vincula con el Estado, su acceso al aparato estatal y las alianzas que logra tejer respecto a esta cuestión. Por tanto, también suscribimos a que más allá d</w:t>
      </w:r>
      <w:r w:rsidR="005F4040" w:rsidRPr="008F7A45">
        <w:rPr>
          <w:rFonts w:ascii="Times New Roman" w:hAnsi="Times New Roman" w:cs="Times New Roman"/>
          <w:sz w:val="24"/>
          <w:szCs w:val="24"/>
        </w:rPr>
        <w:t>e las presiones de los actores</w:t>
      </w:r>
      <w:r w:rsidR="00536C07" w:rsidRPr="008F7A45">
        <w:rPr>
          <w:rFonts w:ascii="Times New Roman" w:hAnsi="Times New Roman" w:cs="Times New Roman"/>
          <w:sz w:val="24"/>
          <w:szCs w:val="24"/>
        </w:rPr>
        <w:t>, el Estado sostiene sus propias posiciones, diagnósticos y repertorios de acción</w:t>
      </w:r>
      <w:r w:rsidR="004C5164" w:rsidRPr="008F7A45">
        <w:rPr>
          <w:rFonts w:ascii="Times New Roman" w:hAnsi="Times New Roman" w:cs="Times New Roman"/>
          <w:sz w:val="24"/>
          <w:szCs w:val="24"/>
        </w:rPr>
        <w:t>. Esto último tampoco</w:t>
      </w:r>
      <w:r w:rsidR="005F4040" w:rsidRPr="008F7A45">
        <w:rPr>
          <w:rFonts w:ascii="Times New Roman" w:hAnsi="Times New Roman" w:cs="Times New Roman"/>
          <w:sz w:val="24"/>
          <w:szCs w:val="24"/>
        </w:rPr>
        <w:t xml:space="preserve"> impide que</w:t>
      </w:r>
      <w:r w:rsidR="004C5164" w:rsidRPr="008F7A45">
        <w:rPr>
          <w:rFonts w:ascii="Times New Roman" w:hAnsi="Times New Roman" w:cs="Times New Roman"/>
          <w:sz w:val="24"/>
          <w:szCs w:val="24"/>
        </w:rPr>
        <w:t xml:space="preserve"> considere </w:t>
      </w:r>
      <w:r w:rsidR="005F4040" w:rsidRPr="008F7A45">
        <w:rPr>
          <w:rFonts w:ascii="Times New Roman" w:hAnsi="Times New Roman" w:cs="Times New Roman"/>
          <w:sz w:val="24"/>
          <w:szCs w:val="24"/>
        </w:rPr>
        <w:t>a los técnicos como interlocutores válidos a quienes puede</w:t>
      </w:r>
      <w:r w:rsidR="004C5164" w:rsidRPr="008F7A45">
        <w:rPr>
          <w:rFonts w:ascii="Times New Roman" w:hAnsi="Times New Roman" w:cs="Times New Roman"/>
          <w:sz w:val="24"/>
          <w:szCs w:val="24"/>
        </w:rPr>
        <w:t xml:space="preserve"> hacer participar y</w:t>
      </w:r>
      <w:r w:rsidR="005F4040" w:rsidRPr="008F7A45">
        <w:rPr>
          <w:rFonts w:ascii="Times New Roman" w:hAnsi="Times New Roman" w:cs="Times New Roman"/>
          <w:sz w:val="24"/>
          <w:szCs w:val="24"/>
        </w:rPr>
        <w:t xml:space="preserve"> consultar por ejemplo respecto de la elaboración de un instrumento normativo</w:t>
      </w:r>
      <w:r w:rsidR="00282409" w:rsidRPr="008F7A45">
        <w:rPr>
          <w:rFonts w:ascii="Times New Roman" w:hAnsi="Times New Roman" w:cs="Times New Roman"/>
          <w:sz w:val="24"/>
          <w:szCs w:val="24"/>
        </w:rPr>
        <w:t>;</w:t>
      </w:r>
      <w:r w:rsidR="00345623" w:rsidRPr="008F7A45">
        <w:rPr>
          <w:rFonts w:ascii="Times New Roman" w:hAnsi="Times New Roman" w:cs="Times New Roman"/>
          <w:sz w:val="24"/>
          <w:szCs w:val="24"/>
        </w:rPr>
        <w:t xml:space="preserve"> </w:t>
      </w:r>
      <w:r w:rsidR="00282409" w:rsidRPr="008F7A45">
        <w:rPr>
          <w:rFonts w:ascii="Times New Roman" w:hAnsi="Times New Roman" w:cs="Times New Roman"/>
          <w:sz w:val="24"/>
          <w:szCs w:val="24"/>
        </w:rPr>
        <w:t>después de todo</w:t>
      </w:r>
      <w:r w:rsidR="005A0F96" w:rsidRPr="008F7A45">
        <w:rPr>
          <w:rFonts w:ascii="Times New Roman" w:hAnsi="Times New Roman" w:cs="Times New Roman"/>
          <w:sz w:val="24"/>
          <w:szCs w:val="24"/>
        </w:rPr>
        <w:t xml:space="preserve"> los actores se ven obligados a negociar entre sí:</w:t>
      </w:r>
      <w:r w:rsidR="00282409" w:rsidRPr="008F7A45">
        <w:rPr>
          <w:rFonts w:ascii="Times New Roman" w:hAnsi="Times New Roman" w:cs="Times New Roman"/>
          <w:sz w:val="24"/>
          <w:szCs w:val="24"/>
        </w:rPr>
        <w:t xml:space="preserve"> “los procesos relevantes para la producción y gestión de la ciudad suelen resultar de la combinación de estrategias.” (Pírez, 1995).</w:t>
      </w:r>
    </w:p>
    <w:p w:rsidR="00397534" w:rsidRPr="00274C59" w:rsidRDefault="00932CF5" w:rsidP="00274C59">
      <w:pPr>
        <w:spacing w:line="360" w:lineRule="auto"/>
        <w:rPr>
          <w:rFonts w:ascii="Times New Roman" w:hAnsi="Times New Roman" w:cs="Times New Roman"/>
          <w:sz w:val="24"/>
          <w:szCs w:val="24"/>
        </w:rPr>
      </w:pPr>
      <w:r w:rsidRPr="008F7A45">
        <w:rPr>
          <w:rFonts w:ascii="Times New Roman" w:hAnsi="Times New Roman" w:cs="Times New Roman"/>
          <w:sz w:val="24"/>
          <w:szCs w:val="24"/>
          <w:u w:val="single"/>
        </w:rPr>
        <w:t xml:space="preserve">¿Nuevo Código </w:t>
      </w:r>
      <w:r w:rsidR="00D07367">
        <w:rPr>
          <w:rFonts w:ascii="Times New Roman" w:hAnsi="Times New Roman" w:cs="Times New Roman"/>
          <w:sz w:val="24"/>
          <w:szCs w:val="24"/>
          <w:u w:val="single"/>
        </w:rPr>
        <w:t>Urbanístico para Buenos Aires?</w:t>
      </w:r>
    </w:p>
    <w:p w:rsidR="005B2280" w:rsidRDefault="001073C5" w:rsidP="005B2280">
      <w:pPr>
        <w:pStyle w:val="Textocomentario"/>
        <w:spacing w:line="360" w:lineRule="auto"/>
        <w:jc w:val="both"/>
        <w:rPr>
          <w:rFonts w:ascii="Times New Roman" w:hAnsi="Times New Roman" w:cs="Times New Roman"/>
          <w:sz w:val="24"/>
          <w:szCs w:val="24"/>
        </w:rPr>
      </w:pPr>
      <w:r w:rsidRPr="009964B4">
        <w:rPr>
          <w:rFonts w:ascii="Times New Roman" w:hAnsi="Times New Roman" w:cs="Times New Roman"/>
          <w:sz w:val="24"/>
          <w:szCs w:val="24"/>
        </w:rPr>
        <w:tab/>
        <w:t>En este apartado lo que se busca es reconstruir cierta cronología del caso,</w:t>
      </w:r>
      <w:r w:rsidRPr="009964B4">
        <w:rPr>
          <w:rFonts w:ascii="Times New Roman" w:hAnsi="Times New Roman" w:cs="Times New Roman"/>
        </w:rPr>
        <w:t xml:space="preserve"> </w:t>
      </w:r>
      <w:r w:rsidRPr="00F15ABF">
        <w:rPr>
          <w:rFonts w:ascii="Times New Roman" w:hAnsi="Times New Roman" w:cs="Times New Roman"/>
          <w:sz w:val="24"/>
          <w:szCs w:val="24"/>
        </w:rPr>
        <w:t>presentarlo, poder reponer d</w:t>
      </w:r>
      <w:r w:rsidR="005B2280" w:rsidRPr="00F15ABF">
        <w:rPr>
          <w:rFonts w:ascii="Times New Roman" w:hAnsi="Times New Roman" w:cs="Times New Roman"/>
          <w:sz w:val="24"/>
          <w:szCs w:val="24"/>
        </w:rPr>
        <w:t>e qué se trata. Las preguntas que aquí nos hacemos son:</w:t>
      </w:r>
      <w:r w:rsidR="005F01C2" w:rsidRPr="00F15ABF">
        <w:rPr>
          <w:rFonts w:ascii="Times New Roman" w:hAnsi="Times New Roman" w:cs="Times New Roman"/>
          <w:sz w:val="24"/>
          <w:szCs w:val="24"/>
        </w:rPr>
        <w:t xml:space="preserve"> </w:t>
      </w:r>
      <w:r w:rsidR="005B2280" w:rsidRPr="00F15ABF">
        <w:rPr>
          <w:rFonts w:ascii="Times New Roman" w:hAnsi="Times New Roman" w:cs="Times New Roman"/>
          <w:sz w:val="24"/>
          <w:szCs w:val="24"/>
        </w:rPr>
        <w:t>¿Por qué se</w:t>
      </w:r>
      <w:r w:rsidR="005F01C2" w:rsidRPr="00F15ABF">
        <w:rPr>
          <w:rFonts w:ascii="Times New Roman" w:hAnsi="Times New Roman" w:cs="Times New Roman"/>
          <w:sz w:val="24"/>
          <w:szCs w:val="24"/>
        </w:rPr>
        <w:t xml:space="preserve"> quiso modificar</w:t>
      </w:r>
      <w:r w:rsidR="005B2280" w:rsidRPr="00F15ABF">
        <w:rPr>
          <w:rFonts w:ascii="Times New Roman" w:hAnsi="Times New Roman" w:cs="Times New Roman"/>
          <w:sz w:val="24"/>
          <w:szCs w:val="24"/>
        </w:rPr>
        <w:t xml:space="preserve"> el NCU</w:t>
      </w:r>
      <w:r w:rsidR="005F01C2" w:rsidRPr="00F15ABF">
        <w:rPr>
          <w:rFonts w:ascii="Times New Roman" w:hAnsi="Times New Roman" w:cs="Times New Roman"/>
          <w:sz w:val="24"/>
          <w:szCs w:val="24"/>
        </w:rPr>
        <w:t>?</w:t>
      </w:r>
      <w:r w:rsidR="005B2280" w:rsidRPr="00F15ABF">
        <w:rPr>
          <w:rFonts w:ascii="Times New Roman" w:hAnsi="Times New Roman" w:cs="Times New Roman"/>
          <w:sz w:val="24"/>
          <w:szCs w:val="24"/>
        </w:rPr>
        <w:t xml:space="preserve"> </w:t>
      </w:r>
      <w:r w:rsidR="00BD2A48" w:rsidRPr="00F15ABF">
        <w:rPr>
          <w:rFonts w:ascii="Times New Roman" w:hAnsi="Times New Roman" w:cs="Times New Roman"/>
          <w:sz w:val="24"/>
          <w:szCs w:val="24"/>
        </w:rPr>
        <w:t xml:space="preserve">¿En qué consiste? </w:t>
      </w:r>
      <w:r w:rsidR="005B2280" w:rsidRPr="00F15ABF">
        <w:rPr>
          <w:rFonts w:ascii="Times New Roman" w:hAnsi="Times New Roman" w:cs="Times New Roman"/>
          <w:sz w:val="24"/>
          <w:szCs w:val="24"/>
        </w:rPr>
        <w:t>¿Con qué a</w:t>
      </w:r>
      <w:r w:rsidR="0010046B" w:rsidRPr="00F15ABF">
        <w:rPr>
          <w:rFonts w:ascii="Times New Roman" w:hAnsi="Times New Roman" w:cs="Times New Roman"/>
          <w:sz w:val="24"/>
          <w:szCs w:val="24"/>
        </w:rPr>
        <w:t>ntecedentes</w:t>
      </w:r>
      <w:r w:rsidR="005B2280" w:rsidRPr="00F15ABF">
        <w:rPr>
          <w:rFonts w:ascii="Times New Roman" w:hAnsi="Times New Roman" w:cs="Times New Roman"/>
          <w:sz w:val="24"/>
          <w:szCs w:val="24"/>
        </w:rPr>
        <w:t xml:space="preserve"> cuenta</w:t>
      </w:r>
      <w:r w:rsidR="0010046B" w:rsidRPr="00F15ABF">
        <w:rPr>
          <w:rFonts w:ascii="Times New Roman" w:hAnsi="Times New Roman" w:cs="Times New Roman"/>
          <w:sz w:val="24"/>
          <w:szCs w:val="24"/>
        </w:rPr>
        <w:t xml:space="preserve">? </w:t>
      </w:r>
      <w:r w:rsidR="005B2280" w:rsidRPr="00F15ABF">
        <w:rPr>
          <w:rFonts w:ascii="Times New Roman" w:hAnsi="Times New Roman" w:cs="Times New Roman"/>
          <w:sz w:val="24"/>
          <w:szCs w:val="24"/>
        </w:rPr>
        <w:t>¿C</w:t>
      </w:r>
      <w:r w:rsidR="00AC3A2E" w:rsidRPr="00F15ABF">
        <w:rPr>
          <w:rFonts w:ascii="Times New Roman" w:hAnsi="Times New Roman" w:cs="Times New Roman"/>
          <w:sz w:val="24"/>
          <w:szCs w:val="24"/>
        </w:rPr>
        <w:t>uándo comienza a surgir</w:t>
      </w:r>
      <w:r w:rsidR="002B3559" w:rsidRPr="00F15ABF">
        <w:rPr>
          <w:rFonts w:ascii="Times New Roman" w:hAnsi="Times New Roman" w:cs="Times New Roman"/>
          <w:sz w:val="24"/>
          <w:szCs w:val="24"/>
        </w:rPr>
        <w:t xml:space="preserve"> y luego a </w:t>
      </w:r>
      <w:r w:rsidR="005B2280" w:rsidRPr="00F15ABF">
        <w:rPr>
          <w:rFonts w:ascii="Times New Roman" w:hAnsi="Times New Roman" w:cs="Times New Roman"/>
          <w:sz w:val="24"/>
          <w:szCs w:val="24"/>
        </w:rPr>
        <w:t>discutir</w:t>
      </w:r>
      <w:r w:rsidR="002B3559" w:rsidRPr="00F15ABF">
        <w:rPr>
          <w:rFonts w:ascii="Times New Roman" w:hAnsi="Times New Roman" w:cs="Times New Roman"/>
          <w:sz w:val="24"/>
          <w:szCs w:val="24"/>
        </w:rPr>
        <w:t>se</w:t>
      </w:r>
      <w:r w:rsidR="005B2280" w:rsidRPr="00F15ABF">
        <w:rPr>
          <w:rFonts w:ascii="Times New Roman" w:hAnsi="Times New Roman" w:cs="Times New Roman"/>
          <w:sz w:val="24"/>
          <w:szCs w:val="24"/>
        </w:rPr>
        <w:t xml:space="preserve">? </w:t>
      </w:r>
      <w:r w:rsidRPr="00F15ABF">
        <w:rPr>
          <w:rFonts w:ascii="Times New Roman" w:hAnsi="Times New Roman" w:cs="Times New Roman"/>
          <w:sz w:val="24"/>
          <w:szCs w:val="24"/>
        </w:rPr>
        <w:t xml:space="preserve"> </w:t>
      </w:r>
      <w:r w:rsidR="005B2280" w:rsidRPr="00F15ABF">
        <w:rPr>
          <w:rFonts w:ascii="Times New Roman" w:hAnsi="Times New Roman" w:cs="Times New Roman"/>
          <w:sz w:val="24"/>
          <w:szCs w:val="24"/>
        </w:rPr>
        <w:t>¿Q</w:t>
      </w:r>
      <w:r w:rsidRPr="00F15ABF">
        <w:rPr>
          <w:rFonts w:ascii="Times New Roman" w:hAnsi="Times New Roman" w:cs="Times New Roman"/>
          <w:sz w:val="24"/>
          <w:szCs w:val="24"/>
        </w:rPr>
        <w:t>uiénes par</w:t>
      </w:r>
      <w:r w:rsidR="00AC3A2E" w:rsidRPr="00F15ABF">
        <w:rPr>
          <w:rFonts w:ascii="Times New Roman" w:hAnsi="Times New Roman" w:cs="Times New Roman"/>
          <w:sz w:val="24"/>
          <w:szCs w:val="24"/>
        </w:rPr>
        <w:t>ticiparon de esa</w:t>
      </w:r>
      <w:r w:rsidR="005B2280" w:rsidRPr="00F15ABF">
        <w:rPr>
          <w:rFonts w:ascii="Times New Roman" w:hAnsi="Times New Roman" w:cs="Times New Roman"/>
          <w:sz w:val="24"/>
          <w:szCs w:val="24"/>
        </w:rPr>
        <w:t xml:space="preserve"> discusión? </w:t>
      </w:r>
      <w:r w:rsidR="009964B4" w:rsidRPr="00F15ABF">
        <w:rPr>
          <w:rFonts w:ascii="Times New Roman" w:hAnsi="Times New Roman" w:cs="Times New Roman"/>
          <w:sz w:val="24"/>
          <w:szCs w:val="24"/>
        </w:rPr>
        <w:t>¿Qué obstáculos tuvo</w:t>
      </w:r>
      <w:r w:rsidR="002B3559" w:rsidRPr="00F15ABF">
        <w:rPr>
          <w:rFonts w:ascii="Times New Roman" w:hAnsi="Times New Roman" w:cs="Times New Roman"/>
          <w:sz w:val="24"/>
          <w:szCs w:val="24"/>
        </w:rPr>
        <w:t xml:space="preserve"> su aprobación</w:t>
      </w:r>
      <w:r w:rsidR="009964B4" w:rsidRPr="00F15ABF">
        <w:rPr>
          <w:rFonts w:ascii="Times New Roman" w:hAnsi="Times New Roman" w:cs="Times New Roman"/>
          <w:sz w:val="24"/>
          <w:szCs w:val="24"/>
        </w:rPr>
        <w:t xml:space="preserve">? ¿Qué reclamos hicieron los distintos actores? </w:t>
      </w:r>
      <w:r w:rsidR="005B2280" w:rsidRPr="00F15ABF">
        <w:rPr>
          <w:rFonts w:ascii="Times New Roman" w:hAnsi="Times New Roman" w:cs="Times New Roman"/>
          <w:sz w:val="24"/>
          <w:szCs w:val="24"/>
        </w:rPr>
        <w:t xml:space="preserve">En </w:t>
      </w:r>
      <w:r w:rsidR="00AC3A2E" w:rsidRPr="00F15ABF">
        <w:rPr>
          <w:rFonts w:ascii="Times New Roman" w:hAnsi="Times New Roman" w:cs="Times New Roman"/>
          <w:sz w:val="24"/>
          <w:szCs w:val="24"/>
        </w:rPr>
        <w:t xml:space="preserve">paralelo </w:t>
      </w:r>
      <w:r w:rsidR="00BD2A48" w:rsidRPr="00F15ABF">
        <w:rPr>
          <w:rFonts w:ascii="Times New Roman" w:hAnsi="Times New Roman" w:cs="Times New Roman"/>
          <w:sz w:val="24"/>
          <w:szCs w:val="24"/>
        </w:rPr>
        <w:t xml:space="preserve">nos interrogamos por la </w:t>
      </w:r>
      <w:r w:rsidR="005B2280" w:rsidRPr="00F15ABF">
        <w:rPr>
          <w:rFonts w:ascii="Times New Roman" w:hAnsi="Times New Roman" w:cs="Times New Roman"/>
          <w:sz w:val="24"/>
          <w:szCs w:val="24"/>
        </w:rPr>
        <w:t>implica</w:t>
      </w:r>
      <w:r w:rsidR="00BD2A48" w:rsidRPr="00F15ABF">
        <w:rPr>
          <w:rFonts w:ascii="Times New Roman" w:hAnsi="Times New Roman" w:cs="Times New Roman"/>
          <w:sz w:val="24"/>
          <w:szCs w:val="24"/>
        </w:rPr>
        <w:t>ncia</w:t>
      </w:r>
      <w:r w:rsidR="005B2280" w:rsidRPr="00F15ABF">
        <w:rPr>
          <w:rFonts w:ascii="Times New Roman" w:hAnsi="Times New Roman" w:cs="Times New Roman"/>
          <w:sz w:val="24"/>
          <w:szCs w:val="24"/>
        </w:rPr>
        <w:t xml:space="preserve"> </w:t>
      </w:r>
      <w:r w:rsidR="00BD2A48" w:rsidRPr="00F15ABF">
        <w:rPr>
          <w:rFonts w:ascii="Times New Roman" w:hAnsi="Times New Roman" w:cs="Times New Roman"/>
          <w:sz w:val="24"/>
          <w:szCs w:val="24"/>
        </w:rPr>
        <w:t>d</w:t>
      </w:r>
      <w:r w:rsidR="005B2280" w:rsidRPr="00F15ABF">
        <w:rPr>
          <w:rFonts w:ascii="Times New Roman" w:hAnsi="Times New Roman" w:cs="Times New Roman"/>
          <w:sz w:val="24"/>
          <w:szCs w:val="24"/>
        </w:rPr>
        <w:t>el código para la ciudad</w:t>
      </w:r>
      <w:r w:rsidR="009964B4" w:rsidRPr="00F15ABF">
        <w:rPr>
          <w:rFonts w:ascii="Times New Roman" w:hAnsi="Times New Roman" w:cs="Times New Roman"/>
          <w:sz w:val="24"/>
          <w:szCs w:val="24"/>
        </w:rPr>
        <w:t>. E</w:t>
      </w:r>
      <w:r w:rsidR="005B2280" w:rsidRPr="00F15ABF">
        <w:rPr>
          <w:rFonts w:ascii="Times New Roman" w:hAnsi="Times New Roman" w:cs="Times New Roman"/>
          <w:sz w:val="24"/>
          <w:szCs w:val="24"/>
        </w:rPr>
        <w:t xml:space="preserve">sto </w:t>
      </w:r>
      <w:r w:rsidR="005B2280" w:rsidRPr="009964B4">
        <w:rPr>
          <w:rFonts w:ascii="Times New Roman" w:hAnsi="Times New Roman" w:cs="Times New Roman"/>
          <w:sz w:val="24"/>
          <w:szCs w:val="24"/>
        </w:rPr>
        <w:t>es</w:t>
      </w:r>
      <w:r w:rsidR="00BD2A48">
        <w:rPr>
          <w:rFonts w:ascii="Times New Roman" w:hAnsi="Times New Roman" w:cs="Times New Roman"/>
          <w:sz w:val="24"/>
          <w:szCs w:val="24"/>
        </w:rPr>
        <w:t xml:space="preserve"> su</w:t>
      </w:r>
      <w:r w:rsidR="005B2280" w:rsidRPr="009964B4">
        <w:rPr>
          <w:rFonts w:ascii="Times New Roman" w:hAnsi="Times New Roman" w:cs="Times New Roman"/>
          <w:sz w:val="24"/>
          <w:szCs w:val="24"/>
        </w:rPr>
        <w:t xml:space="preserve"> relevancia en tanto establece las reglas de juego, (in)habilita la concreción de determinado proyecto-idea de ciudad u otra. </w:t>
      </w:r>
      <w:r w:rsidR="009964B4" w:rsidRPr="009964B4">
        <w:rPr>
          <w:rFonts w:ascii="Times New Roman" w:hAnsi="Times New Roman" w:cs="Times New Roman"/>
          <w:sz w:val="24"/>
          <w:szCs w:val="24"/>
        </w:rPr>
        <w:t>Al tratarse de una normativa compleja nos valemos de comentarios de ciertos actores que participaron del proceso, principalmente de las ARP (SCA y CPAU), funcionarios técnicos del GCBA e intervenciones individuales de algunos arquitectos.  A partir de ellos resulta más sencillo de ser abordado e interpretado.</w:t>
      </w:r>
    </w:p>
    <w:p w:rsidR="00F53DE9" w:rsidRPr="003E36F2" w:rsidRDefault="00F53DE9" w:rsidP="00F53DE9">
      <w:pPr>
        <w:pStyle w:val="Prrafodelista"/>
        <w:numPr>
          <w:ilvl w:val="0"/>
          <w:numId w:val="16"/>
        </w:num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u w:val="single"/>
        </w:rPr>
        <w:t>Antecedentes y motivos de modificación</w:t>
      </w:r>
      <w:r w:rsidRPr="003E36F2">
        <w:rPr>
          <w:rFonts w:ascii="Times New Roman" w:hAnsi="Times New Roman" w:cs="Times New Roman"/>
          <w:sz w:val="24"/>
          <w:szCs w:val="24"/>
          <w:u w:val="single"/>
        </w:rPr>
        <w:t>:</w:t>
      </w:r>
    </w:p>
    <w:p w:rsidR="00F53DE9" w:rsidRDefault="00F53DE9" w:rsidP="00F53DE9">
      <w:pPr>
        <w:spacing w:line="360" w:lineRule="auto"/>
        <w:ind w:firstLine="708"/>
        <w:jc w:val="both"/>
        <w:rPr>
          <w:rFonts w:ascii="Times New Roman" w:hAnsi="Times New Roman" w:cs="Times New Roman"/>
          <w:sz w:val="24"/>
          <w:szCs w:val="24"/>
        </w:rPr>
      </w:pPr>
      <w:r w:rsidRPr="003E36F2">
        <w:rPr>
          <w:rFonts w:ascii="Times New Roman" w:hAnsi="Times New Roman" w:cs="Times New Roman"/>
          <w:sz w:val="24"/>
          <w:szCs w:val="24"/>
        </w:rPr>
        <w:t xml:space="preserve">El artículo “¿"Nuevo" Código Urbanístico o aggiornamento del Código de Planeamiento Urbano?” de la revista </w:t>
      </w:r>
      <w:r w:rsidRPr="003E36F2">
        <w:rPr>
          <w:rFonts w:ascii="Times New Roman" w:hAnsi="Times New Roman" w:cs="Times New Roman"/>
          <w:i/>
          <w:sz w:val="24"/>
          <w:szCs w:val="24"/>
        </w:rPr>
        <w:t xml:space="preserve">Notas </w:t>
      </w:r>
      <w:r w:rsidRPr="003E36F2">
        <w:rPr>
          <w:rFonts w:ascii="Times New Roman" w:hAnsi="Times New Roman" w:cs="Times New Roman"/>
          <w:sz w:val="24"/>
          <w:szCs w:val="24"/>
        </w:rPr>
        <w:t xml:space="preserve">del CPAU en su edición exclusiva sobre el NCU (Diciembre, 2017) sintetiza los antecedentes del NCU explicando que desde 1977, el CPU (Código de Planeamiento Urbano) en vigencia fue la expresión normativa del Plan Director de Buenos Aires de 1962, Decreto-Ordenanza 9064/62 y que si bien el CPU contó con dos reformas en 1989 y 2000 estas no transformaron la imagen del objetivo general de la ciudad, ni alteraron la estructura de ese primer Código. En un tiempo más reciente se implementaron las instancias técnicas que sustentaron el cumplimiento de los lineamientos establecidos por la Ley 71 de 1998, con la formulación del Plan Urbano </w:t>
      </w:r>
      <w:r w:rsidRPr="003E36F2">
        <w:rPr>
          <w:rFonts w:ascii="Times New Roman" w:hAnsi="Times New Roman" w:cs="Times New Roman"/>
          <w:sz w:val="24"/>
          <w:szCs w:val="24"/>
        </w:rPr>
        <w:lastRenderedPageBreak/>
        <w:t>Ambiental (PUA) el cual tras un largo proceso fue finalmente sancionado por la Legislatura en 2008 y promulgado como Ley 2930.</w:t>
      </w:r>
    </w:p>
    <w:p w:rsidR="00F53DE9" w:rsidRDefault="00F53DE9" w:rsidP="00F53D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¿Por qué se quiso modificar el CPU? En Mayo de 2018 Margarita Charrière, arquitecta, directora del Observatorio Metropolitano y presidenta de la Comisión de Urbanismo del CPAU se preguntaba cuáles eran esos motivos para la modificación del CPU</w:t>
      </w:r>
      <w:r w:rsidRPr="001A2CAD">
        <w:rPr>
          <w:rFonts w:ascii="Times New Roman" w:hAnsi="Times New Roman" w:cs="Times New Roman"/>
          <w:sz w:val="24"/>
          <w:szCs w:val="24"/>
        </w:rPr>
        <w:t xml:space="preserve"> o su completo reemplazo por un </w:t>
      </w:r>
      <w:r>
        <w:rPr>
          <w:rFonts w:ascii="Times New Roman" w:hAnsi="Times New Roman" w:cs="Times New Roman"/>
          <w:sz w:val="24"/>
          <w:szCs w:val="24"/>
        </w:rPr>
        <w:t>NCU, “¿</w:t>
      </w:r>
      <w:r w:rsidRPr="001A2CAD">
        <w:rPr>
          <w:rFonts w:ascii="Times New Roman" w:hAnsi="Times New Roman" w:cs="Times New Roman"/>
          <w:sz w:val="24"/>
          <w:szCs w:val="24"/>
        </w:rPr>
        <w:t>Mayor constructibilidad? ¿Mayor legibilidad o transparencia en los mecanismos de gestión privada? ¿Mayor densificación habitacional?”</w:t>
      </w:r>
      <w:r>
        <w:rPr>
          <w:rStyle w:val="Refdenotaalpie"/>
          <w:rFonts w:ascii="Times New Roman" w:hAnsi="Times New Roman" w:cs="Times New Roman"/>
          <w:sz w:val="24"/>
          <w:szCs w:val="24"/>
        </w:rPr>
        <w:footnoteReference w:id="5"/>
      </w:r>
      <w:r>
        <w:rPr>
          <w:rFonts w:ascii="Times New Roman" w:hAnsi="Times New Roman" w:cs="Times New Roman"/>
          <w:sz w:val="24"/>
          <w:szCs w:val="24"/>
        </w:rPr>
        <w:t xml:space="preserve"> </w:t>
      </w:r>
    </w:p>
    <w:p w:rsidR="00F53DE9" w:rsidRPr="009964B4" w:rsidRDefault="00F53DE9" w:rsidP="00F53DE9">
      <w:pPr>
        <w:spacing w:line="360" w:lineRule="auto"/>
        <w:ind w:firstLine="708"/>
        <w:jc w:val="both"/>
        <w:rPr>
          <w:rFonts w:ascii="Times New Roman" w:hAnsi="Times New Roman" w:cs="Times New Roman"/>
          <w:sz w:val="24"/>
          <w:szCs w:val="24"/>
        </w:rPr>
      </w:pPr>
      <w:r w:rsidRPr="00197BE2">
        <w:rPr>
          <w:rFonts w:ascii="Times New Roman" w:hAnsi="Times New Roman" w:cs="Times New Roman"/>
          <w:sz w:val="24"/>
          <w:szCs w:val="24"/>
        </w:rPr>
        <w:t>Carlos Colombo</w:t>
      </w:r>
      <w:r>
        <w:rPr>
          <w:rFonts w:ascii="Times New Roman" w:hAnsi="Times New Roman" w:cs="Times New Roman"/>
          <w:sz w:val="24"/>
          <w:szCs w:val="24"/>
        </w:rPr>
        <w:t xml:space="preserve">, Subsecretario de Planeamiento, dependiente del </w:t>
      </w:r>
      <w:r w:rsidRPr="00197BE2">
        <w:rPr>
          <w:rFonts w:ascii="Times New Roman" w:hAnsi="Times New Roman" w:cs="Times New Roman"/>
          <w:sz w:val="24"/>
          <w:szCs w:val="24"/>
        </w:rPr>
        <w:t>Ministerio de Desarrollo Urbano y Transporte</w:t>
      </w:r>
      <w:r>
        <w:rPr>
          <w:rFonts w:ascii="Times New Roman" w:hAnsi="Times New Roman" w:cs="Times New Roman"/>
          <w:sz w:val="24"/>
          <w:szCs w:val="24"/>
        </w:rPr>
        <w:t xml:space="preserve"> GCBA, en el artículo </w:t>
      </w:r>
      <w:r w:rsidRPr="00197BE2">
        <w:rPr>
          <w:rFonts w:ascii="Times New Roman" w:hAnsi="Times New Roman" w:cs="Times New Roman"/>
          <w:sz w:val="24"/>
          <w:szCs w:val="24"/>
        </w:rPr>
        <w:t>“Por qué formul</w:t>
      </w:r>
      <w:r>
        <w:rPr>
          <w:rFonts w:ascii="Times New Roman" w:hAnsi="Times New Roman" w:cs="Times New Roman"/>
          <w:sz w:val="24"/>
          <w:szCs w:val="24"/>
        </w:rPr>
        <w:t xml:space="preserve">ar el nuevo Código Urbanístico” escrito </w:t>
      </w:r>
      <w:r w:rsidRPr="00197BE2">
        <w:rPr>
          <w:rFonts w:ascii="Times New Roman" w:hAnsi="Times New Roman" w:cs="Times New Roman"/>
          <w:sz w:val="24"/>
          <w:szCs w:val="24"/>
        </w:rPr>
        <w:t xml:space="preserve"> </w:t>
      </w:r>
      <w:r>
        <w:rPr>
          <w:rFonts w:ascii="Times New Roman" w:hAnsi="Times New Roman" w:cs="Times New Roman"/>
          <w:sz w:val="24"/>
          <w:szCs w:val="24"/>
        </w:rPr>
        <w:t xml:space="preserve">para la Revista </w:t>
      </w:r>
      <w:r>
        <w:rPr>
          <w:rFonts w:ascii="Times New Roman" w:hAnsi="Times New Roman" w:cs="Times New Roman"/>
          <w:i/>
          <w:sz w:val="24"/>
          <w:szCs w:val="24"/>
        </w:rPr>
        <w:t xml:space="preserve">Notas </w:t>
      </w:r>
      <w:r>
        <w:rPr>
          <w:rFonts w:ascii="Times New Roman" w:hAnsi="Times New Roman" w:cs="Times New Roman"/>
          <w:sz w:val="24"/>
          <w:szCs w:val="24"/>
        </w:rPr>
        <w:t>(2017) se apoya en dos cuestiones principales para fundamentar la modificación del instrumento normativo en jaque: la necesaria actualización del mismo, y en segundo término, dar las condiciones para un mejor desempeño profesional de la arquitectura. Con respecto al CPU (1977) sostiene que “si</w:t>
      </w:r>
      <w:r w:rsidRPr="0056134F">
        <w:rPr>
          <w:rFonts w:ascii="Times New Roman" w:hAnsi="Times New Roman" w:cs="Times New Roman"/>
          <w:sz w:val="24"/>
          <w:szCs w:val="24"/>
        </w:rPr>
        <w:t xml:space="preserve"> bien se realizaron sucesivas actualizaciones a ese Código, el sustento ideológico sigue siendo el mismo de hace cuarenta años.”</w:t>
      </w:r>
      <w:r>
        <w:rPr>
          <w:rFonts w:ascii="Times New Roman" w:hAnsi="Times New Roman" w:cs="Times New Roman"/>
          <w:sz w:val="24"/>
          <w:szCs w:val="24"/>
        </w:rPr>
        <w:t xml:space="preserve"> Para Colombo el PUA (2009) implicó lineamientos resultado de un pacto colectivo que el CPU desconocía. </w:t>
      </w:r>
    </w:p>
    <w:p w:rsidR="00D07367" w:rsidRPr="003E36F2" w:rsidRDefault="00D07367" w:rsidP="003E36F2">
      <w:pPr>
        <w:pStyle w:val="Prrafodelista"/>
        <w:numPr>
          <w:ilvl w:val="0"/>
          <w:numId w:val="15"/>
        </w:numPr>
        <w:spacing w:line="360" w:lineRule="auto"/>
        <w:jc w:val="both"/>
        <w:rPr>
          <w:rFonts w:ascii="Times New Roman" w:hAnsi="Times New Roman" w:cs="Times New Roman"/>
          <w:sz w:val="24"/>
          <w:szCs w:val="24"/>
        </w:rPr>
      </w:pPr>
      <w:r w:rsidRPr="003E36F2">
        <w:rPr>
          <w:rFonts w:ascii="Times New Roman" w:hAnsi="Times New Roman" w:cs="Times New Roman"/>
          <w:sz w:val="24"/>
          <w:szCs w:val="24"/>
          <w:u w:val="single"/>
        </w:rPr>
        <w:t>Reconstrucción del proceso</w:t>
      </w:r>
      <w:r w:rsidR="00880030" w:rsidRPr="003E36F2">
        <w:rPr>
          <w:rFonts w:ascii="Times New Roman" w:hAnsi="Times New Roman" w:cs="Times New Roman"/>
          <w:sz w:val="24"/>
          <w:szCs w:val="24"/>
          <w:u w:val="single"/>
        </w:rPr>
        <w:t xml:space="preserve"> de discusión del Código</w:t>
      </w:r>
      <w:r w:rsidRPr="003E36F2">
        <w:rPr>
          <w:rFonts w:ascii="Times New Roman" w:hAnsi="Times New Roman" w:cs="Times New Roman"/>
          <w:sz w:val="24"/>
          <w:szCs w:val="24"/>
          <w:u w:val="single"/>
        </w:rPr>
        <w:t>:</w:t>
      </w:r>
    </w:p>
    <w:p w:rsidR="00E74FF8" w:rsidRPr="00D07367" w:rsidRDefault="005B027E" w:rsidP="00D07367">
      <w:pPr>
        <w:spacing w:line="360" w:lineRule="auto"/>
        <w:jc w:val="both"/>
        <w:rPr>
          <w:rFonts w:ascii="Times New Roman" w:hAnsi="Times New Roman" w:cs="Times New Roman"/>
          <w:sz w:val="24"/>
          <w:szCs w:val="24"/>
        </w:rPr>
      </w:pPr>
      <w:r>
        <w:rPr>
          <w:rFonts w:ascii="Times New Roman" w:hAnsi="Times New Roman" w:cs="Times New Roman"/>
          <w:sz w:val="24"/>
          <w:szCs w:val="24"/>
        </w:rPr>
        <w:tab/>
        <w:t>El inicio del recorrido</w:t>
      </w:r>
      <w:r w:rsidR="009209A6" w:rsidRPr="00D07367">
        <w:rPr>
          <w:rFonts w:ascii="Times New Roman" w:hAnsi="Times New Roman" w:cs="Times New Roman"/>
          <w:sz w:val="24"/>
          <w:szCs w:val="24"/>
        </w:rPr>
        <w:t xml:space="preserve"> que culmina con la sanción del nuevo Código </w:t>
      </w:r>
      <w:r>
        <w:rPr>
          <w:rFonts w:ascii="Times New Roman" w:hAnsi="Times New Roman" w:cs="Times New Roman"/>
          <w:sz w:val="24"/>
          <w:szCs w:val="24"/>
        </w:rPr>
        <w:t>el 6 de Diciembre de 2018 puede</w:t>
      </w:r>
      <w:r w:rsidR="009209A6" w:rsidRPr="00D07367">
        <w:rPr>
          <w:rFonts w:ascii="Times New Roman" w:hAnsi="Times New Roman" w:cs="Times New Roman"/>
          <w:sz w:val="24"/>
          <w:szCs w:val="24"/>
        </w:rPr>
        <w:t xml:space="preserve"> rastrearse a los meses de septiembre-octubre de 2016. Antes de repasar </w:t>
      </w:r>
      <w:r>
        <w:rPr>
          <w:rFonts w:ascii="Times New Roman" w:hAnsi="Times New Roman" w:cs="Times New Roman"/>
          <w:sz w:val="24"/>
          <w:szCs w:val="24"/>
        </w:rPr>
        <w:t xml:space="preserve">el trayecto que en estos dos años </w:t>
      </w:r>
      <w:r w:rsidR="00106871">
        <w:rPr>
          <w:rFonts w:ascii="Times New Roman" w:hAnsi="Times New Roman" w:cs="Times New Roman"/>
          <w:sz w:val="24"/>
          <w:szCs w:val="24"/>
        </w:rPr>
        <w:t>dio</w:t>
      </w:r>
      <w:r w:rsidR="009209A6" w:rsidRPr="00D07367">
        <w:rPr>
          <w:rFonts w:ascii="Times New Roman" w:hAnsi="Times New Roman" w:cs="Times New Roman"/>
          <w:sz w:val="24"/>
          <w:szCs w:val="24"/>
        </w:rPr>
        <w:t xml:space="preserve"> forma al NCU es preciso contextualizar el marco pol</w:t>
      </w:r>
      <w:r>
        <w:rPr>
          <w:rFonts w:ascii="Times New Roman" w:hAnsi="Times New Roman" w:cs="Times New Roman"/>
          <w:sz w:val="24"/>
          <w:szCs w:val="24"/>
        </w:rPr>
        <w:t>ítico en</w:t>
      </w:r>
      <w:r w:rsidR="00C00DF2" w:rsidRPr="00D07367">
        <w:rPr>
          <w:rFonts w:ascii="Times New Roman" w:hAnsi="Times New Roman" w:cs="Times New Roman"/>
          <w:sz w:val="24"/>
          <w:szCs w:val="24"/>
        </w:rPr>
        <w:t xml:space="preserve"> que tuvo lugar. Sánchez (2017) sostiene que a</w:t>
      </w:r>
      <w:r w:rsidR="00E74FF8" w:rsidRPr="00D07367">
        <w:rPr>
          <w:rFonts w:ascii="Times New Roman" w:hAnsi="Times New Roman" w:cs="Times New Roman"/>
          <w:sz w:val="24"/>
          <w:szCs w:val="24"/>
        </w:rPr>
        <w:t xml:space="preserve"> fines de 2015, con </w:t>
      </w:r>
      <w:r w:rsidR="00C00DF2" w:rsidRPr="00D07367">
        <w:rPr>
          <w:rFonts w:ascii="Times New Roman" w:hAnsi="Times New Roman" w:cs="Times New Roman"/>
          <w:sz w:val="24"/>
          <w:szCs w:val="24"/>
        </w:rPr>
        <w:t xml:space="preserve">la asunción del nuevo gobierno - </w:t>
      </w:r>
      <w:r w:rsidR="00E74FF8" w:rsidRPr="00D07367">
        <w:rPr>
          <w:rFonts w:ascii="Times New Roman" w:hAnsi="Times New Roman" w:cs="Times New Roman"/>
          <w:sz w:val="24"/>
          <w:szCs w:val="24"/>
        </w:rPr>
        <w:t xml:space="preserve">del mismo signo </w:t>
      </w:r>
      <w:r w:rsidR="00C00DF2" w:rsidRPr="00D07367">
        <w:rPr>
          <w:rFonts w:ascii="Times New Roman" w:hAnsi="Times New Roman" w:cs="Times New Roman"/>
          <w:sz w:val="24"/>
          <w:szCs w:val="24"/>
        </w:rPr>
        <w:t xml:space="preserve">en Nación, Provincia y Ciudad- </w:t>
      </w:r>
      <w:r w:rsidR="00E74FF8" w:rsidRPr="00D07367">
        <w:rPr>
          <w:rFonts w:ascii="Times New Roman" w:hAnsi="Times New Roman" w:cs="Times New Roman"/>
          <w:sz w:val="24"/>
          <w:szCs w:val="24"/>
        </w:rPr>
        <w:t xml:space="preserve">se inició </w:t>
      </w:r>
      <w:r w:rsidR="00C00DF2" w:rsidRPr="00D07367">
        <w:rPr>
          <w:rFonts w:ascii="Times New Roman" w:hAnsi="Times New Roman" w:cs="Times New Roman"/>
          <w:sz w:val="24"/>
          <w:szCs w:val="24"/>
        </w:rPr>
        <w:t>“</w:t>
      </w:r>
      <w:r w:rsidR="00E74FF8" w:rsidRPr="00D07367">
        <w:rPr>
          <w:rFonts w:ascii="Times New Roman" w:hAnsi="Times New Roman" w:cs="Times New Roman"/>
          <w:sz w:val="24"/>
          <w:szCs w:val="24"/>
        </w:rPr>
        <w:t>un proceso de concentración del poder político que se vio reforzado con nuevas alianzas en el ámbito de la Legislatura y en la Cámara de Diputados afianzando los lineamientos de las políticas públicas urbanas”</w:t>
      </w:r>
      <w:r w:rsidR="00C00DF2" w:rsidRPr="00D07367">
        <w:rPr>
          <w:rFonts w:ascii="Times New Roman" w:hAnsi="Times New Roman" w:cs="Times New Roman"/>
          <w:sz w:val="24"/>
          <w:szCs w:val="24"/>
        </w:rPr>
        <w:t>, agregando que “el año 2016 marcó</w:t>
      </w:r>
      <w:r w:rsidR="00E74FF8" w:rsidRPr="00D07367">
        <w:rPr>
          <w:rFonts w:ascii="Times New Roman" w:hAnsi="Times New Roman" w:cs="Times New Roman"/>
          <w:sz w:val="24"/>
          <w:szCs w:val="24"/>
        </w:rPr>
        <w:t xml:space="preserve"> un escenario de inflexión, pues se definieron una serie de proyectos de obra pública de gran envergadura que fueron acompañados por cambios en la organización gubernamental, y en los instrumentos de reglamentación, control y regulación urbana.” (</w:t>
      </w:r>
      <w:r w:rsidR="00C00DF2" w:rsidRPr="00D07367">
        <w:rPr>
          <w:rFonts w:ascii="Times New Roman" w:hAnsi="Times New Roman" w:cs="Times New Roman"/>
          <w:sz w:val="24"/>
          <w:szCs w:val="24"/>
        </w:rPr>
        <w:t xml:space="preserve">Sánchez, en </w:t>
      </w:r>
      <w:r w:rsidR="00E74FF8" w:rsidRPr="00D07367">
        <w:rPr>
          <w:rFonts w:ascii="Times New Roman" w:hAnsi="Times New Roman" w:cs="Times New Roman"/>
          <w:sz w:val="24"/>
          <w:szCs w:val="24"/>
        </w:rPr>
        <w:t>Robertazzi, et. al, 2017: 98)</w:t>
      </w:r>
      <w:r w:rsidR="0062395B" w:rsidRPr="00D07367">
        <w:rPr>
          <w:rFonts w:ascii="Times New Roman" w:hAnsi="Times New Roman" w:cs="Times New Roman"/>
          <w:sz w:val="24"/>
          <w:szCs w:val="24"/>
        </w:rPr>
        <w:t>.</w:t>
      </w:r>
    </w:p>
    <w:p w:rsidR="00CC0B03" w:rsidRDefault="00CC0B03" w:rsidP="008F7A4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A1896">
        <w:rPr>
          <w:rFonts w:ascii="Times New Roman" w:hAnsi="Times New Roman" w:cs="Times New Roman"/>
          <w:sz w:val="24"/>
          <w:szCs w:val="24"/>
        </w:rPr>
        <w:t>En 2015, año de la elección local, no estaba en agenda una reforma normativa</w:t>
      </w:r>
      <w:r w:rsidR="000A1896">
        <w:rPr>
          <w:rStyle w:val="Refdenotaalpie"/>
          <w:rFonts w:ascii="Times New Roman" w:hAnsi="Times New Roman" w:cs="Times New Roman"/>
          <w:sz w:val="24"/>
          <w:szCs w:val="24"/>
        </w:rPr>
        <w:footnoteReference w:id="6"/>
      </w:r>
      <w:r w:rsidR="000A1896">
        <w:rPr>
          <w:rFonts w:ascii="Times New Roman" w:hAnsi="Times New Roman" w:cs="Times New Roman"/>
          <w:sz w:val="24"/>
          <w:szCs w:val="24"/>
        </w:rPr>
        <w:t xml:space="preserve">. </w:t>
      </w:r>
      <w:r w:rsidR="003416FC">
        <w:rPr>
          <w:rFonts w:ascii="Times New Roman" w:hAnsi="Times New Roman" w:cs="Times New Roman"/>
          <w:sz w:val="24"/>
          <w:szCs w:val="24"/>
        </w:rPr>
        <w:t xml:space="preserve">Sin embargo en septiembre </w:t>
      </w:r>
      <w:r w:rsidR="005B027E">
        <w:rPr>
          <w:rFonts w:ascii="Times New Roman" w:hAnsi="Times New Roman" w:cs="Times New Roman"/>
          <w:sz w:val="24"/>
          <w:szCs w:val="24"/>
        </w:rPr>
        <w:t xml:space="preserve">de 2016 </w:t>
      </w:r>
      <w:r w:rsidR="003416FC">
        <w:rPr>
          <w:rFonts w:ascii="Times New Roman" w:hAnsi="Times New Roman" w:cs="Times New Roman"/>
          <w:sz w:val="24"/>
          <w:szCs w:val="24"/>
        </w:rPr>
        <w:t xml:space="preserve">el CPAU </w:t>
      </w:r>
      <w:r w:rsidR="005B027E">
        <w:rPr>
          <w:rFonts w:ascii="Times New Roman" w:hAnsi="Times New Roman" w:cs="Times New Roman"/>
          <w:sz w:val="24"/>
          <w:szCs w:val="24"/>
        </w:rPr>
        <w:t xml:space="preserve">ya </w:t>
      </w:r>
      <w:r w:rsidR="003416FC">
        <w:rPr>
          <w:rFonts w:ascii="Times New Roman" w:hAnsi="Times New Roman" w:cs="Times New Roman"/>
          <w:sz w:val="24"/>
          <w:szCs w:val="24"/>
        </w:rPr>
        <w:t>estudiaba una modificación de la misma</w:t>
      </w:r>
      <w:r w:rsidR="003416FC">
        <w:rPr>
          <w:rStyle w:val="Refdenotaalpie"/>
          <w:rFonts w:ascii="Times New Roman" w:hAnsi="Times New Roman" w:cs="Times New Roman"/>
          <w:sz w:val="24"/>
          <w:szCs w:val="24"/>
        </w:rPr>
        <w:footnoteReference w:id="7"/>
      </w:r>
      <w:r w:rsidR="003416FC">
        <w:rPr>
          <w:rFonts w:ascii="Times New Roman" w:hAnsi="Times New Roman" w:cs="Times New Roman"/>
          <w:sz w:val="24"/>
          <w:szCs w:val="24"/>
        </w:rPr>
        <w:t>. Al mes siguiente el Gobierno de la Ciudad de Buenos Aires (GCBA)</w:t>
      </w:r>
      <w:r w:rsidR="00F47992">
        <w:rPr>
          <w:rFonts w:ascii="Times New Roman" w:hAnsi="Times New Roman" w:cs="Times New Roman"/>
          <w:sz w:val="24"/>
          <w:szCs w:val="24"/>
        </w:rPr>
        <w:t xml:space="preserve"> organizaba una jornada destinada a las organizaciones miembros del CoPE (Consejo de P</w:t>
      </w:r>
      <w:r w:rsidR="005B027E">
        <w:rPr>
          <w:rFonts w:ascii="Times New Roman" w:hAnsi="Times New Roman" w:cs="Times New Roman"/>
          <w:sz w:val="24"/>
          <w:szCs w:val="24"/>
        </w:rPr>
        <w:t xml:space="preserve">laneamiento Estratégico) que </w:t>
      </w:r>
      <w:r w:rsidR="00F47992">
        <w:rPr>
          <w:rFonts w:ascii="Times New Roman" w:hAnsi="Times New Roman" w:cs="Times New Roman"/>
          <w:sz w:val="24"/>
          <w:szCs w:val="24"/>
        </w:rPr>
        <w:t>oficializaba el tratamiento</w:t>
      </w:r>
      <w:r w:rsidR="005B027E">
        <w:rPr>
          <w:rFonts w:ascii="Times New Roman" w:hAnsi="Times New Roman" w:cs="Times New Roman"/>
          <w:sz w:val="24"/>
          <w:szCs w:val="24"/>
        </w:rPr>
        <w:t xml:space="preserve"> del instrumento normativo</w:t>
      </w:r>
      <w:r w:rsidR="00C651EA">
        <w:rPr>
          <w:rStyle w:val="Refdenotaalpie"/>
          <w:rFonts w:ascii="Times New Roman" w:hAnsi="Times New Roman" w:cs="Times New Roman"/>
          <w:sz w:val="24"/>
          <w:szCs w:val="24"/>
        </w:rPr>
        <w:footnoteReference w:id="8"/>
      </w:r>
      <w:r w:rsidR="00D93063">
        <w:rPr>
          <w:rFonts w:ascii="Times New Roman" w:hAnsi="Times New Roman" w:cs="Times New Roman"/>
          <w:sz w:val="24"/>
          <w:szCs w:val="24"/>
        </w:rPr>
        <w:t xml:space="preserve"> </w:t>
      </w:r>
      <w:r w:rsidR="005B027E">
        <w:rPr>
          <w:rFonts w:ascii="Times New Roman" w:hAnsi="Times New Roman" w:cs="Times New Roman"/>
          <w:sz w:val="24"/>
          <w:szCs w:val="24"/>
        </w:rPr>
        <w:t xml:space="preserve">apareciendo </w:t>
      </w:r>
      <w:r w:rsidR="00D93063">
        <w:rPr>
          <w:rFonts w:ascii="Times New Roman" w:hAnsi="Times New Roman" w:cs="Times New Roman"/>
          <w:sz w:val="24"/>
          <w:szCs w:val="24"/>
        </w:rPr>
        <w:t>una primera versión del mismo para octubre</w:t>
      </w:r>
      <w:r w:rsidR="00D93063">
        <w:rPr>
          <w:rStyle w:val="Refdenotaalpie"/>
          <w:rFonts w:ascii="Times New Roman" w:hAnsi="Times New Roman" w:cs="Times New Roman"/>
          <w:sz w:val="24"/>
          <w:szCs w:val="24"/>
        </w:rPr>
        <w:footnoteReference w:id="9"/>
      </w:r>
      <w:r w:rsidR="00D93063">
        <w:rPr>
          <w:rFonts w:ascii="Times New Roman" w:hAnsi="Times New Roman" w:cs="Times New Roman"/>
          <w:sz w:val="24"/>
          <w:szCs w:val="24"/>
        </w:rPr>
        <w:t>.</w:t>
      </w:r>
      <w:r w:rsidR="00F721B0">
        <w:rPr>
          <w:rFonts w:ascii="Times New Roman" w:hAnsi="Times New Roman" w:cs="Times New Roman"/>
          <w:sz w:val="24"/>
          <w:szCs w:val="24"/>
        </w:rPr>
        <w:t xml:space="preserve"> </w:t>
      </w:r>
      <w:r w:rsidR="005B027E">
        <w:rPr>
          <w:rFonts w:ascii="Times New Roman" w:hAnsi="Times New Roman" w:cs="Times New Roman"/>
          <w:sz w:val="24"/>
          <w:szCs w:val="24"/>
        </w:rPr>
        <w:t xml:space="preserve"> En la</w:t>
      </w:r>
      <w:r w:rsidR="00BA6F5B">
        <w:rPr>
          <w:rFonts w:ascii="Times New Roman" w:hAnsi="Times New Roman" w:cs="Times New Roman"/>
          <w:sz w:val="24"/>
          <w:szCs w:val="24"/>
        </w:rPr>
        <w:t xml:space="preserve"> jornada </w:t>
      </w:r>
      <w:r w:rsidR="005B027E">
        <w:rPr>
          <w:rFonts w:ascii="Times New Roman" w:hAnsi="Times New Roman" w:cs="Times New Roman"/>
          <w:sz w:val="24"/>
          <w:szCs w:val="24"/>
        </w:rPr>
        <w:t xml:space="preserve">referida </w:t>
      </w:r>
      <w:r w:rsidR="00BA6F5B">
        <w:rPr>
          <w:rFonts w:ascii="Times New Roman" w:hAnsi="Times New Roman" w:cs="Times New Roman"/>
          <w:sz w:val="24"/>
          <w:szCs w:val="24"/>
        </w:rPr>
        <w:t xml:space="preserve">se hacían presentes </w:t>
      </w:r>
      <w:r w:rsidR="00BA6F5B" w:rsidRPr="00BA6F5B">
        <w:rPr>
          <w:rFonts w:ascii="Times New Roman" w:hAnsi="Times New Roman" w:cs="Times New Roman"/>
          <w:sz w:val="24"/>
          <w:szCs w:val="24"/>
        </w:rPr>
        <w:t xml:space="preserve">el Arq. Carlos Colombo, Subsecretario de Planeamiento de la Ciudad de Buenos Aires; el Arq. Guillermo Tella, Consejero del COPUA y Dir. Ejecutivo CoPE y </w:t>
      </w:r>
      <w:r w:rsidR="00BA6F5B">
        <w:rPr>
          <w:rFonts w:ascii="Times New Roman" w:hAnsi="Times New Roman" w:cs="Times New Roman"/>
          <w:sz w:val="24"/>
          <w:szCs w:val="24"/>
        </w:rPr>
        <w:t xml:space="preserve">el </w:t>
      </w:r>
      <w:r w:rsidR="00BA6F5B" w:rsidRPr="00BA6F5B">
        <w:rPr>
          <w:rFonts w:ascii="Times New Roman" w:hAnsi="Times New Roman" w:cs="Times New Roman"/>
          <w:sz w:val="24"/>
          <w:szCs w:val="24"/>
        </w:rPr>
        <w:t>Dr. Hernán Petrelli, asesor de la Subsecretaria de Planeamiento.</w:t>
      </w:r>
      <w:r w:rsidR="00A26CBF">
        <w:rPr>
          <w:rFonts w:ascii="Times New Roman" w:hAnsi="Times New Roman" w:cs="Times New Roman"/>
          <w:sz w:val="24"/>
          <w:szCs w:val="24"/>
        </w:rPr>
        <w:t xml:space="preserve"> </w:t>
      </w:r>
    </w:p>
    <w:p w:rsidR="004C7B6A" w:rsidRDefault="00F721B0" w:rsidP="008F7A4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Los principales obstáculos a este proyecto de reforma tuvieron que ver con distintas intervenciones judiciales que en diferentes instancias del proceso hicieron que el proyecto oficial o bien fuera suspendido o tuviese que ser modificado, reorganizado. Ello fue lo que sucedió </w:t>
      </w:r>
      <w:r w:rsidR="005B027E">
        <w:rPr>
          <w:rFonts w:ascii="Times New Roman" w:hAnsi="Times New Roman" w:cs="Times New Roman"/>
          <w:sz w:val="24"/>
          <w:szCs w:val="24"/>
        </w:rPr>
        <w:t xml:space="preserve">tras </w:t>
      </w:r>
      <w:r>
        <w:rPr>
          <w:rFonts w:ascii="Times New Roman" w:hAnsi="Times New Roman" w:cs="Times New Roman"/>
          <w:sz w:val="24"/>
          <w:szCs w:val="24"/>
        </w:rPr>
        <w:t xml:space="preserve">conocerse la intención oficial. Luego de un amparo de vecinos que la jueza Liberatori concedió, se le ordenó al GCBA que organizase un cronograma de participación en donde los </w:t>
      </w:r>
      <w:r w:rsidR="005B027E">
        <w:rPr>
          <w:rFonts w:ascii="Times New Roman" w:hAnsi="Times New Roman" w:cs="Times New Roman"/>
          <w:sz w:val="24"/>
          <w:szCs w:val="24"/>
        </w:rPr>
        <w:t xml:space="preserve">ciudadanos de a pie </w:t>
      </w:r>
      <w:r>
        <w:rPr>
          <w:rFonts w:ascii="Times New Roman" w:hAnsi="Times New Roman" w:cs="Times New Roman"/>
          <w:sz w:val="24"/>
          <w:szCs w:val="24"/>
        </w:rPr>
        <w:t>pudiesen formar parte del debate</w:t>
      </w:r>
      <w:r w:rsidR="0051025F">
        <w:rPr>
          <w:rStyle w:val="Refdenotaalpie"/>
          <w:rFonts w:ascii="Times New Roman" w:hAnsi="Times New Roman" w:cs="Times New Roman"/>
          <w:sz w:val="24"/>
          <w:szCs w:val="24"/>
        </w:rPr>
        <w:footnoteReference w:id="10"/>
      </w:r>
      <w:r>
        <w:rPr>
          <w:rFonts w:ascii="Times New Roman" w:hAnsi="Times New Roman" w:cs="Times New Roman"/>
          <w:sz w:val="24"/>
          <w:szCs w:val="24"/>
        </w:rPr>
        <w:t>.</w:t>
      </w:r>
      <w:r w:rsidR="004C7B6A">
        <w:rPr>
          <w:rFonts w:ascii="Times New Roman" w:hAnsi="Times New Roman" w:cs="Times New Roman"/>
          <w:sz w:val="24"/>
          <w:szCs w:val="24"/>
        </w:rPr>
        <w:t xml:space="preserve"> Así, el escenario para 2017 parecía quedar más delineado, se difundía el proyecto</w:t>
      </w:r>
      <w:r w:rsidR="004C7B6A">
        <w:rPr>
          <w:rStyle w:val="Refdenotaalpie"/>
          <w:rFonts w:ascii="Times New Roman" w:hAnsi="Times New Roman" w:cs="Times New Roman"/>
          <w:sz w:val="24"/>
          <w:szCs w:val="24"/>
        </w:rPr>
        <w:footnoteReference w:id="11"/>
      </w:r>
      <w:r w:rsidR="004C7B6A">
        <w:rPr>
          <w:rFonts w:ascii="Times New Roman" w:hAnsi="Times New Roman" w:cs="Times New Roman"/>
          <w:sz w:val="24"/>
          <w:szCs w:val="24"/>
        </w:rPr>
        <w:t xml:space="preserve"> y el Go</w:t>
      </w:r>
      <w:r w:rsidR="005B027E">
        <w:rPr>
          <w:rFonts w:ascii="Times New Roman" w:hAnsi="Times New Roman" w:cs="Times New Roman"/>
          <w:sz w:val="24"/>
          <w:szCs w:val="24"/>
        </w:rPr>
        <w:t>bierno convocaba a participar de la discusión del mismo dando</w:t>
      </w:r>
      <w:r w:rsidR="004C7B6A">
        <w:rPr>
          <w:rFonts w:ascii="Times New Roman" w:hAnsi="Times New Roman" w:cs="Times New Roman"/>
          <w:sz w:val="24"/>
          <w:szCs w:val="24"/>
        </w:rPr>
        <w:t xml:space="preserve"> a conocer el calendario de reuniones</w:t>
      </w:r>
      <w:r w:rsidR="004C7B6A">
        <w:rPr>
          <w:rStyle w:val="Refdenotaalpie"/>
          <w:rFonts w:ascii="Times New Roman" w:hAnsi="Times New Roman" w:cs="Times New Roman"/>
          <w:sz w:val="24"/>
          <w:szCs w:val="24"/>
        </w:rPr>
        <w:footnoteReference w:id="12"/>
      </w:r>
      <w:r w:rsidR="004C7B6A">
        <w:rPr>
          <w:rFonts w:ascii="Times New Roman" w:hAnsi="Times New Roman" w:cs="Times New Roman"/>
          <w:sz w:val="24"/>
          <w:szCs w:val="24"/>
        </w:rPr>
        <w:t>.</w:t>
      </w:r>
    </w:p>
    <w:p w:rsidR="00497FC0" w:rsidRDefault="00D747AD" w:rsidP="008F7A4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15178">
        <w:rPr>
          <w:rFonts w:ascii="Times New Roman" w:hAnsi="Times New Roman" w:cs="Times New Roman"/>
          <w:sz w:val="24"/>
          <w:szCs w:val="24"/>
        </w:rPr>
        <w:t>Entre las grandes instancias de discusión y otras reuniones o jornadas relevantes, e</w:t>
      </w:r>
      <w:r>
        <w:rPr>
          <w:rFonts w:ascii="Times New Roman" w:hAnsi="Times New Roman" w:cs="Times New Roman"/>
          <w:sz w:val="24"/>
          <w:szCs w:val="24"/>
        </w:rPr>
        <w:t xml:space="preserve">l </w:t>
      </w:r>
      <w:r w:rsidRPr="00CF044E">
        <w:rPr>
          <w:rFonts w:ascii="Times New Roman" w:hAnsi="Times New Roman" w:cs="Times New Roman"/>
          <w:sz w:val="24"/>
          <w:szCs w:val="24"/>
        </w:rPr>
        <w:t>5 de Junio de 2017 se llevó a cabo el Foro Participativo Permanente</w:t>
      </w:r>
      <w:r>
        <w:rPr>
          <w:rFonts w:ascii="Times New Roman" w:hAnsi="Times New Roman" w:cs="Times New Roman"/>
          <w:sz w:val="24"/>
          <w:szCs w:val="24"/>
        </w:rPr>
        <w:t xml:space="preserve"> para el tratamiento del NCU</w:t>
      </w:r>
      <w:r w:rsidR="00497FC0">
        <w:rPr>
          <w:rFonts w:ascii="Times New Roman" w:hAnsi="Times New Roman" w:cs="Times New Roman"/>
          <w:sz w:val="24"/>
          <w:szCs w:val="24"/>
        </w:rPr>
        <w:t>, instancia sobre la que luego volveremos</w:t>
      </w:r>
      <w:r w:rsidR="00D77D83">
        <w:rPr>
          <w:rFonts w:ascii="Times New Roman" w:hAnsi="Times New Roman" w:cs="Times New Roman"/>
          <w:sz w:val="24"/>
          <w:szCs w:val="24"/>
        </w:rPr>
        <w:t xml:space="preserve"> retomando la intervención de las ARP</w:t>
      </w:r>
      <w:r>
        <w:rPr>
          <w:rFonts w:ascii="Times New Roman" w:hAnsi="Times New Roman" w:cs="Times New Roman"/>
          <w:sz w:val="24"/>
          <w:szCs w:val="24"/>
        </w:rPr>
        <w:t xml:space="preserve">. </w:t>
      </w:r>
      <w:r w:rsidR="00497FC0">
        <w:rPr>
          <w:rFonts w:ascii="Times New Roman" w:hAnsi="Times New Roman" w:cs="Times New Roman"/>
          <w:sz w:val="24"/>
          <w:szCs w:val="24"/>
        </w:rPr>
        <w:t>E</w:t>
      </w:r>
      <w:r w:rsidR="00215178">
        <w:rPr>
          <w:rFonts w:ascii="Times New Roman" w:hAnsi="Times New Roman" w:cs="Times New Roman"/>
          <w:sz w:val="24"/>
          <w:szCs w:val="24"/>
        </w:rPr>
        <w:t>n S</w:t>
      </w:r>
      <w:r w:rsidR="00497FC0">
        <w:rPr>
          <w:rFonts w:ascii="Times New Roman" w:hAnsi="Times New Roman" w:cs="Times New Roman"/>
          <w:sz w:val="24"/>
          <w:szCs w:val="24"/>
        </w:rPr>
        <w:t>eptiembre de ese mismo año el</w:t>
      </w:r>
      <w:r w:rsidR="00215178">
        <w:rPr>
          <w:rFonts w:ascii="Times New Roman" w:hAnsi="Times New Roman" w:cs="Times New Roman"/>
          <w:sz w:val="24"/>
          <w:szCs w:val="24"/>
        </w:rPr>
        <w:t xml:space="preserve"> Ministerio de Desarrollo Urbano junto al CoPE presentaban una nueva versión del proyecto</w:t>
      </w:r>
      <w:r w:rsidR="00712E40">
        <w:rPr>
          <w:rStyle w:val="Refdenotaalpie"/>
          <w:rFonts w:ascii="Times New Roman" w:hAnsi="Times New Roman" w:cs="Times New Roman"/>
          <w:sz w:val="24"/>
          <w:szCs w:val="24"/>
        </w:rPr>
        <w:footnoteReference w:id="13"/>
      </w:r>
      <w:r w:rsidR="00215178">
        <w:rPr>
          <w:rFonts w:ascii="Times New Roman" w:hAnsi="Times New Roman" w:cs="Times New Roman"/>
          <w:sz w:val="24"/>
          <w:szCs w:val="24"/>
        </w:rPr>
        <w:t xml:space="preserve">, </w:t>
      </w:r>
      <w:r w:rsidR="00497FC0">
        <w:rPr>
          <w:rFonts w:ascii="Times New Roman" w:hAnsi="Times New Roman" w:cs="Times New Roman"/>
          <w:sz w:val="24"/>
          <w:szCs w:val="24"/>
        </w:rPr>
        <w:t xml:space="preserve">evento </w:t>
      </w:r>
      <w:r w:rsidR="00215178">
        <w:rPr>
          <w:rFonts w:ascii="Times New Roman" w:hAnsi="Times New Roman" w:cs="Times New Roman"/>
          <w:sz w:val="24"/>
          <w:szCs w:val="24"/>
        </w:rPr>
        <w:t xml:space="preserve">que </w:t>
      </w:r>
      <w:r w:rsidR="00D77D83">
        <w:rPr>
          <w:rFonts w:ascii="Times New Roman" w:hAnsi="Times New Roman" w:cs="Times New Roman"/>
          <w:sz w:val="24"/>
          <w:szCs w:val="24"/>
        </w:rPr>
        <w:t xml:space="preserve">también </w:t>
      </w:r>
      <w:r w:rsidR="00215178">
        <w:rPr>
          <w:rFonts w:ascii="Times New Roman" w:hAnsi="Times New Roman" w:cs="Times New Roman"/>
          <w:sz w:val="24"/>
          <w:szCs w:val="24"/>
        </w:rPr>
        <w:t>contó con la participación de Jorge Iribarne, Vicepresidente de la SCA y de Enrique García Espil, miembro de la Comisión de Planeamiento de la SCA y consejero titular del CPAU.</w:t>
      </w:r>
      <w:r w:rsidR="00DC5D4E">
        <w:rPr>
          <w:rFonts w:ascii="Times New Roman" w:hAnsi="Times New Roman" w:cs="Times New Roman"/>
          <w:sz w:val="24"/>
          <w:szCs w:val="24"/>
        </w:rPr>
        <w:t xml:space="preserve"> </w:t>
      </w:r>
      <w:r w:rsidR="00497FC0">
        <w:rPr>
          <w:rFonts w:ascii="Times New Roman" w:hAnsi="Times New Roman" w:cs="Times New Roman"/>
          <w:sz w:val="24"/>
          <w:szCs w:val="24"/>
        </w:rPr>
        <w:lastRenderedPageBreak/>
        <w:t>Subsiguientemente a lo largo de 2017 se llevaron adelante jornadas de debate en círculos académicos y de organizaciones de la sociedad civil además de las presentaciones oficiales. Para Diciembre de 2017 el CPAU lanzaba un nuevo número de su revista exclusivamente referido al tema</w:t>
      </w:r>
      <w:r w:rsidR="00010747">
        <w:rPr>
          <w:rStyle w:val="Refdenotaalpie"/>
          <w:rFonts w:ascii="Times New Roman" w:hAnsi="Times New Roman" w:cs="Times New Roman"/>
          <w:sz w:val="24"/>
          <w:szCs w:val="24"/>
        </w:rPr>
        <w:footnoteReference w:id="14"/>
      </w:r>
      <w:r w:rsidR="00497FC0">
        <w:rPr>
          <w:rFonts w:ascii="Times New Roman" w:hAnsi="Times New Roman" w:cs="Times New Roman"/>
          <w:sz w:val="24"/>
          <w:szCs w:val="24"/>
        </w:rPr>
        <w:t>.</w:t>
      </w:r>
    </w:p>
    <w:p w:rsidR="00D1506A" w:rsidRDefault="00935AE2" w:rsidP="008F7A4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marzo de 2018 el GCBA presentaba una nueva versión </w:t>
      </w:r>
      <w:r w:rsidR="00C32A26">
        <w:rPr>
          <w:rFonts w:ascii="Times New Roman" w:hAnsi="Times New Roman" w:cs="Times New Roman"/>
          <w:sz w:val="24"/>
          <w:szCs w:val="24"/>
        </w:rPr>
        <w:t>y el proyecto era enviado a</w:t>
      </w:r>
      <w:r>
        <w:rPr>
          <w:rFonts w:ascii="Times New Roman" w:hAnsi="Times New Roman" w:cs="Times New Roman"/>
          <w:sz w:val="24"/>
          <w:szCs w:val="24"/>
        </w:rPr>
        <w:t xml:space="preserve"> la Legislatura</w:t>
      </w:r>
      <w:r>
        <w:rPr>
          <w:rStyle w:val="Refdenotaalpie"/>
          <w:rFonts w:ascii="Times New Roman" w:hAnsi="Times New Roman" w:cs="Times New Roman"/>
          <w:sz w:val="24"/>
          <w:szCs w:val="24"/>
        </w:rPr>
        <w:footnoteReference w:id="15"/>
      </w:r>
      <w:r>
        <w:rPr>
          <w:rFonts w:ascii="Times New Roman" w:hAnsi="Times New Roman" w:cs="Times New Roman"/>
          <w:sz w:val="24"/>
          <w:szCs w:val="24"/>
        </w:rPr>
        <w:t>. Este año sería el de la aprobación del mismo y quizás el más intenso en cuanto al tratamiento que tuvo no sólo en el ámbito parlamentario sino también fuera del mismo de acuerdo a lo que el código suscitó para cada uno de los actores que se posicionaron en torno a él.</w:t>
      </w:r>
      <w:r w:rsidR="00DE1F5C">
        <w:rPr>
          <w:rFonts w:ascii="Times New Roman" w:hAnsi="Times New Roman" w:cs="Times New Roman"/>
          <w:sz w:val="24"/>
          <w:szCs w:val="24"/>
        </w:rPr>
        <w:t xml:space="preserve"> Victoria Roldán Méndez, presidenta de la Comisión de Planeamiento Urbano dentro de la Legislatura porteña, fue quien encabezó y coordinó el proceso de discusión en este ámbito. En Mayo</w:t>
      </w:r>
      <w:r w:rsidR="00AB1D9F">
        <w:rPr>
          <w:rStyle w:val="Refdenotaalpie"/>
          <w:rFonts w:ascii="Times New Roman" w:hAnsi="Times New Roman" w:cs="Times New Roman"/>
          <w:sz w:val="24"/>
          <w:szCs w:val="24"/>
        </w:rPr>
        <w:footnoteReference w:id="16"/>
      </w:r>
      <w:r w:rsidR="00DE1F5C">
        <w:rPr>
          <w:rFonts w:ascii="Times New Roman" w:hAnsi="Times New Roman" w:cs="Times New Roman"/>
          <w:sz w:val="24"/>
          <w:szCs w:val="24"/>
        </w:rPr>
        <w:t xml:space="preserve"> ya se contaba con una idea bastante figurada de lo que sería y en Junio se llevaba adelante una disertación junto a distintos especialistas</w:t>
      </w:r>
      <w:r w:rsidR="00AB1D9F">
        <w:rPr>
          <w:rFonts w:ascii="Times New Roman" w:hAnsi="Times New Roman" w:cs="Times New Roman"/>
          <w:sz w:val="24"/>
          <w:szCs w:val="24"/>
        </w:rPr>
        <w:t>. E</w:t>
      </w:r>
      <w:r w:rsidR="00DE1F5C">
        <w:rPr>
          <w:rFonts w:ascii="Times New Roman" w:hAnsi="Times New Roman" w:cs="Times New Roman"/>
          <w:sz w:val="24"/>
          <w:szCs w:val="24"/>
        </w:rPr>
        <w:t>ntidades de representación profesional</w:t>
      </w:r>
      <w:r w:rsidR="00AB1D9F">
        <w:rPr>
          <w:rFonts w:ascii="Times New Roman" w:hAnsi="Times New Roman" w:cs="Times New Roman"/>
          <w:sz w:val="24"/>
          <w:szCs w:val="24"/>
        </w:rPr>
        <w:t xml:space="preserve"> (entre ellas SCA y CPAU)</w:t>
      </w:r>
      <w:r w:rsidR="00DE1F5C">
        <w:rPr>
          <w:rFonts w:ascii="Times New Roman" w:hAnsi="Times New Roman" w:cs="Times New Roman"/>
          <w:sz w:val="24"/>
          <w:szCs w:val="24"/>
        </w:rPr>
        <w:t>, empresariales, acad</w:t>
      </w:r>
      <w:r w:rsidR="00AB1D9F">
        <w:rPr>
          <w:rFonts w:ascii="Times New Roman" w:hAnsi="Times New Roman" w:cs="Times New Roman"/>
          <w:sz w:val="24"/>
          <w:szCs w:val="24"/>
        </w:rPr>
        <w:t xml:space="preserve">émicas y </w:t>
      </w:r>
      <w:r w:rsidR="00DE1F5C">
        <w:rPr>
          <w:rFonts w:ascii="Times New Roman" w:hAnsi="Times New Roman" w:cs="Times New Roman"/>
          <w:sz w:val="24"/>
          <w:szCs w:val="24"/>
        </w:rPr>
        <w:t xml:space="preserve">del tercer sector </w:t>
      </w:r>
      <w:r w:rsidR="00AB1D9F">
        <w:rPr>
          <w:rFonts w:ascii="Times New Roman" w:hAnsi="Times New Roman" w:cs="Times New Roman"/>
          <w:sz w:val="24"/>
          <w:szCs w:val="24"/>
        </w:rPr>
        <w:t>se reunían junto a los legisladores al frente de dicha comisión y otros que se hacían presentes</w:t>
      </w:r>
      <w:r w:rsidR="00AB1D9F">
        <w:rPr>
          <w:rStyle w:val="Refdenotaalpie"/>
          <w:rFonts w:ascii="Times New Roman" w:hAnsi="Times New Roman" w:cs="Times New Roman"/>
          <w:sz w:val="24"/>
          <w:szCs w:val="24"/>
        </w:rPr>
        <w:footnoteReference w:id="17"/>
      </w:r>
      <w:r w:rsidR="00AB1D9F">
        <w:rPr>
          <w:rFonts w:ascii="Times New Roman" w:hAnsi="Times New Roman" w:cs="Times New Roman"/>
          <w:sz w:val="24"/>
          <w:szCs w:val="24"/>
        </w:rPr>
        <w:t xml:space="preserve">. </w:t>
      </w:r>
      <w:r w:rsidR="00A857E5">
        <w:rPr>
          <w:rFonts w:ascii="Times New Roman" w:hAnsi="Times New Roman" w:cs="Times New Roman"/>
          <w:sz w:val="24"/>
          <w:szCs w:val="24"/>
        </w:rPr>
        <w:t xml:space="preserve"> </w:t>
      </w:r>
    </w:p>
    <w:p w:rsidR="00517212" w:rsidRDefault="00A857E5" w:rsidP="0050245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Correlato de la aceleración de este proceso y del calor de los hechos, en Junio marchaban hacia la Legislatura sectores compuestos por organizaciones sociales que hacían más explícita la crítica “desde abajo”.</w:t>
      </w:r>
      <w:r w:rsidR="00D1506A">
        <w:rPr>
          <w:rFonts w:ascii="Times New Roman" w:hAnsi="Times New Roman" w:cs="Times New Roman"/>
          <w:sz w:val="24"/>
          <w:szCs w:val="24"/>
        </w:rPr>
        <w:t xml:space="preserve"> </w:t>
      </w:r>
      <w:r w:rsidR="009C7C5A">
        <w:rPr>
          <w:rFonts w:ascii="Times New Roman" w:hAnsi="Times New Roman" w:cs="Times New Roman"/>
          <w:sz w:val="24"/>
          <w:szCs w:val="24"/>
        </w:rPr>
        <w:t xml:space="preserve">Agosto y un nuevo recurso de amparo: La Justicia porteña a través de la jueza Liberatori congelaba </w:t>
      </w:r>
      <w:r w:rsidR="00210D51">
        <w:rPr>
          <w:rFonts w:ascii="Times New Roman" w:hAnsi="Times New Roman" w:cs="Times New Roman"/>
          <w:sz w:val="24"/>
          <w:szCs w:val="24"/>
        </w:rPr>
        <w:t>el tratamiento legislativo</w:t>
      </w:r>
      <w:r w:rsidR="009C7C5A">
        <w:rPr>
          <w:rFonts w:ascii="Times New Roman" w:hAnsi="Times New Roman" w:cs="Times New Roman"/>
          <w:sz w:val="24"/>
          <w:szCs w:val="24"/>
        </w:rPr>
        <w:t xml:space="preserve"> </w:t>
      </w:r>
      <w:r w:rsidR="009C7C5A" w:rsidRPr="009C7C5A">
        <w:rPr>
          <w:rFonts w:ascii="Times New Roman" w:hAnsi="Times New Roman" w:cs="Times New Roman"/>
          <w:sz w:val="24"/>
          <w:szCs w:val="24"/>
        </w:rPr>
        <w:t>por la falta de audien</w:t>
      </w:r>
      <w:r w:rsidR="009C7C5A">
        <w:rPr>
          <w:rFonts w:ascii="Times New Roman" w:hAnsi="Times New Roman" w:cs="Times New Roman"/>
          <w:sz w:val="24"/>
          <w:szCs w:val="24"/>
        </w:rPr>
        <w:t>cias públicas, postergando la tentativa oficial</w:t>
      </w:r>
      <w:r w:rsidR="001A64F8">
        <w:rPr>
          <w:rStyle w:val="Refdenotaalpie"/>
          <w:rFonts w:ascii="Times New Roman" w:hAnsi="Times New Roman" w:cs="Times New Roman"/>
          <w:sz w:val="24"/>
          <w:szCs w:val="24"/>
        </w:rPr>
        <w:footnoteReference w:id="18"/>
      </w:r>
      <w:r w:rsidR="009C7C5A">
        <w:rPr>
          <w:rFonts w:ascii="Times New Roman" w:hAnsi="Times New Roman" w:cs="Times New Roman"/>
          <w:sz w:val="24"/>
          <w:szCs w:val="24"/>
        </w:rPr>
        <w:t xml:space="preserve">. </w:t>
      </w:r>
      <w:r w:rsidR="00210D51">
        <w:rPr>
          <w:rFonts w:ascii="Times New Roman" w:hAnsi="Times New Roman" w:cs="Times New Roman"/>
          <w:sz w:val="24"/>
          <w:szCs w:val="24"/>
        </w:rPr>
        <w:t>A pesar de ello, la Comisión de Planeamiento Urbano de la Legislatura logró firmar un dictamen de minoría</w:t>
      </w:r>
      <w:r w:rsidR="00210D51">
        <w:rPr>
          <w:rStyle w:val="Refdenotaalpie"/>
          <w:rFonts w:ascii="Times New Roman" w:hAnsi="Times New Roman" w:cs="Times New Roman"/>
          <w:sz w:val="24"/>
          <w:szCs w:val="24"/>
        </w:rPr>
        <w:footnoteReference w:id="19"/>
      </w:r>
      <w:r w:rsidR="00210D51">
        <w:rPr>
          <w:rFonts w:ascii="Times New Roman" w:hAnsi="Times New Roman" w:cs="Times New Roman"/>
          <w:sz w:val="24"/>
          <w:szCs w:val="24"/>
        </w:rPr>
        <w:t xml:space="preserve"> que destrabó la suspensi</w:t>
      </w:r>
      <w:r w:rsidR="003B1DD7">
        <w:rPr>
          <w:rFonts w:ascii="Times New Roman" w:hAnsi="Times New Roman" w:cs="Times New Roman"/>
          <w:sz w:val="24"/>
          <w:szCs w:val="24"/>
        </w:rPr>
        <w:t>ón temporal habilitando la continuidad de la reforma</w:t>
      </w:r>
      <w:r w:rsidR="00210D51">
        <w:rPr>
          <w:rFonts w:ascii="Times New Roman" w:hAnsi="Times New Roman" w:cs="Times New Roman"/>
          <w:sz w:val="24"/>
          <w:szCs w:val="24"/>
        </w:rPr>
        <w:t xml:space="preserve">. </w:t>
      </w:r>
      <w:r w:rsidR="003B1DD7">
        <w:rPr>
          <w:rFonts w:ascii="Times New Roman" w:hAnsi="Times New Roman" w:cs="Times New Roman"/>
          <w:sz w:val="24"/>
          <w:szCs w:val="24"/>
        </w:rPr>
        <w:t>De este modo, el 6 de Septiembre se aprobaba el NCU en primera lectura gracias a los votos del bloque oficialista</w:t>
      </w:r>
      <w:r w:rsidR="003B1DD7">
        <w:rPr>
          <w:rStyle w:val="Refdenotaalpie"/>
          <w:rFonts w:ascii="Times New Roman" w:hAnsi="Times New Roman" w:cs="Times New Roman"/>
          <w:sz w:val="24"/>
          <w:szCs w:val="24"/>
        </w:rPr>
        <w:footnoteReference w:id="20"/>
      </w:r>
      <w:r w:rsidR="003B1DD7">
        <w:rPr>
          <w:rFonts w:ascii="Times New Roman" w:hAnsi="Times New Roman" w:cs="Times New Roman"/>
          <w:sz w:val="24"/>
          <w:szCs w:val="24"/>
        </w:rPr>
        <w:t xml:space="preserve">. </w:t>
      </w:r>
      <w:r w:rsidR="003C3AFA">
        <w:rPr>
          <w:rFonts w:ascii="Times New Roman" w:hAnsi="Times New Roman" w:cs="Times New Roman"/>
          <w:sz w:val="24"/>
          <w:szCs w:val="24"/>
        </w:rPr>
        <w:t xml:space="preserve"> </w:t>
      </w:r>
    </w:p>
    <w:p w:rsidR="000234DA" w:rsidRDefault="003C3AFA" w:rsidP="0050245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Posteriormente se daba</w:t>
      </w:r>
      <w:r w:rsidR="003B1DD7">
        <w:rPr>
          <w:rFonts w:ascii="Times New Roman" w:hAnsi="Times New Roman" w:cs="Times New Roman"/>
          <w:sz w:val="24"/>
          <w:szCs w:val="24"/>
        </w:rPr>
        <w:t xml:space="preserve"> lugar a una nueva instancia de discusión </w:t>
      </w:r>
      <w:r>
        <w:rPr>
          <w:rFonts w:ascii="Times New Roman" w:hAnsi="Times New Roman" w:cs="Times New Roman"/>
          <w:sz w:val="24"/>
          <w:szCs w:val="24"/>
        </w:rPr>
        <w:t>mediante j</w:t>
      </w:r>
      <w:r w:rsidR="000234DA">
        <w:rPr>
          <w:rFonts w:ascii="Times New Roman" w:hAnsi="Times New Roman" w:cs="Times New Roman"/>
          <w:sz w:val="24"/>
          <w:szCs w:val="24"/>
        </w:rPr>
        <w:t>ornadas de Audiencia Pública</w:t>
      </w:r>
      <w:r>
        <w:rPr>
          <w:rStyle w:val="Refdenotaalpie"/>
          <w:rFonts w:ascii="Times New Roman" w:hAnsi="Times New Roman" w:cs="Times New Roman"/>
          <w:sz w:val="24"/>
          <w:szCs w:val="24"/>
        </w:rPr>
        <w:footnoteReference w:id="21"/>
      </w:r>
      <w:r>
        <w:rPr>
          <w:rFonts w:ascii="Times New Roman" w:hAnsi="Times New Roman" w:cs="Times New Roman"/>
          <w:sz w:val="24"/>
          <w:szCs w:val="24"/>
        </w:rPr>
        <w:t xml:space="preserve"> en las que dada la cantidad de oradores inscriptos tuvo que segmentarse en cuatro Audiencias. Estas acontecieron entre el 31 de Octubre y 7 de Noviembre. En ellas i</w:t>
      </w:r>
      <w:r w:rsidR="000234DA">
        <w:rPr>
          <w:rFonts w:ascii="Times New Roman" w:hAnsi="Times New Roman" w:cs="Times New Roman"/>
          <w:sz w:val="24"/>
          <w:szCs w:val="24"/>
        </w:rPr>
        <w:t xml:space="preserve">ntervinieron </w:t>
      </w:r>
      <w:r>
        <w:rPr>
          <w:rFonts w:ascii="Times New Roman" w:hAnsi="Times New Roman" w:cs="Times New Roman"/>
          <w:sz w:val="24"/>
          <w:szCs w:val="24"/>
        </w:rPr>
        <w:t xml:space="preserve">representantes de la </w:t>
      </w:r>
      <w:r w:rsidR="000234DA">
        <w:rPr>
          <w:rFonts w:ascii="Times New Roman" w:hAnsi="Times New Roman" w:cs="Times New Roman"/>
          <w:sz w:val="24"/>
          <w:szCs w:val="24"/>
        </w:rPr>
        <w:t xml:space="preserve">SCA y </w:t>
      </w:r>
      <w:r>
        <w:rPr>
          <w:rFonts w:ascii="Times New Roman" w:hAnsi="Times New Roman" w:cs="Times New Roman"/>
          <w:sz w:val="24"/>
          <w:szCs w:val="24"/>
        </w:rPr>
        <w:t xml:space="preserve">el </w:t>
      </w:r>
      <w:r w:rsidR="000234DA">
        <w:rPr>
          <w:rFonts w:ascii="Times New Roman" w:hAnsi="Times New Roman" w:cs="Times New Roman"/>
          <w:sz w:val="24"/>
          <w:szCs w:val="24"/>
        </w:rPr>
        <w:t xml:space="preserve">CPAU, </w:t>
      </w:r>
      <w:r w:rsidR="004A727B">
        <w:rPr>
          <w:rFonts w:ascii="Times New Roman" w:hAnsi="Times New Roman" w:cs="Times New Roman"/>
          <w:sz w:val="24"/>
          <w:szCs w:val="24"/>
        </w:rPr>
        <w:t>sobre lo que se</w:t>
      </w:r>
      <w:r w:rsidR="000234DA">
        <w:rPr>
          <w:rFonts w:ascii="Times New Roman" w:hAnsi="Times New Roman" w:cs="Times New Roman"/>
          <w:sz w:val="24"/>
          <w:szCs w:val="24"/>
        </w:rPr>
        <w:t xml:space="preserve"> volverá luego.</w:t>
      </w:r>
      <w:r w:rsidR="0050245E">
        <w:rPr>
          <w:rFonts w:ascii="Times New Roman" w:hAnsi="Times New Roman" w:cs="Times New Roman"/>
          <w:sz w:val="24"/>
          <w:szCs w:val="24"/>
        </w:rPr>
        <w:t xml:space="preserve"> A pesar de los cuestionamientos recibidos también por parte de las ARP</w:t>
      </w:r>
      <w:r w:rsidR="0050245E">
        <w:rPr>
          <w:rStyle w:val="Refdenotaalpie"/>
          <w:rFonts w:ascii="Times New Roman" w:hAnsi="Times New Roman" w:cs="Times New Roman"/>
          <w:sz w:val="24"/>
          <w:szCs w:val="24"/>
        </w:rPr>
        <w:footnoteReference w:id="22"/>
      </w:r>
      <w:r w:rsidR="0050245E">
        <w:rPr>
          <w:rFonts w:ascii="Times New Roman" w:hAnsi="Times New Roman" w:cs="Times New Roman"/>
          <w:sz w:val="24"/>
          <w:szCs w:val="24"/>
        </w:rPr>
        <w:t>, el proyecto superó</w:t>
      </w:r>
      <w:r w:rsidR="00DE48D9">
        <w:rPr>
          <w:rFonts w:ascii="Times New Roman" w:hAnsi="Times New Roman" w:cs="Times New Roman"/>
          <w:sz w:val="24"/>
          <w:szCs w:val="24"/>
        </w:rPr>
        <w:t xml:space="preserve"> la instancia</w:t>
      </w:r>
      <w:r w:rsidR="0050245E">
        <w:rPr>
          <w:rFonts w:ascii="Times New Roman" w:hAnsi="Times New Roman" w:cs="Times New Roman"/>
          <w:sz w:val="24"/>
          <w:szCs w:val="24"/>
        </w:rPr>
        <w:t xml:space="preserve"> logrando</w:t>
      </w:r>
      <w:r w:rsidR="000234DA">
        <w:rPr>
          <w:rFonts w:ascii="Times New Roman" w:hAnsi="Times New Roman" w:cs="Times New Roman"/>
          <w:sz w:val="24"/>
          <w:szCs w:val="24"/>
        </w:rPr>
        <w:t xml:space="preserve"> </w:t>
      </w:r>
      <w:r w:rsidR="0050245E">
        <w:rPr>
          <w:rFonts w:ascii="Times New Roman" w:hAnsi="Times New Roman" w:cs="Times New Roman"/>
          <w:sz w:val="24"/>
          <w:szCs w:val="24"/>
        </w:rPr>
        <w:t xml:space="preserve">su </w:t>
      </w:r>
      <w:r w:rsidR="000234DA">
        <w:rPr>
          <w:rFonts w:ascii="Times New Roman" w:hAnsi="Times New Roman" w:cs="Times New Roman"/>
          <w:sz w:val="24"/>
          <w:szCs w:val="24"/>
        </w:rPr>
        <w:t>aprobación</w:t>
      </w:r>
      <w:r w:rsidR="00517212">
        <w:rPr>
          <w:rFonts w:ascii="Times New Roman" w:hAnsi="Times New Roman" w:cs="Times New Roman"/>
          <w:sz w:val="24"/>
          <w:szCs w:val="24"/>
        </w:rPr>
        <w:t xml:space="preserve"> final en el</w:t>
      </w:r>
      <w:r w:rsidR="0050245E">
        <w:rPr>
          <w:rFonts w:ascii="Times New Roman" w:hAnsi="Times New Roman" w:cs="Times New Roman"/>
          <w:sz w:val="24"/>
          <w:szCs w:val="24"/>
        </w:rPr>
        <w:t xml:space="preserve"> recinto</w:t>
      </w:r>
      <w:r w:rsidR="000234DA">
        <w:rPr>
          <w:rFonts w:ascii="Times New Roman" w:hAnsi="Times New Roman" w:cs="Times New Roman"/>
          <w:sz w:val="24"/>
          <w:szCs w:val="24"/>
        </w:rPr>
        <w:t xml:space="preserve">. </w:t>
      </w:r>
      <w:r w:rsidR="00F232B9">
        <w:rPr>
          <w:rFonts w:ascii="Times New Roman" w:hAnsi="Times New Roman" w:cs="Times New Roman"/>
          <w:sz w:val="24"/>
          <w:szCs w:val="24"/>
        </w:rPr>
        <w:t>Así, quedaba sancionado definitivamente el NCU el 6 de Diciembre de 2018</w:t>
      </w:r>
      <w:r w:rsidR="00F232B9">
        <w:rPr>
          <w:rStyle w:val="Refdenotaalpie"/>
          <w:rFonts w:ascii="Times New Roman" w:hAnsi="Times New Roman" w:cs="Times New Roman"/>
          <w:sz w:val="24"/>
          <w:szCs w:val="24"/>
        </w:rPr>
        <w:footnoteReference w:id="23"/>
      </w:r>
      <w:r w:rsidR="00F232B9">
        <w:rPr>
          <w:rFonts w:ascii="Times New Roman" w:hAnsi="Times New Roman" w:cs="Times New Roman"/>
          <w:sz w:val="24"/>
          <w:szCs w:val="24"/>
        </w:rPr>
        <w:t xml:space="preserve">. </w:t>
      </w:r>
    </w:p>
    <w:p w:rsidR="0013056C" w:rsidRPr="003E36F2" w:rsidRDefault="00880030" w:rsidP="003E36F2">
      <w:pPr>
        <w:pStyle w:val="Prrafodelista"/>
        <w:numPr>
          <w:ilvl w:val="0"/>
          <w:numId w:val="15"/>
        </w:numPr>
        <w:rPr>
          <w:rFonts w:ascii="Times New Roman" w:hAnsi="Times New Roman" w:cs="Times New Roman"/>
          <w:sz w:val="24"/>
          <w:szCs w:val="24"/>
        </w:rPr>
      </w:pPr>
      <w:r w:rsidRPr="003E36F2">
        <w:rPr>
          <w:rFonts w:ascii="Times New Roman" w:hAnsi="Times New Roman" w:cs="Times New Roman"/>
          <w:sz w:val="24"/>
          <w:szCs w:val="24"/>
          <w:u w:val="single"/>
        </w:rPr>
        <w:t>Actores alrededor del NCU</w:t>
      </w:r>
      <w:r w:rsidR="00D07367" w:rsidRPr="003E36F2">
        <w:rPr>
          <w:rFonts w:ascii="Times New Roman" w:hAnsi="Times New Roman" w:cs="Times New Roman"/>
          <w:sz w:val="24"/>
          <w:szCs w:val="24"/>
          <w:u w:val="single"/>
        </w:rPr>
        <w:t>:</w:t>
      </w:r>
    </w:p>
    <w:p w:rsidR="00D9660B" w:rsidRPr="008F7A45" w:rsidRDefault="00804E85" w:rsidP="00EB3854">
      <w:pPr>
        <w:spacing w:line="360" w:lineRule="auto"/>
        <w:ind w:firstLine="708"/>
        <w:jc w:val="both"/>
        <w:rPr>
          <w:rFonts w:ascii="Times New Roman" w:hAnsi="Times New Roman" w:cs="Times New Roman"/>
          <w:sz w:val="24"/>
          <w:szCs w:val="24"/>
        </w:rPr>
      </w:pPr>
      <w:r w:rsidRPr="008F7A45">
        <w:rPr>
          <w:rFonts w:ascii="Times New Roman" w:hAnsi="Times New Roman" w:cs="Times New Roman"/>
          <w:sz w:val="24"/>
          <w:szCs w:val="24"/>
        </w:rPr>
        <w:t>¿A quiénes podemos identificar detrás de este complejo objeto?</w:t>
      </w:r>
      <w:r w:rsidR="00C33AFE">
        <w:rPr>
          <w:rFonts w:ascii="Times New Roman" w:hAnsi="Times New Roman" w:cs="Times New Roman"/>
          <w:sz w:val="24"/>
          <w:szCs w:val="24"/>
        </w:rPr>
        <w:t xml:space="preserve"> </w:t>
      </w:r>
      <w:r w:rsidRPr="008F7A45">
        <w:rPr>
          <w:rFonts w:ascii="Times New Roman" w:hAnsi="Times New Roman" w:cs="Times New Roman"/>
          <w:sz w:val="24"/>
          <w:szCs w:val="24"/>
        </w:rPr>
        <w:t xml:space="preserve">¿Es posible pensar al código desde sus autores? </w:t>
      </w:r>
      <w:r w:rsidR="0033599C">
        <w:rPr>
          <w:rFonts w:ascii="Times New Roman" w:hAnsi="Times New Roman" w:cs="Times New Roman"/>
          <w:sz w:val="24"/>
          <w:szCs w:val="24"/>
        </w:rPr>
        <w:t xml:space="preserve">Lo que al menos queda a la luz es que el </w:t>
      </w:r>
      <w:r w:rsidR="00EB3854">
        <w:rPr>
          <w:rFonts w:ascii="Times New Roman" w:hAnsi="Times New Roman" w:cs="Times New Roman"/>
          <w:sz w:val="24"/>
          <w:szCs w:val="24"/>
        </w:rPr>
        <w:t xml:space="preserve">proceso </w:t>
      </w:r>
      <w:r w:rsidR="0033599C">
        <w:rPr>
          <w:rFonts w:ascii="Times New Roman" w:hAnsi="Times New Roman" w:cs="Times New Roman"/>
          <w:sz w:val="24"/>
          <w:szCs w:val="24"/>
        </w:rPr>
        <w:t>se configuró</w:t>
      </w:r>
      <w:r w:rsidR="00D9660B">
        <w:rPr>
          <w:rFonts w:ascii="Times New Roman" w:hAnsi="Times New Roman" w:cs="Times New Roman"/>
          <w:sz w:val="24"/>
          <w:szCs w:val="24"/>
        </w:rPr>
        <w:t xml:space="preserve"> a partir de una yuxtaposi</w:t>
      </w:r>
      <w:r w:rsidR="0033599C">
        <w:rPr>
          <w:rFonts w:ascii="Times New Roman" w:hAnsi="Times New Roman" w:cs="Times New Roman"/>
          <w:sz w:val="24"/>
          <w:szCs w:val="24"/>
        </w:rPr>
        <w:t>ción de actores</w:t>
      </w:r>
      <w:r w:rsidR="00D9660B">
        <w:rPr>
          <w:rFonts w:ascii="Times New Roman" w:hAnsi="Times New Roman" w:cs="Times New Roman"/>
          <w:sz w:val="24"/>
          <w:szCs w:val="24"/>
        </w:rPr>
        <w:t xml:space="preserve"> confluyen</w:t>
      </w:r>
      <w:r w:rsidR="0033599C">
        <w:rPr>
          <w:rFonts w:ascii="Times New Roman" w:hAnsi="Times New Roman" w:cs="Times New Roman"/>
          <w:sz w:val="24"/>
          <w:szCs w:val="24"/>
        </w:rPr>
        <w:t>tes</w:t>
      </w:r>
      <w:r w:rsidR="00D9660B">
        <w:rPr>
          <w:rFonts w:ascii="Times New Roman" w:hAnsi="Times New Roman" w:cs="Times New Roman"/>
          <w:sz w:val="24"/>
          <w:szCs w:val="24"/>
        </w:rPr>
        <w:t xml:space="preserve"> en él. </w:t>
      </w:r>
      <w:r w:rsidR="00817DAE" w:rsidRPr="00817DAE">
        <w:rPr>
          <w:rFonts w:ascii="Times New Roman" w:hAnsi="Times New Roman" w:cs="Times New Roman"/>
          <w:sz w:val="24"/>
          <w:szCs w:val="24"/>
        </w:rPr>
        <w:t xml:space="preserve">Pluriverso </w:t>
      </w:r>
      <w:r w:rsidR="00817DAE">
        <w:rPr>
          <w:rFonts w:ascii="Times New Roman" w:hAnsi="Times New Roman" w:cs="Times New Roman"/>
          <w:sz w:val="24"/>
          <w:szCs w:val="24"/>
        </w:rPr>
        <w:t xml:space="preserve">en el </w:t>
      </w:r>
      <w:r w:rsidR="00817DAE" w:rsidRPr="00817DAE">
        <w:rPr>
          <w:rFonts w:ascii="Times New Roman" w:hAnsi="Times New Roman" w:cs="Times New Roman"/>
          <w:sz w:val="24"/>
          <w:szCs w:val="24"/>
        </w:rPr>
        <w:t>que participan asim</w:t>
      </w:r>
      <w:r w:rsidR="00341BD8">
        <w:rPr>
          <w:rFonts w:ascii="Times New Roman" w:hAnsi="Times New Roman" w:cs="Times New Roman"/>
          <w:sz w:val="24"/>
          <w:szCs w:val="24"/>
        </w:rPr>
        <w:t xml:space="preserve">étricamente, </w:t>
      </w:r>
      <w:r w:rsidR="00817DAE" w:rsidRPr="00817DAE">
        <w:rPr>
          <w:rFonts w:ascii="Times New Roman" w:hAnsi="Times New Roman" w:cs="Times New Roman"/>
          <w:sz w:val="24"/>
          <w:szCs w:val="24"/>
        </w:rPr>
        <w:t>con distintos recursos y modalidades, con acervos, trayec</w:t>
      </w:r>
      <w:r w:rsidR="00341BD8">
        <w:rPr>
          <w:rFonts w:ascii="Times New Roman" w:hAnsi="Times New Roman" w:cs="Times New Roman"/>
          <w:sz w:val="24"/>
          <w:szCs w:val="24"/>
        </w:rPr>
        <w:t>torias e historia diferenciales</w:t>
      </w:r>
      <w:r w:rsidR="00817DAE" w:rsidRPr="00817DAE">
        <w:rPr>
          <w:rFonts w:ascii="Times New Roman" w:hAnsi="Times New Roman" w:cs="Times New Roman"/>
          <w:sz w:val="24"/>
          <w:szCs w:val="24"/>
        </w:rPr>
        <w:t xml:space="preserve"> logrando mayor o menor éxito en su cometido</w:t>
      </w:r>
      <w:r w:rsidR="00817DAE">
        <w:rPr>
          <w:rFonts w:ascii="Times New Roman" w:hAnsi="Times New Roman" w:cs="Times New Roman"/>
          <w:sz w:val="24"/>
          <w:szCs w:val="24"/>
        </w:rPr>
        <w:t>.</w:t>
      </w:r>
    </w:p>
    <w:p w:rsidR="00F53DE9" w:rsidRDefault="00D27690" w:rsidP="00F53D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primer lugar cabe mencionar a</w:t>
      </w:r>
      <w:r w:rsidR="001B5611" w:rsidRPr="00D27690">
        <w:rPr>
          <w:rFonts w:ascii="Times New Roman" w:hAnsi="Times New Roman" w:cs="Times New Roman"/>
          <w:sz w:val="24"/>
          <w:szCs w:val="24"/>
        </w:rPr>
        <w:t xml:space="preserve">l </w:t>
      </w:r>
      <w:r w:rsidR="00A6174A" w:rsidRPr="00D27690">
        <w:rPr>
          <w:rFonts w:ascii="Times New Roman" w:hAnsi="Times New Roman" w:cs="Times New Roman"/>
          <w:sz w:val="24"/>
          <w:szCs w:val="24"/>
        </w:rPr>
        <w:t xml:space="preserve">Estado local </w:t>
      </w:r>
      <w:r>
        <w:rPr>
          <w:rFonts w:ascii="Times New Roman" w:hAnsi="Times New Roman" w:cs="Times New Roman"/>
          <w:sz w:val="24"/>
          <w:szCs w:val="24"/>
        </w:rPr>
        <w:t xml:space="preserve">(GCBA) </w:t>
      </w:r>
      <w:r w:rsidR="00A6174A" w:rsidRPr="00D27690">
        <w:rPr>
          <w:rFonts w:ascii="Times New Roman" w:hAnsi="Times New Roman" w:cs="Times New Roman"/>
          <w:sz w:val="24"/>
          <w:szCs w:val="24"/>
        </w:rPr>
        <w:t xml:space="preserve">y </w:t>
      </w:r>
      <w:r>
        <w:rPr>
          <w:rFonts w:ascii="Times New Roman" w:hAnsi="Times New Roman" w:cs="Times New Roman"/>
          <w:sz w:val="24"/>
          <w:szCs w:val="24"/>
        </w:rPr>
        <w:t xml:space="preserve">sus </w:t>
      </w:r>
      <w:r w:rsidR="00A6174A" w:rsidRPr="00D27690">
        <w:rPr>
          <w:rFonts w:ascii="Times New Roman" w:hAnsi="Times New Roman" w:cs="Times New Roman"/>
          <w:sz w:val="24"/>
          <w:szCs w:val="24"/>
        </w:rPr>
        <w:t>áreas de gobierno</w:t>
      </w:r>
      <w:r>
        <w:rPr>
          <w:rFonts w:ascii="Times New Roman" w:hAnsi="Times New Roman" w:cs="Times New Roman"/>
          <w:sz w:val="24"/>
          <w:szCs w:val="24"/>
        </w:rPr>
        <w:t xml:space="preserve"> competentes en la política urbana</w:t>
      </w:r>
      <w:r w:rsidR="008F439B" w:rsidRPr="00D27690">
        <w:rPr>
          <w:rFonts w:ascii="Times New Roman" w:hAnsi="Times New Roman" w:cs="Times New Roman"/>
          <w:sz w:val="24"/>
          <w:szCs w:val="24"/>
        </w:rPr>
        <w:t xml:space="preserve"> (Min</w:t>
      </w:r>
      <w:r>
        <w:rPr>
          <w:rFonts w:ascii="Times New Roman" w:hAnsi="Times New Roman" w:cs="Times New Roman"/>
          <w:sz w:val="24"/>
          <w:szCs w:val="24"/>
        </w:rPr>
        <w:t>isterio de D</w:t>
      </w:r>
      <w:r w:rsidR="008F439B" w:rsidRPr="00D27690">
        <w:rPr>
          <w:rFonts w:ascii="Times New Roman" w:hAnsi="Times New Roman" w:cs="Times New Roman"/>
          <w:sz w:val="24"/>
          <w:szCs w:val="24"/>
        </w:rPr>
        <w:t>es</w:t>
      </w:r>
      <w:r>
        <w:rPr>
          <w:rFonts w:ascii="Times New Roman" w:hAnsi="Times New Roman" w:cs="Times New Roman"/>
          <w:sz w:val="24"/>
          <w:szCs w:val="24"/>
        </w:rPr>
        <w:t>arrollo Urbano y Transporte, en especial el área respectiva a la S</w:t>
      </w:r>
      <w:r w:rsidR="008F439B" w:rsidRPr="00D27690">
        <w:rPr>
          <w:rFonts w:ascii="Times New Roman" w:hAnsi="Times New Roman" w:cs="Times New Roman"/>
          <w:sz w:val="24"/>
          <w:szCs w:val="24"/>
        </w:rPr>
        <w:t>ubsec</w:t>
      </w:r>
      <w:r>
        <w:rPr>
          <w:rFonts w:ascii="Times New Roman" w:hAnsi="Times New Roman" w:cs="Times New Roman"/>
          <w:sz w:val="24"/>
          <w:szCs w:val="24"/>
        </w:rPr>
        <w:t>retaría de P</w:t>
      </w:r>
      <w:r w:rsidRPr="00D27690">
        <w:rPr>
          <w:rFonts w:ascii="Times New Roman" w:hAnsi="Times New Roman" w:cs="Times New Roman"/>
          <w:sz w:val="24"/>
          <w:szCs w:val="24"/>
        </w:rPr>
        <w:t>laneamiento</w:t>
      </w:r>
      <w:r>
        <w:rPr>
          <w:rFonts w:ascii="Times New Roman" w:hAnsi="Times New Roman" w:cs="Times New Roman"/>
          <w:sz w:val="24"/>
          <w:szCs w:val="24"/>
        </w:rPr>
        <w:t xml:space="preserve"> Urbano</w:t>
      </w:r>
      <w:r w:rsidR="008F439B" w:rsidRPr="00D27690">
        <w:rPr>
          <w:rFonts w:ascii="Times New Roman" w:hAnsi="Times New Roman" w:cs="Times New Roman"/>
          <w:sz w:val="24"/>
          <w:szCs w:val="24"/>
        </w:rPr>
        <w:t xml:space="preserve">, CoPE) </w:t>
      </w:r>
      <w:r>
        <w:rPr>
          <w:rFonts w:ascii="Times New Roman" w:hAnsi="Times New Roman" w:cs="Times New Roman"/>
          <w:sz w:val="24"/>
          <w:szCs w:val="24"/>
        </w:rPr>
        <w:t>así como los espacios institucionales de deliberación (L</w:t>
      </w:r>
      <w:r w:rsidR="00A6174A" w:rsidRPr="00D27690">
        <w:rPr>
          <w:rFonts w:ascii="Times New Roman" w:hAnsi="Times New Roman" w:cs="Times New Roman"/>
          <w:sz w:val="24"/>
          <w:szCs w:val="24"/>
        </w:rPr>
        <w:t>egislatura</w:t>
      </w:r>
      <w:r>
        <w:rPr>
          <w:rFonts w:ascii="Times New Roman" w:hAnsi="Times New Roman" w:cs="Times New Roman"/>
          <w:sz w:val="24"/>
          <w:szCs w:val="24"/>
        </w:rPr>
        <w:t>, en particular la Comisión de Planeamiento Urbano</w:t>
      </w:r>
      <w:r w:rsidR="00A6174A" w:rsidRPr="00D27690">
        <w:rPr>
          <w:rFonts w:ascii="Times New Roman" w:hAnsi="Times New Roman" w:cs="Times New Roman"/>
          <w:sz w:val="24"/>
          <w:szCs w:val="24"/>
        </w:rPr>
        <w:t>) y extraor</w:t>
      </w:r>
      <w:r>
        <w:rPr>
          <w:rFonts w:ascii="Times New Roman" w:hAnsi="Times New Roman" w:cs="Times New Roman"/>
          <w:sz w:val="24"/>
          <w:szCs w:val="24"/>
        </w:rPr>
        <w:t xml:space="preserve">dinarios o ad hoc si se quiere como las </w:t>
      </w:r>
      <w:r w:rsidR="00A6174A" w:rsidRPr="00D27690">
        <w:rPr>
          <w:rFonts w:ascii="Times New Roman" w:hAnsi="Times New Roman" w:cs="Times New Roman"/>
          <w:sz w:val="24"/>
          <w:szCs w:val="24"/>
        </w:rPr>
        <w:t>convocatorias, foros</w:t>
      </w:r>
      <w:r w:rsidR="008F439B" w:rsidRPr="00D27690">
        <w:rPr>
          <w:rFonts w:ascii="Times New Roman" w:hAnsi="Times New Roman" w:cs="Times New Roman"/>
          <w:sz w:val="24"/>
          <w:szCs w:val="24"/>
        </w:rPr>
        <w:t>, audiencias</w:t>
      </w:r>
      <w:r>
        <w:rPr>
          <w:rFonts w:ascii="Times New Roman" w:hAnsi="Times New Roman" w:cs="Times New Roman"/>
          <w:sz w:val="24"/>
          <w:szCs w:val="24"/>
        </w:rPr>
        <w:t xml:space="preserve"> en tanto instancias </w:t>
      </w:r>
      <w:r w:rsidR="005F1656">
        <w:rPr>
          <w:rFonts w:ascii="Times New Roman" w:hAnsi="Times New Roman" w:cs="Times New Roman"/>
          <w:sz w:val="24"/>
          <w:szCs w:val="24"/>
        </w:rPr>
        <w:t xml:space="preserve">coordinadas por estos organismos oficiales </w:t>
      </w:r>
      <w:r>
        <w:rPr>
          <w:rFonts w:ascii="Times New Roman" w:hAnsi="Times New Roman" w:cs="Times New Roman"/>
          <w:sz w:val="24"/>
          <w:szCs w:val="24"/>
        </w:rPr>
        <w:t xml:space="preserve">en las que se pone en relación </w:t>
      </w:r>
      <w:r w:rsidR="005F1656">
        <w:rPr>
          <w:rFonts w:ascii="Times New Roman" w:hAnsi="Times New Roman" w:cs="Times New Roman"/>
          <w:sz w:val="24"/>
          <w:szCs w:val="24"/>
        </w:rPr>
        <w:t>con el resto d</w:t>
      </w:r>
      <w:r>
        <w:rPr>
          <w:rFonts w:ascii="Times New Roman" w:hAnsi="Times New Roman" w:cs="Times New Roman"/>
          <w:sz w:val="24"/>
          <w:szCs w:val="24"/>
        </w:rPr>
        <w:t xml:space="preserve">el </w:t>
      </w:r>
      <w:r w:rsidR="00817DAE">
        <w:rPr>
          <w:rFonts w:ascii="Times New Roman" w:hAnsi="Times New Roman" w:cs="Times New Roman"/>
          <w:sz w:val="24"/>
          <w:szCs w:val="24"/>
        </w:rPr>
        <w:t xml:space="preserve">plexo </w:t>
      </w:r>
      <w:r>
        <w:rPr>
          <w:rFonts w:ascii="Times New Roman" w:hAnsi="Times New Roman" w:cs="Times New Roman"/>
          <w:sz w:val="24"/>
          <w:szCs w:val="24"/>
        </w:rPr>
        <w:t>de jugadores.</w:t>
      </w:r>
    </w:p>
    <w:p w:rsidR="00A6174A" w:rsidRPr="00D27690" w:rsidRDefault="00C82A45" w:rsidP="00F53D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Un</w:t>
      </w:r>
      <w:r w:rsidR="00087B6D">
        <w:rPr>
          <w:rFonts w:ascii="Times New Roman" w:hAnsi="Times New Roman" w:cs="Times New Roman"/>
          <w:sz w:val="24"/>
          <w:szCs w:val="24"/>
        </w:rPr>
        <w:t xml:space="preserve"> papel</w:t>
      </w:r>
      <w:r>
        <w:rPr>
          <w:rFonts w:ascii="Times New Roman" w:hAnsi="Times New Roman" w:cs="Times New Roman"/>
          <w:sz w:val="24"/>
          <w:szCs w:val="24"/>
        </w:rPr>
        <w:t xml:space="preserve"> </w:t>
      </w:r>
      <w:r w:rsidR="00087B6D">
        <w:rPr>
          <w:rFonts w:ascii="Times New Roman" w:hAnsi="Times New Roman" w:cs="Times New Roman"/>
          <w:sz w:val="24"/>
          <w:szCs w:val="24"/>
        </w:rPr>
        <w:t>no menor en este entramado es aquél operado desde el</w:t>
      </w:r>
      <w:r>
        <w:rPr>
          <w:rFonts w:ascii="Times New Roman" w:hAnsi="Times New Roman" w:cs="Times New Roman"/>
          <w:sz w:val="24"/>
          <w:szCs w:val="24"/>
        </w:rPr>
        <w:t xml:space="preserve"> s</w:t>
      </w:r>
      <w:r w:rsidR="004B2D30" w:rsidRPr="00CD3789">
        <w:rPr>
          <w:rFonts w:ascii="Times New Roman" w:hAnsi="Times New Roman" w:cs="Times New Roman"/>
          <w:sz w:val="24"/>
          <w:szCs w:val="24"/>
        </w:rPr>
        <w:t>ector inmobiliario</w:t>
      </w:r>
      <w:r w:rsidR="00740167">
        <w:rPr>
          <w:rStyle w:val="Refdenotaalpie"/>
          <w:rFonts w:ascii="Times New Roman" w:hAnsi="Times New Roman" w:cs="Times New Roman"/>
          <w:sz w:val="24"/>
          <w:szCs w:val="24"/>
        </w:rPr>
        <w:footnoteReference w:id="24"/>
      </w:r>
      <w:r>
        <w:rPr>
          <w:rFonts w:ascii="Times New Roman" w:hAnsi="Times New Roman" w:cs="Times New Roman"/>
          <w:sz w:val="24"/>
          <w:szCs w:val="24"/>
        </w:rPr>
        <w:t xml:space="preserve">. </w:t>
      </w:r>
      <w:r w:rsidR="00087B6D">
        <w:rPr>
          <w:rFonts w:ascii="Times New Roman" w:hAnsi="Times New Roman" w:cs="Times New Roman"/>
          <w:sz w:val="24"/>
          <w:szCs w:val="24"/>
        </w:rPr>
        <w:t xml:space="preserve"> Entre otros </w:t>
      </w:r>
      <w:r w:rsidR="00AC4EA6">
        <w:rPr>
          <w:rFonts w:ascii="Times New Roman" w:hAnsi="Times New Roman" w:cs="Times New Roman"/>
          <w:sz w:val="24"/>
          <w:szCs w:val="24"/>
        </w:rPr>
        <w:t xml:space="preserve">participantes </w:t>
      </w:r>
      <w:r>
        <w:rPr>
          <w:rFonts w:ascii="Times New Roman" w:hAnsi="Times New Roman" w:cs="Times New Roman"/>
          <w:sz w:val="24"/>
          <w:szCs w:val="24"/>
        </w:rPr>
        <w:t>se identifican espacios a</w:t>
      </w:r>
      <w:r w:rsidR="00D015F2" w:rsidRPr="00D27690">
        <w:rPr>
          <w:rFonts w:ascii="Times New Roman" w:hAnsi="Times New Roman" w:cs="Times New Roman"/>
          <w:sz w:val="24"/>
          <w:szCs w:val="24"/>
        </w:rPr>
        <w:t xml:space="preserve">cadémicos, </w:t>
      </w:r>
      <w:r>
        <w:rPr>
          <w:rFonts w:ascii="Times New Roman" w:hAnsi="Times New Roman" w:cs="Times New Roman"/>
          <w:sz w:val="24"/>
          <w:szCs w:val="24"/>
        </w:rPr>
        <w:t xml:space="preserve">que oficiaron de </w:t>
      </w:r>
      <w:r w:rsidR="00D015F2" w:rsidRPr="00D27690">
        <w:rPr>
          <w:rFonts w:ascii="Times New Roman" w:hAnsi="Times New Roman" w:cs="Times New Roman"/>
          <w:sz w:val="24"/>
          <w:szCs w:val="24"/>
        </w:rPr>
        <w:t>sedes de presentación de las distintas versiones</w:t>
      </w:r>
      <w:r>
        <w:rPr>
          <w:rFonts w:ascii="Times New Roman" w:hAnsi="Times New Roman" w:cs="Times New Roman"/>
          <w:sz w:val="24"/>
          <w:szCs w:val="24"/>
        </w:rPr>
        <w:t xml:space="preserve"> oficiales</w:t>
      </w:r>
      <w:r>
        <w:rPr>
          <w:rStyle w:val="Refdenotaalpie"/>
          <w:rFonts w:ascii="Times New Roman" w:hAnsi="Times New Roman" w:cs="Times New Roman"/>
          <w:sz w:val="24"/>
          <w:szCs w:val="24"/>
        </w:rPr>
        <w:footnoteReference w:id="25"/>
      </w:r>
      <w:r w:rsidR="00D015F2" w:rsidRPr="00D27690">
        <w:rPr>
          <w:rFonts w:ascii="Times New Roman" w:hAnsi="Times New Roman" w:cs="Times New Roman"/>
          <w:sz w:val="24"/>
          <w:szCs w:val="24"/>
        </w:rPr>
        <w:t xml:space="preserve"> o bien de</w:t>
      </w:r>
      <w:r w:rsidR="002E22DF" w:rsidRPr="00D27690">
        <w:rPr>
          <w:rFonts w:ascii="Times New Roman" w:hAnsi="Times New Roman" w:cs="Times New Roman"/>
          <w:sz w:val="24"/>
          <w:szCs w:val="24"/>
        </w:rPr>
        <w:t xml:space="preserve"> </w:t>
      </w:r>
      <w:r w:rsidR="00D015F2" w:rsidRPr="00D27690">
        <w:rPr>
          <w:rFonts w:ascii="Times New Roman" w:hAnsi="Times New Roman" w:cs="Times New Roman"/>
          <w:sz w:val="24"/>
          <w:szCs w:val="24"/>
        </w:rPr>
        <w:t>discusión y problematización del proyecto</w:t>
      </w:r>
      <w:r>
        <w:rPr>
          <w:rStyle w:val="Refdenotaalpie"/>
          <w:rFonts w:ascii="Times New Roman" w:hAnsi="Times New Roman" w:cs="Times New Roman"/>
          <w:sz w:val="24"/>
          <w:szCs w:val="24"/>
        </w:rPr>
        <w:footnoteReference w:id="26"/>
      </w:r>
      <w:r>
        <w:rPr>
          <w:rFonts w:ascii="Times New Roman" w:hAnsi="Times New Roman" w:cs="Times New Roman"/>
          <w:sz w:val="24"/>
          <w:szCs w:val="24"/>
        </w:rPr>
        <w:t>.</w:t>
      </w:r>
      <w:r w:rsidR="000B64C3">
        <w:rPr>
          <w:rFonts w:ascii="Times New Roman" w:hAnsi="Times New Roman" w:cs="Times New Roman"/>
          <w:sz w:val="24"/>
          <w:szCs w:val="24"/>
        </w:rPr>
        <w:t xml:space="preserve"> En cuanto a aquellos sectores que intervienen “desde </w:t>
      </w:r>
      <w:r w:rsidR="000B64C3">
        <w:rPr>
          <w:rFonts w:ascii="Times New Roman" w:hAnsi="Times New Roman" w:cs="Times New Roman"/>
          <w:sz w:val="24"/>
          <w:szCs w:val="24"/>
        </w:rPr>
        <w:lastRenderedPageBreak/>
        <w:t>abajo”, Menazzi y Jajamovich (2019) afirman que l</w:t>
      </w:r>
      <w:r w:rsidR="0033599C" w:rsidRPr="0033599C">
        <w:rPr>
          <w:rFonts w:ascii="Times New Roman" w:hAnsi="Times New Roman" w:cs="Times New Roman"/>
          <w:sz w:val="24"/>
          <w:szCs w:val="24"/>
        </w:rPr>
        <w:t>a producción colectiva supone la participaci</w:t>
      </w:r>
      <w:r w:rsidR="000B64C3">
        <w:rPr>
          <w:rFonts w:ascii="Times New Roman" w:hAnsi="Times New Roman" w:cs="Times New Roman"/>
          <w:sz w:val="24"/>
          <w:szCs w:val="24"/>
        </w:rPr>
        <w:t>ón de actores sociales profanos. Estos comprenden por caso a a</w:t>
      </w:r>
      <w:r w:rsidR="00A6174A" w:rsidRPr="00D27690">
        <w:rPr>
          <w:rFonts w:ascii="Times New Roman" w:hAnsi="Times New Roman" w:cs="Times New Roman"/>
          <w:sz w:val="24"/>
          <w:szCs w:val="24"/>
        </w:rPr>
        <w:t>sam</w:t>
      </w:r>
      <w:r w:rsidR="000B64C3">
        <w:rPr>
          <w:rFonts w:ascii="Times New Roman" w:hAnsi="Times New Roman" w:cs="Times New Roman"/>
          <w:sz w:val="24"/>
          <w:szCs w:val="24"/>
        </w:rPr>
        <w:t>bleas de vecinos autoconvocados, que</w:t>
      </w:r>
      <w:r w:rsidR="00A6174A" w:rsidRPr="00D27690">
        <w:rPr>
          <w:rFonts w:ascii="Times New Roman" w:hAnsi="Times New Roman" w:cs="Times New Roman"/>
          <w:sz w:val="24"/>
          <w:szCs w:val="24"/>
        </w:rPr>
        <w:t xml:space="preserve"> </w:t>
      </w:r>
      <w:r w:rsidR="00563A8A" w:rsidRPr="00D27690">
        <w:rPr>
          <w:rFonts w:ascii="Times New Roman" w:hAnsi="Times New Roman" w:cs="Times New Roman"/>
          <w:sz w:val="24"/>
          <w:szCs w:val="24"/>
        </w:rPr>
        <w:t xml:space="preserve">se han encontrado las veces en articulación con </w:t>
      </w:r>
      <w:r w:rsidR="00A6174A" w:rsidRPr="00D27690">
        <w:rPr>
          <w:rFonts w:ascii="Times New Roman" w:hAnsi="Times New Roman" w:cs="Times New Roman"/>
          <w:sz w:val="24"/>
          <w:szCs w:val="24"/>
        </w:rPr>
        <w:t xml:space="preserve">otros dispositivos institucionales, legales, jueces con capacidad de intervenir sobre el curso y forma </w:t>
      </w:r>
      <w:r w:rsidR="000B64C3">
        <w:rPr>
          <w:rFonts w:ascii="Times New Roman" w:hAnsi="Times New Roman" w:cs="Times New Roman"/>
          <w:sz w:val="24"/>
          <w:szCs w:val="24"/>
        </w:rPr>
        <w:t>en que se desarrolla el debate. En cierta medida también vinculándose con organizaciones no gubernamentales y académicos</w:t>
      </w:r>
      <w:r w:rsidR="000B64C3">
        <w:rPr>
          <w:rStyle w:val="Refdenotaalpie"/>
          <w:rFonts w:ascii="Times New Roman" w:hAnsi="Times New Roman" w:cs="Times New Roman"/>
          <w:sz w:val="24"/>
          <w:szCs w:val="24"/>
        </w:rPr>
        <w:footnoteReference w:id="27"/>
      </w:r>
      <w:r w:rsidR="000B64C3">
        <w:rPr>
          <w:rFonts w:ascii="Times New Roman" w:hAnsi="Times New Roman" w:cs="Times New Roman"/>
          <w:sz w:val="24"/>
          <w:szCs w:val="24"/>
        </w:rPr>
        <w:t xml:space="preserve">. </w:t>
      </w:r>
      <w:r w:rsidR="00C604C7">
        <w:rPr>
          <w:rFonts w:ascii="Times New Roman" w:hAnsi="Times New Roman" w:cs="Times New Roman"/>
          <w:sz w:val="24"/>
          <w:szCs w:val="24"/>
        </w:rPr>
        <w:t>D</w:t>
      </w:r>
      <w:r w:rsidR="00817DAE">
        <w:rPr>
          <w:rFonts w:ascii="Times New Roman" w:hAnsi="Times New Roman" w:cs="Times New Roman"/>
          <w:sz w:val="24"/>
          <w:szCs w:val="24"/>
        </w:rPr>
        <w:t>entro de</w:t>
      </w:r>
      <w:r w:rsidR="00301AA6">
        <w:rPr>
          <w:rFonts w:ascii="Times New Roman" w:hAnsi="Times New Roman" w:cs="Times New Roman"/>
          <w:sz w:val="24"/>
          <w:szCs w:val="24"/>
        </w:rPr>
        <w:t>l</w:t>
      </w:r>
      <w:r w:rsidR="00817DAE">
        <w:rPr>
          <w:rFonts w:ascii="Times New Roman" w:hAnsi="Times New Roman" w:cs="Times New Roman"/>
          <w:sz w:val="24"/>
          <w:szCs w:val="24"/>
        </w:rPr>
        <w:t xml:space="preserve"> amplio espectro</w:t>
      </w:r>
      <w:r w:rsidR="00301AA6">
        <w:rPr>
          <w:rFonts w:ascii="Times New Roman" w:hAnsi="Times New Roman" w:cs="Times New Roman"/>
          <w:sz w:val="24"/>
          <w:szCs w:val="24"/>
        </w:rPr>
        <w:t xml:space="preserve"> de actores</w:t>
      </w:r>
      <w:r w:rsidR="00817DAE">
        <w:rPr>
          <w:rFonts w:ascii="Times New Roman" w:hAnsi="Times New Roman" w:cs="Times New Roman"/>
          <w:sz w:val="24"/>
          <w:szCs w:val="24"/>
        </w:rPr>
        <w:t xml:space="preserve"> es posible incluir</w:t>
      </w:r>
      <w:r w:rsidR="00C604C7">
        <w:rPr>
          <w:rFonts w:ascii="Times New Roman" w:hAnsi="Times New Roman" w:cs="Times New Roman"/>
          <w:sz w:val="24"/>
          <w:szCs w:val="24"/>
        </w:rPr>
        <w:t xml:space="preserve"> a la Defensoría del Pueblo</w:t>
      </w:r>
      <w:r w:rsidR="00C604C7">
        <w:rPr>
          <w:rStyle w:val="Refdenotaalpie"/>
          <w:rFonts w:ascii="Times New Roman" w:hAnsi="Times New Roman" w:cs="Times New Roman"/>
          <w:sz w:val="24"/>
          <w:szCs w:val="24"/>
        </w:rPr>
        <w:footnoteReference w:id="28"/>
      </w:r>
      <w:r w:rsidR="00C604C7">
        <w:rPr>
          <w:rFonts w:ascii="Times New Roman" w:hAnsi="Times New Roman" w:cs="Times New Roman"/>
          <w:sz w:val="24"/>
          <w:szCs w:val="24"/>
        </w:rPr>
        <w:t>.</w:t>
      </w:r>
    </w:p>
    <w:p w:rsidR="0077683F" w:rsidRDefault="00301AA6" w:rsidP="00ED53C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Párrafo aparte para las agrupaciones</w:t>
      </w:r>
      <w:r w:rsidR="005E262E">
        <w:rPr>
          <w:rFonts w:ascii="Times New Roman" w:hAnsi="Times New Roman" w:cs="Times New Roman"/>
          <w:sz w:val="24"/>
          <w:szCs w:val="24"/>
        </w:rPr>
        <w:t xml:space="preserve"> de representación profesional sobre las cuales se precisará luego</w:t>
      </w:r>
      <w:r>
        <w:rPr>
          <w:rFonts w:ascii="Times New Roman" w:hAnsi="Times New Roman" w:cs="Times New Roman"/>
          <w:sz w:val="24"/>
          <w:szCs w:val="24"/>
        </w:rPr>
        <w:t xml:space="preserve">. </w:t>
      </w:r>
      <w:r w:rsidR="005E262E">
        <w:rPr>
          <w:rFonts w:ascii="Times New Roman" w:hAnsi="Times New Roman" w:cs="Times New Roman"/>
          <w:sz w:val="24"/>
          <w:szCs w:val="24"/>
        </w:rPr>
        <w:t>Basta mencionar que s</w:t>
      </w:r>
      <w:r w:rsidR="0077683F" w:rsidRPr="0077683F">
        <w:rPr>
          <w:rFonts w:ascii="Times New Roman" w:hAnsi="Times New Roman" w:cs="Times New Roman"/>
          <w:sz w:val="24"/>
          <w:szCs w:val="24"/>
        </w:rPr>
        <w:t>i bien e</w:t>
      </w:r>
      <w:r w:rsidR="0026505F" w:rsidRPr="0077683F">
        <w:rPr>
          <w:rFonts w:ascii="Times New Roman" w:hAnsi="Times New Roman" w:cs="Times New Roman"/>
          <w:sz w:val="24"/>
          <w:szCs w:val="24"/>
        </w:rPr>
        <w:t xml:space="preserve">stas expresan la representación  de determinado gremio en este </w:t>
      </w:r>
      <w:r w:rsidR="0077683F">
        <w:rPr>
          <w:rFonts w:ascii="Times New Roman" w:hAnsi="Times New Roman" w:cs="Times New Roman"/>
          <w:sz w:val="24"/>
          <w:szCs w:val="24"/>
        </w:rPr>
        <w:t>proceso</w:t>
      </w:r>
      <w:r w:rsidR="0077683F">
        <w:rPr>
          <w:rFonts w:ascii="Times New Roman" w:hAnsi="Times New Roman" w:cs="Times New Roman"/>
          <w:color w:val="70AD47" w:themeColor="accent6"/>
          <w:sz w:val="24"/>
          <w:szCs w:val="24"/>
        </w:rPr>
        <w:t xml:space="preserve"> </w:t>
      </w:r>
      <w:r w:rsidR="0026505F" w:rsidRPr="0026505F">
        <w:rPr>
          <w:rFonts w:ascii="Times New Roman" w:hAnsi="Times New Roman" w:cs="Times New Roman"/>
          <w:sz w:val="24"/>
          <w:szCs w:val="24"/>
        </w:rPr>
        <w:t>la intervención de los expertos</w:t>
      </w:r>
      <w:r>
        <w:rPr>
          <w:rFonts w:ascii="Times New Roman" w:hAnsi="Times New Roman" w:cs="Times New Roman"/>
          <w:sz w:val="24"/>
          <w:szCs w:val="24"/>
        </w:rPr>
        <w:t xml:space="preserve"> </w:t>
      </w:r>
      <w:r w:rsidR="0026505F" w:rsidRPr="0026505F">
        <w:rPr>
          <w:rFonts w:ascii="Times New Roman" w:hAnsi="Times New Roman" w:cs="Times New Roman"/>
          <w:sz w:val="24"/>
          <w:szCs w:val="24"/>
        </w:rPr>
        <w:t>excede los límites de estas entidades puesto que c</w:t>
      </w:r>
      <w:r w:rsidR="0077683F">
        <w:rPr>
          <w:rFonts w:ascii="Times New Roman" w:hAnsi="Times New Roman" w:cs="Times New Roman"/>
          <w:sz w:val="24"/>
          <w:szCs w:val="24"/>
        </w:rPr>
        <w:t>irculan por diversas posiciones.  En el c</w:t>
      </w:r>
      <w:r w:rsidR="0026505F" w:rsidRPr="0026505F">
        <w:rPr>
          <w:rFonts w:ascii="Times New Roman" w:hAnsi="Times New Roman" w:cs="Times New Roman"/>
          <w:sz w:val="24"/>
          <w:szCs w:val="24"/>
        </w:rPr>
        <w:t>aso</w:t>
      </w:r>
      <w:r w:rsidR="0077683F">
        <w:rPr>
          <w:rFonts w:ascii="Times New Roman" w:hAnsi="Times New Roman" w:cs="Times New Roman"/>
          <w:sz w:val="24"/>
          <w:szCs w:val="24"/>
        </w:rPr>
        <w:t xml:space="preserve"> concreto de los arquitectos están aquellos que</w:t>
      </w:r>
      <w:r>
        <w:rPr>
          <w:rFonts w:ascii="Times New Roman" w:hAnsi="Times New Roman" w:cs="Times New Roman"/>
          <w:sz w:val="24"/>
          <w:szCs w:val="24"/>
        </w:rPr>
        <w:t xml:space="preserve"> ocupan cargos en el </w:t>
      </w:r>
      <w:r w:rsidR="0026505F" w:rsidRPr="0026505F">
        <w:rPr>
          <w:rFonts w:ascii="Times New Roman" w:hAnsi="Times New Roman" w:cs="Times New Roman"/>
          <w:sz w:val="24"/>
          <w:szCs w:val="24"/>
        </w:rPr>
        <w:t xml:space="preserve">GCBA, </w:t>
      </w:r>
      <w:r>
        <w:rPr>
          <w:rFonts w:ascii="Times New Roman" w:hAnsi="Times New Roman" w:cs="Times New Roman"/>
          <w:sz w:val="24"/>
          <w:szCs w:val="24"/>
        </w:rPr>
        <w:t xml:space="preserve"> otros cuya participación se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individualmente</w:t>
      </w:r>
      <w:r w:rsidR="0026505F" w:rsidRPr="0026505F">
        <w:rPr>
          <w:rFonts w:ascii="Times New Roman" w:hAnsi="Times New Roman" w:cs="Times New Roman"/>
          <w:sz w:val="24"/>
          <w:szCs w:val="24"/>
        </w:rPr>
        <w:t xml:space="preserve"> y </w:t>
      </w:r>
      <w:r w:rsidR="0077683F">
        <w:rPr>
          <w:rFonts w:ascii="Times New Roman" w:hAnsi="Times New Roman" w:cs="Times New Roman"/>
          <w:sz w:val="24"/>
          <w:szCs w:val="24"/>
        </w:rPr>
        <w:t>también quienes forman parte de otros</w:t>
      </w:r>
      <w:r w:rsidR="0026505F" w:rsidRPr="0026505F">
        <w:rPr>
          <w:rFonts w:ascii="Times New Roman" w:hAnsi="Times New Roman" w:cs="Times New Roman"/>
          <w:sz w:val="24"/>
          <w:szCs w:val="24"/>
        </w:rPr>
        <w:t xml:space="preserve"> colectivos</w:t>
      </w:r>
      <w:r w:rsidR="0077683F">
        <w:rPr>
          <w:rFonts w:ascii="Times New Roman" w:hAnsi="Times New Roman" w:cs="Times New Roman"/>
          <w:sz w:val="24"/>
          <w:szCs w:val="24"/>
        </w:rPr>
        <w:t xml:space="preserve"> y </w:t>
      </w:r>
      <w:r>
        <w:rPr>
          <w:rFonts w:ascii="Times New Roman" w:hAnsi="Times New Roman" w:cs="Times New Roman"/>
          <w:sz w:val="24"/>
          <w:szCs w:val="24"/>
        </w:rPr>
        <w:t>actores</w:t>
      </w:r>
      <w:r w:rsidR="0026505F" w:rsidRPr="0026505F">
        <w:rPr>
          <w:rFonts w:ascii="Times New Roman" w:hAnsi="Times New Roman" w:cs="Times New Roman"/>
          <w:sz w:val="24"/>
          <w:szCs w:val="24"/>
        </w:rPr>
        <w:t xml:space="preserve"> intervinientes.</w:t>
      </w:r>
      <w:r w:rsidR="00ED53CE">
        <w:rPr>
          <w:rFonts w:ascii="Times New Roman" w:hAnsi="Times New Roman" w:cs="Times New Roman"/>
          <w:sz w:val="24"/>
          <w:szCs w:val="24"/>
        </w:rPr>
        <w:t xml:space="preserve"> Recuperando el concepto de </w:t>
      </w:r>
      <w:r w:rsidR="00ED53CE" w:rsidRPr="00690A4A">
        <w:rPr>
          <w:rFonts w:ascii="Times New Roman" w:hAnsi="Times New Roman" w:cs="Times New Roman"/>
          <w:sz w:val="24"/>
          <w:szCs w:val="24"/>
        </w:rPr>
        <w:t>m</w:t>
      </w:r>
      <w:r w:rsidR="00F66CA7" w:rsidRPr="00690A4A">
        <w:rPr>
          <w:rFonts w:ascii="Times New Roman" w:hAnsi="Times New Roman" w:cs="Times New Roman"/>
          <w:sz w:val="24"/>
          <w:szCs w:val="24"/>
        </w:rPr>
        <w:t xml:space="preserve">ultiposicionalidad </w:t>
      </w:r>
      <w:r w:rsidR="00F66CA7" w:rsidRPr="005E262E">
        <w:rPr>
          <w:rFonts w:ascii="Times New Roman" w:hAnsi="Times New Roman" w:cs="Times New Roman"/>
          <w:sz w:val="24"/>
          <w:szCs w:val="24"/>
        </w:rPr>
        <w:t>(Boltanski, 1973)</w:t>
      </w:r>
      <w:r w:rsidR="00ED53CE" w:rsidRPr="005E262E">
        <w:rPr>
          <w:rFonts w:ascii="Times New Roman" w:hAnsi="Times New Roman" w:cs="Times New Roman"/>
          <w:sz w:val="24"/>
          <w:szCs w:val="24"/>
        </w:rPr>
        <w:t>,</w:t>
      </w:r>
      <w:r w:rsidR="00ED53CE" w:rsidRPr="00690A4A">
        <w:rPr>
          <w:rFonts w:ascii="Times New Roman" w:hAnsi="Times New Roman" w:cs="Times New Roman"/>
          <w:sz w:val="24"/>
          <w:szCs w:val="24"/>
        </w:rPr>
        <w:t xml:space="preserve"> Jajamovich sostiene: </w:t>
      </w:r>
      <w:r w:rsidR="00F66CA7" w:rsidRPr="00690A4A">
        <w:rPr>
          <w:rFonts w:ascii="Times New Roman" w:hAnsi="Times New Roman" w:cs="Times New Roman"/>
          <w:sz w:val="24"/>
          <w:szCs w:val="24"/>
        </w:rPr>
        <w:t xml:space="preserve">“La porosidad entre diversos ámbitos y las trayectorias que atraviesan múltiples espacios de intervención cobran particular relevancia en un universo como el de la producción de ciudad” </w:t>
      </w:r>
      <w:r w:rsidR="005E262E">
        <w:rPr>
          <w:rFonts w:ascii="Times New Roman" w:hAnsi="Times New Roman" w:cs="Times New Roman"/>
          <w:sz w:val="24"/>
          <w:szCs w:val="24"/>
        </w:rPr>
        <w:t>(Jajamovich, 2016</w:t>
      </w:r>
      <w:r w:rsidR="00D4186E">
        <w:rPr>
          <w:rFonts w:ascii="Times New Roman" w:hAnsi="Times New Roman" w:cs="Times New Roman"/>
          <w:sz w:val="24"/>
          <w:szCs w:val="24"/>
        </w:rPr>
        <w:t>:4</w:t>
      </w:r>
      <w:r w:rsidR="00F66CA7" w:rsidRPr="005E262E">
        <w:rPr>
          <w:rFonts w:ascii="Times New Roman" w:hAnsi="Times New Roman" w:cs="Times New Roman"/>
          <w:sz w:val="24"/>
          <w:szCs w:val="24"/>
        </w:rPr>
        <w:t>)</w:t>
      </w:r>
      <w:r w:rsidR="0077683F" w:rsidRPr="005E262E">
        <w:rPr>
          <w:rFonts w:ascii="Times New Roman" w:hAnsi="Times New Roman" w:cs="Times New Roman"/>
          <w:sz w:val="24"/>
          <w:szCs w:val="24"/>
        </w:rPr>
        <w:t>.</w:t>
      </w:r>
      <w:r w:rsidR="0077683F" w:rsidRPr="00690A4A">
        <w:rPr>
          <w:rFonts w:ascii="Times New Roman" w:hAnsi="Times New Roman" w:cs="Times New Roman"/>
          <w:sz w:val="24"/>
          <w:szCs w:val="24"/>
        </w:rPr>
        <w:t xml:space="preserve"> </w:t>
      </w:r>
    </w:p>
    <w:p w:rsidR="003E36F2" w:rsidRPr="00C80404" w:rsidRDefault="00C80404" w:rsidP="00F53DE9">
      <w:pPr>
        <w:pStyle w:val="Prrafodelista"/>
        <w:numPr>
          <w:ilvl w:val="0"/>
          <w:numId w:val="15"/>
        </w:numPr>
        <w:spacing w:line="360" w:lineRule="auto"/>
        <w:jc w:val="both"/>
        <w:rPr>
          <w:rFonts w:ascii="Times New Roman" w:hAnsi="Times New Roman" w:cs="Times New Roman"/>
          <w:sz w:val="24"/>
          <w:szCs w:val="24"/>
          <w:u w:val="single"/>
        </w:rPr>
      </w:pPr>
      <w:r w:rsidRPr="00C80404">
        <w:rPr>
          <w:rFonts w:ascii="Times New Roman" w:hAnsi="Times New Roman" w:cs="Times New Roman"/>
          <w:sz w:val="24"/>
          <w:szCs w:val="24"/>
          <w:u w:val="single"/>
        </w:rPr>
        <w:t>NCU: ¿De qué estamos hablando?</w:t>
      </w:r>
    </w:p>
    <w:p w:rsidR="00F90C2B" w:rsidRDefault="00293DB7" w:rsidP="007F0C9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la Audiencia Pública del 2 de Noviembre de 2018 la arquitecta </w:t>
      </w:r>
      <w:r w:rsidR="00F90C2B">
        <w:rPr>
          <w:rFonts w:ascii="Times New Roman" w:hAnsi="Times New Roman" w:cs="Times New Roman"/>
          <w:sz w:val="24"/>
          <w:szCs w:val="24"/>
        </w:rPr>
        <w:t>Mariana Segura hacía hincapié sobre la complejidad del instrumento normativo para el mayor de la población remarcando también que el debate y diseño de este tipo de regulaciones requiere de un tiempo considerable</w:t>
      </w:r>
      <w:r w:rsidR="00E81FB6">
        <w:rPr>
          <w:rFonts w:ascii="Times New Roman" w:hAnsi="Times New Roman" w:cs="Times New Roman"/>
          <w:sz w:val="24"/>
          <w:szCs w:val="24"/>
        </w:rPr>
        <w:t>:</w:t>
      </w:r>
      <w:r w:rsidR="007F0C9E">
        <w:rPr>
          <w:rFonts w:ascii="Times New Roman" w:hAnsi="Times New Roman" w:cs="Times New Roman"/>
          <w:sz w:val="24"/>
          <w:szCs w:val="24"/>
        </w:rPr>
        <w:t xml:space="preserve"> </w:t>
      </w:r>
      <w:r w:rsidR="00F90C2B" w:rsidRPr="007F0C9E">
        <w:rPr>
          <w:rFonts w:ascii="Times New Roman" w:hAnsi="Times New Roman" w:cs="Times New Roman"/>
          <w:sz w:val="24"/>
          <w:szCs w:val="24"/>
        </w:rPr>
        <w:t xml:space="preserve">“Todo código requiere un proceso </w:t>
      </w:r>
      <w:r w:rsidR="007F0C9E" w:rsidRPr="007F0C9E">
        <w:rPr>
          <w:rFonts w:ascii="Times New Roman" w:hAnsi="Times New Roman" w:cs="Times New Roman"/>
          <w:sz w:val="24"/>
          <w:szCs w:val="24"/>
        </w:rPr>
        <w:t xml:space="preserve">[…] </w:t>
      </w:r>
      <w:r w:rsidR="00F90C2B" w:rsidRPr="007F0C9E">
        <w:rPr>
          <w:rFonts w:ascii="Times New Roman" w:hAnsi="Times New Roman" w:cs="Times New Roman"/>
          <w:sz w:val="24"/>
          <w:szCs w:val="24"/>
        </w:rPr>
        <w:t xml:space="preserve">no son algo fácil de aprender por la ciudadanía en su conjunto. Por lo tanto, ese proceso participativo tiene que ser amplio, poroso y largo.” </w:t>
      </w:r>
      <w:r w:rsidR="00E81FB6">
        <w:rPr>
          <w:rFonts w:ascii="Times New Roman" w:hAnsi="Times New Roman" w:cs="Times New Roman"/>
          <w:sz w:val="24"/>
          <w:szCs w:val="24"/>
        </w:rPr>
        <w:t>En sinton</w:t>
      </w:r>
      <w:r w:rsidR="00AC374B">
        <w:rPr>
          <w:rFonts w:ascii="Times New Roman" w:hAnsi="Times New Roman" w:cs="Times New Roman"/>
          <w:sz w:val="24"/>
          <w:szCs w:val="24"/>
        </w:rPr>
        <w:t>ía con esta observación hemos rescatado las palabras del Vicepresidente de la SCA, Jorge Iribarne, quien en el Foro Participativo Permanente (Junio, 2017) sostenía:</w:t>
      </w:r>
    </w:p>
    <w:p w:rsidR="00AC374B" w:rsidRDefault="00AC374B" w:rsidP="00AC374B">
      <w:pPr>
        <w:spacing w:line="360" w:lineRule="auto"/>
        <w:jc w:val="both"/>
        <w:rPr>
          <w:rFonts w:ascii="Times New Roman" w:hAnsi="Times New Roman" w:cs="Times New Roman"/>
          <w:sz w:val="24"/>
          <w:szCs w:val="24"/>
        </w:rPr>
      </w:pPr>
      <w:r w:rsidRPr="00AC374B">
        <w:rPr>
          <w:rFonts w:ascii="Times New Roman" w:hAnsi="Times New Roman" w:cs="Times New Roman"/>
          <w:i/>
          <w:sz w:val="24"/>
          <w:szCs w:val="24"/>
        </w:rPr>
        <w:t>“Hacer un código, ya sea procesal penal, de la edificación, de derecho civil, alimentario o de lo que fuere, es un trabajo muy complejo porque implica un articulado muy largo sobre temas variados, con lo cual lleva un trabajo largo de diseño, de armado y requiere una participación de todos los sectores involucrados.”</w:t>
      </w:r>
      <w:r>
        <w:rPr>
          <w:rFonts w:ascii="Times New Roman" w:hAnsi="Times New Roman" w:cs="Times New Roman"/>
          <w:sz w:val="24"/>
          <w:szCs w:val="24"/>
        </w:rPr>
        <w:t xml:space="preserve"> (Iribarne, J, Vicepresidente SCA)</w:t>
      </w:r>
    </w:p>
    <w:p w:rsidR="00DC1EC0" w:rsidRPr="00CF044E" w:rsidRDefault="00AC374B" w:rsidP="00AC374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 mismo Iribarne aquel día sentenciaba</w:t>
      </w:r>
      <w:r w:rsidRPr="00CF044E">
        <w:rPr>
          <w:rFonts w:ascii="Times New Roman" w:hAnsi="Times New Roman" w:cs="Times New Roman"/>
          <w:sz w:val="24"/>
          <w:szCs w:val="24"/>
        </w:rPr>
        <w:t>: “cualquier proceso normativo de planificación es continuo; no se termina nunca. Siempre se van restableciendo modificaciones.”</w:t>
      </w:r>
      <w:r w:rsidRPr="00CF044E">
        <w:rPr>
          <w:rFonts w:ascii="Times New Roman" w:hAnsi="Times New Roman" w:cs="Times New Roman"/>
          <w:i/>
          <w:sz w:val="24"/>
          <w:szCs w:val="24"/>
        </w:rPr>
        <w:t xml:space="preserve"> </w:t>
      </w:r>
      <w:r>
        <w:rPr>
          <w:rFonts w:ascii="Times New Roman" w:hAnsi="Times New Roman" w:cs="Times New Roman"/>
          <w:sz w:val="24"/>
          <w:szCs w:val="24"/>
        </w:rPr>
        <w:t xml:space="preserve">En otras palabras, se trata de un instrumento que se va actualizando, parte </w:t>
      </w:r>
      <w:r w:rsidR="008B572E">
        <w:rPr>
          <w:rFonts w:ascii="Times New Roman" w:hAnsi="Times New Roman" w:cs="Times New Roman"/>
          <w:sz w:val="24"/>
          <w:szCs w:val="24"/>
        </w:rPr>
        <w:t>de procesos inacabados y sujeto</w:t>
      </w:r>
      <w:r w:rsidR="00CF044E">
        <w:rPr>
          <w:rFonts w:ascii="Times New Roman" w:hAnsi="Times New Roman" w:cs="Times New Roman"/>
          <w:sz w:val="24"/>
          <w:szCs w:val="24"/>
        </w:rPr>
        <w:t xml:space="preserve"> a revisión. </w:t>
      </w:r>
      <w:r w:rsidR="009B41D6">
        <w:rPr>
          <w:rFonts w:ascii="Times New Roman" w:hAnsi="Times New Roman" w:cs="Times New Roman"/>
          <w:sz w:val="24"/>
          <w:szCs w:val="24"/>
        </w:rPr>
        <w:t xml:space="preserve">Ahora bien, ¿Qué es un Código? </w:t>
      </w:r>
      <w:r w:rsidR="00DC1EC0">
        <w:rPr>
          <w:rFonts w:ascii="Times New Roman" w:hAnsi="Times New Roman" w:cs="Times New Roman"/>
          <w:sz w:val="24"/>
          <w:szCs w:val="24"/>
        </w:rPr>
        <w:t xml:space="preserve">Graciela Falivene, arquitecta y planificadora urbana definía el 2 de Noviembre de 2018 en la Audiencia Pública al Código como un </w:t>
      </w:r>
      <w:r w:rsidR="00DC1EC0">
        <w:rPr>
          <w:rFonts w:ascii="Times New Roman" w:hAnsi="Times New Roman" w:cs="Times New Roman"/>
          <w:i/>
          <w:sz w:val="24"/>
          <w:szCs w:val="24"/>
        </w:rPr>
        <w:t xml:space="preserve"> acuerdo de tejido, </w:t>
      </w:r>
      <w:r w:rsidR="00DC1EC0">
        <w:rPr>
          <w:rFonts w:ascii="Times New Roman" w:hAnsi="Times New Roman" w:cs="Times New Roman"/>
          <w:sz w:val="24"/>
          <w:szCs w:val="24"/>
        </w:rPr>
        <w:t>como un consenso y ampliaba:</w:t>
      </w:r>
      <w:r w:rsidR="00CF044E">
        <w:rPr>
          <w:rFonts w:ascii="Times New Roman" w:hAnsi="Times New Roman" w:cs="Times New Roman"/>
          <w:sz w:val="24"/>
          <w:szCs w:val="24"/>
        </w:rPr>
        <w:t xml:space="preserve"> </w:t>
      </w:r>
      <w:r w:rsidR="00DC1EC0" w:rsidRPr="00CF044E">
        <w:rPr>
          <w:rFonts w:ascii="Times New Roman" w:hAnsi="Times New Roman" w:cs="Times New Roman"/>
          <w:sz w:val="24"/>
          <w:szCs w:val="24"/>
        </w:rPr>
        <w:t>“Cuando una ciudad tiene cohesión social e historia, ese consenso es implícito; si no, tiene que ser explícito y acordado porque son las regla</w:t>
      </w:r>
      <w:r w:rsidR="00CF044E" w:rsidRPr="00CF044E">
        <w:rPr>
          <w:rFonts w:ascii="Times New Roman" w:hAnsi="Times New Roman" w:cs="Times New Roman"/>
          <w:sz w:val="24"/>
          <w:szCs w:val="24"/>
        </w:rPr>
        <w:t>s</w:t>
      </w:r>
      <w:r w:rsidR="00DC1EC0" w:rsidRPr="00CF044E">
        <w:rPr>
          <w:rFonts w:ascii="Times New Roman" w:hAnsi="Times New Roman" w:cs="Times New Roman"/>
          <w:sz w:val="24"/>
          <w:szCs w:val="24"/>
        </w:rPr>
        <w:t xml:space="preserve"> en las</w:t>
      </w:r>
      <w:r w:rsidR="00CF044E" w:rsidRPr="00CF044E">
        <w:rPr>
          <w:rFonts w:ascii="Times New Roman" w:hAnsi="Times New Roman" w:cs="Times New Roman"/>
          <w:sz w:val="24"/>
          <w:szCs w:val="24"/>
        </w:rPr>
        <w:t xml:space="preserve"> que e</w:t>
      </w:r>
      <w:r w:rsidR="00DC1EC0" w:rsidRPr="00CF044E">
        <w:rPr>
          <w:rFonts w:ascii="Times New Roman" w:hAnsi="Times New Roman" w:cs="Times New Roman"/>
          <w:sz w:val="24"/>
          <w:szCs w:val="24"/>
        </w:rPr>
        <w:t>stá la posib</w:t>
      </w:r>
      <w:r w:rsidR="00CF044E" w:rsidRPr="00CF044E">
        <w:rPr>
          <w:rFonts w:ascii="Times New Roman" w:hAnsi="Times New Roman" w:cs="Times New Roman"/>
          <w:sz w:val="24"/>
          <w:szCs w:val="24"/>
        </w:rPr>
        <w:t>ilidad de administrar lo común.”</w:t>
      </w:r>
    </w:p>
    <w:p w:rsidR="002E3340" w:rsidRDefault="00FE182A" w:rsidP="00CF044E">
      <w:pPr>
        <w:spacing w:line="360" w:lineRule="auto"/>
        <w:ind w:firstLine="708"/>
        <w:jc w:val="both"/>
        <w:rPr>
          <w:rFonts w:ascii="Times New Roman" w:hAnsi="Times New Roman" w:cs="Times New Roman"/>
          <w:sz w:val="24"/>
          <w:szCs w:val="24"/>
        </w:rPr>
      </w:pPr>
      <w:r w:rsidRPr="00FE182A">
        <w:rPr>
          <w:rFonts w:ascii="Times New Roman" w:hAnsi="Times New Roman" w:cs="Times New Roman"/>
          <w:sz w:val="24"/>
          <w:szCs w:val="24"/>
        </w:rPr>
        <w:t>¿Con qué Ciudad soñamos? ¿Cómo pensamos la Ciudad? ¿A través de sus comunas? ¿Habitantes? ¿Infraestructura? ¿Movilidad? Pareciera existir un sinfín de aristas desde donde encarar un proyecto-idea de Ciudad.</w:t>
      </w:r>
      <w:r>
        <w:rPr>
          <w:rFonts w:ascii="Times New Roman" w:hAnsi="Times New Roman" w:cs="Times New Roman"/>
          <w:sz w:val="24"/>
          <w:szCs w:val="24"/>
        </w:rPr>
        <w:t xml:space="preserve"> En suma, estamos ante un objeto que r</w:t>
      </w:r>
      <w:r w:rsidRPr="00E969BF">
        <w:rPr>
          <w:rFonts w:ascii="Times New Roman" w:hAnsi="Times New Roman" w:cs="Times New Roman"/>
          <w:sz w:val="24"/>
          <w:szCs w:val="24"/>
        </w:rPr>
        <w:t xml:space="preserve">equiere de la coordinación de los distintos instrumentos del sistema de planificación en un proceso amplio, largo, inacabado, continuo, sujeto a revisión, actualización. Implica instancias y movimientos complejos de articulación y tratándose de un cuerpo jurídico técnico reviste un abordaje que pueda ser alcanzado, entendido y procesado por los diversos actores. Objeto que suscita, reúne, pone en discusión diversos intereses y </w:t>
      </w:r>
      <w:r>
        <w:rPr>
          <w:rFonts w:ascii="Times New Roman" w:hAnsi="Times New Roman" w:cs="Times New Roman"/>
          <w:sz w:val="24"/>
          <w:szCs w:val="24"/>
        </w:rPr>
        <w:t>proyectos de ciudad.</w:t>
      </w:r>
      <w:r w:rsidR="002E3340">
        <w:rPr>
          <w:rFonts w:ascii="Times New Roman" w:hAnsi="Times New Roman" w:cs="Times New Roman"/>
          <w:sz w:val="24"/>
          <w:szCs w:val="24"/>
        </w:rPr>
        <w:t xml:space="preserve"> </w:t>
      </w:r>
      <w:r w:rsidR="002E3340" w:rsidRPr="002E3340">
        <w:rPr>
          <w:rFonts w:ascii="Times New Roman" w:hAnsi="Times New Roman" w:cs="Times New Roman"/>
          <w:sz w:val="24"/>
          <w:szCs w:val="24"/>
        </w:rPr>
        <w:t>Alberto Varas, arquitecto e investigador, sostiene dos puntos de vista desde los cuales pueden analizarse las propuestas de reforma al Código, uno técnico y otro como cuestión urbana general</w:t>
      </w:r>
      <w:r w:rsidR="002E3340">
        <w:rPr>
          <w:rFonts w:ascii="Times New Roman" w:hAnsi="Times New Roman" w:cs="Times New Roman"/>
          <w:sz w:val="24"/>
          <w:szCs w:val="24"/>
        </w:rPr>
        <w:t>:</w:t>
      </w:r>
    </w:p>
    <w:p w:rsidR="002E3340" w:rsidRPr="002E3340" w:rsidRDefault="002E3340" w:rsidP="002E3340">
      <w:pPr>
        <w:spacing w:line="360" w:lineRule="auto"/>
        <w:jc w:val="both"/>
        <w:rPr>
          <w:rFonts w:ascii="Times New Roman" w:hAnsi="Times New Roman" w:cs="Times New Roman"/>
          <w:sz w:val="24"/>
          <w:szCs w:val="24"/>
        </w:rPr>
      </w:pPr>
      <w:r w:rsidRPr="002E3340">
        <w:rPr>
          <w:rFonts w:ascii="Times New Roman" w:hAnsi="Times New Roman" w:cs="Times New Roman"/>
          <w:i/>
          <w:sz w:val="24"/>
          <w:szCs w:val="24"/>
        </w:rPr>
        <w:t>“El Código de Planeamiento es básicamente un instrumento conceptual y técnico al servicio de una idea de ciudad y no debe ser al revés. Por eso es sobre el aspecto más general de la cuestión urbana, desde el cual podemos observar las reformas que el proyecto de nuevo código propone y evaluar su mayor o menor eficacia o ajuste al momento actual, probablemente con vistas al futuro de la ciudad.”</w:t>
      </w:r>
      <w:r>
        <w:rPr>
          <w:rFonts w:ascii="Times New Roman" w:hAnsi="Times New Roman" w:cs="Times New Roman"/>
          <w:sz w:val="24"/>
          <w:szCs w:val="24"/>
        </w:rPr>
        <w:t>(</w:t>
      </w:r>
      <w:r>
        <w:rPr>
          <w:rFonts w:ascii="Times New Roman" w:hAnsi="Times New Roman" w:cs="Times New Roman"/>
          <w:i/>
          <w:sz w:val="24"/>
          <w:szCs w:val="24"/>
        </w:rPr>
        <w:t xml:space="preserve">Notas, </w:t>
      </w:r>
      <w:r>
        <w:rPr>
          <w:rFonts w:ascii="Times New Roman" w:hAnsi="Times New Roman" w:cs="Times New Roman"/>
          <w:sz w:val="24"/>
          <w:szCs w:val="24"/>
        </w:rPr>
        <w:t>2017)</w:t>
      </w:r>
    </w:p>
    <w:p w:rsidR="008C521A" w:rsidRPr="002E3340" w:rsidRDefault="000D508E" w:rsidP="002E3340">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Agrupaciones de representación profesional (ARP)</w:t>
      </w:r>
      <w:r w:rsidR="00AA6087">
        <w:rPr>
          <w:rFonts w:ascii="Times New Roman" w:hAnsi="Times New Roman" w:cs="Times New Roman"/>
          <w:sz w:val="24"/>
          <w:szCs w:val="24"/>
          <w:u w:val="single"/>
        </w:rPr>
        <w:t xml:space="preserve"> </w:t>
      </w:r>
      <w:r w:rsidR="008C521A" w:rsidRPr="008F7A45">
        <w:rPr>
          <w:rFonts w:ascii="Times New Roman" w:hAnsi="Times New Roman" w:cs="Times New Roman"/>
          <w:sz w:val="24"/>
          <w:szCs w:val="24"/>
          <w:u w:val="single"/>
        </w:rPr>
        <w:t>frente al NCU</w:t>
      </w:r>
    </w:p>
    <w:p w:rsidR="00960EC7" w:rsidRDefault="008C521A" w:rsidP="008F7A45">
      <w:pPr>
        <w:spacing w:line="360" w:lineRule="auto"/>
        <w:jc w:val="both"/>
        <w:rPr>
          <w:rFonts w:ascii="Times New Roman" w:hAnsi="Times New Roman" w:cs="Times New Roman"/>
          <w:sz w:val="24"/>
          <w:szCs w:val="24"/>
        </w:rPr>
      </w:pPr>
      <w:r w:rsidRPr="008F7A45">
        <w:rPr>
          <w:rFonts w:ascii="Times New Roman" w:hAnsi="Times New Roman" w:cs="Times New Roman"/>
          <w:sz w:val="24"/>
          <w:szCs w:val="24"/>
        </w:rPr>
        <w:tab/>
        <w:t xml:space="preserve">En esta sección del trabajo en primer lugar se </w:t>
      </w:r>
      <w:r w:rsidR="00405DC5">
        <w:rPr>
          <w:rFonts w:ascii="Times New Roman" w:hAnsi="Times New Roman" w:cs="Times New Roman"/>
          <w:sz w:val="24"/>
          <w:szCs w:val="24"/>
        </w:rPr>
        <w:t xml:space="preserve">precisará la idea de ARP acompañada de una </w:t>
      </w:r>
      <w:r w:rsidR="00960EC7" w:rsidRPr="008F7A45">
        <w:rPr>
          <w:rFonts w:ascii="Times New Roman" w:hAnsi="Times New Roman" w:cs="Times New Roman"/>
          <w:sz w:val="24"/>
          <w:szCs w:val="24"/>
        </w:rPr>
        <w:t>caracteriz</w:t>
      </w:r>
      <w:r w:rsidR="00405DC5">
        <w:rPr>
          <w:rFonts w:ascii="Times New Roman" w:hAnsi="Times New Roman" w:cs="Times New Roman"/>
          <w:sz w:val="24"/>
          <w:szCs w:val="24"/>
        </w:rPr>
        <w:t>ación de</w:t>
      </w:r>
      <w:r w:rsidR="00960EC7" w:rsidRPr="008F7A45">
        <w:rPr>
          <w:rFonts w:ascii="Times New Roman" w:hAnsi="Times New Roman" w:cs="Times New Roman"/>
          <w:sz w:val="24"/>
          <w:szCs w:val="24"/>
        </w:rPr>
        <w:t xml:space="preserve"> la SCA en tanto </w:t>
      </w:r>
      <w:r w:rsidR="00960EC7" w:rsidRPr="00C97A46">
        <w:rPr>
          <w:rFonts w:ascii="Times New Roman" w:hAnsi="Times New Roman" w:cs="Times New Roman"/>
          <w:sz w:val="24"/>
          <w:szCs w:val="24"/>
        </w:rPr>
        <w:t xml:space="preserve">entidad </w:t>
      </w:r>
      <w:r w:rsidR="00542B96" w:rsidRPr="00C97A46">
        <w:rPr>
          <w:rFonts w:ascii="Times New Roman" w:hAnsi="Times New Roman" w:cs="Times New Roman"/>
          <w:sz w:val="24"/>
          <w:szCs w:val="24"/>
        </w:rPr>
        <w:t xml:space="preserve">histórica </w:t>
      </w:r>
      <w:r w:rsidR="00960EC7" w:rsidRPr="00C97A46">
        <w:rPr>
          <w:rFonts w:ascii="Times New Roman" w:hAnsi="Times New Roman" w:cs="Times New Roman"/>
          <w:sz w:val="24"/>
          <w:szCs w:val="24"/>
        </w:rPr>
        <w:t>porta</w:t>
      </w:r>
      <w:r w:rsidR="00C97A46" w:rsidRPr="00C97A46">
        <w:rPr>
          <w:rFonts w:ascii="Times New Roman" w:hAnsi="Times New Roman" w:cs="Times New Roman"/>
          <w:sz w:val="24"/>
          <w:szCs w:val="24"/>
        </w:rPr>
        <w:t xml:space="preserve">dora </w:t>
      </w:r>
      <w:r w:rsidR="00542B96" w:rsidRPr="00C97A46">
        <w:rPr>
          <w:rFonts w:ascii="Times New Roman" w:hAnsi="Times New Roman" w:cs="Times New Roman"/>
          <w:sz w:val="24"/>
          <w:szCs w:val="24"/>
        </w:rPr>
        <w:t xml:space="preserve">de un </w:t>
      </w:r>
      <w:r w:rsidR="00960EC7" w:rsidRPr="00C97A46">
        <w:rPr>
          <w:rFonts w:ascii="Times New Roman" w:hAnsi="Times New Roman" w:cs="Times New Roman"/>
          <w:sz w:val="24"/>
          <w:szCs w:val="24"/>
        </w:rPr>
        <w:t xml:space="preserve">saber hacer, </w:t>
      </w:r>
      <w:r w:rsidR="00960EC7" w:rsidRPr="00C97A46">
        <w:rPr>
          <w:rFonts w:ascii="Times New Roman" w:hAnsi="Times New Roman" w:cs="Times New Roman"/>
          <w:i/>
          <w:sz w:val="24"/>
          <w:szCs w:val="24"/>
        </w:rPr>
        <w:t>know how</w:t>
      </w:r>
      <w:r w:rsidR="00542B96" w:rsidRPr="00C97A46">
        <w:rPr>
          <w:rFonts w:ascii="Times New Roman" w:hAnsi="Times New Roman" w:cs="Times New Roman"/>
          <w:i/>
          <w:sz w:val="24"/>
          <w:szCs w:val="24"/>
        </w:rPr>
        <w:t xml:space="preserve"> </w:t>
      </w:r>
      <w:r w:rsidR="00542B96" w:rsidRPr="00C97A46">
        <w:rPr>
          <w:rFonts w:ascii="Times New Roman" w:hAnsi="Times New Roman" w:cs="Times New Roman"/>
          <w:sz w:val="24"/>
          <w:szCs w:val="24"/>
        </w:rPr>
        <w:t>que entendemos</w:t>
      </w:r>
      <w:r w:rsidR="00C97A46" w:rsidRPr="00C97A46">
        <w:rPr>
          <w:rFonts w:ascii="Times New Roman" w:hAnsi="Times New Roman" w:cs="Times New Roman"/>
          <w:sz w:val="24"/>
          <w:szCs w:val="24"/>
        </w:rPr>
        <w:t xml:space="preserve"> en este caso</w:t>
      </w:r>
      <w:r w:rsidR="00542B96" w:rsidRPr="00C97A46">
        <w:rPr>
          <w:rFonts w:ascii="Times New Roman" w:hAnsi="Times New Roman" w:cs="Times New Roman"/>
          <w:sz w:val="24"/>
          <w:szCs w:val="24"/>
        </w:rPr>
        <w:t xml:space="preserve"> no se limita al saber técnico sino que también cuenta con un bagaje </w:t>
      </w:r>
      <w:r w:rsidR="00C97A46" w:rsidRPr="00C97A46">
        <w:rPr>
          <w:rFonts w:ascii="Times New Roman" w:hAnsi="Times New Roman" w:cs="Times New Roman"/>
          <w:sz w:val="24"/>
          <w:szCs w:val="24"/>
        </w:rPr>
        <w:t>propio de su trayectoria institucional-política vinculada con la historia de la Ciudad</w:t>
      </w:r>
      <w:r w:rsidR="00C97A46" w:rsidRPr="00C97A46">
        <w:rPr>
          <w:rFonts w:ascii="Times New Roman" w:hAnsi="Times New Roman" w:cs="Times New Roman"/>
          <w:i/>
          <w:sz w:val="24"/>
          <w:szCs w:val="24"/>
        </w:rPr>
        <w:t xml:space="preserve">. </w:t>
      </w:r>
      <w:r w:rsidR="00960EC7" w:rsidRPr="00C97A46">
        <w:rPr>
          <w:rFonts w:ascii="Times New Roman" w:hAnsi="Times New Roman" w:cs="Times New Roman"/>
          <w:sz w:val="24"/>
          <w:szCs w:val="24"/>
        </w:rPr>
        <w:t xml:space="preserve"> </w:t>
      </w:r>
      <w:r w:rsidR="00C97A46" w:rsidRPr="00C97A46">
        <w:rPr>
          <w:rFonts w:ascii="Times New Roman" w:hAnsi="Times New Roman" w:cs="Times New Roman"/>
          <w:sz w:val="24"/>
          <w:szCs w:val="24"/>
        </w:rPr>
        <w:t xml:space="preserve">Entidad </w:t>
      </w:r>
      <w:r w:rsidR="00960EC7" w:rsidRPr="00C97A46">
        <w:rPr>
          <w:rFonts w:ascii="Times New Roman" w:hAnsi="Times New Roman" w:cs="Times New Roman"/>
          <w:sz w:val="24"/>
          <w:szCs w:val="24"/>
        </w:rPr>
        <w:t xml:space="preserve">que detenta una voz representativa de un gremio con vocación sobre lo urbano como el de los arquitectos. </w:t>
      </w:r>
      <w:r w:rsidR="00C97A46" w:rsidRPr="00C97A46">
        <w:rPr>
          <w:rFonts w:ascii="Times New Roman" w:hAnsi="Times New Roman" w:cs="Times New Roman"/>
          <w:sz w:val="24"/>
          <w:szCs w:val="24"/>
        </w:rPr>
        <w:t xml:space="preserve">Con una </w:t>
      </w:r>
      <w:r w:rsidR="00C97A46">
        <w:rPr>
          <w:rFonts w:ascii="Times New Roman" w:hAnsi="Times New Roman" w:cs="Times New Roman"/>
          <w:sz w:val="24"/>
          <w:szCs w:val="24"/>
        </w:rPr>
        <w:t xml:space="preserve">experiencia más acotada </w:t>
      </w:r>
      <w:r w:rsidR="00C97A46">
        <w:rPr>
          <w:rFonts w:ascii="Times New Roman" w:hAnsi="Times New Roman" w:cs="Times New Roman"/>
          <w:sz w:val="24"/>
          <w:szCs w:val="24"/>
        </w:rPr>
        <w:lastRenderedPageBreak/>
        <w:t>pero revalidada en su protagonismo actual también se tendrá a consideración al CPAU. E</w:t>
      </w:r>
      <w:r w:rsidR="00960EC7" w:rsidRPr="008F7A45">
        <w:rPr>
          <w:rFonts w:ascii="Times New Roman" w:hAnsi="Times New Roman" w:cs="Times New Roman"/>
          <w:sz w:val="24"/>
          <w:szCs w:val="24"/>
        </w:rPr>
        <w:t>n un segundo término, se repondrá la actividad que estas agrupaciones han tenido a lo largo de los últimos dos años (2016-2018) en los cuales se discutió el NCU.</w:t>
      </w:r>
    </w:p>
    <w:p w:rsidR="00405DC5" w:rsidRPr="00405DC5" w:rsidRDefault="00405DC5" w:rsidP="00405DC5">
      <w:pPr>
        <w:pStyle w:val="Prrafodelista"/>
        <w:numPr>
          <w:ilvl w:val="0"/>
          <w:numId w:val="13"/>
        </w:numPr>
        <w:spacing w:line="360" w:lineRule="auto"/>
        <w:jc w:val="both"/>
        <w:rPr>
          <w:rFonts w:ascii="Times New Roman" w:hAnsi="Times New Roman" w:cs="Times New Roman"/>
          <w:sz w:val="24"/>
          <w:szCs w:val="24"/>
          <w:u w:val="single"/>
        </w:rPr>
      </w:pPr>
      <w:r w:rsidRPr="00405DC5">
        <w:rPr>
          <w:rFonts w:ascii="Times New Roman" w:hAnsi="Times New Roman" w:cs="Times New Roman"/>
          <w:sz w:val="24"/>
          <w:szCs w:val="24"/>
          <w:u w:val="single"/>
        </w:rPr>
        <w:t>¿A qué nos referimos cuando hablamos de agrupaciones de representación profesional (ARP)?</w:t>
      </w:r>
    </w:p>
    <w:p w:rsidR="00040CE4" w:rsidRDefault="00040CE4" w:rsidP="00040CE4">
      <w:pPr>
        <w:spacing w:line="360" w:lineRule="auto"/>
        <w:ind w:firstLine="360"/>
        <w:jc w:val="both"/>
        <w:rPr>
          <w:rFonts w:ascii="Times New Roman" w:hAnsi="Times New Roman" w:cs="Times New Roman"/>
          <w:sz w:val="24"/>
          <w:szCs w:val="24"/>
        </w:rPr>
      </w:pPr>
      <w:r w:rsidRPr="00040CE4">
        <w:rPr>
          <w:rFonts w:ascii="Times New Roman" w:hAnsi="Times New Roman" w:cs="Times New Roman"/>
          <w:sz w:val="24"/>
          <w:szCs w:val="24"/>
        </w:rPr>
        <w:t>Junto a Menazzi y Jajamovich podemos afirmar que “movilizan intereses e intentan imponer diagnósticos y soluciones sobre la ciudad. Pretenden nuclear a la matrícula profesional de las distintas disciplinas y se erigen como la voz oficia</w:t>
      </w:r>
      <w:r w:rsidR="00CD4F51">
        <w:rPr>
          <w:rFonts w:ascii="Times New Roman" w:hAnsi="Times New Roman" w:cs="Times New Roman"/>
          <w:sz w:val="24"/>
          <w:szCs w:val="24"/>
        </w:rPr>
        <w:t>l.” (Menazzi y Jajamovich, 2019:16)</w:t>
      </w:r>
      <w:r>
        <w:rPr>
          <w:rFonts w:ascii="Times New Roman" w:hAnsi="Times New Roman" w:cs="Times New Roman"/>
          <w:sz w:val="24"/>
          <w:szCs w:val="24"/>
        </w:rPr>
        <w:t>.</w:t>
      </w:r>
      <w:r w:rsidRPr="00040CE4">
        <w:rPr>
          <w:rFonts w:ascii="Times New Roman" w:hAnsi="Times New Roman" w:cs="Times New Roman"/>
          <w:sz w:val="24"/>
          <w:szCs w:val="24"/>
        </w:rPr>
        <w:t xml:space="preserve"> </w:t>
      </w:r>
      <w:r>
        <w:rPr>
          <w:rFonts w:ascii="Times New Roman" w:hAnsi="Times New Roman" w:cs="Times New Roman"/>
          <w:sz w:val="24"/>
          <w:szCs w:val="24"/>
        </w:rPr>
        <w:t xml:space="preserve">Recuperando a </w:t>
      </w:r>
      <w:r w:rsidRPr="008F7A45">
        <w:rPr>
          <w:rFonts w:ascii="Times New Roman" w:hAnsi="Times New Roman" w:cs="Times New Roman"/>
          <w:sz w:val="24"/>
          <w:szCs w:val="24"/>
        </w:rPr>
        <w:t xml:space="preserve">Marques (1999) </w:t>
      </w:r>
      <w:r>
        <w:rPr>
          <w:rFonts w:ascii="Times New Roman" w:hAnsi="Times New Roman" w:cs="Times New Roman"/>
          <w:sz w:val="24"/>
          <w:szCs w:val="24"/>
        </w:rPr>
        <w:t xml:space="preserve">se sostiene además que </w:t>
      </w:r>
      <w:r w:rsidRPr="008F7A45">
        <w:rPr>
          <w:rFonts w:ascii="Times New Roman" w:hAnsi="Times New Roman" w:cs="Times New Roman"/>
          <w:sz w:val="24"/>
          <w:szCs w:val="24"/>
        </w:rPr>
        <w:t xml:space="preserve">las comunidades profesionales gravitan sobre el desarrollo de las políticas públicas. Resultan de fundamental interés en tanto transitan ámbitos estatales y empresariales con fluidez, “explicando no sólo la construcción y consolidación de las organizaciones estatales, sino también su permeabilidad a intereses, individuales y colectivos, externos al Estado” (Marques, 1999:1). </w:t>
      </w:r>
      <w:r w:rsidRPr="00277183">
        <w:rPr>
          <w:rFonts w:ascii="Times New Roman" w:hAnsi="Times New Roman" w:cs="Times New Roman"/>
          <w:sz w:val="24"/>
          <w:szCs w:val="24"/>
        </w:rPr>
        <w:t>Por ello nos interesan, en tanto actores que p</w:t>
      </w:r>
      <w:r w:rsidRPr="008F7A45">
        <w:rPr>
          <w:rFonts w:ascii="Times New Roman" w:hAnsi="Times New Roman" w:cs="Times New Roman"/>
          <w:sz w:val="24"/>
          <w:szCs w:val="24"/>
        </w:rPr>
        <w:t xml:space="preserve">articipan e inciden en la discusión, definición, diagnóstico, regulación,  interpretación del horizonte de “ciudad deseable”. ¿Cómo debe ser la Ciudad? ¿Qué debe hacerse para ello? En efecto, para responder a estas preguntas, se suele escuchar a los que saben. </w:t>
      </w:r>
      <w:r>
        <w:rPr>
          <w:rFonts w:ascii="Times New Roman" w:hAnsi="Times New Roman" w:cs="Times New Roman"/>
          <w:sz w:val="24"/>
          <w:szCs w:val="24"/>
        </w:rPr>
        <w:t>E</w:t>
      </w:r>
      <w:r w:rsidRPr="008F7A45">
        <w:rPr>
          <w:rFonts w:ascii="Times New Roman" w:hAnsi="Times New Roman" w:cs="Times New Roman"/>
          <w:sz w:val="24"/>
          <w:szCs w:val="24"/>
        </w:rPr>
        <w:t xml:space="preserve">xisten perspectivas que se imponen dentro un campo o disciplina así como entidades que detentan la </w:t>
      </w:r>
      <w:r w:rsidRPr="00277183">
        <w:rPr>
          <w:rFonts w:ascii="Times New Roman" w:hAnsi="Times New Roman" w:cs="Times New Roman"/>
          <w:sz w:val="24"/>
          <w:szCs w:val="24"/>
        </w:rPr>
        <w:t xml:space="preserve">centralidad de esa representación </w:t>
      </w:r>
      <w:r>
        <w:rPr>
          <w:rFonts w:ascii="Times New Roman" w:hAnsi="Times New Roman" w:cs="Times New Roman"/>
          <w:sz w:val="24"/>
          <w:szCs w:val="24"/>
        </w:rPr>
        <w:t xml:space="preserve">técnica. </w:t>
      </w:r>
      <w:r w:rsidRPr="008F7A45">
        <w:rPr>
          <w:rFonts w:ascii="Times New Roman" w:hAnsi="Times New Roman" w:cs="Times New Roman"/>
          <w:sz w:val="24"/>
          <w:szCs w:val="24"/>
        </w:rPr>
        <w:t>El lugar de los arquitectos en la articulación entre expertos y Estado y el de la SCA como agrupación profesional tienen que ver con ello.</w:t>
      </w:r>
      <w:r>
        <w:rPr>
          <w:rFonts w:ascii="Times New Roman" w:hAnsi="Times New Roman" w:cs="Times New Roman"/>
          <w:sz w:val="24"/>
          <w:szCs w:val="24"/>
        </w:rPr>
        <w:t xml:space="preserve"> </w:t>
      </w:r>
    </w:p>
    <w:p w:rsidR="00040CE4" w:rsidRPr="00040CE4" w:rsidRDefault="00040CE4" w:rsidP="00040C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w:t>
      </w:r>
      <w:r w:rsidRPr="00040CE4">
        <w:rPr>
          <w:rFonts w:ascii="Times New Roman" w:hAnsi="Times New Roman" w:cs="Times New Roman"/>
          <w:sz w:val="24"/>
          <w:szCs w:val="24"/>
        </w:rPr>
        <w:t>¿En qué medida logran representar las perspectivas de estos profesionales? ¿Cómo intermedian frente al Estado? ¿Cuáles son las divisiones internas que s</w:t>
      </w:r>
      <w:r>
        <w:rPr>
          <w:rFonts w:ascii="Times New Roman" w:hAnsi="Times New Roman" w:cs="Times New Roman"/>
          <w:sz w:val="24"/>
          <w:szCs w:val="24"/>
        </w:rPr>
        <w:t>e manifiestan en estos órganos?</w:t>
      </w:r>
      <w:r w:rsidRPr="00040CE4">
        <w:rPr>
          <w:rFonts w:ascii="Times New Roman" w:hAnsi="Times New Roman" w:cs="Times New Roman"/>
          <w:sz w:val="24"/>
          <w:szCs w:val="24"/>
        </w:rPr>
        <w:t xml:space="preserve"> </w:t>
      </w:r>
      <w:r w:rsidR="004052C3" w:rsidRPr="004052C3">
        <w:rPr>
          <w:rFonts w:ascii="Times New Roman" w:hAnsi="Times New Roman" w:cs="Times New Roman"/>
          <w:sz w:val="24"/>
          <w:szCs w:val="24"/>
        </w:rPr>
        <w:t>¿Cómo un actor con un saber hacer profesional toma posición frente a la coyuntura urbana local? ¿Cómo se alinean los diferentes actores participantes, específicamente las entidades profesionales, alrededor de la política urbana? ¿Qué acciones llevaron a cabo para sentar voz en la elaboración de los instrumentos normativos?</w:t>
      </w:r>
      <w:r w:rsidR="004052C3">
        <w:rPr>
          <w:rFonts w:ascii="Times New Roman" w:hAnsi="Times New Roman" w:cs="Times New Roman"/>
          <w:sz w:val="24"/>
          <w:szCs w:val="24"/>
        </w:rPr>
        <w:t xml:space="preserve"> </w:t>
      </w:r>
      <w:r w:rsidR="008E1327">
        <w:rPr>
          <w:rFonts w:ascii="Times New Roman" w:hAnsi="Times New Roman" w:cs="Times New Roman"/>
          <w:sz w:val="24"/>
          <w:szCs w:val="24"/>
        </w:rPr>
        <w:t xml:space="preserve">Estas </w:t>
      </w:r>
      <w:r>
        <w:rPr>
          <w:rFonts w:ascii="Times New Roman" w:hAnsi="Times New Roman" w:cs="Times New Roman"/>
          <w:sz w:val="24"/>
          <w:szCs w:val="24"/>
        </w:rPr>
        <w:t xml:space="preserve">son algunas preguntas que a partir de estos autores nos hacemos y que motivan esta caracterización </w:t>
      </w:r>
      <w:r w:rsidR="00E34A7D">
        <w:rPr>
          <w:rFonts w:ascii="Times New Roman" w:hAnsi="Times New Roman" w:cs="Times New Roman"/>
          <w:sz w:val="24"/>
          <w:szCs w:val="24"/>
        </w:rPr>
        <w:t xml:space="preserve">e investigación </w:t>
      </w:r>
      <w:r>
        <w:rPr>
          <w:rFonts w:ascii="Times New Roman" w:hAnsi="Times New Roman" w:cs="Times New Roman"/>
          <w:sz w:val="24"/>
          <w:szCs w:val="24"/>
        </w:rPr>
        <w:t xml:space="preserve">exploratoria. </w:t>
      </w:r>
    </w:p>
    <w:p w:rsidR="003A7981" w:rsidRDefault="00FB4DDF" w:rsidP="008A22AD">
      <w:pPr>
        <w:spacing w:line="360" w:lineRule="auto"/>
        <w:jc w:val="both"/>
        <w:rPr>
          <w:rFonts w:ascii="Times New Roman" w:hAnsi="Times New Roman" w:cs="Times New Roman"/>
          <w:sz w:val="24"/>
          <w:szCs w:val="24"/>
        </w:rPr>
      </w:pPr>
      <w:r>
        <w:rPr>
          <w:rFonts w:ascii="Times New Roman" w:hAnsi="Times New Roman" w:cs="Times New Roman"/>
          <w:sz w:val="24"/>
          <w:szCs w:val="24"/>
        </w:rPr>
        <w:tab/>
        <w:t>El caso de la propia SCA nos habla de una entidad con más de un siglo de historia lo que la convierte en u</w:t>
      </w:r>
      <w:r w:rsidRPr="00FB4DDF">
        <w:rPr>
          <w:rFonts w:ascii="Times New Roman" w:hAnsi="Times New Roman" w:cs="Times New Roman"/>
          <w:sz w:val="24"/>
          <w:szCs w:val="24"/>
        </w:rPr>
        <w:t>na de las entidades profesionales más antiguas de la Argentina</w:t>
      </w:r>
      <w:r>
        <w:rPr>
          <w:rFonts w:ascii="Times New Roman" w:hAnsi="Times New Roman" w:cs="Times New Roman"/>
          <w:sz w:val="24"/>
          <w:szCs w:val="24"/>
        </w:rPr>
        <w:t xml:space="preserve">. </w:t>
      </w:r>
      <w:r w:rsidR="00DE7C8B">
        <w:rPr>
          <w:rFonts w:ascii="Times New Roman" w:hAnsi="Times New Roman" w:cs="Times New Roman"/>
          <w:sz w:val="24"/>
          <w:szCs w:val="24"/>
        </w:rPr>
        <w:t xml:space="preserve">Fundada en 1886 con una clara tarea gremial cuenta ya con </w:t>
      </w:r>
      <w:r w:rsidR="00FB4215">
        <w:rPr>
          <w:rFonts w:ascii="Times New Roman" w:hAnsi="Times New Roman" w:cs="Times New Roman"/>
          <w:sz w:val="24"/>
          <w:szCs w:val="24"/>
        </w:rPr>
        <w:t xml:space="preserve">más de 120 años de trayectoria. </w:t>
      </w:r>
      <w:r w:rsidR="008A22AD">
        <w:rPr>
          <w:rFonts w:ascii="Times New Roman" w:hAnsi="Times New Roman" w:cs="Times New Roman"/>
          <w:sz w:val="24"/>
          <w:szCs w:val="24"/>
        </w:rPr>
        <w:t>Ha presenciado como consta  e</w:t>
      </w:r>
      <w:r>
        <w:rPr>
          <w:rFonts w:ascii="Times New Roman" w:hAnsi="Times New Roman" w:cs="Times New Roman"/>
          <w:sz w:val="24"/>
          <w:szCs w:val="24"/>
        </w:rPr>
        <w:t>n un documento</w:t>
      </w:r>
      <w:r w:rsidR="008A22AD">
        <w:rPr>
          <w:rFonts w:ascii="Times New Roman" w:hAnsi="Times New Roman" w:cs="Times New Roman"/>
          <w:sz w:val="24"/>
          <w:szCs w:val="24"/>
        </w:rPr>
        <w:t xml:space="preserve"> elaborado entre</w:t>
      </w:r>
      <w:r>
        <w:rPr>
          <w:rFonts w:ascii="Times New Roman" w:hAnsi="Times New Roman" w:cs="Times New Roman"/>
          <w:sz w:val="24"/>
          <w:szCs w:val="24"/>
        </w:rPr>
        <w:t xml:space="preserve"> la SCA junto </w:t>
      </w:r>
      <w:r>
        <w:rPr>
          <w:rFonts w:ascii="Times New Roman" w:hAnsi="Times New Roman" w:cs="Times New Roman"/>
          <w:sz w:val="24"/>
          <w:szCs w:val="24"/>
        </w:rPr>
        <w:lastRenderedPageBreak/>
        <w:t xml:space="preserve">al Instituto Argentino de Investigación de Historia de la Arquitectura y </w:t>
      </w:r>
      <w:r w:rsidR="00051670">
        <w:rPr>
          <w:rFonts w:ascii="Times New Roman" w:hAnsi="Times New Roman" w:cs="Times New Roman"/>
          <w:sz w:val="24"/>
          <w:szCs w:val="24"/>
        </w:rPr>
        <w:t>d</w:t>
      </w:r>
      <w:r>
        <w:rPr>
          <w:rFonts w:ascii="Times New Roman" w:hAnsi="Times New Roman" w:cs="Times New Roman"/>
          <w:sz w:val="24"/>
          <w:szCs w:val="24"/>
        </w:rPr>
        <w:t>el U</w:t>
      </w:r>
      <w:r w:rsidR="008A22AD">
        <w:rPr>
          <w:rFonts w:ascii="Times New Roman" w:hAnsi="Times New Roman" w:cs="Times New Roman"/>
          <w:sz w:val="24"/>
          <w:szCs w:val="24"/>
        </w:rPr>
        <w:t xml:space="preserve">rbanismo el mosaico de utopías urbanas de la Ciudad. Allí se advierte su vínculo ya con el Municipio de Buenos Aires el cual </w:t>
      </w:r>
      <w:r w:rsidR="00427937">
        <w:rPr>
          <w:rFonts w:ascii="Times New Roman" w:hAnsi="Times New Roman" w:cs="Times New Roman"/>
          <w:sz w:val="24"/>
          <w:szCs w:val="24"/>
        </w:rPr>
        <w:t xml:space="preserve">en 1952 </w:t>
      </w:r>
      <w:r w:rsidR="008A22AD">
        <w:rPr>
          <w:rFonts w:ascii="Times New Roman" w:hAnsi="Times New Roman" w:cs="Times New Roman"/>
          <w:sz w:val="24"/>
          <w:szCs w:val="24"/>
        </w:rPr>
        <w:t xml:space="preserve">solicitaba a la SCA el nombramiento de delegados de la propia entidad para integrar la </w:t>
      </w:r>
      <w:r w:rsidR="00427937">
        <w:rPr>
          <w:rFonts w:ascii="Times New Roman" w:hAnsi="Times New Roman" w:cs="Times New Roman"/>
          <w:sz w:val="24"/>
          <w:szCs w:val="24"/>
        </w:rPr>
        <w:t>Comisión</w:t>
      </w:r>
      <w:r w:rsidR="008A22AD">
        <w:rPr>
          <w:rFonts w:ascii="Times New Roman" w:hAnsi="Times New Roman" w:cs="Times New Roman"/>
          <w:sz w:val="24"/>
          <w:szCs w:val="24"/>
        </w:rPr>
        <w:t xml:space="preserve"> del </w:t>
      </w:r>
      <w:r w:rsidR="00427937">
        <w:rPr>
          <w:rFonts w:ascii="Times New Roman" w:hAnsi="Times New Roman" w:cs="Times New Roman"/>
          <w:sz w:val="24"/>
          <w:szCs w:val="24"/>
        </w:rPr>
        <w:t>Código de Edificación sobre el cual esta había tenido una postura crítica en 1947, año de la sanción del CE.</w:t>
      </w:r>
      <w:r w:rsidR="00051670">
        <w:rPr>
          <w:rFonts w:ascii="Times New Roman" w:hAnsi="Times New Roman" w:cs="Times New Roman"/>
          <w:sz w:val="24"/>
          <w:szCs w:val="24"/>
        </w:rPr>
        <w:t xml:space="preserve"> (</w:t>
      </w:r>
      <w:r w:rsidR="006D4671">
        <w:rPr>
          <w:rFonts w:ascii="Times New Roman" w:hAnsi="Times New Roman" w:cs="Times New Roman"/>
          <w:sz w:val="24"/>
          <w:szCs w:val="24"/>
        </w:rPr>
        <w:t>SCA, 1993:198)</w:t>
      </w:r>
    </w:p>
    <w:p w:rsidR="000F473C" w:rsidRDefault="006D4671" w:rsidP="008A22AD">
      <w:pPr>
        <w:spacing w:line="360" w:lineRule="auto"/>
        <w:jc w:val="both"/>
        <w:rPr>
          <w:rFonts w:ascii="Times New Roman" w:hAnsi="Times New Roman" w:cs="Times New Roman"/>
          <w:sz w:val="24"/>
          <w:szCs w:val="24"/>
        </w:rPr>
      </w:pPr>
      <w:r>
        <w:rPr>
          <w:rFonts w:ascii="Times New Roman" w:hAnsi="Times New Roman" w:cs="Times New Roman"/>
          <w:sz w:val="24"/>
          <w:szCs w:val="24"/>
        </w:rPr>
        <w:tab/>
        <w:t>Julio Keselman, presidente de la Sociedad cuando lograba dicha publicación señalaba: “</w:t>
      </w:r>
      <w:r w:rsidR="00612C95">
        <w:rPr>
          <w:rFonts w:ascii="Times New Roman" w:hAnsi="Times New Roman" w:cs="Times New Roman"/>
          <w:sz w:val="24"/>
          <w:szCs w:val="24"/>
        </w:rPr>
        <w:t xml:space="preserve">[…] cada entidad tiene una historia evolutiva </w:t>
      </w:r>
      <w:r>
        <w:rPr>
          <w:rFonts w:ascii="Times New Roman" w:hAnsi="Times New Roman" w:cs="Times New Roman"/>
          <w:sz w:val="24"/>
          <w:szCs w:val="24"/>
        </w:rPr>
        <w:t xml:space="preserve"> </w:t>
      </w:r>
      <w:r w:rsidR="001E0EFE">
        <w:rPr>
          <w:rFonts w:ascii="Times New Roman" w:hAnsi="Times New Roman" w:cs="Times New Roman"/>
          <w:sz w:val="24"/>
          <w:szCs w:val="24"/>
        </w:rPr>
        <w:t xml:space="preserve">que determina la formación y características de una trayectoria institucional, resultante de la interacción de condiciones históricas del país y de la aplicación adecuada de los objetivos fijados.” </w:t>
      </w:r>
      <w:r w:rsidR="000F473C">
        <w:rPr>
          <w:rFonts w:ascii="Times New Roman" w:hAnsi="Times New Roman" w:cs="Times New Roman"/>
          <w:sz w:val="24"/>
          <w:szCs w:val="24"/>
        </w:rPr>
        <w:t>En ese discurso de presentación Keselman resaltaba dicho legado:</w:t>
      </w:r>
    </w:p>
    <w:p w:rsidR="006D4671" w:rsidRDefault="000F473C" w:rsidP="008A22AD">
      <w:pPr>
        <w:spacing w:line="360" w:lineRule="auto"/>
        <w:jc w:val="both"/>
        <w:rPr>
          <w:rFonts w:ascii="Times New Roman" w:hAnsi="Times New Roman" w:cs="Times New Roman"/>
          <w:sz w:val="24"/>
          <w:szCs w:val="24"/>
        </w:rPr>
      </w:pPr>
      <w:r w:rsidRPr="00715E50">
        <w:rPr>
          <w:rFonts w:ascii="Times New Roman" w:hAnsi="Times New Roman" w:cs="Times New Roman"/>
          <w:i/>
          <w:sz w:val="24"/>
          <w:szCs w:val="24"/>
        </w:rPr>
        <w:t>“herencia que se traduce en seguir impulsando y alimentando el movimiento propagador de la acción gremial […] de las propuestas sobre situaciones urbanas […] de la elaboración de planes, códigos y normas de control sobre el crecimiento de nuestras ciudades [… herencia] que modeló una maquinaria permanente de la SCA en medios de discusión profesional.”</w:t>
      </w:r>
      <w:r>
        <w:rPr>
          <w:rFonts w:ascii="Times New Roman" w:hAnsi="Times New Roman" w:cs="Times New Roman"/>
          <w:sz w:val="24"/>
          <w:szCs w:val="24"/>
        </w:rPr>
        <w:t xml:space="preserve"> (K</w:t>
      </w:r>
      <w:r w:rsidR="009C78C9">
        <w:rPr>
          <w:rFonts w:ascii="Times New Roman" w:hAnsi="Times New Roman" w:cs="Times New Roman"/>
          <w:sz w:val="24"/>
          <w:szCs w:val="24"/>
        </w:rPr>
        <w:t>eselman</w:t>
      </w:r>
      <w:r>
        <w:rPr>
          <w:rFonts w:ascii="Times New Roman" w:hAnsi="Times New Roman" w:cs="Times New Roman"/>
          <w:sz w:val="24"/>
          <w:szCs w:val="24"/>
        </w:rPr>
        <w:t xml:space="preserve">, </w:t>
      </w:r>
      <w:r w:rsidR="00715E50">
        <w:rPr>
          <w:rFonts w:ascii="Times New Roman" w:hAnsi="Times New Roman" w:cs="Times New Roman"/>
          <w:sz w:val="24"/>
          <w:szCs w:val="24"/>
        </w:rPr>
        <w:t>1993)</w:t>
      </w:r>
    </w:p>
    <w:p w:rsidR="00830A51" w:rsidRDefault="0025683B" w:rsidP="008A22AD">
      <w:pPr>
        <w:spacing w:line="360" w:lineRule="auto"/>
        <w:jc w:val="both"/>
        <w:rPr>
          <w:rFonts w:ascii="Times New Roman" w:hAnsi="Times New Roman" w:cs="Times New Roman"/>
          <w:sz w:val="24"/>
          <w:szCs w:val="24"/>
        </w:rPr>
      </w:pPr>
      <w:r>
        <w:rPr>
          <w:rFonts w:ascii="Times New Roman" w:hAnsi="Times New Roman" w:cs="Times New Roman"/>
          <w:sz w:val="24"/>
          <w:szCs w:val="24"/>
        </w:rPr>
        <w:t>En su página como carta de presentación la SCA destaca ese</w:t>
      </w:r>
      <w:r w:rsidRPr="0025683B">
        <w:rPr>
          <w:rFonts w:ascii="Times New Roman" w:hAnsi="Times New Roman" w:cs="Times New Roman"/>
          <w:sz w:val="24"/>
          <w:szCs w:val="24"/>
        </w:rPr>
        <w:t xml:space="preserve"> rol político en el debate público sobre la ciudad, sus normativas y su evolución, dándolo desde los medios de comunicación y con debates y paneles en la entidad, invitando a funcionarios y especialistas al intercambio de ideas</w:t>
      </w:r>
      <w:r w:rsidR="00B1092E">
        <w:rPr>
          <w:rStyle w:val="Refdenotaalpie"/>
          <w:rFonts w:ascii="Times New Roman" w:hAnsi="Times New Roman" w:cs="Times New Roman"/>
          <w:sz w:val="24"/>
          <w:szCs w:val="24"/>
        </w:rPr>
        <w:footnoteReference w:id="29"/>
      </w:r>
      <w:r w:rsidRPr="0025683B">
        <w:rPr>
          <w:rFonts w:ascii="Times New Roman" w:hAnsi="Times New Roman" w:cs="Times New Roman"/>
          <w:sz w:val="24"/>
          <w:szCs w:val="24"/>
        </w:rPr>
        <w:t>.</w:t>
      </w:r>
      <w:r>
        <w:rPr>
          <w:rFonts w:ascii="Times New Roman" w:hAnsi="Times New Roman" w:cs="Times New Roman"/>
          <w:sz w:val="24"/>
          <w:szCs w:val="24"/>
        </w:rPr>
        <w:t xml:space="preserve"> </w:t>
      </w:r>
      <w:r w:rsidR="002F76E4">
        <w:rPr>
          <w:rFonts w:ascii="Times New Roman" w:hAnsi="Times New Roman" w:cs="Times New Roman"/>
          <w:sz w:val="24"/>
          <w:szCs w:val="24"/>
        </w:rPr>
        <w:t xml:space="preserve"> En su asunción como presidente</w:t>
      </w:r>
      <w:r w:rsidR="00E21FA9">
        <w:rPr>
          <w:rStyle w:val="Refdenotaalpie"/>
          <w:rFonts w:ascii="Times New Roman" w:hAnsi="Times New Roman" w:cs="Times New Roman"/>
          <w:sz w:val="24"/>
          <w:szCs w:val="24"/>
        </w:rPr>
        <w:footnoteReference w:id="30"/>
      </w:r>
      <w:r w:rsidR="002F76E4">
        <w:rPr>
          <w:rFonts w:ascii="Times New Roman" w:hAnsi="Times New Roman" w:cs="Times New Roman"/>
          <w:sz w:val="24"/>
          <w:szCs w:val="24"/>
        </w:rPr>
        <w:t>, Eduardo Bekinschtein declaraba en ese sentido que la institución debe “</w:t>
      </w:r>
      <w:r w:rsidR="002F76E4" w:rsidRPr="002F76E4">
        <w:rPr>
          <w:rFonts w:ascii="Times New Roman" w:hAnsi="Times New Roman" w:cs="Times New Roman"/>
          <w:sz w:val="24"/>
          <w:szCs w:val="24"/>
        </w:rPr>
        <w:t>mantener una opinión independient</w:t>
      </w:r>
      <w:r w:rsidR="002F76E4">
        <w:rPr>
          <w:rFonts w:ascii="Times New Roman" w:hAnsi="Times New Roman" w:cs="Times New Roman"/>
          <w:sz w:val="24"/>
          <w:szCs w:val="24"/>
        </w:rPr>
        <w:t>e sobre la gestión de la ciudad.”</w:t>
      </w:r>
      <w:r w:rsidR="002F76E4">
        <w:rPr>
          <w:rStyle w:val="Refdenotaalpie"/>
          <w:rFonts w:ascii="Times New Roman" w:hAnsi="Times New Roman" w:cs="Times New Roman"/>
          <w:sz w:val="24"/>
          <w:szCs w:val="24"/>
        </w:rPr>
        <w:footnoteReference w:id="31"/>
      </w:r>
    </w:p>
    <w:p w:rsidR="00E82914" w:rsidRPr="008F7A45" w:rsidRDefault="002F76E4" w:rsidP="00830A51">
      <w:pPr>
        <w:spacing w:line="360" w:lineRule="auto"/>
        <w:ind w:firstLine="360"/>
        <w:jc w:val="both"/>
        <w:rPr>
          <w:rFonts w:ascii="Times New Roman" w:hAnsi="Times New Roman" w:cs="Times New Roman"/>
          <w:sz w:val="24"/>
          <w:szCs w:val="24"/>
        </w:rPr>
      </w:pPr>
      <w:r w:rsidRPr="002F76E4">
        <w:rPr>
          <w:rFonts w:ascii="Times New Roman" w:hAnsi="Times New Roman" w:cs="Times New Roman"/>
          <w:sz w:val="24"/>
          <w:szCs w:val="24"/>
        </w:rPr>
        <w:t xml:space="preserve">La SCA otorga, junto con el CPAU, </w:t>
      </w:r>
      <w:r>
        <w:rPr>
          <w:rFonts w:ascii="Times New Roman" w:hAnsi="Times New Roman" w:cs="Times New Roman"/>
          <w:sz w:val="24"/>
          <w:szCs w:val="24"/>
        </w:rPr>
        <w:t>cada dos años uno de los premios más prestigiosos para el rubro y constantemente organiza capacitaciones y cursos en lo que es otra de sus grandes preocupaciones, sino la mayor: el rol y ejercicio profesional</w:t>
      </w:r>
      <w:r>
        <w:rPr>
          <w:rStyle w:val="Refdenotaalpie"/>
          <w:rFonts w:ascii="Times New Roman" w:hAnsi="Times New Roman" w:cs="Times New Roman"/>
          <w:sz w:val="24"/>
          <w:szCs w:val="24"/>
        </w:rPr>
        <w:footnoteReference w:id="32"/>
      </w:r>
      <w:r>
        <w:rPr>
          <w:rFonts w:ascii="Times New Roman" w:hAnsi="Times New Roman" w:cs="Times New Roman"/>
          <w:sz w:val="24"/>
          <w:szCs w:val="24"/>
        </w:rPr>
        <w:t>.</w:t>
      </w:r>
      <w:r w:rsidR="00830A51">
        <w:rPr>
          <w:rFonts w:ascii="Times New Roman" w:hAnsi="Times New Roman" w:cs="Times New Roman"/>
          <w:sz w:val="24"/>
          <w:szCs w:val="24"/>
        </w:rPr>
        <w:t xml:space="preserve"> </w:t>
      </w:r>
      <w:r w:rsidR="00664C8B">
        <w:rPr>
          <w:rFonts w:ascii="Times New Roman" w:hAnsi="Times New Roman" w:cs="Times New Roman"/>
          <w:sz w:val="24"/>
          <w:szCs w:val="24"/>
        </w:rPr>
        <w:t>Por su parte, e</w:t>
      </w:r>
      <w:r w:rsidR="00664C8B" w:rsidRPr="00664C8B">
        <w:rPr>
          <w:rFonts w:ascii="Times New Roman" w:hAnsi="Times New Roman" w:cs="Times New Roman"/>
          <w:sz w:val="24"/>
          <w:szCs w:val="24"/>
        </w:rPr>
        <w:t xml:space="preserve">l Consejo Profesional de Arquitectura y Urbanismo (CPAU) es un organismo creado por el Decreto – Ley 17.946/1944 para regular la práctica profesional. Junto a los Consejos de Ingeniería y Agrimensura forma la Junta Central de los Consejos </w:t>
      </w:r>
      <w:r w:rsidR="00664C8B" w:rsidRPr="00664C8B">
        <w:rPr>
          <w:rFonts w:ascii="Times New Roman" w:hAnsi="Times New Roman" w:cs="Times New Roman"/>
          <w:sz w:val="24"/>
          <w:szCs w:val="24"/>
        </w:rPr>
        <w:lastRenderedPageBreak/>
        <w:t>Profesionales creada por Decreto – Ley 6070/1958, ratificado por la Ley 14.467</w:t>
      </w:r>
      <w:r w:rsidR="006A69D8">
        <w:rPr>
          <w:rStyle w:val="Refdenotaalpie"/>
          <w:rFonts w:ascii="Times New Roman" w:hAnsi="Times New Roman" w:cs="Times New Roman"/>
          <w:sz w:val="24"/>
          <w:szCs w:val="24"/>
        </w:rPr>
        <w:footnoteReference w:id="33"/>
      </w:r>
      <w:r w:rsidR="00664C8B" w:rsidRPr="00664C8B">
        <w:rPr>
          <w:rFonts w:ascii="Times New Roman" w:hAnsi="Times New Roman" w:cs="Times New Roman"/>
          <w:sz w:val="24"/>
          <w:szCs w:val="24"/>
        </w:rPr>
        <w:t>.</w:t>
      </w:r>
      <w:r w:rsidR="00664C8B">
        <w:rPr>
          <w:rFonts w:ascii="Times New Roman" w:hAnsi="Times New Roman" w:cs="Times New Roman"/>
          <w:sz w:val="24"/>
          <w:szCs w:val="24"/>
        </w:rPr>
        <w:t xml:space="preserve"> Cuenta con una trayectoria menor pero también apreciable y dada su </w:t>
      </w:r>
      <w:r w:rsidR="007D5A40">
        <w:rPr>
          <w:rFonts w:ascii="Times New Roman" w:hAnsi="Times New Roman" w:cs="Times New Roman"/>
          <w:sz w:val="24"/>
          <w:szCs w:val="24"/>
        </w:rPr>
        <w:t xml:space="preserve">proximidad </w:t>
      </w:r>
      <w:r w:rsidR="00664C8B">
        <w:rPr>
          <w:rFonts w:ascii="Times New Roman" w:hAnsi="Times New Roman" w:cs="Times New Roman"/>
          <w:sz w:val="24"/>
          <w:szCs w:val="24"/>
        </w:rPr>
        <w:t>con la entidad en cuestión así como su intervención en el proceso es que se toma en consideración para el análisis.</w:t>
      </w:r>
    </w:p>
    <w:p w:rsidR="00BE54FF" w:rsidRPr="00811905" w:rsidRDefault="00405DC5" w:rsidP="00811905">
      <w:pPr>
        <w:pStyle w:val="Prrafodelista"/>
        <w:numPr>
          <w:ilvl w:val="0"/>
          <w:numId w:val="13"/>
        </w:numPr>
        <w:spacing w:line="360" w:lineRule="auto"/>
        <w:jc w:val="both"/>
        <w:rPr>
          <w:rFonts w:ascii="Times New Roman" w:hAnsi="Times New Roman" w:cs="Times New Roman"/>
          <w:sz w:val="24"/>
          <w:szCs w:val="24"/>
          <w:u w:val="single"/>
        </w:rPr>
      </w:pPr>
      <w:r w:rsidRPr="00811905">
        <w:rPr>
          <w:rFonts w:ascii="Times New Roman" w:hAnsi="Times New Roman" w:cs="Times New Roman"/>
          <w:sz w:val="24"/>
          <w:szCs w:val="24"/>
          <w:u w:val="single"/>
        </w:rPr>
        <w:t>Actividad de la SCA y del CPAU en torno al NCU</w:t>
      </w:r>
    </w:p>
    <w:p w:rsidR="00F10F9A" w:rsidRDefault="00811905" w:rsidP="0081190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 partir de esta recapitulación se busca dar cuenta de la gravitación que tuvie</w:t>
      </w:r>
      <w:r w:rsidR="00C40500">
        <w:rPr>
          <w:rFonts w:ascii="Times New Roman" w:hAnsi="Times New Roman" w:cs="Times New Roman"/>
          <w:sz w:val="24"/>
          <w:szCs w:val="24"/>
        </w:rPr>
        <w:t>ron en el caso que nos convoca. Rastreando las apariciones de la SCA en lo que fue el referido proceso de discusión del NCU pueden mencionarse las siguientes. En Noviembre de 2016 la entidad oficiaba de sede para una charla a cargo del Subsecretario de Planeamiento, Carlos Colombo, a modo de presentación del naciente proyecto de reforma</w:t>
      </w:r>
      <w:r w:rsidR="00FF270F">
        <w:rPr>
          <w:rStyle w:val="Refdenotaalpie"/>
          <w:rFonts w:ascii="Times New Roman" w:hAnsi="Times New Roman" w:cs="Times New Roman"/>
          <w:sz w:val="24"/>
          <w:szCs w:val="24"/>
        </w:rPr>
        <w:footnoteReference w:id="34"/>
      </w:r>
      <w:r w:rsidR="00C40500">
        <w:rPr>
          <w:rFonts w:ascii="Times New Roman" w:hAnsi="Times New Roman" w:cs="Times New Roman"/>
          <w:sz w:val="24"/>
          <w:szCs w:val="24"/>
        </w:rPr>
        <w:t xml:space="preserve">. </w:t>
      </w:r>
      <w:r w:rsidR="00FF270F">
        <w:rPr>
          <w:rFonts w:ascii="Times New Roman" w:hAnsi="Times New Roman" w:cs="Times New Roman"/>
          <w:sz w:val="24"/>
          <w:szCs w:val="24"/>
        </w:rPr>
        <w:t xml:space="preserve">En Febrero de 2017 intensificaba la labora en sus diversas subcomisiones con el fin de emitir una opinión sobre dicho cuerpo normativo e integraba una mesa de trabajo junto al CPAU, el Consejo Profesional de Ingeniería Civil (CPIC) y el Centro Argentino de Ingenieros (CAI) </w:t>
      </w:r>
      <w:r w:rsidR="0044319A">
        <w:rPr>
          <w:rFonts w:ascii="Times New Roman" w:hAnsi="Times New Roman" w:cs="Times New Roman"/>
          <w:sz w:val="24"/>
          <w:szCs w:val="24"/>
        </w:rPr>
        <w:t>con el mismo objetivo, en este caso de forma conjunta a tales ARP</w:t>
      </w:r>
      <w:r w:rsidR="0044319A">
        <w:rPr>
          <w:rStyle w:val="Refdenotaalpie"/>
          <w:rFonts w:ascii="Times New Roman" w:hAnsi="Times New Roman" w:cs="Times New Roman"/>
          <w:sz w:val="24"/>
          <w:szCs w:val="24"/>
        </w:rPr>
        <w:footnoteReference w:id="35"/>
      </w:r>
      <w:r w:rsidR="0044319A">
        <w:rPr>
          <w:rFonts w:ascii="Times New Roman" w:hAnsi="Times New Roman" w:cs="Times New Roman"/>
          <w:sz w:val="24"/>
          <w:szCs w:val="24"/>
        </w:rPr>
        <w:t xml:space="preserve">. </w:t>
      </w:r>
    </w:p>
    <w:p w:rsidR="00563002" w:rsidRDefault="0044319A" w:rsidP="0095611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En Junio de 2017 la SCA tenía voz y presencia </w:t>
      </w:r>
      <w:r w:rsidR="00884F45">
        <w:rPr>
          <w:rFonts w:ascii="Times New Roman" w:hAnsi="Times New Roman" w:cs="Times New Roman"/>
          <w:sz w:val="24"/>
          <w:szCs w:val="24"/>
        </w:rPr>
        <w:t>en el Foro Participativo Permanente - convocado por la Subsecretaría de Planeamiento del GCBA - a través de su Vicepresidente, Jorge Iribarne, y de Enrique García Espil, miembro de la Comisión de Planeamiento de la entidad</w:t>
      </w:r>
      <w:r>
        <w:rPr>
          <w:rFonts w:ascii="Times New Roman" w:hAnsi="Times New Roman" w:cs="Times New Roman"/>
          <w:sz w:val="24"/>
          <w:szCs w:val="24"/>
        </w:rPr>
        <w:t xml:space="preserve">. </w:t>
      </w:r>
      <w:r w:rsidR="004B457D">
        <w:rPr>
          <w:rFonts w:ascii="Times New Roman" w:hAnsi="Times New Roman" w:cs="Times New Roman"/>
          <w:sz w:val="24"/>
          <w:szCs w:val="24"/>
        </w:rPr>
        <w:t xml:space="preserve">Para tal fecha </w:t>
      </w:r>
      <w:r w:rsidR="00875DB1">
        <w:rPr>
          <w:rFonts w:ascii="Times New Roman" w:hAnsi="Times New Roman" w:cs="Times New Roman"/>
          <w:sz w:val="24"/>
          <w:szCs w:val="24"/>
        </w:rPr>
        <w:t xml:space="preserve">la SCA </w:t>
      </w:r>
      <w:r w:rsidR="003F10CE">
        <w:rPr>
          <w:rFonts w:ascii="Times New Roman" w:hAnsi="Times New Roman" w:cs="Times New Roman"/>
          <w:sz w:val="24"/>
          <w:szCs w:val="24"/>
        </w:rPr>
        <w:t xml:space="preserve">expresaba su </w:t>
      </w:r>
      <w:r w:rsidR="004B457D" w:rsidRPr="004B457D">
        <w:rPr>
          <w:rFonts w:ascii="Times New Roman" w:hAnsi="Times New Roman" w:cs="Times New Roman"/>
          <w:sz w:val="24"/>
          <w:szCs w:val="24"/>
        </w:rPr>
        <w:t>acuerdo con los criterios básicos de la propuesta, así como la participación de la entidad en las reuniones de trabajo de la Comisió</w:t>
      </w:r>
      <w:r w:rsidR="003F10CE">
        <w:rPr>
          <w:rFonts w:ascii="Times New Roman" w:hAnsi="Times New Roman" w:cs="Times New Roman"/>
          <w:sz w:val="24"/>
          <w:szCs w:val="24"/>
        </w:rPr>
        <w:t>n Asesora Permanente del COPUA desde la postura de que “l</w:t>
      </w:r>
      <w:r w:rsidR="004B457D" w:rsidRPr="004B457D">
        <w:rPr>
          <w:rFonts w:ascii="Times New Roman" w:hAnsi="Times New Roman" w:cs="Times New Roman"/>
          <w:sz w:val="24"/>
          <w:szCs w:val="24"/>
        </w:rPr>
        <w:t>a redacción de un instrumento de esta complejidad es un proceso que la sociedad debe acompañar.</w:t>
      </w:r>
      <w:r w:rsidR="004B457D">
        <w:rPr>
          <w:rFonts w:ascii="Times New Roman" w:hAnsi="Times New Roman" w:cs="Times New Roman"/>
          <w:sz w:val="24"/>
          <w:szCs w:val="24"/>
        </w:rPr>
        <w:t>”</w:t>
      </w:r>
      <w:r w:rsidR="004B457D">
        <w:rPr>
          <w:rStyle w:val="Refdenotaalpie"/>
          <w:rFonts w:ascii="Times New Roman" w:hAnsi="Times New Roman" w:cs="Times New Roman"/>
          <w:sz w:val="24"/>
          <w:szCs w:val="24"/>
        </w:rPr>
        <w:footnoteReference w:id="36"/>
      </w:r>
      <w:r w:rsidR="00072F16">
        <w:rPr>
          <w:rFonts w:ascii="Times New Roman" w:hAnsi="Times New Roman" w:cs="Times New Roman"/>
          <w:sz w:val="24"/>
          <w:szCs w:val="24"/>
        </w:rPr>
        <w:t xml:space="preserve"> </w:t>
      </w:r>
      <w:r w:rsidR="008408AD">
        <w:rPr>
          <w:rFonts w:ascii="Times New Roman" w:hAnsi="Times New Roman" w:cs="Times New Roman"/>
          <w:sz w:val="24"/>
          <w:szCs w:val="24"/>
        </w:rPr>
        <w:t>En Septiembre de tal año</w:t>
      </w:r>
      <w:r w:rsidR="00FA15BE" w:rsidRPr="00FA15BE">
        <w:t xml:space="preserve"> </w:t>
      </w:r>
      <w:r w:rsidR="00FA15BE">
        <w:rPr>
          <w:rFonts w:ascii="Times New Roman" w:hAnsi="Times New Roman" w:cs="Times New Roman"/>
          <w:sz w:val="24"/>
          <w:szCs w:val="24"/>
        </w:rPr>
        <w:t>miembros de la SCA integraron e</w:t>
      </w:r>
      <w:r w:rsidR="00FA15BE" w:rsidRPr="00FA15BE">
        <w:rPr>
          <w:rFonts w:ascii="Times New Roman" w:hAnsi="Times New Roman" w:cs="Times New Roman"/>
          <w:sz w:val="24"/>
          <w:szCs w:val="24"/>
        </w:rPr>
        <w:t xml:space="preserve">l equipo de trabajo de trabajo </w:t>
      </w:r>
      <w:r w:rsidR="00FA15BE">
        <w:rPr>
          <w:rFonts w:ascii="Times New Roman" w:hAnsi="Times New Roman" w:cs="Times New Roman"/>
          <w:sz w:val="24"/>
          <w:szCs w:val="24"/>
        </w:rPr>
        <w:t>formado junto a otros del CPAU, CAI y CPIC para suscribir a un documento que se llamó “Aportes para la formulación del CU”. Allí estuvieron presentes Heriberto Allende y</w:t>
      </w:r>
      <w:r w:rsidR="00FA15BE" w:rsidRPr="00FA15BE">
        <w:rPr>
          <w:rFonts w:ascii="Times New Roman" w:hAnsi="Times New Roman" w:cs="Times New Roman"/>
          <w:sz w:val="24"/>
          <w:szCs w:val="24"/>
        </w:rPr>
        <w:t xml:space="preserve"> Guillermo Gutiérrez Ruzo, </w:t>
      </w:r>
      <w:r w:rsidR="00FA15BE">
        <w:rPr>
          <w:rFonts w:ascii="Times New Roman" w:hAnsi="Times New Roman" w:cs="Times New Roman"/>
          <w:sz w:val="24"/>
          <w:szCs w:val="24"/>
        </w:rPr>
        <w:t xml:space="preserve">miembros </w:t>
      </w:r>
      <w:r w:rsidR="0095611F">
        <w:rPr>
          <w:rFonts w:ascii="Times New Roman" w:hAnsi="Times New Roman" w:cs="Times New Roman"/>
          <w:sz w:val="24"/>
          <w:szCs w:val="24"/>
        </w:rPr>
        <w:t>de la</w:t>
      </w:r>
      <w:r w:rsidR="00FA15BE">
        <w:rPr>
          <w:rFonts w:ascii="Times New Roman" w:hAnsi="Times New Roman" w:cs="Times New Roman"/>
          <w:sz w:val="24"/>
          <w:szCs w:val="24"/>
        </w:rPr>
        <w:t xml:space="preserve"> Comisión de Planeamiento de la SCA, instancia que contó</w:t>
      </w:r>
      <w:r w:rsidR="00FA15BE" w:rsidRPr="00FA15BE">
        <w:rPr>
          <w:rFonts w:ascii="Times New Roman" w:hAnsi="Times New Roman" w:cs="Times New Roman"/>
          <w:sz w:val="24"/>
          <w:szCs w:val="24"/>
        </w:rPr>
        <w:t xml:space="preserve"> con la coordinación general de Margarita </w:t>
      </w:r>
      <w:r w:rsidR="00FA15BE">
        <w:rPr>
          <w:rFonts w:ascii="Times New Roman" w:hAnsi="Times New Roman" w:cs="Times New Roman"/>
          <w:sz w:val="24"/>
          <w:szCs w:val="24"/>
        </w:rPr>
        <w:t>Charrière y Fabián de la Fuente, ambos del CPAU</w:t>
      </w:r>
      <w:r w:rsidR="00172829">
        <w:rPr>
          <w:rStyle w:val="Refdenotaalpie"/>
          <w:rFonts w:ascii="Times New Roman" w:hAnsi="Times New Roman" w:cs="Times New Roman"/>
          <w:sz w:val="24"/>
          <w:szCs w:val="24"/>
        </w:rPr>
        <w:footnoteReference w:id="37"/>
      </w:r>
      <w:r w:rsidR="00FA15BE">
        <w:rPr>
          <w:rFonts w:ascii="Times New Roman" w:hAnsi="Times New Roman" w:cs="Times New Roman"/>
          <w:sz w:val="24"/>
          <w:szCs w:val="24"/>
        </w:rPr>
        <w:t>.</w:t>
      </w:r>
      <w:r w:rsidR="00B9716F">
        <w:rPr>
          <w:rFonts w:ascii="Times New Roman" w:hAnsi="Times New Roman" w:cs="Times New Roman"/>
          <w:sz w:val="24"/>
          <w:szCs w:val="24"/>
        </w:rPr>
        <w:t xml:space="preserve"> Hacia Noviembre de 2017 la SCA emitía un documento en </w:t>
      </w:r>
      <w:r w:rsidR="00B9716F">
        <w:rPr>
          <w:rFonts w:ascii="Times New Roman" w:hAnsi="Times New Roman" w:cs="Times New Roman"/>
          <w:sz w:val="24"/>
          <w:szCs w:val="24"/>
        </w:rPr>
        <w:lastRenderedPageBreak/>
        <w:t>función de la décima versión del CU comunicando su opinión y enviándola a la Subsecretaría a cargo de Colombo</w:t>
      </w:r>
      <w:r w:rsidR="00B9716F">
        <w:rPr>
          <w:rStyle w:val="Refdenotaalpie"/>
          <w:rFonts w:ascii="Times New Roman" w:hAnsi="Times New Roman" w:cs="Times New Roman"/>
          <w:sz w:val="24"/>
          <w:szCs w:val="24"/>
        </w:rPr>
        <w:footnoteReference w:id="38"/>
      </w:r>
      <w:r w:rsidR="00B9716F">
        <w:rPr>
          <w:rFonts w:ascii="Times New Roman" w:hAnsi="Times New Roman" w:cs="Times New Roman"/>
          <w:sz w:val="24"/>
          <w:szCs w:val="24"/>
        </w:rPr>
        <w:t xml:space="preserve">. </w:t>
      </w:r>
      <w:r w:rsidR="00FA15BE">
        <w:rPr>
          <w:rFonts w:ascii="Times New Roman" w:hAnsi="Times New Roman" w:cs="Times New Roman"/>
          <w:sz w:val="24"/>
          <w:szCs w:val="24"/>
        </w:rPr>
        <w:t xml:space="preserve">Para Octubre de 2018 autoridades de la SCA se reunían con el equipo de la Comisión de Planeamiento Urbano de la Legislatura porteña. </w:t>
      </w:r>
      <w:r w:rsidR="00172829" w:rsidRPr="00172829">
        <w:rPr>
          <w:rFonts w:ascii="Times New Roman" w:hAnsi="Times New Roman" w:cs="Times New Roman"/>
          <w:sz w:val="24"/>
          <w:szCs w:val="24"/>
        </w:rPr>
        <w:t>Eduardo Bekinschtein, Heriberto Allende, Graciel</w:t>
      </w:r>
      <w:r w:rsidR="00172829">
        <w:rPr>
          <w:rFonts w:ascii="Times New Roman" w:hAnsi="Times New Roman" w:cs="Times New Roman"/>
          <w:sz w:val="24"/>
          <w:szCs w:val="24"/>
        </w:rPr>
        <w:t xml:space="preserve">a Brandariz y Diego Rusticucci, </w:t>
      </w:r>
      <w:r w:rsidR="002255AF">
        <w:rPr>
          <w:rFonts w:ascii="Times New Roman" w:hAnsi="Times New Roman" w:cs="Times New Roman"/>
          <w:sz w:val="24"/>
          <w:szCs w:val="24"/>
        </w:rPr>
        <w:t>de la SCA estuvieron junto a</w:t>
      </w:r>
      <w:r w:rsidR="00172829" w:rsidRPr="00172829">
        <w:rPr>
          <w:rFonts w:ascii="Times New Roman" w:hAnsi="Times New Roman" w:cs="Times New Roman"/>
          <w:sz w:val="24"/>
          <w:szCs w:val="24"/>
        </w:rPr>
        <w:t xml:space="preserve"> la Presidenta de la Comisión</w:t>
      </w:r>
      <w:r w:rsidR="002255AF">
        <w:rPr>
          <w:rFonts w:ascii="Times New Roman" w:hAnsi="Times New Roman" w:cs="Times New Roman"/>
          <w:sz w:val="24"/>
          <w:szCs w:val="24"/>
        </w:rPr>
        <w:t>,</w:t>
      </w:r>
      <w:r w:rsidR="00172829" w:rsidRPr="00172829">
        <w:rPr>
          <w:rFonts w:ascii="Times New Roman" w:hAnsi="Times New Roman" w:cs="Times New Roman"/>
          <w:sz w:val="24"/>
          <w:szCs w:val="24"/>
        </w:rPr>
        <w:t xml:space="preserve"> Victoria Roldán Méndez, el Presidente del Bloque Vamos </w:t>
      </w:r>
      <w:r w:rsidR="002255AF">
        <w:rPr>
          <w:rFonts w:ascii="Times New Roman" w:hAnsi="Times New Roman" w:cs="Times New Roman"/>
          <w:sz w:val="24"/>
          <w:szCs w:val="24"/>
        </w:rPr>
        <w:t>Juntos,</w:t>
      </w:r>
      <w:r w:rsidR="00172829" w:rsidRPr="00172829">
        <w:rPr>
          <w:rFonts w:ascii="Times New Roman" w:hAnsi="Times New Roman" w:cs="Times New Roman"/>
          <w:sz w:val="24"/>
          <w:szCs w:val="24"/>
        </w:rPr>
        <w:t xml:space="preserve"> Agustín Forchieri,</w:t>
      </w:r>
      <w:r w:rsidR="002255AF">
        <w:rPr>
          <w:rFonts w:ascii="Times New Roman" w:hAnsi="Times New Roman" w:cs="Times New Roman"/>
          <w:sz w:val="24"/>
          <w:szCs w:val="24"/>
        </w:rPr>
        <w:t xml:space="preserve"> e</w:t>
      </w:r>
      <w:r w:rsidR="00172829" w:rsidRPr="00172829">
        <w:rPr>
          <w:rFonts w:ascii="Times New Roman" w:hAnsi="Times New Roman" w:cs="Times New Roman"/>
          <w:sz w:val="24"/>
          <w:szCs w:val="24"/>
        </w:rPr>
        <w:t xml:space="preserve"> </w:t>
      </w:r>
      <w:r w:rsidR="002255AF" w:rsidRPr="00172829">
        <w:rPr>
          <w:rFonts w:ascii="Times New Roman" w:hAnsi="Times New Roman" w:cs="Times New Roman"/>
          <w:sz w:val="24"/>
          <w:szCs w:val="24"/>
        </w:rPr>
        <w:t xml:space="preserve">Inés Macagno </w:t>
      </w:r>
      <w:r w:rsidR="00172829" w:rsidRPr="00172829">
        <w:rPr>
          <w:rFonts w:ascii="Times New Roman" w:hAnsi="Times New Roman" w:cs="Times New Roman"/>
          <w:sz w:val="24"/>
          <w:szCs w:val="24"/>
        </w:rPr>
        <w:t>Directora de la Comis</w:t>
      </w:r>
      <w:r w:rsidR="002255AF">
        <w:rPr>
          <w:rFonts w:ascii="Times New Roman" w:hAnsi="Times New Roman" w:cs="Times New Roman"/>
          <w:sz w:val="24"/>
          <w:szCs w:val="24"/>
        </w:rPr>
        <w:t>ión de Planeamiento Urbano</w:t>
      </w:r>
      <w:r w:rsidR="00EE5A5E">
        <w:rPr>
          <w:rStyle w:val="Refdenotaalpie"/>
          <w:rFonts w:ascii="Times New Roman" w:hAnsi="Times New Roman" w:cs="Times New Roman"/>
          <w:sz w:val="24"/>
          <w:szCs w:val="24"/>
        </w:rPr>
        <w:footnoteReference w:id="39"/>
      </w:r>
      <w:r w:rsidR="002255AF">
        <w:rPr>
          <w:rFonts w:ascii="Times New Roman" w:hAnsi="Times New Roman" w:cs="Times New Roman"/>
          <w:sz w:val="24"/>
          <w:szCs w:val="24"/>
        </w:rPr>
        <w:t>.</w:t>
      </w:r>
      <w:r w:rsidR="00B9716F">
        <w:rPr>
          <w:rFonts w:ascii="Times New Roman" w:hAnsi="Times New Roman" w:cs="Times New Roman"/>
          <w:sz w:val="24"/>
          <w:szCs w:val="24"/>
        </w:rPr>
        <w:t xml:space="preserve"> </w:t>
      </w:r>
      <w:r w:rsidR="00884F45">
        <w:rPr>
          <w:rFonts w:ascii="Times New Roman" w:hAnsi="Times New Roman" w:cs="Times New Roman"/>
          <w:sz w:val="24"/>
          <w:szCs w:val="24"/>
        </w:rPr>
        <w:t>Finalmente la SCA se hacía presente en las Audiencias Públicas de fines de 2018 previas a la sanción del NCU. En aquellas instancias se destacan las intervenciones de su Vicepresidente, Iribarne.</w:t>
      </w:r>
    </w:p>
    <w:p w:rsidR="00512DC8" w:rsidRDefault="00CA2E61" w:rsidP="008F7A45">
      <w:pPr>
        <w:spacing w:line="360" w:lineRule="auto"/>
        <w:jc w:val="both"/>
        <w:rPr>
          <w:rFonts w:ascii="Times New Roman" w:hAnsi="Times New Roman" w:cs="Times New Roman"/>
          <w:sz w:val="24"/>
          <w:szCs w:val="24"/>
        </w:rPr>
      </w:pPr>
      <w:r>
        <w:rPr>
          <w:rFonts w:ascii="Times New Roman" w:hAnsi="Times New Roman" w:cs="Times New Roman"/>
          <w:sz w:val="24"/>
          <w:szCs w:val="24"/>
        </w:rPr>
        <w:tab/>
        <w:t>Por su parte, el CPAU en septiembre de 2016 ya estudiaba una modificación del código</w:t>
      </w:r>
      <w:r w:rsidR="00D91822">
        <w:rPr>
          <w:rFonts w:ascii="Times New Roman" w:hAnsi="Times New Roman" w:cs="Times New Roman"/>
          <w:sz w:val="24"/>
          <w:szCs w:val="24"/>
        </w:rPr>
        <w:t xml:space="preserve"> como se mencionó anteriormente</w:t>
      </w:r>
      <w:r>
        <w:rPr>
          <w:rStyle w:val="Refdenotaalpie"/>
          <w:rFonts w:ascii="Times New Roman" w:hAnsi="Times New Roman" w:cs="Times New Roman"/>
          <w:sz w:val="24"/>
          <w:szCs w:val="24"/>
        </w:rPr>
        <w:footnoteReference w:id="40"/>
      </w:r>
      <w:r>
        <w:rPr>
          <w:rFonts w:ascii="Times New Roman" w:hAnsi="Times New Roman" w:cs="Times New Roman"/>
          <w:sz w:val="24"/>
          <w:szCs w:val="24"/>
        </w:rPr>
        <w:t>.</w:t>
      </w:r>
      <w:r w:rsidR="00D91822">
        <w:rPr>
          <w:rFonts w:ascii="Times New Roman" w:hAnsi="Times New Roman" w:cs="Times New Roman"/>
          <w:sz w:val="24"/>
          <w:szCs w:val="24"/>
        </w:rPr>
        <w:t xml:space="preserve"> </w:t>
      </w:r>
      <w:r w:rsidR="0060705D">
        <w:rPr>
          <w:rFonts w:ascii="Times New Roman" w:hAnsi="Times New Roman" w:cs="Times New Roman"/>
          <w:sz w:val="24"/>
          <w:szCs w:val="24"/>
        </w:rPr>
        <w:t xml:space="preserve"> </w:t>
      </w:r>
      <w:r w:rsidR="00DB150B">
        <w:rPr>
          <w:rFonts w:ascii="Times New Roman" w:hAnsi="Times New Roman" w:cs="Times New Roman"/>
          <w:sz w:val="24"/>
          <w:szCs w:val="24"/>
        </w:rPr>
        <w:t>De la Fuente en la Audiencia Pública del 7 de N</w:t>
      </w:r>
      <w:r w:rsidR="008171FA">
        <w:rPr>
          <w:rFonts w:ascii="Times New Roman" w:hAnsi="Times New Roman" w:cs="Times New Roman"/>
          <w:sz w:val="24"/>
          <w:szCs w:val="24"/>
        </w:rPr>
        <w:t xml:space="preserve">oviembre de 2018 resume la participación del CPAU. En 2016 </w:t>
      </w:r>
      <w:r w:rsidR="008171FA" w:rsidRPr="008171FA">
        <w:rPr>
          <w:rFonts w:ascii="Times New Roman" w:hAnsi="Times New Roman" w:cs="Times New Roman"/>
          <w:sz w:val="24"/>
          <w:szCs w:val="24"/>
        </w:rPr>
        <w:t xml:space="preserve">participó de la Comisión Asesora del Plan Urbano ambiental en reuniones mensuales temáticas organizadas por la Subsecretaría de Planeamiento Urbano. En marzo de 2017 </w:t>
      </w:r>
      <w:r w:rsidR="008171FA">
        <w:rPr>
          <w:rFonts w:ascii="Times New Roman" w:hAnsi="Times New Roman" w:cs="Times New Roman"/>
          <w:sz w:val="24"/>
          <w:szCs w:val="24"/>
        </w:rPr>
        <w:t>realizó y entregó</w:t>
      </w:r>
      <w:r w:rsidR="008171FA" w:rsidRPr="008171FA">
        <w:rPr>
          <w:rFonts w:ascii="Times New Roman" w:hAnsi="Times New Roman" w:cs="Times New Roman"/>
          <w:sz w:val="24"/>
          <w:szCs w:val="24"/>
        </w:rPr>
        <w:t xml:space="preserve"> formalmente al Gobierno el documento “Reflexiones acerca de la iniciativa de modificación del Código de Planeamiento”. En septiembre del año 2017 </w:t>
      </w:r>
      <w:r w:rsidR="008171FA">
        <w:rPr>
          <w:rFonts w:ascii="Times New Roman" w:hAnsi="Times New Roman" w:cs="Times New Roman"/>
          <w:sz w:val="24"/>
          <w:szCs w:val="24"/>
        </w:rPr>
        <w:t xml:space="preserve">lo mencionado sobre el </w:t>
      </w:r>
      <w:r w:rsidR="008171FA" w:rsidRPr="008171FA">
        <w:rPr>
          <w:rFonts w:ascii="Times New Roman" w:hAnsi="Times New Roman" w:cs="Times New Roman"/>
          <w:sz w:val="24"/>
          <w:szCs w:val="24"/>
        </w:rPr>
        <w:t xml:space="preserve">documento </w:t>
      </w:r>
      <w:r w:rsidR="008171FA">
        <w:rPr>
          <w:rFonts w:ascii="Times New Roman" w:hAnsi="Times New Roman" w:cs="Times New Roman"/>
          <w:sz w:val="24"/>
          <w:szCs w:val="24"/>
        </w:rPr>
        <w:t>conjunto</w:t>
      </w:r>
      <w:r w:rsidR="008171FA" w:rsidRPr="008171FA">
        <w:rPr>
          <w:rFonts w:ascii="Times New Roman" w:hAnsi="Times New Roman" w:cs="Times New Roman"/>
          <w:sz w:val="24"/>
          <w:szCs w:val="24"/>
        </w:rPr>
        <w:t xml:space="preserve"> como aportes a la formulación del Código Urbanístico. En julio de 2018, el grupo de trabajo que conformó estos estudios</w:t>
      </w:r>
      <w:r w:rsidR="008171FA">
        <w:rPr>
          <w:rFonts w:ascii="Times New Roman" w:hAnsi="Times New Roman" w:cs="Times New Roman"/>
          <w:sz w:val="24"/>
          <w:szCs w:val="24"/>
        </w:rPr>
        <w:t xml:space="preserve"> (CPAU, CAI, CPIC) </w:t>
      </w:r>
      <w:r w:rsidR="008171FA" w:rsidRPr="008171FA">
        <w:rPr>
          <w:rFonts w:ascii="Times New Roman" w:hAnsi="Times New Roman" w:cs="Times New Roman"/>
          <w:sz w:val="24"/>
          <w:szCs w:val="24"/>
        </w:rPr>
        <w:t>presentó a la Legislatura y al Gobierno de la Ciudad el documento denominado: “Observaciones al proyecto del Código Urbanístico elab</w:t>
      </w:r>
      <w:r w:rsidR="00270747">
        <w:rPr>
          <w:rFonts w:ascii="Times New Roman" w:hAnsi="Times New Roman" w:cs="Times New Roman"/>
          <w:sz w:val="24"/>
          <w:szCs w:val="24"/>
        </w:rPr>
        <w:t>orado sobre el proyecto de ley</w:t>
      </w:r>
      <w:r w:rsidR="0060705D">
        <w:rPr>
          <w:rFonts w:ascii="Times New Roman" w:hAnsi="Times New Roman" w:cs="Times New Roman"/>
          <w:sz w:val="24"/>
          <w:szCs w:val="24"/>
        </w:rPr>
        <w:t>.”</w:t>
      </w:r>
    </w:p>
    <w:p w:rsidR="00811905" w:rsidRPr="00C000A5" w:rsidRDefault="00360FC0" w:rsidP="00C000A5">
      <w:pPr>
        <w:pStyle w:val="Prrafodelista"/>
        <w:numPr>
          <w:ilvl w:val="0"/>
          <w:numId w:val="13"/>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Observación sobre el rol jugado por la SCA y el CPAU</w:t>
      </w:r>
      <w:r w:rsidR="00C000A5" w:rsidRPr="00C000A5">
        <w:rPr>
          <w:rFonts w:ascii="Times New Roman" w:hAnsi="Times New Roman" w:cs="Times New Roman"/>
          <w:sz w:val="24"/>
          <w:szCs w:val="24"/>
          <w:u w:val="single"/>
        </w:rPr>
        <w:t xml:space="preserve"> </w:t>
      </w:r>
    </w:p>
    <w:p w:rsidR="00910F55" w:rsidRDefault="00360FC0" w:rsidP="00360FC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Queda a la vista el contacto, la cercanía entre estas ARP. </w:t>
      </w:r>
      <w:r w:rsidR="005B0D75">
        <w:rPr>
          <w:rFonts w:ascii="Times New Roman" w:hAnsi="Times New Roman" w:cs="Times New Roman"/>
          <w:sz w:val="24"/>
          <w:szCs w:val="24"/>
        </w:rPr>
        <w:t>Ambas están d</w:t>
      </w:r>
      <w:r w:rsidR="005B0D75" w:rsidRPr="005B0D75">
        <w:rPr>
          <w:rFonts w:ascii="Times New Roman" w:hAnsi="Times New Roman" w:cs="Times New Roman"/>
          <w:sz w:val="24"/>
          <w:szCs w:val="24"/>
        </w:rPr>
        <w:t>entro de los actores convocados por el GCBA</w:t>
      </w:r>
      <w:r w:rsidR="005B0D75">
        <w:rPr>
          <w:rFonts w:ascii="Times New Roman" w:hAnsi="Times New Roman" w:cs="Times New Roman"/>
          <w:sz w:val="24"/>
          <w:szCs w:val="24"/>
        </w:rPr>
        <w:t xml:space="preserve"> como se menciona en la reconstrucción del proceso de debate. A su vez, n</w:t>
      </w:r>
      <w:r>
        <w:rPr>
          <w:rFonts w:ascii="Times New Roman" w:hAnsi="Times New Roman" w:cs="Times New Roman"/>
          <w:sz w:val="24"/>
          <w:szCs w:val="24"/>
        </w:rPr>
        <w:t>o sólo c</w:t>
      </w:r>
      <w:r w:rsidRPr="00360FC0">
        <w:rPr>
          <w:rFonts w:ascii="Times New Roman" w:hAnsi="Times New Roman" w:cs="Times New Roman"/>
          <w:sz w:val="24"/>
          <w:szCs w:val="24"/>
        </w:rPr>
        <w:t xml:space="preserve">omparten membresías </w:t>
      </w:r>
      <w:r>
        <w:rPr>
          <w:rFonts w:ascii="Times New Roman" w:hAnsi="Times New Roman" w:cs="Times New Roman"/>
          <w:sz w:val="24"/>
          <w:szCs w:val="24"/>
        </w:rPr>
        <w:t>sino que</w:t>
      </w:r>
      <w:r w:rsidRPr="00360FC0">
        <w:rPr>
          <w:rFonts w:ascii="Times New Roman" w:hAnsi="Times New Roman" w:cs="Times New Roman"/>
          <w:sz w:val="24"/>
          <w:szCs w:val="24"/>
        </w:rPr>
        <w:t xml:space="preserve"> han formado m</w:t>
      </w:r>
      <w:r w:rsidR="00512DC8" w:rsidRPr="00360FC0">
        <w:rPr>
          <w:rFonts w:ascii="Times New Roman" w:hAnsi="Times New Roman" w:cs="Times New Roman"/>
          <w:sz w:val="24"/>
          <w:szCs w:val="24"/>
        </w:rPr>
        <w:t xml:space="preserve">esas de trabajo conjuntas </w:t>
      </w:r>
      <w:r w:rsidRPr="00360FC0">
        <w:rPr>
          <w:rFonts w:ascii="Times New Roman" w:hAnsi="Times New Roman" w:cs="Times New Roman"/>
          <w:sz w:val="24"/>
          <w:szCs w:val="24"/>
        </w:rPr>
        <w:t xml:space="preserve">lo cual </w:t>
      </w:r>
      <w:r>
        <w:rPr>
          <w:rFonts w:ascii="Times New Roman" w:hAnsi="Times New Roman" w:cs="Times New Roman"/>
          <w:sz w:val="24"/>
          <w:szCs w:val="24"/>
        </w:rPr>
        <w:t>h</w:t>
      </w:r>
      <w:r w:rsidR="00221C62" w:rsidRPr="008F7A45">
        <w:rPr>
          <w:rFonts w:ascii="Times New Roman" w:hAnsi="Times New Roman" w:cs="Times New Roman"/>
          <w:sz w:val="24"/>
          <w:szCs w:val="24"/>
        </w:rPr>
        <w:t xml:space="preserve">abla de una modalidad de </w:t>
      </w:r>
      <w:r w:rsidR="00512DC8" w:rsidRPr="008F7A45">
        <w:rPr>
          <w:rFonts w:ascii="Times New Roman" w:hAnsi="Times New Roman" w:cs="Times New Roman"/>
          <w:sz w:val="24"/>
          <w:szCs w:val="24"/>
        </w:rPr>
        <w:t xml:space="preserve">elaboración </w:t>
      </w:r>
      <w:r w:rsidR="00221C62" w:rsidRPr="008F7A45">
        <w:rPr>
          <w:rFonts w:ascii="Times New Roman" w:hAnsi="Times New Roman" w:cs="Times New Roman"/>
          <w:sz w:val="24"/>
          <w:szCs w:val="24"/>
        </w:rPr>
        <w:t>de diagnósticos por parte</w:t>
      </w:r>
      <w:r>
        <w:rPr>
          <w:rFonts w:ascii="Times New Roman" w:hAnsi="Times New Roman" w:cs="Times New Roman"/>
          <w:sz w:val="24"/>
          <w:szCs w:val="24"/>
        </w:rPr>
        <w:t xml:space="preserve"> de las entidades profesionales en este proceso:</w:t>
      </w:r>
      <w:r w:rsidR="00221C62" w:rsidRPr="008F7A45">
        <w:rPr>
          <w:rFonts w:ascii="Times New Roman" w:hAnsi="Times New Roman" w:cs="Times New Roman"/>
          <w:sz w:val="24"/>
          <w:szCs w:val="24"/>
        </w:rPr>
        <w:t xml:space="preserve"> metodología de trabajo articulado, forma de legitimar su saber, que sea </w:t>
      </w:r>
      <w:r>
        <w:rPr>
          <w:rFonts w:ascii="Times New Roman" w:hAnsi="Times New Roman" w:cs="Times New Roman"/>
          <w:sz w:val="24"/>
          <w:szCs w:val="24"/>
        </w:rPr>
        <w:t xml:space="preserve">colectivo, interinstitucional. </w:t>
      </w:r>
      <w:r w:rsidR="00FF7E03">
        <w:rPr>
          <w:rFonts w:ascii="Times New Roman" w:hAnsi="Times New Roman" w:cs="Times New Roman"/>
          <w:sz w:val="24"/>
          <w:szCs w:val="24"/>
        </w:rPr>
        <w:t>S</w:t>
      </w:r>
      <w:r w:rsidR="00221C62" w:rsidRPr="008F7A45">
        <w:rPr>
          <w:rFonts w:ascii="Times New Roman" w:hAnsi="Times New Roman" w:cs="Times New Roman"/>
          <w:sz w:val="24"/>
          <w:szCs w:val="24"/>
        </w:rPr>
        <w:t xml:space="preserve">i uno tomara las disertaciones de los diversos profesionales (arquitectos, ingenieros, urbanistas, planificadores, etc.) sobre el NCU difícilmente podría encontrarse con un discurso unificado. Más bien todo </w:t>
      </w:r>
      <w:r w:rsidR="00221C62" w:rsidRPr="008F7A45">
        <w:rPr>
          <w:rFonts w:ascii="Times New Roman" w:hAnsi="Times New Roman" w:cs="Times New Roman"/>
          <w:sz w:val="24"/>
          <w:szCs w:val="24"/>
        </w:rPr>
        <w:lastRenderedPageBreak/>
        <w:t>lo contrario. Al leer las taquigráficas de las distintas instancias de debate sobre el NCU</w:t>
      </w:r>
      <w:r>
        <w:rPr>
          <w:rFonts w:ascii="Times New Roman" w:hAnsi="Times New Roman" w:cs="Times New Roman"/>
          <w:sz w:val="24"/>
          <w:szCs w:val="24"/>
        </w:rPr>
        <w:t xml:space="preserve"> (Foro Participativo Permanente y Audiencias previas a la sanción)</w:t>
      </w:r>
      <w:r w:rsidR="00221C62" w:rsidRPr="008F7A45">
        <w:rPr>
          <w:rFonts w:ascii="Times New Roman" w:hAnsi="Times New Roman" w:cs="Times New Roman"/>
          <w:sz w:val="24"/>
          <w:szCs w:val="24"/>
        </w:rPr>
        <w:t xml:space="preserve">, estos pronunciamientos exhiben </w:t>
      </w:r>
      <w:r w:rsidR="00A36E1A" w:rsidRPr="008F7A45">
        <w:rPr>
          <w:rFonts w:ascii="Times New Roman" w:hAnsi="Times New Roman" w:cs="Times New Roman"/>
          <w:sz w:val="24"/>
          <w:szCs w:val="24"/>
        </w:rPr>
        <w:t xml:space="preserve">diversidad de </w:t>
      </w:r>
      <w:r w:rsidR="000775F0" w:rsidRPr="008F7A45">
        <w:rPr>
          <w:rFonts w:ascii="Times New Roman" w:hAnsi="Times New Roman" w:cs="Times New Roman"/>
          <w:sz w:val="24"/>
          <w:szCs w:val="24"/>
        </w:rPr>
        <w:t xml:space="preserve">puntos de enunciación, cargos, experiencias, </w:t>
      </w:r>
      <w:r w:rsidR="00A36E1A" w:rsidRPr="008F7A45">
        <w:rPr>
          <w:rFonts w:ascii="Times New Roman" w:hAnsi="Times New Roman" w:cs="Times New Roman"/>
          <w:sz w:val="24"/>
          <w:szCs w:val="24"/>
        </w:rPr>
        <w:t>posicionamientos</w:t>
      </w:r>
      <w:r w:rsidR="00221C62" w:rsidRPr="008F7A45">
        <w:rPr>
          <w:rFonts w:ascii="Times New Roman" w:hAnsi="Times New Roman" w:cs="Times New Roman"/>
          <w:sz w:val="24"/>
          <w:szCs w:val="24"/>
        </w:rPr>
        <w:t xml:space="preserve">. </w:t>
      </w:r>
      <w:r>
        <w:rPr>
          <w:rFonts w:ascii="Times New Roman" w:hAnsi="Times New Roman" w:cs="Times New Roman"/>
          <w:sz w:val="24"/>
          <w:szCs w:val="24"/>
        </w:rPr>
        <w:t>A</w:t>
      </w:r>
      <w:r w:rsidRPr="008F7A45">
        <w:rPr>
          <w:rFonts w:ascii="Times New Roman" w:hAnsi="Times New Roman" w:cs="Times New Roman"/>
          <w:sz w:val="24"/>
          <w:szCs w:val="24"/>
        </w:rPr>
        <w:t xml:space="preserve">un así, </w:t>
      </w:r>
      <w:r w:rsidR="00221C62" w:rsidRPr="008F7A45">
        <w:rPr>
          <w:rFonts w:ascii="Times New Roman" w:hAnsi="Times New Roman" w:cs="Times New Roman"/>
          <w:sz w:val="24"/>
          <w:szCs w:val="24"/>
        </w:rPr>
        <w:t>no quita que exis</w:t>
      </w:r>
      <w:r w:rsidR="00910F55">
        <w:rPr>
          <w:rFonts w:ascii="Times New Roman" w:hAnsi="Times New Roman" w:cs="Times New Roman"/>
          <w:sz w:val="24"/>
          <w:szCs w:val="24"/>
        </w:rPr>
        <w:t xml:space="preserve">tan ciertos </w:t>
      </w:r>
      <w:r w:rsidR="00910F55" w:rsidRPr="00910F55">
        <w:rPr>
          <w:rFonts w:ascii="Times New Roman" w:hAnsi="Times New Roman" w:cs="Times New Roman"/>
          <w:sz w:val="24"/>
          <w:szCs w:val="24"/>
        </w:rPr>
        <w:t xml:space="preserve">consensos generales. </w:t>
      </w:r>
    </w:p>
    <w:p w:rsidR="00221C62" w:rsidRPr="00360FC0" w:rsidRDefault="00910F55" w:rsidP="00360FC0">
      <w:pPr>
        <w:spacing w:line="360" w:lineRule="auto"/>
        <w:ind w:firstLine="360"/>
        <w:jc w:val="both"/>
        <w:rPr>
          <w:rFonts w:ascii="Times New Roman" w:hAnsi="Times New Roman" w:cs="Times New Roman"/>
          <w:sz w:val="24"/>
          <w:szCs w:val="24"/>
        </w:rPr>
      </w:pPr>
      <w:r w:rsidRPr="00910F55">
        <w:rPr>
          <w:rFonts w:ascii="Times New Roman" w:hAnsi="Times New Roman" w:cs="Times New Roman"/>
          <w:sz w:val="24"/>
          <w:szCs w:val="24"/>
        </w:rPr>
        <w:t>A nuestro entender</w:t>
      </w:r>
      <w:r w:rsidR="00221C62" w:rsidRPr="00910F55">
        <w:rPr>
          <w:rFonts w:ascii="Times New Roman" w:hAnsi="Times New Roman" w:cs="Times New Roman"/>
          <w:sz w:val="24"/>
          <w:szCs w:val="24"/>
        </w:rPr>
        <w:t xml:space="preserve"> lo que las intervenciones dejan ver es que sí hay cierta unidad en cómo las agrupaciones de representación profesional han comprendido y recibido el nuevo código.</w:t>
      </w:r>
      <w:r w:rsidR="006C7EC0" w:rsidRPr="00910F55">
        <w:rPr>
          <w:rFonts w:ascii="Times New Roman" w:hAnsi="Times New Roman" w:cs="Times New Roman"/>
          <w:sz w:val="24"/>
          <w:szCs w:val="24"/>
        </w:rPr>
        <w:t xml:space="preserve"> </w:t>
      </w:r>
      <w:r w:rsidR="00A36E1A" w:rsidRPr="00910F55">
        <w:rPr>
          <w:rFonts w:ascii="Times New Roman" w:hAnsi="Times New Roman" w:cs="Times New Roman"/>
          <w:sz w:val="24"/>
          <w:szCs w:val="24"/>
        </w:rPr>
        <w:t>En este caso pareciera que l</w:t>
      </w:r>
      <w:r w:rsidR="006C7EC0" w:rsidRPr="00910F55">
        <w:rPr>
          <w:rFonts w:ascii="Times New Roman" w:hAnsi="Times New Roman" w:cs="Times New Roman"/>
          <w:sz w:val="24"/>
          <w:szCs w:val="24"/>
        </w:rPr>
        <w:t>a</w:t>
      </w:r>
      <w:r w:rsidR="00A36E1A" w:rsidRPr="00910F55">
        <w:rPr>
          <w:rFonts w:ascii="Times New Roman" w:hAnsi="Times New Roman" w:cs="Times New Roman"/>
          <w:sz w:val="24"/>
          <w:szCs w:val="24"/>
        </w:rPr>
        <w:t>s fracturas o disensos que puede</w:t>
      </w:r>
      <w:r w:rsidR="006C7EC0" w:rsidRPr="00910F55">
        <w:rPr>
          <w:rFonts w:ascii="Times New Roman" w:hAnsi="Times New Roman" w:cs="Times New Roman"/>
          <w:sz w:val="24"/>
          <w:szCs w:val="24"/>
        </w:rPr>
        <w:t xml:space="preserve">n existir </w:t>
      </w:r>
      <w:r w:rsidR="00A36E1A" w:rsidRPr="00910F55">
        <w:rPr>
          <w:rFonts w:ascii="Times New Roman" w:hAnsi="Times New Roman" w:cs="Times New Roman"/>
          <w:sz w:val="24"/>
          <w:szCs w:val="24"/>
        </w:rPr>
        <w:t xml:space="preserve">- en y entre ellas - </w:t>
      </w:r>
      <w:r w:rsidR="006C7EC0" w:rsidRPr="00910F55">
        <w:rPr>
          <w:rFonts w:ascii="Times New Roman" w:hAnsi="Times New Roman" w:cs="Times New Roman"/>
          <w:sz w:val="24"/>
          <w:szCs w:val="24"/>
        </w:rPr>
        <w:t>al menos</w:t>
      </w:r>
      <w:r w:rsidR="00A36E1A" w:rsidRPr="00910F55">
        <w:rPr>
          <w:rFonts w:ascii="Times New Roman" w:hAnsi="Times New Roman" w:cs="Times New Roman"/>
          <w:sz w:val="24"/>
          <w:szCs w:val="24"/>
        </w:rPr>
        <w:t xml:space="preserve"> aquí</w:t>
      </w:r>
      <w:r w:rsidR="006C7EC0" w:rsidRPr="00910F55">
        <w:rPr>
          <w:rFonts w:ascii="Times New Roman" w:hAnsi="Times New Roman" w:cs="Times New Roman"/>
          <w:sz w:val="24"/>
          <w:szCs w:val="24"/>
        </w:rPr>
        <w:t xml:space="preserve"> quedan socavados</w:t>
      </w:r>
      <w:r w:rsidR="00A36E1A" w:rsidRPr="00910F55">
        <w:rPr>
          <w:rFonts w:ascii="Times New Roman" w:hAnsi="Times New Roman" w:cs="Times New Roman"/>
          <w:sz w:val="24"/>
          <w:szCs w:val="24"/>
        </w:rPr>
        <w:t xml:space="preserve"> </w:t>
      </w:r>
      <w:r w:rsidR="006C7EC0" w:rsidRPr="00910F55">
        <w:rPr>
          <w:rFonts w:ascii="Times New Roman" w:hAnsi="Times New Roman" w:cs="Times New Roman"/>
          <w:sz w:val="24"/>
          <w:szCs w:val="24"/>
        </w:rPr>
        <w:t>ante la cristalizaci</w:t>
      </w:r>
      <w:r w:rsidR="00A36E1A" w:rsidRPr="00910F55">
        <w:rPr>
          <w:rFonts w:ascii="Times New Roman" w:hAnsi="Times New Roman" w:cs="Times New Roman"/>
          <w:sz w:val="24"/>
          <w:szCs w:val="24"/>
        </w:rPr>
        <w:t>ón de su</w:t>
      </w:r>
      <w:r w:rsidR="006C7EC0" w:rsidRPr="00910F55">
        <w:rPr>
          <w:rFonts w:ascii="Times New Roman" w:hAnsi="Times New Roman" w:cs="Times New Roman"/>
          <w:sz w:val="24"/>
          <w:szCs w:val="24"/>
        </w:rPr>
        <w:t xml:space="preserve"> posici</w:t>
      </w:r>
      <w:r w:rsidR="00D96727" w:rsidRPr="00910F55">
        <w:rPr>
          <w:rFonts w:ascii="Times New Roman" w:hAnsi="Times New Roman" w:cs="Times New Roman"/>
          <w:sz w:val="24"/>
          <w:szCs w:val="24"/>
        </w:rPr>
        <w:t xml:space="preserve">ón institucional. Quizás si se investigasen con mayor detenimiento las individualidades que componen estas entidades se podrían advertir fraccionamientos en el discurso que las aglutina. </w:t>
      </w:r>
      <w:r>
        <w:rPr>
          <w:rFonts w:ascii="Times New Roman" w:hAnsi="Times New Roman" w:cs="Times New Roman"/>
          <w:sz w:val="24"/>
          <w:szCs w:val="24"/>
        </w:rPr>
        <w:t>Tal vez escarbando las diferencias con el proyecto oficial se pueda lograr una referencia m</w:t>
      </w:r>
      <w:r w:rsidR="00FF7E03">
        <w:rPr>
          <w:rFonts w:ascii="Times New Roman" w:hAnsi="Times New Roman" w:cs="Times New Roman"/>
          <w:sz w:val="24"/>
          <w:szCs w:val="24"/>
        </w:rPr>
        <w:t>ás precisa de los</w:t>
      </w:r>
      <w:r>
        <w:rPr>
          <w:rFonts w:ascii="Times New Roman" w:hAnsi="Times New Roman" w:cs="Times New Roman"/>
          <w:sz w:val="24"/>
          <w:szCs w:val="24"/>
        </w:rPr>
        <w:t xml:space="preserve"> cuestionamientos y reparos que efectivamente tuvieron sobre el NCU.</w:t>
      </w:r>
      <w:r w:rsidR="0060705D">
        <w:rPr>
          <w:rFonts w:ascii="Times New Roman" w:hAnsi="Times New Roman" w:cs="Times New Roman"/>
          <w:sz w:val="24"/>
          <w:szCs w:val="24"/>
        </w:rPr>
        <w:t xml:space="preserve"> Una diferencia que se vio en el trabajo con las fuentes fue el tratamiento más explícito que el CPAU tuvo en función de los documentos e información respecto del proceso que fue publicando sistemáticamente a lo largo del bienio 2016-2018</w:t>
      </w:r>
      <w:r w:rsidR="0060705D">
        <w:rPr>
          <w:rStyle w:val="Refdenotaalpie"/>
          <w:rFonts w:ascii="Times New Roman" w:hAnsi="Times New Roman" w:cs="Times New Roman"/>
          <w:sz w:val="24"/>
          <w:szCs w:val="24"/>
        </w:rPr>
        <w:footnoteReference w:id="41"/>
      </w:r>
      <w:r w:rsidR="0060705D">
        <w:rPr>
          <w:rFonts w:ascii="Times New Roman" w:hAnsi="Times New Roman" w:cs="Times New Roman"/>
          <w:sz w:val="24"/>
          <w:szCs w:val="24"/>
        </w:rPr>
        <w:t>.</w:t>
      </w:r>
    </w:p>
    <w:p w:rsidR="004C4172" w:rsidRPr="00910F55" w:rsidRDefault="007757EB" w:rsidP="00910F55">
      <w:pPr>
        <w:spacing w:line="360" w:lineRule="auto"/>
        <w:jc w:val="both"/>
        <w:rPr>
          <w:rFonts w:ascii="Times New Roman" w:hAnsi="Times New Roman" w:cs="Times New Roman"/>
          <w:sz w:val="24"/>
          <w:szCs w:val="24"/>
        </w:rPr>
      </w:pPr>
      <w:r w:rsidRPr="008F7A45">
        <w:rPr>
          <w:rFonts w:ascii="Times New Roman" w:hAnsi="Times New Roman" w:cs="Times New Roman"/>
          <w:sz w:val="24"/>
          <w:szCs w:val="24"/>
          <w:u w:val="single"/>
        </w:rPr>
        <w:t>Reflexiones finales</w:t>
      </w:r>
      <w:r w:rsidR="00822A72" w:rsidRPr="008F7A45">
        <w:rPr>
          <w:rFonts w:ascii="Times New Roman" w:hAnsi="Times New Roman" w:cs="Times New Roman"/>
          <w:sz w:val="24"/>
          <w:szCs w:val="24"/>
        </w:rPr>
        <w:t xml:space="preserve"> </w:t>
      </w:r>
    </w:p>
    <w:p w:rsidR="00BF72BD" w:rsidRPr="008F7A45" w:rsidRDefault="000619ED" w:rsidP="0095611F">
      <w:pPr>
        <w:spacing w:line="360" w:lineRule="auto"/>
        <w:ind w:firstLine="708"/>
        <w:jc w:val="both"/>
        <w:rPr>
          <w:rFonts w:ascii="Times New Roman" w:hAnsi="Times New Roman" w:cs="Times New Roman"/>
          <w:sz w:val="24"/>
          <w:szCs w:val="24"/>
        </w:rPr>
      </w:pPr>
      <w:r w:rsidRPr="008F7A45">
        <w:rPr>
          <w:rFonts w:ascii="Times New Roman" w:hAnsi="Times New Roman" w:cs="Times New Roman"/>
          <w:sz w:val="24"/>
          <w:szCs w:val="24"/>
        </w:rPr>
        <w:t>La ponencia puede pensarse</w:t>
      </w:r>
      <w:r w:rsidR="004C4172" w:rsidRPr="008F7A45">
        <w:rPr>
          <w:rFonts w:ascii="Times New Roman" w:hAnsi="Times New Roman" w:cs="Times New Roman"/>
          <w:sz w:val="24"/>
          <w:szCs w:val="24"/>
        </w:rPr>
        <w:t xml:space="preserve"> desde una doble entrada, una relación. Este eje SCA-NCU que no es otra cosa que la expresión de una articulación: agrupación de representación profesional y normativa urbana, o en grado mayor de abstracción el vínculo entre arquitectura – en tanto saber experto - y política urbana, técn</w:t>
      </w:r>
      <w:r w:rsidR="00E86A95" w:rsidRPr="008F7A45">
        <w:rPr>
          <w:rFonts w:ascii="Times New Roman" w:hAnsi="Times New Roman" w:cs="Times New Roman"/>
          <w:sz w:val="24"/>
          <w:szCs w:val="24"/>
        </w:rPr>
        <w:t xml:space="preserve">ica y política, saber y poder. </w:t>
      </w:r>
      <w:r w:rsidR="004C4172" w:rsidRPr="008F7A45">
        <w:rPr>
          <w:rFonts w:ascii="Times New Roman" w:hAnsi="Times New Roman" w:cs="Times New Roman"/>
          <w:sz w:val="24"/>
          <w:szCs w:val="24"/>
        </w:rPr>
        <w:t>Dar cuenta de este proceso implica de algún modo – siguiendo a Camou –</w:t>
      </w:r>
      <w:r w:rsidR="00B227F1" w:rsidRPr="008F7A45">
        <w:rPr>
          <w:rFonts w:ascii="Times New Roman" w:hAnsi="Times New Roman" w:cs="Times New Roman"/>
          <w:sz w:val="24"/>
          <w:szCs w:val="24"/>
        </w:rPr>
        <w:t>i</w:t>
      </w:r>
      <w:r w:rsidR="004C4172" w:rsidRPr="008F7A45">
        <w:rPr>
          <w:rFonts w:ascii="Times New Roman" w:hAnsi="Times New Roman" w:cs="Times New Roman"/>
          <w:sz w:val="24"/>
          <w:szCs w:val="24"/>
        </w:rPr>
        <w:t>r</w:t>
      </w:r>
      <w:r w:rsidR="00B227F1" w:rsidRPr="008F7A45">
        <w:rPr>
          <w:rFonts w:ascii="Times New Roman" w:hAnsi="Times New Roman" w:cs="Times New Roman"/>
          <w:sz w:val="24"/>
          <w:szCs w:val="24"/>
        </w:rPr>
        <w:t xml:space="preserve"> desenredando</w:t>
      </w:r>
      <w:r w:rsidR="004C4172" w:rsidRPr="008F7A45">
        <w:rPr>
          <w:rFonts w:ascii="Times New Roman" w:hAnsi="Times New Roman" w:cs="Times New Roman"/>
          <w:sz w:val="24"/>
          <w:szCs w:val="24"/>
        </w:rPr>
        <w:t xml:space="preserve"> el ovillo, aquél que se teje/desteje entre los expertos y la cosa pública, que los acerca/aleja.</w:t>
      </w:r>
      <w:r w:rsidR="0095611F">
        <w:rPr>
          <w:rFonts w:ascii="Times New Roman" w:hAnsi="Times New Roman" w:cs="Times New Roman"/>
          <w:sz w:val="24"/>
          <w:szCs w:val="24"/>
        </w:rPr>
        <w:t xml:space="preserve"> </w:t>
      </w:r>
      <w:r w:rsidR="00BF72BD" w:rsidRPr="008F7A45">
        <w:rPr>
          <w:rFonts w:ascii="Times New Roman" w:hAnsi="Times New Roman" w:cs="Times New Roman"/>
          <w:sz w:val="24"/>
          <w:szCs w:val="24"/>
        </w:rPr>
        <w:t>Listando algunas consideraciones que se desprenden del trabajo es posible mencionar de forma no exhaustiva las siguientes reflexiones:</w:t>
      </w:r>
    </w:p>
    <w:p w:rsidR="00A324A4" w:rsidRPr="008F7A45" w:rsidRDefault="00A324A4" w:rsidP="008F7A45">
      <w:pPr>
        <w:pStyle w:val="Prrafodelista"/>
        <w:numPr>
          <w:ilvl w:val="0"/>
          <w:numId w:val="8"/>
        </w:numPr>
        <w:spacing w:line="360" w:lineRule="auto"/>
        <w:jc w:val="both"/>
        <w:rPr>
          <w:rFonts w:ascii="Times New Roman" w:hAnsi="Times New Roman" w:cs="Times New Roman"/>
          <w:sz w:val="24"/>
          <w:szCs w:val="24"/>
        </w:rPr>
      </w:pPr>
      <w:r w:rsidRPr="008F7A45">
        <w:rPr>
          <w:rFonts w:ascii="Times New Roman" w:hAnsi="Times New Roman" w:cs="Times New Roman"/>
          <w:sz w:val="24"/>
          <w:szCs w:val="24"/>
        </w:rPr>
        <w:t>Comple</w:t>
      </w:r>
      <w:r w:rsidR="003E01CF" w:rsidRPr="008F7A45">
        <w:rPr>
          <w:rFonts w:ascii="Times New Roman" w:hAnsi="Times New Roman" w:cs="Times New Roman"/>
          <w:sz w:val="24"/>
          <w:szCs w:val="24"/>
        </w:rPr>
        <w:t>jidad del instrumento normativo:</w:t>
      </w:r>
      <w:r w:rsidRPr="008F7A45">
        <w:rPr>
          <w:rFonts w:ascii="Times New Roman" w:hAnsi="Times New Roman" w:cs="Times New Roman"/>
          <w:sz w:val="24"/>
          <w:szCs w:val="24"/>
        </w:rPr>
        <w:t xml:space="preserve"> NCU como ex</w:t>
      </w:r>
      <w:r w:rsidR="00C8538E">
        <w:rPr>
          <w:rFonts w:ascii="Times New Roman" w:hAnsi="Times New Roman" w:cs="Times New Roman"/>
          <w:sz w:val="24"/>
          <w:szCs w:val="24"/>
        </w:rPr>
        <w:t xml:space="preserve">presión de proyectos de Ciudad. Ciudad que </w:t>
      </w:r>
      <w:r w:rsidRPr="008F7A45">
        <w:rPr>
          <w:rFonts w:ascii="Times New Roman" w:hAnsi="Times New Roman" w:cs="Times New Roman"/>
          <w:sz w:val="24"/>
          <w:szCs w:val="24"/>
        </w:rPr>
        <w:t>como construcción colectiva compleja exhibe una multiplicidad de intereses, actores, cruces, yuxtaposiciones. Si bien aquí no se hizo hincapié en las tensiones más crudas alrededor de este objeto basta con leer algunos títulos en prensa para corroborar que el proceso no estuvo exento de ellas.</w:t>
      </w:r>
    </w:p>
    <w:p w:rsidR="009A2C71" w:rsidRPr="008F7A45" w:rsidRDefault="009A2C71" w:rsidP="008F7A45">
      <w:pPr>
        <w:pStyle w:val="Prrafodelista"/>
        <w:spacing w:line="360" w:lineRule="auto"/>
        <w:jc w:val="both"/>
        <w:rPr>
          <w:rFonts w:ascii="Times New Roman" w:hAnsi="Times New Roman" w:cs="Times New Roman"/>
          <w:sz w:val="24"/>
          <w:szCs w:val="24"/>
        </w:rPr>
      </w:pPr>
    </w:p>
    <w:p w:rsidR="00C8538E" w:rsidRPr="00C8538E" w:rsidRDefault="003E01CF" w:rsidP="00C8538E">
      <w:pPr>
        <w:pStyle w:val="Prrafodelista"/>
        <w:numPr>
          <w:ilvl w:val="0"/>
          <w:numId w:val="8"/>
        </w:numPr>
        <w:spacing w:line="360" w:lineRule="auto"/>
        <w:jc w:val="both"/>
        <w:rPr>
          <w:rFonts w:ascii="Times New Roman" w:hAnsi="Times New Roman" w:cs="Times New Roman"/>
          <w:sz w:val="24"/>
          <w:szCs w:val="24"/>
        </w:rPr>
      </w:pPr>
      <w:r w:rsidRPr="008F7A45">
        <w:rPr>
          <w:rFonts w:ascii="Times New Roman" w:hAnsi="Times New Roman" w:cs="Times New Roman"/>
          <w:sz w:val="24"/>
          <w:szCs w:val="24"/>
        </w:rPr>
        <w:lastRenderedPageBreak/>
        <w:t>Conocimiento técnico como fuente de legitimación política:</w:t>
      </w:r>
      <w:r w:rsidR="009A2C71" w:rsidRPr="008F7A45">
        <w:rPr>
          <w:rFonts w:ascii="Times New Roman" w:hAnsi="Times New Roman" w:cs="Times New Roman"/>
          <w:sz w:val="24"/>
          <w:szCs w:val="24"/>
        </w:rPr>
        <w:t xml:space="preserve"> n</w:t>
      </w:r>
      <w:r w:rsidRPr="008F7A45">
        <w:rPr>
          <w:rFonts w:ascii="Times New Roman" w:hAnsi="Times New Roman" w:cs="Times New Roman"/>
          <w:sz w:val="24"/>
          <w:szCs w:val="24"/>
        </w:rPr>
        <w:t xml:space="preserve">o implica que direccionalmente las </w:t>
      </w:r>
      <w:r w:rsidR="009A2C71" w:rsidRPr="008F7A45">
        <w:rPr>
          <w:rFonts w:ascii="Times New Roman" w:hAnsi="Times New Roman" w:cs="Times New Roman"/>
          <w:sz w:val="24"/>
          <w:szCs w:val="24"/>
        </w:rPr>
        <w:t>agrupaciones de representación profesional</w:t>
      </w:r>
      <w:r w:rsidRPr="008F7A45">
        <w:rPr>
          <w:rFonts w:ascii="Times New Roman" w:hAnsi="Times New Roman" w:cs="Times New Roman"/>
          <w:sz w:val="24"/>
          <w:szCs w:val="24"/>
        </w:rPr>
        <w:t xml:space="preserve"> hayan impuesto su posición en la sanción del NCU sino que se hayan val</w:t>
      </w:r>
      <w:r w:rsidR="00C8538E">
        <w:rPr>
          <w:rFonts w:ascii="Times New Roman" w:hAnsi="Times New Roman" w:cs="Times New Roman"/>
          <w:sz w:val="24"/>
          <w:szCs w:val="24"/>
        </w:rPr>
        <w:t xml:space="preserve">ido de este para hacer pesar su ideal </w:t>
      </w:r>
      <w:r w:rsidRPr="008F7A45">
        <w:rPr>
          <w:rFonts w:ascii="Times New Roman" w:hAnsi="Times New Roman" w:cs="Times New Roman"/>
          <w:sz w:val="24"/>
          <w:szCs w:val="24"/>
        </w:rPr>
        <w:t xml:space="preserve">de ciudad, su proyecto político en el proceso. </w:t>
      </w:r>
      <w:r w:rsidR="00C43534" w:rsidRPr="008F7A45">
        <w:rPr>
          <w:rFonts w:ascii="Times New Roman" w:hAnsi="Times New Roman" w:cs="Times New Roman"/>
          <w:sz w:val="24"/>
          <w:szCs w:val="24"/>
        </w:rPr>
        <w:t>La técnica como argumento, sustento, soporte</w:t>
      </w:r>
      <w:r w:rsidR="00B90FD8" w:rsidRPr="008F7A45">
        <w:rPr>
          <w:rFonts w:ascii="Times New Roman" w:hAnsi="Times New Roman" w:cs="Times New Roman"/>
          <w:sz w:val="24"/>
          <w:szCs w:val="24"/>
        </w:rPr>
        <w:t xml:space="preserve">, que otorga validez. Sea o no receptada por cualquiera otra lógica </w:t>
      </w:r>
      <w:r w:rsidR="00C43534" w:rsidRPr="008F7A45">
        <w:rPr>
          <w:rFonts w:ascii="Times New Roman" w:hAnsi="Times New Roman" w:cs="Times New Roman"/>
          <w:sz w:val="24"/>
          <w:szCs w:val="24"/>
        </w:rPr>
        <w:t xml:space="preserve">posee la facultad de justificar una intervención-acción, respuesta, propuesta, programa, reforma u otra iniciativa competente a la lógica estatal. </w:t>
      </w:r>
      <w:r w:rsidRPr="008F7A45">
        <w:rPr>
          <w:rFonts w:ascii="Times New Roman" w:hAnsi="Times New Roman" w:cs="Times New Roman"/>
          <w:sz w:val="24"/>
          <w:szCs w:val="24"/>
        </w:rPr>
        <w:t>Sobre el rol jugado por la SCA y el CPAU en este caso parecerían haber</w:t>
      </w:r>
      <w:r w:rsidR="00C8538E">
        <w:rPr>
          <w:rFonts w:ascii="Times New Roman" w:hAnsi="Times New Roman" w:cs="Times New Roman"/>
          <w:sz w:val="24"/>
          <w:szCs w:val="24"/>
        </w:rPr>
        <w:t>se posicionado cercanas, en órbitas relativamente próximas</w:t>
      </w:r>
      <w:r w:rsidRPr="008F7A45">
        <w:rPr>
          <w:rFonts w:ascii="Times New Roman" w:hAnsi="Times New Roman" w:cs="Times New Roman"/>
          <w:sz w:val="24"/>
          <w:szCs w:val="24"/>
        </w:rPr>
        <w:t>,</w:t>
      </w:r>
      <w:r w:rsidR="00C8538E">
        <w:rPr>
          <w:rFonts w:ascii="Times New Roman" w:hAnsi="Times New Roman" w:cs="Times New Roman"/>
          <w:sz w:val="24"/>
          <w:szCs w:val="24"/>
        </w:rPr>
        <w:t xml:space="preserve"> las veces</w:t>
      </w:r>
      <w:r w:rsidRPr="008F7A45">
        <w:rPr>
          <w:rFonts w:ascii="Times New Roman" w:hAnsi="Times New Roman" w:cs="Times New Roman"/>
          <w:sz w:val="24"/>
          <w:szCs w:val="24"/>
        </w:rPr>
        <w:t xml:space="preserve"> uni</w:t>
      </w:r>
      <w:r w:rsidR="00C8538E">
        <w:rPr>
          <w:rFonts w:ascii="Times New Roman" w:hAnsi="Times New Roman" w:cs="Times New Roman"/>
          <w:sz w:val="24"/>
          <w:szCs w:val="24"/>
        </w:rPr>
        <w:t>en</w:t>
      </w:r>
      <w:r w:rsidRPr="008F7A45">
        <w:rPr>
          <w:rFonts w:ascii="Times New Roman" w:hAnsi="Times New Roman" w:cs="Times New Roman"/>
          <w:sz w:val="24"/>
          <w:szCs w:val="24"/>
        </w:rPr>
        <w:t>do estrategias, cerebro y letra en base a ciertas preocupaciones comunes para hacer valer su voz y posición.</w:t>
      </w:r>
      <w:r w:rsidR="00B90FD8" w:rsidRPr="008F7A45">
        <w:rPr>
          <w:rFonts w:ascii="Times New Roman" w:hAnsi="Times New Roman" w:cs="Times New Roman"/>
          <w:sz w:val="24"/>
          <w:szCs w:val="24"/>
        </w:rPr>
        <w:t xml:space="preserve"> </w:t>
      </w:r>
      <w:bookmarkStart w:id="0" w:name="_GoBack"/>
      <w:bookmarkEnd w:id="0"/>
    </w:p>
    <w:p w:rsidR="00BF72BD" w:rsidRPr="008F7A45" w:rsidRDefault="00BF72BD" w:rsidP="008F7A45">
      <w:pPr>
        <w:pStyle w:val="Prrafodelista"/>
        <w:numPr>
          <w:ilvl w:val="0"/>
          <w:numId w:val="8"/>
        </w:numPr>
        <w:spacing w:line="360" w:lineRule="auto"/>
        <w:jc w:val="both"/>
        <w:rPr>
          <w:rFonts w:ascii="Times New Roman" w:hAnsi="Times New Roman" w:cs="Times New Roman"/>
          <w:sz w:val="24"/>
          <w:szCs w:val="24"/>
        </w:rPr>
      </w:pPr>
      <w:r w:rsidRPr="008F7A45">
        <w:rPr>
          <w:rFonts w:ascii="Times New Roman" w:hAnsi="Times New Roman" w:cs="Times New Roman"/>
          <w:sz w:val="24"/>
          <w:szCs w:val="24"/>
        </w:rPr>
        <w:t>M</w:t>
      </w:r>
      <w:r w:rsidR="000A5DA3" w:rsidRPr="008F7A45">
        <w:rPr>
          <w:rFonts w:ascii="Times New Roman" w:hAnsi="Times New Roman" w:cs="Times New Roman"/>
          <w:sz w:val="24"/>
          <w:szCs w:val="24"/>
        </w:rPr>
        <w:t>ultiposicionalidad de los t</w:t>
      </w:r>
      <w:r w:rsidR="003E01CF" w:rsidRPr="008F7A45">
        <w:rPr>
          <w:rFonts w:ascii="Times New Roman" w:hAnsi="Times New Roman" w:cs="Times New Roman"/>
          <w:sz w:val="24"/>
          <w:szCs w:val="24"/>
        </w:rPr>
        <w:t xml:space="preserve">écnicos: </w:t>
      </w:r>
      <w:r w:rsidR="009A2C71" w:rsidRPr="008F7A45">
        <w:rPr>
          <w:rFonts w:ascii="Times New Roman" w:hAnsi="Times New Roman" w:cs="Times New Roman"/>
          <w:sz w:val="24"/>
          <w:szCs w:val="24"/>
        </w:rPr>
        <w:t>a</w:t>
      </w:r>
      <w:r w:rsidR="00870053" w:rsidRPr="008F7A45">
        <w:rPr>
          <w:rFonts w:ascii="Times New Roman" w:hAnsi="Times New Roman" w:cs="Times New Roman"/>
          <w:sz w:val="24"/>
          <w:szCs w:val="24"/>
        </w:rPr>
        <w:t>bordar la lógica del conocimiento en relación con la producción de la ciudad supone advertir cruces entre ámbitos, en especial si se trata de arquitectos, cuya circulación trasciende los distintos espacios que configuran el entramado de actores.</w:t>
      </w:r>
    </w:p>
    <w:p w:rsidR="009A2C71" w:rsidRPr="008F7A45" w:rsidRDefault="009A2C71" w:rsidP="008F7A45">
      <w:pPr>
        <w:spacing w:line="360" w:lineRule="auto"/>
        <w:ind w:firstLine="708"/>
        <w:jc w:val="both"/>
        <w:rPr>
          <w:rFonts w:ascii="Times New Roman" w:hAnsi="Times New Roman" w:cs="Times New Roman"/>
          <w:sz w:val="24"/>
          <w:szCs w:val="24"/>
        </w:rPr>
      </w:pPr>
      <w:r w:rsidRPr="008F7A45">
        <w:rPr>
          <w:rFonts w:ascii="Times New Roman" w:hAnsi="Times New Roman" w:cs="Times New Roman"/>
          <w:sz w:val="24"/>
          <w:szCs w:val="24"/>
        </w:rPr>
        <w:t>En cuanto a las continuidades de la investigación, sería fructífero realizar entrevistas a arquitectos de la SCA y CPAU</w:t>
      </w:r>
      <w:r w:rsidR="001E2E55">
        <w:rPr>
          <w:rFonts w:ascii="Times New Roman" w:hAnsi="Times New Roman" w:cs="Times New Roman"/>
          <w:sz w:val="24"/>
          <w:szCs w:val="24"/>
        </w:rPr>
        <w:t xml:space="preserve"> a la par que se profundice un mapeo de actores que</w:t>
      </w:r>
      <w:r w:rsidR="0047792E">
        <w:rPr>
          <w:rFonts w:ascii="Times New Roman" w:hAnsi="Times New Roman" w:cs="Times New Roman"/>
          <w:sz w:val="24"/>
          <w:szCs w:val="24"/>
        </w:rPr>
        <w:t xml:space="preserve"> precise sustantivamente el entramado arquitectos-ARP-GCBA. Esto permitiría</w:t>
      </w:r>
      <w:r w:rsidRPr="008F7A45">
        <w:rPr>
          <w:rFonts w:ascii="Times New Roman" w:hAnsi="Times New Roman" w:cs="Times New Roman"/>
          <w:sz w:val="24"/>
          <w:szCs w:val="24"/>
        </w:rPr>
        <w:t xml:space="preserve"> indagar más sobre los actores del Estado y sobre los puntos de (des)acuerdo entre Estado y estas agrupaciones. En suma</w:t>
      </w:r>
      <w:r w:rsidR="007757EB" w:rsidRPr="008F7A45">
        <w:rPr>
          <w:rFonts w:ascii="Times New Roman" w:hAnsi="Times New Roman" w:cs="Times New Roman"/>
          <w:sz w:val="24"/>
          <w:szCs w:val="24"/>
        </w:rPr>
        <w:t>, el aporte que trata de hacerse va en dirección de profundizar una mirada relacional sobre estos actores, sus roles, alcances y capacidades; mirada que pueda observar longitudinal y transversalmente los procesos que (re) producen el espacio urbano. Todo ello invita a seguir repensando los límites y articulacio</w:t>
      </w:r>
      <w:r w:rsidR="0047792E">
        <w:rPr>
          <w:rFonts w:ascii="Times New Roman" w:hAnsi="Times New Roman" w:cs="Times New Roman"/>
          <w:sz w:val="24"/>
          <w:szCs w:val="24"/>
        </w:rPr>
        <w:t>nes entre</w:t>
      </w:r>
      <w:r w:rsidR="00822A72" w:rsidRPr="008F7A45">
        <w:rPr>
          <w:rFonts w:ascii="Times New Roman" w:hAnsi="Times New Roman" w:cs="Times New Roman"/>
          <w:sz w:val="24"/>
          <w:szCs w:val="24"/>
        </w:rPr>
        <w:t xml:space="preserve"> lo público y lo privado.</w:t>
      </w:r>
      <w:r w:rsidR="004C4172" w:rsidRPr="008F7A45">
        <w:rPr>
          <w:rFonts w:ascii="Times New Roman" w:hAnsi="Times New Roman" w:cs="Times New Roman"/>
          <w:sz w:val="24"/>
          <w:szCs w:val="24"/>
        </w:rPr>
        <w:t xml:space="preserve"> </w:t>
      </w:r>
    </w:p>
    <w:p w:rsidR="009A2C71" w:rsidRPr="00D07367" w:rsidRDefault="009A2C71" w:rsidP="00D07367">
      <w:pPr>
        <w:rPr>
          <w:rFonts w:ascii="Times New Roman" w:hAnsi="Times New Roman" w:cs="Times New Roman"/>
          <w:sz w:val="24"/>
          <w:szCs w:val="24"/>
        </w:rPr>
      </w:pPr>
      <w:r w:rsidRPr="008F7A45">
        <w:rPr>
          <w:rFonts w:ascii="Times New Roman" w:hAnsi="Times New Roman" w:cs="Times New Roman"/>
          <w:sz w:val="24"/>
          <w:szCs w:val="24"/>
          <w:u w:val="single"/>
        </w:rPr>
        <w:t>Bibliografía citada:</w:t>
      </w:r>
    </w:p>
    <w:p w:rsidR="00DD7215" w:rsidRPr="009C2B5E" w:rsidRDefault="00DD7215" w:rsidP="009C2B5E">
      <w:pPr>
        <w:pStyle w:val="Prrafodelista"/>
        <w:numPr>
          <w:ilvl w:val="0"/>
          <w:numId w:val="9"/>
        </w:numPr>
        <w:spacing w:line="360" w:lineRule="auto"/>
        <w:jc w:val="both"/>
        <w:rPr>
          <w:rFonts w:ascii="Times New Roman" w:hAnsi="Times New Roman" w:cs="Times New Roman"/>
          <w:sz w:val="24"/>
          <w:szCs w:val="24"/>
        </w:rPr>
      </w:pPr>
      <w:r w:rsidRPr="009C2B5E">
        <w:rPr>
          <w:rFonts w:ascii="Times New Roman" w:hAnsi="Times New Roman" w:cs="Times New Roman"/>
          <w:sz w:val="24"/>
          <w:szCs w:val="24"/>
        </w:rPr>
        <w:t>Aguilar Villanueva, L. (1996a) “Estudio Introductorio” En Aguilar Villanueva, L. La implementación de las políticas. México: Porrúa.</w:t>
      </w:r>
    </w:p>
    <w:p w:rsidR="00DD7215" w:rsidRPr="00706AC3" w:rsidRDefault="00DD7215" w:rsidP="00706AC3">
      <w:pPr>
        <w:pStyle w:val="Prrafodelista"/>
        <w:numPr>
          <w:ilvl w:val="0"/>
          <w:numId w:val="9"/>
        </w:numPr>
        <w:spacing w:line="360" w:lineRule="auto"/>
        <w:jc w:val="both"/>
        <w:rPr>
          <w:rFonts w:ascii="Times New Roman" w:hAnsi="Times New Roman" w:cs="Times New Roman"/>
          <w:sz w:val="24"/>
          <w:szCs w:val="24"/>
        </w:rPr>
      </w:pPr>
      <w:r w:rsidRPr="00706AC3">
        <w:rPr>
          <w:rFonts w:ascii="Times New Roman" w:hAnsi="Times New Roman" w:cs="Times New Roman"/>
          <w:sz w:val="24"/>
          <w:szCs w:val="24"/>
        </w:rPr>
        <w:t>Aguilar Villanueva, L. (1996b) “Estudio introductorio” En Aguilar Villanueva, L. Problemas públicos y agenda de gobierno. México: Porrúa.</w:t>
      </w:r>
    </w:p>
    <w:p w:rsidR="00DD7215" w:rsidRDefault="00DD7215" w:rsidP="007E2BDD">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Anónimo (2013) Ejercicio profesional en la mira. Clarín. Recuperado de:  </w:t>
      </w:r>
      <w:hyperlink r:id="rId9" w:history="1">
        <w:r w:rsidRPr="00DB7240">
          <w:rPr>
            <w:rStyle w:val="Hipervnculo"/>
            <w:rFonts w:ascii="Times New Roman" w:hAnsi="Times New Roman" w:cs="Times New Roman"/>
            <w:sz w:val="24"/>
            <w:szCs w:val="24"/>
          </w:rPr>
          <w:t>https://www.clarin.com/arquitectura/ejercicio-profesional-mira_0_Hy-WHHVsvml.html</w:t>
        </w:r>
      </w:hyperlink>
    </w:p>
    <w:p w:rsidR="00DD7215" w:rsidRPr="00316228" w:rsidRDefault="00DD7215" w:rsidP="00316228">
      <w:pPr>
        <w:pStyle w:val="Prrafodelista"/>
        <w:numPr>
          <w:ilvl w:val="0"/>
          <w:numId w:val="9"/>
        </w:numPr>
        <w:spacing w:line="360" w:lineRule="auto"/>
        <w:jc w:val="both"/>
        <w:rPr>
          <w:rFonts w:ascii="Times New Roman" w:hAnsi="Times New Roman" w:cs="Times New Roman"/>
          <w:sz w:val="24"/>
          <w:szCs w:val="24"/>
        </w:rPr>
      </w:pPr>
      <w:r w:rsidRPr="00316228">
        <w:rPr>
          <w:rFonts w:ascii="Times New Roman" w:hAnsi="Times New Roman" w:cs="Times New Roman"/>
          <w:sz w:val="24"/>
          <w:szCs w:val="24"/>
        </w:rPr>
        <w:lastRenderedPageBreak/>
        <w:t xml:space="preserve">Anónimo (2015). </w:t>
      </w:r>
      <w:r>
        <w:rPr>
          <w:rFonts w:ascii="Times New Roman" w:hAnsi="Times New Roman" w:cs="Times New Roman"/>
          <w:sz w:val="24"/>
          <w:szCs w:val="24"/>
        </w:rPr>
        <w:t xml:space="preserve">Buenos Aires, elecciones. Clarín. Recuperado de: </w:t>
      </w:r>
      <w:hyperlink r:id="rId10" w:history="1">
        <w:r w:rsidRPr="00DB7240">
          <w:rPr>
            <w:rStyle w:val="Hipervnculo"/>
            <w:rFonts w:ascii="Times New Roman" w:hAnsi="Times New Roman" w:cs="Times New Roman"/>
            <w:sz w:val="24"/>
            <w:szCs w:val="24"/>
          </w:rPr>
          <w:t>https://www.clarin.com/urbano/buenos_aires-elecciones-temas_pendientes urbanismo_0_H1wfL8Fvml.html</w:t>
        </w:r>
      </w:hyperlink>
      <w:r>
        <w:rPr>
          <w:rFonts w:ascii="Times New Roman" w:hAnsi="Times New Roman" w:cs="Times New Roman"/>
          <w:sz w:val="24"/>
          <w:szCs w:val="24"/>
        </w:rPr>
        <w:t xml:space="preserve"> </w:t>
      </w:r>
    </w:p>
    <w:p w:rsidR="00DD7215" w:rsidRDefault="00DD7215" w:rsidP="006E1F9E">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Anónimo (2016). La justicia quiere que los vecinos opinen. Página 12. Recuperado de: </w:t>
      </w:r>
      <w:hyperlink r:id="rId11" w:history="1">
        <w:r w:rsidRPr="00DB7240">
          <w:rPr>
            <w:rStyle w:val="Hipervnculo"/>
            <w:rFonts w:ascii="Times New Roman" w:hAnsi="Times New Roman" w:cs="Times New Roman"/>
            <w:sz w:val="24"/>
            <w:szCs w:val="24"/>
          </w:rPr>
          <w:t>https://www.pagina12.com.ar/5326-la-justicia-quiere-que-los-vecinos-opinen</w:t>
        </w:r>
      </w:hyperlink>
      <w:r>
        <w:rPr>
          <w:rFonts w:ascii="Times New Roman" w:hAnsi="Times New Roman" w:cs="Times New Roman"/>
          <w:sz w:val="24"/>
          <w:szCs w:val="24"/>
        </w:rPr>
        <w:t xml:space="preserve"> </w:t>
      </w:r>
    </w:p>
    <w:p w:rsidR="00DD7215" w:rsidRPr="002551B9" w:rsidRDefault="00DD7215" w:rsidP="002551B9">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Anónimo (2017) Presentación del Nuevo Código Urbanístico en la UTDT. Universidades Hoy. Recuperado de: </w:t>
      </w:r>
      <w:hyperlink r:id="rId12" w:history="1">
        <w:r w:rsidRPr="00DB7240">
          <w:rPr>
            <w:rStyle w:val="Hipervnculo"/>
            <w:rFonts w:ascii="Times New Roman" w:hAnsi="Times New Roman" w:cs="Times New Roman"/>
            <w:sz w:val="24"/>
            <w:szCs w:val="24"/>
          </w:rPr>
          <w:t>http://universidadeshoy.com.ar/despachos.asp?cod_des=66191&amp;ID_Seccion=216&amp;Titular=Presentaci%EF%BF%BDn+del+Nuevo+C%EF%BF%BDdigo+Urban%EF%BF%BDstico+y+el+Desarrollo+Futuro+de+la+UTDT.html</w:t>
        </w:r>
      </w:hyperlink>
      <w:r>
        <w:rPr>
          <w:rFonts w:ascii="Times New Roman" w:hAnsi="Times New Roman" w:cs="Times New Roman"/>
          <w:sz w:val="24"/>
          <w:szCs w:val="24"/>
        </w:rPr>
        <w:t xml:space="preserve"> </w:t>
      </w:r>
      <w:r w:rsidRPr="002551B9">
        <w:rPr>
          <w:rFonts w:ascii="Times New Roman" w:hAnsi="Times New Roman" w:cs="Times New Roman"/>
          <w:sz w:val="24"/>
          <w:szCs w:val="24"/>
        </w:rPr>
        <w:t xml:space="preserve"> </w:t>
      </w:r>
    </w:p>
    <w:p w:rsidR="00DD7215" w:rsidRDefault="00DD7215" w:rsidP="005C5F73">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Anónimo (2017). Convocan a participar de los nuevos códigos. ARQA. Recuperado de: </w:t>
      </w:r>
      <w:hyperlink r:id="rId13" w:history="1">
        <w:r w:rsidRPr="00DB7240">
          <w:rPr>
            <w:rStyle w:val="Hipervnculo"/>
            <w:rFonts w:ascii="Times New Roman" w:hAnsi="Times New Roman" w:cs="Times New Roman"/>
            <w:sz w:val="24"/>
            <w:szCs w:val="24"/>
          </w:rPr>
          <w:t>https://arqa.com/agenda/convocan-participar-los-nuevos-codigos-edificacion-urbanistico.html</w:t>
        </w:r>
      </w:hyperlink>
      <w:r>
        <w:rPr>
          <w:rFonts w:ascii="Times New Roman" w:hAnsi="Times New Roman" w:cs="Times New Roman"/>
          <w:sz w:val="24"/>
          <w:szCs w:val="24"/>
        </w:rPr>
        <w:t xml:space="preserve"> </w:t>
      </w:r>
    </w:p>
    <w:p w:rsidR="00DD7215" w:rsidRDefault="00DD7215" w:rsidP="005C5F73">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Anónimo (2017). El MDU y la UCPE presentaron la última versión del proyecto NCU. Barrio de Palermo. Recuperado de: </w:t>
      </w:r>
      <w:hyperlink r:id="rId14" w:history="1">
        <w:r w:rsidRPr="00DB7240">
          <w:rPr>
            <w:rStyle w:val="Hipervnculo"/>
            <w:rFonts w:ascii="Times New Roman" w:hAnsi="Times New Roman" w:cs="Times New Roman"/>
            <w:sz w:val="24"/>
            <w:szCs w:val="24"/>
          </w:rPr>
          <w:t>http://barriodepalermo.com.ar/el-mdu-y-la-ucpe-presentaron-la-ultima-version-del-proyecto-nuevo-codigo-urbanistico/</w:t>
        </w:r>
      </w:hyperlink>
      <w:r>
        <w:rPr>
          <w:rFonts w:ascii="Times New Roman" w:hAnsi="Times New Roman" w:cs="Times New Roman"/>
          <w:sz w:val="24"/>
          <w:szCs w:val="24"/>
        </w:rPr>
        <w:t xml:space="preserve"> </w:t>
      </w:r>
    </w:p>
    <w:p w:rsidR="00DD7215" w:rsidRPr="005B55D6" w:rsidRDefault="00DD7215" w:rsidP="005B55D6">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Anónimo (2018) Lanzamiento del proyecto del Código Urbanístico. ARQA. Recuperado de: </w:t>
      </w:r>
      <w:hyperlink r:id="rId15" w:history="1">
        <w:r w:rsidRPr="00DB7240">
          <w:rPr>
            <w:rStyle w:val="Hipervnculo"/>
            <w:rFonts w:ascii="Times New Roman" w:hAnsi="Times New Roman" w:cs="Times New Roman"/>
            <w:sz w:val="24"/>
            <w:szCs w:val="24"/>
          </w:rPr>
          <w:t>https://arqa.com/actualidad/noticias/lanzamiento-del-proyecto-del-codigo-urbanistico.html</w:t>
        </w:r>
      </w:hyperlink>
      <w:r>
        <w:rPr>
          <w:rFonts w:ascii="Times New Roman" w:hAnsi="Times New Roman" w:cs="Times New Roman"/>
          <w:sz w:val="24"/>
          <w:szCs w:val="24"/>
        </w:rPr>
        <w:t xml:space="preserve"> </w:t>
      </w:r>
      <w:r w:rsidRPr="005B55D6">
        <w:rPr>
          <w:rFonts w:ascii="Times New Roman" w:hAnsi="Times New Roman" w:cs="Times New Roman"/>
          <w:sz w:val="24"/>
          <w:szCs w:val="24"/>
        </w:rPr>
        <w:t xml:space="preserve"> </w:t>
      </w:r>
    </w:p>
    <w:p w:rsidR="00DD7215" w:rsidRDefault="00DD7215" w:rsidP="005B55D6">
      <w:pPr>
        <w:pStyle w:val="Prrafodelista"/>
        <w:numPr>
          <w:ilvl w:val="0"/>
          <w:numId w:val="9"/>
        </w:numPr>
        <w:spacing w:line="360" w:lineRule="auto"/>
        <w:jc w:val="both"/>
        <w:rPr>
          <w:rFonts w:ascii="Times New Roman" w:hAnsi="Times New Roman" w:cs="Times New Roman"/>
          <w:sz w:val="24"/>
          <w:szCs w:val="24"/>
        </w:rPr>
      </w:pPr>
      <w:r w:rsidRPr="005B55D6">
        <w:rPr>
          <w:rFonts w:ascii="Times New Roman" w:hAnsi="Times New Roman" w:cs="Times New Roman"/>
          <w:sz w:val="24"/>
          <w:szCs w:val="24"/>
        </w:rPr>
        <w:t xml:space="preserve"> </w:t>
      </w:r>
      <w:r>
        <w:rPr>
          <w:rFonts w:ascii="Times New Roman" w:hAnsi="Times New Roman" w:cs="Times New Roman"/>
          <w:sz w:val="24"/>
          <w:szCs w:val="24"/>
        </w:rPr>
        <w:t xml:space="preserve">Anónimo (2018) Quintana, Roldán Méndez y Ferraro bancaron los códigos del Ejecutivo. Noticias Urbanas. Recuperado de: </w:t>
      </w:r>
      <w:hyperlink r:id="rId16" w:history="1">
        <w:r w:rsidRPr="00DB7240">
          <w:rPr>
            <w:rStyle w:val="Hipervnculo"/>
            <w:rFonts w:ascii="Times New Roman" w:hAnsi="Times New Roman" w:cs="Times New Roman"/>
            <w:sz w:val="24"/>
            <w:szCs w:val="24"/>
          </w:rPr>
          <w:t>http://www.noticiasurbanas.com.ar/noticias/quintana-roldan-mendez-y-ferraro-bancaron-los-codigos-del-ejecutivo/</w:t>
        </w:r>
      </w:hyperlink>
      <w:r>
        <w:rPr>
          <w:rFonts w:ascii="Times New Roman" w:hAnsi="Times New Roman" w:cs="Times New Roman"/>
          <w:sz w:val="24"/>
          <w:szCs w:val="24"/>
        </w:rPr>
        <w:t xml:space="preserve"> </w:t>
      </w:r>
    </w:p>
    <w:p w:rsidR="00DD7215" w:rsidRPr="002551B9" w:rsidRDefault="00DD7215" w:rsidP="002551B9">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Anónimo (2018) Reforma Código Urbanístico: jornadas de audiencia pública. Clarín. Recuperado de: </w:t>
      </w:r>
      <w:hyperlink r:id="rId17" w:history="1">
        <w:r w:rsidRPr="00DB7240">
          <w:rPr>
            <w:rStyle w:val="Hipervnculo"/>
            <w:rFonts w:ascii="Times New Roman" w:hAnsi="Times New Roman" w:cs="Times New Roman"/>
            <w:sz w:val="24"/>
            <w:szCs w:val="24"/>
          </w:rPr>
          <w:t>https://www.clarin.com/arq/reforma-codigo-urbanistico-jornadas-audiencia publica_0_B__yjlTMR.html</w:t>
        </w:r>
      </w:hyperlink>
      <w:r>
        <w:rPr>
          <w:rFonts w:ascii="Times New Roman" w:hAnsi="Times New Roman" w:cs="Times New Roman"/>
          <w:sz w:val="24"/>
          <w:szCs w:val="24"/>
        </w:rPr>
        <w:t xml:space="preserve"> </w:t>
      </w:r>
      <w:r w:rsidRPr="002551B9">
        <w:rPr>
          <w:rFonts w:ascii="Times New Roman" w:hAnsi="Times New Roman" w:cs="Times New Roman"/>
          <w:sz w:val="24"/>
          <w:szCs w:val="24"/>
        </w:rPr>
        <w:t xml:space="preserve"> </w:t>
      </w:r>
    </w:p>
    <w:p w:rsidR="00DD7215" w:rsidRPr="005B55D6" w:rsidRDefault="00DD7215" w:rsidP="005B55D6">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Anónimo (2018) Revista Notas CPAU número 38. Plataforma Arquitectura. Recuperado de: </w:t>
      </w:r>
      <w:hyperlink r:id="rId18" w:history="1">
        <w:r w:rsidRPr="00DB7240">
          <w:rPr>
            <w:rStyle w:val="Hipervnculo"/>
            <w:rFonts w:ascii="Times New Roman" w:hAnsi="Times New Roman" w:cs="Times New Roman"/>
            <w:sz w:val="24"/>
            <w:szCs w:val="24"/>
          </w:rPr>
          <w:t>https://www.plataformaarquitectura.cl/cl/888419/revista-notas-cpau-number-38-codigo-urbanistico?ad_source=search&amp;ad_medium=search_result_all</w:t>
        </w:r>
      </w:hyperlink>
      <w:r>
        <w:rPr>
          <w:rFonts w:ascii="Times New Roman" w:hAnsi="Times New Roman" w:cs="Times New Roman"/>
          <w:sz w:val="24"/>
          <w:szCs w:val="24"/>
        </w:rPr>
        <w:t xml:space="preserve"> </w:t>
      </w:r>
      <w:r w:rsidRPr="005B55D6">
        <w:rPr>
          <w:rFonts w:ascii="Times New Roman" w:hAnsi="Times New Roman" w:cs="Times New Roman"/>
          <w:sz w:val="24"/>
          <w:szCs w:val="24"/>
        </w:rPr>
        <w:t xml:space="preserve"> </w:t>
      </w:r>
    </w:p>
    <w:p w:rsidR="00DD7215" w:rsidRDefault="00DD7215" w:rsidP="00CF3D0E">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Baldiviezo, J. (2017) Se difunde el proyecto de CU para la CABA. Observatorio del Derecho a la Ciudad. Recuperado de:</w:t>
      </w:r>
      <w:r w:rsidRPr="006E1F9E">
        <w:rPr>
          <w:rFonts w:ascii="Times New Roman" w:hAnsi="Times New Roman" w:cs="Times New Roman"/>
          <w:sz w:val="24"/>
          <w:szCs w:val="24"/>
        </w:rPr>
        <w:t xml:space="preserve">  </w:t>
      </w:r>
      <w:hyperlink r:id="rId19" w:history="1">
        <w:r w:rsidRPr="00DB7240">
          <w:rPr>
            <w:rStyle w:val="Hipervnculo"/>
            <w:rFonts w:ascii="Times New Roman" w:hAnsi="Times New Roman" w:cs="Times New Roman"/>
            <w:sz w:val="24"/>
            <w:szCs w:val="24"/>
          </w:rPr>
          <w:t>https://observatoriociudad.org/?s=noticia&amp;n=110</w:t>
        </w:r>
      </w:hyperlink>
      <w:r>
        <w:rPr>
          <w:rFonts w:ascii="Times New Roman" w:hAnsi="Times New Roman" w:cs="Times New Roman"/>
          <w:sz w:val="24"/>
          <w:szCs w:val="24"/>
        </w:rPr>
        <w:t xml:space="preserve"> </w:t>
      </w:r>
      <w:r w:rsidRPr="006E1F9E">
        <w:rPr>
          <w:rFonts w:ascii="Times New Roman" w:hAnsi="Times New Roman" w:cs="Times New Roman"/>
          <w:sz w:val="24"/>
          <w:szCs w:val="24"/>
        </w:rPr>
        <w:t xml:space="preserve"> </w:t>
      </w:r>
    </w:p>
    <w:p w:rsidR="00DD7215" w:rsidRPr="002551B9" w:rsidRDefault="00DD7215" w:rsidP="002551B9">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Baldiviezo, J. (2018) La Legislatura aprobó definitivamente el Código Urbanístico y el Código de Edificación. Observatorio del Derecho a la Ciudad. Recuperado de: </w:t>
      </w:r>
      <w:hyperlink r:id="rId20" w:history="1">
        <w:r w:rsidRPr="00DB7240">
          <w:rPr>
            <w:rStyle w:val="Hipervnculo"/>
            <w:rFonts w:ascii="Times New Roman" w:hAnsi="Times New Roman" w:cs="Times New Roman"/>
            <w:sz w:val="24"/>
            <w:szCs w:val="24"/>
          </w:rPr>
          <w:t>http://observatoriociudad.org/?s=noticia&amp;n=231</w:t>
        </w:r>
      </w:hyperlink>
      <w:r>
        <w:rPr>
          <w:rFonts w:ascii="Times New Roman" w:hAnsi="Times New Roman" w:cs="Times New Roman"/>
          <w:sz w:val="24"/>
          <w:szCs w:val="24"/>
        </w:rPr>
        <w:t xml:space="preserve"> </w:t>
      </w:r>
      <w:r w:rsidRPr="002551B9">
        <w:rPr>
          <w:rFonts w:ascii="Times New Roman" w:hAnsi="Times New Roman" w:cs="Times New Roman"/>
          <w:sz w:val="24"/>
          <w:szCs w:val="24"/>
        </w:rPr>
        <w:t xml:space="preserve"> </w:t>
      </w:r>
    </w:p>
    <w:p w:rsidR="00DD7215" w:rsidRPr="008F7A45" w:rsidRDefault="00DD7215" w:rsidP="008F7A45">
      <w:pPr>
        <w:pStyle w:val="Prrafodelista"/>
        <w:numPr>
          <w:ilvl w:val="0"/>
          <w:numId w:val="9"/>
        </w:numPr>
        <w:spacing w:line="360" w:lineRule="auto"/>
        <w:jc w:val="both"/>
        <w:rPr>
          <w:rFonts w:ascii="Times New Roman" w:hAnsi="Times New Roman" w:cs="Times New Roman"/>
          <w:sz w:val="24"/>
          <w:szCs w:val="24"/>
        </w:rPr>
      </w:pPr>
      <w:r w:rsidRPr="008F7A45">
        <w:rPr>
          <w:rFonts w:ascii="Times New Roman" w:hAnsi="Times New Roman" w:cs="Times New Roman"/>
          <w:sz w:val="24"/>
          <w:szCs w:val="24"/>
        </w:rPr>
        <w:t>Boltanski, L. (1973) “</w:t>
      </w:r>
      <w:proofErr w:type="spellStart"/>
      <w:r w:rsidRPr="008F7A45">
        <w:rPr>
          <w:rFonts w:ascii="Times New Roman" w:hAnsi="Times New Roman" w:cs="Times New Roman"/>
          <w:sz w:val="24"/>
          <w:szCs w:val="24"/>
        </w:rPr>
        <w:t>L’espace</w:t>
      </w:r>
      <w:proofErr w:type="spellEnd"/>
      <w:r w:rsidRPr="008F7A45">
        <w:rPr>
          <w:rFonts w:ascii="Times New Roman" w:hAnsi="Times New Roman" w:cs="Times New Roman"/>
          <w:sz w:val="24"/>
          <w:szCs w:val="24"/>
        </w:rPr>
        <w:t xml:space="preserve"> </w:t>
      </w:r>
      <w:proofErr w:type="spellStart"/>
      <w:r w:rsidRPr="008F7A45">
        <w:rPr>
          <w:rFonts w:ascii="Times New Roman" w:hAnsi="Times New Roman" w:cs="Times New Roman"/>
          <w:sz w:val="24"/>
          <w:szCs w:val="24"/>
        </w:rPr>
        <w:t>positionnel</w:t>
      </w:r>
      <w:proofErr w:type="spellEnd"/>
      <w:r w:rsidRPr="008F7A45">
        <w:rPr>
          <w:rFonts w:ascii="Times New Roman" w:hAnsi="Times New Roman" w:cs="Times New Roman"/>
          <w:sz w:val="24"/>
          <w:szCs w:val="24"/>
        </w:rPr>
        <w:t xml:space="preserve">, </w:t>
      </w:r>
      <w:proofErr w:type="spellStart"/>
      <w:r w:rsidRPr="008F7A45">
        <w:rPr>
          <w:rFonts w:ascii="Times New Roman" w:hAnsi="Times New Roman" w:cs="Times New Roman"/>
          <w:sz w:val="24"/>
          <w:szCs w:val="24"/>
        </w:rPr>
        <w:t>multiplicité</w:t>
      </w:r>
      <w:proofErr w:type="spellEnd"/>
      <w:r w:rsidRPr="008F7A45">
        <w:rPr>
          <w:rFonts w:ascii="Times New Roman" w:hAnsi="Times New Roman" w:cs="Times New Roman"/>
          <w:sz w:val="24"/>
          <w:szCs w:val="24"/>
        </w:rPr>
        <w:t xml:space="preserve"> des positions </w:t>
      </w:r>
      <w:proofErr w:type="spellStart"/>
      <w:r w:rsidRPr="008F7A45">
        <w:rPr>
          <w:rFonts w:ascii="Times New Roman" w:hAnsi="Times New Roman" w:cs="Times New Roman"/>
          <w:sz w:val="24"/>
          <w:szCs w:val="24"/>
        </w:rPr>
        <w:t>institutionnelles</w:t>
      </w:r>
      <w:proofErr w:type="spellEnd"/>
      <w:r w:rsidRPr="008F7A45">
        <w:rPr>
          <w:rFonts w:ascii="Times New Roman" w:hAnsi="Times New Roman" w:cs="Times New Roman"/>
          <w:sz w:val="24"/>
          <w:szCs w:val="24"/>
        </w:rPr>
        <w:t xml:space="preserve"> et </w:t>
      </w:r>
      <w:proofErr w:type="spellStart"/>
      <w:r w:rsidRPr="008F7A45">
        <w:rPr>
          <w:rFonts w:ascii="Times New Roman" w:hAnsi="Times New Roman" w:cs="Times New Roman"/>
          <w:sz w:val="24"/>
          <w:szCs w:val="24"/>
        </w:rPr>
        <w:t>habitus</w:t>
      </w:r>
      <w:proofErr w:type="spellEnd"/>
      <w:r w:rsidRPr="008F7A45">
        <w:rPr>
          <w:rFonts w:ascii="Times New Roman" w:hAnsi="Times New Roman" w:cs="Times New Roman"/>
          <w:sz w:val="24"/>
          <w:szCs w:val="24"/>
        </w:rPr>
        <w:t xml:space="preserve"> de </w:t>
      </w:r>
      <w:proofErr w:type="spellStart"/>
      <w:r w:rsidRPr="008F7A45">
        <w:rPr>
          <w:rFonts w:ascii="Times New Roman" w:hAnsi="Times New Roman" w:cs="Times New Roman"/>
          <w:sz w:val="24"/>
          <w:szCs w:val="24"/>
        </w:rPr>
        <w:t>classe</w:t>
      </w:r>
      <w:proofErr w:type="spellEnd"/>
      <w:r w:rsidRPr="008F7A45">
        <w:rPr>
          <w:rFonts w:ascii="Times New Roman" w:hAnsi="Times New Roman" w:cs="Times New Roman"/>
          <w:sz w:val="24"/>
          <w:szCs w:val="24"/>
        </w:rPr>
        <w:t xml:space="preserve">”. </w:t>
      </w:r>
      <w:proofErr w:type="spellStart"/>
      <w:r w:rsidRPr="008F7A45">
        <w:rPr>
          <w:rFonts w:ascii="Times New Roman" w:hAnsi="Times New Roman" w:cs="Times New Roman"/>
          <w:i/>
          <w:iCs/>
          <w:sz w:val="24"/>
          <w:szCs w:val="24"/>
        </w:rPr>
        <w:t>Revue</w:t>
      </w:r>
      <w:proofErr w:type="spellEnd"/>
      <w:r w:rsidRPr="008F7A45">
        <w:rPr>
          <w:rFonts w:ascii="Times New Roman" w:hAnsi="Times New Roman" w:cs="Times New Roman"/>
          <w:i/>
          <w:iCs/>
          <w:sz w:val="24"/>
          <w:szCs w:val="24"/>
        </w:rPr>
        <w:t xml:space="preserve"> </w:t>
      </w:r>
      <w:proofErr w:type="spellStart"/>
      <w:r w:rsidRPr="008F7A45">
        <w:rPr>
          <w:rFonts w:ascii="Times New Roman" w:hAnsi="Times New Roman" w:cs="Times New Roman"/>
          <w:i/>
          <w:iCs/>
          <w:sz w:val="24"/>
          <w:szCs w:val="24"/>
        </w:rPr>
        <w:t>française</w:t>
      </w:r>
      <w:proofErr w:type="spellEnd"/>
      <w:r w:rsidRPr="008F7A45">
        <w:rPr>
          <w:rFonts w:ascii="Times New Roman" w:hAnsi="Times New Roman" w:cs="Times New Roman"/>
          <w:i/>
          <w:iCs/>
          <w:sz w:val="24"/>
          <w:szCs w:val="24"/>
        </w:rPr>
        <w:t xml:space="preserve"> de </w:t>
      </w:r>
      <w:proofErr w:type="spellStart"/>
      <w:r w:rsidRPr="008F7A45">
        <w:rPr>
          <w:rFonts w:ascii="Times New Roman" w:hAnsi="Times New Roman" w:cs="Times New Roman"/>
          <w:i/>
          <w:iCs/>
          <w:sz w:val="24"/>
          <w:szCs w:val="24"/>
        </w:rPr>
        <w:t>sociologie</w:t>
      </w:r>
      <w:proofErr w:type="spellEnd"/>
      <w:r w:rsidRPr="008F7A45">
        <w:rPr>
          <w:rFonts w:ascii="Times New Roman" w:hAnsi="Times New Roman" w:cs="Times New Roman"/>
          <w:sz w:val="24"/>
          <w:szCs w:val="24"/>
        </w:rPr>
        <w:t xml:space="preserve">, XIV, Nº 1, </w:t>
      </w:r>
      <w:proofErr w:type="spellStart"/>
      <w:r w:rsidRPr="008F7A45">
        <w:rPr>
          <w:rFonts w:ascii="Times New Roman" w:hAnsi="Times New Roman" w:cs="Times New Roman"/>
          <w:sz w:val="24"/>
          <w:szCs w:val="24"/>
        </w:rPr>
        <w:t>janv-mars</w:t>
      </w:r>
      <w:proofErr w:type="spellEnd"/>
      <w:r w:rsidRPr="008F7A45">
        <w:rPr>
          <w:rFonts w:ascii="Times New Roman" w:hAnsi="Times New Roman" w:cs="Times New Roman"/>
          <w:sz w:val="24"/>
          <w:szCs w:val="24"/>
        </w:rPr>
        <w:t xml:space="preserve"> de 1973, pp. 3-26. Disponible en: </w:t>
      </w:r>
      <w:hyperlink r:id="rId21" w:history="1">
        <w:r w:rsidRPr="008F7A45">
          <w:rPr>
            <w:rStyle w:val="Hipervnculo"/>
            <w:rFonts w:ascii="Times New Roman" w:hAnsi="Times New Roman" w:cs="Times New Roman"/>
            <w:sz w:val="24"/>
            <w:szCs w:val="24"/>
          </w:rPr>
          <w:t>https://dokumen.tips/documents/boltanski-multiposicionalidad.html</w:t>
        </w:r>
      </w:hyperlink>
      <w:r w:rsidRPr="008F7A45">
        <w:rPr>
          <w:rFonts w:ascii="Times New Roman" w:hAnsi="Times New Roman" w:cs="Times New Roman"/>
          <w:sz w:val="24"/>
          <w:szCs w:val="24"/>
        </w:rPr>
        <w:t xml:space="preserve"> </w:t>
      </w:r>
    </w:p>
    <w:p w:rsidR="00DD7215" w:rsidRPr="00706AC3" w:rsidRDefault="00DD7215" w:rsidP="00706AC3">
      <w:pPr>
        <w:pStyle w:val="Prrafodelista"/>
        <w:numPr>
          <w:ilvl w:val="0"/>
          <w:numId w:val="9"/>
        </w:numPr>
        <w:spacing w:line="360" w:lineRule="auto"/>
        <w:jc w:val="both"/>
        <w:rPr>
          <w:rFonts w:ascii="Times New Roman" w:hAnsi="Times New Roman" w:cs="Times New Roman"/>
          <w:sz w:val="24"/>
          <w:szCs w:val="24"/>
        </w:rPr>
      </w:pPr>
      <w:r w:rsidRPr="00706AC3">
        <w:rPr>
          <w:rFonts w:ascii="Times New Roman" w:hAnsi="Times New Roman" w:cs="Times New Roman"/>
          <w:sz w:val="24"/>
          <w:szCs w:val="24"/>
        </w:rPr>
        <w:t>Camou, A. (1997) "Los Consejeros del Príncipe. Saber técnico y política en los procesos de reforma económica en América Latina". En Nueva Sociedad Nro. 152, noviembre-diciembre de 1997. Caracas.</w:t>
      </w:r>
    </w:p>
    <w:p w:rsidR="00DD7215" w:rsidRPr="008F7A45" w:rsidRDefault="00DD7215" w:rsidP="008F7A45">
      <w:pPr>
        <w:pStyle w:val="Prrafodelista"/>
        <w:numPr>
          <w:ilvl w:val="0"/>
          <w:numId w:val="9"/>
        </w:numPr>
        <w:spacing w:line="360" w:lineRule="auto"/>
        <w:jc w:val="both"/>
        <w:rPr>
          <w:rFonts w:ascii="Times New Roman" w:hAnsi="Times New Roman" w:cs="Times New Roman"/>
          <w:sz w:val="24"/>
          <w:szCs w:val="24"/>
        </w:rPr>
      </w:pPr>
      <w:r w:rsidRPr="008F7A45">
        <w:rPr>
          <w:rFonts w:ascii="Times New Roman" w:hAnsi="Times New Roman" w:cs="Times New Roman"/>
          <w:sz w:val="24"/>
          <w:szCs w:val="24"/>
        </w:rPr>
        <w:t xml:space="preserve">Camou, A. (2015) “Dossier Núm. 59. Intelectuales, expertos y políticas públicas en la Argentina democrática. Una mirada desde el espejo latinoamericano”. En Dossiers del Programa Interuniversitario de Historia Política. Disponible en: </w:t>
      </w:r>
      <w:hyperlink r:id="rId22" w:history="1">
        <w:r w:rsidRPr="008F7A45">
          <w:rPr>
            <w:rStyle w:val="Hipervnculo"/>
            <w:rFonts w:ascii="Times New Roman" w:hAnsi="Times New Roman" w:cs="Times New Roman"/>
            <w:sz w:val="24"/>
            <w:szCs w:val="24"/>
          </w:rPr>
          <w:t>http://historiapolitica.com/dossiers/expertos-argentina-y-america-latina/</w:t>
        </w:r>
      </w:hyperlink>
      <w:r w:rsidRPr="008F7A45">
        <w:rPr>
          <w:rFonts w:ascii="Times New Roman" w:hAnsi="Times New Roman" w:cs="Times New Roman"/>
          <w:sz w:val="24"/>
          <w:szCs w:val="24"/>
        </w:rPr>
        <w:t xml:space="preserve"> </w:t>
      </w:r>
    </w:p>
    <w:p w:rsidR="00DD7215" w:rsidRDefault="00DD7215" w:rsidP="00316228">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Charrière (2018). Aportes al NCU. Informe Digital Metropolitano. Fundación Metropolitana. Recuperado de: </w:t>
      </w:r>
      <w:hyperlink r:id="rId23" w:history="1">
        <w:r w:rsidRPr="00DB7240">
          <w:rPr>
            <w:rStyle w:val="Hipervnculo"/>
            <w:rFonts w:ascii="Times New Roman" w:hAnsi="Times New Roman" w:cs="Times New Roman"/>
            <w:sz w:val="24"/>
            <w:szCs w:val="24"/>
          </w:rPr>
          <w:t>http://metropolitana.org.ar/idm/aportes-al-nuevo-codigo-urbanistico/</w:t>
        </w:r>
      </w:hyperlink>
    </w:p>
    <w:p w:rsidR="00DD7215" w:rsidRPr="002551B9" w:rsidRDefault="00DD7215" w:rsidP="002551B9">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Corti, M. (2018) </w:t>
      </w:r>
      <w:r w:rsidRPr="002551B9">
        <w:rPr>
          <w:rFonts w:ascii="Times New Roman" w:hAnsi="Times New Roman" w:cs="Times New Roman"/>
          <w:sz w:val="24"/>
          <w:szCs w:val="24"/>
        </w:rPr>
        <w:t>Año 17, 2º época, número (2) 167 – Noviembre de 2018 ISSN 2346-9080 REVISTA DIGITAL</w:t>
      </w:r>
      <w:r>
        <w:rPr>
          <w:rFonts w:ascii="Times New Roman" w:hAnsi="Times New Roman" w:cs="Times New Roman"/>
          <w:sz w:val="24"/>
          <w:szCs w:val="24"/>
        </w:rPr>
        <w:t xml:space="preserve">. Café de las Ciudades. Recuperado de: </w:t>
      </w:r>
      <w:hyperlink r:id="rId24" w:history="1">
        <w:r w:rsidRPr="00DB7240">
          <w:rPr>
            <w:rStyle w:val="Hipervnculo"/>
            <w:rFonts w:ascii="Times New Roman" w:hAnsi="Times New Roman" w:cs="Times New Roman"/>
            <w:sz w:val="24"/>
            <w:szCs w:val="24"/>
          </w:rPr>
          <w:t>http://www.cafedelasciudades.com.ar/sitio/contenidos/ver/180/cafe-de-las-ciudades-2-167.html</w:t>
        </w:r>
      </w:hyperlink>
      <w:r>
        <w:rPr>
          <w:rFonts w:ascii="Times New Roman" w:hAnsi="Times New Roman" w:cs="Times New Roman"/>
          <w:sz w:val="24"/>
          <w:szCs w:val="24"/>
        </w:rPr>
        <w:t xml:space="preserve"> </w:t>
      </w:r>
      <w:r w:rsidRPr="002551B9">
        <w:rPr>
          <w:rFonts w:ascii="Times New Roman" w:hAnsi="Times New Roman" w:cs="Times New Roman"/>
          <w:sz w:val="24"/>
          <w:szCs w:val="24"/>
        </w:rPr>
        <w:t xml:space="preserve"> </w:t>
      </w:r>
    </w:p>
    <w:p w:rsidR="00DD7215" w:rsidRDefault="00DD7215" w:rsidP="00C342FE">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CPAU (2017) Aportes a la formulación del Código Urbanístico. Recuperado de: </w:t>
      </w:r>
      <w:hyperlink r:id="rId25" w:history="1">
        <w:r w:rsidRPr="00DB7240">
          <w:rPr>
            <w:rStyle w:val="Hipervnculo"/>
            <w:rFonts w:ascii="Times New Roman" w:hAnsi="Times New Roman" w:cs="Times New Roman"/>
            <w:sz w:val="24"/>
            <w:szCs w:val="24"/>
          </w:rPr>
          <w:t>http://www.cpau.org/nota/29843/acciones-aportes-a-la-formulacion-del-codigo-urbanistico</w:t>
        </w:r>
      </w:hyperlink>
      <w:r>
        <w:rPr>
          <w:rFonts w:ascii="Times New Roman" w:hAnsi="Times New Roman" w:cs="Times New Roman"/>
          <w:sz w:val="24"/>
          <w:szCs w:val="24"/>
        </w:rPr>
        <w:t xml:space="preserve">  </w:t>
      </w:r>
    </w:p>
    <w:p w:rsidR="00DD7215" w:rsidRPr="005B55D6" w:rsidRDefault="00DD7215" w:rsidP="005B55D6">
      <w:pPr>
        <w:pStyle w:val="Prrafodelista"/>
        <w:numPr>
          <w:ilvl w:val="0"/>
          <w:numId w:val="9"/>
        </w:numPr>
        <w:spacing w:line="360" w:lineRule="auto"/>
        <w:jc w:val="both"/>
        <w:rPr>
          <w:rFonts w:ascii="Times New Roman" w:hAnsi="Times New Roman" w:cs="Times New Roman"/>
          <w:sz w:val="24"/>
          <w:szCs w:val="24"/>
        </w:rPr>
      </w:pPr>
      <w:r w:rsidRPr="005B55D6">
        <w:rPr>
          <w:rFonts w:ascii="Times New Roman" w:hAnsi="Times New Roman" w:cs="Times New Roman"/>
          <w:sz w:val="24"/>
          <w:szCs w:val="24"/>
        </w:rPr>
        <w:t xml:space="preserve"> </w:t>
      </w:r>
      <w:r>
        <w:rPr>
          <w:rFonts w:ascii="Times New Roman" w:hAnsi="Times New Roman" w:cs="Times New Roman"/>
          <w:sz w:val="24"/>
          <w:szCs w:val="24"/>
        </w:rPr>
        <w:t xml:space="preserve">CPAU (2018) Código Urbanístico. Observatorio Metropolitano. Recuperado de: </w:t>
      </w:r>
      <w:hyperlink r:id="rId26" w:history="1">
        <w:r w:rsidRPr="00DB7240">
          <w:rPr>
            <w:rStyle w:val="Hipervnculo"/>
            <w:rFonts w:ascii="Times New Roman" w:hAnsi="Times New Roman" w:cs="Times New Roman"/>
            <w:sz w:val="24"/>
            <w:szCs w:val="24"/>
          </w:rPr>
          <w:t>http://www.cpau.org/boletin/29747</w:t>
        </w:r>
      </w:hyperlink>
      <w:r>
        <w:rPr>
          <w:rFonts w:ascii="Times New Roman" w:hAnsi="Times New Roman" w:cs="Times New Roman"/>
          <w:sz w:val="24"/>
          <w:szCs w:val="24"/>
        </w:rPr>
        <w:t xml:space="preserve"> </w:t>
      </w:r>
      <w:r w:rsidRPr="005B55D6">
        <w:rPr>
          <w:rFonts w:ascii="Times New Roman" w:hAnsi="Times New Roman" w:cs="Times New Roman"/>
          <w:sz w:val="24"/>
          <w:szCs w:val="24"/>
        </w:rPr>
        <w:t xml:space="preserve"> </w:t>
      </w:r>
    </w:p>
    <w:p w:rsidR="00DD7215" w:rsidRPr="005C5F73" w:rsidRDefault="00DD7215" w:rsidP="00DD7215">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CPAU (2019) Nuevos códigos: toda la información. Recuperado de: </w:t>
      </w:r>
      <w:hyperlink r:id="rId27" w:history="1">
        <w:r w:rsidRPr="00DB7240">
          <w:rPr>
            <w:rStyle w:val="Hipervnculo"/>
            <w:rFonts w:ascii="Times New Roman" w:hAnsi="Times New Roman" w:cs="Times New Roman"/>
            <w:sz w:val="24"/>
            <w:szCs w:val="24"/>
          </w:rPr>
          <w:t>http://www.cpau.org/nota/32671/nuevos-codigos-toda-la-informacion</w:t>
        </w:r>
      </w:hyperlink>
      <w:r>
        <w:rPr>
          <w:rFonts w:ascii="Times New Roman" w:hAnsi="Times New Roman" w:cs="Times New Roman"/>
          <w:sz w:val="24"/>
          <w:szCs w:val="24"/>
        </w:rPr>
        <w:t xml:space="preserve"> </w:t>
      </w:r>
    </w:p>
    <w:p w:rsidR="00DD7215" w:rsidRDefault="00A73D8B" w:rsidP="00DD7215">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CPAU</w:t>
      </w:r>
      <w:r w:rsidR="00DD7215">
        <w:rPr>
          <w:rFonts w:ascii="Times New Roman" w:hAnsi="Times New Roman" w:cs="Times New Roman"/>
          <w:i/>
          <w:sz w:val="24"/>
          <w:szCs w:val="24"/>
        </w:rPr>
        <w:t xml:space="preserve"> </w:t>
      </w:r>
      <w:r w:rsidR="00DD7215">
        <w:rPr>
          <w:rFonts w:ascii="Times New Roman" w:hAnsi="Times New Roman" w:cs="Times New Roman"/>
          <w:sz w:val="24"/>
          <w:szCs w:val="24"/>
        </w:rPr>
        <w:t xml:space="preserve">(2017) </w:t>
      </w:r>
      <w:r>
        <w:rPr>
          <w:rFonts w:ascii="Times New Roman" w:hAnsi="Times New Roman" w:cs="Times New Roman"/>
          <w:sz w:val="24"/>
          <w:szCs w:val="24"/>
        </w:rPr>
        <w:t xml:space="preserve">Código Urbanístico. Publicación </w:t>
      </w:r>
      <w:r w:rsidR="00DD7215">
        <w:rPr>
          <w:rFonts w:ascii="Times New Roman" w:hAnsi="Times New Roman" w:cs="Times New Roman"/>
          <w:sz w:val="24"/>
          <w:szCs w:val="24"/>
        </w:rPr>
        <w:t xml:space="preserve"> </w:t>
      </w:r>
      <w:r>
        <w:rPr>
          <w:rFonts w:ascii="Times New Roman" w:hAnsi="Times New Roman" w:cs="Times New Roman"/>
          <w:sz w:val="24"/>
          <w:szCs w:val="24"/>
        </w:rPr>
        <w:t>del Consejo Profesional de Arquitectura y Urbanismo. Revista</w:t>
      </w:r>
      <w:r w:rsidRPr="00B1664E">
        <w:rPr>
          <w:rFonts w:ascii="Times New Roman" w:hAnsi="Times New Roman" w:cs="Times New Roman"/>
          <w:i/>
          <w:sz w:val="24"/>
          <w:szCs w:val="24"/>
        </w:rPr>
        <w:t xml:space="preserve"> Notas</w:t>
      </w:r>
      <w:r>
        <w:rPr>
          <w:rFonts w:ascii="Times New Roman" w:hAnsi="Times New Roman" w:cs="Times New Roman"/>
          <w:sz w:val="24"/>
          <w:szCs w:val="24"/>
        </w:rPr>
        <w:t xml:space="preserve"> CPAU n°38 Año X – Diciembre 2017 ISSN – 2591 – 3484. Disponible en: </w:t>
      </w:r>
      <w:hyperlink r:id="rId28" w:history="1">
        <w:r w:rsidR="00DD7215" w:rsidRPr="00DB7240">
          <w:rPr>
            <w:rStyle w:val="Hipervnculo"/>
            <w:rFonts w:ascii="Times New Roman" w:hAnsi="Times New Roman" w:cs="Times New Roman"/>
            <w:sz w:val="24"/>
            <w:szCs w:val="24"/>
          </w:rPr>
          <w:t>http://www.revistanotas.org/revistas/38</w:t>
        </w:r>
      </w:hyperlink>
      <w:r w:rsidR="00DD7215">
        <w:rPr>
          <w:rFonts w:ascii="Times New Roman" w:hAnsi="Times New Roman" w:cs="Times New Roman"/>
          <w:sz w:val="24"/>
          <w:szCs w:val="24"/>
        </w:rPr>
        <w:t xml:space="preserve"> </w:t>
      </w:r>
    </w:p>
    <w:p w:rsidR="00DD7215" w:rsidRDefault="00DD7215" w:rsidP="00C342FE">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CPAU. Página web del Consejo Profesional de Arquitectura y Urbanismo. </w:t>
      </w:r>
      <w:hyperlink r:id="rId29" w:history="1">
        <w:r w:rsidRPr="00DB7240">
          <w:rPr>
            <w:rStyle w:val="Hipervnculo"/>
            <w:rFonts w:ascii="Times New Roman" w:hAnsi="Times New Roman" w:cs="Times New Roman"/>
            <w:sz w:val="24"/>
            <w:szCs w:val="24"/>
          </w:rPr>
          <w:t>http://www.cpau.org/institucional/que-es-el-cpau</w:t>
        </w:r>
      </w:hyperlink>
      <w:r>
        <w:rPr>
          <w:rFonts w:ascii="Times New Roman" w:hAnsi="Times New Roman" w:cs="Times New Roman"/>
          <w:sz w:val="24"/>
          <w:szCs w:val="24"/>
        </w:rPr>
        <w:t xml:space="preserve"> </w:t>
      </w:r>
    </w:p>
    <w:p w:rsidR="00DD7215" w:rsidRDefault="00DD7215" w:rsidP="00807899">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Defensoría del Pueblo CABA (2018) Más verde, menos cemento: la opinión de la Defensoría sobre el CU. Observatorio AMBA. Recuperado de: </w:t>
      </w:r>
      <w:hyperlink r:id="rId30" w:history="1">
        <w:r w:rsidRPr="00DB7240">
          <w:rPr>
            <w:rStyle w:val="Hipervnculo"/>
            <w:rFonts w:ascii="Times New Roman" w:hAnsi="Times New Roman" w:cs="Times New Roman"/>
            <w:sz w:val="24"/>
            <w:szCs w:val="24"/>
          </w:rPr>
          <w:t>http://www.observatorioamba.org/opinion/mas-verde-menos-cemento</w:t>
        </w:r>
      </w:hyperlink>
      <w:r>
        <w:rPr>
          <w:rFonts w:ascii="Times New Roman" w:hAnsi="Times New Roman" w:cs="Times New Roman"/>
          <w:sz w:val="24"/>
          <w:szCs w:val="24"/>
        </w:rPr>
        <w:t xml:space="preserve"> </w:t>
      </w:r>
    </w:p>
    <w:p w:rsidR="001525CB" w:rsidRDefault="001525CB" w:rsidP="002B7976">
      <w:pPr>
        <w:pStyle w:val="Prrafodelista"/>
        <w:numPr>
          <w:ilvl w:val="0"/>
          <w:numId w:val="9"/>
        </w:numPr>
        <w:spacing w:line="360" w:lineRule="auto"/>
        <w:jc w:val="both"/>
        <w:rPr>
          <w:rFonts w:ascii="Times New Roman" w:hAnsi="Times New Roman" w:cs="Times New Roman"/>
          <w:sz w:val="24"/>
          <w:szCs w:val="24"/>
        </w:rPr>
      </w:pPr>
      <w:r w:rsidRPr="001525CB">
        <w:rPr>
          <w:rFonts w:ascii="Times New Roman" w:hAnsi="Times New Roman" w:cs="Times New Roman"/>
          <w:sz w:val="24"/>
          <w:szCs w:val="24"/>
        </w:rPr>
        <w:t xml:space="preserve">Del Río, J.; </w:t>
      </w:r>
      <w:r>
        <w:rPr>
          <w:rFonts w:ascii="Times New Roman" w:hAnsi="Times New Roman" w:cs="Times New Roman"/>
          <w:sz w:val="24"/>
          <w:szCs w:val="24"/>
        </w:rPr>
        <w:t xml:space="preserve">et al. </w:t>
      </w:r>
      <w:r w:rsidRPr="001525CB">
        <w:rPr>
          <w:rFonts w:ascii="Times New Roman" w:hAnsi="Times New Roman" w:cs="Times New Roman"/>
          <w:sz w:val="24"/>
          <w:szCs w:val="24"/>
        </w:rPr>
        <w:t>(2014). La acción pública en el espacio urbano. Debates y reflexiones en torno a la noción de política urbana. Revista Estudios Sociales Contemporáneos (11), 76-86.</w:t>
      </w:r>
    </w:p>
    <w:p w:rsidR="00DD7215" w:rsidRDefault="00DD7215" w:rsidP="002B7976">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GCBA (2016). Jornada sobre el nuevo código urbanístico. GCBA. Recuperado de: </w:t>
      </w:r>
      <w:hyperlink r:id="rId31" w:history="1">
        <w:r w:rsidRPr="00DB7240">
          <w:rPr>
            <w:rStyle w:val="Hipervnculo"/>
            <w:rFonts w:ascii="Times New Roman" w:hAnsi="Times New Roman" w:cs="Times New Roman"/>
            <w:sz w:val="24"/>
            <w:szCs w:val="24"/>
          </w:rPr>
          <w:t>https://www.buenosaires.gob.ar/noticias/jornada-nuevo-codigo-urbanistico</w:t>
        </w:r>
      </w:hyperlink>
      <w:r>
        <w:rPr>
          <w:rFonts w:ascii="Times New Roman" w:hAnsi="Times New Roman" w:cs="Times New Roman"/>
          <w:sz w:val="24"/>
          <w:szCs w:val="24"/>
        </w:rPr>
        <w:t xml:space="preserve"> </w:t>
      </w:r>
    </w:p>
    <w:p w:rsidR="00DD7215" w:rsidRPr="00706AC3" w:rsidRDefault="00DD7215" w:rsidP="00706AC3">
      <w:pPr>
        <w:pStyle w:val="Prrafodelista"/>
        <w:numPr>
          <w:ilvl w:val="0"/>
          <w:numId w:val="9"/>
        </w:numPr>
        <w:spacing w:line="360" w:lineRule="auto"/>
        <w:jc w:val="both"/>
        <w:rPr>
          <w:rFonts w:ascii="Times New Roman" w:hAnsi="Times New Roman" w:cs="Times New Roman"/>
          <w:sz w:val="24"/>
          <w:szCs w:val="24"/>
        </w:rPr>
      </w:pPr>
      <w:r w:rsidRPr="00706AC3">
        <w:rPr>
          <w:rFonts w:ascii="Times New Roman" w:hAnsi="Times New Roman" w:cs="Times New Roman"/>
          <w:sz w:val="24"/>
          <w:szCs w:val="24"/>
        </w:rPr>
        <w:t xml:space="preserve">Gómez Pintus, A. y Fernández, N. (2016) “La formación del Gran Buenos Aires (Argentina) a través del análisis de las normativas y códigos vigentes (1910-1927)”. En urbe. Revista Brasileira de </w:t>
      </w:r>
      <w:proofErr w:type="spellStart"/>
      <w:r w:rsidRPr="00706AC3">
        <w:rPr>
          <w:rFonts w:ascii="Times New Roman" w:hAnsi="Times New Roman" w:cs="Times New Roman"/>
          <w:sz w:val="24"/>
          <w:szCs w:val="24"/>
        </w:rPr>
        <w:t>Gestão</w:t>
      </w:r>
      <w:proofErr w:type="spellEnd"/>
      <w:r w:rsidRPr="00706AC3">
        <w:rPr>
          <w:rFonts w:ascii="Times New Roman" w:hAnsi="Times New Roman" w:cs="Times New Roman"/>
          <w:sz w:val="24"/>
          <w:szCs w:val="24"/>
        </w:rPr>
        <w:t xml:space="preserve"> Urbana, 2016 mayo/ago., 8(2), 242-260.</w:t>
      </w:r>
    </w:p>
    <w:p w:rsidR="00DD7215" w:rsidRDefault="00DD7215" w:rsidP="002B7976">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González Montaner, B. (2016). El borrador del futuro Código Urbanístico porteño Recuperado de: </w:t>
      </w:r>
      <w:hyperlink r:id="rId32" w:history="1">
        <w:r w:rsidRPr="00DB7240">
          <w:rPr>
            <w:rStyle w:val="Hipervnculo"/>
            <w:rFonts w:ascii="Times New Roman" w:hAnsi="Times New Roman" w:cs="Times New Roman"/>
            <w:sz w:val="24"/>
            <w:szCs w:val="24"/>
          </w:rPr>
          <w:t>https://www.clarin.com/ciudades/borrador-futuro-Codigo-Urbanistico-porteno_0_r1jEWwf1l.html</w:t>
        </w:r>
      </w:hyperlink>
      <w:r>
        <w:rPr>
          <w:rFonts w:ascii="Times New Roman" w:hAnsi="Times New Roman" w:cs="Times New Roman"/>
          <w:sz w:val="24"/>
          <w:szCs w:val="24"/>
        </w:rPr>
        <w:t xml:space="preserve"> </w:t>
      </w:r>
    </w:p>
    <w:p w:rsidR="00DD7215" w:rsidRPr="00706AC3" w:rsidRDefault="00DD7215" w:rsidP="00706AC3">
      <w:pPr>
        <w:pStyle w:val="Prrafodelista"/>
        <w:numPr>
          <w:ilvl w:val="0"/>
          <w:numId w:val="9"/>
        </w:numPr>
        <w:spacing w:line="360" w:lineRule="auto"/>
        <w:jc w:val="both"/>
        <w:rPr>
          <w:rFonts w:ascii="Times New Roman" w:hAnsi="Times New Roman" w:cs="Times New Roman"/>
          <w:sz w:val="24"/>
          <w:szCs w:val="24"/>
        </w:rPr>
      </w:pPr>
      <w:r w:rsidRPr="00706AC3">
        <w:rPr>
          <w:rFonts w:ascii="Times New Roman" w:hAnsi="Times New Roman" w:cs="Times New Roman"/>
          <w:sz w:val="24"/>
          <w:szCs w:val="24"/>
        </w:rPr>
        <w:t>Herzer, H. et al (1994) Gestión Urbana en ciudades de tamaño medio de América Latina. Nairobi: Hábitat-ONU.</w:t>
      </w:r>
    </w:p>
    <w:p w:rsidR="00DD7215" w:rsidRPr="00706AC3" w:rsidRDefault="00DD7215" w:rsidP="00706AC3">
      <w:pPr>
        <w:pStyle w:val="Prrafodelista"/>
        <w:numPr>
          <w:ilvl w:val="0"/>
          <w:numId w:val="9"/>
        </w:numPr>
        <w:spacing w:line="360" w:lineRule="auto"/>
        <w:jc w:val="both"/>
        <w:rPr>
          <w:rFonts w:ascii="Times New Roman" w:hAnsi="Times New Roman" w:cs="Times New Roman"/>
          <w:sz w:val="24"/>
          <w:szCs w:val="24"/>
        </w:rPr>
      </w:pPr>
      <w:r w:rsidRPr="00706AC3">
        <w:rPr>
          <w:rFonts w:ascii="Times New Roman" w:hAnsi="Times New Roman" w:cs="Times New Roman"/>
          <w:sz w:val="24"/>
          <w:szCs w:val="24"/>
        </w:rPr>
        <w:t xml:space="preserve">Herzer, H. y P. </w:t>
      </w:r>
      <w:proofErr w:type="spellStart"/>
      <w:r w:rsidRPr="00706AC3">
        <w:rPr>
          <w:rFonts w:ascii="Times New Roman" w:hAnsi="Times New Roman" w:cs="Times New Roman"/>
          <w:sz w:val="24"/>
          <w:szCs w:val="24"/>
        </w:rPr>
        <w:t>Pirez</w:t>
      </w:r>
      <w:proofErr w:type="spellEnd"/>
      <w:r w:rsidRPr="00706AC3">
        <w:rPr>
          <w:rFonts w:ascii="Times New Roman" w:hAnsi="Times New Roman" w:cs="Times New Roman"/>
          <w:sz w:val="24"/>
          <w:szCs w:val="24"/>
        </w:rPr>
        <w:t xml:space="preserve"> (1993), “La gestión urbana en ciudades intermedias de América Latina”, Gestión urbana en ciudades intermedias de América Latina, Nairobi, Centro de las Naciones Unidas para los Asentamientos Humanos (Hábitat)</w:t>
      </w:r>
    </w:p>
    <w:p w:rsidR="00DD7215" w:rsidRPr="001804CA" w:rsidRDefault="00DD7215" w:rsidP="001804CA">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Jajamovich, G. (2016)</w:t>
      </w:r>
      <w:r w:rsidR="001804CA" w:rsidRPr="001804CA">
        <w:rPr>
          <w:rFonts w:ascii="Times New Roman" w:hAnsi="Times New Roman" w:cs="Times New Roman"/>
          <w:sz w:val="24"/>
          <w:szCs w:val="24"/>
        </w:rPr>
        <w:t xml:space="preserve"> “</w:t>
      </w:r>
      <w:proofErr w:type="spellStart"/>
      <w:r w:rsidR="001804CA" w:rsidRPr="001804CA">
        <w:rPr>
          <w:rFonts w:ascii="Times New Roman" w:hAnsi="Times New Roman" w:cs="Times New Roman"/>
          <w:sz w:val="24"/>
          <w:szCs w:val="24"/>
        </w:rPr>
        <w:t>Historicizing</w:t>
      </w:r>
      <w:proofErr w:type="spellEnd"/>
      <w:r w:rsidR="001804CA" w:rsidRPr="001804CA">
        <w:rPr>
          <w:rFonts w:ascii="Times New Roman" w:hAnsi="Times New Roman" w:cs="Times New Roman"/>
          <w:sz w:val="24"/>
          <w:szCs w:val="24"/>
        </w:rPr>
        <w:t xml:space="preserve"> </w:t>
      </w:r>
      <w:proofErr w:type="spellStart"/>
      <w:r w:rsidR="001804CA" w:rsidRPr="001804CA">
        <w:rPr>
          <w:rFonts w:ascii="Times New Roman" w:hAnsi="Times New Roman" w:cs="Times New Roman"/>
          <w:sz w:val="24"/>
          <w:szCs w:val="24"/>
        </w:rPr>
        <w:t>the</w:t>
      </w:r>
      <w:proofErr w:type="spellEnd"/>
      <w:r w:rsidR="001804CA" w:rsidRPr="001804CA">
        <w:rPr>
          <w:rFonts w:ascii="Times New Roman" w:hAnsi="Times New Roman" w:cs="Times New Roman"/>
          <w:sz w:val="24"/>
          <w:szCs w:val="24"/>
        </w:rPr>
        <w:t xml:space="preserve"> </w:t>
      </w:r>
      <w:proofErr w:type="spellStart"/>
      <w:r w:rsidR="001804CA" w:rsidRPr="001804CA">
        <w:rPr>
          <w:rFonts w:ascii="Times New Roman" w:hAnsi="Times New Roman" w:cs="Times New Roman"/>
          <w:sz w:val="24"/>
          <w:szCs w:val="24"/>
        </w:rPr>
        <w:t>circulation</w:t>
      </w:r>
      <w:proofErr w:type="spellEnd"/>
      <w:r w:rsidR="001804CA" w:rsidRPr="001804CA">
        <w:rPr>
          <w:rFonts w:ascii="Times New Roman" w:hAnsi="Times New Roman" w:cs="Times New Roman"/>
          <w:sz w:val="24"/>
          <w:szCs w:val="24"/>
        </w:rPr>
        <w:t xml:space="preserve"> of </w:t>
      </w:r>
      <w:proofErr w:type="spellStart"/>
      <w:r w:rsidR="001804CA" w:rsidRPr="001804CA">
        <w:rPr>
          <w:rFonts w:ascii="Times New Roman" w:hAnsi="Times New Roman" w:cs="Times New Roman"/>
          <w:sz w:val="24"/>
          <w:szCs w:val="24"/>
        </w:rPr>
        <w:t>urban</w:t>
      </w:r>
      <w:proofErr w:type="spellEnd"/>
      <w:r w:rsidR="001804CA" w:rsidRPr="001804CA">
        <w:rPr>
          <w:rFonts w:ascii="Times New Roman" w:hAnsi="Times New Roman" w:cs="Times New Roman"/>
          <w:sz w:val="24"/>
          <w:szCs w:val="24"/>
        </w:rPr>
        <w:t xml:space="preserve"> </w:t>
      </w:r>
      <w:proofErr w:type="spellStart"/>
      <w:r w:rsidR="001804CA" w:rsidRPr="001804CA">
        <w:rPr>
          <w:rFonts w:ascii="Times New Roman" w:hAnsi="Times New Roman" w:cs="Times New Roman"/>
          <w:sz w:val="24"/>
          <w:szCs w:val="24"/>
        </w:rPr>
        <w:t>policies</w:t>
      </w:r>
      <w:proofErr w:type="spellEnd"/>
      <w:r w:rsidR="001804CA" w:rsidRPr="001804CA">
        <w:rPr>
          <w:rFonts w:ascii="Times New Roman" w:hAnsi="Times New Roman" w:cs="Times New Roman"/>
          <w:sz w:val="24"/>
          <w:szCs w:val="24"/>
        </w:rPr>
        <w:t xml:space="preserve"> </w:t>
      </w:r>
      <w:proofErr w:type="spellStart"/>
      <w:r w:rsidR="001804CA" w:rsidRPr="001804CA">
        <w:rPr>
          <w:rFonts w:ascii="Times New Roman" w:hAnsi="Times New Roman" w:cs="Times New Roman"/>
          <w:sz w:val="24"/>
          <w:szCs w:val="24"/>
        </w:rPr>
        <w:t>through</w:t>
      </w:r>
      <w:proofErr w:type="spellEnd"/>
      <w:r w:rsidR="001804CA" w:rsidRPr="001804CA">
        <w:rPr>
          <w:rFonts w:ascii="Times New Roman" w:hAnsi="Times New Roman" w:cs="Times New Roman"/>
          <w:sz w:val="24"/>
          <w:szCs w:val="24"/>
        </w:rPr>
        <w:t xml:space="preserve"> </w:t>
      </w:r>
      <w:proofErr w:type="spellStart"/>
      <w:r w:rsidR="001804CA" w:rsidRPr="001804CA">
        <w:rPr>
          <w:rFonts w:ascii="Times New Roman" w:hAnsi="Times New Roman" w:cs="Times New Roman"/>
          <w:sz w:val="24"/>
          <w:szCs w:val="24"/>
        </w:rPr>
        <w:t>career</w:t>
      </w:r>
      <w:proofErr w:type="spellEnd"/>
      <w:r w:rsidR="001804CA" w:rsidRPr="001804CA">
        <w:rPr>
          <w:rFonts w:ascii="Times New Roman" w:hAnsi="Times New Roman" w:cs="Times New Roman"/>
          <w:sz w:val="24"/>
          <w:szCs w:val="24"/>
        </w:rPr>
        <w:t xml:space="preserve"> </w:t>
      </w:r>
      <w:proofErr w:type="spellStart"/>
      <w:r w:rsidR="001804CA" w:rsidRPr="001804CA">
        <w:rPr>
          <w:rFonts w:ascii="Times New Roman" w:hAnsi="Times New Roman" w:cs="Times New Roman"/>
          <w:sz w:val="24"/>
          <w:szCs w:val="24"/>
        </w:rPr>
        <w:t>paths</w:t>
      </w:r>
      <w:proofErr w:type="spellEnd"/>
      <w:r w:rsidR="001804CA" w:rsidRPr="001804CA">
        <w:rPr>
          <w:rFonts w:ascii="Times New Roman" w:hAnsi="Times New Roman" w:cs="Times New Roman"/>
          <w:sz w:val="24"/>
          <w:szCs w:val="24"/>
        </w:rPr>
        <w:t xml:space="preserve"> </w:t>
      </w:r>
      <w:proofErr w:type="spellStart"/>
      <w:r w:rsidR="001804CA" w:rsidRPr="001804CA">
        <w:rPr>
          <w:rFonts w:ascii="Times New Roman" w:hAnsi="Times New Roman" w:cs="Times New Roman"/>
          <w:sz w:val="24"/>
          <w:szCs w:val="24"/>
        </w:rPr>
        <w:t>analysis</w:t>
      </w:r>
      <w:proofErr w:type="spellEnd"/>
      <w:r w:rsidR="001804CA" w:rsidRPr="001804CA">
        <w:rPr>
          <w:rFonts w:ascii="Times New Roman" w:hAnsi="Times New Roman" w:cs="Times New Roman"/>
          <w:sz w:val="24"/>
          <w:szCs w:val="24"/>
        </w:rPr>
        <w:t xml:space="preserve">: </w:t>
      </w:r>
      <w:proofErr w:type="spellStart"/>
      <w:r w:rsidR="001804CA" w:rsidRPr="001804CA">
        <w:rPr>
          <w:rFonts w:ascii="Times New Roman" w:hAnsi="Times New Roman" w:cs="Times New Roman"/>
          <w:sz w:val="24"/>
          <w:szCs w:val="24"/>
        </w:rPr>
        <w:t>Barcelonian</w:t>
      </w:r>
      <w:proofErr w:type="spellEnd"/>
      <w:r w:rsidR="001804CA" w:rsidRPr="001804CA">
        <w:rPr>
          <w:rFonts w:ascii="Times New Roman" w:hAnsi="Times New Roman" w:cs="Times New Roman"/>
          <w:sz w:val="24"/>
          <w:szCs w:val="24"/>
        </w:rPr>
        <w:t xml:space="preserve"> </w:t>
      </w:r>
      <w:proofErr w:type="spellStart"/>
      <w:r w:rsidR="001804CA" w:rsidRPr="001804CA">
        <w:rPr>
          <w:rFonts w:ascii="Times New Roman" w:hAnsi="Times New Roman" w:cs="Times New Roman"/>
          <w:sz w:val="24"/>
          <w:szCs w:val="24"/>
        </w:rPr>
        <w:t>experts</w:t>
      </w:r>
      <w:proofErr w:type="spellEnd"/>
      <w:r w:rsidR="001804CA" w:rsidRPr="001804CA">
        <w:rPr>
          <w:rFonts w:ascii="Times New Roman" w:hAnsi="Times New Roman" w:cs="Times New Roman"/>
          <w:sz w:val="24"/>
          <w:szCs w:val="24"/>
        </w:rPr>
        <w:t xml:space="preserve"> and </w:t>
      </w:r>
      <w:proofErr w:type="spellStart"/>
      <w:r w:rsidR="001804CA" w:rsidRPr="001804CA">
        <w:rPr>
          <w:rFonts w:ascii="Times New Roman" w:hAnsi="Times New Roman" w:cs="Times New Roman"/>
          <w:sz w:val="24"/>
          <w:szCs w:val="24"/>
        </w:rPr>
        <w:t>their</w:t>
      </w:r>
      <w:proofErr w:type="spellEnd"/>
      <w:r w:rsidR="001804CA" w:rsidRPr="001804CA">
        <w:rPr>
          <w:rFonts w:ascii="Times New Roman" w:hAnsi="Times New Roman" w:cs="Times New Roman"/>
          <w:sz w:val="24"/>
          <w:szCs w:val="24"/>
        </w:rPr>
        <w:t xml:space="preserve"> role in </w:t>
      </w:r>
      <w:proofErr w:type="spellStart"/>
      <w:r w:rsidR="001804CA" w:rsidRPr="001804CA">
        <w:rPr>
          <w:rFonts w:ascii="Times New Roman" w:hAnsi="Times New Roman" w:cs="Times New Roman"/>
          <w:sz w:val="24"/>
          <w:szCs w:val="24"/>
        </w:rPr>
        <w:t>redeveloping</w:t>
      </w:r>
      <w:proofErr w:type="spellEnd"/>
      <w:r w:rsidR="001804CA" w:rsidRPr="001804CA">
        <w:rPr>
          <w:rFonts w:ascii="Times New Roman" w:hAnsi="Times New Roman" w:cs="Times New Roman"/>
          <w:sz w:val="24"/>
          <w:szCs w:val="24"/>
        </w:rPr>
        <w:t xml:space="preserve"> Buenos Aires’ Puerto Madero”. IBEROAMERICANA, vol. 12, nro. 62, 167-183. </w:t>
      </w:r>
    </w:p>
    <w:p w:rsidR="00DD7215" w:rsidRDefault="00DD7215" w:rsidP="002B7976">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Jurado, M. (2016). CPAU estudia modificar normas municipales. Recuperado de:</w:t>
      </w:r>
      <w:r w:rsidRPr="00316228">
        <w:rPr>
          <w:rFonts w:ascii="Times New Roman" w:hAnsi="Times New Roman" w:cs="Times New Roman"/>
          <w:sz w:val="24"/>
          <w:szCs w:val="24"/>
        </w:rPr>
        <w:t xml:space="preserve"> </w:t>
      </w:r>
      <w:hyperlink r:id="rId33" w:history="1">
        <w:r w:rsidRPr="00DB7240">
          <w:rPr>
            <w:rStyle w:val="Hipervnculo"/>
            <w:rFonts w:ascii="Times New Roman" w:hAnsi="Times New Roman" w:cs="Times New Roman"/>
            <w:sz w:val="24"/>
            <w:szCs w:val="24"/>
          </w:rPr>
          <w:t>https://www.clarin.com/arq/inmobiliario/cpau-estudia-modificar-superficies-minimas-departamentos-caba_0_BkY8L2qa.html</w:t>
        </w:r>
      </w:hyperlink>
    </w:p>
    <w:p w:rsidR="00DD7215" w:rsidRPr="005B55D6" w:rsidRDefault="00DD7215" w:rsidP="005B55D6">
      <w:pPr>
        <w:pStyle w:val="Prrafodelista"/>
        <w:numPr>
          <w:ilvl w:val="0"/>
          <w:numId w:val="9"/>
        </w:numPr>
        <w:spacing w:line="360" w:lineRule="auto"/>
        <w:jc w:val="both"/>
        <w:rPr>
          <w:rFonts w:ascii="Times New Roman" w:hAnsi="Times New Roman" w:cs="Times New Roman"/>
          <w:sz w:val="24"/>
          <w:szCs w:val="24"/>
        </w:rPr>
      </w:pPr>
      <w:r w:rsidRPr="005B55D6">
        <w:rPr>
          <w:rFonts w:ascii="Times New Roman" w:hAnsi="Times New Roman" w:cs="Times New Roman"/>
          <w:sz w:val="24"/>
          <w:szCs w:val="24"/>
        </w:rPr>
        <w:t xml:space="preserve"> </w:t>
      </w:r>
      <w:r>
        <w:rPr>
          <w:rFonts w:ascii="Times New Roman" w:hAnsi="Times New Roman" w:cs="Times New Roman"/>
          <w:sz w:val="24"/>
          <w:szCs w:val="24"/>
        </w:rPr>
        <w:t xml:space="preserve">Legislatura CABA (2018) Especialistas disertaron sobre el proyecto del Código Urbanístico </w:t>
      </w:r>
      <w:hyperlink r:id="rId34" w:history="1">
        <w:r w:rsidRPr="00DB7240">
          <w:rPr>
            <w:rStyle w:val="Hipervnculo"/>
            <w:rFonts w:ascii="Times New Roman" w:hAnsi="Times New Roman" w:cs="Times New Roman"/>
            <w:sz w:val="24"/>
            <w:szCs w:val="24"/>
          </w:rPr>
          <w:t>https://www.legislatura.gov.ar/_post_old.php?ver=7147</w:t>
        </w:r>
      </w:hyperlink>
      <w:r>
        <w:rPr>
          <w:rFonts w:ascii="Times New Roman" w:hAnsi="Times New Roman" w:cs="Times New Roman"/>
          <w:sz w:val="24"/>
          <w:szCs w:val="24"/>
        </w:rPr>
        <w:t xml:space="preserve"> </w:t>
      </w:r>
      <w:r w:rsidRPr="005B55D6">
        <w:rPr>
          <w:rFonts w:ascii="Times New Roman" w:hAnsi="Times New Roman" w:cs="Times New Roman"/>
          <w:sz w:val="24"/>
          <w:szCs w:val="24"/>
        </w:rPr>
        <w:t xml:space="preserve"> </w:t>
      </w:r>
    </w:p>
    <w:p w:rsidR="00DD7215" w:rsidRPr="00706AC3" w:rsidRDefault="00DD7215" w:rsidP="00706AC3">
      <w:pPr>
        <w:pStyle w:val="Prrafodelista"/>
        <w:numPr>
          <w:ilvl w:val="0"/>
          <w:numId w:val="9"/>
        </w:numPr>
        <w:spacing w:line="360" w:lineRule="auto"/>
        <w:jc w:val="both"/>
        <w:rPr>
          <w:rFonts w:ascii="Times New Roman" w:hAnsi="Times New Roman" w:cs="Times New Roman"/>
          <w:sz w:val="24"/>
          <w:szCs w:val="24"/>
        </w:rPr>
      </w:pPr>
      <w:proofErr w:type="spellStart"/>
      <w:r w:rsidRPr="00706AC3">
        <w:rPr>
          <w:rFonts w:ascii="Times New Roman" w:hAnsi="Times New Roman" w:cs="Times New Roman"/>
          <w:sz w:val="24"/>
          <w:szCs w:val="24"/>
        </w:rPr>
        <w:t>Marques</w:t>
      </w:r>
      <w:proofErr w:type="spellEnd"/>
      <w:r w:rsidRPr="00706AC3">
        <w:rPr>
          <w:rFonts w:ascii="Times New Roman" w:hAnsi="Times New Roman" w:cs="Times New Roman"/>
          <w:sz w:val="24"/>
          <w:szCs w:val="24"/>
        </w:rPr>
        <w:t xml:space="preserve">, E. (1999) “Estado e </w:t>
      </w:r>
      <w:proofErr w:type="spellStart"/>
      <w:r w:rsidRPr="00706AC3">
        <w:rPr>
          <w:rFonts w:ascii="Times New Roman" w:hAnsi="Times New Roman" w:cs="Times New Roman"/>
          <w:sz w:val="24"/>
          <w:szCs w:val="24"/>
        </w:rPr>
        <w:t>Empreiteiras</w:t>
      </w:r>
      <w:proofErr w:type="spellEnd"/>
      <w:r w:rsidRPr="00706AC3">
        <w:rPr>
          <w:rFonts w:ascii="Times New Roman" w:hAnsi="Times New Roman" w:cs="Times New Roman"/>
          <w:sz w:val="24"/>
          <w:szCs w:val="24"/>
        </w:rPr>
        <w:t xml:space="preserve"> na </w:t>
      </w:r>
      <w:proofErr w:type="spellStart"/>
      <w:r w:rsidRPr="00706AC3">
        <w:rPr>
          <w:rFonts w:ascii="Times New Roman" w:hAnsi="Times New Roman" w:cs="Times New Roman"/>
          <w:sz w:val="24"/>
          <w:szCs w:val="24"/>
        </w:rPr>
        <w:t>Comunidade</w:t>
      </w:r>
      <w:proofErr w:type="spellEnd"/>
      <w:r w:rsidRPr="00706AC3">
        <w:rPr>
          <w:rFonts w:ascii="Times New Roman" w:hAnsi="Times New Roman" w:cs="Times New Roman"/>
          <w:sz w:val="24"/>
          <w:szCs w:val="24"/>
        </w:rPr>
        <w:t xml:space="preserve"> de Políticas Urbanas no Rio de Janeiro” En Dados N~ 42. Río de Janeiro.</w:t>
      </w:r>
    </w:p>
    <w:p w:rsidR="00DD7215" w:rsidRPr="00706AC3" w:rsidRDefault="00DD7215" w:rsidP="00706AC3">
      <w:pPr>
        <w:pStyle w:val="Prrafodelista"/>
        <w:numPr>
          <w:ilvl w:val="0"/>
          <w:numId w:val="9"/>
        </w:numPr>
        <w:spacing w:line="360" w:lineRule="auto"/>
        <w:jc w:val="both"/>
        <w:rPr>
          <w:rFonts w:ascii="Times New Roman" w:hAnsi="Times New Roman" w:cs="Times New Roman"/>
          <w:sz w:val="24"/>
          <w:szCs w:val="24"/>
        </w:rPr>
      </w:pPr>
      <w:proofErr w:type="spellStart"/>
      <w:r w:rsidRPr="00706AC3">
        <w:rPr>
          <w:rFonts w:ascii="Times New Roman" w:hAnsi="Times New Roman" w:cs="Times New Roman"/>
          <w:sz w:val="24"/>
          <w:szCs w:val="24"/>
        </w:rPr>
        <w:t>Marques</w:t>
      </w:r>
      <w:proofErr w:type="spellEnd"/>
      <w:r w:rsidRPr="00706AC3">
        <w:rPr>
          <w:rFonts w:ascii="Times New Roman" w:hAnsi="Times New Roman" w:cs="Times New Roman"/>
          <w:sz w:val="24"/>
          <w:szCs w:val="24"/>
        </w:rPr>
        <w:t xml:space="preserve">, E. y </w:t>
      </w:r>
      <w:proofErr w:type="spellStart"/>
      <w:r w:rsidRPr="00706AC3">
        <w:rPr>
          <w:rFonts w:ascii="Times New Roman" w:hAnsi="Times New Roman" w:cs="Times New Roman"/>
          <w:sz w:val="24"/>
          <w:szCs w:val="24"/>
        </w:rPr>
        <w:t>Bichir</w:t>
      </w:r>
      <w:proofErr w:type="spellEnd"/>
      <w:r w:rsidRPr="00706AC3">
        <w:rPr>
          <w:rFonts w:ascii="Times New Roman" w:hAnsi="Times New Roman" w:cs="Times New Roman"/>
          <w:sz w:val="24"/>
          <w:szCs w:val="24"/>
        </w:rPr>
        <w:t xml:space="preserve">, R. (2003a) “Estado e </w:t>
      </w:r>
      <w:proofErr w:type="spellStart"/>
      <w:r w:rsidRPr="00706AC3">
        <w:rPr>
          <w:rFonts w:ascii="Times New Roman" w:hAnsi="Times New Roman" w:cs="Times New Roman"/>
          <w:sz w:val="24"/>
          <w:szCs w:val="24"/>
        </w:rPr>
        <w:t>Empreiteiras</w:t>
      </w:r>
      <w:proofErr w:type="spellEnd"/>
      <w:r w:rsidRPr="00706AC3">
        <w:rPr>
          <w:rFonts w:ascii="Times New Roman" w:hAnsi="Times New Roman" w:cs="Times New Roman"/>
          <w:sz w:val="24"/>
          <w:szCs w:val="24"/>
        </w:rPr>
        <w:t xml:space="preserve"> II: </w:t>
      </w:r>
      <w:proofErr w:type="spellStart"/>
      <w:r w:rsidRPr="00706AC3">
        <w:rPr>
          <w:rFonts w:ascii="Times New Roman" w:hAnsi="Times New Roman" w:cs="Times New Roman"/>
          <w:sz w:val="24"/>
          <w:szCs w:val="24"/>
        </w:rPr>
        <w:t>Permeabilidade</w:t>
      </w:r>
      <w:proofErr w:type="spellEnd"/>
      <w:r w:rsidRPr="00706AC3">
        <w:rPr>
          <w:rFonts w:ascii="Times New Roman" w:hAnsi="Times New Roman" w:cs="Times New Roman"/>
          <w:sz w:val="24"/>
          <w:szCs w:val="24"/>
        </w:rPr>
        <w:t xml:space="preserve"> e Políticas Urbanas </w:t>
      </w:r>
      <w:proofErr w:type="spellStart"/>
      <w:r w:rsidRPr="00706AC3">
        <w:rPr>
          <w:rFonts w:ascii="Times New Roman" w:hAnsi="Times New Roman" w:cs="Times New Roman"/>
          <w:sz w:val="24"/>
          <w:szCs w:val="24"/>
        </w:rPr>
        <w:t>em</w:t>
      </w:r>
      <w:proofErr w:type="spellEnd"/>
      <w:r w:rsidRPr="00706AC3">
        <w:rPr>
          <w:rFonts w:ascii="Times New Roman" w:hAnsi="Times New Roman" w:cs="Times New Roman"/>
          <w:sz w:val="24"/>
          <w:szCs w:val="24"/>
        </w:rPr>
        <w:t xml:space="preserve"> São Paulo (1978-1998). En Dados. V. 46, N~1.</w:t>
      </w:r>
    </w:p>
    <w:p w:rsidR="00DD7215" w:rsidRPr="008F7A45" w:rsidRDefault="00DD7215" w:rsidP="008F7A45">
      <w:pPr>
        <w:pStyle w:val="Prrafodelista"/>
        <w:numPr>
          <w:ilvl w:val="0"/>
          <w:numId w:val="9"/>
        </w:numPr>
        <w:spacing w:line="360" w:lineRule="auto"/>
        <w:jc w:val="both"/>
        <w:rPr>
          <w:rFonts w:ascii="Times New Roman" w:hAnsi="Times New Roman" w:cs="Times New Roman"/>
          <w:sz w:val="24"/>
          <w:szCs w:val="24"/>
        </w:rPr>
      </w:pPr>
      <w:r w:rsidRPr="008F7A45">
        <w:rPr>
          <w:rFonts w:ascii="Times New Roman" w:hAnsi="Times New Roman" w:cs="Times New Roman"/>
          <w:sz w:val="24"/>
          <w:szCs w:val="24"/>
        </w:rPr>
        <w:t>Menazzi, L. y Jajamovich, G. (</w:t>
      </w:r>
      <w:proofErr w:type="spellStart"/>
      <w:r w:rsidRPr="008F7A45">
        <w:rPr>
          <w:rFonts w:ascii="Times New Roman" w:hAnsi="Times New Roman" w:cs="Times New Roman"/>
          <w:sz w:val="24"/>
          <w:szCs w:val="24"/>
        </w:rPr>
        <w:t>comps</w:t>
      </w:r>
      <w:proofErr w:type="spellEnd"/>
      <w:r w:rsidRPr="008F7A45">
        <w:rPr>
          <w:rFonts w:ascii="Times New Roman" w:hAnsi="Times New Roman" w:cs="Times New Roman"/>
          <w:sz w:val="24"/>
          <w:szCs w:val="24"/>
        </w:rPr>
        <w:t xml:space="preserve">.) (2019). Saberes urbanos: profesionales, técnicos, funcionarios y agencias estatales en la producción de ciudad. Buenos Aires: </w:t>
      </w:r>
      <w:proofErr w:type="spellStart"/>
      <w:r w:rsidRPr="008F7A45">
        <w:rPr>
          <w:rFonts w:ascii="Times New Roman" w:hAnsi="Times New Roman" w:cs="Times New Roman"/>
          <w:sz w:val="24"/>
          <w:szCs w:val="24"/>
        </w:rPr>
        <w:t>TeseoPress</w:t>
      </w:r>
      <w:proofErr w:type="spellEnd"/>
      <w:r w:rsidRPr="008F7A45">
        <w:rPr>
          <w:rFonts w:ascii="Times New Roman" w:hAnsi="Times New Roman" w:cs="Times New Roman"/>
          <w:sz w:val="24"/>
          <w:szCs w:val="24"/>
        </w:rPr>
        <w:t>.</w:t>
      </w:r>
    </w:p>
    <w:p w:rsidR="00DD7215" w:rsidRPr="00706AC3" w:rsidRDefault="00DD7215" w:rsidP="00706AC3">
      <w:pPr>
        <w:pStyle w:val="Prrafodelista"/>
        <w:numPr>
          <w:ilvl w:val="0"/>
          <w:numId w:val="9"/>
        </w:numPr>
        <w:spacing w:line="360" w:lineRule="auto"/>
        <w:jc w:val="both"/>
        <w:rPr>
          <w:rFonts w:ascii="Times New Roman" w:hAnsi="Times New Roman" w:cs="Times New Roman"/>
          <w:sz w:val="24"/>
          <w:szCs w:val="24"/>
        </w:rPr>
      </w:pPr>
      <w:r w:rsidRPr="00706AC3">
        <w:rPr>
          <w:rFonts w:ascii="Times New Roman" w:hAnsi="Times New Roman" w:cs="Times New Roman"/>
          <w:sz w:val="24"/>
          <w:szCs w:val="24"/>
        </w:rPr>
        <w:lastRenderedPageBreak/>
        <w:t>O´Donnell, G. (2010) Democracia, agencia y estado. Teoría con intención comparativa. Buenos Aires: Prometeo.</w:t>
      </w:r>
    </w:p>
    <w:p w:rsidR="00DD7215" w:rsidRPr="00706AC3" w:rsidRDefault="00DD7215" w:rsidP="00706AC3">
      <w:pPr>
        <w:pStyle w:val="Prrafodelista"/>
        <w:numPr>
          <w:ilvl w:val="0"/>
          <w:numId w:val="9"/>
        </w:numPr>
        <w:spacing w:line="360" w:lineRule="auto"/>
        <w:jc w:val="both"/>
        <w:rPr>
          <w:rFonts w:ascii="Times New Roman" w:hAnsi="Times New Roman" w:cs="Times New Roman"/>
          <w:sz w:val="24"/>
          <w:szCs w:val="24"/>
        </w:rPr>
      </w:pPr>
      <w:r w:rsidRPr="00706AC3">
        <w:rPr>
          <w:rFonts w:ascii="Times New Roman" w:hAnsi="Times New Roman" w:cs="Times New Roman"/>
          <w:sz w:val="24"/>
          <w:szCs w:val="24"/>
        </w:rPr>
        <w:t>Oszlak, O. (1980a) “Políticas públicas y regímenes políticos: reflexiones a partir de algunas experiencias latinoamericanas” En Estudios CEDES vol. 3, Nº 2. Buenos Aires: CEDES. Oszlak, O. (1980b) Estado, planificación y burocracia: los “procesos de implementación” de políticas públicas en algunas experiencias latinoamericanas. México: INAP.</w:t>
      </w:r>
    </w:p>
    <w:p w:rsidR="00DD7215" w:rsidRPr="00706AC3" w:rsidRDefault="00DD7215" w:rsidP="00706AC3">
      <w:pPr>
        <w:pStyle w:val="Prrafodelista"/>
        <w:numPr>
          <w:ilvl w:val="0"/>
          <w:numId w:val="9"/>
        </w:numPr>
        <w:spacing w:line="360" w:lineRule="auto"/>
        <w:jc w:val="both"/>
        <w:rPr>
          <w:rFonts w:ascii="Times New Roman" w:hAnsi="Times New Roman" w:cs="Times New Roman"/>
          <w:sz w:val="24"/>
          <w:szCs w:val="24"/>
        </w:rPr>
      </w:pPr>
      <w:r w:rsidRPr="00706AC3">
        <w:rPr>
          <w:rFonts w:ascii="Times New Roman" w:hAnsi="Times New Roman" w:cs="Times New Roman"/>
          <w:sz w:val="24"/>
          <w:szCs w:val="24"/>
        </w:rPr>
        <w:t>Oszlak, O. (1991) Merecer la ciudad. Los pobres y el derecho al espacio urbano. Buenos Aires: Cedes-</w:t>
      </w:r>
      <w:proofErr w:type="spellStart"/>
      <w:r w:rsidRPr="00706AC3">
        <w:rPr>
          <w:rFonts w:ascii="Times New Roman" w:hAnsi="Times New Roman" w:cs="Times New Roman"/>
          <w:sz w:val="24"/>
          <w:szCs w:val="24"/>
        </w:rPr>
        <w:t>Humanitas</w:t>
      </w:r>
      <w:proofErr w:type="spellEnd"/>
      <w:r w:rsidRPr="00706AC3">
        <w:rPr>
          <w:rFonts w:ascii="Times New Roman" w:hAnsi="Times New Roman" w:cs="Times New Roman"/>
          <w:sz w:val="24"/>
          <w:szCs w:val="24"/>
        </w:rPr>
        <w:t>.</w:t>
      </w:r>
    </w:p>
    <w:p w:rsidR="00DD7215" w:rsidRPr="00706AC3" w:rsidRDefault="00DD7215" w:rsidP="00706AC3">
      <w:pPr>
        <w:pStyle w:val="Prrafodelista"/>
        <w:numPr>
          <w:ilvl w:val="0"/>
          <w:numId w:val="9"/>
        </w:numPr>
        <w:spacing w:line="360" w:lineRule="auto"/>
        <w:jc w:val="both"/>
        <w:rPr>
          <w:rFonts w:ascii="Times New Roman" w:hAnsi="Times New Roman" w:cs="Times New Roman"/>
          <w:sz w:val="24"/>
          <w:szCs w:val="24"/>
        </w:rPr>
      </w:pPr>
      <w:r w:rsidRPr="00706AC3">
        <w:rPr>
          <w:rFonts w:ascii="Times New Roman" w:hAnsi="Times New Roman" w:cs="Times New Roman"/>
          <w:sz w:val="24"/>
          <w:szCs w:val="24"/>
        </w:rPr>
        <w:t xml:space="preserve">Oszlak, O. (2006) “Burocracia Estatal: política y políticas públicas”. En </w:t>
      </w:r>
      <w:proofErr w:type="spellStart"/>
      <w:r w:rsidRPr="00706AC3">
        <w:rPr>
          <w:rFonts w:ascii="Times New Roman" w:hAnsi="Times New Roman" w:cs="Times New Roman"/>
          <w:sz w:val="24"/>
          <w:szCs w:val="24"/>
        </w:rPr>
        <w:t>Postadata</w:t>
      </w:r>
      <w:proofErr w:type="spellEnd"/>
      <w:r w:rsidRPr="00706AC3">
        <w:rPr>
          <w:rFonts w:ascii="Times New Roman" w:hAnsi="Times New Roman" w:cs="Times New Roman"/>
          <w:sz w:val="24"/>
          <w:szCs w:val="24"/>
        </w:rPr>
        <w:t>. Revista de Reflexión y Análisis Político Vol. XI. Buenos Aires.</w:t>
      </w:r>
    </w:p>
    <w:p w:rsidR="00DD7215" w:rsidRPr="00706AC3" w:rsidRDefault="00DD7215" w:rsidP="00706AC3">
      <w:pPr>
        <w:pStyle w:val="Prrafodelista"/>
        <w:numPr>
          <w:ilvl w:val="0"/>
          <w:numId w:val="9"/>
        </w:numPr>
        <w:spacing w:line="360" w:lineRule="auto"/>
        <w:jc w:val="both"/>
        <w:rPr>
          <w:rFonts w:ascii="Times New Roman" w:hAnsi="Times New Roman" w:cs="Times New Roman"/>
          <w:sz w:val="24"/>
          <w:szCs w:val="24"/>
        </w:rPr>
      </w:pPr>
      <w:r w:rsidRPr="00706AC3">
        <w:rPr>
          <w:rFonts w:ascii="Times New Roman" w:hAnsi="Times New Roman" w:cs="Times New Roman"/>
          <w:sz w:val="24"/>
          <w:szCs w:val="24"/>
        </w:rPr>
        <w:t>Oszlak, O. y O´Donnell, G. (1981) “Estado y Políticas Estatales en América Latina: hacia una estrategia de investigación.” En Documento CLACSO Vol. 4. Buenos Aires: CEDES.</w:t>
      </w:r>
    </w:p>
    <w:p w:rsidR="00DD7215" w:rsidRPr="00706AC3" w:rsidRDefault="00DD7215" w:rsidP="00706AC3">
      <w:pPr>
        <w:pStyle w:val="Prrafodelista"/>
        <w:numPr>
          <w:ilvl w:val="0"/>
          <w:numId w:val="9"/>
        </w:numPr>
        <w:spacing w:line="360" w:lineRule="auto"/>
        <w:jc w:val="both"/>
        <w:rPr>
          <w:rFonts w:ascii="Times New Roman" w:hAnsi="Times New Roman" w:cs="Times New Roman"/>
          <w:sz w:val="24"/>
          <w:szCs w:val="24"/>
        </w:rPr>
      </w:pPr>
      <w:r w:rsidRPr="00706AC3">
        <w:rPr>
          <w:rFonts w:ascii="Times New Roman" w:hAnsi="Times New Roman" w:cs="Times New Roman"/>
          <w:sz w:val="24"/>
          <w:szCs w:val="24"/>
        </w:rPr>
        <w:t>Pírez, P. (1995) “Actores sociales y gestión de la ciudad”. En Ciudades Nº 25, Octubre-Diciembre. México: RNIU. Disponible en: www.cedet.edu.ar/biblo_nueva/pirez_actores.pdf</w:t>
      </w:r>
    </w:p>
    <w:p w:rsidR="00DD7215" w:rsidRPr="005B55D6" w:rsidRDefault="00DD7215" w:rsidP="005B55D6">
      <w:pPr>
        <w:pStyle w:val="Prrafodelista"/>
        <w:numPr>
          <w:ilvl w:val="0"/>
          <w:numId w:val="9"/>
        </w:numPr>
        <w:spacing w:line="360" w:lineRule="auto"/>
        <w:jc w:val="both"/>
        <w:rPr>
          <w:rFonts w:ascii="Times New Roman" w:hAnsi="Times New Roman" w:cs="Times New Roman"/>
          <w:sz w:val="24"/>
          <w:szCs w:val="24"/>
        </w:rPr>
      </w:pPr>
      <w:r w:rsidRPr="005B55D6">
        <w:rPr>
          <w:rFonts w:ascii="Times New Roman" w:hAnsi="Times New Roman" w:cs="Times New Roman"/>
          <w:sz w:val="24"/>
          <w:szCs w:val="24"/>
        </w:rPr>
        <w:t xml:space="preserve"> </w:t>
      </w:r>
      <w:r>
        <w:rPr>
          <w:rFonts w:ascii="Times New Roman" w:hAnsi="Times New Roman" w:cs="Times New Roman"/>
          <w:sz w:val="24"/>
          <w:szCs w:val="24"/>
        </w:rPr>
        <w:t xml:space="preserve">Rodeghiero, D. (2018) Roldán Méndez da detalles del próximo código de edificación. Sección Ciudad. Recuperado de:  </w:t>
      </w:r>
      <w:hyperlink r:id="rId35" w:history="1">
        <w:r w:rsidRPr="00DB7240">
          <w:rPr>
            <w:rStyle w:val="Hipervnculo"/>
            <w:rFonts w:ascii="Times New Roman" w:hAnsi="Times New Roman" w:cs="Times New Roman"/>
            <w:sz w:val="24"/>
            <w:szCs w:val="24"/>
          </w:rPr>
          <w:t>http://www.seccionciudad.com.ar/roldan-mendez-da-detalles-del-proximo-codigo-de-edificacion-aid34975.html</w:t>
        </w:r>
      </w:hyperlink>
      <w:r>
        <w:rPr>
          <w:rFonts w:ascii="Times New Roman" w:hAnsi="Times New Roman" w:cs="Times New Roman"/>
          <w:sz w:val="24"/>
          <w:szCs w:val="24"/>
        </w:rPr>
        <w:t xml:space="preserve"> </w:t>
      </w:r>
      <w:r w:rsidRPr="005B55D6">
        <w:rPr>
          <w:rFonts w:ascii="Times New Roman" w:hAnsi="Times New Roman" w:cs="Times New Roman"/>
          <w:sz w:val="24"/>
          <w:szCs w:val="24"/>
        </w:rPr>
        <w:t xml:space="preserve"> </w:t>
      </w:r>
    </w:p>
    <w:p w:rsidR="00DD7215" w:rsidRPr="009C2B5E" w:rsidRDefault="00DD7215" w:rsidP="009C2B5E">
      <w:pPr>
        <w:pStyle w:val="Prrafodelista"/>
        <w:numPr>
          <w:ilvl w:val="0"/>
          <w:numId w:val="9"/>
        </w:numPr>
        <w:spacing w:line="360" w:lineRule="auto"/>
        <w:jc w:val="both"/>
        <w:rPr>
          <w:rFonts w:ascii="Times New Roman" w:hAnsi="Times New Roman" w:cs="Times New Roman"/>
          <w:sz w:val="24"/>
          <w:szCs w:val="24"/>
        </w:rPr>
      </w:pPr>
      <w:r w:rsidRPr="009C2B5E">
        <w:rPr>
          <w:rFonts w:ascii="Times New Roman" w:hAnsi="Times New Roman" w:cs="Times New Roman"/>
          <w:sz w:val="24"/>
          <w:szCs w:val="24"/>
        </w:rPr>
        <w:t>Rodríguez C., Di Virgilio M. et al. (2007) Políticas del Hábitat, desigualdad y segregación socioespacial en el AMBA. Edición Grupo Argentina de Producción Social del Hábitat y Área de Estudios Urbanos. IIGG, Buenos Aires.</w:t>
      </w:r>
    </w:p>
    <w:p w:rsidR="00DD7215" w:rsidRPr="00706AC3" w:rsidRDefault="00DD7215" w:rsidP="00706AC3">
      <w:pPr>
        <w:pStyle w:val="Prrafodelista"/>
        <w:numPr>
          <w:ilvl w:val="0"/>
          <w:numId w:val="9"/>
        </w:numPr>
        <w:spacing w:line="360" w:lineRule="auto"/>
        <w:jc w:val="both"/>
        <w:rPr>
          <w:rFonts w:ascii="Times New Roman" w:hAnsi="Times New Roman" w:cs="Times New Roman"/>
          <w:sz w:val="24"/>
          <w:szCs w:val="24"/>
        </w:rPr>
      </w:pPr>
      <w:r w:rsidRPr="00706AC3">
        <w:rPr>
          <w:rFonts w:ascii="Times New Roman" w:hAnsi="Times New Roman" w:cs="Times New Roman"/>
          <w:sz w:val="24"/>
          <w:szCs w:val="24"/>
        </w:rPr>
        <w:t>Rodríguez M.F. y Vitale P. (2016), Capítulo 5: “Dinámicas urbanas y hábitat popular. Vaivenes de una política fallida de integración social y urbanística en la Comuna 1” en Rodríguez y Di Virgilio: “Territorio, políticas habitacionales y transformaciones urbanas”, Espacio Editorial.</w:t>
      </w:r>
    </w:p>
    <w:p w:rsidR="00DD7215" w:rsidRPr="00706AC3" w:rsidRDefault="00DD7215" w:rsidP="00706AC3">
      <w:pPr>
        <w:pStyle w:val="Prrafodelista"/>
        <w:numPr>
          <w:ilvl w:val="0"/>
          <w:numId w:val="9"/>
        </w:numPr>
        <w:spacing w:line="360" w:lineRule="auto"/>
        <w:jc w:val="both"/>
        <w:rPr>
          <w:rFonts w:ascii="Times New Roman" w:hAnsi="Times New Roman" w:cs="Times New Roman"/>
          <w:sz w:val="24"/>
          <w:szCs w:val="24"/>
        </w:rPr>
      </w:pPr>
      <w:r w:rsidRPr="00706AC3">
        <w:rPr>
          <w:rFonts w:ascii="Times New Roman" w:hAnsi="Times New Roman" w:cs="Times New Roman"/>
          <w:sz w:val="24"/>
          <w:szCs w:val="24"/>
        </w:rPr>
        <w:t>Rodríguez, C. y Di Virgilio, M. (2011) ‟El caleidoscopio de las políticas habitacionales-territoriales”. En María Carla Rodríguez y María Mercedes Di Virgilio (</w:t>
      </w:r>
      <w:proofErr w:type="spellStart"/>
      <w:r w:rsidRPr="00706AC3">
        <w:rPr>
          <w:rFonts w:ascii="Times New Roman" w:hAnsi="Times New Roman" w:cs="Times New Roman"/>
          <w:sz w:val="24"/>
          <w:szCs w:val="24"/>
        </w:rPr>
        <w:t>org</w:t>
      </w:r>
      <w:proofErr w:type="spellEnd"/>
      <w:r w:rsidRPr="00706AC3">
        <w:rPr>
          <w:rFonts w:ascii="Times New Roman" w:hAnsi="Times New Roman" w:cs="Times New Roman"/>
          <w:sz w:val="24"/>
          <w:szCs w:val="24"/>
        </w:rPr>
        <w:t>.); Producción social del hábitat, políticas públicas y desarrollo de organizaciones sociopolíticas. Buenos Aires, Prometeo.</w:t>
      </w:r>
    </w:p>
    <w:p w:rsidR="00DD7215" w:rsidRPr="005B55D6" w:rsidRDefault="00DD7215" w:rsidP="00E34BD0">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Romero, N, (2018) Una jueza suspendió el tratamiento </w:t>
      </w:r>
      <w:proofErr w:type="spellStart"/>
      <w:r>
        <w:rPr>
          <w:rFonts w:ascii="Times New Roman" w:hAnsi="Times New Roman" w:cs="Times New Roman"/>
          <w:sz w:val="24"/>
          <w:szCs w:val="24"/>
        </w:rPr>
        <w:t>del</w:t>
      </w:r>
      <w:proofErr w:type="spellEnd"/>
      <w:r>
        <w:rPr>
          <w:rFonts w:ascii="Times New Roman" w:hAnsi="Times New Roman" w:cs="Times New Roman"/>
          <w:sz w:val="24"/>
          <w:szCs w:val="24"/>
        </w:rPr>
        <w:t xml:space="preserve"> la ley CU para escuchar a los vecinos. Página 12. </w:t>
      </w:r>
      <w:r w:rsidRPr="00E34BD0">
        <w:rPr>
          <w:rFonts w:ascii="Times New Roman" w:hAnsi="Times New Roman" w:cs="Times New Roman"/>
          <w:sz w:val="24"/>
          <w:szCs w:val="24"/>
        </w:rPr>
        <w:t xml:space="preserve">Recuperado de:  </w:t>
      </w:r>
      <w:hyperlink r:id="rId36" w:history="1">
        <w:r w:rsidRPr="00DB7240">
          <w:rPr>
            <w:rStyle w:val="Hipervnculo"/>
            <w:rFonts w:ascii="Times New Roman" w:hAnsi="Times New Roman" w:cs="Times New Roman"/>
            <w:sz w:val="24"/>
            <w:szCs w:val="24"/>
          </w:rPr>
          <w:t>https://www.pagina12.com.ar/134482-para-escuchar-a-los-vecinos</w:t>
        </w:r>
      </w:hyperlink>
      <w:r>
        <w:rPr>
          <w:rFonts w:ascii="Times New Roman" w:hAnsi="Times New Roman" w:cs="Times New Roman"/>
          <w:sz w:val="24"/>
          <w:szCs w:val="24"/>
        </w:rPr>
        <w:t xml:space="preserve"> </w:t>
      </w:r>
      <w:r w:rsidRPr="005B55D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D7215" w:rsidRPr="00807899" w:rsidRDefault="00DD7215" w:rsidP="00807899">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Romero, N. (2018) Cuando el negocio inmobiliario marca el paso. Página 12. Recuperado de: </w:t>
      </w:r>
      <w:hyperlink r:id="rId37" w:history="1">
        <w:r w:rsidRPr="00DB7240">
          <w:rPr>
            <w:rStyle w:val="Hipervnculo"/>
            <w:rFonts w:ascii="Times New Roman" w:hAnsi="Times New Roman" w:cs="Times New Roman"/>
            <w:sz w:val="24"/>
            <w:szCs w:val="24"/>
          </w:rPr>
          <w:t>https://www.pagina12.com.ar/121192-cuando-el-negocio-inmobiliario-marca-el-paso</w:t>
        </w:r>
      </w:hyperlink>
      <w:r>
        <w:rPr>
          <w:rFonts w:ascii="Times New Roman" w:hAnsi="Times New Roman" w:cs="Times New Roman"/>
          <w:sz w:val="24"/>
          <w:szCs w:val="24"/>
        </w:rPr>
        <w:t xml:space="preserve"> </w:t>
      </w:r>
      <w:r w:rsidRPr="00807899">
        <w:rPr>
          <w:rFonts w:ascii="Times New Roman" w:hAnsi="Times New Roman" w:cs="Times New Roman"/>
          <w:sz w:val="24"/>
          <w:szCs w:val="24"/>
        </w:rPr>
        <w:t xml:space="preserve"> </w:t>
      </w:r>
    </w:p>
    <w:p w:rsidR="00DD7215" w:rsidRDefault="00DD7215" w:rsidP="002551B9">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Sánchez Malcolm, M. (2017) Jornada de debate sobre el proyecto del nuevo código. I-Ciudad. Recuperado de: </w:t>
      </w:r>
      <w:r w:rsidRPr="002551B9">
        <w:rPr>
          <w:rFonts w:ascii="Times New Roman" w:hAnsi="Times New Roman" w:cs="Times New Roman"/>
          <w:sz w:val="24"/>
          <w:szCs w:val="24"/>
        </w:rPr>
        <w:t xml:space="preserve"> </w:t>
      </w:r>
      <w:hyperlink r:id="rId38" w:history="1">
        <w:r w:rsidRPr="00DB7240">
          <w:rPr>
            <w:rStyle w:val="Hipervnculo"/>
            <w:rFonts w:ascii="Times New Roman" w:hAnsi="Times New Roman" w:cs="Times New Roman"/>
            <w:sz w:val="24"/>
            <w:szCs w:val="24"/>
          </w:rPr>
          <w:t>https://www.iciudad.org.ar/jornada-debate-sobre-el-proyecto-del-nuevo-codigo-de-planeamiento-urbano/</w:t>
        </w:r>
      </w:hyperlink>
      <w:r>
        <w:rPr>
          <w:rFonts w:ascii="Times New Roman" w:hAnsi="Times New Roman" w:cs="Times New Roman"/>
          <w:sz w:val="24"/>
          <w:szCs w:val="24"/>
        </w:rPr>
        <w:t xml:space="preserve"> </w:t>
      </w:r>
    </w:p>
    <w:p w:rsidR="00DD7215" w:rsidRPr="00C342FE" w:rsidRDefault="00DD7215" w:rsidP="00C342FE">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SCA (2017) Acerca de los códigos de Edificación y Urbanístico. Recuperado de: </w:t>
      </w:r>
      <w:hyperlink r:id="rId39" w:history="1">
        <w:r w:rsidRPr="00DB7240">
          <w:rPr>
            <w:rStyle w:val="Hipervnculo"/>
            <w:rFonts w:ascii="Times New Roman" w:hAnsi="Times New Roman" w:cs="Times New Roman"/>
            <w:sz w:val="24"/>
            <w:szCs w:val="24"/>
          </w:rPr>
          <w:t>http://socearq.org/2.0/2017/02/24/a-cerca-de-los-codigos-de-edificacion-y-urbanistico/</w:t>
        </w:r>
      </w:hyperlink>
      <w:r>
        <w:rPr>
          <w:rFonts w:ascii="Times New Roman" w:hAnsi="Times New Roman" w:cs="Times New Roman"/>
          <w:sz w:val="24"/>
          <w:szCs w:val="24"/>
        </w:rPr>
        <w:t xml:space="preserve"> </w:t>
      </w:r>
      <w:r w:rsidRPr="00C342FE">
        <w:rPr>
          <w:rFonts w:ascii="Times New Roman" w:hAnsi="Times New Roman" w:cs="Times New Roman"/>
          <w:sz w:val="24"/>
          <w:szCs w:val="24"/>
        </w:rPr>
        <w:t xml:space="preserve"> </w:t>
      </w:r>
    </w:p>
    <w:p w:rsidR="00DD7215" w:rsidRPr="00597EAA" w:rsidRDefault="00DD7215" w:rsidP="00597EAA">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SCA (2017) Opinión de la SCA respecto del Nuevo Código Urbanístico. Recuperado de: </w:t>
      </w:r>
      <w:hyperlink r:id="rId40" w:history="1">
        <w:r w:rsidRPr="00DB7240">
          <w:rPr>
            <w:rStyle w:val="Hipervnculo"/>
            <w:rFonts w:ascii="Times New Roman" w:hAnsi="Times New Roman" w:cs="Times New Roman"/>
            <w:sz w:val="24"/>
            <w:szCs w:val="24"/>
          </w:rPr>
          <w:t>http://socearq.org/2.0/2017/11/28/opinion-de-la-sca-respecto-del-nuevo-codigo-urbanistico/</w:t>
        </w:r>
      </w:hyperlink>
      <w:r>
        <w:rPr>
          <w:rFonts w:ascii="Times New Roman" w:hAnsi="Times New Roman" w:cs="Times New Roman"/>
          <w:sz w:val="24"/>
          <w:szCs w:val="24"/>
        </w:rPr>
        <w:t xml:space="preserve"> </w:t>
      </w:r>
      <w:r w:rsidRPr="00597EAA">
        <w:rPr>
          <w:rFonts w:ascii="Times New Roman" w:hAnsi="Times New Roman" w:cs="Times New Roman"/>
          <w:sz w:val="24"/>
          <w:szCs w:val="24"/>
        </w:rPr>
        <w:t xml:space="preserve"> </w:t>
      </w:r>
    </w:p>
    <w:p w:rsidR="00DD7215" w:rsidRPr="00597EAA" w:rsidRDefault="00DD7215" w:rsidP="00597EAA">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SCA (2018) Reunión de trabajo autoridades de la SCA y el equipo de la Comisión de Planeamiento Estratégico de la Legislatura del GCBA. RECUPERADO DE: </w:t>
      </w:r>
      <w:hyperlink r:id="rId41" w:history="1">
        <w:r w:rsidRPr="00DB7240">
          <w:rPr>
            <w:rStyle w:val="Hipervnculo"/>
            <w:rFonts w:ascii="Times New Roman" w:hAnsi="Times New Roman" w:cs="Times New Roman"/>
            <w:sz w:val="24"/>
            <w:szCs w:val="24"/>
          </w:rPr>
          <w:t>http://socearq.org/2.0/2018/10/31/reunion-de-trabajo-autoridades-de-la-sca-y-el-equipo-de-la-comision-de-planeamiento-de-la-legislatura-del-gcaba/</w:t>
        </w:r>
      </w:hyperlink>
      <w:r>
        <w:rPr>
          <w:rFonts w:ascii="Times New Roman" w:hAnsi="Times New Roman" w:cs="Times New Roman"/>
          <w:sz w:val="24"/>
          <w:szCs w:val="24"/>
        </w:rPr>
        <w:t xml:space="preserve"> </w:t>
      </w:r>
      <w:r w:rsidRPr="00597EAA">
        <w:rPr>
          <w:rFonts w:ascii="Times New Roman" w:hAnsi="Times New Roman" w:cs="Times New Roman"/>
          <w:sz w:val="24"/>
          <w:szCs w:val="24"/>
        </w:rPr>
        <w:t xml:space="preserve"> </w:t>
      </w:r>
    </w:p>
    <w:p w:rsidR="00DD7215" w:rsidRPr="00C342FE" w:rsidRDefault="00DD7215" w:rsidP="00C342FE">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SCA. (2018) Charla sobre el CPU. Recuperado de: </w:t>
      </w:r>
      <w:hyperlink r:id="rId42" w:history="1">
        <w:r w:rsidRPr="00DB7240">
          <w:rPr>
            <w:rStyle w:val="Hipervnculo"/>
            <w:rFonts w:ascii="Times New Roman" w:hAnsi="Times New Roman" w:cs="Times New Roman"/>
            <w:sz w:val="24"/>
            <w:szCs w:val="24"/>
          </w:rPr>
          <w:t>http://socearq.org/2.0/2016/11/18/charla-sobre-el-codigo-de-planeamiento-urbano/</w:t>
        </w:r>
      </w:hyperlink>
      <w:r>
        <w:rPr>
          <w:rFonts w:ascii="Times New Roman" w:hAnsi="Times New Roman" w:cs="Times New Roman"/>
          <w:sz w:val="24"/>
          <w:szCs w:val="24"/>
        </w:rPr>
        <w:t xml:space="preserve"> </w:t>
      </w:r>
      <w:r w:rsidRPr="00C342FE">
        <w:rPr>
          <w:rFonts w:ascii="Times New Roman" w:hAnsi="Times New Roman" w:cs="Times New Roman"/>
          <w:sz w:val="24"/>
          <w:szCs w:val="24"/>
        </w:rPr>
        <w:t xml:space="preserve">  </w:t>
      </w:r>
    </w:p>
    <w:p w:rsidR="00DD7215" w:rsidRPr="00451C45" w:rsidRDefault="00451C45" w:rsidP="00451C45">
      <w:pPr>
        <w:pStyle w:val="Prrafode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7215" w:rsidRPr="00451C45">
        <w:rPr>
          <w:rFonts w:ascii="Times New Roman" w:hAnsi="Times New Roman" w:cs="Times New Roman"/>
          <w:sz w:val="24"/>
          <w:szCs w:val="24"/>
        </w:rPr>
        <w:t xml:space="preserve">SCA. Página web de la Sociedad Central de Arquitectos </w:t>
      </w:r>
      <w:hyperlink r:id="rId43" w:history="1">
        <w:r w:rsidR="00DD7215" w:rsidRPr="00451C45">
          <w:rPr>
            <w:rStyle w:val="Hipervnculo"/>
            <w:rFonts w:ascii="Times New Roman" w:hAnsi="Times New Roman" w:cs="Times New Roman"/>
            <w:sz w:val="24"/>
            <w:szCs w:val="24"/>
          </w:rPr>
          <w:t>http://socearq.org</w:t>
        </w:r>
      </w:hyperlink>
      <w:r w:rsidR="00DD7215" w:rsidRPr="00451C45">
        <w:rPr>
          <w:rFonts w:ascii="Times New Roman" w:hAnsi="Times New Roman" w:cs="Times New Roman"/>
          <w:sz w:val="24"/>
          <w:szCs w:val="24"/>
        </w:rPr>
        <w:t xml:space="preserve"> </w:t>
      </w:r>
    </w:p>
    <w:p w:rsidR="00451C45" w:rsidRPr="00451C45" w:rsidRDefault="00451C45" w:rsidP="00451C45">
      <w:pPr>
        <w:pStyle w:val="Prrafodelista"/>
        <w:numPr>
          <w:ilvl w:val="0"/>
          <w:numId w:val="9"/>
        </w:numPr>
        <w:spacing w:line="360" w:lineRule="auto"/>
        <w:jc w:val="both"/>
        <w:rPr>
          <w:rFonts w:ascii="Times New Roman" w:hAnsi="Times New Roman" w:cs="Times New Roman"/>
          <w:sz w:val="24"/>
          <w:szCs w:val="24"/>
        </w:rPr>
      </w:pPr>
      <w:r w:rsidRPr="00451C45">
        <w:rPr>
          <w:rFonts w:ascii="Times New Roman" w:hAnsi="Times New Roman" w:cs="Times New Roman"/>
          <w:sz w:val="24"/>
          <w:szCs w:val="24"/>
        </w:rPr>
        <w:t xml:space="preserve">Tella, Guillermo (2014), </w:t>
      </w:r>
      <w:r w:rsidRPr="00451C45">
        <w:rPr>
          <w:rFonts w:ascii="Times New Roman" w:hAnsi="Times New Roman" w:cs="Times New Roman"/>
          <w:bCs/>
          <w:sz w:val="24"/>
          <w:szCs w:val="24"/>
        </w:rPr>
        <w:t>Planificar la Ciudad: Estrategias para intervenir territorios en mutación</w:t>
      </w:r>
      <w:r w:rsidRPr="00451C45">
        <w:rPr>
          <w:rFonts w:ascii="Times New Roman" w:hAnsi="Times New Roman" w:cs="Times New Roman"/>
          <w:sz w:val="24"/>
          <w:szCs w:val="24"/>
        </w:rPr>
        <w:t xml:space="preserve">, Buenos Aires: Diseño Editorial </w:t>
      </w:r>
      <w:hyperlink r:id="rId44" w:history="1">
        <w:r w:rsidRPr="00DB7240">
          <w:rPr>
            <w:rStyle w:val="Hipervnculo"/>
            <w:rFonts w:ascii="Times New Roman" w:hAnsi="Times New Roman" w:cs="Times New Roman"/>
            <w:sz w:val="24"/>
            <w:szCs w:val="24"/>
          </w:rPr>
          <w:t>http://www.cp67.com/libros/0/978987360737.htm</w:t>
        </w:r>
      </w:hyperlink>
      <w:r>
        <w:rPr>
          <w:rFonts w:ascii="Times New Roman" w:hAnsi="Times New Roman" w:cs="Times New Roman"/>
          <w:sz w:val="24"/>
          <w:szCs w:val="24"/>
        </w:rPr>
        <w:t xml:space="preserve"> </w:t>
      </w:r>
      <w:r w:rsidRPr="00451C45">
        <w:rPr>
          <w:rFonts w:ascii="Times New Roman" w:hAnsi="Times New Roman" w:cs="Times New Roman"/>
          <w:sz w:val="24"/>
          <w:szCs w:val="24"/>
        </w:rPr>
        <w:t>l</w:t>
      </w:r>
    </w:p>
    <w:p w:rsidR="00DD7215" w:rsidRPr="00706AC3" w:rsidRDefault="00DD7215" w:rsidP="00706AC3">
      <w:pPr>
        <w:pStyle w:val="Prrafodelista"/>
        <w:numPr>
          <w:ilvl w:val="0"/>
          <w:numId w:val="9"/>
        </w:numPr>
        <w:spacing w:line="360" w:lineRule="auto"/>
        <w:jc w:val="both"/>
        <w:rPr>
          <w:rFonts w:ascii="Times New Roman" w:hAnsi="Times New Roman" w:cs="Times New Roman"/>
          <w:sz w:val="24"/>
          <w:szCs w:val="24"/>
        </w:rPr>
      </w:pPr>
      <w:r w:rsidRPr="00706AC3">
        <w:rPr>
          <w:rFonts w:ascii="Times New Roman" w:hAnsi="Times New Roman" w:cs="Times New Roman"/>
          <w:sz w:val="24"/>
          <w:szCs w:val="24"/>
        </w:rPr>
        <w:t xml:space="preserve">Topalov, C. (1979). La urbanización capitalista: algunos elementos para su análisis. </w:t>
      </w:r>
      <w:proofErr w:type="spellStart"/>
      <w:r w:rsidRPr="00706AC3">
        <w:rPr>
          <w:rFonts w:ascii="Times New Roman" w:hAnsi="Times New Roman" w:cs="Times New Roman"/>
          <w:sz w:val="24"/>
          <w:szCs w:val="24"/>
        </w:rPr>
        <w:t>Mexico</w:t>
      </w:r>
      <w:proofErr w:type="spellEnd"/>
      <w:r w:rsidRPr="00706AC3">
        <w:rPr>
          <w:rFonts w:ascii="Times New Roman" w:hAnsi="Times New Roman" w:cs="Times New Roman"/>
          <w:sz w:val="24"/>
          <w:szCs w:val="24"/>
        </w:rPr>
        <w:t xml:space="preserve">: </w:t>
      </w:r>
      <w:proofErr w:type="spellStart"/>
      <w:r w:rsidRPr="00706AC3">
        <w:rPr>
          <w:rFonts w:ascii="Times New Roman" w:hAnsi="Times New Roman" w:cs="Times New Roman"/>
          <w:sz w:val="24"/>
          <w:szCs w:val="24"/>
        </w:rPr>
        <w:t>Edicol</w:t>
      </w:r>
      <w:proofErr w:type="spellEnd"/>
      <w:r w:rsidRPr="00706AC3">
        <w:rPr>
          <w:rFonts w:ascii="Times New Roman" w:hAnsi="Times New Roman" w:cs="Times New Roman"/>
          <w:sz w:val="24"/>
          <w:szCs w:val="24"/>
        </w:rPr>
        <w:t>.</w:t>
      </w:r>
    </w:p>
    <w:p w:rsidR="00DD7215" w:rsidRDefault="00DD7215" w:rsidP="00706AC3">
      <w:pPr>
        <w:pStyle w:val="Prrafodelista"/>
        <w:numPr>
          <w:ilvl w:val="0"/>
          <w:numId w:val="9"/>
        </w:numPr>
        <w:spacing w:line="360" w:lineRule="auto"/>
        <w:jc w:val="both"/>
        <w:rPr>
          <w:rFonts w:ascii="Times New Roman" w:hAnsi="Times New Roman" w:cs="Times New Roman"/>
          <w:sz w:val="24"/>
          <w:szCs w:val="24"/>
        </w:rPr>
      </w:pPr>
      <w:r w:rsidRPr="00706AC3">
        <w:rPr>
          <w:rFonts w:ascii="Times New Roman" w:hAnsi="Times New Roman" w:cs="Times New Roman"/>
          <w:sz w:val="24"/>
          <w:szCs w:val="24"/>
        </w:rPr>
        <w:t>Vásquez Santamaría, J.E. (2015) “La jerarquía normativa urbana especial como referencial de política pública de planeación urbana en Colombia”. En Opinión Jurídica, Vol. 14, N° 28, pp. 91-116 - ISSN 1692-2530 - Julio-Diciembre de 2015 / 240 p. Medellín, Colombia.</w:t>
      </w:r>
    </w:p>
    <w:p w:rsidR="00DD7215" w:rsidRPr="008F7A45" w:rsidRDefault="00DD7215" w:rsidP="00706AC3">
      <w:pPr>
        <w:pStyle w:val="Prrafodelista"/>
        <w:numPr>
          <w:ilvl w:val="0"/>
          <w:numId w:val="9"/>
        </w:numPr>
        <w:spacing w:line="360" w:lineRule="auto"/>
        <w:jc w:val="both"/>
        <w:rPr>
          <w:rFonts w:ascii="Times New Roman" w:hAnsi="Times New Roman" w:cs="Times New Roman"/>
          <w:sz w:val="24"/>
          <w:szCs w:val="24"/>
        </w:rPr>
      </w:pPr>
      <w:proofErr w:type="spellStart"/>
      <w:r w:rsidRPr="00706AC3">
        <w:rPr>
          <w:rFonts w:ascii="Times New Roman" w:hAnsi="Times New Roman" w:cs="Times New Roman"/>
          <w:sz w:val="24"/>
          <w:szCs w:val="24"/>
        </w:rPr>
        <w:t>Vernis</w:t>
      </w:r>
      <w:proofErr w:type="spellEnd"/>
      <w:r w:rsidRPr="00706AC3">
        <w:rPr>
          <w:rFonts w:ascii="Times New Roman" w:hAnsi="Times New Roman" w:cs="Times New Roman"/>
          <w:sz w:val="24"/>
          <w:szCs w:val="24"/>
        </w:rPr>
        <w:t xml:space="preserve"> </w:t>
      </w:r>
      <w:proofErr w:type="spellStart"/>
      <w:r w:rsidRPr="00706AC3">
        <w:rPr>
          <w:rFonts w:ascii="Times New Roman" w:hAnsi="Times New Roman" w:cs="Times New Roman"/>
          <w:sz w:val="24"/>
          <w:szCs w:val="24"/>
        </w:rPr>
        <w:t>Domènech</w:t>
      </w:r>
      <w:proofErr w:type="spellEnd"/>
      <w:r w:rsidRPr="00706AC3">
        <w:rPr>
          <w:rFonts w:ascii="Times New Roman" w:hAnsi="Times New Roman" w:cs="Times New Roman"/>
          <w:sz w:val="24"/>
          <w:szCs w:val="24"/>
        </w:rPr>
        <w:t>, A. (2005) “Asociaciones entre lo público y lo privado: en</w:t>
      </w:r>
    </w:p>
    <w:sectPr w:rsidR="00DD7215" w:rsidRPr="008F7A45" w:rsidSect="000619ED">
      <w:headerReference w:type="default" r:id="rId45"/>
      <w:footerReference w:type="default" r:id="rId4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695" w:rsidRDefault="00F26695" w:rsidP="003758F4">
      <w:pPr>
        <w:spacing w:after="0" w:line="240" w:lineRule="auto"/>
      </w:pPr>
      <w:r>
        <w:separator/>
      </w:r>
    </w:p>
  </w:endnote>
  <w:endnote w:type="continuationSeparator" w:id="0">
    <w:p w:rsidR="00F26695" w:rsidRDefault="00F26695" w:rsidP="0037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180240"/>
      <w:docPartObj>
        <w:docPartGallery w:val="Page Numbers (Bottom of Page)"/>
        <w:docPartUnique/>
      </w:docPartObj>
    </w:sdtPr>
    <w:sdtContent>
      <w:p w:rsidR="002551B9" w:rsidRDefault="002551B9">
        <w:pPr>
          <w:pStyle w:val="Piedepgina"/>
          <w:jc w:val="right"/>
        </w:pPr>
        <w:r>
          <w:fldChar w:fldCharType="begin"/>
        </w:r>
        <w:r>
          <w:instrText>PAGE   \* MERGEFORMAT</w:instrText>
        </w:r>
        <w:r>
          <w:fldChar w:fldCharType="separate"/>
        </w:r>
        <w:r w:rsidR="00C8538E" w:rsidRPr="00C8538E">
          <w:rPr>
            <w:noProof/>
            <w:lang w:val="es-ES"/>
          </w:rPr>
          <w:t>25</w:t>
        </w:r>
        <w:r>
          <w:fldChar w:fldCharType="end"/>
        </w:r>
      </w:p>
    </w:sdtContent>
  </w:sdt>
  <w:p w:rsidR="002551B9" w:rsidRDefault="002551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695" w:rsidRDefault="00F26695" w:rsidP="003758F4">
      <w:pPr>
        <w:spacing w:after="0" w:line="240" w:lineRule="auto"/>
      </w:pPr>
      <w:r>
        <w:separator/>
      </w:r>
    </w:p>
  </w:footnote>
  <w:footnote w:type="continuationSeparator" w:id="0">
    <w:p w:rsidR="00F26695" w:rsidRDefault="00F26695" w:rsidP="003758F4">
      <w:pPr>
        <w:spacing w:after="0" w:line="240" w:lineRule="auto"/>
      </w:pPr>
      <w:r>
        <w:continuationSeparator/>
      </w:r>
    </w:p>
  </w:footnote>
  <w:footnote w:id="1">
    <w:p w:rsidR="002551B9" w:rsidRPr="00C27CA5" w:rsidRDefault="002551B9" w:rsidP="00C27CA5">
      <w:pPr>
        <w:pStyle w:val="Textonotapie"/>
        <w:spacing w:line="276" w:lineRule="auto"/>
        <w:jc w:val="both"/>
        <w:rPr>
          <w:rFonts w:cstheme="minorHAnsi"/>
        </w:rPr>
      </w:pPr>
      <w:r w:rsidRPr="00C27CA5">
        <w:rPr>
          <w:rStyle w:val="Refdenotaalpie"/>
          <w:rFonts w:cstheme="minorHAnsi"/>
        </w:rPr>
        <w:footnoteRef/>
      </w:r>
      <w:r w:rsidRPr="00C27CA5">
        <w:rPr>
          <w:rFonts w:cstheme="minorHAnsi"/>
        </w:rPr>
        <w:t xml:space="preserve"> Sobre el Centro Argentino de Ingenieros (CAI), SCA y sus vínculos con el Estado (Menazzi, 2016, Menazzi, 2019). También existe bibliografía sobre los vínculos entre ingeniería y Estado (Ballent, 2008, 2012). Sobre </w:t>
      </w:r>
    </w:p>
  </w:footnote>
  <w:footnote w:id="2">
    <w:p w:rsidR="002551B9" w:rsidRDefault="002551B9" w:rsidP="00C27CA5">
      <w:pPr>
        <w:pStyle w:val="Textonotapie"/>
        <w:spacing w:line="276" w:lineRule="auto"/>
        <w:jc w:val="both"/>
      </w:pPr>
      <w:r w:rsidRPr="00C27CA5">
        <w:rPr>
          <w:rStyle w:val="Refdenotaalpie"/>
          <w:rFonts w:cstheme="minorHAnsi"/>
        </w:rPr>
        <w:footnoteRef/>
      </w:r>
      <w:r w:rsidRPr="00C27CA5">
        <w:rPr>
          <w:rFonts w:cstheme="minorHAnsi"/>
        </w:rPr>
        <w:t xml:space="preserve"> Entre otros trabajos que contribuyen a discutir la separación tajante entre técnica y política así como entre técnicos y políticos pueden mencionarse: Neiburg y Plotkin, (2004) y Camou (1997) que han realizado relevantes estudios, aunque enfocados en el caso de los economistas. El análisis de expertos y técnicos del urbanismo, la planificación urbana y la arquitectura también cuenta con abundante bibliografía (Novick, 2007; Ballent, 2005; Rigotti, 2005).</w:t>
      </w:r>
    </w:p>
  </w:footnote>
  <w:footnote w:id="3">
    <w:p w:rsidR="002551B9" w:rsidRDefault="002551B9" w:rsidP="00C8538E">
      <w:pPr>
        <w:pStyle w:val="Textonotapie"/>
        <w:jc w:val="both"/>
      </w:pPr>
      <w:r>
        <w:rPr>
          <w:rStyle w:val="Refdenotaalpie"/>
        </w:rPr>
        <w:footnoteRef/>
      </w:r>
      <w:r>
        <w:t xml:space="preserve"> - Código Urbanístico (CU): Disposiciones sobre las actividades, la morfología y los criterios de división del suelo parcelario, establecidos a los efectos de preservar y renovar las estructuras edilicias. </w:t>
      </w:r>
    </w:p>
    <w:p w:rsidR="002551B9" w:rsidRDefault="002551B9" w:rsidP="00C8538E">
      <w:pPr>
        <w:pStyle w:val="Textonotapie"/>
        <w:jc w:val="both"/>
      </w:pPr>
      <w:r>
        <w:t xml:space="preserve">- Código del Espacio Público (CEP): Disposiciones referentes a morfología, componentes, actividades las formas de uso de espacios públicos de acceso irrestricto o amplio, vías públicos y espacios abiertos. </w:t>
      </w:r>
    </w:p>
    <w:p w:rsidR="002551B9" w:rsidRDefault="002551B9" w:rsidP="00C8538E">
      <w:pPr>
        <w:pStyle w:val="Textonotapie"/>
        <w:jc w:val="both"/>
      </w:pPr>
      <w:r>
        <w:t xml:space="preserve">- Código Ambiental (CA): Disposiciones que regulan la calidad ambiental del medio con relación a la resolución o morigeración de situaciones indeseables existentes y al control de las que se desarrollan. </w:t>
      </w:r>
    </w:p>
    <w:p w:rsidR="002551B9" w:rsidRDefault="002551B9" w:rsidP="00C8538E">
      <w:pPr>
        <w:pStyle w:val="Textonotapie"/>
        <w:jc w:val="both"/>
      </w:pPr>
      <w:r>
        <w:t>- Código de la Edificación (CE): Disposiciones específicas sobre la construcción edilicia, con relación a sus condiciones de seguridad y habitabilidad. (Tella, 2014:8)</w:t>
      </w:r>
    </w:p>
  </w:footnote>
  <w:footnote w:id="4">
    <w:p w:rsidR="002551B9" w:rsidRDefault="002551B9" w:rsidP="00C8538E">
      <w:pPr>
        <w:pStyle w:val="Textonotapie"/>
        <w:jc w:val="both"/>
      </w:pPr>
      <w:r>
        <w:rPr>
          <w:rStyle w:val="Refdenotaalpie"/>
        </w:rPr>
        <w:footnoteRef/>
      </w:r>
      <w:r>
        <w:t xml:space="preserve"> Tomado de “</w:t>
      </w:r>
      <w:r w:rsidRPr="00B3187B">
        <w:t>Consideraciones Generales</w:t>
      </w:r>
      <w:r>
        <w:t xml:space="preserve">”, artículo en la edición n°38 de la </w:t>
      </w:r>
      <w:r w:rsidRPr="00B3187B">
        <w:t xml:space="preserve">revista </w:t>
      </w:r>
      <w:r>
        <w:rPr>
          <w:i/>
        </w:rPr>
        <w:t>N</w:t>
      </w:r>
      <w:r w:rsidRPr="00B3187B">
        <w:rPr>
          <w:i/>
        </w:rPr>
        <w:t>otas</w:t>
      </w:r>
      <w:r w:rsidRPr="00B3187B">
        <w:t xml:space="preserve"> del CPAU</w:t>
      </w:r>
      <w:r>
        <w:t xml:space="preserve"> (Diciembre, 2017)</w:t>
      </w:r>
      <w:r w:rsidRPr="00B3187B">
        <w:t>, también contenidas en el documento presentado al GCBA como “Aportes a la formulación del Código Urbanístico</w:t>
      </w:r>
      <w:r>
        <w:t>” (Septiembre, 2017)</w:t>
      </w:r>
      <w:r w:rsidRPr="00B3187B">
        <w:t>.</w:t>
      </w:r>
    </w:p>
  </w:footnote>
  <w:footnote w:id="5">
    <w:p w:rsidR="002551B9" w:rsidRDefault="002551B9" w:rsidP="00F53DE9">
      <w:pPr>
        <w:pStyle w:val="Textonotapie"/>
      </w:pPr>
      <w:r>
        <w:rPr>
          <w:rStyle w:val="Refdenotaalpie"/>
        </w:rPr>
        <w:footnoteRef/>
      </w:r>
      <w:r>
        <w:t xml:space="preserve"> </w:t>
      </w:r>
      <w:hyperlink r:id="rId1" w:history="1">
        <w:r w:rsidRPr="00DB7240">
          <w:rPr>
            <w:rStyle w:val="Hipervnculo"/>
          </w:rPr>
          <w:t>http://metropolitana.org.ar/idm/aportes-al-nuevo-codigo-urbanistico/</w:t>
        </w:r>
      </w:hyperlink>
      <w:r>
        <w:t xml:space="preserve"> </w:t>
      </w:r>
    </w:p>
  </w:footnote>
  <w:footnote w:id="6">
    <w:p w:rsidR="002551B9" w:rsidRDefault="002551B9" w:rsidP="00460A6D">
      <w:pPr>
        <w:pStyle w:val="Textonotapie"/>
        <w:jc w:val="both"/>
      </w:pPr>
      <w:r>
        <w:rPr>
          <w:rStyle w:val="Refdenotaalpie"/>
        </w:rPr>
        <w:footnoteRef/>
      </w:r>
      <w:hyperlink r:id="rId2" w:history="1">
        <w:r w:rsidRPr="00DB7240">
          <w:rPr>
            <w:rStyle w:val="Hipervnculo"/>
          </w:rPr>
          <w:t>https://www.clarin.com/urbano/buenos_aires-elecciones-temas_pendientes urbanismo_0_H1wfL8Fvml.html</w:t>
        </w:r>
      </w:hyperlink>
    </w:p>
  </w:footnote>
  <w:footnote w:id="7">
    <w:p w:rsidR="002551B9" w:rsidRDefault="002551B9" w:rsidP="00460A6D">
      <w:pPr>
        <w:pStyle w:val="Textonotapie"/>
        <w:jc w:val="both"/>
      </w:pPr>
      <w:r>
        <w:rPr>
          <w:rStyle w:val="Refdenotaalpie"/>
        </w:rPr>
        <w:footnoteRef/>
      </w:r>
      <w:r>
        <w:t xml:space="preserve"> </w:t>
      </w:r>
      <w:hyperlink r:id="rId3" w:history="1">
        <w:r w:rsidRPr="003416FC">
          <w:rPr>
            <w:rStyle w:val="Hipervnculo"/>
          </w:rPr>
          <w:t>https://www.clarin.com/arq/inmobiliario/cpau-estudia-modificar-superficies-minimas-departamentos-caba_0_BkY8L2qa.html</w:t>
        </w:r>
      </w:hyperlink>
    </w:p>
  </w:footnote>
  <w:footnote w:id="8">
    <w:p w:rsidR="002551B9" w:rsidRDefault="002551B9" w:rsidP="00460A6D">
      <w:pPr>
        <w:pStyle w:val="Textonotapie"/>
        <w:jc w:val="both"/>
      </w:pPr>
      <w:r>
        <w:rPr>
          <w:rStyle w:val="Refdenotaalpie"/>
        </w:rPr>
        <w:footnoteRef/>
      </w:r>
      <w:r>
        <w:t xml:space="preserve"> </w:t>
      </w:r>
      <w:hyperlink r:id="rId4" w:history="1">
        <w:r w:rsidRPr="00676329">
          <w:rPr>
            <w:rStyle w:val="Hipervnculo"/>
          </w:rPr>
          <w:t>https://www.buenosaires.gob.ar/noticias/jornada-nuevo-codigo-urbanistico</w:t>
        </w:r>
      </w:hyperlink>
      <w:r>
        <w:t xml:space="preserve"> </w:t>
      </w:r>
    </w:p>
  </w:footnote>
  <w:footnote w:id="9">
    <w:p w:rsidR="002551B9" w:rsidRDefault="002551B9" w:rsidP="00460A6D">
      <w:pPr>
        <w:pStyle w:val="Textonotapie"/>
        <w:jc w:val="both"/>
      </w:pPr>
      <w:r>
        <w:rPr>
          <w:rStyle w:val="Refdenotaalpie"/>
        </w:rPr>
        <w:footnoteRef/>
      </w:r>
      <w:r>
        <w:t xml:space="preserve"> </w:t>
      </w:r>
      <w:hyperlink r:id="rId5" w:history="1">
        <w:r w:rsidRPr="00D93063">
          <w:rPr>
            <w:rStyle w:val="Hipervnculo"/>
          </w:rPr>
          <w:t>https://www.clarin.com/ciudades/borrador-futuro-Codigo-Urbanistico-porteno_0_r1jEWwf1l.html</w:t>
        </w:r>
      </w:hyperlink>
    </w:p>
  </w:footnote>
  <w:footnote w:id="10">
    <w:p w:rsidR="002551B9" w:rsidRDefault="002551B9" w:rsidP="00460A6D">
      <w:pPr>
        <w:pStyle w:val="Textonotapie"/>
        <w:jc w:val="both"/>
      </w:pPr>
      <w:r>
        <w:rPr>
          <w:rStyle w:val="Refdenotaalpie"/>
        </w:rPr>
        <w:footnoteRef/>
      </w:r>
      <w:r>
        <w:t xml:space="preserve"> </w:t>
      </w:r>
      <w:hyperlink r:id="rId6" w:history="1">
        <w:r w:rsidRPr="00676329">
          <w:rPr>
            <w:rStyle w:val="Hipervnculo"/>
          </w:rPr>
          <w:t>https://www.pagina12.com.ar/5326-la-justicia-quiere-que-los-vecinos-opinen</w:t>
        </w:r>
      </w:hyperlink>
      <w:r>
        <w:t xml:space="preserve"> </w:t>
      </w:r>
    </w:p>
  </w:footnote>
  <w:footnote w:id="11">
    <w:p w:rsidR="002551B9" w:rsidRDefault="002551B9" w:rsidP="00460A6D">
      <w:pPr>
        <w:pStyle w:val="Textonotapie"/>
        <w:jc w:val="both"/>
      </w:pPr>
      <w:r>
        <w:rPr>
          <w:rStyle w:val="Refdenotaalpie"/>
        </w:rPr>
        <w:footnoteRef/>
      </w:r>
      <w:r>
        <w:t xml:space="preserve"> </w:t>
      </w:r>
      <w:hyperlink r:id="rId7" w:history="1">
        <w:r w:rsidRPr="00676329">
          <w:rPr>
            <w:rStyle w:val="Hipervnculo"/>
          </w:rPr>
          <w:t>https://observatoriociudad.org/?s=noticia&amp;n=110</w:t>
        </w:r>
      </w:hyperlink>
      <w:r>
        <w:t xml:space="preserve"> </w:t>
      </w:r>
    </w:p>
  </w:footnote>
  <w:footnote w:id="12">
    <w:p w:rsidR="002551B9" w:rsidRDefault="002551B9" w:rsidP="00460A6D">
      <w:pPr>
        <w:pStyle w:val="Textonotapie"/>
        <w:jc w:val="both"/>
      </w:pPr>
      <w:r>
        <w:rPr>
          <w:rStyle w:val="Refdenotaalpie"/>
        </w:rPr>
        <w:footnoteRef/>
      </w:r>
      <w:r>
        <w:t xml:space="preserve"> </w:t>
      </w:r>
      <w:hyperlink r:id="rId8" w:history="1">
        <w:r w:rsidRPr="00676329">
          <w:rPr>
            <w:rStyle w:val="Hipervnculo"/>
          </w:rPr>
          <w:t>https://arqa.com/agenda/convocan-participar-los-nuevos-codigos-edificacion-urbanistico.html</w:t>
        </w:r>
      </w:hyperlink>
      <w:r>
        <w:t xml:space="preserve"> </w:t>
      </w:r>
    </w:p>
  </w:footnote>
  <w:footnote w:id="13">
    <w:p w:rsidR="002551B9" w:rsidRDefault="002551B9" w:rsidP="00460A6D">
      <w:pPr>
        <w:pStyle w:val="Textonotapie"/>
        <w:jc w:val="both"/>
      </w:pPr>
      <w:r>
        <w:rPr>
          <w:rStyle w:val="Refdenotaalpie"/>
        </w:rPr>
        <w:footnoteRef/>
      </w:r>
      <w:hyperlink r:id="rId9" w:history="1">
        <w:r w:rsidRPr="00676329">
          <w:rPr>
            <w:rStyle w:val="Hipervnculo"/>
          </w:rPr>
          <w:t>http://barriodepalermo.com.ar/el-mdu-y-la-ucpe-presentaron-la-ultima-version-del-proyecto-nuevo-codigo-urbanistico/</w:t>
        </w:r>
      </w:hyperlink>
      <w:r>
        <w:t xml:space="preserve"> </w:t>
      </w:r>
    </w:p>
  </w:footnote>
  <w:footnote w:id="14">
    <w:p w:rsidR="002551B9" w:rsidRDefault="002551B9" w:rsidP="005B55D6">
      <w:pPr>
        <w:pStyle w:val="Textonotapie"/>
      </w:pPr>
      <w:r>
        <w:rPr>
          <w:rStyle w:val="Refdenotaalpie"/>
        </w:rPr>
        <w:footnoteRef/>
      </w:r>
      <w:hyperlink r:id="rId10" w:history="1">
        <w:r w:rsidRPr="00676329">
          <w:rPr>
            <w:rStyle w:val="Hipervnculo"/>
          </w:rPr>
          <w:t>https://www.plataformaarquitectura.cl/cl/888419/revista-notas-cpau-number-38-codigo-urbanistico?ad_source=search&amp;ad_medium=search_result_all</w:t>
        </w:r>
      </w:hyperlink>
      <w:r>
        <w:t xml:space="preserve"> </w:t>
      </w:r>
    </w:p>
  </w:footnote>
  <w:footnote w:id="15">
    <w:p w:rsidR="002551B9" w:rsidRDefault="002551B9" w:rsidP="005B55D6">
      <w:pPr>
        <w:pStyle w:val="Textonotapie"/>
      </w:pPr>
      <w:r>
        <w:rPr>
          <w:rStyle w:val="Refdenotaalpie"/>
        </w:rPr>
        <w:footnoteRef/>
      </w:r>
      <w:r>
        <w:t xml:space="preserve"> </w:t>
      </w:r>
      <w:hyperlink r:id="rId11" w:history="1">
        <w:r w:rsidRPr="00676329">
          <w:rPr>
            <w:rStyle w:val="Hipervnculo"/>
          </w:rPr>
          <w:t>https://arqa.com/actualidad/noticias/lanzamiento-del-proyecto-del-codigo-urbanistico.html</w:t>
        </w:r>
      </w:hyperlink>
      <w:r>
        <w:t xml:space="preserve"> </w:t>
      </w:r>
    </w:p>
  </w:footnote>
  <w:footnote w:id="16">
    <w:p w:rsidR="002551B9" w:rsidRDefault="002551B9" w:rsidP="005B55D6">
      <w:pPr>
        <w:pStyle w:val="Textonotapie"/>
      </w:pPr>
      <w:r>
        <w:rPr>
          <w:rStyle w:val="Refdenotaalpie"/>
        </w:rPr>
        <w:footnoteRef/>
      </w:r>
      <w:hyperlink r:id="rId12" w:history="1">
        <w:r w:rsidRPr="00676329">
          <w:rPr>
            <w:rStyle w:val="Hipervnculo"/>
          </w:rPr>
          <w:t>http://www.seccionciudad.com.ar/roldan-mendez-da-detalles-del-proximo-codigo-de-edificacion-aid34975.html</w:t>
        </w:r>
      </w:hyperlink>
      <w:r>
        <w:t xml:space="preserve"> </w:t>
      </w:r>
    </w:p>
  </w:footnote>
  <w:footnote w:id="17">
    <w:p w:rsidR="002551B9" w:rsidRDefault="002551B9" w:rsidP="005B55D6">
      <w:pPr>
        <w:pStyle w:val="Textonotapie"/>
      </w:pPr>
      <w:r>
        <w:rPr>
          <w:rStyle w:val="Refdenotaalpie"/>
        </w:rPr>
        <w:footnoteRef/>
      </w:r>
      <w:hyperlink r:id="rId13" w:history="1">
        <w:r w:rsidRPr="00676329">
          <w:rPr>
            <w:rStyle w:val="Hipervnculo"/>
          </w:rPr>
          <w:t>https://www.legislatura.gov.ar/_post_old.php?ver=7147</w:t>
        </w:r>
      </w:hyperlink>
      <w:r>
        <w:t xml:space="preserve">  </w:t>
      </w:r>
    </w:p>
  </w:footnote>
  <w:footnote w:id="18">
    <w:p w:rsidR="002551B9" w:rsidRDefault="002551B9" w:rsidP="005B55D6">
      <w:pPr>
        <w:pStyle w:val="Textonotapie"/>
      </w:pPr>
      <w:r>
        <w:rPr>
          <w:rStyle w:val="Refdenotaalpie"/>
        </w:rPr>
        <w:footnoteRef/>
      </w:r>
      <w:r>
        <w:t xml:space="preserve"> </w:t>
      </w:r>
      <w:hyperlink r:id="rId14" w:history="1">
        <w:r w:rsidRPr="00676329">
          <w:rPr>
            <w:rStyle w:val="Hipervnculo"/>
          </w:rPr>
          <w:t>https://www.pagina12.com.ar/134482-para-escuchar-a-los-vecinos</w:t>
        </w:r>
      </w:hyperlink>
      <w:r>
        <w:t xml:space="preserve"> </w:t>
      </w:r>
    </w:p>
  </w:footnote>
  <w:footnote w:id="19">
    <w:p w:rsidR="002551B9" w:rsidRDefault="002551B9" w:rsidP="005B55D6">
      <w:pPr>
        <w:pStyle w:val="Textonotapie"/>
      </w:pPr>
      <w:r>
        <w:rPr>
          <w:rStyle w:val="Refdenotaalpie"/>
        </w:rPr>
        <w:footnoteRef/>
      </w:r>
      <w:hyperlink r:id="rId15" w:history="1">
        <w:r w:rsidRPr="00676329">
          <w:rPr>
            <w:rStyle w:val="Hipervnculo"/>
          </w:rPr>
          <w:t>http://www.cpau.org/boletin/29747</w:t>
        </w:r>
      </w:hyperlink>
      <w:r>
        <w:t xml:space="preserve"> </w:t>
      </w:r>
    </w:p>
  </w:footnote>
  <w:footnote w:id="20">
    <w:p w:rsidR="002551B9" w:rsidRDefault="002551B9" w:rsidP="005B55D6">
      <w:pPr>
        <w:pStyle w:val="Textonotapie"/>
      </w:pPr>
      <w:r>
        <w:rPr>
          <w:rStyle w:val="Refdenotaalpie"/>
        </w:rPr>
        <w:footnoteRef/>
      </w:r>
      <w:hyperlink r:id="rId16" w:history="1">
        <w:r w:rsidRPr="00676329">
          <w:rPr>
            <w:rStyle w:val="Hipervnculo"/>
          </w:rPr>
          <w:t>http://www.noticiasurbanas.com.ar/noticias/quintana-roldan-mendez-y-ferraro-bancaron-los-codigos-del-ejecutivo/</w:t>
        </w:r>
      </w:hyperlink>
      <w:r>
        <w:t xml:space="preserve"> </w:t>
      </w:r>
    </w:p>
  </w:footnote>
  <w:footnote w:id="21">
    <w:p w:rsidR="002551B9" w:rsidRDefault="002551B9" w:rsidP="005E3883">
      <w:pPr>
        <w:pStyle w:val="Textonotapie"/>
        <w:jc w:val="both"/>
      </w:pPr>
      <w:r>
        <w:rPr>
          <w:rStyle w:val="Refdenotaalpie"/>
        </w:rPr>
        <w:footnoteRef/>
      </w:r>
      <w:hyperlink r:id="rId17" w:history="1">
        <w:r w:rsidRPr="00DB7240">
          <w:rPr>
            <w:rStyle w:val="Hipervnculo"/>
          </w:rPr>
          <w:t>https://www.clarin.com/arq/reforma-codigo-urbanistico-jornadas-audiencia publica_0_B__yjlTMR.html</w:t>
        </w:r>
      </w:hyperlink>
      <w:r>
        <w:t xml:space="preserve"> </w:t>
      </w:r>
    </w:p>
  </w:footnote>
  <w:footnote w:id="22">
    <w:p w:rsidR="002551B9" w:rsidRDefault="002551B9" w:rsidP="005E3883">
      <w:pPr>
        <w:pStyle w:val="Textonotapie"/>
        <w:jc w:val="both"/>
      </w:pPr>
      <w:r>
        <w:rPr>
          <w:rStyle w:val="Refdenotaalpie"/>
        </w:rPr>
        <w:footnoteRef/>
      </w:r>
      <w:r>
        <w:t xml:space="preserve"> </w:t>
      </w:r>
      <w:hyperlink r:id="rId18" w:history="1">
        <w:r w:rsidRPr="00676329">
          <w:rPr>
            <w:rStyle w:val="Hipervnculo"/>
          </w:rPr>
          <w:t>http://www.cafedelasciudades.com.ar/sitio/contenidos/ver/180/cafe-de-las-ciudades-2-167.html</w:t>
        </w:r>
      </w:hyperlink>
      <w:r>
        <w:t xml:space="preserve"> </w:t>
      </w:r>
    </w:p>
  </w:footnote>
  <w:footnote w:id="23">
    <w:p w:rsidR="002551B9" w:rsidRDefault="002551B9" w:rsidP="005E3883">
      <w:pPr>
        <w:pStyle w:val="Textonotapie"/>
        <w:jc w:val="both"/>
      </w:pPr>
      <w:r>
        <w:rPr>
          <w:rStyle w:val="Refdenotaalpie"/>
        </w:rPr>
        <w:footnoteRef/>
      </w:r>
      <w:r>
        <w:t xml:space="preserve"> </w:t>
      </w:r>
      <w:hyperlink r:id="rId19" w:history="1">
        <w:r w:rsidRPr="00676329">
          <w:rPr>
            <w:rStyle w:val="Hipervnculo"/>
          </w:rPr>
          <w:t>http://observatoriociudad.org/?s=noticia&amp;n=231</w:t>
        </w:r>
      </w:hyperlink>
      <w:r>
        <w:t xml:space="preserve"> </w:t>
      </w:r>
    </w:p>
  </w:footnote>
  <w:footnote w:id="24">
    <w:p w:rsidR="002551B9" w:rsidRDefault="002551B9" w:rsidP="005E3883">
      <w:pPr>
        <w:pStyle w:val="Textonotapie"/>
        <w:jc w:val="both"/>
      </w:pPr>
      <w:r>
        <w:rPr>
          <w:rStyle w:val="Refdenotaalpie"/>
        </w:rPr>
        <w:footnoteRef/>
      </w:r>
      <w:r w:rsidRPr="00740167">
        <w:t xml:space="preserve">Otro eje importante del Plan de Trabajo marco de esta ponencia propone un seguimiento específico sobre los actores empresariales entendiendo el peso propio de este sector en la producción de los procesos urbanos.  </w:t>
      </w:r>
      <w:r>
        <w:t xml:space="preserve"> </w:t>
      </w:r>
    </w:p>
  </w:footnote>
  <w:footnote w:id="25">
    <w:p w:rsidR="002551B9" w:rsidRDefault="002551B9" w:rsidP="005E3883">
      <w:pPr>
        <w:pStyle w:val="Textonotapie"/>
        <w:jc w:val="both"/>
      </w:pPr>
      <w:r>
        <w:rPr>
          <w:rStyle w:val="Refdenotaalpie"/>
        </w:rPr>
        <w:footnoteRef/>
      </w:r>
      <w:hyperlink r:id="rId20" w:history="1">
        <w:r w:rsidRPr="00C82A45">
          <w:rPr>
            <w:rStyle w:val="Hipervnculo"/>
          </w:rPr>
          <w:t>http://universidadeshoy.com.ar/despachos.asp?cod_des=66191&amp;ID_Seccion=216&amp;Titular=Presentaci%EF%BF%BDn+del+Nuevo+C%EF%BF%BDdigo+Urban%EF%BF%BDstico+y+el+Desarrollo+Futuro+de+la+UTDT.html</w:t>
        </w:r>
      </w:hyperlink>
      <w:r>
        <w:t xml:space="preserve"> </w:t>
      </w:r>
    </w:p>
  </w:footnote>
  <w:footnote w:id="26">
    <w:p w:rsidR="002551B9" w:rsidRDefault="002551B9" w:rsidP="005E3883">
      <w:pPr>
        <w:pStyle w:val="Textonotapie"/>
        <w:jc w:val="both"/>
      </w:pPr>
      <w:r>
        <w:rPr>
          <w:rStyle w:val="Refdenotaalpie"/>
        </w:rPr>
        <w:footnoteRef/>
      </w:r>
      <w:hyperlink r:id="rId21" w:history="1">
        <w:r w:rsidRPr="00C82A45">
          <w:rPr>
            <w:rStyle w:val="Hipervnculo"/>
          </w:rPr>
          <w:t>https://www.iciudad.org.ar/jornada-debate-sobre-el-proyecto-del-nuevo-codigo-de-planeamiento-urbano/</w:t>
        </w:r>
      </w:hyperlink>
      <w:r w:rsidRPr="00C82A45">
        <w:t xml:space="preserve"> </w:t>
      </w:r>
    </w:p>
  </w:footnote>
  <w:footnote w:id="27">
    <w:p w:rsidR="002551B9" w:rsidRDefault="002551B9" w:rsidP="005E3883">
      <w:pPr>
        <w:pStyle w:val="Textonotapie"/>
        <w:jc w:val="both"/>
      </w:pPr>
      <w:r>
        <w:rPr>
          <w:rStyle w:val="Refdenotaalpie"/>
        </w:rPr>
        <w:footnoteRef/>
      </w:r>
      <w:r>
        <w:t xml:space="preserve"> </w:t>
      </w:r>
      <w:hyperlink r:id="rId22" w:history="1">
        <w:r w:rsidRPr="000B64C3">
          <w:rPr>
            <w:rStyle w:val="Hipervnculo"/>
          </w:rPr>
          <w:t>https://www.pagina12.com.ar/121192-cuando-el-negocio-inmobiliario-marca-el-paso</w:t>
        </w:r>
      </w:hyperlink>
      <w:r w:rsidRPr="000B64C3">
        <w:t xml:space="preserve"> </w:t>
      </w:r>
    </w:p>
  </w:footnote>
  <w:footnote w:id="28">
    <w:p w:rsidR="002551B9" w:rsidRDefault="002551B9" w:rsidP="005E3883">
      <w:pPr>
        <w:pStyle w:val="Textonotapie"/>
        <w:jc w:val="both"/>
      </w:pPr>
      <w:r>
        <w:rPr>
          <w:rStyle w:val="Refdenotaalpie"/>
        </w:rPr>
        <w:footnoteRef/>
      </w:r>
      <w:r>
        <w:t xml:space="preserve"> </w:t>
      </w:r>
      <w:hyperlink r:id="rId23" w:history="1">
        <w:r w:rsidRPr="00C604C7">
          <w:rPr>
            <w:rStyle w:val="Hipervnculo"/>
          </w:rPr>
          <w:t>http://www.observatorioamba.org/opinion/mas-verde-menos-cemento</w:t>
        </w:r>
      </w:hyperlink>
    </w:p>
  </w:footnote>
  <w:footnote w:id="29">
    <w:p w:rsidR="002551B9" w:rsidRDefault="002551B9" w:rsidP="006A69D8">
      <w:pPr>
        <w:pStyle w:val="Textonotapie"/>
        <w:jc w:val="both"/>
      </w:pPr>
      <w:r>
        <w:rPr>
          <w:rStyle w:val="Refdenotaalpie"/>
        </w:rPr>
        <w:footnoteRef/>
      </w:r>
      <w:r>
        <w:t xml:space="preserve"> </w:t>
      </w:r>
      <w:hyperlink r:id="rId24" w:history="1">
        <w:r w:rsidRPr="00DB7240">
          <w:rPr>
            <w:rStyle w:val="Hipervnculo"/>
          </w:rPr>
          <w:t>http://socearq.org/2.0/acerca/</w:t>
        </w:r>
      </w:hyperlink>
      <w:r>
        <w:t xml:space="preserve"> </w:t>
      </w:r>
    </w:p>
  </w:footnote>
  <w:footnote w:id="30">
    <w:p w:rsidR="002551B9" w:rsidRDefault="002551B9" w:rsidP="006A69D8">
      <w:pPr>
        <w:pStyle w:val="Textonotapie"/>
        <w:jc w:val="both"/>
      </w:pPr>
      <w:r>
        <w:rPr>
          <w:rStyle w:val="Refdenotaalpie"/>
        </w:rPr>
        <w:footnoteRef/>
      </w:r>
      <w:r>
        <w:t xml:space="preserve"> </w:t>
      </w:r>
      <w:r w:rsidRPr="00E21FA9">
        <w:t>Dirige la SCA su Comisión Directiva de 25 miembros, elegida en elecciones trienales</w:t>
      </w:r>
      <w:r>
        <w:t>. Las últimas corresponden al trienio 2016-2019.</w:t>
      </w:r>
    </w:p>
  </w:footnote>
  <w:footnote w:id="31">
    <w:p w:rsidR="002551B9" w:rsidRDefault="002551B9" w:rsidP="006A69D8">
      <w:pPr>
        <w:pStyle w:val="Textonotapie"/>
        <w:jc w:val="both"/>
      </w:pPr>
      <w:r>
        <w:rPr>
          <w:rStyle w:val="Refdenotaalpie"/>
        </w:rPr>
        <w:footnoteRef/>
      </w:r>
      <w:r>
        <w:t xml:space="preserve"> </w:t>
      </w:r>
      <w:hyperlink r:id="rId25" w:history="1">
        <w:r w:rsidRPr="00DB7240">
          <w:rPr>
            <w:rStyle w:val="Hipervnculo"/>
          </w:rPr>
          <w:t>http://socearq.org/2.0/2016/10/17/resultados-elecciones-sca/</w:t>
        </w:r>
      </w:hyperlink>
      <w:r>
        <w:t xml:space="preserve"> </w:t>
      </w:r>
    </w:p>
  </w:footnote>
  <w:footnote w:id="32">
    <w:p w:rsidR="002551B9" w:rsidRDefault="002551B9" w:rsidP="006A69D8">
      <w:pPr>
        <w:pStyle w:val="Textonotapie"/>
        <w:jc w:val="both"/>
      </w:pPr>
      <w:r>
        <w:rPr>
          <w:rStyle w:val="Refdenotaalpie"/>
        </w:rPr>
        <w:footnoteRef/>
      </w:r>
      <w:r>
        <w:t xml:space="preserve"> </w:t>
      </w:r>
      <w:hyperlink r:id="rId26" w:history="1">
        <w:r w:rsidRPr="00DB7240">
          <w:rPr>
            <w:rStyle w:val="Hipervnculo"/>
          </w:rPr>
          <w:t>https://www.clarin.com/arquitectura/ejercicio-profesional-mira_0_Hy-WHHVsvml.html</w:t>
        </w:r>
      </w:hyperlink>
      <w:r>
        <w:t xml:space="preserve">; </w:t>
      </w:r>
    </w:p>
  </w:footnote>
  <w:footnote w:id="33">
    <w:p w:rsidR="002551B9" w:rsidRDefault="002551B9" w:rsidP="006A69D8">
      <w:pPr>
        <w:pStyle w:val="Textonotapie"/>
        <w:jc w:val="both"/>
      </w:pPr>
      <w:r>
        <w:rPr>
          <w:rStyle w:val="Refdenotaalpie"/>
        </w:rPr>
        <w:footnoteRef/>
      </w:r>
      <w:r>
        <w:t xml:space="preserve"> </w:t>
      </w:r>
      <w:hyperlink r:id="rId27" w:history="1">
        <w:r w:rsidRPr="00DB7240">
          <w:rPr>
            <w:rStyle w:val="Hipervnculo"/>
          </w:rPr>
          <w:t>http://www.cpau.org/institucional/que-es-el-cpau</w:t>
        </w:r>
      </w:hyperlink>
      <w:r>
        <w:t xml:space="preserve"> Su ámbito de acción es la Ciudad Autónoma de Buenos Aires y los lugares sujetos a la jurisdicción nacional. El CPAU está constituido por 20 Consejeros, elegidos por el voto de sus matriculados activos y vitalicios cada dos años, renovado por mitades.</w:t>
      </w:r>
    </w:p>
  </w:footnote>
  <w:footnote w:id="34">
    <w:p w:rsidR="002551B9" w:rsidRDefault="002551B9">
      <w:pPr>
        <w:pStyle w:val="Textonotapie"/>
      </w:pPr>
      <w:r>
        <w:rPr>
          <w:rStyle w:val="Refdenotaalpie"/>
        </w:rPr>
        <w:footnoteRef/>
      </w:r>
      <w:hyperlink r:id="rId28" w:history="1">
        <w:r w:rsidRPr="00DB7240">
          <w:rPr>
            <w:rStyle w:val="Hipervnculo"/>
          </w:rPr>
          <w:t>http://socearq.org/2.0/2016/11/18/charla-sobre-el-codigo-de-planeamiento-urbano/</w:t>
        </w:r>
      </w:hyperlink>
      <w:r>
        <w:t xml:space="preserve">  </w:t>
      </w:r>
    </w:p>
  </w:footnote>
  <w:footnote w:id="35">
    <w:p w:rsidR="002551B9" w:rsidRDefault="002551B9">
      <w:pPr>
        <w:pStyle w:val="Textonotapie"/>
      </w:pPr>
      <w:r>
        <w:rPr>
          <w:rStyle w:val="Refdenotaalpie"/>
        </w:rPr>
        <w:footnoteRef/>
      </w:r>
      <w:r>
        <w:t xml:space="preserve"> </w:t>
      </w:r>
      <w:hyperlink r:id="rId29" w:history="1">
        <w:r w:rsidRPr="00DB7240">
          <w:rPr>
            <w:rStyle w:val="Hipervnculo"/>
          </w:rPr>
          <w:t>http://socearq.org/2.0/2017/02/24/a-cerca-de-los-codigos-de-edificacion-y-urbanistico/</w:t>
        </w:r>
      </w:hyperlink>
      <w:r>
        <w:t xml:space="preserve"> </w:t>
      </w:r>
    </w:p>
  </w:footnote>
  <w:footnote w:id="36">
    <w:p w:rsidR="002551B9" w:rsidRDefault="002551B9">
      <w:pPr>
        <w:pStyle w:val="Textonotapie"/>
      </w:pPr>
      <w:r>
        <w:rPr>
          <w:rStyle w:val="Refdenotaalpie"/>
        </w:rPr>
        <w:footnoteRef/>
      </w:r>
      <w:r>
        <w:t xml:space="preserve"> </w:t>
      </w:r>
      <w:hyperlink r:id="rId30" w:history="1">
        <w:r w:rsidRPr="00DB7240">
          <w:rPr>
            <w:rStyle w:val="Hipervnculo"/>
          </w:rPr>
          <w:t>http://socearq.org/2.0/2017/02/24/a-cerca-de-los-codigos-de-edificacion-y-urbanistico/</w:t>
        </w:r>
      </w:hyperlink>
      <w:r>
        <w:t xml:space="preserve"> </w:t>
      </w:r>
    </w:p>
  </w:footnote>
  <w:footnote w:id="37">
    <w:p w:rsidR="002551B9" w:rsidRDefault="002551B9" w:rsidP="00172829">
      <w:pPr>
        <w:pStyle w:val="Textonotapie"/>
      </w:pPr>
      <w:r>
        <w:rPr>
          <w:rStyle w:val="Refdenotaalpie"/>
        </w:rPr>
        <w:footnoteRef/>
      </w:r>
      <w:r>
        <w:t xml:space="preserve"> </w:t>
      </w:r>
      <w:hyperlink r:id="rId31" w:history="1">
        <w:r w:rsidRPr="00DB7240">
          <w:rPr>
            <w:rStyle w:val="Hipervnculo"/>
          </w:rPr>
          <w:t>http://www.cpau.org/nota/29843/acciones-aportes-a-la-formulacion-del-codigo-urbanistico</w:t>
        </w:r>
      </w:hyperlink>
      <w:r>
        <w:t xml:space="preserve"> </w:t>
      </w:r>
    </w:p>
  </w:footnote>
  <w:footnote w:id="38">
    <w:p w:rsidR="002551B9" w:rsidRDefault="002551B9" w:rsidP="00B9716F">
      <w:pPr>
        <w:pStyle w:val="Textonotapie"/>
      </w:pPr>
      <w:r>
        <w:rPr>
          <w:rStyle w:val="Refdenotaalpie"/>
        </w:rPr>
        <w:footnoteRef/>
      </w:r>
      <w:r>
        <w:t xml:space="preserve"> </w:t>
      </w:r>
      <w:hyperlink r:id="rId32" w:history="1">
        <w:r w:rsidRPr="00DB7240">
          <w:rPr>
            <w:rStyle w:val="Hipervnculo"/>
          </w:rPr>
          <w:t>http://socearq.org/2.0/2017/11/28/opinion-de-la-sca-respecto-del-nuevo-codigo-urbanistico/</w:t>
        </w:r>
      </w:hyperlink>
      <w:r>
        <w:t xml:space="preserve"> </w:t>
      </w:r>
    </w:p>
  </w:footnote>
  <w:footnote w:id="39">
    <w:p w:rsidR="002551B9" w:rsidRDefault="002551B9">
      <w:pPr>
        <w:pStyle w:val="Textonotapie"/>
      </w:pPr>
      <w:r>
        <w:rPr>
          <w:rStyle w:val="Refdenotaalpie"/>
        </w:rPr>
        <w:footnoteRef/>
      </w:r>
      <w:r>
        <w:t xml:space="preserve"> </w:t>
      </w:r>
      <w:hyperlink r:id="rId33" w:history="1">
        <w:r w:rsidRPr="00DB7240">
          <w:rPr>
            <w:rStyle w:val="Hipervnculo"/>
          </w:rPr>
          <w:t>http://socearq.org/2.0/2018/10/31/reunion-de-trabajo-autoridades-de-la-sca-y-el-equipo-de-la-comision-de-planeamiento-de-la-legislatura-del-gcaba/</w:t>
        </w:r>
      </w:hyperlink>
      <w:r>
        <w:t xml:space="preserve"> </w:t>
      </w:r>
    </w:p>
  </w:footnote>
  <w:footnote w:id="40">
    <w:p w:rsidR="002551B9" w:rsidRDefault="002551B9" w:rsidP="00CA2E61">
      <w:pPr>
        <w:pStyle w:val="Textonotapie"/>
        <w:jc w:val="both"/>
      </w:pPr>
      <w:r>
        <w:rPr>
          <w:rStyle w:val="Refdenotaalpie"/>
        </w:rPr>
        <w:footnoteRef/>
      </w:r>
      <w:hyperlink r:id="rId34" w:history="1">
        <w:r w:rsidRPr="003416FC">
          <w:rPr>
            <w:rStyle w:val="Hipervnculo"/>
          </w:rPr>
          <w:t>https://www.clarin.com/arq/inmobiliario/cpau-estudia-modificar-superficies-minimas-departamentos-caba_0_BkY8L2qa.html</w:t>
        </w:r>
      </w:hyperlink>
    </w:p>
  </w:footnote>
  <w:footnote w:id="41">
    <w:p w:rsidR="002551B9" w:rsidRDefault="002551B9">
      <w:pPr>
        <w:pStyle w:val="Textonotapie"/>
      </w:pPr>
      <w:r>
        <w:rPr>
          <w:rStyle w:val="Refdenotaalpie"/>
        </w:rPr>
        <w:footnoteRef/>
      </w:r>
      <w:r>
        <w:t xml:space="preserve"> </w:t>
      </w:r>
      <w:hyperlink r:id="rId35" w:history="1">
        <w:r w:rsidRPr="00DB7240">
          <w:rPr>
            <w:rStyle w:val="Hipervnculo"/>
          </w:rPr>
          <w:t>http://www.cpau.org/nota/31938/todo-sobre-los-nuevos-codigos</w:t>
        </w:r>
      </w:hyperlink>
      <w:r>
        <w:t xml:space="preserve">; </w:t>
      </w:r>
      <w:hyperlink r:id="rId36" w:history="1">
        <w:r w:rsidRPr="00DB7240">
          <w:rPr>
            <w:rStyle w:val="Hipervnculo"/>
          </w:rPr>
          <w:t>http://www.cpau.org/nota/32671/nuevos-codigos-toda-la-informacion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1B9" w:rsidRDefault="002551B9" w:rsidP="000619ED">
    <w:pPr>
      <w:pStyle w:val="Encabezado"/>
      <w:jc w:val="right"/>
    </w:pPr>
    <w:r>
      <w:t>X Jornadas de Jóvenes Investigadorxs IIGG                   “Entramados en la producción del espacio urbano y sus reglas de juego…”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77E8"/>
    <w:multiLevelType w:val="hybridMultilevel"/>
    <w:tmpl w:val="C4F0D31C"/>
    <w:lvl w:ilvl="0" w:tplc="CE368B56">
      <w:start w:val="3"/>
      <w:numFmt w:val="bullet"/>
      <w:lvlText w:val="-"/>
      <w:lvlJc w:val="left"/>
      <w:pPr>
        <w:ind w:left="720" w:hanging="360"/>
      </w:pPr>
      <w:rPr>
        <w:rFonts w:ascii="Times New Roman" w:eastAsiaTheme="minorHAnsi" w:hAnsi="Times New Roman" w:cs="Times New Roman" w:hint="default"/>
        <w:u w:val="singl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35B6ED8"/>
    <w:multiLevelType w:val="hybridMultilevel"/>
    <w:tmpl w:val="4BF6813A"/>
    <w:lvl w:ilvl="0" w:tplc="9746F61C">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 w15:restartNumberingAfterBreak="0">
    <w:nsid w:val="04915F68"/>
    <w:multiLevelType w:val="hybridMultilevel"/>
    <w:tmpl w:val="17C2C908"/>
    <w:lvl w:ilvl="0" w:tplc="9FDC3BA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B6E2B97"/>
    <w:multiLevelType w:val="hybridMultilevel"/>
    <w:tmpl w:val="F5B85246"/>
    <w:lvl w:ilvl="0" w:tplc="CE288C2E">
      <w:numFmt w:val="bullet"/>
      <w:lvlText w:val=""/>
      <w:lvlJc w:val="left"/>
      <w:pPr>
        <w:ind w:left="720" w:hanging="360"/>
      </w:pPr>
      <w:rPr>
        <w:rFonts w:ascii="Wingdings" w:eastAsiaTheme="minorHAnsi" w:hAnsi="Wingdings"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416401A"/>
    <w:multiLevelType w:val="hybridMultilevel"/>
    <w:tmpl w:val="E4F2B4E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3256B11"/>
    <w:multiLevelType w:val="hybridMultilevel"/>
    <w:tmpl w:val="7DBADD1A"/>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3553112"/>
    <w:multiLevelType w:val="hybridMultilevel"/>
    <w:tmpl w:val="3BC4624A"/>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A8A5FA4"/>
    <w:multiLevelType w:val="hybridMultilevel"/>
    <w:tmpl w:val="DAD8327A"/>
    <w:lvl w:ilvl="0" w:tplc="2C0A0009">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15:restartNumberingAfterBreak="0">
    <w:nsid w:val="4FAC3EB1"/>
    <w:multiLevelType w:val="hybridMultilevel"/>
    <w:tmpl w:val="E8025C5C"/>
    <w:lvl w:ilvl="0" w:tplc="A0182A7A">
      <w:numFmt w:val="bullet"/>
      <w:lvlText w:val=""/>
      <w:lvlJc w:val="left"/>
      <w:pPr>
        <w:ind w:left="1080" w:hanging="360"/>
      </w:pPr>
      <w:rPr>
        <w:rFonts w:ascii="Wingdings" w:eastAsiaTheme="minorHAnsi" w:hAnsi="Wingdings"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15:restartNumberingAfterBreak="0">
    <w:nsid w:val="53FD4E7F"/>
    <w:multiLevelType w:val="hybridMultilevel"/>
    <w:tmpl w:val="2CC4CC98"/>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0" w15:restartNumberingAfterBreak="0">
    <w:nsid w:val="561C358B"/>
    <w:multiLevelType w:val="hybridMultilevel"/>
    <w:tmpl w:val="25B4F416"/>
    <w:lvl w:ilvl="0" w:tplc="9C7A9E2A">
      <w:start w:val="1"/>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56344315"/>
    <w:multiLevelType w:val="hybridMultilevel"/>
    <w:tmpl w:val="A0B0EA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EF355E7"/>
    <w:multiLevelType w:val="hybridMultilevel"/>
    <w:tmpl w:val="8D2AED70"/>
    <w:lvl w:ilvl="0" w:tplc="4AF8A37E">
      <w:start w:val="1"/>
      <w:numFmt w:val="decimal"/>
      <w:lvlText w:val="%1."/>
      <w:lvlJc w:val="left"/>
      <w:pPr>
        <w:ind w:left="1068" w:hanging="360"/>
      </w:pPr>
      <w:rPr>
        <w:rFonts w:hint="default"/>
        <w:color w:val="auto"/>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3" w15:restartNumberingAfterBreak="0">
    <w:nsid w:val="64F7273E"/>
    <w:multiLevelType w:val="hybridMultilevel"/>
    <w:tmpl w:val="D9FE87E6"/>
    <w:lvl w:ilvl="0" w:tplc="F6EC4F20">
      <w:start w:val="2"/>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4" w15:restartNumberingAfterBreak="0">
    <w:nsid w:val="68D87E30"/>
    <w:multiLevelType w:val="hybridMultilevel"/>
    <w:tmpl w:val="4D10E4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7182C04"/>
    <w:multiLevelType w:val="hybridMultilevel"/>
    <w:tmpl w:val="006691AA"/>
    <w:lvl w:ilvl="0" w:tplc="8B442288">
      <w:start w:val="2"/>
      <w:numFmt w:val="decimal"/>
      <w:lvlText w:val="%1."/>
      <w:lvlJc w:val="left"/>
      <w:pPr>
        <w:ind w:left="1068" w:hanging="360"/>
      </w:pPr>
      <w:rPr>
        <w:rFonts w:hint="default"/>
        <w:u w:val="single"/>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2"/>
  </w:num>
  <w:num w:numId="2">
    <w:abstractNumId w:val="8"/>
  </w:num>
  <w:num w:numId="3">
    <w:abstractNumId w:val="10"/>
  </w:num>
  <w:num w:numId="4">
    <w:abstractNumId w:val="14"/>
  </w:num>
  <w:num w:numId="5">
    <w:abstractNumId w:val="11"/>
  </w:num>
  <w:num w:numId="6">
    <w:abstractNumId w:val="3"/>
  </w:num>
  <w:num w:numId="7">
    <w:abstractNumId w:val="7"/>
  </w:num>
  <w:num w:numId="8">
    <w:abstractNumId w:val="6"/>
  </w:num>
  <w:num w:numId="9">
    <w:abstractNumId w:val="5"/>
  </w:num>
  <w:num w:numId="10">
    <w:abstractNumId w:val="9"/>
  </w:num>
  <w:num w:numId="11">
    <w:abstractNumId w:val="1"/>
  </w:num>
  <w:num w:numId="12">
    <w:abstractNumId w:val="0"/>
  </w:num>
  <w:num w:numId="13">
    <w:abstractNumId w:val="4"/>
  </w:num>
  <w:num w:numId="14">
    <w:abstractNumId w:val="1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F4"/>
    <w:rsid w:val="000007CE"/>
    <w:rsid w:val="00010747"/>
    <w:rsid w:val="0001118F"/>
    <w:rsid w:val="00013495"/>
    <w:rsid w:val="00014358"/>
    <w:rsid w:val="00017268"/>
    <w:rsid w:val="00020D7A"/>
    <w:rsid w:val="000234DA"/>
    <w:rsid w:val="00025A37"/>
    <w:rsid w:val="00040CE4"/>
    <w:rsid w:val="00041629"/>
    <w:rsid w:val="0004164C"/>
    <w:rsid w:val="0005115E"/>
    <w:rsid w:val="00051670"/>
    <w:rsid w:val="0005343B"/>
    <w:rsid w:val="000619ED"/>
    <w:rsid w:val="0006434A"/>
    <w:rsid w:val="00071BB3"/>
    <w:rsid w:val="00072F16"/>
    <w:rsid w:val="0007390C"/>
    <w:rsid w:val="000773EA"/>
    <w:rsid w:val="000775F0"/>
    <w:rsid w:val="00081F37"/>
    <w:rsid w:val="00084378"/>
    <w:rsid w:val="000846E6"/>
    <w:rsid w:val="00086BD1"/>
    <w:rsid w:val="00087B6D"/>
    <w:rsid w:val="000902F7"/>
    <w:rsid w:val="0009311E"/>
    <w:rsid w:val="0009383F"/>
    <w:rsid w:val="000A1896"/>
    <w:rsid w:val="000A3AB2"/>
    <w:rsid w:val="000A5DA3"/>
    <w:rsid w:val="000A7D96"/>
    <w:rsid w:val="000B64C3"/>
    <w:rsid w:val="000B6B24"/>
    <w:rsid w:val="000C33FC"/>
    <w:rsid w:val="000C5799"/>
    <w:rsid w:val="000D241A"/>
    <w:rsid w:val="000D508E"/>
    <w:rsid w:val="000E0350"/>
    <w:rsid w:val="000E65EE"/>
    <w:rsid w:val="000F04D3"/>
    <w:rsid w:val="000F3273"/>
    <w:rsid w:val="000F473C"/>
    <w:rsid w:val="000F5C27"/>
    <w:rsid w:val="000F6CF4"/>
    <w:rsid w:val="0010046B"/>
    <w:rsid w:val="001030FC"/>
    <w:rsid w:val="0010579B"/>
    <w:rsid w:val="00106709"/>
    <w:rsid w:val="00106871"/>
    <w:rsid w:val="001073C5"/>
    <w:rsid w:val="00115AC6"/>
    <w:rsid w:val="001301A8"/>
    <w:rsid w:val="0013056C"/>
    <w:rsid w:val="00131FF0"/>
    <w:rsid w:val="00133DF8"/>
    <w:rsid w:val="00151BD1"/>
    <w:rsid w:val="001525CB"/>
    <w:rsid w:val="001601DE"/>
    <w:rsid w:val="00172829"/>
    <w:rsid w:val="0017580F"/>
    <w:rsid w:val="001762D1"/>
    <w:rsid w:val="001804CA"/>
    <w:rsid w:val="0018775A"/>
    <w:rsid w:val="00192CA5"/>
    <w:rsid w:val="00197BE2"/>
    <w:rsid w:val="001A2CAD"/>
    <w:rsid w:val="001A64F8"/>
    <w:rsid w:val="001B5611"/>
    <w:rsid w:val="001C17D0"/>
    <w:rsid w:val="001C52BF"/>
    <w:rsid w:val="001D148F"/>
    <w:rsid w:val="001E0EFE"/>
    <w:rsid w:val="001E2E55"/>
    <w:rsid w:val="001E304A"/>
    <w:rsid w:val="00205335"/>
    <w:rsid w:val="00210D51"/>
    <w:rsid w:val="00214698"/>
    <w:rsid w:val="00215178"/>
    <w:rsid w:val="00221494"/>
    <w:rsid w:val="00221C62"/>
    <w:rsid w:val="002255AF"/>
    <w:rsid w:val="00227DBD"/>
    <w:rsid w:val="00230BFF"/>
    <w:rsid w:val="002323AA"/>
    <w:rsid w:val="002333B8"/>
    <w:rsid w:val="002345AA"/>
    <w:rsid w:val="00236AC4"/>
    <w:rsid w:val="002374CE"/>
    <w:rsid w:val="00241BF4"/>
    <w:rsid w:val="00252E94"/>
    <w:rsid w:val="002551B9"/>
    <w:rsid w:val="0025683B"/>
    <w:rsid w:val="00257C35"/>
    <w:rsid w:val="00263904"/>
    <w:rsid w:val="0026505F"/>
    <w:rsid w:val="00270747"/>
    <w:rsid w:val="00274C59"/>
    <w:rsid w:val="00276935"/>
    <w:rsid w:val="00277183"/>
    <w:rsid w:val="00281C36"/>
    <w:rsid w:val="00282409"/>
    <w:rsid w:val="00285749"/>
    <w:rsid w:val="0028704C"/>
    <w:rsid w:val="00293DB7"/>
    <w:rsid w:val="002B3559"/>
    <w:rsid w:val="002B4476"/>
    <w:rsid w:val="002B7976"/>
    <w:rsid w:val="002B7BB0"/>
    <w:rsid w:val="002C4E47"/>
    <w:rsid w:val="002C7031"/>
    <w:rsid w:val="002D2A2F"/>
    <w:rsid w:val="002D3952"/>
    <w:rsid w:val="002D7970"/>
    <w:rsid w:val="002E22DF"/>
    <w:rsid w:val="002E3340"/>
    <w:rsid w:val="002F19C2"/>
    <w:rsid w:val="002F236B"/>
    <w:rsid w:val="002F76E4"/>
    <w:rsid w:val="00301A80"/>
    <w:rsid w:val="00301AA6"/>
    <w:rsid w:val="00302413"/>
    <w:rsid w:val="00316228"/>
    <w:rsid w:val="00322A6F"/>
    <w:rsid w:val="0033599C"/>
    <w:rsid w:val="003416FC"/>
    <w:rsid w:val="00341BD8"/>
    <w:rsid w:val="00345623"/>
    <w:rsid w:val="00347F79"/>
    <w:rsid w:val="0035093C"/>
    <w:rsid w:val="003547B0"/>
    <w:rsid w:val="00354D4F"/>
    <w:rsid w:val="00357D4D"/>
    <w:rsid w:val="00360FC0"/>
    <w:rsid w:val="00361164"/>
    <w:rsid w:val="00372DE4"/>
    <w:rsid w:val="003758F4"/>
    <w:rsid w:val="0037716D"/>
    <w:rsid w:val="00381D47"/>
    <w:rsid w:val="00383EA9"/>
    <w:rsid w:val="00384121"/>
    <w:rsid w:val="00397534"/>
    <w:rsid w:val="003A324B"/>
    <w:rsid w:val="003A7981"/>
    <w:rsid w:val="003B1DD7"/>
    <w:rsid w:val="003B36C9"/>
    <w:rsid w:val="003B7E9D"/>
    <w:rsid w:val="003C3AFA"/>
    <w:rsid w:val="003C4952"/>
    <w:rsid w:val="003D733F"/>
    <w:rsid w:val="003E01CF"/>
    <w:rsid w:val="003E36F2"/>
    <w:rsid w:val="003F10CE"/>
    <w:rsid w:val="003F293C"/>
    <w:rsid w:val="003F7DBB"/>
    <w:rsid w:val="004052C3"/>
    <w:rsid w:val="00405C74"/>
    <w:rsid w:val="00405DC5"/>
    <w:rsid w:val="00405EAE"/>
    <w:rsid w:val="004071E4"/>
    <w:rsid w:val="004204EC"/>
    <w:rsid w:val="004222D5"/>
    <w:rsid w:val="00425450"/>
    <w:rsid w:val="00426D86"/>
    <w:rsid w:val="00427937"/>
    <w:rsid w:val="00434022"/>
    <w:rsid w:val="0044319A"/>
    <w:rsid w:val="00447984"/>
    <w:rsid w:val="00451C45"/>
    <w:rsid w:val="00454F4D"/>
    <w:rsid w:val="00460A6D"/>
    <w:rsid w:val="00462FD7"/>
    <w:rsid w:val="00464D53"/>
    <w:rsid w:val="004655E3"/>
    <w:rsid w:val="00472741"/>
    <w:rsid w:val="0047792E"/>
    <w:rsid w:val="004909D0"/>
    <w:rsid w:val="004943EC"/>
    <w:rsid w:val="00497FC0"/>
    <w:rsid w:val="004A0118"/>
    <w:rsid w:val="004A29D2"/>
    <w:rsid w:val="004A33E6"/>
    <w:rsid w:val="004A4484"/>
    <w:rsid w:val="004A69D3"/>
    <w:rsid w:val="004A708A"/>
    <w:rsid w:val="004A727B"/>
    <w:rsid w:val="004B2D30"/>
    <w:rsid w:val="004B457D"/>
    <w:rsid w:val="004C2D2D"/>
    <w:rsid w:val="004C4172"/>
    <w:rsid w:val="004C5164"/>
    <w:rsid w:val="004C655E"/>
    <w:rsid w:val="004C7B6A"/>
    <w:rsid w:val="004D36D6"/>
    <w:rsid w:val="004D6885"/>
    <w:rsid w:val="004D7BC5"/>
    <w:rsid w:val="004E3780"/>
    <w:rsid w:val="004F1A8E"/>
    <w:rsid w:val="004F2F41"/>
    <w:rsid w:val="0050245E"/>
    <w:rsid w:val="00504A22"/>
    <w:rsid w:val="00507641"/>
    <w:rsid w:val="0051025F"/>
    <w:rsid w:val="00512DC8"/>
    <w:rsid w:val="005132CD"/>
    <w:rsid w:val="00514669"/>
    <w:rsid w:val="00517212"/>
    <w:rsid w:val="0052233A"/>
    <w:rsid w:val="005241E5"/>
    <w:rsid w:val="00525579"/>
    <w:rsid w:val="00534053"/>
    <w:rsid w:val="00536C07"/>
    <w:rsid w:val="00542B96"/>
    <w:rsid w:val="00543D20"/>
    <w:rsid w:val="005441E0"/>
    <w:rsid w:val="00544C86"/>
    <w:rsid w:val="0056134F"/>
    <w:rsid w:val="00563002"/>
    <w:rsid w:val="00563A8A"/>
    <w:rsid w:val="00565E67"/>
    <w:rsid w:val="00565F08"/>
    <w:rsid w:val="00571893"/>
    <w:rsid w:val="00573A68"/>
    <w:rsid w:val="005749EA"/>
    <w:rsid w:val="00574EC7"/>
    <w:rsid w:val="005878A0"/>
    <w:rsid w:val="0059093A"/>
    <w:rsid w:val="00591FC9"/>
    <w:rsid w:val="00597EAA"/>
    <w:rsid w:val="005A0F96"/>
    <w:rsid w:val="005B027E"/>
    <w:rsid w:val="005B0D75"/>
    <w:rsid w:val="005B2280"/>
    <w:rsid w:val="005B55D6"/>
    <w:rsid w:val="005C5F73"/>
    <w:rsid w:val="005C725E"/>
    <w:rsid w:val="005D1CD1"/>
    <w:rsid w:val="005D26AF"/>
    <w:rsid w:val="005D73EF"/>
    <w:rsid w:val="005E0597"/>
    <w:rsid w:val="005E262E"/>
    <w:rsid w:val="005E3883"/>
    <w:rsid w:val="005E4F3B"/>
    <w:rsid w:val="005F01C2"/>
    <w:rsid w:val="005F06F8"/>
    <w:rsid w:val="005F1656"/>
    <w:rsid w:val="005F382A"/>
    <w:rsid w:val="005F4040"/>
    <w:rsid w:val="005F7EDF"/>
    <w:rsid w:val="00602A50"/>
    <w:rsid w:val="0060392B"/>
    <w:rsid w:val="0060705D"/>
    <w:rsid w:val="00612016"/>
    <w:rsid w:val="00612C95"/>
    <w:rsid w:val="006137F5"/>
    <w:rsid w:val="00622444"/>
    <w:rsid w:val="0062395B"/>
    <w:rsid w:val="0063435C"/>
    <w:rsid w:val="00634954"/>
    <w:rsid w:val="0064146D"/>
    <w:rsid w:val="00645EAE"/>
    <w:rsid w:val="0065003E"/>
    <w:rsid w:val="006545DE"/>
    <w:rsid w:val="00657D72"/>
    <w:rsid w:val="00660E41"/>
    <w:rsid w:val="00664C8B"/>
    <w:rsid w:val="00667F8E"/>
    <w:rsid w:val="00681B2A"/>
    <w:rsid w:val="0068509E"/>
    <w:rsid w:val="00690A4A"/>
    <w:rsid w:val="00691079"/>
    <w:rsid w:val="006A37D3"/>
    <w:rsid w:val="006A69D8"/>
    <w:rsid w:val="006C30FB"/>
    <w:rsid w:val="006C5404"/>
    <w:rsid w:val="006C7EC0"/>
    <w:rsid w:val="006D1F30"/>
    <w:rsid w:val="006D4671"/>
    <w:rsid w:val="006D7D4D"/>
    <w:rsid w:val="006E13C6"/>
    <w:rsid w:val="006E1F9E"/>
    <w:rsid w:val="006E2787"/>
    <w:rsid w:val="006E27F8"/>
    <w:rsid w:val="006E38D6"/>
    <w:rsid w:val="006E4A60"/>
    <w:rsid w:val="006E50D1"/>
    <w:rsid w:val="006F6E47"/>
    <w:rsid w:val="00701A4D"/>
    <w:rsid w:val="00706AC3"/>
    <w:rsid w:val="007129B6"/>
    <w:rsid w:val="00712E40"/>
    <w:rsid w:val="007153FE"/>
    <w:rsid w:val="00715E50"/>
    <w:rsid w:val="00731CC1"/>
    <w:rsid w:val="00734B67"/>
    <w:rsid w:val="00736879"/>
    <w:rsid w:val="00740167"/>
    <w:rsid w:val="0075788C"/>
    <w:rsid w:val="00767357"/>
    <w:rsid w:val="007708F7"/>
    <w:rsid w:val="00770FDE"/>
    <w:rsid w:val="007729BD"/>
    <w:rsid w:val="00774265"/>
    <w:rsid w:val="007757EB"/>
    <w:rsid w:val="00775A32"/>
    <w:rsid w:val="0077683F"/>
    <w:rsid w:val="007824B2"/>
    <w:rsid w:val="00783489"/>
    <w:rsid w:val="00791517"/>
    <w:rsid w:val="0079416A"/>
    <w:rsid w:val="00797487"/>
    <w:rsid w:val="007B1E1B"/>
    <w:rsid w:val="007B4CD3"/>
    <w:rsid w:val="007B5FD0"/>
    <w:rsid w:val="007B611B"/>
    <w:rsid w:val="007C379A"/>
    <w:rsid w:val="007C68CE"/>
    <w:rsid w:val="007D23D0"/>
    <w:rsid w:val="007D25E5"/>
    <w:rsid w:val="007D5A40"/>
    <w:rsid w:val="007E0A97"/>
    <w:rsid w:val="007E2BDD"/>
    <w:rsid w:val="007F0C9E"/>
    <w:rsid w:val="00804E85"/>
    <w:rsid w:val="00805368"/>
    <w:rsid w:val="00807899"/>
    <w:rsid w:val="00811905"/>
    <w:rsid w:val="00816353"/>
    <w:rsid w:val="00816B58"/>
    <w:rsid w:val="008171FA"/>
    <w:rsid w:val="00817DAE"/>
    <w:rsid w:val="00822A72"/>
    <w:rsid w:val="00830A51"/>
    <w:rsid w:val="008348D7"/>
    <w:rsid w:val="00837F11"/>
    <w:rsid w:val="008408AD"/>
    <w:rsid w:val="00851BF8"/>
    <w:rsid w:val="00851FF4"/>
    <w:rsid w:val="00853E8B"/>
    <w:rsid w:val="00854686"/>
    <w:rsid w:val="00856789"/>
    <w:rsid w:val="00865DFB"/>
    <w:rsid w:val="00870053"/>
    <w:rsid w:val="008705EF"/>
    <w:rsid w:val="008740AB"/>
    <w:rsid w:val="00875DB1"/>
    <w:rsid w:val="00880030"/>
    <w:rsid w:val="00884F45"/>
    <w:rsid w:val="00891316"/>
    <w:rsid w:val="008A0ED5"/>
    <w:rsid w:val="008A22AD"/>
    <w:rsid w:val="008A732E"/>
    <w:rsid w:val="008B572E"/>
    <w:rsid w:val="008B6247"/>
    <w:rsid w:val="008B724D"/>
    <w:rsid w:val="008C03C8"/>
    <w:rsid w:val="008C35EB"/>
    <w:rsid w:val="008C521A"/>
    <w:rsid w:val="008D0446"/>
    <w:rsid w:val="008D4248"/>
    <w:rsid w:val="008E1327"/>
    <w:rsid w:val="008E5C7D"/>
    <w:rsid w:val="008E699D"/>
    <w:rsid w:val="008F0933"/>
    <w:rsid w:val="008F1D3B"/>
    <w:rsid w:val="008F361E"/>
    <w:rsid w:val="008F439B"/>
    <w:rsid w:val="008F7A45"/>
    <w:rsid w:val="0090521C"/>
    <w:rsid w:val="00910F55"/>
    <w:rsid w:val="00915895"/>
    <w:rsid w:val="00916763"/>
    <w:rsid w:val="009209A6"/>
    <w:rsid w:val="00922386"/>
    <w:rsid w:val="00927EA9"/>
    <w:rsid w:val="00932734"/>
    <w:rsid w:val="00932CF5"/>
    <w:rsid w:val="00935AE2"/>
    <w:rsid w:val="00935AF7"/>
    <w:rsid w:val="009402C9"/>
    <w:rsid w:val="0094175C"/>
    <w:rsid w:val="009420CC"/>
    <w:rsid w:val="00947626"/>
    <w:rsid w:val="0095611F"/>
    <w:rsid w:val="00960EC7"/>
    <w:rsid w:val="00965CFE"/>
    <w:rsid w:val="00982C3B"/>
    <w:rsid w:val="00985F87"/>
    <w:rsid w:val="009876C1"/>
    <w:rsid w:val="009907D7"/>
    <w:rsid w:val="009917BE"/>
    <w:rsid w:val="0099446A"/>
    <w:rsid w:val="0099497D"/>
    <w:rsid w:val="009964B4"/>
    <w:rsid w:val="009A2C71"/>
    <w:rsid w:val="009A3251"/>
    <w:rsid w:val="009A684A"/>
    <w:rsid w:val="009A7517"/>
    <w:rsid w:val="009B41D6"/>
    <w:rsid w:val="009B5AEE"/>
    <w:rsid w:val="009C03FF"/>
    <w:rsid w:val="009C2B5E"/>
    <w:rsid w:val="009C49CB"/>
    <w:rsid w:val="009C5BB5"/>
    <w:rsid w:val="009C78C9"/>
    <w:rsid w:val="009C7C5A"/>
    <w:rsid w:val="009D3681"/>
    <w:rsid w:val="009E2AD2"/>
    <w:rsid w:val="00A075E9"/>
    <w:rsid w:val="00A07FF0"/>
    <w:rsid w:val="00A106A1"/>
    <w:rsid w:val="00A17F58"/>
    <w:rsid w:val="00A26CBF"/>
    <w:rsid w:val="00A324A4"/>
    <w:rsid w:val="00A36E1A"/>
    <w:rsid w:val="00A46EC2"/>
    <w:rsid w:val="00A4764F"/>
    <w:rsid w:val="00A615EA"/>
    <w:rsid w:val="00A6174A"/>
    <w:rsid w:val="00A61E3E"/>
    <w:rsid w:val="00A625EF"/>
    <w:rsid w:val="00A72EC7"/>
    <w:rsid w:val="00A73D8B"/>
    <w:rsid w:val="00A76944"/>
    <w:rsid w:val="00A8324D"/>
    <w:rsid w:val="00A857E5"/>
    <w:rsid w:val="00A875B5"/>
    <w:rsid w:val="00AA27BA"/>
    <w:rsid w:val="00AA6087"/>
    <w:rsid w:val="00AA6A5D"/>
    <w:rsid w:val="00AB0872"/>
    <w:rsid w:val="00AB17BA"/>
    <w:rsid w:val="00AB1D9F"/>
    <w:rsid w:val="00AB2095"/>
    <w:rsid w:val="00AB5F82"/>
    <w:rsid w:val="00AC2621"/>
    <w:rsid w:val="00AC35B3"/>
    <w:rsid w:val="00AC374B"/>
    <w:rsid w:val="00AC3A2E"/>
    <w:rsid w:val="00AC4EA6"/>
    <w:rsid w:val="00AC5C4D"/>
    <w:rsid w:val="00AD1513"/>
    <w:rsid w:val="00AD1DDD"/>
    <w:rsid w:val="00AD36C1"/>
    <w:rsid w:val="00AD4C49"/>
    <w:rsid w:val="00AD5969"/>
    <w:rsid w:val="00AE062B"/>
    <w:rsid w:val="00AE4984"/>
    <w:rsid w:val="00AF36C7"/>
    <w:rsid w:val="00AF54CD"/>
    <w:rsid w:val="00B00EAB"/>
    <w:rsid w:val="00B014DA"/>
    <w:rsid w:val="00B06DB6"/>
    <w:rsid w:val="00B1092E"/>
    <w:rsid w:val="00B1384F"/>
    <w:rsid w:val="00B1664E"/>
    <w:rsid w:val="00B1723B"/>
    <w:rsid w:val="00B20F8B"/>
    <w:rsid w:val="00B227F1"/>
    <w:rsid w:val="00B248D7"/>
    <w:rsid w:val="00B3187B"/>
    <w:rsid w:val="00B31FAB"/>
    <w:rsid w:val="00B35ACF"/>
    <w:rsid w:val="00B47F9A"/>
    <w:rsid w:val="00B51F61"/>
    <w:rsid w:val="00B528B8"/>
    <w:rsid w:val="00B567C7"/>
    <w:rsid w:val="00B6347D"/>
    <w:rsid w:val="00B63D00"/>
    <w:rsid w:val="00B81A61"/>
    <w:rsid w:val="00B82F9E"/>
    <w:rsid w:val="00B83B60"/>
    <w:rsid w:val="00B8453F"/>
    <w:rsid w:val="00B90FD8"/>
    <w:rsid w:val="00B92265"/>
    <w:rsid w:val="00B93A7C"/>
    <w:rsid w:val="00B9716F"/>
    <w:rsid w:val="00BA6F5B"/>
    <w:rsid w:val="00BB08AE"/>
    <w:rsid w:val="00BB1C2A"/>
    <w:rsid w:val="00BB37D2"/>
    <w:rsid w:val="00BB54EB"/>
    <w:rsid w:val="00BC3D4B"/>
    <w:rsid w:val="00BD0AEB"/>
    <w:rsid w:val="00BD2A48"/>
    <w:rsid w:val="00BD3580"/>
    <w:rsid w:val="00BD6007"/>
    <w:rsid w:val="00BD7341"/>
    <w:rsid w:val="00BE2323"/>
    <w:rsid w:val="00BE4F7D"/>
    <w:rsid w:val="00BE54FF"/>
    <w:rsid w:val="00BF062B"/>
    <w:rsid w:val="00BF6243"/>
    <w:rsid w:val="00BF72BD"/>
    <w:rsid w:val="00BF7778"/>
    <w:rsid w:val="00C000A5"/>
    <w:rsid w:val="00C00DF2"/>
    <w:rsid w:val="00C12EF2"/>
    <w:rsid w:val="00C16FE6"/>
    <w:rsid w:val="00C27CA5"/>
    <w:rsid w:val="00C32A26"/>
    <w:rsid w:val="00C33AFE"/>
    <w:rsid w:val="00C342FE"/>
    <w:rsid w:val="00C3470F"/>
    <w:rsid w:val="00C36EAF"/>
    <w:rsid w:val="00C40500"/>
    <w:rsid w:val="00C41393"/>
    <w:rsid w:val="00C430DF"/>
    <w:rsid w:val="00C43534"/>
    <w:rsid w:val="00C45C29"/>
    <w:rsid w:val="00C46C5B"/>
    <w:rsid w:val="00C56FB4"/>
    <w:rsid w:val="00C604C7"/>
    <w:rsid w:val="00C651EA"/>
    <w:rsid w:val="00C80404"/>
    <w:rsid w:val="00C82A45"/>
    <w:rsid w:val="00C8538E"/>
    <w:rsid w:val="00C86AE3"/>
    <w:rsid w:val="00C921CC"/>
    <w:rsid w:val="00C95EA4"/>
    <w:rsid w:val="00C97A46"/>
    <w:rsid w:val="00CA2E61"/>
    <w:rsid w:val="00CA61C9"/>
    <w:rsid w:val="00CA7EAB"/>
    <w:rsid w:val="00CB0DD1"/>
    <w:rsid w:val="00CB521B"/>
    <w:rsid w:val="00CB71DB"/>
    <w:rsid w:val="00CC0B03"/>
    <w:rsid w:val="00CC0C70"/>
    <w:rsid w:val="00CC4059"/>
    <w:rsid w:val="00CC4A6E"/>
    <w:rsid w:val="00CD3789"/>
    <w:rsid w:val="00CD4F51"/>
    <w:rsid w:val="00CE226B"/>
    <w:rsid w:val="00CE527F"/>
    <w:rsid w:val="00CF044E"/>
    <w:rsid w:val="00CF2CC5"/>
    <w:rsid w:val="00CF3D0E"/>
    <w:rsid w:val="00CF5367"/>
    <w:rsid w:val="00CF7670"/>
    <w:rsid w:val="00D015F2"/>
    <w:rsid w:val="00D05A04"/>
    <w:rsid w:val="00D07367"/>
    <w:rsid w:val="00D103AA"/>
    <w:rsid w:val="00D13EA7"/>
    <w:rsid w:val="00D1506A"/>
    <w:rsid w:val="00D25E3F"/>
    <w:rsid w:val="00D2616B"/>
    <w:rsid w:val="00D27690"/>
    <w:rsid w:val="00D31CA8"/>
    <w:rsid w:val="00D34F58"/>
    <w:rsid w:val="00D41727"/>
    <w:rsid w:val="00D4186E"/>
    <w:rsid w:val="00D474B9"/>
    <w:rsid w:val="00D5771F"/>
    <w:rsid w:val="00D60149"/>
    <w:rsid w:val="00D627FF"/>
    <w:rsid w:val="00D66520"/>
    <w:rsid w:val="00D72386"/>
    <w:rsid w:val="00D747AD"/>
    <w:rsid w:val="00D77394"/>
    <w:rsid w:val="00D77513"/>
    <w:rsid w:val="00D77D83"/>
    <w:rsid w:val="00D811D7"/>
    <w:rsid w:val="00D91822"/>
    <w:rsid w:val="00D93063"/>
    <w:rsid w:val="00D9660B"/>
    <w:rsid w:val="00D96727"/>
    <w:rsid w:val="00DA3104"/>
    <w:rsid w:val="00DA3C46"/>
    <w:rsid w:val="00DA6F3B"/>
    <w:rsid w:val="00DB150B"/>
    <w:rsid w:val="00DB509A"/>
    <w:rsid w:val="00DC1EC0"/>
    <w:rsid w:val="00DC32C4"/>
    <w:rsid w:val="00DC5D4E"/>
    <w:rsid w:val="00DC67B1"/>
    <w:rsid w:val="00DD4DA2"/>
    <w:rsid w:val="00DD7215"/>
    <w:rsid w:val="00DE1F5C"/>
    <w:rsid w:val="00DE48D9"/>
    <w:rsid w:val="00DE62DC"/>
    <w:rsid w:val="00DE7C8B"/>
    <w:rsid w:val="00DF6FD6"/>
    <w:rsid w:val="00E0080B"/>
    <w:rsid w:val="00E105AF"/>
    <w:rsid w:val="00E10C45"/>
    <w:rsid w:val="00E14F9D"/>
    <w:rsid w:val="00E21FA9"/>
    <w:rsid w:val="00E2376D"/>
    <w:rsid w:val="00E23DF1"/>
    <w:rsid w:val="00E34364"/>
    <w:rsid w:val="00E34A7D"/>
    <w:rsid w:val="00E34BD0"/>
    <w:rsid w:val="00E46754"/>
    <w:rsid w:val="00E46CCC"/>
    <w:rsid w:val="00E47C17"/>
    <w:rsid w:val="00E5387D"/>
    <w:rsid w:val="00E60F63"/>
    <w:rsid w:val="00E74FF8"/>
    <w:rsid w:val="00E77542"/>
    <w:rsid w:val="00E81FB6"/>
    <w:rsid w:val="00E82914"/>
    <w:rsid w:val="00E861C7"/>
    <w:rsid w:val="00E8683A"/>
    <w:rsid w:val="00E86A95"/>
    <w:rsid w:val="00E93DB8"/>
    <w:rsid w:val="00E969BF"/>
    <w:rsid w:val="00EB3854"/>
    <w:rsid w:val="00EC02CC"/>
    <w:rsid w:val="00EC2F5E"/>
    <w:rsid w:val="00EC6566"/>
    <w:rsid w:val="00ED1BE3"/>
    <w:rsid w:val="00ED53CE"/>
    <w:rsid w:val="00ED6BEA"/>
    <w:rsid w:val="00EE431B"/>
    <w:rsid w:val="00EE5A5E"/>
    <w:rsid w:val="00EE76C8"/>
    <w:rsid w:val="00EF278D"/>
    <w:rsid w:val="00EF7517"/>
    <w:rsid w:val="00F01270"/>
    <w:rsid w:val="00F03174"/>
    <w:rsid w:val="00F048B1"/>
    <w:rsid w:val="00F10F9A"/>
    <w:rsid w:val="00F13EA5"/>
    <w:rsid w:val="00F1529A"/>
    <w:rsid w:val="00F15ABF"/>
    <w:rsid w:val="00F232B9"/>
    <w:rsid w:val="00F26695"/>
    <w:rsid w:val="00F4316E"/>
    <w:rsid w:val="00F47992"/>
    <w:rsid w:val="00F50C6B"/>
    <w:rsid w:val="00F516AB"/>
    <w:rsid w:val="00F51BC9"/>
    <w:rsid w:val="00F53DE9"/>
    <w:rsid w:val="00F62CC0"/>
    <w:rsid w:val="00F66CA7"/>
    <w:rsid w:val="00F721B0"/>
    <w:rsid w:val="00F81DCB"/>
    <w:rsid w:val="00F84E1B"/>
    <w:rsid w:val="00F90C2B"/>
    <w:rsid w:val="00F90FBB"/>
    <w:rsid w:val="00F93635"/>
    <w:rsid w:val="00F95F0B"/>
    <w:rsid w:val="00FA15BE"/>
    <w:rsid w:val="00FA42C5"/>
    <w:rsid w:val="00FA7423"/>
    <w:rsid w:val="00FA77C1"/>
    <w:rsid w:val="00FB4215"/>
    <w:rsid w:val="00FB4DDF"/>
    <w:rsid w:val="00FC120F"/>
    <w:rsid w:val="00FC24AA"/>
    <w:rsid w:val="00FD6121"/>
    <w:rsid w:val="00FE182A"/>
    <w:rsid w:val="00FF270F"/>
    <w:rsid w:val="00FF6DA1"/>
    <w:rsid w:val="00FF7E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B64755-DD72-433C-A0E7-34F1EB3A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58F4"/>
  </w:style>
  <w:style w:type="paragraph" w:styleId="Piedepgina">
    <w:name w:val="footer"/>
    <w:basedOn w:val="Normal"/>
    <w:link w:val="PiedepginaCar"/>
    <w:uiPriority w:val="99"/>
    <w:unhideWhenUsed/>
    <w:rsid w:val="00375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58F4"/>
  </w:style>
  <w:style w:type="paragraph" w:styleId="Prrafodelista">
    <w:name w:val="List Paragraph"/>
    <w:basedOn w:val="Normal"/>
    <w:uiPriority w:val="34"/>
    <w:qFormat/>
    <w:rsid w:val="00791517"/>
    <w:pPr>
      <w:ind w:left="720"/>
      <w:contextualSpacing/>
    </w:pPr>
  </w:style>
  <w:style w:type="character" w:styleId="Hipervnculo">
    <w:name w:val="Hyperlink"/>
    <w:basedOn w:val="Fuentedeprrafopredeter"/>
    <w:uiPriority w:val="99"/>
    <w:unhideWhenUsed/>
    <w:rsid w:val="00C36EAF"/>
    <w:rPr>
      <w:color w:val="0563C1" w:themeColor="hyperlink"/>
      <w:u w:val="single"/>
    </w:rPr>
  </w:style>
  <w:style w:type="paragraph" w:styleId="Textonotapie">
    <w:name w:val="footnote text"/>
    <w:basedOn w:val="Normal"/>
    <w:link w:val="TextonotapieCar"/>
    <w:uiPriority w:val="99"/>
    <w:semiHidden/>
    <w:unhideWhenUsed/>
    <w:rsid w:val="00FC24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24AA"/>
    <w:rPr>
      <w:sz w:val="20"/>
      <w:szCs w:val="20"/>
    </w:rPr>
  </w:style>
  <w:style w:type="character" w:styleId="Refdenotaalpie">
    <w:name w:val="footnote reference"/>
    <w:basedOn w:val="Fuentedeprrafopredeter"/>
    <w:uiPriority w:val="99"/>
    <w:semiHidden/>
    <w:unhideWhenUsed/>
    <w:rsid w:val="00FC24AA"/>
    <w:rPr>
      <w:vertAlign w:val="superscript"/>
    </w:rPr>
  </w:style>
  <w:style w:type="character" w:styleId="Refdecomentario">
    <w:name w:val="annotation reference"/>
    <w:basedOn w:val="Fuentedeprrafopredeter"/>
    <w:uiPriority w:val="99"/>
    <w:semiHidden/>
    <w:unhideWhenUsed/>
    <w:rsid w:val="00345623"/>
    <w:rPr>
      <w:sz w:val="16"/>
      <w:szCs w:val="16"/>
    </w:rPr>
  </w:style>
  <w:style w:type="paragraph" w:styleId="Textocomentario">
    <w:name w:val="annotation text"/>
    <w:basedOn w:val="Normal"/>
    <w:link w:val="TextocomentarioCar"/>
    <w:uiPriority w:val="99"/>
    <w:semiHidden/>
    <w:unhideWhenUsed/>
    <w:rsid w:val="003456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5623"/>
    <w:rPr>
      <w:sz w:val="20"/>
      <w:szCs w:val="20"/>
    </w:rPr>
  </w:style>
  <w:style w:type="paragraph" w:styleId="Asuntodelcomentario">
    <w:name w:val="annotation subject"/>
    <w:basedOn w:val="Textocomentario"/>
    <w:next w:val="Textocomentario"/>
    <w:link w:val="AsuntodelcomentarioCar"/>
    <w:uiPriority w:val="99"/>
    <w:semiHidden/>
    <w:unhideWhenUsed/>
    <w:rsid w:val="00345623"/>
    <w:rPr>
      <w:b/>
      <w:bCs/>
    </w:rPr>
  </w:style>
  <w:style w:type="character" w:customStyle="1" w:styleId="AsuntodelcomentarioCar">
    <w:name w:val="Asunto del comentario Car"/>
    <w:basedOn w:val="TextocomentarioCar"/>
    <w:link w:val="Asuntodelcomentario"/>
    <w:uiPriority w:val="99"/>
    <w:semiHidden/>
    <w:rsid w:val="00345623"/>
    <w:rPr>
      <w:b/>
      <w:bCs/>
      <w:sz w:val="20"/>
      <w:szCs w:val="20"/>
    </w:rPr>
  </w:style>
  <w:style w:type="paragraph" w:styleId="Textodeglobo">
    <w:name w:val="Balloon Text"/>
    <w:basedOn w:val="Normal"/>
    <w:link w:val="TextodegloboCar"/>
    <w:uiPriority w:val="99"/>
    <w:semiHidden/>
    <w:unhideWhenUsed/>
    <w:rsid w:val="003456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623"/>
    <w:rPr>
      <w:rFonts w:ascii="Segoe UI" w:hAnsi="Segoe UI" w:cs="Segoe UI"/>
      <w:sz w:val="18"/>
      <w:szCs w:val="18"/>
    </w:rPr>
  </w:style>
  <w:style w:type="character" w:styleId="Hipervnculovisitado">
    <w:name w:val="FollowedHyperlink"/>
    <w:basedOn w:val="Fuentedeprrafopredeter"/>
    <w:uiPriority w:val="99"/>
    <w:semiHidden/>
    <w:unhideWhenUsed/>
    <w:rsid w:val="00C82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qa.com/agenda/convocan-participar-los-nuevos-codigos-edificacion-urbanistico.html" TargetMode="External"/><Relationship Id="rId18" Type="http://schemas.openxmlformats.org/officeDocument/2006/relationships/hyperlink" Target="https://www.plataformaarquitectura.cl/cl/888419/revista-notas-cpau-number-38-codigo-urbanistico?ad_source=search&amp;ad_medium=search_result_all" TargetMode="External"/><Relationship Id="rId26" Type="http://schemas.openxmlformats.org/officeDocument/2006/relationships/hyperlink" Target="http://www.cpau.org/boletin/29747" TargetMode="External"/><Relationship Id="rId39" Type="http://schemas.openxmlformats.org/officeDocument/2006/relationships/hyperlink" Target="http://socearq.org/2.0/2017/02/24/a-cerca-de-los-codigos-de-edificacion-y-urbanistico/" TargetMode="External"/><Relationship Id="rId21" Type="http://schemas.openxmlformats.org/officeDocument/2006/relationships/hyperlink" Target="https://dokumen.tips/documents/boltanski-multiposicionalidad.html" TargetMode="External"/><Relationship Id="rId34" Type="http://schemas.openxmlformats.org/officeDocument/2006/relationships/hyperlink" Target="https://www.legislatura.gov.ar/_post_old.php?ver=7147" TargetMode="External"/><Relationship Id="rId42" Type="http://schemas.openxmlformats.org/officeDocument/2006/relationships/hyperlink" Target="http://socearq.org/2.0/2016/11/18/charla-sobre-el-codigo-de-planeamiento-urbano/"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oticiasurbanas.com.ar/noticias/quintana-roldan-mendez-y-ferraro-bancaron-los-codigos-del-ejecutivo/" TargetMode="External"/><Relationship Id="rId29" Type="http://schemas.openxmlformats.org/officeDocument/2006/relationships/hyperlink" Target="http://www.cpau.org/institucional/que-es-el-cp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gina12.com.ar/5326-la-justicia-quiere-que-los-vecinos-opinen" TargetMode="External"/><Relationship Id="rId24" Type="http://schemas.openxmlformats.org/officeDocument/2006/relationships/hyperlink" Target="http://www.cafedelasciudades.com.ar/sitio/contenidos/ver/180/cafe-de-las-ciudades-2-167.html" TargetMode="External"/><Relationship Id="rId32" Type="http://schemas.openxmlformats.org/officeDocument/2006/relationships/hyperlink" Target="https://www.clarin.com/ciudades/borrador-futuro-Codigo-Urbanistico-porteno_0_r1jEWwf1l.html" TargetMode="External"/><Relationship Id="rId37" Type="http://schemas.openxmlformats.org/officeDocument/2006/relationships/hyperlink" Target="https://www.pagina12.com.ar/121192-cuando-el-negocio-inmobiliario-marca-el-paso" TargetMode="External"/><Relationship Id="rId40" Type="http://schemas.openxmlformats.org/officeDocument/2006/relationships/hyperlink" Target="http://socearq.org/2.0/2017/11/28/opinion-de-la-sca-respecto-del-nuevo-codigo-urbanistic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rqa.com/actualidad/noticias/lanzamiento-del-proyecto-del-codigo-urbanistico.html" TargetMode="External"/><Relationship Id="rId23" Type="http://schemas.openxmlformats.org/officeDocument/2006/relationships/hyperlink" Target="http://metropolitana.org.ar/idm/aportes-al-nuevo-codigo-urbanistico/" TargetMode="External"/><Relationship Id="rId28" Type="http://schemas.openxmlformats.org/officeDocument/2006/relationships/hyperlink" Target="http://www.revistanotas.org/revistas/38" TargetMode="External"/><Relationship Id="rId36" Type="http://schemas.openxmlformats.org/officeDocument/2006/relationships/hyperlink" Target="https://www.pagina12.com.ar/134482-para-escuchar-a-los-vecinos" TargetMode="External"/><Relationship Id="rId10" Type="http://schemas.openxmlformats.org/officeDocument/2006/relationships/hyperlink" Target="https://www.clarin.com/urbano/buenos_aires-elecciones-temas_pendientes%20urbanismo_0_H1wfL8Fvml.html" TargetMode="External"/><Relationship Id="rId19" Type="http://schemas.openxmlformats.org/officeDocument/2006/relationships/hyperlink" Target="https://observatoriociudad.org/?s=noticia&amp;n=110" TargetMode="External"/><Relationship Id="rId31" Type="http://schemas.openxmlformats.org/officeDocument/2006/relationships/hyperlink" Target="https://www.buenosaires.gob.ar/noticias/jornada-nuevo-codigo-urbanistico" TargetMode="External"/><Relationship Id="rId44" Type="http://schemas.openxmlformats.org/officeDocument/2006/relationships/hyperlink" Target="http://www.cp67.com/libros/0/978987360737.htm" TargetMode="External"/><Relationship Id="rId4" Type="http://schemas.openxmlformats.org/officeDocument/2006/relationships/settings" Target="settings.xml"/><Relationship Id="rId9" Type="http://schemas.openxmlformats.org/officeDocument/2006/relationships/hyperlink" Target="https://www.clarin.com/arquitectura/ejercicio-profesional-mira_0_Hy-WHHVsvml.html" TargetMode="External"/><Relationship Id="rId14" Type="http://schemas.openxmlformats.org/officeDocument/2006/relationships/hyperlink" Target="http://barriodepalermo.com.ar/el-mdu-y-la-ucpe-presentaron-la-ultima-version-del-proyecto-nuevo-codigo-urbanistico/" TargetMode="External"/><Relationship Id="rId22" Type="http://schemas.openxmlformats.org/officeDocument/2006/relationships/hyperlink" Target="http://historiapolitica.com/dossiers/expertos-argentina-y-america-latina/" TargetMode="External"/><Relationship Id="rId27" Type="http://schemas.openxmlformats.org/officeDocument/2006/relationships/hyperlink" Target="http://www.cpau.org/nota/32671/nuevos-codigos-toda-la-informacion" TargetMode="External"/><Relationship Id="rId30" Type="http://schemas.openxmlformats.org/officeDocument/2006/relationships/hyperlink" Target="http://www.observatorioamba.org/opinion/mas-verde-menos-cemento" TargetMode="External"/><Relationship Id="rId35" Type="http://schemas.openxmlformats.org/officeDocument/2006/relationships/hyperlink" Target="http://www.seccionciudad.com.ar/roldan-mendez-da-detalles-del-proximo-codigo-de-edificacion-aid34975.html" TargetMode="External"/><Relationship Id="rId43" Type="http://schemas.openxmlformats.org/officeDocument/2006/relationships/hyperlink" Target="http://socearq.org" TargetMode="External"/><Relationship Id="rId48" Type="http://schemas.openxmlformats.org/officeDocument/2006/relationships/theme" Target="theme/theme1.xml"/><Relationship Id="rId8" Type="http://schemas.openxmlformats.org/officeDocument/2006/relationships/hyperlink" Target="mailto:pedrocapossiello@hotmail.com" TargetMode="External"/><Relationship Id="rId3" Type="http://schemas.openxmlformats.org/officeDocument/2006/relationships/styles" Target="styles.xml"/><Relationship Id="rId12" Type="http://schemas.openxmlformats.org/officeDocument/2006/relationships/hyperlink" Target="http://universidadeshoy.com.ar/despachos.asp?cod_des=66191&amp;ID_Seccion=216&amp;Titular=Presentaci%EF%BF%BDn+del+Nuevo+C%EF%BF%BDdigo+Urban%EF%BF%BDstico+y+el+Desarrollo+Futuro+de+la+UTDT.html" TargetMode="External"/><Relationship Id="rId17" Type="http://schemas.openxmlformats.org/officeDocument/2006/relationships/hyperlink" Target="https://www.clarin.com/arq/reforma-codigo-urbanistico-jornadas-audiencia%20publica_0_B__yjlTMR.html" TargetMode="External"/><Relationship Id="rId25" Type="http://schemas.openxmlformats.org/officeDocument/2006/relationships/hyperlink" Target="http://www.cpau.org/nota/29843/acciones-aportes-a-la-formulacion-del-codigo-urbanistico" TargetMode="External"/><Relationship Id="rId33" Type="http://schemas.openxmlformats.org/officeDocument/2006/relationships/hyperlink" Target="https://www.clarin.com/arq/inmobiliario/cpau-estudia-modificar-superficies-minimas-departamentos-caba_0_BkY8L2qa.html" TargetMode="External"/><Relationship Id="rId38" Type="http://schemas.openxmlformats.org/officeDocument/2006/relationships/hyperlink" Target="https://www.iciudad.org.ar/jornada-debate-sobre-el-proyecto-del-nuevo-codigo-de-planeamiento-urbano/" TargetMode="External"/><Relationship Id="rId46" Type="http://schemas.openxmlformats.org/officeDocument/2006/relationships/footer" Target="footer1.xml"/><Relationship Id="rId20" Type="http://schemas.openxmlformats.org/officeDocument/2006/relationships/hyperlink" Target="http://observatoriociudad.org/?s=noticia&amp;n=231" TargetMode="External"/><Relationship Id="rId41" Type="http://schemas.openxmlformats.org/officeDocument/2006/relationships/hyperlink" Target="http://socearq.org/2.0/2018/10/31/reunion-de-trabajo-autoridades-de-la-sca-y-el-equipo-de-la-comision-de-planeamiento-de-la-legislatura-del-gcaba/"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legislatura.gov.ar/_post_old.php?ver=7147" TargetMode="External"/><Relationship Id="rId18" Type="http://schemas.openxmlformats.org/officeDocument/2006/relationships/hyperlink" Target="http://www.cafedelasciudades.com.ar/sitio/contenidos/ver/180/cafe-de-las-ciudades-2-167.html" TargetMode="External"/><Relationship Id="rId26" Type="http://schemas.openxmlformats.org/officeDocument/2006/relationships/hyperlink" Target="https://www.clarin.com/arquitectura/ejercicio-profesional-mira_0_Hy-WHHVsvml.html" TargetMode="External"/><Relationship Id="rId3" Type="http://schemas.openxmlformats.org/officeDocument/2006/relationships/hyperlink" Target="https://www.clarin.com/arq/inmobiliario/cpau-estudia-modificar-superficies-minimas-departamentos-caba_0_BkY8L2qa.html" TargetMode="External"/><Relationship Id="rId21" Type="http://schemas.openxmlformats.org/officeDocument/2006/relationships/hyperlink" Target="https://www.iciudad.org.ar/jornada-debate-sobre-el-proyecto-del-nuevo-codigo-de-planeamiento-urbano/" TargetMode="External"/><Relationship Id="rId34" Type="http://schemas.openxmlformats.org/officeDocument/2006/relationships/hyperlink" Target="https://www.clarin.com/arq/inmobiliario/cpau-estudia-modificar-superficies-minimas-departamentos-caba_0_BkY8L2qa.html" TargetMode="External"/><Relationship Id="rId7" Type="http://schemas.openxmlformats.org/officeDocument/2006/relationships/hyperlink" Target="https://observatoriociudad.org/?s=noticia&amp;n=110" TargetMode="External"/><Relationship Id="rId12" Type="http://schemas.openxmlformats.org/officeDocument/2006/relationships/hyperlink" Target="http://www.seccionciudad.com.ar/roldan-mendez-da-detalles-del-proximo-codigo-de-edificacion-aid34975.html" TargetMode="External"/><Relationship Id="rId17" Type="http://schemas.openxmlformats.org/officeDocument/2006/relationships/hyperlink" Target="https://www.clarin.com/arq/reforma-codigo-urbanistico-jornadas-audiencia%20publica_0_B__yjlTMR.html" TargetMode="External"/><Relationship Id="rId25" Type="http://schemas.openxmlformats.org/officeDocument/2006/relationships/hyperlink" Target="http://socearq.org/2.0/2016/10/17/resultados-elecciones-sca/" TargetMode="External"/><Relationship Id="rId33" Type="http://schemas.openxmlformats.org/officeDocument/2006/relationships/hyperlink" Target="http://socearq.org/2.0/2018/10/31/reunion-de-trabajo-autoridades-de-la-sca-y-el-equipo-de-la-comision-de-planeamiento-de-la-legislatura-del-gcaba/" TargetMode="External"/><Relationship Id="rId2" Type="http://schemas.openxmlformats.org/officeDocument/2006/relationships/hyperlink" Target="https://www.clarin.com/urbano/buenos_aires-elecciones-temas_pendientes%20urbanismo_0_H1wfL8Fvml.html" TargetMode="External"/><Relationship Id="rId16" Type="http://schemas.openxmlformats.org/officeDocument/2006/relationships/hyperlink" Target="http://www.noticiasurbanas.com.ar/noticias/quintana-roldan-mendez-y-ferraro-bancaron-los-codigos-del-ejecutivo/" TargetMode="External"/><Relationship Id="rId20" Type="http://schemas.openxmlformats.org/officeDocument/2006/relationships/hyperlink" Target="http://universidadeshoy.com.ar/despachos.asp?cod_des=66191&amp;ID_Seccion=216&amp;Titular=Presentaci%EF%BF%BDn+del+Nuevo+C%EF%BF%BDdigo+Urban%EF%BF%BDstico+y+el+Desarrollo+Futuro+de+la+UTDT.html" TargetMode="External"/><Relationship Id="rId29" Type="http://schemas.openxmlformats.org/officeDocument/2006/relationships/hyperlink" Target="http://socearq.org/2.0/2017/02/24/a-cerca-de-los-codigos-de-edificacion-y-urbanistico/" TargetMode="External"/><Relationship Id="rId1" Type="http://schemas.openxmlformats.org/officeDocument/2006/relationships/hyperlink" Target="http://metropolitana.org.ar/idm/aportes-al-nuevo-codigo-urbanistico/" TargetMode="External"/><Relationship Id="rId6" Type="http://schemas.openxmlformats.org/officeDocument/2006/relationships/hyperlink" Target="https://www.pagina12.com.ar/5326-la-justicia-quiere-que-los-vecinos-opinen" TargetMode="External"/><Relationship Id="rId11" Type="http://schemas.openxmlformats.org/officeDocument/2006/relationships/hyperlink" Target="https://arqa.com/actualidad/noticias/lanzamiento-del-proyecto-del-codigo-urbanistico.html" TargetMode="External"/><Relationship Id="rId24" Type="http://schemas.openxmlformats.org/officeDocument/2006/relationships/hyperlink" Target="http://socearq.org/2.0/acerca/" TargetMode="External"/><Relationship Id="rId32" Type="http://schemas.openxmlformats.org/officeDocument/2006/relationships/hyperlink" Target="http://socearq.org/2.0/2017/11/28/opinion-de-la-sca-respecto-del-nuevo-codigo-urbanistico/" TargetMode="External"/><Relationship Id="rId5" Type="http://schemas.openxmlformats.org/officeDocument/2006/relationships/hyperlink" Target="https://www.clarin.com/ciudades/borrador-futuro-Codigo-Urbanistico-porteno_0_r1jEWwf1l.html" TargetMode="External"/><Relationship Id="rId15" Type="http://schemas.openxmlformats.org/officeDocument/2006/relationships/hyperlink" Target="http://www.cpau.org/boletin/29747" TargetMode="External"/><Relationship Id="rId23" Type="http://schemas.openxmlformats.org/officeDocument/2006/relationships/hyperlink" Target="http://www.observatorioamba.org/opinion/mas-verde-menos-cemento" TargetMode="External"/><Relationship Id="rId28" Type="http://schemas.openxmlformats.org/officeDocument/2006/relationships/hyperlink" Target="http://socearq.org/2.0/2016/11/18/charla-sobre-el-codigo-de-planeamiento-urbano/" TargetMode="External"/><Relationship Id="rId36" Type="http://schemas.openxmlformats.org/officeDocument/2006/relationships/hyperlink" Target="http://www.cpau.org/nota/32671/nuevos-codigos-toda-la-informacion" TargetMode="External"/><Relationship Id="rId10" Type="http://schemas.openxmlformats.org/officeDocument/2006/relationships/hyperlink" Target="https://www.plataformaarquitectura.cl/cl/888419/revista-notas-cpau-number-38-codigo-urbanistico?ad_source=search&amp;ad_medium=search_result_all" TargetMode="External"/><Relationship Id="rId19" Type="http://schemas.openxmlformats.org/officeDocument/2006/relationships/hyperlink" Target="http://observatoriociudad.org/?s=noticia&amp;n=231" TargetMode="External"/><Relationship Id="rId31" Type="http://schemas.openxmlformats.org/officeDocument/2006/relationships/hyperlink" Target="http://www.cpau.org/nota/29843/acciones-aportes-a-la-formulacion-del-codigo-urbanistico" TargetMode="External"/><Relationship Id="rId4" Type="http://schemas.openxmlformats.org/officeDocument/2006/relationships/hyperlink" Target="https://www.buenosaires.gob.ar/noticias/jornada-nuevo-codigo-urbanistico" TargetMode="External"/><Relationship Id="rId9" Type="http://schemas.openxmlformats.org/officeDocument/2006/relationships/hyperlink" Target="http://barriodepalermo.com.ar/el-mdu-y-la-ucpe-presentaron-la-ultima-version-del-proyecto-nuevo-codigo-urbanistico/" TargetMode="External"/><Relationship Id="rId14" Type="http://schemas.openxmlformats.org/officeDocument/2006/relationships/hyperlink" Target="https://www.pagina12.com.ar/134482-para-escuchar-a-los-vecinos" TargetMode="External"/><Relationship Id="rId22" Type="http://schemas.openxmlformats.org/officeDocument/2006/relationships/hyperlink" Target="https://www.pagina12.com.ar/121192-cuando-el-negocio-inmobiliario-marca-el-paso" TargetMode="External"/><Relationship Id="rId27" Type="http://schemas.openxmlformats.org/officeDocument/2006/relationships/hyperlink" Target="http://www.cpau.org/institucional/que-es-el-cpau" TargetMode="External"/><Relationship Id="rId30" Type="http://schemas.openxmlformats.org/officeDocument/2006/relationships/hyperlink" Target="http://socearq.org/2.0/2017/02/24/a-cerca-de-los-codigos-de-edificacion-y-urbanistico/" TargetMode="External"/><Relationship Id="rId35" Type="http://schemas.openxmlformats.org/officeDocument/2006/relationships/hyperlink" Target="http://www.cpau.org/nota/31938/todo-sobre-los-nuevos-codigos" TargetMode="External"/><Relationship Id="rId8" Type="http://schemas.openxmlformats.org/officeDocument/2006/relationships/hyperlink" Target="https://arqa.com/agenda/convocan-participar-los-nuevos-codigos-edificacion-urbanistic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4D00B-DDDD-4839-B0AF-6226CC29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4298</TotalTime>
  <Pages>25</Pages>
  <Words>9330</Words>
  <Characters>51316</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Capossiello</dc:creator>
  <cp:keywords/>
  <dc:description/>
  <cp:lastModifiedBy>Pedro Capossiello</cp:lastModifiedBy>
  <cp:revision>776</cp:revision>
  <dcterms:created xsi:type="dcterms:W3CDTF">2019-08-21T16:05:00Z</dcterms:created>
  <dcterms:modified xsi:type="dcterms:W3CDTF">2019-08-26T21:05:00Z</dcterms:modified>
</cp:coreProperties>
</file>