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F0" w:rsidRPr="0037485C" w:rsidRDefault="006344F0" w:rsidP="006344F0">
      <w:pPr>
        <w:spacing w:line="240" w:lineRule="auto"/>
        <w:rPr>
          <w:rFonts w:ascii="Times New Roman" w:hAnsi="Times New Roman" w:cs="Times New Roman"/>
          <w:bCs/>
        </w:rPr>
      </w:pPr>
      <w:r w:rsidRPr="0037485C">
        <w:rPr>
          <w:rFonts w:ascii="Times New Roman" w:hAnsi="Times New Roman" w:cs="Times New Roman"/>
          <w:bCs/>
        </w:rPr>
        <w:t xml:space="preserve">X Jornadas de Jóvenes Investigadores </w:t>
      </w:r>
    </w:p>
    <w:p w:rsidR="006344F0" w:rsidRPr="0037485C" w:rsidRDefault="006344F0" w:rsidP="006344F0">
      <w:pPr>
        <w:spacing w:line="240" w:lineRule="auto"/>
        <w:rPr>
          <w:rFonts w:ascii="Times New Roman" w:hAnsi="Times New Roman" w:cs="Times New Roman"/>
          <w:bCs/>
        </w:rPr>
      </w:pPr>
      <w:r w:rsidRPr="0037485C">
        <w:rPr>
          <w:rFonts w:ascii="Times New Roman" w:hAnsi="Times New Roman" w:cs="Times New Roman"/>
          <w:bCs/>
        </w:rPr>
        <w:t>Instituto de Investigaciones Gino Germani</w:t>
      </w:r>
    </w:p>
    <w:p w:rsidR="006344F0" w:rsidRPr="0037485C" w:rsidRDefault="006344F0" w:rsidP="006344F0">
      <w:pPr>
        <w:spacing w:line="240" w:lineRule="auto"/>
        <w:rPr>
          <w:rFonts w:ascii="Times New Roman" w:hAnsi="Times New Roman" w:cs="Times New Roman"/>
          <w:bCs/>
        </w:rPr>
      </w:pPr>
      <w:r w:rsidRPr="0037485C">
        <w:rPr>
          <w:rFonts w:ascii="Times New Roman" w:hAnsi="Times New Roman" w:cs="Times New Roman"/>
          <w:bCs/>
        </w:rPr>
        <w:t>6, 7 y 8 de noviembre de 2019</w:t>
      </w:r>
    </w:p>
    <w:p w:rsidR="006344F0" w:rsidRPr="0037485C" w:rsidRDefault="006344F0" w:rsidP="006344F0">
      <w:pPr>
        <w:spacing w:line="240" w:lineRule="auto"/>
        <w:rPr>
          <w:rFonts w:ascii="Times New Roman" w:hAnsi="Times New Roman" w:cs="Times New Roman"/>
          <w:b/>
          <w:bCs/>
        </w:rPr>
      </w:pPr>
    </w:p>
    <w:p w:rsidR="004975A4" w:rsidRPr="004975A4" w:rsidRDefault="004975A4" w:rsidP="004975A4">
      <w:pPr>
        <w:jc w:val="both"/>
        <w:rPr>
          <w:rFonts w:ascii="Times New Roman" w:hAnsi="Times New Roman" w:cs="Times New Roman"/>
        </w:rPr>
      </w:pPr>
      <w:r w:rsidRPr="004975A4">
        <w:rPr>
          <w:rFonts w:ascii="Times New Roman" w:hAnsi="Times New Roman" w:cs="Times New Roman"/>
        </w:rPr>
        <w:t>Viviana Ríos Alvarado</w:t>
      </w:r>
    </w:p>
    <w:p w:rsidR="004975A4" w:rsidRPr="004975A4" w:rsidRDefault="004975A4" w:rsidP="004975A4">
      <w:pPr>
        <w:jc w:val="both"/>
        <w:rPr>
          <w:rFonts w:ascii="Times New Roman" w:hAnsi="Times New Roman" w:cs="Times New Roman"/>
        </w:rPr>
      </w:pPr>
      <w:r w:rsidRPr="004975A4">
        <w:rPr>
          <w:rFonts w:ascii="Times New Roman" w:hAnsi="Times New Roman" w:cs="Times New Roman"/>
        </w:rPr>
        <w:t xml:space="preserve"> Estudiante de grado de la Facultad de Trabajo Social-UNLP  </w:t>
      </w:r>
    </w:p>
    <w:p w:rsidR="004975A4" w:rsidRPr="004975A4" w:rsidRDefault="004975A4" w:rsidP="004975A4">
      <w:pPr>
        <w:jc w:val="both"/>
        <w:rPr>
          <w:rFonts w:ascii="Times New Roman" w:hAnsi="Times New Roman" w:cs="Times New Roman"/>
        </w:rPr>
      </w:pPr>
      <w:r w:rsidRPr="004975A4">
        <w:rPr>
          <w:rFonts w:ascii="Times New Roman" w:hAnsi="Times New Roman" w:cs="Times New Roman"/>
        </w:rPr>
        <w:t>vra297@gmail.com</w:t>
      </w:r>
    </w:p>
    <w:p w:rsidR="004975A4" w:rsidRPr="004975A4" w:rsidRDefault="004975A4" w:rsidP="004975A4">
      <w:pPr>
        <w:jc w:val="both"/>
        <w:rPr>
          <w:rFonts w:ascii="Times New Roman" w:hAnsi="Times New Roman" w:cs="Times New Roman"/>
        </w:rPr>
      </w:pPr>
      <w:r w:rsidRPr="004975A4">
        <w:rPr>
          <w:rFonts w:ascii="Times New Roman" w:hAnsi="Times New Roman" w:cs="Times New Roman"/>
        </w:rPr>
        <w:t>Eje problemático propuesto: Estado, instituciones y políticas públicas.</w:t>
      </w:r>
    </w:p>
    <w:p w:rsidR="004975A4" w:rsidRPr="004975A4" w:rsidRDefault="004975A4" w:rsidP="004975A4">
      <w:pPr>
        <w:jc w:val="both"/>
        <w:rPr>
          <w:rFonts w:ascii="Times New Roman" w:hAnsi="Times New Roman" w:cs="Times New Roman"/>
        </w:rPr>
      </w:pPr>
      <w:r w:rsidRPr="004975A4">
        <w:rPr>
          <w:rFonts w:ascii="Times New Roman" w:hAnsi="Times New Roman" w:cs="Times New Roman"/>
        </w:rPr>
        <w:t>Eje problemático alternativo: Feminismos, estudios de género y sexualidades.</w:t>
      </w:r>
    </w:p>
    <w:p w:rsidR="004975A4" w:rsidRPr="004975A4" w:rsidRDefault="004975A4" w:rsidP="004975A4">
      <w:pPr>
        <w:jc w:val="both"/>
        <w:rPr>
          <w:rFonts w:ascii="Times New Roman" w:hAnsi="Times New Roman" w:cs="Times New Roman"/>
          <w:b/>
        </w:rPr>
      </w:pPr>
      <w:r w:rsidRPr="004975A4">
        <w:rPr>
          <w:rFonts w:ascii="Times New Roman" w:hAnsi="Times New Roman" w:cs="Times New Roman"/>
          <w:b/>
        </w:rPr>
        <w:t>Repensar el VIH/SIDA</w:t>
      </w:r>
    </w:p>
    <w:p w:rsidR="004975A4" w:rsidRPr="004975A4" w:rsidRDefault="004975A4" w:rsidP="004975A4">
      <w:pPr>
        <w:jc w:val="both"/>
        <w:rPr>
          <w:rFonts w:ascii="Times New Roman" w:hAnsi="Times New Roman" w:cs="Times New Roman"/>
          <w:b/>
        </w:rPr>
      </w:pPr>
      <w:r w:rsidRPr="004975A4">
        <w:rPr>
          <w:rFonts w:ascii="Times New Roman" w:hAnsi="Times New Roman" w:cs="Times New Roman"/>
          <w:b/>
        </w:rPr>
        <w:t>Aportes para la construcción de un abordaje integral, en  perspectiva de derechos.</w:t>
      </w:r>
    </w:p>
    <w:p w:rsidR="005845F1" w:rsidRPr="0037485C" w:rsidRDefault="00BB3717" w:rsidP="004975A4">
      <w:pPr>
        <w:jc w:val="both"/>
        <w:rPr>
          <w:rFonts w:ascii="Times New Roman" w:hAnsi="Times New Roman" w:cs="Times New Roman"/>
        </w:rPr>
      </w:pPr>
      <w:r>
        <w:rPr>
          <w:rFonts w:ascii="Times New Roman" w:hAnsi="Times New Roman" w:cs="Times New Roman"/>
        </w:rPr>
        <w:t>Palabras Claves: VIH/</w:t>
      </w:r>
      <w:bookmarkStart w:id="0" w:name="_GoBack"/>
      <w:bookmarkEnd w:id="0"/>
      <w:r w:rsidR="004975A4" w:rsidRPr="004975A4">
        <w:rPr>
          <w:rFonts w:ascii="Times New Roman" w:hAnsi="Times New Roman" w:cs="Times New Roman"/>
        </w:rPr>
        <w:t>Sida--salud-derechos-política pública</w:t>
      </w:r>
    </w:p>
    <w:p w:rsidR="006344F0" w:rsidRPr="0037485C" w:rsidRDefault="006344F0" w:rsidP="006344F0">
      <w:pPr>
        <w:jc w:val="both"/>
        <w:rPr>
          <w:rFonts w:ascii="Times New Roman" w:hAnsi="Times New Roman" w:cs="Times New Roman"/>
        </w:rPr>
      </w:pPr>
    </w:p>
    <w:p w:rsidR="006344F0" w:rsidRPr="0037485C" w:rsidRDefault="006344F0" w:rsidP="006344F0">
      <w:pPr>
        <w:jc w:val="both"/>
        <w:rPr>
          <w:rFonts w:ascii="Times New Roman" w:hAnsi="Times New Roman" w:cs="Times New Roman"/>
        </w:rPr>
      </w:pPr>
    </w:p>
    <w:p w:rsidR="006344F0" w:rsidRPr="0037485C" w:rsidRDefault="006344F0" w:rsidP="006344F0">
      <w:pPr>
        <w:jc w:val="both"/>
        <w:rPr>
          <w:rFonts w:ascii="Times New Roman" w:hAnsi="Times New Roman" w:cs="Times New Roman"/>
        </w:rPr>
      </w:pPr>
    </w:p>
    <w:p w:rsidR="006344F0" w:rsidRPr="0037485C" w:rsidRDefault="006344F0" w:rsidP="006344F0">
      <w:pPr>
        <w:jc w:val="both"/>
        <w:rPr>
          <w:rFonts w:ascii="Times New Roman" w:hAnsi="Times New Roman" w:cs="Times New Roman"/>
        </w:rPr>
      </w:pPr>
    </w:p>
    <w:p w:rsidR="006344F0" w:rsidRPr="0037485C" w:rsidRDefault="006344F0" w:rsidP="006344F0">
      <w:pPr>
        <w:jc w:val="both"/>
        <w:rPr>
          <w:rFonts w:ascii="Times New Roman" w:hAnsi="Times New Roman" w:cs="Times New Roman"/>
        </w:rPr>
      </w:pPr>
    </w:p>
    <w:p w:rsidR="006344F0" w:rsidRPr="0037485C" w:rsidRDefault="006344F0" w:rsidP="006344F0">
      <w:pPr>
        <w:jc w:val="both"/>
        <w:rPr>
          <w:rFonts w:ascii="Times New Roman" w:hAnsi="Times New Roman" w:cs="Times New Roman"/>
        </w:rPr>
      </w:pPr>
    </w:p>
    <w:p w:rsidR="006344F0" w:rsidRPr="0037485C" w:rsidRDefault="006344F0" w:rsidP="006344F0">
      <w:pPr>
        <w:jc w:val="both"/>
        <w:rPr>
          <w:rFonts w:ascii="Times New Roman" w:hAnsi="Times New Roman" w:cs="Times New Roman"/>
        </w:rPr>
      </w:pPr>
    </w:p>
    <w:p w:rsidR="006344F0" w:rsidRPr="0037485C" w:rsidRDefault="006344F0" w:rsidP="006344F0">
      <w:pPr>
        <w:jc w:val="both"/>
        <w:rPr>
          <w:rFonts w:ascii="Times New Roman" w:hAnsi="Times New Roman" w:cs="Times New Roman"/>
        </w:rPr>
      </w:pPr>
    </w:p>
    <w:p w:rsidR="006344F0" w:rsidRPr="0037485C" w:rsidRDefault="006344F0" w:rsidP="006344F0">
      <w:pPr>
        <w:jc w:val="both"/>
        <w:rPr>
          <w:rFonts w:ascii="Times New Roman" w:hAnsi="Times New Roman" w:cs="Times New Roman"/>
        </w:rPr>
      </w:pPr>
    </w:p>
    <w:p w:rsidR="006344F0" w:rsidRPr="0037485C" w:rsidRDefault="006344F0" w:rsidP="006344F0">
      <w:pPr>
        <w:jc w:val="both"/>
        <w:rPr>
          <w:rFonts w:ascii="Times New Roman" w:hAnsi="Times New Roman" w:cs="Times New Roman"/>
        </w:rPr>
      </w:pPr>
    </w:p>
    <w:p w:rsidR="006344F0" w:rsidRPr="0037485C" w:rsidRDefault="006344F0" w:rsidP="006344F0">
      <w:pPr>
        <w:jc w:val="both"/>
        <w:rPr>
          <w:rFonts w:ascii="Times New Roman" w:hAnsi="Times New Roman" w:cs="Times New Roman"/>
        </w:rPr>
      </w:pPr>
    </w:p>
    <w:p w:rsidR="006344F0" w:rsidRPr="0037485C" w:rsidRDefault="006344F0" w:rsidP="006344F0">
      <w:pPr>
        <w:jc w:val="both"/>
        <w:rPr>
          <w:rFonts w:ascii="Times New Roman" w:hAnsi="Times New Roman" w:cs="Times New Roman"/>
        </w:rPr>
      </w:pPr>
    </w:p>
    <w:p w:rsidR="006344F0" w:rsidRPr="0037485C" w:rsidRDefault="006344F0" w:rsidP="006344F0">
      <w:pPr>
        <w:jc w:val="both"/>
        <w:rPr>
          <w:rFonts w:ascii="Times New Roman" w:hAnsi="Times New Roman" w:cs="Times New Roman"/>
        </w:rPr>
      </w:pPr>
    </w:p>
    <w:p w:rsidR="006344F0" w:rsidRDefault="006344F0" w:rsidP="006344F0">
      <w:pPr>
        <w:jc w:val="both"/>
        <w:rPr>
          <w:rFonts w:ascii="Times New Roman" w:hAnsi="Times New Roman" w:cs="Times New Roman"/>
        </w:rPr>
      </w:pPr>
    </w:p>
    <w:p w:rsidR="0037485C" w:rsidRPr="0037485C" w:rsidRDefault="0037485C" w:rsidP="006344F0">
      <w:pPr>
        <w:jc w:val="both"/>
        <w:rPr>
          <w:rFonts w:ascii="Times New Roman" w:hAnsi="Times New Roman" w:cs="Times New Roman"/>
        </w:rPr>
      </w:pPr>
    </w:p>
    <w:p w:rsidR="00F54457" w:rsidRPr="00F54457" w:rsidRDefault="00F54457"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b/>
          <w:i/>
          <w:color w:val="000000"/>
          <w:position w:val="-1"/>
          <w:sz w:val="24"/>
          <w:szCs w:val="24"/>
          <w:lang w:eastAsia="es-AR"/>
        </w:rPr>
      </w:pPr>
      <w:r w:rsidRPr="00F54457">
        <w:rPr>
          <w:rFonts w:ascii="Times New Roman" w:eastAsia="Times New Roman" w:hAnsi="Times New Roman" w:cs="Times New Roman"/>
          <w:b/>
          <w:i/>
          <w:color w:val="000000"/>
          <w:position w:val="-1"/>
          <w:sz w:val="24"/>
          <w:szCs w:val="24"/>
          <w:lang w:eastAsia="es-AR"/>
        </w:rPr>
        <w:lastRenderedPageBreak/>
        <w:t>Introducción</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El artículo aborda al </w:t>
      </w:r>
      <w:r w:rsidR="00732180">
        <w:rPr>
          <w:rFonts w:ascii="Times New Roman" w:eastAsia="Times New Roman" w:hAnsi="Times New Roman" w:cs="Times New Roman"/>
          <w:color w:val="000000"/>
          <w:position w:val="-1"/>
          <w:sz w:val="24"/>
          <w:szCs w:val="24"/>
          <w:lang w:eastAsia="es-AR"/>
        </w:rPr>
        <w:t>Virus de Inmunodeficiencia Humana</w:t>
      </w:r>
      <w:r w:rsidRPr="00F54457">
        <w:rPr>
          <w:rFonts w:ascii="Times New Roman" w:eastAsia="Times New Roman" w:hAnsi="Times New Roman" w:cs="Times New Roman"/>
          <w:color w:val="000000"/>
          <w:position w:val="-1"/>
          <w:sz w:val="24"/>
          <w:szCs w:val="24"/>
          <w:lang w:eastAsia="es-AR"/>
        </w:rPr>
        <w:t xml:space="preserve"> como una </w:t>
      </w:r>
      <w:r w:rsidRPr="00F54457">
        <w:rPr>
          <w:rFonts w:ascii="Times New Roman" w:eastAsia="Times New Roman" w:hAnsi="Times New Roman" w:cs="Times New Roman"/>
          <w:b/>
          <w:color w:val="000000"/>
          <w:position w:val="-1"/>
          <w:sz w:val="24"/>
          <w:szCs w:val="24"/>
          <w:lang w:eastAsia="es-AR"/>
        </w:rPr>
        <w:t>enfermedad social</w:t>
      </w:r>
      <w:r w:rsidRPr="00F54457">
        <w:rPr>
          <w:rFonts w:ascii="Times New Roman" w:eastAsia="Times New Roman" w:hAnsi="Times New Roman" w:cs="Times New Roman"/>
          <w:color w:val="000000"/>
          <w:position w:val="-1"/>
          <w:sz w:val="24"/>
          <w:szCs w:val="24"/>
          <w:lang w:eastAsia="es-AR"/>
        </w:rPr>
        <w:t xml:space="preserve"> en términos de</w:t>
      </w:r>
      <w:r w:rsidR="00D162F8">
        <w:rPr>
          <w:rFonts w:ascii="Times New Roman" w:eastAsia="Times New Roman" w:hAnsi="Times New Roman" w:cs="Times New Roman"/>
          <w:color w:val="000000"/>
          <w:position w:val="-1"/>
          <w:sz w:val="24"/>
          <w:szCs w:val="24"/>
          <w:lang w:eastAsia="es-AR"/>
        </w:rPr>
        <w:t xml:space="preserve"> política médica y de recursos,</w:t>
      </w:r>
      <w:r w:rsidRPr="00F54457">
        <w:rPr>
          <w:rFonts w:ascii="Times New Roman" w:eastAsia="Times New Roman" w:hAnsi="Times New Roman" w:cs="Times New Roman"/>
          <w:color w:val="000000"/>
          <w:position w:val="-1"/>
          <w:sz w:val="24"/>
          <w:szCs w:val="24"/>
          <w:lang w:eastAsia="es-AR"/>
        </w:rPr>
        <w:t xml:space="preserve"> con el objetivo principal de desmitificar la construcción de </w:t>
      </w:r>
      <w:r w:rsidR="00D162F8" w:rsidRPr="00F54457">
        <w:rPr>
          <w:rFonts w:ascii="Times New Roman" w:eastAsia="Times New Roman" w:hAnsi="Times New Roman" w:cs="Times New Roman"/>
          <w:color w:val="000000"/>
          <w:position w:val="-1"/>
          <w:sz w:val="24"/>
          <w:szCs w:val="24"/>
          <w:lang w:eastAsia="es-AR"/>
        </w:rPr>
        <w:t>los</w:t>
      </w:r>
      <w:r w:rsidRPr="00F54457">
        <w:rPr>
          <w:rFonts w:ascii="Times New Roman" w:eastAsia="Times New Roman" w:hAnsi="Times New Roman" w:cs="Times New Roman"/>
          <w:color w:val="000000"/>
          <w:position w:val="-1"/>
          <w:sz w:val="24"/>
          <w:szCs w:val="24"/>
          <w:lang w:eastAsia="es-AR"/>
        </w:rPr>
        <w:t xml:space="preserve"> </w:t>
      </w:r>
      <w:r w:rsidR="00D162F8" w:rsidRPr="00F54457">
        <w:rPr>
          <w:rFonts w:ascii="Times New Roman" w:eastAsia="Times New Roman" w:hAnsi="Times New Roman" w:cs="Times New Roman"/>
          <w:color w:val="000000"/>
          <w:position w:val="-1"/>
          <w:sz w:val="24"/>
          <w:szCs w:val="24"/>
          <w:lang w:eastAsia="es-AR"/>
        </w:rPr>
        <w:t>sujetos</w:t>
      </w:r>
      <w:r w:rsidRPr="00F54457">
        <w:rPr>
          <w:rFonts w:ascii="Times New Roman" w:eastAsia="Times New Roman" w:hAnsi="Times New Roman" w:cs="Times New Roman"/>
          <w:color w:val="000000"/>
          <w:position w:val="-1"/>
          <w:sz w:val="24"/>
          <w:szCs w:val="24"/>
          <w:lang w:eastAsia="es-AR"/>
        </w:rPr>
        <w:t xml:space="preserve">. A partir de datos extraídos del Boletín sobre VIH- Sida publicado por el Ministerio de Salud durante 2016 y de consultas bibliográficas más diálogos con profesionales de la salud y </w:t>
      </w:r>
      <w:r w:rsidR="00D162F8" w:rsidRPr="00F54457">
        <w:rPr>
          <w:rFonts w:ascii="Times New Roman" w:eastAsia="Times New Roman" w:hAnsi="Times New Roman" w:cs="Times New Roman"/>
          <w:color w:val="000000"/>
          <w:position w:val="-1"/>
          <w:sz w:val="24"/>
          <w:szCs w:val="24"/>
          <w:lang w:eastAsia="es-AR"/>
        </w:rPr>
        <w:t>miembros</w:t>
      </w:r>
      <w:r w:rsidRPr="00F54457">
        <w:rPr>
          <w:rFonts w:ascii="Times New Roman" w:eastAsia="Times New Roman" w:hAnsi="Times New Roman" w:cs="Times New Roman"/>
          <w:color w:val="000000"/>
          <w:position w:val="-1"/>
          <w:sz w:val="24"/>
          <w:szCs w:val="24"/>
          <w:lang w:eastAsia="es-AR"/>
        </w:rPr>
        <w:t xml:space="preserve"> del colectivo militante, se propone una reflexión sobre la enfermedad en términos conceptuales, sociales y desde los dispositivos de salud.</w:t>
      </w:r>
    </w:p>
    <w:p w:rsid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El VIH/sida afecta a miles personas en nuestro país y en el mundo, y debido a la estigmatización social con que se respondió desde su surgimiento no sólo aqueja la salud física, sino también al desarrollo personal y social en vinculación con el hacer y no hacer del Estado. </w:t>
      </w:r>
    </w:p>
    <w:p w:rsidR="00732180" w:rsidRDefault="00F54457" w:rsidP="00EC47AB">
      <w:pPr>
        <w:spacing w:line="360" w:lineRule="auto"/>
        <w:ind w:firstLine="708"/>
        <w:jc w:val="both"/>
        <w:rPr>
          <w:rFonts w:ascii="Times New Roman" w:eastAsia="Times New Roman" w:hAnsi="Times New Roman" w:cs="Times New Roman"/>
          <w:color w:val="000000"/>
          <w:position w:val="-1"/>
          <w:sz w:val="24"/>
          <w:szCs w:val="24"/>
          <w:lang w:eastAsia="es-AR"/>
        </w:rPr>
      </w:pPr>
      <w:r>
        <w:rPr>
          <w:rFonts w:ascii="Times New Roman" w:eastAsia="Times New Roman" w:hAnsi="Times New Roman" w:cs="Times New Roman"/>
          <w:sz w:val="24"/>
          <w:szCs w:val="24"/>
        </w:rPr>
        <w:t xml:space="preserve">A esta situación  se suman  la falta de políticas de prevención y difusión, generando que muchas personas nunca se enteren que son portadoras, o que en el caso de enterarse de ello,  tengan limitaciones de todo tipo para acceder al tratamiento retroviral. También pueden llegar a abandonar el tratamiento médico debido a la falta de conciencia sobre la necesidad de sostenerlo, así como  a  la estigmatización y depresión que las/os afecta. La escasez de centros de atención de la problemática </w:t>
      </w:r>
      <w:r w:rsidR="00732180">
        <w:rPr>
          <w:rFonts w:ascii="Times New Roman" w:eastAsia="Times New Roman" w:hAnsi="Times New Roman" w:cs="Times New Roman"/>
          <w:sz w:val="24"/>
          <w:szCs w:val="24"/>
        </w:rPr>
        <w:t>influye</w:t>
      </w:r>
      <w:r>
        <w:rPr>
          <w:rFonts w:ascii="Times New Roman" w:eastAsia="Times New Roman" w:hAnsi="Times New Roman" w:cs="Times New Roman"/>
          <w:sz w:val="24"/>
          <w:szCs w:val="24"/>
        </w:rPr>
        <w:t xml:space="preserve"> también negativamente en la adherencia al tratamiento, ya sea por la distancia que deben recorrer para tratarse, como por la imposibilidad de plantear</w:t>
      </w:r>
      <w:r w:rsidR="00732180">
        <w:rPr>
          <w:rFonts w:ascii="Times New Roman" w:eastAsia="Times New Roman" w:hAnsi="Times New Roman" w:cs="Times New Roman"/>
          <w:sz w:val="24"/>
          <w:szCs w:val="24"/>
        </w:rPr>
        <w:t xml:space="preserve"> su enfermedad</w:t>
      </w:r>
      <w:r>
        <w:rPr>
          <w:rFonts w:ascii="Times New Roman" w:eastAsia="Times New Roman" w:hAnsi="Times New Roman" w:cs="Times New Roman"/>
          <w:sz w:val="24"/>
          <w:szCs w:val="24"/>
        </w:rPr>
        <w:t xml:space="preserve"> en los espacios laborales.</w:t>
      </w:r>
      <w:r w:rsidRPr="00F54457">
        <w:rPr>
          <w:rFonts w:ascii="Times New Roman" w:eastAsia="Times New Roman" w:hAnsi="Times New Roman" w:cs="Times New Roman"/>
          <w:color w:val="000000"/>
          <w:position w:val="-1"/>
          <w:sz w:val="24"/>
          <w:szCs w:val="24"/>
          <w:lang w:eastAsia="es-AR"/>
        </w:rPr>
        <w:t xml:space="preserve"> </w:t>
      </w:r>
    </w:p>
    <w:p w:rsidR="00F54457" w:rsidRPr="00F54457" w:rsidRDefault="00F54457" w:rsidP="00EC47AB">
      <w:pPr>
        <w:spacing w:line="360" w:lineRule="auto"/>
        <w:ind w:firstLine="708"/>
        <w:jc w:val="both"/>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Se configura como una forma de injusticia social a través de un acceso desigual a recursos materiales y simbólicos, encontrando como único estribo de disputa el salto a la esfera pública. En un contexto de alza del debate público por los derechos sexuales, repensar el Modelo Médico Hegemónico y su  ideario monocausal nos lleva a problematizar la construcción de </w:t>
      </w:r>
      <w:r w:rsidR="00D162F8" w:rsidRPr="00F54457">
        <w:rPr>
          <w:rFonts w:ascii="Times New Roman" w:eastAsia="Times New Roman" w:hAnsi="Times New Roman" w:cs="Times New Roman"/>
          <w:color w:val="000000"/>
          <w:position w:val="-1"/>
          <w:sz w:val="24"/>
          <w:szCs w:val="24"/>
          <w:lang w:eastAsia="es-AR"/>
        </w:rPr>
        <w:t>los</w:t>
      </w:r>
      <w:r w:rsidRPr="00F54457">
        <w:rPr>
          <w:rFonts w:ascii="Times New Roman" w:eastAsia="Times New Roman" w:hAnsi="Times New Roman" w:cs="Times New Roman"/>
          <w:color w:val="000000"/>
          <w:position w:val="-1"/>
          <w:sz w:val="24"/>
          <w:szCs w:val="24"/>
          <w:lang w:eastAsia="es-AR"/>
        </w:rPr>
        <w:t xml:space="preserve"> </w:t>
      </w:r>
      <w:r w:rsidR="00D162F8" w:rsidRPr="00F54457">
        <w:rPr>
          <w:rFonts w:ascii="Times New Roman" w:eastAsia="Times New Roman" w:hAnsi="Times New Roman" w:cs="Times New Roman"/>
          <w:color w:val="000000"/>
          <w:position w:val="-1"/>
          <w:sz w:val="24"/>
          <w:szCs w:val="24"/>
          <w:lang w:eastAsia="es-AR"/>
        </w:rPr>
        <w:t>sujetos</w:t>
      </w:r>
      <w:r w:rsidRPr="00F54457">
        <w:rPr>
          <w:rFonts w:ascii="Times New Roman" w:eastAsia="Times New Roman" w:hAnsi="Times New Roman" w:cs="Times New Roman"/>
          <w:color w:val="000000"/>
          <w:position w:val="-1"/>
          <w:sz w:val="24"/>
          <w:szCs w:val="24"/>
          <w:lang w:eastAsia="es-AR"/>
        </w:rPr>
        <w:t xml:space="preserve"> que se ven </w:t>
      </w:r>
      <w:r w:rsidR="00D162F8" w:rsidRPr="00F54457">
        <w:rPr>
          <w:rFonts w:ascii="Times New Roman" w:eastAsia="Times New Roman" w:hAnsi="Times New Roman" w:cs="Times New Roman"/>
          <w:color w:val="000000"/>
          <w:position w:val="-1"/>
          <w:sz w:val="24"/>
          <w:szCs w:val="24"/>
          <w:lang w:eastAsia="es-AR"/>
        </w:rPr>
        <w:t>atravesadas</w:t>
      </w:r>
      <w:r w:rsidRPr="00F54457">
        <w:rPr>
          <w:rFonts w:ascii="Times New Roman" w:eastAsia="Times New Roman" w:hAnsi="Times New Roman" w:cs="Times New Roman"/>
          <w:color w:val="000000"/>
          <w:position w:val="-1"/>
          <w:sz w:val="24"/>
          <w:szCs w:val="24"/>
          <w:lang w:eastAsia="es-AR"/>
        </w:rPr>
        <w:t xml:space="preserve"> por múltiples determinaciones que operan en las formas de vivir en sociedad la sexualidad.</w:t>
      </w:r>
    </w:p>
    <w:p w:rsidR="00F54457" w:rsidRPr="00F54457" w:rsidRDefault="00F54457"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p>
    <w:p w:rsidR="00732180" w:rsidRDefault="00732180"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b/>
          <w:i/>
          <w:color w:val="000000"/>
          <w:position w:val="-1"/>
          <w:sz w:val="24"/>
          <w:szCs w:val="24"/>
          <w:lang w:eastAsia="es-AR"/>
        </w:rPr>
      </w:pPr>
    </w:p>
    <w:p w:rsidR="00732180" w:rsidRDefault="00732180"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b/>
          <w:i/>
          <w:color w:val="000000"/>
          <w:position w:val="-1"/>
          <w:sz w:val="24"/>
          <w:szCs w:val="24"/>
          <w:lang w:eastAsia="es-AR"/>
        </w:rPr>
      </w:pPr>
    </w:p>
    <w:p w:rsidR="00732180" w:rsidRDefault="00732180"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b/>
          <w:i/>
          <w:color w:val="000000"/>
          <w:position w:val="-1"/>
          <w:sz w:val="24"/>
          <w:szCs w:val="24"/>
          <w:lang w:eastAsia="es-AR"/>
        </w:rPr>
      </w:pPr>
    </w:p>
    <w:p w:rsidR="00F54457" w:rsidRPr="00F54457" w:rsidRDefault="00F54457"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b/>
          <w:i/>
          <w:color w:val="000000"/>
          <w:position w:val="-1"/>
          <w:sz w:val="24"/>
          <w:szCs w:val="24"/>
          <w:lang w:eastAsia="es-AR"/>
        </w:rPr>
      </w:pPr>
      <w:r w:rsidRPr="00F54457">
        <w:rPr>
          <w:rFonts w:ascii="Times New Roman" w:eastAsia="Times New Roman" w:hAnsi="Times New Roman" w:cs="Times New Roman"/>
          <w:b/>
          <w:i/>
          <w:color w:val="000000"/>
          <w:position w:val="-1"/>
          <w:sz w:val="24"/>
          <w:szCs w:val="24"/>
          <w:lang w:eastAsia="es-AR"/>
        </w:rPr>
        <w:lastRenderedPageBreak/>
        <w:t>La enfermedad social</w:t>
      </w:r>
    </w:p>
    <w:p w:rsidR="00F54457" w:rsidRPr="00F54457" w:rsidRDefault="00F54457"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Para el presente análisis tomaré al </w:t>
      </w:r>
      <w:r w:rsidR="00732180">
        <w:rPr>
          <w:rFonts w:ascii="Times New Roman" w:eastAsia="Times New Roman" w:hAnsi="Times New Roman" w:cs="Times New Roman"/>
          <w:color w:val="000000"/>
          <w:position w:val="-1"/>
          <w:sz w:val="24"/>
          <w:szCs w:val="24"/>
          <w:lang w:eastAsia="es-AR"/>
        </w:rPr>
        <w:t>VIH/Sida</w:t>
      </w:r>
      <w:r w:rsidRPr="00F54457">
        <w:rPr>
          <w:rFonts w:ascii="Times New Roman" w:eastAsia="Times New Roman" w:hAnsi="Times New Roman" w:cs="Times New Roman"/>
          <w:color w:val="000000"/>
          <w:position w:val="-1"/>
          <w:sz w:val="24"/>
          <w:szCs w:val="24"/>
          <w:lang w:eastAsia="es-AR"/>
        </w:rPr>
        <w:t xml:space="preserve"> como una </w:t>
      </w:r>
      <w:r w:rsidRPr="00F54457">
        <w:rPr>
          <w:rFonts w:ascii="Times New Roman" w:eastAsia="Times New Roman" w:hAnsi="Times New Roman" w:cs="Times New Roman"/>
          <w:b/>
          <w:color w:val="000000"/>
          <w:position w:val="-1"/>
          <w:sz w:val="24"/>
          <w:szCs w:val="24"/>
          <w:lang w:eastAsia="es-AR"/>
        </w:rPr>
        <w:t>enfermedad social,</w:t>
      </w:r>
      <w:r w:rsidRPr="00F54457">
        <w:rPr>
          <w:rFonts w:ascii="Times New Roman" w:eastAsia="Times New Roman" w:hAnsi="Times New Roman" w:cs="Times New Roman"/>
          <w:color w:val="000000"/>
          <w:position w:val="-1"/>
          <w:sz w:val="24"/>
          <w:szCs w:val="24"/>
          <w:lang w:eastAsia="es-AR"/>
        </w:rPr>
        <w:t xml:space="preserve"> es decir  desde una perspectiva que pone el foco en analizar cómo una sociedad en determinado momento histórico define a sus componentes sociales: sujetos, instituciones y problemáticas. De esta forma, abordare el acceso a la salud de personas con VIH no sólo como un problema de salud pública, sino como una manifestación de las desigualdades de clase y de género establecidas socialmente, por lo cual atañe a la política pública.</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Utilizaré como encuadre de análisis ge</w:t>
      </w:r>
      <w:r w:rsidR="00732180">
        <w:rPr>
          <w:rFonts w:ascii="Times New Roman" w:eastAsia="Times New Roman" w:hAnsi="Times New Roman" w:cs="Times New Roman"/>
          <w:color w:val="000000"/>
          <w:position w:val="-1"/>
          <w:sz w:val="24"/>
          <w:szCs w:val="24"/>
          <w:lang w:eastAsia="es-AR"/>
        </w:rPr>
        <w:t>neral  el concepto de  Modelo Mé</w:t>
      </w:r>
      <w:r w:rsidR="00732180" w:rsidRPr="00F54457">
        <w:rPr>
          <w:rFonts w:ascii="Times New Roman" w:eastAsia="Times New Roman" w:hAnsi="Times New Roman" w:cs="Times New Roman"/>
          <w:color w:val="000000"/>
          <w:position w:val="-1"/>
          <w:sz w:val="24"/>
          <w:szCs w:val="24"/>
          <w:lang w:eastAsia="es-AR"/>
        </w:rPr>
        <w:t>dico</w:t>
      </w:r>
      <w:r w:rsidRPr="00F54457">
        <w:rPr>
          <w:rFonts w:ascii="Times New Roman" w:eastAsia="Times New Roman" w:hAnsi="Times New Roman" w:cs="Times New Roman"/>
          <w:color w:val="000000"/>
          <w:position w:val="-1"/>
          <w:sz w:val="24"/>
          <w:szCs w:val="24"/>
          <w:lang w:eastAsia="es-AR"/>
        </w:rPr>
        <w:t xml:space="preserve"> Hegemónico (MMH) definido como: </w:t>
      </w:r>
      <w:r w:rsidR="00732180" w:rsidRPr="00732180">
        <w:rPr>
          <w:rFonts w:ascii="Times New Roman" w:eastAsia="Times New Roman" w:hAnsi="Times New Roman" w:cs="Times New Roman"/>
          <w:color w:val="000000"/>
          <w:position w:val="-1"/>
          <w:sz w:val="24"/>
          <w:szCs w:val="24"/>
          <w:lang w:eastAsia="es-AR"/>
        </w:rPr>
        <w:t>“Conjunto de prácticas, saberes y teorías generadas por el desarrollo de la medicina científica, el cual desde fines del siglo XVIII logró dejar como subalternos al conjunto de prácticas, saberes e ideologías que dominaban en los conjuntos sociales, hasta lograr identificarse como la única forma de atender la enfermedad, legitimada tanto por criterios científicos como por el Estado.” (Menéndez, 1990 p.83)</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Ent</w:t>
      </w:r>
      <w:r w:rsidR="00732180">
        <w:rPr>
          <w:rFonts w:ascii="Times New Roman" w:eastAsia="Times New Roman" w:hAnsi="Times New Roman" w:cs="Times New Roman"/>
          <w:color w:val="000000"/>
          <w:position w:val="-1"/>
          <w:sz w:val="24"/>
          <w:szCs w:val="24"/>
          <w:lang w:eastAsia="es-AR"/>
        </w:rPr>
        <w:t xml:space="preserve">iendo </w:t>
      </w:r>
      <w:r w:rsidRPr="00F54457">
        <w:rPr>
          <w:rFonts w:ascii="Times New Roman" w:eastAsia="Times New Roman" w:hAnsi="Times New Roman" w:cs="Times New Roman"/>
          <w:color w:val="000000"/>
          <w:position w:val="-1"/>
          <w:sz w:val="24"/>
          <w:szCs w:val="24"/>
          <w:lang w:eastAsia="es-AR"/>
        </w:rPr>
        <w:t xml:space="preserve">que este modelo  se instaura en beneficio de la sociedad capitalista y patriarcal, sus  principales características son de índole positivista, biologicista, individual,  </w:t>
      </w:r>
      <w:r w:rsidR="00D162F8" w:rsidRPr="00F54457">
        <w:rPr>
          <w:rFonts w:ascii="Times New Roman" w:eastAsia="Times New Roman" w:hAnsi="Times New Roman" w:cs="Times New Roman"/>
          <w:color w:val="000000"/>
          <w:position w:val="-1"/>
          <w:sz w:val="24"/>
          <w:szCs w:val="24"/>
          <w:lang w:eastAsia="es-AR"/>
        </w:rPr>
        <w:t>a</w:t>
      </w:r>
      <w:r w:rsidR="00D162F8">
        <w:rPr>
          <w:rFonts w:ascii="Times New Roman" w:eastAsia="Times New Roman" w:hAnsi="Times New Roman" w:cs="Times New Roman"/>
          <w:color w:val="000000"/>
          <w:position w:val="-1"/>
          <w:sz w:val="24"/>
          <w:szCs w:val="24"/>
          <w:lang w:eastAsia="es-AR"/>
        </w:rPr>
        <w:t>-</w:t>
      </w:r>
      <w:r w:rsidR="00D162F8" w:rsidRPr="00F54457">
        <w:rPr>
          <w:rFonts w:ascii="Times New Roman" w:eastAsia="Times New Roman" w:hAnsi="Times New Roman" w:cs="Times New Roman"/>
          <w:color w:val="000000"/>
          <w:position w:val="-1"/>
          <w:sz w:val="24"/>
          <w:szCs w:val="24"/>
          <w:lang w:eastAsia="es-AR"/>
        </w:rPr>
        <w:t>historica</w:t>
      </w:r>
      <w:r w:rsidRPr="00F54457">
        <w:rPr>
          <w:rFonts w:ascii="Times New Roman" w:eastAsia="Times New Roman" w:hAnsi="Times New Roman" w:cs="Times New Roman"/>
          <w:color w:val="000000"/>
          <w:position w:val="-1"/>
          <w:sz w:val="24"/>
          <w:szCs w:val="24"/>
          <w:lang w:eastAsia="es-AR"/>
        </w:rPr>
        <w:t>,  con una relación asimétrica en la diada médico-paciente. La salud/enfermedad se inserta como una mercancía más y se arraiga la concepción de subordinación soc</w:t>
      </w:r>
      <w:r w:rsidR="00732180">
        <w:rPr>
          <w:rFonts w:ascii="Times New Roman" w:eastAsia="Times New Roman" w:hAnsi="Times New Roman" w:cs="Times New Roman"/>
          <w:color w:val="000000"/>
          <w:position w:val="-1"/>
          <w:sz w:val="24"/>
          <w:szCs w:val="24"/>
          <w:lang w:eastAsia="es-AR"/>
        </w:rPr>
        <w:t>ial en tanto que se ve al sujeto</w:t>
      </w:r>
      <w:r w:rsidRPr="00F54457">
        <w:rPr>
          <w:rFonts w:ascii="Times New Roman" w:eastAsia="Times New Roman" w:hAnsi="Times New Roman" w:cs="Times New Roman"/>
          <w:color w:val="000000"/>
          <w:position w:val="-1"/>
          <w:sz w:val="24"/>
          <w:szCs w:val="24"/>
          <w:lang w:eastAsia="es-AR"/>
        </w:rPr>
        <w:t xml:space="preserve"> tutelar de derechos como ignorante de un saber y como responsable de su enfermedad.</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Esto se evidencia cuando hablamos de VIH ya que el tratamiento clínico es casi exclusivamente responsabilidad singular de </w:t>
      </w:r>
      <w:r w:rsidR="00D162F8" w:rsidRPr="00F54457">
        <w:rPr>
          <w:rFonts w:ascii="Times New Roman" w:eastAsia="Times New Roman" w:hAnsi="Times New Roman" w:cs="Times New Roman"/>
          <w:color w:val="000000"/>
          <w:position w:val="-1"/>
          <w:sz w:val="24"/>
          <w:szCs w:val="24"/>
          <w:lang w:eastAsia="es-AR"/>
        </w:rPr>
        <w:t>los</w:t>
      </w:r>
      <w:r w:rsidRPr="00F54457">
        <w:rPr>
          <w:rFonts w:ascii="Times New Roman" w:eastAsia="Times New Roman" w:hAnsi="Times New Roman" w:cs="Times New Roman"/>
          <w:color w:val="000000"/>
          <w:position w:val="-1"/>
          <w:sz w:val="24"/>
          <w:szCs w:val="24"/>
          <w:lang w:eastAsia="es-AR"/>
        </w:rPr>
        <w:t xml:space="preserve"> </w:t>
      </w:r>
      <w:r w:rsidR="00D162F8" w:rsidRPr="00F54457">
        <w:rPr>
          <w:rFonts w:ascii="Times New Roman" w:eastAsia="Times New Roman" w:hAnsi="Times New Roman" w:cs="Times New Roman"/>
          <w:color w:val="000000"/>
          <w:position w:val="-1"/>
          <w:sz w:val="24"/>
          <w:szCs w:val="24"/>
          <w:lang w:eastAsia="es-AR"/>
        </w:rPr>
        <w:t>sujetos</w:t>
      </w:r>
      <w:r w:rsidRPr="00F54457">
        <w:rPr>
          <w:rFonts w:ascii="Times New Roman" w:eastAsia="Times New Roman" w:hAnsi="Times New Roman" w:cs="Times New Roman"/>
          <w:color w:val="000000"/>
          <w:position w:val="-1"/>
          <w:sz w:val="24"/>
          <w:szCs w:val="24"/>
          <w:lang w:eastAsia="es-AR"/>
        </w:rPr>
        <w:t>, generando que la asimetría de poder y la ahistoricidad oculten los causantes sociales y las implicancias subjetivas de la configuración de la enfermedad. Así mismo, el modelo de prevención basado únicamente en el uso del preservativo está pensado desde el control social y corporal, apelando exclusivamente a la individualidad e invisibilizando las determinaciones sociales que caracterizan al sexo.</w:t>
      </w:r>
      <w:r w:rsidR="00732180">
        <w:rPr>
          <w:rFonts w:ascii="Times New Roman" w:eastAsia="Times New Roman" w:hAnsi="Times New Roman" w:cs="Times New Roman"/>
          <w:color w:val="000000"/>
          <w:position w:val="-1"/>
          <w:sz w:val="24"/>
          <w:szCs w:val="24"/>
          <w:lang w:eastAsia="es-AR"/>
        </w:rPr>
        <w:t xml:space="preserve"> Se genera así una ilusión de decisión personal /individual sobre el uso del profiláctico, cuando </w:t>
      </w:r>
      <w:r w:rsidR="000F7EB4">
        <w:rPr>
          <w:rFonts w:ascii="Times New Roman" w:eastAsia="Times New Roman" w:hAnsi="Times New Roman" w:cs="Times New Roman"/>
          <w:color w:val="000000"/>
          <w:position w:val="-1"/>
          <w:sz w:val="24"/>
          <w:szCs w:val="24"/>
          <w:lang w:eastAsia="es-AR"/>
        </w:rPr>
        <w:t>su uso se encuentra muchas veces por fuera de lo negociable en una relación sexual ya sea afectiva, esporádica o laboral.</w:t>
      </w:r>
      <w:r w:rsidR="00732180">
        <w:rPr>
          <w:rFonts w:ascii="Times New Roman" w:eastAsia="Times New Roman" w:hAnsi="Times New Roman" w:cs="Times New Roman"/>
          <w:color w:val="000000"/>
          <w:position w:val="-1"/>
          <w:sz w:val="24"/>
          <w:szCs w:val="24"/>
          <w:lang w:eastAsia="es-AR"/>
        </w:rPr>
        <w:t xml:space="preserve"> </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Por otro lado, es importante la inversión de “grupos vulnerables” a </w:t>
      </w:r>
      <w:r w:rsidRPr="00F54457">
        <w:rPr>
          <w:rFonts w:ascii="Times New Roman" w:eastAsia="Times New Roman" w:hAnsi="Times New Roman" w:cs="Times New Roman"/>
          <w:b/>
          <w:color w:val="000000"/>
          <w:position w:val="-1"/>
          <w:sz w:val="24"/>
          <w:szCs w:val="24"/>
          <w:lang w:eastAsia="es-AR"/>
        </w:rPr>
        <w:t>sectores vulnerados</w:t>
      </w:r>
      <w:r w:rsidRPr="00F54457">
        <w:rPr>
          <w:rFonts w:ascii="Times New Roman" w:eastAsia="Times New Roman" w:hAnsi="Times New Roman" w:cs="Times New Roman"/>
          <w:color w:val="000000"/>
          <w:position w:val="-1"/>
          <w:sz w:val="24"/>
          <w:szCs w:val="24"/>
          <w:lang w:eastAsia="es-AR"/>
        </w:rPr>
        <w:t xml:space="preserve">, entendiendo que esta vulnerabilidad se caracteriza por ser multidimensional, </w:t>
      </w:r>
      <w:r w:rsidRPr="00F54457">
        <w:rPr>
          <w:rFonts w:ascii="Times New Roman" w:eastAsia="Times New Roman" w:hAnsi="Times New Roman" w:cs="Times New Roman"/>
          <w:color w:val="000000"/>
          <w:position w:val="-1"/>
          <w:sz w:val="24"/>
          <w:szCs w:val="24"/>
          <w:lang w:eastAsia="es-AR"/>
        </w:rPr>
        <w:lastRenderedPageBreak/>
        <w:t xml:space="preserve">integral y progresiva, afectando de formas diversas todos los aspectos de la vida de una persona, agravándose con el tiempo y siendo determinantes las desigualdades si desde el Estado no se tienden políticas certeras desde un enfoque de derechos humanos. </w:t>
      </w:r>
      <w:r w:rsidRPr="00F54457">
        <w:rPr>
          <w:rFonts w:ascii="Times New Roman" w:eastAsia="Times New Roman" w:hAnsi="Times New Roman" w:cs="Times New Roman"/>
          <w:b/>
          <w:color w:val="000000"/>
          <w:position w:val="-1"/>
          <w:sz w:val="24"/>
          <w:szCs w:val="24"/>
          <w:lang w:eastAsia="es-AR"/>
        </w:rPr>
        <w:t xml:space="preserve">Es decir, no existe una población riesgosa, sino </w:t>
      </w:r>
      <w:r w:rsidR="000F7EB4">
        <w:rPr>
          <w:rFonts w:ascii="Times New Roman" w:eastAsia="Times New Roman" w:hAnsi="Times New Roman" w:cs="Times New Roman"/>
          <w:b/>
          <w:color w:val="000000"/>
          <w:position w:val="-1"/>
          <w:sz w:val="24"/>
          <w:szCs w:val="24"/>
          <w:lang w:eastAsia="es-AR"/>
        </w:rPr>
        <w:t xml:space="preserve">que esta socialmente puesta </w:t>
      </w:r>
      <w:r w:rsidRPr="00F54457">
        <w:rPr>
          <w:rFonts w:ascii="Times New Roman" w:eastAsia="Times New Roman" w:hAnsi="Times New Roman" w:cs="Times New Roman"/>
          <w:b/>
          <w:color w:val="000000"/>
          <w:position w:val="-1"/>
          <w:sz w:val="24"/>
          <w:szCs w:val="24"/>
          <w:lang w:eastAsia="es-AR"/>
        </w:rPr>
        <w:t>en peligro debido a la estigmatización y la desidia del Estado.</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De esta forma,</w:t>
      </w:r>
      <w:r w:rsidR="000F7EB4">
        <w:rPr>
          <w:rFonts w:ascii="Times New Roman" w:eastAsia="Times New Roman" w:hAnsi="Times New Roman" w:cs="Times New Roman"/>
          <w:color w:val="000000"/>
          <w:position w:val="-1"/>
          <w:sz w:val="24"/>
          <w:szCs w:val="24"/>
          <w:lang w:eastAsia="es-AR"/>
        </w:rPr>
        <w:t xml:space="preserve"> lejos de construir un perfil de personas con VIH/Sida como el sentido común y mediático ha pregonado durante muchos años,</w:t>
      </w:r>
      <w:r w:rsidRPr="00F54457">
        <w:rPr>
          <w:rFonts w:ascii="Times New Roman" w:eastAsia="Times New Roman" w:hAnsi="Times New Roman" w:cs="Times New Roman"/>
          <w:color w:val="000000"/>
          <w:position w:val="-1"/>
          <w:sz w:val="24"/>
          <w:szCs w:val="24"/>
          <w:lang w:eastAsia="es-AR"/>
        </w:rPr>
        <w:t xml:space="preserve"> es imprescindible relevar información crítica para construir un tipo de política social equitativa que deje de lado los tabúes y pase a conformar un modelo complejo de salud nacional.</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En Argentina, el Ministerio de Salud de la Nación señala</w:t>
      </w:r>
      <w:r w:rsidR="000F7EB4">
        <w:rPr>
          <w:rFonts w:ascii="Times New Roman" w:eastAsia="Times New Roman" w:hAnsi="Times New Roman" w:cs="Times New Roman"/>
          <w:color w:val="000000"/>
          <w:position w:val="-1"/>
          <w:sz w:val="24"/>
          <w:szCs w:val="24"/>
          <w:lang w:eastAsia="es-AR"/>
        </w:rPr>
        <w:t>ba hacia fines de 2016</w:t>
      </w:r>
      <w:r w:rsidRPr="00F54457">
        <w:rPr>
          <w:rFonts w:ascii="Times New Roman" w:eastAsia="Times New Roman" w:hAnsi="Times New Roman" w:cs="Times New Roman"/>
          <w:color w:val="000000"/>
          <w:position w:val="-1"/>
          <w:sz w:val="24"/>
          <w:szCs w:val="24"/>
          <w:lang w:eastAsia="es-AR"/>
        </w:rPr>
        <w:t xml:space="preserve"> que </w:t>
      </w:r>
      <w:r w:rsidR="000F7EB4">
        <w:rPr>
          <w:rFonts w:ascii="Times New Roman" w:eastAsia="Times New Roman" w:hAnsi="Times New Roman" w:cs="Times New Roman"/>
          <w:color w:val="000000"/>
          <w:position w:val="-1"/>
          <w:sz w:val="24"/>
          <w:szCs w:val="24"/>
          <w:lang w:eastAsia="es-AR"/>
        </w:rPr>
        <w:t xml:space="preserve">las principales personas afectadas </w:t>
      </w:r>
      <w:r w:rsidRPr="00F54457">
        <w:rPr>
          <w:rFonts w:ascii="Times New Roman" w:eastAsia="Times New Roman" w:hAnsi="Times New Roman" w:cs="Times New Roman"/>
          <w:color w:val="000000"/>
          <w:position w:val="-1"/>
          <w:sz w:val="24"/>
          <w:szCs w:val="24"/>
          <w:lang w:eastAsia="es-AR"/>
        </w:rPr>
        <w:t>forman parte de la población económicamente activa, entre los 20 y 39 años. El 63% de esta población no terminó los estudios secundarios y la relación entre varones y mujeres es de 2.1 a 1 respectivamente.</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El 90% de la población contrajo el virus a partir de relaciones sexuales sin protección, en su mayoría a partir de la relación sexual con varones (mujer con varón - varón con varón - trans con varón). La mayor situación de vulnerabilidad se da sobre las mujeres y mujeres trans, dado que el 57% de ellas vive en condiciones socioeconómicas bajas, mientras que ellos en un 46%.  El 58% del total se queda sin comida antes de tener dinero suficiente que les permita volver a comprarla (aumentando en el norte del país).</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Luego de que la OMS en el 2000 decretara la notificación obligatoria para las personas que se transmitan de esta infección, Argentina lo legisló</w:t>
      </w:r>
      <w:r w:rsidR="006D58EC">
        <w:rPr>
          <w:rFonts w:ascii="Times New Roman" w:eastAsia="Times New Roman" w:hAnsi="Times New Roman" w:cs="Times New Roman"/>
          <w:color w:val="000000"/>
          <w:position w:val="-1"/>
          <w:sz w:val="24"/>
          <w:szCs w:val="24"/>
          <w:lang w:eastAsia="es-AR"/>
        </w:rPr>
        <w:t xml:space="preserve"> a partir de la</w:t>
      </w:r>
      <w:r w:rsidRPr="00F54457">
        <w:rPr>
          <w:rFonts w:ascii="Times New Roman" w:eastAsia="Times New Roman" w:hAnsi="Times New Roman" w:cs="Times New Roman"/>
          <w:color w:val="000000"/>
          <w:position w:val="-1"/>
          <w:sz w:val="24"/>
          <w:szCs w:val="24"/>
          <w:lang w:eastAsia="es-AR"/>
        </w:rPr>
        <w:t xml:space="preserve"> </w:t>
      </w:r>
      <w:r w:rsidR="006D58EC" w:rsidRPr="006D58EC">
        <w:rPr>
          <w:rFonts w:ascii="Times New Roman" w:eastAsia="Times New Roman" w:hAnsi="Times New Roman" w:cs="Times New Roman"/>
          <w:color w:val="000000"/>
          <w:position w:val="-1"/>
          <w:sz w:val="24"/>
          <w:szCs w:val="24"/>
          <w:lang w:eastAsia="es-AR"/>
        </w:rPr>
        <w:t>Ley Nº 23.</w:t>
      </w:r>
      <w:r w:rsidR="006D58EC">
        <w:rPr>
          <w:rFonts w:ascii="Times New Roman" w:eastAsia="Times New Roman" w:hAnsi="Times New Roman" w:cs="Times New Roman"/>
          <w:color w:val="000000"/>
          <w:position w:val="-1"/>
          <w:sz w:val="24"/>
          <w:szCs w:val="24"/>
          <w:lang w:eastAsia="es-AR"/>
        </w:rPr>
        <w:t>798 (</w:t>
      </w:r>
      <w:r w:rsidR="006D58EC" w:rsidRPr="006D58EC">
        <w:rPr>
          <w:rFonts w:ascii="Times New Roman" w:eastAsia="Times New Roman" w:hAnsi="Times New Roman" w:cs="Times New Roman"/>
          <w:color w:val="000000"/>
          <w:position w:val="-1"/>
          <w:sz w:val="24"/>
          <w:szCs w:val="24"/>
          <w:lang w:eastAsia="es-AR"/>
        </w:rPr>
        <w:t>conocida como Ley Nacional de SIDA e ITS, reglamentada desde 1991</w:t>
      </w:r>
      <w:r w:rsidR="006D58EC">
        <w:rPr>
          <w:rFonts w:ascii="Times New Roman" w:eastAsia="Times New Roman" w:hAnsi="Times New Roman" w:cs="Times New Roman"/>
          <w:color w:val="000000"/>
          <w:position w:val="-1"/>
          <w:sz w:val="24"/>
          <w:szCs w:val="24"/>
          <w:lang w:eastAsia="es-AR"/>
        </w:rPr>
        <w:t xml:space="preserve">) </w:t>
      </w:r>
      <w:r w:rsidRPr="00F54457">
        <w:rPr>
          <w:rFonts w:ascii="Times New Roman" w:eastAsia="Times New Roman" w:hAnsi="Times New Roman" w:cs="Times New Roman"/>
          <w:color w:val="000000"/>
          <w:position w:val="-1"/>
          <w:sz w:val="24"/>
          <w:szCs w:val="24"/>
          <w:lang w:eastAsia="es-AR"/>
        </w:rPr>
        <w:t xml:space="preserve">y comenzó a tender en casi todas las provincias testeos y planes de refuerzos alimentarios que a través de una canasta de alimentos se repartía entre los pacientes con VIH. El mayor problema de esta canasta era que muy difícilmente se ajustaba a la dieta adecuada para una persona que convive con el virus. </w:t>
      </w:r>
      <w:r w:rsidR="000F7EB4" w:rsidRPr="000F7EB4">
        <w:rPr>
          <w:rFonts w:ascii="Times New Roman" w:eastAsia="Times New Roman" w:hAnsi="Times New Roman" w:cs="Times New Roman"/>
          <w:color w:val="000000"/>
          <w:position w:val="-1"/>
          <w:sz w:val="24"/>
          <w:szCs w:val="24"/>
          <w:lang w:eastAsia="es-AR"/>
        </w:rPr>
        <w:t>Al inicio de 2008, se proveía  también a través de la Dirección de Sida y ETS del Ministerio de Salud, tratamientos antirretrovirales para 26.500 personas y medicación para enfermedades oportunistas” (Ministerio de Salud 2008).</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De esta forma si bien se daban respuestas a las exigencias de la OMS, la ley actual de nuestro país reproduce una marca personalizada para quienes portan el virus, que según Maglio aporta a la construcción social del VIH/sida en sus efectores de salud. </w:t>
      </w:r>
      <w:r w:rsidR="000F7EB4" w:rsidRPr="000F7EB4">
        <w:rPr>
          <w:rFonts w:ascii="Times New Roman" w:eastAsia="Times New Roman" w:hAnsi="Times New Roman" w:cs="Times New Roman"/>
          <w:color w:val="000000"/>
          <w:position w:val="-1"/>
          <w:sz w:val="24"/>
          <w:szCs w:val="24"/>
          <w:lang w:eastAsia="es-AR"/>
        </w:rPr>
        <w:t xml:space="preserve">Parte del </w:t>
      </w:r>
      <w:r w:rsidR="000F7EB4" w:rsidRPr="000F7EB4">
        <w:rPr>
          <w:rFonts w:ascii="Times New Roman" w:eastAsia="Times New Roman" w:hAnsi="Times New Roman" w:cs="Times New Roman"/>
          <w:color w:val="000000"/>
          <w:position w:val="-1"/>
          <w:sz w:val="24"/>
          <w:szCs w:val="24"/>
          <w:lang w:eastAsia="es-AR"/>
        </w:rPr>
        <w:lastRenderedPageBreak/>
        <w:t xml:space="preserve">pensamiento hegemónico sólo reconoce al </w:t>
      </w:r>
      <w:r w:rsidR="00D162F8" w:rsidRPr="000F7EB4">
        <w:rPr>
          <w:rFonts w:ascii="Times New Roman" w:eastAsia="Times New Roman" w:hAnsi="Times New Roman" w:cs="Times New Roman"/>
          <w:color w:val="000000"/>
          <w:position w:val="-1"/>
          <w:sz w:val="24"/>
          <w:szCs w:val="24"/>
          <w:lang w:eastAsia="es-AR"/>
        </w:rPr>
        <w:t>estrés</w:t>
      </w:r>
      <w:r w:rsidR="000F7EB4" w:rsidRPr="000F7EB4">
        <w:rPr>
          <w:rFonts w:ascii="Times New Roman" w:eastAsia="Times New Roman" w:hAnsi="Times New Roman" w:cs="Times New Roman"/>
          <w:color w:val="000000"/>
          <w:position w:val="-1"/>
          <w:sz w:val="24"/>
          <w:szCs w:val="24"/>
          <w:lang w:eastAsia="es-AR"/>
        </w:rPr>
        <w:t xml:space="preserve"> como mediación entre lo social y lo biológico, cuando los determinantes sociales del proceso salud enfermedad tienen que ver con los procesos políticos y sociales que se lleven adelante en una sociedad.</w:t>
      </w:r>
    </w:p>
    <w:p w:rsid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Al respecto, Curbeli (2012)  hizo un relevamiento sobre las concepciones de </w:t>
      </w:r>
      <w:r w:rsidR="00D162F8" w:rsidRPr="00F54457">
        <w:rPr>
          <w:rFonts w:ascii="Times New Roman" w:eastAsia="Times New Roman" w:hAnsi="Times New Roman" w:cs="Times New Roman"/>
          <w:color w:val="000000"/>
          <w:position w:val="-1"/>
          <w:sz w:val="24"/>
          <w:szCs w:val="24"/>
          <w:lang w:eastAsia="es-AR"/>
        </w:rPr>
        <w:t>los</w:t>
      </w:r>
      <w:r w:rsidRPr="00F54457">
        <w:rPr>
          <w:rFonts w:ascii="Times New Roman" w:eastAsia="Times New Roman" w:hAnsi="Times New Roman" w:cs="Times New Roman"/>
          <w:color w:val="000000"/>
          <w:position w:val="-1"/>
          <w:sz w:val="24"/>
          <w:szCs w:val="24"/>
          <w:lang w:eastAsia="es-AR"/>
        </w:rPr>
        <w:t xml:space="preserve"> efectores de salud sobre el VIH, a través de entrevistas sobre aspectos que iban desde el concepto y las referencias al estigma, hasta la discriminación y el género.</w:t>
      </w:r>
    </w:p>
    <w:p w:rsidR="000F7EB4" w:rsidRPr="00F54457" w:rsidRDefault="000F7EB4"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0F7EB4">
        <w:rPr>
          <w:rFonts w:ascii="Times New Roman" w:eastAsia="Times New Roman" w:hAnsi="Times New Roman" w:cs="Times New Roman"/>
          <w:color w:val="000000"/>
          <w:position w:val="-1"/>
          <w:sz w:val="24"/>
          <w:szCs w:val="24"/>
          <w:lang w:eastAsia="es-AR"/>
        </w:rPr>
        <w:t>“Los orientadores reconocen en discursos de algunos usuarios el funcionamiento de metáforas como "muerte", "vergüenza" y "castigo “y su función como maniobras lingüísticas que operan en los imaginarios. Las mismas posibilitan una base a nivel social para las respuestas estigmatizantes y discriminatorias al VIH/sida, además de formar imágenes inexactas.” (Curbeli, 2012)</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A través de este estudio podemos ver que muchas de las ideas culpabilizadoras que socialmente se generan sobre el virus persisten en efectores de salud: “Los orientadores caracterizan las prácticas de exposición de los usuarios en contextos privados, separadas de cuestiones sociales, económicas y políticas.”(Curbeli, 2012) </w:t>
      </w:r>
      <w:r w:rsidR="00C80663" w:rsidRPr="00C80663">
        <w:rPr>
          <w:rFonts w:ascii="Times New Roman" w:eastAsia="Times New Roman" w:hAnsi="Times New Roman" w:cs="Times New Roman"/>
          <w:color w:val="000000"/>
          <w:position w:val="-1"/>
          <w:sz w:val="24"/>
          <w:szCs w:val="24"/>
          <w:lang w:eastAsia="es-AR"/>
        </w:rPr>
        <w:t>Sobre las determinantes sociales de la salud, Laurell plantea la necesidad de romper con el ideario monocausal del Modelo Médico Hegemónico, recuperando la unidad entre enfermedad y salud, siendo distintos momentos de un mismo pr</w:t>
      </w:r>
      <w:r w:rsidR="00C80663">
        <w:rPr>
          <w:rFonts w:ascii="Times New Roman" w:eastAsia="Times New Roman" w:hAnsi="Times New Roman" w:cs="Times New Roman"/>
          <w:color w:val="000000"/>
          <w:position w:val="-1"/>
          <w:sz w:val="24"/>
          <w:szCs w:val="24"/>
          <w:lang w:eastAsia="es-AR"/>
        </w:rPr>
        <w:t>oceso socialmente situado.</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Son precisamente estas cuestiones sociales económicas y políticas la que llaman a la presencia de políticas públicas en espacios públicos de salud y educación. La vinculación entre los contextos socioeconómicos adversos, la discriminación de género y étnica y la vulnerabilidad como caldo de cultivo para </w:t>
      </w:r>
      <w:r w:rsidR="00C80663">
        <w:rPr>
          <w:rFonts w:ascii="Times New Roman" w:eastAsia="Times New Roman" w:hAnsi="Times New Roman" w:cs="Times New Roman"/>
          <w:color w:val="000000"/>
          <w:position w:val="-1"/>
          <w:sz w:val="24"/>
          <w:szCs w:val="24"/>
          <w:lang w:eastAsia="es-AR"/>
        </w:rPr>
        <w:t xml:space="preserve">vulneración de personas que conviven con </w:t>
      </w:r>
      <w:r w:rsidRPr="00F54457">
        <w:rPr>
          <w:rFonts w:ascii="Times New Roman" w:eastAsia="Times New Roman" w:hAnsi="Times New Roman" w:cs="Times New Roman"/>
          <w:color w:val="000000"/>
          <w:position w:val="-1"/>
          <w:sz w:val="24"/>
          <w:szCs w:val="24"/>
          <w:lang w:eastAsia="es-AR"/>
        </w:rPr>
        <w:t>el virus refleja una enfermedad socialmente situada, generada a partir del proceso de socialización de la sexualidad, los deseos y autopercepciones que valorizan las identidades sexuales. Estas son producidas según las características y clasificaciones propias de la cultura.</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Los tabúes sociales respecto de la sexualidad humana, la negación a una educación sexual integral y la falta de acceso a instituciones públicas de salud son factores de la desigualdad, que hacen que una población no viva el virus de la misma forma de quien tiene las condiciones para sobrellevarlo.</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lastRenderedPageBreak/>
        <w:t xml:space="preserve">Esto se ve sobre todo en que la mayoría de los programas </w:t>
      </w:r>
      <w:r w:rsidR="00C80663">
        <w:rPr>
          <w:rFonts w:ascii="Times New Roman" w:eastAsia="Times New Roman" w:hAnsi="Times New Roman" w:cs="Times New Roman"/>
          <w:color w:val="000000"/>
          <w:position w:val="-1"/>
          <w:sz w:val="24"/>
          <w:szCs w:val="24"/>
          <w:lang w:eastAsia="es-AR"/>
        </w:rPr>
        <w:t xml:space="preserve">preventivos </w:t>
      </w:r>
      <w:r w:rsidRPr="00F54457">
        <w:rPr>
          <w:rFonts w:ascii="Times New Roman" w:eastAsia="Times New Roman" w:hAnsi="Times New Roman" w:cs="Times New Roman"/>
          <w:color w:val="000000"/>
          <w:position w:val="-1"/>
          <w:sz w:val="24"/>
          <w:szCs w:val="24"/>
          <w:lang w:eastAsia="es-AR"/>
        </w:rPr>
        <w:t xml:space="preserve">que atañen a la educación sexual suelen negar que existan relaciones sexuales entre hombres, siendo a su vez la estigmatización a quienes además de ser homosexuales portan el virus una sumatoria de condenas sociales que aíslan y cortan el vínculo de confianza de </w:t>
      </w:r>
      <w:r w:rsidR="00D162F8" w:rsidRPr="00F54457">
        <w:rPr>
          <w:rFonts w:ascii="Times New Roman" w:eastAsia="Times New Roman" w:hAnsi="Times New Roman" w:cs="Times New Roman"/>
          <w:color w:val="000000"/>
          <w:position w:val="-1"/>
          <w:sz w:val="24"/>
          <w:szCs w:val="24"/>
          <w:lang w:eastAsia="es-AR"/>
        </w:rPr>
        <w:t>los</w:t>
      </w:r>
      <w:r w:rsidRPr="00F54457">
        <w:rPr>
          <w:rFonts w:ascii="Times New Roman" w:eastAsia="Times New Roman" w:hAnsi="Times New Roman" w:cs="Times New Roman"/>
          <w:color w:val="000000"/>
          <w:position w:val="-1"/>
          <w:sz w:val="24"/>
          <w:szCs w:val="24"/>
          <w:lang w:eastAsia="es-AR"/>
        </w:rPr>
        <w:t xml:space="preserve"> </w:t>
      </w:r>
      <w:r w:rsidR="00D162F8" w:rsidRPr="00F54457">
        <w:rPr>
          <w:rFonts w:ascii="Times New Roman" w:eastAsia="Times New Roman" w:hAnsi="Times New Roman" w:cs="Times New Roman"/>
          <w:color w:val="000000"/>
          <w:position w:val="-1"/>
          <w:sz w:val="24"/>
          <w:szCs w:val="24"/>
          <w:lang w:eastAsia="es-AR"/>
        </w:rPr>
        <w:t>sujetos</w:t>
      </w:r>
      <w:r w:rsidRPr="00F54457">
        <w:rPr>
          <w:rFonts w:ascii="Times New Roman" w:eastAsia="Times New Roman" w:hAnsi="Times New Roman" w:cs="Times New Roman"/>
          <w:color w:val="000000"/>
          <w:position w:val="-1"/>
          <w:sz w:val="24"/>
          <w:szCs w:val="24"/>
          <w:lang w:eastAsia="es-AR"/>
        </w:rPr>
        <w:t xml:space="preserve"> con la sociedad.</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En cuanto a las mujeres, el estigma de inmorales o promiscuas desde una </w:t>
      </w:r>
      <w:r w:rsidRPr="00F54457">
        <w:rPr>
          <w:rFonts w:ascii="Times New Roman" w:eastAsia="Times New Roman" w:hAnsi="Times New Roman" w:cs="Times New Roman"/>
          <w:b/>
          <w:color w:val="000000"/>
          <w:position w:val="-1"/>
          <w:sz w:val="24"/>
          <w:szCs w:val="24"/>
          <w:lang w:eastAsia="es-AR"/>
        </w:rPr>
        <w:t>concepción cristiana hegemónica de la moral</w:t>
      </w:r>
      <w:r w:rsidRPr="00F54457">
        <w:rPr>
          <w:rFonts w:ascii="Times New Roman" w:eastAsia="Times New Roman" w:hAnsi="Times New Roman" w:cs="Times New Roman"/>
          <w:color w:val="000000"/>
          <w:position w:val="-1"/>
          <w:sz w:val="24"/>
          <w:szCs w:val="24"/>
          <w:lang w:eastAsia="es-AR"/>
        </w:rPr>
        <w:t xml:space="preserve"> restringe la búsqueda de información o incluso el acceso al tratamiento.</w:t>
      </w:r>
      <w:r w:rsidR="00C80663">
        <w:rPr>
          <w:rFonts w:ascii="Times New Roman" w:eastAsia="Times New Roman" w:hAnsi="Times New Roman" w:cs="Times New Roman"/>
          <w:color w:val="000000"/>
          <w:position w:val="-1"/>
          <w:sz w:val="24"/>
          <w:szCs w:val="24"/>
          <w:lang w:eastAsia="es-AR"/>
        </w:rPr>
        <w:t xml:space="preserve"> Entiendo como uno de los pilares de la confluencia de esta concepción con el Modelo Médico Hegemónico la separación de las esferas pública y privada y la culpabilización de </w:t>
      </w:r>
      <w:r w:rsidR="00D162F8">
        <w:rPr>
          <w:rFonts w:ascii="Times New Roman" w:eastAsia="Times New Roman" w:hAnsi="Times New Roman" w:cs="Times New Roman"/>
          <w:color w:val="000000"/>
          <w:position w:val="-1"/>
          <w:sz w:val="24"/>
          <w:szCs w:val="24"/>
          <w:lang w:eastAsia="es-AR"/>
        </w:rPr>
        <w:t>los</w:t>
      </w:r>
      <w:r w:rsidR="00C80663">
        <w:rPr>
          <w:rFonts w:ascii="Times New Roman" w:eastAsia="Times New Roman" w:hAnsi="Times New Roman" w:cs="Times New Roman"/>
          <w:color w:val="000000"/>
          <w:position w:val="-1"/>
          <w:sz w:val="24"/>
          <w:szCs w:val="24"/>
          <w:lang w:eastAsia="es-AR"/>
        </w:rPr>
        <w:t xml:space="preserve"> </w:t>
      </w:r>
      <w:r w:rsidR="00D162F8">
        <w:rPr>
          <w:rFonts w:ascii="Times New Roman" w:eastAsia="Times New Roman" w:hAnsi="Times New Roman" w:cs="Times New Roman"/>
          <w:color w:val="000000"/>
          <w:position w:val="-1"/>
          <w:sz w:val="24"/>
          <w:szCs w:val="24"/>
          <w:lang w:eastAsia="es-AR"/>
        </w:rPr>
        <w:t>sujetos</w:t>
      </w:r>
      <w:r w:rsidR="00C80663">
        <w:rPr>
          <w:rFonts w:ascii="Times New Roman" w:eastAsia="Times New Roman" w:hAnsi="Times New Roman" w:cs="Times New Roman"/>
          <w:color w:val="000000"/>
          <w:position w:val="-1"/>
          <w:sz w:val="24"/>
          <w:szCs w:val="24"/>
          <w:lang w:eastAsia="es-AR"/>
        </w:rPr>
        <w:t xml:space="preserve"> respecto de prácticas sexuales que son consideradas nocivas para la reproducción social en un sentido amplio del término.</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En escritos del activismo militante de la última década, como “Cumbia copeteo y lágrimas” de Lohana Berkins, vemos a través de sus entrevistas como </w:t>
      </w:r>
      <w:r w:rsidR="00D162F8" w:rsidRPr="00F54457">
        <w:rPr>
          <w:rFonts w:ascii="Times New Roman" w:eastAsia="Times New Roman" w:hAnsi="Times New Roman" w:cs="Times New Roman"/>
          <w:color w:val="000000"/>
          <w:position w:val="-1"/>
          <w:sz w:val="24"/>
          <w:szCs w:val="24"/>
          <w:lang w:eastAsia="es-AR"/>
        </w:rPr>
        <w:t>muchas</w:t>
      </w:r>
      <w:r w:rsidRPr="00F54457">
        <w:rPr>
          <w:rFonts w:ascii="Times New Roman" w:eastAsia="Times New Roman" w:hAnsi="Times New Roman" w:cs="Times New Roman"/>
          <w:color w:val="000000"/>
          <w:position w:val="-1"/>
          <w:sz w:val="24"/>
          <w:szCs w:val="24"/>
          <w:lang w:eastAsia="es-AR"/>
        </w:rPr>
        <w:t xml:space="preserve"> trans sin testeos realizados, comentan que la repulsión que sufren en los centros de salud se debe no a su condición desconocida de seropositiva o negativa, sino a su sexualidad, lo cual les hace elegir no testearse para no tener que ver sobre sí más estigmas de los que traen con </w:t>
      </w:r>
      <w:r w:rsidR="00D162F8" w:rsidRPr="00F54457">
        <w:rPr>
          <w:rFonts w:ascii="Times New Roman" w:eastAsia="Times New Roman" w:hAnsi="Times New Roman" w:cs="Times New Roman"/>
          <w:color w:val="000000"/>
          <w:position w:val="-1"/>
          <w:sz w:val="24"/>
          <w:szCs w:val="24"/>
          <w:lang w:eastAsia="es-AR"/>
        </w:rPr>
        <w:t>ellas</w:t>
      </w:r>
      <w:r w:rsidRPr="00F54457">
        <w:rPr>
          <w:rFonts w:ascii="Times New Roman" w:eastAsia="Times New Roman" w:hAnsi="Times New Roman" w:cs="Times New Roman"/>
          <w:color w:val="000000"/>
          <w:position w:val="-1"/>
          <w:sz w:val="24"/>
          <w:szCs w:val="24"/>
          <w:lang w:eastAsia="es-AR"/>
        </w:rPr>
        <w:t xml:space="preserve">. </w:t>
      </w:r>
    </w:p>
    <w:p w:rsidR="00C80663"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De esta forma, la discriminación altera la percepción de las mismas personas sobre su salud y su integridad, dejándolas fuera de la categoría de </w:t>
      </w:r>
      <w:r w:rsidR="00D162F8" w:rsidRPr="00F54457">
        <w:rPr>
          <w:rFonts w:ascii="Times New Roman" w:eastAsia="Times New Roman" w:hAnsi="Times New Roman" w:cs="Times New Roman"/>
          <w:color w:val="000000"/>
          <w:position w:val="-1"/>
          <w:sz w:val="24"/>
          <w:szCs w:val="24"/>
          <w:lang w:eastAsia="es-AR"/>
        </w:rPr>
        <w:t>ciudadanos</w:t>
      </w:r>
      <w:r w:rsidRPr="00F54457">
        <w:rPr>
          <w:rFonts w:ascii="Times New Roman" w:eastAsia="Times New Roman" w:hAnsi="Times New Roman" w:cs="Times New Roman"/>
          <w:color w:val="000000"/>
          <w:position w:val="-1"/>
          <w:sz w:val="24"/>
          <w:szCs w:val="24"/>
          <w:lang w:eastAsia="es-AR"/>
        </w:rPr>
        <w:t xml:space="preserve"> tanto en espacios públicos como privados.</w:t>
      </w:r>
    </w:p>
    <w:p w:rsidR="00EC47AB"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No se puede separar esto de los modelos de salud pública hoy en pugna a nivel latinoamericano. </w:t>
      </w:r>
      <w:r w:rsidR="00C80663">
        <w:rPr>
          <w:rFonts w:ascii="Times New Roman" w:eastAsia="Times New Roman" w:hAnsi="Times New Roman" w:cs="Times New Roman"/>
          <w:color w:val="000000"/>
          <w:position w:val="-1"/>
          <w:sz w:val="24"/>
          <w:szCs w:val="24"/>
          <w:lang w:eastAsia="es-AR"/>
        </w:rPr>
        <w:t>Las mismas, se intentan implantar desde</w:t>
      </w:r>
      <w:r w:rsidR="00C80663" w:rsidRPr="00C80663">
        <w:rPr>
          <w:rFonts w:ascii="Times New Roman" w:eastAsia="Times New Roman" w:hAnsi="Times New Roman" w:cs="Times New Roman"/>
          <w:color w:val="000000"/>
          <w:position w:val="-1"/>
          <w:sz w:val="24"/>
          <w:szCs w:val="24"/>
          <w:lang w:eastAsia="es-AR"/>
        </w:rPr>
        <w:t xml:space="preserve"> organismos de gestión, que a veces más, a veces menos, no preparan instrumentos eficaces para la erradicación del VIH como un problema de injusticia social que trascienda los límites de un gobierno y sea política de Estado. Los cambios en las gestiones son también cambios en tanto a lo</w:t>
      </w:r>
      <w:r w:rsidR="00C80663">
        <w:rPr>
          <w:rFonts w:ascii="Times New Roman" w:eastAsia="Times New Roman" w:hAnsi="Times New Roman" w:cs="Times New Roman"/>
          <w:color w:val="000000"/>
          <w:position w:val="-1"/>
          <w:sz w:val="24"/>
          <w:szCs w:val="24"/>
          <w:lang w:eastAsia="es-AR"/>
        </w:rPr>
        <w:t xml:space="preserve">s modos de ver los problemas, </w:t>
      </w:r>
      <w:r w:rsidR="00C80663" w:rsidRPr="00C80663">
        <w:rPr>
          <w:rFonts w:ascii="Times New Roman" w:eastAsia="Times New Roman" w:hAnsi="Times New Roman" w:cs="Times New Roman"/>
          <w:color w:val="000000"/>
          <w:position w:val="-1"/>
          <w:sz w:val="24"/>
          <w:szCs w:val="24"/>
          <w:lang w:eastAsia="es-AR"/>
        </w:rPr>
        <w:t>los actores considerados y convocados</w:t>
      </w:r>
      <w:r w:rsidR="00C80663">
        <w:rPr>
          <w:rFonts w:ascii="Times New Roman" w:eastAsia="Times New Roman" w:hAnsi="Times New Roman" w:cs="Times New Roman"/>
          <w:color w:val="000000"/>
          <w:position w:val="-1"/>
          <w:sz w:val="24"/>
          <w:szCs w:val="24"/>
          <w:lang w:eastAsia="es-AR"/>
        </w:rPr>
        <w:t xml:space="preserve"> para su resolución</w:t>
      </w:r>
      <w:r w:rsidR="00DA14EF">
        <w:rPr>
          <w:rFonts w:ascii="Times New Roman" w:eastAsia="Times New Roman" w:hAnsi="Times New Roman" w:cs="Times New Roman"/>
          <w:color w:val="000000"/>
          <w:position w:val="-1"/>
          <w:sz w:val="24"/>
          <w:szCs w:val="24"/>
          <w:lang w:eastAsia="es-AR"/>
        </w:rPr>
        <w:t>,</w:t>
      </w:r>
      <w:r w:rsidR="00C80663" w:rsidRPr="00C80663">
        <w:rPr>
          <w:rFonts w:ascii="Times New Roman" w:eastAsia="Times New Roman" w:hAnsi="Times New Roman" w:cs="Times New Roman"/>
          <w:color w:val="000000"/>
          <w:position w:val="-1"/>
          <w:sz w:val="24"/>
          <w:szCs w:val="24"/>
          <w:lang w:eastAsia="es-AR"/>
        </w:rPr>
        <w:t xml:space="preserve"> los modos de organizar el trabajo, como </w:t>
      </w:r>
      <w:r w:rsidR="00DA14EF">
        <w:rPr>
          <w:rFonts w:ascii="Times New Roman" w:eastAsia="Times New Roman" w:hAnsi="Times New Roman" w:cs="Times New Roman"/>
          <w:color w:val="000000"/>
          <w:position w:val="-1"/>
          <w:sz w:val="24"/>
          <w:szCs w:val="24"/>
          <w:lang w:eastAsia="es-AR"/>
        </w:rPr>
        <w:t xml:space="preserve">así también </w:t>
      </w:r>
      <w:r w:rsidR="00C80663" w:rsidRPr="00C80663">
        <w:rPr>
          <w:rFonts w:ascii="Times New Roman" w:eastAsia="Times New Roman" w:hAnsi="Times New Roman" w:cs="Times New Roman"/>
          <w:color w:val="000000"/>
          <w:position w:val="-1"/>
          <w:sz w:val="24"/>
          <w:szCs w:val="24"/>
          <w:lang w:eastAsia="es-AR"/>
        </w:rPr>
        <w:t>al desarrollo de aspectos vinculados a la subjetividad de las personas que se encuentran involucradas en los procesos de trabajo.</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Cuestionando sobre los modelos que construyen la situación por la que están atravesando hoy </w:t>
      </w:r>
      <w:r w:rsidR="00D162F8" w:rsidRPr="00F54457">
        <w:rPr>
          <w:rFonts w:ascii="Times New Roman" w:eastAsia="Times New Roman" w:hAnsi="Times New Roman" w:cs="Times New Roman"/>
          <w:color w:val="000000"/>
          <w:position w:val="-1"/>
          <w:sz w:val="24"/>
          <w:szCs w:val="24"/>
          <w:lang w:eastAsia="es-AR"/>
        </w:rPr>
        <w:t>los</w:t>
      </w:r>
      <w:r w:rsidRPr="00F54457">
        <w:rPr>
          <w:rFonts w:ascii="Times New Roman" w:eastAsia="Times New Roman" w:hAnsi="Times New Roman" w:cs="Times New Roman"/>
          <w:color w:val="000000"/>
          <w:position w:val="-1"/>
          <w:sz w:val="24"/>
          <w:szCs w:val="24"/>
          <w:lang w:eastAsia="es-AR"/>
        </w:rPr>
        <w:t xml:space="preserve"> </w:t>
      </w:r>
      <w:r w:rsidR="00D162F8" w:rsidRPr="00F54457">
        <w:rPr>
          <w:rFonts w:ascii="Times New Roman" w:eastAsia="Times New Roman" w:hAnsi="Times New Roman" w:cs="Times New Roman"/>
          <w:color w:val="000000"/>
          <w:position w:val="-1"/>
          <w:sz w:val="24"/>
          <w:szCs w:val="24"/>
          <w:lang w:eastAsia="es-AR"/>
        </w:rPr>
        <w:t>diagnosticadas</w:t>
      </w:r>
      <w:r w:rsidRPr="00F54457">
        <w:rPr>
          <w:rFonts w:ascii="Times New Roman" w:eastAsia="Times New Roman" w:hAnsi="Times New Roman" w:cs="Times New Roman"/>
          <w:color w:val="000000"/>
          <w:position w:val="-1"/>
          <w:sz w:val="24"/>
          <w:szCs w:val="24"/>
          <w:lang w:eastAsia="es-AR"/>
        </w:rPr>
        <w:t xml:space="preserve"> de VIH en el sistema de salud pública, pude encontrarme reconstruyendo el trabajo cotidiano de una trabajadora social de la </w:t>
      </w:r>
      <w:r w:rsidR="00D162F8" w:rsidRPr="00F54457">
        <w:rPr>
          <w:rFonts w:ascii="Times New Roman" w:eastAsia="Times New Roman" w:hAnsi="Times New Roman" w:cs="Times New Roman"/>
          <w:color w:val="000000"/>
          <w:position w:val="-1"/>
          <w:sz w:val="24"/>
          <w:szCs w:val="24"/>
          <w:lang w:eastAsia="es-AR"/>
        </w:rPr>
        <w:t>consejería</w:t>
      </w:r>
      <w:r w:rsidRPr="00F54457">
        <w:rPr>
          <w:rFonts w:ascii="Times New Roman" w:eastAsia="Times New Roman" w:hAnsi="Times New Roman" w:cs="Times New Roman"/>
          <w:color w:val="000000"/>
          <w:position w:val="-1"/>
          <w:sz w:val="24"/>
          <w:szCs w:val="24"/>
          <w:lang w:eastAsia="es-AR"/>
        </w:rPr>
        <w:t xml:space="preserve"> </w:t>
      </w:r>
      <w:r w:rsidRPr="00F54457">
        <w:rPr>
          <w:rFonts w:ascii="Times New Roman" w:eastAsia="Times New Roman" w:hAnsi="Times New Roman" w:cs="Times New Roman"/>
          <w:color w:val="000000"/>
          <w:position w:val="-1"/>
          <w:sz w:val="24"/>
          <w:szCs w:val="24"/>
          <w:lang w:eastAsia="es-AR"/>
        </w:rPr>
        <w:lastRenderedPageBreak/>
        <w:t xml:space="preserve">pre y post testeo de VIH del Hospital San Juan de Dios de la ciudad de La Plata durante el 2016, y con el colectivo militante “Mesa Positiva” de la ciudad de Rosario durante 2019. </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El relato del vaciamiento de los centros de salud, de la estigmatización y la discriminación materializándose en falta de recursos como orden del día en el sistema de salud público. Aún más grave, puede verse también en la baja de algunas banderas enarboladas por el movimiento de positivos (que se reconocen así) para luchar por sus derechos. Esta “baja de banderas” proviene del mismo vaciamiento, que produce desmovilización al atacar explícitamente a los cuerpos de quienes demandan, siendo que el costo del vaciamiento esta precisamente ahí, en sus cuerpos y en sus vidas.</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De esta forma, cuando hay vaciamiento de la política pública, faltantes de recursos para los tratamientos y la prevención del VIH/Sida, es el Estado quien está constituyendo a la enfermedad como una amenaza para la vida, la libertad, la supervivencia, la seguridad y la vivencia de una sexualidad libre de riesgos.</w:t>
      </w:r>
    </w:p>
    <w:p w:rsidR="00F54457" w:rsidRPr="00F54457" w:rsidRDefault="00F54457"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p>
    <w:p w:rsidR="00F54457" w:rsidRPr="00F54457" w:rsidRDefault="00F54457"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b/>
          <w:i/>
          <w:color w:val="000000"/>
          <w:position w:val="-1"/>
          <w:sz w:val="24"/>
          <w:szCs w:val="24"/>
          <w:lang w:eastAsia="es-AR"/>
        </w:rPr>
      </w:pPr>
      <w:r w:rsidRPr="00F54457">
        <w:rPr>
          <w:rFonts w:ascii="Times New Roman" w:eastAsia="Times New Roman" w:hAnsi="Times New Roman" w:cs="Times New Roman"/>
          <w:b/>
          <w:i/>
          <w:color w:val="000000"/>
          <w:position w:val="-1"/>
          <w:sz w:val="24"/>
          <w:szCs w:val="24"/>
          <w:lang w:eastAsia="es-AR"/>
        </w:rPr>
        <w:t>Lo simbólico se pone en juego</w:t>
      </w:r>
    </w:p>
    <w:p w:rsidR="00F54457" w:rsidRPr="00F54457" w:rsidRDefault="00F54457"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En el último Boletín sobre el VIH-SIDA en Argentina, publicado por la Dirección de sida y ETS del Ministerio de Salud de la Nación, se estima que actualmente son 120 mil personas las afectadas por el virus a nivel nacional, siendo que uno de cada cuatro nuevos diagnósticos de VIH se da en hombres de 20 a 35 años que tienen sexo sin protección con otros hombres. Vemos cómo nuevamente los varones, especialmente los más jóvenes, gays y bisexuales siguen liderando los casos de infección y cómo las mujeres por encima de los 40 están empezando a tener una relevancia</w:t>
      </w:r>
      <w:r w:rsidR="00DA14EF">
        <w:rPr>
          <w:rFonts w:ascii="Times New Roman" w:eastAsia="Times New Roman" w:hAnsi="Times New Roman" w:cs="Times New Roman"/>
          <w:color w:val="000000"/>
          <w:position w:val="-1"/>
          <w:sz w:val="24"/>
          <w:szCs w:val="24"/>
          <w:lang w:eastAsia="es-AR"/>
        </w:rPr>
        <w:t xml:space="preserve"> </w:t>
      </w:r>
      <w:r w:rsidRPr="00F54457">
        <w:rPr>
          <w:rFonts w:ascii="Times New Roman" w:eastAsia="Times New Roman" w:hAnsi="Times New Roman" w:cs="Times New Roman"/>
          <w:color w:val="000000"/>
          <w:position w:val="-1"/>
          <w:sz w:val="24"/>
          <w:szCs w:val="24"/>
          <w:lang w:eastAsia="es-AR"/>
        </w:rPr>
        <w:t>(una mujer positiva cada dos varones positivos) que no habían tenido hasta ahora en la historia de la epidemia. (Datos de la Dirección de Sida, ETS, Hepatitis y TBC</w:t>
      </w:r>
      <w:r w:rsidR="000F4A94">
        <w:rPr>
          <w:rFonts w:ascii="Times New Roman" w:eastAsia="Times New Roman" w:hAnsi="Times New Roman" w:cs="Times New Roman"/>
          <w:color w:val="000000"/>
          <w:position w:val="-1"/>
          <w:sz w:val="24"/>
          <w:szCs w:val="24"/>
          <w:lang w:eastAsia="es-AR"/>
        </w:rPr>
        <w:t>, 2016</w:t>
      </w:r>
      <w:r w:rsidRPr="00F54457">
        <w:rPr>
          <w:rFonts w:ascii="Times New Roman" w:eastAsia="Times New Roman" w:hAnsi="Times New Roman" w:cs="Times New Roman"/>
          <w:color w:val="000000"/>
          <w:position w:val="-1"/>
          <w:sz w:val="24"/>
          <w:szCs w:val="24"/>
          <w:lang w:eastAsia="es-AR"/>
        </w:rPr>
        <w:t>)</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Recién a partir del 2001, momento en el que comenzó la notificación obligatoria del diagnóstico, la eficacia de la detección aumentó en un 36,2 por ciento, con criterios de especificación de población vulnerable, estudios por sexo y edad, y datos estadísticos comparados en un programa de computadora creado por la ONU. En este sentido es necesario marcar el hecho de que estos datos aportan información sobre la orientación </w:t>
      </w:r>
      <w:r w:rsidRPr="00F54457">
        <w:rPr>
          <w:rFonts w:ascii="Times New Roman" w:eastAsia="Times New Roman" w:hAnsi="Times New Roman" w:cs="Times New Roman"/>
          <w:color w:val="000000"/>
          <w:position w:val="-1"/>
          <w:sz w:val="24"/>
          <w:szCs w:val="24"/>
          <w:lang w:eastAsia="es-AR"/>
        </w:rPr>
        <w:lastRenderedPageBreak/>
        <w:t xml:space="preserve">sexual e identidad de género de </w:t>
      </w:r>
      <w:r w:rsidR="00D162F8" w:rsidRPr="00F54457">
        <w:rPr>
          <w:rFonts w:ascii="Times New Roman" w:eastAsia="Times New Roman" w:hAnsi="Times New Roman" w:cs="Times New Roman"/>
          <w:color w:val="000000"/>
          <w:position w:val="-1"/>
          <w:sz w:val="24"/>
          <w:szCs w:val="24"/>
          <w:lang w:eastAsia="es-AR"/>
        </w:rPr>
        <w:t>las</w:t>
      </w:r>
      <w:r w:rsidRPr="00F54457">
        <w:rPr>
          <w:rFonts w:ascii="Times New Roman" w:eastAsia="Times New Roman" w:hAnsi="Times New Roman" w:cs="Times New Roman"/>
          <w:color w:val="000000"/>
          <w:position w:val="-1"/>
          <w:sz w:val="24"/>
          <w:szCs w:val="24"/>
          <w:lang w:eastAsia="es-AR"/>
        </w:rPr>
        <w:t xml:space="preserve"> </w:t>
      </w:r>
      <w:r w:rsidR="00D162F8" w:rsidRPr="00F54457">
        <w:rPr>
          <w:rFonts w:ascii="Times New Roman" w:eastAsia="Times New Roman" w:hAnsi="Times New Roman" w:cs="Times New Roman"/>
          <w:color w:val="000000"/>
          <w:position w:val="-1"/>
          <w:sz w:val="24"/>
          <w:szCs w:val="24"/>
          <w:lang w:eastAsia="es-AR"/>
        </w:rPr>
        <w:t>afectadas</w:t>
      </w:r>
      <w:r w:rsidRPr="00F54457">
        <w:rPr>
          <w:rFonts w:ascii="Times New Roman" w:eastAsia="Times New Roman" w:hAnsi="Times New Roman" w:cs="Times New Roman"/>
          <w:color w:val="000000"/>
          <w:position w:val="-1"/>
          <w:sz w:val="24"/>
          <w:szCs w:val="24"/>
          <w:lang w:eastAsia="es-AR"/>
        </w:rPr>
        <w:t xml:space="preserve"> a nivel nacional, y, al ser una reglamentación internacional, sobre </w:t>
      </w:r>
      <w:r w:rsidR="00D162F8" w:rsidRPr="00F54457">
        <w:rPr>
          <w:rFonts w:ascii="Times New Roman" w:eastAsia="Times New Roman" w:hAnsi="Times New Roman" w:cs="Times New Roman"/>
          <w:color w:val="000000"/>
          <w:position w:val="-1"/>
          <w:sz w:val="24"/>
          <w:szCs w:val="24"/>
          <w:lang w:eastAsia="es-AR"/>
        </w:rPr>
        <w:t>los</w:t>
      </w:r>
      <w:r w:rsidRPr="00F54457">
        <w:rPr>
          <w:rFonts w:ascii="Times New Roman" w:eastAsia="Times New Roman" w:hAnsi="Times New Roman" w:cs="Times New Roman"/>
          <w:color w:val="000000"/>
          <w:position w:val="-1"/>
          <w:sz w:val="24"/>
          <w:szCs w:val="24"/>
          <w:lang w:eastAsia="es-AR"/>
        </w:rPr>
        <w:t xml:space="preserve"> </w:t>
      </w:r>
      <w:r w:rsidR="00D162F8" w:rsidRPr="00F54457">
        <w:rPr>
          <w:rFonts w:ascii="Times New Roman" w:eastAsia="Times New Roman" w:hAnsi="Times New Roman" w:cs="Times New Roman"/>
          <w:color w:val="000000"/>
          <w:position w:val="-1"/>
          <w:sz w:val="24"/>
          <w:szCs w:val="24"/>
          <w:lang w:eastAsia="es-AR"/>
        </w:rPr>
        <w:t>diagnosticados</w:t>
      </w:r>
      <w:r w:rsidRPr="00F54457">
        <w:rPr>
          <w:rFonts w:ascii="Times New Roman" w:eastAsia="Times New Roman" w:hAnsi="Times New Roman" w:cs="Times New Roman"/>
          <w:color w:val="000000"/>
          <w:position w:val="-1"/>
          <w:sz w:val="24"/>
          <w:szCs w:val="24"/>
          <w:lang w:eastAsia="es-AR"/>
        </w:rPr>
        <w:t xml:space="preserve"> en todo el mundo.</w:t>
      </w:r>
    </w:p>
    <w:p w:rsidR="003E3132"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Esto se debe a la aparición del VIH en la agenda pública, de la mano de la estigmatización a homosexuales y trabajadoras sexuales, responsabilizándolos de la trasmisión de la infección.</w:t>
      </w:r>
      <w:r w:rsidR="000F4A94">
        <w:rPr>
          <w:rFonts w:ascii="Times New Roman" w:eastAsia="Times New Roman" w:hAnsi="Times New Roman" w:cs="Times New Roman"/>
          <w:color w:val="000000"/>
          <w:position w:val="-1"/>
          <w:sz w:val="24"/>
          <w:szCs w:val="24"/>
          <w:lang w:eastAsia="es-AR"/>
        </w:rPr>
        <w:t xml:space="preserve"> </w:t>
      </w:r>
      <w:r w:rsidR="000F4A94" w:rsidRPr="000F4A94">
        <w:rPr>
          <w:rFonts w:ascii="Times New Roman" w:eastAsia="Times New Roman" w:hAnsi="Times New Roman" w:cs="Times New Roman"/>
          <w:color w:val="000000"/>
          <w:position w:val="-1"/>
          <w:sz w:val="24"/>
          <w:szCs w:val="24"/>
          <w:lang w:eastAsia="es-AR"/>
        </w:rPr>
        <w:t xml:space="preserve">Aquí nos parece fundamental el aporte de Gimenez (2007) quien plantea que lo simbólico son aquellas representaciones sociales que se materializan en todas las prácticas sociales. Desde esta concepción simbólica de la cultura las representaciones sociales son producto de condiciones históricas y de contextos inmediatos que generan pautas de sentido y producen sistemas simbólicos que ordenan la conducta colectiva. </w:t>
      </w:r>
      <w:r w:rsidR="003E3132" w:rsidRPr="003E3132">
        <w:rPr>
          <w:rFonts w:ascii="Times New Roman" w:eastAsia="Times New Roman" w:hAnsi="Times New Roman" w:cs="Times New Roman"/>
          <w:color w:val="000000"/>
          <w:position w:val="-1"/>
          <w:sz w:val="24"/>
          <w:szCs w:val="24"/>
          <w:lang w:eastAsia="es-AR"/>
        </w:rPr>
        <w:t xml:space="preserve">A partir de esta definición </w:t>
      </w:r>
      <w:r w:rsidR="003E3132">
        <w:rPr>
          <w:rFonts w:ascii="Times New Roman" w:eastAsia="Times New Roman" w:hAnsi="Times New Roman" w:cs="Times New Roman"/>
          <w:color w:val="000000"/>
          <w:position w:val="-1"/>
          <w:sz w:val="24"/>
          <w:szCs w:val="24"/>
          <w:lang w:eastAsia="es-AR"/>
        </w:rPr>
        <w:t xml:space="preserve">me pregunte sobre las nociones con las que trabajan las efectoras de salud del área de </w:t>
      </w:r>
      <w:r w:rsidR="003E3132" w:rsidRPr="003E3132">
        <w:rPr>
          <w:rFonts w:ascii="Times New Roman" w:eastAsia="Times New Roman" w:hAnsi="Times New Roman" w:cs="Times New Roman"/>
          <w:color w:val="000000"/>
          <w:position w:val="-1"/>
          <w:sz w:val="24"/>
          <w:szCs w:val="24"/>
          <w:lang w:eastAsia="es-AR"/>
        </w:rPr>
        <w:t>pre y post testeo de VIH</w:t>
      </w:r>
      <w:r w:rsidR="003E3132">
        <w:rPr>
          <w:rFonts w:ascii="Times New Roman" w:eastAsia="Times New Roman" w:hAnsi="Times New Roman" w:cs="Times New Roman"/>
          <w:color w:val="000000"/>
          <w:position w:val="-1"/>
          <w:sz w:val="24"/>
          <w:szCs w:val="24"/>
          <w:lang w:eastAsia="es-AR"/>
        </w:rPr>
        <w:t>,</w:t>
      </w:r>
      <w:r w:rsidR="003E3132" w:rsidRPr="003E3132">
        <w:rPr>
          <w:rFonts w:ascii="Times New Roman" w:eastAsia="Times New Roman" w:hAnsi="Times New Roman" w:cs="Times New Roman"/>
          <w:color w:val="000000"/>
          <w:position w:val="-1"/>
          <w:sz w:val="24"/>
          <w:szCs w:val="24"/>
          <w:lang w:eastAsia="es-AR"/>
        </w:rPr>
        <w:t xml:space="preserve"> intentando conocer la “conciencia práctica” en relación a la enfermedad</w:t>
      </w:r>
      <w:r w:rsidR="003E3132">
        <w:rPr>
          <w:rFonts w:ascii="Times New Roman" w:eastAsia="Times New Roman" w:hAnsi="Times New Roman" w:cs="Times New Roman"/>
          <w:color w:val="000000"/>
          <w:position w:val="-1"/>
          <w:sz w:val="24"/>
          <w:szCs w:val="24"/>
          <w:lang w:eastAsia="es-AR"/>
        </w:rPr>
        <w:t xml:space="preserve"> y </w:t>
      </w:r>
      <w:r w:rsidR="003E3132" w:rsidRPr="003E3132">
        <w:rPr>
          <w:rFonts w:ascii="Times New Roman" w:eastAsia="Times New Roman" w:hAnsi="Times New Roman" w:cs="Times New Roman"/>
          <w:color w:val="000000"/>
          <w:position w:val="-1"/>
          <w:sz w:val="24"/>
          <w:szCs w:val="24"/>
          <w:lang w:eastAsia="es-AR"/>
        </w:rPr>
        <w:t>entendiendo que el campo médico está en disputa y</w:t>
      </w:r>
      <w:r w:rsidR="003E3132">
        <w:rPr>
          <w:rFonts w:ascii="Times New Roman" w:eastAsia="Times New Roman" w:hAnsi="Times New Roman" w:cs="Times New Roman"/>
          <w:color w:val="000000"/>
          <w:position w:val="-1"/>
          <w:sz w:val="24"/>
          <w:szCs w:val="24"/>
          <w:lang w:eastAsia="es-AR"/>
        </w:rPr>
        <w:t>a que existen perspectivas de trabajo que da</w:t>
      </w:r>
      <w:r w:rsidR="003E3132" w:rsidRPr="003E3132">
        <w:rPr>
          <w:rFonts w:ascii="Times New Roman" w:eastAsia="Times New Roman" w:hAnsi="Times New Roman" w:cs="Times New Roman"/>
          <w:color w:val="000000"/>
          <w:position w:val="-1"/>
          <w:sz w:val="24"/>
          <w:szCs w:val="24"/>
          <w:lang w:eastAsia="es-AR"/>
        </w:rPr>
        <w:t>n la batalla por la construcción</w:t>
      </w:r>
      <w:r w:rsidR="003E3132">
        <w:rPr>
          <w:rFonts w:ascii="Times New Roman" w:eastAsia="Times New Roman" w:hAnsi="Times New Roman" w:cs="Times New Roman"/>
          <w:color w:val="000000"/>
          <w:position w:val="-1"/>
          <w:sz w:val="24"/>
          <w:szCs w:val="24"/>
          <w:lang w:eastAsia="es-AR"/>
        </w:rPr>
        <w:t xml:space="preserve"> de espacios políticos que saquen del closet a la enfermedad.</w:t>
      </w:r>
    </w:p>
    <w:p w:rsidR="003E3132" w:rsidRPr="003E3132" w:rsidRDefault="003E3132"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3E3132">
        <w:rPr>
          <w:rFonts w:ascii="Times New Roman" w:eastAsia="Times New Roman" w:hAnsi="Times New Roman" w:cs="Times New Roman"/>
          <w:color w:val="000000"/>
          <w:position w:val="-1"/>
          <w:sz w:val="24"/>
          <w:szCs w:val="24"/>
          <w:lang w:eastAsia="es-AR"/>
        </w:rPr>
        <w:t>“</w:t>
      </w:r>
      <w:r w:rsidRPr="003E3132">
        <w:rPr>
          <w:rFonts w:ascii="Times New Roman" w:eastAsia="Times New Roman" w:hAnsi="Times New Roman" w:cs="Times New Roman"/>
          <w:i/>
          <w:color w:val="000000"/>
          <w:position w:val="-1"/>
          <w:sz w:val="24"/>
          <w:szCs w:val="24"/>
          <w:lang w:eastAsia="es-AR"/>
        </w:rPr>
        <w:t>Entiéndase, los preservativos para el VIH no son sólo una política de prevención sino una forma de hacerle ver al que tiene un diagnóstico positivo que puede seguir disfrutando de su sexualidad libremente, de forma cuidada, y gratuita.”</w:t>
      </w:r>
      <w:r>
        <w:rPr>
          <w:rFonts w:ascii="Times New Roman" w:eastAsia="Times New Roman" w:hAnsi="Times New Roman" w:cs="Times New Roman"/>
          <w:i/>
          <w:color w:val="000000"/>
          <w:position w:val="-1"/>
          <w:sz w:val="24"/>
          <w:szCs w:val="24"/>
          <w:lang w:eastAsia="es-AR"/>
        </w:rPr>
        <w:t xml:space="preserve"> (Trabajadora Social del  área de VIH/ Sida, San Juan de Dios, La Plata)</w:t>
      </w:r>
    </w:p>
    <w:p w:rsidR="003E3132" w:rsidRPr="003E3132" w:rsidRDefault="003E3132"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3E3132">
        <w:rPr>
          <w:rFonts w:ascii="Times New Roman" w:eastAsia="Times New Roman" w:hAnsi="Times New Roman" w:cs="Times New Roman"/>
          <w:color w:val="000000"/>
          <w:position w:val="-1"/>
          <w:sz w:val="24"/>
          <w:szCs w:val="24"/>
          <w:lang w:eastAsia="es-AR"/>
        </w:rPr>
        <w:t xml:space="preserve">De esta forma podemos introducir a nuestro análisis a partir de la entrevista realizada, una concepción de </w:t>
      </w:r>
      <w:r>
        <w:rPr>
          <w:rFonts w:ascii="Times New Roman" w:eastAsia="Times New Roman" w:hAnsi="Times New Roman" w:cs="Times New Roman"/>
          <w:color w:val="000000"/>
          <w:position w:val="-1"/>
          <w:sz w:val="24"/>
          <w:szCs w:val="24"/>
          <w:lang w:eastAsia="es-AR"/>
        </w:rPr>
        <w:t xml:space="preserve">sujeto </w:t>
      </w:r>
      <w:r w:rsidRPr="003E3132">
        <w:rPr>
          <w:rFonts w:ascii="Times New Roman" w:eastAsia="Times New Roman" w:hAnsi="Times New Roman" w:cs="Times New Roman"/>
          <w:color w:val="000000"/>
          <w:position w:val="-1"/>
          <w:sz w:val="24"/>
          <w:szCs w:val="24"/>
          <w:lang w:eastAsia="es-AR"/>
        </w:rPr>
        <w:t>de derechos, ente</w:t>
      </w:r>
      <w:r>
        <w:rPr>
          <w:rFonts w:ascii="Times New Roman" w:eastAsia="Times New Roman" w:hAnsi="Times New Roman" w:cs="Times New Roman"/>
          <w:color w:val="000000"/>
          <w:position w:val="-1"/>
          <w:sz w:val="24"/>
          <w:szCs w:val="24"/>
          <w:lang w:eastAsia="es-AR"/>
        </w:rPr>
        <w:t>ndiendo a estos como multidimensi</w:t>
      </w:r>
      <w:r w:rsidRPr="003E3132">
        <w:rPr>
          <w:rFonts w:ascii="Times New Roman" w:eastAsia="Times New Roman" w:hAnsi="Times New Roman" w:cs="Times New Roman"/>
          <w:color w:val="000000"/>
          <w:position w:val="-1"/>
          <w:sz w:val="24"/>
          <w:szCs w:val="24"/>
          <w:lang w:eastAsia="es-AR"/>
        </w:rPr>
        <w:t xml:space="preserve">onales y no intercambiables entre sí. De esta forma quien accede a la atención de VIH no sólo </w:t>
      </w:r>
      <w:r>
        <w:rPr>
          <w:rFonts w:ascii="Times New Roman" w:eastAsia="Times New Roman" w:hAnsi="Times New Roman" w:cs="Times New Roman"/>
          <w:color w:val="000000"/>
          <w:position w:val="-1"/>
          <w:sz w:val="24"/>
          <w:szCs w:val="24"/>
          <w:lang w:eastAsia="es-AR"/>
        </w:rPr>
        <w:t xml:space="preserve">debiera tener </w:t>
      </w:r>
      <w:r w:rsidRPr="003E3132">
        <w:rPr>
          <w:rFonts w:ascii="Times New Roman" w:eastAsia="Times New Roman" w:hAnsi="Times New Roman" w:cs="Times New Roman"/>
          <w:color w:val="000000"/>
          <w:position w:val="-1"/>
          <w:sz w:val="24"/>
          <w:szCs w:val="24"/>
          <w:lang w:eastAsia="es-AR"/>
        </w:rPr>
        <w:t xml:space="preserve">como derecho el acceso a la salud, sino también al placer y a disfrutar de su sexualidad libremente. Esta mirada presente en al efectora de salud se contrapone con la mirada pasiva de </w:t>
      </w:r>
      <w:r>
        <w:rPr>
          <w:rFonts w:ascii="Times New Roman" w:eastAsia="Times New Roman" w:hAnsi="Times New Roman" w:cs="Times New Roman"/>
          <w:color w:val="000000"/>
          <w:position w:val="-1"/>
          <w:sz w:val="24"/>
          <w:szCs w:val="24"/>
          <w:lang w:eastAsia="es-AR"/>
        </w:rPr>
        <w:t xml:space="preserve">enferma/o </w:t>
      </w:r>
      <w:r w:rsidRPr="003E3132">
        <w:rPr>
          <w:rFonts w:ascii="Times New Roman" w:eastAsia="Times New Roman" w:hAnsi="Times New Roman" w:cs="Times New Roman"/>
          <w:color w:val="000000"/>
          <w:position w:val="-1"/>
          <w:sz w:val="24"/>
          <w:szCs w:val="24"/>
          <w:lang w:eastAsia="es-AR"/>
        </w:rPr>
        <w:t xml:space="preserve">del MMH, que en el caso del VIH/SIDA toma posesión de los cuerpos desde una mirada de control, moldeando el cuerpo enfermo al padecimiento y el no goce. </w:t>
      </w:r>
    </w:p>
    <w:p w:rsidR="003E3132" w:rsidRPr="000F4A94" w:rsidRDefault="003E3132"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Pr>
          <w:rFonts w:ascii="Times New Roman" w:eastAsia="Times New Roman" w:hAnsi="Times New Roman" w:cs="Times New Roman"/>
          <w:color w:val="000000"/>
          <w:position w:val="-1"/>
          <w:sz w:val="24"/>
          <w:szCs w:val="24"/>
          <w:lang w:eastAsia="es-AR"/>
        </w:rPr>
        <w:t>P</w:t>
      </w:r>
      <w:r w:rsidRPr="003E3132">
        <w:rPr>
          <w:rFonts w:ascii="Times New Roman" w:eastAsia="Times New Roman" w:hAnsi="Times New Roman" w:cs="Times New Roman"/>
          <w:color w:val="000000"/>
          <w:position w:val="-1"/>
          <w:sz w:val="24"/>
          <w:szCs w:val="24"/>
          <w:lang w:eastAsia="es-AR"/>
        </w:rPr>
        <w:t>arte de no subordinar a quien tiene derecho a la información, la salud y la sexualidad e</w:t>
      </w:r>
      <w:r>
        <w:rPr>
          <w:rFonts w:ascii="Times New Roman" w:eastAsia="Times New Roman" w:hAnsi="Times New Roman" w:cs="Times New Roman"/>
          <w:color w:val="000000"/>
          <w:position w:val="-1"/>
          <w:sz w:val="24"/>
          <w:szCs w:val="24"/>
          <w:lang w:eastAsia="es-AR"/>
        </w:rPr>
        <w:t xml:space="preserve">s aportar en </w:t>
      </w:r>
      <w:r w:rsidRPr="003E3132">
        <w:rPr>
          <w:rFonts w:ascii="Times New Roman" w:eastAsia="Times New Roman" w:hAnsi="Times New Roman" w:cs="Times New Roman"/>
          <w:color w:val="000000"/>
          <w:position w:val="-1"/>
          <w:sz w:val="24"/>
          <w:szCs w:val="24"/>
          <w:lang w:eastAsia="es-AR"/>
        </w:rPr>
        <w:t xml:space="preserve">otorgarle otra mirada para su vida que no sea la establecida por </w:t>
      </w:r>
      <w:r>
        <w:rPr>
          <w:rFonts w:ascii="Times New Roman" w:eastAsia="Times New Roman" w:hAnsi="Times New Roman" w:cs="Times New Roman"/>
          <w:color w:val="000000"/>
          <w:position w:val="-1"/>
          <w:sz w:val="24"/>
          <w:szCs w:val="24"/>
          <w:lang w:eastAsia="es-AR"/>
        </w:rPr>
        <w:t>los sectores</w:t>
      </w:r>
      <w:r w:rsidRPr="003E3132">
        <w:rPr>
          <w:rFonts w:ascii="Times New Roman" w:eastAsia="Times New Roman" w:hAnsi="Times New Roman" w:cs="Times New Roman"/>
          <w:color w:val="000000"/>
          <w:position w:val="-1"/>
          <w:sz w:val="24"/>
          <w:szCs w:val="24"/>
          <w:lang w:eastAsia="es-AR"/>
        </w:rPr>
        <w:t xml:space="preserve"> dominantes </w:t>
      </w:r>
      <w:r>
        <w:rPr>
          <w:rFonts w:ascii="Times New Roman" w:eastAsia="Times New Roman" w:hAnsi="Times New Roman" w:cs="Times New Roman"/>
          <w:color w:val="000000"/>
          <w:position w:val="-1"/>
          <w:sz w:val="24"/>
          <w:szCs w:val="24"/>
          <w:lang w:eastAsia="es-AR"/>
        </w:rPr>
        <w:t>sobre</w:t>
      </w:r>
      <w:r w:rsidRPr="003E3132">
        <w:rPr>
          <w:rFonts w:ascii="Times New Roman" w:eastAsia="Times New Roman" w:hAnsi="Times New Roman" w:cs="Times New Roman"/>
          <w:color w:val="000000"/>
          <w:position w:val="-1"/>
          <w:sz w:val="24"/>
          <w:szCs w:val="24"/>
          <w:lang w:eastAsia="es-AR"/>
        </w:rPr>
        <w:t xml:space="preserve"> las personas con VIH.</w:t>
      </w:r>
    </w:p>
    <w:p w:rsidR="00F54457" w:rsidRPr="00F54457" w:rsidRDefault="000F4A94"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0F4A94">
        <w:rPr>
          <w:rFonts w:ascii="Times New Roman" w:eastAsia="Times New Roman" w:hAnsi="Times New Roman" w:cs="Times New Roman"/>
          <w:color w:val="000000"/>
          <w:position w:val="-1"/>
          <w:sz w:val="24"/>
          <w:szCs w:val="24"/>
          <w:lang w:eastAsia="es-AR"/>
        </w:rPr>
        <w:t xml:space="preserve">Es por esta </w:t>
      </w:r>
      <w:r w:rsidR="003E3132">
        <w:rPr>
          <w:rFonts w:ascii="Times New Roman" w:eastAsia="Times New Roman" w:hAnsi="Times New Roman" w:cs="Times New Roman"/>
          <w:color w:val="000000"/>
          <w:position w:val="-1"/>
          <w:sz w:val="24"/>
          <w:szCs w:val="24"/>
          <w:lang w:eastAsia="es-AR"/>
        </w:rPr>
        <w:t>posición sobre los derechos</w:t>
      </w:r>
      <w:r w:rsidRPr="000F4A94">
        <w:rPr>
          <w:rFonts w:ascii="Times New Roman" w:eastAsia="Times New Roman" w:hAnsi="Times New Roman" w:cs="Times New Roman"/>
          <w:color w:val="000000"/>
          <w:position w:val="-1"/>
          <w:sz w:val="24"/>
          <w:szCs w:val="24"/>
          <w:lang w:eastAsia="es-AR"/>
        </w:rPr>
        <w:t xml:space="preserve"> que la mayoría de las políticas de prevención y tratamiento de la persona serológica positiva van hacia </w:t>
      </w:r>
      <w:r>
        <w:rPr>
          <w:rFonts w:ascii="Times New Roman" w:eastAsia="Times New Roman" w:hAnsi="Times New Roman" w:cs="Times New Roman"/>
          <w:color w:val="000000"/>
          <w:position w:val="-1"/>
          <w:sz w:val="24"/>
          <w:szCs w:val="24"/>
          <w:lang w:eastAsia="es-AR"/>
        </w:rPr>
        <w:t>la transformación</w:t>
      </w:r>
      <w:r w:rsidRPr="000F4A94">
        <w:rPr>
          <w:rFonts w:ascii="Times New Roman" w:eastAsia="Times New Roman" w:hAnsi="Times New Roman" w:cs="Times New Roman"/>
          <w:color w:val="000000"/>
          <w:position w:val="-1"/>
          <w:sz w:val="24"/>
          <w:szCs w:val="24"/>
          <w:lang w:eastAsia="es-AR"/>
        </w:rPr>
        <w:t xml:space="preserve"> </w:t>
      </w:r>
      <w:r w:rsidRPr="000F4A94">
        <w:rPr>
          <w:rFonts w:ascii="Times New Roman" w:eastAsia="Times New Roman" w:hAnsi="Times New Roman" w:cs="Times New Roman"/>
          <w:color w:val="000000"/>
          <w:position w:val="-1"/>
          <w:sz w:val="24"/>
          <w:szCs w:val="24"/>
          <w:lang w:eastAsia="es-AR"/>
        </w:rPr>
        <w:lastRenderedPageBreak/>
        <w:t xml:space="preserve">cultural de la concepción de la enfermedad de VIH; son estas representaciones socialmente constituidas y sus significantes lo que condicionan no sólo la mirada hacia la enfermedad, sino también la </w:t>
      </w:r>
      <w:r>
        <w:rPr>
          <w:rFonts w:ascii="Times New Roman" w:eastAsia="Times New Roman" w:hAnsi="Times New Roman" w:cs="Times New Roman"/>
          <w:color w:val="000000"/>
          <w:position w:val="-1"/>
          <w:sz w:val="24"/>
          <w:szCs w:val="24"/>
          <w:lang w:eastAsia="es-AR"/>
        </w:rPr>
        <w:t>materialidad de la vida del enfermo y su posibilidad de respuesta</w:t>
      </w:r>
      <w:r w:rsidRPr="000F4A94">
        <w:rPr>
          <w:rFonts w:ascii="Times New Roman" w:eastAsia="Times New Roman" w:hAnsi="Times New Roman" w:cs="Times New Roman"/>
          <w:color w:val="000000"/>
          <w:position w:val="-1"/>
          <w:sz w:val="24"/>
          <w:szCs w:val="24"/>
          <w:lang w:eastAsia="es-AR"/>
        </w:rPr>
        <w:t xml:space="preserve"> hacia un discurso que incorpora formas de control social y corporal</w:t>
      </w:r>
      <w:r>
        <w:rPr>
          <w:rFonts w:ascii="Times New Roman" w:eastAsia="Times New Roman" w:hAnsi="Times New Roman" w:cs="Times New Roman"/>
          <w:color w:val="000000"/>
          <w:position w:val="-1"/>
          <w:sz w:val="24"/>
          <w:szCs w:val="24"/>
          <w:lang w:eastAsia="es-AR"/>
        </w:rPr>
        <w:t>.</w:t>
      </w:r>
      <w:r w:rsidRPr="000F4A94">
        <w:rPr>
          <w:rFonts w:ascii="Times New Roman" w:eastAsia="Times New Roman" w:hAnsi="Times New Roman" w:cs="Times New Roman"/>
          <w:color w:val="000000"/>
          <w:position w:val="-1"/>
          <w:sz w:val="24"/>
          <w:szCs w:val="24"/>
          <w:lang w:eastAsia="es-AR"/>
        </w:rPr>
        <w:t xml:space="preserve"> </w:t>
      </w:r>
      <w:r>
        <w:rPr>
          <w:rFonts w:ascii="Times New Roman" w:eastAsia="Times New Roman" w:hAnsi="Times New Roman" w:cs="Times New Roman"/>
          <w:color w:val="000000"/>
          <w:position w:val="-1"/>
          <w:sz w:val="24"/>
          <w:szCs w:val="24"/>
          <w:lang w:eastAsia="es-AR"/>
        </w:rPr>
        <w:t>Desde un lugar pasivo, de esfera privada, y de estigmatización de la enfermedad, se oculta la posibilidad de organización y transformación en sujeto colectivo, la historia del movimiento LGTB en luchas por la cura del VIH/Sida, y las posibilidades de organización que transformen en la actualidad a los/las hoy positivos en actores políticos de la esfera pública que reclaman por mejores condiciones de vida</w:t>
      </w:r>
      <w:r w:rsidRPr="000F4A94">
        <w:rPr>
          <w:rFonts w:ascii="Times New Roman" w:eastAsia="Times New Roman" w:hAnsi="Times New Roman" w:cs="Times New Roman"/>
          <w:color w:val="000000"/>
          <w:position w:val="-1"/>
          <w:sz w:val="24"/>
          <w:szCs w:val="24"/>
          <w:lang w:eastAsia="es-AR"/>
        </w:rPr>
        <w:t>.</w:t>
      </w:r>
    </w:p>
    <w:p w:rsidR="004F0278" w:rsidRPr="004F0278"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Lejos de querer perpetuar esta estigmatización, son muchas las organizaciones feministas y de la disidencia sexual las que exigieron que esta consideración sea tomada internacionalmente y que la política pública entienda que estas poblaciones son vulnerables no por el hecho de tener más latencia a la infección (los estudios internacionales de la última década demuestran que son principalmente varones heterosexuales quienes mayoritariamente esparcen el virus entre sus parejas sexuales), sino por la estigmatización con la que viven a partir de elecciones sobre su sexualidad</w:t>
      </w:r>
      <w:r w:rsidR="004F0278">
        <w:rPr>
          <w:rFonts w:ascii="Times New Roman" w:eastAsia="Times New Roman" w:hAnsi="Times New Roman" w:cs="Times New Roman"/>
          <w:color w:val="000000"/>
          <w:position w:val="-1"/>
          <w:sz w:val="24"/>
          <w:szCs w:val="24"/>
          <w:lang w:eastAsia="es-AR"/>
        </w:rPr>
        <w:t>,</w:t>
      </w:r>
      <w:r w:rsidR="004F0278" w:rsidRPr="004F0278">
        <w:rPr>
          <w:rFonts w:ascii="Times New Roman" w:eastAsia="Times New Roman" w:hAnsi="Times New Roman" w:cs="Times New Roman"/>
          <w:color w:val="000000"/>
          <w:position w:val="-1"/>
          <w:sz w:val="24"/>
          <w:szCs w:val="24"/>
          <w:lang w:eastAsia="es-AR"/>
        </w:rPr>
        <w:t xml:space="preserve"> genera</w:t>
      </w:r>
      <w:r w:rsidR="004F0278">
        <w:rPr>
          <w:rFonts w:ascii="Times New Roman" w:eastAsia="Times New Roman" w:hAnsi="Times New Roman" w:cs="Times New Roman"/>
          <w:color w:val="000000"/>
          <w:position w:val="-1"/>
          <w:sz w:val="24"/>
          <w:szCs w:val="24"/>
          <w:lang w:eastAsia="es-AR"/>
        </w:rPr>
        <w:t>ndo</w:t>
      </w:r>
      <w:r w:rsidR="004F0278" w:rsidRPr="004F0278">
        <w:rPr>
          <w:rFonts w:ascii="Times New Roman" w:eastAsia="Times New Roman" w:hAnsi="Times New Roman" w:cs="Times New Roman"/>
          <w:color w:val="000000"/>
          <w:position w:val="-1"/>
          <w:sz w:val="24"/>
          <w:szCs w:val="24"/>
          <w:lang w:eastAsia="es-AR"/>
        </w:rPr>
        <w:t xml:space="preserve"> conflictos emocionales tales como ansiedad, negación, temor y aislamiento social, que se agrava con:</w:t>
      </w:r>
    </w:p>
    <w:p w:rsidR="004F0278" w:rsidRPr="004F0278" w:rsidRDefault="004F0278"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4F0278">
        <w:rPr>
          <w:rFonts w:ascii="Times New Roman" w:eastAsia="Times New Roman" w:hAnsi="Times New Roman" w:cs="Times New Roman"/>
          <w:color w:val="000000"/>
          <w:position w:val="-1"/>
          <w:sz w:val="24"/>
          <w:szCs w:val="24"/>
          <w:lang w:eastAsia="es-AR"/>
        </w:rPr>
        <w:t>- La ausencia de la atención y promoción primaria de la salud para la prevención</w:t>
      </w:r>
      <w:r>
        <w:rPr>
          <w:rFonts w:ascii="Times New Roman" w:eastAsia="Times New Roman" w:hAnsi="Times New Roman" w:cs="Times New Roman"/>
          <w:color w:val="000000"/>
          <w:position w:val="-1"/>
          <w:sz w:val="24"/>
          <w:szCs w:val="24"/>
          <w:lang w:eastAsia="es-AR"/>
        </w:rPr>
        <w:t xml:space="preserve"> de la enfermedad en prácticas sexuales no heteros y /o hegemónicas</w:t>
      </w:r>
      <w:r w:rsidRPr="004F0278">
        <w:rPr>
          <w:rFonts w:ascii="Times New Roman" w:eastAsia="Times New Roman" w:hAnsi="Times New Roman" w:cs="Times New Roman"/>
          <w:color w:val="000000"/>
          <w:position w:val="-1"/>
          <w:sz w:val="24"/>
          <w:szCs w:val="24"/>
          <w:lang w:eastAsia="es-AR"/>
        </w:rPr>
        <w:t>.</w:t>
      </w:r>
    </w:p>
    <w:p w:rsidR="00F54457" w:rsidRDefault="004F0278"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4F0278">
        <w:rPr>
          <w:rFonts w:ascii="Times New Roman" w:eastAsia="Times New Roman" w:hAnsi="Times New Roman" w:cs="Times New Roman"/>
          <w:color w:val="000000"/>
          <w:position w:val="-1"/>
          <w:sz w:val="24"/>
          <w:szCs w:val="24"/>
          <w:lang w:eastAsia="es-AR"/>
        </w:rPr>
        <w:t>-La falta de recursos a los hospitales de salud pública donde los pacientes con VIH retiran los medicamentos, ya que la falta de seguimiento por parte del hospital lleva a la deserción de los espacios de contención, tales como círculos de debate que intentan contrarrestar la culpabilidad, el enojo y la depresión.</w:t>
      </w:r>
    </w:p>
    <w:p w:rsidR="008A6F87" w:rsidRPr="00F54457" w:rsidRDefault="008A6F8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8A6F87">
        <w:rPr>
          <w:rFonts w:ascii="Times New Roman" w:eastAsia="Times New Roman" w:hAnsi="Times New Roman" w:cs="Times New Roman"/>
          <w:color w:val="000000"/>
          <w:position w:val="-1"/>
          <w:sz w:val="24"/>
          <w:szCs w:val="24"/>
          <w:lang w:eastAsia="es-AR"/>
        </w:rPr>
        <w:t xml:space="preserve">No </w:t>
      </w:r>
      <w:r>
        <w:rPr>
          <w:rFonts w:ascii="Times New Roman" w:eastAsia="Times New Roman" w:hAnsi="Times New Roman" w:cs="Times New Roman"/>
          <w:color w:val="000000"/>
          <w:position w:val="-1"/>
          <w:sz w:val="24"/>
          <w:szCs w:val="24"/>
          <w:lang w:eastAsia="es-AR"/>
        </w:rPr>
        <w:t>me</w:t>
      </w:r>
      <w:r w:rsidRPr="008A6F87">
        <w:rPr>
          <w:rFonts w:ascii="Times New Roman" w:eastAsia="Times New Roman" w:hAnsi="Times New Roman" w:cs="Times New Roman"/>
          <w:color w:val="000000"/>
          <w:position w:val="-1"/>
          <w:sz w:val="24"/>
          <w:szCs w:val="24"/>
          <w:lang w:eastAsia="es-AR"/>
        </w:rPr>
        <w:t xml:space="preserve"> parece menor que en esta enfermedad que tiene su mayor momento de </w:t>
      </w:r>
      <w:r w:rsidR="00D162F8" w:rsidRPr="008A6F87">
        <w:rPr>
          <w:rFonts w:ascii="Times New Roman" w:eastAsia="Times New Roman" w:hAnsi="Times New Roman" w:cs="Times New Roman"/>
          <w:color w:val="000000"/>
          <w:position w:val="-1"/>
          <w:sz w:val="24"/>
          <w:szCs w:val="24"/>
          <w:lang w:eastAsia="es-AR"/>
        </w:rPr>
        <w:t>visibilizacion</w:t>
      </w:r>
      <w:r w:rsidRPr="008A6F87">
        <w:rPr>
          <w:rFonts w:ascii="Times New Roman" w:eastAsia="Times New Roman" w:hAnsi="Times New Roman" w:cs="Times New Roman"/>
          <w:color w:val="000000"/>
          <w:position w:val="-1"/>
          <w:sz w:val="24"/>
          <w:szCs w:val="24"/>
          <w:lang w:eastAsia="es-AR"/>
        </w:rPr>
        <w:t xml:space="preserve"> a principios de los años ochenta, la respuesta del modelo médico hegemónico no haya sido la internación, sino la adaptación al nuevo tipo de sociedad que estaba en formación: las sociedades de control. En ella lo que empieza a crecer es moldear a </w:t>
      </w:r>
      <w:r>
        <w:rPr>
          <w:rFonts w:ascii="Times New Roman" w:eastAsia="Times New Roman" w:hAnsi="Times New Roman" w:cs="Times New Roman"/>
          <w:color w:val="000000"/>
          <w:position w:val="-1"/>
          <w:sz w:val="24"/>
          <w:szCs w:val="24"/>
          <w:lang w:eastAsia="es-AR"/>
        </w:rPr>
        <w:t>la sociedad</w:t>
      </w:r>
      <w:r w:rsidRPr="008A6F87">
        <w:rPr>
          <w:rFonts w:ascii="Times New Roman" w:eastAsia="Times New Roman" w:hAnsi="Times New Roman" w:cs="Times New Roman"/>
          <w:color w:val="000000"/>
          <w:position w:val="-1"/>
          <w:sz w:val="24"/>
          <w:szCs w:val="24"/>
          <w:lang w:eastAsia="es-AR"/>
        </w:rPr>
        <w:t xml:space="preserve">  desde el marketing y el mercado para ejercer control social.</w:t>
      </w:r>
    </w:p>
    <w:p w:rsidR="00C419A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En el contacto</w:t>
      </w:r>
      <w:r w:rsidR="001140D2">
        <w:rPr>
          <w:rFonts w:ascii="Times New Roman" w:eastAsia="Times New Roman" w:hAnsi="Times New Roman" w:cs="Times New Roman"/>
          <w:color w:val="000000"/>
          <w:position w:val="-1"/>
          <w:sz w:val="24"/>
          <w:szCs w:val="24"/>
          <w:lang w:eastAsia="es-AR"/>
        </w:rPr>
        <w:t xml:space="preserve"> telefónico</w:t>
      </w:r>
      <w:r w:rsidR="00895D4C">
        <w:rPr>
          <w:rFonts w:ascii="Times New Roman" w:eastAsia="Times New Roman" w:hAnsi="Times New Roman" w:cs="Times New Roman"/>
          <w:color w:val="000000"/>
          <w:position w:val="-1"/>
          <w:sz w:val="24"/>
          <w:szCs w:val="24"/>
          <w:lang w:eastAsia="es-AR"/>
        </w:rPr>
        <w:t xml:space="preserve"> con M</w:t>
      </w:r>
      <w:r w:rsidRPr="00F54457">
        <w:rPr>
          <w:rFonts w:ascii="Times New Roman" w:eastAsia="Times New Roman" w:hAnsi="Times New Roman" w:cs="Times New Roman"/>
          <w:color w:val="000000"/>
          <w:position w:val="-1"/>
          <w:sz w:val="24"/>
          <w:szCs w:val="24"/>
          <w:lang w:eastAsia="es-AR"/>
        </w:rPr>
        <w:t>esa Positiva de Rosario un planteo fundamental</w:t>
      </w:r>
      <w:r w:rsidR="001140D2">
        <w:rPr>
          <w:rFonts w:ascii="Times New Roman" w:eastAsia="Times New Roman" w:hAnsi="Times New Roman" w:cs="Times New Roman"/>
          <w:color w:val="000000"/>
          <w:position w:val="-1"/>
          <w:sz w:val="24"/>
          <w:szCs w:val="24"/>
          <w:lang w:eastAsia="es-AR"/>
        </w:rPr>
        <w:t xml:space="preserve"> que surgió</w:t>
      </w:r>
      <w:r w:rsidRPr="00F54457">
        <w:rPr>
          <w:rFonts w:ascii="Times New Roman" w:eastAsia="Times New Roman" w:hAnsi="Times New Roman" w:cs="Times New Roman"/>
          <w:color w:val="000000"/>
          <w:position w:val="-1"/>
          <w:sz w:val="24"/>
          <w:szCs w:val="24"/>
          <w:lang w:eastAsia="es-AR"/>
        </w:rPr>
        <w:t xml:space="preserve"> para </w:t>
      </w:r>
      <w:r w:rsidR="00D162F8" w:rsidRPr="00F54457">
        <w:rPr>
          <w:rFonts w:ascii="Times New Roman" w:eastAsia="Times New Roman" w:hAnsi="Times New Roman" w:cs="Times New Roman"/>
          <w:color w:val="000000"/>
          <w:position w:val="-1"/>
          <w:sz w:val="24"/>
          <w:szCs w:val="24"/>
          <w:lang w:eastAsia="es-AR"/>
        </w:rPr>
        <w:t>elles</w:t>
      </w:r>
      <w:r w:rsidRPr="00F54457">
        <w:rPr>
          <w:rFonts w:ascii="Times New Roman" w:eastAsia="Times New Roman" w:hAnsi="Times New Roman" w:cs="Times New Roman"/>
          <w:color w:val="000000"/>
          <w:position w:val="-1"/>
          <w:sz w:val="24"/>
          <w:szCs w:val="24"/>
          <w:lang w:eastAsia="es-AR"/>
        </w:rPr>
        <w:t xml:space="preserve"> como colectivo </w:t>
      </w:r>
      <w:r w:rsidR="00D162F8" w:rsidRPr="00F54457">
        <w:rPr>
          <w:rFonts w:ascii="Times New Roman" w:eastAsia="Times New Roman" w:hAnsi="Times New Roman" w:cs="Times New Roman"/>
          <w:color w:val="000000"/>
          <w:position w:val="-1"/>
          <w:sz w:val="24"/>
          <w:szCs w:val="24"/>
          <w:lang w:eastAsia="es-AR"/>
        </w:rPr>
        <w:t>militante</w:t>
      </w:r>
      <w:r w:rsidRPr="00F54457">
        <w:rPr>
          <w:rFonts w:ascii="Times New Roman" w:eastAsia="Times New Roman" w:hAnsi="Times New Roman" w:cs="Times New Roman"/>
          <w:color w:val="000000"/>
          <w:position w:val="-1"/>
          <w:sz w:val="24"/>
          <w:szCs w:val="24"/>
          <w:lang w:eastAsia="es-AR"/>
        </w:rPr>
        <w:t xml:space="preserve"> </w:t>
      </w:r>
      <w:r w:rsidR="001140D2">
        <w:rPr>
          <w:rFonts w:ascii="Times New Roman" w:eastAsia="Times New Roman" w:hAnsi="Times New Roman" w:cs="Times New Roman"/>
          <w:color w:val="000000"/>
          <w:position w:val="-1"/>
          <w:sz w:val="24"/>
          <w:szCs w:val="24"/>
          <w:lang w:eastAsia="es-AR"/>
        </w:rPr>
        <w:t>fue</w:t>
      </w:r>
      <w:r w:rsidRPr="00F54457">
        <w:rPr>
          <w:rFonts w:ascii="Times New Roman" w:eastAsia="Times New Roman" w:hAnsi="Times New Roman" w:cs="Times New Roman"/>
          <w:color w:val="000000"/>
          <w:position w:val="-1"/>
          <w:sz w:val="24"/>
          <w:szCs w:val="24"/>
          <w:lang w:eastAsia="es-AR"/>
        </w:rPr>
        <w:t xml:space="preserve"> desde “la necesidad de putos positivos de encontrarnos y ver qué hacemos con lo que nos queda, porque en definitiva la medicación </w:t>
      </w:r>
      <w:r w:rsidRPr="00F54457">
        <w:rPr>
          <w:rFonts w:ascii="Times New Roman" w:eastAsia="Times New Roman" w:hAnsi="Times New Roman" w:cs="Times New Roman"/>
          <w:color w:val="000000"/>
          <w:position w:val="-1"/>
          <w:sz w:val="24"/>
          <w:szCs w:val="24"/>
          <w:lang w:eastAsia="es-AR"/>
        </w:rPr>
        <w:lastRenderedPageBreak/>
        <w:t xml:space="preserve">esta para alargar algo que ya sabes cómo termina” (entrevista a militante). </w:t>
      </w:r>
      <w:r w:rsidR="00C419A7">
        <w:rPr>
          <w:rFonts w:ascii="Times New Roman" w:eastAsia="Times New Roman" w:hAnsi="Times New Roman" w:cs="Times New Roman"/>
          <w:color w:val="000000"/>
          <w:position w:val="-1"/>
          <w:sz w:val="24"/>
          <w:szCs w:val="24"/>
          <w:lang w:eastAsia="es-AR"/>
        </w:rPr>
        <w:t xml:space="preserve">Hoy esta organización creció, y se encuentra además en Capital federal, incluyendo mujeres, lesbianas, transexuales y travestis. </w:t>
      </w:r>
    </w:p>
    <w:p w:rsidR="00F54457" w:rsidRDefault="00C419A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Pr>
          <w:rFonts w:ascii="Times New Roman" w:eastAsia="Times New Roman" w:hAnsi="Times New Roman" w:cs="Times New Roman"/>
          <w:color w:val="000000"/>
          <w:position w:val="-1"/>
          <w:sz w:val="24"/>
          <w:szCs w:val="24"/>
          <w:lang w:eastAsia="es-AR"/>
        </w:rPr>
        <w:t>Desde</w:t>
      </w:r>
      <w:r w:rsidR="00F54457" w:rsidRPr="00F54457">
        <w:rPr>
          <w:rFonts w:ascii="Times New Roman" w:eastAsia="Times New Roman" w:hAnsi="Times New Roman" w:cs="Times New Roman"/>
          <w:color w:val="000000"/>
          <w:position w:val="-1"/>
          <w:sz w:val="24"/>
          <w:szCs w:val="24"/>
          <w:lang w:eastAsia="es-AR"/>
        </w:rPr>
        <w:t xml:space="preserve"> dicho espacio se plantea que el MMH ganó en los 2000 la disputa que el movimiento LGBT instaló en la calle durante los 90: la necesidad de la cura. Esta ya no es parte de la agenda política de los colectivos organizados ni mucho menos del Estado: una vida dependiente de la medicación y de la producción de las grandes farmacéuticas es lo máximo a lo que pueden aspirar. </w:t>
      </w:r>
    </w:p>
    <w:p w:rsidR="00C93740" w:rsidRDefault="00C300A8"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Pr>
          <w:rFonts w:ascii="Times New Roman" w:eastAsia="Times New Roman" w:hAnsi="Times New Roman" w:cs="Times New Roman"/>
          <w:color w:val="000000"/>
          <w:position w:val="-1"/>
          <w:sz w:val="24"/>
          <w:szCs w:val="24"/>
          <w:lang w:eastAsia="es-AR"/>
        </w:rPr>
        <w:t xml:space="preserve">Intentando poner en eje que ni el sistema científico nacional ni los laboratorios privados ven como negocio la posibilidad de estudiar por una cura para la enfermedad, Mesa Positiva se organiza como </w:t>
      </w:r>
      <w:proofErr w:type="gramStart"/>
      <w:r>
        <w:rPr>
          <w:rFonts w:ascii="Times New Roman" w:eastAsia="Times New Roman" w:hAnsi="Times New Roman" w:cs="Times New Roman"/>
          <w:color w:val="000000"/>
          <w:position w:val="-1"/>
          <w:sz w:val="24"/>
          <w:szCs w:val="24"/>
          <w:lang w:eastAsia="es-AR"/>
        </w:rPr>
        <w:t>colectivo</w:t>
      </w:r>
      <w:proofErr w:type="gramEnd"/>
      <w:r>
        <w:rPr>
          <w:rFonts w:ascii="Times New Roman" w:eastAsia="Times New Roman" w:hAnsi="Times New Roman" w:cs="Times New Roman"/>
          <w:color w:val="000000"/>
          <w:position w:val="-1"/>
          <w:sz w:val="24"/>
          <w:szCs w:val="24"/>
          <w:lang w:eastAsia="es-AR"/>
        </w:rPr>
        <w:t xml:space="preserve"> a través de la visibilizacion</w:t>
      </w:r>
      <w:r w:rsidR="00C93740">
        <w:rPr>
          <w:rFonts w:ascii="Times New Roman" w:eastAsia="Times New Roman" w:hAnsi="Times New Roman" w:cs="Times New Roman"/>
          <w:color w:val="000000"/>
          <w:position w:val="-1"/>
          <w:sz w:val="24"/>
          <w:szCs w:val="24"/>
          <w:lang w:eastAsia="es-AR"/>
        </w:rPr>
        <w:t xml:space="preserve"> y la acción callejera en movilizaciones, pintadas y demás.</w:t>
      </w:r>
      <w:r>
        <w:rPr>
          <w:rFonts w:ascii="Times New Roman" w:eastAsia="Times New Roman" w:hAnsi="Times New Roman" w:cs="Times New Roman"/>
          <w:color w:val="000000"/>
          <w:position w:val="-1"/>
          <w:sz w:val="24"/>
          <w:szCs w:val="24"/>
          <w:lang w:eastAsia="es-AR"/>
        </w:rPr>
        <w:t xml:space="preserve"> </w:t>
      </w:r>
      <w:r w:rsidR="00C93740">
        <w:rPr>
          <w:rFonts w:ascii="Times New Roman" w:eastAsia="Times New Roman" w:hAnsi="Times New Roman" w:cs="Times New Roman"/>
          <w:color w:val="000000"/>
          <w:position w:val="-1"/>
          <w:sz w:val="24"/>
          <w:szCs w:val="24"/>
          <w:lang w:eastAsia="es-AR"/>
        </w:rPr>
        <w:t xml:space="preserve">Siendo conscientes en primera persona </w:t>
      </w:r>
      <w:r>
        <w:rPr>
          <w:rFonts w:ascii="Times New Roman" w:eastAsia="Times New Roman" w:hAnsi="Times New Roman" w:cs="Times New Roman"/>
          <w:color w:val="000000"/>
          <w:position w:val="-1"/>
          <w:sz w:val="24"/>
          <w:szCs w:val="24"/>
          <w:lang w:eastAsia="es-AR"/>
        </w:rPr>
        <w:t xml:space="preserve">de las condiciones de vida con las que tiene que lidiar una persona positiva sin recursos, y </w:t>
      </w:r>
      <w:r w:rsidR="00C93740">
        <w:rPr>
          <w:rFonts w:ascii="Times New Roman" w:eastAsia="Times New Roman" w:hAnsi="Times New Roman" w:cs="Times New Roman"/>
          <w:color w:val="000000"/>
          <w:position w:val="-1"/>
          <w:sz w:val="24"/>
          <w:szCs w:val="24"/>
          <w:lang w:eastAsia="es-AR"/>
        </w:rPr>
        <w:t xml:space="preserve">de las </w:t>
      </w:r>
      <w:r>
        <w:rPr>
          <w:rFonts w:ascii="Times New Roman" w:eastAsia="Times New Roman" w:hAnsi="Times New Roman" w:cs="Times New Roman"/>
          <w:color w:val="000000"/>
          <w:position w:val="-1"/>
          <w:sz w:val="24"/>
          <w:szCs w:val="24"/>
          <w:lang w:eastAsia="es-AR"/>
        </w:rPr>
        <w:t>reac</w:t>
      </w:r>
      <w:r w:rsidR="00C93740">
        <w:rPr>
          <w:rFonts w:ascii="Times New Roman" w:eastAsia="Times New Roman" w:hAnsi="Times New Roman" w:cs="Times New Roman"/>
          <w:color w:val="000000"/>
          <w:position w:val="-1"/>
          <w:sz w:val="24"/>
          <w:szCs w:val="24"/>
          <w:lang w:eastAsia="es-AR"/>
        </w:rPr>
        <w:t xml:space="preserve">ciones adversas a la medicación que aumentan las posibilidades de que una persona deje de adherir al tratamiento, esta organización surgida casi en paralelo a la publicación del </w:t>
      </w:r>
      <w:r w:rsidR="00D162F8">
        <w:rPr>
          <w:rFonts w:ascii="Times New Roman" w:eastAsia="Times New Roman" w:hAnsi="Times New Roman" w:cs="Times New Roman"/>
          <w:color w:val="000000"/>
          <w:position w:val="-1"/>
          <w:sz w:val="24"/>
          <w:szCs w:val="24"/>
          <w:lang w:eastAsia="es-AR"/>
        </w:rPr>
        <w:t>Boletín</w:t>
      </w:r>
      <w:r w:rsidR="00C93740">
        <w:rPr>
          <w:rFonts w:ascii="Times New Roman" w:eastAsia="Times New Roman" w:hAnsi="Times New Roman" w:cs="Times New Roman"/>
          <w:color w:val="000000"/>
          <w:position w:val="-1"/>
          <w:sz w:val="24"/>
          <w:szCs w:val="24"/>
          <w:lang w:eastAsia="es-AR"/>
        </w:rPr>
        <w:t xml:space="preserve"> Oficial de Sida publicado por el Ministerio de Salud, denuncian hoy la faltante de medicamentos y el vaciamiento de la política destinada a contener y acompañar a las personas con diagnostico positivo.</w:t>
      </w:r>
    </w:p>
    <w:p w:rsidR="008A6F87" w:rsidRPr="00F54457" w:rsidRDefault="00C93740"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Pr>
          <w:rFonts w:ascii="Times New Roman" w:eastAsia="Times New Roman" w:hAnsi="Times New Roman" w:cs="Times New Roman"/>
          <w:color w:val="000000"/>
          <w:position w:val="-1"/>
          <w:sz w:val="24"/>
          <w:szCs w:val="24"/>
          <w:lang w:eastAsia="es-AR"/>
        </w:rPr>
        <w:t>Esto se complejiza teniendo en cuenta que como organización plantean que la dependencia del medicamento es un negocio para pocos, y que el conocimiento de la enfermedad, de los niveles en sangre y de los tiempos del tratamiento, haría que sea vista de forma distinta no sólo por la sociedad sino por las misma</w:t>
      </w:r>
      <w:r w:rsidR="00EC47AB">
        <w:rPr>
          <w:rFonts w:ascii="Times New Roman" w:eastAsia="Times New Roman" w:hAnsi="Times New Roman" w:cs="Times New Roman"/>
          <w:color w:val="000000"/>
          <w:position w:val="-1"/>
          <w:sz w:val="24"/>
          <w:szCs w:val="24"/>
          <w:lang w:eastAsia="es-AR"/>
        </w:rPr>
        <w:t>s personas que reciben el diagnó</w:t>
      </w:r>
      <w:r>
        <w:rPr>
          <w:rFonts w:ascii="Times New Roman" w:eastAsia="Times New Roman" w:hAnsi="Times New Roman" w:cs="Times New Roman"/>
          <w:color w:val="000000"/>
          <w:position w:val="-1"/>
          <w:sz w:val="24"/>
          <w:szCs w:val="24"/>
          <w:lang w:eastAsia="es-AR"/>
        </w:rPr>
        <w:t>stico.</w:t>
      </w:r>
      <w:r w:rsidR="00C300A8">
        <w:rPr>
          <w:rFonts w:ascii="Times New Roman" w:eastAsia="Times New Roman" w:hAnsi="Times New Roman" w:cs="Times New Roman"/>
          <w:color w:val="000000"/>
          <w:position w:val="-1"/>
          <w:sz w:val="24"/>
          <w:szCs w:val="24"/>
          <w:lang w:eastAsia="es-AR"/>
        </w:rPr>
        <w:t xml:space="preserve"> </w:t>
      </w:r>
    </w:p>
    <w:p w:rsidR="003E3132"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Por esto es imprescindible considerar a </w:t>
      </w:r>
      <w:r w:rsidR="00D162F8" w:rsidRPr="00F54457">
        <w:rPr>
          <w:rFonts w:ascii="Times New Roman" w:eastAsia="Times New Roman" w:hAnsi="Times New Roman" w:cs="Times New Roman"/>
          <w:color w:val="000000"/>
          <w:position w:val="-1"/>
          <w:sz w:val="24"/>
          <w:szCs w:val="24"/>
          <w:lang w:eastAsia="es-AR"/>
        </w:rPr>
        <w:t>los</w:t>
      </w:r>
      <w:r w:rsidRPr="00F54457">
        <w:rPr>
          <w:rFonts w:ascii="Times New Roman" w:eastAsia="Times New Roman" w:hAnsi="Times New Roman" w:cs="Times New Roman"/>
          <w:color w:val="000000"/>
          <w:position w:val="-1"/>
          <w:sz w:val="24"/>
          <w:szCs w:val="24"/>
          <w:lang w:eastAsia="es-AR"/>
        </w:rPr>
        <w:t xml:space="preserve"> </w:t>
      </w:r>
      <w:r w:rsidR="00D162F8" w:rsidRPr="00F54457">
        <w:rPr>
          <w:rFonts w:ascii="Times New Roman" w:eastAsia="Times New Roman" w:hAnsi="Times New Roman" w:cs="Times New Roman"/>
          <w:color w:val="000000"/>
          <w:position w:val="-1"/>
          <w:sz w:val="24"/>
          <w:szCs w:val="24"/>
          <w:lang w:eastAsia="es-AR"/>
        </w:rPr>
        <w:t>sujetos</w:t>
      </w:r>
      <w:r w:rsidRPr="00F54457">
        <w:rPr>
          <w:rFonts w:ascii="Times New Roman" w:eastAsia="Times New Roman" w:hAnsi="Times New Roman" w:cs="Times New Roman"/>
          <w:color w:val="000000"/>
          <w:position w:val="-1"/>
          <w:sz w:val="24"/>
          <w:szCs w:val="24"/>
          <w:lang w:eastAsia="es-AR"/>
        </w:rPr>
        <w:t xml:space="preserve"> con VIH/SIDA </w:t>
      </w:r>
      <w:r w:rsidR="00D162F8" w:rsidRPr="00F54457">
        <w:rPr>
          <w:rFonts w:ascii="Times New Roman" w:eastAsia="Times New Roman" w:hAnsi="Times New Roman" w:cs="Times New Roman"/>
          <w:color w:val="000000"/>
          <w:position w:val="-1"/>
          <w:sz w:val="24"/>
          <w:szCs w:val="24"/>
          <w:lang w:eastAsia="es-AR"/>
        </w:rPr>
        <w:t>vinculadas</w:t>
      </w:r>
      <w:r w:rsidRPr="00F54457">
        <w:rPr>
          <w:rFonts w:ascii="Times New Roman" w:eastAsia="Times New Roman" w:hAnsi="Times New Roman" w:cs="Times New Roman"/>
          <w:color w:val="000000"/>
          <w:position w:val="-1"/>
          <w:sz w:val="24"/>
          <w:szCs w:val="24"/>
          <w:lang w:eastAsia="es-AR"/>
        </w:rPr>
        <w:t xml:space="preserve"> a su situación socioeconómica, cultural, identidad de género y sexual, ya que inciden en la efectividad de políticas que erradiquen al VIH/SIDA como una forma más de injusticia social.</w:t>
      </w:r>
    </w:p>
    <w:p w:rsidR="00F54457" w:rsidRPr="00F54457" w:rsidRDefault="00F54457"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p>
    <w:p w:rsidR="00F54457" w:rsidRPr="00F54457" w:rsidRDefault="00F54457"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b/>
          <w:i/>
          <w:color w:val="000000"/>
          <w:position w:val="-1"/>
          <w:sz w:val="24"/>
          <w:szCs w:val="24"/>
          <w:lang w:eastAsia="es-AR"/>
        </w:rPr>
      </w:pPr>
      <w:r w:rsidRPr="00F54457">
        <w:rPr>
          <w:rFonts w:ascii="Times New Roman" w:eastAsia="Times New Roman" w:hAnsi="Times New Roman" w:cs="Times New Roman"/>
          <w:b/>
          <w:i/>
          <w:color w:val="000000"/>
          <w:position w:val="-1"/>
          <w:sz w:val="24"/>
          <w:szCs w:val="24"/>
          <w:lang w:eastAsia="es-AR"/>
        </w:rPr>
        <w:t xml:space="preserve">Convivir hoy con VIH/SIDA </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La falta de recursos en reactivos, antirretrovirales y CD4 que son denunciados por los efectores de la salud pública desde Marzo del 2016, así como el vaciamiento del Plan </w:t>
      </w:r>
      <w:r w:rsidRPr="00F54457">
        <w:rPr>
          <w:rFonts w:ascii="Times New Roman" w:eastAsia="Times New Roman" w:hAnsi="Times New Roman" w:cs="Times New Roman"/>
          <w:color w:val="000000"/>
          <w:position w:val="-1"/>
          <w:sz w:val="24"/>
          <w:szCs w:val="24"/>
          <w:lang w:eastAsia="es-AR"/>
        </w:rPr>
        <w:lastRenderedPageBreak/>
        <w:t>Nacional de Alimentación para personas con VIH/SIDA, el cierre de las pensiones que estaban a cargo de la Dirección de Sida y ETS, junto con el achicamiento del Programa de Salud Sexual y Procreación Responsable afectan definitivamente el desenvolvimiento de la atención médica y social que los hospitales públicos puedan brindar para el tratamiento integral de la población con VIH.</w:t>
      </w:r>
    </w:p>
    <w:p w:rsidR="00C93740" w:rsidRPr="00C93740" w:rsidRDefault="00C93740"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C93740">
        <w:rPr>
          <w:rFonts w:ascii="Times New Roman" w:eastAsia="Times New Roman" w:hAnsi="Times New Roman" w:cs="Times New Roman"/>
          <w:color w:val="000000"/>
          <w:position w:val="-1"/>
          <w:sz w:val="24"/>
          <w:szCs w:val="24"/>
          <w:lang w:eastAsia="es-AR"/>
        </w:rPr>
        <w:t xml:space="preserve">Los últimos números registran 6.500 nuevos diagnósticos de VIH, siendo en mujeres de entre los 45 y 59 años y en varones entre 15 y 24 años. A la par de esto, durante el año 2018 se han dado nuevas políticas del gobierno de Mauricio Macri en contra de sistema público de salud que ha repercutido en los alcances de políticas orientadas a personas con VIH/SIDA y que también han ido en retroceso respecto de cómo se entiende a la enfermedad. </w:t>
      </w:r>
    </w:p>
    <w:p w:rsidR="00F54457" w:rsidRDefault="00C93740"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C93740">
        <w:rPr>
          <w:rFonts w:ascii="Times New Roman" w:eastAsia="Times New Roman" w:hAnsi="Times New Roman" w:cs="Times New Roman"/>
          <w:color w:val="000000"/>
          <w:position w:val="-1"/>
          <w:sz w:val="24"/>
          <w:szCs w:val="24"/>
          <w:lang w:eastAsia="es-AR"/>
        </w:rPr>
        <w:t>En este sentido, el artículo 126 del nuevo código de faltas que está en tratamiento en el Congreso Provincial de Mendoza y con media sanción de la Cámara de Senadores establece que “la persona que transmitiere enfermedad venérea o contagiosa, será sancionada con multa desde un mil quinientas (1.500) U.F. hasta tres mil (3.000) U.F. o arresto desde quince (15) días hasta treinta (30) días”. Así, las formas estigmatizantes toman un matiz criminalizador hacia las personas que viven con enfermedades de transmisión sexual, como el VIH/Sida. Esta propuesta desconoce la evidencia científica en relación a que la criminalización de las personas con VIH</w:t>
      </w:r>
      <w:r w:rsidR="00F112F5">
        <w:rPr>
          <w:rFonts w:ascii="Times New Roman" w:eastAsia="Times New Roman" w:hAnsi="Times New Roman" w:cs="Times New Roman"/>
          <w:color w:val="000000"/>
          <w:position w:val="-1"/>
          <w:sz w:val="24"/>
          <w:szCs w:val="24"/>
          <w:lang w:eastAsia="es-AR"/>
        </w:rPr>
        <w:t>/Sida</w:t>
      </w:r>
      <w:r w:rsidRPr="00C93740">
        <w:rPr>
          <w:rFonts w:ascii="Times New Roman" w:eastAsia="Times New Roman" w:hAnsi="Times New Roman" w:cs="Times New Roman"/>
          <w:color w:val="000000"/>
          <w:position w:val="-1"/>
          <w:sz w:val="24"/>
          <w:szCs w:val="24"/>
          <w:lang w:eastAsia="es-AR"/>
        </w:rPr>
        <w:t xml:space="preserve"> está generando más daños que beneficios en términos de impacto en la salud pública y en los derechos humanos.</w:t>
      </w:r>
      <w:r>
        <w:rPr>
          <w:rFonts w:ascii="Times New Roman" w:eastAsia="Times New Roman" w:hAnsi="Times New Roman" w:cs="Times New Roman"/>
          <w:color w:val="000000"/>
          <w:position w:val="-1"/>
          <w:sz w:val="24"/>
          <w:szCs w:val="24"/>
          <w:lang w:eastAsia="es-AR"/>
        </w:rPr>
        <w:t xml:space="preserve"> </w:t>
      </w:r>
    </w:p>
    <w:p w:rsidR="00C93740" w:rsidRDefault="00C93740"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C93740">
        <w:rPr>
          <w:rFonts w:ascii="Times New Roman" w:eastAsia="Times New Roman" w:hAnsi="Times New Roman" w:cs="Times New Roman"/>
          <w:color w:val="000000"/>
          <w:position w:val="-1"/>
          <w:sz w:val="24"/>
          <w:szCs w:val="24"/>
          <w:lang w:eastAsia="es-AR"/>
        </w:rPr>
        <w:t xml:space="preserve">Cabe destacar </w:t>
      </w:r>
      <w:r>
        <w:rPr>
          <w:rFonts w:ascii="Times New Roman" w:eastAsia="Times New Roman" w:hAnsi="Times New Roman" w:cs="Times New Roman"/>
          <w:color w:val="000000"/>
          <w:position w:val="-1"/>
          <w:sz w:val="24"/>
          <w:szCs w:val="24"/>
          <w:lang w:eastAsia="es-AR"/>
        </w:rPr>
        <w:t>a</w:t>
      </w:r>
      <w:r w:rsidRPr="00C93740">
        <w:rPr>
          <w:rFonts w:ascii="Times New Roman" w:eastAsia="Times New Roman" w:hAnsi="Times New Roman" w:cs="Times New Roman"/>
          <w:color w:val="000000"/>
          <w:position w:val="-1"/>
          <w:sz w:val="24"/>
          <w:szCs w:val="24"/>
          <w:lang w:eastAsia="es-AR"/>
        </w:rPr>
        <w:t xml:space="preserve"> las trabajadoras sexuales que viven con VIH</w:t>
      </w:r>
      <w:r w:rsidR="00F112F5">
        <w:rPr>
          <w:rFonts w:ascii="Times New Roman" w:eastAsia="Times New Roman" w:hAnsi="Times New Roman" w:cs="Times New Roman"/>
          <w:color w:val="000000"/>
          <w:position w:val="-1"/>
          <w:sz w:val="24"/>
          <w:szCs w:val="24"/>
          <w:lang w:eastAsia="es-AR"/>
        </w:rPr>
        <w:t>/Sida</w:t>
      </w:r>
      <w:r w:rsidRPr="00C93740">
        <w:rPr>
          <w:rFonts w:ascii="Times New Roman" w:eastAsia="Times New Roman" w:hAnsi="Times New Roman" w:cs="Times New Roman"/>
          <w:color w:val="000000"/>
          <w:position w:val="-1"/>
          <w:sz w:val="24"/>
          <w:szCs w:val="24"/>
          <w:lang w:eastAsia="es-AR"/>
        </w:rPr>
        <w:t xml:space="preserve"> </w:t>
      </w:r>
      <w:r>
        <w:rPr>
          <w:rFonts w:ascii="Times New Roman" w:eastAsia="Times New Roman" w:hAnsi="Times New Roman" w:cs="Times New Roman"/>
          <w:color w:val="000000"/>
          <w:position w:val="-1"/>
          <w:sz w:val="24"/>
          <w:szCs w:val="24"/>
          <w:lang w:eastAsia="es-AR"/>
        </w:rPr>
        <w:t xml:space="preserve">como sujetas particularmente </w:t>
      </w:r>
      <w:r w:rsidRPr="00C93740">
        <w:rPr>
          <w:rFonts w:ascii="Times New Roman" w:eastAsia="Times New Roman" w:hAnsi="Times New Roman" w:cs="Times New Roman"/>
          <w:color w:val="000000"/>
          <w:position w:val="-1"/>
          <w:sz w:val="24"/>
          <w:szCs w:val="24"/>
          <w:lang w:eastAsia="es-AR"/>
        </w:rPr>
        <w:t>criminalizadas, yendo en ascenso en los último</w:t>
      </w:r>
      <w:r>
        <w:rPr>
          <w:rFonts w:ascii="Times New Roman" w:eastAsia="Times New Roman" w:hAnsi="Times New Roman" w:cs="Times New Roman"/>
          <w:color w:val="000000"/>
          <w:position w:val="-1"/>
          <w:sz w:val="24"/>
          <w:szCs w:val="24"/>
          <w:lang w:eastAsia="es-AR"/>
        </w:rPr>
        <w:t>s años la cantidad de arrestos</w:t>
      </w:r>
      <w:r w:rsidRPr="00C93740">
        <w:rPr>
          <w:rFonts w:ascii="Times New Roman" w:eastAsia="Times New Roman" w:hAnsi="Times New Roman" w:cs="Times New Roman"/>
          <w:color w:val="000000"/>
          <w:position w:val="-1"/>
          <w:sz w:val="24"/>
          <w:szCs w:val="24"/>
          <w:lang w:eastAsia="es-AR"/>
        </w:rPr>
        <w:t xml:space="preserve"> coexistentes con la persecución policial, llevándolas a que en muchas oportunidades estén detenidas y en ese marco no reciban la adecuada</w:t>
      </w:r>
      <w:r w:rsidR="00347AD5">
        <w:rPr>
          <w:rFonts w:ascii="Times New Roman" w:eastAsia="Times New Roman" w:hAnsi="Times New Roman" w:cs="Times New Roman"/>
          <w:color w:val="000000"/>
          <w:position w:val="-1"/>
          <w:sz w:val="24"/>
          <w:szCs w:val="24"/>
          <w:lang w:eastAsia="es-AR"/>
        </w:rPr>
        <w:t xml:space="preserve"> medicación para el tratamiento,</w:t>
      </w:r>
      <w:r w:rsidR="00347AD5" w:rsidRPr="00347AD5">
        <w:rPr>
          <w:rFonts w:ascii="Times New Roman" w:eastAsia="Times New Roman" w:hAnsi="Times New Roman" w:cs="Times New Roman"/>
          <w:color w:val="000000"/>
          <w:position w:val="-1"/>
          <w:sz w:val="24"/>
          <w:szCs w:val="24"/>
          <w:lang w:eastAsia="es-AR"/>
        </w:rPr>
        <w:t xml:space="preserve"> reforzando esta idea de que </w:t>
      </w:r>
      <w:r w:rsidR="00347AD5">
        <w:rPr>
          <w:rFonts w:ascii="Times New Roman" w:eastAsia="Times New Roman" w:hAnsi="Times New Roman" w:cs="Times New Roman"/>
          <w:color w:val="000000"/>
          <w:position w:val="-1"/>
          <w:sz w:val="24"/>
          <w:szCs w:val="24"/>
          <w:lang w:eastAsia="es-AR"/>
        </w:rPr>
        <w:t>las personas positivas</w:t>
      </w:r>
      <w:r w:rsidR="00347AD5" w:rsidRPr="00347AD5">
        <w:rPr>
          <w:rFonts w:ascii="Times New Roman" w:eastAsia="Times New Roman" w:hAnsi="Times New Roman" w:cs="Times New Roman"/>
          <w:color w:val="000000"/>
          <w:position w:val="-1"/>
          <w:sz w:val="24"/>
          <w:szCs w:val="24"/>
          <w:lang w:eastAsia="es-AR"/>
        </w:rPr>
        <w:t xml:space="preserve"> no son vulnerables,</w:t>
      </w:r>
      <w:r w:rsidR="00347AD5">
        <w:rPr>
          <w:rFonts w:ascii="Times New Roman" w:eastAsia="Times New Roman" w:hAnsi="Times New Roman" w:cs="Times New Roman"/>
          <w:color w:val="000000"/>
          <w:position w:val="-1"/>
          <w:sz w:val="24"/>
          <w:szCs w:val="24"/>
          <w:lang w:eastAsia="es-AR"/>
        </w:rPr>
        <w:t xml:space="preserve"> sino que están siendo vulnerada</w:t>
      </w:r>
      <w:r w:rsidR="00347AD5" w:rsidRPr="00347AD5">
        <w:rPr>
          <w:rFonts w:ascii="Times New Roman" w:eastAsia="Times New Roman" w:hAnsi="Times New Roman" w:cs="Times New Roman"/>
          <w:color w:val="000000"/>
          <w:position w:val="-1"/>
          <w:sz w:val="24"/>
          <w:szCs w:val="24"/>
          <w:lang w:eastAsia="es-AR"/>
        </w:rPr>
        <w:t>s por el Estado.</w:t>
      </w:r>
    </w:p>
    <w:p w:rsidR="00347AD5" w:rsidRPr="00347AD5" w:rsidRDefault="00347AD5"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347AD5">
        <w:rPr>
          <w:rFonts w:ascii="Times New Roman" w:eastAsia="Times New Roman" w:hAnsi="Times New Roman" w:cs="Times New Roman"/>
          <w:color w:val="000000"/>
          <w:position w:val="-1"/>
          <w:sz w:val="24"/>
          <w:szCs w:val="24"/>
          <w:lang w:eastAsia="es-AR"/>
        </w:rPr>
        <w:t xml:space="preserve">La mirada pasiva de </w:t>
      </w:r>
      <w:r>
        <w:rPr>
          <w:rFonts w:ascii="Times New Roman" w:eastAsia="Times New Roman" w:hAnsi="Times New Roman" w:cs="Times New Roman"/>
          <w:color w:val="000000"/>
          <w:position w:val="-1"/>
          <w:sz w:val="24"/>
          <w:szCs w:val="24"/>
          <w:lang w:eastAsia="es-AR"/>
        </w:rPr>
        <w:t xml:space="preserve">las personas </w:t>
      </w:r>
      <w:r w:rsidR="00D162F8">
        <w:rPr>
          <w:rFonts w:ascii="Times New Roman" w:eastAsia="Times New Roman" w:hAnsi="Times New Roman" w:cs="Times New Roman"/>
          <w:color w:val="000000"/>
          <w:position w:val="-1"/>
          <w:sz w:val="24"/>
          <w:szCs w:val="24"/>
          <w:lang w:eastAsia="es-AR"/>
        </w:rPr>
        <w:t>seropositivas</w:t>
      </w:r>
      <w:r w:rsidRPr="00347AD5">
        <w:rPr>
          <w:rFonts w:ascii="Times New Roman" w:eastAsia="Times New Roman" w:hAnsi="Times New Roman" w:cs="Times New Roman"/>
          <w:color w:val="000000"/>
          <w:position w:val="-1"/>
          <w:sz w:val="24"/>
          <w:szCs w:val="24"/>
          <w:lang w:eastAsia="es-AR"/>
        </w:rPr>
        <w:t xml:space="preserve"> del MMH toma posesión de los cuerpos desde una mirada de control, moldeando el cuerpo enfermo al padecimiento y no al goce</w:t>
      </w:r>
      <w:r>
        <w:rPr>
          <w:rFonts w:ascii="Times New Roman" w:eastAsia="Times New Roman" w:hAnsi="Times New Roman" w:cs="Times New Roman"/>
          <w:color w:val="000000"/>
          <w:position w:val="-1"/>
          <w:sz w:val="24"/>
          <w:szCs w:val="24"/>
          <w:lang w:eastAsia="es-AR"/>
        </w:rPr>
        <w:t>,</w:t>
      </w:r>
      <w:r w:rsidRPr="00347AD5">
        <w:rPr>
          <w:rFonts w:ascii="Times New Roman" w:eastAsia="Times New Roman" w:hAnsi="Times New Roman" w:cs="Times New Roman"/>
          <w:color w:val="000000"/>
          <w:position w:val="-1"/>
          <w:sz w:val="24"/>
          <w:szCs w:val="24"/>
          <w:lang w:eastAsia="es-AR"/>
        </w:rPr>
        <w:t xml:space="preserve"> toma</w:t>
      </w:r>
      <w:r>
        <w:rPr>
          <w:rFonts w:ascii="Times New Roman" w:eastAsia="Times New Roman" w:hAnsi="Times New Roman" w:cs="Times New Roman"/>
          <w:color w:val="000000"/>
          <w:position w:val="-1"/>
          <w:sz w:val="24"/>
          <w:szCs w:val="24"/>
          <w:lang w:eastAsia="es-AR"/>
        </w:rPr>
        <w:t>ndo</w:t>
      </w:r>
      <w:r w:rsidRPr="00347AD5">
        <w:rPr>
          <w:rFonts w:ascii="Times New Roman" w:eastAsia="Times New Roman" w:hAnsi="Times New Roman" w:cs="Times New Roman"/>
          <w:color w:val="000000"/>
          <w:position w:val="-1"/>
          <w:sz w:val="24"/>
          <w:szCs w:val="24"/>
          <w:lang w:eastAsia="es-AR"/>
        </w:rPr>
        <w:t xml:space="preserve"> un nuevo cariz represivo acorde a las políticas de gobierno coercitivas.</w:t>
      </w:r>
    </w:p>
    <w:p w:rsidR="00347AD5" w:rsidRPr="00F54457" w:rsidRDefault="00347AD5" w:rsidP="00347AD5">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347AD5">
        <w:rPr>
          <w:rFonts w:ascii="Times New Roman" w:eastAsia="Times New Roman" w:hAnsi="Times New Roman" w:cs="Times New Roman"/>
          <w:color w:val="000000"/>
          <w:position w:val="-1"/>
          <w:sz w:val="24"/>
          <w:szCs w:val="24"/>
          <w:lang w:eastAsia="es-AR"/>
        </w:rPr>
        <w:t xml:space="preserve">Esto va de la mano del fuerte recorte del presupuesto de la Dirección de Sida, ETS, Hepatitis, Tuberculosis y Lepra a raíz del pase del Ministerio de Salud a Secretaría. </w:t>
      </w:r>
      <w:r w:rsidRPr="00347AD5">
        <w:rPr>
          <w:rFonts w:ascii="Times New Roman" w:eastAsia="Times New Roman" w:hAnsi="Times New Roman" w:cs="Times New Roman"/>
          <w:color w:val="000000"/>
          <w:position w:val="-1"/>
          <w:sz w:val="24"/>
          <w:szCs w:val="24"/>
          <w:lang w:eastAsia="es-AR"/>
        </w:rPr>
        <w:lastRenderedPageBreak/>
        <w:t>Habiendo analizado que la mayor parte de la población que hoy se ve afectada por la falta de medicamentos y de acceso a la información de prevención y tratamiento es la que está siendo afectada por la fuerte devaluación y el proceso inflacionario, los ataques a la salud pública ponen en jaque la continuidad de los Programas que conforman esta Dirección.</w:t>
      </w:r>
    </w:p>
    <w:p w:rsidR="00347AD5" w:rsidRDefault="00F54457"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Las trabas para el acceso a medicamentos y todos los problemas de salud pública que esto confiere refuerza la construcción simbólica de la enfermedad en el silencio como bien demanda la división social público-privado.</w:t>
      </w:r>
      <w:r w:rsidR="00347AD5">
        <w:rPr>
          <w:rFonts w:ascii="Times New Roman" w:eastAsia="Times New Roman" w:hAnsi="Times New Roman" w:cs="Times New Roman"/>
          <w:color w:val="000000"/>
          <w:position w:val="-1"/>
          <w:sz w:val="24"/>
          <w:szCs w:val="24"/>
          <w:lang w:eastAsia="es-AR"/>
        </w:rPr>
        <w:t xml:space="preserve"> </w:t>
      </w:r>
      <w:r w:rsidR="00347AD5" w:rsidRPr="00347AD5">
        <w:rPr>
          <w:rFonts w:ascii="Times New Roman" w:eastAsia="Times New Roman" w:hAnsi="Times New Roman" w:cs="Times New Roman"/>
          <w:color w:val="000000"/>
          <w:position w:val="-1"/>
          <w:sz w:val="24"/>
          <w:szCs w:val="24"/>
          <w:lang w:eastAsia="es-AR"/>
        </w:rPr>
        <w:t xml:space="preserve">En este marco de retrocesos para las políticas de salud y para las concepciones y debates en torno a las enfermedades sociales, es fundamental destacar el lugar que ocupan </w:t>
      </w:r>
      <w:r w:rsidR="00D162F8" w:rsidRPr="00347AD5">
        <w:rPr>
          <w:rFonts w:ascii="Times New Roman" w:eastAsia="Times New Roman" w:hAnsi="Times New Roman" w:cs="Times New Roman"/>
          <w:color w:val="000000"/>
          <w:position w:val="-1"/>
          <w:sz w:val="24"/>
          <w:szCs w:val="24"/>
          <w:lang w:eastAsia="es-AR"/>
        </w:rPr>
        <w:t>los</w:t>
      </w:r>
      <w:r w:rsidR="00347AD5" w:rsidRPr="00347AD5">
        <w:rPr>
          <w:rFonts w:ascii="Times New Roman" w:eastAsia="Times New Roman" w:hAnsi="Times New Roman" w:cs="Times New Roman"/>
          <w:color w:val="000000"/>
          <w:position w:val="-1"/>
          <w:sz w:val="24"/>
          <w:szCs w:val="24"/>
          <w:lang w:eastAsia="es-AR"/>
        </w:rPr>
        <w:t xml:space="preserve"> efectores de salud</w:t>
      </w:r>
      <w:r w:rsidR="00347AD5">
        <w:rPr>
          <w:rFonts w:ascii="Times New Roman" w:eastAsia="Times New Roman" w:hAnsi="Times New Roman" w:cs="Times New Roman"/>
          <w:color w:val="000000"/>
          <w:position w:val="-1"/>
          <w:sz w:val="24"/>
          <w:szCs w:val="24"/>
          <w:lang w:eastAsia="es-AR"/>
        </w:rPr>
        <w:t xml:space="preserve"> y la constitución de organizaciones sociales que no sólo se plantean la urgencia del hoy, sino un futuro que desde la acción colectiva avance en la búsqueda de la cura</w:t>
      </w:r>
      <w:r w:rsidR="00347AD5" w:rsidRPr="00347AD5">
        <w:rPr>
          <w:rFonts w:ascii="Times New Roman" w:eastAsia="Times New Roman" w:hAnsi="Times New Roman" w:cs="Times New Roman"/>
          <w:color w:val="000000"/>
          <w:position w:val="-1"/>
          <w:sz w:val="24"/>
          <w:szCs w:val="24"/>
          <w:lang w:eastAsia="es-AR"/>
        </w:rPr>
        <w:t xml:space="preserve"> </w:t>
      </w:r>
      <w:r w:rsidR="00347AD5">
        <w:rPr>
          <w:rFonts w:ascii="Times New Roman" w:eastAsia="Times New Roman" w:hAnsi="Times New Roman" w:cs="Times New Roman"/>
          <w:color w:val="000000"/>
          <w:position w:val="-1"/>
          <w:sz w:val="24"/>
          <w:szCs w:val="24"/>
          <w:lang w:eastAsia="es-AR"/>
        </w:rPr>
        <w:t xml:space="preserve">y de la disputa con el </w:t>
      </w:r>
      <w:r w:rsidR="00347AD5" w:rsidRPr="00347AD5">
        <w:rPr>
          <w:rFonts w:ascii="Times New Roman" w:eastAsia="Times New Roman" w:hAnsi="Times New Roman" w:cs="Times New Roman"/>
          <w:color w:val="000000"/>
          <w:position w:val="-1"/>
          <w:sz w:val="24"/>
          <w:szCs w:val="24"/>
          <w:lang w:eastAsia="es-AR"/>
        </w:rPr>
        <w:t>MMH</w:t>
      </w:r>
      <w:r w:rsidR="00347AD5">
        <w:rPr>
          <w:rFonts w:ascii="Times New Roman" w:eastAsia="Times New Roman" w:hAnsi="Times New Roman" w:cs="Times New Roman"/>
          <w:color w:val="000000"/>
          <w:position w:val="-1"/>
          <w:sz w:val="24"/>
          <w:szCs w:val="24"/>
          <w:lang w:eastAsia="es-AR"/>
        </w:rPr>
        <w:t xml:space="preserve"> </w:t>
      </w:r>
      <w:r w:rsidR="00347AD5" w:rsidRPr="00347AD5">
        <w:rPr>
          <w:rFonts w:ascii="Times New Roman" w:eastAsia="Times New Roman" w:hAnsi="Times New Roman" w:cs="Times New Roman"/>
          <w:color w:val="000000"/>
          <w:position w:val="-1"/>
          <w:sz w:val="24"/>
          <w:szCs w:val="24"/>
          <w:lang w:eastAsia="es-AR"/>
        </w:rPr>
        <w:t>producido por sociedad capitalista y patriarcal.</w:t>
      </w:r>
      <w:r w:rsidR="00347AD5">
        <w:rPr>
          <w:rFonts w:ascii="Times New Roman" w:eastAsia="Times New Roman" w:hAnsi="Times New Roman" w:cs="Times New Roman"/>
          <w:color w:val="000000"/>
          <w:position w:val="-1"/>
          <w:sz w:val="24"/>
          <w:szCs w:val="24"/>
          <w:lang w:eastAsia="es-AR"/>
        </w:rPr>
        <w:t xml:space="preserve"> </w:t>
      </w:r>
    </w:p>
    <w:p w:rsidR="00F54457" w:rsidRPr="00F54457" w:rsidRDefault="00347AD5"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347AD5">
        <w:rPr>
          <w:rFonts w:ascii="Times New Roman" w:eastAsia="Times New Roman" w:hAnsi="Times New Roman" w:cs="Times New Roman"/>
          <w:color w:val="000000"/>
          <w:position w:val="-1"/>
          <w:sz w:val="24"/>
          <w:szCs w:val="24"/>
          <w:lang w:eastAsia="es-AR"/>
        </w:rPr>
        <w:t>Es</w:t>
      </w:r>
      <w:r>
        <w:rPr>
          <w:rFonts w:ascii="Times New Roman" w:eastAsia="Times New Roman" w:hAnsi="Times New Roman" w:cs="Times New Roman"/>
          <w:color w:val="000000"/>
          <w:position w:val="-1"/>
          <w:sz w:val="24"/>
          <w:szCs w:val="24"/>
          <w:lang w:eastAsia="es-AR"/>
        </w:rPr>
        <w:t>tas demandas</w:t>
      </w:r>
      <w:r w:rsidRPr="00347AD5">
        <w:rPr>
          <w:rFonts w:ascii="Times New Roman" w:eastAsia="Times New Roman" w:hAnsi="Times New Roman" w:cs="Times New Roman"/>
          <w:color w:val="000000"/>
          <w:position w:val="-1"/>
          <w:sz w:val="24"/>
          <w:szCs w:val="24"/>
          <w:lang w:eastAsia="es-AR"/>
        </w:rPr>
        <w:t xml:space="preserve"> parte</w:t>
      </w:r>
      <w:r>
        <w:rPr>
          <w:rFonts w:ascii="Times New Roman" w:eastAsia="Times New Roman" w:hAnsi="Times New Roman" w:cs="Times New Roman"/>
          <w:color w:val="000000"/>
          <w:position w:val="-1"/>
          <w:sz w:val="24"/>
          <w:szCs w:val="24"/>
          <w:lang w:eastAsia="es-AR"/>
        </w:rPr>
        <w:t>n</w:t>
      </w:r>
      <w:r w:rsidRPr="00347AD5">
        <w:rPr>
          <w:rFonts w:ascii="Times New Roman" w:eastAsia="Times New Roman" w:hAnsi="Times New Roman" w:cs="Times New Roman"/>
          <w:color w:val="000000"/>
          <w:position w:val="-1"/>
          <w:sz w:val="24"/>
          <w:szCs w:val="24"/>
          <w:lang w:eastAsia="es-AR"/>
        </w:rPr>
        <w:t xml:space="preserve"> de entender esta enfermedad como social producida y perpetuada por las necesidades del mercado, entendido este como núcleo de las demandas del capital y del patriarcado para la reproducción social de las desigualdades</w:t>
      </w:r>
      <w:r>
        <w:rPr>
          <w:rFonts w:ascii="Times New Roman" w:eastAsia="Times New Roman" w:hAnsi="Times New Roman" w:cs="Times New Roman"/>
          <w:color w:val="000000"/>
          <w:position w:val="-1"/>
          <w:sz w:val="24"/>
          <w:szCs w:val="24"/>
          <w:lang w:eastAsia="es-AR"/>
        </w:rPr>
        <w:t xml:space="preserve"> que construyen las enfermedades sociales de este tiempo</w:t>
      </w:r>
      <w:r w:rsidRPr="00347AD5">
        <w:rPr>
          <w:rFonts w:ascii="Times New Roman" w:eastAsia="Times New Roman" w:hAnsi="Times New Roman" w:cs="Times New Roman"/>
          <w:color w:val="000000"/>
          <w:position w:val="-1"/>
          <w:sz w:val="24"/>
          <w:szCs w:val="24"/>
          <w:lang w:eastAsia="es-AR"/>
        </w:rPr>
        <w:t>.</w:t>
      </w:r>
      <w:r>
        <w:rPr>
          <w:rFonts w:ascii="Times New Roman" w:eastAsia="Times New Roman" w:hAnsi="Times New Roman" w:cs="Times New Roman"/>
          <w:color w:val="000000"/>
          <w:position w:val="-1"/>
          <w:sz w:val="24"/>
          <w:szCs w:val="24"/>
          <w:lang w:eastAsia="es-AR"/>
        </w:rPr>
        <w:t xml:space="preserve"> L</w:t>
      </w:r>
      <w:r w:rsidRPr="00347AD5">
        <w:rPr>
          <w:rFonts w:ascii="Times New Roman" w:eastAsia="Times New Roman" w:hAnsi="Times New Roman" w:cs="Times New Roman"/>
          <w:color w:val="000000"/>
          <w:position w:val="-1"/>
          <w:sz w:val="24"/>
          <w:szCs w:val="24"/>
          <w:lang w:eastAsia="es-AR"/>
        </w:rPr>
        <w:t xml:space="preserve">as representaciones sociales </w:t>
      </w:r>
      <w:r>
        <w:rPr>
          <w:rFonts w:ascii="Times New Roman" w:eastAsia="Times New Roman" w:hAnsi="Times New Roman" w:cs="Times New Roman"/>
          <w:color w:val="000000"/>
          <w:position w:val="-1"/>
          <w:sz w:val="24"/>
          <w:szCs w:val="24"/>
          <w:lang w:eastAsia="es-AR"/>
        </w:rPr>
        <w:t xml:space="preserve">alrededor del VIH/ Sida son </w:t>
      </w:r>
      <w:r w:rsidRPr="00347AD5">
        <w:rPr>
          <w:rFonts w:ascii="Times New Roman" w:eastAsia="Times New Roman" w:hAnsi="Times New Roman" w:cs="Times New Roman"/>
          <w:color w:val="000000"/>
          <w:position w:val="-1"/>
          <w:sz w:val="24"/>
          <w:szCs w:val="24"/>
          <w:lang w:eastAsia="es-AR"/>
        </w:rPr>
        <w:t xml:space="preserve">juicios instalados por los sectores dominantes que generan efectiva y materialmente formas interiorizadas y objetivadas de creencias, nociones morales y </w:t>
      </w:r>
      <w:r>
        <w:rPr>
          <w:rFonts w:ascii="Times New Roman" w:eastAsia="Times New Roman" w:hAnsi="Times New Roman" w:cs="Times New Roman"/>
          <w:color w:val="000000"/>
          <w:position w:val="-1"/>
          <w:sz w:val="24"/>
          <w:szCs w:val="24"/>
          <w:lang w:eastAsia="es-AR"/>
        </w:rPr>
        <w:t>prácticas</w:t>
      </w:r>
      <w:r w:rsidRPr="00347AD5">
        <w:rPr>
          <w:rFonts w:ascii="Times New Roman" w:eastAsia="Times New Roman" w:hAnsi="Times New Roman" w:cs="Times New Roman"/>
          <w:color w:val="000000"/>
          <w:position w:val="-1"/>
          <w:sz w:val="24"/>
          <w:szCs w:val="24"/>
          <w:lang w:eastAsia="es-AR"/>
        </w:rPr>
        <w:t xml:space="preserve"> no sólo en quienes viven con la enfermedad sino también en quienes trabajan con ella y que en un contexto de ajuste tienen que salir a la calle para visibilizar que el VIH/S</w:t>
      </w:r>
      <w:r>
        <w:rPr>
          <w:rFonts w:ascii="Times New Roman" w:eastAsia="Times New Roman" w:hAnsi="Times New Roman" w:cs="Times New Roman"/>
          <w:color w:val="000000"/>
          <w:position w:val="-1"/>
          <w:sz w:val="24"/>
          <w:szCs w:val="24"/>
          <w:lang w:eastAsia="es-AR"/>
        </w:rPr>
        <w:t>ida</w:t>
      </w:r>
      <w:r w:rsidRPr="00347AD5">
        <w:rPr>
          <w:rFonts w:ascii="Times New Roman" w:eastAsia="Times New Roman" w:hAnsi="Times New Roman" w:cs="Times New Roman"/>
          <w:color w:val="000000"/>
          <w:position w:val="-1"/>
          <w:sz w:val="24"/>
          <w:szCs w:val="24"/>
          <w:lang w:eastAsia="es-AR"/>
        </w:rPr>
        <w:t xml:space="preserve"> existe y necesita que el Estado presente políticas públicas integrales de abordaje.</w:t>
      </w:r>
    </w:p>
    <w:p w:rsidR="00F54457" w:rsidRPr="00F54457" w:rsidRDefault="00F54457" w:rsidP="00EC47AB">
      <w:pPr>
        <w:pBdr>
          <w:top w:val="nil"/>
          <w:left w:val="nil"/>
          <w:bottom w:val="nil"/>
          <w:right w:val="nil"/>
          <w:between w:val="nil"/>
        </w:pBdr>
        <w:suppressAutoHyphens/>
        <w:spacing w:after="0" w:line="360" w:lineRule="auto"/>
        <w:ind w:firstLine="708"/>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 xml:space="preserve">El salto a la esfera pública de los derechos y deseos de </w:t>
      </w:r>
      <w:r w:rsidR="00347AD5">
        <w:rPr>
          <w:rFonts w:ascii="Times New Roman" w:eastAsia="Times New Roman" w:hAnsi="Times New Roman" w:cs="Times New Roman"/>
          <w:color w:val="000000"/>
          <w:position w:val="-1"/>
          <w:sz w:val="24"/>
          <w:szCs w:val="24"/>
          <w:lang w:eastAsia="es-AR"/>
        </w:rPr>
        <w:t>las personas</w:t>
      </w:r>
      <w:r w:rsidRPr="00F54457">
        <w:rPr>
          <w:rFonts w:ascii="Times New Roman" w:eastAsia="Times New Roman" w:hAnsi="Times New Roman" w:cs="Times New Roman"/>
          <w:color w:val="000000"/>
          <w:position w:val="-1"/>
          <w:sz w:val="24"/>
          <w:szCs w:val="24"/>
          <w:lang w:eastAsia="es-AR"/>
        </w:rPr>
        <w:t xml:space="preserve"> que conviven con la enfermedad es esencial para poder trabajar sobre las prenociones sobre las cuales s</w:t>
      </w:r>
      <w:r w:rsidR="00347AD5">
        <w:rPr>
          <w:rFonts w:ascii="Times New Roman" w:eastAsia="Times New Roman" w:hAnsi="Times New Roman" w:cs="Times New Roman"/>
          <w:color w:val="000000"/>
          <w:position w:val="-1"/>
          <w:sz w:val="24"/>
          <w:szCs w:val="24"/>
          <w:lang w:eastAsia="es-AR"/>
        </w:rPr>
        <w:t>e asienta, y el trabajo de la</w:t>
      </w:r>
      <w:r w:rsidRPr="00F54457">
        <w:rPr>
          <w:rFonts w:ascii="Times New Roman" w:eastAsia="Times New Roman" w:hAnsi="Times New Roman" w:cs="Times New Roman"/>
          <w:color w:val="000000"/>
          <w:position w:val="-1"/>
          <w:sz w:val="24"/>
          <w:szCs w:val="24"/>
          <w:lang w:eastAsia="es-AR"/>
        </w:rPr>
        <w:t>s</w:t>
      </w:r>
      <w:r w:rsidR="00347AD5">
        <w:rPr>
          <w:rFonts w:ascii="Times New Roman" w:eastAsia="Times New Roman" w:hAnsi="Times New Roman" w:cs="Times New Roman"/>
          <w:color w:val="000000"/>
          <w:position w:val="-1"/>
          <w:sz w:val="24"/>
          <w:szCs w:val="24"/>
          <w:lang w:eastAsia="es-AR"/>
        </w:rPr>
        <w:t>/los</w:t>
      </w:r>
      <w:r w:rsidRPr="00F54457">
        <w:rPr>
          <w:rFonts w:ascii="Times New Roman" w:eastAsia="Times New Roman" w:hAnsi="Times New Roman" w:cs="Times New Roman"/>
          <w:color w:val="000000"/>
          <w:position w:val="-1"/>
          <w:sz w:val="24"/>
          <w:szCs w:val="24"/>
          <w:lang w:eastAsia="es-AR"/>
        </w:rPr>
        <w:t xml:space="preserve"> efectores de salud a la par de </w:t>
      </w:r>
      <w:r w:rsidR="00347AD5">
        <w:rPr>
          <w:rFonts w:ascii="Times New Roman" w:eastAsia="Times New Roman" w:hAnsi="Times New Roman" w:cs="Times New Roman"/>
          <w:color w:val="000000"/>
          <w:position w:val="-1"/>
          <w:sz w:val="24"/>
          <w:szCs w:val="24"/>
          <w:lang w:eastAsia="es-AR"/>
        </w:rPr>
        <w:t xml:space="preserve">estos sujetos una forma de avanzar hacia la cura y la </w:t>
      </w:r>
      <w:r w:rsidRPr="00F54457">
        <w:rPr>
          <w:rFonts w:ascii="Times New Roman" w:eastAsia="Times New Roman" w:hAnsi="Times New Roman" w:cs="Times New Roman"/>
          <w:color w:val="000000"/>
          <w:position w:val="-1"/>
          <w:sz w:val="24"/>
          <w:szCs w:val="24"/>
          <w:lang w:eastAsia="es-AR"/>
        </w:rPr>
        <w:t>erradicación de la reproducción material simbólica y social de la enfermedad</w:t>
      </w:r>
      <w:r w:rsidR="00D162F8">
        <w:rPr>
          <w:rFonts w:ascii="Times New Roman" w:eastAsia="Times New Roman" w:hAnsi="Times New Roman" w:cs="Times New Roman"/>
          <w:color w:val="000000"/>
          <w:position w:val="-1"/>
          <w:sz w:val="24"/>
          <w:szCs w:val="24"/>
          <w:lang w:eastAsia="es-AR"/>
        </w:rPr>
        <w:t xml:space="preserve"> y las desigualdades</w:t>
      </w:r>
      <w:r w:rsidRPr="00F54457">
        <w:rPr>
          <w:rFonts w:ascii="Times New Roman" w:eastAsia="Times New Roman" w:hAnsi="Times New Roman" w:cs="Times New Roman"/>
          <w:color w:val="000000"/>
          <w:position w:val="-1"/>
          <w:sz w:val="24"/>
          <w:szCs w:val="24"/>
          <w:lang w:eastAsia="es-AR"/>
        </w:rPr>
        <w:t xml:space="preserve">. </w:t>
      </w:r>
    </w:p>
    <w:p w:rsidR="00F54457" w:rsidRPr="00F54457" w:rsidRDefault="00F54457"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p>
    <w:p w:rsidR="00F54457" w:rsidRDefault="00F54457" w:rsidP="00F54457">
      <w:pPr>
        <w:pBdr>
          <w:top w:val="nil"/>
          <w:left w:val="nil"/>
          <w:bottom w:val="nil"/>
          <w:right w:val="nil"/>
          <w:between w:val="nil"/>
        </w:pBdr>
        <w:suppressAutoHyphens/>
        <w:spacing w:after="0" w:line="360" w:lineRule="auto"/>
        <w:jc w:val="both"/>
        <w:textDirection w:val="btLr"/>
        <w:textAlignment w:val="top"/>
        <w:outlineLvl w:val="0"/>
        <w:rPr>
          <w:rFonts w:ascii="Times New Roman" w:eastAsia="Times New Roman" w:hAnsi="Times New Roman" w:cs="Times New Roman"/>
          <w:color w:val="000000"/>
          <w:position w:val="-1"/>
          <w:sz w:val="24"/>
          <w:szCs w:val="24"/>
          <w:u w:val="single"/>
          <w:lang w:eastAsia="es-AR"/>
        </w:rPr>
      </w:pPr>
    </w:p>
    <w:p w:rsidR="00F54457" w:rsidRDefault="00F54457" w:rsidP="00F54457">
      <w:pPr>
        <w:pBdr>
          <w:top w:val="nil"/>
          <w:left w:val="nil"/>
          <w:bottom w:val="nil"/>
          <w:right w:val="nil"/>
          <w:between w:val="nil"/>
        </w:pBdr>
        <w:suppressAutoHyphens/>
        <w:spacing w:after="0" w:line="360" w:lineRule="auto"/>
        <w:jc w:val="both"/>
        <w:textDirection w:val="btLr"/>
        <w:textAlignment w:val="top"/>
        <w:outlineLvl w:val="0"/>
        <w:rPr>
          <w:rFonts w:ascii="Times New Roman" w:eastAsia="Times New Roman" w:hAnsi="Times New Roman" w:cs="Times New Roman"/>
          <w:color w:val="000000"/>
          <w:position w:val="-1"/>
          <w:sz w:val="24"/>
          <w:szCs w:val="24"/>
          <w:u w:val="single"/>
          <w:lang w:eastAsia="es-AR"/>
        </w:rPr>
      </w:pPr>
    </w:p>
    <w:p w:rsidR="00F54457" w:rsidRDefault="00F54457" w:rsidP="00F54457">
      <w:pPr>
        <w:pBdr>
          <w:top w:val="nil"/>
          <w:left w:val="nil"/>
          <w:bottom w:val="nil"/>
          <w:right w:val="nil"/>
          <w:between w:val="nil"/>
        </w:pBdr>
        <w:suppressAutoHyphens/>
        <w:spacing w:after="0" w:line="360" w:lineRule="auto"/>
        <w:jc w:val="both"/>
        <w:textDirection w:val="btLr"/>
        <w:textAlignment w:val="top"/>
        <w:outlineLvl w:val="0"/>
        <w:rPr>
          <w:rFonts w:ascii="Times New Roman" w:eastAsia="Times New Roman" w:hAnsi="Times New Roman" w:cs="Times New Roman"/>
          <w:color w:val="000000"/>
          <w:position w:val="-1"/>
          <w:sz w:val="24"/>
          <w:szCs w:val="24"/>
          <w:u w:val="single"/>
          <w:lang w:eastAsia="es-AR"/>
        </w:rPr>
      </w:pPr>
    </w:p>
    <w:p w:rsidR="00F54457" w:rsidRDefault="00F54457" w:rsidP="00F54457">
      <w:pPr>
        <w:pBdr>
          <w:top w:val="nil"/>
          <w:left w:val="nil"/>
          <w:bottom w:val="nil"/>
          <w:right w:val="nil"/>
          <w:between w:val="nil"/>
        </w:pBdr>
        <w:suppressAutoHyphens/>
        <w:spacing w:after="0" w:line="360" w:lineRule="auto"/>
        <w:jc w:val="both"/>
        <w:textDirection w:val="btLr"/>
        <w:textAlignment w:val="top"/>
        <w:outlineLvl w:val="0"/>
        <w:rPr>
          <w:rFonts w:ascii="Times New Roman" w:eastAsia="Times New Roman" w:hAnsi="Times New Roman" w:cs="Times New Roman"/>
          <w:color w:val="000000"/>
          <w:position w:val="-1"/>
          <w:sz w:val="24"/>
          <w:szCs w:val="24"/>
          <w:u w:val="single"/>
          <w:lang w:eastAsia="es-AR"/>
        </w:rPr>
      </w:pPr>
    </w:p>
    <w:p w:rsidR="00F54457" w:rsidRDefault="00F54457" w:rsidP="00F54457">
      <w:pPr>
        <w:pBdr>
          <w:top w:val="nil"/>
          <w:left w:val="nil"/>
          <w:bottom w:val="nil"/>
          <w:right w:val="nil"/>
          <w:between w:val="nil"/>
        </w:pBdr>
        <w:suppressAutoHyphens/>
        <w:spacing w:after="0" w:line="360" w:lineRule="auto"/>
        <w:jc w:val="both"/>
        <w:textDirection w:val="btLr"/>
        <w:textAlignment w:val="top"/>
        <w:outlineLvl w:val="0"/>
        <w:rPr>
          <w:rFonts w:ascii="Times New Roman" w:eastAsia="Times New Roman" w:hAnsi="Times New Roman" w:cs="Times New Roman"/>
          <w:color w:val="000000"/>
          <w:position w:val="-1"/>
          <w:sz w:val="24"/>
          <w:szCs w:val="24"/>
          <w:u w:val="single"/>
          <w:lang w:eastAsia="es-AR"/>
        </w:rPr>
      </w:pPr>
    </w:p>
    <w:p w:rsidR="00F54457" w:rsidRDefault="00F54457" w:rsidP="00F54457">
      <w:pPr>
        <w:pBdr>
          <w:top w:val="nil"/>
          <w:left w:val="nil"/>
          <w:bottom w:val="nil"/>
          <w:right w:val="nil"/>
          <w:between w:val="nil"/>
        </w:pBdr>
        <w:suppressAutoHyphens/>
        <w:spacing w:after="0" w:line="360" w:lineRule="auto"/>
        <w:jc w:val="both"/>
        <w:textDirection w:val="btLr"/>
        <w:textAlignment w:val="top"/>
        <w:outlineLvl w:val="0"/>
        <w:rPr>
          <w:rFonts w:ascii="Times New Roman" w:eastAsia="Times New Roman" w:hAnsi="Times New Roman" w:cs="Times New Roman"/>
          <w:color w:val="000000"/>
          <w:position w:val="-1"/>
          <w:sz w:val="24"/>
          <w:szCs w:val="24"/>
          <w:u w:val="single"/>
          <w:lang w:eastAsia="es-AR"/>
        </w:rPr>
      </w:pPr>
    </w:p>
    <w:p w:rsidR="00F54457" w:rsidRDefault="00F54457" w:rsidP="00F54457">
      <w:pPr>
        <w:pBdr>
          <w:top w:val="nil"/>
          <w:left w:val="nil"/>
          <w:bottom w:val="nil"/>
          <w:right w:val="nil"/>
          <w:between w:val="nil"/>
        </w:pBdr>
        <w:suppressAutoHyphens/>
        <w:spacing w:after="0" w:line="360" w:lineRule="auto"/>
        <w:jc w:val="both"/>
        <w:textDirection w:val="btLr"/>
        <w:textAlignment w:val="top"/>
        <w:outlineLvl w:val="0"/>
        <w:rPr>
          <w:rFonts w:ascii="Times New Roman" w:eastAsia="Times New Roman" w:hAnsi="Times New Roman" w:cs="Times New Roman"/>
          <w:color w:val="000000"/>
          <w:position w:val="-1"/>
          <w:sz w:val="24"/>
          <w:szCs w:val="24"/>
          <w:u w:val="single"/>
          <w:lang w:eastAsia="es-AR"/>
        </w:rPr>
      </w:pPr>
    </w:p>
    <w:p w:rsidR="00F54457" w:rsidRPr="00F54457" w:rsidRDefault="00F54457" w:rsidP="00F54457">
      <w:pPr>
        <w:pBdr>
          <w:top w:val="nil"/>
          <w:left w:val="nil"/>
          <w:bottom w:val="nil"/>
          <w:right w:val="nil"/>
          <w:between w:val="nil"/>
        </w:pBdr>
        <w:suppressAutoHyphens/>
        <w:spacing w:after="0" w:line="360" w:lineRule="auto"/>
        <w:jc w:val="both"/>
        <w:textDirection w:val="btLr"/>
        <w:textAlignment w:val="top"/>
        <w:outlineLvl w:val="0"/>
        <w:rPr>
          <w:rFonts w:ascii="Times New Roman" w:eastAsia="Times New Roman" w:hAnsi="Times New Roman" w:cs="Times New Roman"/>
          <w:color w:val="000000"/>
          <w:position w:val="-1"/>
          <w:sz w:val="24"/>
          <w:szCs w:val="24"/>
          <w:u w:val="single"/>
          <w:lang w:eastAsia="es-AR"/>
        </w:rPr>
      </w:pPr>
      <w:r w:rsidRPr="00F54457">
        <w:rPr>
          <w:rFonts w:ascii="Times New Roman" w:eastAsia="Times New Roman" w:hAnsi="Times New Roman" w:cs="Times New Roman"/>
          <w:color w:val="000000"/>
          <w:position w:val="-1"/>
          <w:sz w:val="24"/>
          <w:szCs w:val="24"/>
          <w:u w:val="single"/>
          <w:lang w:eastAsia="es-AR"/>
        </w:rPr>
        <w:t>Bibliografía</w:t>
      </w:r>
    </w:p>
    <w:p w:rsidR="00727B9C" w:rsidRPr="00727B9C" w:rsidRDefault="00F54457" w:rsidP="00727B9C">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u w:val="single"/>
          <w:lang w:eastAsia="es-AR"/>
        </w:rPr>
      </w:pPr>
      <w:r w:rsidRPr="00F54457">
        <w:rPr>
          <w:rFonts w:ascii="Times New Roman" w:eastAsia="Times New Roman" w:hAnsi="Times New Roman" w:cs="Times New Roman"/>
          <w:color w:val="000000"/>
          <w:position w:val="-1"/>
          <w:sz w:val="24"/>
          <w:szCs w:val="24"/>
          <w:lang w:eastAsia="es-AR"/>
        </w:rPr>
        <w:br/>
        <w:t>Ahumada, M., Escalante, E., Santiago, I. (2011). Estudio preliminar de las relaciones entre las estrategias de afrontamiento y el apoyo social con la adherencia al tratamiento de personas que viven con VIH/SIDA.  Subjetividad y procesos Cognitivos, vol.15 no.1. Ciudad Autónoma de Buenos Aires.</w:t>
      </w:r>
    </w:p>
    <w:p w:rsidR="00727B9C" w:rsidRDefault="00727B9C" w:rsidP="00727B9C">
      <w:pPr>
        <w:pBdr>
          <w:top w:val="nil"/>
          <w:left w:val="nil"/>
          <w:bottom w:val="nil"/>
          <w:right w:val="nil"/>
          <w:between w:val="nil"/>
        </w:pBdr>
        <w:suppressAutoHyphens/>
        <w:spacing w:after="0" w:line="360" w:lineRule="auto"/>
        <w:jc w:val="both"/>
        <w:textDirection w:val="btLr"/>
        <w:textAlignment w:val="top"/>
        <w:outlineLvl w:val="0"/>
        <w:rPr>
          <w:rFonts w:ascii="Times New Roman" w:eastAsia="Times New Roman" w:hAnsi="Times New Roman" w:cs="Times New Roman"/>
          <w:color w:val="000000"/>
          <w:position w:val="-1"/>
          <w:sz w:val="24"/>
          <w:szCs w:val="24"/>
          <w:lang w:eastAsia="es-AR"/>
        </w:rPr>
      </w:pPr>
    </w:p>
    <w:p w:rsidR="00727B9C" w:rsidRDefault="00727B9C" w:rsidP="00727B9C">
      <w:pPr>
        <w:pBdr>
          <w:top w:val="nil"/>
          <w:left w:val="nil"/>
          <w:bottom w:val="nil"/>
          <w:right w:val="nil"/>
          <w:between w:val="nil"/>
        </w:pBdr>
        <w:suppressAutoHyphens/>
        <w:spacing w:after="0" w:line="360" w:lineRule="auto"/>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727B9C">
        <w:rPr>
          <w:rFonts w:ascii="Times New Roman" w:eastAsia="Times New Roman" w:hAnsi="Times New Roman" w:cs="Times New Roman"/>
          <w:color w:val="000000"/>
          <w:position w:val="-1"/>
          <w:sz w:val="24"/>
          <w:szCs w:val="24"/>
          <w:lang w:eastAsia="es-AR"/>
        </w:rPr>
        <w:t>Berkins, Lohana Compiladora. (2007) “Cumbia, copeteo y lágrimas: informe nacional sobre la situación de las travestis, transexuales y transgéneros”. Ciudad Autónoma de Buenos Aires: Ediciones Madres de Plaza de Mayo, [2015]</w:t>
      </w:r>
    </w:p>
    <w:p w:rsidR="00727B9C" w:rsidRDefault="00727B9C"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p>
    <w:p w:rsidR="00727B9C" w:rsidRDefault="00727B9C"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727B9C">
        <w:rPr>
          <w:rFonts w:ascii="Times New Roman" w:eastAsia="Times New Roman" w:hAnsi="Times New Roman" w:cs="Times New Roman"/>
          <w:color w:val="000000"/>
          <w:position w:val="-1"/>
          <w:sz w:val="24"/>
          <w:szCs w:val="24"/>
          <w:lang w:eastAsia="es-AR"/>
        </w:rPr>
        <w:t xml:space="preserve">Bourdieu, P. (2000) “Sobre el poder simbólico”. </w:t>
      </w:r>
      <w:r w:rsidR="00D162F8" w:rsidRPr="00727B9C">
        <w:rPr>
          <w:rFonts w:ascii="Times New Roman" w:eastAsia="Times New Roman" w:hAnsi="Times New Roman" w:cs="Times New Roman"/>
          <w:color w:val="000000"/>
          <w:position w:val="-1"/>
          <w:sz w:val="24"/>
          <w:szCs w:val="24"/>
          <w:lang w:eastAsia="es-AR"/>
        </w:rPr>
        <w:t>En:</w:t>
      </w:r>
      <w:r w:rsidRPr="00727B9C">
        <w:rPr>
          <w:rFonts w:ascii="Times New Roman" w:eastAsia="Times New Roman" w:hAnsi="Times New Roman" w:cs="Times New Roman"/>
          <w:color w:val="000000"/>
          <w:position w:val="-1"/>
          <w:sz w:val="24"/>
          <w:szCs w:val="24"/>
          <w:lang w:eastAsia="es-AR"/>
        </w:rPr>
        <w:t xml:space="preserve"> Intelectuales, política y poder. Buenos Aires. Eudeba.</w:t>
      </w:r>
    </w:p>
    <w:p w:rsidR="00727B9C" w:rsidRDefault="00727B9C"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p>
    <w:p w:rsidR="00727B9C" w:rsidRDefault="00727B9C"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727B9C">
        <w:rPr>
          <w:rFonts w:ascii="Times New Roman" w:eastAsia="Times New Roman" w:hAnsi="Times New Roman" w:cs="Times New Roman"/>
          <w:color w:val="000000"/>
          <w:position w:val="-1"/>
          <w:sz w:val="24"/>
          <w:szCs w:val="24"/>
          <w:lang w:eastAsia="es-AR"/>
        </w:rPr>
        <w:t>Curbeli, Milca. (2012) Trabajo en dispositivos asistenciales y preventivos: la construcción social del sida. Trabajo y Sociedad, nº19. Santiago del Estero, Argentina.</w:t>
      </w:r>
    </w:p>
    <w:p w:rsidR="00727B9C" w:rsidRDefault="00727B9C"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p>
    <w:p w:rsidR="00727B9C" w:rsidRDefault="00727B9C"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727B9C">
        <w:rPr>
          <w:rFonts w:ascii="Times New Roman" w:eastAsia="Times New Roman" w:hAnsi="Times New Roman" w:cs="Times New Roman"/>
          <w:color w:val="000000"/>
          <w:position w:val="-1"/>
          <w:sz w:val="24"/>
          <w:szCs w:val="24"/>
          <w:lang w:eastAsia="es-AR"/>
        </w:rPr>
        <w:t xml:space="preserve">Foucault, M. (1995) “El sujeto y el poder”. En: Terán, O (comp) Michel Foucault (Discurso, Poder y subjetividad). Bs. </w:t>
      </w:r>
      <w:r w:rsidR="00D162F8" w:rsidRPr="00727B9C">
        <w:rPr>
          <w:rFonts w:ascii="Times New Roman" w:eastAsia="Times New Roman" w:hAnsi="Times New Roman" w:cs="Times New Roman"/>
          <w:color w:val="000000"/>
          <w:position w:val="-1"/>
          <w:sz w:val="24"/>
          <w:szCs w:val="24"/>
          <w:lang w:eastAsia="es-AR"/>
        </w:rPr>
        <w:t>As:</w:t>
      </w:r>
      <w:r w:rsidRPr="00727B9C">
        <w:rPr>
          <w:rFonts w:ascii="Times New Roman" w:eastAsia="Times New Roman" w:hAnsi="Times New Roman" w:cs="Times New Roman"/>
          <w:color w:val="000000"/>
          <w:position w:val="-1"/>
          <w:sz w:val="24"/>
          <w:szCs w:val="24"/>
          <w:lang w:eastAsia="es-AR"/>
        </w:rPr>
        <w:t xml:space="preserve"> El cielo por asalto.</w:t>
      </w:r>
    </w:p>
    <w:p w:rsidR="00727B9C" w:rsidRDefault="00727B9C"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p>
    <w:p w:rsidR="00727B9C" w:rsidRDefault="00727B9C"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727B9C">
        <w:rPr>
          <w:rFonts w:ascii="Times New Roman" w:eastAsia="Times New Roman" w:hAnsi="Times New Roman" w:cs="Times New Roman"/>
          <w:color w:val="000000"/>
          <w:position w:val="-1"/>
          <w:sz w:val="24"/>
          <w:szCs w:val="24"/>
          <w:lang w:eastAsia="es-AR"/>
        </w:rPr>
        <w:t>Gimenez, G. (2007) “La concepción simbólica de la cultura” En: Estudios sobre la cultura y las representaciones sociales. Guadalara: CONACULTA/ITESO</w:t>
      </w:r>
    </w:p>
    <w:p w:rsidR="00727B9C" w:rsidRDefault="00727B9C"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p>
    <w:p w:rsidR="00727B9C" w:rsidRDefault="00727B9C" w:rsidP="00F54457">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727B9C">
        <w:rPr>
          <w:rFonts w:ascii="Times New Roman" w:eastAsia="Times New Roman" w:hAnsi="Times New Roman" w:cs="Times New Roman"/>
          <w:color w:val="000000"/>
          <w:position w:val="-1"/>
          <w:sz w:val="24"/>
          <w:szCs w:val="24"/>
          <w:lang w:eastAsia="es-AR"/>
        </w:rPr>
        <w:t>Laurell, A. C. (1982) “La salud-enfermedad como proceso social” En: Revista Latinoamericana de Salud. Nueva Imagen.</w:t>
      </w:r>
    </w:p>
    <w:p w:rsidR="00F54457" w:rsidRPr="00F54457" w:rsidRDefault="00F54457" w:rsidP="00727B9C">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u w:val="single"/>
          <w:lang w:eastAsia="es-AR"/>
        </w:rPr>
      </w:pPr>
      <w:r w:rsidRPr="00F54457">
        <w:rPr>
          <w:rFonts w:ascii="Times New Roman" w:eastAsia="Times New Roman" w:hAnsi="Times New Roman" w:cs="Times New Roman"/>
          <w:color w:val="000000"/>
          <w:position w:val="-1"/>
          <w:sz w:val="24"/>
          <w:szCs w:val="24"/>
          <w:lang w:eastAsia="es-AR"/>
        </w:rPr>
        <w:br/>
        <w:t xml:space="preserve">Maglio, Ignacio. (2003). Legislación en VIH Y SIDA. En Jorge Cueto; Daniel Barberis; Jesus María Plaza; Elías Neuman, María Santoro; et. En SIDA: La sociedad bajo la lupa. </w:t>
      </w:r>
      <w:r w:rsidRPr="00F54457">
        <w:rPr>
          <w:rFonts w:ascii="Times New Roman" w:eastAsia="Times New Roman" w:hAnsi="Times New Roman" w:cs="Times New Roman"/>
          <w:color w:val="000000"/>
          <w:position w:val="-1"/>
          <w:sz w:val="24"/>
          <w:szCs w:val="24"/>
          <w:lang w:eastAsia="es-AR"/>
        </w:rPr>
        <w:lastRenderedPageBreak/>
        <w:t>(pp.145-170). Buenos Aires. Editorial Dunken.</w:t>
      </w:r>
      <w:r w:rsidRPr="00F54457">
        <w:rPr>
          <w:rFonts w:ascii="Times New Roman" w:eastAsia="Times New Roman" w:hAnsi="Times New Roman" w:cs="Times New Roman"/>
          <w:color w:val="000000"/>
          <w:position w:val="-1"/>
          <w:sz w:val="24"/>
          <w:szCs w:val="24"/>
          <w:lang w:eastAsia="es-AR"/>
        </w:rPr>
        <w:br/>
      </w:r>
    </w:p>
    <w:p w:rsidR="00F54457" w:rsidRPr="00F54457" w:rsidRDefault="00F54457" w:rsidP="00F54457">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p>
    <w:p w:rsidR="00F54457" w:rsidRPr="00F54457" w:rsidRDefault="00F54457" w:rsidP="00F54457">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br/>
      </w:r>
    </w:p>
    <w:p w:rsidR="00F54457" w:rsidRDefault="00F54457" w:rsidP="00F54457">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Menéndez, E. (1990) Morir de alcohol. Saber y hegemonía médica. México: Alianza Editorial Mexicana. Cap. 3.</w:t>
      </w:r>
    </w:p>
    <w:p w:rsidR="00727B9C" w:rsidRDefault="00727B9C" w:rsidP="00F54457">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p>
    <w:p w:rsidR="00727B9C" w:rsidRPr="00727B9C" w:rsidRDefault="00727B9C" w:rsidP="00727B9C">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727B9C">
        <w:rPr>
          <w:rFonts w:ascii="Times New Roman" w:eastAsia="Times New Roman" w:hAnsi="Times New Roman" w:cs="Times New Roman"/>
          <w:color w:val="000000"/>
          <w:position w:val="-1"/>
          <w:sz w:val="24"/>
          <w:szCs w:val="24"/>
          <w:lang w:eastAsia="es-AR"/>
        </w:rPr>
        <w:t xml:space="preserve">Ministerio de Salud. (2011). Manual de prevención de VIH-SIDA. Fichas de Trabajo. </w:t>
      </w:r>
    </w:p>
    <w:p w:rsidR="00727B9C" w:rsidRPr="00727B9C" w:rsidRDefault="00727B9C" w:rsidP="00727B9C">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p>
    <w:p w:rsidR="00727B9C" w:rsidRPr="00F54457" w:rsidRDefault="00727B9C" w:rsidP="00727B9C">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727B9C">
        <w:rPr>
          <w:rFonts w:ascii="Times New Roman" w:eastAsia="Times New Roman" w:hAnsi="Times New Roman" w:cs="Times New Roman"/>
          <w:color w:val="000000"/>
          <w:position w:val="-1"/>
          <w:sz w:val="24"/>
          <w:szCs w:val="24"/>
          <w:lang w:eastAsia="es-AR"/>
        </w:rPr>
        <w:t xml:space="preserve">Ministerio de Salud de la Nación (2016). Boletín sobre el VIH-SIDA en la Argentina, </w:t>
      </w:r>
      <w:r w:rsidR="00D162F8" w:rsidRPr="00727B9C">
        <w:rPr>
          <w:rFonts w:ascii="Times New Roman" w:eastAsia="Times New Roman" w:hAnsi="Times New Roman" w:cs="Times New Roman"/>
          <w:color w:val="000000"/>
          <w:position w:val="-1"/>
          <w:sz w:val="24"/>
          <w:szCs w:val="24"/>
          <w:lang w:eastAsia="es-AR"/>
        </w:rPr>
        <w:t>IX.</w:t>
      </w:r>
      <w:r w:rsidR="00D162F8">
        <w:rPr>
          <w:rFonts w:ascii="Times New Roman" w:eastAsia="Times New Roman" w:hAnsi="Times New Roman" w:cs="Times New Roman"/>
          <w:color w:val="000000"/>
          <w:position w:val="-1"/>
          <w:sz w:val="24"/>
          <w:szCs w:val="24"/>
          <w:lang w:eastAsia="es-AR"/>
        </w:rPr>
        <w:t xml:space="preserve"> </w:t>
      </w:r>
      <w:r w:rsidR="00D162F8" w:rsidRPr="00727B9C">
        <w:rPr>
          <w:rFonts w:ascii="Times New Roman" w:eastAsia="Times New Roman" w:hAnsi="Times New Roman" w:cs="Times New Roman"/>
          <w:color w:val="000000"/>
          <w:position w:val="-1"/>
          <w:sz w:val="24"/>
          <w:szCs w:val="24"/>
          <w:lang w:eastAsia="es-AR"/>
        </w:rPr>
        <w:t>Diciembre</w:t>
      </w:r>
      <w:r w:rsidRPr="00727B9C">
        <w:rPr>
          <w:rFonts w:ascii="Times New Roman" w:eastAsia="Times New Roman" w:hAnsi="Times New Roman" w:cs="Times New Roman"/>
          <w:color w:val="000000"/>
          <w:position w:val="-1"/>
          <w:sz w:val="24"/>
          <w:szCs w:val="24"/>
          <w:lang w:eastAsia="es-AR"/>
        </w:rPr>
        <w:t>.</w:t>
      </w:r>
    </w:p>
    <w:p w:rsidR="00F54457" w:rsidRPr="00F54457" w:rsidRDefault="00F54457" w:rsidP="00F54457">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u w:val="single"/>
          <w:lang w:eastAsia="es-AR"/>
        </w:rPr>
      </w:pPr>
    </w:p>
    <w:p w:rsidR="00F54457" w:rsidRPr="00F54457" w:rsidRDefault="00F54457" w:rsidP="00727B9C">
      <w:pPr>
        <w:pBdr>
          <w:top w:val="nil"/>
          <w:left w:val="nil"/>
          <w:bottom w:val="nil"/>
          <w:right w:val="nil"/>
          <w:between w:val="nil"/>
        </w:pBdr>
        <w:suppressAutoHyphens/>
        <w:spacing w:after="0"/>
        <w:jc w:val="both"/>
        <w:textDirection w:val="btLr"/>
        <w:textAlignment w:val="top"/>
        <w:outlineLvl w:val="0"/>
        <w:rPr>
          <w:rFonts w:ascii="Times New Roman" w:eastAsia="Times New Roman" w:hAnsi="Times New Roman" w:cs="Times New Roman"/>
          <w:color w:val="000000"/>
          <w:position w:val="-1"/>
          <w:sz w:val="24"/>
          <w:szCs w:val="24"/>
          <w:lang w:eastAsia="es-AR"/>
        </w:rPr>
      </w:pPr>
      <w:r w:rsidRPr="00F54457">
        <w:rPr>
          <w:rFonts w:ascii="Times New Roman" w:eastAsia="Times New Roman" w:hAnsi="Times New Roman" w:cs="Times New Roman"/>
          <w:color w:val="000000"/>
          <w:position w:val="-1"/>
          <w:sz w:val="24"/>
          <w:szCs w:val="24"/>
          <w:lang w:eastAsia="es-AR"/>
        </w:rPr>
        <w:t>Williams, R (1980). “La hegemonía”. En: Marxismo y literatura. Barcelona: Península.</w:t>
      </w:r>
    </w:p>
    <w:p w:rsidR="00F54457" w:rsidRPr="00F54457" w:rsidRDefault="00F54457" w:rsidP="00F54457">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u w:val="single"/>
          <w:lang w:eastAsia="es-AR"/>
        </w:rPr>
      </w:pPr>
    </w:p>
    <w:p w:rsidR="00F54457" w:rsidRPr="00F54457" w:rsidRDefault="00F54457" w:rsidP="00F54457">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u w:val="single"/>
          <w:lang w:eastAsia="es-AR"/>
        </w:rPr>
      </w:pPr>
    </w:p>
    <w:p w:rsidR="00F54457" w:rsidRPr="00F54457" w:rsidRDefault="00F54457" w:rsidP="00F54457">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s-AR"/>
        </w:rPr>
      </w:pPr>
    </w:p>
    <w:p w:rsidR="006344F0" w:rsidRDefault="006344F0" w:rsidP="006344F0">
      <w:pPr>
        <w:jc w:val="both"/>
        <w:rPr>
          <w:rFonts w:ascii="Times New Roman" w:hAnsi="Times New Roman" w:cs="Times New Roman"/>
        </w:rPr>
      </w:pPr>
    </w:p>
    <w:p w:rsidR="00A43848" w:rsidRDefault="00A43848" w:rsidP="006344F0">
      <w:pPr>
        <w:jc w:val="both"/>
        <w:rPr>
          <w:rFonts w:ascii="Times New Roman" w:hAnsi="Times New Roman" w:cs="Times New Roman"/>
        </w:rPr>
      </w:pPr>
    </w:p>
    <w:p w:rsidR="00A43848" w:rsidRDefault="00A43848" w:rsidP="006344F0">
      <w:pPr>
        <w:jc w:val="both"/>
        <w:rPr>
          <w:rFonts w:ascii="Times New Roman" w:hAnsi="Times New Roman" w:cs="Times New Roman"/>
        </w:rPr>
      </w:pPr>
    </w:p>
    <w:p w:rsidR="00A43848" w:rsidRDefault="00A43848" w:rsidP="006344F0">
      <w:pPr>
        <w:jc w:val="both"/>
        <w:rPr>
          <w:rFonts w:ascii="Times New Roman" w:hAnsi="Times New Roman" w:cs="Times New Roman"/>
        </w:rPr>
      </w:pPr>
    </w:p>
    <w:p w:rsidR="00A43848" w:rsidRDefault="00A43848" w:rsidP="006344F0">
      <w:pPr>
        <w:jc w:val="both"/>
        <w:rPr>
          <w:rFonts w:ascii="Times New Roman" w:hAnsi="Times New Roman" w:cs="Times New Roman"/>
        </w:rPr>
      </w:pPr>
    </w:p>
    <w:p w:rsidR="00A43848" w:rsidRDefault="00A43848" w:rsidP="006344F0">
      <w:pPr>
        <w:jc w:val="both"/>
        <w:rPr>
          <w:rFonts w:ascii="Times New Roman" w:hAnsi="Times New Roman" w:cs="Times New Roman"/>
        </w:rPr>
      </w:pPr>
    </w:p>
    <w:p w:rsidR="00A43848" w:rsidRDefault="00A43848" w:rsidP="006344F0">
      <w:pPr>
        <w:jc w:val="both"/>
        <w:rPr>
          <w:rFonts w:ascii="Times New Roman" w:hAnsi="Times New Roman" w:cs="Times New Roman"/>
        </w:rPr>
      </w:pPr>
    </w:p>
    <w:p w:rsidR="00A43848" w:rsidRDefault="00A43848" w:rsidP="006344F0">
      <w:pPr>
        <w:jc w:val="both"/>
        <w:rPr>
          <w:rFonts w:ascii="Times New Roman" w:hAnsi="Times New Roman" w:cs="Times New Roman"/>
        </w:rPr>
      </w:pPr>
    </w:p>
    <w:p w:rsidR="00A43848" w:rsidRDefault="00A43848" w:rsidP="006344F0">
      <w:pPr>
        <w:jc w:val="both"/>
        <w:rPr>
          <w:rFonts w:ascii="Times New Roman" w:hAnsi="Times New Roman" w:cs="Times New Roman"/>
        </w:rPr>
      </w:pPr>
    </w:p>
    <w:p w:rsidR="00A43848" w:rsidRDefault="00A43848" w:rsidP="006344F0">
      <w:pPr>
        <w:jc w:val="both"/>
        <w:rPr>
          <w:rFonts w:ascii="Times New Roman" w:hAnsi="Times New Roman" w:cs="Times New Roman"/>
        </w:rPr>
      </w:pPr>
    </w:p>
    <w:p w:rsidR="00A43848" w:rsidRDefault="00A43848" w:rsidP="006344F0">
      <w:pPr>
        <w:jc w:val="both"/>
        <w:rPr>
          <w:rFonts w:ascii="Times New Roman" w:hAnsi="Times New Roman" w:cs="Times New Roman"/>
        </w:rPr>
      </w:pPr>
    </w:p>
    <w:p w:rsidR="00A43848" w:rsidRDefault="00A43848" w:rsidP="006344F0">
      <w:pPr>
        <w:jc w:val="both"/>
        <w:rPr>
          <w:rFonts w:ascii="Times New Roman" w:hAnsi="Times New Roman" w:cs="Times New Roman"/>
        </w:rPr>
      </w:pPr>
    </w:p>
    <w:p w:rsidR="00A43848" w:rsidRDefault="00A43848" w:rsidP="006344F0">
      <w:pPr>
        <w:jc w:val="both"/>
        <w:rPr>
          <w:rFonts w:ascii="Times New Roman" w:hAnsi="Times New Roman" w:cs="Times New Roman"/>
        </w:rPr>
      </w:pPr>
    </w:p>
    <w:p w:rsidR="00A43848" w:rsidRDefault="00A43848" w:rsidP="006344F0">
      <w:pPr>
        <w:jc w:val="both"/>
        <w:rPr>
          <w:rFonts w:ascii="Times New Roman" w:hAnsi="Times New Roman" w:cs="Times New Roman"/>
        </w:rPr>
      </w:pPr>
    </w:p>
    <w:p w:rsidR="00A43848" w:rsidRDefault="00A43848" w:rsidP="006344F0">
      <w:pPr>
        <w:jc w:val="both"/>
        <w:rPr>
          <w:rFonts w:ascii="Times New Roman" w:hAnsi="Times New Roman" w:cs="Times New Roman"/>
        </w:rPr>
      </w:pPr>
    </w:p>
    <w:p w:rsidR="00A43848" w:rsidRDefault="00A43848" w:rsidP="006344F0">
      <w:pPr>
        <w:jc w:val="both"/>
        <w:rPr>
          <w:rFonts w:ascii="Times New Roman" w:hAnsi="Times New Roman" w:cs="Times New Roman"/>
        </w:rPr>
      </w:pPr>
    </w:p>
    <w:p w:rsidR="00A43848" w:rsidRDefault="00A43848" w:rsidP="006344F0">
      <w:pPr>
        <w:jc w:val="both"/>
        <w:rPr>
          <w:rFonts w:ascii="Times New Roman" w:hAnsi="Times New Roman" w:cs="Times New Roman"/>
        </w:rPr>
      </w:pPr>
    </w:p>
    <w:p w:rsidR="00A43848" w:rsidRPr="006318EB" w:rsidRDefault="00A43848" w:rsidP="00A43848">
      <w:pPr>
        <w:jc w:val="both"/>
        <w:rPr>
          <w:rFonts w:ascii="Times New Roman" w:hAnsi="Times New Roman" w:cs="Times New Roman"/>
          <w:b/>
        </w:rPr>
      </w:pPr>
      <w:r w:rsidRPr="006318EB">
        <w:rPr>
          <w:rFonts w:ascii="Times New Roman" w:hAnsi="Times New Roman" w:cs="Times New Roman"/>
          <w:b/>
        </w:rPr>
        <w:t>Anexos</w:t>
      </w:r>
    </w:p>
    <w:p w:rsidR="00A43848" w:rsidRPr="00A43848" w:rsidRDefault="00A43848" w:rsidP="00A43848">
      <w:pPr>
        <w:jc w:val="both"/>
        <w:rPr>
          <w:rFonts w:ascii="Times New Roman" w:hAnsi="Times New Roman" w:cs="Times New Roman"/>
        </w:rPr>
      </w:pPr>
      <w:r>
        <w:rPr>
          <w:rFonts w:ascii="Times New Roman" w:hAnsi="Times New Roman" w:cs="Times New Roman"/>
        </w:rPr>
        <w:t>Entrevista a Jefa de residentes en el año 2016 del área de Servicio Social y Pre y post testeo de VIH/Sida.</w:t>
      </w:r>
    </w:p>
    <w:p w:rsidR="00A43848" w:rsidRPr="00A43848" w:rsidRDefault="006318EB" w:rsidP="00A43848">
      <w:pPr>
        <w:jc w:val="both"/>
        <w:rPr>
          <w:rFonts w:ascii="Times New Roman" w:hAnsi="Times New Roman" w:cs="Times New Roman"/>
        </w:rPr>
      </w:pPr>
      <w:proofErr w:type="spellStart"/>
      <w:r>
        <w:rPr>
          <w:rFonts w:ascii="Times New Roman" w:hAnsi="Times New Roman" w:cs="Times New Roman"/>
        </w:rPr>
        <w:t>D</w:t>
      </w:r>
      <w:r w:rsidR="00A43848" w:rsidRPr="00A43848">
        <w:rPr>
          <w:rFonts w:ascii="Times New Roman" w:hAnsi="Times New Roman" w:cs="Times New Roman"/>
        </w:rPr>
        <w:t>esgrabaci</w:t>
      </w:r>
      <w:r>
        <w:rPr>
          <w:rFonts w:ascii="Times New Roman" w:hAnsi="Times New Roman" w:cs="Times New Roman"/>
        </w:rPr>
        <w:t>ón</w:t>
      </w:r>
      <w:proofErr w:type="spellEnd"/>
      <w:r>
        <w:rPr>
          <w:rFonts w:ascii="Times New Roman" w:hAnsi="Times New Roman" w:cs="Times New Roman"/>
        </w:rPr>
        <w:t>:</w:t>
      </w:r>
    </w:p>
    <w:p w:rsidR="00A43848" w:rsidRPr="00A43848" w:rsidRDefault="00A43848" w:rsidP="00A43848">
      <w:pPr>
        <w:jc w:val="both"/>
        <w:rPr>
          <w:rFonts w:ascii="Times New Roman" w:hAnsi="Times New Roman" w:cs="Times New Roman"/>
        </w:rPr>
      </w:pPr>
      <w:r>
        <w:rPr>
          <w:rFonts w:ascii="Times New Roman" w:hAnsi="Times New Roman" w:cs="Times New Roman"/>
        </w:rPr>
        <w:t>-Bueno, para empezar quería que me</w:t>
      </w:r>
      <w:r w:rsidRPr="00A43848">
        <w:rPr>
          <w:rFonts w:ascii="Times New Roman" w:hAnsi="Times New Roman" w:cs="Times New Roman"/>
        </w:rPr>
        <w:t xml:space="preserve"> comentes un poco de qué se trata tu trabajo en el hospital.</w:t>
      </w:r>
    </w:p>
    <w:p w:rsidR="00A43848" w:rsidRPr="00A43848" w:rsidRDefault="00A43848" w:rsidP="00A43848">
      <w:pPr>
        <w:jc w:val="both"/>
        <w:rPr>
          <w:rFonts w:ascii="Times New Roman" w:hAnsi="Times New Roman" w:cs="Times New Roman"/>
        </w:rPr>
      </w:pPr>
      <w:r w:rsidRPr="00A43848">
        <w:rPr>
          <w:rFonts w:ascii="Times New Roman" w:hAnsi="Times New Roman" w:cs="Times New Roman"/>
        </w:rPr>
        <w:t>En este momento estoy transitando el último año de residencia, en la tarea de jefa de residentes, por lo cual no reali</w:t>
      </w:r>
      <w:r w:rsidR="006318EB">
        <w:rPr>
          <w:rFonts w:ascii="Times New Roman" w:hAnsi="Times New Roman" w:cs="Times New Roman"/>
        </w:rPr>
        <w:t>zo asistencia directa a usuarios y usuarias</w:t>
      </w:r>
      <w:r w:rsidRPr="00A43848">
        <w:rPr>
          <w:rFonts w:ascii="Times New Roman" w:hAnsi="Times New Roman" w:cs="Times New Roman"/>
        </w:rPr>
        <w:t xml:space="preserve"> a diferencia de los tres años anteriores. En el marco de la residencia he pasado por distintos proyectos de formación: sala de </w:t>
      </w:r>
      <w:r w:rsidR="006318EB" w:rsidRPr="00A43848">
        <w:rPr>
          <w:rFonts w:ascii="Times New Roman" w:hAnsi="Times New Roman" w:cs="Times New Roman"/>
        </w:rPr>
        <w:t>Neumología</w:t>
      </w:r>
      <w:r w:rsidRPr="00A43848">
        <w:rPr>
          <w:rFonts w:ascii="Times New Roman" w:hAnsi="Times New Roman" w:cs="Times New Roman"/>
        </w:rPr>
        <w:t xml:space="preserve">, atención de demanda espontánea, sala de Infectología y </w:t>
      </w:r>
      <w:r w:rsidR="006318EB" w:rsidRPr="00A43848">
        <w:rPr>
          <w:rFonts w:ascii="Times New Roman" w:hAnsi="Times New Roman" w:cs="Times New Roman"/>
        </w:rPr>
        <w:t>consejería</w:t>
      </w:r>
      <w:r w:rsidRPr="00A43848">
        <w:rPr>
          <w:rFonts w:ascii="Times New Roman" w:hAnsi="Times New Roman" w:cs="Times New Roman"/>
        </w:rPr>
        <w:t xml:space="preserve"> en pre y post test de VIH y otras </w:t>
      </w:r>
      <w:proofErr w:type="spellStart"/>
      <w:r w:rsidRPr="00A43848">
        <w:rPr>
          <w:rFonts w:ascii="Times New Roman" w:hAnsi="Times New Roman" w:cs="Times New Roman"/>
        </w:rPr>
        <w:t>its</w:t>
      </w:r>
      <w:proofErr w:type="spellEnd"/>
      <w:r w:rsidRPr="00A43848">
        <w:rPr>
          <w:rFonts w:ascii="Times New Roman" w:hAnsi="Times New Roman" w:cs="Times New Roman"/>
        </w:rPr>
        <w:t xml:space="preserve">, rotación por el primer nivel de atención y sala de cardiología. </w:t>
      </w:r>
    </w:p>
    <w:p w:rsidR="00A43848" w:rsidRPr="00A43848" w:rsidRDefault="00A43848" w:rsidP="00A43848">
      <w:pPr>
        <w:jc w:val="both"/>
        <w:rPr>
          <w:rFonts w:ascii="Times New Roman" w:hAnsi="Times New Roman" w:cs="Times New Roman"/>
        </w:rPr>
      </w:pPr>
      <w:r w:rsidRPr="00A43848">
        <w:rPr>
          <w:rFonts w:ascii="Times New Roman" w:hAnsi="Times New Roman" w:cs="Times New Roman"/>
        </w:rPr>
        <w:t xml:space="preserve">Hoy como jefa de residentes trabajo con todo el servicio social del hospital, pero sigo más que nada enfocada al trabajo en este área porque si bien el San Juan es el especializado en </w:t>
      </w:r>
      <w:r w:rsidR="006318EB" w:rsidRPr="00A43848">
        <w:rPr>
          <w:rFonts w:ascii="Times New Roman" w:hAnsi="Times New Roman" w:cs="Times New Roman"/>
        </w:rPr>
        <w:t>Infectología</w:t>
      </w:r>
      <w:r w:rsidRPr="00A43848">
        <w:rPr>
          <w:rFonts w:ascii="Times New Roman" w:hAnsi="Times New Roman" w:cs="Times New Roman"/>
        </w:rPr>
        <w:t xml:space="preserve"> hay muchas cosas que cuestan más que en otras áreas y que no</w:t>
      </w:r>
      <w:r w:rsidR="006318EB">
        <w:rPr>
          <w:rFonts w:ascii="Times New Roman" w:hAnsi="Times New Roman" w:cs="Times New Roman"/>
        </w:rPr>
        <w:t xml:space="preserve"> </w:t>
      </w:r>
      <w:r w:rsidRPr="00A43848">
        <w:rPr>
          <w:rFonts w:ascii="Times New Roman" w:hAnsi="Times New Roman" w:cs="Times New Roman"/>
        </w:rPr>
        <w:t>s</w:t>
      </w:r>
      <w:r w:rsidR="006318EB">
        <w:rPr>
          <w:rFonts w:ascii="Times New Roman" w:hAnsi="Times New Roman" w:cs="Times New Roman"/>
        </w:rPr>
        <w:t>é</w:t>
      </w:r>
      <w:r w:rsidRPr="00A43848">
        <w:rPr>
          <w:rFonts w:ascii="Times New Roman" w:hAnsi="Times New Roman" w:cs="Times New Roman"/>
        </w:rPr>
        <w:t>, por interés capaz también, entiendo que se necesita un ancla</w:t>
      </w:r>
      <w:r w:rsidR="006318EB">
        <w:rPr>
          <w:rFonts w:ascii="Times New Roman" w:hAnsi="Times New Roman" w:cs="Times New Roman"/>
        </w:rPr>
        <w:t>je y un apoyo más fuerte para los y las piba</w:t>
      </w:r>
      <w:r w:rsidRPr="00A43848">
        <w:rPr>
          <w:rFonts w:ascii="Times New Roman" w:hAnsi="Times New Roman" w:cs="Times New Roman"/>
        </w:rPr>
        <w:t>s que entran de residentes a éste área.</w:t>
      </w:r>
    </w:p>
    <w:p w:rsidR="00A43848" w:rsidRPr="00A43848" w:rsidRDefault="00A43848" w:rsidP="00A43848">
      <w:pPr>
        <w:jc w:val="both"/>
        <w:rPr>
          <w:rFonts w:ascii="Times New Roman" w:hAnsi="Times New Roman" w:cs="Times New Roman"/>
        </w:rPr>
      </w:pPr>
      <w:r w:rsidRPr="00A43848">
        <w:rPr>
          <w:rFonts w:ascii="Times New Roman" w:hAnsi="Times New Roman" w:cs="Times New Roman"/>
        </w:rPr>
        <w:t xml:space="preserve">Es pertinente mencionar que el sistema de residencias es una beca de formación en servicio, pero no es considerado un trabajo para el ministerio de salud de la provincia de Buenos Aires, por lo cual mucho del trabajo que se realiza es a pulmón. Horas que bueno, vos habrás visto, corriendo a las once de la noche por toda la plata para buscar el </w:t>
      </w:r>
      <w:proofErr w:type="spellStart"/>
      <w:r w:rsidRPr="00A43848">
        <w:rPr>
          <w:rFonts w:ascii="Times New Roman" w:hAnsi="Times New Roman" w:cs="Times New Roman"/>
        </w:rPr>
        <w:t>quit</w:t>
      </w:r>
      <w:proofErr w:type="spellEnd"/>
      <w:r w:rsidRPr="00A43848">
        <w:rPr>
          <w:rFonts w:ascii="Times New Roman" w:hAnsi="Times New Roman" w:cs="Times New Roman"/>
        </w:rPr>
        <w:t xml:space="preserve"> de medicamentos que falt</w:t>
      </w:r>
      <w:r w:rsidR="006318EB">
        <w:rPr>
          <w:rFonts w:ascii="Times New Roman" w:hAnsi="Times New Roman" w:cs="Times New Roman"/>
        </w:rPr>
        <w:t>an para poder dárselo al usuario</w:t>
      </w:r>
      <w:r w:rsidRPr="00A43848">
        <w:rPr>
          <w:rFonts w:ascii="Times New Roman" w:hAnsi="Times New Roman" w:cs="Times New Roman"/>
        </w:rPr>
        <w:t xml:space="preserve">. Es </w:t>
      </w:r>
      <w:r w:rsidR="006318EB" w:rsidRPr="00A43848">
        <w:rPr>
          <w:rFonts w:ascii="Times New Roman" w:hAnsi="Times New Roman" w:cs="Times New Roman"/>
        </w:rPr>
        <w:t>difícil</w:t>
      </w:r>
      <w:r w:rsidRPr="00A43848">
        <w:rPr>
          <w:rFonts w:ascii="Times New Roman" w:hAnsi="Times New Roman" w:cs="Times New Roman"/>
        </w:rPr>
        <w:t xml:space="preserve"> y sin contactos con los otros hospitales no haces nada. El problema es que a veces ese contacto también se establece a pulmón por los residentes más que por la propia institución. </w:t>
      </w:r>
    </w:p>
    <w:p w:rsidR="00A43848" w:rsidRPr="00A43848" w:rsidRDefault="00A43848" w:rsidP="00A43848">
      <w:pPr>
        <w:jc w:val="both"/>
        <w:rPr>
          <w:rFonts w:ascii="Times New Roman" w:hAnsi="Times New Roman" w:cs="Times New Roman"/>
        </w:rPr>
      </w:pPr>
      <w:r w:rsidRPr="00A43848">
        <w:rPr>
          <w:rFonts w:ascii="Times New Roman" w:hAnsi="Times New Roman" w:cs="Times New Roman"/>
        </w:rPr>
        <w:t>-¿Y sobre las políticas de prevención del VIH en Provincia de Buenos Aires?</w:t>
      </w:r>
    </w:p>
    <w:p w:rsidR="00A43848" w:rsidRPr="00A43848" w:rsidRDefault="00A43848" w:rsidP="00A43848">
      <w:pPr>
        <w:jc w:val="both"/>
        <w:rPr>
          <w:rFonts w:ascii="Times New Roman" w:hAnsi="Times New Roman" w:cs="Times New Roman"/>
        </w:rPr>
      </w:pPr>
      <w:r w:rsidRPr="00A43848">
        <w:rPr>
          <w:rFonts w:ascii="Times New Roman" w:hAnsi="Times New Roman" w:cs="Times New Roman"/>
        </w:rPr>
        <w:t xml:space="preserve">La verdad es que desde el Ministerio de salud de la provincia no se efectúan políticas públicas integrales acorde a la problemática de salud. En materia de prevención existe el programa que se encarga de entregar </w:t>
      </w:r>
      <w:r w:rsidR="006318EB" w:rsidRPr="00A43848">
        <w:rPr>
          <w:rFonts w:ascii="Times New Roman" w:hAnsi="Times New Roman" w:cs="Times New Roman"/>
        </w:rPr>
        <w:t>folletería</w:t>
      </w:r>
      <w:r w:rsidRPr="00A43848">
        <w:rPr>
          <w:rFonts w:ascii="Times New Roman" w:hAnsi="Times New Roman" w:cs="Times New Roman"/>
        </w:rPr>
        <w:t xml:space="preserve"> en hospitales y centros de salud, sin embargo, cotidianamente nos encontramos sin insumos y la reiterada falta de preservativos. </w:t>
      </w:r>
    </w:p>
    <w:p w:rsidR="00A43848" w:rsidRPr="00A43848" w:rsidRDefault="00A43848" w:rsidP="00A43848">
      <w:pPr>
        <w:jc w:val="both"/>
        <w:rPr>
          <w:rFonts w:ascii="Times New Roman" w:hAnsi="Times New Roman" w:cs="Times New Roman"/>
        </w:rPr>
      </w:pPr>
      <w:r w:rsidRPr="00A43848">
        <w:rPr>
          <w:rFonts w:ascii="Times New Roman" w:hAnsi="Times New Roman" w:cs="Times New Roman"/>
        </w:rPr>
        <w:t>Recordemos que arrancamos el 2016 con el intento de vaciamiento a nivel provincial del programa de Salud Reproductiva y procreación responsable, que es el que se encarga no sólo de los preservativos sino también de las pastillas anticonceptivas que el gobierno debe garantizar en cada salita y hospital.</w:t>
      </w:r>
    </w:p>
    <w:p w:rsidR="00A43848" w:rsidRPr="00A43848" w:rsidRDefault="00A43848" w:rsidP="00A43848">
      <w:pPr>
        <w:jc w:val="both"/>
        <w:rPr>
          <w:rFonts w:ascii="Times New Roman" w:hAnsi="Times New Roman" w:cs="Times New Roman"/>
        </w:rPr>
      </w:pPr>
      <w:r w:rsidRPr="00A43848">
        <w:rPr>
          <w:rFonts w:ascii="Times New Roman" w:hAnsi="Times New Roman" w:cs="Times New Roman"/>
        </w:rPr>
        <w:t xml:space="preserve">Desde varios equipos de trabajo en salud se generan estrategias para la prevención de la problemática de salud, en nuestro caso trabajamos en la </w:t>
      </w:r>
      <w:r w:rsidR="006318EB" w:rsidRPr="00A43848">
        <w:rPr>
          <w:rFonts w:ascii="Times New Roman" w:hAnsi="Times New Roman" w:cs="Times New Roman"/>
        </w:rPr>
        <w:t>consejería</w:t>
      </w:r>
      <w:r w:rsidR="006318EB">
        <w:rPr>
          <w:rFonts w:ascii="Times New Roman" w:hAnsi="Times New Roman" w:cs="Times New Roman"/>
        </w:rPr>
        <w:t xml:space="preserve"> pre y post test de VIH/Sida y otras </w:t>
      </w:r>
      <w:proofErr w:type="spellStart"/>
      <w:r w:rsidR="006318EB">
        <w:rPr>
          <w:rFonts w:ascii="Times New Roman" w:hAnsi="Times New Roman" w:cs="Times New Roman"/>
        </w:rPr>
        <w:t>i</w:t>
      </w:r>
      <w:r w:rsidRPr="00A43848">
        <w:rPr>
          <w:rFonts w:ascii="Times New Roman" w:hAnsi="Times New Roman" w:cs="Times New Roman"/>
        </w:rPr>
        <w:t>ts</w:t>
      </w:r>
      <w:proofErr w:type="spellEnd"/>
      <w:r w:rsidRPr="00A43848">
        <w:rPr>
          <w:rFonts w:ascii="Times New Roman" w:hAnsi="Times New Roman" w:cs="Times New Roman"/>
        </w:rPr>
        <w:t xml:space="preserve"> con el objetivo de prevenir el VIH, difundiendo no sólo los mecanismos de cuidado sino </w:t>
      </w:r>
      <w:r w:rsidRPr="00A43848">
        <w:rPr>
          <w:rFonts w:ascii="Times New Roman" w:hAnsi="Times New Roman" w:cs="Times New Roman"/>
        </w:rPr>
        <w:lastRenderedPageBreak/>
        <w:t xml:space="preserve">también informando sobre el período ventana y la utilización de </w:t>
      </w:r>
      <w:proofErr w:type="spellStart"/>
      <w:r w:rsidRPr="00A43848">
        <w:rPr>
          <w:rFonts w:ascii="Times New Roman" w:hAnsi="Times New Roman" w:cs="Times New Roman"/>
        </w:rPr>
        <w:t>quit</w:t>
      </w:r>
      <w:proofErr w:type="spellEnd"/>
      <w:r w:rsidRPr="00A43848">
        <w:rPr>
          <w:rFonts w:ascii="Times New Roman" w:hAnsi="Times New Roman" w:cs="Times New Roman"/>
        </w:rPr>
        <w:t xml:space="preserve"> antiretroviral, de la mano de trabajar mitos, representaciones sobre la problemática de salud.</w:t>
      </w:r>
    </w:p>
    <w:p w:rsidR="00A43848" w:rsidRPr="00A43848" w:rsidRDefault="00A43848" w:rsidP="00A43848">
      <w:pPr>
        <w:jc w:val="both"/>
        <w:rPr>
          <w:rFonts w:ascii="Times New Roman" w:hAnsi="Times New Roman" w:cs="Times New Roman"/>
        </w:rPr>
      </w:pPr>
    </w:p>
    <w:p w:rsidR="00A43848" w:rsidRPr="00A43848" w:rsidRDefault="00A43848" w:rsidP="00A43848">
      <w:pPr>
        <w:jc w:val="both"/>
        <w:rPr>
          <w:rFonts w:ascii="Times New Roman" w:hAnsi="Times New Roman" w:cs="Times New Roman"/>
        </w:rPr>
      </w:pPr>
      <w:r>
        <w:rPr>
          <w:rFonts w:ascii="Times New Roman" w:hAnsi="Times New Roman" w:cs="Times New Roman"/>
        </w:rPr>
        <w:t>-</w:t>
      </w:r>
      <w:r w:rsidRPr="00A43848">
        <w:rPr>
          <w:rFonts w:ascii="Times New Roman" w:hAnsi="Times New Roman" w:cs="Times New Roman"/>
        </w:rPr>
        <w:t xml:space="preserve">¿Y </w:t>
      </w:r>
      <w:r w:rsidR="006318EB" w:rsidRPr="00A43848">
        <w:rPr>
          <w:rFonts w:ascii="Times New Roman" w:hAnsi="Times New Roman" w:cs="Times New Roman"/>
        </w:rPr>
        <w:t>acá</w:t>
      </w:r>
      <w:r w:rsidRPr="00A43848">
        <w:rPr>
          <w:rFonts w:ascii="Times New Roman" w:hAnsi="Times New Roman" w:cs="Times New Roman"/>
        </w:rPr>
        <w:t>? ¿El acceso a reactivos, medicación antiretroviral y psicofármacos para diagnósticos de VIH/SIDA en el San Juan?</w:t>
      </w:r>
    </w:p>
    <w:p w:rsidR="00A43848" w:rsidRPr="00A43848" w:rsidRDefault="00A43848" w:rsidP="00A43848">
      <w:pPr>
        <w:jc w:val="both"/>
        <w:rPr>
          <w:rFonts w:ascii="Times New Roman" w:hAnsi="Times New Roman" w:cs="Times New Roman"/>
        </w:rPr>
      </w:pPr>
      <w:r w:rsidRPr="00A43848">
        <w:rPr>
          <w:rFonts w:ascii="Times New Roman" w:hAnsi="Times New Roman" w:cs="Times New Roman"/>
        </w:rPr>
        <w:t>Se ha profundizado la falta de insumos y el mal funcionamiento del programa pero ya venía siendo así. Hay una programa de “Asistencia alimentaria” que se encarga de entregarle a las personas que conviven con el virus un monto de $600 por mes para que puedan comprar en supermercados. A la falta de actualización en el monto del programa se le suma la gran burocratización del mismo; demora hasta 1 año en salir, se pi</w:t>
      </w:r>
      <w:r w:rsidR="006318EB">
        <w:rPr>
          <w:rFonts w:ascii="Times New Roman" w:hAnsi="Times New Roman" w:cs="Times New Roman"/>
        </w:rPr>
        <w:t>erde la documentación de usuario</w:t>
      </w:r>
      <w:r w:rsidRPr="00A43848">
        <w:rPr>
          <w:rFonts w:ascii="Times New Roman" w:hAnsi="Times New Roman" w:cs="Times New Roman"/>
        </w:rPr>
        <w:t xml:space="preserve">s cotidianamente. Por otro lado existe la posibilidad de que </w:t>
      </w:r>
      <w:proofErr w:type="gramStart"/>
      <w:r w:rsidRPr="00A43848">
        <w:rPr>
          <w:rFonts w:ascii="Times New Roman" w:hAnsi="Times New Roman" w:cs="Times New Roman"/>
        </w:rPr>
        <w:t>la</w:t>
      </w:r>
      <w:proofErr w:type="gramEnd"/>
      <w:r w:rsidRPr="00A43848">
        <w:rPr>
          <w:rFonts w:ascii="Times New Roman" w:hAnsi="Times New Roman" w:cs="Times New Roman"/>
        </w:rPr>
        <w:t xml:space="preserve"> personas que tienen VIH gestionen una pensión de nación. </w:t>
      </w:r>
    </w:p>
    <w:p w:rsidR="00A43848" w:rsidRPr="00A43848" w:rsidRDefault="00A43848" w:rsidP="00A43848">
      <w:pPr>
        <w:jc w:val="both"/>
        <w:rPr>
          <w:rFonts w:ascii="Times New Roman" w:hAnsi="Times New Roman" w:cs="Times New Roman"/>
        </w:rPr>
      </w:pPr>
      <w:r w:rsidRPr="00A43848">
        <w:rPr>
          <w:rFonts w:ascii="Times New Roman" w:hAnsi="Times New Roman" w:cs="Times New Roman"/>
        </w:rPr>
        <w:t>Son esas cosas también de las que en parte desde éste área nos encargamos de motorizar pero cuesta.</w:t>
      </w:r>
    </w:p>
    <w:p w:rsidR="00A43848" w:rsidRPr="00A43848" w:rsidRDefault="006318EB" w:rsidP="00A43848">
      <w:pPr>
        <w:jc w:val="both"/>
        <w:rPr>
          <w:rFonts w:ascii="Times New Roman" w:hAnsi="Times New Roman" w:cs="Times New Roman"/>
        </w:rPr>
      </w:pPr>
      <w:r>
        <w:rPr>
          <w:rFonts w:ascii="Times New Roman" w:hAnsi="Times New Roman" w:cs="Times New Roman"/>
        </w:rPr>
        <w:t>Con cada usuario y usuaria</w:t>
      </w:r>
      <w:r w:rsidR="00A43848" w:rsidRPr="00A43848">
        <w:rPr>
          <w:rFonts w:ascii="Times New Roman" w:hAnsi="Times New Roman" w:cs="Times New Roman"/>
        </w:rPr>
        <w:t xml:space="preserve"> puede o no venir una historia familiar atrás que complejiza tod</w:t>
      </w:r>
      <w:r>
        <w:rPr>
          <w:rFonts w:ascii="Times New Roman" w:hAnsi="Times New Roman" w:cs="Times New Roman"/>
        </w:rPr>
        <w:t>o, porque capaz están acompañado</w:t>
      </w:r>
      <w:r w:rsidR="00A43848" w:rsidRPr="00A43848">
        <w:rPr>
          <w:rFonts w:ascii="Times New Roman" w:hAnsi="Times New Roman" w:cs="Times New Roman"/>
        </w:rPr>
        <w:t>s, capaz no. capaz un me</w:t>
      </w:r>
      <w:r>
        <w:rPr>
          <w:rFonts w:ascii="Times New Roman" w:hAnsi="Times New Roman" w:cs="Times New Roman"/>
        </w:rPr>
        <w:t>s sí, pero al siguiente son ello</w:t>
      </w:r>
      <w:r w:rsidR="00A43848" w:rsidRPr="00A43848">
        <w:rPr>
          <w:rFonts w:ascii="Times New Roman" w:hAnsi="Times New Roman" w:cs="Times New Roman"/>
        </w:rPr>
        <w:t>s quienes se tienen que poner al homb</w:t>
      </w:r>
      <w:r>
        <w:rPr>
          <w:rFonts w:ascii="Times New Roman" w:hAnsi="Times New Roman" w:cs="Times New Roman"/>
        </w:rPr>
        <w:t>ro la familia y la burocracia lo</w:t>
      </w:r>
      <w:r w:rsidR="00A43848" w:rsidRPr="00A43848">
        <w:rPr>
          <w:rFonts w:ascii="Times New Roman" w:hAnsi="Times New Roman" w:cs="Times New Roman"/>
        </w:rPr>
        <w:t>s aleja de los programas que existen, como así también el decir social no. Ser titular de un programa para personas con VIH es algo que muchas personas no saben bien cómo encarar en cua</w:t>
      </w:r>
      <w:r>
        <w:rPr>
          <w:rFonts w:ascii="Times New Roman" w:hAnsi="Times New Roman" w:cs="Times New Roman"/>
        </w:rPr>
        <w:t>nto a lo que significa para ello</w:t>
      </w:r>
      <w:r w:rsidR="00A43848" w:rsidRPr="00A43848">
        <w:rPr>
          <w:rFonts w:ascii="Times New Roman" w:hAnsi="Times New Roman" w:cs="Times New Roman"/>
        </w:rPr>
        <w:t>s asumir que tienen serología confirmada y demás.</w:t>
      </w:r>
    </w:p>
    <w:p w:rsidR="00A43848" w:rsidRPr="00A43848" w:rsidRDefault="00A43848" w:rsidP="00A43848">
      <w:pPr>
        <w:jc w:val="both"/>
        <w:rPr>
          <w:rFonts w:ascii="Times New Roman" w:hAnsi="Times New Roman" w:cs="Times New Roman"/>
        </w:rPr>
      </w:pPr>
      <w:r w:rsidRPr="00A43848">
        <w:rPr>
          <w:rFonts w:ascii="Times New Roman" w:hAnsi="Times New Roman" w:cs="Times New Roman"/>
        </w:rPr>
        <w:t xml:space="preserve">Acá hoy por suerte los reactivos para </w:t>
      </w:r>
      <w:r w:rsidR="006318EB" w:rsidRPr="00A43848">
        <w:rPr>
          <w:rFonts w:ascii="Times New Roman" w:hAnsi="Times New Roman" w:cs="Times New Roman"/>
        </w:rPr>
        <w:t>VIH</w:t>
      </w:r>
      <w:r w:rsidRPr="00A43848">
        <w:rPr>
          <w:rFonts w:ascii="Times New Roman" w:hAnsi="Times New Roman" w:cs="Times New Roman"/>
        </w:rPr>
        <w:t xml:space="preserve"> tenemos, hubo veces que faltó el antirretroviral (olvidate que los psicofármacos por suerte no han faltado pero porque siempre curar antes que prevenir, viste como es). Bueno si, cuando faltó el antirretroviral eso fue </w:t>
      </w:r>
      <w:r w:rsidR="006318EB" w:rsidRPr="00A43848">
        <w:rPr>
          <w:rFonts w:ascii="Times New Roman" w:hAnsi="Times New Roman" w:cs="Times New Roman"/>
        </w:rPr>
        <w:t>difícil</w:t>
      </w:r>
      <w:r w:rsidRPr="00A43848">
        <w:rPr>
          <w:rFonts w:ascii="Times New Roman" w:hAnsi="Times New Roman" w:cs="Times New Roman"/>
        </w:rPr>
        <w:t xml:space="preserve">, </w:t>
      </w:r>
      <w:r w:rsidR="006318EB" w:rsidRPr="00A43848">
        <w:rPr>
          <w:rFonts w:ascii="Times New Roman" w:hAnsi="Times New Roman" w:cs="Times New Roman"/>
        </w:rPr>
        <w:t>ahí</w:t>
      </w:r>
      <w:r w:rsidRPr="00A43848">
        <w:rPr>
          <w:rFonts w:ascii="Times New Roman" w:hAnsi="Times New Roman" w:cs="Times New Roman"/>
        </w:rPr>
        <w:t xml:space="preserve"> tuvimos que coordinar mucho con el San Martín, que tampoco tenía para usuarios pero sí para </w:t>
      </w:r>
      <w:r w:rsidR="006318EB" w:rsidRPr="00A43848">
        <w:rPr>
          <w:rFonts w:ascii="Times New Roman" w:hAnsi="Times New Roman" w:cs="Times New Roman"/>
        </w:rPr>
        <w:t>los</w:t>
      </w:r>
      <w:r w:rsidRPr="00A43848">
        <w:rPr>
          <w:rFonts w:ascii="Times New Roman" w:hAnsi="Times New Roman" w:cs="Times New Roman"/>
        </w:rPr>
        <w:t xml:space="preserve"> </w:t>
      </w:r>
      <w:r w:rsidR="006318EB" w:rsidRPr="00A43848">
        <w:rPr>
          <w:rFonts w:ascii="Times New Roman" w:hAnsi="Times New Roman" w:cs="Times New Roman"/>
        </w:rPr>
        <w:t>mismos</w:t>
      </w:r>
      <w:r w:rsidRPr="00A43848">
        <w:rPr>
          <w:rFonts w:ascii="Times New Roman" w:hAnsi="Times New Roman" w:cs="Times New Roman"/>
        </w:rPr>
        <w:t xml:space="preserve"> </w:t>
      </w:r>
      <w:r w:rsidR="006318EB" w:rsidRPr="00A43848">
        <w:rPr>
          <w:rFonts w:ascii="Times New Roman" w:hAnsi="Times New Roman" w:cs="Times New Roman"/>
        </w:rPr>
        <w:t>médicos</w:t>
      </w:r>
      <w:r w:rsidRPr="00A43848">
        <w:rPr>
          <w:rFonts w:ascii="Times New Roman" w:hAnsi="Times New Roman" w:cs="Times New Roman"/>
        </w:rPr>
        <w:t xml:space="preserve"> y </w:t>
      </w:r>
      <w:r w:rsidR="006318EB" w:rsidRPr="00A43848">
        <w:rPr>
          <w:rFonts w:ascii="Times New Roman" w:hAnsi="Times New Roman" w:cs="Times New Roman"/>
        </w:rPr>
        <w:t>enfermeros</w:t>
      </w:r>
      <w:r w:rsidRPr="00A43848">
        <w:rPr>
          <w:rFonts w:ascii="Times New Roman" w:hAnsi="Times New Roman" w:cs="Times New Roman"/>
        </w:rPr>
        <w:t xml:space="preserve"> por si se pinchan y eso. Acá ni ese llegaba el año pasado y era más que nada un arreglo que hacíamos con </w:t>
      </w:r>
      <w:r w:rsidR="006318EB">
        <w:rPr>
          <w:rFonts w:ascii="Times New Roman" w:hAnsi="Times New Roman" w:cs="Times New Roman"/>
        </w:rPr>
        <w:t>lo</w:t>
      </w:r>
      <w:r w:rsidR="006318EB" w:rsidRPr="00A43848">
        <w:rPr>
          <w:rFonts w:ascii="Times New Roman" w:hAnsi="Times New Roman" w:cs="Times New Roman"/>
        </w:rPr>
        <w:t>s</w:t>
      </w:r>
      <w:r w:rsidRPr="00A43848">
        <w:rPr>
          <w:rFonts w:ascii="Times New Roman" w:hAnsi="Times New Roman" w:cs="Times New Roman"/>
        </w:rPr>
        <w:t xml:space="preserve"> residentes de allá. Íbamos lo buscábamos y </w:t>
      </w:r>
      <w:r w:rsidR="006318EB" w:rsidRPr="00A43848">
        <w:rPr>
          <w:rFonts w:ascii="Times New Roman" w:hAnsi="Times New Roman" w:cs="Times New Roman"/>
        </w:rPr>
        <w:t>ellos</w:t>
      </w:r>
      <w:r w:rsidRPr="00A43848">
        <w:rPr>
          <w:rFonts w:ascii="Times New Roman" w:hAnsi="Times New Roman" w:cs="Times New Roman"/>
        </w:rPr>
        <w:t xml:space="preserve"> </w:t>
      </w:r>
      <w:r w:rsidR="006318EB">
        <w:rPr>
          <w:rFonts w:ascii="Times New Roman" w:hAnsi="Times New Roman" w:cs="Times New Roman"/>
        </w:rPr>
        <w:t xml:space="preserve">ponían </w:t>
      </w:r>
      <w:r w:rsidRPr="00A43848">
        <w:rPr>
          <w:rFonts w:ascii="Times New Roman" w:hAnsi="Times New Roman" w:cs="Times New Roman"/>
        </w:rPr>
        <w:t xml:space="preserve">lo habían usado para </w:t>
      </w:r>
      <w:r w:rsidR="006318EB" w:rsidRPr="00A43848">
        <w:rPr>
          <w:rFonts w:ascii="Times New Roman" w:hAnsi="Times New Roman" w:cs="Times New Roman"/>
        </w:rPr>
        <w:t>ellas</w:t>
      </w:r>
      <w:r w:rsidRPr="00A43848">
        <w:rPr>
          <w:rFonts w:ascii="Times New Roman" w:hAnsi="Times New Roman" w:cs="Times New Roman"/>
        </w:rPr>
        <w:t xml:space="preserve"> </w:t>
      </w:r>
      <w:r w:rsidR="006318EB" w:rsidRPr="00A43848">
        <w:rPr>
          <w:rFonts w:ascii="Times New Roman" w:hAnsi="Times New Roman" w:cs="Times New Roman"/>
        </w:rPr>
        <w:t>mism</w:t>
      </w:r>
      <w:r w:rsidR="006318EB">
        <w:rPr>
          <w:rFonts w:ascii="Times New Roman" w:hAnsi="Times New Roman" w:cs="Times New Roman"/>
        </w:rPr>
        <w:t>os</w:t>
      </w:r>
      <w:r w:rsidRPr="00A43848">
        <w:rPr>
          <w:rFonts w:ascii="Times New Roman" w:hAnsi="Times New Roman" w:cs="Times New Roman"/>
        </w:rPr>
        <w:t xml:space="preserve">. </w:t>
      </w:r>
    </w:p>
    <w:p w:rsidR="00A43848" w:rsidRPr="00A43848" w:rsidRDefault="00A43848" w:rsidP="00A43848">
      <w:pPr>
        <w:jc w:val="both"/>
        <w:rPr>
          <w:rFonts w:ascii="Times New Roman" w:hAnsi="Times New Roman" w:cs="Times New Roman"/>
        </w:rPr>
      </w:pPr>
      <w:r w:rsidRPr="00A43848">
        <w:rPr>
          <w:rFonts w:ascii="Times New Roman" w:hAnsi="Times New Roman" w:cs="Times New Roman"/>
        </w:rPr>
        <w:t xml:space="preserve">Pero bueno, ahora eso está </w:t>
      </w:r>
      <w:r w:rsidR="006318EB" w:rsidRPr="00A43848">
        <w:rPr>
          <w:rFonts w:ascii="Times New Roman" w:hAnsi="Times New Roman" w:cs="Times New Roman"/>
        </w:rPr>
        <w:t>acá</w:t>
      </w:r>
      <w:r w:rsidRPr="00A43848">
        <w:rPr>
          <w:rFonts w:ascii="Times New Roman" w:hAnsi="Times New Roman" w:cs="Times New Roman"/>
        </w:rPr>
        <w:t xml:space="preserve"> pero se recortó de otros lados. No tenemos reactivos para otras ITS, justo las que ahora están en pleno resurgir como clamidia y </w:t>
      </w:r>
      <w:r w:rsidR="006318EB" w:rsidRPr="00A43848">
        <w:rPr>
          <w:rFonts w:ascii="Times New Roman" w:hAnsi="Times New Roman" w:cs="Times New Roman"/>
        </w:rPr>
        <w:t>sífilis</w:t>
      </w:r>
      <w:r w:rsidRPr="00A43848">
        <w:rPr>
          <w:rFonts w:ascii="Times New Roman" w:hAnsi="Times New Roman" w:cs="Times New Roman"/>
        </w:rPr>
        <w:t xml:space="preserve">. </w:t>
      </w:r>
      <w:proofErr w:type="spellStart"/>
      <w:r w:rsidRPr="00A43848">
        <w:rPr>
          <w:rFonts w:ascii="Times New Roman" w:hAnsi="Times New Roman" w:cs="Times New Roman"/>
        </w:rPr>
        <w:t>Sifilis</w:t>
      </w:r>
      <w:proofErr w:type="spellEnd"/>
      <w:r w:rsidRPr="00A43848">
        <w:rPr>
          <w:rFonts w:ascii="Times New Roman" w:hAnsi="Times New Roman" w:cs="Times New Roman"/>
        </w:rPr>
        <w:t xml:space="preserve"> igual creo que llega la semana que viene junto con la penicilina pero nunca sabes. </w:t>
      </w:r>
    </w:p>
    <w:p w:rsidR="00A43848" w:rsidRPr="00A43848" w:rsidRDefault="00A43848" w:rsidP="00A43848">
      <w:pPr>
        <w:jc w:val="both"/>
        <w:rPr>
          <w:rFonts w:ascii="Times New Roman" w:hAnsi="Times New Roman" w:cs="Times New Roman"/>
        </w:rPr>
      </w:pPr>
      <w:r w:rsidRPr="00A43848">
        <w:rPr>
          <w:rFonts w:ascii="Times New Roman" w:hAnsi="Times New Roman" w:cs="Times New Roman"/>
        </w:rPr>
        <w:t xml:space="preserve">¡Ah! ¡¡Y los preservativos!! </w:t>
      </w:r>
      <w:r w:rsidR="006318EB" w:rsidRPr="00A43848">
        <w:rPr>
          <w:rFonts w:ascii="Times New Roman" w:hAnsi="Times New Roman" w:cs="Times New Roman"/>
        </w:rPr>
        <w:t>Eso</w:t>
      </w:r>
      <w:r w:rsidRPr="00A43848">
        <w:rPr>
          <w:rFonts w:ascii="Times New Roman" w:hAnsi="Times New Roman" w:cs="Times New Roman"/>
        </w:rPr>
        <w:t xml:space="preserve"> estuvimos en septiembre </w:t>
      </w:r>
      <w:r>
        <w:rPr>
          <w:rFonts w:ascii="Times New Roman" w:hAnsi="Times New Roman" w:cs="Times New Roman"/>
        </w:rPr>
        <w:t>creo que fue, del año pasado. N</w:t>
      </w:r>
      <w:r w:rsidRPr="00A43848">
        <w:rPr>
          <w:rFonts w:ascii="Times New Roman" w:hAnsi="Times New Roman" w:cs="Times New Roman"/>
        </w:rPr>
        <w:t xml:space="preserve">ada había. Conseguimos porque bueno, somos una unidad más grande, ahora en salitas y eso es muy </w:t>
      </w:r>
      <w:r w:rsidR="006318EB" w:rsidRPr="00A43848">
        <w:rPr>
          <w:rFonts w:ascii="Times New Roman" w:hAnsi="Times New Roman" w:cs="Times New Roman"/>
        </w:rPr>
        <w:t>difícil</w:t>
      </w:r>
      <w:r w:rsidRPr="00A43848">
        <w:rPr>
          <w:rFonts w:ascii="Times New Roman" w:hAnsi="Times New Roman" w:cs="Times New Roman"/>
        </w:rPr>
        <w:t xml:space="preserve">. Entiéndase, los preservativos para el VIH no son sólo una política de prevención sino una forma de hacerle ver al que tiene un diagnóstico positivo que puede seguir disfrutando de su sexualidad libremente, de forma cuidada, y gratuita. </w:t>
      </w:r>
    </w:p>
    <w:p w:rsidR="00A43848" w:rsidRPr="00A43848" w:rsidRDefault="00A43848" w:rsidP="00A43848">
      <w:pPr>
        <w:jc w:val="both"/>
        <w:rPr>
          <w:rFonts w:ascii="Times New Roman" w:hAnsi="Times New Roman" w:cs="Times New Roman"/>
        </w:rPr>
      </w:pPr>
      <w:r>
        <w:rPr>
          <w:rFonts w:ascii="Times New Roman" w:hAnsi="Times New Roman" w:cs="Times New Roman"/>
        </w:rPr>
        <w:t>-</w:t>
      </w:r>
      <w:r w:rsidRPr="00A43848">
        <w:rPr>
          <w:rFonts w:ascii="Times New Roman" w:hAnsi="Times New Roman" w:cs="Times New Roman"/>
        </w:rPr>
        <w:t>Bueno vos hablabas de estas cosas que le cuestan asumir a un serológico positivo, ¿ves estigmatización en el sistema de salud?</w:t>
      </w:r>
    </w:p>
    <w:p w:rsidR="00A43848" w:rsidRPr="00A43848" w:rsidRDefault="00A43848" w:rsidP="00A43848">
      <w:pPr>
        <w:jc w:val="both"/>
        <w:rPr>
          <w:rFonts w:ascii="Times New Roman" w:hAnsi="Times New Roman" w:cs="Times New Roman"/>
        </w:rPr>
      </w:pPr>
      <w:r w:rsidRPr="00A43848">
        <w:rPr>
          <w:rFonts w:ascii="Times New Roman" w:hAnsi="Times New Roman" w:cs="Times New Roman"/>
        </w:rPr>
        <w:lastRenderedPageBreak/>
        <w:t xml:space="preserve"> Estigmatización se refleja en todos los ámbitos de la vida social. En nuestro hospital la falta de atención acorde a las necesidades de </w:t>
      </w:r>
      <w:r w:rsidR="006318EB" w:rsidRPr="00A43848">
        <w:rPr>
          <w:rFonts w:ascii="Times New Roman" w:hAnsi="Times New Roman" w:cs="Times New Roman"/>
        </w:rPr>
        <w:t>usuarios</w:t>
      </w:r>
      <w:r w:rsidRPr="00A43848">
        <w:rPr>
          <w:rFonts w:ascii="Times New Roman" w:hAnsi="Times New Roman" w:cs="Times New Roman"/>
        </w:rPr>
        <w:t xml:space="preserve"> es cotidiana. Hay un éstadar de enfermo y esa discriminación esa violencia ya viene </w:t>
      </w:r>
      <w:r w:rsidR="006318EB" w:rsidRPr="00A43848">
        <w:rPr>
          <w:rFonts w:ascii="Times New Roman" w:hAnsi="Times New Roman" w:cs="Times New Roman"/>
        </w:rPr>
        <w:t>así</w:t>
      </w:r>
      <w:r w:rsidRPr="00A43848">
        <w:rPr>
          <w:rFonts w:ascii="Times New Roman" w:hAnsi="Times New Roman" w:cs="Times New Roman"/>
        </w:rPr>
        <w:t xml:space="preserve"> bajada desde los programas. En mi tránsito por el San Juan he podido ver variadas situaciones de discriminación tanto a personas con </w:t>
      </w:r>
      <w:r w:rsidR="006318EB" w:rsidRPr="00A43848">
        <w:rPr>
          <w:rFonts w:ascii="Times New Roman" w:hAnsi="Times New Roman" w:cs="Times New Roman"/>
        </w:rPr>
        <w:t>VIH</w:t>
      </w:r>
      <w:r w:rsidRPr="00A43848">
        <w:rPr>
          <w:rFonts w:ascii="Times New Roman" w:hAnsi="Times New Roman" w:cs="Times New Roman"/>
        </w:rPr>
        <w:t xml:space="preserve"> como a mujeres Trans. El trato en el laboratorio, cuando te van a sacar sangre o hacer una muestra de orina… </w:t>
      </w:r>
      <w:r w:rsidR="006318EB" w:rsidRPr="00A43848">
        <w:rPr>
          <w:rFonts w:ascii="Times New Roman" w:hAnsi="Times New Roman" w:cs="Times New Roman"/>
        </w:rPr>
        <w:t>puf</w:t>
      </w:r>
      <w:r w:rsidRPr="00A43848">
        <w:rPr>
          <w:rFonts w:ascii="Times New Roman" w:hAnsi="Times New Roman" w:cs="Times New Roman"/>
        </w:rPr>
        <w:t xml:space="preserve">, a veces te dan una bronca. Pero </w:t>
      </w:r>
      <w:r w:rsidR="006318EB" w:rsidRPr="00A43848">
        <w:rPr>
          <w:rFonts w:ascii="Times New Roman" w:hAnsi="Times New Roman" w:cs="Times New Roman"/>
        </w:rPr>
        <w:t>porque</w:t>
      </w:r>
      <w:r w:rsidRPr="00A43848">
        <w:rPr>
          <w:rFonts w:ascii="Times New Roman" w:hAnsi="Times New Roman" w:cs="Times New Roman"/>
        </w:rPr>
        <w:t xml:space="preserve"> mismo entre </w:t>
      </w:r>
      <w:r w:rsidR="006318EB" w:rsidRPr="00A43848">
        <w:rPr>
          <w:rFonts w:ascii="Times New Roman" w:hAnsi="Times New Roman" w:cs="Times New Roman"/>
        </w:rPr>
        <w:t>los</w:t>
      </w:r>
      <w:r w:rsidRPr="00A43848">
        <w:rPr>
          <w:rFonts w:ascii="Times New Roman" w:hAnsi="Times New Roman" w:cs="Times New Roman"/>
        </w:rPr>
        <w:t xml:space="preserve"> efectores de salud hay mucha desinformación. </w:t>
      </w:r>
    </w:p>
    <w:p w:rsidR="00A43848" w:rsidRPr="00A43848" w:rsidRDefault="00A43848" w:rsidP="00A43848">
      <w:pPr>
        <w:jc w:val="both"/>
        <w:rPr>
          <w:rFonts w:ascii="Times New Roman" w:hAnsi="Times New Roman" w:cs="Times New Roman"/>
        </w:rPr>
      </w:pPr>
      <w:r w:rsidRPr="00A43848">
        <w:rPr>
          <w:rFonts w:ascii="Times New Roman" w:hAnsi="Times New Roman" w:cs="Times New Roman"/>
        </w:rPr>
        <w:t xml:space="preserve">También a las </w:t>
      </w:r>
      <w:r w:rsidR="006318EB" w:rsidRPr="00A43848">
        <w:rPr>
          <w:rFonts w:ascii="Times New Roman" w:hAnsi="Times New Roman" w:cs="Times New Roman"/>
        </w:rPr>
        <w:t>personas</w:t>
      </w:r>
      <w:r w:rsidRPr="00A43848">
        <w:rPr>
          <w:rFonts w:ascii="Times New Roman" w:hAnsi="Times New Roman" w:cs="Times New Roman"/>
        </w:rPr>
        <w:t xml:space="preserve"> que vienen varias veces, qué se yo no me importa porque viene varias veces a hacerse el estudio, </w:t>
      </w:r>
      <w:r w:rsidR="006318EB">
        <w:rPr>
          <w:rFonts w:ascii="Times New Roman" w:hAnsi="Times New Roman" w:cs="Times New Roman"/>
        </w:rPr>
        <w:t>hay una subestimación ahí. N</w:t>
      </w:r>
      <w:r w:rsidRPr="00A43848">
        <w:rPr>
          <w:rFonts w:ascii="Times New Roman" w:hAnsi="Times New Roman" w:cs="Times New Roman"/>
        </w:rPr>
        <w:t xml:space="preserve">o se, por suerte yo mucho de éste área no me puedo quejar, pero por fuera del equipo a veces es </w:t>
      </w:r>
      <w:r w:rsidR="006318EB" w:rsidRPr="00A43848">
        <w:rPr>
          <w:rFonts w:ascii="Times New Roman" w:hAnsi="Times New Roman" w:cs="Times New Roman"/>
        </w:rPr>
        <w:t>difícil</w:t>
      </w:r>
      <w:r w:rsidRPr="00A43848">
        <w:rPr>
          <w:rFonts w:ascii="Times New Roman" w:hAnsi="Times New Roman" w:cs="Times New Roman"/>
        </w:rPr>
        <w:t xml:space="preserve">. Y bueno, no me preguntes más porque tampoco te puedo hablar mal de </w:t>
      </w:r>
      <w:r w:rsidR="006318EB" w:rsidRPr="00A43848">
        <w:rPr>
          <w:rFonts w:ascii="Times New Roman" w:hAnsi="Times New Roman" w:cs="Times New Roman"/>
        </w:rPr>
        <w:t>todos</w:t>
      </w:r>
      <w:r w:rsidR="006318EB">
        <w:rPr>
          <w:rFonts w:ascii="Times New Roman" w:hAnsi="Times New Roman" w:cs="Times New Roman"/>
        </w:rPr>
        <w:t xml:space="preserve"> mis colegas</w:t>
      </w:r>
      <w:r w:rsidRPr="00A43848">
        <w:rPr>
          <w:rFonts w:ascii="Times New Roman" w:hAnsi="Times New Roman" w:cs="Times New Roman"/>
        </w:rPr>
        <w:t>.</w:t>
      </w:r>
    </w:p>
    <w:p w:rsidR="00A43848" w:rsidRPr="00A43848" w:rsidRDefault="00A43848" w:rsidP="00A43848">
      <w:pPr>
        <w:jc w:val="both"/>
        <w:rPr>
          <w:rFonts w:ascii="Times New Roman" w:hAnsi="Times New Roman" w:cs="Times New Roman"/>
        </w:rPr>
      </w:pPr>
      <w:r w:rsidRPr="00A43848">
        <w:rPr>
          <w:rFonts w:ascii="Times New Roman" w:hAnsi="Times New Roman" w:cs="Times New Roman"/>
        </w:rPr>
        <w:t xml:space="preserve"> -¿Se distinguen grupos vulnerables para las políticas de prevención? ¿</w:t>
      </w:r>
      <w:r w:rsidR="006318EB" w:rsidRPr="00A43848">
        <w:rPr>
          <w:rFonts w:ascii="Times New Roman" w:hAnsi="Times New Roman" w:cs="Times New Roman"/>
        </w:rPr>
        <w:t>Cuáles</w:t>
      </w:r>
      <w:r w:rsidRPr="00A43848">
        <w:rPr>
          <w:rFonts w:ascii="Times New Roman" w:hAnsi="Times New Roman" w:cs="Times New Roman"/>
        </w:rPr>
        <w:t>?</w:t>
      </w:r>
    </w:p>
    <w:p w:rsidR="00A43848" w:rsidRPr="00A43848" w:rsidRDefault="00A43848" w:rsidP="00A43848">
      <w:pPr>
        <w:jc w:val="both"/>
        <w:rPr>
          <w:rFonts w:ascii="Times New Roman" w:hAnsi="Times New Roman" w:cs="Times New Roman"/>
        </w:rPr>
      </w:pPr>
      <w:r w:rsidRPr="00A43848">
        <w:rPr>
          <w:rFonts w:ascii="Times New Roman" w:hAnsi="Times New Roman" w:cs="Times New Roman"/>
        </w:rPr>
        <w:t xml:space="preserve"> Desde nuestra perspectiva de trabajo de las </w:t>
      </w:r>
      <w:r w:rsidR="006318EB" w:rsidRPr="00A43848">
        <w:rPr>
          <w:rFonts w:ascii="Times New Roman" w:hAnsi="Times New Roman" w:cs="Times New Roman"/>
        </w:rPr>
        <w:t>residentes</w:t>
      </w:r>
      <w:r w:rsidRPr="00A43848">
        <w:rPr>
          <w:rFonts w:ascii="Times New Roman" w:hAnsi="Times New Roman" w:cs="Times New Roman"/>
        </w:rPr>
        <w:t xml:space="preserve"> del hospital en general debatimos fuertemente con </w:t>
      </w:r>
      <w:proofErr w:type="gramStart"/>
      <w:r w:rsidRPr="00A43848">
        <w:rPr>
          <w:rFonts w:ascii="Times New Roman" w:hAnsi="Times New Roman" w:cs="Times New Roman"/>
        </w:rPr>
        <w:t>el</w:t>
      </w:r>
      <w:proofErr w:type="gramEnd"/>
      <w:r w:rsidRPr="00A43848">
        <w:rPr>
          <w:rFonts w:ascii="Times New Roman" w:hAnsi="Times New Roman" w:cs="Times New Roman"/>
        </w:rPr>
        <w:t xml:space="preserve"> idea de grupo de riego, creemos que es una forma de construir más estigmatización y discriminación. Históricamente el </w:t>
      </w:r>
      <w:r w:rsidR="006318EB" w:rsidRPr="00A43848">
        <w:rPr>
          <w:rFonts w:ascii="Times New Roman" w:hAnsi="Times New Roman" w:cs="Times New Roman"/>
        </w:rPr>
        <w:t>VIH</w:t>
      </w:r>
      <w:r w:rsidRPr="00A43848">
        <w:rPr>
          <w:rFonts w:ascii="Times New Roman" w:hAnsi="Times New Roman" w:cs="Times New Roman"/>
        </w:rPr>
        <w:t xml:space="preserve"> ha estado relacionado con homosexuales, prostitutas o trabajadoras sexuales, etc.,  con la idea de generar una doble estigmatización sobre </w:t>
      </w:r>
      <w:r w:rsidR="006318EB" w:rsidRPr="00A43848">
        <w:rPr>
          <w:rFonts w:ascii="Times New Roman" w:hAnsi="Times New Roman" w:cs="Times New Roman"/>
        </w:rPr>
        <w:t>ellos</w:t>
      </w:r>
      <w:r w:rsidRPr="00A43848">
        <w:rPr>
          <w:rFonts w:ascii="Times New Roman" w:hAnsi="Times New Roman" w:cs="Times New Roman"/>
        </w:rPr>
        <w:t>.</w:t>
      </w:r>
    </w:p>
    <w:p w:rsidR="00A43848" w:rsidRPr="0037485C" w:rsidRDefault="00A43848" w:rsidP="00A43848">
      <w:pPr>
        <w:jc w:val="both"/>
        <w:rPr>
          <w:rFonts w:ascii="Times New Roman" w:hAnsi="Times New Roman" w:cs="Times New Roman"/>
        </w:rPr>
      </w:pPr>
      <w:r w:rsidRPr="00A43848">
        <w:rPr>
          <w:rFonts w:ascii="Times New Roman" w:hAnsi="Times New Roman" w:cs="Times New Roman"/>
        </w:rPr>
        <w:t xml:space="preserve">Todas las personas tenemos las mismas posibilidades de contraer el </w:t>
      </w:r>
      <w:r w:rsidR="006318EB" w:rsidRPr="00A43848">
        <w:rPr>
          <w:rFonts w:ascii="Times New Roman" w:hAnsi="Times New Roman" w:cs="Times New Roman"/>
        </w:rPr>
        <w:t>VIH</w:t>
      </w:r>
      <w:r w:rsidRPr="00A43848">
        <w:rPr>
          <w:rFonts w:ascii="Times New Roman" w:hAnsi="Times New Roman" w:cs="Times New Roman"/>
        </w:rPr>
        <w:t>, no importa de identidad que asumamos ni mucho menos la orientación sexual.</w:t>
      </w:r>
    </w:p>
    <w:sectPr w:rsidR="00A43848" w:rsidRPr="003748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F0"/>
    <w:rsid w:val="000F4A94"/>
    <w:rsid w:val="000F7EB4"/>
    <w:rsid w:val="001140D2"/>
    <w:rsid w:val="00347AD5"/>
    <w:rsid w:val="003718B5"/>
    <w:rsid w:val="0037485C"/>
    <w:rsid w:val="003E3132"/>
    <w:rsid w:val="004975A4"/>
    <w:rsid w:val="004F0278"/>
    <w:rsid w:val="006318EB"/>
    <w:rsid w:val="006344F0"/>
    <w:rsid w:val="006D58EC"/>
    <w:rsid w:val="00727B9C"/>
    <w:rsid w:val="00732180"/>
    <w:rsid w:val="007C6646"/>
    <w:rsid w:val="00895D4C"/>
    <w:rsid w:val="008A6F87"/>
    <w:rsid w:val="00A43848"/>
    <w:rsid w:val="00BB3717"/>
    <w:rsid w:val="00C300A8"/>
    <w:rsid w:val="00C419A7"/>
    <w:rsid w:val="00C80663"/>
    <w:rsid w:val="00C93740"/>
    <w:rsid w:val="00D162F8"/>
    <w:rsid w:val="00DA14EF"/>
    <w:rsid w:val="00DB4883"/>
    <w:rsid w:val="00EA6BE9"/>
    <w:rsid w:val="00EC47AB"/>
    <w:rsid w:val="00F112F5"/>
    <w:rsid w:val="00F54457"/>
    <w:rsid w:val="00FF57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44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4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8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17</Pages>
  <Words>5469</Words>
  <Characters>30085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18</cp:revision>
  <dcterms:created xsi:type="dcterms:W3CDTF">2019-08-09T20:56:00Z</dcterms:created>
  <dcterms:modified xsi:type="dcterms:W3CDTF">2019-08-10T00:24:00Z</dcterms:modified>
</cp:coreProperties>
</file>