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D7" w:rsidRDefault="007407D7" w:rsidP="000F46AB">
      <w:pPr>
        <w:pStyle w:val="normal0"/>
        <w:spacing w:line="360" w:lineRule="auto"/>
        <w:ind w:left="700" w:right="820"/>
        <w:jc w:val="both"/>
        <w:rPr>
          <w:rFonts w:ascii="Times New Roman" w:hAnsi="Times New Roman" w:cs="Times New Roman"/>
          <w:b/>
          <w:sz w:val="24"/>
          <w:szCs w:val="24"/>
        </w:rPr>
      </w:pPr>
    </w:p>
    <w:p w:rsidR="005043BB" w:rsidRPr="005043BB" w:rsidRDefault="005043BB" w:rsidP="005043BB">
      <w:pPr>
        <w:pStyle w:val="Default"/>
        <w:spacing w:line="360" w:lineRule="auto"/>
        <w:rPr>
          <w:rFonts w:ascii="Times New Roman" w:hAnsi="Times New Roman" w:cs="Times New Roman"/>
        </w:rPr>
      </w:pPr>
      <w:r w:rsidRPr="005043BB">
        <w:rPr>
          <w:rFonts w:ascii="Times New Roman" w:hAnsi="Times New Roman" w:cs="Times New Roman"/>
        </w:rPr>
        <w:t xml:space="preserve">IX Jornadas de Jóvenes </w:t>
      </w:r>
      <w:proofErr w:type="spellStart"/>
      <w:r w:rsidRPr="005043BB">
        <w:rPr>
          <w:rFonts w:ascii="Times New Roman" w:hAnsi="Times New Roman" w:cs="Times New Roman"/>
        </w:rPr>
        <w:t>Investigadorxs</w:t>
      </w:r>
      <w:proofErr w:type="spellEnd"/>
      <w:r w:rsidRPr="005043BB">
        <w:rPr>
          <w:rFonts w:ascii="Times New Roman" w:hAnsi="Times New Roman" w:cs="Times New Roman"/>
        </w:rPr>
        <w:t xml:space="preserve"> </w:t>
      </w:r>
    </w:p>
    <w:p w:rsidR="005043BB" w:rsidRPr="005043BB" w:rsidRDefault="005043BB" w:rsidP="005043BB">
      <w:pPr>
        <w:pStyle w:val="Default"/>
        <w:spacing w:line="360" w:lineRule="auto"/>
        <w:rPr>
          <w:rFonts w:ascii="Times New Roman" w:hAnsi="Times New Roman" w:cs="Times New Roman"/>
        </w:rPr>
      </w:pPr>
      <w:r w:rsidRPr="005043BB">
        <w:rPr>
          <w:rFonts w:ascii="Times New Roman" w:hAnsi="Times New Roman" w:cs="Times New Roman"/>
        </w:rPr>
        <w:t xml:space="preserve">Instituto de Investigaciones Gino </w:t>
      </w:r>
      <w:proofErr w:type="spellStart"/>
      <w:r w:rsidRPr="005043BB">
        <w:rPr>
          <w:rFonts w:ascii="Times New Roman" w:hAnsi="Times New Roman" w:cs="Times New Roman"/>
        </w:rPr>
        <w:t>Germani</w:t>
      </w:r>
      <w:proofErr w:type="spellEnd"/>
      <w:r w:rsidRPr="005043BB">
        <w:rPr>
          <w:rFonts w:ascii="Times New Roman" w:hAnsi="Times New Roman" w:cs="Times New Roman"/>
        </w:rPr>
        <w:t xml:space="preserve"> </w:t>
      </w:r>
    </w:p>
    <w:p w:rsidR="005043BB" w:rsidRDefault="005043BB" w:rsidP="005043BB">
      <w:pPr>
        <w:pStyle w:val="Default"/>
        <w:spacing w:line="360" w:lineRule="auto"/>
        <w:rPr>
          <w:rFonts w:ascii="Times New Roman" w:hAnsi="Times New Roman" w:cs="Times New Roman"/>
        </w:rPr>
      </w:pPr>
      <w:r w:rsidRPr="005043BB">
        <w:rPr>
          <w:rFonts w:ascii="Times New Roman" w:hAnsi="Times New Roman" w:cs="Times New Roman"/>
        </w:rPr>
        <w:t xml:space="preserve">6, 7 y 8 de noviembre de 2019 </w:t>
      </w:r>
    </w:p>
    <w:p w:rsidR="005043BB" w:rsidRPr="005043BB" w:rsidRDefault="005043BB" w:rsidP="005043BB">
      <w:pPr>
        <w:pStyle w:val="Default"/>
        <w:spacing w:line="360" w:lineRule="auto"/>
        <w:rPr>
          <w:rFonts w:ascii="Times New Roman" w:hAnsi="Times New Roman" w:cs="Times New Roman"/>
        </w:rPr>
      </w:pPr>
    </w:p>
    <w:p w:rsidR="005043BB" w:rsidRPr="005043BB" w:rsidRDefault="005043BB" w:rsidP="005043BB">
      <w:pPr>
        <w:pStyle w:val="Default"/>
        <w:spacing w:line="360" w:lineRule="auto"/>
        <w:rPr>
          <w:rFonts w:ascii="Times New Roman" w:hAnsi="Times New Roman" w:cs="Times New Roman"/>
          <w:bCs/>
        </w:rPr>
      </w:pPr>
      <w:r w:rsidRPr="005043BB">
        <w:rPr>
          <w:rFonts w:ascii="Times New Roman" w:hAnsi="Times New Roman" w:cs="Times New Roman"/>
          <w:bCs/>
        </w:rPr>
        <w:t>Nuria Caimmi</w:t>
      </w:r>
    </w:p>
    <w:p w:rsidR="005043BB" w:rsidRPr="005043BB" w:rsidRDefault="005043BB" w:rsidP="005043BB">
      <w:pPr>
        <w:pStyle w:val="Default"/>
        <w:spacing w:line="360" w:lineRule="auto"/>
        <w:rPr>
          <w:rFonts w:ascii="Times New Roman" w:hAnsi="Times New Roman" w:cs="Times New Roman"/>
          <w:bCs/>
        </w:rPr>
      </w:pPr>
      <w:r w:rsidRPr="005043BB">
        <w:rPr>
          <w:rFonts w:ascii="Times New Roman" w:hAnsi="Times New Roman" w:cs="Times New Roman"/>
          <w:bCs/>
        </w:rPr>
        <w:t xml:space="preserve">Facultad de Filosofía y Letras, Universidad de Buenos Aires. </w:t>
      </w:r>
    </w:p>
    <w:p w:rsidR="005043BB" w:rsidRPr="005043BB" w:rsidRDefault="005043BB" w:rsidP="005043BB">
      <w:pPr>
        <w:pStyle w:val="Default"/>
        <w:spacing w:line="360" w:lineRule="auto"/>
        <w:rPr>
          <w:rFonts w:ascii="Times New Roman" w:hAnsi="Times New Roman" w:cs="Times New Roman"/>
        </w:rPr>
      </w:pPr>
      <w:r w:rsidRPr="005043BB">
        <w:rPr>
          <w:rFonts w:ascii="Times New Roman" w:hAnsi="Times New Roman" w:cs="Times New Roman"/>
          <w:bCs/>
        </w:rPr>
        <w:t>nuriacaimmi@gmail.com</w:t>
      </w:r>
    </w:p>
    <w:p w:rsidR="005043BB" w:rsidRPr="005043BB" w:rsidRDefault="005043BB" w:rsidP="005043BB">
      <w:pPr>
        <w:pStyle w:val="Default"/>
        <w:spacing w:line="360" w:lineRule="auto"/>
        <w:rPr>
          <w:rFonts w:ascii="Times New Roman" w:hAnsi="Times New Roman" w:cs="Times New Roman"/>
        </w:rPr>
      </w:pPr>
      <w:r w:rsidRPr="005043BB">
        <w:rPr>
          <w:rFonts w:ascii="Times New Roman" w:hAnsi="Times New Roman" w:cs="Times New Roman"/>
          <w:bCs/>
        </w:rPr>
        <w:t xml:space="preserve">Estudiante de grado, Ciencias Antropológicas. </w:t>
      </w:r>
    </w:p>
    <w:p w:rsidR="005043BB" w:rsidRPr="005043BB" w:rsidRDefault="005043BB" w:rsidP="005043BB">
      <w:pPr>
        <w:pStyle w:val="Default"/>
        <w:spacing w:line="360" w:lineRule="auto"/>
        <w:rPr>
          <w:rFonts w:ascii="Times New Roman" w:hAnsi="Times New Roman" w:cs="Times New Roman"/>
        </w:rPr>
      </w:pPr>
      <w:r w:rsidRPr="005043BB">
        <w:rPr>
          <w:rFonts w:ascii="Times New Roman" w:hAnsi="Times New Roman" w:cs="Times New Roman"/>
          <w:bCs/>
        </w:rPr>
        <w:t>Eje número 11.</w:t>
      </w:r>
      <w:r w:rsidRPr="005043BB">
        <w:t xml:space="preserve"> </w:t>
      </w:r>
      <w:r>
        <w:rPr>
          <w:rFonts w:ascii="Times New Roman" w:hAnsi="Times New Roman" w:cs="Times New Roman"/>
          <w:bCs/>
        </w:rPr>
        <w:t>“</w:t>
      </w:r>
      <w:r w:rsidRPr="005043BB">
        <w:rPr>
          <w:rFonts w:ascii="Times New Roman" w:hAnsi="Times New Roman" w:cs="Times New Roman"/>
          <w:bCs/>
        </w:rPr>
        <w:t>Estado, Instituciones y Políticas Públicas</w:t>
      </w:r>
      <w:r>
        <w:rPr>
          <w:rFonts w:ascii="Times New Roman" w:hAnsi="Times New Roman" w:cs="Times New Roman"/>
          <w:bCs/>
        </w:rPr>
        <w:t>”.</w:t>
      </w:r>
    </w:p>
    <w:p w:rsidR="005043BB" w:rsidRPr="005043BB" w:rsidRDefault="005043BB" w:rsidP="005043BB">
      <w:pPr>
        <w:pStyle w:val="normal0"/>
        <w:spacing w:line="360" w:lineRule="auto"/>
        <w:ind w:right="820"/>
        <w:jc w:val="both"/>
        <w:rPr>
          <w:rFonts w:ascii="Times New Roman" w:hAnsi="Times New Roman" w:cs="Times New Roman"/>
          <w:sz w:val="24"/>
          <w:szCs w:val="24"/>
        </w:rPr>
      </w:pPr>
      <w:r w:rsidRPr="005043BB">
        <w:rPr>
          <w:rFonts w:ascii="Times New Roman" w:hAnsi="Times New Roman" w:cs="Times New Roman"/>
          <w:i/>
          <w:sz w:val="24"/>
          <w:szCs w:val="24"/>
        </w:rPr>
        <w:t>¿Qué, cuánto, dónde y con quiénes?</w:t>
      </w:r>
      <w:r w:rsidRPr="005043BB">
        <w:rPr>
          <w:rFonts w:ascii="Times New Roman" w:hAnsi="Times New Roman" w:cs="Times New Roman"/>
          <w:sz w:val="24"/>
          <w:szCs w:val="24"/>
        </w:rPr>
        <w:t xml:space="preserve"> Reflexiones sobre la alimentación infantil en un Centro de Atención Primaria de la Salud, desde un enfoque de los cuidados.</w:t>
      </w:r>
    </w:p>
    <w:p w:rsidR="005043BB" w:rsidRPr="005043BB" w:rsidRDefault="005043BB" w:rsidP="005043BB">
      <w:pPr>
        <w:pStyle w:val="normal0"/>
        <w:spacing w:line="360" w:lineRule="auto"/>
        <w:jc w:val="both"/>
        <w:rPr>
          <w:rFonts w:ascii="Times New Roman" w:hAnsi="Times New Roman" w:cs="Times New Roman"/>
          <w:sz w:val="24"/>
          <w:szCs w:val="24"/>
        </w:rPr>
      </w:pPr>
      <w:r w:rsidRPr="005043BB">
        <w:rPr>
          <w:rFonts w:ascii="Times New Roman" w:hAnsi="Times New Roman" w:cs="Times New Roman"/>
          <w:sz w:val="24"/>
          <w:szCs w:val="24"/>
        </w:rPr>
        <w:t>Palabras claves: Cuidados- Alimentación infantil-Equipos de salud</w:t>
      </w:r>
    </w:p>
    <w:p w:rsidR="00B62A47" w:rsidRPr="005043BB" w:rsidRDefault="00B62A47" w:rsidP="005043B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 xml:space="preserve">El presente escrito tiene por finalidad recuperar sentidos y representaciones sobre el cuidado infantil vinculados con la alimentación, que circulan en un Centro de Atención Primaria localizado en las afueras del casco urbano de la ciudad de La </w:t>
      </w:r>
      <w:r w:rsidR="00851AAF" w:rsidRPr="000F46AB">
        <w:rPr>
          <w:rFonts w:ascii="Times New Roman" w:hAnsi="Times New Roman" w:cs="Times New Roman"/>
          <w:sz w:val="24"/>
          <w:szCs w:val="24"/>
        </w:rPr>
        <w:t xml:space="preserve">Plata. </w:t>
      </w:r>
      <w:r w:rsidRPr="000F46AB">
        <w:rPr>
          <w:rFonts w:ascii="Times New Roman" w:hAnsi="Times New Roman" w:cs="Times New Roman"/>
          <w:sz w:val="24"/>
          <w:szCs w:val="24"/>
        </w:rPr>
        <w:t>Des</w:t>
      </w:r>
      <w:r w:rsidRPr="000F46AB">
        <w:rPr>
          <w:rFonts w:ascii="Times New Roman" w:hAnsi="Times New Roman" w:cs="Times New Roman"/>
          <w:sz w:val="24"/>
          <w:szCs w:val="24"/>
        </w:rPr>
        <w:t>de un enfoque etnográfico, se analizan entrevistas a trabajadores del centro, profesionales y no profesionales, junto con registros de campo realizados en dos etapas, entre los meses de septiembre y noviembre de 2018, y entre marzo y abril de 2019. En disc</w:t>
      </w:r>
      <w:r w:rsidRPr="000F46AB">
        <w:rPr>
          <w:rFonts w:ascii="Times New Roman" w:hAnsi="Times New Roman" w:cs="Times New Roman"/>
          <w:sz w:val="24"/>
          <w:szCs w:val="24"/>
        </w:rPr>
        <w:t>usión con bibliografía sobre el cuidado y la antropología de la alimentación, el foco recae en distintos ejes interconectados: las concepciones de profesionales médicos y administrativos del c</w:t>
      </w:r>
      <w:r w:rsidR="00851AAF">
        <w:rPr>
          <w:rFonts w:ascii="Times New Roman" w:hAnsi="Times New Roman" w:cs="Times New Roman"/>
          <w:sz w:val="24"/>
          <w:szCs w:val="24"/>
        </w:rPr>
        <w:t>entro sobre el cuidado infantil;</w:t>
      </w:r>
      <w:r w:rsidRPr="000F46AB">
        <w:rPr>
          <w:rFonts w:ascii="Times New Roman" w:hAnsi="Times New Roman" w:cs="Times New Roman"/>
          <w:sz w:val="24"/>
          <w:szCs w:val="24"/>
        </w:rPr>
        <w:t xml:space="preserve"> los sentidos sobre prácticas al</w:t>
      </w:r>
      <w:r w:rsidRPr="000F46AB">
        <w:rPr>
          <w:rFonts w:ascii="Times New Roman" w:hAnsi="Times New Roman" w:cs="Times New Roman"/>
          <w:sz w:val="24"/>
          <w:szCs w:val="24"/>
        </w:rPr>
        <w:t>imentarias de niños - y cómo es pensado el cuidado y el descuido a través de ellas-; y  los discursos sobre los cuidadores a cargo del acto alimentario infantil. El supuesto que atraviesa el presente trabajo parte de que la alimentación es un aspecto centr</w:t>
      </w:r>
      <w:r w:rsidRPr="000F46AB">
        <w:rPr>
          <w:rFonts w:ascii="Times New Roman" w:hAnsi="Times New Roman" w:cs="Times New Roman"/>
          <w:sz w:val="24"/>
          <w:szCs w:val="24"/>
        </w:rPr>
        <w:t>al del cuidado de los niños, por lo cual representa un terreno disputado</w:t>
      </w:r>
      <w:r w:rsidR="00851AAF">
        <w:rPr>
          <w:rFonts w:ascii="Times New Roman" w:hAnsi="Times New Roman" w:cs="Times New Roman"/>
          <w:sz w:val="24"/>
          <w:szCs w:val="24"/>
        </w:rPr>
        <w:t>,</w:t>
      </w:r>
      <w:r w:rsidRPr="000F46AB">
        <w:rPr>
          <w:rFonts w:ascii="Times New Roman" w:hAnsi="Times New Roman" w:cs="Times New Roman"/>
          <w:sz w:val="24"/>
          <w:szCs w:val="24"/>
        </w:rPr>
        <w:t xml:space="preserve"> con amplias cargas y valores morales que distan de ser homogéneos, y se aplican tanto a las prácticas como a los cuidadores.</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Ttulo2"/>
        <w:keepNext w:val="0"/>
        <w:keepLines w:val="0"/>
        <w:spacing w:line="360" w:lineRule="auto"/>
        <w:jc w:val="both"/>
        <w:rPr>
          <w:rFonts w:ascii="Times New Roman" w:hAnsi="Times New Roman" w:cs="Times New Roman"/>
          <w:b/>
          <w:i/>
          <w:sz w:val="24"/>
          <w:szCs w:val="24"/>
        </w:rPr>
      </w:pPr>
      <w:bookmarkStart w:id="0" w:name="_93v89q965cm6" w:colFirst="0" w:colLast="0"/>
      <w:bookmarkEnd w:id="0"/>
      <w:r w:rsidRPr="000F46AB">
        <w:rPr>
          <w:rFonts w:ascii="Times New Roman" w:hAnsi="Times New Roman" w:cs="Times New Roman"/>
          <w:b/>
          <w:sz w:val="24"/>
          <w:szCs w:val="24"/>
        </w:rPr>
        <w:t xml:space="preserve">1. </w:t>
      </w:r>
      <w:r w:rsidRPr="000F46AB">
        <w:rPr>
          <w:rFonts w:ascii="Times New Roman" w:hAnsi="Times New Roman" w:cs="Times New Roman"/>
          <w:b/>
          <w:i/>
          <w:sz w:val="24"/>
          <w:szCs w:val="24"/>
        </w:rPr>
        <w:t>Lineamientos sobre los cuidados</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rPr>
        <w:t xml:space="preserve">Este trabajo se enmarca en algunos avances de la tesis de Licenciatura, la cual ahonda en la concepción sobre alimentación infantil de pediatras en el primer nivel de atención, en centros </w:t>
      </w:r>
      <w:r w:rsidRPr="000F46AB">
        <w:rPr>
          <w:rFonts w:ascii="Times New Roman" w:hAnsi="Times New Roman" w:cs="Times New Roman"/>
          <w:sz w:val="24"/>
          <w:szCs w:val="24"/>
        </w:rPr>
        <w:lastRenderedPageBreak/>
        <w:t>localizados en las afue</w:t>
      </w:r>
      <w:r w:rsidRPr="000F46AB">
        <w:rPr>
          <w:rFonts w:ascii="Times New Roman" w:hAnsi="Times New Roman" w:cs="Times New Roman"/>
          <w:sz w:val="24"/>
          <w:szCs w:val="24"/>
        </w:rPr>
        <w:t xml:space="preserve">ras de la ciudad de La Plata. </w:t>
      </w:r>
      <w:r w:rsidRPr="000F46AB">
        <w:rPr>
          <w:rFonts w:ascii="Times New Roman" w:hAnsi="Times New Roman" w:cs="Times New Roman"/>
          <w:sz w:val="24"/>
          <w:szCs w:val="24"/>
          <w:highlight w:val="white"/>
        </w:rPr>
        <w:t>Si bien son numerosos los trabajos que han abordado los cuidados infantiles específicamente vinculados a la salud, encontramos un área de vacancia en lo que refiere a la correlación entre alimentación y cuidado. Nuestra intenc</w:t>
      </w:r>
      <w:r w:rsidRPr="000F46AB">
        <w:rPr>
          <w:rFonts w:ascii="Times New Roman" w:hAnsi="Times New Roman" w:cs="Times New Roman"/>
          <w:sz w:val="24"/>
          <w:szCs w:val="24"/>
          <w:highlight w:val="white"/>
        </w:rPr>
        <w:t>ión en este trabajo no es dar una demostración de su correspondencia, pero si consideramos que su análisis en conjunto puede resultar un terreno fructífero. Comenzando por una breve discusión sobre la noción de cuidado que empleamos, y luego de rever los a</w:t>
      </w:r>
      <w:r w:rsidRPr="000F46AB">
        <w:rPr>
          <w:rFonts w:ascii="Times New Roman" w:hAnsi="Times New Roman" w:cs="Times New Roman"/>
          <w:sz w:val="24"/>
          <w:szCs w:val="24"/>
          <w:highlight w:val="white"/>
        </w:rPr>
        <w:t xml:space="preserve">spectos metodológicos considerados, dividiremos el trabajo en tres secciones. El cuidado infantil, bajo el proceso de medicalización y </w:t>
      </w:r>
      <w:proofErr w:type="spellStart"/>
      <w:r w:rsidRPr="000F46AB">
        <w:rPr>
          <w:rFonts w:ascii="Times New Roman" w:hAnsi="Times New Roman" w:cs="Times New Roman"/>
          <w:sz w:val="24"/>
          <w:szCs w:val="24"/>
          <w:highlight w:val="white"/>
        </w:rPr>
        <w:t>maternización</w:t>
      </w:r>
      <w:proofErr w:type="spellEnd"/>
      <w:r w:rsidRPr="000F46AB">
        <w:rPr>
          <w:rFonts w:ascii="Times New Roman" w:hAnsi="Times New Roman" w:cs="Times New Roman"/>
          <w:sz w:val="24"/>
          <w:szCs w:val="24"/>
          <w:highlight w:val="white"/>
        </w:rPr>
        <w:t xml:space="preserve"> en </w:t>
      </w:r>
      <w:r w:rsidR="00AA7561" w:rsidRPr="000F46AB">
        <w:rPr>
          <w:rFonts w:ascii="Times New Roman" w:hAnsi="Times New Roman" w:cs="Times New Roman"/>
          <w:sz w:val="24"/>
          <w:szCs w:val="24"/>
          <w:highlight w:val="white"/>
        </w:rPr>
        <w:t>línea</w:t>
      </w:r>
      <w:r w:rsidRPr="000F46AB">
        <w:rPr>
          <w:rFonts w:ascii="Times New Roman" w:hAnsi="Times New Roman" w:cs="Times New Roman"/>
          <w:sz w:val="24"/>
          <w:szCs w:val="24"/>
          <w:highlight w:val="white"/>
        </w:rPr>
        <w:t xml:space="preserve"> histórica; las representaciones específicas sobre la alimentación y las prácticas alimentarias; y </w:t>
      </w:r>
      <w:r w:rsidRPr="000F46AB">
        <w:rPr>
          <w:rFonts w:ascii="Times New Roman" w:hAnsi="Times New Roman" w:cs="Times New Roman"/>
          <w:sz w:val="24"/>
          <w:szCs w:val="24"/>
          <w:highlight w:val="white"/>
        </w:rPr>
        <w:t xml:space="preserve">los sentidos sobre los cuidadores a cargo. Concluiremos recuperando algunas especificidades del espacio investigado, que recuerdan una vez más que las lecturas distan de ser lineales y los campos de discusión, monolíticos.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Siguiendo a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(2014), partimo</w:t>
      </w:r>
      <w:r w:rsidRPr="000F46AB">
        <w:rPr>
          <w:rFonts w:ascii="Times New Roman" w:hAnsi="Times New Roman" w:cs="Times New Roman"/>
          <w:sz w:val="24"/>
          <w:szCs w:val="24"/>
          <w:highlight w:val="white"/>
        </w:rPr>
        <w:t xml:space="preserve">s de una noción de cuidado que no </w:t>
      </w:r>
      <w:r w:rsidR="00AA7561" w:rsidRPr="000F46AB">
        <w:rPr>
          <w:rFonts w:ascii="Times New Roman" w:hAnsi="Times New Roman" w:cs="Times New Roman"/>
          <w:sz w:val="24"/>
          <w:szCs w:val="24"/>
          <w:highlight w:val="white"/>
        </w:rPr>
        <w:t>se</w:t>
      </w:r>
      <w:r w:rsidRPr="000F46AB">
        <w:rPr>
          <w:rFonts w:ascii="Times New Roman" w:hAnsi="Times New Roman" w:cs="Times New Roman"/>
          <w:sz w:val="24"/>
          <w:szCs w:val="24"/>
          <w:highlight w:val="white"/>
        </w:rPr>
        <w:t xml:space="preserve"> define como tarea individual, sino como el entramado social que condensa, moldea y atraviesa esas prácticas particulares. El cuidado puede pensarse como “la configuración que surge del cruce entre las instituciones que </w:t>
      </w:r>
      <w:r w:rsidRPr="000F46AB">
        <w:rPr>
          <w:rFonts w:ascii="Times New Roman" w:hAnsi="Times New Roman" w:cs="Times New Roman"/>
          <w:sz w:val="24"/>
          <w:szCs w:val="24"/>
          <w:highlight w:val="white"/>
        </w:rPr>
        <w:t>regulan y proveen servicios de cuidado, y los modos en que los hogares de distintos niveles socioeconómicos y sus miembros acceden, o no, a ellos”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2014, </w:t>
      </w:r>
      <w:proofErr w:type="spellStart"/>
      <w:r w:rsidRPr="000F46AB">
        <w:rPr>
          <w:rFonts w:ascii="Times New Roman" w:hAnsi="Times New Roman" w:cs="Times New Roman"/>
          <w:sz w:val="24"/>
          <w:szCs w:val="24"/>
          <w:highlight w:val="white"/>
        </w:rPr>
        <w:t>pp</w:t>
      </w:r>
      <w:proofErr w:type="spellEnd"/>
      <w:r w:rsidRPr="000F46AB">
        <w:rPr>
          <w:rFonts w:ascii="Times New Roman" w:hAnsi="Times New Roman" w:cs="Times New Roman"/>
          <w:sz w:val="24"/>
          <w:szCs w:val="24"/>
          <w:highlight w:val="white"/>
        </w:rPr>
        <w:t xml:space="preserve"> 18). En bibliografía referida a cuidados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2009, 2014, 1015; </w:t>
      </w:r>
      <w:proofErr w:type="spellStart"/>
      <w:r w:rsidRPr="000F46AB">
        <w:rPr>
          <w:rFonts w:ascii="Times New Roman" w:hAnsi="Times New Roman" w:cs="Times New Roman"/>
          <w:sz w:val="24"/>
          <w:szCs w:val="24"/>
          <w:highlight w:val="white"/>
        </w:rPr>
        <w:t>Pautassi</w:t>
      </w:r>
      <w:proofErr w:type="spellEnd"/>
      <w:r w:rsidRPr="000F46AB">
        <w:rPr>
          <w:rFonts w:ascii="Times New Roman" w:hAnsi="Times New Roman" w:cs="Times New Roman"/>
          <w:sz w:val="24"/>
          <w:szCs w:val="24"/>
          <w:highlight w:val="white"/>
        </w:rPr>
        <w:t xml:space="preserve">, 2007; </w:t>
      </w:r>
      <w:r w:rsidR="00AA7561" w:rsidRPr="000F46AB">
        <w:rPr>
          <w:rFonts w:ascii="Times New Roman" w:hAnsi="Times New Roman" w:cs="Times New Roman"/>
          <w:sz w:val="24"/>
          <w:szCs w:val="24"/>
          <w:highlight w:val="white"/>
        </w:rPr>
        <w:t>Rodríguez</w:t>
      </w:r>
      <w:r w:rsidRPr="000F46AB">
        <w:rPr>
          <w:rFonts w:ascii="Times New Roman" w:hAnsi="Times New Roman" w:cs="Times New Roman"/>
          <w:sz w:val="24"/>
          <w:szCs w:val="24"/>
          <w:highlight w:val="white"/>
        </w:rPr>
        <w:t xml:space="preserve"> </w:t>
      </w:r>
      <w:r w:rsidR="00AA7561" w:rsidRPr="000F46AB">
        <w:rPr>
          <w:rFonts w:ascii="Times New Roman" w:hAnsi="Times New Roman" w:cs="Times New Roman"/>
          <w:sz w:val="24"/>
          <w:szCs w:val="24"/>
          <w:highlight w:val="white"/>
        </w:rPr>
        <w:t>Enríquez</w:t>
      </w:r>
      <w:r w:rsidRPr="000F46AB">
        <w:rPr>
          <w:rFonts w:ascii="Times New Roman" w:hAnsi="Times New Roman" w:cs="Times New Roman"/>
          <w:sz w:val="24"/>
          <w:szCs w:val="24"/>
          <w:highlight w:val="white"/>
        </w:rPr>
        <w:t xml:space="preserve">, 2015), surge el concepto de ‘organización social del cuidado’, el cual refiere a la </w:t>
      </w:r>
      <w:proofErr w:type="spellStart"/>
      <w:r w:rsidRPr="000F46AB">
        <w:rPr>
          <w:rFonts w:ascii="Times New Roman" w:hAnsi="Times New Roman" w:cs="Times New Roman"/>
          <w:sz w:val="24"/>
          <w:szCs w:val="24"/>
          <w:highlight w:val="white"/>
        </w:rPr>
        <w:t>yuxta</w:t>
      </w:r>
      <w:proofErr w:type="spellEnd"/>
      <w:r w:rsidRPr="000F46AB">
        <w:rPr>
          <w:rFonts w:ascii="Times New Roman" w:hAnsi="Times New Roman" w:cs="Times New Roman"/>
          <w:sz w:val="24"/>
          <w:szCs w:val="24"/>
          <w:highlight w:val="white"/>
        </w:rPr>
        <w:t xml:space="preserve"> y superposición entre las familias, el Estado, el mercado y las organizaciones comunitarias, figurando que no se trata de </w:t>
      </w:r>
      <w:r w:rsidRPr="000F46AB">
        <w:rPr>
          <w:rFonts w:ascii="Times New Roman" w:hAnsi="Times New Roman" w:cs="Times New Roman"/>
          <w:sz w:val="24"/>
          <w:szCs w:val="24"/>
        </w:rPr>
        <w:t>un régimen de cuidado fijado, siste</w:t>
      </w:r>
      <w:r w:rsidRPr="000F46AB">
        <w:rPr>
          <w:rFonts w:ascii="Times New Roman" w:hAnsi="Times New Roman" w:cs="Times New Roman"/>
          <w:sz w:val="24"/>
          <w:szCs w:val="24"/>
        </w:rPr>
        <w:t xml:space="preserve">mático y previsible, sino que adquiere la de un campo mixturado, </w:t>
      </w:r>
      <w:r w:rsidRPr="000F46AB">
        <w:rPr>
          <w:rFonts w:ascii="Times New Roman" w:hAnsi="Times New Roman" w:cs="Times New Roman"/>
          <w:sz w:val="24"/>
          <w:szCs w:val="24"/>
          <w:highlight w:val="white"/>
        </w:rPr>
        <w:t xml:space="preserve">en la cual los roles y responsabilidades de distintos actores e instituciones se imbrican e interconectan.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rPr>
        <w:t>Si bien la matriz que conforman agentes e instituciones en la provisión de cuidado</w:t>
      </w:r>
      <w:r w:rsidRPr="000F46AB">
        <w:rPr>
          <w:rFonts w:ascii="Times New Roman" w:hAnsi="Times New Roman" w:cs="Times New Roman"/>
          <w:sz w:val="24"/>
          <w:szCs w:val="24"/>
        </w:rPr>
        <w:t xml:space="preserve"> es amplia y variable, </w:t>
      </w:r>
      <w:r w:rsidRPr="000F46AB">
        <w:rPr>
          <w:rFonts w:ascii="Times New Roman" w:hAnsi="Times New Roman" w:cs="Times New Roman"/>
          <w:sz w:val="24"/>
          <w:szCs w:val="24"/>
          <w:highlight w:val="white"/>
        </w:rPr>
        <w:t xml:space="preserve">el Estado representa un lugar nodal en ella, efectuando tareas de provisión como de regulación (tanto por acción u omisión) de la participación de las otras esferas del cuidado. Distintos trabajos (Esquivel,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y </w:t>
      </w:r>
      <w:proofErr w:type="spellStart"/>
      <w:r w:rsidRPr="000F46AB">
        <w:rPr>
          <w:rFonts w:ascii="Times New Roman" w:hAnsi="Times New Roman" w:cs="Times New Roman"/>
          <w:sz w:val="24"/>
          <w:szCs w:val="24"/>
          <w:highlight w:val="white"/>
        </w:rPr>
        <w:t>Jelin</w:t>
      </w:r>
      <w:proofErr w:type="spellEnd"/>
      <w:r w:rsidRPr="000F46AB">
        <w:rPr>
          <w:rFonts w:ascii="Times New Roman" w:hAnsi="Times New Roman" w:cs="Times New Roman"/>
          <w:sz w:val="24"/>
          <w:szCs w:val="24"/>
          <w:highlight w:val="white"/>
        </w:rPr>
        <w:t xml:space="preserve">, 2012; </w:t>
      </w:r>
      <w:proofErr w:type="spellStart"/>
      <w:r w:rsidRPr="000F46AB">
        <w:rPr>
          <w:rFonts w:ascii="Times New Roman" w:hAnsi="Times New Roman" w:cs="Times New Roman"/>
          <w:sz w:val="24"/>
          <w:szCs w:val="24"/>
          <w:highlight w:val="white"/>
        </w:rPr>
        <w:t>Pauta</w:t>
      </w:r>
      <w:r w:rsidRPr="000F46AB">
        <w:rPr>
          <w:rFonts w:ascii="Times New Roman" w:hAnsi="Times New Roman" w:cs="Times New Roman"/>
          <w:sz w:val="24"/>
          <w:szCs w:val="24"/>
          <w:highlight w:val="white"/>
        </w:rPr>
        <w:t>ssi</w:t>
      </w:r>
      <w:proofErr w:type="spellEnd"/>
      <w:r w:rsidRPr="000F46AB">
        <w:rPr>
          <w:rFonts w:ascii="Times New Roman" w:hAnsi="Times New Roman" w:cs="Times New Roman"/>
          <w:sz w:val="24"/>
          <w:szCs w:val="24"/>
          <w:highlight w:val="white"/>
        </w:rPr>
        <w:t xml:space="preserve">, 2007; Rodríguez Enríquez, 2007; </w:t>
      </w:r>
      <w:proofErr w:type="spellStart"/>
      <w:r w:rsidRPr="000F46AB">
        <w:rPr>
          <w:rFonts w:ascii="Times New Roman" w:hAnsi="Times New Roman" w:cs="Times New Roman"/>
          <w:sz w:val="24"/>
          <w:szCs w:val="24"/>
          <w:highlight w:val="white"/>
        </w:rPr>
        <w:t>Rodriguez</w:t>
      </w:r>
      <w:proofErr w:type="spellEnd"/>
      <w:r w:rsidRPr="000F46AB">
        <w:rPr>
          <w:rFonts w:ascii="Times New Roman" w:hAnsi="Times New Roman" w:cs="Times New Roman"/>
          <w:sz w:val="24"/>
          <w:szCs w:val="24"/>
          <w:highlight w:val="white"/>
        </w:rPr>
        <w:t xml:space="preserve"> </w:t>
      </w:r>
      <w:proofErr w:type="spellStart"/>
      <w:r w:rsidRPr="000F46AB">
        <w:rPr>
          <w:rFonts w:ascii="Times New Roman" w:hAnsi="Times New Roman" w:cs="Times New Roman"/>
          <w:sz w:val="24"/>
          <w:szCs w:val="24"/>
          <w:highlight w:val="white"/>
        </w:rPr>
        <w:t>Enriquez</w:t>
      </w:r>
      <w:proofErr w:type="spellEnd"/>
      <w:r w:rsidRPr="000F46AB">
        <w:rPr>
          <w:rFonts w:ascii="Times New Roman" w:hAnsi="Times New Roman" w:cs="Times New Roman"/>
          <w:sz w:val="24"/>
          <w:szCs w:val="24"/>
          <w:highlight w:val="white"/>
        </w:rPr>
        <w:t xml:space="preserve"> y </w:t>
      </w:r>
      <w:proofErr w:type="spellStart"/>
      <w:r w:rsidRPr="000F46AB">
        <w:rPr>
          <w:rFonts w:ascii="Times New Roman" w:hAnsi="Times New Roman" w:cs="Times New Roman"/>
          <w:sz w:val="24"/>
          <w:szCs w:val="24"/>
          <w:highlight w:val="white"/>
        </w:rPr>
        <w:t>Marzonetto</w:t>
      </w:r>
      <w:proofErr w:type="spellEnd"/>
      <w:r w:rsidRPr="000F46AB">
        <w:rPr>
          <w:rFonts w:ascii="Times New Roman" w:hAnsi="Times New Roman" w:cs="Times New Roman"/>
          <w:sz w:val="24"/>
          <w:szCs w:val="24"/>
          <w:highlight w:val="white"/>
        </w:rPr>
        <w:t xml:space="preserve">, 2016; Rodríguez Enríquez y </w:t>
      </w:r>
      <w:proofErr w:type="spellStart"/>
      <w:r w:rsidRPr="000F46AB">
        <w:rPr>
          <w:rFonts w:ascii="Times New Roman" w:hAnsi="Times New Roman" w:cs="Times New Roman"/>
          <w:sz w:val="24"/>
          <w:szCs w:val="24"/>
          <w:highlight w:val="white"/>
        </w:rPr>
        <w:t>Pautassi</w:t>
      </w:r>
      <w:proofErr w:type="spellEnd"/>
      <w:r w:rsidRPr="000F46AB">
        <w:rPr>
          <w:rFonts w:ascii="Times New Roman" w:hAnsi="Times New Roman" w:cs="Times New Roman"/>
          <w:sz w:val="24"/>
          <w:szCs w:val="24"/>
          <w:highlight w:val="white"/>
        </w:rPr>
        <w:t>, 2014) abordan el modo en que la insuficiente oferta estatal de espacios de cuidados impacta de manera diferencial en la organización de los hogares s</w:t>
      </w:r>
      <w:r w:rsidRPr="000F46AB">
        <w:rPr>
          <w:rFonts w:ascii="Times New Roman" w:hAnsi="Times New Roman" w:cs="Times New Roman"/>
          <w:sz w:val="24"/>
          <w:szCs w:val="24"/>
          <w:highlight w:val="white"/>
        </w:rPr>
        <w:t xml:space="preserve">egún sean sus niveles de ingreso, escalonando las alternativas entre la mercantilización en los sectores mejor ubicados económicamente, y la familiarización en los más pobres. Es interesante retomar </w:t>
      </w:r>
      <w:r w:rsidR="00AA7561" w:rsidRPr="000F46AB">
        <w:rPr>
          <w:rFonts w:ascii="Times New Roman" w:hAnsi="Times New Roman" w:cs="Times New Roman"/>
          <w:sz w:val="24"/>
          <w:szCs w:val="24"/>
          <w:highlight w:val="white"/>
        </w:rPr>
        <w:t>la noción</w:t>
      </w:r>
      <w:r w:rsidRPr="000F46AB">
        <w:rPr>
          <w:rFonts w:ascii="Times New Roman" w:hAnsi="Times New Roman" w:cs="Times New Roman"/>
          <w:sz w:val="24"/>
          <w:szCs w:val="24"/>
          <w:highlight w:val="white"/>
        </w:rPr>
        <w:t xml:space="preserve"> de ‘mosaico irregular de la organización del </w:t>
      </w:r>
      <w:r w:rsidRPr="000F46AB">
        <w:rPr>
          <w:rFonts w:ascii="Times New Roman" w:hAnsi="Times New Roman" w:cs="Times New Roman"/>
          <w:sz w:val="24"/>
          <w:szCs w:val="24"/>
          <w:highlight w:val="white"/>
        </w:rPr>
        <w:t xml:space="preserve">cuidado’, propuesto por </w:t>
      </w:r>
      <w:proofErr w:type="spellStart"/>
      <w:r w:rsidRPr="000F46AB">
        <w:rPr>
          <w:rFonts w:ascii="Times New Roman" w:hAnsi="Times New Roman" w:cs="Times New Roman"/>
          <w:sz w:val="24"/>
          <w:szCs w:val="24"/>
          <w:highlight w:val="white"/>
        </w:rPr>
        <w:t>Pautassi</w:t>
      </w:r>
      <w:proofErr w:type="spellEnd"/>
      <w:r w:rsidRPr="000F46AB">
        <w:rPr>
          <w:rFonts w:ascii="Times New Roman" w:hAnsi="Times New Roman" w:cs="Times New Roman"/>
          <w:sz w:val="24"/>
          <w:szCs w:val="24"/>
          <w:highlight w:val="white"/>
        </w:rPr>
        <w:t xml:space="preserve"> (2007), porque ilumina la divergencia entre aquellos que poseyendo un empleo formal, reciben prestaciones de calidad y frecuencia, y </w:t>
      </w:r>
      <w:r w:rsidRPr="000F46AB">
        <w:rPr>
          <w:rFonts w:ascii="Times New Roman" w:hAnsi="Times New Roman" w:cs="Times New Roman"/>
          <w:sz w:val="24"/>
          <w:szCs w:val="24"/>
          <w:highlight w:val="white"/>
        </w:rPr>
        <w:lastRenderedPageBreak/>
        <w:t>aquellos que</w:t>
      </w:r>
      <w:r w:rsidR="00AA7561" w:rsidRPr="000F46AB">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insertos en ámbitos laborales no registrados, reciben prestaciones difusas y </w:t>
      </w:r>
      <w:r w:rsidRPr="000F46AB">
        <w:rPr>
          <w:rFonts w:ascii="Times New Roman" w:hAnsi="Times New Roman" w:cs="Times New Roman"/>
          <w:sz w:val="24"/>
          <w:szCs w:val="24"/>
          <w:highlight w:val="white"/>
        </w:rPr>
        <w:t>discrecionales porque no le corresponden beneficios de la seguridad social (</w:t>
      </w:r>
      <w:proofErr w:type="spellStart"/>
      <w:r w:rsidRPr="000F46AB">
        <w:rPr>
          <w:rFonts w:ascii="Times New Roman" w:hAnsi="Times New Roman" w:cs="Times New Roman"/>
          <w:sz w:val="24"/>
          <w:szCs w:val="24"/>
          <w:highlight w:val="white"/>
        </w:rPr>
        <w:t>Pautassi</w:t>
      </w:r>
      <w:proofErr w:type="spellEnd"/>
      <w:r w:rsidRPr="000F46AB">
        <w:rPr>
          <w:rFonts w:ascii="Times New Roman" w:hAnsi="Times New Roman" w:cs="Times New Roman"/>
          <w:sz w:val="24"/>
          <w:szCs w:val="24"/>
          <w:highlight w:val="white"/>
        </w:rPr>
        <w:t xml:space="preserve">, 2007).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Si ubicamos al Estado como efector y garante del cuidado, cobra relevancia indagar en cuál es la noción de cuidado en que se entrama, o qué acciones moviliza en r</w:t>
      </w:r>
      <w:r w:rsidRPr="000F46AB">
        <w:rPr>
          <w:rFonts w:ascii="Times New Roman" w:hAnsi="Times New Roman" w:cs="Times New Roman"/>
          <w:sz w:val="24"/>
          <w:szCs w:val="24"/>
          <w:highlight w:val="white"/>
        </w:rPr>
        <w:t>elación a ello. En la génesis y el diseño de las políticas estatales, se suponen y resaltan “determinados supuestos acerca de los sujetos a quienes están destinadas, imágenes que delimitan sus derechos y responsabilidades”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2009, </w:t>
      </w:r>
      <w:proofErr w:type="spellStart"/>
      <w:r w:rsidRPr="000F46AB">
        <w:rPr>
          <w:rFonts w:ascii="Times New Roman" w:hAnsi="Times New Roman" w:cs="Times New Roman"/>
          <w:sz w:val="24"/>
          <w:szCs w:val="24"/>
          <w:highlight w:val="white"/>
        </w:rPr>
        <w:t>pp</w:t>
      </w:r>
      <w:proofErr w:type="spellEnd"/>
      <w:r w:rsidRPr="000F46AB">
        <w:rPr>
          <w:rFonts w:ascii="Times New Roman" w:hAnsi="Times New Roman" w:cs="Times New Roman"/>
          <w:sz w:val="24"/>
          <w:szCs w:val="24"/>
          <w:highlight w:val="white"/>
        </w:rPr>
        <w:t xml:space="preserve"> 19). Durante el b</w:t>
      </w:r>
      <w:r w:rsidRPr="000F46AB">
        <w:rPr>
          <w:rFonts w:ascii="Times New Roman" w:hAnsi="Times New Roman" w:cs="Times New Roman"/>
          <w:sz w:val="24"/>
          <w:szCs w:val="24"/>
          <w:highlight w:val="white"/>
        </w:rPr>
        <w:t>reve trabajo de campo realizado, el progra</w:t>
      </w:r>
      <w:r w:rsidR="00AA7561" w:rsidRPr="000F46AB">
        <w:rPr>
          <w:rFonts w:ascii="Times New Roman" w:hAnsi="Times New Roman" w:cs="Times New Roman"/>
          <w:sz w:val="24"/>
          <w:szCs w:val="24"/>
          <w:highlight w:val="white"/>
        </w:rPr>
        <w:t>ma alimentario que se implementó</w:t>
      </w:r>
      <w:r w:rsidRPr="000F46AB">
        <w:rPr>
          <w:rFonts w:ascii="Times New Roman" w:hAnsi="Times New Roman" w:cs="Times New Roman"/>
          <w:sz w:val="24"/>
          <w:szCs w:val="24"/>
          <w:highlight w:val="white"/>
        </w:rPr>
        <w:t xml:space="preserve"> desde el sector salud </w:t>
      </w:r>
      <w:r w:rsidR="00851AAF">
        <w:rPr>
          <w:rFonts w:ascii="Times New Roman" w:hAnsi="Times New Roman" w:cs="Times New Roman"/>
          <w:sz w:val="24"/>
          <w:szCs w:val="24"/>
          <w:highlight w:val="white"/>
        </w:rPr>
        <w:t xml:space="preserve">fue </w:t>
      </w:r>
      <w:r w:rsidRPr="000F46AB">
        <w:rPr>
          <w:rFonts w:ascii="Times New Roman" w:hAnsi="Times New Roman" w:cs="Times New Roman"/>
          <w:sz w:val="24"/>
          <w:szCs w:val="24"/>
          <w:highlight w:val="white"/>
        </w:rPr>
        <w:t>la entrega diaria de leche en polvo fortificada, enmarcada en el Programa Materno Infantil. Tanto el nombre referido del programa, los destinatarios (mad</w:t>
      </w:r>
      <w:r w:rsidRPr="000F46AB">
        <w:rPr>
          <w:rFonts w:ascii="Times New Roman" w:hAnsi="Times New Roman" w:cs="Times New Roman"/>
          <w:sz w:val="24"/>
          <w:szCs w:val="24"/>
          <w:highlight w:val="white"/>
        </w:rPr>
        <w:t xml:space="preserve">res, </w:t>
      </w:r>
      <w:proofErr w:type="spellStart"/>
      <w:r w:rsidRPr="000F46AB">
        <w:rPr>
          <w:rFonts w:ascii="Times New Roman" w:hAnsi="Times New Roman" w:cs="Times New Roman"/>
          <w:sz w:val="24"/>
          <w:szCs w:val="24"/>
          <w:highlight w:val="white"/>
        </w:rPr>
        <w:t>puerperas</w:t>
      </w:r>
      <w:proofErr w:type="spellEnd"/>
      <w:r w:rsidRPr="000F46AB">
        <w:rPr>
          <w:rFonts w:ascii="Times New Roman" w:hAnsi="Times New Roman" w:cs="Times New Roman"/>
          <w:sz w:val="24"/>
          <w:szCs w:val="24"/>
          <w:highlight w:val="white"/>
        </w:rPr>
        <w:t xml:space="preserve"> y niños de hasta dos años), como las condiciones (no poseer cobertura social y contar excluyentemente con una historia clínica exhaustiva, entre otras) producen y reproducen por un lado, la imagen de mujer homologada y reducida a su condició</w:t>
      </w:r>
      <w:r w:rsidRPr="000F46AB">
        <w:rPr>
          <w:rFonts w:ascii="Times New Roman" w:hAnsi="Times New Roman" w:cs="Times New Roman"/>
          <w:sz w:val="24"/>
          <w:szCs w:val="24"/>
          <w:highlight w:val="white"/>
        </w:rPr>
        <w:t xml:space="preserve">n de madre, delimitando su lugar como responsable y como pobre. Y por otro, acontece una focalización que moviliza significantes que apelando a sujetos merecedores de una atención particular, presuponen al cuidado naturalmente recayendo en los hogares; la </w:t>
      </w:r>
      <w:r w:rsidRPr="000F46AB">
        <w:rPr>
          <w:rFonts w:ascii="Times New Roman" w:hAnsi="Times New Roman" w:cs="Times New Roman"/>
          <w:sz w:val="24"/>
          <w:szCs w:val="24"/>
          <w:highlight w:val="white"/>
        </w:rPr>
        <w:t>provisión estatal y pública solo se motoriza en casos particulares, a modo paliativo</w:t>
      </w:r>
      <w:r w:rsidRPr="000F46AB">
        <w:rPr>
          <w:rFonts w:ascii="Times New Roman" w:hAnsi="Times New Roman" w:cs="Times New Roman"/>
          <w:sz w:val="24"/>
          <w:szCs w:val="24"/>
          <w:highlight w:val="white"/>
          <w:vertAlign w:val="superscript"/>
        </w:rPr>
        <w:footnoteReference w:id="1"/>
      </w:r>
      <w:r w:rsidRPr="000F46AB">
        <w:rPr>
          <w:rFonts w:ascii="Times New Roman" w:hAnsi="Times New Roman" w:cs="Times New Roman"/>
          <w:sz w:val="24"/>
          <w:szCs w:val="24"/>
          <w:highlight w:val="white"/>
        </w:rPr>
        <w:t xml:space="preserve">. </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jc w:val="both"/>
        <w:rPr>
          <w:rFonts w:ascii="Times New Roman" w:hAnsi="Times New Roman" w:cs="Times New Roman"/>
          <w:b/>
          <w:i/>
          <w:sz w:val="24"/>
          <w:szCs w:val="24"/>
          <w:highlight w:val="white"/>
        </w:rPr>
      </w:pPr>
      <w:r w:rsidRPr="000F46AB">
        <w:rPr>
          <w:rFonts w:ascii="Times New Roman" w:hAnsi="Times New Roman" w:cs="Times New Roman"/>
          <w:b/>
          <w:i/>
          <w:sz w:val="24"/>
          <w:szCs w:val="24"/>
          <w:highlight w:val="white"/>
        </w:rPr>
        <w:t>2. Enfoque metodológico</w:t>
      </w:r>
    </w:p>
    <w:p w:rsidR="00B62A47" w:rsidRPr="000F46AB" w:rsidRDefault="00EA3BE3" w:rsidP="000F46AB">
      <w:pPr>
        <w:pStyle w:val="normal0"/>
        <w:spacing w:line="360" w:lineRule="auto"/>
        <w:jc w:val="both"/>
        <w:rPr>
          <w:rFonts w:ascii="Times New Roman" w:hAnsi="Times New Roman" w:cs="Times New Roman"/>
          <w:color w:val="980000"/>
          <w:sz w:val="24"/>
          <w:szCs w:val="24"/>
          <w:highlight w:val="white"/>
        </w:rPr>
      </w:pPr>
      <w:r w:rsidRPr="000F46AB">
        <w:rPr>
          <w:rFonts w:ascii="Times New Roman" w:hAnsi="Times New Roman" w:cs="Times New Roman"/>
          <w:sz w:val="24"/>
          <w:szCs w:val="24"/>
          <w:highlight w:val="white"/>
        </w:rPr>
        <w:t xml:space="preserve">El presente trabajo intenta ser abordado desde un enfoque etnográfico y feminista. La etnografía tiene </w:t>
      </w:r>
      <w:r w:rsidRPr="000F46AB">
        <w:rPr>
          <w:rFonts w:ascii="Times New Roman" w:hAnsi="Times New Roman" w:cs="Times New Roman"/>
          <w:sz w:val="24"/>
          <w:szCs w:val="24"/>
          <w:highlight w:val="white"/>
        </w:rPr>
        <w:t>la singularidad de articular dos d</w:t>
      </w:r>
      <w:r w:rsidRPr="000F46AB">
        <w:rPr>
          <w:rFonts w:ascii="Times New Roman" w:hAnsi="Times New Roman" w:cs="Times New Roman"/>
          <w:sz w:val="24"/>
          <w:szCs w:val="24"/>
          <w:highlight w:val="white"/>
        </w:rPr>
        <w:t>imensiones</w:t>
      </w:r>
      <w:r w:rsidR="00851AAF">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recupera las prácticas, es decir lo que la gente hace, como los significados que estas prácticas adquieren para quienes las realizan, lo cual permite dar cuenta de algunos aspectos de la vida de las personas sin perder de vista cómo éstas entie</w:t>
      </w:r>
      <w:r w:rsidRPr="000F46AB">
        <w:rPr>
          <w:rFonts w:ascii="Times New Roman" w:hAnsi="Times New Roman" w:cs="Times New Roman"/>
          <w:sz w:val="24"/>
          <w:szCs w:val="24"/>
          <w:highlight w:val="white"/>
        </w:rPr>
        <w:t>nden tales aspectos de su mundo (Restrepo, 2016). Esta doble articulación resulta fundamental</w:t>
      </w:r>
      <w:r w:rsidR="00AA7561" w:rsidRPr="000F46AB">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dada nuestra intención de recuperar las narrativas de un equipo de salud, entendidas como sentidos y prácticas atribuidas a la alimentación infantil. </w:t>
      </w:r>
    </w:p>
    <w:p w:rsidR="000F46AB" w:rsidRDefault="00EA3BE3" w:rsidP="000F46AB">
      <w:pPr>
        <w:pStyle w:val="normal0"/>
        <w:spacing w:line="360" w:lineRule="auto"/>
        <w:jc w:val="both"/>
        <w:rPr>
          <w:rFonts w:ascii="Times New Roman" w:eastAsia="Times New Roman" w:hAnsi="Times New Roman" w:cs="Times New Roman"/>
          <w:sz w:val="24"/>
          <w:szCs w:val="24"/>
          <w:highlight w:val="white"/>
        </w:rPr>
      </w:pPr>
      <w:r w:rsidRPr="000F46AB">
        <w:rPr>
          <w:rFonts w:ascii="Times New Roman" w:hAnsi="Times New Roman" w:cs="Times New Roman"/>
          <w:sz w:val="24"/>
          <w:szCs w:val="24"/>
          <w:highlight w:val="white"/>
        </w:rPr>
        <w:t xml:space="preserve">A la vez, </w:t>
      </w:r>
      <w:r w:rsidRPr="000F46AB">
        <w:rPr>
          <w:rFonts w:ascii="Times New Roman" w:hAnsi="Times New Roman" w:cs="Times New Roman"/>
          <w:sz w:val="24"/>
          <w:szCs w:val="24"/>
          <w:highlight w:val="white"/>
        </w:rPr>
        <w:t>entendemos que anclar las discusiones del cuidado en un enfoque feminista implica remitir los cuidados a su propia génesis, atravesada por el surgimiento de la crítica feminista de los setenta</w:t>
      </w:r>
      <w:r w:rsidRPr="000F46AB">
        <w:rPr>
          <w:rFonts w:ascii="Times New Roman" w:hAnsi="Times New Roman" w:cs="Times New Roman"/>
          <w:sz w:val="24"/>
          <w:szCs w:val="24"/>
          <w:highlight w:val="white"/>
          <w:vertAlign w:val="superscript"/>
        </w:rPr>
        <w:footnoteReference w:id="2"/>
      </w:r>
      <w:r w:rsidRPr="000F46AB">
        <w:rPr>
          <w:rFonts w:ascii="Times New Roman" w:hAnsi="Times New Roman" w:cs="Times New Roman"/>
          <w:sz w:val="24"/>
          <w:szCs w:val="24"/>
          <w:highlight w:val="white"/>
        </w:rPr>
        <w:t xml:space="preserve"> (Esquivel,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y </w:t>
      </w:r>
      <w:proofErr w:type="spellStart"/>
      <w:r w:rsidRPr="000F46AB">
        <w:rPr>
          <w:rFonts w:ascii="Times New Roman" w:hAnsi="Times New Roman" w:cs="Times New Roman"/>
          <w:sz w:val="24"/>
          <w:szCs w:val="24"/>
          <w:highlight w:val="white"/>
        </w:rPr>
        <w:t>Jelin</w:t>
      </w:r>
      <w:proofErr w:type="spellEnd"/>
      <w:r w:rsidRPr="000F46AB">
        <w:rPr>
          <w:rFonts w:ascii="Times New Roman" w:hAnsi="Times New Roman" w:cs="Times New Roman"/>
          <w:sz w:val="24"/>
          <w:szCs w:val="24"/>
          <w:highlight w:val="white"/>
        </w:rPr>
        <w:t xml:space="preserve">, 2012). </w:t>
      </w:r>
      <w:r w:rsidRPr="000F46AB">
        <w:rPr>
          <w:rFonts w:ascii="Times New Roman" w:eastAsia="Times New Roman" w:hAnsi="Times New Roman" w:cs="Times New Roman"/>
          <w:sz w:val="24"/>
          <w:szCs w:val="24"/>
          <w:highlight w:val="white"/>
        </w:rPr>
        <w:t>La conceptualización del cuida</w:t>
      </w:r>
      <w:r w:rsidRPr="000F46AB">
        <w:rPr>
          <w:rFonts w:ascii="Times New Roman" w:eastAsia="Times New Roman" w:hAnsi="Times New Roman" w:cs="Times New Roman"/>
          <w:sz w:val="24"/>
          <w:szCs w:val="24"/>
          <w:highlight w:val="white"/>
        </w:rPr>
        <w:t xml:space="preserve">do había </w:t>
      </w:r>
      <w:r w:rsidRPr="000F46AB">
        <w:rPr>
          <w:rFonts w:ascii="Times New Roman" w:eastAsia="Times New Roman" w:hAnsi="Times New Roman" w:cs="Times New Roman"/>
          <w:sz w:val="24"/>
          <w:szCs w:val="24"/>
          <w:highlight w:val="white"/>
        </w:rPr>
        <w:lastRenderedPageBreak/>
        <w:t>implicado un vacío para el horizonte de preocupaciones de los teóricos clásicos de las ciencias sociales</w:t>
      </w:r>
      <w:r w:rsidR="00851AAF">
        <w:rPr>
          <w:rFonts w:ascii="Times New Roman" w:eastAsia="Times New Roman" w:hAnsi="Times New Roman" w:cs="Times New Roman"/>
          <w:sz w:val="24"/>
          <w:szCs w:val="24"/>
          <w:highlight w:val="white"/>
        </w:rPr>
        <w:t>,</w:t>
      </w:r>
      <w:r w:rsidRPr="000F46AB">
        <w:rPr>
          <w:rFonts w:ascii="Times New Roman" w:eastAsia="Times New Roman" w:hAnsi="Times New Roman" w:cs="Times New Roman"/>
          <w:sz w:val="24"/>
          <w:szCs w:val="24"/>
          <w:highlight w:val="white"/>
        </w:rPr>
        <w:t xml:space="preserve"> y fue recién con la revisión feminista que se problematiza la división sexual del trabajo como resultado de relaciones de poder y de la subord</w:t>
      </w:r>
      <w:r w:rsidRPr="000F46AB">
        <w:rPr>
          <w:rFonts w:ascii="Times New Roman" w:eastAsia="Times New Roman" w:hAnsi="Times New Roman" w:cs="Times New Roman"/>
          <w:sz w:val="24"/>
          <w:szCs w:val="24"/>
          <w:highlight w:val="white"/>
        </w:rPr>
        <w:t xml:space="preserve">inación de las mujeres, que sirve para develar la naturalización de las cualidades femeninas de </w:t>
      </w:r>
      <w:r w:rsidRPr="000F46AB">
        <w:rPr>
          <w:rFonts w:ascii="Times New Roman" w:eastAsia="Times New Roman" w:hAnsi="Times New Roman" w:cs="Times New Roman"/>
          <w:sz w:val="24"/>
          <w:szCs w:val="24"/>
          <w:highlight w:val="white"/>
        </w:rPr>
        <w:t xml:space="preserve">sumisión y </w:t>
      </w:r>
      <w:r w:rsidRPr="000F46AB">
        <w:rPr>
          <w:rFonts w:ascii="Times New Roman" w:eastAsia="Times New Roman" w:hAnsi="Times New Roman" w:cs="Times New Roman"/>
          <w:sz w:val="24"/>
          <w:szCs w:val="24"/>
          <w:highlight w:val="white"/>
        </w:rPr>
        <w:t>cuidado. Esta crítica ha formado parte de las luchas feministas por demostrar que los roles derivados de la división sexual son una construcció</w:t>
      </w:r>
      <w:r w:rsidRPr="000F46AB">
        <w:rPr>
          <w:rFonts w:ascii="Times New Roman" w:eastAsia="Times New Roman" w:hAnsi="Times New Roman" w:cs="Times New Roman"/>
          <w:sz w:val="24"/>
          <w:szCs w:val="24"/>
          <w:highlight w:val="white"/>
        </w:rPr>
        <w:t xml:space="preserve">n social, como </w:t>
      </w:r>
      <w:r w:rsidRPr="000F46AB">
        <w:rPr>
          <w:rFonts w:ascii="Times New Roman" w:eastAsia="Times New Roman" w:hAnsi="Times New Roman" w:cs="Times New Roman"/>
          <w:sz w:val="24"/>
          <w:szCs w:val="24"/>
          <w:highlight w:val="white"/>
        </w:rPr>
        <w:t>lo es la noción de trabajo y su vinculación al salario. (</w:t>
      </w:r>
      <w:proofErr w:type="spellStart"/>
      <w:r w:rsidRPr="000F46AB">
        <w:rPr>
          <w:rFonts w:ascii="Times New Roman" w:eastAsia="Times New Roman" w:hAnsi="Times New Roman" w:cs="Times New Roman"/>
          <w:sz w:val="24"/>
          <w:szCs w:val="24"/>
          <w:highlight w:val="white"/>
        </w:rPr>
        <w:t>Virreira</w:t>
      </w:r>
      <w:proofErr w:type="spellEnd"/>
      <w:r w:rsidRPr="000F46AB">
        <w:rPr>
          <w:rFonts w:ascii="Times New Roman" w:eastAsia="Times New Roman" w:hAnsi="Times New Roman" w:cs="Times New Roman"/>
          <w:sz w:val="24"/>
          <w:szCs w:val="24"/>
          <w:highlight w:val="white"/>
        </w:rPr>
        <w:t xml:space="preserve">, Magaña, 2010)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El Centro de Atención Primaria a la Salud en el cual se inscribe este trabajo</w:t>
      </w:r>
      <w:r w:rsidR="00AA7561" w:rsidRPr="000F46AB">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se localiza en las afueras del casco urbano de la Ciudad de La Plata. Si</w:t>
      </w:r>
      <w:r w:rsidRPr="000F46AB">
        <w:rPr>
          <w:rFonts w:ascii="Times New Roman" w:hAnsi="Times New Roman" w:cs="Times New Roman"/>
          <w:sz w:val="24"/>
          <w:szCs w:val="24"/>
          <w:highlight w:val="white"/>
        </w:rPr>
        <w:t xml:space="preserve"> bien aún no se ha ahondado en la totalidad del espacio territorial, según las charlas informales con el personal del centro, este se emplaza muy cercano a un jardín y escuela primaria estatales (a los cuales asisten la mayoría de los chicos que concurren)</w:t>
      </w:r>
      <w:r w:rsidRPr="000F46AB">
        <w:rPr>
          <w:rFonts w:ascii="Times New Roman" w:hAnsi="Times New Roman" w:cs="Times New Roman"/>
          <w:sz w:val="24"/>
          <w:szCs w:val="24"/>
          <w:highlight w:val="white"/>
        </w:rPr>
        <w:t xml:space="preserve"> y se ubica entre un asentamiento y un conjunto habitacional construido por el Fondo de Vivienda a principios de los ‘70.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La elección de este nivel de atención radica en su centralidad para desplegar actividades de prevención/asistencia y tratamiento de d</w:t>
      </w:r>
      <w:r w:rsidRPr="000F46AB">
        <w:rPr>
          <w:rFonts w:ascii="Times New Roman" w:hAnsi="Times New Roman" w:cs="Times New Roman"/>
          <w:sz w:val="24"/>
          <w:szCs w:val="24"/>
          <w:highlight w:val="white"/>
        </w:rPr>
        <w:t>iversas patologías, así como de la salud en general, y por efectivizar prácticas que atañen a la alimentación, como la entrega de leche en polvo, las planillas de crecimiento y desarrollo, y los trabajos que efectivizan las promotoras de salud dentro de la</w:t>
      </w:r>
      <w:r w:rsidRPr="000F46AB">
        <w:rPr>
          <w:rFonts w:ascii="Times New Roman" w:hAnsi="Times New Roman" w:cs="Times New Roman"/>
          <w:sz w:val="24"/>
          <w:szCs w:val="24"/>
          <w:highlight w:val="white"/>
        </w:rPr>
        <w:t xml:space="preserve"> comunidad.</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El trabajo de campo se desarrolló entre los meses de septiembre y noviembre de 2018 y marzo y </w:t>
      </w:r>
      <w:r w:rsidR="00AA7561" w:rsidRPr="000F46AB">
        <w:rPr>
          <w:rFonts w:ascii="Times New Roman" w:hAnsi="Times New Roman" w:cs="Times New Roman"/>
          <w:sz w:val="24"/>
          <w:szCs w:val="24"/>
          <w:highlight w:val="white"/>
        </w:rPr>
        <w:t>abril</w:t>
      </w:r>
      <w:r w:rsidRPr="000F46AB">
        <w:rPr>
          <w:rFonts w:ascii="Times New Roman" w:hAnsi="Times New Roman" w:cs="Times New Roman"/>
          <w:sz w:val="24"/>
          <w:szCs w:val="24"/>
          <w:highlight w:val="white"/>
        </w:rPr>
        <w:t xml:space="preserve"> de 2019, a partir de registros en las salas de espera (existían dos), permanencia en la oficina de recepción (donde circulaban profesionales como</w:t>
      </w:r>
      <w:r w:rsidRPr="000F46AB">
        <w:rPr>
          <w:rFonts w:ascii="Times New Roman" w:hAnsi="Times New Roman" w:cs="Times New Roman"/>
          <w:sz w:val="24"/>
          <w:szCs w:val="24"/>
          <w:highlight w:val="white"/>
        </w:rPr>
        <w:t xml:space="preserve"> administrativos del centro), conversaciones en pasillos y en los consultorios (de manera informal); y entrevistas </w:t>
      </w:r>
      <w:proofErr w:type="spellStart"/>
      <w:r w:rsidRPr="000F46AB">
        <w:rPr>
          <w:rFonts w:ascii="Times New Roman" w:hAnsi="Times New Roman" w:cs="Times New Roman"/>
          <w:sz w:val="24"/>
          <w:szCs w:val="24"/>
          <w:highlight w:val="white"/>
        </w:rPr>
        <w:t>semiestructuradas</w:t>
      </w:r>
      <w:proofErr w:type="spellEnd"/>
      <w:r w:rsidRPr="000F46AB">
        <w:rPr>
          <w:rFonts w:ascii="Times New Roman" w:hAnsi="Times New Roman" w:cs="Times New Roman"/>
          <w:sz w:val="24"/>
          <w:szCs w:val="24"/>
          <w:highlight w:val="white"/>
        </w:rPr>
        <w:t>. En cuanto a las estas últimas, el centro contó con la particularidad de que al iniciar el trabajo de campo, la única médic</w:t>
      </w:r>
      <w:r w:rsidRPr="000F46AB">
        <w:rPr>
          <w:rFonts w:ascii="Times New Roman" w:hAnsi="Times New Roman" w:cs="Times New Roman"/>
          <w:sz w:val="24"/>
          <w:szCs w:val="24"/>
          <w:highlight w:val="white"/>
        </w:rPr>
        <w:t xml:space="preserve">a pediatra que asistía lo hacía </w:t>
      </w:r>
      <w:r w:rsidRPr="000F46AB">
        <w:rPr>
          <w:rFonts w:ascii="Times New Roman" w:hAnsi="Times New Roman" w:cs="Times New Roman"/>
          <w:i/>
          <w:sz w:val="24"/>
          <w:szCs w:val="24"/>
          <w:highlight w:val="white"/>
        </w:rPr>
        <w:t>ad honorem</w:t>
      </w:r>
      <w:r w:rsidRPr="000F46AB">
        <w:rPr>
          <w:rFonts w:ascii="Times New Roman" w:hAnsi="Times New Roman" w:cs="Times New Roman"/>
          <w:sz w:val="24"/>
          <w:szCs w:val="24"/>
          <w:highlight w:val="white"/>
        </w:rPr>
        <w:t xml:space="preserve"> y solo una vez al mes. Durante los primeros días de noviembre se incorporó al equipo una nueva pediatra, esta vez sí contratada y con asistencia semanal regular. Se realizaron entrevistas con ambas, diferenciadas </w:t>
      </w:r>
      <w:r w:rsidRPr="000F46AB">
        <w:rPr>
          <w:rFonts w:ascii="Times New Roman" w:hAnsi="Times New Roman" w:cs="Times New Roman"/>
          <w:sz w:val="24"/>
          <w:szCs w:val="24"/>
          <w:highlight w:val="white"/>
        </w:rPr>
        <w:t>en este informe de forma numérica</w:t>
      </w:r>
      <w:r w:rsidRPr="000F46AB">
        <w:rPr>
          <w:rFonts w:ascii="Times New Roman" w:hAnsi="Times New Roman" w:cs="Times New Roman"/>
          <w:sz w:val="24"/>
          <w:szCs w:val="24"/>
          <w:highlight w:val="white"/>
          <w:vertAlign w:val="superscript"/>
        </w:rPr>
        <w:footnoteReference w:id="3"/>
      </w:r>
      <w:r w:rsidRPr="000F46AB">
        <w:rPr>
          <w:rFonts w:ascii="Times New Roman" w:hAnsi="Times New Roman" w:cs="Times New Roman"/>
          <w:sz w:val="24"/>
          <w:szCs w:val="24"/>
          <w:highlight w:val="white"/>
        </w:rPr>
        <w:t xml:space="preserve">, así como </w:t>
      </w:r>
      <w:r w:rsidR="00AA7561" w:rsidRPr="000F46AB">
        <w:rPr>
          <w:rFonts w:ascii="Times New Roman" w:hAnsi="Times New Roman" w:cs="Times New Roman"/>
          <w:sz w:val="24"/>
          <w:szCs w:val="24"/>
          <w:highlight w:val="white"/>
        </w:rPr>
        <w:t>con</w:t>
      </w:r>
      <w:r w:rsidRPr="000F46AB">
        <w:rPr>
          <w:rFonts w:ascii="Times New Roman" w:hAnsi="Times New Roman" w:cs="Times New Roman"/>
          <w:sz w:val="24"/>
          <w:szCs w:val="24"/>
          <w:highlight w:val="white"/>
        </w:rPr>
        <w:t xml:space="preserve"> la obstetra, la encargada de la estimulación temprana, la odontóloga, la enfermera, la promotora de salud, administrativos y la psicóloga. </w:t>
      </w:r>
    </w:p>
    <w:p w:rsidR="00B62A47" w:rsidRPr="000F46AB" w:rsidRDefault="00B62A47" w:rsidP="000F46AB">
      <w:pPr>
        <w:pStyle w:val="normal0"/>
        <w:spacing w:line="360" w:lineRule="auto"/>
        <w:rPr>
          <w:rFonts w:ascii="Times New Roman" w:hAnsi="Times New Roman" w:cs="Times New Roman"/>
          <w:i/>
          <w:sz w:val="24"/>
          <w:szCs w:val="24"/>
        </w:rPr>
      </w:pPr>
    </w:p>
    <w:p w:rsidR="00B62A47" w:rsidRPr="000F46AB" w:rsidRDefault="00EA3BE3" w:rsidP="000F46AB">
      <w:pPr>
        <w:pStyle w:val="normal0"/>
        <w:spacing w:line="360" w:lineRule="auto"/>
        <w:jc w:val="both"/>
        <w:rPr>
          <w:rFonts w:ascii="Times New Roman" w:hAnsi="Times New Roman" w:cs="Times New Roman"/>
          <w:b/>
          <w:i/>
          <w:sz w:val="24"/>
          <w:szCs w:val="24"/>
        </w:rPr>
      </w:pPr>
      <w:r w:rsidRPr="000F46AB">
        <w:rPr>
          <w:rFonts w:ascii="Times New Roman" w:hAnsi="Times New Roman" w:cs="Times New Roman"/>
          <w:b/>
          <w:i/>
          <w:sz w:val="24"/>
          <w:szCs w:val="24"/>
        </w:rPr>
        <w:t>3. Cuidado in</w:t>
      </w:r>
      <w:r w:rsidR="00AA7561" w:rsidRPr="000F46AB">
        <w:rPr>
          <w:rFonts w:ascii="Times New Roman" w:hAnsi="Times New Roman" w:cs="Times New Roman"/>
          <w:b/>
          <w:i/>
          <w:sz w:val="24"/>
          <w:szCs w:val="24"/>
        </w:rPr>
        <w:t xml:space="preserve">fantil: Medicalización y </w:t>
      </w:r>
      <w:proofErr w:type="spellStart"/>
      <w:r w:rsidR="00AA7561" w:rsidRPr="000F46AB">
        <w:rPr>
          <w:rFonts w:ascii="Times New Roman" w:hAnsi="Times New Roman" w:cs="Times New Roman"/>
          <w:b/>
          <w:i/>
          <w:sz w:val="24"/>
          <w:szCs w:val="24"/>
        </w:rPr>
        <w:t>matern</w:t>
      </w:r>
      <w:r w:rsidRPr="000F46AB">
        <w:rPr>
          <w:rFonts w:ascii="Times New Roman" w:hAnsi="Times New Roman" w:cs="Times New Roman"/>
          <w:b/>
          <w:i/>
          <w:sz w:val="24"/>
          <w:szCs w:val="24"/>
        </w:rPr>
        <w:t>ización</w:t>
      </w:r>
      <w:proofErr w:type="spellEnd"/>
      <w:r w:rsidRPr="000F46AB">
        <w:rPr>
          <w:rFonts w:ascii="Times New Roman" w:hAnsi="Times New Roman" w:cs="Times New Roman"/>
          <w:b/>
          <w:i/>
          <w:sz w:val="24"/>
          <w:szCs w:val="24"/>
        </w:rPr>
        <w:t>.</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lastRenderedPageBreak/>
        <w:t>Es profusa la</w:t>
      </w:r>
      <w:r w:rsidRPr="000F46AB">
        <w:rPr>
          <w:rFonts w:ascii="Times New Roman" w:hAnsi="Times New Roman" w:cs="Times New Roman"/>
          <w:sz w:val="24"/>
          <w:szCs w:val="24"/>
          <w:highlight w:val="white"/>
        </w:rPr>
        <w:t xml:space="preserve"> literatura que ha abordado a través de una mirada histórica el proceso por el cual el cuidado y la crianza infantiles se conformaron objeto de saber e intervención médica (</w:t>
      </w:r>
      <w:proofErr w:type="spellStart"/>
      <w:r w:rsidRPr="000F46AB">
        <w:rPr>
          <w:rFonts w:ascii="Times New Roman" w:hAnsi="Times New Roman" w:cs="Times New Roman"/>
          <w:sz w:val="24"/>
          <w:szCs w:val="24"/>
          <w:highlight w:val="white"/>
        </w:rPr>
        <w:t>Colángelo</w:t>
      </w:r>
      <w:proofErr w:type="spellEnd"/>
      <w:r w:rsidRPr="000F46AB">
        <w:rPr>
          <w:rFonts w:ascii="Times New Roman" w:hAnsi="Times New Roman" w:cs="Times New Roman"/>
          <w:sz w:val="24"/>
          <w:szCs w:val="24"/>
          <w:highlight w:val="white"/>
        </w:rPr>
        <w:t xml:space="preserve">, 2012; Billorou, 2007; Di </w:t>
      </w:r>
      <w:proofErr w:type="spellStart"/>
      <w:r w:rsidRPr="000F46AB">
        <w:rPr>
          <w:rFonts w:ascii="Times New Roman" w:hAnsi="Times New Roman" w:cs="Times New Roman"/>
          <w:sz w:val="24"/>
          <w:szCs w:val="24"/>
          <w:highlight w:val="white"/>
        </w:rPr>
        <w:t>Liscia</w:t>
      </w:r>
      <w:proofErr w:type="spellEnd"/>
      <w:r w:rsidRPr="000F46AB">
        <w:rPr>
          <w:rFonts w:ascii="Times New Roman" w:hAnsi="Times New Roman" w:cs="Times New Roman"/>
          <w:sz w:val="24"/>
          <w:szCs w:val="24"/>
          <w:highlight w:val="white"/>
        </w:rPr>
        <w:t xml:space="preserve">, 2005). </w:t>
      </w:r>
      <w:r w:rsidR="00AA7561" w:rsidRPr="000F46AB">
        <w:rPr>
          <w:rFonts w:ascii="Times New Roman" w:hAnsi="Times New Roman" w:cs="Times New Roman"/>
          <w:sz w:val="24"/>
          <w:szCs w:val="24"/>
          <w:highlight w:val="white"/>
        </w:rPr>
        <w:t xml:space="preserve">Siguiendo a </w:t>
      </w:r>
      <w:proofErr w:type="spellStart"/>
      <w:r w:rsidR="00AA7561" w:rsidRPr="000F46AB">
        <w:rPr>
          <w:rFonts w:ascii="Times New Roman" w:hAnsi="Times New Roman" w:cs="Times New Roman"/>
          <w:sz w:val="24"/>
          <w:szCs w:val="24"/>
          <w:highlight w:val="white"/>
        </w:rPr>
        <w:t>Colángelo</w:t>
      </w:r>
      <w:proofErr w:type="spellEnd"/>
      <w:r w:rsidR="00AA7561" w:rsidRPr="000F46AB">
        <w:rPr>
          <w:rFonts w:ascii="Times New Roman" w:hAnsi="Times New Roman" w:cs="Times New Roman"/>
          <w:sz w:val="24"/>
          <w:szCs w:val="24"/>
          <w:highlight w:val="white"/>
        </w:rPr>
        <w:t xml:space="preserve">, las especialidades médicas que comenzaron a instituirse a fines del siglo XIX, lo hicieron en paralelo al profundo proceso de medicalización de la vida. En el caso de puericultura, se centro en trasmitir reglas de “buena crianza”, </w:t>
      </w:r>
      <w:r w:rsidR="00B513FF" w:rsidRPr="000F46AB">
        <w:rPr>
          <w:rFonts w:ascii="Times New Roman" w:hAnsi="Times New Roman" w:cs="Times New Roman"/>
          <w:sz w:val="24"/>
          <w:szCs w:val="24"/>
          <w:highlight w:val="white"/>
        </w:rPr>
        <w:t>imbuidas</w:t>
      </w:r>
      <w:r w:rsidR="00AA7561" w:rsidRPr="000F46AB">
        <w:rPr>
          <w:rFonts w:ascii="Times New Roman" w:hAnsi="Times New Roman" w:cs="Times New Roman"/>
          <w:sz w:val="24"/>
          <w:szCs w:val="24"/>
          <w:highlight w:val="white"/>
        </w:rPr>
        <w:t xml:space="preserve"> en un ideal </w:t>
      </w:r>
      <w:r w:rsidR="00B513FF" w:rsidRPr="000F46AB">
        <w:rPr>
          <w:rFonts w:ascii="Times New Roman" w:hAnsi="Times New Roman" w:cs="Times New Roman"/>
          <w:sz w:val="24"/>
          <w:szCs w:val="24"/>
          <w:highlight w:val="white"/>
        </w:rPr>
        <w:t>pedagógico</w:t>
      </w:r>
      <w:r w:rsidR="00AA7561" w:rsidRPr="000F46AB">
        <w:rPr>
          <w:rFonts w:ascii="Times New Roman" w:hAnsi="Times New Roman" w:cs="Times New Roman"/>
          <w:sz w:val="24"/>
          <w:szCs w:val="24"/>
          <w:highlight w:val="white"/>
        </w:rPr>
        <w:t xml:space="preserve"> de la ciencia y la razón, e impregnadas por categorías morales y valores asociados a la maternidad (</w:t>
      </w:r>
      <w:proofErr w:type="spellStart"/>
      <w:r w:rsidR="00AA7561" w:rsidRPr="000F46AB">
        <w:rPr>
          <w:rFonts w:ascii="Times New Roman" w:hAnsi="Times New Roman" w:cs="Times New Roman"/>
          <w:sz w:val="24"/>
          <w:szCs w:val="24"/>
          <w:highlight w:val="white"/>
        </w:rPr>
        <w:t>Colángelo</w:t>
      </w:r>
      <w:proofErr w:type="spellEnd"/>
      <w:r w:rsidR="00AA7561" w:rsidRPr="000F46AB">
        <w:rPr>
          <w:rFonts w:ascii="Times New Roman" w:hAnsi="Times New Roman" w:cs="Times New Roman"/>
          <w:sz w:val="24"/>
          <w:szCs w:val="24"/>
          <w:highlight w:val="white"/>
        </w:rPr>
        <w:t xml:space="preserve">, 2012). Pronto estos lineamientos sobrepasaron la especificidad de la </w:t>
      </w:r>
      <w:r w:rsidR="00B513FF" w:rsidRPr="000F46AB">
        <w:rPr>
          <w:rFonts w:ascii="Times New Roman" w:hAnsi="Times New Roman" w:cs="Times New Roman"/>
          <w:sz w:val="24"/>
          <w:szCs w:val="24"/>
          <w:highlight w:val="white"/>
        </w:rPr>
        <w:t>puericultura</w:t>
      </w:r>
      <w:r w:rsidR="00AA7561" w:rsidRPr="000F46AB">
        <w:rPr>
          <w:rFonts w:ascii="Times New Roman" w:hAnsi="Times New Roman" w:cs="Times New Roman"/>
          <w:sz w:val="24"/>
          <w:szCs w:val="24"/>
          <w:highlight w:val="white"/>
        </w:rPr>
        <w:t xml:space="preserve"> y la pediatría, para teñir el espectro de muchas otras ciencias e instituciones que miraban al niño. El ideal maternalista, operó de forma central en este proceso, refiriendo en términos de </w:t>
      </w:r>
      <w:proofErr w:type="spellStart"/>
      <w:r w:rsidR="00AA7561" w:rsidRPr="000F46AB">
        <w:rPr>
          <w:rFonts w:ascii="Times New Roman" w:hAnsi="Times New Roman" w:cs="Times New Roman"/>
          <w:sz w:val="24"/>
          <w:szCs w:val="24"/>
          <w:highlight w:val="white"/>
        </w:rPr>
        <w:t>Faur</w:t>
      </w:r>
      <w:proofErr w:type="spellEnd"/>
      <w:r w:rsidR="00AA7561" w:rsidRPr="000F46AB">
        <w:rPr>
          <w:rFonts w:ascii="Times New Roman" w:hAnsi="Times New Roman" w:cs="Times New Roman"/>
          <w:sz w:val="24"/>
          <w:szCs w:val="24"/>
          <w:highlight w:val="white"/>
        </w:rPr>
        <w:t xml:space="preserve"> (2009) al conjunto de representaciones que se homologan entre la condición femenina y la maternidad; ideal que aparece en la base del proceso por el cual la medicina entiende y aborda la crianza (</w:t>
      </w:r>
      <w:proofErr w:type="spellStart"/>
      <w:r w:rsidR="00AA7561" w:rsidRPr="000F46AB">
        <w:rPr>
          <w:rFonts w:ascii="Times New Roman" w:hAnsi="Times New Roman" w:cs="Times New Roman"/>
          <w:sz w:val="24"/>
          <w:szCs w:val="24"/>
          <w:highlight w:val="white"/>
        </w:rPr>
        <w:t>Faur</w:t>
      </w:r>
      <w:proofErr w:type="spellEnd"/>
      <w:r w:rsidR="00AA7561" w:rsidRPr="000F46AB">
        <w:rPr>
          <w:rFonts w:ascii="Times New Roman" w:hAnsi="Times New Roman" w:cs="Times New Roman"/>
          <w:sz w:val="24"/>
          <w:szCs w:val="24"/>
          <w:highlight w:val="white"/>
        </w:rPr>
        <w:t xml:space="preserve">, 2009). El denominado instinto materno estaba impregnado de sentidos no solo de espontaneidad sino de desinterés. De esta forma, al hablar del niño y sus necesidades, no solo se conformaban parámetros de una infancia </w:t>
      </w:r>
      <w:r w:rsidR="00AA7561" w:rsidRPr="000F46AB">
        <w:rPr>
          <w:rFonts w:ascii="Times New Roman" w:hAnsi="Times New Roman" w:cs="Times New Roman"/>
          <w:i/>
          <w:sz w:val="24"/>
          <w:szCs w:val="24"/>
          <w:highlight w:val="white"/>
        </w:rPr>
        <w:t>normal</w:t>
      </w:r>
      <w:r w:rsidR="00AA7561" w:rsidRPr="000F46AB">
        <w:rPr>
          <w:rFonts w:ascii="Times New Roman" w:hAnsi="Times New Roman" w:cs="Times New Roman"/>
          <w:sz w:val="24"/>
          <w:szCs w:val="24"/>
          <w:highlight w:val="white"/>
        </w:rPr>
        <w:t>, sino que se generaban dispositivos y saberes sobre el ser madre y el ser mujer.</w:t>
      </w:r>
      <w:r w:rsidRPr="000F46AB">
        <w:rPr>
          <w:rFonts w:ascii="Times New Roman" w:hAnsi="Times New Roman" w:cs="Times New Roman"/>
          <w:sz w:val="24"/>
          <w:szCs w:val="24"/>
          <w:highlight w:val="white"/>
        </w:rPr>
        <w:t xml:space="preserve"> Si bien desde mi llegada al campo no tuve referencias literales a una determinada pr</w:t>
      </w:r>
      <w:r w:rsidRPr="000F46AB">
        <w:rPr>
          <w:rFonts w:ascii="Times New Roman" w:hAnsi="Times New Roman" w:cs="Times New Roman"/>
          <w:sz w:val="24"/>
          <w:szCs w:val="24"/>
          <w:highlight w:val="white"/>
        </w:rPr>
        <w:t>edisposición natural de las mujeres a conducir tareas de cuidado en salud, en el discurso cotidiano ellas eran referidas como destinatarias únicas. Yo misma no era nominada por mi propio nombre sino por el apelativo de “</w:t>
      </w:r>
      <w:r w:rsidRPr="000F46AB">
        <w:rPr>
          <w:rFonts w:ascii="Times New Roman" w:hAnsi="Times New Roman" w:cs="Times New Roman"/>
          <w:i/>
          <w:sz w:val="24"/>
          <w:szCs w:val="24"/>
          <w:highlight w:val="white"/>
        </w:rPr>
        <w:t>mami</w:t>
      </w:r>
      <w:r w:rsidRPr="000F46AB">
        <w:rPr>
          <w:rFonts w:ascii="Times New Roman" w:hAnsi="Times New Roman" w:cs="Times New Roman"/>
          <w:sz w:val="24"/>
          <w:szCs w:val="24"/>
          <w:highlight w:val="white"/>
        </w:rPr>
        <w:t>”, apodo generalizado para cualq</w:t>
      </w:r>
      <w:r w:rsidRPr="000F46AB">
        <w:rPr>
          <w:rFonts w:ascii="Times New Roman" w:hAnsi="Times New Roman" w:cs="Times New Roman"/>
          <w:sz w:val="24"/>
          <w:szCs w:val="24"/>
          <w:highlight w:val="white"/>
        </w:rPr>
        <w:t>uier persona fenotípicamente asimilable al género femenino. Algunas veces me fue aludida la razón de esta caracterización “Y...viste que son las mamis las que vienen o las puérperas” (Registro de campo, charla con administrativas, 21 de septiembre de 2018)</w:t>
      </w:r>
      <w:r w:rsidRPr="000F46AB">
        <w:rPr>
          <w:rFonts w:ascii="Times New Roman" w:hAnsi="Times New Roman" w:cs="Times New Roman"/>
          <w:sz w:val="24"/>
          <w:szCs w:val="24"/>
          <w:highlight w:val="white"/>
        </w:rPr>
        <w:t>; en otras, mi lugar como mujer habilitaba un entendimiento tácito en la conversación:</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”Lo que pasa es que la pediatra es más, es crianza, no es solo enfermedad (...) Las mamás están solas, necesitan acompañante, vos que </w:t>
      </w:r>
      <w:proofErr w:type="spellStart"/>
      <w:r w:rsidRPr="000F46AB">
        <w:rPr>
          <w:rFonts w:ascii="Times New Roman" w:hAnsi="Times New Roman" w:cs="Times New Roman"/>
          <w:sz w:val="24"/>
          <w:szCs w:val="24"/>
          <w:highlight w:val="white"/>
        </w:rPr>
        <w:t>sos</w:t>
      </w:r>
      <w:proofErr w:type="spellEnd"/>
      <w:r w:rsidRPr="000F46AB">
        <w:rPr>
          <w:rFonts w:ascii="Times New Roman" w:hAnsi="Times New Roman" w:cs="Times New Roman"/>
          <w:sz w:val="24"/>
          <w:szCs w:val="24"/>
          <w:highlight w:val="white"/>
        </w:rPr>
        <w:t xml:space="preserve"> mujer me vas a entender lo que es” (Entrevista pediatra 1, 10 octubre 2018)</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Resulta interesante retomar, en la misma clave histórica que venimos cruzando, el trabajo de Di </w:t>
      </w:r>
      <w:proofErr w:type="spellStart"/>
      <w:r w:rsidRPr="000F46AB">
        <w:rPr>
          <w:rFonts w:ascii="Times New Roman" w:hAnsi="Times New Roman" w:cs="Times New Roman"/>
          <w:sz w:val="24"/>
          <w:szCs w:val="24"/>
          <w:highlight w:val="white"/>
        </w:rPr>
        <w:t>Liscia</w:t>
      </w:r>
      <w:proofErr w:type="spellEnd"/>
      <w:r w:rsidRPr="000F46AB">
        <w:rPr>
          <w:rFonts w:ascii="Times New Roman" w:hAnsi="Times New Roman" w:cs="Times New Roman"/>
          <w:sz w:val="24"/>
          <w:szCs w:val="24"/>
          <w:highlight w:val="white"/>
        </w:rPr>
        <w:t xml:space="preserve"> (2005), quien expone que en paralelo al proceso de medicalización, iniciado a fines del siglo XIX, el mensaje higienista cobró fuerza dentro de diferente</w:t>
      </w:r>
      <w:r w:rsidRPr="000F46AB">
        <w:rPr>
          <w:rFonts w:ascii="Times New Roman" w:hAnsi="Times New Roman" w:cs="Times New Roman"/>
          <w:sz w:val="24"/>
          <w:szCs w:val="24"/>
          <w:highlight w:val="white"/>
        </w:rPr>
        <w:t>s instituciones y actores, sustent</w:t>
      </w:r>
      <w:r w:rsidR="00AA7561" w:rsidRPr="000F46AB">
        <w:rPr>
          <w:rFonts w:ascii="Times New Roman" w:hAnsi="Times New Roman" w:cs="Times New Roman"/>
          <w:sz w:val="24"/>
          <w:szCs w:val="24"/>
          <w:highlight w:val="white"/>
        </w:rPr>
        <w:t>á</w:t>
      </w:r>
      <w:r w:rsidRPr="000F46AB">
        <w:rPr>
          <w:rFonts w:ascii="Times New Roman" w:hAnsi="Times New Roman" w:cs="Times New Roman"/>
          <w:sz w:val="24"/>
          <w:szCs w:val="24"/>
          <w:highlight w:val="white"/>
        </w:rPr>
        <w:t xml:space="preserve">ndose de argumentos biomédicos. Este auge del </w:t>
      </w:r>
      <w:proofErr w:type="spellStart"/>
      <w:r w:rsidRPr="000F46AB">
        <w:rPr>
          <w:rFonts w:ascii="Times New Roman" w:hAnsi="Times New Roman" w:cs="Times New Roman"/>
          <w:sz w:val="24"/>
          <w:szCs w:val="24"/>
          <w:highlight w:val="white"/>
        </w:rPr>
        <w:t>higienismo</w:t>
      </w:r>
      <w:proofErr w:type="spellEnd"/>
      <w:r w:rsidRPr="000F46AB">
        <w:rPr>
          <w:rFonts w:ascii="Times New Roman" w:hAnsi="Times New Roman" w:cs="Times New Roman"/>
          <w:sz w:val="24"/>
          <w:szCs w:val="24"/>
          <w:highlight w:val="white"/>
        </w:rPr>
        <w:t xml:space="preserve"> puede ser comprendido como parte de la conformación del Estado Nacional y ciertas problemáticas contemporáneas que se asociaban a una pobreza urbana emergente (prob</w:t>
      </w:r>
      <w:r w:rsidRPr="000F46AB">
        <w:rPr>
          <w:rFonts w:ascii="Times New Roman" w:hAnsi="Times New Roman" w:cs="Times New Roman"/>
          <w:sz w:val="24"/>
          <w:szCs w:val="24"/>
          <w:highlight w:val="white"/>
        </w:rPr>
        <w:t xml:space="preserve">lemáticas referidas a la insalubridad, </w:t>
      </w:r>
      <w:r w:rsidRPr="000F46AB">
        <w:rPr>
          <w:rFonts w:ascii="Times New Roman" w:hAnsi="Times New Roman" w:cs="Times New Roman"/>
          <w:sz w:val="24"/>
          <w:szCs w:val="24"/>
          <w:highlight w:val="white"/>
        </w:rPr>
        <w:lastRenderedPageBreak/>
        <w:t xml:space="preserve">hacinamiento, enfermedades contagiosas o mortalidad infantil, entre otras). </w:t>
      </w:r>
      <w:r w:rsidRPr="000F46AB">
        <w:rPr>
          <w:rFonts w:ascii="Times New Roman" w:hAnsi="Times New Roman" w:cs="Times New Roman"/>
          <w:sz w:val="24"/>
          <w:szCs w:val="24"/>
          <w:highlight w:val="white"/>
        </w:rPr>
        <w:t>La higiene (el “temita de la higiene”, como me fue referido por una de las pediatras), fue un eje que emergió vari</w:t>
      </w:r>
      <w:r w:rsidRPr="000F46AB">
        <w:rPr>
          <w:rFonts w:ascii="Times New Roman" w:hAnsi="Times New Roman" w:cs="Times New Roman"/>
          <w:sz w:val="24"/>
          <w:szCs w:val="24"/>
          <w:highlight w:val="white"/>
        </w:rPr>
        <w:t>as veces, específicamente en los discursos médicos profesionales, no así en las conversaciones con administrativos o enfermeros.</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“Y bueno por lo menos acá en este barrio vienen los chicos en condiciones higiénicas medio deficientes, con algo de pediculosi</w:t>
      </w:r>
      <w:r w:rsidRPr="000F46AB">
        <w:rPr>
          <w:rFonts w:ascii="Times New Roman" w:hAnsi="Times New Roman" w:cs="Times New Roman"/>
          <w:sz w:val="24"/>
          <w:szCs w:val="24"/>
          <w:highlight w:val="white"/>
        </w:rPr>
        <w:t>s; viste que no da la impresión que salgan de la ducha y se hayan bañado para venir. Son chicos que vienen con la ropa más sucia, viste, desarreglados y la verdad que si, poca higiene. Y son las madres que después dicen que los chicos: ‘Ay le pica la colit</w:t>
      </w:r>
      <w:r w:rsidRPr="000F46AB">
        <w:rPr>
          <w:rFonts w:ascii="Times New Roman" w:hAnsi="Times New Roman" w:cs="Times New Roman"/>
          <w:sz w:val="24"/>
          <w:szCs w:val="24"/>
          <w:highlight w:val="white"/>
        </w:rPr>
        <w:t>a’ o piensan que es parásito. Pasa que va de la mano, va todo de la mano…” (Entrevista pediatra 2, 7 de noviembre de 2018)</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highlight w:val="white"/>
        </w:rPr>
        <w:t xml:space="preserve">El método de crianza que se trasluce en el anterior párrafo implica no sólo la centralidad del </w:t>
      </w:r>
      <w:proofErr w:type="spellStart"/>
      <w:r w:rsidRPr="000F46AB">
        <w:rPr>
          <w:rFonts w:ascii="Times New Roman" w:hAnsi="Times New Roman" w:cs="Times New Roman"/>
          <w:sz w:val="24"/>
          <w:szCs w:val="24"/>
          <w:highlight w:val="white"/>
        </w:rPr>
        <w:t>higienismo</w:t>
      </w:r>
      <w:proofErr w:type="spellEnd"/>
      <w:r w:rsidRPr="000F46AB">
        <w:rPr>
          <w:rFonts w:ascii="Times New Roman" w:hAnsi="Times New Roman" w:cs="Times New Roman"/>
          <w:sz w:val="24"/>
          <w:szCs w:val="24"/>
          <w:highlight w:val="white"/>
        </w:rPr>
        <w:t xml:space="preserve"> para la pediatría, sino ta</w:t>
      </w:r>
      <w:r w:rsidRPr="000F46AB">
        <w:rPr>
          <w:rFonts w:ascii="Times New Roman" w:hAnsi="Times New Roman" w:cs="Times New Roman"/>
          <w:sz w:val="24"/>
          <w:szCs w:val="24"/>
          <w:highlight w:val="white"/>
        </w:rPr>
        <w:t>mbién la proscripción  de un orden y neces</w:t>
      </w:r>
      <w:r w:rsidR="00B513FF" w:rsidRPr="000F46AB">
        <w:rPr>
          <w:rFonts w:ascii="Times New Roman" w:hAnsi="Times New Roman" w:cs="Times New Roman"/>
          <w:sz w:val="24"/>
          <w:szCs w:val="24"/>
          <w:highlight w:val="white"/>
        </w:rPr>
        <w:t>i</w:t>
      </w:r>
      <w:r w:rsidRPr="000F46AB">
        <w:rPr>
          <w:rFonts w:ascii="Times New Roman" w:hAnsi="Times New Roman" w:cs="Times New Roman"/>
          <w:sz w:val="24"/>
          <w:szCs w:val="24"/>
          <w:highlight w:val="white"/>
        </w:rPr>
        <w:t>dad de acciones consideradas correctas y saludables. El discurso médico, que trasciende a los profesionales e impregna otras miradas del centro, define minuciosamente la secuencia y la duración de las diferente</w:t>
      </w:r>
      <w:r w:rsidRPr="000F46AB">
        <w:rPr>
          <w:rFonts w:ascii="Times New Roman" w:hAnsi="Times New Roman" w:cs="Times New Roman"/>
          <w:sz w:val="24"/>
          <w:szCs w:val="24"/>
          <w:highlight w:val="white"/>
        </w:rPr>
        <w:t>s operaciones de cuidado del niño, lo cual se traduce en un conjunto de recomendaciones y reglas que refieren a la alimentación, el baño y la higiene del niño en general, el vestido, entre otras (</w:t>
      </w:r>
      <w:proofErr w:type="spellStart"/>
      <w:r w:rsidRPr="000F46AB">
        <w:rPr>
          <w:rFonts w:ascii="Times New Roman" w:hAnsi="Times New Roman" w:cs="Times New Roman"/>
          <w:sz w:val="24"/>
          <w:szCs w:val="24"/>
          <w:highlight w:val="white"/>
        </w:rPr>
        <w:t>Colángelo</w:t>
      </w:r>
      <w:proofErr w:type="spellEnd"/>
      <w:r w:rsidRPr="000F46AB">
        <w:rPr>
          <w:rFonts w:ascii="Times New Roman" w:hAnsi="Times New Roman" w:cs="Times New Roman"/>
          <w:sz w:val="24"/>
          <w:szCs w:val="24"/>
          <w:highlight w:val="white"/>
        </w:rPr>
        <w:t xml:space="preserve">, 2012). </w:t>
      </w:r>
      <w:r w:rsidRPr="000F46AB">
        <w:rPr>
          <w:rFonts w:ascii="Times New Roman" w:hAnsi="Times New Roman" w:cs="Times New Roman"/>
          <w:sz w:val="24"/>
          <w:szCs w:val="24"/>
        </w:rPr>
        <w:t>Al centro acudía una educadora en estimula</w:t>
      </w:r>
      <w:r w:rsidRPr="000F46AB">
        <w:rPr>
          <w:rFonts w:ascii="Times New Roman" w:hAnsi="Times New Roman" w:cs="Times New Roman"/>
          <w:sz w:val="24"/>
          <w:szCs w:val="24"/>
        </w:rPr>
        <w:t>ción temprana, quien enlazando con la praxis de la pediatra, mencionó:</w:t>
      </w:r>
    </w:p>
    <w:p w:rsidR="00B62A47" w:rsidRPr="000F46AB" w:rsidRDefault="00B62A47" w:rsidP="000F46AB">
      <w:pPr>
        <w:pStyle w:val="normal0"/>
        <w:spacing w:line="360" w:lineRule="auto"/>
        <w:jc w:val="both"/>
        <w:rPr>
          <w:rFonts w:ascii="Times New Roman" w:hAnsi="Times New Roman" w:cs="Times New Roman"/>
          <w:sz w:val="24"/>
          <w:szCs w:val="24"/>
        </w:rPr>
      </w:pPr>
    </w:p>
    <w:p w:rsidR="00B62A47" w:rsidRPr="000F46AB" w:rsidRDefault="00EA3BE3"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rPr>
        <w:t>“Por ejemplo acá lo que se veía mucho ya desde unos años es nenes que mandó la pediatra con pautas alimentarias desordenadas, retrasos en el alimentar, y vos te fijas y son familias mu</w:t>
      </w:r>
      <w:r w:rsidRPr="000F46AB">
        <w:rPr>
          <w:rFonts w:ascii="Times New Roman" w:hAnsi="Times New Roman" w:cs="Times New Roman"/>
          <w:sz w:val="24"/>
          <w:szCs w:val="24"/>
        </w:rPr>
        <w:t>y numerosas, por ahí son cinco o seis hijos y están solas las mamas. (...) Y acá lo que hacemos es eso dar pautas,</w:t>
      </w:r>
      <w:r w:rsidR="00B513FF" w:rsidRPr="000F46AB">
        <w:rPr>
          <w:rFonts w:ascii="Times New Roman" w:hAnsi="Times New Roman" w:cs="Times New Roman"/>
          <w:sz w:val="24"/>
          <w:szCs w:val="24"/>
        </w:rPr>
        <w:t xml:space="preserve"> </w:t>
      </w:r>
      <w:r w:rsidRPr="000F46AB">
        <w:rPr>
          <w:rFonts w:ascii="Times New Roman" w:hAnsi="Times New Roman" w:cs="Times New Roman"/>
          <w:sz w:val="24"/>
          <w:szCs w:val="24"/>
        </w:rPr>
        <w:t xml:space="preserve">sugerencias, acompañar mas </w:t>
      </w:r>
      <w:r w:rsidR="00B513FF" w:rsidRPr="000F46AB">
        <w:rPr>
          <w:rFonts w:ascii="Times New Roman" w:hAnsi="Times New Roman" w:cs="Times New Roman"/>
          <w:sz w:val="24"/>
          <w:szCs w:val="24"/>
        </w:rPr>
        <w:t>que</w:t>
      </w:r>
      <w:r w:rsidRPr="000F46AB">
        <w:rPr>
          <w:rFonts w:ascii="Times New Roman" w:hAnsi="Times New Roman" w:cs="Times New Roman"/>
          <w:sz w:val="24"/>
          <w:szCs w:val="24"/>
        </w:rPr>
        <w:t xml:space="preserve"> nada, ordenar la vida, los hábitos, no </w:t>
      </w:r>
      <w:r w:rsidR="00B513FF" w:rsidRPr="000F46AB">
        <w:rPr>
          <w:rFonts w:ascii="Times New Roman" w:hAnsi="Times New Roman" w:cs="Times New Roman"/>
          <w:sz w:val="24"/>
          <w:szCs w:val="24"/>
        </w:rPr>
        <w:t>sé</w:t>
      </w:r>
      <w:r w:rsidRPr="000F46AB">
        <w:rPr>
          <w:rFonts w:ascii="Times New Roman" w:hAnsi="Times New Roman" w:cs="Times New Roman"/>
          <w:sz w:val="24"/>
          <w:szCs w:val="24"/>
        </w:rPr>
        <w:t>, esto que te decía de la alimentación, que se levante temprano, que no</w:t>
      </w:r>
      <w:r w:rsidRPr="000F46AB">
        <w:rPr>
          <w:rFonts w:ascii="Times New Roman" w:hAnsi="Times New Roman" w:cs="Times New Roman"/>
          <w:sz w:val="24"/>
          <w:szCs w:val="24"/>
        </w:rPr>
        <w:t xml:space="preserve"> esté hasta las tres de la mañana mirando televisión, son pautas de crianza que les damos a las mamás ante el desorden, también trabajamos mucho desde la prevención, poder detectar ciertas actitudes o hábitos” (Registro de campo, 26 de abril de 2019).</w:t>
      </w:r>
    </w:p>
    <w:p w:rsidR="00B62A47" w:rsidRPr="000F46AB" w:rsidRDefault="00B62A47" w:rsidP="000F46AB">
      <w:pPr>
        <w:pStyle w:val="normal0"/>
        <w:spacing w:line="360" w:lineRule="auto"/>
        <w:jc w:val="both"/>
        <w:rPr>
          <w:rFonts w:ascii="Times New Roman" w:hAnsi="Times New Roman" w:cs="Times New Roman"/>
          <w:sz w:val="24"/>
          <w:szCs w:val="24"/>
          <w:highlight w:val="white"/>
        </w:rPr>
      </w:pP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Dic</w:t>
      </w:r>
      <w:r w:rsidRPr="000F46AB">
        <w:rPr>
          <w:rFonts w:ascii="Times New Roman" w:hAnsi="Times New Roman" w:cs="Times New Roman"/>
          <w:sz w:val="24"/>
          <w:szCs w:val="24"/>
          <w:highlight w:val="white"/>
        </w:rPr>
        <w:t xml:space="preserve">has reglas se orientan no sólo a una disciplina de los hábitos infantiles, sino también de las actitudes y prácticas de cuidado de los padres (madres). Como elaboramos en un principio, </w:t>
      </w:r>
      <w:r w:rsidRPr="000F46AB">
        <w:rPr>
          <w:rFonts w:ascii="Times New Roman" w:hAnsi="Times New Roman" w:cs="Times New Roman"/>
          <w:sz w:val="24"/>
          <w:szCs w:val="24"/>
          <w:highlight w:val="white"/>
        </w:rPr>
        <w:lastRenderedPageBreak/>
        <w:t>parte del interés de centrarnos en un primer nivel de atención, eran ve</w:t>
      </w:r>
      <w:r w:rsidRPr="000F46AB">
        <w:rPr>
          <w:rFonts w:ascii="Times New Roman" w:hAnsi="Times New Roman" w:cs="Times New Roman"/>
          <w:sz w:val="24"/>
          <w:szCs w:val="24"/>
          <w:highlight w:val="white"/>
        </w:rPr>
        <w:t>r las particularidades del sistema médico, que difícilmente puedan encasillarse de manera exacta en un modelo médico que lo generalice. Así es cómo en el mosaico de los cuidados y los descuidos con niños, trasciende el cuestionamiento de la no adhesión o e</w:t>
      </w:r>
      <w:r w:rsidRPr="000F46AB">
        <w:rPr>
          <w:rFonts w:ascii="Times New Roman" w:hAnsi="Times New Roman" w:cs="Times New Roman"/>
          <w:sz w:val="24"/>
          <w:szCs w:val="24"/>
          <w:highlight w:val="white"/>
        </w:rPr>
        <w:t xml:space="preserve">l no seguimiento de pautas específicas. La </w:t>
      </w:r>
      <w:proofErr w:type="spellStart"/>
      <w:r w:rsidRPr="000F46AB">
        <w:rPr>
          <w:rFonts w:ascii="Times New Roman" w:hAnsi="Times New Roman" w:cs="Times New Roman"/>
          <w:sz w:val="24"/>
          <w:szCs w:val="24"/>
          <w:highlight w:val="white"/>
        </w:rPr>
        <w:t>maternización</w:t>
      </w:r>
      <w:proofErr w:type="spellEnd"/>
      <w:r w:rsidRPr="000F46AB">
        <w:rPr>
          <w:rFonts w:ascii="Times New Roman" w:hAnsi="Times New Roman" w:cs="Times New Roman"/>
          <w:b/>
          <w:sz w:val="24"/>
          <w:szCs w:val="24"/>
          <w:highlight w:val="white"/>
        </w:rPr>
        <w:t xml:space="preserve"> </w:t>
      </w:r>
      <w:r w:rsidRPr="000F46AB">
        <w:rPr>
          <w:rFonts w:ascii="Times New Roman" w:hAnsi="Times New Roman" w:cs="Times New Roman"/>
          <w:sz w:val="24"/>
          <w:szCs w:val="24"/>
          <w:highlight w:val="white"/>
        </w:rPr>
        <w:t>de los cuidados infantiles acontece incluso en aquellos casos donde se acepta la no adhesión por distintos motivos. Es decir, se reconoce que las prácticas de cuidado y crianza sean difíciles de llev</w:t>
      </w:r>
      <w:r w:rsidRPr="000F46AB">
        <w:rPr>
          <w:rFonts w:ascii="Times New Roman" w:hAnsi="Times New Roman" w:cs="Times New Roman"/>
          <w:sz w:val="24"/>
          <w:szCs w:val="24"/>
          <w:highlight w:val="white"/>
        </w:rPr>
        <w:t>ar a la práctica en algunos casos, pero incluso se sigue haciendo referencia a la madre como aquella que no pudo</w:t>
      </w:r>
      <w:r w:rsidR="00AA7561" w:rsidRPr="000F46AB">
        <w:rPr>
          <w:rFonts w:ascii="Times New Roman" w:hAnsi="Times New Roman" w:cs="Times New Roman"/>
          <w:sz w:val="24"/>
          <w:szCs w:val="24"/>
          <w:highlight w:val="white"/>
        </w:rPr>
        <w:t xml:space="preserve"> hacerlo. </w:t>
      </w:r>
      <w:r w:rsidR="00AA7561" w:rsidRPr="000F46AB">
        <w:rPr>
          <w:rFonts w:ascii="Times New Roman" w:hAnsi="Times New Roman" w:cs="Times New Roman"/>
          <w:sz w:val="24"/>
          <w:szCs w:val="24"/>
        </w:rPr>
        <w:t xml:space="preserve">La </w:t>
      </w:r>
      <w:r w:rsidR="00AA7561" w:rsidRPr="000F46AB">
        <w:rPr>
          <w:rFonts w:ascii="Times New Roman" w:hAnsi="Times New Roman" w:cs="Times New Roman"/>
          <w:sz w:val="24"/>
          <w:szCs w:val="24"/>
          <w:highlight w:val="white"/>
        </w:rPr>
        <w:t xml:space="preserve">pediatra que acudía </w:t>
      </w:r>
      <w:r w:rsidR="00AA7561" w:rsidRPr="00851AAF">
        <w:rPr>
          <w:rFonts w:ascii="Times New Roman" w:hAnsi="Times New Roman" w:cs="Times New Roman"/>
          <w:i/>
          <w:sz w:val="24"/>
          <w:szCs w:val="24"/>
          <w:highlight w:val="white"/>
        </w:rPr>
        <w:t>ad honorem</w:t>
      </w:r>
      <w:r w:rsidR="00AA7561" w:rsidRPr="000F46AB">
        <w:rPr>
          <w:rFonts w:ascii="Times New Roman" w:hAnsi="Times New Roman" w:cs="Times New Roman"/>
          <w:sz w:val="24"/>
          <w:szCs w:val="24"/>
          <w:highlight w:val="white"/>
        </w:rPr>
        <w:t>, una tarde durante una consulta, me elaboró su lugar, recalcando los sentidos de escucha y acompañamiento que reviste su propia labor:</w:t>
      </w:r>
    </w:p>
    <w:p w:rsidR="00B62A47" w:rsidRPr="000F46AB" w:rsidRDefault="00B62A47" w:rsidP="000F46AB">
      <w:pPr>
        <w:pStyle w:val="normal0"/>
        <w:spacing w:line="360" w:lineRule="auto"/>
        <w:jc w:val="both"/>
        <w:rPr>
          <w:rFonts w:ascii="Times New Roman" w:hAnsi="Times New Roman" w:cs="Times New Roman"/>
          <w:sz w:val="24"/>
          <w:szCs w:val="24"/>
          <w:highlight w:val="white"/>
        </w:rPr>
      </w:pPr>
    </w:p>
    <w:p w:rsidR="00B62A47" w:rsidRPr="000F46AB" w:rsidRDefault="00EA3BE3"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“La verdad que yo no soy mucho de prejuzgar porque uno entiende las condiciones del paciente (en medio de un suspiro). No puedo decir a ver, la mama que viene y te trae un calendario con dos vacunas, tamp</w:t>
      </w:r>
      <w:r w:rsidRPr="000F46AB">
        <w:rPr>
          <w:rFonts w:ascii="Times New Roman" w:hAnsi="Times New Roman" w:cs="Times New Roman"/>
          <w:sz w:val="24"/>
          <w:szCs w:val="24"/>
          <w:highlight w:val="white"/>
        </w:rPr>
        <w:t>oco me voy a poner a como loca que no lo trajo, que no cuida a sus hijos... uno entiende que está trabajando, qué se yo, tampoco le podes exigir. Lo mismo si te lo traen bajo peso, vos decís cómo no me lo trajo antes…” (Entrevista pediatra 1, 10 de octubre</w:t>
      </w:r>
      <w:r w:rsidRPr="000F46AB">
        <w:rPr>
          <w:rFonts w:ascii="Times New Roman" w:hAnsi="Times New Roman" w:cs="Times New Roman"/>
          <w:sz w:val="24"/>
          <w:szCs w:val="24"/>
          <w:highlight w:val="white"/>
        </w:rPr>
        <w:t xml:space="preserve"> de 2018)</w:t>
      </w:r>
    </w:p>
    <w:p w:rsidR="00B62A47" w:rsidRPr="000F46AB" w:rsidRDefault="00B62A47" w:rsidP="000F46AB">
      <w:pPr>
        <w:pStyle w:val="normal0"/>
        <w:spacing w:line="360" w:lineRule="auto"/>
        <w:jc w:val="both"/>
        <w:rPr>
          <w:rFonts w:ascii="Times New Roman" w:hAnsi="Times New Roman" w:cs="Times New Roman"/>
          <w:sz w:val="24"/>
          <w:szCs w:val="24"/>
          <w:highlight w:val="white"/>
        </w:rPr>
      </w:pP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Nuevamente, los discursos distan de ser unívocos y lineales, y las narrativas maternizadas del cuidado apelan tanto a las críticas como a las consideraciones. </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Ttulo4"/>
        <w:keepNext w:val="0"/>
        <w:keepLines w:val="0"/>
        <w:spacing w:line="360" w:lineRule="auto"/>
        <w:jc w:val="both"/>
        <w:rPr>
          <w:rFonts w:ascii="Times New Roman" w:hAnsi="Times New Roman" w:cs="Times New Roman"/>
          <w:b/>
          <w:i/>
          <w:color w:val="000000"/>
        </w:rPr>
      </w:pPr>
      <w:bookmarkStart w:id="1" w:name="_wgvsflfx8qxs" w:colFirst="0" w:colLast="0"/>
      <w:bookmarkEnd w:id="1"/>
      <w:r w:rsidRPr="000F46AB">
        <w:rPr>
          <w:rFonts w:ascii="Times New Roman" w:hAnsi="Times New Roman" w:cs="Times New Roman"/>
          <w:b/>
          <w:color w:val="000000"/>
        </w:rPr>
        <w:t>4</w:t>
      </w:r>
      <w:r w:rsidRPr="000F46AB">
        <w:rPr>
          <w:rFonts w:ascii="Times New Roman" w:hAnsi="Times New Roman" w:cs="Times New Roman"/>
          <w:b/>
          <w:i/>
          <w:color w:val="000000"/>
        </w:rPr>
        <w:t xml:space="preserve">. Alimentación infantil: </w:t>
      </w:r>
      <w:r w:rsidR="00B513FF" w:rsidRPr="000F46AB">
        <w:rPr>
          <w:rFonts w:ascii="Times New Roman" w:hAnsi="Times New Roman" w:cs="Times New Roman"/>
          <w:b/>
          <w:i/>
          <w:color w:val="000000"/>
        </w:rPr>
        <w:t>Nutricionalización</w:t>
      </w:r>
      <w:r w:rsidRPr="000F46AB">
        <w:rPr>
          <w:rFonts w:ascii="Times New Roman" w:hAnsi="Times New Roman" w:cs="Times New Roman"/>
          <w:b/>
          <w:i/>
          <w:color w:val="000000"/>
        </w:rPr>
        <w:t xml:space="preserve">, normalización y subjetivación.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Rodríg</w:t>
      </w:r>
      <w:r w:rsidRPr="000F46AB">
        <w:rPr>
          <w:rFonts w:ascii="Times New Roman" w:hAnsi="Times New Roman" w:cs="Times New Roman"/>
          <w:sz w:val="24"/>
          <w:szCs w:val="24"/>
          <w:highlight w:val="white"/>
        </w:rPr>
        <w:t>uez Soya (2015) y Gracia Arnaiz (2007, 2009, 2014), aportan la categoría de Medicalización Alimentaria, la cual reviste un mecanismo tanto de subjetivación (control de sí y de los hábitos alimentarios) como de moralización. En este apartado, elaboraremos e</w:t>
      </w:r>
      <w:r w:rsidRPr="000F46AB">
        <w:rPr>
          <w:rFonts w:ascii="Times New Roman" w:hAnsi="Times New Roman" w:cs="Times New Roman"/>
          <w:sz w:val="24"/>
          <w:szCs w:val="24"/>
          <w:highlight w:val="white"/>
        </w:rPr>
        <w:t xml:space="preserve">l primero de estos procesos, la subjetivación de los cuidados alimentarios, pensando en el proceso por el cual se </w:t>
      </w:r>
      <w:proofErr w:type="spellStart"/>
      <w:r w:rsidRPr="000F46AB">
        <w:rPr>
          <w:rFonts w:ascii="Times New Roman" w:hAnsi="Times New Roman" w:cs="Times New Roman"/>
          <w:sz w:val="24"/>
          <w:szCs w:val="24"/>
          <w:highlight w:val="white"/>
        </w:rPr>
        <w:t>nutricionalizan</w:t>
      </w:r>
      <w:proofErr w:type="spellEnd"/>
      <w:r w:rsidRPr="000F46AB">
        <w:rPr>
          <w:rFonts w:ascii="Times New Roman" w:hAnsi="Times New Roman" w:cs="Times New Roman"/>
          <w:sz w:val="24"/>
          <w:szCs w:val="24"/>
          <w:highlight w:val="white"/>
        </w:rPr>
        <w:t xml:space="preserve"> y normalizan. En el siguiente, trabajaremos con el segundo de estos procesos, la moralización, que como veremos</w:t>
      </w:r>
      <w:r w:rsidR="00851AAF">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involucra dire</w:t>
      </w:r>
      <w:r w:rsidRPr="000F46AB">
        <w:rPr>
          <w:rFonts w:ascii="Times New Roman" w:hAnsi="Times New Roman" w:cs="Times New Roman"/>
          <w:sz w:val="24"/>
          <w:szCs w:val="24"/>
          <w:highlight w:val="white"/>
        </w:rPr>
        <w:t xml:space="preserve">ctamente a quienes acontecen como responsables de ese cuidado. </w:t>
      </w: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Si bien en el centro de salud donde se realizó el trabajo de campo no existían profesionales de la nutrición específicamente, interesa recuperar ciertas claves del discurso médico nutricional </w:t>
      </w:r>
      <w:r w:rsidRPr="000F46AB">
        <w:rPr>
          <w:rFonts w:ascii="Times New Roman" w:hAnsi="Times New Roman" w:cs="Times New Roman"/>
          <w:sz w:val="24"/>
          <w:szCs w:val="24"/>
          <w:highlight w:val="white"/>
        </w:rPr>
        <w:t xml:space="preserve">para dimensionar cómo se despliega este en la gestión cotidiana del centro. </w:t>
      </w:r>
      <w:proofErr w:type="spellStart"/>
      <w:r w:rsidRPr="000F46AB">
        <w:rPr>
          <w:rFonts w:ascii="Times New Roman" w:hAnsi="Times New Roman" w:cs="Times New Roman"/>
          <w:sz w:val="24"/>
          <w:szCs w:val="24"/>
          <w:highlight w:val="white"/>
        </w:rPr>
        <w:t>Schecman</w:t>
      </w:r>
      <w:proofErr w:type="spellEnd"/>
      <w:r w:rsidRPr="000F46AB">
        <w:rPr>
          <w:rFonts w:ascii="Times New Roman" w:hAnsi="Times New Roman" w:cs="Times New Roman"/>
          <w:sz w:val="24"/>
          <w:szCs w:val="24"/>
          <w:highlight w:val="white"/>
        </w:rPr>
        <w:t xml:space="preserve"> (20</w:t>
      </w:r>
      <w:r w:rsidR="00851AAF">
        <w:rPr>
          <w:rFonts w:ascii="Times New Roman" w:hAnsi="Times New Roman" w:cs="Times New Roman"/>
          <w:sz w:val="24"/>
          <w:szCs w:val="24"/>
          <w:highlight w:val="white"/>
        </w:rPr>
        <w:t xml:space="preserve">08) </w:t>
      </w:r>
      <w:r w:rsidR="00851AAF">
        <w:rPr>
          <w:rFonts w:ascii="Times New Roman" w:hAnsi="Times New Roman" w:cs="Times New Roman"/>
          <w:sz w:val="24"/>
          <w:szCs w:val="24"/>
          <w:highlight w:val="white"/>
        </w:rPr>
        <w:lastRenderedPageBreak/>
        <w:t xml:space="preserve">introduce que la nutrición </w:t>
      </w:r>
      <w:r w:rsidRPr="000F46AB">
        <w:rPr>
          <w:rFonts w:ascii="Times New Roman" w:hAnsi="Times New Roman" w:cs="Times New Roman"/>
          <w:sz w:val="24"/>
          <w:szCs w:val="24"/>
          <w:highlight w:val="white"/>
        </w:rPr>
        <w:t xml:space="preserve">“sostiene su carácter científico </w:t>
      </w:r>
      <w:r w:rsidR="00AA7561" w:rsidRPr="000F46AB">
        <w:rPr>
          <w:rFonts w:ascii="Times New Roman" w:hAnsi="Times New Roman" w:cs="Times New Roman"/>
          <w:sz w:val="24"/>
          <w:szCs w:val="24"/>
          <w:highlight w:val="white"/>
        </w:rPr>
        <w:t>de un</w:t>
      </w:r>
      <w:r w:rsidRPr="000F46AB">
        <w:rPr>
          <w:rFonts w:ascii="Times New Roman" w:hAnsi="Times New Roman" w:cs="Times New Roman"/>
          <w:sz w:val="24"/>
          <w:szCs w:val="24"/>
          <w:highlight w:val="white"/>
        </w:rPr>
        <w:t xml:space="preserve"> lenguaje </w:t>
      </w:r>
      <w:r w:rsidRPr="000F46AB">
        <w:rPr>
          <w:rFonts w:ascii="Times New Roman" w:hAnsi="Times New Roman" w:cs="Times New Roman"/>
          <w:sz w:val="24"/>
          <w:szCs w:val="24"/>
          <w:highlight w:val="white"/>
        </w:rPr>
        <w:t>análogo al de la matemática; su supuesto fundamental radica en la posibilidad de conoc</w:t>
      </w:r>
      <w:r w:rsidRPr="000F46AB">
        <w:rPr>
          <w:rFonts w:ascii="Times New Roman" w:hAnsi="Times New Roman" w:cs="Times New Roman"/>
          <w:sz w:val="24"/>
          <w:szCs w:val="24"/>
          <w:highlight w:val="white"/>
        </w:rPr>
        <w:t xml:space="preserve">er, a priori, los requerimientos de los individuos (en términos de </w:t>
      </w:r>
      <w:proofErr w:type="spellStart"/>
      <w:r w:rsidRPr="000F46AB">
        <w:rPr>
          <w:rFonts w:ascii="Times New Roman" w:hAnsi="Times New Roman" w:cs="Times New Roman"/>
          <w:sz w:val="24"/>
          <w:szCs w:val="24"/>
          <w:highlight w:val="white"/>
        </w:rPr>
        <w:t>macronutrientes</w:t>
      </w:r>
      <w:proofErr w:type="spellEnd"/>
      <w:r w:rsidRPr="000F46AB">
        <w:rPr>
          <w:rFonts w:ascii="Times New Roman" w:hAnsi="Times New Roman" w:cs="Times New Roman"/>
          <w:sz w:val="24"/>
          <w:szCs w:val="24"/>
          <w:highlight w:val="white"/>
        </w:rPr>
        <w:t>) y luego deducir las proporciones que tendrán sus ingestas en las diversas etapas vitales” (</w:t>
      </w:r>
      <w:proofErr w:type="spellStart"/>
      <w:r w:rsidRPr="000F46AB">
        <w:rPr>
          <w:rFonts w:ascii="Times New Roman" w:hAnsi="Times New Roman" w:cs="Times New Roman"/>
          <w:sz w:val="24"/>
          <w:szCs w:val="24"/>
          <w:highlight w:val="white"/>
        </w:rPr>
        <w:t>Scheman</w:t>
      </w:r>
      <w:proofErr w:type="spellEnd"/>
      <w:r w:rsidRPr="000F46AB">
        <w:rPr>
          <w:rFonts w:ascii="Times New Roman" w:hAnsi="Times New Roman" w:cs="Times New Roman"/>
          <w:sz w:val="24"/>
          <w:szCs w:val="24"/>
          <w:highlight w:val="white"/>
        </w:rPr>
        <w:t xml:space="preserve">, 2008, </w:t>
      </w:r>
      <w:proofErr w:type="spellStart"/>
      <w:r w:rsidRPr="000F46AB">
        <w:rPr>
          <w:rFonts w:ascii="Times New Roman" w:hAnsi="Times New Roman" w:cs="Times New Roman"/>
          <w:sz w:val="24"/>
          <w:szCs w:val="24"/>
          <w:highlight w:val="white"/>
        </w:rPr>
        <w:t>pp</w:t>
      </w:r>
      <w:proofErr w:type="spellEnd"/>
      <w:r w:rsidRPr="000F46AB">
        <w:rPr>
          <w:rFonts w:ascii="Times New Roman" w:hAnsi="Times New Roman" w:cs="Times New Roman"/>
          <w:sz w:val="24"/>
          <w:szCs w:val="24"/>
          <w:highlight w:val="white"/>
        </w:rPr>
        <w:t xml:space="preserve"> 69). La </w:t>
      </w:r>
      <w:proofErr w:type="spellStart"/>
      <w:r w:rsidRPr="000F46AB">
        <w:rPr>
          <w:rFonts w:ascii="Times New Roman" w:hAnsi="Times New Roman" w:cs="Times New Roman"/>
          <w:sz w:val="24"/>
          <w:szCs w:val="24"/>
          <w:highlight w:val="white"/>
        </w:rPr>
        <w:t>nutricionalización</w:t>
      </w:r>
      <w:proofErr w:type="spellEnd"/>
      <w:r w:rsidRPr="000F46AB">
        <w:rPr>
          <w:rFonts w:ascii="Times New Roman" w:hAnsi="Times New Roman" w:cs="Times New Roman"/>
          <w:sz w:val="24"/>
          <w:szCs w:val="24"/>
          <w:highlight w:val="white"/>
        </w:rPr>
        <w:t xml:space="preserve"> de la alimentación opera bajo recome</w:t>
      </w:r>
      <w:r w:rsidRPr="000F46AB">
        <w:rPr>
          <w:rFonts w:ascii="Times New Roman" w:hAnsi="Times New Roman" w:cs="Times New Roman"/>
          <w:sz w:val="24"/>
          <w:szCs w:val="24"/>
          <w:highlight w:val="white"/>
        </w:rPr>
        <w:t>ndaciones que figuran desancladas en tiempo y espacio, y particularmente descarnadas de los sujetos. En las entrevista</w:t>
      </w:r>
      <w:r w:rsidR="00AA7561" w:rsidRPr="000F46AB">
        <w:rPr>
          <w:rFonts w:ascii="Times New Roman" w:hAnsi="Times New Roman" w:cs="Times New Roman"/>
          <w:sz w:val="24"/>
          <w:szCs w:val="24"/>
          <w:highlight w:val="white"/>
        </w:rPr>
        <w:t>s</w:t>
      </w:r>
      <w:r w:rsidRPr="000F46AB">
        <w:rPr>
          <w:rFonts w:ascii="Times New Roman" w:hAnsi="Times New Roman" w:cs="Times New Roman"/>
          <w:sz w:val="24"/>
          <w:szCs w:val="24"/>
          <w:highlight w:val="white"/>
        </w:rPr>
        <w:t xml:space="preserve">, una particular cosmovisión acerca del alimento emergió reiteradas veces, seguida de su </w:t>
      </w:r>
      <w:r w:rsidR="00851AAF" w:rsidRPr="000F46AB">
        <w:rPr>
          <w:rFonts w:ascii="Times New Roman" w:hAnsi="Times New Roman" w:cs="Times New Roman"/>
          <w:sz w:val="24"/>
          <w:szCs w:val="24"/>
          <w:highlight w:val="white"/>
        </w:rPr>
        <w:t>cuantificación</w:t>
      </w:r>
      <w:r w:rsidRPr="000F46AB">
        <w:rPr>
          <w:rFonts w:ascii="Times New Roman" w:hAnsi="Times New Roman" w:cs="Times New Roman"/>
          <w:sz w:val="24"/>
          <w:szCs w:val="24"/>
          <w:highlight w:val="white"/>
        </w:rPr>
        <w:t xml:space="preserve"> y </w:t>
      </w:r>
      <w:r w:rsidR="00851AAF" w:rsidRPr="000F46AB">
        <w:rPr>
          <w:rFonts w:ascii="Times New Roman" w:hAnsi="Times New Roman" w:cs="Times New Roman"/>
          <w:sz w:val="24"/>
          <w:szCs w:val="24"/>
          <w:highlight w:val="white"/>
        </w:rPr>
        <w:t>valorización</w:t>
      </w:r>
      <w:r w:rsidRPr="000F46AB">
        <w:rPr>
          <w:rFonts w:ascii="Times New Roman" w:hAnsi="Times New Roman" w:cs="Times New Roman"/>
          <w:sz w:val="24"/>
          <w:szCs w:val="24"/>
          <w:highlight w:val="white"/>
        </w:rPr>
        <w:t>.</w:t>
      </w:r>
    </w:p>
    <w:p w:rsidR="00B62A47" w:rsidRPr="000F46AB" w:rsidRDefault="00B62A47" w:rsidP="000F46AB">
      <w:pPr>
        <w:pStyle w:val="normal0"/>
        <w:spacing w:line="360" w:lineRule="auto"/>
        <w:rPr>
          <w:rFonts w:ascii="Times New Roman" w:hAnsi="Times New Roman" w:cs="Times New Roman"/>
          <w:sz w:val="24"/>
          <w:szCs w:val="24"/>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“Una sabe la teoría, que hay que ingerir tanta cantidad, cuántos gramos de proteína, de nutrientes, sabes más o menos cada edad tiene un aporte </w:t>
      </w:r>
      <w:r w:rsidR="00B513FF" w:rsidRPr="000F46AB">
        <w:rPr>
          <w:rFonts w:ascii="Times New Roman" w:hAnsi="Times New Roman" w:cs="Times New Roman"/>
          <w:sz w:val="24"/>
          <w:szCs w:val="24"/>
          <w:highlight w:val="white"/>
        </w:rPr>
        <w:t>calórico</w:t>
      </w:r>
      <w:r w:rsidRPr="000F46AB">
        <w:rPr>
          <w:rFonts w:ascii="Times New Roman" w:hAnsi="Times New Roman" w:cs="Times New Roman"/>
          <w:sz w:val="24"/>
          <w:szCs w:val="24"/>
          <w:highlight w:val="white"/>
        </w:rPr>
        <w:t xml:space="preserve">, entonces al </w:t>
      </w:r>
      <w:r w:rsidR="00B513FF" w:rsidRPr="000F46AB">
        <w:rPr>
          <w:rFonts w:ascii="Times New Roman" w:hAnsi="Times New Roman" w:cs="Times New Roman"/>
          <w:sz w:val="24"/>
          <w:szCs w:val="24"/>
          <w:highlight w:val="white"/>
        </w:rPr>
        <w:t>recién</w:t>
      </w:r>
      <w:r w:rsidRPr="000F46AB">
        <w:rPr>
          <w:rFonts w:ascii="Times New Roman" w:hAnsi="Times New Roman" w:cs="Times New Roman"/>
          <w:sz w:val="24"/>
          <w:szCs w:val="24"/>
          <w:highlight w:val="white"/>
        </w:rPr>
        <w:t xml:space="preserve"> nacido tiene 120 </w:t>
      </w:r>
      <w:r w:rsidR="00B513FF" w:rsidRPr="000F46AB">
        <w:rPr>
          <w:rFonts w:ascii="Times New Roman" w:hAnsi="Times New Roman" w:cs="Times New Roman"/>
          <w:sz w:val="24"/>
          <w:szCs w:val="24"/>
          <w:highlight w:val="white"/>
        </w:rPr>
        <w:t>Kcal</w:t>
      </w:r>
      <w:r w:rsidRPr="000F46AB">
        <w:rPr>
          <w:rFonts w:ascii="Times New Roman" w:hAnsi="Times New Roman" w:cs="Times New Roman"/>
          <w:sz w:val="24"/>
          <w:szCs w:val="24"/>
          <w:highlight w:val="white"/>
        </w:rPr>
        <w:t xml:space="preserve"> por kilo por día, capaz que el chico adulto baja a 70, 50, vas viendo según la edad, y tiene que estar equiparado entre carbohidratos proteínas, lípidos de manera balanceada. Pero bueno, es difícil a la hora de recomendar porque una sabe muy general, no sabemos bien dónde está la vitamina D, la vitamina A, dónde está qué sé yo, el hierro lo sabés porque es muy popular, el calcio, pero después, el elemento específico solo sabés, es difícil decirle a la mama ‘</w:t>
      </w:r>
      <w:proofErr w:type="spellStart"/>
      <w:r w:rsidRPr="000F46AB">
        <w:rPr>
          <w:rFonts w:ascii="Times New Roman" w:hAnsi="Times New Roman" w:cs="Times New Roman"/>
          <w:sz w:val="24"/>
          <w:szCs w:val="24"/>
          <w:highlight w:val="white"/>
        </w:rPr>
        <w:t>comé</w:t>
      </w:r>
      <w:proofErr w:type="spellEnd"/>
      <w:r w:rsidRPr="000F46AB">
        <w:rPr>
          <w:rFonts w:ascii="Times New Roman" w:hAnsi="Times New Roman" w:cs="Times New Roman"/>
          <w:sz w:val="24"/>
          <w:szCs w:val="24"/>
          <w:highlight w:val="white"/>
        </w:rPr>
        <w:t xml:space="preserve"> esto’ porque nosotros no sabemos mucho, no tenés mucha formación” (Entrevista pediatra 2, 10 de noviembre de 2018)</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EA3BE3"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highlight w:val="white"/>
        </w:rPr>
        <w:t xml:space="preserve">Según la lógica médico-nutricional, el valor de los alimentos se halla en los nutrientes que son pasibles de ser aislados, fragmentándose. Al concebir  a los alimentos a partir de los nutrientes que los componen, </w:t>
      </w:r>
      <w:r w:rsidRPr="000F46AB">
        <w:rPr>
          <w:rFonts w:ascii="Times New Roman" w:hAnsi="Times New Roman" w:cs="Times New Roman"/>
          <w:sz w:val="24"/>
          <w:szCs w:val="24"/>
          <w:highlight w:val="white"/>
        </w:rPr>
        <w:t>se produce un saber que da visibilidad a estos fragmentos alimentarios por sí mismos, independientemente del alimento donde se hallan presentes (</w:t>
      </w:r>
      <w:proofErr w:type="spellStart"/>
      <w:r w:rsidRPr="000F46AB">
        <w:rPr>
          <w:rFonts w:ascii="Times New Roman" w:hAnsi="Times New Roman" w:cs="Times New Roman"/>
          <w:sz w:val="24"/>
          <w:szCs w:val="24"/>
          <w:highlight w:val="white"/>
        </w:rPr>
        <w:t>Rodriguez</w:t>
      </w:r>
      <w:proofErr w:type="spellEnd"/>
      <w:r w:rsidRPr="000F46AB">
        <w:rPr>
          <w:rFonts w:ascii="Times New Roman" w:hAnsi="Times New Roman" w:cs="Times New Roman"/>
          <w:sz w:val="24"/>
          <w:szCs w:val="24"/>
          <w:highlight w:val="white"/>
        </w:rPr>
        <w:t xml:space="preserve"> Soya, 2015). Esto implica que esas moléculas puedan pensarse incluso por fuera de los alimentos que l</w:t>
      </w:r>
      <w:r w:rsidRPr="000F46AB">
        <w:rPr>
          <w:rFonts w:ascii="Times New Roman" w:hAnsi="Times New Roman" w:cs="Times New Roman"/>
          <w:sz w:val="24"/>
          <w:szCs w:val="24"/>
          <w:highlight w:val="white"/>
        </w:rPr>
        <w:t>as co</w:t>
      </w:r>
      <w:r w:rsidR="00AA7561" w:rsidRPr="000F46AB">
        <w:rPr>
          <w:rFonts w:ascii="Times New Roman" w:hAnsi="Times New Roman" w:cs="Times New Roman"/>
          <w:sz w:val="24"/>
          <w:szCs w:val="24"/>
          <w:highlight w:val="white"/>
        </w:rPr>
        <w:t>ntienen;  fragmentos alimenticio</w:t>
      </w:r>
      <w:r w:rsidRPr="000F46AB">
        <w:rPr>
          <w:rFonts w:ascii="Times New Roman" w:hAnsi="Times New Roman" w:cs="Times New Roman"/>
          <w:sz w:val="24"/>
          <w:szCs w:val="24"/>
          <w:highlight w:val="white"/>
        </w:rPr>
        <w:t>s como el calcio, hierro, zinc, proteínas, ya no requieren estar integradas en un producto alimentario y funcionan con autonomía. En el pasaje de la entrevista anterior entrevemos cómo estas moléculas aisladas, desvincu</w:t>
      </w:r>
      <w:r w:rsidRPr="000F46AB">
        <w:rPr>
          <w:rFonts w:ascii="Times New Roman" w:hAnsi="Times New Roman" w:cs="Times New Roman"/>
          <w:sz w:val="24"/>
          <w:szCs w:val="24"/>
          <w:highlight w:val="white"/>
        </w:rPr>
        <w:t xml:space="preserve">ladas de su espacio alimenticio, remiten a una mayor funcionalidad al integrarse en </w:t>
      </w:r>
      <w:proofErr w:type="gramStart"/>
      <w:r w:rsidRPr="000F46AB">
        <w:rPr>
          <w:rFonts w:ascii="Times New Roman" w:hAnsi="Times New Roman" w:cs="Times New Roman"/>
          <w:sz w:val="24"/>
          <w:szCs w:val="24"/>
          <w:highlight w:val="white"/>
        </w:rPr>
        <w:t>el cuerpo solas</w:t>
      </w:r>
      <w:proofErr w:type="gramEnd"/>
      <w:r w:rsidRPr="000F46AB">
        <w:rPr>
          <w:rFonts w:ascii="Times New Roman" w:hAnsi="Times New Roman" w:cs="Times New Roman"/>
          <w:sz w:val="24"/>
          <w:szCs w:val="24"/>
          <w:highlight w:val="white"/>
        </w:rPr>
        <w:t xml:space="preserve">, con un mayor estímulo respuesta. Pero también, estas moléculas pueden servir de diagnóstico, funcionando como señales. </w:t>
      </w:r>
      <w:r w:rsidRPr="000F46AB">
        <w:rPr>
          <w:rFonts w:ascii="Times New Roman" w:hAnsi="Times New Roman" w:cs="Times New Roman"/>
          <w:sz w:val="24"/>
          <w:szCs w:val="24"/>
        </w:rPr>
        <w:t xml:space="preserve">Durante una charla en la oficina de </w:t>
      </w:r>
      <w:r w:rsidRPr="000F46AB">
        <w:rPr>
          <w:rFonts w:ascii="Times New Roman" w:hAnsi="Times New Roman" w:cs="Times New Roman"/>
          <w:sz w:val="24"/>
          <w:szCs w:val="24"/>
        </w:rPr>
        <w:t xml:space="preserve">recepción del centro, la odontóloga comentó que no veía chicos con sobrepeso pero si con desnutrición. Al preguntarle cuáles eran los </w:t>
      </w:r>
      <w:r w:rsidR="00AA7561" w:rsidRPr="000F46AB">
        <w:rPr>
          <w:rFonts w:ascii="Times New Roman" w:hAnsi="Times New Roman" w:cs="Times New Roman"/>
          <w:sz w:val="24"/>
          <w:szCs w:val="24"/>
        </w:rPr>
        <w:t>parámetros</w:t>
      </w:r>
      <w:r w:rsidRPr="000F46AB">
        <w:rPr>
          <w:rFonts w:ascii="Times New Roman" w:hAnsi="Times New Roman" w:cs="Times New Roman"/>
          <w:sz w:val="24"/>
          <w:szCs w:val="24"/>
        </w:rPr>
        <w:t>, me refirió que físicos y primordialmente en forma bucal, “</w:t>
      </w:r>
      <w:r w:rsidRPr="00C95D9F">
        <w:rPr>
          <w:rFonts w:ascii="Times New Roman" w:hAnsi="Times New Roman" w:cs="Times New Roman"/>
          <w:i/>
          <w:sz w:val="24"/>
          <w:szCs w:val="24"/>
        </w:rPr>
        <w:t>te das cuenta enseguida por la falta de calcio</w:t>
      </w:r>
      <w:r w:rsidRPr="000F46AB">
        <w:rPr>
          <w:rFonts w:ascii="Times New Roman" w:hAnsi="Times New Roman" w:cs="Times New Roman"/>
          <w:sz w:val="24"/>
          <w:szCs w:val="24"/>
        </w:rPr>
        <w:t>” (Not</w:t>
      </w:r>
      <w:r w:rsidRPr="000F46AB">
        <w:rPr>
          <w:rFonts w:ascii="Times New Roman" w:hAnsi="Times New Roman" w:cs="Times New Roman"/>
          <w:sz w:val="24"/>
          <w:szCs w:val="24"/>
        </w:rPr>
        <w:t xml:space="preserve">as del registro de campo, 1 de </w:t>
      </w:r>
      <w:r w:rsidRPr="000F46AB">
        <w:rPr>
          <w:rFonts w:ascii="Times New Roman" w:hAnsi="Times New Roman" w:cs="Times New Roman"/>
          <w:sz w:val="24"/>
          <w:szCs w:val="24"/>
        </w:rPr>
        <w:lastRenderedPageBreak/>
        <w:t xml:space="preserve">abril del 2019). En el caso de la enfermera, ante la misma pregunta, si bien empleó un método numeral, conocido como Índice de Masa </w:t>
      </w:r>
      <w:r w:rsidR="00AA7561" w:rsidRPr="000F46AB">
        <w:rPr>
          <w:rFonts w:ascii="Times New Roman" w:hAnsi="Times New Roman" w:cs="Times New Roman"/>
          <w:sz w:val="24"/>
          <w:szCs w:val="24"/>
        </w:rPr>
        <w:t>Corporal</w:t>
      </w:r>
      <w:r w:rsidRPr="000F46AB">
        <w:rPr>
          <w:rFonts w:ascii="Times New Roman" w:hAnsi="Times New Roman" w:cs="Times New Roman"/>
          <w:sz w:val="24"/>
          <w:szCs w:val="24"/>
        </w:rPr>
        <w:t>, también utilizó los componentes nutricionales como principal elemento de solución a</w:t>
      </w:r>
      <w:r w:rsidRPr="000F46AB">
        <w:rPr>
          <w:rFonts w:ascii="Times New Roman" w:hAnsi="Times New Roman" w:cs="Times New Roman"/>
          <w:sz w:val="24"/>
          <w:szCs w:val="24"/>
        </w:rPr>
        <w:t xml:space="preserve">l problema. </w:t>
      </w:r>
    </w:p>
    <w:p w:rsidR="00B62A47" w:rsidRPr="000F46AB" w:rsidRDefault="00EA3BE3"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w:t>
      </w:r>
      <w:r w:rsidR="000F46AB">
        <w:rPr>
          <w:rFonts w:ascii="Times New Roman" w:hAnsi="Times New Roman" w:cs="Times New Roman"/>
          <w:sz w:val="24"/>
          <w:szCs w:val="24"/>
        </w:rPr>
        <w:t>“</w:t>
      </w:r>
      <w:r w:rsidRPr="000F46AB">
        <w:rPr>
          <w:rFonts w:ascii="Times New Roman" w:hAnsi="Times New Roman" w:cs="Times New Roman"/>
          <w:sz w:val="24"/>
          <w:szCs w:val="24"/>
        </w:rPr>
        <w:t xml:space="preserve">También qué </w:t>
      </w:r>
      <w:proofErr w:type="spellStart"/>
      <w:r w:rsidRPr="000F46AB">
        <w:rPr>
          <w:rFonts w:ascii="Times New Roman" w:hAnsi="Times New Roman" w:cs="Times New Roman"/>
          <w:sz w:val="24"/>
          <w:szCs w:val="24"/>
        </w:rPr>
        <w:t>querés</w:t>
      </w:r>
      <w:proofErr w:type="spellEnd"/>
      <w:r w:rsidRPr="000F46AB">
        <w:rPr>
          <w:rFonts w:ascii="Times New Roman" w:hAnsi="Times New Roman" w:cs="Times New Roman"/>
          <w:sz w:val="24"/>
          <w:szCs w:val="24"/>
        </w:rPr>
        <w:t xml:space="preserve"> algunos, se levantan a las dos de la tarde y le dan una leche y chau, entonces le sale destrucción, obvio, si no los cuidan.</w:t>
      </w:r>
    </w:p>
    <w:p w:rsidR="00B62A47" w:rsidRPr="000F46AB" w:rsidRDefault="00EA3BE3"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-¿Y ustedes como centro qué hacen?</w:t>
      </w:r>
    </w:p>
    <w:p w:rsidR="00B62A47" w:rsidRPr="000F46AB" w:rsidRDefault="00EA3BE3"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-Si me vienen</w:t>
      </w:r>
      <w:r w:rsidR="00AA7561" w:rsidRPr="000F46AB">
        <w:rPr>
          <w:rFonts w:ascii="Times New Roman" w:hAnsi="Times New Roman" w:cs="Times New Roman"/>
          <w:sz w:val="24"/>
          <w:szCs w:val="24"/>
        </w:rPr>
        <w:t xml:space="preserve"> con desnutrición</w:t>
      </w:r>
      <w:r w:rsidRPr="000F46AB">
        <w:rPr>
          <w:rFonts w:ascii="Times New Roman" w:hAnsi="Times New Roman" w:cs="Times New Roman"/>
          <w:sz w:val="24"/>
          <w:szCs w:val="24"/>
        </w:rPr>
        <w:t>, la mandó a la pediatra para que le haga el segui</w:t>
      </w:r>
      <w:r w:rsidRPr="000F46AB">
        <w:rPr>
          <w:rFonts w:ascii="Times New Roman" w:hAnsi="Times New Roman" w:cs="Times New Roman"/>
          <w:sz w:val="24"/>
          <w:szCs w:val="24"/>
        </w:rPr>
        <w:t xml:space="preserve">miento y le de vitaminas, y </w:t>
      </w:r>
      <w:r w:rsidR="00AA7561" w:rsidRPr="000F46AB">
        <w:rPr>
          <w:rFonts w:ascii="Times New Roman" w:hAnsi="Times New Roman" w:cs="Times New Roman"/>
          <w:sz w:val="24"/>
          <w:szCs w:val="24"/>
        </w:rPr>
        <w:t>después</w:t>
      </w:r>
      <w:r w:rsidRPr="000F46AB">
        <w:rPr>
          <w:rFonts w:ascii="Times New Roman" w:hAnsi="Times New Roman" w:cs="Times New Roman"/>
          <w:sz w:val="24"/>
          <w:szCs w:val="24"/>
        </w:rPr>
        <w:t xml:space="preserve"> le damos leche</w:t>
      </w:r>
      <w:r w:rsidR="00AA7561" w:rsidRPr="000F46AB">
        <w:rPr>
          <w:rFonts w:ascii="Times New Roman" w:hAnsi="Times New Roman" w:cs="Times New Roman"/>
          <w:sz w:val="24"/>
          <w:szCs w:val="24"/>
        </w:rPr>
        <w:t>, por lo menos.</w:t>
      </w:r>
      <w:r w:rsidRPr="000F46AB">
        <w:rPr>
          <w:rFonts w:ascii="Times New Roman" w:hAnsi="Times New Roman" w:cs="Times New Roman"/>
          <w:sz w:val="24"/>
          <w:szCs w:val="24"/>
        </w:rPr>
        <w:t xml:space="preserve"> </w:t>
      </w:r>
      <w:r w:rsidR="00AA7561" w:rsidRPr="000F46AB">
        <w:rPr>
          <w:rFonts w:ascii="Times New Roman" w:hAnsi="Times New Roman" w:cs="Times New Roman"/>
          <w:sz w:val="24"/>
          <w:szCs w:val="24"/>
        </w:rPr>
        <w:t>M</w:t>
      </w:r>
      <w:r w:rsidRPr="000F46AB">
        <w:rPr>
          <w:rFonts w:ascii="Times New Roman" w:hAnsi="Times New Roman" w:cs="Times New Roman"/>
          <w:sz w:val="24"/>
          <w:szCs w:val="24"/>
        </w:rPr>
        <w:t>ás que eso no podemos hacer, hacemos lo que podemos</w:t>
      </w:r>
    </w:p>
    <w:p w:rsidR="00B62A47" w:rsidRPr="000F46AB" w:rsidRDefault="00EA3BE3"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-¿Y cómo te das cuenta?</w:t>
      </w:r>
    </w:p>
    <w:p w:rsidR="00B62A47" w:rsidRPr="000F46AB" w:rsidRDefault="00EA3BE3"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-Y le sacas percentil, viste que yo al nene le pregunte cuan</w:t>
      </w:r>
      <w:r w:rsidR="00AA7561" w:rsidRPr="000F46AB">
        <w:rPr>
          <w:rFonts w:ascii="Times New Roman" w:hAnsi="Times New Roman" w:cs="Times New Roman"/>
          <w:sz w:val="24"/>
          <w:szCs w:val="24"/>
        </w:rPr>
        <w:t xml:space="preserve">to pesaba, veinte kilos. Bueno, </w:t>
      </w:r>
      <w:r w:rsidRPr="000F46AB">
        <w:rPr>
          <w:rFonts w:ascii="Times New Roman" w:hAnsi="Times New Roman" w:cs="Times New Roman"/>
          <w:sz w:val="24"/>
          <w:szCs w:val="24"/>
        </w:rPr>
        <w:t xml:space="preserve">para medicarlo para el jarabe es la mitad, entonces yo ahí aprovecho y saco el índice de masa corporal para ver </w:t>
      </w:r>
      <w:r w:rsidR="00AA7561" w:rsidRPr="000F46AB">
        <w:rPr>
          <w:rFonts w:ascii="Times New Roman" w:hAnsi="Times New Roman" w:cs="Times New Roman"/>
          <w:sz w:val="24"/>
          <w:szCs w:val="24"/>
        </w:rPr>
        <w:t>cómo</w:t>
      </w:r>
      <w:r w:rsidRPr="000F46AB">
        <w:rPr>
          <w:rFonts w:ascii="Times New Roman" w:hAnsi="Times New Roman" w:cs="Times New Roman"/>
          <w:sz w:val="24"/>
          <w:szCs w:val="24"/>
        </w:rPr>
        <w:t xml:space="preserve"> anda, ahí sale todo</w:t>
      </w:r>
      <w:r w:rsidR="000F46AB">
        <w:rPr>
          <w:rFonts w:ascii="Times New Roman" w:hAnsi="Times New Roman" w:cs="Times New Roman"/>
          <w:sz w:val="24"/>
          <w:szCs w:val="24"/>
        </w:rPr>
        <w:t>”.</w:t>
      </w:r>
      <w:r w:rsidRPr="000F46AB">
        <w:rPr>
          <w:rFonts w:ascii="Times New Roman" w:hAnsi="Times New Roman" w:cs="Times New Roman"/>
          <w:sz w:val="24"/>
          <w:szCs w:val="24"/>
        </w:rPr>
        <w:t xml:space="preserve"> (Registro de campo, 25 de a</w:t>
      </w:r>
      <w:r w:rsidRPr="000F46AB">
        <w:rPr>
          <w:rFonts w:ascii="Times New Roman" w:hAnsi="Times New Roman" w:cs="Times New Roman"/>
          <w:sz w:val="24"/>
          <w:szCs w:val="24"/>
        </w:rPr>
        <w:t>bril de 2019)</w:t>
      </w:r>
    </w:p>
    <w:p w:rsidR="00B62A47" w:rsidRPr="000F46AB" w:rsidRDefault="00B62A47"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 xml:space="preserve">Sin embargo, resulta interesante aquí enunciar que las formas de decidir si un niño es desnutrido o no varían enormemente, y no todas refieren a la visualización de falencias nutricionales. En ese sentido, es muy amplia la disparidad de opiniones respecto a si hay desnutrición o no en el centro de salud. Al llegar al centro, el encargado de maestranza dijo que era el lugar indicado para realizar una investigación sobre alimentación, porque estaba lleno de chicos desnutridos. </w:t>
      </w:r>
    </w:p>
    <w:p w:rsidR="00B62A47" w:rsidRPr="000F46AB" w:rsidRDefault="00EA3BE3"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Otro punto interesante relacionado, es que en el momento en que se pregunta si hay presencia de desnutrición, si la respuesta es negativa, enseguida se hace un traspaso discursivo hacia la obesidad, apareciendo estas dos condiciones ser únic</w:t>
      </w:r>
      <w:r w:rsidRPr="000F46AB">
        <w:rPr>
          <w:rFonts w:ascii="Times New Roman" w:hAnsi="Times New Roman" w:cs="Times New Roman"/>
          <w:sz w:val="24"/>
          <w:szCs w:val="24"/>
        </w:rPr>
        <w:t>as dentro de los problemas relacionados con la alimentación excluyentes y opuestas. Así como la odontóloga al hablar de la falta de calcio dentario como medida para determinar, dijo no veía chicos con sobrepeso pero si con desnutrición, una de las administ</w:t>
      </w:r>
      <w:r w:rsidRPr="000F46AB">
        <w:rPr>
          <w:rFonts w:ascii="Times New Roman" w:hAnsi="Times New Roman" w:cs="Times New Roman"/>
          <w:sz w:val="24"/>
          <w:szCs w:val="24"/>
        </w:rPr>
        <w:t>rativas de recepción, refirió que:</w:t>
      </w:r>
    </w:p>
    <w:p w:rsidR="00B62A47" w:rsidRPr="000F46AB" w:rsidRDefault="00B62A47"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“Siguen igual, pero ahora hay más casos de sobrepeso que de desnutrición. Si, de desnutridos gracias a Dios hace bastante tiempo que con todos los planes que se han instrumentado, la leche, acá en la salita entregamos, o que en algún momento hubo comedores… entonces todo eso hace que desnutrición uno no vea, si ves es un caso muy aislado. Pero sobrepeso si</w:t>
      </w:r>
      <w:r w:rsidR="000F46AB">
        <w:rPr>
          <w:rFonts w:ascii="Times New Roman" w:hAnsi="Times New Roman" w:cs="Times New Roman"/>
          <w:sz w:val="24"/>
          <w:szCs w:val="24"/>
        </w:rPr>
        <w:t>”</w:t>
      </w:r>
      <w:r w:rsidRPr="000F46AB">
        <w:rPr>
          <w:rFonts w:ascii="Times New Roman" w:hAnsi="Times New Roman" w:cs="Times New Roman"/>
          <w:sz w:val="24"/>
          <w:szCs w:val="24"/>
        </w:rPr>
        <w:t xml:space="preserve"> (Registro de campo, 16 de abril de 2019)</w:t>
      </w:r>
    </w:p>
    <w:p w:rsidR="00B62A47" w:rsidRPr="000F46AB" w:rsidRDefault="00B62A47"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lastRenderedPageBreak/>
        <w:t>El dispositivo de subjetivación, comporta un trabajo sobre sí y sobre el cuerpo, que no gira en torno a una enfermedad ni se orienta a su cura, sino que consiste en el desarrollo de un hábito alimentario de cuidado para alcanzar, mantener y potenciar un estado de bienestar (</w:t>
      </w:r>
      <w:proofErr w:type="spellStart"/>
      <w:r w:rsidRPr="000F46AB">
        <w:rPr>
          <w:rFonts w:ascii="Times New Roman" w:hAnsi="Times New Roman" w:cs="Times New Roman"/>
          <w:sz w:val="24"/>
          <w:szCs w:val="24"/>
          <w:highlight w:val="white"/>
        </w:rPr>
        <w:t>Rodriguez</w:t>
      </w:r>
      <w:proofErr w:type="spellEnd"/>
      <w:r w:rsidRPr="000F46AB">
        <w:rPr>
          <w:rFonts w:ascii="Times New Roman" w:hAnsi="Times New Roman" w:cs="Times New Roman"/>
          <w:sz w:val="24"/>
          <w:szCs w:val="24"/>
          <w:highlight w:val="white"/>
        </w:rPr>
        <w:t xml:space="preserve"> Soya, 2015). Este modelo de cuidado a partir de los hábitos alimentarios considerados correctos, se sostiene como patrón al cual aspirar. El trabajo de  Gracia Arnaiz (2007) resulta operativo en este punto al elaborar el concepto de normalización dietética; esto es, la construcción de un patrón alimentario </w:t>
      </w:r>
      <w:proofErr w:type="spellStart"/>
      <w:r w:rsidRPr="000F46AB">
        <w:rPr>
          <w:rFonts w:ascii="Times New Roman" w:hAnsi="Times New Roman" w:cs="Times New Roman"/>
          <w:sz w:val="24"/>
          <w:szCs w:val="24"/>
          <w:highlight w:val="white"/>
        </w:rPr>
        <w:t>especíﬁco</w:t>
      </w:r>
      <w:proofErr w:type="spellEnd"/>
      <w:r w:rsidRPr="000F46AB">
        <w:rPr>
          <w:rFonts w:ascii="Times New Roman" w:hAnsi="Times New Roman" w:cs="Times New Roman"/>
          <w:sz w:val="24"/>
          <w:szCs w:val="24"/>
          <w:highlight w:val="white"/>
        </w:rPr>
        <w:t xml:space="preserve">, que es la dieta equilibrada basada en la promoción (y consecuente restricción) del consumo de ciertos alimentos, a la vez que la prescripción de disposiciones relacionadas con el modo de establecerlo, cuándo y en compañía de quiénes. </w:t>
      </w:r>
    </w:p>
    <w:p w:rsidR="00B62A47" w:rsidRPr="000F46AB" w:rsidRDefault="00B62A47" w:rsidP="000F46AB">
      <w:pPr>
        <w:pStyle w:val="normal0"/>
        <w:spacing w:line="360" w:lineRule="auto"/>
        <w:jc w:val="both"/>
        <w:rPr>
          <w:rFonts w:ascii="Times New Roman" w:hAnsi="Times New Roman" w:cs="Times New Roman"/>
          <w:sz w:val="24"/>
          <w:szCs w:val="24"/>
          <w:highlight w:val="white"/>
        </w:rPr>
      </w:pPr>
    </w:p>
    <w:p w:rsidR="00B62A47" w:rsidRPr="000F46AB" w:rsidRDefault="00EA3BE3"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highlight w:val="white"/>
        </w:rPr>
        <w:t>“</w:t>
      </w:r>
      <w:r w:rsidRPr="000F46AB">
        <w:rPr>
          <w:rFonts w:ascii="Times New Roman" w:hAnsi="Times New Roman" w:cs="Times New Roman"/>
          <w:sz w:val="24"/>
          <w:szCs w:val="24"/>
        </w:rPr>
        <w:t>Saber yo madre que la dieta es importante, entonces no importa tanto lo que comemos pero qué tiene que haber un momento d</w:t>
      </w:r>
      <w:r w:rsidRPr="000F46AB">
        <w:rPr>
          <w:rFonts w:ascii="Times New Roman" w:hAnsi="Times New Roman" w:cs="Times New Roman"/>
          <w:sz w:val="24"/>
          <w:szCs w:val="24"/>
        </w:rPr>
        <w:t xml:space="preserve">e mesa familiar, todo eso se ha ido perdiendo, no hay una mesa, no hay una familia sentada en la mesa. Bueno vos </w:t>
      </w:r>
      <w:proofErr w:type="spellStart"/>
      <w:r w:rsidRPr="000F46AB">
        <w:rPr>
          <w:rFonts w:ascii="Times New Roman" w:hAnsi="Times New Roman" w:cs="Times New Roman"/>
          <w:sz w:val="24"/>
          <w:szCs w:val="24"/>
        </w:rPr>
        <w:t>sos</w:t>
      </w:r>
      <w:proofErr w:type="spellEnd"/>
      <w:r w:rsidRPr="000F46AB">
        <w:rPr>
          <w:rFonts w:ascii="Times New Roman" w:hAnsi="Times New Roman" w:cs="Times New Roman"/>
          <w:sz w:val="24"/>
          <w:szCs w:val="24"/>
        </w:rPr>
        <w:t xml:space="preserve"> muy jovencita pero en mi época cuando yo era chica, habrás escuchado la mesa del domingo, había hasta programas de televisión que recreaban</w:t>
      </w:r>
      <w:r w:rsidRPr="000F46AB">
        <w:rPr>
          <w:rFonts w:ascii="Times New Roman" w:hAnsi="Times New Roman" w:cs="Times New Roman"/>
          <w:sz w:val="24"/>
          <w:szCs w:val="24"/>
        </w:rPr>
        <w:t xml:space="preserve"> esa mesa del domingo...Se perdió la mesa del domingo, se perdió la mesa semanal, con esto de la tecnología y porque además los que tienen la posibilidad de tener trabajo corren de un trabajo a otro entonces no están en la casa” </w:t>
      </w:r>
      <w:r w:rsidR="000F46AB">
        <w:rPr>
          <w:rFonts w:ascii="Times New Roman" w:hAnsi="Times New Roman" w:cs="Times New Roman"/>
          <w:sz w:val="24"/>
          <w:szCs w:val="24"/>
        </w:rPr>
        <w:t>(</w:t>
      </w:r>
      <w:r w:rsidRPr="000F46AB">
        <w:rPr>
          <w:rFonts w:ascii="Times New Roman" w:hAnsi="Times New Roman" w:cs="Times New Roman"/>
          <w:sz w:val="24"/>
          <w:szCs w:val="24"/>
        </w:rPr>
        <w:t>Entrevista pediatra 1, 5 de</w:t>
      </w:r>
      <w:r w:rsidRPr="000F46AB">
        <w:rPr>
          <w:rFonts w:ascii="Times New Roman" w:hAnsi="Times New Roman" w:cs="Times New Roman"/>
          <w:sz w:val="24"/>
          <w:szCs w:val="24"/>
        </w:rPr>
        <w:t xml:space="preserve"> abril de 2019).</w:t>
      </w:r>
    </w:p>
    <w:p w:rsidR="00B62A47" w:rsidRPr="000F46AB" w:rsidRDefault="00B62A47" w:rsidP="000F46AB">
      <w:pPr>
        <w:pStyle w:val="normal0"/>
        <w:spacing w:line="360" w:lineRule="auto"/>
        <w:jc w:val="both"/>
        <w:rPr>
          <w:rFonts w:ascii="Times New Roman" w:hAnsi="Times New Roman" w:cs="Times New Roman"/>
          <w:sz w:val="24"/>
          <w:szCs w:val="24"/>
        </w:rPr>
      </w:pPr>
    </w:p>
    <w:p w:rsidR="00B62A47" w:rsidRPr="000F46AB" w:rsidRDefault="00EA3BE3" w:rsidP="000F46AB">
      <w:pPr>
        <w:pStyle w:val="Ttulo4"/>
        <w:spacing w:line="360" w:lineRule="auto"/>
        <w:jc w:val="both"/>
        <w:rPr>
          <w:rFonts w:ascii="Times New Roman" w:hAnsi="Times New Roman" w:cs="Times New Roman"/>
          <w:b/>
          <w:color w:val="000000"/>
          <w:highlight w:val="white"/>
        </w:rPr>
      </w:pPr>
      <w:bookmarkStart w:id="2" w:name="_htkzy2wh1gax" w:colFirst="0" w:colLast="0"/>
      <w:bookmarkEnd w:id="2"/>
      <w:r w:rsidRPr="000F46AB">
        <w:rPr>
          <w:rFonts w:ascii="Times New Roman" w:hAnsi="Times New Roman" w:cs="Times New Roman"/>
          <w:b/>
          <w:color w:val="000000"/>
        </w:rPr>
        <w:t xml:space="preserve">5. </w:t>
      </w:r>
      <w:r w:rsidRPr="000F46AB">
        <w:rPr>
          <w:rFonts w:ascii="Times New Roman" w:hAnsi="Times New Roman" w:cs="Times New Roman"/>
          <w:b/>
          <w:i/>
          <w:color w:val="000000"/>
          <w:highlight w:val="white"/>
        </w:rPr>
        <w:t>Cuidadores, moralización, responsabilización y ‘condicionantes’</w:t>
      </w:r>
      <w:r w:rsidR="000F46AB">
        <w:rPr>
          <w:rFonts w:ascii="Times New Roman" w:hAnsi="Times New Roman" w:cs="Times New Roman"/>
          <w:b/>
          <w:i/>
          <w:color w:val="000000"/>
          <w:highlight w:val="white"/>
        </w:rPr>
        <w:t>.</w:t>
      </w:r>
    </w:p>
    <w:p w:rsidR="00AA7561" w:rsidRPr="000F46AB" w:rsidRDefault="00AA7561"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highlight w:val="white"/>
        </w:rPr>
        <w:t xml:space="preserve">Como fue mencionado en el apartado anterior, la medicalización alimentaria opera desplegando un segundo aparato: a partir de considerar las prácticas alimentarias de manera subjetivada, acontece la  moralización y responsabilización, el individuo es responsable por sus </w:t>
      </w:r>
      <w:r w:rsidRPr="000F46AB">
        <w:rPr>
          <w:rFonts w:ascii="Times New Roman" w:hAnsi="Times New Roman" w:cs="Times New Roman"/>
          <w:i/>
          <w:sz w:val="24"/>
          <w:szCs w:val="24"/>
          <w:highlight w:val="white"/>
        </w:rPr>
        <w:t>elecciones</w:t>
      </w:r>
      <w:r w:rsidRPr="000F46AB">
        <w:rPr>
          <w:rFonts w:ascii="Times New Roman" w:hAnsi="Times New Roman" w:cs="Times New Roman"/>
          <w:sz w:val="24"/>
          <w:szCs w:val="24"/>
          <w:highlight w:val="white"/>
        </w:rPr>
        <w:t xml:space="preserve"> alimentarias. Esto comporta el ideal de un cuidado personal y privado de sí mismo, atravesado por supuestos acerca de la autodeterminación y libertad de los sujetos (Gracia Arnaiz, 2007). </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Este mecanismo, en el caso de problemas referidos a niños, genera un traspaso hacia las madres, lo cual remite nuevamente al ideal maternalista. Se produce una división y </w:t>
      </w:r>
      <w:proofErr w:type="spellStart"/>
      <w:r w:rsidRPr="000F46AB">
        <w:rPr>
          <w:rFonts w:ascii="Times New Roman" w:hAnsi="Times New Roman" w:cs="Times New Roman"/>
          <w:sz w:val="24"/>
          <w:szCs w:val="24"/>
          <w:highlight w:val="white"/>
        </w:rPr>
        <w:t>taxonomización</w:t>
      </w:r>
      <w:proofErr w:type="spellEnd"/>
      <w:r w:rsidRPr="000F46AB">
        <w:rPr>
          <w:rFonts w:ascii="Times New Roman" w:hAnsi="Times New Roman" w:cs="Times New Roman"/>
          <w:sz w:val="24"/>
          <w:szCs w:val="24"/>
          <w:highlight w:val="white"/>
        </w:rPr>
        <w:t xml:space="preserve"> de las prácticas del cuidado, que eleva a status de mayor importancia la vinculación con el centro de salud y la consulta médica. Esto fue  referido en las charlas con profesionales, como es </w:t>
      </w:r>
      <w:r w:rsidR="00C95D9F" w:rsidRPr="000F46AB">
        <w:rPr>
          <w:rFonts w:ascii="Times New Roman" w:hAnsi="Times New Roman" w:cs="Times New Roman"/>
          <w:sz w:val="24"/>
          <w:szCs w:val="24"/>
          <w:highlight w:val="white"/>
        </w:rPr>
        <w:t>expresado</w:t>
      </w:r>
      <w:r w:rsidRPr="000F46AB">
        <w:rPr>
          <w:rFonts w:ascii="Times New Roman" w:hAnsi="Times New Roman" w:cs="Times New Roman"/>
          <w:sz w:val="24"/>
          <w:szCs w:val="24"/>
          <w:highlight w:val="white"/>
        </w:rPr>
        <w:t xml:space="preserve"> a continuación, así como durante la permanencia en la </w:t>
      </w:r>
      <w:r w:rsidRPr="000F46AB">
        <w:rPr>
          <w:rFonts w:ascii="Times New Roman" w:hAnsi="Times New Roman" w:cs="Times New Roman"/>
          <w:sz w:val="24"/>
          <w:szCs w:val="24"/>
          <w:highlight w:val="white"/>
        </w:rPr>
        <w:lastRenderedPageBreak/>
        <w:t>oficina de recepción, en la cual, al llegar una mujer con un niño, lo primero que se hacía era recriminarle que no venía hace mucho (de manera presencial, o una vez que se retiraba).</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“No, a ellas le impresiona, ‘</w:t>
      </w:r>
      <w:r w:rsidRPr="00C95D9F">
        <w:rPr>
          <w:rFonts w:ascii="Times New Roman" w:hAnsi="Times New Roman" w:cs="Times New Roman"/>
          <w:i/>
          <w:sz w:val="24"/>
          <w:szCs w:val="24"/>
          <w:highlight w:val="white"/>
        </w:rPr>
        <w:t>lo noto un poco flaco, capaz que tiene parásito, no come</w:t>
      </w:r>
      <w:r w:rsidRPr="000F46AB">
        <w:rPr>
          <w:rFonts w:ascii="Times New Roman" w:hAnsi="Times New Roman" w:cs="Times New Roman"/>
          <w:sz w:val="24"/>
          <w:szCs w:val="24"/>
          <w:highlight w:val="white"/>
        </w:rPr>
        <w:t>’ te dicen, ellas nunca te vienen con el diagnóstico, a menos que vos les hayas dicho que tiene bajo peso, solo lo notan un poco flaco pero nada más, no les preocupa (...) ¿Y cuando se enteran vienen en seguida o tardan? (pregunta de la entrevistadora) No,  te vienen  pero no  es de urgencia para ellos, vienen por el control de alguna otra cosa, y te van diciendo de a poco” (Entrevista Medica generalista, 7 de noviembre de 2018)</w:t>
      </w:r>
    </w:p>
    <w:p w:rsidR="00B62A47" w:rsidRPr="000F46AB" w:rsidRDefault="00B62A47"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 xml:space="preserve">La preocupación o la no preocupación, se constituye como línea </w:t>
      </w:r>
      <w:r w:rsidR="00B513FF" w:rsidRPr="000F46AB">
        <w:rPr>
          <w:rFonts w:ascii="Times New Roman" w:hAnsi="Times New Roman" w:cs="Times New Roman"/>
          <w:sz w:val="24"/>
          <w:szCs w:val="24"/>
        </w:rPr>
        <w:t>demarcadora</w:t>
      </w:r>
      <w:r w:rsidRPr="000F46AB">
        <w:rPr>
          <w:rFonts w:ascii="Times New Roman" w:hAnsi="Times New Roman" w:cs="Times New Roman"/>
          <w:sz w:val="24"/>
          <w:szCs w:val="24"/>
        </w:rPr>
        <w:t xml:space="preserve"> central a la hora de evaluar buenos y malos cuidadores. </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 xml:space="preserve">“Comen en las escuelas porque hay comedor en las escuelas, entonces cuando llegan a la casa la madre ya no les da de comer, y a veces hasta ni se preocupan si comió o no en la escuela, más allá de que la maestra  a veces le indica, mira no comió nada. Digo, no se toma a la alimentación como una actividad de servicio y de amor, y esta cosa nueva que ahora hemos traído con la nueva sociedad, el nuevo paradigma, que las mujeres somos todas sometidas y tenemos que revelarnos, entonces ¿por dónde nos revelamos? por donde </w:t>
      </w:r>
      <w:proofErr w:type="spellStart"/>
      <w:r w:rsidRPr="000F46AB">
        <w:rPr>
          <w:rFonts w:ascii="Times New Roman" w:hAnsi="Times New Roman" w:cs="Times New Roman"/>
          <w:sz w:val="24"/>
          <w:szCs w:val="24"/>
        </w:rPr>
        <w:t>mas</w:t>
      </w:r>
      <w:proofErr w:type="spellEnd"/>
      <w:r w:rsidRPr="000F46AB">
        <w:rPr>
          <w:rFonts w:ascii="Times New Roman" w:hAnsi="Times New Roman" w:cs="Times New Roman"/>
          <w:sz w:val="24"/>
          <w:szCs w:val="24"/>
        </w:rPr>
        <w:t xml:space="preserve"> nos gusta ‘entonces no cocino’ (risas)” (Entrevista pediatra 1, 26 de abril de 2019)</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 xml:space="preserve">Nos interesa particularmente este último párrafo porque ubica como una de las dimensiones de los cuidados alimentarios, no solo el qué, sino el cómo, dónde y cuándo, </w:t>
      </w:r>
      <w:proofErr w:type="spellStart"/>
      <w:r w:rsidRPr="000F46AB">
        <w:rPr>
          <w:rFonts w:ascii="Times New Roman" w:hAnsi="Times New Roman" w:cs="Times New Roman"/>
          <w:sz w:val="24"/>
          <w:szCs w:val="24"/>
        </w:rPr>
        <w:t>como</w:t>
      </w:r>
      <w:proofErr w:type="spellEnd"/>
      <w:r w:rsidRPr="000F46AB">
        <w:rPr>
          <w:rFonts w:ascii="Times New Roman" w:hAnsi="Times New Roman" w:cs="Times New Roman"/>
          <w:sz w:val="24"/>
          <w:szCs w:val="24"/>
        </w:rPr>
        <w:t xml:space="preserve"> fue referido anteriormente. Es usual que en muchos discursos expertos, la familia y en el caso alimentario, la mesa familiar,  sea tenido en cuenta, casi exclusivamente, para «medir» el éxito o fracaso de una buena crianza y socialización. Esta percepción del lugar de familia como condición para el crecimiento de los niños, tiene como contracara la sensación de la ausencia o falta de compromiso e interés familiar en su educación o salud. Como menciona la autora, se trata de representaciones fuertemente arraigadas y que en buena medida tienen como sustento la concepción generalizada en nuestra región de que las familias de los sectores populares llevan adelante sus iniciativas arrastrando pautas fijas, basadas en la falta de información y conocimiento pertinente (Santillán, 2009. pp.58)</w:t>
      </w: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AA7561"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“Una</w:t>
      </w:r>
      <w:r w:rsidR="00EA3BE3" w:rsidRPr="000F46AB">
        <w:rPr>
          <w:rFonts w:ascii="Times New Roman" w:hAnsi="Times New Roman" w:cs="Times New Roman"/>
          <w:sz w:val="24"/>
          <w:szCs w:val="24"/>
        </w:rPr>
        <w:t xml:space="preserve"> trata de facilitarlo pero que haces si la persona no quieren, es c</w:t>
      </w:r>
      <w:r w:rsidR="00EA3BE3" w:rsidRPr="000F46AB">
        <w:rPr>
          <w:rFonts w:ascii="Times New Roman" w:hAnsi="Times New Roman" w:cs="Times New Roman"/>
          <w:sz w:val="24"/>
          <w:szCs w:val="24"/>
        </w:rPr>
        <w:t xml:space="preserve">omo un desgano generalizado, más no se puede facilitar. Acá abrís la puerta y no </w:t>
      </w:r>
      <w:r w:rsidRPr="000F46AB">
        <w:rPr>
          <w:rFonts w:ascii="Times New Roman" w:hAnsi="Times New Roman" w:cs="Times New Roman"/>
          <w:sz w:val="24"/>
          <w:szCs w:val="24"/>
        </w:rPr>
        <w:t>sé</w:t>
      </w:r>
      <w:r w:rsidR="00EA3BE3" w:rsidRPr="000F46AB">
        <w:rPr>
          <w:rFonts w:ascii="Times New Roman" w:hAnsi="Times New Roman" w:cs="Times New Roman"/>
          <w:sz w:val="24"/>
          <w:szCs w:val="24"/>
        </w:rPr>
        <w:t xml:space="preserve">, están comiendo </w:t>
      </w:r>
      <w:proofErr w:type="spellStart"/>
      <w:r w:rsidR="00EA3BE3" w:rsidRPr="000F46AB">
        <w:rPr>
          <w:rFonts w:ascii="Times New Roman" w:hAnsi="Times New Roman" w:cs="Times New Roman"/>
          <w:sz w:val="24"/>
          <w:szCs w:val="24"/>
        </w:rPr>
        <w:t>chizitos</w:t>
      </w:r>
      <w:proofErr w:type="spellEnd"/>
      <w:r w:rsidR="00EA3BE3" w:rsidRPr="000F46AB">
        <w:rPr>
          <w:rFonts w:ascii="Times New Roman" w:hAnsi="Times New Roman" w:cs="Times New Roman"/>
          <w:sz w:val="24"/>
          <w:szCs w:val="24"/>
        </w:rPr>
        <w:t xml:space="preserve">, entonces no </w:t>
      </w:r>
      <w:r w:rsidRPr="000F46AB">
        <w:rPr>
          <w:rFonts w:ascii="Times New Roman" w:hAnsi="Times New Roman" w:cs="Times New Roman"/>
          <w:sz w:val="24"/>
          <w:szCs w:val="24"/>
        </w:rPr>
        <w:t>sé</w:t>
      </w:r>
      <w:r w:rsidR="00EA3BE3" w:rsidRPr="000F46AB">
        <w:rPr>
          <w:rFonts w:ascii="Times New Roman" w:hAnsi="Times New Roman" w:cs="Times New Roman"/>
          <w:sz w:val="24"/>
          <w:szCs w:val="24"/>
        </w:rPr>
        <w:t xml:space="preserve"> si es muy bueno eso.  </w:t>
      </w:r>
      <w:r w:rsidRPr="000F46AB">
        <w:rPr>
          <w:rFonts w:ascii="Times New Roman" w:hAnsi="Times New Roman" w:cs="Times New Roman"/>
          <w:sz w:val="24"/>
          <w:szCs w:val="24"/>
        </w:rPr>
        <w:t>T</w:t>
      </w:r>
      <w:r w:rsidR="00EA3BE3" w:rsidRPr="000F46AB">
        <w:rPr>
          <w:rFonts w:ascii="Times New Roman" w:hAnsi="Times New Roman" w:cs="Times New Roman"/>
          <w:sz w:val="24"/>
          <w:szCs w:val="24"/>
        </w:rPr>
        <w:t>enemos un índice altísimo de obesidad infantil y saben que los hijos tienen y no hacen nada. Pero es es</w:t>
      </w:r>
      <w:r w:rsidR="00EA3BE3" w:rsidRPr="000F46AB">
        <w:rPr>
          <w:rFonts w:ascii="Times New Roman" w:hAnsi="Times New Roman" w:cs="Times New Roman"/>
          <w:sz w:val="24"/>
          <w:szCs w:val="24"/>
        </w:rPr>
        <w:t>to, tenés tanto espacio, la mente tiene tanto espacio libre que se llena de ansiedad, de miedo, de falta de proyectos. Ese es el límite que tenemos desde el centro, hay un límite en lo que podes hacer</w:t>
      </w:r>
      <w:r w:rsidR="000F46AB">
        <w:rPr>
          <w:rFonts w:ascii="Times New Roman" w:hAnsi="Times New Roman" w:cs="Times New Roman"/>
          <w:sz w:val="24"/>
          <w:szCs w:val="24"/>
        </w:rPr>
        <w:t>”</w:t>
      </w:r>
      <w:r w:rsidR="00EA3BE3" w:rsidRPr="000F46AB">
        <w:rPr>
          <w:rFonts w:ascii="Times New Roman" w:hAnsi="Times New Roman" w:cs="Times New Roman"/>
          <w:sz w:val="24"/>
          <w:szCs w:val="24"/>
        </w:rPr>
        <w:t>. (Entrevista obstetra, 21 de mayo de 2019)</w:t>
      </w:r>
    </w:p>
    <w:p w:rsidR="00B62A47" w:rsidRPr="000F46AB" w:rsidRDefault="00B62A47" w:rsidP="000F46AB">
      <w:pPr>
        <w:pStyle w:val="normal0"/>
        <w:spacing w:line="360" w:lineRule="auto"/>
        <w:jc w:val="both"/>
        <w:rPr>
          <w:rFonts w:ascii="Times New Roman" w:hAnsi="Times New Roman" w:cs="Times New Roman"/>
          <w:sz w:val="24"/>
          <w:szCs w:val="24"/>
          <w:highlight w:val="white"/>
        </w:rPr>
      </w:pPr>
    </w:p>
    <w:p w:rsidR="00AA7561"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 </w:t>
      </w:r>
      <w:r w:rsidR="00AA7561" w:rsidRPr="000F46AB">
        <w:rPr>
          <w:rFonts w:ascii="Times New Roman" w:hAnsi="Times New Roman" w:cs="Times New Roman"/>
          <w:sz w:val="24"/>
          <w:szCs w:val="24"/>
          <w:highlight w:val="white"/>
        </w:rPr>
        <w:t xml:space="preserve">En el caso de la obesidad, no solo se da un traspaso lineal entre sobrepeso y obesidad, </w:t>
      </w:r>
      <w:proofErr w:type="spellStart"/>
      <w:r w:rsidR="00AA7561" w:rsidRPr="000F46AB">
        <w:rPr>
          <w:rFonts w:ascii="Times New Roman" w:hAnsi="Times New Roman" w:cs="Times New Roman"/>
          <w:sz w:val="24"/>
          <w:szCs w:val="24"/>
          <w:highlight w:val="white"/>
        </w:rPr>
        <w:t>patologizados</w:t>
      </w:r>
      <w:proofErr w:type="spellEnd"/>
      <w:r w:rsidR="00AA7561" w:rsidRPr="000F46AB">
        <w:rPr>
          <w:rFonts w:ascii="Times New Roman" w:hAnsi="Times New Roman" w:cs="Times New Roman"/>
          <w:sz w:val="24"/>
          <w:szCs w:val="24"/>
          <w:highlight w:val="white"/>
        </w:rPr>
        <w:t xml:space="preserve"> y homologados, sino que habilita las formas de intervenirlo. Si el problema es un exceso, la única vía operable es la restricción, nuevamente, recayendo en la individualización de los cuidados y su accionar o no, relegado a la voluntariedad.</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“Generalmente el chico gordito no es él solo, es todo la familia, siempre va acompañado por todo el núcleo familiar (...) Pero bueno, acá yo le doy algunas pautas y bueno, ya después le pido indicación de la actividad física cuatro veces por semana, cuarenta minutos, algo de lo que puedan </w:t>
      </w:r>
      <w:r w:rsidRPr="000F46AB">
        <w:rPr>
          <w:rFonts w:ascii="Times New Roman" w:hAnsi="Times New Roman" w:cs="Times New Roman"/>
          <w:i/>
          <w:sz w:val="24"/>
          <w:szCs w:val="24"/>
          <w:highlight w:val="white"/>
        </w:rPr>
        <w:t>adherirse</w:t>
      </w:r>
      <w:r w:rsidRPr="000F46AB">
        <w:rPr>
          <w:rFonts w:ascii="Times New Roman" w:hAnsi="Times New Roman" w:cs="Times New Roman"/>
          <w:sz w:val="24"/>
          <w:szCs w:val="24"/>
          <w:highlight w:val="white"/>
        </w:rPr>
        <w:t>, pero más que todo tenés que</w:t>
      </w:r>
      <w:r w:rsidRPr="000F46AB">
        <w:rPr>
          <w:rFonts w:ascii="Times New Roman" w:hAnsi="Times New Roman" w:cs="Times New Roman"/>
          <w:i/>
          <w:sz w:val="24"/>
          <w:szCs w:val="24"/>
          <w:highlight w:val="white"/>
        </w:rPr>
        <w:t xml:space="preserve"> hacerle la alerta</w:t>
      </w:r>
      <w:r w:rsidRPr="000F46AB">
        <w:rPr>
          <w:rFonts w:ascii="Times New Roman" w:hAnsi="Times New Roman" w:cs="Times New Roman"/>
          <w:sz w:val="24"/>
          <w:szCs w:val="24"/>
          <w:highlight w:val="white"/>
        </w:rPr>
        <w:t xml:space="preserve">, que </w:t>
      </w:r>
      <w:r w:rsidRPr="000F46AB">
        <w:rPr>
          <w:rFonts w:ascii="Times New Roman" w:hAnsi="Times New Roman" w:cs="Times New Roman"/>
          <w:i/>
          <w:sz w:val="24"/>
          <w:szCs w:val="24"/>
          <w:highlight w:val="white"/>
        </w:rPr>
        <w:t>tomen conciencia del riesgo</w:t>
      </w:r>
      <w:r w:rsidRPr="000F46AB">
        <w:rPr>
          <w:rFonts w:ascii="Times New Roman" w:hAnsi="Times New Roman" w:cs="Times New Roman"/>
          <w:sz w:val="24"/>
          <w:szCs w:val="24"/>
          <w:highlight w:val="white"/>
        </w:rPr>
        <w:t xml:space="preserve"> de la enfermedad cardiovascular o diabetes, porque </w:t>
      </w:r>
      <w:proofErr w:type="spellStart"/>
      <w:r w:rsidRPr="000F46AB">
        <w:rPr>
          <w:rFonts w:ascii="Times New Roman" w:hAnsi="Times New Roman" w:cs="Times New Roman"/>
          <w:sz w:val="24"/>
          <w:szCs w:val="24"/>
          <w:highlight w:val="white"/>
        </w:rPr>
        <w:t>sino</w:t>
      </w:r>
      <w:proofErr w:type="spellEnd"/>
      <w:r w:rsidRPr="000F46AB">
        <w:rPr>
          <w:rFonts w:ascii="Times New Roman" w:hAnsi="Times New Roman" w:cs="Times New Roman"/>
          <w:sz w:val="24"/>
          <w:szCs w:val="24"/>
          <w:highlight w:val="white"/>
        </w:rPr>
        <w:t xml:space="preserve">, </w:t>
      </w:r>
      <w:r w:rsidRPr="000F46AB">
        <w:rPr>
          <w:rFonts w:ascii="Times New Roman" w:hAnsi="Times New Roman" w:cs="Times New Roman"/>
          <w:i/>
          <w:sz w:val="24"/>
          <w:szCs w:val="24"/>
          <w:highlight w:val="white"/>
        </w:rPr>
        <w:t>no se dan cuenta</w:t>
      </w:r>
      <w:r w:rsidRPr="000F46AB">
        <w:rPr>
          <w:rFonts w:ascii="Times New Roman" w:hAnsi="Times New Roman" w:cs="Times New Roman"/>
          <w:sz w:val="24"/>
          <w:szCs w:val="24"/>
          <w:highlight w:val="white"/>
        </w:rPr>
        <w:t>”. (Entrevista pediatra 2, 7 de noviembre de 2018)</w:t>
      </w:r>
    </w:p>
    <w:p w:rsidR="00B62A47" w:rsidRPr="000F46AB" w:rsidRDefault="00B62A47" w:rsidP="000F46AB">
      <w:pPr>
        <w:pStyle w:val="normal0"/>
        <w:spacing w:line="360" w:lineRule="auto"/>
        <w:jc w:val="both"/>
        <w:rPr>
          <w:rFonts w:ascii="Times New Roman" w:hAnsi="Times New Roman" w:cs="Times New Roman"/>
          <w:sz w:val="24"/>
          <w:szCs w:val="24"/>
          <w:highlight w:val="white"/>
        </w:rPr>
      </w:pPr>
    </w:p>
    <w:p w:rsidR="00B62A47" w:rsidRPr="000F46AB" w:rsidRDefault="00EA3BE3"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Este discurso, que cuestiona el abandono de los tratamientos y replica un ideal de adhesión y cumplimiento, remite a la privatización del cuidado. El ideal del </w:t>
      </w:r>
      <w:proofErr w:type="spellStart"/>
      <w:r w:rsidRPr="000F46AB">
        <w:rPr>
          <w:rFonts w:ascii="Times New Roman" w:hAnsi="Times New Roman" w:cs="Times New Roman"/>
          <w:sz w:val="24"/>
          <w:szCs w:val="24"/>
          <w:highlight w:val="white"/>
        </w:rPr>
        <w:t>autocuidado</w:t>
      </w:r>
      <w:proofErr w:type="spellEnd"/>
      <w:r w:rsidRPr="000F46AB">
        <w:rPr>
          <w:rFonts w:ascii="Times New Roman" w:hAnsi="Times New Roman" w:cs="Times New Roman"/>
          <w:sz w:val="24"/>
          <w:szCs w:val="24"/>
          <w:highlight w:val="white"/>
        </w:rPr>
        <w:t xml:space="preserve">, esencial desde los tratamientos biomédicos cobra sentido y </w:t>
      </w:r>
      <w:proofErr w:type="spellStart"/>
      <w:r w:rsidRPr="000F46AB">
        <w:rPr>
          <w:rFonts w:ascii="Times New Roman" w:hAnsi="Times New Roman" w:cs="Times New Roman"/>
          <w:sz w:val="24"/>
          <w:szCs w:val="24"/>
          <w:highlight w:val="white"/>
        </w:rPr>
        <w:t>tridimensi</w:t>
      </w:r>
      <w:r w:rsidR="00AA7561" w:rsidRPr="000F46AB">
        <w:rPr>
          <w:rFonts w:ascii="Times New Roman" w:hAnsi="Times New Roman" w:cs="Times New Roman"/>
          <w:sz w:val="24"/>
          <w:szCs w:val="24"/>
          <w:highlight w:val="white"/>
        </w:rPr>
        <w:t>ó</w:t>
      </w:r>
      <w:r w:rsidRPr="000F46AB">
        <w:rPr>
          <w:rFonts w:ascii="Times New Roman" w:hAnsi="Times New Roman" w:cs="Times New Roman"/>
          <w:sz w:val="24"/>
          <w:szCs w:val="24"/>
          <w:highlight w:val="white"/>
        </w:rPr>
        <w:t>n</w:t>
      </w:r>
      <w:proofErr w:type="spellEnd"/>
      <w:r w:rsidRPr="000F46AB">
        <w:rPr>
          <w:rFonts w:ascii="Times New Roman" w:hAnsi="Times New Roman" w:cs="Times New Roman"/>
          <w:sz w:val="24"/>
          <w:szCs w:val="24"/>
          <w:highlight w:val="white"/>
        </w:rPr>
        <w:t>. Podemos re</w:t>
      </w:r>
      <w:r w:rsidRPr="000F46AB">
        <w:rPr>
          <w:rFonts w:ascii="Times New Roman" w:hAnsi="Times New Roman" w:cs="Times New Roman"/>
          <w:sz w:val="24"/>
          <w:szCs w:val="24"/>
          <w:highlight w:val="white"/>
        </w:rPr>
        <w:t xml:space="preserve">tomar el concepto de </w:t>
      </w:r>
      <w:proofErr w:type="spellStart"/>
      <w:r w:rsidRPr="000F46AB">
        <w:rPr>
          <w:rFonts w:ascii="Times New Roman" w:hAnsi="Times New Roman" w:cs="Times New Roman"/>
          <w:sz w:val="24"/>
          <w:szCs w:val="24"/>
          <w:highlight w:val="white"/>
        </w:rPr>
        <w:t>Epele</w:t>
      </w:r>
      <w:proofErr w:type="spellEnd"/>
      <w:r w:rsidRPr="000F46AB">
        <w:rPr>
          <w:rFonts w:ascii="Times New Roman" w:hAnsi="Times New Roman" w:cs="Times New Roman"/>
          <w:sz w:val="24"/>
          <w:szCs w:val="24"/>
          <w:highlight w:val="white"/>
        </w:rPr>
        <w:t xml:space="preserve"> (2008) sobre la lógica de la elección, en la cual subyace un determinado ideal de sujeto que se estructura en torno a la autonomía, la capacidad de elección, la libertad, la identidad y la eficiencia. Se trata de un sujeto que co</w:t>
      </w:r>
      <w:r w:rsidRPr="000F46AB">
        <w:rPr>
          <w:rFonts w:ascii="Times New Roman" w:hAnsi="Times New Roman" w:cs="Times New Roman"/>
          <w:sz w:val="24"/>
          <w:szCs w:val="24"/>
          <w:highlight w:val="white"/>
        </w:rPr>
        <w:t>nociendo a priori sus necesidades y requerimientos, puede manipular sus elecciones en pos de mejorar su salud, autonomía y voluntad aparecen en centro de escena.</w:t>
      </w:r>
    </w:p>
    <w:p w:rsidR="00AA7561" w:rsidRPr="000F46AB" w:rsidRDefault="00AA7561" w:rsidP="000F46AB">
      <w:pPr>
        <w:spacing w:line="360" w:lineRule="auto"/>
        <w:jc w:val="both"/>
        <w:rPr>
          <w:rFonts w:ascii="Times New Roman" w:eastAsia="Times New Roman" w:hAnsi="Times New Roman" w:cs="Times New Roman"/>
          <w:sz w:val="24"/>
          <w:szCs w:val="24"/>
        </w:rPr>
      </w:pPr>
      <w:r w:rsidRPr="000F46AB">
        <w:rPr>
          <w:rFonts w:ascii="Times New Roman" w:eastAsia="Times New Roman" w:hAnsi="Times New Roman" w:cs="Times New Roman"/>
          <w:sz w:val="24"/>
          <w:szCs w:val="24"/>
          <w:shd w:val="clear" w:color="auto" w:fill="FFFFFF"/>
        </w:rPr>
        <w:t xml:space="preserve">Siguiendo con </w:t>
      </w:r>
      <w:proofErr w:type="spellStart"/>
      <w:r w:rsidRPr="000F46AB">
        <w:rPr>
          <w:rFonts w:ascii="Times New Roman" w:eastAsia="Times New Roman" w:hAnsi="Times New Roman" w:cs="Times New Roman"/>
          <w:sz w:val="24"/>
          <w:szCs w:val="24"/>
          <w:shd w:val="clear" w:color="auto" w:fill="FFFFFF"/>
        </w:rPr>
        <w:t>Leavy</w:t>
      </w:r>
      <w:proofErr w:type="spellEnd"/>
      <w:r w:rsidRPr="000F46AB">
        <w:rPr>
          <w:rFonts w:ascii="Times New Roman" w:eastAsia="Times New Roman" w:hAnsi="Times New Roman" w:cs="Times New Roman"/>
          <w:sz w:val="24"/>
          <w:szCs w:val="24"/>
          <w:shd w:val="clear" w:color="auto" w:fill="FFFFFF"/>
        </w:rPr>
        <w:t xml:space="preserve"> (2015) se puede contraponer esta lógica de la elección, con una lógica del cuidado, la cual se sustenta en la necesidad intrínseca de los seres humanos de vincularse y de asumir responsabilidades para cuidar unos de otros. La “racionalidad del cuidado” </w:t>
      </w:r>
      <w:r w:rsidRPr="000F46AB">
        <w:rPr>
          <w:rFonts w:ascii="Times New Roman" w:eastAsia="Times New Roman" w:hAnsi="Times New Roman" w:cs="Times New Roman"/>
          <w:sz w:val="24"/>
          <w:szCs w:val="24"/>
          <w:shd w:val="clear" w:color="auto" w:fill="FFFFFF"/>
        </w:rPr>
        <w:lastRenderedPageBreak/>
        <w:t xml:space="preserve">permite problematizar toda la serie de valores que sustentan las políticas públicas liberales tensionando las oposiciones entre autonomía y dependencia, control y atención, entre otras (Mol, 2008 tomado de </w:t>
      </w:r>
      <w:proofErr w:type="spellStart"/>
      <w:r w:rsidRPr="000F46AB">
        <w:rPr>
          <w:rFonts w:ascii="Times New Roman" w:eastAsia="Times New Roman" w:hAnsi="Times New Roman" w:cs="Times New Roman"/>
          <w:sz w:val="24"/>
          <w:szCs w:val="24"/>
          <w:shd w:val="clear" w:color="auto" w:fill="FFFFFF"/>
        </w:rPr>
        <w:t>Leavy</w:t>
      </w:r>
      <w:proofErr w:type="spellEnd"/>
      <w:r w:rsidRPr="000F46AB">
        <w:rPr>
          <w:rFonts w:ascii="Times New Roman" w:eastAsia="Times New Roman" w:hAnsi="Times New Roman" w:cs="Times New Roman"/>
          <w:sz w:val="24"/>
          <w:szCs w:val="24"/>
          <w:shd w:val="clear" w:color="auto" w:fill="FFFFFF"/>
        </w:rPr>
        <w:t>, 2015).</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Como fue mencionado al comienzo del apartado, parte de este trabajo fue la pregunta por la especificidad del primer nivel de atención, pensándolo como esfera donde los cuidados se </w:t>
      </w:r>
      <w:proofErr w:type="spellStart"/>
      <w:r w:rsidRPr="000F46AB">
        <w:rPr>
          <w:rFonts w:ascii="Times New Roman" w:hAnsi="Times New Roman" w:cs="Times New Roman"/>
          <w:sz w:val="24"/>
          <w:szCs w:val="24"/>
          <w:highlight w:val="white"/>
        </w:rPr>
        <w:t>territorializan</w:t>
      </w:r>
      <w:proofErr w:type="spellEnd"/>
      <w:r w:rsidRPr="000F46AB">
        <w:rPr>
          <w:rFonts w:ascii="Times New Roman" w:hAnsi="Times New Roman" w:cs="Times New Roman"/>
          <w:sz w:val="24"/>
          <w:szCs w:val="24"/>
          <w:highlight w:val="white"/>
        </w:rPr>
        <w:t xml:space="preserve">. Muchas de las líneas precedentes, remiten a una mirada desde el equipo médico que ancla a los cuidadores como responsables exclusivos. Pero resulta necesario complejizar estas narrativas, recalcando que las perspectivas distan de ser homogéneas y esquemáticas. Así, una constante en los discursos sobre cuidadores que se trasluce al dialogar sobre saberes y prácticas alimentarias contiene movimientos que se aproximan a una </w:t>
      </w:r>
      <w:r w:rsidRPr="000F46AB">
        <w:rPr>
          <w:rFonts w:ascii="Times New Roman" w:hAnsi="Times New Roman" w:cs="Times New Roman"/>
          <w:i/>
          <w:sz w:val="24"/>
          <w:szCs w:val="24"/>
          <w:highlight w:val="white"/>
        </w:rPr>
        <w:t>ambigüedad</w:t>
      </w:r>
      <w:r w:rsidRPr="000F46AB">
        <w:rPr>
          <w:rFonts w:ascii="Times New Roman" w:hAnsi="Times New Roman" w:cs="Times New Roman"/>
          <w:sz w:val="24"/>
          <w:szCs w:val="24"/>
          <w:highlight w:val="white"/>
        </w:rPr>
        <w:t xml:space="preserve">: los cuidadores son a la vez responsables y víctimas, sujetos libres a la vez que determinados. </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Por ejemplo, durante una  entrevista con una de las pediatras, llamaron a la puerta para pedir un certificado médico. Era un joven, cuyo hijo no había sido atendido en ese centro ni por esa médica, pero comentaba que donde lo había hecho no quisieron dárselo y ahora lo necesitaba para su trabajo. Al cerrar la puerta, ella comentó: “Y qué vas a hacer, no tienen ni laburo formal para pedir, ni nada”. Minutos después, en diálogo en un pasillo con la misma médica, la enfermera se presentó en el consultorio hablando sobre un bebé que había sido medicado y estaba en situación considerablemente </w:t>
      </w:r>
      <w:r w:rsidR="00C95D9F" w:rsidRPr="000F46AB">
        <w:rPr>
          <w:rFonts w:ascii="Times New Roman" w:hAnsi="Times New Roman" w:cs="Times New Roman"/>
          <w:sz w:val="24"/>
          <w:szCs w:val="24"/>
          <w:highlight w:val="white"/>
        </w:rPr>
        <w:t>grave:</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“E: El bebé que  le pusimos la </w:t>
      </w:r>
      <w:proofErr w:type="spellStart"/>
      <w:r w:rsidRPr="000F46AB">
        <w:rPr>
          <w:rFonts w:ascii="Times New Roman" w:hAnsi="Times New Roman" w:cs="Times New Roman"/>
          <w:sz w:val="24"/>
          <w:szCs w:val="24"/>
          <w:highlight w:val="white"/>
        </w:rPr>
        <w:t>dexa</w:t>
      </w:r>
      <w:proofErr w:type="spellEnd"/>
      <w:r w:rsidRPr="000F46AB">
        <w:rPr>
          <w:rFonts w:ascii="Times New Roman" w:hAnsi="Times New Roman" w:cs="Times New Roman"/>
          <w:sz w:val="24"/>
          <w:szCs w:val="24"/>
          <w:highlight w:val="white"/>
        </w:rPr>
        <w:t xml:space="preserve">, ese bebe terminó internado con </w:t>
      </w:r>
      <w:proofErr w:type="spellStart"/>
      <w:r w:rsidRPr="000F46AB">
        <w:rPr>
          <w:rFonts w:ascii="Times New Roman" w:hAnsi="Times New Roman" w:cs="Times New Roman"/>
          <w:sz w:val="24"/>
          <w:szCs w:val="24"/>
          <w:highlight w:val="white"/>
        </w:rPr>
        <w:t>bronquiolitis</w:t>
      </w:r>
      <w:proofErr w:type="spellEnd"/>
      <w:r w:rsidRPr="000F46AB">
        <w:rPr>
          <w:rFonts w:ascii="Times New Roman" w:hAnsi="Times New Roman" w:cs="Times New Roman"/>
          <w:sz w:val="24"/>
          <w:szCs w:val="24"/>
          <w:highlight w:val="white"/>
        </w:rPr>
        <w:t>, parece que no va a arrancar</w:t>
      </w: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P: Esperemos que sí</w:t>
      </w: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E: Es que no los cuidan no los cuidan, tienen tres meses y ya tienen medicación para caballo (se va la enfermera)</w:t>
      </w:r>
    </w:p>
    <w:p w:rsidR="00AA7561" w:rsidRPr="000F46AB" w:rsidRDefault="00AA7561" w:rsidP="000F46AB">
      <w:pPr>
        <w:pStyle w:val="normal0"/>
        <w:spacing w:line="360" w:lineRule="auto"/>
        <w:ind w:left="567" w:right="567"/>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P: Ese chiquito venía con muchos antecedentes...pero ya </w:t>
      </w:r>
      <w:r w:rsidR="00C95D9F" w:rsidRPr="000F46AB">
        <w:rPr>
          <w:rFonts w:ascii="Times New Roman" w:hAnsi="Times New Roman" w:cs="Times New Roman"/>
          <w:sz w:val="24"/>
          <w:szCs w:val="24"/>
          <w:highlight w:val="white"/>
        </w:rPr>
        <w:t>venía</w:t>
      </w:r>
      <w:r w:rsidRPr="000F46AB">
        <w:rPr>
          <w:rFonts w:ascii="Times New Roman" w:hAnsi="Times New Roman" w:cs="Times New Roman"/>
          <w:sz w:val="24"/>
          <w:szCs w:val="24"/>
          <w:highlight w:val="white"/>
        </w:rPr>
        <w:t xml:space="preserve"> acá...no es que la mama fuese descuidada, estuvo por muchos especialistas, fue al pediatra, me decía que le habían dado leche </w:t>
      </w:r>
      <w:proofErr w:type="spellStart"/>
      <w:r w:rsidRPr="000F46AB">
        <w:rPr>
          <w:rFonts w:ascii="Times New Roman" w:hAnsi="Times New Roman" w:cs="Times New Roman"/>
          <w:sz w:val="24"/>
          <w:szCs w:val="24"/>
          <w:highlight w:val="white"/>
        </w:rPr>
        <w:t>hipoalergénica</w:t>
      </w:r>
      <w:proofErr w:type="spellEnd"/>
      <w:r w:rsidRPr="000F46AB">
        <w:rPr>
          <w:rFonts w:ascii="Times New Roman" w:hAnsi="Times New Roman" w:cs="Times New Roman"/>
          <w:sz w:val="24"/>
          <w:szCs w:val="24"/>
          <w:highlight w:val="white"/>
        </w:rPr>
        <w:t>, carísima, y ya si te dice eso es porque realmente lo llevó, no te va a mentir, se preocupa, pero no se por donde... no se... recién la vi por esto. Ves a ella le tengo que hacer una historia clínica, más o menos le pregunte unas cosas, pero te</w:t>
      </w:r>
      <w:r w:rsidR="000F46AB">
        <w:rPr>
          <w:rFonts w:ascii="Times New Roman" w:hAnsi="Times New Roman" w:cs="Times New Roman"/>
          <w:sz w:val="24"/>
          <w:szCs w:val="24"/>
          <w:highlight w:val="white"/>
        </w:rPr>
        <w:t>ndría que preguntarle más cosas“</w:t>
      </w:r>
      <w:r w:rsidRPr="000F46AB">
        <w:rPr>
          <w:rFonts w:ascii="Times New Roman" w:hAnsi="Times New Roman" w:cs="Times New Roman"/>
          <w:sz w:val="24"/>
          <w:szCs w:val="24"/>
          <w:highlight w:val="white"/>
        </w:rPr>
        <w:t>(Registro de campo, 21 de septiembre de 2018)</w:t>
      </w:r>
    </w:p>
    <w:p w:rsidR="00AA7561" w:rsidRPr="000F46AB" w:rsidRDefault="00AA7561" w:rsidP="000F46AB">
      <w:pPr>
        <w:pStyle w:val="normal0"/>
        <w:spacing w:line="360" w:lineRule="auto"/>
        <w:ind w:left="567" w:right="567"/>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lastRenderedPageBreak/>
        <w:t xml:space="preserve">La psicóloga del centro, a partir de un caso particular que se le presentó en el consultorio, elabora nociones de alimentación que se desapegan de los discursos </w:t>
      </w:r>
      <w:proofErr w:type="spellStart"/>
      <w:r w:rsidRPr="000F46AB">
        <w:rPr>
          <w:rFonts w:ascii="Times New Roman" w:hAnsi="Times New Roman" w:cs="Times New Roman"/>
          <w:sz w:val="24"/>
          <w:szCs w:val="24"/>
        </w:rPr>
        <w:t>nutricionalizantes</w:t>
      </w:r>
      <w:proofErr w:type="spellEnd"/>
      <w:r w:rsidRPr="000F46AB">
        <w:rPr>
          <w:rFonts w:ascii="Times New Roman" w:hAnsi="Times New Roman" w:cs="Times New Roman"/>
          <w:sz w:val="24"/>
          <w:szCs w:val="24"/>
        </w:rPr>
        <w:t xml:space="preserve"> y del ideal de salud racional. </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ind w:left="567" w:right="567"/>
        <w:jc w:val="both"/>
        <w:rPr>
          <w:rFonts w:ascii="Times New Roman" w:hAnsi="Times New Roman" w:cs="Times New Roman"/>
          <w:sz w:val="24"/>
          <w:szCs w:val="24"/>
        </w:rPr>
      </w:pPr>
      <w:r w:rsidRPr="000F46AB">
        <w:rPr>
          <w:rFonts w:ascii="Times New Roman" w:hAnsi="Times New Roman" w:cs="Times New Roman"/>
          <w:sz w:val="24"/>
          <w:szCs w:val="24"/>
        </w:rPr>
        <w:t>“Una señora muy mayor, de ochenta años, que llega a raíz de una de una angustia, un sufrimiento muy grande porque era diabética y ya le habían suprimido todo, tanto que no sabía que comer, le habían sacado harina, todo, era una dieta sin nada, no tenía ganas de vivir. Ella me decía que disfrutaba cocinar una tarta, cebollitas, comer otras cosas, pero le habían restringido tanto que no le quedaba nada, hay algo en la cultura sobre lo que es comer, el disfrute, que va a veces más allá de lo que nos digan qué tenemos que comer</w:t>
      </w:r>
      <w:r w:rsidR="000F46AB">
        <w:rPr>
          <w:rFonts w:ascii="Times New Roman" w:hAnsi="Times New Roman" w:cs="Times New Roman"/>
          <w:sz w:val="24"/>
          <w:szCs w:val="24"/>
        </w:rPr>
        <w:t>”</w:t>
      </w:r>
      <w:r w:rsidRPr="000F46AB">
        <w:rPr>
          <w:rFonts w:ascii="Times New Roman" w:hAnsi="Times New Roman" w:cs="Times New Roman"/>
          <w:sz w:val="24"/>
          <w:szCs w:val="24"/>
        </w:rPr>
        <w:t>. (Entrevista psicóloga, 9 de abril de 2019)</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highlight w:val="white"/>
        </w:rPr>
        <w:t xml:space="preserve">Si bien, como hemos trabajado, es profusa la literatura sobre los sentidos que la medicalización de los cuidados infantiles y la alimentación adquiere respecto a los cuidadores, debemos intentar darle cuerpo a los discursos </w:t>
      </w:r>
      <w:proofErr w:type="spellStart"/>
      <w:r w:rsidRPr="000F46AB">
        <w:rPr>
          <w:rFonts w:ascii="Times New Roman" w:hAnsi="Times New Roman" w:cs="Times New Roman"/>
          <w:sz w:val="24"/>
          <w:szCs w:val="24"/>
          <w:highlight w:val="white"/>
        </w:rPr>
        <w:t>generalizantes</w:t>
      </w:r>
      <w:proofErr w:type="spellEnd"/>
      <w:r w:rsidRPr="000F46AB">
        <w:rPr>
          <w:rFonts w:ascii="Times New Roman" w:hAnsi="Times New Roman" w:cs="Times New Roman"/>
          <w:sz w:val="24"/>
          <w:szCs w:val="24"/>
          <w:highlight w:val="white"/>
        </w:rPr>
        <w:t xml:space="preserve">, para poder recuperar a los sujetos y su agencia en el territorio. Este dar cuerpo, implica no borrar las marcas de los procesos de medicalización que se inscriben en las disciplinas, pero tampoco considerar este proceso como categoría fija y reproducida por todos los actores del sistema de salud. </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7407D7" w:rsidRDefault="00AA7561" w:rsidP="000F46AB">
      <w:pPr>
        <w:pStyle w:val="normal0"/>
        <w:spacing w:line="360" w:lineRule="auto"/>
        <w:jc w:val="both"/>
        <w:rPr>
          <w:rFonts w:ascii="Times New Roman" w:hAnsi="Times New Roman" w:cs="Times New Roman"/>
          <w:b/>
          <w:i/>
          <w:sz w:val="24"/>
          <w:szCs w:val="24"/>
        </w:rPr>
      </w:pPr>
      <w:r w:rsidRPr="007407D7">
        <w:rPr>
          <w:rFonts w:ascii="Times New Roman" w:hAnsi="Times New Roman" w:cs="Times New Roman"/>
          <w:b/>
          <w:i/>
          <w:sz w:val="24"/>
          <w:szCs w:val="24"/>
        </w:rPr>
        <w:t>5. Reflexiones finales</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El supuesto del que partimos en las líneas precedentes era que la alimentación infantil puede constituirse como terreno fértil desde el cual abordar los cuidados infantiles, o a la inversa, que la mirada desde los cuidados (infantiles) tiene mucho que aportar a las discusiones sobre alimentación. En definitiva, planteábamos una relación entre cuidados y alimentación. Si bien el objetivo final no era demostrar esta vinculación, sí creemos que yuxtaponer algunos discursos puede ayudar a entender cómo se conciben y practican los cuidados alimentarios. Consideramos que estos se dirimen entre dos caminos que a priori parecen inconmensurables o ambiguos, pero que dan cuenta una vez más, que las narrativas distan de ser modelos fijados, sistemas únicos y homogéneos. Por un lado, la mirada biomédica apunta a una idea </w:t>
      </w:r>
      <w:proofErr w:type="spellStart"/>
      <w:r w:rsidRPr="000F46AB">
        <w:rPr>
          <w:rFonts w:ascii="Times New Roman" w:hAnsi="Times New Roman" w:cs="Times New Roman"/>
          <w:sz w:val="24"/>
          <w:szCs w:val="24"/>
          <w:highlight w:val="white"/>
        </w:rPr>
        <w:t>resposabilizadora</w:t>
      </w:r>
      <w:proofErr w:type="spellEnd"/>
      <w:r w:rsidRPr="000F46AB">
        <w:rPr>
          <w:rFonts w:ascii="Times New Roman" w:hAnsi="Times New Roman" w:cs="Times New Roman"/>
          <w:sz w:val="24"/>
          <w:szCs w:val="24"/>
          <w:highlight w:val="white"/>
        </w:rPr>
        <w:t xml:space="preserve"> tanto del cuidado, que se enmarca en la génesis de ciertas ciencias médicas como autorizadas a intervenir en un sujeto específico, el niño, y su proceso de crecimiento y desarrollo, la crianza (Colangelo, 2012); como de la alimentación, canalizando esta última mecanismos de subjetivación (trabajo sobre sí mismo) como de moralización y </w:t>
      </w:r>
      <w:r w:rsidRPr="000F46AB">
        <w:rPr>
          <w:rFonts w:ascii="Times New Roman" w:hAnsi="Times New Roman" w:cs="Times New Roman"/>
          <w:sz w:val="24"/>
          <w:szCs w:val="24"/>
          <w:highlight w:val="white"/>
        </w:rPr>
        <w:lastRenderedPageBreak/>
        <w:t xml:space="preserve">responsabilización (en el momento en que los niños no pueden ser pensados como activos en sus elecciones alimentarias, opera el traspaso hacia sus progenitores, específicamente hacia las madres). </w:t>
      </w:r>
    </w:p>
    <w:p w:rsidR="00AA7561" w:rsidRPr="000F46AB" w:rsidRDefault="00AA7561"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Ahora bien, durante y hacia el final del trabajo comenzamos a entretejer miradas distintas, las cuales intentamos no ubicarlas en opuestas, lo cual implicaría que en los discursos aparecen contradicciones. Por el contrario, las narrativas resultan mucho más complejas. Si bien se responsabiliza, en el mismo movimiento se reconoce y consideran otros factores “condicionantes”: el medio ambiente, la falta de dinero para comprar alimentos, la escasez de tiempo, los gustos subjetivos. Esto nos remite al escenario de la Atención Primaria, donde si bien se dirimen y reproducen miradas </w:t>
      </w:r>
      <w:proofErr w:type="spellStart"/>
      <w:r w:rsidR="00C95D9F" w:rsidRPr="000F46AB">
        <w:rPr>
          <w:rFonts w:ascii="Times New Roman" w:hAnsi="Times New Roman" w:cs="Times New Roman"/>
          <w:sz w:val="24"/>
          <w:szCs w:val="24"/>
          <w:highlight w:val="white"/>
        </w:rPr>
        <w:t>biologicista</w:t>
      </w:r>
      <w:r w:rsidR="00C95D9F">
        <w:rPr>
          <w:rFonts w:ascii="Times New Roman" w:hAnsi="Times New Roman" w:cs="Times New Roman"/>
          <w:sz w:val="24"/>
          <w:szCs w:val="24"/>
          <w:highlight w:val="white"/>
        </w:rPr>
        <w:t>s</w:t>
      </w:r>
      <w:proofErr w:type="spellEnd"/>
      <w:r w:rsidRPr="000F46AB">
        <w:rPr>
          <w:rFonts w:ascii="Times New Roman" w:hAnsi="Times New Roman" w:cs="Times New Roman"/>
          <w:sz w:val="24"/>
          <w:szCs w:val="24"/>
          <w:highlight w:val="white"/>
        </w:rPr>
        <w:t xml:space="preserve"> e </w:t>
      </w:r>
      <w:r w:rsidR="00C95D9F" w:rsidRPr="000F46AB">
        <w:rPr>
          <w:rFonts w:ascii="Times New Roman" w:hAnsi="Times New Roman" w:cs="Times New Roman"/>
          <w:sz w:val="24"/>
          <w:szCs w:val="24"/>
          <w:highlight w:val="white"/>
        </w:rPr>
        <w:t>individualizadoras</w:t>
      </w:r>
      <w:r w:rsidRPr="000F46AB">
        <w:rPr>
          <w:rFonts w:ascii="Times New Roman" w:hAnsi="Times New Roman" w:cs="Times New Roman"/>
          <w:sz w:val="24"/>
          <w:szCs w:val="24"/>
          <w:highlight w:val="white"/>
        </w:rPr>
        <w:t xml:space="preserve"> de la biomedicina, también se trabaja en terreno, los sujetos encarnan espacios situados, en contacto directo con las personas que allí asisten y esto moldea sus propias perspectivas. Es esta </w:t>
      </w:r>
      <w:proofErr w:type="spellStart"/>
      <w:r w:rsidRPr="000F46AB">
        <w:rPr>
          <w:rFonts w:ascii="Times New Roman" w:hAnsi="Times New Roman" w:cs="Times New Roman"/>
          <w:sz w:val="24"/>
          <w:szCs w:val="24"/>
          <w:highlight w:val="white"/>
        </w:rPr>
        <w:t>territorialización</w:t>
      </w:r>
      <w:proofErr w:type="spellEnd"/>
      <w:r w:rsidRPr="000F46AB">
        <w:rPr>
          <w:rFonts w:ascii="Times New Roman" w:hAnsi="Times New Roman" w:cs="Times New Roman"/>
          <w:sz w:val="24"/>
          <w:szCs w:val="24"/>
          <w:highlight w:val="white"/>
        </w:rPr>
        <w:t xml:space="preserve"> de los cuidados lo que habilita y posibilita que ahondemos en la singularidad de los sentidos referidos a la alimentación que circulan en un centro de salud en particular, sentidos que no pueden localizarse como reproductores de un modelo hegemónico sino que deben desandarse y cobrar su tridimensionalidad para recuperar la agencia de los individuos.</w:t>
      </w: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p>
    <w:p w:rsidR="00AA7561" w:rsidRPr="000F46AB" w:rsidRDefault="00AA7561"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Default="00B513FF" w:rsidP="000F46AB">
      <w:pPr>
        <w:pStyle w:val="normal0"/>
        <w:spacing w:line="360" w:lineRule="auto"/>
        <w:jc w:val="both"/>
        <w:rPr>
          <w:rFonts w:ascii="Times New Roman" w:hAnsi="Times New Roman" w:cs="Times New Roman"/>
          <w:sz w:val="24"/>
          <w:szCs w:val="24"/>
        </w:rPr>
      </w:pPr>
    </w:p>
    <w:p w:rsidR="000F46AB" w:rsidRDefault="000F46AB" w:rsidP="000F46AB">
      <w:pPr>
        <w:pStyle w:val="normal0"/>
        <w:spacing w:line="360" w:lineRule="auto"/>
        <w:jc w:val="both"/>
        <w:rPr>
          <w:rFonts w:ascii="Times New Roman" w:hAnsi="Times New Roman" w:cs="Times New Roman"/>
          <w:sz w:val="24"/>
          <w:szCs w:val="24"/>
        </w:rPr>
      </w:pPr>
    </w:p>
    <w:p w:rsidR="000F46AB" w:rsidRDefault="000F46AB" w:rsidP="000F46AB">
      <w:pPr>
        <w:pStyle w:val="normal0"/>
        <w:spacing w:line="360" w:lineRule="auto"/>
        <w:jc w:val="both"/>
        <w:rPr>
          <w:rFonts w:ascii="Times New Roman" w:hAnsi="Times New Roman" w:cs="Times New Roman"/>
          <w:sz w:val="24"/>
          <w:szCs w:val="24"/>
        </w:rPr>
      </w:pPr>
    </w:p>
    <w:p w:rsidR="000F46AB" w:rsidRDefault="000F46AB" w:rsidP="000F46AB">
      <w:pPr>
        <w:pStyle w:val="normal0"/>
        <w:spacing w:line="360" w:lineRule="auto"/>
        <w:jc w:val="both"/>
        <w:rPr>
          <w:rFonts w:ascii="Times New Roman" w:hAnsi="Times New Roman" w:cs="Times New Roman"/>
          <w:sz w:val="24"/>
          <w:szCs w:val="24"/>
        </w:rPr>
      </w:pPr>
    </w:p>
    <w:p w:rsidR="00131AFB" w:rsidRDefault="00131AFB" w:rsidP="000F46AB">
      <w:pPr>
        <w:pStyle w:val="normal0"/>
        <w:spacing w:line="360" w:lineRule="auto"/>
        <w:jc w:val="both"/>
        <w:rPr>
          <w:rFonts w:ascii="Times New Roman" w:hAnsi="Times New Roman" w:cs="Times New Roman"/>
          <w:sz w:val="24"/>
          <w:szCs w:val="24"/>
        </w:rPr>
      </w:pPr>
    </w:p>
    <w:p w:rsidR="000F46AB" w:rsidRDefault="000F46AB" w:rsidP="000F46AB">
      <w:pPr>
        <w:pStyle w:val="normal0"/>
        <w:spacing w:line="360" w:lineRule="auto"/>
        <w:jc w:val="both"/>
        <w:rPr>
          <w:rFonts w:ascii="Times New Roman" w:hAnsi="Times New Roman" w:cs="Times New Roman"/>
          <w:sz w:val="24"/>
          <w:szCs w:val="24"/>
        </w:rPr>
      </w:pPr>
    </w:p>
    <w:p w:rsidR="00B62A47" w:rsidRPr="000F46AB" w:rsidRDefault="00EA3BE3" w:rsidP="000F46AB">
      <w:pPr>
        <w:pStyle w:val="normal0"/>
        <w:spacing w:line="360" w:lineRule="auto"/>
        <w:jc w:val="both"/>
        <w:rPr>
          <w:rFonts w:ascii="Times New Roman" w:hAnsi="Times New Roman" w:cs="Times New Roman"/>
          <w:b/>
          <w:sz w:val="24"/>
          <w:szCs w:val="24"/>
          <w:highlight w:val="white"/>
        </w:rPr>
      </w:pPr>
      <w:r w:rsidRPr="000F46AB">
        <w:rPr>
          <w:rFonts w:ascii="Times New Roman" w:hAnsi="Times New Roman" w:cs="Times New Roman"/>
          <w:b/>
          <w:sz w:val="24"/>
          <w:szCs w:val="24"/>
          <w:highlight w:val="white"/>
        </w:rPr>
        <w:t>Bibliografía</w:t>
      </w:r>
    </w:p>
    <w:p w:rsidR="00B513FF" w:rsidRPr="000F46AB" w:rsidRDefault="00B513FF"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 xml:space="preserve">Billorou, M.J. (2007) Madres y médicos en torno a la cuna: ideas y prácticas sobre el cuidado infantil (Buenos Aires, 1930-1945). </w:t>
      </w:r>
      <w:r w:rsidRPr="000F46AB">
        <w:rPr>
          <w:rFonts w:ascii="Times New Roman" w:hAnsi="Times New Roman" w:cs="Times New Roman"/>
          <w:i/>
          <w:sz w:val="24"/>
          <w:szCs w:val="24"/>
        </w:rPr>
        <w:t>Revista de Estudios de la Mujer</w:t>
      </w:r>
      <w:r w:rsidRPr="000F46AB">
        <w:rPr>
          <w:rFonts w:ascii="Times New Roman" w:hAnsi="Times New Roman" w:cs="Times New Roman"/>
          <w:sz w:val="24"/>
          <w:szCs w:val="24"/>
        </w:rPr>
        <w:t>. La Aljaba, segunda época. 11.</w:t>
      </w:r>
    </w:p>
    <w:p w:rsidR="00B513FF" w:rsidRPr="000F46AB" w:rsidRDefault="00B513FF" w:rsidP="000F46AB">
      <w:pPr>
        <w:pStyle w:val="normal0"/>
        <w:spacing w:line="360" w:lineRule="auto"/>
        <w:jc w:val="both"/>
        <w:rPr>
          <w:rFonts w:ascii="Times New Roman" w:hAnsi="Times New Roman" w:cs="Times New Roman"/>
          <w:sz w:val="24"/>
          <w:szCs w:val="24"/>
        </w:rPr>
      </w:pPr>
      <w:proofErr w:type="spellStart"/>
      <w:r w:rsidRPr="000F46AB">
        <w:rPr>
          <w:rFonts w:ascii="Times New Roman" w:hAnsi="Times New Roman" w:cs="Times New Roman"/>
          <w:sz w:val="24"/>
          <w:szCs w:val="24"/>
        </w:rPr>
        <w:t>Britos</w:t>
      </w:r>
      <w:proofErr w:type="spellEnd"/>
      <w:r w:rsidRPr="000F46AB">
        <w:rPr>
          <w:rFonts w:ascii="Times New Roman" w:hAnsi="Times New Roman" w:cs="Times New Roman"/>
          <w:sz w:val="24"/>
          <w:szCs w:val="24"/>
        </w:rPr>
        <w:t xml:space="preserve"> S, </w:t>
      </w:r>
      <w:proofErr w:type="spellStart"/>
      <w:r w:rsidRPr="000F46AB">
        <w:rPr>
          <w:rFonts w:ascii="Times New Roman" w:hAnsi="Times New Roman" w:cs="Times New Roman"/>
          <w:sz w:val="24"/>
          <w:szCs w:val="24"/>
        </w:rPr>
        <w:t>O´Donnell</w:t>
      </w:r>
      <w:proofErr w:type="spellEnd"/>
      <w:r w:rsidRPr="000F46AB">
        <w:rPr>
          <w:rFonts w:ascii="Times New Roman" w:hAnsi="Times New Roman" w:cs="Times New Roman"/>
          <w:sz w:val="24"/>
          <w:szCs w:val="24"/>
        </w:rPr>
        <w:t xml:space="preserve"> A, Ugalde V, Clacheo R (2003), Programas alimentarios en Argentina. </w:t>
      </w:r>
      <w:proofErr w:type="spellStart"/>
      <w:r w:rsidRPr="000F46AB">
        <w:rPr>
          <w:rFonts w:ascii="Times New Roman" w:hAnsi="Times New Roman" w:cs="Times New Roman"/>
          <w:sz w:val="24"/>
          <w:szCs w:val="24"/>
        </w:rPr>
        <w:t>Cesni</w:t>
      </w:r>
      <w:proofErr w:type="spellEnd"/>
      <w:r w:rsidRPr="000F46AB">
        <w:rPr>
          <w:rFonts w:ascii="Times New Roman" w:hAnsi="Times New Roman" w:cs="Times New Roman"/>
          <w:sz w:val="24"/>
          <w:szCs w:val="24"/>
        </w:rPr>
        <w:t>, Buenos Aires.</w:t>
      </w:r>
    </w:p>
    <w:p w:rsidR="00B513FF" w:rsidRPr="000F46AB" w:rsidRDefault="00B513FF" w:rsidP="000F46AB">
      <w:pPr>
        <w:pStyle w:val="normal0"/>
        <w:spacing w:line="360" w:lineRule="auto"/>
        <w:jc w:val="both"/>
        <w:rPr>
          <w:rFonts w:ascii="Times New Roman" w:hAnsi="Times New Roman" w:cs="Times New Roman"/>
          <w:sz w:val="24"/>
          <w:szCs w:val="24"/>
        </w:rPr>
      </w:pPr>
      <w:proofErr w:type="spellStart"/>
      <w:r w:rsidRPr="000F46AB">
        <w:rPr>
          <w:rFonts w:ascii="Times New Roman" w:hAnsi="Times New Roman" w:cs="Times New Roman"/>
          <w:sz w:val="24"/>
          <w:szCs w:val="24"/>
        </w:rPr>
        <w:t>Colángelo</w:t>
      </w:r>
      <w:proofErr w:type="spellEnd"/>
      <w:r w:rsidRPr="000F46AB">
        <w:rPr>
          <w:rFonts w:ascii="Times New Roman" w:hAnsi="Times New Roman" w:cs="Times New Roman"/>
          <w:sz w:val="24"/>
          <w:szCs w:val="24"/>
        </w:rPr>
        <w:t>, A. (2012). La crianza en disputa: Medicalización del cuidado infantil en la Argentina, entre 1980 y 1830. (Tesis de Doctorado). Universidad Nacional de La Plata, La Plata, Buenos Aires, Argentina.</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rPr>
        <w:t xml:space="preserve">Colangelo, A. (2008). La constitución de la niñez como objeto de estudio e intervención médicos en la Argentina de comienzos del siglo XX. IX Congreso Argentino de Antropología Social, </w:t>
      </w:r>
      <w:r w:rsidRPr="000F46AB">
        <w:rPr>
          <w:rFonts w:ascii="Times New Roman" w:hAnsi="Times New Roman" w:cs="Times New Roman"/>
          <w:sz w:val="24"/>
          <w:szCs w:val="24"/>
          <w:highlight w:val="white"/>
        </w:rPr>
        <w:t>Posadas.</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Di </w:t>
      </w:r>
      <w:proofErr w:type="spellStart"/>
      <w:r w:rsidRPr="000F46AB">
        <w:rPr>
          <w:rFonts w:ascii="Times New Roman" w:hAnsi="Times New Roman" w:cs="Times New Roman"/>
          <w:sz w:val="24"/>
          <w:szCs w:val="24"/>
          <w:highlight w:val="white"/>
        </w:rPr>
        <w:t>Liscia</w:t>
      </w:r>
      <w:proofErr w:type="spellEnd"/>
      <w:r w:rsidRPr="000F46AB">
        <w:rPr>
          <w:rFonts w:ascii="Times New Roman" w:hAnsi="Times New Roman" w:cs="Times New Roman"/>
          <w:sz w:val="24"/>
          <w:szCs w:val="24"/>
          <w:highlight w:val="white"/>
        </w:rPr>
        <w:t>, M. S, (2005) Dentro y fuera del hogar. Mujeres, familias y medicalización en</w:t>
      </w:r>
    </w:p>
    <w:p w:rsidR="00B513FF" w:rsidRPr="000F46AB" w:rsidRDefault="00B513FF" w:rsidP="000F46AB">
      <w:pPr>
        <w:pStyle w:val="normal0"/>
        <w:spacing w:line="360" w:lineRule="auto"/>
        <w:jc w:val="both"/>
        <w:rPr>
          <w:rFonts w:ascii="Times New Roman" w:hAnsi="Times New Roman" w:cs="Times New Roman"/>
          <w:color w:val="313131"/>
          <w:sz w:val="24"/>
          <w:szCs w:val="24"/>
          <w:shd w:val="clear" w:color="auto" w:fill="F2F2F2"/>
        </w:rPr>
      </w:pPr>
      <w:r w:rsidRPr="000F46AB">
        <w:rPr>
          <w:rFonts w:ascii="Times New Roman" w:hAnsi="Times New Roman" w:cs="Times New Roman"/>
          <w:sz w:val="24"/>
          <w:szCs w:val="24"/>
          <w:highlight w:val="white"/>
        </w:rPr>
        <w:t xml:space="preserve">Argentina, 1870-1940. </w:t>
      </w:r>
      <w:r w:rsidRPr="000F46AB">
        <w:rPr>
          <w:rFonts w:ascii="Times New Roman" w:hAnsi="Times New Roman" w:cs="Times New Roman"/>
          <w:i/>
          <w:sz w:val="24"/>
          <w:szCs w:val="24"/>
          <w:highlight w:val="white"/>
        </w:rPr>
        <w:t>Signos Históricos</w:t>
      </w:r>
      <w:r w:rsidRPr="000F46AB">
        <w:rPr>
          <w:rFonts w:ascii="Times New Roman" w:hAnsi="Times New Roman" w:cs="Times New Roman"/>
          <w:sz w:val="24"/>
          <w:szCs w:val="24"/>
          <w:highlight w:val="white"/>
        </w:rPr>
        <w:t>, 94-119</w:t>
      </w:r>
      <w:r w:rsidRPr="000F46AB">
        <w:rPr>
          <w:rFonts w:ascii="Times New Roman" w:hAnsi="Times New Roman" w:cs="Times New Roman"/>
          <w:sz w:val="24"/>
          <w:szCs w:val="24"/>
        </w:rPr>
        <w:t>.</w:t>
      </w:r>
    </w:p>
    <w:p w:rsidR="00B513FF" w:rsidRPr="000F46AB" w:rsidRDefault="00B513FF" w:rsidP="000F46AB">
      <w:pPr>
        <w:pStyle w:val="normal0"/>
        <w:spacing w:line="360" w:lineRule="auto"/>
        <w:jc w:val="both"/>
        <w:rPr>
          <w:rStyle w:val="apple-converted-space"/>
          <w:rFonts w:ascii="Times New Roman" w:hAnsi="Times New Roman" w:cs="Times New Roman"/>
          <w:sz w:val="24"/>
          <w:szCs w:val="24"/>
          <w:shd w:val="clear" w:color="auto" w:fill="F2F2F2"/>
        </w:rPr>
      </w:pPr>
      <w:proofErr w:type="spellStart"/>
      <w:r w:rsidRPr="000F46AB">
        <w:rPr>
          <w:rFonts w:ascii="Times New Roman" w:hAnsi="Times New Roman" w:cs="Times New Roman"/>
          <w:sz w:val="24"/>
          <w:szCs w:val="24"/>
          <w:shd w:val="clear" w:color="auto" w:fill="F2F2F2"/>
        </w:rPr>
        <w:t>Epele</w:t>
      </w:r>
      <w:proofErr w:type="spellEnd"/>
      <w:r w:rsidRPr="000F46AB">
        <w:rPr>
          <w:rFonts w:ascii="Times New Roman" w:hAnsi="Times New Roman" w:cs="Times New Roman"/>
          <w:sz w:val="24"/>
          <w:szCs w:val="24"/>
          <w:shd w:val="clear" w:color="auto" w:fill="F2F2F2"/>
        </w:rPr>
        <w:t>, M. (2008). Privatizando el cuidado: desigualdad, intimidad y uso de drogas en el gran Buenos Aires, Argentina.</w:t>
      </w:r>
      <w:r w:rsidR="00D55820" w:rsidRPr="000F46AB">
        <w:rPr>
          <w:rFonts w:ascii="Times New Roman" w:hAnsi="Times New Roman" w:cs="Times New Roman"/>
          <w:sz w:val="24"/>
          <w:szCs w:val="24"/>
          <w:shd w:val="clear" w:color="auto" w:fill="F2F2F2"/>
        </w:rPr>
        <w:t xml:space="preserve"> </w:t>
      </w:r>
      <w:r w:rsidRPr="000F46AB">
        <w:rPr>
          <w:rStyle w:val="nfasis"/>
          <w:rFonts w:ascii="Times New Roman" w:hAnsi="Times New Roman" w:cs="Times New Roman"/>
          <w:sz w:val="24"/>
          <w:szCs w:val="24"/>
          <w:shd w:val="clear" w:color="auto" w:fill="F2F2F2"/>
        </w:rPr>
        <w:t>Antípoda. Revista de Antropología y Arqueología,</w:t>
      </w:r>
      <w:r w:rsidRPr="000F46AB">
        <w:rPr>
          <w:rStyle w:val="apple-converted-space"/>
          <w:rFonts w:ascii="Times New Roman" w:hAnsi="Times New Roman" w:cs="Times New Roman"/>
          <w:i/>
          <w:iCs/>
          <w:sz w:val="24"/>
          <w:szCs w:val="24"/>
          <w:shd w:val="clear" w:color="auto" w:fill="F2F2F2"/>
        </w:rPr>
        <w:t> </w:t>
      </w:r>
      <w:r w:rsidRPr="000F46AB">
        <w:rPr>
          <w:rFonts w:ascii="Times New Roman" w:hAnsi="Times New Roman" w:cs="Times New Roman"/>
          <w:sz w:val="24"/>
          <w:szCs w:val="24"/>
          <w:shd w:val="clear" w:color="auto" w:fill="F2F2F2"/>
        </w:rPr>
        <w:t>(6), 293-312.</w:t>
      </w:r>
      <w:r w:rsidRPr="000F46AB">
        <w:rPr>
          <w:rStyle w:val="apple-converted-space"/>
          <w:rFonts w:ascii="Times New Roman" w:hAnsi="Times New Roman" w:cs="Times New Roman"/>
          <w:sz w:val="24"/>
          <w:szCs w:val="24"/>
          <w:shd w:val="clear" w:color="auto" w:fill="F2F2F2"/>
        </w:rPr>
        <w:t> </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Esquivel, V., </w:t>
      </w: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E. y </w:t>
      </w:r>
      <w:proofErr w:type="spellStart"/>
      <w:r w:rsidRPr="000F46AB">
        <w:rPr>
          <w:rFonts w:ascii="Times New Roman" w:hAnsi="Times New Roman" w:cs="Times New Roman"/>
          <w:sz w:val="24"/>
          <w:szCs w:val="24"/>
          <w:highlight w:val="white"/>
        </w:rPr>
        <w:t>Jelin</w:t>
      </w:r>
      <w:proofErr w:type="spellEnd"/>
      <w:r w:rsidRPr="000F46AB">
        <w:rPr>
          <w:rFonts w:ascii="Times New Roman" w:hAnsi="Times New Roman" w:cs="Times New Roman"/>
          <w:sz w:val="24"/>
          <w:szCs w:val="24"/>
          <w:highlight w:val="white"/>
        </w:rPr>
        <w:t xml:space="preserve">, E. (2012). </w:t>
      </w:r>
      <w:r w:rsidRPr="000F46AB">
        <w:rPr>
          <w:rFonts w:ascii="Times New Roman" w:hAnsi="Times New Roman" w:cs="Times New Roman"/>
          <w:i/>
          <w:sz w:val="24"/>
          <w:szCs w:val="24"/>
          <w:highlight w:val="white"/>
        </w:rPr>
        <w:t>Hacia la conceptualización del cuidado: familia, mercado y estado. Las lógicas del cuidado infantil. Entre las familias, el estado y el mercado</w:t>
      </w:r>
      <w:r w:rsidRPr="000F46AB">
        <w:rPr>
          <w:rFonts w:ascii="Times New Roman" w:hAnsi="Times New Roman" w:cs="Times New Roman"/>
          <w:sz w:val="24"/>
          <w:szCs w:val="24"/>
          <w:highlight w:val="white"/>
        </w:rPr>
        <w:t xml:space="preserve">. Buenos Aires, Argentina: IDES, UNICEF, UNFPA. </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E. (2009). Organización social del cuidado infantil en ciudad de Buenos Aires. El rol de las instituciones públicas y privadas 2005-2008</w:t>
      </w:r>
      <w:r w:rsidR="00D55820" w:rsidRPr="000F46AB">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w:t>
      </w:r>
      <w:r w:rsidR="00D55820" w:rsidRPr="000F46AB">
        <w:rPr>
          <w:rFonts w:ascii="Times New Roman" w:hAnsi="Times New Roman" w:cs="Times New Roman"/>
          <w:sz w:val="24"/>
          <w:szCs w:val="24"/>
          <w:highlight w:val="white"/>
        </w:rPr>
        <w:t>T</w:t>
      </w:r>
      <w:r w:rsidRPr="000F46AB">
        <w:rPr>
          <w:rFonts w:ascii="Times New Roman" w:hAnsi="Times New Roman" w:cs="Times New Roman"/>
          <w:sz w:val="24"/>
          <w:szCs w:val="24"/>
          <w:highlight w:val="white"/>
        </w:rPr>
        <w:t>esis de posgrado). FLACSO, Buenos Aires, Argentina</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E. (2014) </w:t>
      </w:r>
      <w:r w:rsidRPr="000F46AB">
        <w:rPr>
          <w:rFonts w:ascii="Times New Roman" w:hAnsi="Times New Roman" w:cs="Times New Roman"/>
          <w:i/>
          <w:sz w:val="24"/>
          <w:szCs w:val="24"/>
          <w:highlight w:val="white"/>
        </w:rPr>
        <w:t>El cuidado infantil en el siglo XXI</w:t>
      </w:r>
      <w:r w:rsidRPr="000F46AB">
        <w:rPr>
          <w:rFonts w:ascii="Times New Roman" w:hAnsi="Times New Roman" w:cs="Times New Roman"/>
          <w:b/>
          <w:i/>
          <w:sz w:val="24"/>
          <w:szCs w:val="24"/>
          <w:highlight w:val="white"/>
        </w:rPr>
        <w:t xml:space="preserve">: </w:t>
      </w:r>
      <w:r w:rsidRPr="000F46AB">
        <w:rPr>
          <w:rFonts w:ascii="Times New Roman" w:hAnsi="Times New Roman" w:cs="Times New Roman"/>
          <w:i/>
          <w:sz w:val="24"/>
          <w:szCs w:val="24"/>
          <w:highlight w:val="white"/>
        </w:rPr>
        <w:t>mujeres malabaristas en una sociedad desigual</w:t>
      </w:r>
      <w:r w:rsidRPr="000F46AB">
        <w:rPr>
          <w:rFonts w:ascii="Times New Roman" w:hAnsi="Times New Roman" w:cs="Times New Roman"/>
          <w:sz w:val="24"/>
          <w:szCs w:val="24"/>
          <w:highlight w:val="white"/>
        </w:rPr>
        <w:t>. Editorial Siglo Veintiuno.</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Faur</w:t>
      </w:r>
      <w:proofErr w:type="spellEnd"/>
      <w:r w:rsidRPr="000F46AB">
        <w:rPr>
          <w:rFonts w:ascii="Times New Roman" w:hAnsi="Times New Roman" w:cs="Times New Roman"/>
          <w:sz w:val="24"/>
          <w:szCs w:val="24"/>
          <w:highlight w:val="white"/>
        </w:rPr>
        <w:t xml:space="preserve">, E. (2015) El </w:t>
      </w:r>
      <w:proofErr w:type="spellStart"/>
      <w:r w:rsidRPr="000F46AB">
        <w:rPr>
          <w:rFonts w:ascii="Times New Roman" w:hAnsi="Times New Roman" w:cs="Times New Roman"/>
          <w:sz w:val="24"/>
          <w:szCs w:val="24"/>
          <w:highlight w:val="white"/>
        </w:rPr>
        <w:t>maternalismo</w:t>
      </w:r>
      <w:proofErr w:type="spellEnd"/>
      <w:r w:rsidRPr="000F46AB">
        <w:rPr>
          <w:rFonts w:ascii="Times New Roman" w:hAnsi="Times New Roman" w:cs="Times New Roman"/>
          <w:sz w:val="24"/>
          <w:szCs w:val="24"/>
          <w:highlight w:val="white"/>
        </w:rPr>
        <w:t xml:space="preserve"> en su laberinto. Políticas sociales y cuidado infantil en Argentina. </w:t>
      </w:r>
      <w:r w:rsidRPr="000F46AB">
        <w:rPr>
          <w:rFonts w:ascii="Times New Roman" w:hAnsi="Times New Roman" w:cs="Times New Roman"/>
          <w:i/>
          <w:sz w:val="24"/>
          <w:szCs w:val="24"/>
          <w:highlight w:val="white"/>
        </w:rPr>
        <w:t>Revista Latinoamericana de Estudios de Familia</w:t>
      </w:r>
      <w:r w:rsidRPr="000F46AB">
        <w:rPr>
          <w:rFonts w:ascii="Times New Roman" w:hAnsi="Times New Roman" w:cs="Times New Roman"/>
          <w:sz w:val="24"/>
          <w:szCs w:val="24"/>
          <w:highlight w:val="white"/>
        </w:rPr>
        <w:t>, nº7, 45-61</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Gracia-Arnaiz M. (2007) Comer bien, comer mal: la medicalización del comportamiento alimentario. </w:t>
      </w:r>
      <w:r w:rsidRPr="000F46AB">
        <w:rPr>
          <w:rFonts w:ascii="Times New Roman" w:hAnsi="Times New Roman" w:cs="Times New Roman"/>
          <w:i/>
          <w:sz w:val="24"/>
          <w:szCs w:val="24"/>
          <w:highlight w:val="white"/>
        </w:rPr>
        <w:t xml:space="preserve">Salud Pública </w:t>
      </w:r>
      <w:proofErr w:type="spellStart"/>
      <w:r w:rsidRPr="000F46AB">
        <w:rPr>
          <w:rFonts w:ascii="Times New Roman" w:hAnsi="Times New Roman" w:cs="Times New Roman"/>
          <w:i/>
          <w:sz w:val="24"/>
          <w:szCs w:val="24"/>
          <w:highlight w:val="white"/>
        </w:rPr>
        <w:t>Mex</w:t>
      </w:r>
      <w:proofErr w:type="spellEnd"/>
      <w:r w:rsidRPr="000F46AB">
        <w:rPr>
          <w:rFonts w:ascii="Times New Roman" w:hAnsi="Times New Roman" w:cs="Times New Roman"/>
          <w:sz w:val="24"/>
          <w:szCs w:val="24"/>
          <w:highlight w:val="white"/>
        </w:rPr>
        <w:t>; nº 49:236-242</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Gracia Arnaiz M. (2009) Qué y cuánto comer: tomando medidas frente a las sociedades </w:t>
      </w:r>
      <w:proofErr w:type="spellStart"/>
      <w:r w:rsidRPr="000F46AB">
        <w:rPr>
          <w:rFonts w:ascii="Times New Roman" w:hAnsi="Times New Roman" w:cs="Times New Roman"/>
          <w:sz w:val="24"/>
          <w:szCs w:val="24"/>
          <w:highlight w:val="white"/>
        </w:rPr>
        <w:t>obesogénicas</w:t>
      </w:r>
      <w:proofErr w:type="spellEnd"/>
      <w:r w:rsidRPr="000F46AB">
        <w:rPr>
          <w:rFonts w:ascii="Times New Roman" w:hAnsi="Times New Roman" w:cs="Times New Roman"/>
          <w:sz w:val="24"/>
          <w:szCs w:val="24"/>
          <w:highlight w:val="white"/>
        </w:rPr>
        <w:t xml:space="preserve">. </w:t>
      </w:r>
      <w:r w:rsidRPr="000F46AB">
        <w:rPr>
          <w:rFonts w:ascii="Times New Roman" w:hAnsi="Times New Roman" w:cs="Times New Roman"/>
          <w:i/>
          <w:sz w:val="24"/>
          <w:szCs w:val="24"/>
          <w:highlight w:val="white"/>
        </w:rPr>
        <w:t>Salud Colectiva</w:t>
      </w:r>
      <w:r w:rsidRPr="000F46AB">
        <w:rPr>
          <w:rFonts w:ascii="Times New Roman" w:hAnsi="Times New Roman" w:cs="Times New Roman"/>
          <w:sz w:val="24"/>
          <w:szCs w:val="24"/>
          <w:highlight w:val="white"/>
        </w:rPr>
        <w:t>.; nº5(3):363-376</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Gracia-Arnaiz, M. (2014). “Comer o no comer ¿es esa la cuestión?: una aproximación antropológica al estudio de los trastornos alimentarios”. </w:t>
      </w:r>
      <w:r w:rsidRPr="000F46AB">
        <w:rPr>
          <w:rFonts w:ascii="Times New Roman" w:hAnsi="Times New Roman" w:cs="Times New Roman"/>
          <w:i/>
          <w:sz w:val="24"/>
          <w:szCs w:val="24"/>
          <w:highlight w:val="white"/>
        </w:rPr>
        <w:t>Política y Sociedad</w:t>
      </w:r>
      <w:r w:rsidRPr="000F46AB">
        <w:rPr>
          <w:rFonts w:ascii="Times New Roman" w:hAnsi="Times New Roman" w:cs="Times New Roman"/>
          <w:sz w:val="24"/>
          <w:szCs w:val="24"/>
          <w:highlight w:val="white"/>
        </w:rPr>
        <w:t>, Vol.51 nº. 1 73-94</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lastRenderedPageBreak/>
        <w:t>Jelin</w:t>
      </w:r>
      <w:proofErr w:type="spellEnd"/>
      <w:r w:rsidRPr="000F46AB">
        <w:rPr>
          <w:rFonts w:ascii="Times New Roman" w:hAnsi="Times New Roman" w:cs="Times New Roman"/>
          <w:sz w:val="24"/>
          <w:szCs w:val="24"/>
          <w:highlight w:val="white"/>
        </w:rPr>
        <w:t xml:space="preserve">, E. (1984). </w:t>
      </w:r>
      <w:r w:rsidRPr="000F46AB">
        <w:rPr>
          <w:rFonts w:ascii="Times New Roman" w:hAnsi="Times New Roman" w:cs="Times New Roman"/>
          <w:i/>
          <w:sz w:val="24"/>
          <w:szCs w:val="24"/>
          <w:highlight w:val="white"/>
        </w:rPr>
        <w:t>Familia y unidad doméstica: mundo público y vida privada</w:t>
      </w:r>
      <w:r w:rsidRPr="000F46AB">
        <w:rPr>
          <w:rFonts w:ascii="Times New Roman" w:hAnsi="Times New Roman" w:cs="Times New Roman"/>
          <w:sz w:val="24"/>
          <w:szCs w:val="24"/>
          <w:highlight w:val="white"/>
        </w:rPr>
        <w:t>. Buenos Aires: CEDES.</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Leavy</w:t>
      </w:r>
      <w:proofErr w:type="spellEnd"/>
      <w:r w:rsidRPr="000F46AB">
        <w:rPr>
          <w:rFonts w:ascii="Times New Roman" w:hAnsi="Times New Roman" w:cs="Times New Roman"/>
          <w:sz w:val="24"/>
          <w:szCs w:val="24"/>
          <w:highlight w:val="white"/>
        </w:rPr>
        <w:t xml:space="preserve">, P. (2014). La lógica del cuidado en estrategias sanitarias destinadas a la población materno-infantil. </w:t>
      </w:r>
      <w:proofErr w:type="spellStart"/>
      <w:r w:rsidRPr="000F46AB">
        <w:rPr>
          <w:rFonts w:ascii="Times New Roman" w:hAnsi="Times New Roman" w:cs="Times New Roman"/>
          <w:i/>
          <w:sz w:val="24"/>
          <w:szCs w:val="24"/>
          <w:highlight w:val="white"/>
        </w:rPr>
        <w:t>Século</w:t>
      </w:r>
      <w:proofErr w:type="spellEnd"/>
      <w:r w:rsidRPr="000F46AB">
        <w:rPr>
          <w:rFonts w:ascii="Times New Roman" w:hAnsi="Times New Roman" w:cs="Times New Roman"/>
          <w:i/>
          <w:sz w:val="24"/>
          <w:szCs w:val="24"/>
          <w:highlight w:val="white"/>
        </w:rPr>
        <w:t xml:space="preserve"> XXI</w:t>
      </w:r>
      <w:r w:rsidRPr="000F46AB">
        <w:rPr>
          <w:rFonts w:ascii="Times New Roman" w:hAnsi="Times New Roman" w:cs="Times New Roman"/>
          <w:sz w:val="24"/>
          <w:szCs w:val="24"/>
          <w:highlight w:val="white"/>
        </w:rPr>
        <w:t>, 4(2), 217-241. Universidad Federal de Santa María.</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Pautassi</w:t>
      </w:r>
      <w:proofErr w:type="spellEnd"/>
      <w:r w:rsidRPr="000F46AB">
        <w:rPr>
          <w:rFonts w:ascii="Times New Roman" w:hAnsi="Times New Roman" w:cs="Times New Roman"/>
          <w:sz w:val="24"/>
          <w:szCs w:val="24"/>
          <w:highlight w:val="white"/>
        </w:rPr>
        <w:t xml:space="preserve">, L. (2016) Del “boom” de cuidados al ejercicio de derechos. </w:t>
      </w:r>
      <w:r w:rsidRPr="000F46AB">
        <w:rPr>
          <w:rFonts w:ascii="Times New Roman" w:hAnsi="Times New Roman" w:cs="Times New Roman"/>
          <w:i/>
          <w:sz w:val="24"/>
          <w:szCs w:val="24"/>
          <w:highlight w:val="white"/>
        </w:rPr>
        <w:t>SUR Revista Internacional de Derechos Humanos</w:t>
      </w:r>
      <w:r w:rsidRPr="000F46AB">
        <w:rPr>
          <w:rFonts w:ascii="Times New Roman" w:hAnsi="Times New Roman" w:cs="Times New Roman"/>
          <w:sz w:val="24"/>
          <w:szCs w:val="24"/>
          <w:highlight w:val="white"/>
        </w:rPr>
        <w:t>. 24 - v.13 n.24</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Pautassi</w:t>
      </w:r>
      <w:proofErr w:type="spellEnd"/>
      <w:r w:rsidRPr="000F46AB">
        <w:rPr>
          <w:rFonts w:ascii="Times New Roman" w:hAnsi="Times New Roman" w:cs="Times New Roman"/>
          <w:sz w:val="24"/>
          <w:szCs w:val="24"/>
          <w:highlight w:val="white"/>
        </w:rPr>
        <w:t xml:space="preserve">, L. (2017) El cuidado como cuestión social desde un enfoque de derechos. CEPAL - </w:t>
      </w:r>
      <w:r w:rsidRPr="000F46AB">
        <w:rPr>
          <w:rFonts w:ascii="Times New Roman" w:hAnsi="Times New Roman" w:cs="Times New Roman"/>
          <w:i/>
          <w:sz w:val="24"/>
          <w:szCs w:val="24"/>
          <w:highlight w:val="white"/>
        </w:rPr>
        <w:t>Serie Mujer y desarrollo</w:t>
      </w:r>
      <w:r w:rsidR="00D55820" w:rsidRPr="000F46AB">
        <w:rPr>
          <w:rFonts w:ascii="Times New Roman" w:hAnsi="Times New Roman" w:cs="Times New Roman"/>
          <w:sz w:val="24"/>
          <w:szCs w:val="24"/>
          <w:highlight w:val="white"/>
        </w:rPr>
        <w:t>,</w:t>
      </w:r>
      <w:r w:rsidRPr="000F46AB">
        <w:rPr>
          <w:rFonts w:ascii="Times New Roman" w:hAnsi="Times New Roman" w:cs="Times New Roman"/>
          <w:sz w:val="24"/>
          <w:szCs w:val="24"/>
          <w:highlight w:val="white"/>
        </w:rPr>
        <w:t xml:space="preserve"> nº 87.</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Restrepo, E. (2016). </w:t>
      </w:r>
      <w:r w:rsidRPr="000F46AB">
        <w:rPr>
          <w:rFonts w:ascii="Times New Roman" w:hAnsi="Times New Roman" w:cs="Times New Roman"/>
          <w:i/>
          <w:sz w:val="24"/>
          <w:szCs w:val="24"/>
          <w:highlight w:val="white"/>
        </w:rPr>
        <w:t>Etnografía: alcances, técnicas y éticas</w:t>
      </w:r>
      <w:r w:rsidR="00D55820" w:rsidRPr="000F46AB">
        <w:rPr>
          <w:rFonts w:ascii="Times New Roman" w:hAnsi="Times New Roman" w:cs="Times New Roman"/>
          <w:sz w:val="24"/>
          <w:szCs w:val="24"/>
          <w:highlight w:val="white"/>
        </w:rPr>
        <w:t>; Bogotá,</w:t>
      </w:r>
      <w:r w:rsidRPr="000F46AB">
        <w:rPr>
          <w:rFonts w:ascii="Times New Roman" w:hAnsi="Times New Roman" w:cs="Times New Roman"/>
          <w:sz w:val="24"/>
          <w:szCs w:val="24"/>
          <w:highlight w:val="white"/>
        </w:rPr>
        <w:t xml:space="preserve"> Envión editores</w:t>
      </w:r>
      <w:r w:rsidR="00D55820" w:rsidRPr="000F46AB">
        <w:rPr>
          <w:rFonts w:ascii="Times New Roman" w:hAnsi="Times New Roman" w:cs="Times New Roman"/>
          <w:sz w:val="24"/>
          <w:szCs w:val="24"/>
          <w:highlight w:val="white"/>
        </w:rPr>
        <w:t>.</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Rodriguez</w:t>
      </w:r>
      <w:proofErr w:type="spellEnd"/>
      <w:r w:rsidRPr="000F46AB">
        <w:rPr>
          <w:rFonts w:ascii="Times New Roman" w:hAnsi="Times New Roman" w:cs="Times New Roman"/>
          <w:sz w:val="24"/>
          <w:szCs w:val="24"/>
          <w:highlight w:val="white"/>
        </w:rPr>
        <w:t xml:space="preserve"> Soya, P. (2015), Alimentación y medicalización. Análisis de un dispositivo de</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gramStart"/>
      <w:r w:rsidRPr="000F46AB">
        <w:rPr>
          <w:rFonts w:ascii="Times New Roman" w:hAnsi="Times New Roman" w:cs="Times New Roman"/>
          <w:sz w:val="24"/>
          <w:szCs w:val="24"/>
          <w:highlight w:val="white"/>
        </w:rPr>
        <w:t>cuidado</w:t>
      </w:r>
      <w:proofErr w:type="gramEnd"/>
      <w:r w:rsidRPr="000F46AB">
        <w:rPr>
          <w:rFonts w:ascii="Times New Roman" w:hAnsi="Times New Roman" w:cs="Times New Roman"/>
          <w:sz w:val="24"/>
          <w:szCs w:val="24"/>
          <w:highlight w:val="white"/>
        </w:rPr>
        <w:t xml:space="preserve"> personal y potenciación de la salud. </w:t>
      </w:r>
      <w:r w:rsidRPr="000F46AB">
        <w:rPr>
          <w:rFonts w:ascii="Times New Roman" w:hAnsi="Times New Roman" w:cs="Times New Roman"/>
          <w:i/>
          <w:sz w:val="24"/>
          <w:szCs w:val="24"/>
          <w:highlight w:val="white"/>
        </w:rPr>
        <w:t>Sociológica</w:t>
      </w:r>
      <w:r w:rsidRPr="000F46AB">
        <w:rPr>
          <w:rFonts w:ascii="Times New Roman" w:hAnsi="Times New Roman" w:cs="Times New Roman"/>
          <w:sz w:val="24"/>
          <w:szCs w:val="24"/>
          <w:highlight w:val="white"/>
        </w:rPr>
        <w:t>, año 30, nº 86, pp. 201-234</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r w:rsidRPr="000F46AB">
        <w:rPr>
          <w:rFonts w:ascii="Times New Roman" w:hAnsi="Times New Roman" w:cs="Times New Roman"/>
          <w:sz w:val="24"/>
          <w:szCs w:val="24"/>
          <w:highlight w:val="white"/>
        </w:rPr>
        <w:t xml:space="preserve">Santillán, L. (2009). La crianza y educación infantil como cuestión social, política y cotidiana: una etnografía en barrios populares del Gran Buenos Aires. </w:t>
      </w:r>
      <w:proofErr w:type="spellStart"/>
      <w:r w:rsidRPr="000F46AB">
        <w:rPr>
          <w:rFonts w:ascii="Times New Roman" w:hAnsi="Times New Roman" w:cs="Times New Roman"/>
          <w:i/>
          <w:sz w:val="24"/>
          <w:szCs w:val="24"/>
          <w:highlight w:val="white"/>
        </w:rPr>
        <w:t>Anthropologica</w:t>
      </w:r>
      <w:proofErr w:type="spellEnd"/>
      <w:r w:rsidRPr="000F46AB">
        <w:rPr>
          <w:rFonts w:ascii="Times New Roman" w:hAnsi="Times New Roman" w:cs="Times New Roman"/>
          <w:sz w:val="24"/>
          <w:szCs w:val="24"/>
          <w:highlight w:val="white"/>
        </w:rPr>
        <w:t>, año XXVII, pp.47-73</w:t>
      </w:r>
    </w:p>
    <w:p w:rsidR="00B513FF" w:rsidRPr="000F46AB" w:rsidRDefault="00B513FF" w:rsidP="000F46AB">
      <w:pPr>
        <w:pStyle w:val="normal0"/>
        <w:spacing w:line="360" w:lineRule="auto"/>
        <w:jc w:val="both"/>
        <w:rPr>
          <w:rFonts w:ascii="Times New Roman" w:hAnsi="Times New Roman" w:cs="Times New Roman"/>
          <w:sz w:val="24"/>
          <w:szCs w:val="24"/>
          <w:highlight w:val="white"/>
        </w:rPr>
      </w:pPr>
      <w:proofErr w:type="spellStart"/>
      <w:r w:rsidRPr="000F46AB">
        <w:rPr>
          <w:rFonts w:ascii="Times New Roman" w:hAnsi="Times New Roman" w:cs="Times New Roman"/>
          <w:sz w:val="24"/>
          <w:szCs w:val="24"/>
          <w:highlight w:val="white"/>
        </w:rPr>
        <w:t>Schencman</w:t>
      </w:r>
      <w:proofErr w:type="spellEnd"/>
      <w:r w:rsidRPr="000F46AB">
        <w:rPr>
          <w:rFonts w:ascii="Times New Roman" w:hAnsi="Times New Roman" w:cs="Times New Roman"/>
          <w:sz w:val="24"/>
          <w:szCs w:val="24"/>
          <w:highlight w:val="white"/>
        </w:rPr>
        <w:t xml:space="preserve">, P. (2008) Haz lo que yo digo. Percepciones sobre alimentación entre médicas nutricionistas. </w:t>
      </w:r>
      <w:r w:rsidRPr="000F46AB">
        <w:rPr>
          <w:rFonts w:ascii="Times New Roman" w:hAnsi="Times New Roman" w:cs="Times New Roman"/>
          <w:i/>
          <w:sz w:val="24"/>
          <w:szCs w:val="24"/>
          <w:highlight w:val="white"/>
        </w:rPr>
        <w:t>Mitológicas</w:t>
      </w:r>
      <w:r w:rsidRPr="000F46AB">
        <w:rPr>
          <w:rFonts w:ascii="Times New Roman" w:hAnsi="Times New Roman" w:cs="Times New Roman"/>
          <w:sz w:val="24"/>
          <w:szCs w:val="24"/>
          <w:highlight w:val="white"/>
        </w:rPr>
        <w:t>, vol. XXIII, pp. 67-81 Centro Argentino de Etnología Americana Buenos Aires, Argentina</w:t>
      </w:r>
    </w:p>
    <w:p w:rsidR="00B513FF" w:rsidRPr="000F46AB" w:rsidRDefault="00B513FF" w:rsidP="000F46AB">
      <w:pPr>
        <w:pStyle w:val="normal0"/>
        <w:spacing w:line="360" w:lineRule="auto"/>
        <w:jc w:val="both"/>
        <w:rPr>
          <w:rFonts w:ascii="Times New Roman" w:hAnsi="Times New Roman" w:cs="Times New Roman"/>
          <w:sz w:val="24"/>
          <w:szCs w:val="24"/>
        </w:rPr>
      </w:pPr>
      <w:r w:rsidRPr="000F46AB">
        <w:rPr>
          <w:rFonts w:ascii="Times New Roman" w:hAnsi="Times New Roman" w:cs="Times New Roman"/>
          <w:sz w:val="24"/>
          <w:szCs w:val="24"/>
        </w:rPr>
        <w:t xml:space="preserve">Zafra </w:t>
      </w:r>
      <w:proofErr w:type="spellStart"/>
      <w:r w:rsidRPr="000F46AB">
        <w:rPr>
          <w:rFonts w:ascii="Times New Roman" w:hAnsi="Times New Roman" w:cs="Times New Roman"/>
          <w:sz w:val="24"/>
          <w:szCs w:val="24"/>
        </w:rPr>
        <w:t>Aparici</w:t>
      </w:r>
      <w:proofErr w:type="spellEnd"/>
      <w:r w:rsidRPr="000F46AB">
        <w:rPr>
          <w:rFonts w:ascii="Times New Roman" w:hAnsi="Times New Roman" w:cs="Times New Roman"/>
          <w:sz w:val="24"/>
          <w:szCs w:val="24"/>
        </w:rPr>
        <w:t>, E. (2014). Aprender a comer: Procesos de Socialización y Trastornos del</w:t>
      </w:r>
    </w:p>
    <w:p w:rsidR="00B513FF" w:rsidRPr="000F46AB" w:rsidRDefault="00B513FF" w:rsidP="000F46AB">
      <w:pPr>
        <w:pStyle w:val="normal0"/>
        <w:spacing w:line="360" w:lineRule="auto"/>
        <w:jc w:val="both"/>
        <w:rPr>
          <w:rFonts w:ascii="Times New Roman" w:hAnsi="Times New Roman" w:cs="Times New Roman"/>
          <w:sz w:val="24"/>
          <w:szCs w:val="24"/>
        </w:rPr>
      </w:pPr>
      <w:proofErr w:type="gramStart"/>
      <w:r w:rsidRPr="000F46AB">
        <w:rPr>
          <w:rFonts w:ascii="Times New Roman" w:hAnsi="Times New Roman" w:cs="Times New Roman"/>
          <w:sz w:val="24"/>
          <w:szCs w:val="24"/>
        </w:rPr>
        <w:t>comportamiento</w:t>
      </w:r>
      <w:proofErr w:type="gramEnd"/>
      <w:r w:rsidRPr="000F46AB">
        <w:rPr>
          <w:rFonts w:ascii="Times New Roman" w:hAnsi="Times New Roman" w:cs="Times New Roman"/>
          <w:sz w:val="24"/>
          <w:szCs w:val="24"/>
        </w:rPr>
        <w:t xml:space="preserve"> </w:t>
      </w:r>
      <w:r w:rsidR="00D55820" w:rsidRPr="000F46AB">
        <w:rPr>
          <w:rFonts w:ascii="Times New Roman" w:hAnsi="Times New Roman" w:cs="Times New Roman"/>
          <w:sz w:val="24"/>
          <w:szCs w:val="24"/>
        </w:rPr>
        <w:t>a</w:t>
      </w:r>
      <w:r w:rsidRPr="000F46AB">
        <w:rPr>
          <w:rFonts w:ascii="Times New Roman" w:hAnsi="Times New Roman" w:cs="Times New Roman"/>
          <w:sz w:val="24"/>
          <w:szCs w:val="24"/>
        </w:rPr>
        <w:t>limentario. Barcelona: (Tesis doct</w:t>
      </w:r>
      <w:r w:rsidR="00D55820" w:rsidRPr="000F46AB">
        <w:rPr>
          <w:rFonts w:ascii="Times New Roman" w:hAnsi="Times New Roman" w:cs="Times New Roman"/>
          <w:sz w:val="24"/>
          <w:szCs w:val="24"/>
        </w:rPr>
        <w:t xml:space="preserve">oral), Universidad de Barcelona, España. </w:t>
      </w: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513FF" w:rsidRPr="000F46AB" w:rsidRDefault="00B513FF" w:rsidP="000F46AB">
      <w:pPr>
        <w:pStyle w:val="normal0"/>
        <w:spacing w:line="360" w:lineRule="auto"/>
        <w:jc w:val="both"/>
        <w:rPr>
          <w:rFonts w:ascii="Times New Roman" w:hAnsi="Times New Roman" w:cs="Times New Roman"/>
          <w:sz w:val="24"/>
          <w:szCs w:val="24"/>
        </w:rPr>
      </w:pP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B62A47" w:rsidP="000F46AB">
      <w:pPr>
        <w:pStyle w:val="normal0"/>
        <w:spacing w:line="360" w:lineRule="auto"/>
        <w:rPr>
          <w:rFonts w:ascii="Times New Roman" w:hAnsi="Times New Roman" w:cs="Times New Roman"/>
          <w:sz w:val="24"/>
          <w:szCs w:val="24"/>
        </w:rPr>
      </w:pPr>
    </w:p>
    <w:p w:rsidR="00B62A47" w:rsidRPr="000F46AB" w:rsidRDefault="00B62A47" w:rsidP="000F46AB">
      <w:pPr>
        <w:pStyle w:val="normal0"/>
        <w:spacing w:line="360" w:lineRule="auto"/>
        <w:rPr>
          <w:rFonts w:ascii="Times New Roman" w:hAnsi="Times New Roman" w:cs="Times New Roman"/>
          <w:sz w:val="24"/>
          <w:szCs w:val="24"/>
        </w:rPr>
      </w:pPr>
    </w:p>
    <w:sectPr w:rsidR="00B62A47" w:rsidRPr="000F46AB" w:rsidSect="00131AFB">
      <w:footerReference w:type="default" r:id="rId7"/>
      <w:pgSz w:w="11909" w:h="16834"/>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E3" w:rsidRDefault="00EA3BE3" w:rsidP="00B62A47">
      <w:pPr>
        <w:spacing w:line="240" w:lineRule="auto"/>
      </w:pPr>
      <w:r>
        <w:separator/>
      </w:r>
    </w:p>
  </w:endnote>
  <w:endnote w:type="continuationSeparator" w:id="0">
    <w:p w:rsidR="00EA3BE3" w:rsidRDefault="00EA3BE3" w:rsidP="00B62A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5954"/>
      <w:docPartObj>
        <w:docPartGallery w:val="Page Numbers (Bottom of Page)"/>
        <w:docPartUnique/>
      </w:docPartObj>
    </w:sdtPr>
    <w:sdtContent>
      <w:p w:rsidR="00D6618E" w:rsidRDefault="00D6618E">
        <w:pPr>
          <w:pStyle w:val="Piedepgina"/>
          <w:jc w:val="right"/>
        </w:pPr>
        <w:fldSimple w:instr=" PAGE   \* MERGEFORMAT ">
          <w:r w:rsidR="005043BB">
            <w:rPr>
              <w:noProof/>
            </w:rPr>
            <w:t>1</w:t>
          </w:r>
        </w:fldSimple>
      </w:p>
    </w:sdtContent>
  </w:sdt>
  <w:p w:rsidR="00D6618E" w:rsidRDefault="00D661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E3" w:rsidRDefault="00EA3BE3" w:rsidP="00B62A47">
      <w:pPr>
        <w:spacing w:line="240" w:lineRule="auto"/>
      </w:pPr>
      <w:r>
        <w:separator/>
      </w:r>
    </w:p>
  </w:footnote>
  <w:footnote w:type="continuationSeparator" w:id="0">
    <w:p w:rsidR="00EA3BE3" w:rsidRDefault="00EA3BE3" w:rsidP="00B62A47">
      <w:pPr>
        <w:spacing w:line="240" w:lineRule="auto"/>
      </w:pPr>
      <w:r>
        <w:continuationSeparator/>
      </w:r>
    </w:p>
  </w:footnote>
  <w:footnote w:id="1">
    <w:p w:rsidR="00B62A47" w:rsidRPr="00AA7561" w:rsidRDefault="00EA3BE3" w:rsidP="00AA7561">
      <w:pPr>
        <w:pStyle w:val="normal0"/>
        <w:rPr>
          <w:rFonts w:ascii="Times New Roman" w:hAnsi="Times New Roman" w:cs="Times New Roman"/>
          <w:sz w:val="18"/>
          <w:szCs w:val="18"/>
        </w:rPr>
      </w:pPr>
      <w:r>
        <w:rPr>
          <w:vertAlign w:val="superscript"/>
        </w:rPr>
        <w:footnoteRef/>
      </w:r>
      <w:r>
        <w:rPr>
          <w:sz w:val="20"/>
          <w:szCs w:val="20"/>
        </w:rPr>
        <w:t xml:space="preserve"> </w:t>
      </w:r>
      <w:r w:rsidRPr="00AA7561">
        <w:rPr>
          <w:rFonts w:ascii="Times New Roman" w:hAnsi="Times New Roman" w:cs="Times New Roman"/>
          <w:sz w:val="18"/>
          <w:szCs w:val="18"/>
          <w:highlight w:val="white"/>
        </w:rPr>
        <w:t xml:space="preserve">Resulta relevante recuperar la propuesta de </w:t>
      </w:r>
      <w:proofErr w:type="spellStart"/>
      <w:r w:rsidRPr="00AA7561">
        <w:rPr>
          <w:rFonts w:ascii="Times New Roman" w:hAnsi="Times New Roman" w:cs="Times New Roman"/>
          <w:sz w:val="18"/>
          <w:szCs w:val="18"/>
          <w:highlight w:val="white"/>
        </w:rPr>
        <w:t>Pautassi</w:t>
      </w:r>
      <w:proofErr w:type="spellEnd"/>
      <w:r w:rsidRPr="00AA7561">
        <w:rPr>
          <w:rFonts w:ascii="Times New Roman" w:hAnsi="Times New Roman" w:cs="Times New Roman"/>
          <w:sz w:val="18"/>
          <w:szCs w:val="18"/>
          <w:highlight w:val="white"/>
        </w:rPr>
        <w:t xml:space="preserve"> (2016) de desafiar la idea de beneficiarios de políticas estatales, (lo cual remite al carácter focalizado de los programas, que funcionan como remiendos a cuidados insatisfechos en el núcleo familiar) p</w:t>
      </w:r>
      <w:r w:rsidRPr="00AA7561">
        <w:rPr>
          <w:rFonts w:ascii="Times New Roman" w:hAnsi="Times New Roman" w:cs="Times New Roman"/>
          <w:sz w:val="18"/>
          <w:szCs w:val="18"/>
          <w:highlight w:val="white"/>
        </w:rPr>
        <w:t>ara proponer la titularidad de derechos. Esta implica correrse de la relación pasiva que existe entre el sujeto titular de derechos y la voluntad del estado, rompiendo la lógica binaria entre proveedor o dador de cuidado y destinatario (</w:t>
      </w:r>
      <w:proofErr w:type="spellStart"/>
      <w:r w:rsidRPr="00AA7561">
        <w:rPr>
          <w:rFonts w:ascii="Times New Roman" w:hAnsi="Times New Roman" w:cs="Times New Roman"/>
          <w:sz w:val="18"/>
          <w:szCs w:val="18"/>
          <w:highlight w:val="white"/>
        </w:rPr>
        <w:t>Pautassi</w:t>
      </w:r>
      <w:proofErr w:type="spellEnd"/>
      <w:r w:rsidRPr="00AA7561">
        <w:rPr>
          <w:rFonts w:ascii="Times New Roman" w:hAnsi="Times New Roman" w:cs="Times New Roman"/>
          <w:sz w:val="18"/>
          <w:szCs w:val="18"/>
          <w:highlight w:val="white"/>
        </w:rPr>
        <w:t>, 2016).</w:t>
      </w:r>
    </w:p>
  </w:footnote>
  <w:footnote w:id="2">
    <w:p w:rsidR="00B62A47" w:rsidRPr="00AA7561" w:rsidRDefault="00EA3BE3" w:rsidP="00AA7561">
      <w:pPr>
        <w:pStyle w:val="normal0"/>
        <w:rPr>
          <w:rFonts w:ascii="Times New Roman" w:eastAsia="Times New Roman" w:hAnsi="Times New Roman" w:cs="Times New Roman"/>
          <w:sz w:val="18"/>
          <w:szCs w:val="18"/>
        </w:rPr>
      </w:pPr>
      <w:r w:rsidRPr="00AA7561">
        <w:rPr>
          <w:rFonts w:ascii="Times New Roman" w:hAnsi="Times New Roman" w:cs="Times New Roman"/>
          <w:sz w:val="18"/>
          <w:szCs w:val="18"/>
          <w:vertAlign w:val="superscript"/>
        </w:rPr>
        <w:footnoteRef/>
      </w:r>
      <w:r w:rsidRPr="00AA7561">
        <w:rPr>
          <w:rFonts w:ascii="Times New Roman" w:eastAsia="Times New Roman" w:hAnsi="Times New Roman" w:cs="Times New Roman"/>
          <w:sz w:val="18"/>
          <w:szCs w:val="18"/>
        </w:rPr>
        <w:t xml:space="preserve"> </w:t>
      </w:r>
      <w:r w:rsidRPr="00AA7561">
        <w:rPr>
          <w:rFonts w:ascii="Times New Roman" w:eastAsia="Times New Roman" w:hAnsi="Times New Roman" w:cs="Times New Roman"/>
          <w:sz w:val="18"/>
          <w:szCs w:val="18"/>
          <w:highlight w:val="white"/>
        </w:rPr>
        <w:t>La conceptualización d</w:t>
      </w:r>
      <w:r w:rsidRPr="00AA7561">
        <w:rPr>
          <w:rFonts w:ascii="Times New Roman" w:eastAsia="Times New Roman" w:hAnsi="Times New Roman" w:cs="Times New Roman"/>
          <w:sz w:val="18"/>
          <w:szCs w:val="18"/>
          <w:highlight w:val="white"/>
        </w:rPr>
        <w:t>el cuidado había implicado un vacío para el horizonte de preocupaciones de los teóricos clásicos de las ciencias sociales y fue recién con la revisión feminista que se problematiza la división sexual del trabajo como resultado de relaciones de poder y de l</w:t>
      </w:r>
      <w:r w:rsidRPr="00AA7561">
        <w:rPr>
          <w:rFonts w:ascii="Times New Roman" w:eastAsia="Times New Roman" w:hAnsi="Times New Roman" w:cs="Times New Roman"/>
          <w:sz w:val="18"/>
          <w:szCs w:val="18"/>
          <w:highlight w:val="white"/>
        </w:rPr>
        <w:t>a subordinación de las mujeres, que sirve para develar la naturalización de las cualidades femeninas de la sumisión y el cuidado.</w:t>
      </w:r>
    </w:p>
  </w:footnote>
  <w:footnote w:id="3">
    <w:p w:rsidR="00B62A47" w:rsidRPr="000F46AB" w:rsidRDefault="00EA3BE3">
      <w:pPr>
        <w:pStyle w:val="normal0"/>
        <w:spacing w:line="240" w:lineRule="auto"/>
        <w:rPr>
          <w:rFonts w:ascii="Times New Roman" w:hAnsi="Times New Roman" w:cs="Times New Roman"/>
          <w:sz w:val="18"/>
          <w:szCs w:val="18"/>
        </w:rPr>
      </w:pPr>
      <w:r w:rsidRPr="000F46AB">
        <w:rPr>
          <w:rFonts w:ascii="Times New Roman" w:hAnsi="Times New Roman" w:cs="Times New Roman"/>
          <w:sz w:val="18"/>
          <w:szCs w:val="18"/>
          <w:vertAlign w:val="superscript"/>
        </w:rPr>
        <w:footnoteRef/>
      </w:r>
      <w:r w:rsidRPr="000F46AB">
        <w:rPr>
          <w:rFonts w:ascii="Times New Roman" w:hAnsi="Times New Roman" w:cs="Times New Roman"/>
          <w:sz w:val="18"/>
          <w:szCs w:val="18"/>
        </w:rPr>
        <w:t xml:space="preserve"> </w:t>
      </w:r>
      <w:r w:rsidRPr="000F46AB">
        <w:rPr>
          <w:rFonts w:ascii="Times New Roman" w:hAnsi="Times New Roman" w:cs="Times New Roman"/>
          <w:sz w:val="18"/>
          <w:szCs w:val="18"/>
        </w:rPr>
        <w:t xml:space="preserve">Se </w:t>
      </w:r>
      <w:r w:rsidR="007407D7" w:rsidRPr="000F46AB">
        <w:rPr>
          <w:rFonts w:ascii="Times New Roman" w:hAnsi="Times New Roman" w:cs="Times New Roman"/>
          <w:sz w:val="18"/>
          <w:szCs w:val="18"/>
        </w:rPr>
        <w:t>referirá</w:t>
      </w:r>
      <w:r w:rsidRPr="000F46AB">
        <w:rPr>
          <w:rFonts w:ascii="Times New Roman" w:hAnsi="Times New Roman" w:cs="Times New Roman"/>
          <w:sz w:val="18"/>
          <w:szCs w:val="18"/>
        </w:rPr>
        <w:t xml:space="preserve"> </w:t>
      </w:r>
      <w:r w:rsidRPr="000F46AB">
        <w:rPr>
          <w:rFonts w:ascii="Times New Roman" w:hAnsi="Times New Roman" w:cs="Times New Roman"/>
          <w:sz w:val="18"/>
          <w:szCs w:val="18"/>
          <w:highlight w:val="white"/>
        </w:rPr>
        <w:t>con el número 1 a la pediatra con mayor antigüedad y con el número 2 a la incorporada recientemente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B62A47"/>
    <w:rsid w:val="000F46AB"/>
    <w:rsid w:val="00131AFB"/>
    <w:rsid w:val="005043BB"/>
    <w:rsid w:val="0072184A"/>
    <w:rsid w:val="007407D7"/>
    <w:rsid w:val="00851AAF"/>
    <w:rsid w:val="00AA7561"/>
    <w:rsid w:val="00B513FF"/>
    <w:rsid w:val="00B62A47"/>
    <w:rsid w:val="00C95D9F"/>
    <w:rsid w:val="00D55820"/>
    <w:rsid w:val="00D6618E"/>
    <w:rsid w:val="00EA3B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62A47"/>
    <w:pPr>
      <w:keepNext/>
      <w:keepLines/>
      <w:spacing w:before="400" w:after="120"/>
      <w:outlineLvl w:val="0"/>
    </w:pPr>
    <w:rPr>
      <w:sz w:val="40"/>
      <w:szCs w:val="40"/>
    </w:rPr>
  </w:style>
  <w:style w:type="paragraph" w:styleId="Ttulo2">
    <w:name w:val="heading 2"/>
    <w:basedOn w:val="normal0"/>
    <w:next w:val="normal0"/>
    <w:rsid w:val="00B62A47"/>
    <w:pPr>
      <w:keepNext/>
      <w:keepLines/>
      <w:spacing w:before="360" w:after="120"/>
      <w:outlineLvl w:val="1"/>
    </w:pPr>
    <w:rPr>
      <w:sz w:val="32"/>
      <w:szCs w:val="32"/>
    </w:rPr>
  </w:style>
  <w:style w:type="paragraph" w:styleId="Ttulo3">
    <w:name w:val="heading 3"/>
    <w:basedOn w:val="normal0"/>
    <w:next w:val="normal0"/>
    <w:rsid w:val="00B62A47"/>
    <w:pPr>
      <w:keepNext/>
      <w:keepLines/>
      <w:spacing w:before="320" w:after="80"/>
      <w:outlineLvl w:val="2"/>
    </w:pPr>
    <w:rPr>
      <w:color w:val="434343"/>
      <w:sz w:val="28"/>
      <w:szCs w:val="28"/>
    </w:rPr>
  </w:style>
  <w:style w:type="paragraph" w:styleId="Ttulo4">
    <w:name w:val="heading 4"/>
    <w:basedOn w:val="normal0"/>
    <w:next w:val="normal0"/>
    <w:rsid w:val="00B62A47"/>
    <w:pPr>
      <w:keepNext/>
      <w:keepLines/>
      <w:spacing w:before="280" w:after="80"/>
      <w:outlineLvl w:val="3"/>
    </w:pPr>
    <w:rPr>
      <w:color w:val="666666"/>
      <w:sz w:val="24"/>
      <w:szCs w:val="24"/>
    </w:rPr>
  </w:style>
  <w:style w:type="paragraph" w:styleId="Ttulo5">
    <w:name w:val="heading 5"/>
    <w:basedOn w:val="normal0"/>
    <w:next w:val="normal0"/>
    <w:rsid w:val="00B62A47"/>
    <w:pPr>
      <w:keepNext/>
      <w:keepLines/>
      <w:spacing w:before="240" w:after="80"/>
      <w:outlineLvl w:val="4"/>
    </w:pPr>
    <w:rPr>
      <w:color w:val="666666"/>
    </w:rPr>
  </w:style>
  <w:style w:type="paragraph" w:styleId="Ttulo6">
    <w:name w:val="heading 6"/>
    <w:basedOn w:val="normal0"/>
    <w:next w:val="normal0"/>
    <w:rsid w:val="00B62A4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62A47"/>
  </w:style>
  <w:style w:type="table" w:customStyle="1" w:styleId="TableNormal">
    <w:name w:val="Table Normal"/>
    <w:rsid w:val="00B62A47"/>
    <w:tblPr>
      <w:tblCellMar>
        <w:top w:w="0" w:type="dxa"/>
        <w:left w:w="0" w:type="dxa"/>
        <w:bottom w:w="0" w:type="dxa"/>
        <w:right w:w="0" w:type="dxa"/>
      </w:tblCellMar>
    </w:tblPr>
  </w:style>
  <w:style w:type="paragraph" w:styleId="Ttulo">
    <w:name w:val="Title"/>
    <w:basedOn w:val="normal0"/>
    <w:next w:val="normal0"/>
    <w:rsid w:val="00B62A47"/>
    <w:pPr>
      <w:keepNext/>
      <w:keepLines/>
      <w:spacing w:after="60"/>
    </w:pPr>
    <w:rPr>
      <w:sz w:val="52"/>
      <w:szCs w:val="52"/>
    </w:rPr>
  </w:style>
  <w:style w:type="paragraph" w:styleId="Subttulo">
    <w:name w:val="Subtitle"/>
    <w:basedOn w:val="normal0"/>
    <w:next w:val="normal0"/>
    <w:rsid w:val="00B62A47"/>
    <w:pPr>
      <w:keepNext/>
      <w:keepLines/>
      <w:spacing w:after="320"/>
    </w:pPr>
    <w:rPr>
      <w:color w:val="666666"/>
      <w:sz w:val="30"/>
      <w:szCs w:val="30"/>
    </w:rPr>
  </w:style>
  <w:style w:type="character" w:customStyle="1" w:styleId="apple-converted-space">
    <w:name w:val="apple-converted-space"/>
    <w:basedOn w:val="Fuentedeprrafopredeter"/>
    <w:rsid w:val="00AA7561"/>
  </w:style>
  <w:style w:type="character" w:styleId="nfasis">
    <w:name w:val="Emphasis"/>
    <w:basedOn w:val="Fuentedeprrafopredeter"/>
    <w:uiPriority w:val="20"/>
    <w:qFormat/>
    <w:rsid w:val="00B513FF"/>
    <w:rPr>
      <w:i/>
      <w:iCs/>
    </w:rPr>
  </w:style>
  <w:style w:type="paragraph" w:styleId="Encabezado">
    <w:name w:val="header"/>
    <w:basedOn w:val="Normal"/>
    <w:link w:val="EncabezadoCar"/>
    <w:uiPriority w:val="99"/>
    <w:unhideWhenUsed/>
    <w:rsid w:val="00D661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6618E"/>
  </w:style>
  <w:style w:type="paragraph" w:styleId="Piedepgina">
    <w:name w:val="footer"/>
    <w:basedOn w:val="Normal"/>
    <w:link w:val="PiedepginaCar"/>
    <w:uiPriority w:val="99"/>
    <w:unhideWhenUsed/>
    <w:rsid w:val="00D661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6618E"/>
  </w:style>
  <w:style w:type="table" w:styleId="Tablaconcuadrcula">
    <w:name w:val="Table Grid"/>
    <w:basedOn w:val="Tablanormal"/>
    <w:uiPriority w:val="1"/>
    <w:rsid w:val="00131AFB"/>
    <w:pPr>
      <w:spacing w:line="240" w:lineRule="auto"/>
    </w:pPr>
    <w:rPr>
      <w:rFonts w:asciiTheme="minorHAnsi" w:eastAsiaTheme="minorEastAsia"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1AF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AFB"/>
    <w:rPr>
      <w:rFonts w:ascii="Tahoma" w:hAnsi="Tahoma" w:cs="Tahoma"/>
      <w:sz w:val="16"/>
      <w:szCs w:val="16"/>
    </w:rPr>
  </w:style>
  <w:style w:type="paragraph" w:customStyle="1" w:styleId="Default">
    <w:name w:val="Default"/>
    <w:rsid w:val="005043BB"/>
    <w:pPr>
      <w:autoSpaceDE w:val="0"/>
      <w:autoSpaceDN w:val="0"/>
      <w:adjustRightInd w:val="0"/>
      <w:spacing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60312"/>
    <w:rsid w:val="00AB70F6"/>
    <w:rsid w:val="00C603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933881ACC34424AA3238D87DD33D56">
    <w:name w:val="A8933881ACC34424AA3238D87DD33D56"/>
    <w:rsid w:val="00C60312"/>
  </w:style>
  <w:style w:type="paragraph" w:customStyle="1" w:styleId="2045E181FBC8428192568E20FFEBC969">
    <w:name w:val="2045E181FBC8428192568E20FFEBC969"/>
    <w:rsid w:val="00C60312"/>
  </w:style>
  <w:style w:type="paragraph" w:customStyle="1" w:styleId="7A04D5953C1F4DFF8D10417375A87551">
    <w:name w:val="7A04D5953C1F4DFF8D10417375A87551"/>
    <w:rsid w:val="00C60312"/>
  </w:style>
  <w:style w:type="paragraph" w:customStyle="1" w:styleId="4819D18941AB40C78363D19511341F9D">
    <w:name w:val="4819D18941AB40C78363D19511341F9D"/>
    <w:rsid w:val="00C60312"/>
  </w:style>
  <w:style w:type="paragraph" w:customStyle="1" w:styleId="C9D4DEADE1F0489DAE1C90E58B0213A0">
    <w:name w:val="C9D4DEADE1F0489DAE1C90E58B0213A0"/>
    <w:rsid w:val="00C60312"/>
  </w:style>
  <w:style w:type="paragraph" w:customStyle="1" w:styleId="ACDE55DB493A4C5B8CAB84DA5897874C">
    <w:name w:val="ACDE55DB493A4C5B8CAB84DA5897874C"/>
    <w:rsid w:val="00C603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4D24-39B9-4239-A501-75F26F6F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6116</Words>
  <Characters>33642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lastModifiedBy>Juanjo</cp:lastModifiedBy>
  <cp:revision>2</cp:revision>
  <dcterms:created xsi:type="dcterms:W3CDTF">2019-06-22T15:46:00Z</dcterms:created>
  <dcterms:modified xsi:type="dcterms:W3CDTF">2019-06-22T15:46:00Z</dcterms:modified>
</cp:coreProperties>
</file>