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IX Jornadas de Jóvenes Investigadores</w:t>
      </w: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Instituto de Investigaciones Gino Germani</w:t>
      </w: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2 y 3 de Noviembre de 2017</w:t>
      </w:r>
    </w:p>
    <w:p w:rsidR="00A20AF4" w:rsidRDefault="00A20AF4">
      <w:pPr>
        <w:pStyle w:val="normal0"/>
        <w:spacing w:line="360" w:lineRule="auto"/>
        <w:rPr>
          <w:rFonts w:ascii="Times New Roman" w:eastAsia="Times New Roman" w:hAnsi="Times New Roman" w:cs="Times New Roman"/>
          <w:sz w:val="24"/>
          <w:szCs w:val="24"/>
        </w:rPr>
      </w:pP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Nombre y apellido: </w:t>
      </w:r>
      <w:r>
        <w:rPr>
          <w:rFonts w:ascii="Times New Roman" w:eastAsia="Times New Roman" w:hAnsi="Times New Roman" w:cs="Times New Roman"/>
          <w:sz w:val="24"/>
          <w:szCs w:val="24"/>
        </w:rPr>
        <w:t>Santiago Mazzuchini</w:t>
      </w: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Afiliación institucional: </w:t>
      </w:r>
      <w:r>
        <w:rPr>
          <w:rFonts w:ascii="Times New Roman" w:eastAsia="Times New Roman" w:hAnsi="Times New Roman" w:cs="Times New Roman"/>
          <w:sz w:val="24"/>
          <w:szCs w:val="24"/>
        </w:rPr>
        <w:t>Facultad de Ciencias Sociales de la Universidad de Buenos Aires</w:t>
      </w: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Correo electrónico: </w:t>
      </w:r>
      <w:r>
        <w:rPr>
          <w:rFonts w:ascii="Times New Roman" w:eastAsia="Times New Roman" w:hAnsi="Times New Roman" w:cs="Times New Roman"/>
          <w:sz w:val="24"/>
          <w:szCs w:val="24"/>
        </w:rPr>
        <w:t>santiagomazzuchini@gmail.com</w:t>
      </w: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Máximo título alcanzado o formación académica en curso:</w:t>
      </w:r>
      <w:r>
        <w:rPr>
          <w:rFonts w:ascii="Times New Roman" w:eastAsia="Times New Roman" w:hAnsi="Times New Roman" w:cs="Times New Roman"/>
          <w:sz w:val="24"/>
          <w:szCs w:val="24"/>
        </w:rPr>
        <w:t xml:space="preserve"> </w:t>
      </w:r>
      <w:r w:rsidR="00215C61">
        <w:rPr>
          <w:rFonts w:ascii="Times New Roman" w:eastAsia="Times New Roman" w:hAnsi="Times New Roman" w:cs="Times New Roman"/>
          <w:sz w:val="24"/>
          <w:szCs w:val="24"/>
        </w:rPr>
        <w:t xml:space="preserve">Becario doctoral UBACyT.  </w:t>
      </w:r>
      <w:r>
        <w:rPr>
          <w:rFonts w:ascii="Times New Roman" w:eastAsia="Times New Roman" w:hAnsi="Times New Roman" w:cs="Times New Roman"/>
          <w:sz w:val="24"/>
          <w:szCs w:val="24"/>
        </w:rPr>
        <w:t>Maestrando en Comunicación y Cultura (FSOC-UBA). </w:t>
      </w:r>
      <w:r w:rsidR="00215C61">
        <w:rPr>
          <w:rFonts w:ascii="Times New Roman" w:eastAsia="Times New Roman" w:hAnsi="Times New Roman" w:cs="Times New Roman"/>
          <w:sz w:val="24"/>
          <w:szCs w:val="24"/>
        </w:rPr>
        <w:t>Licenciado y Profesor en Ciencias de la Comunicación.</w:t>
      </w: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Eje problemático propuesto: </w:t>
      </w:r>
      <w:r>
        <w:rPr>
          <w:rFonts w:ascii="Times New Roman" w:eastAsia="Times New Roman" w:hAnsi="Times New Roman" w:cs="Times New Roman"/>
          <w:sz w:val="24"/>
          <w:szCs w:val="24"/>
        </w:rPr>
        <w:t>Eje 7- Políticas de los cuerpos</w:t>
      </w: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Palabras claves: </w:t>
      </w:r>
      <w:r>
        <w:rPr>
          <w:rFonts w:ascii="Times New Roman" w:eastAsia="Times New Roman" w:hAnsi="Times New Roman" w:cs="Times New Roman"/>
          <w:sz w:val="24"/>
          <w:szCs w:val="24"/>
        </w:rPr>
        <w:t>Rostridad-Imagen-Poder-Memoria</w:t>
      </w:r>
    </w:p>
    <w:p w:rsidR="00590733" w:rsidRDefault="00590733">
      <w:pPr>
        <w:pStyle w:val="normal0"/>
        <w:spacing w:line="360" w:lineRule="auto"/>
        <w:rPr>
          <w:rFonts w:ascii="Times New Roman" w:eastAsia="Times New Roman" w:hAnsi="Times New Roman" w:cs="Times New Roman"/>
          <w:sz w:val="24"/>
          <w:szCs w:val="24"/>
        </w:rPr>
      </w:pPr>
    </w:p>
    <w:p w:rsidR="00590733" w:rsidRPr="00590733" w:rsidRDefault="00590733" w:rsidP="00590733">
      <w:pPr>
        <w:pStyle w:val="normal0"/>
        <w:spacing w:line="360" w:lineRule="auto"/>
        <w:rPr>
          <w:rFonts w:ascii="Times New Roman" w:eastAsia="Times New Roman" w:hAnsi="Times New Roman" w:cs="Times New Roman"/>
          <w:b/>
          <w:sz w:val="24"/>
          <w:szCs w:val="24"/>
        </w:rPr>
      </w:pPr>
      <w:r w:rsidRPr="00590733">
        <w:rPr>
          <w:rFonts w:ascii="Times New Roman" w:eastAsia="Times New Roman" w:hAnsi="Times New Roman" w:cs="Times New Roman"/>
          <w:b/>
          <w:sz w:val="24"/>
          <w:szCs w:val="24"/>
        </w:rPr>
        <w:t xml:space="preserve">Algunas consideraciones sobre el uso del retrato </w:t>
      </w:r>
      <w:r>
        <w:rPr>
          <w:rFonts w:ascii="Times New Roman" w:eastAsia="Times New Roman" w:hAnsi="Times New Roman" w:cs="Times New Roman"/>
          <w:b/>
          <w:sz w:val="24"/>
          <w:szCs w:val="24"/>
        </w:rPr>
        <w:t>en la iconografía de protesta: d</w:t>
      </w:r>
      <w:r w:rsidRPr="00590733">
        <w:rPr>
          <w:rFonts w:ascii="Times New Roman" w:eastAsia="Times New Roman" w:hAnsi="Times New Roman" w:cs="Times New Roman"/>
          <w:b/>
          <w:sz w:val="24"/>
          <w:szCs w:val="24"/>
        </w:rPr>
        <w:t>el Che a Darío y Maxi</w:t>
      </w:r>
      <w:r>
        <w:rPr>
          <w:rFonts w:ascii="Times New Roman" w:eastAsia="Times New Roman" w:hAnsi="Times New Roman" w:cs="Times New Roman"/>
          <w:b/>
          <w:sz w:val="24"/>
          <w:szCs w:val="24"/>
        </w:rPr>
        <w:t>.</w:t>
      </w:r>
    </w:p>
    <w:p w:rsidR="00A20AF4" w:rsidRDefault="00A20AF4">
      <w:pPr>
        <w:pStyle w:val="normal0"/>
        <w:spacing w:line="360" w:lineRule="auto"/>
        <w:rPr>
          <w:rFonts w:ascii="Times New Roman" w:eastAsia="Times New Roman" w:hAnsi="Times New Roman" w:cs="Times New Roman"/>
          <w:sz w:val="24"/>
          <w:szCs w:val="24"/>
        </w:rPr>
      </w:pPr>
    </w:p>
    <w:p w:rsidR="00A20AF4" w:rsidRDefault="00FA73BD">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0. Resumen</w:t>
      </w: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trabajo se propone problematizar la construcción de la figura del mártir en las imágenes políticas, dando cuenta de los mecanismos de </w:t>
      </w:r>
      <w:r>
        <w:rPr>
          <w:rFonts w:ascii="Times New Roman" w:eastAsia="Times New Roman" w:hAnsi="Times New Roman" w:cs="Times New Roman"/>
          <w:i/>
          <w:sz w:val="24"/>
          <w:szCs w:val="24"/>
        </w:rPr>
        <w:t>rostridad</w:t>
      </w:r>
      <w:r>
        <w:rPr>
          <w:rFonts w:ascii="Times New Roman" w:eastAsia="Times New Roman" w:hAnsi="Times New Roman" w:cs="Times New Roman"/>
          <w:sz w:val="24"/>
          <w:szCs w:val="24"/>
        </w:rPr>
        <w:t xml:space="preserve"> que modelan los cuerpos, y el modo en que la imagen instituye, en tanto acto performativo, una memoria colectiva sobre determinados hechos políticos. Tomaremos como terreno de reflexión teórica la iconografía del Che Guevara, Darío Santillán y Maximiliano Kosteki. La elección de estos casos no es azarosa, ya que se trata de rostros muy presentes en la imaginería de protesta argentina, que constituyen un renacimiento (</w:t>
      </w:r>
      <w:r>
        <w:rPr>
          <w:rFonts w:ascii="Times New Roman" w:eastAsia="Times New Roman" w:hAnsi="Times New Roman" w:cs="Times New Roman"/>
          <w:i/>
          <w:sz w:val="24"/>
          <w:szCs w:val="24"/>
        </w:rPr>
        <w:t>Nachleben</w:t>
      </w:r>
      <w:r>
        <w:rPr>
          <w:rFonts w:ascii="Times New Roman" w:eastAsia="Times New Roman" w:hAnsi="Times New Roman" w:cs="Times New Roman"/>
          <w:sz w:val="24"/>
          <w:szCs w:val="24"/>
        </w:rPr>
        <w:t>, para indicarlo en un modo warburgiano) del mártir paradigmático de occidente: Jesucristo. Por otro lado, nos proponemos brindar algunos elementos teórico-metodológicos para el trabajo con imágenes vinculadas a diversos acontecimientos traumáticos y heroicos, con el objetivo elaborar un abordaje genealógico sobre los</w:t>
      </w:r>
      <w:r>
        <w:rPr>
          <w:rFonts w:ascii="Arial" w:eastAsia="Arial" w:hAnsi="Arial" w:cs="Arial"/>
          <w:color w:val="222222"/>
          <w:sz w:val="12"/>
          <w:szCs w:val="12"/>
          <w:highlight w:val="white"/>
        </w:rPr>
        <w:t xml:space="preserve"> </w:t>
      </w:r>
      <w:r>
        <w:rPr>
          <w:rFonts w:ascii="Times New Roman" w:eastAsia="Times New Roman" w:hAnsi="Times New Roman" w:cs="Times New Roman"/>
          <w:sz w:val="24"/>
          <w:szCs w:val="24"/>
        </w:rPr>
        <w:t>imaginarios</w:t>
      </w:r>
      <w:r>
        <w:rPr>
          <w:rFonts w:ascii="Arial" w:eastAsia="Arial" w:hAnsi="Arial" w:cs="Arial"/>
          <w:color w:val="222222"/>
          <w:sz w:val="12"/>
          <w:szCs w:val="12"/>
          <w:highlight w:val="white"/>
        </w:rPr>
        <w:t xml:space="preserve"> </w:t>
      </w:r>
      <w:r>
        <w:rPr>
          <w:rFonts w:ascii="Times New Roman" w:eastAsia="Times New Roman" w:hAnsi="Times New Roman" w:cs="Times New Roman"/>
          <w:sz w:val="24"/>
          <w:szCs w:val="24"/>
        </w:rPr>
        <w:t>sociales</w:t>
      </w:r>
      <w:r>
        <w:rPr>
          <w:rFonts w:ascii="Arial" w:eastAsia="Arial" w:hAnsi="Arial" w:cs="Arial"/>
          <w:color w:val="222222"/>
          <w:sz w:val="12"/>
          <w:szCs w:val="12"/>
          <w:highlight w:val="white"/>
        </w:rPr>
        <w:t xml:space="preserve"> </w:t>
      </w:r>
      <w:r>
        <w:rPr>
          <w:rFonts w:ascii="Times New Roman" w:eastAsia="Times New Roman" w:hAnsi="Times New Roman" w:cs="Times New Roman"/>
          <w:sz w:val="24"/>
          <w:szCs w:val="24"/>
        </w:rPr>
        <w:t>que</w:t>
      </w:r>
      <w:r>
        <w:rPr>
          <w:rFonts w:ascii="Arial" w:eastAsia="Arial" w:hAnsi="Arial" w:cs="Arial"/>
          <w:color w:val="222222"/>
          <w:sz w:val="12"/>
          <w:szCs w:val="12"/>
          <w:highlight w:val="white"/>
        </w:rPr>
        <w:t xml:space="preserve"> </w:t>
      </w:r>
      <w:r>
        <w:rPr>
          <w:rFonts w:ascii="Times New Roman" w:eastAsia="Times New Roman" w:hAnsi="Times New Roman" w:cs="Times New Roman"/>
          <w:sz w:val="24"/>
          <w:szCs w:val="24"/>
        </w:rPr>
        <w:t>se</w:t>
      </w:r>
      <w:r>
        <w:rPr>
          <w:rFonts w:ascii="Arial" w:eastAsia="Arial" w:hAnsi="Arial" w:cs="Arial"/>
          <w:color w:val="222222"/>
          <w:sz w:val="12"/>
          <w:szCs w:val="12"/>
          <w:highlight w:val="white"/>
        </w:rPr>
        <w:t xml:space="preserve"> </w:t>
      </w:r>
      <w:r>
        <w:rPr>
          <w:rFonts w:ascii="Times New Roman" w:eastAsia="Times New Roman" w:hAnsi="Times New Roman" w:cs="Times New Roman"/>
          <w:sz w:val="24"/>
          <w:szCs w:val="24"/>
        </w:rPr>
        <w:t>proyectan</w:t>
      </w:r>
      <w:r>
        <w:rPr>
          <w:rFonts w:ascii="Arial" w:eastAsia="Arial" w:hAnsi="Arial" w:cs="Arial"/>
          <w:color w:val="222222"/>
          <w:sz w:val="12"/>
          <w:szCs w:val="12"/>
          <w:highlight w:val="white"/>
        </w:rPr>
        <w:t xml:space="preserve"> </w:t>
      </w:r>
      <w:r>
        <w:rPr>
          <w:rFonts w:ascii="Times New Roman" w:eastAsia="Times New Roman" w:hAnsi="Times New Roman" w:cs="Times New Roman"/>
          <w:sz w:val="24"/>
          <w:szCs w:val="24"/>
        </w:rPr>
        <w:t>en</w:t>
      </w:r>
      <w:r>
        <w:rPr>
          <w:rFonts w:ascii="Arial" w:eastAsia="Arial" w:hAnsi="Arial" w:cs="Arial"/>
          <w:color w:val="222222"/>
          <w:sz w:val="12"/>
          <w:szCs w:val="12"/>
          <w:highlight w:val="white"/>
        </w:rPr>
        <w:t xml:space="preserve"> </w:t>
      </w:r>
      <w:r>
        <w:rPr>
          <w:rFonts w:ascii="Times New Roman" w:eastAsia="Times New Roman" w:hAnsi="Times New Roman" w:cs="Times New Roman"/>
          <w:sz w:val="24"/>
          <w:szCs w:val="24"/>
        </w:rPr>
        <w:t>torno</w:t>
      </w:r>
      <w:r>
        <w:rPr>
          <w:rFonts w:ascii="Arial" w:eastAsia="Arial" w:hAnsi="Arial" w:cs="Arial"/>
          <w:color w:val="222222"/>
          <w:sz w:val="12"/>
          <w:szCs w:val="12"/>
          <w:highlight w:val="white"/>
        </w:rPr>
        <w:t xml:space="preserve"> </w:t>
      </w:r>
      <w:r>
        <w:rPr>
          <w:rFonts w:ascii="Times New Roman" w:eastAsia="Times New Roman" w:hAnsi="Times New Roman" w:cs="Times New Roman"/>
          <w:sz w:val="24"/>
          <w:szCs w:val="24"/>
        </w:rPr>
        <w:t>al</w:t>
      </w:r>
      <w:r>
        <w:rPr>
          <w:rFonts w:ascii="Arial" w:eastAsia="Arial" w:hAnsi="Arial" w:cs="Arial"/>
          <w:color w:val="222222"/>
          <w:sz w:val="12"/>
          <w:szCs w:val="12"/>
          <w:highlight w:val="white"/>
        </w:rPr>
        <w:t xml:space="preserve"> </w:t>
      </w:r>
      <w:r>
        <w:rPr>
          <w:rFonts w:ascii="Times New Roman" w:eastAsia="Times New Roman" w:hAnsi="Times New Roman" w:cs="Times New Roman"/>
          <w:sz w:val="24"/>
          <w:szCs w:val="24"/>
        </w:rPr>
        <w:t>rostro</w:t>
      </w:r>
      <w:r>
        <w:rPr>
          <w:rFonts w:ascii="Times New Roman" w:eastAsia="Times New Roman" w:hAnsi="Times New Roman" w:cs="Times New Roman"/>
          <w:color w:val="222222"/>
          <w:sz w:val="24"/>
          <w:szCs w:val="24"/>
          <w:highlight w:val="white"/>
        </w:rPr>
        <w:t>, el poder y la política. Las preguntas generales que guían este trabajo son</w:t>
      </w:r>
      <w:r w:rsidR="00667B3A">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 xml:space="preserve"> ¿Qué relación existe entre la muerte, el poder y las imágenes? ¿Qué </w:t>
      </w:r>
      <w:r>
        <w:rPr>
          <w:rFonts w:ascii="Times New Roman" w:eastAsia="Times New Roman" w:hAnsi="Times New Roman" w:cs="Times New Roman"/>
          <w:color w:val="222222"/>
          <w:sz w:val="24"/>
          <w:szCs w:val="24"/>
          <w:highlight w:val="white"/>
        </w:rPr>
        <w:lastRenderedPageBreak/>
        <w:t>imaginarios sociales permiten que el rostro tenga tanta  pregnancia? ¿Qué papel juega el retrato en la iconografía de protesta?</w:t>
      </w:r>
    </w:p>
    <w:p w:rsidR="00A20AF4" w:rsidRDefault="00A20AF4">
      <w:pPr>
        <w:pStyle w:val="normal0"/>
        <w:spacing w:line="360" w:lineRule="auto"/>
        <w:rPr>
          <w:rFonts w:ascii="Times New Roman" w:eastAsia="Times New Roman" w:hAnsi="Times New Roman" w:cs="Times New Roman"/>
          <w:b/>
          <w:sz w:val="24"/>
          <w:szCs w:val="24"/>
        </w:rPr>
      </w:pPr>
    </w:p>
    <w:p w:rsidR="00A20AF4" w:rsidRDefault="00FA73BD">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Introducción</w:t>
      </w:r>
    </w:p>
    <w:p w:rsidR="00A20AF4" w:rsidRDefault="00E71D0D">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 ponencia</w:t>
      </w:r>
      <w:r w:rsidR="0059585A">
        <w:rPr>
          <w:rFonts w:ascii="Times New Roman" w:eastAsia="Times New Roman" w:hAnsi="Times New Roman" w:cs="Times New Roman"/>
          <w:sz w:val="24"/>
          <w:szCs w:val="24"/>
        </w:rPr>
        <w:t xml:space="preserve"> forma parte de una investigación sobre el papel del cuerpo y la imagen en la construcción de mártires y héroes que componen la iconografía de protesta argentina. Dicho trabajo se desarrolla en el marco del proyecto UBACyT “Imagen y cuerpo” dirigido por</w:t>
      </w:r>
      <w:r w:rsidR="00115A4A">
        <w:rPr>
          <w:rFonts w:ascii="Times New Roman" w:eastAsia="Times New Roman" w:hAnsi="Times New Roman" w:cs="Times New Roman"/>
          <w:sz w:val="24"/>
          <w:szCs w:val="24"/>
        </w:rPr>
        <w:t xml:space="preserve"> la p</w:t>
      </w:r>
      <w:r w:rsidR="00677A64">
        <w:rPr>
          <w:rFonts w:ascii="Times New Roman" w:eastAsia="Times New Roman" w:hAnsi="Times New Roman" w:cs="Times New Roman"/>
          <w:sz w:val="24"/>
          <w:szCs w:val="24"/>
        </w:rPr>
        <w:t>rofesora Felisa Santos. En investigaciones</w:t>
      </w:r>
      <w:r w:rsidR="0059585A">
        <w:rPr>
          <w:rFonts w:ascii="Times New Roman" w:eastAsia="Times New Roman" w:hAnsi="Times New Roman" w:cs="Times New Roman"/>
          <w:sz w:val="24"/>
          <w:szCs w:val="24"/>
        </w:rPr>
        <w:t xml:space="preserve"> anteriores (Mazzuchini y Sganga</w:t>
      </w:r>
      <w:r w:rsidR="00667B3A">
        <w:rPr>
          <w:rFonts w:ascii="Times New Roman" w:eastAsia="Times New Roman" w:hAnsi="Times New Roman" w:cs="Times New Roman"/>
          <w:sz w:val="24"/>
          <w:szCs w:val="24"/>
        </w:rPr>
        <w:t>,</w:t>
      </w:r>
      <w:r w:rsidR="0059585A">
        <w:rPr>
          <w:rFonts w:ascii="Times New Roman" w:eastAsia="Times New Roman" w:hAnsi="Times New Roman" w:cs="Times New Roman"/>
          <w:sz w:val="24"/>
          <w:szCs w:val="24"/>
        </w:rPr>
        <w:t xml:space="preserve"> 2014; Mazzuchini</w:t>
      </w:r>
      <w:r w:rsidR="00667B3A">
        <w:rPr>
          <w:rFonts w:ascii="Times New Roman" w:eastAsia="Times New Roman" w:hAnsi="Times New Roman" w:cs="Times New Roman"/>
          <w:sz w:val="24"/>
          <w:szCs w:val="24"/>
        </w:rPr>
        <w:t>,</w:t>
      </w:r>
      <w:r w:rsidR="0059585A">
        <w:rPr>
          <w:rFonts w:ascii="Times New Roman" w:eastAsia="Times New Roman" w:hAnsi="Times New Roman" w:cs="Times New Roman"/>
          <w:sz w:val="24"/>
          <w:szCs w:val="24"/>
        </w:rPr>
        <w:t xml:space="preserve"> 2016) destacamos la insistente aparición de los rostros de figuras militantes como Mariano Ferreyra, Maximiliano Kosteki y Darío Santillán (entre otros)</w:t>
      </w:r>
      <w:r w:rsidR="00667B3A">
        <w:rPr>
          <w:rStyle w:val="Refdenotaalpie"/>
          <w:rFonts w:ascii="Times New Roman" w:eastAsia="Times New Roman" w:hAnsi="Times New Roman" w:cs="Times New Roman"/>
          <w:sz w:val="24"/>
          <w:szCs w:val="24"/>
        </w:rPr>
        <w:footnoteReference w:id="2"/>
      </w:r>
      <w:r w:rsidR="0059585A">
        <w:rPr>
          <w:rFonts w:ascii="Times New Roman" w:eastAsia="Times New Roman" w:hAnsi="Times New Roman" w:cs="Times New Roman"/>
          <w:sz w:val="24"/>
          <w:szCs w:val="24"/>
        </w:rPr>
        <w:t>, en diversas intervenciones callejeras. Estas imágenes se han convertido en símbolos</w:t>
      </w:r>
      <w:r>
        <w:rPr>
          <w:rFonts w:ascii="Times New Roman" w:eastAsia="Times New Roman" w:hAnsi="Times New Roman" w:cs="Times New Roman"/>
          <w:sz w:val="24"/>
          <w:szCs w:val="24"/>
        </w:rPr>
        <w:t xml:space="preserve"> heroicos, modelos a seguir por</w:t>
      </w:r>
      <w:r w:rsidR="0059585A">
        <w:rPr>
          <w:rFonts w:ascii="Times New Roman" w:eastAsia="Times New Roman" w:hAnsi="Times New Roman" w:cs="Times New Roman"/>
          <w:sz w:val="24"/>
          <w:szCs w:val="24"/>
        </w:rPr>
        <w:t xml:space="preserve"> distintos espacios políticos de izquierda,</w:t>
      </w:r>
      <w:r w:rsidR="00FE49E1">
        <w:rPr>
          <w:rFonts w:ascii="Times New Roman" w:eastAsia="Times New Roman" w:hAnsi="Times New Roman" w:cs="Times New Roman"/>
          <w:sz w:val="24"/>
          <w:szCs w:val="24"/>
        </w:rPr>
        <w:t xml:space="preserve"> </w:t>
      </w:r>
      <w:r w:rsidR="0059585A">
        <w:rPr>
          <w:rFonts w:ascii="Times New Roman" w:eastAsia="Times New Roman" w:hAnsi="Times New Roman" w:cs="Times New Roman"/>
          <w:sz w:val="24"/>
          <w:szCs w:val="24"/>
        </w:rPr>
        <w:t xml:space="preserve">y también como elementos de construcción de una memoria colectiva sobre aquellas biografías atravesadas por lo político. Como veremos a continuación, el hecho de que sean sus rostros los que aparecen en aquellas imágenes, se vincula fuertemente con la valoración social de esta zona corporal en la </w:t>
      </w:r>
      <w:r w:rsidR="00D56BD6">
        <w:rPr>
          <w:rFonts w:ascii="Times New Roman" w:eastAsia="Times New Roman" w:hAnsi="Times New Roman" w:cs="Times New Roman"/>
          <w:sz w:val="24"/>
          <w:szCs w:val="24"/>
        </w:rPr>
        <w:t>Modernidad</w:t>
      </w:r>
      <w:r w:rsidR="0059585A">
        <w:rPr>
          <w:rFonts w:ascii="Times New Roman" w:eastAsia="Times New Roman" w:hAnsi="Times New Roman" w:cs="Times New Roman"/>
          <w:sz w:val="24"/>
          <w:szCs w:val="24"/>
        </w:rPr>
        <w:t xml:space="preserve"> (Le Breton, 2010), ya que implica formas de reconocimiento social que devuelven dignidad a aquellos cuerpos muertos. </w:t>
      </w:r>
      <w:r w:rsidR="00677A64">
        <w:rPr>
          <w:rFonts w:ascii="Times New Roman" w:eastAsia="Times New Roman" w:hAnsi="Times New Roman" w:cs="Times New Roman"/>
          <w:sz w:val="24"/>
          <w:szCs w:val="24"/>
        </w:rPr>
        <w:t>Asimismo, intentaremos dar cuenta de los vínculos que adquieren estas imágenes entre sí, ya que en la serie de rostros, se va conformando una espec</w:t>
      </w:r>
      <w:r w:rsidR="00B33264">
        <w:rPr>
          <w:rFonts w:ascii="Times New Roman" w:eastAsia="Times New Roman" w:hAnsi="Times New Roman" w:cs="Times New Roman"/>
          <w:sz w:val="24"/>
          <w:szCs w:val="24"/>
        </w:rPr>
        <w:t xml:space="preserve">ie de panteón de héroes cuyas </w:t>
      </w:r>
      <w:r w:rsidR="00B33264" w:rsidRPr="00B33264">
        <w:rPr>
          <w:rFonts w:ascii="Times New Roman" w:eastAsia="Times New Roman" w:hAnsi="Times New Roman" w:cs="Times New Roman"/>
          <w:i/>
          <w:sz w:val="24"/>
          <w:szCs w:val="24"/>
        </w:rPr>
        <w:t>rostridades</w:t>
      </w:r>
      <w:r w:rsidR="00677A64">
        <w:rPr>
          <w:rFonts w:ascii="Times New Roman" w:eastAsia="Times New Roman" w:hAnsi="Times New Roman" w:cs="Times New Roman"/>
          <w:sz w:val="24"/>
          <w:szCs w:val="24"/>
        </w:rPr>
        <w:t xml:space="preserve"> se</w:t>
      </w:r>
      <w:r w:rsidR="008E7058">
        <w:rPr>
          <w:rFonts w:ascii="Times New Roman" w:eastAsia="Times New Roman" w:hAnsi="Times New Roman" w:cs="Times New Roman"/>
          <w:sz w:val="24"/>
          <w:szCs w:val="24"/>
        </w:rPr>
        <w:t xml:space="preserve"> vu</w:t>
      </w:r>
      <w:r w:rsidR="00B33264">
        <w:rPr>
          <w:rFonts w:ascii="Times New Roman" w:eastAsia="Times New Roman" w:hAnsi="Times New Roman" w:cs="Times New Roman"/>
          <w:sz w:val="24"/>
          <w:szCs w:val="24"/>
        </w:rPr>
        <w:t>elven colectiva</w:t>
      </w:r>
      <w:r w:rsidR="00115A4A">
        <w:rPr>
          <w:rFonts w:ascii="Times New Roman" w:eastAsia="Times New Roman" w:hAnsi="Times New Roman" w:cs="Times New Roman"/>
          <w:sz w:val="24"/>
          <w:szCs w:val="24"/>
        </w:rPr>
        <w:t xml:space="preserve">s </w:t>
      </w:r>
      <w:r w:rsidR="008E7058">
        <w:rPr>
          <w:rFonts w:ascii="Times New Roman" w:eastAsia="Times New Roman" w:hAnsi="Times New Roman" w:cs="Times New Roman"/>
          <w:sz w:val="24"/>
          <w:szCs w:val="24"/>
        </w:rPr>
        <w:t xml:space="preserve">antes que </w:t>
      </w:r>
      <w:r w:rsidR="00677A64">
        <w:rPr>
          <w:rFonts w:ascii="Times New Roman" w:eastAsia="Times New Roman" w:hAnsi="Times New Roman" w:cs="Times New Roman"/>
          <w:sz w:val="24"/>
          <w:szCs w:val="24"/>
        </w:rPr>
        <w:t xml:space="preserve">rasgos </w:t>
      </w:r>
      <w:r w:rsidR="008E7058">
        <w:rPr>
          <w:rFonts w:ascii="Times New Roman" w:eastAsia="Times New Roman" w:hAnsi="Times New Roman" w:cs="Times New Roman"/>
          <w:sz w:val="24"/>
          <w:szCs w:val="24"/>
        </w:rPr>
        <w:t>de un individuo</w:t>
      </w:r>
      <w:r w:rsidR="00677A64">
        <w:rPr>
          <w:rFonts w:ascii="Times New Roman" w:eastAsia="Times New Roman" w:hAnsi="Times New Roman" w:cs="Times New Roman"/>
          <w:sz w:val="24"/>
          <w:szCs w:val="24"/>
        </w:rPr>
        <w:t>.</w:t>
      </w:r>
    </w:p>
    <w:p w:rsidR="00A20AF4" w:rsidRDefault="00A20AF4">
      <w:pPr>
        <w:pStyle w:val="normal0"/>
        <w:spacing w:line="360" w:lineRule="auto"/>
        <w:rPr>
          <w:rFonts w:ascii="Times New Roman" w:eastAsia="Times New Roman" w:hAnsi="Times New Roman" w:cs="Times New Roman"/>
          <w:sz w:val="24"/>
          <w:szCs w:val="24"/>
        </w:rPr>
      </w:pPr>
    </w:p>
    <w:p w:rsidR="00A20AF4" w:rsidRDefault="00FA73BD">
      <w:pPr>
        <w:pStyle w:val="normal0"/>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La</w:t>
      </w:r>
      <w:r w:rsidR="0059585A">
        <w:rPr>
          <w:rFonts w:ascii="Times New Roman" w:eastAsia="Times New Roman" w:hAnsi="Times New Roman" w:cs="Times New Roman"/>
          <w:b/>
          <w:sz w:val="24"/>
          <w:szCs w:val="24"/>
        </w:rPr>
        <w:t xml:space="preserve"> valoración social del rostro en la </w:t>
      </w:r>
      <w:r w:rsidR="00D56BD6">
        <w:rPr>
          <w:rFonts w:ascii="Times New Roman" w:eastAsia="Times New Roman" w:hAnsi="Times New Roman" w:cs="Times New Roman"/>
          <w:b/>
          <w:sz w:val="24"/>
          <w:szCs w:val="24"/>
        </w:rPr>
        <w:t>Modernidad</w:t>
      </w: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lo largo de la historia</w:t>
      </w:r>
      <w:r w:rsidR="00750C20">
        <w:rPr>
          <w:rFonts w:ascii="Times New Roman" w:eastAsia="Times New Roman" w:hAnsi="Times New Roman" w:cs="Times New Roman"/>
          <w:sz w:val="24"/>
          <w:szCs w:val="24"/>
        </w:rPr>
        <w:t xml:space="preserve"> y en las diferentes culturas</w:t>
      </w:r>
      <w:r w:rsidR="003E52E1">
        <w:rPr>
          <w:rFonts w:ascii="Times New Roman" w:eastAsia="Times New Roman" w:hAnsi="Times New Roman" w:cs="Times New Roman"/>
          <w:sz w:val="24"/>
          <w:szCs w:val="24"/>
        </w:rPr>
        <w:t>, las imágenes sobre el</w:t>
      </w:r>
      <w:r>
        <w:rPr>
          <w:rFonts w:ascii="Times New Roman" w:eastAsia="Times New Roman" w:hAnsi="Times New Roman" w:cs="Times New Roman"/>
          <w:sz w:val="24"/>
          <w:szCs w:val="24"/>
        </w:rPr>
        <w:t xml:space="preserve"> cuerpo humano ha</w:t>
      </w:r>
      <w:r w:rsidR="003E52E1">
        <w:rPr>
          <w:rFonts w:ascii="Times New Roman" w:eastAsia="Times New Roman" w:hAnsi="Times New Roman" w:cs="Times New Roman"/>
          <w:sz w:val="24"/>
          <w:szCs w:val="24"/>
        </w:rPr>
        <w:t>n evidenciado una jerarquización y valoración social de diversas zonas corporales</w:t>
      </w:r>
      <w:r>
        <w:rPr>
          <w:rFonts w:ascii="Times New Roman" w:eastAsia="Times New Roman" w:hAnsi="Times New Roman" w:cs="Times New Roman"/>
          <w:sz w:val="24"/>
          <w:szCs w:val="24"/>
        </w:rPr>
        <w:t>. Las significaciones imaginarias, ese haz de remisiones que instituye</w:t>
      </w:r>
      <w:r w:rsidR="00115A4A">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sentido en la vida social</w:t>
      </w:r>
      <w:r w:rsidR="00115A4A">
        <w:rPr>
          <w:rFonts w:ascii="Times New Roman" w:eastAsia="Times New Roman" w:hAnsi="Times New Roman" w:cs="Times New Roman"/>
          <w:sz w:val="24"/>
          <w:szCs w:val="24"/>
        </w:rPr>
        <w:t xml:space="preserve"> (Castoriadis</w:t>
      </w:r>
      <w:r w:rsidR="00D846DC">
        <w:rPr>
          <w:rFonts w:ascii="Times New Roman" w:eastAsia="Times New Roman" w:hAnsi="Times New Roman" w:cs="Times New Roman"/>
          <w:sz w:val="24"/>
          <w:szCs w:val="24"/>
        </w:rPr>
        <w:t>, 2007</w:t>
      </w:r>
      <w:r w:rsidR="00115A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siempre han modelado las corporalidades, atestiguando un modo de concebir a los sujetos que componen esa sociedad. Resulta evidente, por lo tanto, que el </w:t>
      </w:r>
      <w:r>
        <w:rPr>
          <w:rFonts w:ascii="Times New Roman" w:eastAsia="Times New Roman" w:hAnsi="Times New Roman" w:cs="Times New Roman"/>
          <w:sz w:val="24"/>
          <w:szCs w:val="24"/>
        </w:rPr>
        <w:lastRenderedPageBreak/>
        <w:t>cuerpo no es un mero conglomerado de órganos, sino una institución de significaciones que</w:t>
      </w:r>
      <w:r w:rsidR="00677A64">
        <w:rPr>
          <w:rFonts w:ascii="Times New Roman" w:eastAsia="Times New Roman" w:hAnsi="Times New Roman" w:cs="Times New Roman"/>
          <w:sz w:val="24"/>
          <w:szCs w:val="24"/>
        </w:rPr>
        <w:t xml:space="preserve"> son imaginarias </w:t>
      </w:r>
      <w:r>
        <w:rPr>
          <w:rFonts w:ascii="Times New Roman" w:eastAsia="Times New Roman" w:hAnsi="Times New Roman" w:cs="Times New Roman"/>
          <w:sz w:val="24"/>
          <w:szCs w:val="24"/>
        </w:rPr>
        <w:t>porque nos devuelven una imagen, una visualidad sobre la subjetividad realmente existente. De allí que tanto Bajtín como Duby,</w:t>
      </w:r>
      <w:r w:rsidR="003F5428">
        <w:rPr>
          <w:rFonts w:ascii="Times New Roman" w:eastAsia="Times New Roman" w:hAnsi="Times New Roman" w:cs="Times New Roman"/>
          <w:sz w:val="24"/>
          <w:szCs w:val="24"/>
        </w:rPr>
        <w:t xml:space="preserve"> de acuerdo con David Le Breton (2010),</w:t>
      </w:r>
      <w:r>
        <w:rPr>
          <w:rFonts w:ascii="Times New Roman" w:eastAsia="Times New Roman" w:hAnsi="Times New Roman" w:cs="Times New Roman"/>
          <w:sz w:val="24"/>
          <w:szCs w:val="24"/>
        </w:rPr>
        <w:t xml:space="preserve"> hayan advertido que en las sociedades medievales europeas, en mayor medida el “individuo” adquiere su singularidad a partir de formar parte de un cuerpo colectivo</w:t>
      </w:r>
      <w:r w:rsidR="003F5428">
        <w:rPr>
          <w:rFonts w:ascii="Times New Roman" w:eastAsia="Times New Roman" w:hAnsi="Times New Roman" w:cs="Times New Roman"/>
          <w:sz w:val="24"/>
          <w:szCs w:val="24"/>
        </w:rPr>
        <w:t>. Por lo tanto, sugiere</w:t>
      </w:r>
      <w:r w:rsidR="00FE49E1">
        <w:rPr>
          <w:rFonts w:ascii="Times New Roman" w:eastAsia="Times New Roman" w:hAnsi="Times New Roman" w:cs="Times New Roman"/>
          <w:sz w:val="24"/>
          <w:szCs w:val="24"/>
        </w:rPr>
        <w:t xml:space="preserve"> Le Breton</w:t>
      </w:r>
      <w:r w:rsidR="00677A64">
        <w:rPr>
          <w:rFonts w:ascii="Times New Roman" w:eastAsia="Times New Roman" w:hAnsi="Times New Roman" w:cs="Times New Roman"/>
          <w:sz w:val="24"/>
          <w:szCs w:val="24"/>
        </w:rPr>
        <w:t>:</w:t>
      </w:r>
    </w:p>
    <w:p w:rsidR="00A20AF4" w:rsidRDefault="0059585A" w:rsidP="00E17661">
      <w:pPr>
        <w:pStyle w:val="normal0"/>
        <w:spacing w:line="360" w:lineRule="auto"/>
        <w:ind w:left="284"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rPr>
        <w:t>La carne del hombre y la carne del mundo todavía no tienen la frontera común de la piel. El principio de la fisiología humana es del orden de una cosmología, incluso de una teología. El cuerpo humano es el signo de una inclusión del hombre en el mundo y no el motivo de una ruptura, de una diferencia (en el sentido de que el cuerpo va a circunscribir al individuo y separarlo de los otros, pero también del mundo: tal será el precio a pagar por la libertad) que se desprende del naciente individualismo” (</w:t>
      </w:r>
      <w:r w:rsidR="00FE49E1">
        <w:rPr>
          <w:rFonts w:ascii="Times New Roman" w:eastAsia="Times New Roman" w:hAnsi="Times New Roman" w:cs="Times New Roman"/>
        </w:rPr>
        <w:t>2010:</w:t>
      </w:r>
      <w:r>
        <w:rPr>
          <w:rFonts w:ascii="Times New Roman" w:eastAsia="Times New Roman" w:hAnsi="Times New Roman" w:cs="Times New Roman"/>
        </w:rPr>
        <w:t>p.28)</w:t>
      </w:r>
      <w:r>
        <w:rPr>
          <w:rFonts w:ascii="Times New Roman" w:eastAsia="Times New Roman" w:hAnsi="Times New Roman" w:cs="Times New Roman"/>
          <w:sz w:val="24"/>
          <w:szCs w:val="24"/>
        </w:rPr>
        <w:t xml:space="preserve">. </w:t>
      </w:r>
    </w:p>
    <w:p w:rsidR="00B724B7" w:rsidRDefault="00B724B7" w:rsidP="00E17661">
      <w:pPr>
        <w:pStyle w:val="normal0"/>
        <w:spacing w:line="360" w:lineRule="auto"/>
        <w:ind w:left="284" w:right="284"/>
        <w:rPr>
          <w:rFonts w:ascii="Times New Roman" w:eastAsia="Times New Roman" w:hAnsi="Times New Roman" w:cs="Times New Roman"/>
          <w:sz w:val="24"/>
          <w:szCs w:val="24"/>
        </w:rPr>
      </w:pPr>
    </w:p>
    <w:p w:rsidR="00A42C41" w:rsidRDefault="0059585A" w:rsidP="00E0462E">
      <w:pPr>
        <w:spacing w:before="0" w:line="360" w:lineRule="auto"/>
        <w:ind w:right="0"/>
        <w:rPr>
          <w:rFonts w:ascii="Times New Roman" w:eastAsia="Times New Roman" w:hAnsi="Times New Roman" w:cs="Times New Roman"/>
          <w:sz w:val="24"/>
          <w:szCs w:val="24"/>
        </w:rPr>
      </w:pPr>
      <w:r>
        <w:rPr>
          <w:rFonts w:ascii="Times New Roman" w:eastAsia="Times New Roman" w:hAnsi="Times New Roman" w:cs="Times New Roman"/>
          <w:sz w:val="24"/>
          <w:szCs w:val="24"/>
        </w:rPr>
        <w:t>Tanto el vientre como los orificio</w:t>
      </w:r>
      <w:r w:rsidR="00A019D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son las zonas corporales privilegiadas, ya que se encuentran en conexión con el mundo (Bajtin</w:t>
      </w:r>
      <w:r w:rsidR="003F5428">
        <w:rPr>
          <w:rFonts w:ascii="Times New Roman" w:eastAsia="Times New Roman" w:hAnsi="Times New Roman" w:cs="Times New Roman"/>
          <w:sz w:val="24"/>
          <w:szCs w:val="24"/>
        </w:rPr>
        <w:t>, 1987</w:t>
      </w:r>
      <w:r w:rsidR="00D56BD6">
        <w:rPr>
          <w:rFonts w:ascii="Times New Roman" w:eastAsia="Times New Roman" w:hAnsi="Times New Roman" w:cs="Times New Roman"/>
          <w:sz w:val="24"/>
          <w:szCs w:val="24"/>
        </w:rPr>
        <w:t>). En la Modernidad</w:t>
      </w:r>
      <w:r>
        <w:rPr>
          <w:rFonts w:ascii="Times New Roman" w:eastAsia="Times New Roman" w:hAnsi="Times New Roman" w:cs="Times New Roman"/>
          <w:sz w:val="24"/>
          <w:szCs w:val="24"/>
        </w:rPr>
        <w:t xml:space="preserve">, </w:t>
      </w:r>
      <w:r w:rsidR="00677A64">
        <w:rPr>
          <w:rFonts w:ascii="Times New Roman" w:eastAsia="Times New Roman" w:hAnsi="Times New Roman" w:cs="Times New Roman"/>
          <w:sz w:val="24"/>
          <w:szCs w:val="24"/>
        </w:rPr>
        <w:t>por el contrario, el cuerpo se separa de la multitud, y</w:t>
      </w:r>
      <w:r w:rsidR="00E17661">
        <w:rPr>
          <w:rFonts w:ascii="Times New Roman" w:eastAsia="Times New Roman" w:hAnsi="Times New Roman" w:cs="Times New Roman"/>
          <w:sz w:val="24"/>
          <w:szCs w:val="24"/>
        </w:rPr>
        <w:t xml:space="preserve"> </w:t>
      </w:r>
      <w:r w:rsidR="002B5756">
        <w:rPr>
          <w:rFonts w:ascii="Times New Roman" w:eastAsia="Times New Roman" w:hAnsi="Times New Roman" w:cs="Times New Roman"/>
          <w:sz w:val="24"/>
          <w:szCs w:val="24"/>
        </w:rPr>
        <w:t>e</w:t>
      </w:r>
      <w:r w:rsidR="00A97A57">
        <w:rPr>
          <w:rFonts w:ascii="Times New Roman" w:eastAsia="Times New Roman" w:hAnsi="Times New Roman" w:cs="Times New Roman"/>
          <w:sz w:val="24"/>
          <w:szCs w:val="24"/>
        </w:rPr>
        <w:t>l rostro</w:t>
      </w:r>
      <w:r w:rsidR="00677A64">
        <w:rPr>
          <w:rFonts w:ascii="Times New Roman" w:eastAsia="Times New Roman" w:hAnsi="Times New Roman" w:cs="Times New Roman"/>
          <w:sz w:val="24"/>
          <w:szCs w:val="24"/>
        </w:rPr>
        <w:t>, lo irrepetible y más singular del ser humano,</w:t>
      </w:r>
      <w:r w:rsidR="00A019D5">
        <w:rPr>
          <w:rFonts w:ascii="Times New Roman" w:eastAsia="Times New Roman" w:hAnsi="Times New Roman" w:cs="Times New Roman"/>
          <w:sz w:val="24"/>
          <w:szCs w:val="24"/>
        </w:rPr>
        <w:t xml:space="preserve"> comienza a ser el terreno identitario por excele</w:t>
      </w:r>
      <w:r w:rsidR="00E0462E">
        <w:rPr>
          <w:rFonts w:ascii="Times New Roman" w:eastAsia="Times New Roman" w:hAnsi="Times New Roman" w:cs="Times New Roman"/>
          <w:sz w:val="24"/>
          <w:szCs w:val="24"/>
        </w:rPr>
        <w:t>ncia</w:t>
      </w:r>
      <w:r w:rsidR="00A42C41">
        <w:rPr>
          <w:rFonts w:ascii="Times New Roman" w:eastAsia="Times New Roman" w:hAnsi="Times New Roman" w:cs="Times New Roman"/>
          <w:sz w:val="24"/>
          <w:szCs w:val="24"/>
        </w:rPr>
        <w:t xml:space="preserve">: </w:t>
      </w:r>
    </w:p>
    <w:p w:rsidR="008E7058" w:rsidRDefault="00A42C41" w:rsidP="00B724B7">
      <w:pPr>
        <w:pStyle w:val="normal0"/>
        <w:spacing w:line="360" w:lineRule="auto"/>
        <w:ind w:left="284" w:right="284"/>
        <w:rPr>
          <w:rFonts w:ascii="Times New Roman" w:eastAsia="Times New Roman" w:hAnsi="Times New Roman" w:cs="Times New Roman"/>
        </w:rPr>
      </w:pPr>
      <w:r w:rsidRPr="00342A92">
        <w:rPr>
          <w:rFonts w:ascii="Times New Roman" w:eastAsia="Times New Roman" w:hAnsi="Times New Roman" w:cs="Times New Roman"/>
        </w:rPr>
        <w:t xml:space="preserve">“En nuestras sociedades, de estructura individualista, la supremacía del rostro reina allí donde el reconocimiento de sí o del otro se efectúa a partir de la individualidad y no a partir de la pertenencia al grupo o de la posición en el seno de un linaje. La singularidad del rostro evoca la del hombre, es decir la del individuo, átomo de lo social, </w:t>
      </w:r>
      <w:r w:rsidRPr="00342A92">
        <w:rPr>
          <w:rFonts w:ascii="Times New Roman" w:eastAsia="Times New Roman" w:hAnsi="Times New Roman" w:cs="Times New Roman"/>
          <w:i/>
        </w:rPr>
        <w:t>indivis</w:t>
      </w:r>
      <w:r w:rsidRPr="00342A92">
        <w:rPr>
          <w:rFonts w:ascii="Times New Roman" w:eastAsia="Times New Roman" w:hAnsi="Times New Roman" w:cs="Times New Roman"/>
        </w:rPr>
        <w:t>, conciente de sí mismo, amo relativo de sus decisiones, ante todo un “yo” y no un “nosotros” (Le Breton 2009; p.142 y 143)</w:t>
      </w:r>
    </w:p>
    <w:p w:rsidR="00B724B7" w:rsidRPr="00B724B7" w:rsidRDefault="00B724B7" w:rsidP="00B724B7">
      <w:pPr>
        <w:pStyle w:val="normal0"/>
        <w:spacing w:line="360" w:lineRule="auto"/>
        <w:ind w:left="284" w:right="284"/>
        <w:rPr>
          <w:rFonts w:ascii="Times New Roman" w:eastAsia="Times New Roman" w:hAnsi="Times New Roman" w:cs="Times New Roman"/>
        </w:rPr>
      </w:pPr>
    </w:p>
    <w:p w:rsidR="00A20AF4" w:rsidRDefault="002B5756">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nacimiento del individuo se corporiza, en particular, a través del retrato </w:t>
      </w:r>
      <w:r w:rsidR="00115A4A">
        <w:rPr>
          <w:rFonts w:ascii="Times New Roman" w:eastAsia="Times New Roman" w:hAnsi="Times New Roman" w:cs="Times New Roman"/>
          <w:sz w:val="24"/>
          <w:szCs w:val="24"/>
        </w:rPr>
        <w:t xml:space="preserve">renacentista, </w:t>
      </w:r>
      <w:r>
        <w:rPr>
          <w:rFonts w:ascii="Times New Roman" w:eastAsia="Times New Roman" w:hAnsi="Times New Roman" w:cs="Times New Roman"/>
          <w:sz w:val="24"/>
          <w:szCs w:val="24"/>
        </w:rPr>
        <w:t>forma de subjetivación que va ganando terreno</w:t>
      </w:r>
      <w:r w:rsidR="00195657">
        <w:rPr>
          <w:rFonts w:ascii="Times New Roman" w:eastAsia="Times New Roman" w:hAnsi="Times New Roman" w:cs="Times New Roman"/>
          <w:sz w:val="24"/>
          <w:szCs w:val="24"/>
        </w:rPr>
        <w:t xml:space="preserve"> en las clases altas</w:t>
      </w:r>
      <w:r w:rsidR="00360821">
        <w:rPr>
          <w:rFonts w:ascii="Times New Roman" w:eastAsia="Times New Roman" w:hAnsi="Times New Roman" w:cs="Times New Roman"/>
          <w:sz w:val="24"/>
          <w:szCs w:val="24"/>
        </w:rPr>
        <w:t xml:space="preserve"> y en la ascendiente burguesía</w:t>
      </w:r>
      <w:r w:rsidR="00195657">
        <w:rPr>
          <w:rFonts w:ascii="Times New Roman" w:eastAsia="Times New Roman" w:hAnsi="Times New Roman" w:cs="Times New Roman"/>
          <w:sz w:val="24"/>
          <w:szCs w:val="24"/>
        </w:rPr>
        <w:t>;</w:t>
      </w:r>
      <w:r w:rsidR="00115A4A">
        <w:rPr>
          <w:rFonts w:ascii="Times New Roman" w:eastAsia="Times New Roman" w:hAnsi="Times New Roman" w:cs="Times New Roman"/>
          <w:sz w:val="24"/>
          <w:szCs w:val="24"/>
        </w:rPr>
        <w:t xml:space="preserve"> </w:t>
      </w:r>
      <w:r w:rsidR="00423746">
        <w:rPr>
          <w:rFonts w:ascii="Times New Roman" w:eastAsia="Times New Roman" w:hAnsi="Times New Roman" w:cs="Times New Roman"/>
          <w:sz w:val="24"/>
          <w:szCs w:val="24"/>
        </w:rPr>
        <w:t>un modo de adquirir</w:t>
      </w:r>
      <w:r>
        <w:rPr>
          <w:rFonts w:ascii="Times New Roman" w:eastAsia="Times New Roman" w:hAnsi="Times New Roman" w:cs="Times New Roman"/>
          <w:sz w:val="24"/>
          <w:szCs w:val="24"/>
        </w:rPr>
        <w:t xml:space="preserve"> prestigio</w:t>
      </w:r>
      <w:r w:rsidR="00423746">
        <w:rPr>
          <w:rFonts w:ascii="Times New Roman" w:eastAsia="Times New Roman" w:hAnsi="Times New Roman" w:cs="Times New Roman"/>
          <w:sz w:val="24"/>
          <w:szCs w:val="24"/>
        </w:rPr>
        <w:t>, con la pretensión de que</w:t>
      </w:r>
      <w:r>
        <w:rPr>
          <w:rFonts w:ascii="Times New Roman" w:eastAsia="Times New Roman" w:hAnsi="Times New Roman" w:cs="Times New Roman"/>
          <w:sz w:val="24"/>
          <w:szCs w:val="24"/>
        </w:rPr>
        <w:t xml:space="preserve"> la imagen del retratado perviva en el tiempo. Se trata de un arte que sirve como c</w:t>
      </w:r>
      <w:r w:rsidR="00195657">
        <w:rPr>
          <w:rFonts w:ascii="Times New Roman" w:eastAsia="Times New Roman" w:hAnsi="Times New Roman" w:cs="Times New Roman"/>
          <w:sz w:val="24"/>
          <w:szCs w:val="24"/>
        </w:rPr>
        <w:t>onsagración para la posteridad, p</w:t>
      </w:r>
      <w:r w:rsidR="00423746">
        <w:rPr>
          <w:rFonts w:ascii="Times New Roman" w:eastAsia="Times New Roman" w:hAnsi="Times New Roman" w:cs="Times New Roman"/>
          <w:sz w:val="24"/>
          <w:szCs w:val="24"/>
        </w:rPr>
        <w:t xml:space="preserve">ero también, en el caso de retratos ligados a la </w:t>
      </w:r>
      <w:r w:rsidR="00EA7C44">
        <w:rPr>
          <w:rFonts w:ascii="Times New Roman" w:eastAsia="Times New Roman" w:hAnsi="Times New Roman" w:cs="Times New Roman"/>
          <w:sz w:val="24"/>
          <w:szCs w:val="24"/>
        </w:rPr>
        <w:t>política, podemos considerarlos</w:t>
      </w:r>
      <w:r w:rsidR="00CA6B29">
        <w:rPr>
          <w:rFonts w:ascii="Times New Roman" w:eastAsia="Times New Roman" w:hAnsi="Times New Roman" w:cs="Times New Roman"/>
          <w:sz w:val="24"/>
          <w:szCs w:val="24"/>
        </w:rPr>
        <w:t xml:space="preserve"> acto</w:t>
      </w:r>
      <w:r w:rsidR="00EA7C44">
        <w:rPr>
          <w:rFonts w:ascii="Times New Roman" w:eastAsia="Times New Roman" w:hAnsi="Times New Roman" w:cs="Times New Roman"/>
          <w:sz w:val="24"/>
          <w:szCs w:val="24"/>
        </w:rPr>
        <w:t>s</w:t>
      </w:r>
      <w:r w:rsidR="00CA6B29">
        <w:rPr>
          <w:rFonts w:ascii="Times New Roman" w:eastAsia="Times New Roman" w:hAnsi="Times New Roman" w:cs="Times New Roman"/>
          <w:sz w:val="24"/>
          <w:szCs w:val="24"/>
        </w:rPr>
        <w:t xml:space="preserve"> de imagen</w:t>
      </w:r>
      <w:r w:rsidR="00750C20">
        <w:rPr>
          <w:rFonts w:ascii="Times New Roman" w:eastAsia="Times New Roman" w:hAnsi="Times New Roman" w:cs="Times New Roman"/>
          <w:sz w:val="24"/>
          <w:szCs w:val="24"/>
        </w:rPr>
        <w:t xml:space="preserve"> (Bredekamp</w:t>
      </w:r>
      <w:r w:rsidR="00360821">
        <w:rPr>
          <w:rFonts w:ascii="Times New Roman" w:eastAsia="Times New Roman" w:hAnsi="Times New Roman" w:cs="Times New Roman"/>
          <w:sz w:val="24"/>
          <w:szCs w:val="24"/>
        </w:rPr>
        <w:t>, 2004</w:t>
      </w:r>
      <w:r w:rsidR="00750C20">
        <w:rPr>
          <w:rFonts w:ascii="Times New Roman" w:eastAsia="Times New Roman" w:hAnsi="Times New Roman" w:cs="Times New Roman"/>
          <w:sz w:val="24"/>
          <w:szCs w:val="24"/>
        </w:rPr>
        <w:t>)</w:t>
      </w:r>
      <w:r w:rsidR="00EA7C44">
        <w:rPr>
          <w:rFonts w:ascii="Times New Roman" w:eastAsia="Times New Roman" w:hAnsi="Times New Roman" w:cs="Times New Roman"/>
          <w:sz w:val="24"/>
          <w:szCs w:val="24"/>
        </w:rPr>
        <w:t xml:space="preserve"> que ponen en escen</w:t>
      </w:r>
      <w:r w:rsidR="00360821">
        <w:rPr>
          <w:rFonts w:ascii="Times New Roman" w:eastAsia="Times New Roman" w:hAnsi="Times New Roman" w:cs="Times New Roman"/>
          <w:sz w:val="24"/>
          <w:szCs w:val="24"/>
        </w:rPr>
        <w:t>a cuerpos que nos interpelan a partir de</w:t>
      </w:r>
      <w:r w:rsidR="00EA7C44">
        <w:rPr>
          <w:rFonts w:ascii="Times New Roman" w:eastAsia="Times New Roman" w:hAnsi="Times New Roman" w:cs="Times New Roman"/>
          <w:sz w:val="24"/>
          <w:szCs w:val="24"/>
        </w:rPr>
        <w:t xml:space="preserve"> gestos heroicos, sacrificiales, que implican modelos a seguir </w:t>
      </w:r>
      <w:r w:rsidR="00360821">
        <w:rPr>
          <w:rFonts w:ascii="Times New Roman" w:eastAsia="Times New Roman" w:hAnsi="Times New Roman" w:cs="Times New Roman"/>
          <w:sz w:val="24"/>
          <w:szCs w:val="24"/>
        </w:rPr>
        <w:t xml:space="preserve">e instituyen </w:t>
      </w:r>
      <w:r w:rsidR="00EA7C44">
        <w:rPr>
          <w:rFonts w:ascii="Times New Roman" w:eastAsia="Times New Roman" w:hAnsi="Times New Roman" w:cs="Times New Roman"/>
          <w:sz w:val="24"/>
          <w:szCs w:val="24"/>
        </w:rPr>
        <w:t>una memoria colectiva sobre aconte</w:t>
      </w:r>
      <w:r w:rsidR="00750C20">
        <w:rPr>
          <w:rFonts w:ascii="Times New Roman" w:eastAsia="Times New Roman" w:hAnsi="Times New Roman" w:cs="Times New Roman"/>
          <w:sz w:val="24"/>
          <w:szCs w:val="24"/>
        </w:rPr>
        <w:t xml:space="preserve">cimientos históricos. </w:t>
      </w:r>
      <w:r w:rsidR="00EA7C44">
        <w:rPr>
          <w:rFonts w:ascii="Times New Roman" w:eastAsia="Times New Roman" w:hAnsi="Times New Roman" w:cs="Times New Roman"/>
          <w:sz w:val="24"/>
          <w:szCs w:val="24"/>
        </w:rPr>
        <w:t>Desde nuestro punto de vista, las imágenes (y en particular aquellas ligadas al rostro humano) no funcionan como “ilustraciones” o representaciones, sino como presencias que perviven a lo largo de la historia por su poder ligado a los afectos, y porque</w:t>
      </w:r>
      <w:r w:rsidR="0059585A">
        <w:rPr>
          <w:rFonts w:ascii="Times New Roman" w:eastAsia="Times New Roman" w:hAnsi="Times New Roman" w:cs="Times New Roman"/>
          <w:sz w:val="24"/>
          <w:szCs w:val="24"/>
        </w:rPr>
        <w:t xml:space="preserve"> nos </w:t>
      </w:r>
      <w:r w:rsidR="00750C20">
        <w:rPr>
          <w:rFonts w:ascii="Times New Roman" w:eastAsia="Times New Roman" w:hAnsi="Times New Roman" w:cs="Times New Roman"/>
          <w:sz w:val="24"/>
          <w:szCs w:val="24"/>
        </w:rPr>
        <w:t>remiten</w:t>
      </w:r>
      <w:r w:rsidR="0059585A">
        <w:rPr>
          <w:rFonts w:ascii="Times New Roman" w:eastAsia="Times New Roman" w:hAnsi="Times New Roman" w:cs="Times New Roman"/>
          <w:sz w:val="24"/>
          <w:szCs w:val="24"/>
        </w:rPr>
        <w:t xml:space="preserve"> a una temporalidad </w:t>
      </w:r>
      <w:r w:rsidR="0059585A">
        <w:rPr>
          <w:rFonts w:ascii="Times New Roman" w:eastAsia="Times New Roman" w:hAnsi="Times New Roman" w:cs="Times New Roman"/>
          <w:sz w:val="24"/>
          <w:szCs w:val="24"/>
        </w:rPr>
        <w:lastRenderedPageBreak/>
        <w:t xml:space="preserve">imaginera que permite arrojar luz sobre las enormes influencias que la cultura </w:t>
      </w:r>
      <w:r w:rsidR="00360821">
        <w:rPr>
          <w:rFonts w:ascii="Times New Roman" w:eastAsia="Times New Roman" w:hAnsi="Times New Roman" w:cs="Times New Roman"/>
          <w:sz w:val="24"/>
          <w:szCs w:val="24"/>
        </w:rPr>
        <w:t>católica y cristiana nos ha</w:t>
      </w:r>
      <w:r w:rsidR="0059585A">
        <w:rPr>
          <w:rFonts w:ascii="Times New Roman" w:eastAsia="Times New Roman" w:hAnsi="Times New Roman" w:cs="Times New Roman"/>
          <w:sz w:val="24"/>
          <w:szCs w:val="24"/>
        </w:rPr>
        <w:t xml:space="preserve"> legado. Como veremos a continuación, en la ico</w:t>
      </w:r>
      <w:r w:rsidR="00677A64">
        <w:rPr>
          <w:rFonts w:ascii="Times New Roman" w:eastAsia="Times New Roman" w:hAnsi="Times New Roman" w:cs="Times New Roman"/>
          <w:sz w:val="24"/>
          <w:szCs w:val="24"/>
        </w:rPr>
        <w:t>nografía política contemporánea</w:t>
      </w:r>
      <w:r w:rsidR="0059585A">
        <w:rPr>
          <w:rFonts w:ascii="Times New Roman" w:eastAsia="Times New Roman" w:hAnsi="Times New Roman" w:cs="Times New Roman"/>
          <w:sz w:val="24"/>
          <w:szCs w:val="24"/>
        </w:rPr>
        <w:t xml:space="preserve"> podemos rastrear fuertes vínculos entre las figuras heroicas y revolucionarias de izquierda con los modos de figuración del cuerpo de Cristo, mártir paradigmático de occidente. Sin dudas, los trabajos de Aby Warburg han inspirado una serie de investigaciones sobre las imágenes que toman en consideración aquellas fórmulas de la emoción que perviven en el tiempo. Las nociones de </w:t>
      </w:r>
      <w:r w:rsidR="0059585A">
        <w:rPr>
          <w:rFonts w:ascii="Times New Roman" w:eastAsia="Times New Roman" w:hAnsi="Times New Roman" w:cs="Times New Roman"/>
          <w:i/>
          <w:sz w:val="24"/>
          <w:szCs w:val="24"/>
        </w:rPr>
        <w:t>Pathosf</w:t>
      </w:r>
      <w:r w:rsidR="0059585A" w:rsidRPr="0059585A">
        <w:rPr>
          <w:rFonts w:ascii="Times New Roman" w:eastAsia="Times New Roman" w:hAnsi="Times New Roman" w:cs="Times New Roman"/>
          <w:i/>
          <w:sz w:val="24"/>
          <w:szCs w:val="24"/>
        </w:rPr>
        <w:t xml:space="preserve">ormel </w:t>
      </w:r>
      <w:r w:rsidR="0059585A" w:rsidRPr="00EA1211">
        <w:rPr>
          <w:rFonts w:ascii="Times New Roman" w:eastAsia="Times New Roman" w:hAnsi="Times New Roman" w:cs="Times New Roman"/>
          <w:sz w:val="24"/>
          <w:szCs w:val="24"/>
        </w:rPr>
        <w:t>(</w:t>
      </w:r>
      <w:r w:rsidR="0059585A" w:rsidRPr="0059585A">
        <w:rPr>
          <w:rFonts w:ascii="Times New Roman" w:eastAsia="Times New Roman" w:hAnsi="Times New Roman" w:cs="Times New Roman"/>
          <w:sz w:val="24"/>
          <w:szCs w:val="24"/>
        </w:rPr>
        <w:t xml:space="preserve">fórmula del </w:t>
      </w:r>
      <w:r w:rsidR="00360821">
        <w:rPr>
          <w:rFonts w:ascii="Times New Roman" w:eastAsia="Times New Roman" w:hAnsi="Times New Roman" w:cs="Times New Roman"/>
          <w:i/>
          <w:sz w:val="24"/>
          <w:szCs w:val="24"/>
        </w:rPr>
        <w:t>pátho</w:t>
      </w:r>
      <w:r w:rsidR="0059585A" w:rsidRPr="0059585A">
        <w:rPr>
          <w:rFonts w:ascii="Times New Roman" w:eastAsia="Times New Roman" w:hAnsi="Times New Roman" w:cs="Times New Roman"/>
          <w:i/>
          <w:sz w:val="24"/>
          <w:szCs w:val="24"/>
        </w:rPr>
        <w:t>s</w:t>
      </w:r>
      <w:r w:rsidR="0059585A">
        <w:rPr>
          <w:rFonts w:ascii="Times New Roman" w:eastAsia="Times New Roman" w:hAnsi="Times New Roman" w:cs="Times New Roman"/>
          <w:i/>
          <w:sz w:val="24"/>
          <w:szCs w:val="24"/>
        </w:rPr>
        <w:t xml:space="preserve">) </w:t>
      </w:r>
      <w:r w:rsidR="0059585A">
        <w:rPr>
          <w:rFonts w:ascii="Times New Roman" w:eastAsia="Times New Roman" w:hAnsi="Times New Roman" w:cs="Times New Roman"/>
          <w:sz w:val="24"/>
          <w:szCs w:val="24"/>
        </w:rPr>
        <w:t xml:space="preserve">y </w:t>
      </w:r>
      <w:r w:rsidR="0059585A" w:rsidRPr="0059585A">
        <w:rPr>
          <w:rFonts w:ascii="Times New Roman" w:eastAsia="Times New Roman" w:hAnsi="Times New Roman" w:cs="Times New Roman"/>
          <w:i/>
          <w:sz w:val="24"/>
          <w:szCs w:val="24"/>
        </w:rPr>
        <w:t>Nachleben</w:t>
      </w:r>
      <w:r w:rsidR="0059585A">
        <w:rPr>
          <w:rFonts w:ascii="Times New Roman" w:eastAsia="Times New Roman" w:hAnsi="Times New Roman" w:cs="Times New Roman"/>
          <w:i/>
          <w:sz w:val="24"/>
          <w:szCs w:val="24"/>
        </w:rPr>
        <w:t xml:space="preserve"> </w:t>
      </w:r>
      <w:r w:rsidR="0059585A" w:rsidRPr="00EA1211">
        <w:rPr>
          <w:rFonts w:ascii="Times New Roman" w:eastAsia="Times New Roman" w:hAnsi="Times New Roman" w:cs="Times New Roman"/>
          <w:sz w:val="24"/>
          <w:szCs w:val="24"/>
        </w:rPr>
        <w:t>(</w:t>
      </w:r>
      <w:r w:rsidR="0059585A" w:rsidRPr="0059585A">
        <w:rPr>
          <w:rFonts w:ascii="Times New Roman" w:eastAsia="Times New Roman" w:hAnsi="Times New Roman" w:cs="Times New Roman"/>
          <w:sz w:val="24"/>
          <w:szCs w:val="24"/>
        </w:rPr>
        <w:t>pervivencia</w:t>
      </w:r>
      <w:r w:rsidR="0059585A">
        <w:rPr>
          <w:rFonts w:ascii="Times New Roman" w:eastAsia="Times New Roman" w:hAnsi="Times New Roman" w:cs="Times New Roman"/>
          <w:i/>
          <w:sz w:val="24"/>
          <w:szCs w:val="24"/>
        </w:rPr>
        <w:t>),</w:t>
      </w:r>
      <w:r w:rsidR="0059585A">
        <w:rPr>
          <w:rFonts w:ascii="Times New Roman" w:eastAsia="Times New Roman" w:hAnsi="Times New Roman" w:cs="Times New Roman"/>
          <w:sz w:val="24"/>
          <w:szCs w:val="24"/>
        </w:rPr>
        <w:t xml:space="preserve"> habilitan herramientas analíticas </w:t>
      </w:r>
      <w:r w:rsidR="00EA1211">
        <w:rPr>
          <w:rFonts w:ascii="Times New Roman" w:eastAsia="Times New Roman" w:hAnsi="Times New Roman" w:cs="Times New Roman"/>
          <w:sz w:val="24"/>
          <w:szCs w:val="24"/>
        </w:rPr>
        <w:t>que permiten pensar las imágenes en su dimensión afectiva, por un lado, y en tanto que “obra abierta” que migra y se reconfigura cada v</w:t>
      </w:r>
      <w:r w:rsidR="00750C20">
        <w:rPr>
          <w:rFonts w:ascii="Times New Roman" w:eastAsia="Times New Roman" w:hAnsi="Times New Roman" w:cs="Times New Roman"/>
          <w:sz w:val="24"/>
          <w:szCs w:val="24"/>
        </w:rPr>
        <w:t>ez. Tal como lo plantea Agamben</w:t>
      </w:r>
      <w:r w:rsidR="00ED1969">
        <w:rPr>
          <w:rFonts w:ascii="Times New Roman" w:eastAsia="Times New Roman" w:hAnsi="Times New Roman" w:cs="Times New Roman"/>
          <w:sz w:val="24"/>
          <w:szCs w:val="24"/>
        </w:rPr>
        <w:t xml:space="preserve"> citando el ejemplo de la ninfa como</w:t>
      </w:r>
      <w:r w:rsidR="00360821">
        <w:rPr>
          <w:rFonts w:ascii="Times New Roman" w:eastAsia="Times New Roman" w:hAnsi="Times New Roman" w:cs="Times New Roman"/>
          <w:sz w:val="24"/>
          <w:szCs w:val="24"/>
        </w:rPr>
        <w:t xml:space="preserve"> fórmula de la emoción</w:t>
      </w:r>
      <w:r w:rsidR="00985FF2">
        <w:rPr>
          <w:rFonts w:ascii="Times New Roman" w:eastAsia="Times New Roman" w:hAnsi="Times New Roman" w:cs="Times New Roman"/>
          <w:sz w:val="24"/>
          <w:szCs w:val="24"/>
        </w:rPr>
        <w:t xml:space="preserve"> que Warburg identifica, </w:t>
      </w:r>
      <w:r w:rsidR="00360821">
        <w:rPr>
          <w:rFonts w:ascii="Times New Roman" w:eastAsia="Times New Roman" w:hAnsi="Times New Roman" w:cs="Times New Roman"/>
          <w:sz w:val="24"/>
          <w:szCs w:val="24"/>
        </w:rPr>
        <w:t>estas formas</w:t>
      </w:r>
      <w:r w:rsidR="00750C20">
        <w:rPr>
          <w:rFonts w:ascii="Times New Roman" w:eastAsia="Times New Roman" w:hAnsi="Times New Roman" w:cs="Times New Roman"/>
          <w:sz w:val="24"/>
          <w:szCs w:val="24"/>
        </w:rPr>
        <w:t xml:space="preserve"> </w:t>
      </w:r>
      <w:r w:rsidR="00985FF2">
        <w:rPr>
          <w:rFonts w:ascii="Times New Roman" w:eastAsia="Times New Roman" w:hAnsi="Times New Roman" w:cs="Times New Roman"/>
          <w:sz w:val="24"/>
          <w:szCs w:val="24"/>
        </w:rPr>
        <w:t>no proviene</w:t>
      </w:r>
      <w:r w:rsidR="00750C20">
        <w:rPr>
          <w:rFonts w:ascii="Times New Roman" w:eastAsia="Times New Roman" w:hAnsi="Times New Roman" w:cs="Times New Roman"/>
          <w:sz w:val="24"/>
          <w:szCs w:val="24"/>
        </w:rPr>
        <w:t>n</w:t>
      </w:r>
      <w:r w:rsidR="00985FF2">
        <w:rPr>
          <w:rFonts w:ascii="Times New Roman" w:eastAsia="Times New Roman" w:hAnsi="Times New Roman" w:cs="Times New Roman"/>
          <w:sz w:val="24"/>
          <w:szCs w:val="24"/>
        </w:rPr>
        <w:t xml:space="preserve"> de un arquetipo universal que se actualizaría en una imagen, sino que se trata de</w:t>
      </w:r>
      <w:r w:rsidR="00ED1969">
        <w:rPr>
          <w:rFonts w:ascii="Times New Roman" w:eastAsia="Times New Roman" w:hAnsi="Times New Roman" w:cs="Times New Roman"/>
          <w:sz w:val="24"/>
          <w:szCs w:val="24"/>
        </w:rPr>
        <w:t xml:space="preserve"> </w:t>
      </w:r>
      <w:r w:rsidR="00360821">
        <w:rPr>
          <w:rFonts w:ascii="Times New Roman" w:eastAsia="Times New Roman" w:hAnsi="Times New Roman" w:cs="Times New Roman"/>
          <w:sz w:val="24"/>
          <w:szCs w:val="24"/>
        </w:rPr>
        <w:t>una figura</w:t>
      </w:r>
      <w:r w:rsidR="00985FF2">
        <w:rPr>
          <w:rFonts w:ascii="Times New Roman" w:eastAsia="Times New Roman" w:hAnsi="Times New Roman" w:cs="Times New Roman"/>
          <w:sz w:val="24"/>
          <w:szCs w:val="24"/>
        </w:rPr>
        <w:t xml:space="preserve"> afectiva</w:t>
      </w:r>
      <w:r w:rsidR="00ED1969">
        <w:rPr>
          <w:rFonts w:ascii="Times New Roman" w:eastAsia="Times New Roman" w:hAnsi="Times New Roman" w:cs="Times New Roman"/>
          <w:sz w:val="24"/>
          <w:szCs w:val="24"/>
        </w:rPr>
        <w:t xml:space="preserve"> irrepetible</w:t>
      </w:r>
      <w:r w:rsidR="00985FF2">
        <w:rPr>
          <w:rFonts w:ascii="Times New Roman" w:eastAsia="Times New Roman" w:hAnsi="Times New Roman" w:cs="Times New Roman"/>
          <w:sz w:val="24"/>
          <w:szCs w:val="24"/>
        </w:rPr>
        <w:t xml:space="preserve">, </w:t>
      </w:r>
      <w:r w:rsidR="00ED1969">
        <w:rPr>
          <w:rFonts w:ascii="Times New Roman" w:eastAsia="Times New Roman" w:hAnsi="Times New Roman" w:cs="Times New Roman"/>
          <w:sz w:val="24"/>
          <w:szCs w:val="24"/>
        </w:rPr>
        <w:t>singular</w:t>
      </w:r>
      <w:r w:rsidR="00985FF2">
        <w:rPr>
          <w:rFonts w:ascii="Times New Roman" w:eastAsia="Times New Roman" w:hAnsi="Times New Roman" w:cs="Times New Roman"/>
          <w:sz w:val="24"/>
          <w:szCs w:val="24"/>
        </w:rPr>
        <w:t>; si</w:t>
      </w:r>
      <w:r w:rsidR="00ED1969">
        <w:rPr>
          <w:rFonts w:ascii="Times New Roman" w:eastAsia="Times New Roman" w:hAnsi="Times New Roman" w:cs="Times New Roman"/>
          <w:sz w:val="24"/>
          <w:szCs w:val="24"/>
        </w:rPr>
        <w:t>n embargo, en tanto que figura que remite a una fórmula</w:t>
      </w:r>
      <w:r w:rsidR="00985FF2">
        <w:rPr>
          <w:rFonts w:ascii="Times New Roman" w:eastAsia="Times New Roman" w:hAnsi="Times New Roman" w:cs="Times New Roman"/>
          <w:sz w:val="24"/>
          <w:szCs w:val="24"/>
        </w:rPr>
        <w:t xml:space="preserve"> cr</w:t>
      </w:r>
      <w:r w:rsidR="00ED1969">
        <w:rPr>
          <w:rFonts w:ascii="Times New Roman" w:eastAsia="Times New Roman" w:hAnsi="Times New Roman" w:cs="Times New Roman"/>
          <w:sz w:val="24"/>
          <w:szCs w:val="24"/>
        </w:rPr>
        <w:t>istalizada</w:t>
      </w:r>
      <w:r w:rsidR="00985FF2">
        <w:rPr>
          <w:rFonts w:ascii="Times New Roman" w:eastAsia="Times New Roman" w:hAnsi="Times New Roman" w:cs="Times New Roman"/>
          <w:sz w:val="24"/>
          <w:szCs w:val="24"/>
        </w:rPr>
        <w:t>, funciona a la  vez como</w:t>
      </w:r>
      <w:r w:rsidR="00ED1969">
        <w:rPr>
          <w:rFonts w:ascii="Times New Roman" w:eastAsia="Times New Roman" w:hAnsi="Times New Roman" w:cs="Times New Roman"/>
          <w:sz w:val="24"/>
          <w:szCs w:val="24"/>
        </w:rPr>
        <w:t xml:space="preserve"> ejemplar</w:t>
      </w:r>
      <w:r w:rsidR="00985FF2">
        <w:rPr>
          <w:rFonts w:ascii="Times New Roman" w:eastAsia="Times New Roman" w:hAnsi="Times New Roman" w:cs="Times New Roman"/>
          <w:sz w:val="24"/>
          <w:szCs w:val="24"/>
        </w:rPr>
        <w:t xml:space="preserve"> </w:t>
      </w:r>
      <w:r w:rsidR="00ED1969">
        <w:rPr>
          <w:rFonts w:ascii="Times New Roman" w:eastAsia="Times New Roman" w:hAnsi="Times New Roman" w:cs="Times New Roman"/>
          <w:sz w:val="24"/>
          <w:szCs w:val="24"/>
        </w:rPr>
        <w:t>arquetípico: todas las imágenes donde vemos a una ninfa, son a su vez arcaicas y contemporáneas</w:t>
      </w:r>
      <w:r w:rsidR="00115A4A">
        <w:rPr>
          <w:rFonts w:ascii="Times New Roman" w:eastAsia="Times New Roman" w:hAnsi="Times New Roman" w:cs="Times New Roman"/>
          <w:sz w:val="24"/>
          <w:szCs w:val="24"/>
        </w:rPr>
        <w:t>.</w:t>
      </w:r>
      <w:r w:rsidR="00750C20">
        <w:rPr>
          <w:rFonts w:ascii="Times New Roman" w:eastAsia="Times New Roman" w:hAnsi="Times New Roman" w:cs="Times New Roman"/>
          <w:sz w:val="24"/>
          <w:szCs w:val="24"/>
        </w:rPr>
        <w:t xml:space="preserve"> </w:t>
      </w:r>
      <w:r w:rsidR="00115A4A">
        <w:rPr>
          <w:rFonts w:ascii="Times New Roman" w:eastAsia="Times New Roman" w:hAnsi="Times New Roman" w:cs="Times New Roman"/>
          <w:sz w:val="24"/>
          <w:szCs w:val="24"/>
        </w:rPr>
        <w:t>E</w:t>
      </w:r>
      <w:r w:rsidR="007E2F2C">
        <w:rPr>
          <w:rFonts w:ascii="Times New Roman" w:eastAsia="Times New Roman" w:hAnsi="Times New Roman" w:cs="Times New Roman"/>
          <w:sz w:val="24"/>
          <w:szCs w:val="24"/>
        </w:rPr>
        <w:t>n su singularidad</w:t>
      </w:r>
      <w:r w:rsidR="00115A4A">
        <w:rPr>
          <w:rFonts w:ascii="Times New Roman" w:eastAsia="Times New Roman" w:hAnsi="Times New Roman" w:cs="Times New Roman"/>
          <w:sz w:val="24"/>
          <w:szCs w:val="24"/>
        </w:rPr>
        <w:t>,</w:t>
      </w:r>
      <w:r w:rsidR="007E2F2C">
        <w:rPr>
          <w:rFonts w:ascii="Times New Roman" w:eastAsia="Times New Roman" w:hAnsi="Times New Roman" w:cs="Times New Roman"/>
          <w:sz w:val="24"/>
          <w:szCs w:val="24"/>
        </w:rPr>
        <w:t xml:space="preserve"> son paradigmáticas</w:t>
      </w:r>
      <w:r w:rsidR="00ED1969">
        <w:rPr>
          <w:rFonts w:ascii="Times New Roman" w:eastAsia="Times New Roman" w:hAnsi="Times New Roman" w:cs="Times New Roman"/>
          <w:sz w:val="24"/>
          <w:szCs w:val="24"/>
        </w:rPr>
        <w:t xml:space="preserve">. De allí que </w:t>
      </w:r>
      <w:r w:rsidR="007E2F2C">
        <w:rPr>
          <w:rFonts w:ascii="Times New Roman" w:eastAsia="Times New Roman" w:hAnsi="Times New Roman" w:cs="Times New Roman"/>
          <w:sz w:val="24"/>
          <w:szCs w:val="24"/>
        </w:rPr>
        <w:t xml:space="preserve">en </w:t>
      </w:r>
      <w:r w:rsidR="00ED1969">
        <w:rPr>
          <w:rFonts w:ascii="Times New Roman" w:eastAsia="Times New Roman" w:hAnsi="Times New Roman" w:cs="Times New Roman"/>
          <w:sz w:val="24"/>
          <w:szCs w:val="24"/>
        </w:rPr>
        <w:t xml:space="preserve">cada aparición de un rostro </w:t>
      </w:r>
      <w:r w:rsidR="00ED1969" w:rsidRPr="003E52E1">
        <w:rPr>
          <w:rFonts w:ascii="Times New Roman" w:eastAsia="Times New Roman" w:hAnsi="Times New Roman" w:cs="Times New Roman"/>
          <w:i/>
          <w:sz w:val="24"/>
          <w:szCs w:val="24"/>
        </w:rPr>
        <w:t>stencile</w:t>
      </w:r>
      <w:r w:rsidR="007E2F2C" w:rsidRPr="003E52E1">
        <w:rPr>
          <w:rFonts w:ascii="Times New Roman" w:eastAsia="Times New Roman" w:hAnsi="Times New Roman" w:cs="Times New Roman"/>
          <w:i/>
          <w:sz w:val="24"/>
          <w:szCs w:val="24"/>
        </w:rPr>
        <w:t>ado</w:t>
      </w:r>
      <w:r w:rsidR="007E2F2C">
        <w:rPr>
          <w:rFonts w:ascii="Times New Roman" w:eastAsia="Times New Roman" w:hAnsi="Times New Roman" w:cs="Times New Roman"/>
          <w:sz w:val="24"/>
          <w:szCs w:val="24"/>
        </w:rPr>
        <w:t xml:space="preserve"> o pintado en una superficie, exista la potencia, la disposición, de</w:t>
      </w:r>
      <w:r w:rsidR="00360821">
        <w:rPr>
          <w:rFonts w:ascii="Times New Roman" w:eastAsia="Times New Roman" w:hAnsi="Times New Roman" w:cs="Times New Roman"/>
          <w:sz w:val="24"/>
          <w:szCs w:val="24"/>
        </w:rPr>
        <w:t xml:space="preserve">l cuerpo doliente </w:t>
      </w:r>
      <w:r w:rsidR="00ED1969">
        <w:rPr>
          <w:rFonts w:ascii="Times New Roman" w:eastAsia="Times New Roman" w:hAnsi="Times New Roman" w:cs="Times New Roman"/>
          <w:sz w:val="24"/>
          <w:szCs w:val="24"/>
        </w:rPr>
        <w:t xml:space="preserve">del mártir atravesado </w:t>
      </w:r>
      <w:r w:rsidR="008E7058">
        <w:rPr>
          <w:rFonts w:ascii="Times New Roman" w:eastAsia="Times New Roman" w:hAnsi="Times New Roman" w:cs="Times New Roman"/>
          <w:sz w:val="24"/>
          <w:szCs w:val="24"/>
        </w:rPr>
        <w:t>por la muerte y el sufrimiento.</w:t>
      </w:r>
    </w:p>
    <w:p w:rsidR="007E2F2C" w:rsidRDefault="007E2F2C">
      <w:pPr>
        <w:pStyle w:val="normal0"/>
        <w:spacing w:line="360" w:lineRule="auto"/>
        <w:rPr>
          <w:rFonts w:ascii="Times New Roman" w:eastAsia="Times New Roman" w:hAnsi="Times New Roman" w:cs="Times New Roman"/>
          <w:sz w:val="24"/>
          <w:szCs w:val="24"/>
        </w:rPr>
      </w:pPr>
    </w:p>
    <w:p w:rsidR="00592769" w:rsidRDefault="00592769" w:rsidP="00592769">
      <w:pPr>
        <w:pStyle w:val="normal0"/>
        <w:keepNext/>
        <w:spacing w:line="360" w:lineRule="auto"/>
        <w:jc w:val="center"/>
      </w:pPr>
      <w:r>
        <w:rPr>
          <w:rFonts w:ascii="Times New Roman" w:eastAsia="Times New Roman" w:hAnsi="Times New Roman" w:cs="Times New Roman"/>
          <w:noProof/>
          <w:sz w:val="24"/>
          <w:szCs w:val="24"/>
        </w:rPr>
        <w:drawing>
          <wp:inline distT="0" distB="0" distL="0" distR="0">
            <wp:extent cx="2705707" cy="3360930"/>
            <wp:effectExtent l="19050" t="0" r="0" b="0"/>
            <wp:docPr id="1" name="0 Imagen" descr="dario santillán barra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io santillán barracas.jpg"/>
                    <pic:cNvPicPr/>
                  </pic:nvPicPr>
                  <pic:blipFill>
                    <a:blip r:embed="rId7"/>
                    <a:srcRect t="2756" b="3937"/>
                    <a:stretch>
                      <a:fillRect/>
                    </a:stretch>
                  </pic:blipFill>
                  <pic:spPr>
                    <a:xfrm>
                      <a:off x="0" y="0"/>
                      <a:ext cx="2705707" cy="3360930"/>
                    </a:xfrm>
                    <a:prstGeom prst="rect">
                      <a:avLst/>
                    </a:prstGeom>
                  </pic:spPr>
                </pic:pic>
              </a:graphicData>
            </a:graphic>
          </wp:inline>
        </w:drawing>
      </w:r>
    </w:p>
    <w:p w:rsidR="008E7058" w:rsidRPr="00592769" w:rsidRDefault="00592769" w:rsidP="00592769">
      <w:pPr>
        <w:pStyle w:val="Epgrafe"/>
        <w:jc w:val="center"/>
        <w:rPr>
          <w:rFonts w:ascii="Times New Roman" w:eastAsia="Times New Roman" w:hAnsi="Times New Roman" w:cs="Times New Roman"/>
          <w:b w:val="0"/>
          <w:color w:val="auto"/>
          <w:sz w:val="24"/>
          <w:szCs w:val="24"/>
        </w:rPr>
      </w:pPr>
      <w:r w:rsidRPr="00592769">
        <w:rPr>
          <w:rFonts w:ascii="Times New Roman" w:hAnsi="Times New Roman" w:cs="Times New Roman"/>
          <w:b w:val="0"/>
          <w:color w:val="auto"/>
        </w:rPr>
        <w:t>Figura 1. Ro</w:t>
      </w:r>
      <w:r w:rsidR="00A104DF">
        <w:rPr>
          <w:rFonts w:ascii="Times New Roman" w:hAnsi="Times New Roman" w:cs="Times New Roman"/>
          <w:b w:val="0"/>
          <w:color w:val="auto"/>
        </w:rPr>
        <w:t>stro pintado de Darío Santillán en el barrio de</w:t>
      </w:r>
      <w:r w:rsidRPr="00592769">
        <w:rPr>
          <w:rFonts w:ascii="Times New Roman" w:hAnsi="Times New Roman" w:cs="Times New Roman"/>
          <w:b w:val="0"/>
          <w:color w:val="auto"/>
        </w:rPr>
        <w:t xml:space="preserve"> Barracas</w:t>
      </w:r>
      <w:r w:rsidR="00A104DF">
        <w:rPr>
          <w:rFonts w:ascii="Times New Roman" w:hAnsi="Times New Roman" w:cs="Times New Roman"/>
          <w:b w:val="0"/>
          <w:color w:val="auto"/>
        </w:rPr>
        <w:t>, CABA (</w:t>
      </w:r>
      <w:r w:rsidR="008F6CE5">
        <w:rPr>
          <w:rFonts w:ascii="Times New Roman" w:hAnsi="Times New Roman" w:cs="Times New Roman"/>
          <w:b w:val="0"/>
          <w:color w:val="auto"/>
        </w:rPr>
        <w:t>fotografía de</w:t>
      </w:r>
      <w:r w:rsidR="008E695E">
        <w:rPr>
          <w:rFonts w:ascii="Times New Roman" w:hAnsi="Times New Roman" w:cs="Times New Roman"/>
          <w:b w:val="0"/>
          <w:color w:val="auto"/>
        </w:rPr>
        <w:t xml:space="preserve"> Santiago </w:t>
      </w:r>
      <w:r w:rsidR="00A104DF">
        <w:rPr>
          <w:rFonts w:ascii="Times New Roman" w:hAnsi="Times New Roman" w:cs="Times New Roman"/>
          <w:b w:val="0"/>
          <w:color w:val="auto"/>
        </w:rPr>
        <w:t>Mazzuchini, 2014).</w:t>
      </w:r>
      <w:r w:rsidRPr="00592769">
        <w:rPr>
          <w:rFonts w:ascii="Times New Roman" w:hAnsi="Times New Roman" w:cs="Times New Roman"/>
          <w:b w:val="0"/>
          <w:color w:val="auto"/>
        </w:rPr>
        <w:t xml:space="preserve"> </w:t>
      </w:r>
    </w:p>
    <w:p w:rsidR="0059585A" w:rsidRDefault="0059585A">
      <w:pPr>
        <w:pStyle w:val="normal0"/>
        <w:spacing w:line="360" w:lineRule="auto"/>
        <w:rPr>
          <w:rFonts w:ascii="Times New Roman" w:eastAsia="Times New Roman" w:hAnsi="Times New Roman" w:cs="Times New Roman"/>
          <w:sz w:val="24"/>
          <w:szCs w:val="24"/>
        </w:rPr>
      </w:pPr>
    </w:p>
    <w:p w:rsidR="00342A92" w:rsidRPr="00342A92" w:rsidRDefault="00592769" w:rsidP="00342A92">
      <w:pPr>
        <w:tabs>
          <w:tab w:val="left" w:pos="3686"/>
        </w:tabs>
        <w:spacing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La imagen de Darío Santillán que aparece replicada en varios lugares de la ciudad y la provincia de Buenos Aires (figura 1), atestigua una operación sobre los cuerpos que es dominante en la </w:t>
      </w:r>
      <w:r w:rsidR="00D56BD6">
        <w:rPr>
          <w:rFonts w:ascii="Times New Roman" w:eastAsia="Times New Roman" w:hAnsi="Times New Roman" w:cs="Times New Roman"/>
          <w:sz w:val="24"/>
          <w:szCs w:val="24"/>
        </w:rPr>
        <w:t>Modernidad</w:t>
      </w:r>
      <w:r w:rsidR="00342A92">
        <w:rPr>
          <w:rFonts w:ascii="Times New Roman" w:eastAsia="Times New Roman" w:hAnsi="Times New Roman" w:cs="Times New Roman"/>
          <w:sz w:val="24"/>
          <w:szCs w:val="24"/>
        </w:rPr>
        <w:t xml:space="preserve">, y se enmarca en la valoración social del rostro que </w:t>
      </w:r>
      <w:r w:rsidR="00115A4A">
        <w:rPr>
          <w:rFonts w:ascii="Times New Roman" w:eastAsia="Times New Roman" w:hAnsi="Times New Roman" w:cs="Times New Roman"/>
          <w:sz w:val="24"/>
          <w:szCs w:val="24"/>
        </w:rPr>
        <w:t>indicábamos</w:t>
      </w:r>
      <w:r w:rsidR="00342A92">
        <w:rPr>
          <w:rFonts w:ascii="Times New Roman" w:eastAsia="Times New Roman" w:hAnsi="Times New Roman" w:cs="Times New Roman"/>
          <w:sz w:val="24"/>
          <w:szCs w:val="24"/>
        </w:rPr>
        <w:t xml:space="preserve"> más arriba</w:t>
      </w:r>
      <w:r>
        <w:rPr>
          <w:rFonts w:ascii="Times New Roman" w:eastAsia="Times New Roman" w:hAnsi="Times New Roman" w:cs="Times New Roman"/>
          <w:sz w:val="24"/>
          <w:szCs w:val="24"/>
        </w:rPr>
        <w:t xml:space="preserve">: la </w:t>
      </w:r>
      <w:r w:rsidRPr="00342A92">
        <w:rPr>
          <w:rFonts w:ascii="Times New Roman" w:eastAsia="Times New Roman" w:hAnsi="Times New Roman" w:cs="Times New Roman"/>
          <w:i/>
          <w:sz w:val="24"/>
          <w:szCs w:val="24"/>
        </w:rPr>
        <w:t>rostrificación</w:t>
      </w:r>
      <w:r>
        <w:rPr>
          <w:rFonts w:ascii="Times New Roman" w:eastAsia="Times New Roman" w:hAnsi="Times New Roman" w:cs="Times New Roman"/>
          <w:sz w:val="24"/>
          <w:szCs w:val="24"/>
        </w:rPr>
        <w:t>. Concepto ligado a la filosofía de Deleuze</w:t>
      </w:r>
      <w:r w:rsidR="00342A92">
        <w:rPr>
          <w:rFonts w:ascii="Times New Roman" w:eastAsia="Times New Roman" w:hAnsi="Times New Roman" w:cs="Times New Roman"/>
          <w:sz w:val="24"/>
          <w:szCs w:val="24"/>
        </w:rPr>
        <w:t xml:space="preserve"> y Guattari (2010), remite a</w:t>
      </w:r>
      <w:r>
        <w:rPr>
          <w:rFonts w:ascii="Times New Roman" w:eastAsia="Times New Roman" w:hAnsi="Times New Roman" w:cs="Times New Roman"/>
          <w:sz w:val="24"/>
          <w:szCs w:val="24"/>
        </w:rPr>
        <w:t xml:space="preserve"> dos operaciones sobre los cuerpos </w:t>
      </w:r>
      <w:r w:rsidR="003951E1">
        <w:rPr>
          <w:rFonts w:ascii="Times New Roman" w:eastAsia="Times New Roman" w:hAnsi="Times New Roman" w:cs="Times New Roman"/>
          <w:sz w:val="24"/>
          <w:szCs w:val="24"/>
        </w:rPr>
        <w:t>por parte de lo que los autores llaman</w:t>
      </w:r>
      <w:r>
        <w:rPr>
          <w:rFonts w:ascii="Times New Roman" w:eastAsia="Times New Roman" w:hAnsi="Times New Roman" w:cs="Times New Roman"/>
          <w:sz w:val="24"/>
          <w:szCs w:val="24"/>
        </w:rPr>
        <w:t xml:space="preserve"> máquina de identificación capitalista</w:t>
      </w:r>
      <w:r w:rsidR="00115A4A">
        <w:rPr>
          <w:rFonts w:ascii="Times New Roman" w:eastAsia="Times New Roman" w:hAnsi="Times New Roman" w:cs="Times New Roman"/>
          <w:sz w:val="24"/>
          <w:szCs w:val="24"/>
        </w:rPr>
        <w:t xml:space="preserve">: la subjetivación, expresada bajo la forma </w:t>
      </w:r>
      <w:r>
        <w:rPr>
          <w:rFonts w:ascii="Times New Roman" w:eastAsia="Times New Roman" w:hAnsi="Times New Roman" w:cs="Times New Roman"/>
          <w:sz w:val="24"/>
          <w:szCs w:val="24"/>
        </w:rPr>
        <w:t xml:space="preserve">agujeros negros </w:t>
      </w:r>
      <w:r w:rsidR="00115A4A">
        <w:rPr>
          <w:rFonts w:ascii="Times New Roman" w:eastAsia="Times New Roman" w:hAnsi="Times New Roman" w:cs="Times New Roman"/>
          <w:sz w:val="24"/>
          <w:szCs w:val="24"/>
        </w:rPr>
        <w:t>(ojos y boca)</w:t>
      </w:r>
      <w:r w:rsidR="00EF147C">
        <w:rPr>
          <w:rFonts w:ascii="Times New Roman" w:eastAsia="Times New Roman" w:hAnsi="Times New Roman" w:cs="Times New Roman"/>
          <w:sz w:val="24"/>
          <w:szCs w:val="24"/>
        </w:rPr>
        <w:t xml:space="preserve">, y la pared blanca, donde opera el significante que coagula el sentido. </w:t>
      </w:r>
      <w:r w:rsidR="00342A92">
        <w:rPr>
          <w:rFonts w:ascii="Times New Roman" w:eastAsia="Times New Roman" w:hAnsi="Times New Roman" w:cs="Times New Roman"/>
          <w:sz w:val="24"/>
          <w:szCs w:val="24"/>
        </w:rPr>
        <w:t xml:space="preserve">Ambos procesos producen una segmentación de </w:t>
      </w:r>
      <w:r w:rsidR="00342A92">
        <w:rPr>
          <w:rFonts w:ascii="Times New Roman" w:hAnsi="Times New Roman" w:cs="Times New Roman"/>
          <w:sz w:val="24"/>
          <w:szCs w:val="24"/>
        </w:rPr>
        <w:t>la cabeza con respecto al</w:t>
      </w:r>
      <w:r w:rsidR="00342A92" w:rsidRPr="00342A92">
        <w:rPr>
          <w:rFonts w:ascii="Times New Roman" w:hAnsi="Times New Roman" w:cs="Times New Roman"/>
          <w:sz w:val="24"/>
          <w:szCs w:val="24"/>
        </w:rPr>
        <w:t xml:space="preserve"> cuerpo y éste se </w:t>
      </w:r>
      <w:r w:rsidR="00342A92" w:rsidRPr="00342A92">
        <w:rPr>
          <w:rFonts w:ascii="Times New Roman" w:hAnsi="Times New Roman" w:cs="Times New Roman"/>
          <w:i/>
          <w:sz w:val="24"/>
          <w:szCs w:val="24"/>
        </w:rPr>
        <w:t>rostrifica</w:t>
      </w:r>
      <w:r w:rsidR="00342A92">
        <w:rPr>
          <w:rFonts w:ascii="Times New Roman" w:hAnsi="Times New Roman" w:cs="Times New Roman"/>
          <w:sz w:val="24"/>
          <w:szCs w:val="24"/>
        </w:rPr>
        <w:t>, es decir, se vuelve un cifrado fácil de identificar</w:t>
      </w:r>
      <w:r w:rsidR="00342A92" w:rsidRPr="00342A92">
        <w:rPr>
          <w:rFonts w:ascii="Times New Roman" w:hAnsi="Times New Roman" w:cs="Times New Roman"/>
          <w:sz w:val="24"/>
          <w:szCs w:val="24"/>
        </w:rPr>
        <w:t>. Est</w:t>
      </w:r>
      <w:r w:rsidR="00342A92">
        <w:rPr>
          <w:rFonts w:ascii="Times New Roman" w:hAnsi="Times New Roman" w:cs="Times New Roman"/>
          <w:sz w:val="24"/>
          <w:szCs w:val="24"/>
        </w:rPr>
        <w:t xml:space="preserve">e agenciamiento maquínico, </w:t>
      </w:r>
      <w:r w:rsidR="00342A92" w:rsidRPr="00342A92">
        <w:rPr>
          <w:rFonts w:ascii="Times New Roman" w:hAnsi="Times New Roman" w:cs="Times New Roman"/>
          <w:sz w:val="24"/>
          <w:szCs w:val="24"/>
        </w:rPr>
        <w:t>en tanto policía de las imágenes</w:t>
      </w:r>
      <w:r w:rsidR="00360821">
        <w:rPr>
          <w:rStyle w:val="Refdenotaalpie"/>
          <w:rFonts w:ascii="Times New Roman" w:hAnsi="Times New Roman" w:cs="Times New Roman"/>
          <w:sz w:val="24"/>
          <w:szCs w:val="24"/>
        </w:rPr>
        <w:footnoteReference w:id="3"/>
      </w:r>
      <w:r w:rsidR="00115A4A">
        <w:rPr>
          <w:rFonts w:ascii="Times New Roman" w:hAnsi="Times New Roman" w:cs="Times New Roman"/>
          <w:sz w:val="24"/>
          <w:szCs w:val="24"/>
        </w:rPr>
        <w:t xml:space="preserve"> (Vauday</w:t>
      </w:r>
      <w:r w:rsidR="00360821">
        <w:rPr>
          <w:rFonts w:ascii="Times New Roman" w:hAnsi="Times New Roman" w:cs="Times New Roman"/>
          <w:sz w:val="24"/>
          <w:szCs w:val="24"/>
        </w:rPr>
        <w:t>, 2009</w:t>
      </w:r>
      <w:r w:rsidR="00115A4A">
        <w:rPr>
          <w:rFonts w:ascii="Times New Roman" w:hAnsi="Times New Roman" w:cs="Times New Roman"/>
          <w:sz w:val="24"/>
          <w:szCs w:val="24"/>
        </w:rPr>
        <w:t>)</w:t>
      </w:r>
      <w:r w:rsidR="00342A92" w:rsidRPr="00342A92">
        <w:rPr>
          <w:rFonts w:ascii="Times New Roman" w:hAnsi="Times New Roman" w:cs="Times New Roman"/>
          <w:sz w:val="24"/>
          <w:szCs w:val="24"/>
        </w:rPr>
        <w:t xml:space="preserve">, es un dispositivo que regula las formas legítimas que pueden hacer emerger una </w:t>
      </w:r>
      <w:r w:rsidR="00342A92" w:rsidRPr="00342A92">
        <w:rPr>
          <w:rFonts w:ascii="Times New Roman" w:hAnsi="Times New Roman" w:cs="Times New Roman"/>
          <w:i/>
          <w:sz w:val="24"/>
          <w:szCs w:val="24"/>
        </w:rPr>
        <w:t>rostridad</w:t>
      </w:r>
      <w:r w:rsidR="00342A92">
        <w:rPr>
          <w:rFonts w:ascii="Times New Roman" w:hAnsi="Times New Roman" w:cs="Times New Roman"/>
          <w:sz w:val="24"/>
          <w:szCs w:val="24"/>
        </w:rPr>
        <w:t xml:space="preserve">. A diferencia de la concepción desarrollada por Le Breton sobre la individualidad del rostro, para los autores de </w:t>
      </w:r>
      <w:r w:rsidR="00342A92" w:rsidRPr="00360821">
        <w:rPr>
          <w:rFonts w:ascii="Times New Roman" w:hAnsi="Times New Roman" w:cs="Times New Roman"/>
          <w:i/>
          <w:sz w:val="24"/>
          <w:szCs w:val="24"/>
        </w:rPr>
        <w:t>Mil Mesetas</w:t>
      </w:r>
      <w:r w:rsidR="00342A92">
        <w:rPr>
          <w:rFonts w:ascii="Times New Roman" w:hAnsi="Times New Roman" w:cs="Times New Roman"/>
          <w:sz w:val="24"/>
          <w:szCs w:val="24"/>
        </w:rPr>
        <w:t xml:space="preserve"> éste nunca es expresión de un sujeto en particular, sino que proyecta </w:t>
      </w:r>
      <w:r w:rsidR="00342A92" w:rsidRPr="00342A92">
        <w:rPr>
          <w:rFonts w:ascii="Times New Roman" w:hAnsi="Times New Roman" w:cs="Times New Roman"/>
          <w:sz w:val="24"/>
          <w:szCs w:val="24"/>
        </w:rPr>
        <w:t>una posición social [hombre-mujer-niño-policía-militante]</w:t>
      </w:r>
      <w:r w:rsidR="003B6A64">
        <w:rPr>
          <w:rFonts w:ascii="Times New Roman" w:hAnsi="Times New Roman" w:cs="Times New Roman"/>
          <w:sz w:val="24"/>
          <w:szCs w:val="24"/>
        </w:rPr>
        <w:t>:</w:t>
      </w:r>
      <w:r w:rsidR="003B6A64" w:rsidRPr="00342A92">
        <w:rPr>
          <w:rFonts w:ascii="Times New Roman" w:hAnsi="Times New Roman" w:cs="Times New Roman"/>
          <w:sz w:val="24"/>
          <w:szCs w:val="24"/>
        </w:rPr>
        <w:t xml:space="preserve"> </w:t>
      </w:r>
    </w:p>
    <w:p w:rsidR="003B6A64" w:rsidRDefault="00342A92" w:rsidP="00590733">
      <w:pPr>
        <w:pStyle w:val="normal0"/>
        <w:spacing w:line="360" w:lineRule="auto"/>
        <w:ind w:left="284" w:right="284"/>
        <w:rPr>
          <w:rFonts w:ascii="Times New Roman" w:hAnsi="Times New Roman" w:cs="Times New Roman"/>
        </w:rPr>
      </w:pPr>
      <w:r w:rsidRPr="00342A92">
        <w:rPr>
          <w:rFonts w:ascii="Times New Roman" w:hAnsi="Times New Roman" w:cs="Times New Roman"/>
        </w:rPr>
        <w:t xml:space="preserve">“…el poder materno que pasa por el rostro de la madre en el curso del amamantamiento, el poder pasional que pasa por el rostro del amado, incluso en las caricias; el poder político que pasa por el rostro del jefe, banderolas, iconos, fotos, incluso en las acciones de masa; el poder del cine que pasa por el rostro de la estrella y por el primer plano; el poder de la tele… En todos estos casos, el rostro no actúa como individual, la </w:t>
      </w:r>
      <w:r w:rsidRPr="00342A92">
        <w:rPr>
          <w:rFonts w:ascii="Times New Roman" w:eastAsia="Times New Roman" w:hAnsi="Times New Roman" w:cs="Times New Roman"/>
        </w:rPr>
        <w:t>individuación</w:t>
      </w:r>
      <w:r w:rsidRPr="00342A92">
        <w:rPr>
          <w:rFonts w:ascii="Times New Roman" w:hAnsi="Times New Roman" w:cs="Times New Roman"/>
        </w:rPr>
        <w:t xml:space="preserve"> es el resultado de la necesidad de que haya rostro, Lo que cuenta no es la individualidad del rostro, sino la eficacia del cifrado que permite realizar, y en qué casos. No es una cuestión de ideología, sino de economía y de organización de poder. Por supuesto, nosotros no decimos que el rostro, la potencia del rostro, engendre y explique el poder. Por el contrario, ciertos agenciamientos de poder tienen necesidad de producir rostro, otro</w:t>
      </w:r>
      <w:r w:rsidR="00480478">
        <w:rPr>
          <w:rFonts w:ascii="Times New Roman" w:hAnsi="Times New Roman" w:cs="Times New Roman"/>
        </w:rPr>
        <w:t>s no “(Deleuze y</w:t>
      </w:r>
      <w:r w:rsidRPr="00342A92">
        <w:rPr>
          <w:rFonts w:ascii="Times New Roman" w:hAnsi="Times New Roman" w:cs="Times New Roman"/>
        </w:rPr>
        <w:t xml:space="preserve"> Guattari,</w:t>
      </w:r>
      <w:r w:rsidR="00360821">
        <w:rPr>
          <w:rFonts w:ascii="Times New Roman" w:hAnsi="Times New Roman" w:cs="Times New Roman"/>
        </w:rPr>
        <w:t xml:space="preserve"> 2010:</w:t>
      </w:r>
      <w:r w:rsidRPr="00342A92">
        <w:rPr>
          <w:rFonts w:ascii="Times New Roman" w:hAnsi="Times New Roman" w:cs="Times New Roman"/>
        </w:rPr>
        <w:t xml:space="preserve"> pp. 180-181).</w:t>
      </w:r>
    </w:p>
    <w:p w:rsidR="00115A4A" w:rsidRDefault="00115A4A" w:rsidP="00590733">
      <w:pPr>
        <w:pStyle w:val="normal0"/>
        <w:spacing w:line="360" w:lineRule="auto"/>
        <w:ind w:left="284" w:right="284"/>
        <w:rPr>
          <w:rFonts w:ascii="Times New Roman" w:hAnsi="Times New Roman" w:cs="Times New Roman"/>
        </w:rPr>
      </w:pPr>
    </w:p>
    <w:p w:rsidR="008E695E" w:rsidRDefault="00360821" w:rsidP="00D22A76">
      <w:pPr>
        <w:pStyle w:val="normal0"/>
        <w:spacing w:line="360" w:lineRule="auto"/>
        <w:ind w:right="284"/>
        <w:rPr>
          <w:rFonts w:ascii="Times New Roman" w:hAnsi="Times New Roman" w:cs="Times New Roman"/>
          <w:sz w:val="24"/>
          <w:szCs w:val="24"/>
        </w:rPr>
      </w:pPr>
      <w:r>
        <w:rPr>
          <w:rFonts w:ascii="Times New Roman" w:hAnsi="Times New Roman" w:cs="Times New Roman"/>
          <w:sz w:val="24"/>
          <w:szCs w:val="24"/>
        </w:rPr>
        <w:t xml:space="preserve">El rostro </w:t>
      </w:r>
      <w:r w:rsidR="00115A4A">
        <w:rPr>
          <w:rFonts w:ascii="Times New Roman" w:hAnsi="Times New Roman" w:cs="Times New Roman"/>
          <w:sz w:val="24"/>
          <w:szCs w:val="24"/>
        </w:rPr>
        <w:t>es entonc</w:t>
      </w:r>
      <w:r>
        <w:rPr>
          <w:rFonts w:ascii="Times New Roman" w:hAnsi="Times New Roman" w:cs="Times New Roman"/>
          <w:sz w:val="24"/>
          <w:szCs w:val="24"/>
        </w:rPr>
        <w:t>es el resultado de una política</w:t>
      </w:r>
      <w:r w:rsidR="00115A4A">
        <w:rPr>
          <w:rFonts w:ascii="Times New Roman" w:hAnsi="Times New Roman" w:cs="Times New Roman"/>
          <w:sz w:val="24"/>
          <w:szCs w:val="24"/>
        </w:rPr>
        <w:t xml:space="preserve"> antes que un mero acontecimiento individual. </w:t>
      </w:r>
      <w:r w:rsidR="003B6A64">
        <w:rPr>
          <w:rFonts w:ascii="Times New Roman" w:hAnsi="Times New Roman" w:cs="Times New Roman"/>
          <w:sz w:val="24"/>
          <w:szCs w:val="24"/>
        </w:rPr>
        <w:t xml:space="preserve">Si bien realizaremos una crítica a esta concepción al final de nuestro trabajo, es interesante dar cuenta de la relación entre el planteo de Agamben sobre la tensión entre </w:t>
      </w:r>
      <w:r w:rsidR="00D22A76">
        <w:rPr>
          <w:rFonts w:ascii="Times New Roman" w:hAnsi="Times New Roman" w:cs="Times New Roman"/>
          <w:sz w:val="24"/>
          <w:szCs w:val="24"/>
        </w:rPr>
        <w:t>arquetipo</w:t>
      </w:r>
      <w:r w:rsidR="003B6A64">
        <w:rPr>
          <w:rFonts w:ascii="Times New Roman" w:hAnsi="Times New Roman" w:cs="Times New Roman"/>
          <w:sz w:val="24"/>
          <w:szCs w:val="24"/>
        </w:rPr>
        <w:t xml:space="preserve"> y </w:t>
      </w:r>
      <w:r w:rsidR="00D22A76">
        <w:rPr>
          <w:rFonts w:ascii="Times New Roman" w:hAnsi="Times New Roman" w:cs="Times New Roman"/>
          <w:sz w:val="24"/>
          <w:szCs w:val="24"/>
        </w:rPr>
        <w:t>singularidad</w:t>
      </w:r>
      <w:r w:rsidR="003B6A64">
        <w:rPr>
          <w:rFonts w:ascii="Times New Roman" w:hAnsi="Times New Roman" w:cs="Times New Roman"/>
          <w:sz w:val="24"/>
          <w:szCs w:val="24"/>
        </w:rPr>
        <w:t xml:space="preserve"> en las fórmulas de la emoción, con la concepción de </w:t>
      </w:r>
      <w:r w:rsidR="003B6A64" w:rsidRPr="00115A4A">
        <w:rPr>
          <w:rFonts w:ascii="Times New Roman" w:hAnsi="Times New Roman" w:cs="Times New Roman"/>
          <w:i/>
          <w:sz w:val="24"/>
          <w:szCs w:val="24"/>
        </w:rPr>
        <w:t>rostridad</w:t>
      </w:r>
      <w:r w:rsidR="003B6A64">
        <w:rPr>
          <w:rFonts w:ascii="Times New Roman" w:hAnsi="Times New Roman" w:cs="Times New Roman"/>
          <w:sz w:val="24"/>
          <w:szCs w:val="24"/>
        </w:rPr>
        <w:t xml:space="preserve">, que opera a nivel paradigmático como una política, pero se hace carne en un cuerpo individual, singular e irrepetible ¿Acaso los rostros de mártires políticos son una eterna </w:t>
      </w:r>
      <w:r w:rsidR="003B6A64">
        <w:rPr>
          <w:rFonts w:ascii="Times New Roman" w:hAnsi="Times New Roman" w:cs="Times New Roman"/>
          <w:sz w:val="24"/>
          <w:szCs w:val="24"/>
        </w:rPr>
        <w:lastRenderedPageBreak/>
        <w:t xml:space="preserve">repetición de la figura de Cristo? ¿A quién representan? </w:t>
      </w:r>
      <w:r w:rsidR="00B33264">
        <w:rPr>
          <w:rFonts w:ascii="Times New Roman" w:hAnsi="Times New Roman" w:cs="Times New Roman"/>
          <w:sz w:val="24"/>
          <w:szCs w:val="24"/>
        </w:rPr>
        <w:t xml:space="preserve">¿Qué potencia guarda cada singularidad para colocarse en la posición de </w:t>
      </w:r>
      <w:r w:rsidR="00115A4A">
        <w:rPr>
          <w:rFonts w:ascii="Times New Roman" w:hAnsi="Times New Roman" w:cs="Times New Roman"/>
          <w:sz w:val="24"/>
          <w:szCs w:val="24"/>
        </w:rPr>
        <w:t>ejemplar que vale para cada caso</w:t>
      </w:r>
      <w:r w:rsidR="00B33264">
        <w:rPr>
          <w:rFonts w:ascii="Times New Roman" w:hAnsi="Times New Roman" w:cs="Times New Roman"/>
          <w:sz w:val="24"/>
          <w:szCs w:val="24"/>
        </w:rPr>
        <w:t>?</w:t>
      </w:r>
    </w:p>
    <w:p w:rsidR="00D22A76" w:rsidRPr="00D22A76" w:rsidRDefault="00D22A76" w:rsidP="00D22A76">
      <w:pPr>
        <w:pStyle w:val="normal0"/>
        <w:spacing w:line="360" w:lineRule="auto"/>
        <w:ind w:right="284"/>
        <w:rPr>
          <w:rFonts w:ascii="Times New Roman" w:hAnsi="Times New Roman" w:cs="Times New Roman"/>
          <w:sz w:val="24"/>
          <w:szCs w:val="24"/>
        </w:rPr>
      </w:pPr>
    </w:p>
    <w:p w:rsidR="00A20AF4" w:rsidRDefault="00B46B04">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Sobre</w:t>
      </w:r>
      <w:r w:rsidR="0059585A">
        <w:rPr>
          <w:rFonts w:ascii="Times New Roman" w:eastAsia="Times New Roman" w:hAnsi="Times New Roman" w:cs="Times New Roman"/>
          <w:b/>
          <w:sz w:val="24"/>
          <w:szCs w:val="24"/>
        </w:rPr>
        <w:t xml:space="preserve"> mártires, héroes y rostros</w:t>
      </w:r>
    </w:p>
    <w:p w:rsidR="0046345D"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iconografía política moderna tiene una amplia tradición de rostros emblemáticos que han viajado a través del tiempo y el espacio a partir de imágenes fotográficas, estampitas, </w:t>
      </w:r>
      <w:r w:rsidRPr="00677A64">
        <w:rPr>
          <w:rFonts w:ascii="Times New Roman" w:eastAsia="Times New Roman" w:hAnsi="Times New Roman" w:cs="Times New Roman"/>
          <w:i/>
          <w:sz w:val="24"/>
          <w:szCs w:val="24"/>
        </w:rPr>
        <w:t>stencils</w:t>
      </w:r>
      <w:r>
        <w:rPr>
          <w:rFonts w:ascii="Times New Roman" w:eastAsia="Times New Roman" w:hAnsi="Times New Roman" w:cs="Times New Roman"/>
          <w:sz w:val="24"/>
          <w:szCs w:val="24"/>
        </w:rPr>
        <w:t xml:space="preserve"> y pinturas murales. </w:t>
      </w:r>
      <w:r w:rsidR="00D22A76">
        <w:rPr>
          <w:rFonts w:ascii="Times New Roman" w:eastAsia="Times New Roman" w:hAnsi="Times New Roman" w:cs="Times New Roman"/>
          <w:sz w:val="24"/>
          <w:szCs w:val="24"/>
        </w:rPr>
        <w:t>El retrato más famoso y popular</w:t>
      </w:r>
      <w:r>
        <w:rPr>
          <w:rFonts w:ascii="Times New Roman" w:eastAsia="Times New Roman" w:hAnsi="Times New Roman" w:cs="Times New Roman"/>
          <w:sz w:val="24"/>
          <w:szCs w:val="24"/>
        </w:rPr>
        <w:t xml:space="preserve"> sin dudas ha sido “Guerrillero heroico”</w:t>
      </w:r>
      <w:r w:rsidR="008E695E">
        <w:rPr>
          <w:rFonts w:ascii="Times New Roman" w:eastAsia="Times New Roman" w:hAnsi="Times New Roman" w:cs="Times New Roman"/>
          <w:sz w:val="24"/>
          <w:szCs w:val="24"/>
        </w:rPr>
        <w:t xml:space="preserve"> (figura 3</w:t>
      </w:r>
      <w:r w:rsidR="001F3F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registro fotográfico donde Alberto Korda nos presenta un Che Guevara con la mirada que se dirige hacia el horizonte, mie</w:t>
      </w:r>
      <w:r w:rsidR="00D22A76">
        <w:rPr>
          <w:rFonts w:ascii="Times New Roman" w:eastAsia="Times New Roman" w:hAnsi="Times New Roman" w:cs="Times New Roman"/>
          <w:sz w:val="24"/>
          <w:szCs w:val="24"/>
        </w:rPr>
        <w:t xml:space="preserve">ntras observaba el funeral de las víctimas de la explosión del buque </w:t>
      </w:r>
      <w:r w:rsidR="00D22A76" w:rsidRPr="00D22A76">
        <w:rPr>
          <w:rFonts w:ascii="Times New Roman" w:eastAsia="Times New Roman" w:hAnsi="Times New Roman" w:cs="Times New Roman"/>
          <w:bCs/>
          <w:i/>
          <w:iCs/>
          <w:sz w:val="24"/>
          <w:szCs w:val="24"/>
        </w:rPr>
        <w:t>La Coubre</w:t>
      </w:r>
      <w:r>
        <w:rPr>
          <w:rFonts w:ascii="Times New Roman" w:eastAsia="Times New Roman" w:hAnsi="Times New Roman" w:cs="Times New Roman"/>
          <w:sz w:val="24"/>
          <w:szCs w:val="24"/>
        </w:rPr>
        <w:t xml:space="preserve">. Esta imagen, que fue dada a conocer por el autor 7 años después de realizada, comenzó a circular con gran fuerza luego de la muerte del Che, y se ha transformado en una de las fotografías más reproducidas y retomadas del siglo XX. En la imagen original, se observa un </w:t>
      </w:r>
      <w:r w:rsidR="001F3F58">
        <w:rPr>
          <w:rFonts w:ascii="Times New Roman" w:eastAsia="Times New Roman" w:hAnsi="Times New Roman" w:cs="Times New Roman"/>
          <w:sz w:val="24"/>
          <w:szCs w:val="24"/>
        </w:rPr>
        <w:t>plano ligeramente contra-picado del militante revolucionario, cuya mirada se posa en el horizonte y no t</w:t>
      </w:r>
      <w:r w:rsidR="00590733">
        <w:rPr>
          <w:rFonts w:ascii="Times New Roman" w:eastAsia="Times New Roman" w:hAnsi="Times New Roman" w:cs="Times New Roman"/>
          <w:sz w:val="24"/>
          <w:szCs w:val="24"/>
        </w:rPr>
        <w:t xml:space="preserve">oma contacto con el espectador. </w:t>
      </w:r>
      <w:r w:rsidR="001F3F58">
        <w:rPr>
          <w:rFonts w:ascii="Times New Roman" w:eastAsia="Times New Roman" w:hAnsi="Times New Roman" w:cs="Times New Roman"/>
          <w:sz w:val="24"/>
          <w:szCs w:val="24"/>
        </w:rPr>
        <w:t>Gottfried Boehm</w:t>
      </w:r>
      <w:r w:rsidR="0046345D">
        <w:rPr>
          <w:rFonts w:ascii="Times New Roman" w:eastAsia="Times New Roman" w:hAnsi="Times New Roman" w:cs="Times New Roman"/>
          <w:sz w:val="24"/>
          <w:szCs w:val="24"/>
        </w:rPr>
        <w:t xml:space="preserve"> (2014) observa que en </w:t>
      </w:r>
      <w:r w:rsidR="001F3F58">
        <w:rPr>
          <w:rFonts w:ascii="Times New Roman" w:eastAsia="Times New Roman" w:hAnsi="Times New Roman" w:cs="Times New Roman"/>
          <w:sz w:val="24"/>
          <w:szCs w:val="24"/>
        </w:rPr>
        <w:t>los retratos de perfil</w:t>
      </w:r>
      <w:r w:rsidR="0046345D">
        <w:rPr>
          <w:rFonts w:ascii="Times New Roman" w:eastAsia="Times New Roman" w:hAnsi="Times New Roman" w:cs="Times New Roman"/>
          <w:sz w:val="24"/>
          <w:szCs w:val="24"/>
        </w:rPr>
        <w:t>,</w:t>
      </w:r>
      <w:r w:rsidR="001F3F58">
        <w:rPr>
          <w:rFonts w:ascii="Times New Roman" w:eastAsia="Times New Roman" w:hAnsi="Times New Roman" w:cs="Times New Roman"/>
          <w:sz w:val="24"/>
          <w:szCs w:val="24"/>
        </w:rPr>
        <w:t xml:space="preserve"> </w:t>
      </w:r>
      <w:r w:rsidR="0046345D">
        <w:rPr>
          <w:rFonts w:ascii="Times New Roman" w:eastAsia="Times New Roman" w:hAnsi="Times New Roman" w:cs="Times New Roman"/>
          <w:sz w:val="24"/>
          <w:szCs w:val="24"/>
        </w:rPr>
        <w:t xml:space="preserve">la </w:t>
      </w:r>
      <w:r w:rsidR="001F3F58">
        <w:rPr>
          <w:rFonts w:ascii="Times New Roman" w:eastAsia="Times New Roman" w:hAnsi="Times New Roman" w:cs="Times New Roman"/>
          <w:sz w:val="24"/>
          <w:szCs w:val="24"/>
        </w:rPr>
        <w:t>imposibilidad de conectar la mirada</w:t>
      </w:r>
      <w:r w:rsidR="0046345D">
        <w:rPr>
          <w:rFonts w:ascii="Times New Roman" w:eastAsia="Times New Roman" w:hAnsi="Times New Roman" w:cs="Times New Roman"/>
          <w:sz w:val="24"/>
          <w:szCs w:val="24"/>
        </w:rPr>
        <w:t xml:space="preserve"> </w:t>
      </w:r>
      <w:r w:rsidR="00590733">
        <w:rPr>
          <w:rFonts w:ascii="Times New Roman" w:eastAsia="Times New Roman" w:hAnsi="Times New Roman" w:cs="Times New Roman"/>
          <w:sz w:val="24"/>
          <w:szCs w:val="24"/>
        </w:rPr>
        <w:t xml:space="preserve">entre el espectador y la </w:t>
      </w:r>
      <w:r w:rsidR="001F3F58">
        <w:rPr>
          <w:rFonts w:ascii="Times New Roman" w:eastAsia="Times New Roman" w:hAnsi="Times New Roman" w:cs="Times New Roman"/>
          <w:sz w:val="24"/>
          <w:szCs w:val="24"/>
        </w:rPr>
        <w:t>persona retrata</w:t>
      </w:r>
      <w:r w:rsidR="00D22A76">
        <w:rPr>
          <w:rFonts w:ascii="Times New Roman" w:eastAsia="Times New Roman" w:hAnsi="Times New Roman" w:cs="Times New Roman"/>
          <w:sz w:val="24"/>
          <w:szCs w:val="24"/>
        </w:rPr>
        <w:t>da</w:t>
      </w:r>
      <w:r w:rsidR="00590733">
        <w:rPr>
          <w:rFonts w:ascii="Times New Roman" w:eastAsia="Times New Roman" w:hAnsi="Times New Roman" w:cs="Times New Roman"/>
          <w:sz w:val="24"/>
          <w:szCs w:val="24"/>
        </w:rPr>
        <w:t xml:space="preserve"> re-envía a esta última a una esfera superior, separada del resto de los mortales. Siguiendo este razonamiento, podemos indicar que esta operación exime al cuerpo de sufrir el deterioro por el paso del tiempo: se corresponde con la pretensión de eternización propia del</w:t>
      </w:r>
      <w:r w:rsidR="0046345D">
        <w:rPr>
          <w:rFonts w:ascii="Times New Roman" w:eastAsia="Times New Roman" w:hAnsi="Times New Roman" w:cs="Times New Roman"/>
          <w:sz w:val="24"/>
          <w:szCs w:val="24"/>
        </w:rPr>
        <w:t xml:space="preserve"> soberano. Ambos elementos, plano contra-picado y mirada hacia el horizonte,</w:t>
      </w:r>
      <w:r>
        <w:rPr>
          <w:rFonts w:ascii="Times New Roman" w:eastAsia="Times New Roman" w:hAnsi="Times New Roman" w:cs="Times New Roman"/>
          <w:sz w:val="24"/>
          <w:szCs w:val="24"/>
        </w:rPr>
        <w:t xml:space="preserve"> articula</w:t>
      </w:r>
      <w:r w:rsidR="0046345D">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0046345D">
        <w:rPr>
          <w:rFonts w:ascii="Times New Roman" w:eastAsia="Times New Roman" w:hAnsi="Times New Roman" w:cs="Times New Roman"/>
          <w:sz w:val="24"/>
          <w:szCs w:val="24"/>
        </w:rPr>
        <w:t xml:space="preserve">un retrato que evoca dignidad, </w:t>
      </w:r>
      <w:r>
        <w:rPr>
          <w:rFonts w:ascii="Times New Roman" w:eastAsia="Times New Roman" w:hAnsi="Times New Roman" w:cs="Times New Roman"/>
          <w:sz w:val="24"/>
          <w:szCs w:val="24"/>
        </w:rPr>
        <w:t>superioridad moral</w:t>
      </w:r>
      <w:r w:rsidR="0046345D">
        <w:rPr>
          <w:rFonts w:ascii="Times New Roman" w:eastAsia="Times New Roman" w:hAnsi="Times New Roman" w:cs="Times New Roman"/>
          <w:sz w:val="24"/>
          <w:szCs w:val="24"/>
        </w:rPr>
        <w:t xml:space="preserve"> y</w:t>
      </w:r>
      <w:r w:rsidR="00590733">
        <w:rPr>
          <w:rFonts w:ascii="Times New Roman" w:eastAsia="Times New Roman" w:hAnsi="Times New Roman" w:cs="Times New Roman"/>
          <w:sz w:val="24"/>
          <w:szCs w:val="24"/>
        </w:rPr>
        <w:t>, como indicamos,</w:t>
      </w:r>
      <w:r w:rsidR="0046345D">
        <w:rPr>
          <w:rFonts w:ascii="Times New Roman" w:eastAsia="Times New Roman" w:hAnsi="Times New Roman" w:cs="Times New Roman"/>
          <w:sz w:val="24"/>
          <w:szCs w:val="24"/>
        </w:rPr>
        <w:t xml:space="preserve"> pervivencia temporal</w:t>
      </w:r>
      <w:r>
        <w:rPr>
          <w:rFonts w:ascii="Times New Roman" w:eastAsia="Times New Roman" w:hAnsi="Times New Roman" w:cs="Times New Roman"/>
          <w:sz w:val="24"/>
          <w:szCs w:val="24"/>
        </w:rPr>
        <w:t>. Lo que demuestra el impacto creciente de este retrato han sido las innumerables retomas que se han realizado de esta i</w:t>
      </w:r>
      <w:r w:rsidR="00590733">
        <w:rPr>
          <w:rFonts w:ascii="Times New Roman" w:eastAsia="Times New Roman" w:hAnsi="Times New Roman" w:cs="Times New Roman"/>
          <w:sz w:val="24"/>
          <w:szCs w:val="24"/>
        </w:rPr>
        <w:t>magen, en particular,</w:t>
      </w:r>
      <w:r>
        <w:rPr>
          <w:rFonts w:ascii="Times New Roman" w:eastAsia="Times New Roman" w:hAnsi="Times New Roman" w:cs="Times New Roman"/>
          <w:sz w:val="24"/>
          <w:szCs w:val="24"/>
        </w:rPr>
        <w:t xml:space="preserve"> la intervención realizada por </w:t>
      </w:r>
      <w:r w:rsidR="0046345D">
        <w:rPr>
          <w:rFonts w:ascii="Times New Roman" w:eastAsia="Times New Roman" w:hAnsi="Times New Roman" w:cs="Times New Roman"/>
          <w:sz w:val="24"/>
          <w:szCs w:val="24"/>
        </w:rPr>
        <w:t xml:space="preserve">el artista irlandés </w:t>
      </w:r>
      <w:r>
        <w:rPr>
          <w:rFonts w:ascii="Times New Roman" w:eastAsia="Times New Roman" w:hAnsi="Times New Roman" w:cs="Times New Roman"/>
          <w:sz w:val="24"/>
          <w:szCs w:val="24"/>
        </w:rPr>
        <w:t xml:space="preserve">Jim Fitzpatrick, que consiste en recortar la imagen, ampliar el primer plano del Che, y transformar la fotografía en blanco sobre negro, generando así un gran contraste que deja ver rasgos del rostro. </w:t>
      </w:r>
    </w:p>
    <w:p w:rsidR="0046345D" w:rsidRDefault="0046345D">
      <w:pPr>
        <w:pStyle w:val="normal0"/>
        <w:spacing w:line="360" w:lineRule="auto"/>
        <w:rPr>
          <w:rFonts w:ascii="Times New Roman" w:eastAsia="Times New Roman" w:hAnsi="Times New Roman" w:cs="Times New Roman"/>
          <w:sz w:val="24"/>
          <w:szCs w:val="24"/>
        </w:rPr>
      </w:pPr>
    </w:p>
    <w:p w:rsidR="0046345D" w:rsidRDefault="0046345D" w:rsidP="0046345D">
      <w:pPr>
        <w:pStyle w:val="normal0"/>
        <w:keepNext/>
        <w:spacing w:line="360" w:lineRule="auto"/>
        <w:jc w:val="center"/>
      </w:pPr>
      <w:r>
        <w:rPr>
          <w:noProof/>
        </w:rPr>
        <w:lastRenderedPageBreak/>
        <w:drawing>
          <wp:inline distT="0" distB="0" distL="0" distR="0">
            <wp:extent cx="2194560" cy="2751455"/>
            <wp:effectExtent l="0" t="0" r="0" b="0"/>
            <wp:docPr id="6" name="Imagen 1" descr="https://upload.wikimedia.org/wikipedia/commons/thumb/0/0d/Che_por_Jim_Fitzpatrick.svg/230px-Che_por_Jim_Fitzpatric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d/Che_por_Jim_Fitzpatrick.svg/230px-Che_por_Jim_Fitzpatrick.svg.png"/>
                    <pic:cNvPicPr>
                      <a:picLocks noChangeAspect="1" noChangeArrowheads="1"/>
                    </pic:cNvPicPr>
                  </pic:nvPicPr>
                  <pic:blipFill>
                    <a:blip r:embed="rId8"/>
                    <a:srcRect/>
                    <a:stretch>
                      <a:fillRect/>
                    </a:stretch>
                  </pic:blipFill>
                  <pic:spPr bwMode="auto">
                    <a:xfrm>
                      <a:off x="0" y="0"/>
                      <a:ext cx="2194560" cy="2751455"/>
                    </a:xfrm>
                    <a:prstGeom prst="rect">
                      <a:avLst/>
                    </a:prstGeom>
                    <a:noFill/>
                    <a:ln w="9525">
                      <a:noFill/>
                      <a:miter lim="800000"/>
                      <a:headEnd/>
                      <a:tailEnd/>
                    </a:ln>
                  </pic:spPr>
                </pic:pic>
              </a:graphicData>
            </a:graphic>
          </wp:inline>
        </w:drawing>
      </w:r>
    </w:p>
    <w:p w:rsidR="0046345D" w:rsidRPr="00C41CBF" w:rsidRDefault="0046345D" w:rsidP="0046345D">
      <w:pPr>
        <w:pStyle w:val="Epgrafe"/>
        <w:jc w:val="center"/>
        <w:rPr>
          <w:rFonts w:ascii="Times New Roman" w:eastAsia="Times New Roman" w:hAnsi="Times New Roman" w:cs="Times New Roman"/>
          <w:b w:val="0"/>
          <w:color w:val="auto"/>
          <w:sz w:val="24"/>
          <w:szCs w:val="24"/>
        </w:rPr>
      </w:pPr>
      <w:r w:rsidRPr="00C41CBF">
        <w:rPr>
          <w:rFonts w:ascii="Times New Roman" w:hAnsi="Times New Roman" w:cs="Times New Roman"/>
          <w:b w:val="0"/>
          <w:color w:val="auto"/>
        </w:rPr>
        <w:t>Figura 2</w:t>
      </w:r>
      <w:r w:rsidR="00C41CBF" w:rsidRPr="00C41CBF">
        <w:rPr>
          <w:rFonts w:ascii="Times New Roman" w:hAnsi="Times New Roman" w:cs="Times New Roman"/>
          <w:b w:val="0"/>
          <w:color w:val="auto"/>
        </w:rPr>
        <w:t xml:space="preserve"> Versión de </w:t>
      </w:r>
      <w:r w:rsidR="008F6CE5">
        <w:rPr>
          <w:rFonts w:ascii="Times New Roman" w:hAnsi="Times New Roman" w:cs="Times New Roman"/>
          <w:b w:val="0"/>
          <w:color w:val="auto"/>
        </w:rPr>
        <w:t xml:space="preserve">“Guerrillero heroico” por </w:t>
      </w:r>
      <w:r w:rsidR="00A104DF">
        <w:rPr>
          <w:rFonts w:ascii="Times New Roman" w:hAnsi="Times New Roman" w:cs="Times New Roman"/>
          <w:b w:val="0"/>
          <w:color w:val="auto"/>
        </w:rPr>
        <w:t xml:space="preserve">Jim </w:t>
      </w:r>
      <w:r w:rsidR="00C41CBF" w:rsidRPr="00C41CBF">
        <w:rPr>
          <w:rFonts w:ascii="Times New Roman" w:hAnsi="Times New Roman" w:cs="Times New Roman"/>
          <w:b w:val="0"/>
          <w:color w:val="auto"/>
        </w:rPr>
        <w:t>Fitzpatrick</w:t>
      </w:r>
      <w:r w:rsidR="008F6CE5">
        <w:rPr>
          <w:rFonts w:ascii="Times New Roman" w:hAnsi="Times New Roman" w:cs="Times New Roman"/>
          <w:b w:val="0"/>
          <w:color w:val="auto"/>
        </w:rPr>
        <w:t>.</w:t>
      </w:r>
    </w:p>
    <w:p w:rsidR="0046345D" w:rsidRDefault="0046345D">
      <w:pPr>
        <w:pStyle w:val="normal0"/>
        <w:spacing w:line="360" w:lineRule="auto"/>
        <w:rPr>
          <w:rFonts w:ascii="Times New Roman" w:eastAsia="Times New Roman" w:hAnsi="Times New Roman" w:cs="Times New Roman"/>
          <w:sz w:val="24"/>
          <w:szCs w:val="24"/>
        </w:rPr>
      </w:pPr>
    </w:p>
    <w:p w:rsidR="00A20AF4"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ha sido el modelo predominante en los diversos </w:t>
      </w:r>
      <w:r w:rsidRPr="00C41CBF">
        <w:rPr>
          <w:rFonts w:ascii="Times New Roman" w:eastAsia="Times New Roman" w:hAnsi="Times New Roman" w:cs="Times New Roman"/>
          <w:i/>
          <w:sz w:val="24"/>
          <w:szCs w:val="24"/>
        </w:rPr>
        <w:t>stencils</w:t>
      </w:r>
      <w:r>
        <w:rPr>
          <w:rFonts w:ascii="Times New Roman" w:eastAsia="Times New Roman" w:hAnsi="Times New Roman" w:cs="Times New Roman"/>
          <w:sz w:val="24"/>
          <w:szCs w:val="24"/>
        </w:rPr>
        <w:t xml:space="preserve"> que circulan sobre la im</w:t>
      </w:r>
      <w:r w:rsidR="003E52E1">
        <w:rPr>
          <w:rFonts w:ascii="Times New Roman" w:eastAsia="Times New Roman" w:hAnsi="Times New Roman" w:cs="Times New Roman"/>
          <w:sz w:val="24"/>
          <w:szCs w:val="24"/>
        </w:rPr>
        <w:t>agen de Guevara</w:t>
      </w:r>
      <w:r w:rsidR="00115A4A">
        <w:rPr>
          <w:rFonts w:ascii="Times New Roman" w:eastAsia="Times New Roman" w:hAnsi="Times New Roman" w:cs="Times New Roman"/>
          <w:sz w:val="24"/>
          <w:szCs w:val="24"/>
        </w:rPr>
        <w:t>,</w:t>
      </w:r>
      <w:r w:rsidR="003E52E1">
        <w:rPr>
          <w:rFonts w:ascii="Times New Roman" w:eastAsia="Times New Roman" w:hAnsi="Times New Roman" w:cs="Times New Roman"/>
          <w:sz w:val="24"/>
          <w:szCs w:val="24"/>
        </w:rPr>
        <w:t xml:space="preserve"> y posiblemente </w:t>
      </w:r>
      <w:r>
        <w:rPr>
          <w:rFonts w:ascii="Times New Roman" w:eastAsia="Times New Roman" w:hAnsi="Times New Roman" w:cs="Times New Roman"/>
          <w:sz w:val="24"/>
          <w:szCs w:val="24"/>
        </w:rPr>
        <w:t>la retoma de Fitzpatrick haya sido la que generó una versión de la imagen más susceptible a la reproducción</w:t>
      </w:r>
      <w:r w:rsidR="008E695E">
        <w:rPr>
          <w:rFonts w:ascii="Times New Roman" w:eastAsia="Times New Roman" w:hAnsi="Times New Roman" w:cs="Times New Roman"/>
          <w:sz w:val="24"/>
          <w:szCs w:val="24"/>
        </w:rPr>
        <w:t xml:space="preserve"> (figura 2)</w:t>
      </w:r>
      <w:r>
        <w:rPr>
          <w:rFonts w:ascii="Times New Roman" w:eastAsia="Times New Roman" w:hAnsi="Times New Roman" w:cs="Times New Roman"/>
          <w:sz w:val="24"/>
          <w:szCs w:val="24"/>
        </w:rPr>
        <w:t>. Esta figura ha sido, en el sentido planteado por Castoriadis, una institución en sí misma, siendo de gran influencia para la generació</w:t>
      </w:r>
      <w:r w:rsidR="00115A4A">
        <w:rPr>
          <w:rFonts w:ascii="Times New Roman" w:eastAsia="Times New Roman" w:hAnsi="Times New Roman" w:cs="Times New Roman"/>
          <w:sz w:val="24"/>
          <w:szCs w:val="24"/>
        </w:rPr>
        <w:t>n de otras imágenes de protesta: e</w:t>
      </w:r>
      <w:r>
        <w:rPr>
          <w:rFonts w:ascii="Times New Roman" w:eastAsia="Times New Roman" w:hAnsi="Times New Roman" w:cs="Times New Roman"/>
          <w:sz w:val="24"/>
          <w:szCs w:val="24"/>
        </w:rPr>
        <w:t>l Che Guevara es la imagen paradigmática del revolucionario del siglo XX. Como mencionábamos, la muerte ha sido el gran impul</w:t>
      </w:r>
      <w:r w:rsidR="00115A4A">
        <w:rPr>
          <w:rFonts w:ascii="Times New Roman" w:eastAsia="Times New Roman" w:hAnsi="Times New Roman" w:cs="Times New Roman"/>
          <w:sz w:val="24"/>
          <w:szCs w:val="24"/>
        </w:rPr>
        <w:t>sor de la difusión de su rostro,</w:t>
      </w:r>
      <w:r>
        <w:rPr>
          <w:rFonts w:ascii="Times New Roman" w:eastAsia="Times New Roman" w:hAnsi="Times New Roman" w:cs="Times New Roman"/>
          <w:sz w:val="24"/>
          <w:szCs w:val="24"/>
        </w:rPr>
        <w:t xml:space="preserve"> pero este acontecimiento ha tenido su registro fotográfico, igualmente potente, a partir  de la reconocida serie de fotografías d</w:t>
      </w:r>
      <w:r w:rsidR="00115A4A">
        <w:rPr>
          <w:rFonts w:ascii="Times New Roman" w:eastAsia="Times New Roman" w:hAnsi="Times New Roman" w:cs="Times New Roman"/>
          <w:sz w:val="24"/>
          <w:szCs w:val="24"/>
        </w:rPr>
        <w:t>el cadáver del militante revolucionario</w:t>
      </w:r>
      <w:r>
        <w:rPr>
          <w:rFonts w:ascii="Times New Roman" w:eastAsia="Times New Roman" w:hAnsi="Times New Roman" w:cs="Times New Roman"/>
          <w:sz w:val="24"/>
          <w:szCs w:val="24"/>
        </w:rPr>
        <w:t>. Estas imágenes han generado gran impacto, debido a las similitudes que presenta con respecto a las imágenes de Cristo prese</w:t>
      </w:r>
      <w:r w:rsidR="00115A4A">
        <w:rPr>
          <w:rFonts w:ascii="Times New Roman" w:eastAsia="Times New Roman" w:hAnsi="Times New Roman" w:cs="Times New Roman"/>
          <w:sz w:val="24"/>
          <w:szCs w:val="24"/>
        </w:rPr>
        <w:t>ntes en la iconografía católica (Berger</w:t>
      </w:r>
      <w:r w:rsidR="00194385">
        <w:rPr>
          <w:rFonts w:ascii="Times New Roman" w:eastAsia="Times New Roman" w:hAnsi="Times New Roman" w:cs="Times New Roman"/>
          <w:sz w:val="24"/>
          <w:szCs w:val="24"/>
        </w:rPr>
        <w:t>, 2010</w:t>
      </w:r>
      <w:r w:rsidR="00115A4A">
        <w:rPr>
          <w:rFonts w:ascii="Times New Roman" w:eastAsia="Times New Roman" w:hAnsi="Times New Roman" w:cs="Times New Roman"/>
          <w:sz w:val="24"/>
          <w:szCs w:val="24"/>
        </w:rPr>
        <w:t>)</w:t>
      </w:r>
      <w:r w:rsidR="003619A8">
        <w:rPr>
          <w:rFonts w:ascii="Times New Roman" w:eastAsia="Times New Roman" w:hAnsi="Times New Roman" w:cs="Times New Roman"/>
          <w:sz w:val="24"/>
          <w:szCs w:val="24"/>
        </w:rPr>
        <w:t>.</w:t>
      </w:r>
    </w:p>
    <w:p w:rsidR="00B33264" w:rsidRPr="007B582A" w:rsidRDefault="00B33264" w:rsidP="00B33264">
      <w:pPr>
        <w:keepNext/>
        <w:spacing w:line="360" w:lineRule="auto"/>
        <w:jc w:val="left"/>
        <w:rPr>
          <w:rFonts w:ascii="Arial" w:hAnsi="Arial" w:cs="Arial"/>
          <w:sz w:val="20"/>
          <w:szCs w:val="20"/>
        </w:rPr>
      </w:pPr>
    </w:p>
    <w:p w:rsidR="00B33264" w:rsidRPr="007B582A" w:rsidRDefault="00B33264" w:rsidP="00B33264">
      <w:pPr>
        <w:keepNext/>
        <w:spacing w:line="360" w:lineRule="auto"/>
        <w:jc w:val="left"/>
        <w:rPr>
          <w:rFonts w:ascii="Arial" w:hAnsi="Arial" w:cs="Arial"/>
          <w:sz w:val="20"/>
          <w:szCs w:val="20"/>
        </w:rPr>
      </w:pPr>
    </w:p>
    <w:tbl>
      <w:tblPr>
        <w:tblW w:w="0" w:type="auto"/>
        <w:tblLook w:val="04A0"/>
      </w:tblPr>
      <w:tblGrid>
        <w:gridCol w:w="4772"/>
        <w:gridCol w:w="4514"/>
      </w:tblGrid>
      <w:tr w:rsidR="00B33264" w:rsidRPr="0059320E" w:rsidTr="00A56B1C">
        <w:tc>
          <w:tcPr>
            <w:tcW w:w="4322" w:type="dxa"/>
          </w:tcPr>
          <w:p w:rsidR="00B33264" w:rsidRPr="00AD744A" w:rsidRDefault="00B33264" w:rsidP="00A56B1C">
            <w:pPr>
              <w:keepNext/>
              <w:spacing w:before="0" w:line="360" w:lineRule="auto"/>
              <w:jc w:val="left"/>
              <w:rPr>
                <w:rFonts w:ascii="Arial" w:hAnsi="Arial" w:cs="Arial"/>
                <w:sz w:val="18"/>
                <w:szCs w:val="18"/>
              </w:rPr>
            </w:pPr>
            <w:r>
              <w:rPr>
                <w:rFonts w:ascii="Arial" w:hAnsi="Arial" w:cs="Arial"/>
                <w:noProof/>
                <w:sz w:val="20"/>
                <w:szCs w:val="20"/>
              </w:rPr>
              <w:drawing>
                <wp:inline distT="0" distB="0" distL="0" distR="0">
                  <wp:extent cx="2703195" cy="1797050"/>
                  <wp:effectExtent l="19050" t="0" r="1905" b="0"/>
                  <wp:docPr id="3" name="12 Imagen" descr="Hero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Heroico1.jpg"/>
                          <pic:cNvPicPr>
                            <a:picLocks noChangeAspect="1" noChangeArrowheads="1"/>
                          </pic:cNvPicPr>
                        </pic:nvPicPr>
                        <pic:blipFill>
                          <a:blip r:embed="rId9"/>
                          <a:srcRect/>
                          <a:stretch>
                            <a:fillRect/>
                          </a:stretch>
                        </pic:blipFill>
                        <pic:spPr bwMode="auto">
                          <a:xfrm>
                            <a:off x="0" y="0"/>
                            <a:ext cx="2703195" cy="1797050"/>
                          </a:xfrm>
                          <a:prstGeom prst="rect">
                            <a:avLst/>
                          </a:prstGeom>
                          <a:noFill/>
                          <a:ln w="9525">
                            <a:noFill/>
                            <a:miter lim="800000"/>
                            <a:headEnd/>
                            <a:tailEnd/>
                          </a:ln>
                        </pic:spPr>
                      </pic:pic>
                    </a:graphicData>
                  </a:graphic>
                </wp:inline>
              </w:drawing>
            </w:r>
          </w:p>
          <w:p w:rsidR="00B33264" w:rsidRPr="00B33264" w:rsidRDefault="00C41CBF" w:rsidP="00B33264">
            <w:pPr>
              <w:pStyle w:val="Epgrafe"/>
              <w:jc w:val="center"/>
              <w:rPr>
                <w:rFonts w:ascii="Times New Roman" w:hAnsi="Times New Roman" w:cs="Times New Roman"/>
                <w:b w:val="0"/>
                <w:color w:val="auto"/>
              </w:rPr>
            </w:pPr>
            <w:r>
              <w:rPr>
                <w:rFonts w:ascii="Times New Roman" w:hAnsi="Times New Roman" w:cs="Times New Roman"/>
                <w:b w:val="0"/>
                <w:color w:val="auto"/>
              </w:rPr>
              <w:t>Figura 3</w:t>
            </w:r>
            <w:r w:rsidR="00B33264" w:rsidRPr="00B33264">
              <w:rPr>
                <w:rFonts w:ascii="Times New Roman" w:hAnsi="Times New Roman" w:cs="Times New Roman"/>
                <w:b w:val="0"/>
                <w:color w:val="auto"/>
              </w:rPr>
              <w:t>. Guerrillero</w:t>
            </w:r>
            <w:r w:rsidR="00B33264" w:rsidRPr="00B33264">
              <w:rPr>
                <w:rFonts w:ascii="Times New Roman" w:hAnsi="Times New Roman" w:cs="Times New Roman"/>
                <w:b w:val="0"/>
                <w:i/>
                <w:color w:val="auto"/>
              </w:rPr>
              <w:t xml:space="preserve"> </w:t>
            </w:r>
            <w:r w:rsidR="00B33264" w:rsidRPr="00C41CBF">
              <w:rPr>
                <w:rFonts w:ascii="Times New Roman" w:hAnsi="Times New Roman" w:cs="Times New Roman"/>
                <w:b w:val="0"/>
                <w:color w:val="auto"/>
              </w:rPr>
              <w:t>Heroico</w:t>
            </w:r>
            <w:r w:rsidR="00B33264" w:rsidRPr="00B33264">
              <w:rPr>
                <w:rFonts w:ascii="Times New Roman" w:hAnsi="Times New Roman" w:cs="Times New Roman"/>
                <w:b w:val="0"/>
                <w:color w:val="auto"/>
              </w:rPr>
              <w:t xml:space="preserve"> (</w:t>
            </w:r>
            <w:r w:rsidR="008F6CE5">
              <w:rPr>
                <w:rFonts w:ascii="Times New Roman" w:hAnsi="Times New Roman" w:cs="Times New Roman"/>
                <w:b w:val="0"/>
                <w:color w:val="auto"/>
              </w:rPr>
              <w:t xml:space="preserve">fotografía de </w:t>
            </w:r>
            <w:r w:rsidR="00B33264" w:rsidRPr="00B33264">
              <w:rPr>
                <w:rFonts w:ascii="Times New Roman" w:hAnsi="Times New Roman" w:cs="Times New Roman"/>
                <w:b w:val="0"/>
                <w:color w:val="auto"/>
              </w:rPr>
              <w:t>Alberto Korda, 1960)</w:t>
            </w:r>
            <w:r w:rsidR="00CD7B66">
              <w:rPr>
                <w:rFonts w:ascii="Times New Roman" w:hAnsi="Times New Roman" w:cs="Times New Roman"/>
                <w:b w:val="0"/>
                <w:color w:val="auto"/>
              </w:rPr>
              <w:t>.</w:t>
            </w:r>
          </w:p>
        </w:tc>
        <w:tc>
          <w:tcPr>
            <w:tcW w:w="4322" w:type="dxa"/>
          </w:tcPr>
          <w:p w:rsidR="00B33264" w:rsidRPr="0059320E" w:rsidRDefault="00B33264" w:rsidP="00A56B1C">
            <w:pPr>
              <w:keepNext/>
              <w:spacing w:before="0" w:line="360" w:lineRule="auto"/>
              <w:jc w:val="left"/>
              <w:rPr>
                <w:rFonts w:ascii="Arial" w:hAnsi="Arial" w:cs="Arial"/>
                <w:sz w:val="20"/>
                <w:szCs w:val="20"/>
              </w:rPr>
            </w:pPr>
            <w:r>
              <w:rPr>
                <w:rFonts w:ascii="Arial" w:hAnsi="Arial" w:cs="Arial"/>
                <w:noProof/>
                <w:sz w:val="20"/>
                <w:szCs w:val="20"/>
              </w:rPr>
              <w:drawing>
                <wp:inline distT="0" distB="0" distL="0" distR="0">
                  <wp:extent cx="2528570" cy="1804670"/>
                  <wp:effectExtent l="19050" t="0" r="5080" b="0"/>
                  <wp:docPr id="2" name="13 Imagen" descr="che mu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che muerto.jpg"/>
                          <pic:cNvPicPr>
                            <a:picLocks noChangeAspect="1" noChangeArrowheads="1"/>
                          </pic:cNvPicPr>
                        </pic:nvPicPr>
                        <pic:blipFill>
                          <a:blip r:embed="rId10"/>
                          <a:srcRect/>
                          <a:stretch>
                            <a:fillRect/>
                          </a:stretch>
                        </pic:blipFill>
                        <pic:spPr bwMode="auto">
                          <a:xfrm>
                            <a:off x="0" y="0"/>
                            <a:ext cx="2528570" cy="1804670"/>
                          </a:xfrm>
                          <a:prstGeom prst="rect">
                            <a:avLst/>
                          </a:prstGeom>
                          <a:noFill/>
                          <a:ln w="9525">
                            <a:noFill/>
                            <a:miter lim="800000"/>
                            <a:headEnd/>
                            <a:tailEnd/>
                          </a:ln>
                        </pic:spPr>
                      </pic:pic>
                    </a:graphicData>
                  </a:graphic>
                </wp:inline>
              </w:drawing>
            </w:r>
          </w:p>
          <w:p w:rsidR="00B33264" w:rsidRPr="00B33264" w:rsidRDefault="00C41CBF" w:rsidP="00A56B1C">
            <w:pPr>
              <w:pStyle w:val="Epgrafe"/>
              <w:rPr>
                <w:rFonts w:ascii="Times New Roman" w:hAnsi="Times New Roman" w:cs="Times New Roman"/>
                <w:b w:val="0"/>
                <w:color w:val="auto"/>
              </w:rPr>
            </w:pPr>
            <w:r>
              <w:rPr>
                <w:rFonts w:ascii="Times New Roman" w:hAnsi="Times New Roman" w:cs="Times New Roman"/>
                <w:b w:val="0"/>
                <w:color w:val="auto"/>
              </w:rPr>
              <w:t>Figura 4</w:t>
            </w:r>
            <w:r w:rsidR="00B33264" w:rsidRPr="00B33264">
              <w:rPr>
                <w:rFonts w:ascii="Times New Roman" w:hAnsi="Times New Roman" w:cs="Times New Roman"/>
                <w:b w:val="0"/>
                <w:color w:val="auto"/>
              </w:rPr>
              <w:t>. Imagen del cadáver del Che (</w:t>
            </w:r>
            <w:r w:rsidR="008F6CE5">
              <w:rPr>
                <w:rFonts w:ascii="Times New Roman" w:hAnsi="Times New Roman" w:cs="Times New Roman"/>
                <w:b w:val="0"/>
                <w:color w:val="auto"/>
              </w:rPr>
              <w:t xml:space="preserve">fotografía de </w:t>
            </w:r>
            <w:r w:rsidR="00B33264" w:rsidRPr="00B33264">
              <w:rPr>
                <w:rFonts w:ascii="Times New Roman" w:hAnsi="Times New Roman" w:cs="Times New Roman"/>
                <w:b w:val="0"/>
                <w:color w:val="auto"/>
              </w:rPr>
              <w:t>Freddy Alborta, 1967)</w:t>
            </w:r>
            <w:r w:rsidR="00CD7B66">
              <w:rPr>
                <w:rFonts w:ascii="Times New Roman" w:hAnsi="Times New Roman" w:cs="Times New Roman"/>
                <w:b w:val="0"/>
                <w:color w:val="auto"/>
              </w:rPr>
              <w:t>.</w:t>
            </w:r>
          </w:p>
        </w:tc>
      </w:tr>
    </w:tbl>
    <w:p w:rsidR="00A20AF4" w:rsidRDefault="00A20AF4">
      <w:pPr>
        <w:pStyle w:val="normal0"/>
        <w:spacing w:line="360" w:lineRule="auto"/>
        <w:rPr>
          <w:rFonts w:ascii="Times New Roman" w:eastAsia="Times New Roman" w:hAnsi="Times New Roman" w:cs="Times New Roman"/>
          <w:sz w:val="24"/>
          <w:szCs w:val="24"/>
        </w:rPr>
      </w:pPr>
    </w:p>
    <w:p w:rsidR="00C41CBF" w:rsidRDefault="00C41CBF" w:rsidP="00C41CBF">
      <w:pPr>
        <w:pStyle w:val="normal0"/>
        <w:keepNext/>
        <w:spacing w:line="360" w:lineRule="auto"/>
        <w:jc w:val="center"/>
      </w:pPr>
      <w:r>
        <w:rPr>
          <w:noProof/>
        </w:rPr>
        <w:drawing>
          <wp:inline distT="0" distB="0" distL="0" distR="0">
            <wp:extent cx="2399429" cy="1980000"/>
            <wp:effectExtent l="19050" t="0" r="871" b="0"/>
            <wp:docPr id="7" name="Imagen 4" descr="https://zonaexperimentaldefotografia.files.wordpress.com/2015/06/10511252_529363357192286_5438027429257801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onaexperimentaldefotografia.files.wordpress.com/2015/06/10511252_529363357192286_5438027429257801032_n.jpg"/>
                    <pic:cNvPicPr>
                      <a:picLocks noChangeAspect="1" noChangeArrowheads="1"/>
                    </pic:cNvPicPr>
                  </pic:nvPicPr>
                  <pic:blipFill>
                    <a:blip r:embed="rId11"/>
                    <a:srcRect/>
                    <a:stretch>
                      <a:fillRect/>
                    </a:stretch>
                  </pic:blipFill>
                  <pic:spPr bwMode="auto">
                    <a:xfrm>
                      <a:off x="0" y="0"/>
                      <a:ext cx="2399429" cy="1980000"/>
                    </a:xfrm>
                    <a:prstGeom prst="rect">
                      <a:avLst/>
                    </a:prstGeom>
                    <a:noFill/>
                    <a:ln w="9525">
                      <a:noFill/>
                      <a:miter lim="800000"/>
                      <a:headEnd/>
                      <a:tailEnd/>
                    </a:ln>
                  </pic:spPr>
                </pic:pic>
              </a:graphicData>
            </a:graphic>
          </wp:inline>
        </w:drawing>
      </w:r>
    </w:p>
    <w:p w:rsidR="00C41CBF" w:rsidRPr="00D22A76" w:rsidRDefault="00C41CBF" w:rsidP="00C41CBF">
      <w:pPr>
        <w:pStyle w:val="Epgrafe"/>
        <w:jc w:val="center"/>
        <w:rPr>
          <w:rFonts w:ascii="Times New Roman" w:eastAsia="Times New Roman" w:hAnsi="Times New Roman" w:cs="Times New Roman"/>
          <w:b w:val="0"/>
          <w:color w:val="auto"/>
          <w:sz w:val="24"/>
          <w:szCs w:val="24"/>
        </w:rPr>
      </w:pPr>
      <w:r w:rsidRPr="00D22A76">
        <w:rPr>
          <w:rFonts w:ascii="Times New Roman" w:hAnsi="Times New Roman" w:cs="Times New Roman"/>
          <w:b w:val="0"/>
          <w:color w:val="auto"/>
        </w:rPr>
        <w:t>Figura 5. Lamentación sobre Cristo muerto (Andrea Mantegna</w:t>
      </w:r>
      <w:r w:rsidR="007C21E4" w:rsidRPr="00D22A76">
        <w:rPr>
          <w:rFonts w:ascii="Times New Roman" w:hAnsi="Times New Roman" w:cs="Times New Roman"/>
          <w:b w:val="0"/>
          <w:color w:val="auto"/>
        </w:rPr>
        <w:t xml:space="preserve"> s/f)</w:t>
      </w:r>
      <w:r w:rsidR="00CD7B66" w:rsidRPr="00D22A76">
        <w:rPr>
          <w:rFonts w:ascii="Times New Roman" w:hAnsi="Times New Roman" w:cs="Times New Roman"/>
          <w:b w:val="0"/>
          <w:color w:val="auto"/>
        </w:rPr>
        <w:t>.</w:t>
      </w:r>
    </w:p>
    <w:p w:rsidR="00C41CBF" w:rsidRDefault="00C41CBF">
      <w:pPr>
        <w:pStyle w:val="normal0"/>
        <w:spacing w:line="360" w:lineRule="auto"/>
        <w:rPr>
          <w:rFonts w:ascii="Times New Roman" w:eastAsia="Times New Roman" w:hAnsi="Times New Roman" w:cs="Times New Roman"/>
          <w:sz w:val="24"/>
          <w:szCs w:val="24"/>
        </w:rPr>
      </w:pPr>
    </w:p>
    <w:p w:rsidR="00D22A76"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 sido su muerte temprana</w:t>
      </w:r>
      <w:r w:rsidR="007C21E4">
        <w:rPr>
          <w:rFonts w:ascii="Times New Roman" w:eastAsia="Times New Roman" w:hAnsi="Times New Roman" w:cs="Times New Roman"/>
          <w:sz w:val="24"/>
          <w:szCs w:val="24"/>
        </w:rPr>
        <w:t xml:space="preserve"> por un objetivo revolucionario</w:t>
      </w:r>
      <w:r>
        <w:rPr>
          <w:rFonts w:ascii="Times New Roman" w:eastAsia="Times New Roman" w:hAnsi="Times New Roman" w:cs="Times New Roman"/>
          <w:sz w:val="24"/>
          <w:szCs w:val="24"/>
        </w:rPr>
        <w:t xml:space="preserve"> lo que lo ha transformado, quizá, en el primer mártir laico de carácter masivo y popular</w:t>
      </w:r>
      <w:r w:rsidR="003619A8">
        <w:rPr>
          <w:rFonts w:ascii="Times New Roman" w:eastAsia="Times New Roman" w:hAnsi="Times New Roman" w:cs="Times New Roman"/>
          <w:sz w:val="24"/>
          <w:szCs w:val="24"/>
        </w:rPr>
        <w:t xml:space="preserve"> (figura 6)</w:t>
      </w:r>
      <w:r>
        <w:rPr>
          <w:rFonts w:ascii="Times New Roman" w:eastAsia="Times New Roman" w:hAnsi="Times New Roman" w:cs="Times New Roman"/>
          <w:sz w:val="24"/>
          <w:szCs w:val="24"/>
        </w:rPr>
        <w:t xml:space="preserve">. Pero no es posible pensar esta figura del sacrificio y la muerte sin pensar en Cristo, modelo del mártir en occidente, y siguiendo a Deleuze y Guattari, referencia ineludible de </w:t>
      </w:r>
      <w:r w:rsidRPr="00FA73BD">
        <w:rPr>
          <w:rFonts w:ascii="Times New Roman" w:eastAsia="Times New Roman" w:hAnsi="Times New Roman" w:cs="Times New Roman"/>
          <w:i/>
          <w:sz w:val="24"/>
          <w:szCs w:val="24"/>
        </w:rPr>
        <w:t>rostridad</w:t>
      </w:r>
      <w:r>
        <w:rPr>
          <w:rFonts w:ascii="Times New Roman" w:eastAsia="Times New Roman" w:hAnsi="Times New Roman" w:cs="Times New Roman"/>
          <w:sz w:val="24"/>
          <w:szCs w:val="24"/>
        </w:rPr>
        <w:t xml:space="preserve"> en nuestra cultura.</w:t>
      </w:r>
    </w:p>
    <w:p w:rsidR="00D22A76" w:rsidRDefault="00D22A76">
      <w:pPr>
        <w:pStyle w:val="normal0"/>
        <w:spacing w:line="360" w:lineRule="auto"/>
        <w:rPr>
          <w:rFonts w:ascii="Times New Roman" w:eastAsia="Times New Roman" w:hAnsi="Times New Roman" w:cs="Times New Roman"/>
          <w:sz w:val="24"/>
          <w:szCs w:val="24"/>
        </w:rPr>
      </w:pPr>
    </w:p>
    <w:p w:rsidR="00D22A76" w:rsidRDefault="00D22A76" w:rsidP="00D22A76">
      <w:pPr>
        <w:pStyle w:val="normal0"/>
        <w:keepNext/>
        <w:spacing w:line="360" w:lineRule="auto"/>
        <w:jc w:val="center"/>
      </w:pPr>
      <w:r>
        <w:rPr>
          <w:rFonts w:ascii="Times New Roman" w:eastAsia="Times New Roman" w:hAnsi="Times New Roman" w:cs="Times New Roman"/>
          <w:noProof/>
          <w:sz w:val="24"/>
          <w:szCs w:val="24"/>
        </w:rPr>
        <w:lastRenderedPageBreak/>
        <w:drawing>
          <wp:inline distT="0" distB="0" distL="0" distR="0">
            <wp:extent cx="1529111" cy="2160000"/>
            <wp:effectExtent l="19050" t="0" r="0" b="0"/>
            <wp:docPr id="11" name="10 Imagen" descr="Meek_Mild_As_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k_Mild_As_If.jpg"/>
                    <pic:cNvPicPr/>
                  </pic:nvPicPr>
                  <pic:blipFill>
                    <a:blip r:embed="rId12"/>
                    <a:stretch>
                      <a:fillRect/>
                    </a:stretch>
                  </pic:blipFill>
                  <pic:spPr>
                    <a:xfrm>
                      <a:off x="0" y="0"/>
                      <a:ext cx="1529111" cy="2160000"/>
                    </a:xfrm>
                    <a:prstGeom prst="rect">
                      <a:avLst/>
                    </a:prstGeom>
                  </pic:spPr>
                </pic:pic>
              </a:graphicData>
            </a:graphic>
          </wp:inline>
        </w:drawing>
      </w:r>
    </w:p>
    <w:p w:rsidR="00926B89" w:rsidRPr="00D22A76" w:rsidRDefault="00D22A76" w:rsidP="003619A8">
      <w:pPr>
        <w:pStyle w:val="Epgrafe"/>
        <w:ind w:left="2495" w:right="2098"/>
        <w:rPr>
          <w:rFonts w:ascii="Times New Roman" w:eastAsia="Times New Roman" w:hAnsi="Times New Roman" w:cs="Times New Roman"/>
          <w:color w:val="auto"/>
        </w:rPr>
      </w:pPr>
      <w:r w:rsidRPr="003619A8">
        <w:rPr>
          <w:rFonts w:ascii="Times New Roman" w:hAnsi="Times New Roman" w:cs="Times New Roman"/>
          <w:b w:val="0"/>
          <w:color w:val="auto"/>
        </w:rPr>
        <w:t xml:space="preserve">Figura 6. “Che Jesus”. Imagen elaborada por </w:t>
      </w:r>
      <w:r w:rsidRPr="003619A8">
        <w:rPr>
          <w:rFonts w:ascii="Times New Roman" w:hAnsi="Times New Roman" w:cs="Times New Roman"/>
          <w:b w:val="0"/>
          <w:color w:val="auto"/>
          <w:shd w:val="clear" w:color="auto" w:fill="FFFFFF"/>
        </w:rPr>
        <w:t>Chas Bayfield y Trevor Webb para atraer convocantes a misa</w:t>
      </w:r>
      <w:r w:rsidRPr="00D22A76">
        <w:rPr>
          <w:rFonts w:ascii="Times New Roman" w:hAnsi="Times New Roman" w:cs="Times New Roman"/>
          <w:color w:val="auto"/>
          <w:shd w:val="clear" w:color="auto" w:fill="FFFFFF"/>
        </w:rPr>
        <w:t>.</w:t>
      </w:r>
    </w:p>
    <w:p w:rsidR="00972A30" w:rsidRDefault="0059585A">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Argentina, y en particular en la ciudad de Buenos Aires, ha sido inevitable encontrar remisiones entre el retrato de Guevara y la</w:t>
      </w:r>
      <w:r w:rsidR="0048047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figura</w:t>
      </w:r>
      <w:r w:rsidR="0018658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 Darío Santillán y Maximiliano Kosteki, </w:t>
      </w:r>
      <w:r w:rsidR="002E4A0F">
        <w:rPr>
          <w:rFonts w:ascii="Times New Roman" w:eastAsia="Times New Roman" w:hAnsi="Times New Roman" w:cs="Times New Roman"/>
          <w:sz w:val="24"/>
          <w:szCs w:val="24"/>
        </w:rPr>
        <w:t xml:space="preserve">jóvenes </w:t>
      </w:r>
      <w:r>
        <w:rPr>
          <w:rFonts w:ascii="Times New Roman" w:eastAsia="Times New Roman" w:hAnsi="Times New Roman" w:cs="Times New Roman"/>
          <w:sz w:val="24"/>
          <w:szCs w:val="24"/>
        </w:rPr>
        <w:t>militantes piqueteros asesin</w:t>
      </w:r>
      <w:r w:rsidR="00480478">
        <w:rPr>
          <w:rFonts w:ascii="Times New Roman" w:eastAsia="Times New Roman" w:hAnsi="Times New Roman" w:cs="Times New Roman"/>
          <w:sz w:val="24"/>
          <w:szCs w:val="24"/>
        </w:rPr>
        <w:t>ados</w:t>
      </w:r>
      <w:r>
        <w:rPr>
          <w:rFonts w:ascii="Times New Roman" w:eastAsia="Times New Roman" w:hAnsi="Times New Roman" w:cs="Times New Roman"/>
          <w:sz w:val="24"/>
          <w:szCs w:val="24"/>
        </w:rPr>
        <w:t xml:space="preserve"> el</w:t>
      </w:r>
      <w:r w:rsidR="00D12D2A">
        <w:rPr>
          <w:rFonts w:ascii="Times New Roman" w:eastAsia="Times New Roman" w:hAnsi="Times New Roman" w:cs="Times New Roman"/>
          <w:sz w:val="24"/>
          <w:szCs w:val="24"/>
        </w:rPr>
        <w:t xml:space="preserve"> 26 de junio de</w:t>
      </w:r>
      <w:r>
        <w:rPr>
          <w:rFonts w:ascii="Times New Roman" w:eastAsia="Times New Roman" w:hAnsi="Times New Roman" w:cs="Times New Roman"/>
          <w:sz w:val="24"/>
          <w:szCs w:val="24"/>
        </w:rPr>
        <w:t xml:space="preserve"> 2002 por las fuerzas policiales </w:t>
      </w:r>
      <w:r w:rsidR="00D12D2A">
        <w:rPr>
          <w:rFonts w:ascii="Times New Roman" w:eastAsia="Times New Roman" w:hAnsi="Times New Roman" w:cs="Times New Roman"/>
          <w:sz w:val="24"/>
          <w:szCs w:val="24"/>
        </w:rPr>
        <w:t xml:space="preserve">bonaerenses </w:t>
      </w:r>
      <w:r>
        <w:rPr>
          <w:rFonts w:ascii="Times New Roman" w:eastAsia="Times New Roman" w:hAnsi="Times New Roman" w:cs="Times New Roman"/>
          <w:sz w:val="24"/>
          <w:szCs w:val="24"/>
        </w:rPr>
        <w:t xml:space="preserve">en </w:t>
      </w:r>
      <w:r w:rsidR="00D12D2A">
        <w:rPr>
          <w:rFonts w:ascii="Times New Roman" w:eastAsia="Times New Roman" w:hAnsi="Times New Roman" w:cs="Times New Roman"/>
          <w:sz w:val="24"/>
          <w:szCs w:val="24"/>
        </w:rPr>
        <w:t>la Estación Avellaneda</w:t>
      </w:r>
      <w:r>
        <w:rPr>
          <w:rFonts w:ascii="Times New Roman" w:eastAsia="Times New Roman" w:hAnsi="Times New Roman" w:cs="Times New Roman"/>
          <w:sz w:val="24"/>
          <w:szCs w:val="24"/>
        </w:rPr>
        <w:t xml:space="preserve">. </w:t>
      </w:r>
      <w:r w:rsidR="00D12D2A">
        <w:rPr>
          <w:rFonts w:ascii="Times New Roman" w:eastAsia="Times New Roman" w:hAnsi="Times New Roman" w:cs="Times New Roman"/>
          <w:sz w:val="24"/>
          <w:szCs w:val="24"/>
        </w:rPr>
        <w:t>Aquél suceso es recordado c</w:t>
      </w:r>
      <w:r w:rsidR="00926B89">
        <w:rPr>
          <w:rFonts w:ascii="Times New Roman" w:eastAsia="Times New Roman" w:hAnsi="Times New Roman" w:cs="Times New Roman"/>
          <w:sz w:val="24"/>
          <w:szCs w:val="24"/>
        </w:rPr>
        <w:t>omo “la masacre de Avellaneda”. L</w:t>
      </w:r>
      <w:r w:rsidR="00D12D2A">
        <w:rPr>
          <w:rFonts w:ascii="Times New Roman" w:eastAsia="Times New Roman" w:hAnsi="Times New Roman" w:cs="Times New Roman"/>
          <w:sz w:val="24"/>
          <w:szCs w:val="24"/>
        </w:rPr>
        <w:t xml:space="preserve">a estación fue re-bautizada “Darío Santillán y Maximiliano Kosteki” y transformada en un lugar repleto de </w:t>
      </w:r>
      <w:r w:rsidR="00D12D2A" w:rsidRPr="00D12D2A">
        <w:rPr>
          <w:rFonts w:ascii="Times New Roman" w:eastAsia="Times New Roman" w:hAnsi="Times New Roman" w:cs="Times New Roman"/>
          <w:i/>
          <w:sz w:val="24"/>
          <w:szCs w:val="24"/>
        </w:rPr>
        <w:t>stencils</w:t>
      </w:r>
      <w:r w:rsidR="00FA73BD">
        <w:rPr>
          <w:rFonts w:ascii="Times New Roman" w:eastAsia="Times New Roman" w:hAnsi="Times New Roman" w:cs="Times New Roman"/>
          <w:sz w:val="24"/>
          <w:szCs w:val="24"/>
        </w:rPr>
        <w:t xml:space="preserve"> y murales que </w:t>
      </w:r>
      <w:r w:rsidR="00D12D2A">
        <w:rPr>
          <w:rFonts w:ascii="Times New Roman" w:eastAsia="Times New Roman" w:hAnsi="Times New Roman" w:cs="Times New Roman"/>
          <w:sz w:val="24"/>
          <w:szCs w:val="24"/>
        </w:rPr>
        <w:t xml:space="preserve">sirven como soporte de una </w:t>
      </w:r>
      <w:r w:rsidR="00926B89">
        <w:rPr>
          <w:rFonts w:ascii="Times New Roman" w:eastAsia="Times New Roman" w:hAnsi="Times New Roman" w:cs="Times New Roman"/>
          <w:sz w:val="24"/>
          <w:szCs w:val="24"/>
        </w:rPr>
        <w:t>serie de imágenes</w:t>
      </w:r>
      <w:r w:rsidR="00D12D2A">
        <w:rPr>
          <w:rFonts w:ascii="Times New Roman" w:eastAsia="Times New Roman" w:hAnsi="Times New Roman" w:cs="Times New Roman"/>
          <w:sz w:val="24"/>
          <w:szCs w:val="24"/>
        </w:rPr>
        <w:t xml:space="preserve"> que construye</w:t>
      </w:r>
      <w:r w:rsidR="003619A8">
        <w:rPr>
          <w:rFonts w:ascii="Times New Roman" w:eastAsia="Times New Roman" w:hAnsi="Times New Roman" w:cs="Times New Roman"/>
          <w:sz w:val="24"/>
          <w:szCs w:val="24"/>
        </w:rPr>
        <w:t>n</w:t>
      </w:r>
      <w:r w:rsidR="00D12D2A">
        <w:rPr>
          <w:rFonts w:ascii="Times New Roman" w:eastAsia="Times New Roman" w:hAnsi="Times New Roman" w:cs="Times New Roman"/>
          <w:sz w:val="24"/>
          <w:szCs w:val="24"/>
        </w:rPr>
        <w:t xml:space="preserve"> una memoria sobre las luchas sociales de los movimientos piqueteros.</w:t>
      </w:r>
      <w:r w:rsidR="00926B89">
        <w:rPr>
          <w:rFonts w:ascii="Times New Roman" w:eastAsia="Times New Roman" w:hAnsi="Times New Roman" w:cs="Times New Roman"/>
          <w:sz w:val="24"/>
          <w:szCs w:val="24"/>
        </w:rPr>
        <w:t xml:space="preserve"> L</w:t>
      </w:r>
      <w:r w:rsidR="00A827B6">
        <w:rPr>
          <w:rFonts w:ascii="Times New Roman" w:eastAsia="Times New Roman" w:hAnsi="Times New Roman" w:cs="Times New Roman"/>
          <w:sz w:val="24"/>
          <w:szCs w:val="24"/>
        </w:rPr>
        <w:t>os 25 y 26 de junio</w:t>
      </w:r>
      <w:r w:rsidR="00926B89">
        <w:rPr>
          <w:rFonts w:ascii="Times New Roman" w:eastAsia="Times New Roman" w:hAnsi="Times New Roman" w:cs="Times New Roman"/>
          <w:sz w:val="24"/>
          <w:szCs w:val="24"/>
        </w:rPr>
        <w:t xml:space="preserve"> de cada año</w:t>
      </w:r>
      <w:r w:rsidR="00A827B6">
        <w:rPr>
          <w:rFonts w:ascii="Times New Roman" w:eastAsia="Times New Roman" w:hAnsi="Times New Roman" w:cs="Times New Roman"/>
          <w:sz w:val="24"/>
          <w:szCs w:val="24"/>
        </w:rPr>
        <w:t xml:space="preserve">, movimientos piqueteros y </w:t>
      </w:r>
      <w:r w:rsidR="003619A8">
        <w:rPr>
          <w:rFonts w:ascii="Times New Roman" w:eastAsia="Times New Roman" w:hAnsi="Times New Roman" w:cs="Times New Roman"/>
          <w:sz w:val="24"/>
          <w:szCs w:val="24"/>
        </w:rPr>
        <w:t xml:space="preserve">otras </w:t>
      </w:r>
      <w:r w:rsidR="00A827B6">
        <w:rPr>
          <w:rFonts w:ascii="Times New Roman" w:eastAsia="Times New Roman" w:hAnsi="Times New Roman" w:cs="Times New Roman"/>
          <w:sz w:val="24"/>
          <w:szCs w:val="24"/>
        </w:rPr>
        <w:t>agrupaciones políticas realizan una jornada y vigilia cultural, donde intervienen la estación y marchan hacia el Puente Pueyrredón.</w:t>
      </w:r>
    </w:p>
    <w:p w:rsidR="00A827B6" w:rsidRDefault="00A827B6">
      <w:pPr>
        <w:pStyle w:val="normal0"/>
        <w:spacing w:line="360" w:lineRule="auto"/>
        <w:rPr>
          <w:rFonts w:ascii="Times New Roman" w:eastAsia="Times New Roman" w:hAnsi="Times New Roman" w:cs="Times New Roman"/>
          <w:sz w:val="24"/>
          <w:szCs w:val="24"/>
        </w:rPr>
      </w:pPr>
    </w:p>
    <w:p w:rsidR="00654B4A" w:rsidRDefault="00654B4A" w:rsidP="00654B4A">
      <w:pPr>
        <w:pStyle w:val="normal0"/>
        <w:keepNext/>
        <w:spacing w:line="360" w:lineRule="auto"/>
        <w:jc w:val="center"/>
      </w:pPr>
      <w:r>
        <w:rPr>
          <w:noProof/>
        </w:rPr>
        <w:drawing>
          <wp:inline distT="0" distB="0" distL="0" distR="0">
            <wp:extent cx="3598035" cy="2160000"/>
            <wp:effectExtent l="19050" t="0" r="2415" b="0"/>
            <wp:docPr id="4" name="Imagen 1" descr="http://conti.derhuman.jus.gov.ar/2016/12/2_img/02_900x540/c_estaciondariom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i.derhuman.jus.gov.ar/2016/12/2_img/02_900x540/c_estaciondariomaxi.jpg"/>
                    <pic:cNvPicPr>
                      <a:picLocks noChangeAspect="1" noChangeArrowheads="1"/>
                    </pic:cNvPicPr>
                  </pic:nvPicPr>
                  <pic:blipFill>
                    <a:blip r:embed="rId13"/>
                    <a:srcRect/>
                    <a:stretch>
                      <a:fillRect/>
                    </a:stretch>
                  </pic:blipFill>
                  <pic:spPr bwMode="auto">
                    <a:xfrm>
                      <a:off x="0" y="0"/>
                      <a:ext cx="3598035" cy="2160000"/>
                    </a:xfrm>
                    <a:prstGeom prst="rect">
                      <a:avLst/>
                    </a:prstGeom>
                    <a:noFill/>
                    <a:ln w="9525">
                      <a:noFill/>
                      <a:miter lim="800000"/>
                      <a:headEnd/>
                      <a:tailEnd/>
                    </a:ln>
                  </pic:spPr>
                </pic:pic>
              </a:graphicData>
            </a:graphic>
          </wp:inline>
        </w:drawing>
      </w:r>
    </w:p>
    <w:p w:rsidR="00654B4A" w:rsidRPr="00654B4A" w:rsidRDefault="003619A8" w:rsidP="00654B4A">
      <w:pPr>
        <w:pStyle w:val="Epgrafe"/>
        <w:ind w:left="1531" w:right="1985"/>
        <w:jc w:val="left"/>
        <w:rPr>
          <w:rFonts w:ascii="Times New Roman" w:eastAsia="Times New Roman" w:hAnsi="Times New Roman" w:cs="Times New Roman"/>
          <w:b w:val="0"/>
          <w:color w:val="auto"/>
          <w:sz w:val="24"/>
          <w:szCs w:val="24"/>
        </w:rPr>
      </w:pPr>
      <w:r>
        <w:rPr>
          <w:rFonts w:ascii="Times New Roman" w:hAnsi="Times New Roman" w:cs="Times New Roman"/>
          <w:b w:val="0"/>
          <w:color w:val="auto"/>
        </w:rPr>
        <w:t>Figura 7</w:t>
      </w:r>
      <w:r w:rsidR="00654B4A">
        <w:rPr>
          <w:rFonts w:ascii="Times New Roman" w:hAnsi="Times New Roman" w:cs="Times New Roman"/>
          <w:b w:val="0"/>
          <w:color w:val="auto"/>
        </w:rPr>
        <w:t xml:space="preserve">. </w:t>
      </w:r>
      <w:r w:rsidR="00654B4A" w:rsidRPr="00654B4A">
        <w:rPr>
          <w:rFonts w:ascii="Times New Roman" w:hAnsi="Times New Roman" w:cs="Times New Roman"/>
          <w:b w:val="0"/>
          <w:color w:val="auto"/>
        </w:rPr>
        <w:t xml:space="preserve">La Estación </w:t>
      </w:r>
      <w:r w:rsidR="00534DDD">
        <w:rPr>
          <w:rFonts w:ascii="Times New Roman" w:hAnsi="Times New Roman" w:cs="Times New Roman"/>
          <w:b w:val="0"/>
          <w:color w:val="auto"/>
        </w:rPr>
        <w:t>“</w:t>
      </w:r>
      <w:r w:rsidR="00654B4A" w:rsidRPr="00654B4A">
        <w:rPr>
          <w:rFonts w:ascii="Times New Roman" w:hAnsi="Times New Roman" w:cs="Times New Roman"/>
          <w:b w:val="0"/>
          <w:color w:val="auto"/>
        </w:rPr>
        <w:t xml:space="preserve">Darío Santillán y </w:t>
      </w:r>
      <w:r w:rsidR="00654B4A">
        <w:rPr>
          <w:rFonts w:ascii="Times New Roman" w:hAnsi="Times New Roman" w:cs="Times New Roman"/>
          <w:b w:val="0"/>
          <w:color w:val="auto"/>
        </w:rPr>
        <w:t>Maximiliano Kosteki</w:t>
      </w:r>
      <w:r w:rsidR="00534DDD">
        <w:rPr>
          <w:rFonts w:ascii="Times New Roman" w:hAnsi="Times New Roman" w:cs="Times New Roman"/>
          <w:b w:val="0"/>
          <w:color w:val="auto"/>
        </w:rPr>
        <w:t>”</w:t>
      </w:r>
      <w:r w:rsidR="00654B4A">
        <w:rPr>
          <w:rFonts w:ascii="Times New Roman" w:hAnsi="Times New Roman" w:cs="Times New Roman"/>
          <w:b w:val="0"/>
          <w:color w:val="auto"/>
        </w:rPr>
        <w:t xml:space="preserve"> intervenida </w:t>
      </w:r>
      <w:r w:rsidR="00654B4A" w:rsidRPr="00654B4A">
        <w:rPr>
          <w:rFonts w:ascii="Times New Roman" w:hAnsi="Times New Roman" w:cs="Times New Roman"/>
          <w:b w:val="0"/>
          <w:color w:val="auto"/>
        </w:rPr>
        <w:t>con imágenes d</w:t>
      </w:r>
      <w:r w:rsidR="00654B4A">
        <w:rPr>
          <w:rFonts w:ascii="Times New Roman" w:hAnsi="Times New Roman" w:cs="Times New Roman"/>
          <w:b w:val="0"/>
          <w:color w:val="auto"/>
        </w:rPr>
        <w:t>e ambos militantes. Más apartado</w:t>
      </w:r>
      <w:r w:rsidR="00654B4A" w:rsidRPr="00654B4A">
        <w:rPr>
          <w:rFonts w:ascii="Times New Roman" w:hAnsi="Times New Roman" w:cs="Times New Roman"/>
          <w:b w:val="0"/>
          <w:color w:val="auto"/>
        </w:rPr>
        <w:t>, se puede observar el rostro de Mariano Ferreyra</w:t>
      </w:r>
      <w:r w:rsidR="00926B89">
        <w:rPr>
          <w:rFonts w:ascii="Times New Roman" w:hAnsi="Times New Roman" w:cs="Times New Roman"/>
          <w:b w:val="0"/>
          <w:color w:val="auto"/>
        </w:rPr>
        <w:t>, militante del Partido Obrero asesinado en el 2010</w:t>
      </w:r>
      <w:r w:rsidR="003076D0">
        <w:rPr>
          <w:rFonts w:ascii="Times New Roman" w:hAnsi="Times New Roman" w:cs="Times New Roman"/>
          <w:b w:val="0"/>
          <w:color w:val="auto"/>
        </w:rPr>
        <w:t xml:space="preserve"> (fotografía anónima, s/f)</w:t>
      </w:r>
      <w:r w:rsidR="00654B4A" w:rsidRPr="00654B4A">
        <w:rPr>
          <w:rFonts w:ascii="Times New Roman" w:hAnsi="Times New Roman" w:cs="Times New Roman"/>
          <w:b w:val="0"/>
          <w:color w:val="auto"/>
        </w:rPr>
        <w:t>.</w:t>
      </w:r>
    </w:p>
    <w:p w:rsidR="00926B89" w:rsidRDefault="002E4A0F">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Los sucesos que concluyeron con el asesinato de ambos militantes, el contexto político de ferviente movilización social y el rol del fotoperiodismo para registrar los últimos momentos de vida de Darío y Maxi, fueron claves para comprender </w:t>
      </w:r>
      <w:r w:rsidR="00D603E7">
        <w:rPr>
          <w:rFonts w:ascii="Times New Roman" w:eastAsia="Times New Roman" w:hAnsi="Times New Roman" w:cs="Times New Roman"/>
          <w:sz w:val="24"/>
          <w:szCs w:val="24"/>
        </w:rPr>
        <w:t>la f</w:t>
      </w:r>
      <w:r w:rsidR="003619A8">
        <w:rPr>
          <w:rFonts w:ascii="Times New Roman" w:eastAsia="Times New Roman" w:hAnsi="Times New Roman" w:cs="Times New Roman"/>
          <w:sz w:val="24"/>
          <w:szCs w:val="24"/>
        </w:rPr>
        <w:t>uerza significante que tanto estas</w:t>
      </w:r>
      <w:r>
        <w:rPr>
          <w:rFonts w:ascii="Times New Roman" w:eastAsia="Times New Roman" w:hAnsi="Times New Roman" w:cs="Times New Roman"/>
          <w:sz w:val="24"/>
          <w:szCs w:val="24"/>
        </w:rPr>
        <w:t xml:space="preserve"> figuras</w:t>
      </w:r>
      <w:r w:rsidR="00D603E7">
        <w:rPr>
          <w:rFonts w:ascii="Times New Roman" w:eastAsia="Times New Roman" w:hAnsi="Times New Roman" w:cs="Times New Roman"/>
          <w:sz w:val="24"/>
          <w:szCs w:val="24"/>
        </w:rPr>
        <w:t xml:space="preserve"> piqueteras como los acontecimientos que se desarrollaron en la estación,</w:t>
      </w:r>
      <w:r>
        <w:rPr>
          <w:rFonts w:ascii="Times New Roman" w:eastAsia="Times New Roman" w:hAnsi="Times New Roman" w:cs="Times New Roman"/>
          <w:sz w:val="24"/>
          <w:szCs w:val="24"/>
        </w:rPr>
        <w:t xml:space="preserve"> han adquirido en la iconografía política contemporánea.  </w:t>
      </w:r>
    </w:p>
    <w:p w:rsidR="00AB0DA7" w:rsidRDefault="00D603E7">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Darío y Maxi, como vemos en la figura 6, han sido objeto de </w:t>
      </w:r>
      <w:r w:rsidRPr="00AA5FE4">
        <w:rPr>
          <w:rFonts w:ascii="Times New Roman" w:eastAsia="Times New Roman" w:hAnsi="Times New Roman" w:cs="Times New Roman"/>
          <w:i/>
          <w:sz w:val="24"/>
          <w:szCs w:val="24"/>
        </w:rPr>
        <w:t>rostrificación</w:t>
      </w:r>
      <w:r w:rsidR="00AA5FE4">
        <w:rPr>
          <w:rFonts w:ascii="Times New Roman" w:eastAsia="Times New Roman" w:hAnsi="Times New Roman" w:cs="Times New Roman"/>
          <w:sz w:val="24"/>
          <w:szCs w:val="24"/>
        </w:rPr>
        <w:t xml:space="preserve">, a través de la producción de modelos que son fácilmente replicables y realizables bajo la técnica del </w:t>
      </w:r>
      <w:r w:rsidR="00AA5FE4" w:rsidRPr="00AA5FE4">
        <w:rPr>
          <w:rFonts w:ascii="Times New Roman" w:eastAsia="Times New Roman" w:hAnsi="Times New Roman" w:cs="Times New Roman"/>
          <w:i/>
          <w:sz w:val="24"/>
          <w:szCs w:val="24"/>
        </w:rPr>
        <w:t>stencil</w:t>
      </w:r>
      <w:r w:rsidR="00AA5FE4">
        <w:rPr>
          <w:rFonts w:ascii="Times New Roman" w:eastAsia="Times New Roman" w:hAnsi="Times New Roman" w:cs="Times New Roman"/>
          <w:sz w:val="24"/>
          <w:szCs w:val="24"/>
        </w:rPr>
        <w:t xml:space="preserve"> o la pintura mural. Es interesante destacar que si bien las imágenes de aquellos rostros son tomadas de fotografías, que ambos estén juntos es producto del montaje realizado por los grupos que </w:t>
      </w:r>
      <w:r w:rsidR="00AB0DA7">
        <w:rPr>
          <w:rFonts w:ascii="Times New Roman" w:eastAsia="Times New Roman" w:hAnsi="Times New Roman" w:cs="Times New Roman"/>
          <w:sz w:val="24"/>
          <w:szCs w:val="24"/>
        </w:rPr>
        <w:t xml:space="preserve">crearon estas imágenes, ya que ambos militantes </w:t>
      </w:r>
      <w:r w:rsidR="003619A8">
        <w:rPr>
          <w:rFonts w:ascii="Times New Roman" w:eastAsia="Times New Roman" w:hAnsi="Times New Roman" w:cs="Times New Roman"/>
          <w:sz w:val="24"/>
          <w:szCs w:val="24"/>
        </w:rPr>
        <w:t xml:space="preserve">no habían sido retratados uno al lado del otro </w:t>
      </w:r>
      <w:r w:rsidR="00AB0DA7">
        <w:rPr>
          <w:rFonts w:ascii="Times New Roman" w:eastAsia="Times New Roman" w:hAnsi="Times New Roman" w:cs="Times New Roman"/>
          <w:sz w:val="24"/>
          <w:szCs w:val="24"/>
        </w:rPr>
        <w:t>con anterioridad.</w:t>
      </w:r>
      <w:r w:rsidR="00AA5FE4">
        <w:rPr>
          <w:rFonts w:ascii="Times New Roman" w:eastAsia="Times New Roman" w:hAnsi="Times New Roman" w:cs="Times New Roman"/>
          <w:sz w:val="24"/>
          <w:szCs w:val="24"/>
        </w:rPr>
        <w:t xml:space="preserve"> </w:t>
      </w:r>
    </w:p>
    <w:p w:rsidR="00D603E7" w:rsidRDefault="00AB0DA7">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rol del fotoperiodismo fue clave en la reconstrucción del crimen perpetrado por la policía bonaerense, pero más allá de la dimensión judicial, las imágenes logradas por Pepe Mateos, periodista de Clarín, y Mariano Espinosa, atestiguan el </w:t>
      </w:r>
      <w:r w:rsidR="00E71D0D">
        <w:rPr>
          <w:rFonts w:ascii="Times New Roman" w:eastAsia="Times New Roman" w:hAnsi="Times New Roman" w:cs="Times New Roman"/>
          <w:sz w:val="24"/>
          <w:szCs w:val="24"/>
        </w:rPr>
        <w:t>acto de solidaridad de “poner el cuerpo”</w:t>
      </w:r>
      <w:r>
        <w:rPr>
          <w:rFonts w:ascii="Times New Roman" w:eastAsia="Times New Roman" w:hAnsi="Times New Roman" w:cs="Times New Roman"/>
          <w:sz w:val="24"/>
          <w:szCs w:val="24"/>
        </w:rPr>
        <w:t xml:space="preserve"> que Darío Santillán llevó a cabo, al intentar ayudar a </w:t>
      </w:r>
      <w:r w:rsidR="003619A8">
        <w:rPr>
          <w:rFonts w:ascii="Times New Roman" w:eastAsia="Times New Roman" w:hAnsi="Times New Roman" w:cs="Times New Roman"/>
          <w:sz w:val="24"/>
          <w:szCs w:val="24"/>
        </w:rPr>
        <w:t>Maximiliano Kosteki, quien agonizaba</w:t>
      </w:r>
      <w:r>
        <w:rPr>
          <w:rFonts w:ascii="Times New Roman" w:eastAsia="Times New Roman" w:hAnsi="Times New Roman" w:cs="Times New Roman"/>
          <w:sz w:val="24"/>
          <w:szCs w:val="24"/>
        </w:rPr>
        <w:t xml:space="preserve"> en el piso. Este hecho, registrado por dos fotografías claves, </w:t>
      </w:r>
      <w:r w:rsidR="00E71D0D">
        <w:rPr>
          <w:rFonts w:ascii="Times New Roman" w:eastAsia="Times New Roman" w:hAnsi="Times New Roman" w:cs="Times New Roman"/>
          <w:sz w:val="24"/>
          <w:szCs w:val="24"/>
        </w:rPr>
        <w:t>fue fundamental</w:t>
      </w:r>
      <w:r>
        <w:rPr>
          <w:rFonts w:ascii="Times New Roman" w:eastAsia="Times New Roman" w:hAnsi="Times New Roman" w:cs="Times New Roman"/>
          <w:sz w:val="24"/>
          <w:szCs w:val="24"/>
        </w:rPr>
        <w:t xml:space="preserve"> para la construcción de la épica alrededor de la figura de Darío, que lo terminarían consagrando como el rostro representativo de los piqueteros.</w:t>
      </w:r>
    </w:p>
    <w:p w:rsidR="00AB0DA7" w:rsidRDefault="00AB0DA7">
      <w:pPr>
        <w:pStyle w:val="normal0"/>
        <w:spacing w:line="360" w:lineRule="auto"/>
        <w:rPr>
          <w:rFonts w:ascii="Times New Roman" w:eastAsia="Times New Roman" w:hAnsi="Times New Roman" w:cs="Times New Roman"/>
          <w:sz w:val="24"/>
          <w:szCs w:val="24"/>
        </w:rPr>
      </w:pPr>
    </w:p>
    <w:p w:rsidR="00926B89" w:rsidRDefault="00AB0DA7" w:rsidP="0057549D">
      <w:pPr>
        <w:pStyle w:val="normal0"/>
        <w:keepNext/>
        <w:spacing w:line="360" w:lineRule="auto"/>
        <w:jc w:val="center"/>
      </w:pPr>
      <w:r>
        <w:rPr>
          <w:rFonts w:ascii="Times New Roman" w:eastAsia="Times New Roman" w:hAnsi="Times New Roman" w:cs="Times New Roman"/>
          <w:noProof/>
          <w:sz w:val="24"/>
          <w:szCs w:val="24"/>
        </w:rPr>
        <w:drawing>
          <wp:inline distT="0" distB="0" distL="0" distR="0">
            <wp:extent cx="4422834" cy="2880000"/>
            <wp:effectExtent l="19050" t="0" r="0" b="0"/>
            <wp:docPr id="5" name="4 Imagen" descr="Foto Mariano Espi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riano Espinosa.jpg"/>
                    <pic:cNvPicPr/>
                  </pic:nvPicPr>
                  <pic:blipFill>
                    <a:blip r:embed="rId14"/>
                    <a:stretch>
                      <a:fillRect/>
                    </a:stretch>
                  </pic:blipFill>
                  <pic:spPr>
                    <a:xfrm>
                      <a:off x="0" y="0"/>
                      <a:ext cx="4422834" cy="2880000"/>
                    </a:xfrm>
                    <a:prstGeom prst="rect">
                      <a:avLst/>
                    </a:prstGeom>
                  </pic:spPr>
                </pic:pic>
              </a:graphicData>
            </a:graphic>
          </wp:inline>
        </w:drawing>
      </w:r>
    </w:p>
    <w:p w:rsidR="00AB0DA7" w:rsidRPr="00A104DF" w:rsidRDefault="003619A8" w:rsidP="00926B89">
      <w:pPr>
        <w:pStyle w:val="Epgrafe"/>
        <w:jc w:val="center"/>
        <w:rPr>
          <w:rFonts w:ascii="Times New Roman" w:eastAsia="Times New Roman" w:hAnsi="Times New Roman" w:cs="Times New Roman"/>
          <w:b w:val="0"/>
          <w:color w:val="auto"/>
          <w:sz w:val="24"/>
          <w:szCs w:val="24"/>
        </w:rPr>
      </w:pPr>
      <w:r>
        <w:rPr>
          <w:rFonts w:ascii="Times New Roman" w:hAnsi="Times New Roman" w:cs="Times New Roman"/>
          <w:b w:val="0"/>
          <w:color w:val="auto"/>
        </w:rPr>
        <w:t>Figura 8</w:t>
      </w:r>
      <w:r w:rsidR="00534DDD">
        <w:rPr>
          <w:rFonts w:ascii="Times New Roman" w:hAnsi="Times New Roman" w:cs="Times New Roman"/>
          <w:b w:val="0"/>
          <w:color w:val="auto"/>
        </w:rPr>
        <w:t>.</w:t>
      </w:r>
      <w:r w:rsidR="00FC1AAF">
        <w:rPr>
          <w:rFonts w:ascii="Times New Roman" w:hAnsi="Times New Roman" w:cs="Times New Roman"/>
          <w:b w:val="0"/>
          <w:color w:val="auto"/>
        </w:rPr>
        <w:t xml:space="preserve"> Darío Santillán ayudando a Maximiliano Kosteki (</w:t>
      </w:r>
      <w:r w:rsidR="008F6CE5">
        <w:rPr>
          <w:rFonts w:ascii="Times New Roman" w:hAnsi="Times New Roman" w:cs="Times New Roman"/>
          <w:b w:val="0"/>
          <w:color w:val="auto"/>
        </w:rPr>
        <w:t xml:space="preserve">fotografía de </w:t>
      </w:r>
      <w:r w:rsidR="00FC1AAF">
        <w:rPr>
          <w:rFonts w:ascii="Times New Roman" w:hAnsi="Times New Roman" w:cs="Times New Roman"/>
          <w:b w:val="0"/>
          <w:color w:val="auto"/>
        </w:rPr>
        <w:t>Mariano Espinosa, 2012)</w:t>
      </w:r>
      <w:r w:rsidR="00CD7B66">
        <w:rPr>
          <w:rFonts w:ascii="Times New Roman" w:hAnsi="Times New Roman" w:cs="Times New Roman"/>
          <w:b w:val="0"/>
          <w:color w:val="auto"/>
        </w:rPr>
        <w:t>.</w:t>
      </w:r>
    </w:p>
    <w:p w:rsidR="00AB0DA7" w:rsidRDefault="00AB0DA7">
      <w:pPr>
        <w:pStyle w:val="normal0"/>
        <w:spacing w:line="360" w:lineRule="auto"/>
        <w:rPr>
          <w:rFonts w:ascii="Times New Roman" w:eastAsia="Times New Roman" w:hAnsi="Times New Roman" w:cs="Times New Roman"/>
          <w:sz w:val="24"/>
          <w:szCs w:val="24"/>
        </w:rPr>
      </w:pPr>
    </w:p>
    <w:p w:rsidR="00AB0DA7" w:rsidRDefault="00AB0DA7">
      <w:pPr>
        <w:pStyle w:val="normal0"/>
        <w:spacing w:line="360" w:lineRule="auto"/>
        <w:rPr>
          <w:rFonts w:ascii="Times New Roman" w:eastAsia="Times New Roman" w:hAnsi="Times New Roman" w:cs="Times New Roman"/>
          <w:sz w:val="24"/>
          <w:szCs w:val="24"/>
        </w:rPr>
      </w:pPr>
    </w:p>
    <w:p w:rsidR="00FC77AE" w:rsidRDefault="00AB0DA7" w:rsidP="00FC77AE">
      <w:pPr>
        <w:pStyle w:val="normal0"/>
        <w:keepNext/>
        <w:spacing w:line="360" w:lineRule="auto"/>
        <w:jc w:val="center"/>
      </w:pPr>
      <w:r>
        <w:rPr>
          <w:rFonts w:ascii="Times New Roman" w:eastAsia="Times New Roman" w:hAnsi="Times New Roman" w:cs="Times New Roman"/>
          <w:noProof/>
          <w:sz w:val="24"/>
          <w:szCs w:val="24"/>
        </w:rPr>
        <w:drawing>
          <wp:inline distT="0" distB="0" distL="0" distR="0">
            <wp:extent cx="4465190" cy="3348000"/>
            <wp:effectExtent l="19050" t="0" r="0" b="0"/>
            <wp:docPr id="9" name="8 Imagen" descr="pepe mat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e mateos.jpg"/>
                    <pic:cNvPicPr/>
                  </pic:nvPicPr>
                  <pic:blipFill>
                    <a:blip r:embed="rId15"/>
                    <a:stretch>
                      <a:fillRect/>
                    </a:stretch>
                  </pic:blipFill>
                  <pic:spPr>
                    <a:xfrm>
                      <a:off x="0" y="0"/>
                      <a:ext cx="4465190" cy="3348000"/>
                    </a:xfrm>
                    <a:prstGeom prst="rect">
                      <a:avLst/>
                    </a:prstGeom>
                  </pic:spPr>
                </pic:pic>
              </a:graphicData>
            </a:graphic>
          </wp:inline>
        </w:drawing>
      </w:r>
    </w:p>
    <w:p w:rsidR="00AB0DA7" w:rsidRPr="00FC1AAF" w:rsidRDefault="003619A8" w:rsidP="00FC77AE">
      <w:pPr>
        <w:pStyle w:val="Epgrafe"/>
        <w:jc w:val="center"/>
        <w:rPr>
          <w:rFonts w:ascii="Times New Roman" w:eastAsia="Times New Roman" w:hAnsi="Times New Roman" w:cs="Times New Roman"/>
          <w:b w:val="0"/>
          <w:color w:val="auto"/>
          <w:sz w:val="24"/>
          <w:szCs w:val="24"/>
        </w:rPr>
      </w:pPr>
      <w:r>
        <w:rPr>
          <w:rFonts w:ascii="Times New Roman" w:hAnsi="Times New Roman" w:cs="Times New Roman"/>
          <w:b w:val="0"/>
          <w:color w:val="auto"/>
        </w:rPr>
        <w:t>Figura 9</w:t>
      </w:r>
      <w:r w:rsidR="00534DDD">
        <w:rPr>
          <w:rFonts w:ascii="Times New Roman" w:hAnsi="Times New Roman" w:cs="Times New Roman"/>
          <w:b w:val="0"/>
          <w:color w:val="auto"/>
        </w:rPr>
        <w:t>.</w:t>
      </w:r>
      <w:r w:rsidR="00FC1AAF">
        <w:rPr>
          <w:rFonts w:ascii="Times New Roman" w:hAnsi="Times New Roman" w:cs="Times New Roman"/>
          <w:b w:val="0"/>
          <w:color w:val="auto"/>
        </w:rPr>
        <w:t xml:space="preserve"> El comisario Franchiotti apunta a los militantes. Segundos después, Darío sería </w:t>
      </w:r>
      <w:r w:rsidR="00CD7B66">
        <w:rPr>
          <w:rFonts w:ascii="Times New Roman" w:hAnsi="Times New Roman" w:cs="Times New Roman"/>
          <w:b w:val="0"/>
          <w:color w:val="auto"/>
        </w:rPr>
        <w:t xml:space="preserve">impactado por una de las balas </w:t>
      </w:r>
      <w:r w:rsidR="00FC1AAF">
        <w:rPr>
          <w:rFonts w:ascii="Times New Roman" w:hAnsi="Times New Roman" w:cs="Times New Roman"/>
          <w:b w:val="0"/>
          <w:color w:val="auto"/>
        </w:rPr>
        <w:t>(</w:t>
      </w:r>
      <w:r w:rsidR="008F6CE5">
        <w:rPr>
          <w:rFonts w:ascii="Times New Roman" w:hAnsi="Times New Roman" w:cs="Times New Roman"/>
          <w:b w:val="0"/>
          <w:color w:val="auto"/>
        </w:rPr>
        <w:t xml:space="preserve">fotografía de </w:t>
      </w:r>
      <w:r w:rsidR="00FC1AAF">
        <w:rPr>
          <w:rFonts w:ascii="Times New Roman" w:hAnsi="Times New Roman" w:cs="Times New Roman"/>
          <w:b w:val="0"/>
          <w:color w:val="auto"/>
        </w:rPr>
        <w:t>Pepe Mateos, 2012).</w:t>
      </w:r>
    </w:p>
    <w:p w:rsidR="00AB0DA7" w:rsidRDefault="00AB0DA7">
      <w:pPr>
        <w:pStyle w:val="normal0"/>
        <w:spacing w:line="360" w:lineRule="auto"/>
        <w:rPr>
          <w:rFonts w:ascii="Times New Roman" w:eastAsia="Times New Roman" w:hAnsi="Times New Roman" w:cs="Times New Roman"/>
          <w:sz w:val="24"/>
          <w:szCs w:val="24"/>
        </w:rPr>
      </w:pPr>
    </w:p>
    <w:p w:rsidR="0057549D" w:rsidRDefault="0057549D">
      <w:pPr>
        <w:pStyle w:val="normal0"/>
        <w:spacing w:line="360" w:lineRule="auto"/>
        <w:rPr>
          <w:rFonts w:ascii="Times New Roman" w:eastAsia="Times New Roman" w:hAnsi="Times New Roman" w:cs="Times New Roman"/>
          <w:sz w:val="24"/>
          <w:szCs w:val="24"/>
        </w:rPr>
      </w:pPr>
    </w:p>
    <w:p w:rsidR="00AB0DA7" w:rsidRDefault="0057549D">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ambas fotografías </w:t>
      </w:r>
      <w:r w:rsidR="00E71D0D">
        <w:rPr>
          <w:rFonts w:ascii="Times New Roman" w:eastAsia="Times New Roman" w:hAnsi="Times New Roman" w:cs="Times New Roman"/>
          <w:sz w:val="24"/>
          <w:szCs w:val="24"/>
        </w:rPr>
        <w:t xml:space="preserve">(figuras 8 y 9) </w:t>
      </w:r>
      <w:r>
        <w:rPr>
          <w:rFonts w:ascii="Times New Roman" w:eastAsia="Times New Roman" w:hAnsi="Times New Roman" w:cs="Times New Roman"/>
          <w:sz w:val="24"/>
          <w:szCs w:val="24"/>
        </w:rPr>
        <w:t>se captura el momento en que Darío Santillán se encuentra asistiendo junto a otro compañero militante a Maximiliano Kosteki. En la imagen capturada por Mateos, vemos al comisario Franchiotti apuntando a los piqueteros, mientras San</w:t>
      </w:r>
      <w:r w:rsidR="00E71D0D">
        <w:rPr>
          <w:rFonts w:ascii="Times New Roman" w:eastAsia="Times New Roman" w:hAnsi="Times New Roman" w:cs="Times New Roman"/>
          <w:sz w:val="24"/>
          <w:szCs w:val="24"/>
        </w:rPr>
        <w:t>tillán levanta el brazo derecho</w:t>
      </w:r>
      <w:r>
        <w:rPr>
          <w:rFonts w:ascii="Times New Roman" w:eastAsia="Times New Roman" w:hAnsi="Times New Roman" w:cs="Times New Roman"/>
          <w:sz w:val="24"/>
          <w:szCs w:val="24"/>
        </w:rPr>
        <w:t>. Los cuerpos se encuentran levemente desvanecidos por el movimiento, lo que permite dar cuenta de la captura fotográfica de cuerpos que se desplazan</w:t>
      </w:r>
      <w:r w:rsidR="00E71D0D">
        <w:rPr>
          <w:rFonts w:ascii="Times New Roman" w:eastAsia="Times New Roman" w:hAnsi="Times New Roman" w:cs="Times New Roman"/>
          <w:sz w:val="24"/>
          <w:szCs w:val="24"/>
        </w:rPr>
        <w:t xml:space="preserve"> rápidamente</w:t>
      </w:r>
      <w:r w:rsidR="003619A8">
        <w:rPr>
          <w:rFonts w:ascii="Times New Roman" w:eastAsia="Times New Roman" w:hAnsi="Times New Roman" w:cs="Times New Roman"/>
          <w:sz w:val="24"/>
          <w:szCs w:val="24"/>
        </w:rPr>
        <w:t>, logrando una imagen de gran emotividad</w:t>
      </w:r>
      <w:r>
        <w:rPr>
          <w:rFonts w:ascii="Times New Roman" w:eastAsia="Times New Roman" w:hAnsi="Times New Roman" w:cs="Times New Roman"/>
          <w:sz w:val="24"/>
          <w:szCs w:val="24"/>
        </w:rPr>
        <w:t>. En la fotografía realizada por Mariano Espinosa, vemos en la parte inferior izquierda a Darío de casi de frente, a lo lejos, con el brazo derecho levantado y la mano izquierda sosteniendo a Kosteki</w:t>
      </w:r>
      <w:r w:rsidR="00FC77AE">
        <w:rPr>
          <w:rFonts w:ascii="Times New Roman" w:eastAsia="Times New Roman" w:hAnsi="Times New Roman" w:cs="Times New Roman"/>
          <w:sz w:val="24"/>
          <w:szCs w:val="24"/>
        </w:rPr>
        <w:t>.</w:t>
      </w:r>
    </w:p>
    <w:p w:rsidR="00FC77AE" w:rsidRDefault="00FC77AE" w:rsidP="00FC77AE">
      <w:pPr>
        <w:pStyle w:val="normal0"/>
        <w:keepNext/>
        <w:spacing w:line="360" w:lineRule="auto"/>
        <w:jc w:val="center"/>
      </w:pPr>
      <w:r>
        <w:rPr>
          <w:rFonts w:ascii="Times New Roman" w:eastAsia="Times New Roman" w:hAnsi="Times New Roman" w:cs="Times New Roman"/>
          <w:noProof/>
          <w:sz w:val="24"/>
          <w:szCs w:val="24"/>
        </w:rPr>
        <w:lastRenderedPageBreak/>
        <w:drawing>
          <wp:inline distT="0" distB="0" distL="0" distR="0">
            <wp:extent cx="5016492" cy="3240000"/>
            <wp:effectExtent l="19050" t="0" r="0" b="0"/>
            <wp:docPr id="12" name="11 Imagen" descr="Foto_Mariano_Espinosa_ampl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Mariano_Espinosa_ampliada.jpg"/>
                    <pic:cNvPicPr/>
                  </pic:nvPicPr>
                  <pic:blipFill>
                    <a:blip r:embed="rId16"/>
                    <a:stretch>
                      <a:fillRect/>
                    </a:stretch>
                  </pic:blipFill>
                  <pic:spPr>
                    <a:xfrm>
                      <a:off x="0" y="0"/>
                      <a:ext cx="5016492" cy="3240000"/>
                    </a:xfrm>
                    <a:prstGeom prst="rect">
                      <a:avLst/>
                    </a:prstGeom>
                  </pic:spPr>
                </pic:pic>
              </a:graphicData>
            </a:graphic>
          </wp:inline>
        </w:drawing>
      </w:r>
    </w:p>
    <w:p w:rsidR="00AB0DA7" w:rsidRPr="00FC1AAF" w:rsidRDefault="003619A8" w:rsidP="00FC77AE">
      <w:pPr>
        <w:pStyle w:val="Epgrafe"/>
        <w:jc w:val="center"/>
        <w:rPr>
          <w:rFonts w:ascii="Times New Roman" w:eastAsia="Times New Roman" w:hAnsi="Times New Roman" w:cs="Times New Roman"/>
          <w:b w:val="0"/>
          <w:color w:val="auto"/>
          <w:sz w:val="24"/>
          <w:szCs w:val="24"/>
        </w:rPr>
      </w:pPr>
      <w:r>
        <w:rPr>
          <w:rFonts w:ascii="Times New Roman" w:hAnsi="Times New Roman" w:cs="Times New Roman"/>
          <w:b w:val="0"/>
          <w:color w:val="auto"/>
        </w:rPr>
        <w:t>Figura 10 Ampliación de la fotografía de Espinosa</w:t>
      </w:r>
      <w:r w:rsidR="00FC77AE" w:rsidRPr="00FC1AAF">
        <w:rPr>
          <w:rFonts w:ascii="Times New Roman" w:hAnsi="Times New Roman" w:cs="Times New Roman"/>
          <w:b w:val="0"/>
          <w:color w:val="auto"/>
        </w:rPr>
        <w:t xml:space="preserve">. </w:t>
      </w:r>
    </w:p>
    <w:p w:rsidR="00AB0DA7" w:rsidRDefault="00AB0DA7">
      <w:pPr>
        <w:pStyle w:val="normal0"/>
        <w:spacing w:line="360" w:lineRule="auto"/>
        <w:rPr>
          <w:rFonts w:ascii="Times New Roman" w:eastAsia="Times New Roman" w:hAnsi="Times New Roman" w:cs="Times New Roman"/>
          <w:sz w:val="24"/>
          <w:szCs w:val="24"/>
        </w:rPr>
      </w:pPr>
    </w:p>
    <w:p w:rsidR="00E37C64" w:rsidRDefault="00FC77AE" w:rsidP="00E37C64">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Estas imágenes constituyeron un documento que ha sido retomado insistentemente por los colectivos piqueteros para dar cuenta de los lazos de solidaridad que identi</w:t>
      </w:r>
      <w:r w:rsidR="00E37C64">
        <w:rPr>
          <w:rFonts w:ascii="Times New Roman" w:eastAsia="Times New Roman" w:hAnsi="Times New Roman" w:cs="Times New Roman"/>
          <w:sz w:val="24"/>
          <w:szCs w:val="24"/>
        </w:rPr>
        <w:t xml:space="preserve">fican, tal como señalan García, </w:t>
      </w:r>
      <w:r w:rsidR="00B46B04">
        <w:rPr>
          <w:rFonts w:ascii="Times New Roman" w:eastAsia="Times New Roman" w:hAnsi="Times New Roman" w:cs="Times New Roman"/>
          <w:sz w:val="24"/>
          <w:szCs w:val="24"/>
        </w:rPr>
        <w:t>Pérez</w:t>
      </w:r>
      <w:r w:rsidR="00E37C64">
        <w:rPr>
          <w:rFonts w:ascii="Times New Roman" w:eastAsia="Times New Roman" w:hAnsi="Times New Roman" w:cs="Times New Roman"/>
          <w:sz w:val="24"/>
          <w:szCs w:val="24"/>
        </w:rPr>
        <w:t xml:space="preserve"> y </w:t>
      </w:r>
      <w:r w:rsidR="00B46B04">
        <w:rPr>
          <w:rFonts w:ascii="Times New Roman" w:eastAsia="Times New Roman" w:hAnsi="Times New Roman" w:cs="Times New Roman"/>
          <w:sz w:val="24"/>
          <w:szCs w:val="24"/>
        </w:rPr>
        <w:t>Vázquez (2007)</w:t>
      </w:r>
      <w:r w:rsidR="00E37C64">
        <w:rPr>
          <w:rFonts w:ascii="Times New Roman" w:eastAsia="Times New Roman" w:hAnsi="Times New Roman" w:cs="Times New Roman"/>
          <w:sz w:val="24"/>
          <w:szCs w:val="24"/>
        </w:rPr>
        <w:t xml:space="preserve">, el tipo de construcción política de los movimientos de desocupados: </w:t>
      </w:r>
    </w:p>
    <w:p w:rsidR="00F15F78" w:rsidRDefault="00E37C64" w:rsidP="00777CFF">
      <w:pPr>
        <w:pStyle w:val="normal0"/>
        <w:spacing w:line="360" w:lineRule="auto"/>
        <w:ind w:left="284" w:right="284"/>
        <w:rPr>
          <w:rFonts w:ascii="Times New Roman" w:eastAsia="Times New Roman" w:hAnsi="Times New Roman" w:cs="Times New Roman"/>
        </w:rPr>
      </w:pPr>
      <w:r w:rsidRPr="00E37C64">
        <w:rPr>
          <w:rFonts w:ascii="Times New Roman" w:eastAsia="Times New Roman" w:hAnsi="Times New Roman" w:cs="Times New Roman"/>
        </w:rPr>
        <w:t xml:space="preserve">“En el relato la muerte no aparece significada como un momento sacrificial en la lucha por una causa trascendente, sino como el mayor </w:t>
      </w:r>
      <w:r w:rsidRPr="00E37C64">
        <w:rPr>
          <w:rFonts w:ascii="Times New Roman" w:hAnsi="Times New Roman" w:cs="Times New Roman"/>
        </w:rPr>
        <w:t>testimonio</w:t>
      </w:r>
      <w:r w:rsidRPr="00E37C64">
        <w:rPr>
          <w:rFonts w:ascii="Times New Roman" w:eastAsia="Times New Roman" w:hAnsi="Times New Roman" w:cs="Times New Roman"/>
        </w:rPr>
        <w:t xml:space="preserve"> pensable del vínculo solidario: aquel en el cual el riesgo de una vida sólo se justifica a través de la protección de otra. “</w:t>
      </w:r>
      <w:r>
        <w:rPr>
          <w:rFonts w:ascii="Times New Roman" w:eastAsia="Times New Roman" w:hAnsi="Times New Roman" w:cs="Times New Roman"/>
        </w:rPr>
        <w:t xml:space="preserve"> (García, et al, 2007: p.37).</w:t>
      </w:r>
    </w:p>
    <w:p w:rsidR="00777CFF" w:rsidRDefault="00777CFF" w:rsidP="00777CFF">
      <w:pPr>
        <w:pStyle w:val="normal0"/>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La imagen del gesto heroico</w:t>
      </w:r>
      <w:r w:rsidR="00712CD7">
        <w:rPr>
          <w:rFonts w:ascii="Times New Roman" w:eastAsia="Times New Roman" w:hAnsi="Times New Roman" w:cs="Times New Roman"/>
          <w:sz w:val="24"/>
          <w:szCs w:val="24"/>
        </w:rPr>
        <w:t xml:space="preserve"> replicado en paredes </w:t>
      </w:r>
      <w:r w:rsidR="00F07CC5">
        <w:rPr>
          <w:rFonts w:ascii="Times New Roman" w:eastAsia="Times New Roman" w:hAnsi="Times New Roman" w:cs="Times New Roman"/>
          <w:sz w:val="24"/>
          <w:szCs w:val="24"/>
        </w:rPr>
        <w:t xml:space="preserve">a partir de </w:t>
      </w:r>
      <w:r w:rsidR="00712CD7">
        <w:rPr>
          <w:rFonts w:ascii="Times New Roman" w:eastAsia="Times New Roman" w:hAnsi="Times New Roman" w:cs="Times New Roman"/>
          <w:sz w:val="24"/>
          <w:szCs w:val="24"/>
        </w:rPr>
        <w:t>intervenciones callejeras (figura 11) o en instalaciones de arte político (figura 12)</w:t>
      </w:r>
      <w:r>
        <w:rPr>
          <w:rFonts w:ascii="Times New Roman" w:eastAsia="Times New Roman" w:hAnsi="Times New Roman" w:cs="Times New Roman"/>
          <w:sz w:val="24"/>
          <w:szCs w:val="24"/>
        </w:rPr>
        <w:t>, deviene acto performativo</w:t>
      </w:r>
      <w:r w:rsidR="00F07CC5">
        <w:rPr>
          <w:rFonts w:ascii="Times New Roman" w:eastAsia="Times New Roman" w:hAnsi="Times New Roman" w:cs="Times New Roman"/>
          <w:sz w:val="24"/>
          <w:szCs w:val="24"/>
        </w:rPr>
        <w:t xml:space="preserve"> que</w:t>
      </w:r>
      <w:r>
        <w:rPr>
          <w:rFonts w:ascii="Times New Roman" w:eastAsia="Times New Roman" w:hAnsi="Times New Roman" w:cs="Times New Roman"/>
          <w:sz w:val="24"/>
          <w:szCs w:val="24"/>
        </w:rPr>
        <w:t xml:space="preserve"> nos permite dar cuenta de los vínculos estrechos entre memoria, historia e imágenes:</w:t>
      </w:r>
      <w:r w:rsidR="00F07CC5">
        <w:rPr>
          <w:rFonts w:ascii="Times New Roman" w:eastAsia="Times New Roman" w:hAnsi="Times New Roman" w:cs="Times New Roman"/>
          <w:sz w:val="24"/>
          <w:szCs w:val="24"/>
        </w:rPr>
        <w:t xml:space="preserve"> </w:t>
      </w:r>
    </w:p>
    <w:p w:rsidR="00F15F78" w:rsidRDefault="00F07CC5" w:rsidP="00777CFF">
      <w:pPr>
        <w:pStyle w:val="normal0"/>
        <w:spacing w:line="360" w:lineRule="auto"/>
        <w:ind w:left="284" w:right="284"/>
        <w:rPr>
          <w:rFonts w:ascii="Times New Roman" w:eastAsia="Times New Roman" w:hAnsi="Times New Roman" w:cs="Times New Roman"/>
        </w:rPr>
      </w:pPr>
      <w:r w:rsidRPr="00777CFF">
        <w:rPr>
          <w:rFonts w:ascii="Times New Roman" w:eastAsia="Times New Roman" w:hAnsi="Times New Roman" w:cs="Times New Roman"/>
        </w:rPr>
        <w:t>“</w:t>
      </w:r>
      <w:r w:rsidR="00777CFF" w:rsidRPr="00777CFF">
        <w:rPr>
          <w:rFonts w:ascii="Times New Roman" w:eastAsia="Times New Roman" w:hAnsi="Times New Roman" w:cs="Times New Roman"/>
        </w:rPr>
        <w:t xml:space="preserve">Las imágenes están en el mundo de los acontecimientos en una relación que es a la vez de reacción y de formación. No sólo repiten la historia pasivamente sino que son capaces, como cualquier otro acto u orden de actuar, de acuñarla: como </w:t>
      </w:r>
      <w:r w:rsidR="00777CFF" w:rsidRPr="00777CFF">
        <w:rPr>
          <w:rFonts w:ascii="Times New Roman" w:eastAsia="Times New Roman" w:hAnsi="Times New Roman" w:cs="Times New Roman"/>
          <w:i/>
          <w:iCs/>
        </w:rPr>
        <w:t>acto de imagen</w:t>
      </w:r>
      <w:r w:rsidR="00777CFF" w:rsidRPr="00777CFF">
        <w:rPr>
          <w:rFonts w:ascii="Times New Roman" w:eastAsia="Times New Roman" w:hAnsi="Times New Roman" w:cs="Times New Roman"/>
        </w:rPr>
        <w:t>, crea hechos, mientras instaura imágenes en el mundo” (Bredekamp, 2004: p.29)</w:t>
      </w:r>
    </w:p>
    <w:p w:rsidR="00E37C64" w:rsidRPr="00777CFF" w:rsidRDefault="00E37C64" w:rsidP="00E37C64">
      <w:pPr>
        <w:pStyle w:val="normal0"/>
        <w:spacing w:line="360" w:lineRule="auto"/>
        <w:ind w:right="284"/>
        <w:rPr>
          <w:rFonts w:ascii="Times New Roman" w:eastAsia="Times New Roman" w:hAnsi="Times New Roman" w:cs="Times New Roman"/>
        </w:rPr>
      </w:pPr>
    </w:p>
    <w:p w:rsidR="00712CD7" w:rsidRDefault="00F15F78" w:rsidP="00712CD7">
      <w:pPr>
        <w:pStyle w:val="normal0"/>
        <w:keepNext/>
        <w:spacing w:line="360" w:lineRule="auto"/>
        <w:ind w:left="284" w:right="284"/>
        <w:jc w:val="center"/>
      </w:pPr>
      <w:r>
        <w:rPr>
          <w:rFonts w:ascii="Times New Roman" w:eastAsia="Times New Roman" w:hAnsi="Times New Roman" w:cs="Times New Roman"/>
          <w:noProof/>
        </w:rPr>
        <w:lastRenderedPageBreak/>
        <w:drawing>
          <wp:inline distT="0" distB="0" distL="0" distR="0">
            <wp:extent cx="3843205" cy="2880000"/>
            <wp:effectExtent l="19050" t="0" r="4895" b="0"/>
            <wp:docPr id="23" name="22 Imagen" descr="Graffiti_Rosario_-_Darío_y_M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fiti_Rosario_-_Darío_y_Maxi.jpg"/>
                    <pic:cNvPicPr/>
                  </pic:nvPicPr>
                  <pic:blipFill>
                    <a:blip r:embed="rId17" cstate="print"/>
                    <a:stretch>
                      <a:fillRect/>
                    </a:stretch>
                  </pic:blipFill>
                  <pic:spPr>
                    <a:xfrm>
                      <a:off x="0" y="0"/>
                      <a:ext cx="3843205" cy="2880000"/>
                    </a:xfrm>
                    <a:prstGeom prst="rect">
                      <a:avLst/>
                    </a:prstGeom>
                  </pic:spPr>
                </pic:pic>
              </a:graphicData>
            </a:graphic>
          </wp:inline>
        </w:drawing>
      </w:r>
    </w:p>
    <w:p w:rsidR="00AB0DA7" w:rsidRPr="00E71D0D" w:rsidRDefault="00534DDD" w:rsidP="00F07CC5">
      <w:pPr>
        <w:pStyle w:val="Epgrafe"/>
        <w:jc w:val="center"/>
        <w:rPr>
          <w:rFonts w:ascii="Times New Roman" w:eastAsia="Times New Roman" w:hAnsi="Times New Roman" w:cs="Times New Roman"/>
          <w:b w:val="0"/>
          <w:color w:val="auto"/>
        </w:rPr>
      </w:pPr>
      <w:r>
        <w:rPr>
          <w:rFonts w:ascii="Times New Roman" w:hAnsi="Times New Roman" w:cs="Times New Roman"/>
          <w:b w:val="0"/>
          <w:color w:val="auto"/>
        </w:rPr>
        <w:t>Figura 10</w:t>
      </w:r>
      <w:r w:rsidR="00712CD7" w:rsidRPr="00E71D0D">
        <w:rPr>
          <w:rFonts w:ascii="Times New Roman" w:hAnsi="Times New Roman" w:cs="Times New Roman"/>
          <w:b w:val="0"/>
          <w:color w:val="auto"/>
        </w:rPr>
        <w:t xml:space="preserve">. </w:t>
      </w:r>
      <w:r w:rsidR="00712CD7" w:rsidRPr="00E71D0D">
        <w:rPr>
          <w:rFonts w:ascii="Times New Roman" w:hAnsi="Times New Roman" w:cs="Times New Roman"/>
          <w:b w:val="0"/>
          <w:i/>
          <w:color w:val="auto"/>
        </w:rPr>
        <w:t xml:space="preserve">Stencil </w:t>
      </w:r>
      <w:r w:rsidR="00CD7B66">
        <w:rPr>
          <w:rFonts w:ascii="Times New Roman" w:hAnsi="Times New Roman" w:cs="Times New Roman"/>
          <w:b w:val="0"/>
          <w:color w:val="auto"/>
        </w:rPr>
        <w:t>en</w:t>
      </w:r>
      <w:r w:rsidR="00712CD7" w:rsidRPr="00E71D0D">
        <w:rPr>
          <w:rFonts w:ascii="Times New Roman" w:hAnsi="Times New Roman" w:cs="Times New Roman"/>
          <w:b w:val="0"/>
          <w:color w:val="auto"/>
        </w:rPr>
        <w:t xml:space="preserve"> la ciudad de Rosario</w:t>
      </w:r>
      <w:r w:rsidR="008B5BB2">
        <w:rPr>
          <w:rFonts w:ascii="Times New Roman" w:hAnsi="Times New Roman" w:cs="Times New Roman"/>
          <w:b w:val="0"/>
          <w:color w:val="auto"/>
        </w:rPr>
        <w:t xml:space="preserve"> (</w:t>
      </w:r>
      <w:r w:rsidR="003076D0">
        <w:rPr>
          <w:rFonts w:ascii="Times New Roman" w:hAnsi="Times New Roman" w:cs="Times New Roman"/>
          <w:b w:val="0"/>
          <w:color w:val="auto"/>
        </w:rPr>
        <w:t>Anónimo,2006</w:t>
      </w:r>
      <w:r w:rsidR="008B5BB2">
        <w:rPr>
          <w:rFonts w:ascii="Times New Roman" w:hAnsi="Times New Roman" w:cs="Times New Roman"/>
          <w:b w:val="0"/>
          <w:color w:val="auto"/>
        </w:rPr>
        <w:t>)</w:t>
      </w:r>
      <w:r w:rsidR="00F07CC5" w:rsidRPr="00E71D0D">
        <w:rPr>
          <w:rFonts w:ascii="Times New Roman" w:hAnsi="Times New Roman" w:cs="Times New Roman"/>
          <w:b w:val="0"/>
          <w:color w:val="auto"/>
        </w:rPr>
        <w:t>.</w:t>
      </w:r>
      <w:r w:rsidR="003076D0">
        <w:rPr>
          <w:rFonts w:ascii="Times New Roman" w:hAnsi="Times New Roman" w:cs="Times New Roman"/>
          <w:b w:val="0"/>
          <w:color w:val="auto"/>
        </w:rPr>
        <w:t xml:space="preserve"> </w:t>
      </w:r>
    </w:p>
    <w:p w:rsidR="00AB0DA7" w:rsidRDefault="00AB0DA7">
      <w:pPr>
        <w:pStyle w:val="normal0"/>
        <w:spacing w:line="360" w:lineRule="auto"/>
        <w:rPr>
          <w:rFonts w:ascii="Times New Roman" w:eastAsia="Times New Roman" w:hAnsi="Times New Roman" w:cs="Times New Roman"/>
          <w:sz w:val="24"/>
          <w:szCs w:val="24"/>
        </w:rPr>
      </w:pPr>
    </w:p>
    <w:p w:rsidR="00712CD7" w:rsidRDefault="00712CD7" w:rsidP="00712CD7">
      <w:pPr>
        <w:pStyle w:val="normal0"/>
        <w:keepNext/>
        <w:spacing w:line="360" w:lineRule="auto"/>
        <w:jc w:val="center"/>
      </w:pPr>
      <w:r>
        <w:rPr>
          <w:rFonts w:ascii="Times New Roman" w:eastAsia="Times New Roman" w:hAnsi="Times New Roman" w:cs="Times New Roman"/>
          <w:noProof/>
          <w:sz w:val="24"/>
          <w:szCs w:val="24"/>
        </w:rPr>
        <w:drawing>
          <wp:inline distT="0" distB="0" distL="0" distR="0">
            <wp:extent cx="4450629" cy="2520563"/>
            <wp:effectExtent l="19050" t="0" r="7071" b="0"/>
            <wp:docPr id="24" name="23 Imagen" descr="multiplicar el ejem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icar el ejemplo.jpg"/>
                    <pic:cNvPicPr/>
                  </pic:nvPicPr>
                  <pic:blipFill>
                    <a:blip r:embed="rId18" cstate="print"/>
                    <a:srcRect l="332" r="332"/>
                    <a:stretch>
                      <a:fillRect/>
                    </a:stretch>
                  </pic:blipFill>
                  <pic:spPr>
                    <a:xfrm>
                      <a:off x="0" y="0"/>
                      <a:ext cx="4450629" cy="2520563"/>
                    </a:xfrm>
                    <a:prstGeom prst="rect">
                      <a:avLst/>
                    </a:prstGeom>
                  </pic:spPr>
                </pic:pic>
              </a:graphicData>
            </a:graphic>
          </wp:inline>
        </w:drawing>
      </w:r>
    </w:p>
    <w:p w:rsidR="00AB0DA7" w:rsidRPr="00F07CC5" w:rsidRDefault="00534DDD" w:rsidP="00712CD7">
      <w:pPr>
        <w:pStyle w:val="Epgrafe"/>
        <w:jc w:val="center"/>
        <w:rPr>
          <w:rFonts w:ascii="Times New Roman" w:eastAsia="Times New Roman" w:hAnsi="Times New Roman" w:cs="Times New Roman"/>
          <w:b w:val="0"/>
          <w:color w:val="auto"/>
          <w:sz w:val="24"/>
          <w:szCs w:val="24"/>
        </w:rPr>
      </w:pPr>
      <w:r>
        <w:rPr>
          <w:rFonts w:ascii="Times New Roman" w:hAnsi="Times New Roman" w:cs="Times New Roman"/>
          <w:b w:val="0"/>
          <w:color w:val="auto"/>
        </w:rPr>
        <w:t>Figura 11</w:t>
      </w:r>
      <w:r w:rsidR="00712CD7" w:rsidRPr="00F07CC5">
        <w:rPr>
          <w:rFonts w:ascii="Times New Roman" w:hAnsi="Times New Roman" w:cs="Times New Roman"/>
          <w:b w:val="0"/>
          <w:color w:val="auto"/>
        </w:rPr>
        <w:t xml:space="preserve">. </w:t>
      </w:r>
      <w:r w:rsidR="00F07CC5" w:rsidRPr="00F07CC5">
        <w:rPr>
          <w:rFonts w:ascii="Times New Roman" w:hAnsi="Times New Roman" w:cs="Times New Roman"/>
          <w:b w:val="0"/>
          <w:color w:val="auto"/>
        </w:rPr>
        <w:t xml:space="preserve">Muestra </w:t>
      </w:r>
      <w:r w:rsidR="00CD7B66">
        <w:rPr>
          <w:rFonts w:ascii="Times New Roman" w:hAnsi="Times New Roman" w:cs="Times New Roman"/>
          <w:b w:val="0"/>
          <w:color w:val="auto"/>
        </w:rPr>
        <w:t>“</w:t>
      </w:r>
      <w:r w:rsidR="00F07CC5" w:rsidRPr="00F07CC5">
        <w:rPr>
          <w:rFonts w:ascii="Times New Roman" w:hAnsi="Times New Roman" w:cs="Times New Roman"/>
          <w:b w:val="0"/>
          <w:color w:val="auto"/>
        </w:rPr>
        <w:t xml:space="preserve">Junio arde </w:t>
      </w:r>
      <w:r w:rsidR="00CD7B66">
        <w:rPr>
          <w:rFonts w:ascii="Times New Roman" w:hAnsi="Times New Roman" w:cs="Times New Roman"/>
          <w:b w:val="0"/>
          <w:color w:val="auto"/>
        </w:rPr>
        <w:t>rojo-P</w:t>
      </w:r>
      <w:r w:rsidR="00880657">
        <w:rPr>
          <w:rFonts w:ascii="Times New Roman" w:hAnsi="Times New Roman" w:cs="Times New Roman"/>
          <w:b w:val="0"/>
          <w:color w:val="auto"/>
        </w:rPr>
        <w:t>asión piquetera</w:t>
      </w:r>
      <w:r w:rsidR="00CD7B66">
        <w:rPr>
          <w:rFonts w:ascii="Times New Roman" w:hAnsi="Times New Roman" w:cs="Times New Roman"/>
          <w:b w:val="0"/>
          <w:color w:val="auto"/>
        </w:rPr>
        <w:t xml:space="preserve">” </w:t>
      </w:r>
      <w:r w:rsidR="008B5BB2">
        <w:rPr>
          <w:rFonts w:ascii="Times New Roman" w:hAnsi="Times New Roman" w:cs="Times New Roman"/>
          <w:b w:val="0"/>
          <w:color w:val="auto"/>
        </w:rPr>
        <w:t>(</w:t>
      </w:r>
      <w:r w:rsidR="008F6CE5">
        <w:rPr>
          <w:rFonts w:ascii="Times New Roman" w:hAnsi="Times New Roman" w:cs="Times New Roman"/>
          <w:b w:val="0"/>
          <w:color w:val="auto"/>
        </w:rPr>
        <w:t xml:space="preserve">fotografía de Santiago </w:t>
      </w:r>
      <w:r w:rsidR="008B5BB2">
        <w:rPr>
          <w:rFonts w:ascii="Times New Roman" w:hAnsi="Times New Roman" w:cs="Times New Roman"/>
          <w:b w:val="0"/>
          <w:color w:val="auto"/>
        </w:rPr>
        <w:t>Mazzuchini, 2017)</w:t>
      </w:r>
    </w:p>
    <w:p w:rsidR="00AB0DA7" w:rsidRDefault="00AB0DA7">
      <w:pPr>
        <w:pStyle w:val="normal0"/>
        <w:spacing w:line="360" w:lineRule="auto"/>
        <w:rPr>
          <w:rFonts w:ascii="Times New Roman" w:eastAsia="Times New Roman" w:hAnsi="Times New Roman" w:cs="Times New Roman"/>
          <w:sz w:val="24"/>
          <w:szCs w:val="24"/>
        </w:rPr>
      </w:pPr>
    </w:p>
    <w:p w:rsidR="00B46B04" w:rsidRPr="004438BB" w:rsidRDefault="00B46B04" w:rsidP="00B46B04">
      <w:pPr>
        <w:pStyle w:val="normal0"/>
        <w:spacing w:line="360" w:lineRule="auto"/>
        <w:ind w:right="284"/>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Se trata </w:t>
      </w:r>
      <w:r w:rsidRPr="004438BB">
        <w:rPr>
          <w:rFonts w:ascii="Times New Roman" w:eastAsia="Times New Roman" w:hAnsi="Times New Roman" w:cs="Times New Roman"/>
          <w:color w:val="auto"/>
          <w:sz w:val="24"/>
          <w:szCs w:val="24"/>
        </w:rPr>
        <w:t>de una historia entrelazada por series, que abre paso a la institución del rostro de Darío Santillán como “San Darío del Andén” patrono de los piqueteros</w:t>
      </w:r>
      <w:r w:rsidR="003619A8">
        <w:rPr>
          <w:rFonts w:ascii="Times New Roman" w:eastAsia="Times New Roman" w:hAnsi="Times New Roman" w:cs="Times New Roman"/>
          <w:color w:val="auto"/>
          <w:sz w:val="24"/>
          <w:szCs w:val="24"/>
        </w:rPr>
        <w:t xml:space="preserve"> (figura 13)</w:t>
      </w:r>
      <w:r w:rsidRPr="004438BB">
        <w:rPr>
          <w:rFonts w:ascii="Times New Roman" w:eastAsia="Times New Roman" w:hAnsi="Times New Roman" w:cs="Times New Roman"/>
          <w:color w:val="auto"/>
          <w:sz w:val="24"/>
          <w:szCs w:val="24"/>
        </w:rPr>
        <w:t>. Su retrato, al igual que su acto heroico, migra de la biografía íntima a la arena política, pasando a constituir un rostro colectivo.</w:t>
      </w:r>
      <w:r w:rsidR="00880657">
        <w:rPr>
          <w:rFonts w:ascii="Times New Roman" w:eastAsia="Times New Roman" w:hAnsi="Times New Roman" w:cs="Times New Roman"/>
          <w:color w:val="auto"/>
          <w:sz w:val="24"/>
          <w:szCs w:val="24"/>
        </w:rPr>
        <w:t xml:space="preserve"> Asimismo, estas imágenes nos relevan los vínculos entre los modelos católicos de representación y aquellos ligados a la iconografía política del siglo XX (Ginzburg, 2001).</w:t>
      </w:r>
    </w:p>
    <w:p w:rsidR="00D12D2A" w:rsidRDefault="00D12D2A">
      <w:pPr>
        <w:pStyle w:val="normal0"/>
        <w:spacing w:line="360" w:lineRule="auto"/>
        <w:rPr>
          <w:rFonts w:ascii="Times New Roman" w:eastAsia="Times New Roman" w:hAnsi="Times New Roman" w:cs="Times New Roman"/>
          <w:sz w:val="24"/>
          <w:szCs w:val="24"/>
        </w:rPr>
      </w:pPr>
    </w:p>
    <w:p w:rsidR="00D12D2A" w:rsidRDefault="00D12D2A">
      <w:pPr>
        <w:pStyle w:val="normal0"/>
        <w:spacing w:line="360" w:lineRule="auto"/>
        <w:rPr>
          <w:rFonts w:ascii="Times New Roman" w:eastAsia="Times New Roman" w:hAnsi="Times New Roman" w:cs="Times New Roman"/>
          <w:sz w:val="24"/>
          <w:szCs w:val="24"/>
        </w:rPr>
      </w:pPr>
    </w:p>
    <w:p w:rsidR="00972A30" w:rsidRDefault="00972A30" w:rsidP="00972A30">
      <w:pPr>
        <w:pStyle w:val="normal0"/>
        <w:keepNext/>
        <w:spacing w:line="360" w:lineRule="auto"/>
        <w:jc w:val="center"/>
      </w:pPr>
      <w:r>
        <w:rPr>
          <w:noProof/>
        </w:rPr>
        <w:lastRenderedPageBreak/>
        <w:drawing>
          <wp:inline distT="0" distB="0" distL="0" distR="0">
            <wp:extent cx="3600000" cy="2030337"/>
            <wp:effectExtent l="19050" t="0" r="450" b="0"/>
            <wp:docPr id="10" name="Imagen 10" descr="https://images.clarin.com/2014/08/26/HJftHUF2Qe_93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clarin.com/2014/08/26/HJftHUF2Qe_930x525.jpg"/>
                    <pic:cNvPicPr>
                      <a:picLocks noChangeAspect="1" noChangeArrowheads="1"/>
                    </pic:cNvPicPr>
                  </pic:nvPicPr>
                  <pic:blipFill>
                    <a:blip r:embed="rId19" cstate="print"/>
                    <a:srcRect/>
                    <a:stretch>
                      <a:fillRect/>
                    </a:stretch>
                  </pic:blipFill>
                  <pic:spPr bwMode="auto">
                    <a:xfrm>
                      <a:off x="0" y="0"/>
                      <a:ext cx="3600000" cy="2030337"/>
                    </a:xfrm>
                    <a:prstGeom prst="rect">
                      <a:avLst/>
                    </a:prstGeom>
                    <a:noFill/>
                    <a:ln w="9525">
                      <a:noFill/>
                      <a:miter lim="800000"/>
                      <a:headEnd/>
                      <a:tailEnd/>
                    </a:ln>
                  </pic:spPr>
                </pic:pic>
              </a:graphicData>
            </a:graphic>
          </wp:inline>
        </w:drawing>
      </w:r>
    </w:p>
    <w:p w:rsidR="00972A30" w:rsidRPr="00654B4A" w:rsidRDefault="00534DDD" w:rsidP="00972A30">
      <w:pPr>
        <w:pStyle w:val="Epgrafe"/>
        <w:jc w:val="center"/>
        <w:rPr>
          <w:rFonts w:ascii="Times New Roman" w:eastAsia="Times New Roman" w:hAnsi="Times New Roman" w:cs="Times New Roman"/>
          <w:b w:val="0"/>
          <w:color w:val="auto"/>
          <w:sz w:val="24"/>
          <w:szCs w:val="24"/>
        </w:rPr>
      </w:pPr>
      <w:r>
        <w:rPr>
          <w:b w:val="0"/>
          <w:color w:val="auto"/>
        </w:rPr>
        <w:t>Figura 12</w:t>
      </w:r>
      <w:r w:rsidR="00972A30" w:rsidRPr="00654B4A">
        <w:rPr>
          <w:b w:val="0"/>
          <w:color w:val="auto"/>
        </w:rPr>
        <w:t>. Darío Santillán en una manifestación</w:t>
      </w:r>
      <w:r w:rsidR="008F6CE5">
        <w:rPr>
          <w:b w:val="0"/>
          <w:color w:val="auto"/>
        </w:rPr>
        <w:t xml:space="preserve"> (archivo de la familia Santillán).</w:t>
      </w:r>
    </w:p>
    <w:p w:rsidR="007C21E4" w:rsidRDefault="007C21E4" w:rsidP="007C21E4">
      <w:pPr>
        <w:pStyle w:val="normal0"/>
        <w:keepNext/>
        <w:spacing w:line="360" w:lineRule="auto"/>
        <w:jc w:val="center"/>
      </w:pPr>
      <w:r>
        <w:rPr>
          <w:noProof/>
        </w:rPr>
        <w:drawing>
          <wp:inline distT="0" distB="0" distL="0" distR="0">
            <wp:extent cx="2424801" cy="3600000"/>
            <wp:effectExtent l="19050" t="0" r="0" b="0"/>
            <wp:docPr id="8" name="Imagen 7" descr="C:\Users\santiago\AppData\Local\Microsoft\Windows\INetCache\Content.Word\IMG_20170704_17020112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tiago\AppData\Local\Microsoft\Windows\INetCache\Content.Word\IMG_20170704_170201121_HDR.JPG"/>
                    <pic:cNvPicPr>
                      <a:picLocks noChangeAspect="1" noChangeArrowheads="1"/>
                    </pic:cNvPicPr>
                  </pic:nvPicPr>
                  <pic:blipFill>
                    <a:blip r:embed="rId20" cstate="print"/>
                    <a:srcRect b="16609"/>
                    <a:stretch>
                      <a:fillRect/>
                    </a:stretch>
                  </pic:blipFill>
                  <pic:spPr bwMode="auto">
                    <a:xfrm>
                      <a:off x="0" y="0"/>
                      <a:ext cx="2424801" cy="3600000"/>
                    </a:xfrm>
                    <a:prstGeom prst="rect">
                      <a:avLst/>
                    </a:prstGeom>
                    <a:noFill/>
                    <a:ln w="9525">
                      <a:noFill/>
                      <a:miter lim="800000"/>
                      <a:headEnd/>
                      <a:tailEnd/>
                    </a:ln>
                  </pic:spPr>
                </pic:pic>
              </a:graphicData>
            </a:graphic>
          </wp:inline>
        </w:drawing>
      </w:r>
    </w:p>
    <w:p w:rsidR="00A20AF4" w:rsidRPr="003619A8" w:rsidRDefault="00534DDD" w:rsidP="00B46B04">
      <w:pPr>
        <w:pStyle w:val="Epgrafe"/>
        <w:jc w:val="center"/>
        <w:rPr>
          <w:rFonts w:ascii="Times New Roman" w:hAnsi="Times New Roman" w:cs="Times New Roman"/>
          <w:b w:val="0"/>
          <w:color w:val="auto"/>
        </w:rPr>
      </w:pPr>
      <w:r w:rsidRPr="003619A8">
        <w:rPr>
          <w:rFonts w:ascii="Times New Roman" w:hAnsi="Times New Roman" w:cs="Times New Roman"/>
          <w:b w:val="0"/>
          <w:color w:val="auto"/>
        </w:rPr>
        <w:t>Figura 13</w:t>
      </w:r>
      <w:r w:rsidR="00972A30" w:rsidRPr="003619A8">
        <w:rPr>
          <w:rFonts w:ascii="Times New Roman" w:hAnsi="Times New Roman" w:cs="Times New Roman"/>
          <w:b w:val="0"/>
          <w:color w:val="auto"/>
        </w:rPr>
        <w:t xml:space="preserve">. </w:t>
      </w:r>
      <w:r w:rsidR="00CD7B66" w:rsidRPr="003619A8">
        <w:rPr>
          <w:rFonts w:ascii="Times New Roman" w:hAnsi="Times New Roman" w:cs="Times New Roman"/>
          <w:b w:val="0"/>
          <w:color w:val="auto"/>
        </w:rPr>
        <w:t xml:space="preserve">Mural de </w:t>
      </w:r>
      <w:r w:rsidR="007C21E4" w:rsidRPr="003619A8">
        <w:rPr>
          <w:rFonts w:ascii="Times New Roman" w:hAnsi="Times New Roman" w:cs="Times New Roman"/>
          <w:b w:val="0"/>
          <w:color w:val="auto"/>
        </w:rPr>
        <w:t>San Darío del Andén</w:t>
      </w:r>
      <w:r w:rsidR="00CD7B66" w:rsidRPr="003619A8">
        <w:rPr>
          <w:rFonts w:ascii="Times New Roman" w:hAnsi="Times New Roman" w:cs="Times New Roman"/>
          <w:b w:val="0"/>
          <w:color w:val="auto"/>
        </w:rPr>
        <w:t xml:space="preserve"> en la muestra “Junio arde rojo-Pasión piquetera” </w:t>
      </w:r>
      <w:r w:rsidR="008B5BB2" w:rsidRPr="003619A8">
        <w:rPr>
          <w:rFonts w:ascii="Times New Roman" w:hAnsi="Times New Roman" w:cs="Times New Roman"/>
          <w:b w:val="0"/>
          <w:color w:val="auto"/>
        </w:rPr>
        <w:t xml:space="preserve"> (</w:t>
      </w:r>
      <w:r w:rsidR="008F6CE5" w:rsidRPr="003619A8">
        <w:rPr>
          <w:rFonts w:ascii="Times New Roman" w:hAnsi="Times New Roman" w:cs="Times New Roman"/>
          <w:b w:val="0"/>
          <w:color w:val="auto"/>
        </w:rPr>
        <w:t xml:space="preserve">fotografía de Santiago </w:t>
      </w:r>
      <w:r w:rsidR="008B5BB2" w:rsidRPr="003619A8">
        <w:rPr>
          <w:rFonts w:ascii="Times New Roman" w:hAnsi="Times New Roman" w:cs="Times New Roman"/>
          <w:b w:val="0"/>
          <w:color w:val="auto"/>
        </w:rPr>
        <w:t>Mazzuchini 2017).</w:t>
      </w:r>
    </w:p>
    <w:p w:rsidR="001658F7" w:rsidRPr="00331CF8" w:rsidRDefault="00331CF8" w:rsidP="008A2FC5">
      <w:pPr>
        <w:pStyle w:val="normal0"/>
        <w:spacing w:line="360" w:lineRule="auto"/>
        <w:ind w:right="284"/>
        <w:rPr>
          <w:rFonts w:ascii="Times New Roman" w:hAnsi="Times New Roman" w:cs="Times New Roman"/>
          <w:sz w:val="24"/>
          <w:szCs w:val="24"/>
        </w:rPr>
      </w:pPr>
      <w:r w:rsidRPr="00331CF8">
        <w:rPr>
          <w:rFonts w:ascii="Times New Roman" w:hAnsi="Times New Roman" w:cs="Times New Roman"/>
          <w:sz w:val="24"/>
          <w:szCs w:val="24"/>
        </w:rPr>
        <w:t>A diferencia</w:t>
      </w:r>
      <w:r>
        <w:rPr>
          <w:rFonts w:ascii="Times New Roman" w:hAnsi="Times New Roman" w:cs="Times New Roman"/>
          <w:sz w:val="24"/>
          <w:szCs w:val="24"/>
        </w:rPr>
        <w:t xml:space="preserve"> del retrato de Ernesto Guevara, la mirada de Santill</w:t>
      </w:r>
      <w:r w:rsidR="008A2FC5">
        <w:rPr>
          <w:rFonts w:ascii="Times New Roman" w:hAnsi="Times New Roman" w:cs="Times New Roman"/>
          <w:sz w:val="24"/>
          <w:szCs w:val="24"/>
        </w:rPr>
        <w:t>án se conecta directamente con el espectador, agenciando un contacto indicial que</w:t>
      </w:r>
      <w:r w:rsidR="003619A8">
        <w:rPr>
          <w:rFonts w:ascii="Times New Roman" w:hAnsi="Times New Roman" w:cs="Times New Roman"/>
          <w:sz w:val="24"/>
          <w:szCs w:val="24"/>
        </w:rPr>
        <w:t xml:space="preserve"> deviene aurático</w:t>
      </w:r>
      <w:r w:rsidR="009846A2">
        <w:rPr>
          <w:rFonts w:ascii="Times New Roman" w:hAnsi="Times New Roman" w:cs="Times New Roman"/>
          <w:sz w:val="24"/>
          <w:szCs w:val="24"/>
        </w:rPr>
        <w:t xml:space="preserve"> (Benjamin, 1989)</w:t>
      </w:r>
      <w:r w:rsidR="003619A8">
        <w:rPr>
          <w:rFonts w:ascii="Times New Roman" w:hAnsi="Times New Roman" w:cs="Times New Roman"/>
          <w:sz w:val="24"/>
          <w:szCs w:val="24"/>
        </w:rPr>
        <w:t xml:space="preserve">. La potencia </w:t>
      </w:r>
      <w:r w:rsidR="008A2FC5">
        <w:rPr>
          <w:rFonts w:ascii="Times New Roman" w:hAnsi="Times New Roman" w:cs="Times New Roman"/>
          <w:sz w:val="24"/>
          <w:szCs w:val="24"/>
        </w:rPr>
        <w:t xml:space="preserve"> de la fotografía se redobla a través de </w:t>
      </w:r>
      <w:r w:rsidR="00B742B7">
        <w:rPr>
          <w:rFonts w:ascii="Times New Roman" w:hAnsi="Times New Roman" w:cs="Times New Roman"/>
          <w:sz w:val="24"/>
          <w:szCs w:val="24"/>
        </w:rPr>
        <w:t>ese rostro que nos interpela directamente. Por otro lado, la sonrisa permite rescatar una imagen que re-afirma la dignidad del que lucha, aunque en las v</w:t>
      </w:r>
      <w:r w:rsidR="008F6CE5">
        <w:rPr>
          <w:rFonts w:ascii="Times New Roman" w:hAnsi="Times New Roman" w:cs="Times New Roman"/>
          <w:sz w:val="24"/>
          <w:szCs w:val="24"/>
        </w:rPr>
        <w:t>ersiones retomadas (figuras 1, 6 y 13</w:t>
      </w:r>
      <w:r w:rsidR="00B742B7">
        <w:rPr>
          <w:rFonts w:ascii="Times New Roman" w:hAnsi="Times New Roman" w:cs="Times New Roman"/>
          <w:sz w:val="24"/>
          <w:szCs w:val="24"/>
        </w:rPr>
        <w:t xml:space="preserve">), aquella se pierde y es reemplazada por la boca abierta. Cabe destacar que la fotografía fue realizada en una manifestación en Solano, Provincia de Buenos Aires. </w:t>
      </w:r>
    </w:p>
    <w:p w:rsidR="00331CF8" w:rsidRDefault="00331CF8" w:rsidP="00B46B04">
      <w:pPr>
        <w:rPr>
          <w:rFonts w:ascii="Times New Roman" w:hAnsi="Times New Roman" w:cs="Times New Roman"/>
          <w:b/>
          <w:sz w:val="24"/>
          <w:szCs w:val="24"/>
        </w:rPr>
      </w:pPr>
    </w:p>
    <w:p w:rsidR="00331CF8" w:rsidRDefault="00331CF8" w:rsidP="00B46B04">
      <w:pPr>
        <w:rPr>
          <w:rFonts w:ascii="Times New Roman" w:hAnsi="Times New Roman" w:cs="Times New Roman"/>
          <w:b/>
          <w:sz w:val="24"/>
          <w:szCs w:val="24"/>
        </w:rPr>
      </w:pPr>
    </w:p>
    <w:p w:rsidR="00B46B04" w:rsidRPr="00B46B04" w:rsidRDefault="00B46B04" w:rsidP="00B46B04">
      <w:pPr>
        <w:rPr>
          <w:rFonts w:ascii="Times New Roman" w:hAnsi="Times New Roman" w:cs="Times New Roman"/>
          <w:b/>
          <w:sz w:val="24"/>
          <w:szCs w:val="24"/>
        </w:rPr>
      </w:pPr>
      <w:r>
        <w:rPr>
          <w:rFonts w:ascii="Times New Roman" w:hAnsi="Times New Roman" w:cs="Times New Roman"/>
          <w:b/>
          <w:sz w:val="24"/>
          <w:szCs w:val="24"/>
        </w:rPr>
        <w:lastRenderedPageBreak/>
        <w:t xml:space="preserve">Hacia una iconografía política del gesto: movimiento y afecto </w:t>
      </w:r>
    </w:p>
    <w:p w:rsidR="00A20AF4" w:rsidRDefault="00A20AF4">
      <w:pPr>
        <w:pStyle w:val="normal0"/>
        <w:spacing w:line="360" w:lineRule="auto"/>
        <w:rPr>
          <w:rFonts w:ascii="Times New Roman" w:eastAsia="Times New Roman" w:hAnsi="Times New Roman" w:cs="Times New Roman"/>
          <w:sz w:val="24"/>
          <w:szCs w:val="24"/>
        </w:rPr>
      </w:pPr>
    </w:p>
    <w:p w:rsidR="00A20AF4" w:rsidRDefault="00B46B04">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noción de </w:t>
      </w:r>
      <w:r>
        <w:rPr>
          <w:rFonts w:ascii="Times New Roman" w:eastAsia="Times New Roman" w:hAnsi="Times New Roman" w:cs="Times New Roman"/>
          <w:i/>
          <w:sz w:val="24"/>
          <w:szCs w:val="24"/>
        </w:rPr>
        <w:t>P</w:t>
      </w:r>
      <w:r w:rsidRPr="00B46B04">
        <w:rPr>
          <w:rFonts w:ascii="Times New Roman" w:eastAsia="Times New Roman" w:hAnsi="Times New Roman" w:cs="Times New Roman"/>
          <w:i/>
          <w:sz w:val="24"/>
          <w:szCs w:val="24"/>
        </w:rPr>
        <w:t>athosformel</w:t>
      </w:r>
      <w:r w:rsidR="00EA457E">
        <w:rPr>
          <w:rFonts w:ascii="Times New Roman" w:eastAsia="Times New Roman" w:hAnsi="Times New Roman" w:cs="Times New Roman"/>
          <w:sz w:val="24"/>
          <w:szCs w:val="24"/>
        </w:rPr>
        <w:t xml:space="preserve">, como indicamos anteriormente, nos permite elucidar las vinculaciones entre las imágenes y los afectos, ya que captura un momento cargado de emotividad, ligado generalmente a la muerte y el movimiento, dos temas que el propio Warburg asoció a estas fórmulas cristalizadas y disponibles para emerger en diferentes </w:t>
      </w:r>
      <w:r w:rsidR="001658F7">
        <w:rPr>
          <w:rFonts w:ascii="Times New Roman" w:eastAsia="Times New Roman" w:hAnsi="Times New Roman" w:cs="Times New Roman"/>
          <w:sz w:val="24"/>
          <w:szCs w:val="24"/>
        </w:rPr>
        <w:t xml:space="preserve">momentos históricos, no en términos arquetípicos, sino </w:t>
      </w:r>
      <w:r w:rsidR="009846A2">
        <w:rPr>
          <w:rFonts w:ascii="Times New Roman" w:eastAsia="Times New Roman" w:hAnsi="Times New Roman" w:cs="Times New Roman"/>
          <w:sz w:val="24"/>
          <w:szCs w:val="24"/>
        </w:rPr>
        <w:t>como parte de una memoria social</w:t>
      </w:r>
      <w:r w:rsidR="00EA457E">
        <w:rPr>
          <w:rFonts w:ascii="Times New Roman" w:eastAsia="Times New Roman" w:hAnsi="Times New Roman" w:cs="Times New Roman"/>
          <w:sz w:val="24"/>
          <w:szCs w:val="24"/>
        </w:rPr>
        <w:t>.</w:t>
      </w:r>
      <w:r w:rsidR="001658F7">
        <w:rPr>
          <w:rFonts w:ascii="Times New Roman" w:eastAsia="Times New Roman" w:hAnsi="Times New Roman" w:cs="Times New Roman"/>
          <w:sz w:val="24"/>
          <w:szCs w:val="24"/>
        </w:rPr>
        <w:t xml:space="preserve"> La conexión entre la figura de Cristo, Guevara, Darío y Maxi, se explica, por supuesto, por la muerte joven y el sacrificio heroico. Pero si el retrato de Korda re afirma un </w:t>
      </w:r>
      <w:r w:rsidR="001658F7" w:rsidRPr="001658F7">
        <w:rPr>
          <w:rFonts w:ascii="Times New Roman" w:eastAsia="Times New Roman" w:hAnsi="Times New Roman" w:cs="Times New Roman"/>
          <w:i/>
          <w:sz w:val="24"/>
          <w:szCs w:val="24"/>
        </w:rPr>
        <w:t>ethos</w:t>
      </w:r>
      <w:r w:rsidR="001658F7">
        <w:rPr>
          <w:rFonts w:ascii="Times New Roman" w:eastAsia="Times New Roman" w:hAnsi="Times New Roman" w:cs="Times New Roman"/>
          <w:sz w:val="24"/>
          <w:szCs w:val="24"/>
        </w:rPr>
        <w:t xml:space="preserve"> revolucionario, mientras que la fotografía de Alborta nos devuelve u</w:t>
      </w:r>
      <w:r w:rsidR="009846A2">
        <w:rPr>
          <w:rFonts w:ascii="Times New Roman" w:eastAsia="Times New Roman" w:hAnsi="Times New Roman" w:cs="Times New Roman"/>
          <w:sz w:val="24"/>
          <w:szCs w:val="24"/>
        </w:rPr>
        <w:t xml:space="preserve">n mártir político, figura del </w:t>
      </w:r>
      <w:r w:rsidR="009846A2" w:rsidRPr="009846A2">
        <w:rPr>
          <w:rFonts w:ascii="Times New Roman" w:eastAsia="Times New Roman" w:hAnsi="Times New Roman" w:cs="Times New Roman"/>
          <w:i/>
          <w:sz w:val="24"/>
          <w:szCs w:val="24"/>
        </w:rPr>
        <w:t>pá</w:t>
      </w:r>
      <w:r w:rsidR="001658F7" w:rsidRPr="009846A2">
        <w:rPr>
          <w:rFonts w:ascii="Times New Roman" w:eastAsia="Times New Roman" w:hAnsi="Times New Roman" w:cs="Times New Roman"/>
          <w:i/>
          <w:sz w:val="24"/>
          <w:szCs w:val="24"/>
        </w:rPr>
        <w:t>thos</w:t>
      </w:r>
      <w:r w:rsidR="001658F7">
        <w:rPr>
          <w:rFonts w:ascii="Times New Roman" w:eastAsia="Times New Roman" w:hAnsi="Times New Roman" w:cs="Times New Roman"/>
          <w:sz w:val="24"/>
          <w:szCs w:val="24"/>
        </w:rPr>
        <w:t xml:space="preserve"> por excelencia; en el caso de Darío Santillán, es el acto heroico de asistir a Kosteki lo que lo consagra como un nuevo cuerpo que expresa la integridad solidaria del movimiento piquetero, mientras que los brazos y la boca abierta, la mirada directamente ligada al espectador, producen una conmoción, un con-mover, que toda imagen patética debe tener. Ambas dimensiones, la muerte y la vida eterna, el dolor y la firmeza, conjugan y cristalizan una memoria más allá de las luchas emancipatorias del siglo XX y XXI. </w:t>
      </w:r>
      <w:r w:rsidR="001658F7" w:rsidRPr="009846A2">
        <w:rPr>
          <w:rFonts w:ascii="Times New Roman" w:eastAsia="Times New Roman" w:hAnsi="Times New Roman" w:cs="Times New Roman"/>
          <w:sz w:val="24"/>
          <w:szCs w:val="24"/>
        </w:rPr>
        <w:t>La iconografía de protesta nos revela un secreto en aquellos rostros que</w:t>
      </w:r>
      <w:r w:rsidR="009846A2">
        <w:rPr>
          <w:rFonts w:ascii="Times New Roman" w:eastAsia="Times New Roman" w:hAnsi="Times New Roman" w:cs="Times New Roman"/>
          <w:sz w:val="24"/>
          <w:szCs w:val="24"/>
        </w:rPr>
        <w:t xml:space="preserve"> exceden la identificación y el control biopolítico. Son quizá el último refugio de resistencia ante la axiomática capitalista: </w:t>
      </w:r>
    </w:p>
    <w:p w:rsidR="009846A2" w:rsidRPr="009846A2" w:rsidRDefault="009846A2" w:rsidP="009846A2">
      <w:pPr>
        <w:pStyle w:val="normal0"/>
        <w:spacing w:line="360" w:lineRule="auto"/>
        <w:ind w:left="284" w:right="284"/>
        <w:rPr>
          <w:rFonts w:ascii="Times New Roman" w:eastAsia="Times New Roman" w:hAnsi="Times New Roman" w:cs="Times New Roman"/>
        </w:rPr>
      </w:pPr>
      <w:r w:rsidRPr="009846A2">
        <w:rPr>
          <w:rFonts w:ascii="Times New Roman" w:eastAsia="Times New Roman" w:hAnsi="Times New Roman" w:cs="Times New Roman"/>
        </w:rPr>
        <w:t xml:space="preserve">“En la fotografía, el valor exhibitivo comienza a reprimir en toda la línea al valor cultual. Pero éste no cede sin resistencia. Ocupa una última trinchera que es el rostro humano. En modo alguno es casual que en los albores de la fotografía el retrato ocupe un puesto central. El valor cultual de la imagen tiene su último refugio en el culto al recuerdo de los seres queridos, lejanos o desaparecidos. En las primeras fotografías vibra por vez postrera el aura en la expresión de una cara humana. Y esto es lo que constituye su belleza melancólica e incomparable” (Benjamin 1989; 31) </w:t>
      </w:r>
    </w:p>
    <w:p w:rsidR="009846A2" w:rsidRDefault="009846A2">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Singulares pero a su vez colectivos, estas imágenes nos instan a seguir interrogándonos sobre lo que puede un cuerpo, un rostro, una figura que no deja de acontecer siempre que la</w:t>
      </w:r>
      <w:r w:rsidR="00B9336D">
        <w:rPr>
          <w:rFonts w:ascii="Times New Roman" w:eastAsia="Times New Roman" w:hAnsi="Times New Roman" w:cs="Times New Roman"/>
          <w:sz w:val="24"/>
          <w:szCs w:val="24"/>
        </w:rPr>
        <w:t xml:space="preserve"> política haga su aparición para dislocar</w:t>
      </w:r>
      <w:r>
        <w:rPr>
          <w:rFonts w:ascii="Times New Roman" w:eastAsia="Times New Roman" w:hAnsi="Times New Roman" w:cs="Times New Roman"/>
          <w:sz w:val="24"/>
          <w:szCs w:val="24"/>
        </w:rPr>
        <w:t xml:space="preserve"> el orden sensible dominante.</w:t>
      </w:r>
    </w:p>
    <w:p w:rsidR="009846A2" w:rsidRDefault="009846A2">
      <w:pPr>
        <w:pStyle w:val="normal0"/>
        <w:spacing w:line="360" w:lineRule="auto"/>
        <w:rPr>
          <w:rFonts w:ascii="Times New Roman" w:eastAsia="Times New Roman" w:hAnsi="Times New Roman" w:cs="Times New Roman"/>
          <w:sz w:val="24"/>
          <w:szCs w:val="24"/>
        </w:rPr>
      </w:pPr>
    </w:p>
    <w:p w:rsidR="009846A2" w:rsidRDefault="009846A2">
      <w:pPr>
        <w:pStyle w:val="normal0"/>
        <w:rPr>
          <w:rFonts w:ascii="Times New Roman" w:hAnsi="Times New Roman" w:cs="Times New Roman"/>
          <w:b/>
        </w:rPr>
      </w:pPr>
    </w:p>
    <w:p w:rsidR="009846A2" w:rsidRDefault="009846A2">
      <w:pPr>
        <w:pStyle w:val="normal0"/>
        <w:rPr>
          <w:rFonts w:ascii="Times New Roman" w:hAnsi="Times New Roman" w:cs="Times New Roman"/>
          <w:b/>
        </w:rPr>
      </w:pPr>
    </w:p>
    <w:p w:rsidR="009846A2" w:rsidRDefault="009846A2">
      <w:pPr>
        <w:pStyle w:val="normal0"/>
        <w:rPr>
          <w:rFonts w:ascii="Times New Roman" w:hAnsi="Times New Roman" w:cs="Times New Roman"/>
          <w:b/>
        </w:rPr>
      </w:pPr>
    </w:p>
    <w:p w:rsidR="009846A2" w:rsidRDefault="009846A2">
      <w:pPr>
        <w:pStyle w:val="normal0"/>
        <w:rPr>
          <w:rFonts w:ascii="Times New Roman" w:hAnsi="Times New Roman" w:cs="Times New Roman"/>
          <w:b/>
        </w:rPr>
      </w:pPr>
    </w:p>
    <w:p w:rsidR="00A20AF4" w:rsidRDefault="002E1DCC">
      <w:pPr>
        <w:pStyle w:val="normal0"/>
        <w:rPr>
          <w:rFonts w:ascii="Times New Roman" w:hAnsi="Times New Roman" w:cs="Times New Roman"/>
          <w:b/>
        </w:rPr>
      </w:pPr>
      <w:r w:rsidRPr="002E1DCC">
        <w:rPr>
          <w:rFonts w:ascii="Times New Roman" w:hAnsi="Times New Roman" w:cs="Times New Roman"/>
          <w:b/>
        </w:rPr>
        <w:lastRenderedPageBreak/>
        <w:t>Bibliografía</w:t>
      </w:r>
    </w:p>
    <w:p w:rsidR="002E1DCC" w:rsidRDefault="002E1DCC">
      <w:pPr>
        <w:pStyle w:val="normal0"/>
        <w:rPr>
          <w:rFonts w:ascii="Times New Roman" w:hAnsi="Times New Roman" w:cs="Times New Roman"/>
          <w:b/>
        </w:rPr>
      </w:pPr>
    </w:p>
    <w:p w:rsidR="00BB270D" w:rsidRDefault="00BB270D" w:rsidP="00BB270D">
      <w:pPr>
        <w:pStyle w:val="normal0"/>
        <w:rPr>
          <w:rFonts w:ascii="Times New Roman" w:hAnsi="Times New Roman" w:cs="Times New Roman"/>
        </w:rPr>
      </w:pPr>
      <w:r w:rsidRPr="00BB270D">
        <w:rPr>
          <w:rFonts w:ascii="Times New Roman" w:hAnsi="Times New Roman" w:cs="Times New Roman"/>
        </w:rPr>
        <w:t xml:space="preserve">Agamben, G. (2009). </w:t>
      </w:r>
      <w:r w:rsidRPr="00BB270D">
        <w:rPr>
          <w:rFonts w:ascii="Times New Roman" w:hAnsi="Times New Roman" w:cs="Times New Roman"/>
          <w:i/>
        </w:rPr>
        <w:t>Signatura rerum</w:t>
      </w:r>
      <w:r w:rsidRPr="00BB270D">
        <w:rPr>
          <w:rFonts w:ascii="Times New Roman" w:hAnsi="Times New Roman" w:cs="Times New Roman"/>
        </w:rPr>
        <w:t>. Buenos Aires: Adriana Hidalgo editora</w:t>
      </w:r>
      <w:r w:rsidR="00420211">
        <w:rPr>
          <w:rFonts w:ascii="Times New Roman" w:hAnsi="Times New Roman" w:cs="Times New Roman"/>
        </w:rPr>
        <w:t>.</w:t>
      </w:r>
    </w:p>
    <w:p w:rsidR="00420211" w:rsidRDefault="00420211" w:rsidP="00BB270D">
      <w:pPr>
        <w:pStyle w:val="normal0"/>
        <w:rPr>
          <w:rFonts w:ascii="Times New Roman" w:hAnsi="Times New Roman" w:cs="Times New Roman"/>
        </w:rPr>
      </w:pPr>
    </w:p>
    <w:p w:rsidR="00D56BD6" w:rsidRDefault="00D56BD6" w:rsidP="00D56BD6">
      <w:pPr>
        <w:pStyle w:val="normal0"/>
        <w:rPr>
          <w:rFonts w:ascii="Times New Roman" w:hAnsi="Times New Roman" w:cs="Times New Roman"/>
        </w:rPr>
      </w:pPr>
      <w:r w:rsidRPr="00D56BD6">
        <w:rPr>
          <w:rFonts w:ascii="Times New Roman" w:hAnsi="Times New Roman" w:cs="Times New Roman"/>
        </w:rPr>
        <w:t>Bajtin, M. (1987)</w:t>
      </w:r>
      <w:r>
        <w:rPr>
          <w:rFonts w:ascii="Times New Roman" w:hAnsi="Times New Roman" w:cs="Times New Roman"/>
        </w:rPr>
        <w:t xml:space="preserve">. </w:t>
      </w:r>
      <w:r w:rsidRPr="00D56BD6">
        <w:rPr>
          <w:rFonts w:ascii="Times New Roman" w:hAnsi="Times New Roman" w:cs="Times New Roman"/>
          <w:i/>
          <w:iCs/>
        </w:rPr>
        <w:t>La cultura popular en la Edad Media y el Renacimiento</w:t>
      </w:r>
      <w:r w:rsidRPr="00D56BD6">
        <w:rPr>
          <w:rFonts w:ascii="Times New Roman" w:hAnsi="Times New Roman" w:cs="Times New Roman"/>
        </w:rPr>
        <w:t>, Alianza, Madrid.</w:t>
      </w:r>
    </w:p>
    <w:p w:rsidR="009846A2" w:rsidRDefault="009846A2" w:rsidP="00D56BD6">
      <w:pPr>
        <w:pStyle w:val="normal0"/>
        <w:rPr>
          <w:rFonts w:ascii="Times New Roman" w:hAnsi="Times New Roman" w:cs="Times New Roman"/>
        </w:rPr>
      </w:pPr>
    </w:p>
    <w:p w:rsidR="009846A2" w:rsidRPr="009846A2" w:rsidRDefault="009846A2" w:rsidP="009846A2">
      <w:pPr>
        <w:pStyle w:val="normal0"/>
        <w:rPr>
          <w:rFonts w:ascii="Times New Roman" w:hAnsi="Times New Roman" w:cs="Times New Roman"/>
        </w:rPr>
      </w:pPr>
      <w:r w:rsidRPr="009846A2">
        <w:rPr>
          <w:rFonts w:ascii="Times New Roman" w:hAnsi="Times New Roman" w:cs="Times New Roman"/>
        </w:rPr>
        <w:t xml:space="preserve">Benjamin, W. (1989). “La obra de arte en la época de su reproductibilidad técnica.” En </w:t>
      </w:r>
      <w:r w:rsidRPr="009846A2">
        <w:rPr>
          <w:rFonts w:ascii="Times New Roman" w:hAnsi="Times New Roman" w:cs="Times New Roman"/>
          <w:i/>
        </w:rPr>
        <w:t>Discursos Interrumpidos</w:t>
      </w:r>
      <w:r w:rsidRPr="009846A2">
        <w:rPr>
          <w:rFonts w:ascii="Times New Roman" w:hAnsi="Times New Roman" w:cs="Times New Roman"/>
        </w:rPr>
        <w:t xml:space="preserve"> I. Taurus: Buenos Aires.</w:t>
      </w:r>
    </w:p>
    <w:p w:rsidR="00D56BD6" w:rsidRDefault="00D56BD6" w:rsidP="00BB270D">
      <w:pPr>
        <w:pStyle w:val="normal0"/>
        <w:rPr>
          <w:rFonts w:ascii="Times New Roman" w:hAnsi="Times New Roman" w:cs="Times New Roman"/>
        </w:rPr>
      </w:pPr>
    </w:p>
    <w:p w:rsidR="00215C61" w:rsidRPr="00C41FDF" w:rsidRDefault="00D846DC" w:rsidP="00C41FDF">
      <w:pPr>
        <w:pStyle w:val="normal0"/>
        <w:rPr>
          <w:rFonts w:ascii="Times New Roman" w:hAnsi="Times New Roman" w:cs="Times New Roman"/>
        </w:rPr>
      </w:pPr>
      <w:r w:rsidRPr="00D846DC">
        <w:rPr>
          <w:rFonts w:ascii="Times New Roman" w:hAnsi="Times New Roman" w:cs="Times New Roman"/>
        </w:rPr>
        <w:t xml:space="preserve">Berger, J. (2010). “Che Guevara muerto” en Katz, Leandro </w:t>
      </w:r>
      <w:r w:rsidRPr="00D846DC">
        <w:rPr>
          <w:rFonts w:ascii="Times New Roman" w:hAnsi="Times New Roman" w:cs="Times New Roman"/>
          <w:i/>
        </w:rPr>
        <w:t>Los fantasmas de Ñancahuazú/The Ghosts of Ñancahuazú</w:t>
      </w:r>
      <w:r w:rsidRPr="00D846DC">
        <w:rPr>
          <w:rFonts w:ascii="Times New Roman" w:hAnsi="Times New Roman" w:cs="Times New Roman"/>
        </w:rPr>
        <w:t>, Buenos Aires, La Lengua Viperina, pp. 25-30.</w:t>
      </w:r>
    </w:p>
    <w:p w:rsidR="00C41FDF" w:rsidRDefault="00C41FDF" w:rsidP="00BB270D">
      <w:pPr>
        <w:rPr>
          <w:rFonts w:ascii="Times New Roman" w:hAnsi="Times New Roman" w:cs="Times New Roman"/>
        </w:rPr>
      </w:pPr>
    </w:p>
    <w:p w:rsidR="00E030C0" w:rsidRPr="00E030C0" w:rsidRDefault="00E030C0" w:rsidP="00E030C0">
      <w:pPr>
        <w:rPr>
          <w:rFonts w:ascii="Times New Roman" w:hAnsi="Times New Roman" w:cs="Times New Roman"/>
          <w:bCs/>
          <w:lang w:val="de-DE"/>
        </w:rPr>
      </w:pPr>
      <w:r w:rsidRPr="00E030C0">
        <w:rPr>
          <w:rFonts w:ascii="Times New Roman" w:hAnsi="Times New Roman" w:cs="Times New Roman"/>
          <w:lang w:val="de-DE"/>
        </w:rPr>
        <w:t>Boehm,</w:t>
      </w:r>
      <w:r>
        <w:rPr>
          <w:rFonts w:ascii="Times New Roman" w:hAnsi="Times New Roman" w:cs="Times New Roman"/>
          <w:lang w:val="de-DE"/>
        </w:rPr>
        <w:t xml:space="preserve"> G. (2014). “</w:t>
      </w:r>
      <w:r w:rsidRPr="00E030C0">
        <w:t xml:space="preserve"> </w:t>
      </w:r>
      <w:r w:rsidRPr="00E030C0">
        <w:rPr>
          <w:rFonts w:ascii="Times New Roman" w:hAnsi="Times New Roman" w:cs="Times New Roman"/>
        </w:rPr>
        <w:t>Der lebendige Blick. Gesicht –Bildnis – Identität</w:t>
      </w:r>
      <w:r>
        <w:rPr>
          <w:rFonts w:ascii="Times New Roman" w:hAnsi="Times New Roman" w:cs="Times New Roman"/>
        </w:rPr>
        <w:t xml:space="preserve">” Boehm, G. Budelacci,O. Di Monte, M. Renner, M. </w:t>
      </w:r>
      <w:r w:rsidRPr="00E030C0">
        <w:rPr>
          <w:rFonts w:ascii="Times New Roman" w:hAnsi="Times New Roman" w:cs="Times New Roman"/>
          <w:bCs/>
          <w:i/>
          <w:lang w:val="de-DE"/>
        </w:rPr>
        <w:t>Gesicht und Identität Face and Identity</w:t>
      </w:r>
      <w:r>
        <w:rPr>
          <w:rFonts w:ascii="Times New Roman" w:hAnsi="Times New Roman" w:cs="Times New Roman"/>
          <w:bCs/>
          <w:lang w:val="de-DE"/>
        </w:rPr>
        <w:t>, Paderborn, Wilhelm Fink,</w:t>
      </w:r>
      <w:r w:rsidRPr="00E030C0">
        <w:rPr>
          <w:rFonts w:ascii="Times New Roman" w:hAnsi="Times New Roman" w:cs="Times New Roman"/>
          <w:bCs/>
          <w:lang w:val="de-DE"/>
        </w:rPr>
        <w:t xml:space="preserve"> pp. 15-33.  [Traducción Felisa Santos].</w:t>
      </w:r>
    </w:p>
    <w:p w:rsidR="00D846DC" w:rsidRDefault="00D846DC" w:rsidP="00BB270D">
      <w:pPr>
        <w:rPr>
          <w:rFonts w:ascii="Times New Roman" w:hAnsi="Times New Roman" w:cs="Times New Roman"/>
        </w:rPr>
      </w:pPr>
    </w:p>
    <w:p w:rsidR="00D846DC" w:rsidRPr="00D846DC" w:rsidRDefault="00D846DC" w:rsidP="00D846DC">
      <w:pPr>
        <w:rPr>
          <w:rFonts w:ascii="Times New Roman" w:hAnsi="Times New Roman" w:cs="Times New Roman"/>
          <w:lang w:val="de-DE"/>
        </w:rPr>
      </w:pPr>
      <w:r w:rsidRPr="00D846DC">
        <w:rPr>
          <w:rFonts w:ascii="Times New Roman" w:hAnsi="Times New Roman" w:cs="Times New Roman"/>
        </w:rPr>
        <w:t xml:space="preserve">Bredekamp, H. (2004). Acto de imagen como testimonio y juicio. En M. Flacke (ed.), </w:t>
      </w:r>
      <w:r w:rsidRPr="00D846DC">
        <w:rPr>
          <w:rFonts w:ascii="Times New Roman" w:hAnsi="Times New Roman" w:cs="Times New Roman"/>
          <w:i/>
          <w:iCs/>
        </w:rPr>
        <w:t xml:space="preserve">Mythen der Nationen. </w:t>
      </w:r>
      <w:r w:rsidRPr="00D846DC">
        <w:rPr>
          <w:rFonts w:ascii="Times New Roman" w:hAnsi="Times New Roman" w:cs="Times New Roman"/>
          <w:i/>
          <w:iCs/>
          <w:lang w:val="de-DE"/>
        </w:rPr>
        <w:t>1945.- Arena der Erinnerungen</w:t>
      </w:r>
      <w:r w:rsidRPr="00D846DC">
        <w:rPr>
          <w:rFonts w:ascii="Times New Roman" w:hAnsi="Times New Roman" w:cs="Times New Roman"/>
          <w:lang w:val="de-DE"/>
        </w:rPr>
        <w:t>, volumen I, Berlín, Deutsches Historisches Museum, pp. 29-66. [Traducción Felisa Santos].</w:t>
      </w:r>
    </w:p>
    <w:p w:rsidR="00D846DC" w:rsidRDefault="00D846DC" w:rsidP="00BB270D">
      <w:pPr>
        <w:rPr>
          <w:rFonts w:ascii="Times New Roman" w:hAnsi="Times New Roman" w:cs="Times New Roman"/>
        </w:rPr>
      </w:pPr>
    </w:p>
    <w:p w:rsidR="00D846DC" w:rsidRPr="00D846DC" w:rsidRDefault="00D846DC" w:rsidP="00D846DC">
      <w:pPr>
        <w:rPr>
          <w:rFonts w:ascii="Times New Roman" w:hAnsi="Times New Roman" w:cs="Times New Roman"/>
        </w:rPr>
      </w:pPr>
      <w:r w:rsidRPr="00D846DC">
        <w:rPr>
          <w:rFonts w:ascii="Times New Roman" w:hAnsi="Times New Roman" w:cs="Times New Roman"/>
        </w:rPr>
        <w:t xml:space="preserve">Castoriadis, C. (2007). </w:t>
      </w:r>
      <w:r w:rsidRPr="00D846DC">
        <w:rPr>
          <w:rFonts w:ascii="Times New Roman" w:hAnsi="Times New Roman" w:cs="Times New Roman"/>
          <w:i/>
        </w:rPr>
        <w:t>La institución imaginaria de la sociedad.</w:t>
      </w:r>
      <w:r w:rsidRPr="00D846DC">
        <w:rPr>
          <w:rFonts w:ascii="Times New Roman" w:hAnsi="Times New Roman" w:cs="Times New Roman"/>
        </w:rPr>
        <w:t xml:space="preserve"> Buenos Aires: Tusquets.</w:t>
      </w:r>
    </w:p>
    <w:p w:rsidR="00215C61" w:rsidRDefault="00215C61" w:rsidP="00BB270D">
      <w:pPr>
        <w:rPr>
          <w:rFonts w:ascii="Times New Roman" w:hAnsi="Times New Roman" w:cs="Times New Roman"/>
        </w:rPr>
      </w:pPr>
    </w:p>
    <w:p w:rsidR="00BB270D" w:rsidRDefault="00BB270D" w:rsidP="00BB270D">
      <w:pPr>
        <w:rPr>
          <w:rFonts w:ascii="Times New Roman" w:hAnsi="Times New Roman" w:cs="Times New Roman"/>
        </w:rPr>
      </w:pPr>
      <w:r w:rsidRPr="00BB270D">
        <w:rPr>
          <w:rFonts w:ascii="Times New Roman" w:hAnsi="Times New Roman" w:cs="Times New Roman"/>
        </w:rPr>
        <w:t xml:space="preserve">Deleuze, G. y Guattari, F. (2008). </w:t>
      </w:r>
      <w:r w:rsidRPr="00BB270D">
        <w:rPr>
          <w:rFonts w:ascii="Times New Roman" w:hAnsi="Times New Roman" w:cs="Times New Roman"/>
          <w:i/>
        </w:rPr>
        <w:t>Mil Mesetas,</w:t>
      </w:r>
      <w:r w:rsidRPr="00BB270D">
        <w:rPr>
          <w:rFonts w:ascii="Times New Roman" w:hAnsi="Times New Roman" w:cs="Times New Roman"/>
        </w:rPr>
        <w:t xml:space="preserve"> Barcelona: Pre-Textos.</w:t>
      </w:r>
    </w:p>
    <w:p w:rsidR="00420211" w:rsidRDefault="00420211" w:rsidP="00BB270D">
      <w:pPr>
        <w:rPr>
          <w:rFonts w:ascii="Times New Roman" w:hAnsi="Times New Roman" w:cs="Times New Roman"/>
        </w:rPr>
      </w:pPr>
    </w:p>
    <w:p w:rsidR="00420211" w:rsidRDefault="00420211" w:rsidP="00BB270D">
      <w:pPr>
        <w:rPr>
          <w:rFonts w:ascii="Times New Roman" w:hAnsi="Times New Roman" w:cs="Times New Roman"/>
        </w:rPr>
      </w:pPr>
      <w:r>
        <w:rPr>
          <w:rFonts w:ascii="Times New Roman" w:hAnsi="Times New Roman" w:cs="Times New Roman"/>
        </w:rPr>
        <w:t xml:space="preserve">García, A; Pérez, G; Vazquez, M. </w:t>
      </w:r>
      <w:r w:rsidRPr="00420211">
        <w:rPr>
          <w:rFonts w:ascii="Times New Roman" w:hAnsi="Times New Roman" w:cs="Times New Roman"/>
        </w:rPr>
        <w:t>(2007) “Poner el cuerpo. Sobre los significados de la Masacre del Puente Pueyrredón”, en “Morir joven en la Argentina”, Revista Ciencias Sociales Nro. 67, Julio de 2007, Facultad de Ciencias Sociales, UBA</w:t>
      </w:r>
    </w:p>
    <w:p w:rsidR="00880657" w:rsidRDefault="00880657" w:rsidP="00BB270D">
      <w:pPr>
        <w:rPr>
          <w:rFonts w:ascii="Times New Roman" w:hAnsi="Times New Roman" w:cs="Times New Roman"/>
        </w:rPr>
      </w:pPr>
    </w:p>
    <w:p w:rsidR="00880657" w:rsidRPr="00880657" w:rsidRDefault="00880657" w:rsidP="008E695E">
      <w:pPr>
        <w:rPr>
          <w:rFonts w:ascii="Times New Roman" w:hAnsi="Times New Roman" w:cs="Times New Roman"/>
          <w:lang w:val="de-DE"/>
        </w:rPr>
      </w:pPr>
      <w:r w:rsidRPr="00880657">
        <w:rPr>
          <w:rFonts w:ascii="Times New Roman" w:hAnsi="Times New Roman" w:cs="Times New Roman"/>
          <w:lang w:val="de-DE"/>
        </w:rPr>
        <w:t xml:space="preserve">Ginzburg, C. (2001). Tu país te necesita: un estudio de caso de iconografía política. </w:t>
      </w:r>
      <w:r w:rsidRPr="00880657">
        <w:rPr>
          <w:rFonts w:ascii="Times New Roman" w:hAnsi="Times New Roman" w:cs="Times New Roman"/>
          <w:i/>
          <w:iCs/>
          <w:lang w:val="de-DE"/>
        </w:rPr>
        <w:t>History Workshop Journal</w:t>
      </w:r>
      <w:r w:rsidRPr="00880657">
        <w:rPr>
          <w:rFonts w:ascii="Times New Roman" w:hAnsi="Times New Roman" w:cs="Times New Roman"/>
          <w:lang w:val="de-DE"/>
        </w:rPr>
        <w:t>, 52,  pp. 1-22. [Traducción Felisa Santos].</w:t>
      </w:r>
    </w:p>
    <w:p w:rsidR="00BB270D" w:rsidRPr="00BB270D" w:rsidRDefault="00BB270D" w:rsidP="008E695E">
      <w:pPr>
        <w:rPr>
          <w:rFonts w:ascii="Times New Roman" w:hAnsi="Times New Roman" w:cs="Times New Roman"/>
        </w:rPr>
      </w:pPr>
    </w:p>
    <w:p w:rsidR="00BB270D" w:rsidRPr="00BB270D" w:rsidRDefault="00BB270D" w:rsidP="008E695E">
      <w:pPr>
        <w:rPr>
          <w:rFonts w:ascii="Times New Roman" w:hAnsi="Times New Roman" w:cs="Times New Roman"/>
          <w:lang w:val="de-DE"/>
        </w:rPr>
      </w:pPr>
      <w:r w:rsidRPr="00BB270D">
        <w:rPr>
          <w:rFonts w:ascii="Times New Roman" w:hAnsi="Times New Roman" w:cs="Times New Roman"/>
        </w:rPr>
        <w:t xml:space="preserve">Le Breton, D. (2010). </w:t>
      </w:r>
      <w:r w:rsidRPr="00BB270D">
        <w:rPr>
          <w:rFonts w:ascii="Times New Roman" w:hAnsi="Times New Roman" w:cs="Times New Roman"/>
          <w:i/>
        </w:rPr>
        <w:t>Rostros: ensayo antropológico</w:t>
      </w:r>
      <w:r w:rsidRPr="00BB270D">
        <w:rPr>
          <w:rFonts w:ascii="Times New Roman" w:hAnsi="Times New Roman" w:cs="Times New Roman"/>
        </w:rPr>
        <w:t>. Buenos Aires: Letra Viva</w:t>
      </w:r>
    </w:p>
    <w:p w:rsidR="00215C61" w:rsidRDefault="00215C61" w:rsidP="008E695E">
      <w:pPr>
        <w:rPr>
          <w:rFonts w:ascii="Times New Roman" w:hAnsi="Times New Roman" w:cs="Times New Roman"/>
        </w:rPr>
      </w:pPr>
    </w:p>
    <w:p w:rsidR="00BB270D" w:rsidRPr="00BB270D" w:rsidRDefault="00BB270D" w:rsidP="008E695E">
      <w:pPr>
        <w:rPr>
          <w:rFonts w:ascii="Times New Roman" w:hAnsi="Times New Roman" w:cs="Times New Roman"/>
        </w:rPr>
      </w:pPr>
      <w:r w:rsidRPr="00BB270D">
        <w:rPr>
          <w:rFonts w:ascii="Times New Roman" w:hAnsi="Times New Roman" w:cs="Times New Roman"/>
        </w:rPr>
        <w:t xml:space="preserve">Mazzuchini, S. (8 de septiembre de 2016). “Mariano Ferreyra: la insistencia de un rostro”, (ponencia). XVIII Congreso Redcom </w:t>
      </w:r>
      <w:r w:rsidRPr="00BB270D">
        <w:rPr>
          <w:rFonts w:ascii="Times New Roman" w:hAnsi="Times New Roman" w:cs="Times New Roman"/>
          <w:i/>
        </w:rPr>
        <w:t>Comunicación, derechos y la cuestión del poder en América Latina</w:t>
      </w:r>
      <w:r w:rsidRPr="00BB270D">
        <w:rPr>
          <w:rFonts w:ascii="Times New Roman" w:hAnsi="Times New Roman" w:cs="Times New Roman"/>
        </w:rPr>
        <w:t>, Buenos Aires.</w:t>
      </w:r>
    </w:p>
    <w:p w:rsidR="00215C61" w:rsidRDefault="00215C61" w:rsidP="008E695E">
      <w:pPr>
        <w:rPr>
          <w:rFonts w:ascii="Times New Roman" w:hAnsi="Times New Roman" w:cs="Times New Roman"/>
        </w:rPr>
      </w:pPr>
    </w:p>
    <w:p w:rsidR="00BB270D" w:rsidRPr="00BB270D" w:rsidRDefault="00BB270D" w:rsidP="008E695E">
      <w:pPr>
        <w:rPr>
          <w:rFonts w:ascii="Times New Roman" w:hAnsi="Times New Roman" w:cs="Times New Roman"/>
        </w:rPr>
      </w:pPr>
      <w:r w:rsidRPr="00BB270D">
        <w:rPr>
          <w:rFonts w:ascii="Times New Roman" w:hAnsi="Times New Roman" w:cs="Times New Roman"/>
        </w:rPr>
        <w:t>Mazzuchini, S. y Sganga, M. E. (2014). “Mariano Ferreyra: la insistencia de un rostro” (tesina de licenciatura). Carrera de Ciencias de la Comunicación, Facultad de Ciencias Sociales, Universidad de Buenos Aires.</w:t>
      </w:r>
    </w:p>
    <w:p w:rsidR="00215C61" w:rsidRDefault="00215C61" w:rsidP="008E695E">
      <w:pPr>
        <w:rPr>
          <w:rFonts w:ascii="Times New Roman" w:hAnsi="Times New Roman" w:cs="Times New Roman"/>
        </w:rPr>
      </w:pPr>
    </w:p>
    <w:p w:rsidR="002E1DCC" w:rsidRDefault="00BB270D" w:rsidP="008E695E">
      <w:pPr>
        <w:rPr>
          <w:rFonts w:ascii="Times New Roman" w:hAnsi="Times New Roman" w:cs="Times New Roman"/>
          <w:lang w:val="es-ES"/>
        </w:rPr>
      </w:pPr>
      <w:r w:rsidRPr="00BB270D">
        <w:rPr>
          <w:rFonts w:ascii="Times New Roman" w:hAnsi="Times New Roman" w:cs="Times New Roman"/>
        </w:rPr>
        <w:t>Mestman, M.</w:t>
      </w:r>
      <w:r w:rsidRPr="00BB270D">
        <w:rPr>
          <w:rFonts w:ascii="Times New Roman" w:hAnsi="Times New Roman" w:cs="Times New Roman"/>
          <w:lang w:val="es-ES"/>
        </w:rPr>
        <w:t xml:space="preserve"> (2003). “La imagen de Che-Cristo en el cine político y la fotografía de prensa”. En </w:t>
      </w:r>
      <w:r w:rsidRPr="00BB270D">
        <w:rPr>
          <w:rFonts w:ascii="Times New Roman" w:hAnsi="Times New Roman" w:cs="Times New Roman"/>
          <w:i/>
          <w:lang w:val="es-ES"/>
        </w:rPr>
        <w:t>Letterature d' America</w:t>
      </w:r>
      <w:r w:rsidRPr="00BB270D">
        <w:rPr>
          <w:rFonts w:ascii="Times New Roman" w:hAnsi="Times New Roman" w:cs="Times New Roman"/>
          <w:lang w:val="es-ES"/>
        </w:rPr>
        <w:t xml:space="preserve">. </w:t>
      </w:r>
      <w:r w:rsidRPr="00BB270D">
        <w:rPr>
          <w:rFonts w:ascii="Times New Roman" w:hAnsi="Times New Roman" w:cs="Times New Roman"/>
          <w:i/>
          <w:lang w:val="es-ES"/>
        </w:rPr>
        <w:t>3</w:t>
      </w:r>
      <w:r w:rsidRPr="00BB270D">
        <w:rPr>
          <w:rFonts w:ascii="Times New Roman" w:hAnsi="Times New Roman" w:cs="Times New Roman"/>
          <w:lang w:val="es-ES"/>
        </w:rPr>
        <w:t>(95), pp. 125-153.</w:t>
      </w:r>
    </w:p>
    <w:p w:rsidR="00D846DC" w:rsidRDefault="00D846DC" w:rsidP="008E695E">
      <w:pPr>
        <w:rPr>
          <w:rFonts w:ascii="Times New Roman" w:hAnsi="Times New Roman" w:cs="Times New Roman"/>
          <w:lang w:val="es-ES"/>
        </w:rPr>
      </w:pPr>
    </w:p>
    <w:p w:rsidR="00E030C0" w:rsidRPr="00E030C0" w:rsidRDefault="00E030C0" w:rsidP="00E030C0">
      <w:pPr>
        <w:rPr>
          <w:rFonts w:ascii="Times New Roman" w:hAnsi="Times New Roman" w:cs="Times New Roman"/>
        </w:rPr>
      </w:pPr>
      <w:r w:rsidRPr="00E030C0">
        <w:rPr>
          <w:rFonts w:ascii="Times New Roman" w:hAnsi="Times New Roman" w:cs="Times New Roman"/>
          <w:bCs/>
        </w:rPr>
        <w:t>Rancière</w:t>
      </w:r>
      <w:r w:rsidRPr="00E030C0">
        <w:rPr>
          <w:rFonts w:ascii="Times New Roman" w:hAnsi="Times New Roman" w:cs="Times New Roman"/>
        </w:rPr>
        <w:t xml:space="preserve">, J. (2006). </w:t>
      </w:r>
      <w:r w:rsidRPr="00E030C0">
        <w:rPr>
          <w:rFonts w:ascii="Times New Roman" w:hAnsi="Times New Roman" w:cs="Times New Roman"/>
          <w:i/>
        </w:rPr>
        <w:t>El desacuerdo, filosofía y política</w:t>
      </w:r>
      <w:r w:rsidRPr="00E030C0">
        <w:rPr>
          <w:rFonts w:ascii="Times New Roman" w:hAnsi="Times New Roman" w:cs="Times New Roman"/>
        </w:rPr>
        <w:t>. Buenos Aires: Ediciones Nueva Visión.</w:t>
      </w:r>
    </w:p>
    <w:p w:rsidR="00E030C0" w:rsidRDefault="00E030C0" w:rsidP="008E695E">
      <w:pPr>
        <w:rPr>
          <w:rFonts w:ascii="Times New Roman" w:hAnsi="Times New Roman" w:cs="Times New Roman"/>
          <w:lang w:val="es-ES"/>
        </w:rPr>
      </w:pPr>
    </w:p>
    <w:p w:rsidR="00E030C0" w:rsidRDefault="00E030C0" w:rsidP="008E695E">
      <w:pPr>
        <w:rPr>
          <w:rFonts w:ascii="Times New Roman" w:hAnsi="Times New Roman" w:cs="Times New Roman"/>
          <w:lang w:val="es-ES"/>
        </w:rPr>
      </w:pPr>
    </w:p>
    <w:p w:rsidR="00D846DC" w:rsidRPr="00D846DC" w:rsidRDefault="00D846DC" w:rsidP="008E695E">
      <w:pPr>
        <w:rPr>
          <w:rFonts w:ascii="Times New Roman" w:hAnsi="Times New Roman" w:cs="Times New Roman"/>
        </w:rPr>
      </w:pPr>
      <w:r w:rsidRPr="00D846DC">
        <w:rPr>
          <w:rFonts w:ascii="Times New Roman" w:hAnsi="Times New Roman" w:cs="Times New Roman"/>
        </w:rPr>
        <w:t xml:space="preserve">Vauday, P. (2009). </w:t>
      </w:r>
      <w:r w:rsidRPr="00D846DC">
        <w:rPr>
          <w:rFonts w:ascii="Times New Roman" w:hAnsi="Times New Roman" w:cs="Times New Roman"/>
          <w:i/>
        </w:rPr>
        <w:t>La invención de lo visible</w:t>
      </w:r>
      <w:r w:rsidRPr="00D846DC">
        <w:rPr>
          <w:rFonts w:ascii="Times New Roman" w:hAnsi="Times New Roman" w:cs="Times New Roman"/>
        </w:rPr>
        <w:t>. Buenos Aires: Letranómada.</w:t>
      </w:r>
    </w:p>
    <w:p w:rsidR="00D846DC" w:rsidRDefault="00D846DC" w:rsidP="008E695E">
      <w:pPr>
        <w:rPr>
          <w:rFonts w:ascii="Times New Roman" w:hAnsi="Times New Roman" w:cs="Times New Roman"/>
        </w:rPr>
      </w:pPr>
    </w:p>
    <w:p w:rsidR="00420211" w:rsidRDefault="00420211" w:rsidP="008E695E">
      <w:pPr>
        <w:rPr>
          <w:rFonts w:ascii="Times New Roman" w:hAnsi="Times New Roman" w:cs="Times New Roman"/>
          <w:b/>
        </w:rPr>
      </w:pPr>
    </w:p>
    <w:p w:rsidR="003076D0" w:rsidRPr="003076D0" w:rsidRDefault="003076D0" w:rsidP="008E695E">
      <w:pPr>
        <w:rPr>
          <w:rFonts w:ascii="Times New Roman" w:hAnsi="Times New Roman" w:cs="Times New Roman"/>
          <w:b/>
        </w:rPr>
      </w:pPr>
      <w:r w:rsidRPr="003076D0">
        <w:rPr>
          <w:rFonts w:ascii="Times New Roman" w:hAnsi="Times New Roman" w:cs="Times New Roman"/>
          <w:b/>
        </w:rPr>
        <w:t>Referencia de imágenes</w:t>
      </w:r>
    </w:p>
    <w:p w:rsidR="003076D0" w:rsidRDefault="003076D0" w:rsidP="008E695E">
      <w:pPr>
        <w:rPr>
          <w:rFonts w:ascii="Times New Roman" w:hAnsi="Times New Roman" w:cs="Times New Roman"/>
        </w:rPr>
      </w:pPr>
    </w:p>
    <w:p w:rsidR="008E695E" w:rsidRDefault="008E695E" w:rsidP="008E695E">
      <w:pPr>
        <w:rPr>
          <w:rFonts w:ascii="Times New Roman" w:hAnsi="Times New Roman" w:cs="Times New Roman"/>
        </w:rPr>
      </w:pPr>
      <w:r>
        <w:rPr>
          <w:rFonts w:ascii="Times New Roman" w:hAnsi="Times New Roman" w:cs="Times New Roman"/>
        </w:rPr>
        <w:t xml:space="preserve">Figura 1: </w:t>
      </w:r>
      <w:r w:rsidRPr="003076D0">
        <w:rPr>
          <w:rFonts w:ascii="Times New Roman" w:hAnsi="Times New Roman" w:cs="Times New Roman"/>
        </w:rPr>
        <w:t>Imagen del rostro de Darío Santillán. Barracas, CABA [pintada].</w:t>
      </w:r>
      <w:r>
        <w:rPr>
          <w:rFonts w:ascii="Times New Roman" w:hAnsi="Times New Roman" w:cs="Times New Roman"/>
        </w:rPr>
        <w:t xml:space="preserve"> Fotografía tomada por Santiago Mazzuchini, 2014.</w:t>
      </w:r>
    </w:p>
    <w:p w:rsidR="008E695E" w:rsidRDefault="008E695E" w:rsidP="008E695E">
      <w:pPr>
        <w:rPr>
          <w:rFonts w:ascii="Times New Roman" w:hAnsi="Times New Roman" w:cs="Times New Roman"/>
        </w:rPr>
      </w:pPr>
    </w:p>
    <w:p w:rsidR="008E695E" w:rsidRDefault="008E695E" w:rsidP="008E695E">
      <w:pPr>
        <w:rPr>
          <w:rFonts w:ascii="Times New Roman" w:hAnsi="Times New Roman" w:cs="Times New Roman"/>
        </w:rPr>
      </w:pPr>
      <w:r>
        <w:rPr>
          <w:rFonts w:ascii="Times New Roman" w:hAnsi="Times New Roman" w:cs="Times New Roman"/>
        </w:rPr>
        <w:t xml:space="preserve">Figura 2: Modelo de </w:t>
      </w:r>
      <w:r w:rsidRPr="008F6CE5">
        <w:rPr>
          <w:rFonts w:ascii="Times New Roman" w:hAnsi="Times New Roman" w:cs="Times New Roman"/>
          <w:i/>
        </w:rPr>
        <w:t>stencil</w:t>
      </w:r>
      <w:r>
        <w:rPr>
          <w:rFonts w:ascii="Times New Roman" w:hAnsi="Times New Roman" w:cs="Times New Roman"/>
        </w:rPr>
        <w:t xml:space="preserve"> de Ernesto Guevara, por Jim Fitzpatrick.</w:t>
      </w:r>
    </w:p>
    <w:p w:rsidR="008E695E" w:rsidRDefault="008E695E" w:rsidP="008E695E">
      <w:pPr>
        <w:rPr>
          <w:rFonts w:ascii="Times New Roman" w:hAnsi="Times New Roman" w:cs="Times New Roman"/>
        </w:rPr>
      </w:pPr>
    </w:p>
    <w:p w:rsidR="008E695E" w:rsidRDefault="008E695E" w:rsidP="008E695E">
      <w:pPr>
        <w:rPr>
          <w:rFonts w:ascii="Times New Roman" w:hAnsi="Times New Roman" w:cs="Times New Roman"/>
        </w:rPr>
      </w:pPr>
      <w:r>
        <w:rPr>
          <w:rFonts w:ascii="Times New Roman" w:hAnsi="Times New Roman" w:cs="Times New Roman"/>
        </w:rPr>
        <w:t xml:space="preserve">Figura 3: </w:t>
      </w:r>
      <w:r w:rsidRPr="003076D0">
        <w:rPr>
          <w:rFonts w:ascii="Times New Roman" w:hAnsi="Times New Roman" w:cs="Times New Roman"/>
        </w:rPr>
        <w:t>Korda,A. (1960) Guerril</w:t>
      </w:r>
      <w:r>
        <w:rPr>
          <w:rFonts w:ascii="Times New Roman" w:hAnsi="Times New Roman" w:cs="Times New Roman"/>
        </w:rPr>
        <w:t>lero heroico. La Habana, Cuba [F</w:t>
      </w:r>
      <w:r w:rsidRPr="003076D0">
        <w:rPr>
          <w:rFonts w:ascii="Times New Roman" w:hAnsi="Times New Roman" w:cs="Times New Roman"/>
        </w:rPr>
        <w:t>otografía].</w:t>
      </w:r>
    </w:p>
    <w:p w:rsidR="008E695E" w:rsidRDefault="008E695E" w:rsidP="008E695E">
      <w:pPr>
        <w:rPr>
          <w:rFonts w:ascii="Times New Roman" w:hAnsi="Times New Roman" w:cs="Times New Roman"/>
        </w:rPr>
      </w:pPr>
    </w:p>
    <w:p w:rsidR="008E695E" w:rsidRDefault="008E695E" w:rsidP="008E695E">
      <w:pPr>
        <w:rPr>
          <w:rFonts w:ascii="Times New Roman" w:hAnsi="Times New Roman" w:cs="Times New Roman"/>
        </w:rPr>
      </w:pPr>
      <w:r>
        <w:rPr>
          <w:rFonts w:ascii="Times New Roman" w:hAnsi="Times New Roman" w:cs="Times New Roman"/>
        </w:rPr>
        <w:t xml:space="preserve">Figura 4: </w:t>
      </w:r>
      <w:r w:rsidR="003076D0" w:rsidRPr="003076D0">
        <w:rPr>
          <w:rFonts w:ascii="Times New Roman" w:hAnsi="Times New Roman" w:cs="Times New Roman"/>
        </w:rPr>
        <w:t>Alborta, F. (1967) Imagen del cadáver de Ernesto Guevara. La Higuera, Bolivia. [</w:t>
      </w:r>
      <w:r w:rsidRPr="003076D0">
        <w:rPr>
          <w:rFonts w:ascii="Times New Roman" w:hAnsi="Times New Roman" w:cs="Times New Roman"/>
        </w:rPr>
        <w:t>Fotografía</w:t>
      </w:r>
      <w:r w:rsidR="003076D0" w:rsidRPr="003076D0">
        <w:rPr>
          <w:rFonts w:ascii="Times New Roman" w:hAnsi="Times New Roman" w:cs="Times New Roman"/>
        </w:rPr>
        <w:t>].</w:t>
      </w:r>
    </w:p>
    <w:p w:rsidR="008E695E" w:rsidRDefault="008E695E" w:rsidP="008E695E">
      <w:pPr>
        <w:rPr>
          <w:rFonts w:ascii="Times New Roman" w:hAnsi="Times New Roman" w:cs="Times New Roman"/>
        </w:rPr>
      </w:pPr>
    </w:p>
    <w:p w:rsidR="008E695E" w:rsidRDefault="008E695E" w:rsidP="008E695E">
      <w:pPr>
        <w:rPr>
          <w:rFonts w:ascii="Times New Roman" w:hAnsi="Times New Roman" w:cs="Times New Roman"/>
        </w:rPr>
      </w:pPr>
      <w:r>
        <w:rPr>
          <w:rFonts w:ascii="Times New Roman" w:hAnsi="Times New Roman" w:cs="Times New Roman"/>
        </w:rPr>
        <w:t xml:space="preserve">Figura  5: </w:t>
      </w:r>
      <w:r w:rsidRPr="003076D0">
        <w:rPr>
          <w:rFonts w:ascii="Times New Roman" w:hAnsi="Times New Roman" w:cs="Times New Roman"/>
        </w:rPr>
        <w:t>Mantegna, A (457-1501) La</w:t>
      </w:r>
      <w:r>
        <w:rPr>
          <w:rFonts w:ascii="Times New Roman" w:hAnsi="Times New Roman" w:cs="Times New Roman"/>
        </w:rPr>
        <w:t>mentación sobre Cristo muerto [P</w:t>
      </w:r>
      <w:r w:rsidRPr="003076D0">
        <w:rPr>
          <w:rFonts w:ascii="Times New Roman" w:hAnsi="Times New Roman" w:cs="Times New Roman"/>
        </w:rPr>
        <w:t>intura en témpera sobre tela].</w:t>
      </w:r>
    </w:p>
    <w:p w:rsidR="008E695E" w:rsidRDefault="008E695E" w:rsidP="008E695E">
      <w:pPr>
        <w:rPr>
          <w:rFonts w:ascii="Times New Roman" w:hAnsi="Times New Roman" w:cs="Times New Roman"/>
        </w:rPr>
      </w:pPr>
    </w:p>
    <w:p w:rsidR="008F6CE5" w:rsidRPr="008F6CE5" w:rsidRDefault="009846A2" w:rsidP="008F6CE5">
      <w:pPr>
        <w:rPr>
          <w:rFonts w:ascii="Times New Roman" w:hAnsi="Times New Roman" w:cs="Times New Roman"/>
          <w:bCs/>
        </w:rPr>
      </w:pPr>
      <w:r>
        <w:rPr>
          <w:rFonts w:ascii="Times New Roman" w:hAnsi="Times New Roman" w:cs="Times New Roman"/>
          <w:bCs/>
        </w:rPr>
        <w:t>Figura 7</w:t>
      </w:r>
      <w:r w:rsidR="008F6CE5">
        <w:rPr>
          <w:rFonts w:ascii="Times New Roman" w:hAnsi="Times New Roman" w:cs="Times New Roman"/>
          <w:bCs/>
        </w:rPr>
        <w:t>:</w:t>
      </w:r>
      <w:r w:rsidR="008F6CE5" w:rsidRPr="008F6CE5">
        <w:rPr>
          <w:rFonts w:ascii="Times New Roman" w:hAnsi="Times New Roman" w:cs="Times New Roman"/>
          <w:bCs/>
        </w:rPr>
        <w:t xml:space="preserve"> </w:t>
      </w:r>
      <w:r w:rsidR="008F6CE5">
        <w:rPr>
          <w:rFonts w:ascii="Times New Roman" w:hAnsi="Times New Roman" w:cs="Times New Roman"/>
          <w:bCs/>
        </w:rPr>
        <w:t>e</w:t>
      </w:r>
      <w:r w:rsidR="008F6CE5" w:rsidRPr="008F6CE5">
        <w:rPr>
          <w:rFonts w:ascii="Times New Roman" w:hAnsi="Times New Roman" w:cs="Times New Roman"/>
          <w:bCs/>
        </w:rPr>
        <w:t>stación “Darío Santillán y Maximiliano Kosteki”</w:t>
      </w:r>
      <w:r w:rsidR="008F6CE5">
        <w:rPr>
          <w:rFonts w:ascii="Times New Roman" w:hAnsi="Times New Roman" w:cs="Times New Roman"/>
          <w:bCs/>
        </w:rPr>
        <w:t>.</w:t>
      </w:r>
    </w:p>
    <w:p w:rsidR="008F6CE5" w:rsidRDefault="008F6CE5" w:rsidP="008E695E">
      <w:pPr>
        <w:rPr>
          <w:rFonts w:ascii="Times New Roman" w:hAnsi="Times New Roman" w:cs="Times New Roman"/>
        </w:rPr>
      </w:pPr>
    </w:p>
    <w:p w:rsidR="008E695E" w:rsidRPr="008E695E" w:rsidRDefault="009846A2" w:rsidP="008E695E">
      <w:pPr>
        <w:rPr>
          <w:rFonts w:ascii="Times New Roman" w:hAnsi="Times New Roman" w:cs="Times New Roman"/>
        </w:rPr>
      </w:pPr>
      <w:r>
        <w:rPr>
          <w:rFonts w:ascii="Times New Roman" w:hAnsi="Times New Roman" w:cs="Times New Roman"/>
        </w:rPr>
        <w:t>Figura 8</w:t>
      </w:r>
      <w:r w:rsidR="008E695E">
        <w:rPr>
          <w:rFonts w:ascii="Times New Roman" w:hAnsi="Times New Roman" w:cs="Times New Roman"/>
        </w:rPr>
        <w:t xml:space="preserve">: </w:t>
      </w:r>
      <w:r w:rsidR="008E695E" w:rsidRPr="008E695E">
        <w:rPr>
          <w:rFonts w:ascii="Times New Roman" w:hAnsi="Times New Roman" w:cs="Times New Roman"/>
        </w:rPr>
        <w:t>Espinosa,M (2002) Darío Santillán y Maximiliano Kost</w:t>
      </w:r>
      <w:r w:rsidR="008E695E">
        <w:rPr>
          <w:rFonts w:ascii="Times New Roman" w:hAnsi="Times New Roman" w:cs="Times New Roman"/>
        </w:rPr>
        <w:t>eki en la Estación Avellaneda [F</w:t>
      </w:r>
      <w:r w:rsidR="008E695E" w:rsidRPr="008E695E">
        <w:rPr>
          <w:rFonts w:ascii="Times New Roman" w:hAnsi="Times New Roman" w:cs="Times New Roman"/>
        </w:rPr>
        <w:t>otografía].</w:t>
      </w:r>
    </w:p>
    <w:p w:rsidR="003076D0" w:rsidRPr="003076D0" w:rsidRDefault="003076D0" w:rsidP="008E695E">
      <w:pPr>
        <w:rPr>
          <w:rFonts w:ascii="Times New Roman" w:hAnsi="Times New Roman" w:cs="Times New Roman"/>
        </w:rPr>
      </w:pPr>
      <w:r w:rsidRPr="003076D0">
        <w:rPr>
          <w:rFonts w:ascii="Times New Roman" w:hAnsi="Times New Roman" w:cs="Times New Roman"/>
        </w:rPr>
        <w:t xml:space="preserve"> </w:t>
      </w:r>
    </w:p>
    <w:p w:rsidR="003076D0" w:rsidRDefault="008E695E" w:rsidP="008E695E">
      <w:pPr>
        <w:rPr>
          <w:rFonts w:ascii="Times New Roman" w:hAnsi="Times New Roman" w:cs="Times New Roman"/>
        </w:rPr>
      </w:pPr>
      <w:r>
        <w:rPr>
          <w:rFonts w:ascii="Times New Roman" w:hAnsi="Times New Roman" w:cs="Times New Roman"/>
        </w:rPr>
        <w:t xml:space="preserve">Figura </w:t>
      </w:r>
      <w:r w:rsidR="009846A2">
        <w:rPr>
          <w:rFonts w:ascii="Times New Roman" w:hAnsi="Times New Roman" w:cs="Times New Roman"/>
        </w:rPr>
        <w:t>9</w:t>
      </w:r>
      <w:r w:rsidR="008F6CE5">
        <w:rPr>
          <w:rFonts w:ascii="Times New Roman" w:hAnsi="Times New Roman" w:cs="Times New Roman"/>
        </w:rPr>
        <w:t>:</w:t>
      </w:r>
      <w:r>
        <w:rPr>
          <w:rFonts w:ascii="Times New Roman" w:hAnsi="Times New Roman" w:cs="Times New Roman"/>
        </w:rPr>
        <w:t xml:space="preserve"> </w:t>
      </w:r>
      <w:r w:rsidR="003076D0" w:rsidRPr="003076D0">
        <w:rPr>
          <w:rFonts w:ascii="Times New Roman" w:hAnsi="Times New Roman" w:cs="Times New Roman"/>
        </w:rPr>
        <w:t>Mateos,P (2002) Darío Santillán y Maximiliano Kosteki en la Estación Ave</w:t>
      </w:r>
      <w:r>
        <w:rPr>
          <w:rFonts w:ascii="Times New Roman" w:hAnsi="Times New Roman" w:cs="Times New Roman"/>
        </w:rPr>
        <w:t>llaneda [F</w:t>
      </w:r>
      <w:r w:rsidR="003076D0" w:rsidRPr="003076D0">
        <w:rPr>
          <w:rFonts w:ascii="Times New Roman" w:hAnsi="Times New Roman" w:cs="Times New Roman"/>
        </w:rPr>
        <w:t>otografía].</w:t>
      </w:r>
    </w:p>
    <w:p w:rsidR="008F6CE5" w:rsidRPr="003076D0" w:rsidRDefault="008F6CE5" w:rsidP="008E695E">
      <w:pPr>
        <w:rPr>
          <w:rFonts w:ascii="Times New Roman" w:hAnsi="Times New Roman" w:cs="Times New Roman"/>
        </w:rPr>
      </w:pPr>
    </w:p>
    <w:p w:rsidR="003076D0" w:rsidRPr="00BB270D" w:rsidRDefault="00534DDD" w:rsidP="008E695E">
      <w:pPr>
        <w:rPr>
          <w:rFonts w:ascii="Times New Roman" w:hAnsi="Times New Roman" w:cs="Times New Roman"/>
        </w:rPr>
      </w:pPr>
      <w:r>
        <w:rPr>
          <w:rFonts w:ascii="Times New Roman" w:hAnsi="Times New Roman" w:cs="Times New Roman"/>
        </w:rPr>
        <w:t>Figuras 11 y 13</w:t>
      </w:r>
      <w:r w:rsidR="008E695E">
        <w:rPr>
          <w:rFonts w:ascii="Times New Roman" w:hAnsi="Times New Roman" w:cs="Times New Roman"/>
        </w:rPr>
        <w:t xml:space="preserve">: </w:t>
      </w:r>
      <w:r w:rsidR="003076D0" w:rsidRPr="003076D0">
        <w:rPr>
          <w:rFonts w:ascii="Times New Roman" w:hAnsi="Times New Roman" w:cs="Times New Roman"/>
        </w:rPr>
        <w:t xml:space="preserve">Muestra “Junio arde rojo-Pasión </w:t>
      </w:r>
      <w:r w:rsidR="008E695E">
        <w:rPr>
          <w:rFonts w:ascii="Times New Roman" w:hAnsi="Times New Roman" w:cs="Times New Roman"/>
        </w:rPr>
        <w:t>piquetera”. Fm La Tribu, CABA [I</w:t>
      </w:r>
      <w:r w:rsidR="003076D0" w:rsidRPr="003076D0">
        <w:rPr>
          <w:rFonts w:ascii="Times New Roman" w:hAnsi="Times New Roman" w:cs="Times New Roman"/>
        </w:rPr>
        <w:t>nstalación].</w:t>
      </w:r>
      <w:r w:rsidR="008E695E">
        <w:rPr>
          <w:rFonts w:ascii="Times New Roman" w:hAnsi="Times New Roman" w:cs="Times New Roman"/>
        </w:rPr>
        <w:t xml:space="preserve"> Fotografías tomadas por Santiago Mazzuchini, 2017.</w:t>
      </w:r>
    </w:p>
    <w:sectPr w:rsidR="003076D0" w:rsidRPr="00BB270D" w:rsidSect="00A20AF4">
      <w:pgSz w:w="11906" w:h="16838"/>
      <w:pgMar w:top="1418" w:right="1418" w:bottom="1418" w:left="1418"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772" w:rsidRDefault="00A53772" w:rsidP="00667B3A">
      <w:pPr>
        <w:spacing w:before="0"/>
      </w:pPr>
      <w:r>
        <w:separator/>
      </w:r>
    </w:p>
  </w:endnote>
  <w:endnote w:type="continuationSeparator" w:id="1">
    <w:p w:rsidR="00A53772" w:rsidRDefault="00A53772" w:rsidP="00667B3A">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772" w:rsidRDefault="00A53772" w:rsidP="00667B3A">
      <w:pPr>
        <w:spacing w:before="0"/>
      </w:pPr>
      <w:r>
        <w:separator/>
      </w:r>
    </w:p>
  </w:footnote>
  <w:footnote w:type="continuationSeparator" w:id="1">
    <w:p w:rsidR="00A53772" w:rsidRDefault="00A53772" w:rsidP="00667B3A">
      <w:pPr>
        <w:spacing w:before="0"/>
      </w:pPr>
      <w:r>
        <w:continuationSeparator/>
      </w:r>
    </w:p>
  </w:footnote>
  <w:footnote w:id="2">
    <w:p w:rsidR="00667B3A" w:rsidRDefault="00667B3A" w:rsidP="00FE49E1">
      <w:pPr>
        <w:pStyle w:val="Textonotapie"/>
        <w:spacing w:line="276" w:lineRule="auto"/>
      </w:pPr>
      <w:r>
        <w:rPr>
          <w:rStyle w:val="Refdenotaalpie"/>
        </w:rPr>
        <w:footnoteRef/>
      </w:r>
      <w:r>
        <w:t xml:space="preserve"> </w:t>
      </w:r>
      <w:r w:rsidRPr="00FE49E1">
        <w:rPr>
          <w:rFonts w:ascii="Times New Roman" w:hAnsi="Times New Roman" w:cs="Times New Roman"/>
          <w:sz w:val="18"/>
          <w:szCs w:val="18"/>
        </w:rPr>
        <w:t>Mariano Ferreyra fue un militante del Partido Obrero y dirigente de la Federación Universitaria de Buenos Aires</w:t>
      </w:r>
      <w:r w:rsidR="00FE49E1" w:rsidRPr="00FE49E1">
        <w:rPr>
          <w:rFonts w:ascii="Times New Roman" w:hAnsi="Times New Roman" w:cs="Times New Roman"/>
          <w:sz w:val="18"/>
          <w:szCs w:val="18"/>
        </w:rPr>
        <w:t xml:space="preserve">, asesinado el 20 de octubre de 2010 de un tiro en el pecho por una patota sindical de la Unión Ferroviaria, durante una manifestación en la que Ferreyra reclamaba por los derechos de los trabajadores tercerizados de la línea de tren Roca. Darío Santillán y Maximiliano Kosteki fueron militantes asesinados durante la represión </w:t>
      </w:r>
      <w:r w:rsidR="00FE49E1">
        <w:rPr>
          <w:rFonts w:ascii="Times New Roman" w:hAnsi="Times New Roman" w:cs="Times New Roman"/>
          <w:sz w:val="18"/>
          <w:szCs w:val="18"/>
        </w:rPr>
        <w:t xml:space="preserve">en la Estación Avellaneda </w:t>
      </w:r>
      <w:r w:rsidR="00FE49E1" w:rsidRPr="00FE49E1">
        <w:rPr>
          <w:rFonts w:ascii="Times New Roman" w:hAnsi="Times New Roman" w:cs="Times New Roman"/>
          <w:sz w:val="18"/>
          <w:szCs w:val="18"/>
        </w:rPr>
        <w:t>por parte de la Policía Bonaerense</w:t>
      </w:r>
      <w:r w:rsidR="00FE49E1">
        <w:rPr>
          <w:rFonts w:ascii="Times New Roman" w:hAnsi="Times New Roman" w:cs="Times New Roman"/>
          <w:sz w:val="18"/>
          <w:szCs w:val="18"/>
        </w:rPr>
        <w:t>,</w:t>
      </w:r>
      <w:r w:rsidR="00FE49E1" w:rsidRPr="00FE49E1">
        <w:rPr>
          <w:rFonts w:ascii="Times New Roman" w:hAnsi="Times New Roman" w:cs="Times New Roman"/>
          <w:sz w:val="18"/>
          <w:szCs w:val="18"/>
        </w:rPr>
        <w:t xml:space="preserve"> el 26 de junio de 2002. Ambos estaban agrupados en la Coordinadora de Trabajadores Desocupados Anibal Verón, y tenían 21 y 22 años respectivamente al momento de sus asesinatos.</w:t>
      </w:r>
    </w:p>
  </w:footnote>
  <w:footnote w:id="3">
    <w:p w:rsidR="00360821" w:rsidRPr="00360821" w:rsidRDefault="00360821" w:rsidP="00360821">
      <w:pPr>
        <w:pStyle w:val="Textonotapie"/>
        <w:spacing w:line="276" w:lineRule="auto"/>
        <w:rPr>
          <w:rFonts w:ascii="Times New Roman" w:hAnsi="Times New Roman" w:cs="Times New Roman"/>
          <w:sz w:val="18"/>
          <w:szCs w:val="18"/>
        </w:rPr>
      </w:pPr>
      <w:r w:rsidRPr="00360821">
        <w:rPr>
          <w:rStyle w:val="Refdenotaalpie"/>
          <w:rFonts w:ascii="Times New Roman" w:hAnsi="Times New Roman" w:cs="Times New Roman"/>
          <w:sz w:val="18"/>
          <w:szCs w:val="18"/>
        </w:rPr>
        <w:footnoteRef/>
      </w:r>
      <w:r w:rsidRPr="00360821">
        <w:rPr>
          <w:rFonts w:ascii="Times New Roman" w:hAnsi="Times New Roman" w:cs="Times New Roman"/>
          <w:sz w:val="18"/>
          <w:szCs w:val="18"/>
        </w:rPr>
        <w:t xml:space="preserve"> La expresión “policía de las imágenes”</w:t>
      </w:r>
      <w:r>
        <w:rPr>
          <w:rFonts w:ascii="Times New Roman" w:hAnsi="Times New Roman" w:cs="Times New Roman"/>
          <w:sz w:val="18"/>
          <w:szCs w:val="18"/>
        </w:rPr>
        <w:t xml:space="preserve">  utilizada por Vauday, </w:t>
      </w:r>
      <w:r w:rsidRPr="00360821">
        <w:rPr>
          <w:rFonts w:ascii="Times New Roman" w:hAnsi="Times New Roman" w:cs="Times New Roman"/>
          <w:sz w:val="18"/>
          <w:szCs w:val="18"/>
        </w:rPr>
        <w:t>es una clara referencia a la distinción entre política y policía planteaba por Jaques Rancière (2006).</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0"/>
    <w:footnote w:id="1"/>
  </w:footnotePr>
  <w:endnotePr>
    <w:endnote w:id="0"/>
    <w:endnote w:id="1"/>
  </w:endnotePr>
  <w:compat/>
  <w:rsids>
    <w:rsidRoot w:val="00A20AF4"/>
    <w:rsid w:val="00023CBD"/>
    <w:rsid w:val="000B02DB"/>
    <w:rsid w:val="00115A4A"/>
    <w:rsid w:val="001658F7"/>
    <w:rsid w:val="001860A6"/>
    <w:rsid w:val="0018658C"/>
    <w:rsid w:val="00194385"/>
    <w:rsid w:val="00195657"/>
    <w:rsid w:val="001F3F58"/>
    <w:rsid w:val="00215C61"/>
    <w:rsid w:val="00260B1D"/>
    <w:rsid w:val="002B5756"/>
    <w:rsid w:val="002E1DCC"/>
    <w:rsid w:val="002E4A0F"/>
    <w:rsid w:val="003076D0"/>
    <w:rsid w:val="00331CF8"/>
    <w:rsid w:val="00342A92"/>
    <w:rsid w:val="00360821"/>
    <w:rsid w:val="003619A8"/>
    <w:rsid w:val="003951E1"/>
    <w:rsid w:val="003B6A64"/>
    <w:rsid w:val="003E52E1"/>
    <w:rsid w:val="003F5428"/>
    <w:rsid w:val="00420211"/>
    <w:rsid w:val="00423746"/>
    <w:rsid w:val="004438BB"/>
    <w:rsid w:val="0046345D"/>
    <w:rsid w:val="00480478"/>
    <w:rsid w:val="004F02AB"/>
    <w:rsid w:val="00534DDD"/>
    <w:rsid w:val="0057549D"/>
    <w:rsid w:val="00590733"/>
    <w:rsid w:val="00592769"/>
    <w:rsid w:val="0059585A"/>
    <w:rsid w:val="005C5F5C"/>
    <w:rsid w:val="00654B4A"/>
    <w:rsid w:val="00667B3A"/>
    <w:rsid w:val="00677A64"/>
    <w:rsid w:val="00712CD7"/>
    <w:rsid w:val="00750C20"/>
    <w:rsid w:val="00767131"/>
    <w:rsid w:val="00777CFF"/>
    <w:rsid w:val="007C21E4"/>
    <w:rsid w:val="007E2F2C"/>
    <w:rsid w:val="00880657"/>
    <w:rsid w:val="008A2FC5"/>
    <w:rsid w:val="008B5BB2"/>
    <w:rsid w:val="008E5AB3"/>
    <w:rsid w:val="008E695E"/>
    <w:rsid w:val="008E7058"/>
    <w:rsid w:val="008F6CE5"/>
    <w:rsid w:val="00926B89"/>
    <w:rsid w:val="00972A30"/>
    <w:rsid w:val="009813CD"/>
    <w:rsid w:val="009846A2"/>
    <w:rsid w:val="00985FF2"/>
    <w:rsid w:val="00A019D5"/>
    <w:rsid w:val="00A104DF"/>
    <w:rsid w:val="00A20AF4"/>
    <w:rsid w:val="00A42C41"/>
    <w:rsid w:val="00A53772"/>
    <w:rsid w:val="00A827B6"/>
    <w:rsid w:val="00A97A57"/>
    <w:rsid w:val="00AA5FE4"/>
    <w:rsid w:val="00AB0DA7"/>
    <w:rsid w:val="00AC7DD5"/>
    <w:rsid w:val="00B33264"/>
    <w:rsid w:val="00B46B04"/>
    <w:rsid w:val="00B4769B"/>
    <w:rsid w:val="00B724B7"/>
    <w:rsid w:val="00B742B7"/>
    <w:rsid w:val="00B9336D"/>
    <w:rsid w:val="00BB270D"/>
    <w:rsid w:val="00C41CBF"/>
    <w:rsid w:val="00C41FDF"/>
    <w:rsid w:val="00CA6B29"/>
    <w:rsid w:val="00CD4E3A"/>
    <w:rsid w:val="00CD7B66"/>
    <w:rsid w:val="00D12D2A"/>
    <w:rsid w:val="00D22A76"/>
    <w:rsid w:val="00D56BD6"/>
    <w:rsid w:val="00D603E7"/>
    <w:rsid w:val="00D846DC"/>
    <w:rsid w:val="00DF4CF2"/>
    <w:rsid w:val="00E030C0"/>
    <w:rsid w:val="00E0462E"/>
    <w:rsid w:val="00E17661"/>
    <w:rsid w:val="00E37C64"/>
    <w:rsid w:val="00E71D0D"/>
    <w:rsid w:val="00EA1211"/>
    <w:rsid w:val="00EA457E"/>
    <w:rsid w:val="00EA7C44"/>
    <w:rsid w:val="00ED1969"/>
    <w:rsid w:val="00EF147C"/>
    <w:rsid w:val="00F07CC5"/>
    <w:rsid w:val="00F15F78"/>
    <w:rsid w:val="00F2607B"/>
    <w:rsid w:val="00FA73BD"/>
    <w:rsid w:val="00FC1AAF"/>
    <w:rsid w:val="00FC77AE"/>
    <w:rsid w:val="00FE49E1"/>
    <w:rsid w:val="00FF310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AR" w:eastAsia="es-AR" w:bidi="ar-SA"/>
      </w:rPr>
    </w:rPrDefault>
    <w:pPrDefault>
      <w:pPr>
        <w:pBdr>
          <w:top w:val="nil"/>
          <w:left w:val="nil"/>
          <w:bottom w:val="nil"/>
          <w:right w:val="nil"/>
          <w:between w:val="nil"/>
        </w:pBdr>
        <w:spacing w:before="78"/>
        <w:ind w:right="46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CBD"/>
  </w:style>
  <w:style w:type="paragraph" w:styleId="Ttulo1">
    <w:name w:val="heading 1"/>
    <w:basedOn w:val="normal0"/>
    <w:next w:val="normal0"/>
    <w:rsid w:val="00A20AF4"/>
    <w:pPr>
      <w:keepNext/>
      <w:keepLines/>
      <w:spacing w:before="480" w:after="120"/>
      <w:outlineLvl w:val="0"/>
    </w:pPr>
    <w:rPr>
      <w:b/>
      <w:sz w:val="48"/>
      <w:szCs w:val="48"/>
    </w:rPr>
  </w:style>
  <w:style w:type="paragraph" w:styleId="Ttulo2">
    <w:name w:val="heading 2"/>
    <w:basedOn w:val="normal0"/>
    <w:next w:val="normal0"/>
    <w:rsid w:val="00A20AF4"/>
    <w:pPr>
      <w:keepNext/>
      <w:keepLines/>
      <w:spacing w:before="360" w:after="80"/>
      <w:outlineLvl w:val="1"/>
    </w:pPr>
    <w:rPr>
      <w:b/>
      <w:sz w:val="36"/>
      <w:szCs w:val="36"/>
    </w:rPr>
  </w:style>
  <w:style w:type="paragraph" w:styleId="Ttulo3">
    <w:name w:val="heading 3"/>
    <w:basedOn w:val="normal0"/>
    <w:next w:val="normal0"/>
    <w:rsid w:val="00A20AF4"/>
    <w:pPr>
      <w:keepNext/>
      <w:keepLines/>
      <w:spacing w:before="280" w:after="80"/>
      <w:outlineLvl w:val="2"/>
    </w:pPr>
    <w:rPr>
      <w:b/>
      <w:sz w:val="28"/>
      <w:szCs w:val="28"/>
    </w:rPr>
  </w:style>
  <w:style w:type="paragraph" w:styleId="Ttulo4">
    <w:name w:val="heading 4"/>
    <w:basedOn w:val="normal0"/>
    <w:next w:val="normal0"/>
    <w:rsid w:val="00A20AF4"/>
    <w:pPr>
      <w:keepNext/>
      <w:keepLines/>
      <w:spacing w:before="240" w:after="40"/>
      <w:outlineLvl w:val="3"/>
    </w:pPr>
    <w:rPr>
      <w:b/>
      <w:sz w:val="24"/>
      <w:szCs w:val="24"/>
    </w:rPr>
  </w:style>
  <w:style w:type="paragraph" w:styleId="Ttulo5">
    <w:name w:val="heading 5"/>
    <w:basedOn w:val="normal0"/>
    <w:next w:val="normal0"/>
    <w:rsid w:val="00A20AF4"/>
    <w:pPr>
      <w:keepNext/>
      <w:keepLines/>
      <w:spacing w:before="220" w:after="40"/>
      <w:outlineLvl w:val="4"/>
    </w:pPr>
    <w:rPr>
      <w:b/>
    </w:rPr>
  </w:style>
  <w:style w:type="paragraph" w:styleId="Ttulo6">
    <w:name w:val="heading 6"/>
    <w:basedOn w:val="normal0"/>
    <w:next w:val="normal0"/>
    <w:rsid w:val="00A20AF4"/>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A20AF4"/>
  </w:style>
  <w:style w:type="table" w:customStyle="1" w:styleId="TableNormal">
    <w:name w:val="Table Normal"/>
    <w:rsid w:val="00A20AF4"/>
    <w:tblPr>
      <w:tblCellMar>
        <w:top w:w="0" w:type="dxa"/>
        <w:left w:w="0" w:type="dxa"/>
        <w:bottom w:w="0" w:type="dxa"/>
        <w:right w:w="0" w:type="dxa"/>
      </w:tblCellMar>
    </w:tblPr>
  </w:style>
  <w:style w:type="paragraph" w:styleId="Ttulo">
    <w:name w:val="Title"/>
    <w:basedOn w:val="normal0"/>
    <w:next w:val="normal0"/>
    <w:rsid w:val="00A20AF4"/>
    <w:pPr>
      <w:keepNext/>
      <w:keepLines/>
      <w:spacing w:before="480" w:after="120"/>
    </w:pPr>
    <w:rPr>
      <w:b/>
      <w:sz w:val="72"/>
      <w:szCs w:val="72"/>
    </w:rPr>
  </w:style>
  <w:style w:type="paragraph" w:styleId="Subttulo">
    <w:name w:val="Subtitle"/>
    <w:basedOn w:val="normal0"/>
    <w:next w:val="normal0"/>
    <w:rsid w:val="00A20AF4"/>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A42C41"/>
    <w:rPr>
      <w:color w:val="0000FF" w:themeColor="hyperlink"/>
      <w:u w:val="single"/>
    </w:rPr>
  </w:style>
  <w:style w:type="paragraph" w:styleId="Textodeglobo">
    <w:name w:val="Balloon Text"/>
    <w:basedOn w:val="Normal"/>
    <w:link w:val="TextodegloboCar"/>
    <w:uiPriority w:val="99"/>
    <w:semiHidden/>
    <w:unhideWhenUsed/>
    <w:rsid w:val="00592769"/>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2769"/>
    <w:rPr>
      <w:rFonts w:ascii="Tahoma" w:hAnsi="Tahoma" w:cs="Tahoma"/>
      <w:sz w:val="16"/>
      <w:szCs w:val="16"/>
    </w:rPr>
  </w:style>
  <w:style w:type="paragraph" w:styleId="Epgrafe">
    <w:name w:val="caption"/>
    <w:basedOn w:val="Normal"/>
    <w:next w:val="Normal"/>
    <w:uiPriority w:val="35"/>
    <w:unhideWhenUsed/>
    <w:qFormat/>
    <w:rsid w:val="00592769"/>
    <w:pPr>
      <w:spacing w:before="0" w:after="200"/>
    </w:pPr>
    <w:rPr>
      <w:b/>
      <w:bCs/>
      <w:color w:val="4F81BD" w:themeColor="accent1"/>
      <w:sz w:val="18"/>
      <w:szCs w:val="18"/>
    </w:rPr>
  </w:style>
  <w:style w:type="table" w:styleId="Tablaconcuadrcula">
    <w:name w:val="Table Grid"/>
    <w:basedOn w:val="Tablanormal"/>
    <w:uiPriority w:val="59"/>
    <w:rsid w:val="00E37C64"/>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667B3A"/>
    <w:pPr>
      <w:spacing w:before="0"/>
    </w:pPr>
    <w:rPr>
      <w:sz w:val="20"/>
      <w:szCs w:val="20"/>
    </w:rPr>
  </w:style>
  <w:style w:type="character" w:customStyle="1" w:styleId="TextonotapieCar">
    <w:name w:val="Texto nota pie Car"/>
    <w:basedOn w:val="Fuentedeprrafopredeter"/>
    <w:link w:val="Textonotapie"/>
    <w:uiPriority w:val="99"/>
    <w:semiHidden/>
    <w:rsid w:val="00667B3A"/>
    <w:rPr>
      <w:sz w:val="20"/>
      <w:szCs w:val="20"/>
    </w:rPr>
  </w:style>
  <w:style w:type="character" w:styleId="Refdenotaalpie">
    <w:name w:val="footnote reference"/>
    <w:basedOn w:val="Fuentedeprrafopredeter"/>
    <w:uiPriority w:val="99"/>
    <w:semiHidden/>
    <w:unhideWhenUsed/>
    <w:rsid w:val="00667B3A"/>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4A447-31BB-4296-A62E-FEAD3DD4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TotalTime>
  <Pages>17</Pages>
  <Words>4060</Words>
  <Characters>22333</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EXO S.A.</Company>
  <LinksUpToDate>false</LinksUpToDate>
  <CharactersWithSpaces>26341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santiago</cp:lastModifiedBy>
  <cp:revision>24</cp:revision>
  <dcterms:created xsi:type="dcterms:W3CDTF">2017-08-16T12:32:00Z</dcterms:created>
  <dcterms:modified xsi:type="dcterms:W3CDTF">2017-08-22T05:14:00Z</dcterms:modified>
</cp:coreProperties>
</file>