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FD" w:rsidRPr="004E3A68" w:rsidRDefault="00E745FD" w:rsidP="004E3A68">
      <w:pPr>
        <w:spacing w:after="0" w:line="360" w:lineRule="auto"/>
        <w:contextualSpacing/>
        <w:rPr>
          <w:rFonts w:ascii="Times New Roman" w:hAnsi="Times New Roman" w:cs="Times New Roman"/>
          <w:b/>
          <w:i/>
          <w:color w:val="000000"/>
          <w:lang w:val="es-AR"/>
        </w:rPr>
      </w:pPr>
      <w:r w:rsidRPr="004E3A68">
        <w:rPr>
          <w:rFonts w:ascii="Times New Roman" w:hAnsi="Times New Roman" w:cs="Times New Roman"/>
          <w:b/>
          <w:i/>
          <w:color w:val="000000"/>
          <w:lang w:val="es-AR"/>
        </w:rPr>
        <w:t>IX Jornadas Jóvenes Investigadores</w:t>
      </w:r>
    </w:p>
    <w:p w:rsidR="00E745FD" w:rsidRPr="004E3A68" w:rsidRDefault="00E745FD" w:rsidP="004E3A68">
      <w:pPr>
        <w:spacing w:after="0" w:line="360" w:lineRule="auto"/>
        <w:contextualSpacing/>
        <w:rPr>
          <w:rFonts w:ascii="Times New Roman" w:hAnsi="Times New Roman" w:cs="Times New Roman"/>
          <w:b/>
          <w:i/>
          <w:color w:val="000000"/>
          <w:lang w:val="es-AR"/>
        </w:rPr>
      </w:pPr>
      <w:r w:rsidRPr="004E3A68">
        <w:rPr>
          <w:rFonts w:ascii="Times New Roman" w:hAnsi="Times New Roman" w:cs="Times New Roman"/>
          <w:b/>
          <w:i/>
          <w:color w:val="000000"/>
          <w:lang w:val="es-AR"/>
        </w:rPr>
        <w:t>Instituto de Investigaciones Gino Germani</w:t>
      </w:r>
    </w:p>
    <w:p w:rsidR="00E745FD" w:rsidRPr="004E3A68" w:rsidRDefault="00E745FD" w:rsidP="004E3A68">
      <w:pPr>
        <w:spacing w:after="0" w:line="360" w:lineRule="auto"/>
        <w:contextualSpacing/>
        <w:rPr>
          <w:rFonts w:ascii="Times New Roman" w:hAnsi="Times New Roman" w:cs="Times New Roman"/>
          <w:b/>
          <w:i/>
          <w:color w:val="000000"/>
          <w:lang w:val="es-AR"/>
        </w:rPr>
      </w:pPr>
      <w:r w:rsidRPr="004E3A68">
        <w:rPr>
          <w:rFonts w:ascii="Times New Roman" w:hAnsi="Times New Roman" w:cs="Times New Roman"/>
          <w:b/>
          <w:i/>
          <w:color w:val="000000"/>
          <w:lang w:val="es-AR"/>
        </w:rPr>
        <w:t>1, 2 y 3 de noviembre de 2017</w:t>
      </w:r>
    </w:p>
    <w:p w:rsidR="00E745FD" w:rsidRPr="004E3A68" w:rsidRDefault="00E745FD" w:rsidP="004E3A68">
      <w:pPr>
        <w:spacing w:after="0" w:line="360" w:lineRule="auto"/>
        <w:contextualSpacing/>
        <w:rPr>
          <w:rFonts w:ascii="Times New Roman" w:hAnsi="Times New Roman" w:cs="Times New Roman"/>
          <w:color w:val="000000"/>
          <w:lang w:val="es-AR"/>
        </w:rPr>
      </w:pPr>
      <w:r w:rsidRPr="004E3A68">
        <w:rPr>
          <w:rFonts w:ascii="Times New Roman" w:hAnsi="Times New Roman" w:cs="Times New Roman"/>
          <w:i/>
          <w:color w:val="000000"/>
          <w:lang w:val="es-AR"/>
        </w:rPr>
        <w:t>Nombre y apellido</w:t>
      </w:r>
      <w:r w:rsidRPr="004E3A68">
        <w:rPr>
          <w:rFonts w:ascii="Times New Roman" w:hAnsi="Times New Roman" w:cs="Times New Roman"/>
          <w:color w:val="000000"/>
          <w:lang w:val="es-AR"/>
        </w:rPr>
        <w:t>: Gabriela Bisserier</w:t>
      </w:r>
    </w:p>
    <w:p w:rsidR="00E745FD" w:rsidRPr="004E3A68" w:rsidRDefault="00E745FD" w:rsidP="004E3A68">
      <w:pPr>
        <w:spacing w:after="0" w:line="360" w:lineRule="auto"/>
        <w:contextualSpacing/>
        <w:rPr>
          <w:rFonts w:ascii="Times New Roman" w:hAnsi="Times New Roman" w:cs="Times New Roman"/>
          <w:color w:val="000000"/>
          <w:lang w:val="es-AR"/>
        </w:rPr>
      </w:pPr>
      <w:r w:rsidRPr="004E3A68">
        <w:rPr>
          <w:rFonts w:ascii="Times New Roman" w:hAnsi="Times New Roman" w:cs="Times New Roman"/>
          <w:i/>
          <w:color w:val="000000"/>
          <w:lang w:val="es-AR"/>
        </w:rPr>
        <w:t>Afiliación institucional:</w:t>
      </w:r>
      <w:r w:rsidRPr="004E3A68">
        <w:rPr>
          <w:rFonts w:ascii="Times New Roman" w:hAnsi="Times New Roman" w:cs="Times New Roman"/>
          <w:color w:val="000000"/>
          <w:lang w:val="es-AR"/>
        </w:rPr>
        <w:t xml:space="preserve"> FSOC-UBA / IIGG</w:t>
      </w:r>
    </w:p>
    <w:p w:rsidR="00E745FD" w:rsidRPr="004E3A68" w:rsidRDefault="00E745FD" w:rsidP="004E3A68">
      <w:pPr>
        <w:spacing w:after="0" w:line="360" w:lineRule="auto"/>
        <w:contextualSpacing/>
        <w:rPr>
          <w:rFonts w:ascii="Times New Roman" w:hAnsi="Times New Roman" w:cs="Times New Roman"/>
          <w:color w:val="000000"/>
          <w:lang w:val="es-AR"/>
        </w:rPr>
      </w:pPr>
      <w:r w:rsidRPr="004E3A68">
        <w:rPr>
          <w:rFonts w:ascii="Times New Roman" w:hAnsi="Times New Roman" w:cs="Times New Roman"/>
          <w:i/>
          <w:color w:val="000000"/>
          <w:lang w:val="es-AR"/>
        </w:rPr>
        <w:t>Correo electrónico</w:t>
      </w:r>
      <w:r w:rsidRPr="004E3A68">
        <w:rPr>
          <w:rFonts w:ascii="Times New Roman" w:hAnsi="Times New Roman" w:cs="Times New Roman"/>
          <w:color w:val="000000"/>
          <w:lang w:val="es-AR"/>
        </w:rPr>
        <w:t xml:space="preserve">: </w:t>
      </w:r>
      <w:hyperlink r:id="rId9" w:history="1">
        <w:r w:rsidRPr="004E3A68">
          <w:rPr>
            <w:rStyle w:val="Hipervnculo"/>
            <w:rFonts w:ascii="Times New Roman" w:hAnsi="Times New Roman" w:cs="Times New Roman"/>
            <w:lang w:val="es-AR"/>
          </w:rPr>
          <w:t>gabrielabisserier@gmail.com</w:t>
        </w:r>
      </w:hyperlink>
    </w:p>
    <w:p w:rsidR="00E745FD" w:rsidRPr="004E3A68" w:rsidRDefault="00E745FD" w:rsidP="004E3A68">
      <w:pPr>
        <w:pStyle w:val="NormalWeb"/>
        <w:spacing w:before="0" w:beforeAutospacing="0" w:after="0" w:line="360" w:lineRule="auto"/>
        <w:contextualSpacing/>
        <w:jc w:val="both"/>
        <w:rPr>
          <w:sz w:val="22"/>
          <w:szCs w:val="22"/>
          <w:lang w:val="es-ES"/>
        </w:rPr>
      </w:pPr>
      <w:r w:rsidRPr="004E3A68">
        <w:rPr>
          <w:i/>
          <w:sz w:val="22"/>
          <w:szCs w:val="22"/>
          <w:lang w:val="es-ES"/>
        </w:rPr>
        <w:t>Grado de formación en curso:</w:t>
      </w:r>
      <w:r w:rsidRPr="004E3A68">
        <w:rPr>
          <w:sz w:val="22"/>
          <w:szCs w:val="22"/>
          <w:lang w:val="es-ES"/>
        </w:rPr>
        <w:t xml:space="preserve"> Becaria Doctoral de la Agencia Nacional </w:t>
      </w:r>
      <w:r w:rsidR="0012269C">
        <w:rPr>
          <w:sz w:val="22"/>
          <w:szCs w:val="22"/>
          <w:lang w:val="es-ES"/>
        </w:rPr>
        <w:t xml:space="preserve">de </w:t>
      </w:r>
      <w:r w:rsidRPr="004E3A68">
        <w:rPr>
          <w:sz w:val="22"/>
          <w:szCs w:val="22"/>
          <w:lang w:val="es-ES"/>
        </w:rPr>
        <w:t xml:space="preserve">Promoción Científica y Tecnológica (IIGG), estudiante de Doctorado en Ciencias Sociales, FSOC-UBA (Ciclo Inicial en Maestría Interdisciplinaria en Estudios sobre Servicios de Comunicación Audiovisual). </w:t>
      </w:r>
    </w:p>
    <w:p w:rsidR="00E745FD" w:rsidRPr="004E3A68" w:rsidRDefault="00E745FD" w:rsidP="004E3A68">
      <w:pPr>
        <w:pStyle w:val="NormalWeb"/>
        <w:spacing w:before="0" w:beforeAutospacing="0" w:after="0" w:line="360" w:lineRule="auto"/>
        <w:contextualSpacing/>
        <w:jc w:val="both"/>
        <w:rPr>
          <w:sz w:val="22"/>
          <w:szCs w:val="22"/>
          <w:lang w:val="es-ES"/>
        </w:rPr>
      </w:pPr>
      <w:r w:rsidRPr="004E3A68">
        <w:rPr>
          <w:i/>
          <w:sz w:val="22"/>
          <w:szCs w:val="22"/>
          <w:lang w:val="es-ES"/>
        </w:rPr>
        <w:t>Eje:</w:t>
      </w:r>
      <w:r w:rsidRPr="004E3A68">
        <w:rPr>
          <w:sz w:val="22"/>
          <w:szCs w:val="22"/>
          <w:lang w:val="es-ES"/>
        </w:rPr>
        <w:t xml:space="preserve"> Eje 5: Política, ideología y discurso</w:t>
      </w:r>
    </w:p>
    <w:p w:rsidR="00E745FD" w:rsidRPr="00893627" w:rsidRDefault="00E745FD" w:rsidP="004E3A68">
      <w:pPr>
        <w:pStyle w:val="NormalWeb"/>
        <w:spacing w:before="0" w:beforeAutospacing="0" w:after="0" w:line="360" w:lineRule="auto"/>
        <w:ind w:firstLine="720"/>
        <w:contextualSpacing/>
        <w:jc w:val="both"/>
        <w:rPr>
          <w:sz w:val="23"/>
          <w:szCs w:val="23"/>
          <w:lang w:val="es-ES"/>
        </w:rPr>
      </w:pPr>
    </w:p>
    <w:p w:rsidR="00E745FD" w:rsidRPr="00893627" w:rsidRDefault="00E745FD" w:rsidP="004E3A68">
      <w:pPr>
        <w:spacing w:after="0" w:line="360" w:lineRule="auto"/>
        <w:ind w:firstLine="720"/>
        <w:contextualSpacing/>
        <w:jc w:val="center"/>
        <w:rPr>
          <w:rFonts w:ascii="Times New Roman" w:eastAsia="Times New Roman" w:hAnsi="Times New Roman" w:cs="Times New Roman"/>
          <w:b/>
          <w:color w:val="000000"/>
          <w:sz w:val="28"/>
          <w:szCs w:val="28"/>
          <w:lang w:val="es-ES" w:eastAsia="es-AR"/>
        </w:rPr>
      </w:pPr>
      <w:r w:rsidRPr="00893627">
        <w:rPr>
          <w:rFonts w:ascii="Times New Roman" w:eastAsia="Times New Roman" w:hAnsi="Times New Roman" w:cs="Times New Roman"/>
          <w:b/>
          <w:i/>
          <w:color w:val="000000"/>
          <w:sz w:val="28"/>
          <w:szCs w:val="28"/>
          <w:lang w:val="es-ES" w:eastAsia="es-AR"/>
        </w:rPr>
        <w:t>Título:</w:t>
      </w:r>
      <w:r w:rsidRPr="00893627">
        <w:rPr>
          <w:rFonts w:ascii="Times New Roman" w:eastAsia="Times New Roman" w:hAnsi="Times New Roman" w:cs="Times New Roman"/>
          <w:b/>
          <w:color w:val="000000"/>
          <w:sz w:val="28"/>
          <w:szCs w:val="28"/>
          <w:lang w:val="es-ES" w:eastAsia="es-AR"/>
        </w:rPr>
        <w:t xml:space="preserve"> </w:t>
      </w:r>
      <w:bookmarkStart w:id="0" w:name="_GoBack"/>
      <w:r w:rsidRPr="00893627">
        <w:rPr>
          <w:rFonts w:ascii="Times New Roman" w:eastAsia="Times New Roman" w:hAnsi="Times New Roman" w:cs="Times New Roman"/>
          <w:b/>
          <w:color w:val="000000"/>
          <w:sz w:val="28"/>
          <w:szCs w:val="28"/>
          <w:lang w:val="es-ES" w:eastAsia="es-AR"/>
        </w:rPr>
        <w:t>La comunicación de la ciencia en Canal Encuentro. Un análisis cuantitativo.</w:t>
      </w:r>
      <w:bookmarkEnd w:id="0"/>
    </w:p>
    <w:p w:rsidR="00E745FD" w:rsidRPr="00893627" w:rsidRDefault="00E745FD" w:rsidP="004E3A68">
      <w:pPr>
        <w:spacing w:after="0" w:line="360" w:lineRule="auto"/>
        <w:ind w:firstLine="720"/>
        <w:contextualSpacing/>
        <w:jc w:val="center"/>
        <w:rPr>
          <w:rFonts w:ascii="Times New Roman" w:eastAsia="Times New Roman" w:hAnsi="Times New Roman" w:cs="Times New Roman"/>
          <w:color w:val="000000"/>
          <w:sz w:val="20"/>
          <w:szCs w:val="20"/>
          <w:lang w:val="es-ES" w:eastAsia="es-AR"/>
        </w:rPr>
      </w:pPr>
      <w:r w:rsidRPr="00893627">
        <w:rPr>
          <w:rFonts w:ascii="Times New Roman" w:eastAsia="Times New Roman" w:hAnsi="Times New Roman" w:cs="Times New Roman"/>
          <w:i/>
          <w:color w:val="000000"/>
          <w:sz w:val="20"/>
          <w:szCs w:val="20"/>
          <w:lang w:val="es-ES" w:eastAsia="es-AR"/>
        </w:rPr>
        <w:t>Palabras clave:</w:t>
      </w:r>
      <w:r w:rsidRPr="00893627">
        <w:rPr>
          <w:rFonts w:ascii="Times New Roman" w:eastAsia="Times New Roman" w:hAnsi="Times New Roman" w:cs="Times New Roman"/>
          <w:color w:val="000000"/>
          <w:sz w:val="20"/>
          <w:szCs w:val="20"/>
          <w:lang w:val="es-ES" w:eastAsia="es-AR"/>
        </w:rPr>
        <w:t xml:space="preserve"> comunicación audiovisual, comunicación </w:t>
      </w:r>
      <w:r w:rsidR="00893627">
        <w:rPr>
          <w:rFonts w:ascii="Times New Roman" w:eastAsia="Times New Roman" w:hAnsi="Times New Roman" w:cs="Times New Roman"/>
          <w:color w:val="000000"/>
          <w:sz w:val="20"/>
          <w:szCs w:val="20"/>
          <w:lang w:val="es-ES" w:eastAsia="es-AR"/>
        </w:rPr>
        <w:t xml:space="preserve">pública </w:t>
      </w:r>
      <w:r w:rsidRPr="00893627">
        <w:rPr>
          <w:rFonts w:ascii="Times New Roman" w:eastAsia="Times New Roman" w:hAnsi="Times New Roman" w:cs="Times New Roman"/>
          <w:color w:val="000000"/>
          <w:sz w:val="20"/>
          <w:szCs w:val="20"/>
          <w:lang w:val="es-ES" w:eastAsia="es-AR"/>
        </w:rPr>
        <w:t>de la ciencia, canal encuentro</w:t>
      </w:r>
    </w:p>
    <w:p w:rsidR="00893627" w:rsidRDefault="00893627"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p>
    <w:p w:rsidR="0030461B" w:rsidRDefault="0030461B"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r w:rsidRPr="00893627">
        <w:rPr>
          <w:rFonts w:ascii="Times New Roman" w:eastAsia="Droid Sans" w:hAnsi="Times New Roman" w:cs="Times New Roman"/>
          <w:b/>
          <w:kern w:val="3"/>
          <w:sz w:val="23"/>
          <w:szCs w:val="23"/>
          <w:lang w:val="es-AR" w:eastAsia="zh-CN" w:bidi="hi-IN"/>
        </w:rPr>
        <w:t>Introducción</w:t>
      </w:r>
    </w:p>
    <w:p w:rsidR="004E3A68" w:rsidRPr="00B857A7" w:rsidRDefault="0030461B" w:rsidP="00B857A7">
      <w:pPr>
        <w:spacing w:after="0" w:line="360" w:lineRule="auto"/>
        <w:ind w:firstLine="720"/>
        <w:contextualSpacing/>
        <w:jc w:val="both"/>
        <w:rPr>
          <w:lang w:val="es-AR"/>
        </w:rPr>
      </w:pPr>
      <w:r w:rsidRPr="00893627">
        <w:rPr>
          <w:rFonts w:ascii="Times New Roman" w:eastAsia="Droid Sans" w:hAnsi="Times New Roman" w:cs="Times New Roman"/>
          <w:kern w:val="3"/>
          <w:sz w:val="23"/>
          <w:szCs w:val="23"/>
          <w:lang w:val="es-AR" w:eastAsia="zh-CN" w:bidi="hi-IN"/>
        </w:rPr>
        <w:t xml:space="preserve">El siguiente trabajo muestra los avances realizados </w:t>
      </w:r>
      <w:r w:rsidR="00691A0B" w:rsidRPr="00893627">
        <w:rPr>
          <w:rFonts w:ascii="Times New Roman" w:eastAsia="Droid Sans" w:hAnsi="Times New Roman" w:cs="Times New Roman"/>
          <w:kern w:val="3"/>
          <w:sz w:val="23"/>
          <w:szCs w:val="23"/>
          <w:lang w:val="es-AR" w:eastAsia="zh-CN" w:bidi="hi-IN"/>
        </w:rPr>
        <w:t xml:space="preserve">de una investigación en curso </w:t>
      </w:r>
      <w:r w:rsidRPr="00893627">
        <w:rPr>
          <w:rFonts w:ascii="Times New Roman" w:eastAsia="Droid Sans" w:hAnsi="Times New Roman" w:cs="Times New Roman"/>
          <w:kern w:val="3"/>
          <w:sz w:val="23"/>
          <w:szCs w:val="23"/>
          <w:lang w:val="es-AR" w:eastAsia="zh-CN" w:bidi="hi-IN"/>
        </w:rPr>
        <w:t>para la</w:t>
      </w:r>
      <w:r w:rsidR="00691A0B" w:rsidRPr="00893627">
        <w:rPr>
          <w:rFonts w:ascii="Times New Roman" w:eastAsia="Droid Sans" w:hAnsi="Times New Roman" w:cs="Times New Roman"/>
          <w:kern w:val="3"/>
          <w:sz w:val="23"/>
          <w:szCs w:val="23"/>
          <w:lang w:val="es-AR" w:eastAsia="zh-CN" w:bidi="hi-IN"/>
        </w:rPr>
        <w:t xml:space="preserve"> realización de la</w:t>
      </w:r>
      <w:r w:rsidRPr="00893627">
        <w:rPr>
          <w:rFonts w:ascii="Times New Roman" w:eastAsia="Droid Sans" w:hAnsi="Times New Roman" w:cs="Times New Roman"/>
          <w:kern w:val="3"/>
          <w:sz w:val="23"/>
          <w:szCs w:val="23"/>
          <w:lang w:val="es-AR" w:eastAsia="zh-CN" w:bidi="hi-IN"/>
        </w:rPr>
        <w:t xml:space="preserve"> tesis de maestría perteneciente a la Maestría Interdisciplinaria en Estudios sobre Servicios de Comun</w:t>
      </w:r>
      <w:r w:rsidR="00354543">
        <w:rPr>
          <w:rFonts w:ascii="Times New Roman" w:eastAsia="Droid Sans" w:hAnsi="Times New Roman" w:cs="Times New Roman"/>
          <w:kern w:val="3"/>
          <w:sz w:val="23"/>
          <w:szCs w:val="23"/>
          <w:lang w:val="es-AR" w:eastAsia="zh-CN" w:bidi="hi-IN"/>
        </w:rPr>
        <w:t xml:space="preserve">icación Audiovisual (FSOC-UBA) cuya dirección está a cargo de </w:t>
      </w:r>
      <w:r w:rsidRPr="00893627">
        <w:rPr>
          <w:rFonts w:ascii="Times New Roman" w:eastAsia="Droid Sans" w:hAnsi="Times New Roman" w:cs="Times New Roman"/>
          <w:kern w:val="3"/>
          <w:sz w:val="23"/>
          <w:szCs w:val="23"/>
          <w:lang w:val="es-AR" w:eastAsia="zh-CN" w:bidi="hi-IN"/>
        </w:rPr>
        <w:t>Ana María Vara</w:t>
      </w:r>
      <w:r w:rsidR="00B53B04">
        <w:rPr>
          <w:rFonts w:ascii="Times New Roman" w:eastAsia="Droid Sans" w:hAnsi="Times New Roman" w:cs="Times New Roman"/>
          <w:kern w:val="3"/>
          <w:sz w:val="23"/>
          <w:szCs w:val="23"/>
          <w:lang w:val="es-AR" w:eastAsia="zh-CN" w:bidi="hi-IN"/>
        </w:rPr>
        <w:t>, investigadora del Centro de Estudios de Historia de la Ciencia José Babini, UNSAM.</w:t>
      </w:r>
      <w:r w:rsidRPr="00893627">
        <w:rPr>
          <w:rFonts w:ascii="Times New Roman" w:eastAsia="Droid Sans" w:hAnsi="Times New Roman" w:cs="Times New Roman"/>
          <w:kern w:val="3"/>
          <w:sz w:val="23"/>
          <w:szCs w:val="23"/>
          <w:lang w:val="es-AR" w:eastAsia="zh-CN" w:bidi="hi-IN"/>
        </w:rPr>
        <w:t xml:space="preserve"> </w:t>
      </w:r>
      <w:r w:rsidR="00F618D4" w:rsidRPr="00893627">
        <w:rPr>
          <w:rFonts w:ascii="Times New Roman" w:eastAsia="Droid Sans" w:hAnsi="Times New Roman" w:cs="Times New Roman"/>
          <w:kern w:val="3"/>
          <w:sz w:val="23"/>
          <w:szCs w:val="23"/>
          <w:lang w:val="es-AR" w:eastAsia="zh-CN" w:bidi="hi-IN"/>
        </w:rPr>
        <w:t xml:space="preserve">La tesis </w:t>
      </w:r>
      <w:r w:rsidR="00691A0B" w:rsidRPr="00893627">
        <w:rPr>
          <w:rFonts w:ascii="Times New Roman" w:eastAsia="Droid Sans" w:hAnsi="Times New Roman" w:cs="Times New Roman"/>
          <w:kern w:val="3"/>
          <w:sz w:val="23"/>
          <w:szCs w:val="23"/>
          <w:lang w:val="es-AR" w:eastAsia="zh-CN" w:bidi="hi-IN"/>
        </w:rPr>
        <w:t>analizará</w:t>
      </w:r>
      <w:r w:rsidR="00F618D4" w:rsidRPr="00893627">
        <w:rPr>
          <w:rFonts w:ascii="Times New Roman" w:eastAsia="Droid Sans" w:hAnsi="Times New Roman" w:cs="Times New Roman"/>
          <w:kern w:val="3"/>
          <w:sz w:val="23"/>
          <w:szCs w:val="23"/>
          <w:lang w:val="es-AR" w:eastAsia="zh-CN" w:bidi="hi-IN"/>
        </w:rPr>
        <w:t xml:space="preserve"> la comunicación pública de la ciencia realizada por Canal Encuentro</w:t>
      </w:r>
      <w:r w:rsidR="00354543">
        <w:rPr>
          <w:rFonts w:ascii="Times New Roman" w:eastAsia="Droid Sans" w:hAnsi="Times New Roman" w:cs="Times New Roman"/>
          <w:kern w:val="3"/>
          <w:sz w:val="23"/>
          <w:szCs w:val="23"/>
          <w:lang w:val="es-AR" w:eastAsia="zh-CN" w:bidi="hi-IN"/>
        </w:rPr>
        <w:t xml:space="preserve">. </w:t>
      </w:r>
      <w:r w:rsidR="00691A0B" w:rsidRPr="00893627">
        <w:rPr>
          <w:rFonts w:ascii="Times New Roman" w:eastAsia="Droid Sans" w:hAnsi="Times New Roman" w:cs="Times New Roman"/>
          <w:kern w:val="3"/>
          <w:sz w:val="23"/>
          <w:szCs w:val="23"/>
          <w:lang w:val="es-AR" w:eastAsia="zh-CN" w:bidi="hi-IN"/>
        </w:rPr>
        <w:t>L</w:t>
      </w:r>
      <w:r w:rsidR="00F618D4" w:rsidRPr="00893627">
        <w:rPr>
          <w:rFonts w:ascii="Times New Roman" w:eastAsia="Droid Sans" w:hAnsi="Times New Roman" w:cs="Times New Roman"/>
          <w:kern w:val="3"/>
          <w:sz w:val="23"/>
          <w:szCs w:val="23"/>
          <w:lang w:val="es-AR" w:eastAsia="zh-CN" w:bidi="hi-IN"/>
        </w:rPr>
        <w:t>os avances aquí presentados corresponden al análisis cuantitativo</w:t>
      </w:r>
      <w:r w:rsidR="00691A0B" w:rsidRPr="00893627">
        <w:rPr>
          <w:rFonts w:ascii="Times New Roman" w:eastAsia="Droid Sans" w:hAnsi="Times New Roman" w:cs="Times New Roman"/>
          <w:kern w:val="3"/>
          <w:sz w:val="23"/>
          <w:szCs w:val="23"/>
          <w:lang w:val="es-AR" w:eastAsia="zh-CN" w:bidi="hi-IN"/>
        </w:rPr>
        <w:t xml:space="preserve"> de la programación dedicada a la comunicación de la ciencia del canal</w:t>
      </w:r>
      <w:r w:rsidR="00F618D4" w:rsidRPr="00893627">
        <w:rPr>
          <w:rFonts w:ascii="Times New Roman" w:eastAsia="Droid Sans" w:hAnsi="Times New Roman" w:cs="Times New Roman"/>
          <w:kern w:val="3"/>
          <w:sz w:val="23"/>
          <w:szCs w:val="23"/>
          <w:lang w:val="es-AR" w:eastAsia="zh-CN" w:bidi="hi-IN"/>
        </w:rPr>
        <w:t xml:space="preserve">. El análisis se centró tanto en un análisis general de la programación científica de Canal Encuentro como </w:t>
      </w:r>
      <w:r w:rsidR="00691A0B" w:rsidRPr="00893627">
        <w:rPr>
          <w:rFonts w:ascii="Times New Roman" w:eastAsia="Droid Sans" w:hAnsi="Times New Roman" w:cs="Times New Roman"/>
          <w:kern w:val="3"/>
          <w:sz w:val="23"/>
          <w:szCs w:val="23"/>
          <w:lang w:val="es-AR" w:eastAsia="zh-CN" w:bidi="hi-IN"/>
        </w:rPr>
        <w:t xml:space="preserve">en </w:t>
      </w:r>
      <w:r w:rsidR="00F618D4" w:rsidRPr="00893627">
        <w:rPr>
          <w:rFonts w:ascii="Times New Roman" w:eastAsia="Droid Sans" w:hAnsi="Times New Roman" w:cs="Times New Roman"/>
          <w:kern w:val="3"/>
          <w:sz w:val="23"/>
          <w:szCs w:val="23"/>
          <w:lang w:val="es-AR" w:eastAsia="zh-CN" w:bidi="hi-IN"/>
        </w:rPr>
        <w:t>un análisis focalizado en un año en particular, en donde se analizaron distintos ejes que fueron plasmados en tres grillas</w:t>
      </w:r>
      <w:r w:rsidR="00691A0B" w:rsidRPr="00893627">
        <w:rPr>
          <w:rFonts w:ascii="Times New Roman" w:eastAsia="Droid Sans" w:hAnsi="Times New Roman" w:cs="Times New Roman"/>
          <w:kern w:val="3"/>
          <w:sz w:val="23"/>
          <w:szCs w:val="23"/>
          <w:lang w:val="es-AR" w:eastAsia="zh-CN" w:bidi="hi-IN"/>
        </w:rPr>
        <w:t xml:space="preserve"> de análisis</w:t>
      </w:r>
      <w:r w:rsidR="00F618D4" w:rsidRPr="00893627">
        <w:rPr>
          <w:rFonts w:ascii="Times New Roman" w:eastAsia="Droid Sans" w:hAnsi="Times New Roman" w:cs="Times New Roman"/>
          <w:kern w:val="3"/>
          <w:sz w:val="23"/>
          <w:szCs w:val="23"/>
          <w:lang w:val="es-AR" w:eastAsia="zh-CN" w:bidi="hi-IN"/>
        </w:rPr>
        <w:t>.</w:t>
      </w:r>
      <w:r w:rsidR="00B857A7" w:rsidRPr="00B857A7">
        <w:rPr>
          <w:lang w:val="es-AR"/>
        </w:rPr>
        <w:t xml:space="preserve"> </w:t>
      </w:r>
      <w:r w:rsidR="00B857A7">
        <w:rPr>
          <w:rFonts w:ascii="Times New Roman" w:eastAsia="Droid Sans" w:hAnsi="Times New Roman" w:cs="Times New Roman"/>
          <w:kern w:val="3"/>
          <w:sz w:val="23"/>
          <w:szCs w:val="23"/>
          <w:lang w:val="es-AR" w:eastAsia="zh-CN" w:bidi="hi-IN"/>
        </w:rPr>
        <w:t>A</w:t>
      </w:r>
      <w:r w:rsidR="00B857A7" w:rsidRPr="00B857A7">
        <w:rPr>
          <w:rFonts w:ascii="Times New Roman" w:eastAsia="Droid Sans" w:hAnsi="Times New Roman" w:cs="Times New Roman"/>
          <w:kern w:val="3"/>
          <w:sz w:val="23"/>
          <w:szCs w:val="23"/>
          <w:lang w:val="es-AR" w:eastAsia="zh-CN" w:bidi="hi-IN"/>
        </w:rPr>
        <w:t xml:space="preserve"> futuro, </w:t>
      </w:r>
      <w:r w:rsidR="00B857A7">
        <w:rPr>
          <w:rFonts w:ascii="Times New Roman" w:eastAsia="Droid Sans" w:hAnsi="Times New Roman" w:cs="Times New Roman"/>
          <w:kern w:val="3"/>
          <w:sz w:val="23"/>
          <w:szCs w:val="23"/>
          <w:lang w:val="es-AR" w:eastAsia="zh-CN" w:bidi="hi-IN"/>
        </w:rPr>
        <w:t>a dichos análisis se le sumarán</w:t>
      </w:r>
      <w:r w:rsidR="00B857A7" w:rsidRPr="00B857A7">
        <w:rPr>
          <w:rFonts w:ascii="Times New Roman" w:eastAsia="Droid Sans" w:hAnsi="Times New Roman" w:cs="Times New Roman"/>
          <w:kern w:val="3"/>
          <w:sz w:val="23"/>
          <w:szCs w:val="23"/>
          <w:lang w:val="es-AR" w:eastAsia="zh-CN" w:bidi="hi-IN"/>
        </w:rPr>
        <w:t xml:space="preserve"> un análisis cualitativo de algunos de sus programas y entrevistas en profundidad semi-estructuradas a diversos actores relevantes.</w:t>
      </w:r>
    </w:p>
    <w:p w:rsidR="004E3A68" w:rsidRDefault="004E3A68"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FC6F43" w:rsidRDefault="00FC6F43"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r w:rsidRPr="00FC6F43">
        <w:rPr>
          <w:rFonts w:ascii="Times New Roman" w:eastAsia="Droid Sans" w:hAnsi="Times New Roman" w:cs="Times New Roman"/>
          <w:b/>
          <w:kern w:val="3"/>
          <w:sz w:val="23"/>
          <w:szCs w:val="23"/>
          <w:lang w:val="es-AR" w:eastAsia="zh-CN" w:bidi="hi-IN"/>
        </w:rPr>
        <w:t>Comunicación pública de la ciencia</w:t>
      </w:r>
    </w:p>
    <w:p w:rsidR="00F31DC2" w:rsidRDefault="00F31DC2" w:rsidP="00F31DC2">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Pr>
          <w:rFonts w:ascii="Times New Roman" w:eastAsia="Droid Sans" w:hAnsi="Times New Roman" w:cs="Times New Roman"/>
          <w:kern w:val="3"/>
          <w:sz w:val="23"/>
          <w:szCs w:val="23"/>
          <w:lang w:val="es-AR" w:eastAsia="zh-CN" w:bidi="hi-IN"/>
        </w:rPr>
        <w:t xml:space="preserve">Uno de los paradigmas a través de los cuales se ha pensado la comunicación de la ciencia es el planteado por </w:t>
      </w:r>
      <w:r w:rsidRPr="004E3A68">
        <w:rPr>
          <w:rFonts w:ascii="Times New Roman" w:eastAsia="Droid Sans" w:hAnsi="Times New Roman" w:cs="Times New Roman"/>
          <w:kern w:val="3"/>
          <w:sz w:val="23"/>
          <w:szCs w:val="23"/>
          <w:lang w:val="es-AR" w:eastAsia="zh-CN" w:bidi="hi-IN"/>
        </w:rPr>
        <w:t>Stephen Hilgartner (1990)</w:t>
      </w:r>
      <w:r>
        <w:rPr>
          <w:rFonts w:ascii="Times New Roman" w:eastAsia="Droid Sans" w:hAnsi="Times New Roman" w:cs="Times New Roman"/>
          <w:kern w:val="3"/>
          <w:sz w:val="23"/>
          <w:szCs w:val="23"/>
          <w:lang w:val="es-AR" w:eastAsia="zh-CN" w:bidi="hi-IN"/>
        </w:rPr>
        <w:t>. El mismo se conoce como “visión dominante de la divulgación de la ciencia”</w:t>
      </w:r>
      <w:r w:rsidRPr="004E3A68">
        <w:rPr>
          <w:rFonts w:ascii="Times New Roman" w:eastAsia="Droid Sans" w:hAnsi="Times New Roman" w:cs="Times New Roman"/>
          <w:kern w:val="3"/>
          <w:sz w:val="23"/>
          <w:szCs w:val="23"/>
          <w:lang w:val="es-AR" w:eastAsia="zh-CN" w:bidi="hi-IN"/>
        </w:rPr>
        <w:t xml:space="preserve"> </w:t>
      </w:r>
      <w:r>
        <w:rPr>
          <w:rFonts w:ascii="Times New Roman" w:eastAsia="Droid Sans" w:hAnsi="Times New Roman" w:cs="Times New Roman"/>
          <w:kern w:val="3"/>
          <w:sz w:val="23"/>
          <w:szCs w:val="23"/>
          <w:lang w:val="es-AR" w:eastAsia="zh-CN" w:bidi="hi-IN"/>
        </w:rPr>
        <w:t xml:space="preserve">y consta de </w:t>
      </w:r>
      <w:r w:rsidRPr="004E3A68">
        <w:rPr>
          <w:rFonts w:ascii="Times New Roman" w:eastAsia="Droid Sans" w:hAnsi="Times New Roman" w:cs="Times New Roman"/>
          <w:kern w:val="3"/>
          <w:sz w:val="23"/>
          <w:szCs w:val="23"/>
          <w:lang w:val="es-AR" w:eastAsia="zh-CN" w:bidi="hi-IN"/>
        </w:rPr>
        <w:t>un proceso de dos pasos. En una primera instancia los científicos desarrollan los conocimientos</w:t>
      </w:r>
      <w:r>
        <w:rPr>
          <w:rFonts w:ascii="Times New Roman" w:eastAsia="Droid Sans" w:hAnsi="Times New Roman" w:cs="Times New Roman"/>
          <w:kern w:val="3"/>
          <w:sz w:val="23"/>
          <w:szCs w:val="23"/>
          <w:lang w:val="es-AR" w:eastAsia="zh-CN" w:bidi="hi-IN"/>
        </w:rPr>
        <w:t xml:space="preserve"> genuinos (puros)</w:t>
      </w:r>
      <w:r w:rsidRPr="004E3A68">
        <w:rPr>
          <w:rFonts w:ascii="Times New Roman" w:eastAsia="Droid Sans" w:hAnsi="Times New Roman" w:cs="Times New Roman"/>
          <w:kern w:val="3"/>
          <w:sz w:val="23"/>
          <w:szCs w:val="23"/>
          <w:lang w:val="es-AR" w:eastAsia="zh-CN" w:bidi="hi-IN"/>
        </w:rPr>
        <w:t xml:space="preserve"> que </w:t>
      </w:r>
      <w:r>
        <w:rPr>
          <w:rFonts w:ascii="Times New Roman" w:eastAsia="Droid Sans" w:hAnsi="Times New Roman" w:cs="Times New Roman"/>
          <w:kern w:val="3"/>
          <w:sz w:val="23"/>
          <w:szCs w:val="23"/>
          <w:lang w:val="es-AR" w:eastAsia="zh-CN" w:bidi="hi-IN"/>
        </w:rPr>
        <w:t xml:space="preserve">luego </w:t>
      </w:r>
      <w:r w:rsidRPr="004E3A68">
        <w:rPr>
          <w:rFonts w:ascii="Times New Roman" w:eastAsia="Droid Sans" w:hAnsi="Times New Roman" w:cs="Times New Roman"/>
          <w:kern w:val="3"/>
          <w:sz w:val="23"/>
          <w:szCs w:val="23"/>
          <w:lang w:val="es-AR" w:eastAsia="zh-CN" w:bidi="hi-IN"/>
        </w:rPr>
        <w:t xml:space="preserve">serán </w:t>
      </w:r>
      <w:r>
        <w:rPr>
          <w:rFonts w:ascii="Times New Roman" w:eastAsia="Droid Sans" w:hAnsi="Times New Roman" w:cs="Times New Roman"/>
          <w:kern w:val="3"/>
          <w:sz w:val="23"/>
          <w:szCs w:val="23"/>
          <w:lang w:val="es-AR" w:eastAsia="zh-CN" w:bidi="hi-IN"/>
        </w:rPr>
        <w:t xml:space="preserve">simplificados </w:t>
      </w:r>
      <w:r>
        <w:rPr>
          <w:rFonts w:ascii="Times New Roman" w:eastAsia="Droid Sans" w:hAnsi="Times New Roman" w:cs="Times New Roman"/>
          <w:kern w:val="3"/>
          <w:sz w:val="23"/>
          <w:szCs w:val="23"/>
          <w:lang w:val="es-AR" w:eastAsia="zh-CN" w:bidi="hi-IN"/>
        </w:rPr>
        <w:lastRenderedPageBreak/>
        <w:t xml:space="preserve">(contaminados) a fin de poder ser </w:t>
      </w:r>
      <w:r w:rsidRPr="004E3A68">
        <w:rPr>
          <w:rFonts w:ascii="Times New Roman" w:eastAsia="Droid Sans" w:hAnsi="Times New Roman" w:cs="Times New Roman"/>
          <w:kern w:val="3"/>
          <w:sz w:val="23"/>
          <w:szCs w:val="23"/>
          <w:lang w:val="es-AR" w:eastAsia="zh-CN" w:bidi="hi-IN"/>
        </w:rPr>
        <w:t xml:space="preserve">divulgados al público en general. </w:t>
      </w:r>
      <w:r>
        <w:rPr>
          <w:rFonts w:ascii="Times New Roman" w:eastAsia="Droid Sans" w:hAnsi="Times New Roman" w:cs="Times New Roman"/>
          <w:kern w:val="3"/>
          <w:sz w:val="23"/>
          <w:szCs w:val="23"/>
          <w:lang w:val="es-AR" w:eastAsia="zh-CN" w:bidi="hi-IN"/>
        </w:rPr>
        <w:t>Esta teoría ha sido criticada desde varias perspectivas</w:t>
      </w:r>
      <w:r w:rsidR="00DC4E52">
        <w:rPr>
          <w:rFonts w:ascii="Times New Roman" w:eastAsia="Droid Sans" w:hAnsi="Times New Roman" w:cs="Times New Roman"/>
          <w:kern w:val="3"/>
          <w:sz w:val="23"/>
          <w:szCs w:val="23"/>
          <w:lang w:val="es-AR" w:eastAsia="zh-CN" w:bidi="hi-IN"/>
        </w:rPr>
        <w:t xml:space="preserve">. </w:t>
      </w:r>
      <w:r w:rsidR="006E1342">
        <w:rPr>
          <w:rFonts w:ascii="Times New Roman" w:eastAsia="Droid Sans" w:hAnsi="Times New Roman" w:cs="Times New Roman"/>
          <w:kern w:val="3"/>
          <w:sz w:val="23"/>
          <w:szCs w:val="23"/>
          <w:lang w:val="es-AR" w:eastAsia="zh-CN" w:bidi="hi-IN"/>
        </w:rPr>
        <w:t>S</w:t>
      </w:r>
      <w:r w:rsidR="00DC4E52">
        <w:rPr>
          <w:rFonts w:ascii="Times New Roman" w:eastAsia="Droid Sans" w:hAnsi="Times New Roman" w:cs="Times New Roman"/>
          <w:kern w:val="3"/>
          <w:sz w:val="23"/>
          <w:szCs w:val="23"/>
          <w:lang w:val="es-AR" w:eastAsia="zh-CN" w:bidi="hi-IN"/>
        </w:rPr>
        <w:t>e</w:t>
      </w:r>
      <w:r w:rsidR="00F9226F">
        <w:rPr>
          <w:rFonts w:ascii="Times New Roman" w:eastAsia="Droid Sans" w:hAnsi="Times New Roman" w:cs="Times New Roman"/>
          <w:kern w:val="3"/>
          <w:sz w:val="23"/>
          <w:szCs w:val="23"/>
          <w:lang w:val="es-AR" w:eastAsia="zh-CN" w:bidi="hi-IN"/>
        </w:rPr>
        <w:t xml:space="preserve"> le</w:t>
      </w:r>
      <w:r w:rsidR="00DC4E52">
        <w:rPr>
          <w:rFonts w:ascii="Times New Roman" w:eastAsia="Droid Sans" w:hAnsi="Times New Roman" w:cs="Times New Roman"/>
          <w:kern w:val="3"/>
          <w:sz w:val="23"/>
          <w:szCs w:val="23"/>
          <w:lang w:val="es-AR" w:eastAsia="zh-CN" w:bidi="hi-IN"/>
        </w:rPr>
        <w:t xml:space="preserve"> ha criticado que se plantee </w:t>
      </w:r>
      <w:r>
        <w:rPr>
          <w:rFonts w:ascii="Times New Roman" w:eastAsia="Droid Sans" w:hAnsi="Times New Roman" w:cs="Times New Roman"/>
          <w:kern w:val="3"/>
          <w:sz w:val="23"/>
          <w:szCs w:val="23"/>
          <w:lang w:val="es-AR" w:eastAsia="zh-CN" w:bidi="hi-IN"/>
        </w:rPr>
        <w:t xml:space="preserve">como una obviedad </w:t>
      </w:r>
      <w:r w:rsidR="00DC4E52">
        <w:rPr>
          <w:rFonts w:ascii="Times New Roman" w:eastAsia="Droid Sans" w:hAnsi="Times New Roman" w:cs="Times New Roman"/>
          <w:kern w:val="3"/>
          <w:sz w:val="23"/>
          <w:szCs w:val="23"/>
          <w:lang w:val="es-AR" w:eastAsia="zh-CN" w:bidi="hi-IN"/>
        </w:rPr>
        <w:t xml:space="preserve">el “desnivel” entre científicos y </w:t>
      </w:r>
      <w:r w:rsidR="00B857A7">
        <w:rPr>
          <w:rFonts w:ascii="Times New Roman" w:eastAsia="Droid Sans" w:hAnsi="Times New Roman" w:cs="Times New Roman"/>
          <w:kern w:val="3"/>
          <w:sz w:val="23"/>
          <w:szCs w:val="23"/>
          <w:lang w:val="es-AR" w:eastAsia="zh-CN" w:bidi="hi-IN"/>
        </w:rPr>
        <w:t>público general, c</w:t>
      </w:r>
      <w:r w:rsidR="00DC4E52">
        <w:rPr>
          <w:rFonts w:ascii="Times New Roman" w:eastAsia="Droid Sans" w:hAnsi="Times New Roman" w:cs="Times New Roman"/>
          <w:kern w:val="3"/>
          <w:sz w:val="23"/>
          <w:szCs w:val="23"/>
          <w:lang w:val="es-AR" w:eastAsia="zh-CN" w:bidi="hi-IN"/>
        </w:rPr>
        <w:t>uando podría más bien pensarse como de origen histórico</w:t>
      </w:r>
      <w:r w:rsidR="00B857A7">
        <w:rPr>
          <w:rFonts w:ascii="Times New Roman" w:eastAsia="Droid Sans" w:hAnsi="Times New Roman" w:cs="Times New Roman"/>
          <w:kern w:val="3"/>
          <w:sz w:val="23"/>
          <w:szCs w:val="23"/>
          <w:lang w:val="es-AR" w:eastAsia="zh-CN" w:bidi="hi-IN"/>
        </w:rPr>
        <w:t xml:space="preserve"> (Vara, 2005)</w:t>
      </w:r>
      <w:r w:rsidR="00DC4E52">
        <w:rPr>
          <w:rFonts w:ascii="Times New Roman" w:eastAsia="Droid Sans" w:hAnsi="Times New Roman" w:cs="Times New Roman"/>
          <w:kern w:val="3"/>
          <w:sz w:val="23"/>
          <w:szCs w:val="23"/>
          <w:lang w:val="es-AR" w:eastAsia="zh-CN" w:bidi="hi-IN"/>
        </w:rPr>
        <w:t>. También se ha criticado la unidireccionalidad del proceso de circulación de la información que establece. E</w:t>
      </w:r>
      <w:r>
        <w:rPr>
          <w:rFonts w:ascii="Times New Roman" w:eastAsia="Droid Sans" w:hAnsi="Times New Roman" w:cs="Times New Roman"/>
          <w:kern w:val="3"/>
          <w:sz w:val="23"/>
          <w:szCs w:val="23"/>
          <w:lang w:val="es-AR" w:eastAsia="zh-CN" w:bidi="hi-IN"/>
        </w:rPr>
        <w:t>l mismo Hilgartner ha admitido que posee problemas conceptuales</w:t>
      </w:r>
      <w:r w:rsidR="00DC4E52">
        <w:rPr>
          <w:rFonts w:ascii="Times New Roman" w:eastAsia="Droid Sans" w:hAnsi="Times New Roman" w:cs="Times New Roman"/>
          <w:kern w:val="3"/>
          <w:sz w:val="23"/>
          <w:szCs w:val="23"/>
          <w:lang w:val="es-AR" w:eastAsia="zh-CN" w:bidi="hi-IN"/>
        </w:rPr>
        <w:t xml:space="preserve"> y ha destacado</w:t>
      </w:r>
      <w:r>
        <w:rPr>
          <w:rFonts w:ascii="Times New Roman" w:eastAsia="Droid Sans" w:hAnsi="Times New Roman" w:cs="Times New Roman"/>
          <w:kern w:val="3"/>
          <w:sz w:val="23"/>
          <w:szCs w:val="23"/>
          <w:lang w:val="es-AR" w:eastAsia="zh-CN" w:bidi="hi-IN"/>
        </w:rPr>
        <w:t xml:space="preserve"> los peligros de los “usos políticos” del modelo dominante de divulgación</w:t>
      </w:r>
      <w:r w:rsidR="006700FF">
        <w:rPr>
          <w:rFonts w:ascii="Times New Roman" w:eastAsia="Droid Sans" w:hAnsi="Times New Roman" w:cs="Times New Roman"/>
          <w:kern w:val="3"/>
          <w:sz w:val="23"/>
          <w:szCs w:val="23"/>
          <w:lang w:val="es-AR" w:eastAsia="zh-CN" w:bidi="hi-IN"/>
        </w:rPr>
        <w:t>. A</w:t>
      </w:r>
      <w:r>
        <w:rPr>
          <w:rFonts w:ascii="Times New Roman" w:eastAsia="Droid Sans" w:hAnsi="Times New Roman" w:cs="Times New Roman"/>
          <w:kern w:val="3"/>
          <w:sz w:val="23"/>
          <w:szCs w:val="23"/>
          <w:lang w:val="es-AR" w:eastAsia="zh-CN" w:bidi="hi-IN"/>
        </w:rPr>
        <w:t>l colocar a los expertos como únicos garantes del saber, los pone por encima del escrutinio de los legos que carecen de competencias cognitivas relevantes (Vara, 2012).</w:t>
      </w:r>
    </w:p>
    <w:p w:rsidR="006700FF" w:rsidRDefault="00F31DC2" w:rsidP="00DC4E52">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Pr>
          <w:rFonts w:ascii="Times New Roman" w:eastAsia="Droid Sans" w:hAnsi="Times New Roman" w:cs="Times New Roman"/>
          <w:kern w:val="3"/>
          <w:sz w:val="23"/>
          <w:szCs w:val="23"/>
          <w:lang w:val="es-AR" w:eastAsia="zh-CN" w:bidi="hi-IN"/>
        </w:rPr>
        <w:t xml:space="preserve"> </w:t>
      </w:r>
      <w:r w:rsidR="00DC4E52" w:rsidRPr="004E3A68">
        <w:rPr>
          <w:rFonts w:ascii="Times New Roman" w:eastAsia="Droid Sans" w:hAnsi="Times New Roman" w:cs="Times New Roman"/>
          <w:kern w:val="3"/>
          <w:sz w:val="23"/>
          <w:szCs w:val="23"/>
          <w:lang w:val="es-AR" w:eastAsia="zh-CN" w:bidi="hi-IN"/>
        </w:rPr>
        <w:t>E</w:t>
      </w:r>
      <w:r w:rsidR="00DC4E52">
        <w:rPr>
          <w:rFonts w:ascii="Times New Roman" w:eastAsia="Droid Sans" w:hAnsi="Times New Roman" w:cs="Times New Roman"/>
          <w:kern w:val="3"/>
          <w:sz w:val="23"/>
          <w:szCs w:val="23"/>
          <w:lang w:val="es-AR" w:eastAsia="zh-CN" w:bidi="hi-IN"/>
        </w:rPr>
        <w:t xml:space="preserve">sta breve descripción de </w:t>
      </w:r>
      <w:r w:rsidR="00DC4E52" w:rsidRPr="004E3A68">
        <w:rPr>
          <w:rFonts w:ascii="Times New Roman" w:eastAsia="Droid Sans" w:hAnsi="Times New Roman" w:cs="Times New Roman"/>
          <w:kern w:val="3"/>
          <w:sz w:val="23"/>
          <w:szCs w:val="23"/>
          <w:lang w:val="es-AR" w:eastAsia="zh-CN" w:bidi="hi-IN"/>
        </w:rPr>
        <w:t>l</w:t>
      </w:r>
      <w:r w:rsidR="00DC4E52">
        <w:rPr>
          <w:rFonts w:ascii="Times New Roman" w:eastAsia="Droid Sans" w:hAnsi="Times New Roman" w:cs="Times New Roman"/>
          <w:kern w:val="3"/>
          <w:sz w:val="23"/>
          <w:szCs w:val="23"/>
          <w:lang w:val="es-AR" w:eastAsia="zh-CN" w:bidi="hi-IN"/>
        </w:rPr>
        <w:t>a</w:t>
      </w:r>
      <w:r w:rsidR="00DC4E52" w:rsidRPr="004E3A68">
        <w:rPr>
          <w:rFonts w:ascii="Times New Roman" w:eastAsia="Droid Sans" w:hAnsi="Times New Roman" w:cs="Times New Roman"/>
          <w:kern w:val="3"/>
          <w:sz w:val="23"/>
          <w:szCs w:val="23"/>
          <w:lang w:val="es-AR" w:eastAsia="zh-CN" w:bidi="hi-IN"/>
        </w:rPr>
        <w:t xml:space="preserve"> "visión dominant</w:t>
      </w:r>
      <w:r w:rsidR="00DC4E52">
        <w:rPr>
          <w:rFonts w:ascii="Times New Roman" w:eastAsia="Droid Sans" w:hAnsi="Times New Roman" w:cs="Times New Roman"/>
          <w:kern w:val="3"/>
          <w:sz w:val="23"/>
          <w:szCs w:val="23"/>
          <w:lang w:val="es-AR" w:eastAsia="zh-CN" w:bidi="hi-IN"/>
        </w:rPr>
        <w:t xml:space="preserve">e de la divulgación científica" </w:t>
      </w:r>
      <w:r w:rsidR="006E1342">
        <w:rPr>
          <w:rFonts w:ascii="Times New Roman" w:eastAsia="Droid Sans" w:hAnsi="Times New Roman" w:cs="Times New Roman"/>
          <w:kern w:val="3"/>
          <w:sz w:val="23"/>
          <w:szCs w:val="23"/>
          <w:lang w:val="es-AR" w:eastAsia="zh-CN" w:bidi="hi-IN"/>
        </w:rPr>
        <w:t xml:space="preserve">y las varias críticas que ha despertado es la que </w:t>
      </w:r>
      <w:r w:rsidR="00DC4E52">
        <w:rPr>
          <w:rFonts w:ascii="Times New Roman" w:eastAsia="Droid Sans" w:hAnsi="Times New Roman" w:cs="Times New Roman"/>
          <w:kern w:val="3"/>
          <w:sz w:val="23"/>
          <w:szCs w:val="23"/>
          <w:lang w:val="es-AR" w:eastAsia="zh-CN" w:bidi="hi-IN"/>
        </w:rPr>
        <w:t xml:space="preserve">nos lleva a preguntarnos acerca de la comunicación pública de </w:t>
      </w:r>
      <w:r w:rsidR="00DC4E52" w:rsidRPr="004E3A68">
        <w:rPr>
          <w:rFonts w:ascii="Times New Roman" w:eastAsia="Droid Sans" w:hAnsi="Times New Roman" w:cs="Times New Roman"/>
          <w:kern w:val="3"/>
          <w:sz w:val="23"/>
          <w:szCs w:val="23"/>
          <w:lang w:val="es-AR" w:eastAsia="zh-CN" w:bidi="hi-IN"/>
        </w:rPr>
        <w:t xml:space="preserve">la ciencia </w:t>
      </w:r>
      <w:r w:rsidR="00DC4E52">
        <w:rPr>
          <w:rFonts w:ascii="Times New Roman" w:eastAsia="Droid Sans" w:hAnsi="Times New Roman" w:cs="Times New Roman"/>
          <w:kern w:val="3"/>
          <w:sz w:val="23"/>
          <w:szCs w:val="23"/>
          <w:lang w:val="es-AR" w:eastAsia="zh-CN" w:bidi="hi-IN"/>
        </w:rPr>
        <w:t>realizada por Canal Encuentro</w:t>
      </w:r>
      <w:r w:rsidR="008D7867">
        <w:rPr>
          <w:rFonts w:ascii="Times New Roman" w:eastAsia="Droid Sans" w:hAnsi="Times New Roman" w:cs="Times New Roman"/>
          <w:kern w:val="3"/>
          <w:sz w:val="23"/>
          <w:szCs w:val="23"/>
          <w:lang w:val="es-AR" w:eastAsia="zh-CN" w:bidi="hi-IN"/>
        </w:rPr>
        <w:t xml:space="preserve">. Con la creación del canal </w:t>
      </w:r>
      <w:r w:rsidR="006E1342">
        <w:rPr>
          <w:rFonts w:ascii="Times New Roman" w:eastAsia="Droid Sans" w:hAnsi="Times New Roman" w:cs="Times New Roman"/>
          <w:kern w:val="3"/>
          <w:sz w:val="23"/>
          <w:szCs w:val="23"/>
          <w:lang w:val="es-AR" w:eastAsia="zh-CN" w:bidi="hi-IN"/>
        </w:rPr>
        <w:t>en el 2007</w:t>
      </w:r>
      <w:r w:rsidR="008D7867">
        <w:rPr>
          <w:rFonts w:ascii="Times New Roman" w:eastAsia="Droid Sans" w:hAnsi="Times New Roman" w:cs="Times New Roman"/>
          <w:kern w:val="3"/>
          <w:sz w:val="23"/>
          <w:szCs w:val="23"/>
          <w:lang w:val="es-AR" w:eastAsia="zh-CN" w:bidi="hi-IN"/>
        </w:rPr>
        <w:t xml:space="preserve">, el Estado (a través del Ministerio de Educación), toma la </w:t>
      </w:r>
      <w:r w:rsidR="008D7867" w:rsidRPr="004E3A68">
        <w:rPr>
          <w:rFonts w:ascii="Times New Roman" w:eastAsia="Droid Sans" w:hAnsi="Times New Roman" w:cs="Times New Roman"/>
          <w:kern w:val="3"/>
          <w:sz w:val="23"/>
          <w:szCs w:val="23"/>
          <w:lang w:val="es-AR" w:eastAsia="zh-CN" w:bidi="hi-IN"/>
        </w:rPr>
        <w:t>decisión de produc</w:t>
      </w:r>
      <w:r w:rsidR="008D7867">
        <w:rPr>
          <w:rFonts w:ascii="Times New Roman" w:eastAsia="Droid Sans" w:hAnsi="Times New Roman" w:cs="Times New Roman"/>
          <w:kern w:val="3"/>
          <w:sz w:val="23"/>
          <w:szCs w:val="23"/>
          <w:lang w:val="es-AR" w:eastAsia="zh-CN" w:bidi="hi-IN"/>
        </w:rPr>
        <w:t>ir</w:t>
      </w:r>
      <w:r w:rsidR="008D7867" w:rsidRPr="004E3A68">
        <w:rPr>
          <w:rFonts w:ascii="Times New Roman" w:eastAsia="Droid Sans" w:hAnsi="Times New Roman" w:cs="Times New Roman"/>
          <w:kern w:val="3"/>
          <w:sz w:val="23"/>
          <w:szCs w:val="23"/>
          <w:lang w:val="es-AR" w:eastAsia="zh-CN" w:bidi="hi-IN"/>
        </w:rPr>
        <w:t xml:space="preserve"> contenidos educativos</w:t>
      </w:r>
      <w:r w:rsidR="008D7867">
        <w:rPr>
          <w:rFonts w:ascii="Times New Roman" w:eastAsia="Droid Sans" w:hAnsi="Times New Roman" w:cs="Times New Roman"/>
          <w:kern w:val="3"/>
          <w:sz w:val="23"/>
          <w:szCs w:val="23"/>
          <w:lang w:val="es-AR" w:eastAsia="zh-CN" w:bidi="hi-IN"/>
        </w:rPr>
        <w:t xml:space="preserve">, algunos de índole científica. En esta decisión </w:t>
      </w:r>
      <w:r w:rsidR="008D7867" w:rsidRPr="004E3A68">
        <w:rPr>
          <w:rFonts w:ascii="Times New Roman" w:eastAsia="Droid Sans" w:hAnsi="Times New Roman" w:cs="Times New Roman"/>
          <w:kern w:val="3"/>
          <w:sz w:val="23"/>
          <w:szCs w:val="23"/>
          <w:lang w:val="es-AR" w:eastAsia="zh-CN" w:bidi="hi-IN"/>
        </w:rPr>
        <w:t>subyace la responsabilidad social que acarrea hacer televisión y hacer ciencia</w:t>
      </w:r>
      <w:r w:rsidR="008D7867">
        <w:rPr>
          <w:rFonts w:ascii="Times New Roman" w:eastAsia="Droid Sans" w:hAnsi="Times New Roman" w:cs="Times New Roman"/>
          <w:kern w:val="3"/>
          <w:sz w:val="23"/>
          <w:szCs w:val="23"/>
          <w:lang w:val="es-AR" w:eastAsia="zh-CN" w:bidi="hi-IN"/>
        </w:rPr>
        <w:t>;</w:t>
      </w:r>
      <w:r w:rsidR="008D7867" w:rsidRPr="004E3A68">
        <w:rPr>
          <w:rFonts w:ascii="Times New Roman" w:eastAsia="Droid Sans" w:hAnsi="Times New Roman" w:cs="Times New Roman"/>
          <w:kern w:val="3"/>
          <w:sz w:val="23"/>
          <w:szCs w:val="23"/>
          <w:lang w:val="es-AR" w:eastAsia="zh-CN" w:bidi="hi-IN"/>
        </w:rPr>
        <w:t xml:space="preserve"> en ambos casos se trata de p</w:t>
      </w:r>
      <w:r w:rsidR="008D7867">
        <w:rPr>
          <w:rFonts w:ascii="Times New Roman" w:eastAsia="Droid Sans" w:hAnsi="Times New Roman" w:cs="Times New Roman"/>
          <w:kern w:val="3"/>
          <w:sz w:val="23"/>
          <w:szCs w:val="23"/>
          <w:lang w:val="es-AR" w:eastAsia="zh-CN" w:bidi="hi-IN"/>
        </w:rPr>
        <w:t>roblemáticas de interés público (López, 2012).</w:t>
      </w:r>
      <w:r w:rsidR="008D7867" w:rsidRPr="004E3A68">
        <w:rPr>
          <w:rFonts w:ascii="Times New Roman" w:eastAsia="Droid Sans" w:hAnsi="Times New Roman" w:cs="Times New Roman"/>
          <w:kern w:val="3"/>
          <w:sz w:val="23"/>
          <w:szCs w:val="23"/>
          <w:lang w:val="es-AR" w:eastAsia="zh-CN" w:bidi="hi-IN"/>
        </w:rPr>
        <w:t xml:space="preserve"> </w:t>
      </w:r>
    </w:p>
    <w:p w:rsidR="00B857A7" w:rsidRDefault="008D7867" w:rsidP="00DC4E52">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4E3A68">
        <w:rPr>
          <w:rFonts w:ascii="Times New Roman" w:eastAsia="Droid Sans" w:hAnsi="Times New Roman" w:cs="Times New Roman"/>
          <w:kern w:val="3"/>
          <w:sz w:val="23"/>
          <w:szCs w:val="23"/>
          <w:lang w:val="es-AR" w:eastAsia="zh-CN" w:bidi="hi-IN"/>
        </w:rPr>
        <w:t>Que sea</w:t>
      </w:r>
      <w:r>
        <w:rPr>
          <w:rFonts w:ascii="Times New Roman" w:eastAsia="Droid Sans" w:hAnsi="Times New Roman" w:cs="Times New Roman"/>
          <w:kern w:val="3"/>
          <w:sz w:val="23"/>
          <w:szCs w:val="23"/>
          <w:lang w:val="es-AR" w:eastAsia="zh-CN" w:bidi="hi-IN"/>
        </w:rPr>
        <w:t>n</w:t>
      </w:r>
      <w:r w:rsidRPr="004E3A68">
        <w:rPr>
          <w:rFonts w:ascii="Times New Roman" w:eastAsia="Droid Sans" w:hAnsi="Times New Roman" w:cs="Times New Roman"/>
          <w:kern w:val="3"/>
          <w:sz w:val="23"/>
          <w:szCs w:val="23"/>
          <w:lang w:val="es-AR" w:eastAsia="zh-CN" w:bidi="hi-IN"/>
        </w:rPr>
        <w:t xml:space="preserve"> de interés público</w:t>
      </w:r>
      <w:r>
        <w:rPr>
          <w:rFonts w:ascii="Times New Roman" w:eastAsia="Droid Sans" w:hAnsi="Times New Roman" w:cs="Times New Roman"/>
          <w:kern w:val="3"/>
          <w:sz w:val="23"/>
          <w:szCs w:val="23"/>
          <w:lang w:val="es-AR" w:eastAsia="zh-CN" w:bidi="hi-IN"/>
        </w:rPr>
        <w:t>, entonces, las tiñe positivamente. Sin embargo,</w:t>
      </w:r>
      <w:r w:rsidRPr="004E3A68">
        <w:rPr>
          <w:rFonts w:ascii="Times New Roman" w:eastAsia="Droid Sans" w:hAnsi="Times New Roman" w:cs="Times New Roman"/>
          <w:kern w:val="3"/>
          <w:sz w:val="23"/>
          <w:szCs w:val="23"/>
          <w:lang w:val="es-AR" w:eastAsia="zh-CN" w:bidi="hi-IN"/>
        </w:rPr>
        <w:t xml:space="preserve"> tratándose de ciencia</w:t>
      </w:r>
      <w:r w:rsidR="006E1342">
        <w:rPr>
          <w:rFonts w:ascii="Times New Roman" w:eastAsia="Droid Sans" w:hAnsi="Times New Roman" w:cs="Times New Roman"/>
          <w:kern w:val="3"/>
          <w:sz w:val="23"/>
          <w:szCs w:val="23"/>
          <w:lang w:val="es-AR" w:eastAsia="zh-CN" w:bidi="hi-IN"/>
        </w:rPr>
        <w:t xml:space="preserve"> y teniendo en cuenta las varias críticas que el modo tradicional de pensar la divulgación científica tiene</w:t>
      </w:r>
      <w:r w:rsidRPr="004E3A68">
        <w:rPr>
          <w:rFonts w:ascii="Times New Roman" w:eastAsia="Droid Sans" w:hAnsi="Times New Roman" w:cs="Times New Roman"/>
          <w:kern w:val="3"/>
          <w:sz w:val="23"/>
          <w:szCs w:val="23"/>
          <w:lang w:val="es-AR" w:eastAsia="zh-CN" w:bidi="hi-IN"/>
        </w:rPr>
        <w:t>, debería</w:t>
      </w:r>
      <w:r>
        <w:rPr>
          <w:rFonts w:ascii="Times New Roman" w:eastAsia="Droid Sans" w:hAnsi="Times New Roman" w:cs="Times New Roman"/>
          <w:kern w:val="3"/>
          <w:sz w:val="23"/>
          <w:szCs w:val="23"/>
          <w:lang w:val="es-AR" w:eastAsia="zh-CN" w:bidi="hi-IN"/>
        </w:rPr>
        <w:t xml:space="preserve">n poder teñirse </w:t>
      </w:r>
      <w:r w:rsidR="00F9226F">
        <w:rPr>
          <w:rFonts w:ascii="Times New Roman" w:eastAsia="Droid Sans" w:hAnsi="Times New Roman" w:cs="Times New Roman"/>
          <w:kern w:val="3"/>
          <w:sz w:val="23"/>
          <w:szCs w:val="23"/>
          <w:lang w:val="es-AR" w:eastAsia="zh-CN" w:bidi="hi-IN"/>
        </w:rPr>
        <w:t>también</w:t>
      </w:r>
      <w:r>
        <w:rPr>
          <w:rFonts w:ascii="Times New Roman" w:eastAsia="Droid Sans" w:hAnsi="Times New Roman" w:cs="Times New Roman"/>
          <w:kern w:val="3"/>
          <w:sz w:val="23"/>
          <w:szCs w:val="23"/>
          <w:lang w:val="es-AR" w:eastAsia="zh-CN" w:bidi="hi-IN"/>
        </w:rPr>
        <w:t xml:space="preserve"> con un poco de escepticismo, ya que esta concepción corre el riesgo de olvidar</w:t>
      </w:r>
      <w:r w:rsidRPr="004E3A68">
        <w:rPr>
          <w:rFonts w:ascii="Times New Roman" w:eastAsia="Droid Sans" w:hAnsi="Times New Roman" w:cs="Times New Roman"/>
          <w:kern w:val="3"/>
          <w:sz w:val="23"/>
          <w:szCs w:val="23"/>
          <w:lang w:val="es-AR" w:eastAsia="zh-CN" w:bidi="hi-IN"/>
        </w:rPr>
        <w:t xml:space="preserve"> la relación entre ciencia y poder, a menudo </w:t>
      </w:r>
      <w:r>
        <w:rPr>
          <w:rFonts w:ascii="Times New Roman" w:eastAsia="Droid Sans" w:hAnsi="Times New Roman" w:cs="Times New Roman"/>
          <w:kern w:val="3"/>
          <w:sz w:val="23"/>
          <w:szCs w:val="23"/>
          <w:lang w:val="es-AR" w:eastAsia="zh-CN" w:bidi="hi-IN"/>
        </w:rPr>
        <w:t>oculta</w:t>
      </w:r>
      <w:r w:rsidRPr="004E3A68">
        <w:rPr>
          <w:rFonts w:ascii="Times New Roman" w:eastAsia="Droid Sans" w:hAnsi="Times New Roman" w:cs="Times New Roman"/>
          <w:kern w:val="3"/>
          <w:sz w:val="23"/>
          <w:szCs w:val="23"/>
          <w:lang w:val="es-AR" w:eastAsia="zh-CN" w:bidi="hi-IN"/>
        </w:rPr>
        <w:t xml:space="preserve"> en </w:t>
      </w:r>
      <w:r>
        <w:rPr>
          <w:rFonts w:ascii="Times New Roman" w:eastAsia="Droid Sans" w:hAnsi="Times New Roman" w:cs="Times New Roman"/>
          <w:kern w:val="3"/>
          <w:sz w:val="23"/>
          <w:szCs w:val="23"/>
          <w:lang w:val="es-AR" w:eastAsia="zh-CN" w:bidi="hi-IN"/>
        </w:rPr>
        <w:t>las estructuras de pensamiento</w:t>
      </w:r>
      <w:r w:rsidRPr="004E3A68">
        <w:rPr>
          <w:rFonts w:ascii="Times New Roman" w:eastAsia="Droid Sans" w:hAnsi="Times New Roman" w:cs="Times New Roman"/>
          <w:kern w:val="3"/>
          <w:sz w:val="23"/>
          <w:szCs w:val="23"/>
          <w:lang w:val="es-AR" w:eastAsia="zh-CN" w:bidi="hi-IN"/>
        </w:rPr>
        <w:t xml:space="preserve"> positivistas. </w:t>
      </w:r>
    </w:p>
    <w:p w:rsidR="006E1342" w:rsidRDefault="00B857A7" w:rsidP="00DC4E52">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Pr>
          <w:rFonts w:ascii="Times New Roman" w:eastAsia="Droid Sans" w:hAnsi="Times New Roman" w:cs="Times New Roman"/>
          <w:kern w:val="3"/>
          <w:sz w:val="23"/>
          <w:szCs w:val="23"/>
          <w:lang w:val="es-AR" w:eastAsia="zh-CN" w:bidi="hi-IN"/>
        </w:rPr>
        <w:t xml:space="preserve">La comunicación pública audiovisual de la ciencia, entonces, no es tarea sencilla ya que se encuentra </w:t>
      </w:r>
      <w:r w:rsidR="00F9226F">
        <w:rPr>
          <w:rFonts w:ascii="Times New Roman" w:eastAsia="Droid Sans" w:hAnsi="Times New Roman" w:cs="Times New Roman"/>
          <w:kern w:val="3"/>
          <w:sz w:val="23"/>
          <w:szCs w:val="23"/>
          <w:lang w:val="es-AR" w:eastAsia="zh-CN" w:bidi="hi-IN"/>
        </w:rPr>
        <w:t>atravesada</w:t>
      </w:r>
      <w:r>
        <w:rPr>
          <w:rFonts w:ascii="Times New Roman" w:eastAsia="Droid Sans" w:hAnsi="Times New Roman" w:cs="Times New Roman"/>
          <w:kern w:val="3"/>
          <w:sz w:val="23"/>
          <w:szCs w:val="23"/>
          <w:lang w:val="es-AR" w:eastAsia="zh-CN" w:bidi="hi-IN"/>
        </w:rPr>
        <w:t xml:space="preserve"> por</w:t>
      </w:r>
      <w:r w:rsidR="00F9226F">
        <w:rPr>
          <w:rFonts w:ascii="Times New Roman" w:eastAsia="Droid Sans" w:hAnsi="Times New Roman" w:cs="Times New Roman"/>
          <w:kern w:val="3"/>
          <w:sz w:val="23"/>
          <w:szCs w:val="23"/>
          <w:lang w:val="es-AR" w:eastAsia="zh-CN" w:bidi="hi-IN"/>
        </w:rPr>
        <w:t xml:space="preserve"> concepciones en puja de lo que es la ciencia y lo que implica su comunicación</w:t>
      </w:r>
      <w:r w:rsidR="00E22ECF">
        <w:rPr>
          <w:rFonts w:ascii="Times New Roman" w:eastAsia="Droid Sans" w:hAnsi="Times New Roman" w:cs="Times New Roman"/>
          <w:kern w:val="3"/>
          <w:sz w:val="23"/>
          <w:szCs w:val="23"/>
          <w:lang w:val="es-AR" w:eastAsia="zh-CN" w:bidi="hi-IN"/>
        </w:rPr>
        <w:t>. También se encuentra atravesada</w:t>
      </w:r>
      <w:r w:rsidR="00F9226F">
        <w:rPr>
          <w:rFonts w:ascii="Times New Roman" w:eastAsia="Droid Sans" w:hAnsi="Times New Roman" w:cs="Times New Roman"/>
          <w:kern w:val="3"/>
          <w:sz w:val="23"/>
          <w:szCs w:val="23"/>
          <w:lang w:val="es-AR" w:eastAsia="zh-CN" w:bidi="hi-IN"/>
        </w:rPr>
        <w:t xml:space="preserve"> </w:t>
      </w:r>
      <w:r w:rsidR="00E22ECF">
        <w:rPr>
          <w:rFonts w:ascii="Times New Roman" w:eastAsia="Droid Sans" w:hAnsi="Times New Roman" w:cs="Times New Roman"/>
          <w:kern w:val="3"/>
          <w:sz w:val="23"/>
          <w:szCs w:val="23"/>
          <w:lang w:val="es-AR" w:eastAsia="zh-CN" w:bidi="hi-IN"/>
        </w:rPr>
        <w:t xml:space="preserve">por </w:t>
      </w:r>
      <w:r w:rsidR="00F9226F">
        <w:rPr>
          <w:rFonts w:ascii="Times New Roman" w:eastAsia="Droid Sans" w:hAnsi="Times New Roman" w:cs="Times New Roman"/>
          <w:kern w:val="3"/>
          <w:sz w:val="23"/>
          <w:szCs w:val="23"/>
          <w:lang w:val="es-AR" w:eastAsia="zh-CN" w:bidi="hi-IN"/>
        </w:rPr>
        <w:t>diversas</w:t>
      </w:r>
      <w:r w:rsidR="00DC4E52" w:rsidRPr="004E3A68">
        <w:rPr>
          <w:rFonts w:ascii="Times New Roman" w:eastAsia="Droid Sans" w:hAnsi="Times New Roman" w:cs="Times New Roman"/>
          <w:kern w:val="3"/>
          <w:sz w:val="23"/>
          <w:szCs w:val="23"/>
          <w:lang w:val="es-AR" w:eastAsia="zh-CN" w:bidi="hi-IN"/>
        </w:rPr>
        <w:t xml:space="preserve"> instancias de poder</w:t>
      </w:r>
      <w:r>
        <w:rPr>
          <w:rFonts w:ascii="Times New Roman" w:eastAsia="Droid Sans" w:hAnsi="Times New Roman" w:cs="Times New Roman"/>
          <w:kern w:val="3"/>
          <w:sz w:val="23"/>
          <w:szCs w:val="23"/>
          <w:lang w:val="es-AR" w:eastAsia="zh-CN" w:bidi="hi-IN"/>
        </w:rPr>
        <w:t>, las más de las veces ocultas,</w:t>
      </w:r>
      <w:r w:rsidR="00DC4E52" w:rsidRPr="004E3A68">
        <w:rPr>
          <w:rFonts w:ascii="Times New Roman" w:eastAsia="Droid Sans" w:hAnsi="Times New Roman" w:cs="Times New Roman"/>
          <w:kern w:val="3"/>
          <w:sz w:val="23"/>
          <w:szCs w:val="23"/>
          <w:lang w:val="es-AR" w:eastAsia="zh-CN" w:bidi="hi-IN"/>
        </w:rPr>
        <w:t xml:space="preserve"> y porque sus producciones son productos culturales que</w:t>
      </w:r>
      <w:r>
        <w:rPr>
          <w:rFonts w:ascii="Times New Roman" w:eastAsia="Droid Sans" w:hAnsi="Times New Roman" w:cs="Times New Roman"/>
          <w:kern w:val="3"/>
          <w:sz w:val="23"/>
          <w:szCs w:val="23"/>
          <w:lang w:val="es-AR" w:eastAsia="zh-CN" w:bidi="hi-IN"/>
        </w:rPr>
        <w:t xml:space="preserve"> comunican, producen </w:t>
      </w:r>
      <w:r w:rsidR="00DC4E52" w:rsidRPr="004E3A68">
        <w:rPr>
          <w:rFonts w:ascii="Times New Roman" w:eastAsia="Droid Sans" w:hAnsi="Times New Roman" w:cs="Times New Roman"/>
          <w:kern w:val="3"/>
          <w:sz w:val="23"/>
          <w:szCs w:val="23"/>
          <w:lang w:val="es-AR" w:eastAsia="zh-CN" w:bidi="hi-IN"/>
        </w:rPr>
        <w:t>y activan representaciones sociales.</w:t>
      </w:r>
    </w:p>
    <w:p w:rsidR="00A3682F" w:rsidRDefault="006E1342"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Pr>
          <w:rFonts w:ascii="Times New Roman" w:eastAsia="Droid Sans" w:hAnsi="Times New Roman" w:cs="Times New Roman"/>
          <w:kern w:val="3"/>
          <w:sz w:val="23"/>
          <w:szCs w:val="23"/>
          <w:lang w:val="es-AR" w:eastAsia="zh-CN" w:bidi="hi-IN"/>
        </w:rPr>
        <w:t>El trabajo que aquí se presenta muestra los avances cuantitativos de una investigación acerca de los modos en que Canal Encuentro se ha posicionado en esta compleja arena que es la comunicación de la ciencia.</w:t>
      </w:r>
    </w:p>
    <w:p w:rsidR="006E1342" w:rsidRPr="00FC6F43" w:rsidRDefault="006E1342"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30461B" w:rsidRPr="00893627" w:rsidRDefault="00445652"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r w:rsidRPr="00893627">
        <w:rPr>
          <w:rFonts w:ascii="Times New Roman" w:eastAsia="Droid Sans" w:hAnsi="Times New Roman" w:cs="Times New Roman"/>
          <w:b/>
          <w:kern w:val="3"/>
          <w:sz w:val="23"/>
          <w:szCs w:val="23"/>
          <w:lang w:val="es-AR" w:eastAsia="zh-CN" w:bidi="hi-IN"/>
        </w:rPr>
        <w:t>Consideraciones preliminares y metodología</w:t>
      </w:r>
    </w:p>
    <w:p w:rsidR="00417F68" w:rsidRPr="00893627" w:rsidRDefault="0030461B"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Canal Encuentro</w:t>
      </w:r>
      <w:r w:rsidR="00691A0B" w:rsidRPr="00893627">
        <w:rPr>
          <w:rFonts w:ascii="Times New Roman" w:eastAsia="Droid Sans" w:hAnsi="Times New Roman" w:cs="Times New Roman"/>
          <w:kern w:val="3"/>
          <w:sz w:val="23"/>
          <w:szCs w:val="23"/>
          <w:lang w:val="es-AR" w:eastAsia="zh-CN" w:bidi="hi-IN"/>
        </w:rPr>
        <w:t xml:space="preserve"> (de aquí en adelante CE) adquiere los derechos de transmisión de múltiples series elaboradas por distintas señales públicas y privadas del mundo. Este es uno de l</w:t>
      </w:r>
      <w:r w:rsidR="00445652" w:rsidRPr="00893627">
        <w:rPr>
          <w:rFonts w:ascii="Times New Roman" w:eastAsia="Droid Sans" w:hAnsi="Times New Roman" w:cs="Times New Roman"/>
          <w:kern w:val="3"/>
          <w:sz w:val="23"/>
          <w:szCs w:val="23"/>
          <w:lang w:val="es-AR" w:eastAsia="zh-CN" w:bidi="hi-IN"/>
        </w:rPr>
        <w:t xml:space="preserve">os modos en que llena parte de su grilla </w:t>
      </w:r>
      <w:r w:rsidR="00691A0B" w:rsidRPr="00893627">
        <w:rPr>
          <w:rFonts w:ascii="Times New Roman" w:eastAsia="Droid Sans" w:hAnsi="Times New Roman" w:cs="Times New Roman"/>
          <w:kern w:val="3"/>
          <w:sz w:val="23"/>
          <w:szCs w:val="23"/>
          <w:lang w:val="es-AR" w:eastAsia="zh-CN" w:bidi="hi-IN"/>
        </w:rPr>
        <w:t xml:space="preserve">de programación. El otro modo es a través de la generación y producción de </w:t>
      </w:r>
      <w:r w:rsidR="00691A0B" w:rsidRPr="00893627">
        <w:rPr>
          <w:rFonts w:ascii="Times New Roman" w:eastAsia="Droid Sans" w:hAnsi="Times New Roman" w:cs="Times New Roman"/>
          <w:i/>
          <w:kern w:val="3"/>
          <w:sz w:val="23"/>
          <w:szCs w:val="23"/>
          <w:lang w:val="es-AR" w:eastAsia="zh-CN" w:bidi="hi-IN"/>
        </w:rPr>
        <w:t>contenido propio</w:t>
      </w:r>
      <w:r w:rsidR="00691A0B" w:rsidRPr="00893627">
        <w:rPr>
          <w:rFonts w:ascii="Times New Roman" w:eastAsia="Droid Sans" w:hAnsi="Times New Roman" w:cs="Times New Roman"/>
          <w:kern w:val="3"/>
          <w:sz w:val="23"/>
          <w:szCs w:val="23"/>
          <w:lang w:val="es-AR" w:eastAsia="zh-CN" w:bidi="hi-IN"/>
        </w:rPr>
        <w:t>. Este último tipo de contenido es el que analizaremos</w:t>
      </w:r>
      <w:r w:rsidR="00417F68" w:rsidRPr="00893627">
        <w:rPr>
          <w:rFonts w:ascii="Times New Roman" w:eastAsia="Droid Sans" w:hAnsi="Times New Roman" w:cs="Times New Roman"/>
          <w:kern w:val="3"/>
          <w:sz w:val="23"/>
          <w:szCs w:val="23"/>
          <w:lang w:val="es-AR" w:eastAsia="zh-CN" w:bidi="hi-IN"/>
        </w:rPr>
        <w:t xml:space="preserve"> ya que dicho contenido fue </w:t>
      </w:r>
      <w:r w:rsidR="00417F68" w:rsidRPr="00893627">
        <w:rPr>
          <w:rFonts w:ascii="Times New Roman" w:eastAsia="Droid Sans" w:hAnsi="Times New Roman" w:cs="Times New Roman"/>
          <w:kern w:val="3"/>
          <w:sz w:val="23"/>
          <w:szCs w:val="23"/>
          <w:lang w:val="es-AR" w:eastAsia="zh-CN" w:bidi="hi-IN"/>
        </w:rPr>
        <w:lastRenderedPageBreak/>
        <w:t>aprobado y gestionado por CE y para CE. En otras palabras, dicho contenido fue producido por el Estado (CE es una señal pública) y para la Argentina.</w:t>
      </w:r>
    </w:p>
    <w:p w:rsidR="0030461B" w:rsidRPr="00893627" w:rsidRDefault="00417F68"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CE</w:t>
      </w:r>
      <w:r w:rsidR="0030461B" w:rsidRPr="00893627">
        <w:rPr>
          <w:rFonts w:ascii="Times New Roman" w:eastAsia="Droid Sans" w:hAnsi="Times New Roman" w:cs="Times New Roman"/>
          <w:kern w:val="3"/>
          <w:sz w:val="23"/>
          <w:szCs w:val="23"/>
          <w:lang w:val="es-AR" w:eastAsia="zh-CN" w:bidi="hi-IN"/>
        </w:rPr>
        <w:t xml:space="preserve"> genera y produce su propio contenido a través de dos vías. En la primera de ellas, casas productoras le presentan a CE ideas de programas y, si resultan de interés para el canal, CE las financia. En la segunda forma, CE lanza una suerte de concurso en donde se establece, por ejemplo, que CE desea financiar la producción de un programa de filosofía para adolescentes (este fue el caso del programa que terminaría siendo </w:t>
      </w:r>
      <w:r w:rsidR="0030461B" w:rsidRPr="00893627">
        <w:rPr>
          <w:rFonts w:ascii="Times New Roman" w:eastAsia="Droid Sans" w:hAnsi="Times New Roman" w:cs="Times New Roman"/>
          <w:i/>
          <w:kern w:val="3"/>
          <w:sz w:val="23"/>
          <w:szCs w:val="23"/>
          <w:lang w:val="es-AR" w:eastAsia="zh-CN" w:bidi="hi-IN"/>
        </w:rPr>
        <w:t>Mentira la verdad</w:t>
      </w:r>
      <w:r w:rsidR="0030461B" w:rsidRPr="00893627">
        <w:rPr>
          <w:rFonts w:ascii="Times New Roman" w:eastAsia="Droid Sans" w:hAnsi="Times New Roman" w:cs="Times New Roman"/>
          <w:kern w:val="3"/>
          <w:sz w:val="23"/>
          <w:szCs w:val="23"/>
          <w:lang w:val="es-AR" w:eastAsia="zh-CN" w:bidi="hi-IN"/>
        </w:rPr>
        <w:t xml:space="preserve">). A partir de allí, distintas casas productoras presentan sus propuestas y CE decide entre ellas cuál producirá. </w:t>
      </w:r>
    </w:p>
    <w:p w:rsidR="0030461B" w:rsidRPr="00893627" w:rsidRDefault="00417F68"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Para poder realizar el análisis cuantitativo de su programación, primero se tuvo que pasar por</w:t>
      </w:r>
      <w:r w:rsidR="0030461B" w:rsidRPr="00893627">
        <w:rPr>
          <w:rFonts w:ascii="Times New Roman" w:eastAsia="Droid Sans" w:hAnsi="Times New Roman" w:cs="Times New Roman"/>
          <w:kern w:val="3"/>
          <w:sz w:val="23"/>
          <w:szCs w:val="23"/>
          <w:lang w:val="es-AR" w:eastAsia="zh-CN" w:bidi="hi-IN"/>
        </w:rPr>
        <w:t xml:space="preserve"> un proceso de varios meses que consistió de varios correos y pedidos telefónicos a C</w:t>
      </w:r>
      <w:r w:rsidRPr="00893627">
        <w:rPr>
          <w:rFonts w:ascii="Times New Roman" w:eastAsia="Droid Sans" w:hAnsi="Times New Roman" w:cs="Times New Roman"/>
          <w:kern w:val="3"/>
          <w:sz w:val="23"/>
          <w:szCs w:val="23"/>
          <w:lang w:val="es-AR" w:eastAsia="zh-CN" w:bidi="hi-IN"/>
        </w:rPr>
        <w:t>E solicitando información</w:t>
      </w:r>
      <w:r w:rsidR="0030461B" w:rsidRPr="00893627">
        <w:rPr>
          <w:rFonts w:ascii="Times New Roman" w:eastAsia="Droid Sans" w:hAnsi="Times New Roman" w:cs="Times New Roman"/>
          <w:kern w:val="3"/>
          <w:sz w:val="23"/>
          <w:szCs w:val="23"/>
          <w:lang w:val="es-AR" w:eastAsia="zh-CN" w:bidi="hi-IN"/>
        </w:rPr>
        <w:t xml:space="preserve"> acerca de su programación</w:t>
      </w:r>
      <w:r w:rsidRPr="00893627">
        <w:rPr>
          <w:rFonts w:ascii="Times New Roman" w:eastAsia="Droid Sans" w:hAnsi="Times New Roman" w:cs="Times New Roman"/>
          <w:kern w:val="3"/>
          <w:sz w:val="23"/>
          <w:szCs w:val="23"/>
          <w:lang w:val="es-AR" w:eastAsia="zh-CN" w:bidi="hi-IN"/>
        </w:rPr>
        <w:t>. F</w:t>
      </w:r>
      <w:r w:rsidR="0030461B" w:rsidRPr="00893627">
        <w:rPr>
          <w:rFonts w:ascii="Times New Roman" w:eastAsia="Droid Sans" w:hAnsi="Times New Roman" w:cs="Times New Roman"/>
          <w:kern w:val="3"/>
          <w:sz w:val="23"/>
          <w:szCs w:val="23"/>
          <w:lang w:val="es-AR" w:eastAsia="zh-CN" w:bidi="hi-IN"/>
        </w:rPr>
        <w:t xml:space="preserve">inalmente se pudo obtener una grilla del área de programación con la información de todos los programas que </w:t>
      </w:r>
      <w:r w:rsidRPr="00893627">
        <w:rPr>
          <w:rFonts w:ascii="Times New Roman" w:eastAsia="Droid Sans" w:hAnsi="Times New Roman" w:cs="Times New Roman"/>
          <w:kern w:val="3"/>
          <w:sz w:val="23"/>
          <w:szCs w:val="23"/>
          <w:lang w:val="es-AR" w:eastAsia="zh-CN" w:bidi="hi-IN"/>
        </w:rPr>
        <w:t>CE</w:t>
      </w:r>
      <w:r w:rsidR="0030461B" w:rsidRPr="00893627">
        <w:rPr>
          <w:rFonts w:ascii="Times New Roman" w:eastAsia="Droid Sans" w:hAnsi="Times New Roman" w:cs="Times New Roman"/>
          <w:kern w:val="3"/>
          <w:sz w:val="23"/>
          <w:szCs w:val="23"/>
          <w:lang w:val="es-AR" w:eastAsia="zh-CN" w:bidi="hi-IN"/>
        </w:rPr>
        <w:t xml:space="preserve"> produjo o ayudó a producir desde el año 2007 al año 2014</w:t>
      </w:r>
      <w:r w:rsidR="00354543">
        <w:rPr>
          <w:rFonts w:ascii="Times New Roman" w:eastAsia="Droid Sans" w:hAnsi="Times New Roman" w:cs="Times New Roman"/>
          <w:kern w:val="3"/>
          <w:sz w:val="23"/>
          <w:szCs w:val="23"/>
          <w:lang w:val="es-AR" w:eastAsia="zh-CN" w:bidi="hi-IN"/>
        </w:rPr>
        <w:t xml:space="preserve"> (</w:t>
      </w:r>
      <w:r w:rsidR="00354543" w:rsidRPr="00893627">
        <w:rPr>
          <w:rFonts w:ascii="Times New Roman" w:eastAsia="Droid Sans" w:hAnsi="Times New Roman" w:cs="Times New Roman"/>
          <w:kern w:val="3"/>
          <w:sz w:val="23"/>
          <w:szCs w:val="23"/>
          <w:lang w:val="es-AR" w:eastAsia="zh-CN" w:bidi="hi-IN"/>
        </w:rPr>
        <w:t xml:space="preserve">datos </w:t>
      </w:r>
      <w:r w:rsidR="00354543">
        <w:rPr>
          <w:rFonts w:ascii="Times New Roman" w:eastAsia="Droid Sans" w:hAnsi="Times New Roman" w:cs="Times New Roman"/>
          <w:kern w:val="3"/>
          <w:sz w:val="23"/>
          <w:szCs w:val="23"/>
          <w:lang w:val="es-AR" w:eastAsia="zh-CN" w:bidi="hi-IN"/>
        </w:rPr>
        <w:t xml:space="preserve">que </w:t>
      </w:r>
      <w:r w:rsidR="00354543" w:rsidRPr="00893627">
        <w:rPr>
          <w:rFonts w:ascii="Times New Roman" w:eastAsia="Droid Sans" w:hAnsi="Times New Roman" w:cs="Times New Roman"/>
          <w:kern w:val="3"/>
          <w:sz w:val="23"/>
          <w:szCs w:val="23"/>
          <w:lang w:val="es-AR" w:eastAsia="zh-CN" w:bidi="hi-IN"/>
        </w:rPr>
        <w:t>no se encuentran disponibles en la web ni en ningún tipo de informe público)</w:t>
      </w:r>
      <w:r w:rsidR="0030461B" w:rsidRPr="00893627">
        <w:rPr>
          <w:rFonts w:ascii="Times New Roman" w:eastAsia="Droid Sans" w:hAnsi="Times New Roman" w:cs="Times New Roman"/>
          <w:kern w:val="3"/>
          <w:sz w:val="23"/>
          <w:szCs w:val="23"/>
          <w:lang w:val="es-AR" w:eastAsia="zh-CN" w:bidi="hi-IN"/>
        </w:rPr>
        <w:t xml:space="preserve">. Esta extensa grilla fue un insumo central para la realización del análisis cuantitativo de la programación de CE. </w:t>
      </w:r>
    </w:p>
    <w:p w:rsidR="001D771E" w:rsidRPr="00893627" w:rsidRDefault="00BF4C61"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Pr>
          <w:rFonts w:ascii="Times New Roman" w:eastAsia="Droid Sans" w:hAnsi="Times New Roman" w:cs="Times New Roman"/>
          <w:kern w:val="3"/>
          <w:sz w:val="23"/>
          <w:szCs w:val="23"/>
          <w:lang w:val="es-AR" w:eastAsia="zh-CN" w:bidi="hi-IN"/>
        </w:rPr>
        <w:t xml:space="preserve">Lo que la grilla </w:t>
      </w:r>
      <w:r w:rsidR="0030461B" w:rsidRPr="00893627">
        <w:rPr>
          <w:rFonts w:ascii="Times New Roman" w:eastAsia="Droid Sans" w:hAnsi="Times New Roman" w:cs="Times New Roman"/>
          <w:kern w:val="3"/>
          <w:sz w:val="23"/>
          <w:szCs w:val="23"/>
          <w:lang w:val="es-AR" w:eastAsia="zh-CN" w:bidi="hi-IN"/>
        </w:rPr>
        <w:t xml:space="preserve">muestra </w:t>
      </w:r>
      <w:r>
        <w:rPr>
          <w:rFonts w:ascii="Times New Roman" w:eastAsia="Droid Sans" w:hAnsi="Times New Roman" w:cs="Times New Roman"/>
          <w:kern w:val="3"/>
          <w:sz w:val="23"/>
          <w:szCs w:val="23"/>
          <w:lang w:val="es-AR" w:eastAsia="zh-CN" w:bidi="hi-IN"/>
        </w:rPr>
        <w:t>son los</w:t>
      </w:r>
      <w:r w:rsidR="0030461B" w:rsidRPr="00893627">
        <w:rPr>
          <w:rFonts w:ascii="Times New Roman" w:eastAsia="Droid Sans" w:hAnsi="Times New Roman" w:cs="Times New Roman"/>
          <w:kern w:val="3"/>
          <w:sz w:val="23"/>
          <w:szCs w:val="23"/>
          <w:lang w:val="es-AR" w:eastAsia="zh-CN" w:bidi="hi-IN"/>
        </w:rPr>
        <w:t xml:space="preserve"> programas </w:t>
      </w:r>
      <w:r>
        <w:rPr>
          <w:rFonts w:ascii="Times New Roman" w:eastAsia="Droid Sans" w:hAnsi="Times New Roman" w:cs="Times New Roman"/>
          <w:kern w:val="3"/>
          <w:sz w:val="23"/>
          <w:szCs w:val="23"/>
          <w:lang w:val="es-AR" w:eastAsia="zh-CN" w:bidi="hi-IN"/>
        </w:rPr>
        <w:t xml:space="preserve">que </w:t>
      </w:r>
      <w:r w:rsidR="0030461B" w:rsidRPr="00893627">
        <w:rPr>
          <w:rFonts w:ascii="Times New Roman" w:eastAsia="Droid Sans" w:hAnsi="Times New Roman" w:cs="Times New Roman"/>
          <w:kern w:val="3"/>
          <w:sz w:val="23"/>
          <w:szCs w:val="23"/>
          <w:lang w:val="es-AR" w:eastAsia="zh-CN" w:bidi="hi-IN"/>
        </w:rPr>
        <w:t xml:space="preserve">CE </w:t>
      </w:r>
      <w:r w:rsidR="001D771E" w:rsidRPr="00893627">
        <w:rPr>
          <w:rFonts w:ascii="Times New Roman" w:eastAsia="Droid Sans" w:hAnsi="Times New Roman" w:cs="Times New Roman"/>
          <w:kern w:val="3"/>
          <w:sz w:val="23"/>
          <w:szCs w:val="23"/>
          <w:lang w:val="es-AR" w:eastAsia="zh-CN" w:bidi="hi-IN"/>
        </w:rPr>
        <w:t>aprobó y financió año a año</w:t>
      </w:r>
      <w:r w:rsidR="0030461B" w:rsidRPr="00893627">
        <w:rPr>
          <w:rFonts w:ascii="Times New Roman" w:eastAsia="Droid Sans" w:hAnsi="Times New Roman" w:cs="Times New Roman"/>
          <w:kern w:val="3"/>
          <w:sz w:val="23"/>
          <w:szCs w:val="23"/>
          <w:lang w:val="es-AR" w:eastAsia="zh-CN" w:bidi="hi-IN"/>
        </w:rPr>
        <w:t>. Por lo tanto, la grilla no muestra: a</w:t>
      </w:r>
      <w:r>
        <w:rPr>
          <w:rFonts w:ascii="Times New Roman" w:eastAsia="Droid Sans" w:hAnsi="Times New Roman" w:cs="Times New Roman"/>
          <w:kern w:val="3"/>
          <w:sz w:val="23"/>
          <w:szCs w:val="23"/>
          <w:lang w:val="es-AR" w:eastAsia="zh-CN" w:bidi="hi-IN"/>
        </w:rPr>
        <w:t xml:space="preserve">ños de emisión de los programas </w:t>
      </w:r>
      <w:r w:rsidR="0030461B" w:rsidRPr="00893627">
        <w:rPr>
          <w:rFonts w:ascii="Times New Roman" w:eastAsia="Droid Sans" w:hAnsi="Times New Roman" w:cs="Times New Roman"/>
          <w:kern w:val="3"/>
          <w:sz w:val="23"/>
          <w:szCs w:val="23"/>
          <w:lang w:val="es-AR" w:eastAsia="zh-CN" w:bidi="hi-IN"/>
        </w:rPr>
        <w:t>ni años de finalización de la producción de los programas</w:t>
      </w:r>
      <w:r w:rsidR="001D771E" w:rsidRPr="00893627">
        <w:rPr>
          <w:rFonts w:ascii="Times New Roman" w:eastAsia="Droid Sans" w:hAnsi="Times New Roman" w:cs="Times New Roman"/>
          <w:kern w:val="3"/>
          <w:sz w:val="23"/>
          <w:szCs w:val="23"/>
          <w:lang w:val="es-AR" w:eastAsia="zh-CN" w:bidi="hi-IN"/>
        </w:rPr>
        <w:t xml:space="preserve"> (el presupuesto para la realización de un programa puede ser entregado cierto año pero, si hay dificultades en la producción, el programa podría llegar a ser finalizado varios años más tarde)</w:t>
      </w:r>
      <w:r w:rsidR="0030461B" w:rsidRPr="00893627">
        <w:rPr>
          <w:rFonts w:ascii="Times New Roman" w:eastAsia="Droid Sans" w:hAnsi="Times New Roman" w:cs="Times New Roman"/>
          <w:kern w:val="3"/>
          <w:sz w:val="23"/>
          <w:szCs w:val="23"/>
          <w:lang w:val="es-AR" w:eastAsia="zh-CN" w:bidi="hi-IN"/>
        </w:rPr>
        <w:t xml:space="preserve">. Lo que sí muestra la grilla es: en qué año dichos programas fueron aprobador por CE, en otros términos, en qué año CE aprobó tanto la producción de dichos contenidos como la de sus correspondientes presupuestos. </w:t>
      </w:r>
    </w:p>
    <w:p w:rsidR="0030461B" w:rsidRPr="00893627" w:rsidRDefault="001D771E"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Lo que p</w:t>
      </w:r>
      <w:r w:rsidR="0030461B" w:rsidRPr="00893627">
        <w:rPr>
          <w:rFonts w:ascii="Times New Roman" w:eastAsia="Droid Sans" w:hAnsi="Times New Roman" w:cs="Times New Roman"/>
          <w:kern w:val="3"/>
          <w:sz w:val="23"/>
          <w:szCs w:val="23"/>
          <w:lang w:val="es-AR" w:eastAsia="zh-CN" w:bidi="hi-IN"/>
        </w:rPr>
        <w:t xml:space="preserve">rimero se </w:t>
      </w:r>
      <w:r w:rsidRPr="00893627">
        <w:rPr>
          <w:rFonts w:ascii="Times New Roman" w:eastAsia="Droid Sans" w:hAnsi="Times New Roman" w:cs="Times New Roman"/>
          <w:kern w:val="3"/>
          <w:sz w:val="23"/>
          <w:szCs w:val="23"/>
          <w:lang w:val="es-AR" w:eastAsia="zh-CN" w:bidi="hi-IN"/>
        </w:rPr>
        <w:t>realizó fue la organización por años</w:t>
      </w:r>
      <w:r w:rsidR="0030461B" w:rsidRPr="00893627">
        <w:rPr>
          <w:rFonts w:ascii="Times New Roman" w:eastAsia="Droid Sans" w:hAnsi="Times New Roman" w:cs="Times New Roman"/>
          <w:kern w:val="3"/>
          <w:sz w:val="23"/>
          <w:szCs w:val="23"/>
          <w:lang w:val="es-AR" w:eastAsia="zh-CN" w:bidi="hi-IN"/>
        </w:rPr>
        <w:t xml:space="preserve"> de dicha grilla</w:t>
      </w:r>
      <w:r w:rsidRPr="00893627">
        <w:rPr>
          <w:rFonts w:ascii="Times New Roman" w:eastAsia="Droid Sans" w:hAnsi="Times New Roman" w:cs="Times New Roman"/>
          <w:kern w:val="3"/>
          <w:sz w:val="23"/>
          <w:szCs w:val="23"/>
          <w:lang w:val="es-AR" w:eastAsia="zh-CN" w:bidi="hi-IN"/>
        </w:rPr>
        <w:t>.</w:t>
      </w:r>
      <w:r w:rsidR="0030461B" w:rsidRPr="00893627">
        <w:rPr>
          <w:rFonts w:ascii="Times New Roman" w:eastAsia="Droid Sans" w:hAnsi="Times New Roman" w:cs="Times New Roman"/>
          <w:kern w:val="3"/>
          <w:sz w:val="23"/>
          <w:szCs w:val="23"/>
          <w:lang w:val="es-AR" w:eastAsia="zh-CN" w:bidi="hi-IN"/>
        </w:rPr>
        <w:t xml:space="preserve"> Luego, se analizó, año por año, qué cantidad de programas correspondían a las categorías Ciencia y Tecnología</w:t>
      </w:r>
      <w:r w:rsidR="00BF4C61">
        <w:rPr>
          <w:rFonts w:ascii="Times New Roman" w:eastAsia="Droid Sans" w:hAnsi="Times New Roman" w:cs="Times New Roman"/>
          <w:kern w:val="3"/>
          <w:sz w:val="23"/>
          <w:szCs w:val="23"/>
          <w:lang w:val="es-AR" w:eastAsia="zh-CN" w:bidi="hi-IN"/>
        </w:rPr>
        <w:t xml:space="preserve"> (de aquí en adelante CyT)</w:t>
      </w:r>
      <w:r w:rsidR="0030461B" w:rsidRPr="00893627">
        <w:rPr>
          <w:rFonts w:ascii="Times New Roman" w:eastAsia="Droid Sans" w:hAnsi="Times New Roman" w:cs="Times New Roman"/>
          <w:kern w:val="3"/>
          <w:sz w:val="23"/>
          <w:szCs w:val="23"/>
          <w:lang w:val="es-AR" w:eastAsia="zh-CN" w:bidi="hi-IN"/>
        </w:rPr>
        <w:t xml:space="preserve"> y Ciencias Sociales</w:t>
      </w:r>
      <w:r w:rsidR="00BF4C61">
        <w:rPr>
          <w:rFonts w:ascii="Times New Roman" w:eastAsia="Droid Sans" w:hAnsi="Times New Roman" w:cs="Times New Roman"/>
          <w:kern w:val="3"/>
          <w:sz w:val="23"/>
          <w:szCs w:val="23"/>
          <w:lang w:val="es-AR" w:eastAsia="zh-CN" w:bidi="hi-IN"/>
        </w:rPr>
        <w:t xml:space="preserve"> (de aquí en adelante CS)</w:t>
      </w:r>
      <w:r w:rsidR="0030461B" w:rsidRPr="00893627">
        <w:rPr>
          <w:rFonts w:ascii="Times New Roman" w:eastAsia="Droid Sans" w:hAnsi="Times New Roman" w:cs="Times New Roman"/>
          <w:kern w:val="3"/>
          <w:sz w:val="23"/>
          <w:szCs w:val="23"/>
          <w:lang w:val="es-AR" w:eastAsia="zh-CN" w:bidi="hi-IN"/>
        </w:rPr>
        <w:t xml:space="preserve"> y qué porcentaje representaban esos programas del total de programas de </w:t>
      </w:r>
      <w:r w:rsidR="00BF4C61">
        <w:rPr>
          <w:rFonts w:ascii="Times New Roman" w:eastAsia="Droid Sans" w:hAnsi="Times New Roman" w:cs="Times New Roman"/>
          <w:kern w:val="3"/>
          <w:sz w:val="23"/>
          <w:szCs w:val="23"/>
          <w:lang w:val="es-AR" w:eastAsia="zh-CN" w:bidi="hi-IN"/>
        </w:rPr>
        <w:t>cada</w:t>
      </w:r>
      <w:r w:rsidR="0030461B" w:rsidRPr="00893627">
        <w:rPr>
          <w:rFonts w:ascii="Times New Roman" w:eastAsia="Droid Sans" w:hAnsi="Times New Roman" w:cs="Times New Roman"/>
          <w:kern w:val="3"/>
          <w:sz w:val="23"/>
          <w:szCs w:val="23"/>
          <w:lang w:val="es-AR" w:eastAsia="zh-CN" w:bidi="hi-IN"/>
        </w:rPr>
        <w:t xml:space="preserve"> años</w:t>
      </w:r>
      <w:r w:rsidRPr="00893627">
        <w:rPr>
          <w:rFonts w:ascii="Times New Roman" w:eastAsia="Droid Sans" w:hAnsi="Times New Roman" w:cs="Times New Roman"/>
          <w:kern w:val="3"/>
          <w:sz w:val="23"/>
          <w:szCs w:val="23"/>
          <w:lang w:val="es-AR" w:eastAsia="zh-CN" w:bidi="hi-IN"/>
        </w:rPr>
        <w:t xml:space="preserve"> (CE clasifica sus programas según distintas categorías; las dos mencionadas son las más relevantes para el presente trabajo)</w:t>
      </w:r>
      <w:r w:rsidR="0030461B" w:rsidRPr="00893627">
        <w:rPr>
          <w:rFonts w:ascii="Times New Roman" w:eastAsia="Droid Sans" w:hAnsi="Times New Roman" w:cs="Times New Roman"/>
          <w:kern w:val="3"/>
          <w:sz w:val="23"/>
          <w:szCs w:val="23"/>
          <w:lang w:val="es-AR" w:eastAsia="zh-CN" w:bidi="hi-IN"/>
        </w:rPr>
        <w:t xml:space="preserve">. Por otro lado, se analizó el modo en que CE categoriza sus programas, cuestionando algunos de sus modos de clasificación. De ese análisis surgieron varios cuestiones que permitieron establecer al año 2013 como el más pertinente a analizar en profundidad. </w:t>
      </w:r>
    </w:p>
    <w:p w:rsidR="0030461B" w:rsidRPr="00893627" w:rsidRDefault="0030461B"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Para el análisis de la programación del 2013, se realizó el visionado de todas las series que lo componen, menos dos. Esto se debe a que esas dos series no están </w:t>
      </w:r>
      <w:r w:rsidR="00BF4C61">
        <w:rPr>
          <w:rFonts w:ascii="Times New Roman" w:eastAsia="Droid Sans" w:hAnsi="Times New Roman" w:cs="Times New Roman"/>
          <w:kern w:val="3"/>
          <w:sz w:val="23"/>
          <w:szCs w:val="23"/>
          <w:lang w:val="es-AR" w:eastAsia="zh-CN" w:bidi="hi-IN"/>
        </w:rPr>
        <w:t>subidas</w:t>
      </w:r>
      <w:r w:rsidRPr="00893627">
        <w:rPr>
          <w:rFonts w:ascii="Times New Roman" w:eastAsia="Droid Sans" w:hAnsi="Times New Roman" w:cs="Times New Roman"/>
          <w:kern w:val="3"/>
          <w:sz w:val="23"/>
          <w:szCs w:val="23"/>
          <w:lang w:val="es-AR" w:eastAsia="zh-CN" w:bidi="hi-IN"/>
        </w:rPr>
        <w:t xml:space="preserve"> </w:t>
      </w:r>
      <w:r w:rsidR="001D771E" w:rsidRPr="00893627">
        <w:rPr>
          <w:rFonts w:ascii="Times New Roman" w:eastAsia="Droid Sans" w:hAnsi="Times New Roman" w:cs="Times New Roman"/>
          <w:kern w:val="3"/>
          <w:sz w:val="23"/>
          <w:szCs w:val="23"/>
          <w:lang w:val="es-AR" w:eastAsia="zh-CN" w:bidi="hi-IN"/>
        </w:rPr>
        <w:t xml:space="preserve">ni </w:t>
      </w:r>
      <w:r w:rsidRPr="00893627">
        <w:rPr>
          <w:rFonts w:ascii="Times New Roman" w:eastAsia="Droid Sans" w:hAnsi="Times New Roman" w:cs="Times New Roman"/>
          <w:kern w:val="3"/>
          <w:sz w:val="23"/>
          <w:szCs w:val="23"/>
          <w:lang w:val="es-AR" w:eastAsia="zh-CN" w:bidi="hi-IN"/>
        </w:rPr>
        <w:t xml:space="preserve">en la web de canal encuentro, ni en YouTube, ni en la plataforma </w:t>
      </w:r>
      <w:hyperlink r:id="rId10" w:history="1">
        <w:r w:rsidRPr="00893627">
          <w:rPr>
            <w:rStyle w:val="Hipervnculo"/>
            <w:rFonts w:ascii="Times New Roman" w:eastAsia="Droid Sans" w:hAnsi="Times New Roman" w:cs="Times New Roman"/>
            <w:kern w:val="3"/>
            <w:sz w:val="23"/>
            <w:szCs w:val="23"/>
            <w:lang w:val="es-AR" w:eastAsia="zh-CN" w:bidi="hi-IN"/>
          </w:rPr>
          <w:t>https://www.educ.ar/</w:t>
        </w:r>
      </w:hyperlink>
      <w:r w:rsidRPr="00893627">
        <w:rPr>
          <w:rFonts w:ascii="Times New Roman" w:eastAsia="Droid Sans" w:hAnsi="Times New Roman" w:cs="Times New Roman"/>
          <w:kern w:val="3"/>
          <w:sz w:val="23"/>
          <w:szCs w:val="23"/>
          <w:lang w:val="es-AR" w:eastAsia="zh-CN" w:bidi="hi-IN"/>
        </w:rPr>
        <w:t xml:space="preserve"> ni en la plataforma </w:t>
      </w:r>
      <w:hyperlink r:id="rId11" w:history="1">
        <w:r w:rsidRPr="00893627">
          <w:rPr>
            <w:rStyle w:val="Hipervnculo"/>
            <w:rFonts w:ascii="Times New Roman" w:eastAsia="Droid Sans" w:hAnsi="Times New Roman" w:cs="Times New Roman"/>
            <w:kern w:val="3"/>
            <w:sz w:val="23"/>
            <w:szCs w:val="23"/>
            <w:lang w:val="es-AR" w:eastAsia="zh-CN" w:bidi="hi-IN"/>
          </w:rPr>
          <w:t>http://www.conectate.gob.ar/</w:t>
        </w:r>
      </w:hyperlink>
      <w:r w:rsidRPr="00893627">
        <w:rPr>
          <w:rFonts w:ascii="Times New Roman" w:eastAsia="Droid Sans" w:hAnsi="Times New Roman" w:cs="Times New Roman"/>
          <w:kern w:val="3"/>
          <w:sz w:val="23"/>
          <w:szCs w:val="23"/>
          <w:lang w:val="es-AR" w:eastAsia="zh-CN" w:bidi="hi-IN"/>
        </w:rPr>
        <w:t xml:space="preserve">. CE no ha accedido a los </w:t>
      </w:r>
      <w:r w:rsidR="000A75EF">
        <w:rPr>
          <w:rFonts w:ascii="Times New Roman" w:eastAsia="Droid Sans" w:hAnsi="Times New Roman" w:cs="Times New Roman"/>
          <w:kern w:val="3"/>
          <w:sz w:val="23"/>
          <w:szCs w:val="23"/>
          <w:lang w:val="es-AR" w:eastAsia="zh-CN" w:bidi="hi-IN"/>
        </w:rPr>
        <w:t xml:space="preserve">múltiples </w:t>
      </w:r>
      <w:r w:rsidRPr="00893627">
        <w:rPr>
          <w:rFonts w:ascii="Times New Roman" w:eastAsia="Droid Sans" w:hAnsi="Times New Roman" w:cs="Times New Roman"/>
          <w:kern w:val="3"/>
          <w:sz w:val="23"/>
          <w:szCs w:val="23"/>
          <w:lang w:val="es-AR" w:eastAsia="zh-CN" w:bidi="hi-IN"/>
        </w:rPr>
        <w:t xml:space="preserve">pedidos realizados para conseguir esas series. </w:t>
      </w:r>
      <w:r w:rsidR="001D771E" w:rsidRPr="00893627">
        <w:rPr>
          <w:rFonts w:ascii="Times New Roman" w:eastAsia="Droid Sans" w:hAnsi="Times New Roman" w:cs="Times New Roman"/>
          <w:kern w:val="3"/>
          <w:sz w:val="23"/>
          <w:szCs w:val="23"/>
          <w:lang w:val="es-AR" w:eastAsia="zh-CN" w:bidi="hi-IN"/>
        </w:rPr>
        <w:t>Sin embargo, en los momentos de redacción de este texto, las casas productoras de dichos programas han sido contactadas y ya se han obtenido respuestas positivas, por lo cual es muy probable que en un futuro cercano las dos series en cuestión puedan ser incluidas en este análisis. De todos modos, consideramos que al tener un 90% de las series de CyT y de CS del 2013 analizadas (18 de 20 series), varios de los resultados obtenidos ya pueden ser adelantados.</w:t>
      </w:r>
    </w:p>
    <w:p w:rsidR="0098688F" w:rsidRDefault="0098688F"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Se utilizaron tres grillas o herramientas de análisis con</w:t>
      </w:r>
      <w:r w:rsidR="001D771E" w:rsidRPr="00893627">
        <w:rPr>
          <w:rFonts w:ascii="Times New Roman" w:eastAsia="Droid Sans" w:hAnsi="Times New Roman" w:cs="Times New Roman"/>
          <w:kern w:val="3"/>
          <w:sz w:val="23"/>
          <w:szCs w:val="23"/>
          <w:lang w:val="es-AR" w:eastAsia="zh-CN" w:bidi="hi-IN"/>
        </w:rPr>
        <w:t xml:space="preserve"> l</w:t>
      </w:r>
      <w:r w:rsidR="0030461B" w:rsidRPr="00893627">
        <w:rPr>
          <w:rFonts w:ascii="Times New Roman" w:eastAsia="Droid Sans" w:hAnsi="Times New Roman" w:cs="Times New Roman"/>
          <w:kern w:val="3"/>
          <w:sz w:val="23"/>
          <w:szCs w:val="23"/>
          <w:lang w:val="es-AR" w:eastAsia="zh-CN" w:bidi="hi-IN"/>
        </w:rPr>
        <w:t>as restantes 18 series del 2013 que sí pudieron ser ana</w:t>
      </w:r>
      <w:r w:rsidRPr="00893627">
        <w:rPr>
          <w:rFonts w:ascii="Times New Roman" w:eastAsia="Droid Sans" w:hAnsi="Times New Roman" w:cs="Times New Roman"/>
          <w:kern w:val="3"/>
          <w:sz w:val="23"/>
          <w:szCs w:val="23"/>
          <w:lang w:val="es-AR" w:eastAsia="zh-CN" w:bidi="hi-IN"/>
        </w:rPr>
        <w:t xml:space="preserve">lizadas. La primera de ellas analiza quién lleva adelante la conducción o narración (si hay voz en off) del programa, la segunda se focaliza en la cantidad de mujeres vs. la cantidad de hombres científicos que aparecen en pantalla o son mencionados y la tercera analiza cómo son presentados los científicos, si son presentados como individuos aislados o como pertenecientes a distintas instituciones y comunidades científicas. </w:t>
      </w:r>
    </w:p>
    <w:p w:rsidR="00FC6F43" w:rsidRPr="00893627" w:rsidRDefault="00FC6F43"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Pr>
          <w:rFonts w:ascii="Times New Roman" w:eastAsia="Droid Sans" w:hAnsi="Times New Roman" w:cs="Times New Roman"/>
          <w:kern w:val="3"/>
          <w:sz w:val="23"/>
          <w:szCs w:val="23"/>
          <w:lang w:val="es-AR" w:eastAsia="zh-CN" w:bidi="hi-IN"/>
        </w:rPr>
        <w:t xml:space="preserve">Como se podrá apreciar, tanto la primera como la segunda grilla ponen el foco en analizar la presencia femenina en los programas en cuestión. </w:t>
      </w:r>
      <w:r w:rsidR="00B53B04">
        <w:rPr>
          <w:rFonts w:ascii="Times New Roman" w:eastAsia="Droid Sans" w:hAnsi="Times New Roman" w:cs="Times New Roman"/>
          <w:kern w:val="3"/>
          <w:sz w:val="23"/>
          <w:szCs w:val="23"/>
          <w:lang w:val="es-AR" w:eastAsia="zh-CN" w:bidi="hi-IN"/>
        </w:rPr>
        <w:t xml:space="preserve">Esta decisión no fue gratuita. </w:t>
      </w:r>
      <w:r>
        <w:rPr>
          <w:rFonts w:ascii="Times New Roman" w:eastAsia="Droid Sans" w:hAnsi="Times New Roman" w:cs="Times New Roman"/>
          <w:kern w:val="3"/>
          <w:sz w:val="23"/>
          <w:szCs w:val="23"/>
          <w:lang w:val="es-AR" w:eastAsia="zh-CN" w:bidi="hi-IN"/>
        </w:rPr>
        <w:t xml:space="preserve">La representación </w:t>
      </w:r>
      <w:r w:rsidR="003B503C">
        <w:rPr>
          <w:rFonts w:ascii="Times New Roman" w:eastAsia="Droid Sans" w:hAnsi="Times New Roman" w:cs="Times New Roman"/>
          <w:kern w:val="3"/>
          <w:sz w:val="23"/>
          <w:szCs w:val="23"/>
          <w:lang w:val="es-AR" w:eastAsia="zh-CN" w:bidi="hi-IN"/>
        </w:rPr>
        <w:t xml:space="preserve">en los medios </w:t>
      </w:r>
      <w:r>
        <w:rPr>
          <w:rFonts w:ascii="Times New Roman" w:eastAsia="Droid Sans" w:hAnsi="Times New Roman" w:cs="Times New Roman"/>
          <w:kern w:val="3"/>
          <w:sz w:val="23"/>
          <w:szCs w:val="23"/>
          <w:lang w:val="es-AR" w:eastAsia="zh-CN" w:bidi="hi-IN"/>
        </w:rPr>
        <w:t xml:space="preserve">de las mujeres </w:t>
      </w:r>
      <w:r w:rsidR="003B503C">
        <w:rPr>
          <w:rFonts w:ascii="Times New Roman" w:eastAsia="Droid Sans" w:hAnsi="Times New Roman" w:cs="Times New Roman"/>
          <w:kern w:val="3"/>
          <w:sz w:val="23"/>
          <w:szCs w:val="23"/>
          <w:lang w:val="es-AR" w:eastAsia="zh-CN" w:bidi="hi-IN"/>
        </w:rPr>
        <w:t>científicas</w:t>
      </w:r>
      <w:r>
        <w:rPr>
          <w:rFonts w:ascii="Times New Roman" w:eastAsia="Droid Sans" w:hAnsi="Times New Roman" w:cs="Times New Roman"/>
          <w:kern w:val="3"/>
          <w:sz w:val="23"/>
          <w:szCs w:val="23"/>
          <w:lang w:val="es-AR" w:eastAsia="zh-CN" w:bidi="hi-IN"/>
        </w:rPr>
        <w:t xml:space="preserve"> es un problema agudo y persistente</w:t>
      </w:r>
      <w:r w:rsidR="00B53B04">
        <w:rPr>
          <w:rFonts w:ascii="Times New Roman" w:eastAsia="Droid Sans" w:hAnsi="Times New Roman" w:cs="Times New Roman"/>
          <w:kern w:val="3"/>
          <w:sz w:val="23"/>
          <w:szCs w:val="23"/>
          <w:lang w:val="es-AR" w:eastAsia="zh-CN" w:bidi="hi-IN"/>
        </w:rPr>
        <w:t>, siendo los hombres científicos todavía presentados como la norma y las mujeres como la excepción (Chimba y Kitzinger, 2010).</w:t>
      </w:r>
      <w:r>
        <w:rPr>
          <w:rFonts w:ascii="Times New Roman" w:eastAsia="Droid Sans" w:hAnsi="Times New Roman" w:cs="Times New Roman"/>
          <w:kern w:val="3"/>
          <w:sz w:val="23"/>
          <w:szCs w:val="23"/>
          <w:lang w:val="es-AR" w:eastAsia="zh-CN" w:bidi="hi-IN"/>
        </w:rPr>
        <w:t xml:space="preserve"> </w:t>
      </w:r>
      <w:r w:rsidR="00B53B04">
        <w:rPr>
          <w:rFonts w:ascii="Times New Roman" w:eastAsia="Droid Sans" w:hAnsi="Times New Roman" w:cs="Times New Roman"/>
          <w:kern w:val="3"/>
          <w:sz w:val="23"/>
          <w:szCs w:val="23"/>
          <w:lang w:val="es-AR" w:eastAsia="zh-CN" w:bidi="hi-IN"/>
        </w:rPr>
        <w:t xml:space="preserve">Poner el foco en esta cuestión es, entonces, una tarea indispensable. </w:t>
      </w:r>
      <w:r w:rsidR="003B503C">
        <w:rPr>
          <w:rFonts w:ascii="Times New Roman" w:eastAsia="Droid Sans" w:hAnsi="Times New Roman" w:cs="Times New Roman"/>
          <w:kern w:val="3"/>
          <w:sz w:val="23"/>
          <w:szCs w:val="23"/>
          <w:lang w:val="es-AR" w:eastAsia="zh-CN" w:bidi="hi-IN"/>
        </w:rPr>
        <w:t>No solo h</w:t>
      </w:r>
      <w:r w:rsidR="00235403">
        <w:rPr>
          <w:rFonts w:ascii="Times New Roman" w:eastAsia="Droid Sans" w:hAnsi="Times New Roman" w:cs="Times New Roman"/>
          <w:kern w:val="3"/>
          <w:sz w:val="23"/>
          <w:szCs w:val="23"/>
          <w:lang w:val="es-AR" w:eastAsia="zh-CN" w:bidi="hi-IN"/>
        </w:rPr>
        <w:t xml:space="preserve">ay escasa representación de </w:t>
      </w:r>
      <w:r w:rsidR="003B503C">
        <w:rPr>
          <w:rFonts w:ascii="Times New Roman" w:eastAsia="Droid Sans" w:hAnsi="Times New Roman" w:cs="Times New Roman"/>
          <w:kern w:val="3"/>
          <w:sz w:val="23"/>
          <w:szCs w:val="23"/>
          <w:lang w:val="es-AR" w:eastAsia="zh-CN" w:bidi="hi-IN"/>
        </w:rPr>
        <w:t>mujeres</w:t>
      </w:r>
      <w:r w:rsidR="00235403">
        <w:rPr>
          <w:rFonts w:ascii="Times New Roman" w:eastAsia="Droid Sans" w:hAnsi="Times New Roman" w:cs="Times New Roman"/>
          <w:kern w:val="3"/>
          <w:sz w:val="23"/>
          <w:szCs w:val="23"/>
          <w:lang w:val="es-AR" w:eastAsia="zh-CN" w:bidi="hi-IN"/>
        </w:rPr>
        <w:t xml:space="preserve"> científicas</w:t>
      </w:r>
      <w:r w:rsidR="003B503C">
        <w:rPr>
          <w:rFonts w:ascii="Times New Roman" w:eastAsia="Droid Sans" w:hAnsi="Times New Roman" w:cs="Times New Roman"/>
          <w:kern w:val="3"/>
          <w:sz w:val="23"/>
          <w:szCs w:val="23"/>
          <w:lang w:val="es-AR" w:eastAsia="zh-CN" w:bidi="hi-IN"/>
        </w:rPr>
        <w:t xml:space="preserve"> en</w:t>
      </w:r>
      <w:r w:rsidR="00235403">
        <w:rPr>
          <w:rFonts w:ascii="Times New Roman" w:eastAsia="Droid Sans" w:hAnsi="Times New Roman" w:cs="Times New Roman"/>
          <w:kern w:val="3"/>
          <w:sz w:val="23"/>
          <w:szCs w:val="23"/>
          <w:lang w:val="es-AR" w:eastAsia="zh-CN" w:bidi="hi-IN"/>
        </w:rPr>
        <w:t xml:space="preserve"> los medios, sino que se sigue perpetuando y representando el estereotipo del científico hombre, blanco, de mediana edad </w:t>
      </w:r>
      <w:r w:rsidR="00E22ECF">
        <w:rPr>
          <w:rFonts w:ascii="Times New Roman" w:eastAsia="Droid Sans" w:hAnsi="Times New Roman" w:cs="Times New Roman"/>
          <w:kern w:val="3"/>
          <w:sz w:val="23"/>
          <w:szCs w:val="23"/>
          <w:lang w:val="es-AR" w:eastAsia="zh-CN" w:bidi="hi-IN"/>
        </w:rPr>
        <w:t xml:space="preserve">y vestido con bata blanca </w:t>
      </w:r>
      <w:r w:rsidR="00235403">
        <w:rPr>
          <w:rFonts w:ascii="Times New Roman" w:eastAsia="Droid Sans" w:hAnsi="Times New Roman" w:cs="Times New Roman"/>
          <w:kern w:val="3"/>
          <w:sz w:val="23"/>
          <w:szCs w:val="23"/>
          <w:lang w:val="es-AR" w:eastAsia="zh-CN" w:bidi="hi-IN"/>
        </w:rPr>
        <w:t>que trabaja de modo individual y en solitario en su laboratorio (Zhai, 2015). Acerca de est</w:t>
      </w:r>
      <w:r w:rsidR="00E22ECF">
        <w:rPr>
          <w:rFonts w:ascii="Times New Roman" w:eastAsia="Droid Sans" w:hAnsi="Times New Roman" w:cs="Times New Roman"/>
          <w:kern w:val="3"/>
          <w:sz w:val="23"/>
          <w:szCs w:val="23"/>
          <w:lang w:val="es-AR" w:eastAsia="zh-CN" w:bidi="hi-IN"/>
        </w:rPr>
        <w:t xml:space="preserve">e </w:t>
      </w:r>
      <w:r w:rsidR="00235403">
        <w:rPr>
          <w:rFonts w:ascii="Times New Roman" w:eastAsia="Droid Sans" w:hAnsi="Times New Roman" w:cs="Times New Roman"/>
          <w:kern w:val="3"/>
          <w:sz w:val="23"/>
          <w:szCs w:val="23"/>
          <w:lang w:val="es-AR" w:eastAsia="zh-CN" w:bidi="hi-IN"/>
        </w:rPr>
        <w:t>último tema</w:t>
      </w:r>
      <w:r w:rsidR="00E22ECF">
        <w:rPr>
          <w:rFonts w:ascii="Times New Roman" w:eastAsia="Droid Sans" w:hAnsi="Times New Roman" w:cs="Times New Roman"/>
          <w:kern w:val="3"/>
          <w:sz w:val="23"/>
          <w:szCs w:val="23"/>
          <w:lang w:val="es-AR" w:eastAsia="zh-CN" w:bidi="hi-IN"/>
        </w:rPr>
        <w:t xml:space="preserve"> (</w:t>
      </w:r>
      <w:r w:rsidR="00235403">
        <w:rPr>
          <w:rFonts w:ascii="Times New Roman" w:eastAsia="Droid Sans" w:hAnsi="Times New Roman" w:cs="Times New Roman"/>
          <w:kern w:val="3"/>
          <w:sz w:val="23"/>
          <w:szCs w:val="23"/>
          <w:lang w:val="es-AR" w:eastAsia="zh-CN" w:bidi="hi-IN"/>
        </w:rPr>
        <w:t>el científico como figura soli</w:t>
      </w:r>
      <w:r w:rsidR="00E22ECF">
        <w:rPr>
          <w:rFonts w:ascii="Times New Roman" w:eastAsia="Droid Sans" w:hAnsi="Times New Roman" w:cs="Times New Roman"/>
          <w:kern w:val="3"/>
          <w:sz w:val="23"/>
          <w:szCs w:val="23"/>
          <w:lang w:val="es-AR" w:eastAsia="zh-CN" w:bidi="hi-IN"/>
        </w:rPr>
        <w:t>taria que trabaja por su cuenta)</w:t>
      </w:r>
      <w:r w:rsidR="00235403">
        <w:rPr>
          <w:rFonts w:ascii="Times New Roman" w:eastAsia="Droid Sans" w:hAnsi="Times New Roman" w:cs="Times New Roman"/>
          <w:kern w:val="3"/>
          <w:sz w:val="23"/>
          <w:szCs w:val="23"/>
          <w:lang w:val="es-AR" w:eastAsia="zh-CN" w:bidi="hi-IN"/>
        </w:rPr>
        <w:t xml:space="preserve"> la grilla tres nos permitirá abordar parte de esta cuestión.</w:t>
      </w:r>
      <w:r w:rsidR="003B503C">
        <w:rPr>
          <w:rFonts w:ascii="Times New Roman" w:eastAsia="Droid Sans" w:hAnsi="Times New Roman" w:cs="Times New Roman"/>
          <w:kern w:val="3"/>
          <w:sz w:val="23"/>
          <w:szCs w:val="23"/>
          <w:lang w:val="es-AR" w:eastAsia="zh-CN" w:bidi="hi-IN"/>
        </w:rPr>
        <w:t xml:space="preserve"> </w:t>
      </w:r>
    </w:p>
    <w:p w:rsidR="0098688F" w:rsidRPr="00893627" w:rsidRDefault="0098688F"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Para finalizar este apartado, dos consideraciones. La primera es que a lo largo de este trabajo se utilizará al CONICET y datos extraídos de dicho organismo a modo de referencia, con el fin de poder realizar comparaciones en cuanto a modos de categorización de la ciencia y composición del ámbito científico en la Argentina. La segunda, cuando e</w:t>
      </w:r>
      <w:r w:rsidR="00BF4C61">
        <w:rPr>
          <w:rFonts w:ascii="Times New Roman" w:eastAsia="Droid Sans" w:hAnsi="Times New Roman" w:cs="Times New Roman"/>
          <w:kern w:val="3"/>
          <w:sz w:val="23"/>
          <w:szCs w:val="23"/>
          <w:lang w:val="es-AR" w:eastAsia="zh-CN" w:bidi="hi-IN"/>
        </w:rPr>
        <w:t>n</w:t>
      </w:r>
      <w:r w:rsidRPr="00893627">
        <w:rPr>
          <w:rFonts w:ascii="Times New Roman" w:eastAsia="Droid Sans" w:hAnsi="Times New Roman" w:cs="Times New Roman"/>
          <w:kern w:val="3"/>
          <w:sz w:val="23"/>
          <w:szCs w:val="23"/>
          <w:lang w:val="es-AR" w:eastAsia="zh-CN" w:bidi="hi-IN"/>
        </w:rPr>
        <w:t xml:space="preserve"> este trabajo se haga alusión a “los científicos” o a individuos “pertenecientes al mundo de la ciencia” se estará haciendo referencia a cualquier individuo que sea presentado en alguno de los programas como perteneciendo a cualquiera de las disciplinas que se incluyen en las cuatro grandes áreas de la ciencia consideradas por el CONICET</w:t>
      </w:r>
      <w:r w:rsidR="00445652" w:rsidRPr="00893627">
        <w:rPr>
          <w:rFonts w:ascii="Times New Roman" w:eastAsia="Droid Sans" w:hAnsi="Times New Roman" w:cs="Times New Roman"/>
          <w:kern w:val="3"/>
          <w:sz w:val="23"/>
          <w:szCs w:val="23"/>
          <w:lang w:val="es-AR" w:eastAsia="zh-CN" w:bidi="hi-IN"/>
        </w:rPr>
        <w:t>. Las mismas se encuentran detalladas en la tabla n° 2.</w:t>
      </w:r>
      <w:r w:rsidRPr="00893627">
        <w:rPr>
          <w:rFonts w:ascii="Times New Roman" w:eastAsia="Droid Sans" w:hAnsi="Times New Roman" w:cs="Times New Roman"/>
          <w:kern w:val="3"/>
          <w:sz w:val="23"/>
          <w:szCs w:val="23"/>
          <w:lang w:val="es-AR" w:eastAsia="zh-CN" w:bidi="hi-IN"/>
        </w:rPr>
        <w:t xml:space="preserve">  </w:t>
      </w:r>
    </w:p>
    <w:p w:rsidR="0030461B" w:rsidRPr="00893627" w:rsidRDefault="0030461B"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p>
    <w:p w:rsidR="00E745FD" w:rsidRPr="00893627" w:rsidRDefault="00E745FD"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r w:rsidRPr="00893627">
        <w:rPr>
          <w:rFonts w:ascii="Times New Roman" w:eastAsia="Droid Sans" w:hAnsi="Times New Roman" w:cs="Times New Roman"/>
          <w:b/>
          <w:kern w:val="3"/>
          <w:sz w:val="23"/>
          <w:szCs w:val="23"/>
          <w:lang w:val="es-AR" w:eastAsia="zh-CN" w:bidi="hi-IN"/>
        </w:rPr>
        <w:t>Canal Encuentro: de 2007 a 2014</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lastRenderedPageBreak/>
        <w:t>A continuación, se mostrará la tabla n° 1 que surge del análisis de la</w:t>
      </w:r>
      <w:r w:rsidR="00445652" w:rsidRPr="00893627">
        <w:rPr>
          <w:rFonts w:ascii="Times New Roman" w:eastAsia="Droid Sans" w:hAnsi="Times New Roman" w:cs="Times New Roman"/>
          <w:kern w:val="3"/>
          <w:sz w:val="23"/>
          <w:szCs w:val="23"/>
          <w:lang w:val="es-AR" w:eastAsia="zh-CN" w:bidi="hi-IN"/>
        </w:rPr>
        <w:t xml:space="preserve"> grilla de</w:t>
      </w:r>
      <w:r w:rsidRPr="00893627">
        <w:rPr>
          <w:rFonts w:ascii="Times New Roman" w:eastAsia="Droid Sans" w:hAnsi="Times New Roman" w:cs="Times New Roman"/>
          <w:kern w:val="3"/>
          <w:sz w:val="23"/>
          <w:szCs w:val="23"/>
          <w:lang w:val="es-AR" w:eastAsia="zh-CN" w:bidi="hi-IN"/>
        </w:rPr>
        <w:t xml:space="preserve"> programación </w:t>
      </w:r>
      <w:r w:rsidR="00445652" w:rsidRPr="00893627">
        <w:rPr>
          <w:rFonts w:ascii="Times New Roman" w:eastAsia="Droid Sans" w:hAnsi="Times New Roman" w:cs="Times New Roman"/>
          <w:kern w:val="3"/>
          <w:sz w:val="23"/>
          <w:szCs w:val="23"/>
          <w:lang w:val="es-AR" w:eastAsia="zh-CN" w:bidi="hi-IN"/>
        </w:rPr>
        <w:t xml:space="preserve">facilitada por </w:t>
      </w:r>
      <w:r w:rsidRPr="00893627">
        <w:rPr>
          <w:rFonts w:ascii="Times New Roman" w:eastAsia="Droid Sans" w:hAnsi="Times New Roman" w:cs="Times New Roman"/>
          <w:kern w:val="3"/>
          <w:sz w:val="23"/>
          <w:szCs w:val="23"/>
          <w:lang w:val="es-AR" w:eastAsia="zh-CN" w:bidi="hi-IN"/>
        </w:rPr>
        <w:t xml:space="preserve">CE </w:t>
      </w:r>
      <w:r w:rsidR="00445652" w:rsidRPr="00893627">
        <w:rPr>
          <w:rFonts w:ascii="Times New Roman" w:eastAsia="Droid Sans" w:hAnsi="Times New Roman" w:cs="Times New Roman"/>
          <w:kern w:val="3"/>
          <w:sz w:val="23"/>
          <w:szCs w:val="23"/>
          <w:lang w:val="es-AR" w:eastAsia="zh-CN" w:bidi="hi-IN"/>
        </w:rPr>
        <w:t xml:space="preserve">que abarca </w:t>
      </w:r>
      <w:r w:rsidRPr="00893627">
        <w:rPr>
          <w:rFonts w:ascii="Times New Roman" w:eastAsia="Droid Sans" w:hAnsi="Times New Roman" w:cs="Times New Roman"/>
          <w:kern w:val="3"/>
          <w:sz w:val="23"/>
          <w:szCs w:val="23"/>
          <w:lang w:val="es-AR" w:eastAsia="zh-CN" w:bidi="hi-IN"/>
        </w:rPr>
        <w:t>los años 2007 a 2014 (la misma se presenta desdoblada para facilitar su lectura)</w:t>
      </w:r>
      <w:r w:rsidR="00445652" w:rsidRPr="00893627">
        <w:rPr>
          <w:rFonts w:ascii="Times New Roman" w:eastAsia="Droid Sans" w:hAnsi="Times New Roman" w:cs="Times New Roman"/>
          <w:kern w:val="3"/>
          <w:sz w:val="23"/>
          <w:szCs w:val="23"/>
          <w:lang w:val="es-AR" w:eastAsia="zh-CN" w:bidi="hi-IN"/>
        </w:rPr>
        <w:t>. La información se organizó</w:t>
      </w:r>
      <w:r w:rsidRPr="00893627">
        <w:rPr>
          <w:rFonts w:ascii="Times New Roman" w:eastAsia="Droid Sans" w:hAnsi="Times New Roman" w:cs="Times New Roman"/>
          <w:kern w:val="3"/>
          <w:sz w:val="23"/>
          <w:szCs w:val="23"/>
          <w:lang w:val="es-AR" w:eastAsia="zh-CN" w:bidi="hi-IN"/>
        </w:rPr>
        <w:t xml:space="preserve"> tanto según los años como según las categorías que CE le asignó</w:t>
      </w:r>
      <w:r w:rsidR="00445652" w:rsidRPr="00893627">
        <w:rPr>
          <w:rFonts w:ascii="Times New Roman" w:eastAsia="Droid Sans" w:hAnsi="Times New Roman" w:cs="Times New Roman"/>
          <w:kern w:val="3"/>
          <w:sz w:val="23"/>
          <w:szCs w:val="23"/>
          <w:lang w:val="es-AR" w:eastAsia="zh-CN" w:bidi="hi-IN"/>
        </w:rPr>
        <w:t xml:space="preserve"> a cada programa</w:t>
      </w:r>
      <w:r w:rsidRPr="00893627">
        <w:rPr>
          <w:rFonts w:ascii="Times New Roman" w:eastAsia="Droid Sans" w:hAnsi="Times New Roman" w:cs="Times New Roman"/>
          <w:kern w:val="3"/>
          <w:sz w:val="23"/>
          <w:szCs w:val="23"/>
          <w:lang w:val="es-AR" w:eastAsia="zh-CN" w:bidi="hi-IN"/>
        </w:rPr>
        <w:t>. Cada año, a su vez, detalla tanto los n° de programas pertenecientes a cada categoría como el porcentaje que los mismos representan sobre el total de programas pertenecientes a cada año. Se encuentran pintadas en amarillo las dos categorías que más nos resultarán relevantes.</w:t>
      </w:r>
    </w:p>
    <w:p w:rsidR="00E745FD" w:rsidRPr="00893627" w:rsidRDefault="00E745FD" w:rsidP="004E3A68">
      <w:pPr>
        <w:spacing w:after="0" w:line="360" w:lineRule="auto"/>
        <w:ind w:firstLine="720"/>
        <w:contextualSpacing/>
        <w:jc w:val="center"/>
        <w:rPr>
          <w:rFonts w:ascii="Times New Roman" w:eastAsia="Droid Sans" w:hAnsi="Times New Roman" w:cs="Times New Roman"/>
          <w:kern w:val="3"/>
          <w:sz w:val="23"/>
          <w:szCs w:val="23"/>
          <w:lang w:val="es-AR" w:eastAsia="zh-CN" w:bidi="hi-IN"/>
        </w:rPr>
      </w:pPr>
      <w:r w:rsidRPr="00893627">
        <w:rPr>
          <w:noProof/>
          <w:sz w:val="23"/>
          <w:szCs w:val="23"/>
        </w:rPr>
        <w:drawing>
          <wp:inline distT="0" distB="0" distL="0" distR="0" wp14:anchorId="429215A9" wp14:editId="7955D8A5">
            <wp:extent cx="4730750" cy="29567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9821" cy="2962387"/>
                    </a:xfrm>
                    <a:prstGeom prst="rect">
                      <a:avLst/>
                    </a:prstGeom>
                    <a:noFill/>
                    <a:ln>
                      <a:noFill/>
                    </a:ln>
                  </pic:spPr>
                </pic:pic>
              </a:graphicData>
            </a:graphic>
          </wp:inline>
        </w:drawing>
      </w:r>
    </w:p>
    <w:p w:rsidR="00E745FD" w:rsidRPr="00893627" w:rsidRDefault="00E745FD" w:rsidP="004E3A68">
      <w:pPr>
        <w:spacing w:after="0" w:line="360" w:lineRule="auto"/>
        <w:ind w:firstLine="720"/>
        <w:contextualSpacing/>
        <w:jc w:val="center"/>
        <w:rPr>
          <w:rFonts w:ascii="Times New Roman" w:eastAsia="Droid Sans" w:hAnsi="Times New Roman" w:cs="Times New Roman"/>
          <w:kern w:val="3"/>
          <w:sz w:val="23"/>
          <w:szCs w:val="23"/>
          <w:lang w:val="es-AR" w:eastAsia="zh-CN" w:bidi="hi-IN"/>
        </w:rPr>
      </w:pPr>
      <w:r w:rsidRPr="00893627">
        <w:rPr>
          <w:noProof/>
          <w:sz w:val="23"/>
          <w:szCs w:val="23"/>
        </w:rPr>
        <w:drawing>
          <wp:inline distT="0" distB="0" distL="0" distR="0" wp14:anchorId="6D65337D" wp14:editId="5E7544DC">
            <wp:extent cx="4724400" cy="2944812"/>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5678" cy="2945609"/>
                    </a:xfrm>
                    <a:prstGeom prst="rect">
                      <a:avLst/>
                    </a:prstGeom>
                    <a:noFill/>
                    <a:ln>
                      <a:noFill/>
                    </a:ln>
                  </pic:spPr>
                </pic:pic>
              </a:graphicData>
            </a:graphic>
          </wp:inline>
        </w:drawing>
      </w:r>
    </w:p>
    <w:p w:rsidR="00E745FD" w:rsidRPr="00893627" w:rsidRDefault="00E745FD" w:rsidP="004E3A68">
      <w:pPr>
        <w:spacing w:after="0" w:line="360" w:lineRule="auto"/>
        <w:ind w:firstLine="720"/>
        <w:contextualSpacing/>
        <w:jc w:val="center"/>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i/>
          <w:kern w:val="3"/>
          <w:sz w:val="23"/>
          <w:szCs w:val="23"/>
          <w:lang w:val="es-AR" w:eastAsia="zh-CN" w:bidi="hi-IN"/>
        </w:rPr>
        <w:t>Tabla n° 1</w:t>
      </w:r>
    </w:p>
    <w:p w:rsidR="00E745FD" w:rsidRPr="00893627" w:rsidRDefault="00E745FD" w:rsidP="004E3A68">
      <w:pPr>
        <w:spacing w:after="0" w:line="360" w:lineRule="auto"/>
        <w:ind w:firstLine="720"/>
        <w:contextualSpacing/>
        <w:jc w:val="both"/>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lastRenderedPageBreak/>
        <w:t xml:space="preserve">CE clasifica su contenido según las siguientes categorías: </w:t>
      </w:r>
      <w:r w:rsidRPr="00BF4C61">
        <w:rPr>
          <w:rFonts w:ascii="Times New Roman" w:eastAsia="Droid Sans" w:hAnsi="Times New Roman" w:cs="Times New Roman"/>
          <w:kern w:val="3"/>
          <w:sz w:val="23"/>
          <w:szCs w:val="23"/>
          <w:lang w:val="es-AR" w:eastAsia="zh-CN" w:bidi="hi-IN"/>
        </w:rPr>
        <w:t>arte y cultura, ciencia y tecnología, ciencias sociales, deportes, educación y trabajo, historia, infancia y juventud, sociedad y derechos humanos (DDHH).</w:t>
      </w:r>
      <w:r w:rsidRPr="00893627">
        <w:rPr>
          <w:rFonts w:ascii="Times New Roman" w:eastAsia="Droid Sans" w:hAnsi="Times New Roman" w:cs="Times New Roman"/>
          <w:kern w:val="3"/>
          <w:sz w:val="23"/>
          <w:szCs w:val="23"/>
          <w:lang w:val="es-AR" w:eastAsia="zh-CN" w:bidi="hi-IN"/>
        </w:rPr>
        <w:t xml:space="preserve"> De las nueve categor</w:t>
      </w:r>
      <w:r w:rsidR="00BF4C61">
        <w:rPr>
          <w:rFonts w:ascii="Times New Roman" w:eastAsia="Droid Sans" w:hAnsi="Times New Roman" w:cs="Times New Roman"/>
          <w:kern w:val="3"/>
          <w:sz w:val="23"/>
          <w:szCs w:val="23"/>
          <w:lang w:val="es-AR" w:eastAsia="zh-CN" w:bidi="hi-IN"/>
        </w:rPr>
        <w:t xml:space="preserve">ías hay dos (infancia y juventud y </w:t>
      </w:r>
      <w:r w:rsidRPr="00BF4C61">
        <w:rPr>
          <w:rFonts w:ascii="Times New Roman" w:eastAsia="Droid Sans" w:hAnsi="Times New Roman" w:cs="Times New Roman"/>
          <w:kern w:val="3"/>
          <w:sz w:val="23"/>
          <w:szCs w:val="23"/>
          <w:lang w:val="es-AR" w:eastAsia="zh-CN" w:bidi="hi-IN"/>
        </w:rPr>
        <w:t>derechos humanos</w:t>
      </w:r>
      <w:r w:rsidR="00BF4C61">
        <w:rPr>
          <w:rFonts w:ascii="Times New Roman" w:eastAsia="Droid Sans" w:hAnsi="Times New Roman" w:cs="Times New Roman"/>
          <w:kern w:val="3"/>
          <w:sz w:val="23"/>
          <w:szCs w:val="23"/>
          <w:lang w:val="es-AR" w:eastAsia="zh-CN" w:bidi="hi-IN"/>
        </w:rPr>
        <w:t>)</w:t>
      </w:r>
      <w:r w:rsidRPr="00893627">
        <w:rPr>
          <w:rFonts w:ascii="Times New Roman" w:eastAsia="Droid Sans" w:hAnsi="Times New Roman" w:cs="Times New Roman"/>
          <w:kern w:val="3"/>
          <w:sz w:val="23"/>
          <w:szCs w:val="23"/>
          <w:lang w:val="es-AR" w:eastAsia="zh-CN" w:bidi="hi-IN"/>
        </w:rPr>
        <w:t xml:space="preserve"> que resultan poco relevantes. </w:t>
      </w:r>
      <w:r w:rsidR="00BF4C61">
        <w:rPr>
          <w:rFonts w:ascii="Times New Roman" w:eastAsia="Droid Sans" w:hAnsi="Times New Roman" w:cs="Times New Roman"/>
          <w:kern w:val="3"/>
          <w:sz w:val="23"/>
          <w:szCs w:val="23"/>
          <w:lang w:val="es-AR" w:eastAsia="zh-CN" w:bidi="hi-IN"/>
        </w:rPr>
        <w:t>La primera de ellas, “DDHH”, s</w:t>
      </w:r>
      <w:r w:rsidRPr="00893627">
        <w:rPr>
          <w:rFonts w:ascii="Times New Roman" w:eastAsia="Droid Sans" w:hAnsi="Times New Roman" w:cs="Times New Roman"/>
          <w:kern w:val="3"/>
          <w:sz w:val="23"/>
          <w:szCs w:val="23"/>
          <w:lang w:val="es-AR" w:eastAsia="zh-CN" w:bidi="hi-IN"/>
        </w:rPr>
        <w:t xml:space="preserve">ólo tiene programación asignada durante un único año (2007, 1 programa), mientras que </w:t>
      </w:r>
      <w:r w:rsidR="00BF4C61">
        <w:rPr>
          <w:rFonts w:ascii="Times New Roman" w:eastAsia="Droid Sans" w:hAnsi="Times New Roman" w:cs="Times New Roman"/>
          <w:kern w:val="3"/>
          <w:sz w:val="23"/>
          <w:szCs w:val="23"/>
          <w:lang w:val="es-AR" w:eastAsia="zh-CN" w:bidi="hi-IN"/>
        </w:rPr>
        <w:t>“</w:t>
      </w:r>
      <w:r w:rsidRPr="00BF4C61">
        <w:rPr>
          <w:rFonts w:ascii="Times New Roman" w:eastAsia="Droid Sans" w:hAnsi="Times New Roman" w:cs="Times New Roman"/>
          <w:kern w:val="3"/>
          <w:sz w:val="23"/>
          <w:szCs w:val="23"/>
          <w:lang w:val="es-AR" w:eastAsia="zh-CN" w:bidi="hi-IN"/>
        </w:rPr>
        <w:t>Infancia y Juventud</w:t>
      </w:r>
      <w:r w:rsidR="00BF4C61">
        <w:rPr>
          <w:rFonts w:ascii="Times New Roman" w:eastAsia="Droid Sans" w:hAnsi="Times New Roman" w:cs="Times New Roman"/>
          <w:kern w:val="3"/>
          <w:sz w:val="23"/>
          <w:szCs w:val="23"/>
          <w:lang w:val="es-AR" w:eastAsia="zh-CN" w:bidi="hi-IN"/>
        </w:rPr>
        <w:t>”</w:t>
      </w:r>
      <w:r w:rsidRPr="00893627">
        <w:rPr>
          <w:rFonts w:ascii="Times New Roman" w:eastAsia="Droid Sans" w:hAnsi="Times New Roman" w:cs="Times New Roman"/>
          <w:kern w:val="3"/>
          <w:sz w:val="23"/>
          <w:szCs w:val="23"/>
          <w:lang w:val="es-AR" w:eastAsia="zh-CN" w:bidi="hi-IN"/>
        </w:rPr>
        <w:t xml:space="preserve"> tiene programación asignada únicamente por tres años de los ocho años analizados (2007, 1 programa; 2009, 2 programas; 2010, 1 programa). Por lo tanto, las categorías de mayor relevancia terminan siendo siete.</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Por otro lado, resulta importante aclarar que cada categoría, a su vez, es subdividida en temáticas (que son múltiples y que varían significativamente año a año). Las temáticas en que se subdivide cada categoría no se encuentran graficados en las tablas, ya que de hacerlo, las tablas resultantes serían muy largas y de difícil lectura. Por lo tanto, a continuación expondremos los puntos importantes que se pueden destaca</w:t>
      </w:r>
      <w:r w:rsidR="00BF4C61">
        <w:rPr>
          <w:rFonts w:ascii="Times New Roman" w:eastAsia="Droid Sans" w:hAnsi="Times New Roman" w:cs="Times New Roman"/>
          <w:kern w:val="3"/>
          <w:sz w:val="23"/>
          <w:szCs w:val="23"/>
          <w:lang w:val="es-AR" w:eastAsia="zh-CN" w:bidi="hi-IN"/>
        </w:rPr>
        <w:t>r del análisis de las temáticas.</w:t>
      </w:r>
      <w:r w:rsidRPr="00893627">
        <w:rPr>
          <w:rFonts w:ascii="Times New Roman" w:eastAsia="Droid Sans" w:hAnsi="Times New Roman" w:cs="Times New Roman"/>
          <w:kern w:val="3"/>
          <w:sz w:val="23"/>
          <w:szCs w:val="23"/>
          <w:lang w:val="es-AR" w:eastAsia="zh-CN" w:bidi="hi-IN"/>
        </w:rPr>
        <w:t xml:space="preserve">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La categoría </w:t>
      </w:r>
      <w:r w:rsidR="00BF4C61">
        <w:rPr>
          <w:rFonts w:ascii="Times New Roman" w:eastAsia="Droid Sans" w:hAnsi="Times New Roman" w:cs="Times New Roman"/>
          <w:kern w:val="3"/>
          <w:sz w:val="23"/>
          <w:szCs w:val="23"/>
          <w:lang w:val="es-AR" w:eastAsia="zh-CN" w:bidi="hi-IN"/>
        </w:rPr>
        <w:t>CS</w:t>
      </w:r>
      <w:r w:rsidRPr="00893627">
        <w:rPr>
          <w:rFonts w:ascii="Times New Roman" w:eastAsia="Droid Sans" w:hAnsi="Times New Roman" w:cs="Times New Roman"/>
          <w:kern w:val="3"/>
          <w:sz w:val="23"/>
          <w:szCs w:val="23"/>
          <w:lang w:val="es-AR" w:eastAsia="zh-CN" w:bidi="hi-IN"/>
        </w:rPr>
        <w:t xml:space="preserve"> incluye temáticas como “filosofía”. Programas como “Mentira la verdad” y “Filosofía aquí y ahora” son clasificados CS </w:t>
      </w:r>
      <w:r w:rsidR="00BF4C61">
        <w:rPr>
          <w:rFonts w:ascii="Times New Roman" w:eastAsia="Droid Sans" w:hAnsi="Times New Roman" w:cs="Times New Roman"/>
          <w:kern w:val="3"/>
          <w:sz w:val="23"/>
          <w:szCs w:val="23"/>
          <w:lang w:val="es-AR" w:eastAsia="zh-CN" w:bidi="hi-IN"/>
        </w:rPr>
        <w:t xml:space="preserve">con </w:t>
      </w:r>
      <w:r w:rsidRPr="00893627">
        <w:rPr>
          <w:rFonts w:ascii="Times New Roman" w:eastAsia="Droid Sans" w:hAnsi="Times New Roman" w:cs="Times New Roman"/>
          <w:kern w:val="3"/>
          <w:sz w:val="23"/>
          <w:szCs w:val="23"/>
          <w:lang w:val="es-AR" w:eastAsia="zh-CN" w:bidi="hi-IN"/>
        </w:rPr>
        <w:t xml:space="preserve">sub categoría o temática “Filosofía”. Por otro lado, los programas de historia no se incluyen en la categoría CS, sino que conforman su propia categoría. Esto resulta llamativo ya que tanto la filosofía como la historia suelen ser clasificadas como pertenecientes a las humanidades, por lo tanto, no resulta comprensible porqué una de ellas sí se encuentra amparada bajo la categoría de CS (filosofía) y la otra no (historia). Si tomamos a modo de referencia la categorización que el CONICET realiza de las disciplinas científicas, que las divide en cuatro grandes </w:t>
      </w:r>
      <w:r w:rsidR="00BF4C61">
        <w:rPr>
          <w:rFonts w:ascii="Times New Roman" w:eastAsia="Droid Sans" w:hAnsi="Times New Roman" w:cs="Times New Roman"/>
          <w:kern w:val="3"/>
          <w:sz w:val="23"/>
          <w:szCs w:val="23"/>
          <w:lang w:val="es-AR" w:eastAsia="zh-CN" w:bidi="hi-IN"/>
        </w:rPr>
        <w:t>áreas</w:t>
      </w:r>
      <w:r w:rsidRPr="00893627">
        <w:rPr>
          <w:rFonts w:ascii="Times New Roman" w:eastAsia="Droid Sans" w:hAnsi="Times New Roman" w:cs="Times New Roman"/>
          <w:kern w:val="3"/>
          <w:sz w:val="23"/>
          <w:szCs w:val="23"/>
          <w:lang w:val="es-AR" w:eastAsia="zh-CN" w:bidi="hi-IN"/>
        </w:rPr>
        <w:t xml:space="preserve">, </w:t>
      </w:r>
      <w:r w:rsidR="00BF4C61">
        <w:rPr>
          <w:rFonts w:ascii="Times New Roman" w:eastAsia="Droid Sans" w:hAnsi="Times New Roman" w:cs="Times New Roman"/>
          <w:kern w:val="3"/>
          <w:sz w:val="23"/>
          <w:szCs w:val="23"/>
          <w:lang w:val="es-AR" w:eastAsia="zh-CN" w:bidi="hi-IN"/>
        </w:rPr>
        <w:t>el área</w:t>
      </w:r>
      <w:r w:rsidRPr="00893627">
        <w:rPr>
          <w:rFonts w:ascii="Times New Roman" w:eastAsia="Droid Sans" w:hAnsi="Times New Roman" w:cs="Times New Roman"/>
          <w:kern w:val="3"/>
          <w:sz w:val="23"/>
          <w:szCs w:val="23"/>
          <w:lang w:val="es-AR" w:eastAsia="zh-CN" w:bidi="hi-IN"/>
        </w:rPr>
        <w:t xml:space="preserve"> </w:t>
      </w:r>
      <w:r w:rsidRPr="00893627">
        <w:rPr>
          <w:rFonts w:ascii="Times New Roman" w:eastAsia="Droid Sans" w:hAnsi="Times New Roman" w:cs="Times New Roman"/>
          <w:i/>
          <w:kern w:val="3"/>
          <w:sz w:val="23"/>
          <w:szCs w:val="23"/>
          <w:lang w:val="es-AR" w:eastAsia="zh-CN" w:bidi="hi-IN"/>
        </w:rPr>
        <w:t>Ciencias sociales y humanidades</w:t>
      </w:r>
      <w:r w:rsidRPr="00893627">
        <w:rPr>
          <w:rFonts w:ascii="Times New Roman" w:eastAsia="Droid Sans" w:hAnsi="Times New Roman" w:cs="Times New Roman"/>
          <w:kern w:val="3"/>
          <w:sz w:val="23"/>
          <w:szCs w:val="23"/>
          <w:lang w:val="es-AR" w:eastAsia="zh-CN" w:bidi="hi-IN"/>
        </w:rPr>
        <w:t xml:space="preserve"> incluye t</w:t>
      </w:r>
      <w:r w:rsidR="00BF4C61">
        <w:rPr>
          <w:rFonts w:ascii="Times New Roman" w:eastAsia="Droid Sans" w:hAnsi="Times New Roman" w:cs="Times New Roman"/>
          <w:kern w:val="3"/>
          <w:sz w:val="23"/>
          <w:szCs w:val="23"/>
          <w:lang w:val="es-AR" w:eastAsia="zh-CN" w:bidi="hi-IN"/>
        </w:rPr>
        <w:t>anto a filosofía como a historia</w:t>
      </w:r>
      <w:r w:rsidRPr="00893627">
        <w:rPr>
          <w:rFonts w:ascii="Times New Roman" w:eastAsia="Droid Sans" w:hAnsi="Times New Roman" w:cs="Times New Roman"/>
          <w:kern w:val="3"/>
          <w:sz w:val="23"/>
          <w:szCs w:val="23"/>
          <w:lang w:val="es-AR" w:eastAsia="zh-CN" w:bidi="hi-IN"/>
        </w:rPr>
        <w:t xml:space="preserve">. Por lo tanto, no se entiende porqué CE decidió hacer de </w:t>
      </w:r>
      <w:r w:rsidR="00EB6DA0">
        <w:rPr>
          <w:rFonts w:ascii="Times New Roman" w:eastAsia="Droid Sans" w:hAnsi="Times New Roman" w:cs="Times New Roman"/>
          <w:kern w:val="3"/>
          <w:sz w:val="23"/>
          <w:szCs w:val="23"/>
          <w:lang w:val="es-AR" w:eastAsia="zh-CN" w:bidi="hi-IN"/>
        </w:rPr>
        <w:t>“</w:t>
      </w:r>
      <w:r w:rsidRPr="00EB6DA0">
        <w:rPr>
          <w:rFonts w:ascii="Times New Roman" w:eastAsia="Droid Sans" w:hAnsi="Times New Roman" w:cs="Times New Roman"/>
          <w:kern w:val="3"/>
          <w:sz w:val="23"/>
          <w:szCs w:val="23"/>
          <w:lang w:val="es-AR" w:eastAsia="zh-CN" w:bidi="hi-IN"/>
        </w:rPr>
        <w:t>Historia</w:t>
      </w:r>
      <w:r w:rsidR="00EB6DA0">
        <w:rPr>
          <w:rFonts w:ascii="Times New Roman" w:eastAsia="Droid Sans" w:hAnsi="Times New Roman" w:cs="Times New Roman"/>
          <w:kern w:val="3"/>
          <w:sz w:val="23"/>
          <w:szCs w:val="23"/>
          <w:lang w:val="es-AR" w:eastAsia="zh-CN" w:bidi="hi-IN"/>
        </w:rPr>
        <w:t>”</w:t>
      </w:r>
      <w:r w:rsidRPr="00893627">
        <w:rPr>
          <w:rFonts w:ascii="Times New Roman" w:eastAsia="Droid Sans" w:hAnsi="Times New Roman" w:cs="Times New Roman"/>
          <w:kern w:val="3"/>
          <w:sz w:val="23"/>
          <w:szCs w:val="23"/>
          <w:lang w:val="es-AR" w:eastAsia="zh-CN" w:bidi="hi-IN"/>
        </w:rPr>
        <w:t xml:space="preserve"> una categoría aparte y no incluirla en CS y no realizar el mismo tratamiento con filosofía, que es considerada una temática o sub categoría dentro de la categoría CS.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Habiendo dicho eso, y ret</w:t>
      </w:r>
      <w:r w:rsidR="00C26D9E">
        <w:rPr>
          <w:rFonts w:ascii="Times New Roman" w:eastAsia="Droid Sans" w:hAnsi="Times New Roman" w:cs="Times New Roman"/>
          <w:kern w:val="3"/>
          <w:sz w:val="23"/>
          <w:szCs w:val="23"/>
          <w:lang w:val="es-AR" w:eastAsia="zh-CN" w:bidi="hi-IN"/>
        </w:rPr>
        <w:t xml:space="preserve">omando a modo de comparación la </w:t>
      </w:r>
      <w:r w:rsidR="00C26D9E" w:rsidRPr="00893627">
        <w:rPr>
          <w:rFonts w:ascii="Times New Roman" w:eastAsia="Droid Sans" w:hAnsi="Times New Roman" w:cs="Times New Roman"/>
          <w:kern w:val="3"/>
          <w:sz w:val="23"/>
          <w:szCs w:val="23"/>
          <w:lang w:val="es-AR" w:eastAsia="zh-CN" w:bidi="hi-IN"/>
        </w:rPr>
        <w:t>forma</w:t>
      </w:r>
      <w:r w:rsidR="00C26D9E">
        <w:rPr>
          <w:rFonts w:ascii="Times New Roman" w:eastAsia="Droid Sans" w:hAnsi="Times New Roman" w:cs="Times New Roman"/>
          <w:kern w:val="3"/>
          <w:sz w:val="23"/>
          <w:szCs w:val="23"/>
          <w:lang w:val="es-AR" w:eastAsia="zh-CN" w:bidi="hi-IN"/>
        </w:rPr>
        <w:t xml:space="preserve"> de categorizar utilizada </w:t>
      </w:r>
      <w:r w:rsidRPr="00893627">
        <w:rPr>
          <w:rFonts w:ascii="Times New Roman" w:eastAsia="Droid Sans" w:hAnsi="Times New Roman" w:cs="Times New Roman"/>
          <w:kern w:val="3"/>
          <w:sz w:val="23"/>
          <w:szCs w:val="23"/>
          <w:lang w:val="es-AR" w:eastAsia="zh-CN" w:bidi="hi-IN"/>
        </w:rPr>
        <w:t xml:space="preserve">por el CONICET, si sumáramos los programas de la categoría </w:t>
      </w:r>
      <w:r w:rsidR="00EB6DA0">
        <w:rPr>
          <w:rFonts w:ascii="Times New Roman" w:eastAsia="Droid Sans" w:hAnsi="Times New Roman" w:cs="Times New Roman"/>
          <w:kern w:val="3"/>
          <w:sz w:val="23"/>
          <w:szCs w:val="23"/>
          <w:lang w:val="es-AR" w:eastAsia="zh-CN" w:bidi="hi-IN"/>
        </w:rPr>
        <w:t>“</w:t>
      </w:r>
      <w:r w:rsidRPr="00EB6DA0">
        <w:rPr>
          <w:rFonts w:ascii="Times New Roman" w:eastAsia="Droid Sans" w:hAnsi="Times New Roman" w:cs="Times New Roman"/>
          <w:kern w:val="3"/>
          <w:sz w:val="23"/>
          <w:szCs w:val="23"/>
          <w:lang w:val="es-AR" w:eastAsia="zh-CN" w:bidi="hi-IN"/>
        </w:rPr>
        <w:t>Historia</w:t>
      </w:r>
      <w:r w:rsidR="00EB6DA0">
        <w:rPr>
          <w:rFonts w:ascii="Times New Roman" w:eastAsia="Droid Sans" w:hAnsi="Times New Roman" w:cs="Times New Roman"/>
          <w:kern w:val="3"/>
          <w:sz w:val="23"/>
          <w:szCs w:val="23"/>
          <w:lang w:val="es-AR" w:eastAsia="zh-CN" w:bidi="hi-IN"/>
        </w:rPr>
        <w:t>”</w:t>
      </w:r>
      <w:r w:rsidRPr="00893627">
        <w:rPr>
          <w:rFonts w:ascii="Times New Roman" w:eastAsia="Droid Sans" w:hAnsi="Times New Roman" w:cs="Times New Roman"/>
          <w:i/>
          <w:kern w:val="3"/>
          <w:sz w:val="23"/>
          <w:szCs w:val="23"/>
          <w:lang w:val="es-AR" w:eastAsia="zh-CN" w:bidi="hi-IN"/>
        </w:rPr>
        <w:t xml:space="preserve"> </w:t>
      </w:r>
      <w:r w:rsidRPr="00893627">
        <w:rPr>
          <w:rFonts w:ascii="Times New Roman" w:eastAsia="Droid Sans" w:hAnsi="Times New Roman" w:cs="Times New Roman"/>
          <w:kern w:val="3"/>
          <w:sz w:val="23"/>
          <w:szCs w:val="23"/>
          <w:lang w:val="es-AR" w:eastAsia="zh-CN" w:bidi="hi-IN"/>
        </w:rPr>
        <w:t xml:space="preserve">(cuyo porcentaje oscila entre el 8,54% al 16% a lo largo de los años analizados) a la categoría CS, las ciencias sociales y humanísticas tendrían un porcentaje de programación muy superior al de CyT.  </w:t>
      </w:r>
    </w:p>
    <w:p w:rsidR="00E745FD" w:rsidRPr="00893627" w:rsidRDefault="00EB6DA0"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Pr>
          <w:rFonts w:ascii="Times New Roman" w:eastAsia="Droid Sans" w:hAnsi="Times New Roman" w:cs="Times New Roman"/>
          <w:kern w:val="3"/>
          <w:sz w:val="23"/>
          <w:szCs w:val="23"/>
          <w:lang w:val="es-AR" w:eastAsia="zh-CN" w:bidi="hi-IN"/>
        </w:rPr>
        <w:t>Otra</w:t>
      </w:r>
      <w:r w:rsidR="00E745FD" w:rsidRPr="00893627">
        <w:rPr>
          <w:rFonts w:ascii="Times New Roman" w:eastAsia="Droid Sans" w:hAnsi="Times New Roman" w:cs="Times New Roman"/>
          <w:kern w:val="3"/>
          <w:sz w:val="23"/>
          <w:szCs w:val="23"/>
          <w:lang w:val="es-AR" w:eastAsia="zh-CN" w:bidi="hi-IN"/>
        </w:rPr>
        <w:t xml:space="preserve"> cuestión que resulta muy llamativa es la división entre CyT y CS que CE realiza. En la tabla n°2 se puede observar la categorización a la que ya hemos aludido que realiza el CONICET de las distintas disciplinas científicas. </w:t>
      </w:r>
    </w:p>
    <w:p w:rsidR="00E745FD" w:rsidRPr="00893627" w:rsidRDefault="00E745FD" w:rsidP="004E3A68">
      <w:pPr>
        <w:spacing w:after="0" w:line="360" w:lineRule="auto"/>
        <w:ind w:firstLine="720"/>
        <w:contextualSpacing/>
        <w:jc w:val="center"/>
        <w:rPr>
          <w:rFonts w:ascii="Times New Roman" w:eastAsia="Droid Sans" w:hAnsi="Times New Roman" w:cs="Times New Roman"/>
          <w:kern w:val="3"/>
          <w:sz w:val="23"/>
          <w:szCs w:val="23"/>
          <w:lang w:val="es-AR" w:eastAsia="zh-CN" w:bidi="hi-IN"/>
        </w:rPr>
      </w:pPr>
      <w:r w:rsidRPr="00893627">
        <w:rPr>
          <w:noProof/>
          <w:sz w:val="23"/>
          <w:szCs w:val="23"/>
        </w:rPr>
        <w:lastRenderedPageBreak/>
        <w:drawing>
          <wp:inline distT="0" distB="0" distL="0" distR="0" wp14:anchorId="53DF8EE7" wp14:editId="427A0BBC">
            <wp:extent cx="3877056" cy="3913632"/>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7056" cy="3913632"/>
                    </a:xfrm>
                    <a:prstGeom prst="rect">
                      <a:avLst/>
                    </a:prstGeom>
                    <a:noFill/>
                    <a:ln>
                      <a:noFill/>
                    </a:ln>
                  </pic:spPr>
                </pic:pic>
              </a:graphicData>
            </a:graphic>
          </wp:inline>
        </w:drawing>
      </w:r>
    </w:p>
    <w:p w:rsidR="00F6449C" w:rsidRPr="00893627" w:rsidRDefault="00995858" w:rsidP="004E3A68">
      <w:pPr>
        <w:spacing w:after="0" w:line="360" w:lineRule="auto"/>
        <w:ind w:firstLine="720"/>
        <w:contextualSpacing/>
        <w:jc w:val="center"/>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i/>
          <w:kern w:val="3"/>
          <w:sz w:val="23"/>
          <w:szCs w:val="23"/>
          <w:lang w:val="es-AR" w:eastAsia="zh-CN" w:bidi="hi-IN"/>
        </w:rPr>
        <w:t>Tabla</w:t>
      </w:r>
      <w:r w:rsidR="00E745FD" w:rsidRPr="00893627">
        <w:rPr>
          <w:rFonts w:ascii="Times New Roman" w:eastAsia="Droid Sans" w:hAnsi="Times New Roman" w:cs="Times New Roman"/>
          <w:i/>
          <w:kern w:val="3"/>
          <w:sz w:val="23"/>
          <w:szCs w:val="23"/>
          <w:lang w:val="es-AR" w:eastAsia="zh-CN" w:bidi="hi-IN"/>
        </w:rPr>
        <w:t xml:space="preserve"> N°2</w:t>
      </w:r>
    </w:p>
    <w:p w:rsidR="00E745FD" w:rsidRPr="00893627" w:rsidRDefault="00E745FD" w:rsidP="004E3A68">
      <w:pPr>
        <w:spacing w:after="0" w:line="360" w:lineRule="auto"/>
        <w:ind w:firstLine="720"/>
        <w:contextualSpacing/>
        <w:jc w:val="both"/>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Antes de proseguir, realizamos la siguiente aclaración: consideramos que resulta de utilidad </w:t>
      </w:r>
      <w:r w:rsidR="00EB6DA0">
        <w:rPr>
          <w:rFonts w:ascii="Times New Roman" w:eastAsia="Droid Sans" w:hAnsi="Times New Roman" w:cs="Times New Roman"/>
          <w:kern w:val="3"/>
          <w:sz w:val="23"/>
          <w:szCs w:val="23"/>
          <w:lang w:val="es-AR" w:eastAsia="zh-CN" w:bidi="hi-IN"/>
        </w:rPr>
        <w:t xml:space="preserve">tomar como </w:t>
      </w:r>
      <w:r w:rsidRPr="00893627">
        <w:rPr>
          <w:rFonts w:ascii="Times New Roman" w:eastAsia="Droid Sans" w:hAnsi="Times New Roman" w:cs="Times New Roman"/>
          <w:kern w:val="3"/>
          <w:sz w:val="23"/>
          <w:szCs w:val="23"/>
          <w:lang w:val="es-AR" w:eastAsia="zh-CN" w:bidi="hi-IN"/>
        </w:rPr>
        <w:t>referencia el modo de categorización utilizado por el CONICET ya que el mismo es el principal organismo de alcance nacional y dependiente del Estado dedicado a la promoción e investigación de la ciencia y la tecnología en la Argentina. CE, por otro lado, es una señal que, hasta diciembre de 2016 (en donde pasó a depender del Sistema Federal de Medios y Contenidos Públicos), dependió del Ministerio de Educación de la Nación. Por lo tanto, ambos, el CONICET y CE, dependen del Estado. Siendo el CONICET el principal organismo estatal dedicado a la promoción de la ciencia y la tecnología y CE la señal estatal gestionada por el Ministerio de Educación cuyos fines son primordialmente educacionales (en donde se incluye, como sus mismas categorías lo demuestran, programación científica), resulta ilustrativo comparar ambos modos de categorización de la ciencia realizada por sendos organismos dependientes, d</w:t>
      </w:r>
      <w:r w:rsidR="00EB6DA0">
        <w:rPr>
          <w:rFonts w:ascii="Times New Roman" w:eastAsia="Droid Sans" w:hAnsi="Times New Roman" w:cs="Times New Roman"/>
          <w:kern w:val="3"/>
          <w:sz w:val="23"/>
          <w:szCs w:val="23"/>
          <w:lang w:val="es-AR" w:eastAsia="zh-CN" w:bidi="hi-IN"/>
        </w:rPr>
        <w:t>e distinto modo</w:t>
      </w:r>
      <w:r w:rsidRPr="00893627">
        <w:rPr>
          <w:rFonts w:ascii="Times New Roman" w:eastAsia="Droid Sans" w:hAnsi="Times New Roman" w:cs="Times New Roman"/>
          <w:kern w:val="3"/>
          <w:sz w:val="23"/>
          <w:szCs w:val="23"/>
          <w:lang w:val="es-AR" w:eastAsia="zh-CN" w:bidi="hi-IN"/>
        </w:rPr>
        <w:t>, del Estado.</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Como ya hemos dicho, el CONICET clasifica en cuatro grandes áreas a las disciplinas científicas. </w:t>
      </w:r>
      <w:r w:rsidR="00EB6DA0" w:rsidRPr="00EB6DA0">
        <w:rPr>
          <w:rFonts w:ascii="Times New Roman" w:eastAsia="Droid Sans" w:hAnsi="Times New Roman" w:cs="Times New Roman"/>
          <w:kern w:val="3"/>
          <w:sz w:val="23"/>
          <w:szCs w:val="23"/>
          <w:lang w:val="es-AR" w:eastAsia="zh-CN" w:bidi="hi-IN"/>
        </w:rPr>
        <w:t>Hay una quinta área denominada “Tecnología” que recibe muy poco de su presupuesto y no tiene disciplinas científicas asociadas a la misma.</w:t>
      </w:r>
      <w:r w:rsidRPr="00893627">
        <w:rPr>
          <w:rFonts w:ascii="Times New Roman" w:eastAsia="Droid Sans" w:hAnsi="Times New Roman" w:cs="Times New Roman"/>
          <w:kern w:val="3"/>
          <w:sz w:val="23"/>
          <w:szCs w:val="23"/>
          <w:lang w:val="es-AR" w:eastAsia="zh-CN" w:bidi="hi-IN"/>
        </w:rPr>
        <w:t xml:space="preserve"> Según datos obtenidos de CONICET, las cuatro </w:t>
      </w:r>
      <w:r w:rsidRPr="00893627">
        <w:rPr>
          <w:rFonts w:ascii="Times New Roman" w:eastAsia="Droid Sans" w:hAnsi="Times New Roman" w:cs="Times New Roman"/>
          <w:kern w:val="3"/>
          <w:sz w:val="23"/>
          <w:szCs w:val="23"/>
          <w:lang w:val="es-AR" w:eastAsia="zh-CN" w:bidi="hi-IN"/>
        </w:rPr>
        <w:lastRenderedPageBreak/>
        <w:t xml:space="preserve">áreas principales tienen, aproximadamente, la misma cantidad de investigadores y de recursos asignados.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CE, en cambio, posee dos categorías a través de las cuales agrupa y categoriza su programación científica: CyT y CS.  Pareciera, entonces, que las primeras 3 categorías del CONICET se transforman en una en sola en CE</w:t>
      </w:r>
      <w:r w:rsidR="00A66035">
        <w:rPr>
          <w:rFonts w:ascii="Times New Roman" w:eastAsia="Droid Sans" w:hAnsi="Times New Roman" w:cs="Times New Roman"/>
          <w:kern w:val="3"/>
          <w:sz w:val="23"/>
          <w:szCs w:val="23"/>
          <w:lang w:val="es-AR" w:eastAsia="zh-CN" w:bidi="hi-IN"/>
        </w:rPr>
        <w:t>: CyT</w:t>
      </w:r>
      <w:r w:rsidRPr="00893627">
        <w:rPr>
          <w:rFonts w:ascii="Times New Roman" w:eastAsia="Droid Sans" w:hAnsi="Times New Roman" w:cs="Times New Roman"/>
          <w:kern w:val="3"/>
          <w:sz w:val="23"/>
          <w:szCs w:val="23"/>
          <w:lang w:val="es-AR" w:eastAsia="zh-CN" w:bidi="hi-IN"/>
        </w:rPr>
        <w:t xml:space="preserve">.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CE tiene como objetivo ser un canal educativo estatal. Por lo tanto, no pareciera ilógico pensar que la programación que CE decida destinar a la </w:t>
      </w:r>
      <w:r w:rsidR="00A66035">
        <w:rPr>
          <w:rFonts w:ascii="Times New Roman" w:eastAsia="Droid Sans" w:hAnsi="Times New Roman" w:cs="Times New Roman"/>
          <w:kern w:val="3"/>
          <w:sz w:val="23"/>
          <w:szCs w:val="23"/>
          <w:lang w:val="es-AR" w:eastAsia="zh-CN" w:bidi="hi-IN"/>
        </w:rPr>
        <w:t xml:space="preserve">comunicación de la </w:t>
      </w:r>
      <w:r w:rsidRPr="00893627">
        <w:rPr>
          <w:rFonts w:ascii="Times New Roman" w:eastAsia="Droid Sans" w:hAnsi="Times New Roman" w:cs="Times New Roman"/>
          <w:kern w:val="3"/>
          <w:sz w:val="23"/>
          <w:szCs w:val="23"/>
          <w:lang w:val="es-AR" w:eastAsia="zh-CN" w:bidi="hi-IN"/>
        </w:rPr>
        <w:t>ciencia se relacione o ponga en contac</w:t>
      </w:r>
      <w:r w:rsidR="00A66035">
        <w:rPr>
          <w:rFonts w:ascii="Times New Roman" w:eastAsia="Droid Sans" w:hAnsi="Times New Roman" w:cs="Times New Roman"/>
          <w:kern w:val="3"/>
          <w:sz w:val="23"/>
          <w:szCs w:val="23"/>
          <w:lang w:val="es-AR" w:eastAsia="zh-CN" w:bidi="hi-IN"/>
        </w:rPr>
        <w:t>to con el modo en que el mismo E</w:t>
      </w:r>
      <w:r w:rsidRPr="00893627">
        <w:rPr>
          <w:rFonts w:ascii="Times New Roman" w:eastAsia="Droid Sans" w:hAnsi="Times New Roman" w:cs="Times New Roman"/>
          <w:kern w:val="3"/>
          <w:sz w:val="23"/>
          <w:szCs w:val="23"/>
          <w:lang w:val="es-AR" w:eastAsia="zh-CN" w:bidi="hi-IN"/>
        </w:rPr>
        <w:t>stado piensa y financia a  la ciencia a través de sus instituciones y  organismos de promoción e investigación científica. Dicho de otro modo: si el Estado busca que sus instituciones científicas (tomando como referencia al CONICET) dividan sus recursos equitativamente entre cuatro grandes categorías en donde las ciencias sociales y las humanísticas son sólo una de ellas, entonces, no vemos un traspaso de dicha lógica en la forma en que CE piensa sus categorías, su programación y divide sus recursos en cuanto a programación científica se refiere. Más bien, CE pareciera seguir un modelo de concepción y categorización de la ciencia mucho más antigu</w:t>
      </w:r>
      <w:r w:rsidR="00A66035">
        <w:rPr>
          <w:rFonts w:ascii="Times New Roman" w:eastAsia="Droid Sans" w:hAnsi="Times New Roman" w:cs="Times New Roman"/>
          <w:kern w:val="3"/>
          <w:sz w:val="23"/>
          <w:szCs w:val="23"/>
          <w:lang w:val="es-AR" w:eastAsia="zh-CN" w:bidi="hi-IN"/>
        </w:rPr>
        <w:t>o</w:t>
      </w:r>
      <w:r w:rsidRPr="00893627">
        <w:rPr>
          <w:rFonts w:ascii="Times New Roman" w:eastAsia="Droid Sans" w:hAnsi="Times New Roman" w:cs="Times New Roman"/>
          <w:kern w:val="3"/>
          <w:sz w:val="23"/>
          <w:szCs w:val="23"/>
          <w:lang w:val="es-AR" w:eastAsia="zh-CN" w:bidi="hi-IN"/>
        </w:rPr>
        <w:t xml:space="preserve"> y ya no utilizad</w:t>
      </w:r>
      <w:r w:rsidR="00A66035">
        <w:rPr>
          <w:rFonts w:ascii="Times New Roman" w:eastAsia="Droid Sans" w:hAnsi="Times New Roman" w:cs="Times New Roman"/>
          <w:kern w:val="3"/>
          <w:sz w:val="23"/>
          <w:szCs w:val="23"/>
          <w:lang w:val="es-AR" w:eastAsia="zh-CN" w:bidi="hi-IN"/>
        </w:rPr>
        <w:t>o</w:t>
      </w:r>
      <w:r w:rsidRPr="00893627">
        <w:rPr>
          <w:rFonts w:ascii="Times New Roman" w:eastAsia="Droid Sans" w:hAnsi="Times New Roman" w:cs="Times New Roman"/>
          <w:kern w:val="3"/>
          <w:sz w:val="23"/>
          <w:szCs w:val="23"/>
          <w:lang w:val="es-AR" w:eastAsia="zh-CN" w:bidi="hi-IN"/>
        </w:rPr>
        <w:t xml:space="preserve">: la tradicional división entre “ciencias duras o exactas” y “ciencias blandas o sociales”. Por lo tanto, pareciera efectivamente que dicho relacionamiento no sucedió. </w:t>
      </w:r>
    </w:p>
    <w:p w:rsidR="00E745FD"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Centremos nuestra atención en las categorías CyT y CS. La tabla n°3 nos permitirá hacerlo: </w:t>
      </w:r>
      <w:r w:rsidRPr="00893627">
        <w:rPr>
          <w:noProof/>
          <w:sz w:val="23"/>
          <w:szCs w:val="23"/>
        </w:rPr>
        <w:drawing>
          <wp:inline distT="0" distB="0" distL="0" distR="0" wp14:anchorId="5F2100A3" wp14:editId="10226926">
            <wp:extent cx="6319104" cy="149225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0117" cy="1492489"/>
                    </a:xfrm>
                    <a:prstGeom prst="rect">
                      <a:avLst/>
                    </a:prstGeom>
                    <a:noFill/>
                    <a:ln>
                      <a:noFill/>
                    </a:ln>
                  </pic:spPr>
                </pic:pic>
              </a:graphicData>
            </a:graphic>
          </wp:inline>
        </w:drawing>
      </w:r>
    </w:p>
    <w:p w:rsidR="00C26D9E" w:rsidRPr="00893627" w:rsidRDefault="00C26D9E" w:rsidP="00C26D9E">
      <w:pPr>
        <w:spacing w:after="0" w:line="360" w:lineRule="auto"/>
        <w:contextualSpacing/>
        <w:jc w:val="both"/>
        <w:rPr>
          <w:rFonts w:ascii="Times New Roman" w:eastAsia="Droid Sans" w:hAnsi="Times New Roman" w:cs="Times New Roman"/>
          <w:kern w:val="3"/>
          <w:sz w:val="23"/>
          <w:szCs w:val="23"/>
          <w:lang w:val="es-AR" w:eastAsia="zh-CN" w:bidi="hi-IN"/>
        </w:rPr>
      </w:pPr>
      <w:r>
        <w:rPr>
          <w:rFonts w:ascii="Times New Roman" w:eastAsia="Droid Sans" w:hAnsi="Times New Roman" w:cs="Times New Roman"/>
          <w:noProof/>
          <w:kern w:val="3"/>
          <w:sz w:val="23"/>
          <w:szCs w:val="23"/>
        </w:rPr>
        <w:drawing>
          <wp:inline distT="0" distB="0" distL="0" distR="0" wp14:anchorId="1427B043">
            <wp:extent cx="6315710" cy="1493520"/>
            <wp:effectExtent l="0" t="0" r="889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5710" cy="1493520"/>
                    </a:xfrm>
                    <a:prstGeom prst="rect">
                      <a:avLst/>
                    </a:prstGeom>
                    <a:noFill/>
                  </pic:spPr>
                </pic:pic>
              </a:graphicData>
            </a:graphic>
          </wp:inline>
        </w:drawing>
      </w:r>
    </w:p>
    <w:p w:rsidR="00E745FD" w:rsidRPr="00893627" w:rsidRDefault="00E745FD" w:rsidP="004E3A68">
      <w:pPr>
        <w:spacing w:after="0" w:line="360" w:lineRule="auto"/>
        <w:ind w:firstLine="720"/>
        <w:contextualSpacing/>
        <w:jc w:val="center"/>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i/>
          <w:kern w:val="3"/>
          <w:sz w:val="23"/>
          <w:szCs w:val="23"/>
          <w:lang w:val="es-AR" w:eastAsia="zh-CN" w:bidi="hi-IN"/>
        </w:rPr>
        <w:t>Tabla n°3</w:t>
      </w:r>
    </w:p>
    <w:p w:rsidR="00C26D9E" w:rsidRDefault="00C26D9E"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Lo que podemos observar de la tabla n° 3 es lo siguiente:</w:t>
      </w:r>
    </w:p>
    <w:p w:rsidR="00E745FD" w:rsidRPr="00893627" w:rsidRDefault="00E745FD" w:rsidP="004E3A68">
      <w:pPr>
        <w:pStyle w:val="Prrafodelista"/>
        <w:numPr>
          <w:ilvl w:val="0"/>
          <w:numId w:val="1"/>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lastRenderedPageBreak/>
        <w:t xml:space="preserve">Si se suma la programación de CyT y CS, se puede observar una tendencia a la baja en el porcentaje de programación que representan del total a lo largo de los años. </w:t>
      </w:r>
    </w:p>
    <w:p w:rsidR="00E745FD" w:rsidRPr="00893627" w:rsidRDefault="00E745FD" w:rsidP="004E3A68">
      <w:pPr>
        <w:pStyle w:val="Prrafodelista"/>
        <w:numPr>
          <w:ilvl w:val="0"/>
          <w:numId w:val="1"/>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Para el 2011, se nota una tendencia hacia el equiparamiento de la programación de CyT y de CS, equiparamiento que para el año 2013 y 2014 ya es exacto.</w:t>
      </w:r>
    </w:p>
    <w:p w:rsidR="00E745FD" w:rsidRPr="00893627" w:rsidRDefault="00E745FD" w:rsidP="004E3A68">
      <w:pPr>
        <w:pStyle w:val="Prrafodelista"/>
        <w:numPr>
          <w:ilvl w:val="0"/>
          <w:numId w:val="1"/>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 Sin contar los años 2011, 2012, 2013 y 2014, en donde se nota esta tendencia hacia el equiparamiento de ambas categorías, en los años anteriores (de 2007 a 2010), exceptuando el año 2007, la categoría CS siempre tuyo mayor porcentaje de programación que CyT.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Recapitulando las observaciones de lo expuesto hasta ahora, podemos decir que del análisis de la programación de CE entre los años 2007 y 2014 surgen las siguientes cuestiones:</w:t>
      </w:r>
    </w:p>
    <w:p w:rsidR="00C26D9E" w:rsidRDefault="00E745FD" w:rsidP="004E3A68">
      <w:pPr>
        <w:pStyle w:val="Prrafodelista"/>
        <w:numPr>
          <w:ilvl w:val="0"/>
          <w:numId w:val="2"/>
        </w:numPr>
        <w:spacing w:after="0" w:line="360" w:lineRule="auto"/>
        <w:ind w:firstLine="720"/>
        <w:jc w:val="both"/>
        <w:rPr>
          <w:rFonts w:ascii="Times New Roman" w:eastAsia="Droid Sans" w:hAnsi="Times New Roman" w:cs="Times New Roman"/>
          <w:kern w:val="3"/>
          <w:sz w:val="23"/>
          <w:szCs w:val="23"/>
          <w:lang w:val="es-AR" w:eastAsia="zh-CN" w:bidi="hi-IN"/>
        </w:rPr>
      </w:pPr>
      <w:r w:rsidRPr="00C26D9E">
        <w:rPr>
          <w:rFonts w:ascii="Times New Roman" w:eastAsia="Droid Sans" w:hAnsi="Times New Roman" w:cs="Times New Roman"/>
          <w:kern w:val="3"/>
          <w:sz w:val="23"/>
          <w:szCs w:val="23"/>
          <w:lang w:val="es-AR" w:eastAsia="zh-CN" w:bidi="hi-IN"/>
        </w:rPr>
        <w:t xml:space="preserve">Hay varios inconvenientes internos en cómo CE categoriza su programación. Con esto aludimos </w:t>
      </w:r>
      <w:r w:rsidR="00A66035" w:rsidRPr="00C26D9E">
        <w:rPr>
          <w:rFonts w:ascii="Times New Roman" w:eastAsia="Droid Sans" w:hAnsi="Times New Roman" w:cs="Times New Roman"/>
          <w:kern w:val="3"/>
          <w:sz w:val="23"/>
          <w:szCs w:val="23"/>
          <w:lang w:val="es-AR" w:eastAsia="zh-CN" w:bidi="hi-IN"/>
        </w:rPr>
        <w:t xml:space="preserve">a </w:t>
      </w:r>
      <w:r w:rsidRPr="00C26D9E">
        <w:rPr>
          <w:rFonts w:ascii="Times New Roman" w:eastAsia="Droid Sans" w:hAnsi="Times New Roman" w:cs="Times New Roman"/>
          <w:kern w:val="3"/>
          <w:sz w:val="23"/>
          <w:szCs w:val="23"/>
          <w:lang w:val="es-AR" w:eastAsia="zh-CN" w:bidi="hi-IN"/>
        </w:rPr>
        <w:t xml:space="preserve">la categoría </w:t>
      </w:r>
      <w:r w:rsidR="00A66035" w:rsidRPr="00C26D9E">
        <w:rPr>
          <w:rFonts w:ascii="Times New Roman" w:eastAsia="Droid Sans" w:hAnsi="Times New Roman" w:cs="Times New Roman"/>
          <w:kern w:val="3"/>
          <w:sz w:val="23"/>
          <w:szCs w:val="23"/>
          <w:lang w:val="es-AR" w:eastAsia="zh-CN" w:bidi="hi-IN"/>
        </w:rPr>
        <w:t>“</w:t>
      </w:r>
      <w:r w:rsidRPr="00C26D9E">
        <w:rPr>
          <w:rFonts w:ascii="Times New Roman" w:eastAsia="Droid Sans" w:hAnsi="Times New Roman" w:cs="Times New Roman"/>
          <w:kern w:val="3"/>
          <w:sz w:val="23"/>
          <w:szCs w:val="23"/>
          <w:lang w:val="es-AR" w:eastAsia="zh-CN" w:bidi="hi-IN"/>
        </w:rPr>
        <w:t>Historia</w:t>
      </w:r>
      <w:r w:rsidR="00A66035" w:rsidRPr="00C26D9E">
        <w:rPr>
          <w:rFonts w:ascii="Times New Roman" w:eastAsia="Droid Sans" w:hAnsi="Times New Roman" w:cs="Times New Roman"/>
          <w:kern w:val="3"/>
          <w:sz w:val="23"/>
          <w:szCs w:val="23"/>
          <w:lang w:val="es-AR" w:eastAsia="zh-CN" w:bidi="hi-IN"/>
        </w:rPr>
        <w:t>”</w:t>
      </w:r>
      <w:r w:rsidRPr="00C26D9E">
        <w:rPr>
          <w:rFonts w:ascii="Times New Roman" w:eastAsia="Droid Sans" w:hAnsi="Times New Roman" w:cs="Times New Roman"/>
          <w:kern w:val="3"/>
          <w:sz w:val="23"/>
          <w:szCs w:val="23"/>
          <w:lang w:val="es-AR" w:eastAsia="zh-CN" w:bidi="hi-IN"/>
        </w:rPr>
        <w:t xml:space="preserve">, que se encuentra separada de la de CS. Esta última, a su vez, sí incluye programas de filosofía. </w:t>
      </w:r>
    </w:p>
    <w:p w:rsidR="00E745FD" w:rsidRPr="00C26D9E" w:rsidRDefault="00E745FD" w:rsidP="004E3A68">
      <w:pPr>
        <w:pStyle w:val="Prrafodelista"/>
        <w:numPr>
          <w:ilvl w:val="0"/>
          <w:numId w:val="2"/>
        </w:numPr>
        <w:spacing w:after="0" w:line="360" w:lineRule="auto"/>
        <w:ind w:firstLine="720"/>
        <w:jc w:val="both"/>
        <w:rPr>
          <w:rFonts w:ascii="Times New Roman" w:eastAsia="Droid Sans" w:hAnsi="Times New Roman" w:cs="Times New Roman"/>
          <w:kern w:val="3"/>
          <w:sz w:val="23"/>
          <w:szCs w:val="23"/>
          <w:lang w:val="es-AR" w:eastAsia="zh-CN" w:bidi="hi-IN"/>
        </w:rPr>
      </w:pPr>
      <w:r w:rsidRPr="00C26D9E">
        <w:rPr>
          <w:rFonts w:ascii="Times New Roman" w:eastAsia="Droid Sans" w:hAnsi="Times New Roman" w:cs="Times New Roman"/>
          <w:kern w:val="3"/>
          <w:sz w:val="23"/>
          <w:szCs w:val="23"/>
          <w:lang w:val="es-AR" w:eastAsia="zh-CN" w:bidi="hi-IN"/>
        </w:rPr>
        <w:t>Otra cuestión muy problemática es la división de su programación científica en dos categorías: CyT y CS. Dicho binomio pareciera tener similitudes con una concepción de la ciencia muy antigua y problemática: ciencias duras y ciencias blandas.</w:t>
      </w:r>
    </w:p>
    <w:p w:rsidR="00E745FD" w:rsidRPr="00893627" w:rsidRDefault="00A66035" w:rsidP="004E3A68">
      <w:pPr>
        <w:pStyle w:val="Prrafodelista"/>
        <w:numPr>
          <w:ilvl w:val="0"/>
          <w:numId w:val="2"/>
        </w:numPr>
        <w:spacing w:after="0" w:line="360" w:lineRule="auto"/>
        <w:ind w:firstLine="720"/>
        <w:jc w:val="both"/>
        <w:rPr>
          <w:rFonts w:ascii="Times New Roman" w:eastAsia="Droid Sans" w:hAnsi="Times New Roman" w:cs="Times New Roman"/>
          <w:kern w:val="3"/>
          <w:sz w:val="23"/>
          <w:szCs w:val="23"/>
          <w:lang w:val="es-AR" w:eastAsia="zh-CN" w:bidi="hi-IN"/>
        </w:rPr>
      </w:pPr>
      <w:r>
        <w:rPr>
          <w:rFonts w:ascii="Times New Roman" w:eastAsia="Droid Sans" w:hAnsi="Times New Roman" w:cs="Times New Roman"/>
          <w:kern w:val="3"/>
          <w:sz w:val="23"/>
          <w:szCs w:val="23"/>
          <w:lang w:val="es-AR" w:eastAsia="zh-CN" w:bidi="hi-IN"/>
        </w:rPr>
        <w:t>Esta división</w:t>
      </w:r>
      <w:r w:rsidR="00E745FD" w:rsidRPr="00893627">
        <w:rPr>
          <w:rFonts w:ascii="Times New Roman" w:eastAsia="Droid Sans" w:hAnsi="Times New Roman" w:cs="Times New Roman"/>
          <w:kern w:val="3"/>
          <w:sz w:val="23"/>
          <w:szCs w:val="23"/>
          <w:lang w:val="es-AR" w:eastAsia="zh-CN" w:bidi="hi-IN"/>
        </w:rPr>
        <w:t xml:space="preserve"> que realiza CE de la ciencia genera importantes consecuencias en cómo distribuye su presupuesto y su programación entre las distintas ramas de la ciencia. De las cuatro categorías a través de las cuales CONICET piensa y categoriza la ciencia, la categoría CyT de CE pareciera incluir en su seno a las tres primeras. La cuarta categoría o gran área del CONICET, en cambio, tiene </w:t>
      </w:r>
      <w:r>
        <w:rPr>
          <w:rFonts w:ascii="Times New Roman" w:eastAsia="Droid Sans" w:hAnsi="Times New Roman" w:cs="Times New Roman"/>
          <w:kern w:val="3"/>
          <w:sz w:val="23"/>
          <w:szCs w:val="23"/>
          <w:lang w:val="es-AR" w:eastAsia="zh-CN" w:bidi="hi-IN"/>
        </w:rPr>
        <w:t xml:space="preserve">toda </w:t>
      </w:r>
      <w:r w:rsidR="00E745FD" w:rsidRPr="00893627">
        <w:rPr>
          <w:rFonts w:ascii="Times New Roman" w:eastAsia="Droid Sans" w:hAnsi="Times New Roman" w:cs="Times New Roman"/>
          <w:kern w:val="3"/>
          <w:sz w:val="23"/>
          <w:szCs w:val="23"/>
          <w:lang w:val="es-AR" w:eastAsia="zh-CN" w:bidi="hi-IN"/>
        </w:rPr>
        <w:t>una categoría en CE: CS. La categoría CS, incluso, ni siquiera abarca a una de las disciplinas (historia) que sí es incluida por el CONICET en su cuarta gran área.</w:t>
      </w:r>
    </w:p>
    <w:p w:rsidR="00E745FD" w:rsidRPr="00893627" w:rsidRDefault="00E745FD" w:rsidP="004E3A68">
      <w:pPr>
        <w:pStyle w:val="Prrafodelista"/>
        <w:numPr>
          <w:ilvl w:val="0"/>
          <w:numId w:val="2"/>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Hay una tendencia hacia el </w:t>
      </w:r>
      <w:r w:rsidRPr="00893627">
        <w:rPr>
          <w:rFonts w:ascii="Times New Roman" w:eastAsia="Droid Sans" w:hAnsi="Times New Roman" w:cs="Times New Roman"/>
          <w:i/>
          <w:kern w:val="3"/>
          <w:sz w:val="23"/>
          <w:szCs w:val="23"/>
          <w:lang w:val="es-AR" w:eastAsia="zh-CN" w:bidi="hi-IN"/>
        </w:rPr>
        <w:t>equiparamiento</w:t>
      </w:r>
      <w:r w:rsidRPr="00893627">
        <w:rPr>
          <w:rFonts w:ascii="Times New Roman" w:eastAsia="Droid Sans" w:hAnsi="Times New Roman" w:cs="Times New Roman"/>
          <w:kern w:val="3"/>
          <w:sz w:val="23"/>
          <w:szCs w:val="23"/>
          <w:lang w:val="es-AR" w:eastAsia="zh-CN" w:bidi="hi-IN"/>
        </w:rPr>
        <w:t xml:space="preserve"> de las categorías de CS y CyT de CE, por lo tanto, mientras que CONICET distribuye equitativamente sus recursos y presupuesto entre sus cuatro grandes áreas, CE distribuye su porcentaje de programación científica en dos mitades equiparables, </w:t>
      </w:r>
      <w:r w:rsidR="00A66035">
        <w:rPr>
          <w:rFonts w:ascii="Times New Roman" w:eastAsia="Droid Sans" w:hAnsi="Times New Roman" w:cs="Times New Roman"/>
          <w:kern w:val="3"/>
          <w:sz w:val="23"/>
          <w:szCs w:val="23"/>
          <w:lang w:val="es-AR" w:eastAsia="zh-CN" w:bidi="hi-IN"/>
        </w:rPr>
        <w:t xml:space="preserve">una </w:t>
      </w:r>
      <w:r w:rsidRPr="00893627">
        <w:rPr>
          <w:rFonts w:ascii="Times New Roman" w:eastAsia="Droid Sans" w:hAnsi="Times New Roman" w:cs="Times New Roman"/>
          <w:kern w:val="3"/>
          <w:sz w:val="23"/>
          <w:szCs w:val="23"/>
          <w:lang w:val="es-AR" w:eastAsia="zh-CN" w:bidi="hi-IN"/>
        </w:rPr>
        <w:t xml:space="preserve">mitad la dedica a una de las grandes áreas del CONICET y la otra mitad, a </w:t>
      </w:r>
      <w:r w:rsidR="00A66035">
        <w:rPr>
          <w:rFonts w:ascii="Times New Roman" w:eastAsia="Droid Sans" w:hAnsi="Times New Roman" w:cs="Times New Roman"/>
          <w:kern w:val="3"/>
          <w:sz w:val="23"/>
          <w:szCs w:val="23"/>
          <w:lang w:val="es-AR" w:eastAsia="zh-CN" w:bidi="hi-IN"/>
        </w:rPr>
        <w:t xml:space="preserve">las </w:t>
      </w:r>
      <w:r w:rsidRPr="00893627">
        <w:rPr>
          <w:rFonts w:ascii="Times New Roman" w:eastAsia="Droid Sans" w:hAnsi="Times New Roman" w:cs="Times New Roman"/>
          <w:kern w:val="3"/>
          <w:sz w:val="23"/>
          <w:szCs w:val="23"/>
          <w:lang w:val="es-AR" w:eastAsia="zh-CN" w:bidi="hi-IN"/>
        </w:rPr>
        <w:t xml:space="preserve">tres grandes áreas </w:t>
      </w:r>
      <w:r w:rsidR="00A66035">
        <w:rPr>
          <w:rFonts w:ascii="Times New Roman" w:eastAsia="Droid Sans" w:hAnsi="Times New Roman" w:cs="Times New Roman"/>
          <w:kern w:val="3"/>
          <w:sz w:val="23"/>
          <w:szCs w:val="23"/>
          <w:lang w:val="es-AR" w:eastAsia="zh-CN" w:bidi="hi-IN"/>
        </w:rPr>
        <w:t>restantes</w:t>
      </w:r>
      <w:r w:rsidRPr="00893627">
        <w:rPr>
          <w:rFonts w:ascii="Times New Roman" w:eastAsia="Droid Sans" w:hAnsi="Times New Roman" w:cs="Times New Roman"/>
          <w:kern w:val="3"/>
          <w:sz w:val="23"/>
          <w:szCs w:val="23"/>
          <w:lang w:val="es-AR" w:eastAsia="zh-CN" w:bidi="hi-IN"/>
        </w:rPr>
        <w:t xml:space="preserve">. Esto nos permite hablar de un fuerte </w:t>
      </w:r>
      <w:r w:rsidRPr="00893627">
        <w:rPr>
          <w:rFonts w:ascii="Times New Roman" w:eastAsia="Droid Sans" w:hAnsi="Times New Roman" w:cs="Times New Roman"/>
          <w:i/>
          <w:kern w:val="3"/>
          <w:sz w:val="23"/>
          <w:szCs w:val="23"/>
          <w:lang w:val="es-AR" w:eastAsia="zh-CN" w:bidi="hi-IN"/>
        </w:rPr>
        <w:t>sobredimensionamiento</w:t>
      </w:r>
      <w:r w:rsidRPr="00893627">
        <w:rPr>
          <w:rFonts w:ascii="Times New Roman" w:eastAsia="Droid Sans" w:hAnsi="Times New Roman" w:cs="Times New Roman"/>
          <w:kern w:val="3"/>
          <w:sz w:val="23"/>
          <w:szCs w:val="23"/>
          <w:lang w:val="es-AR" w:eastAsia="zh-CN" w:bidi="hi-IN"/>
        </w:rPr>
        <w:t xml:space="preserve"> de las ciencias sociales en la programación científica de CE.</w:t>
      </w:r>
    </w:p>
    <w:p w:rsidR="00E745FD" w:rsidRPr="00893627" w:rsidRDefault="00E745FD" w:rsidP="004E3A68">
      <w:pPr>
        <w:pStyle w:val="Prrafodelista"/>
        <w:numPr>
          <w:ilvl w:val="0"/>
          <w:numId w:val="2"/>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lastRenderedPageBreak/>
        <w:t xml:space="preserve">Si, siguiendo aún más </w:t>
      </w:r>
      <w:r w:rsidR="00A66035">
        <w:rPr>
          <w:rFonts w:ascii="Times New Roman" w:eastAsia="Droid Sans" w:hAnsi="Times New Roman" w:cs="Times New Roman"/>
          <w:kern w:val="3"/>
          <w:sz w:val="23"/>
          <w:szCs w:val="23"/>
          <w:lang w:val="es-AR" w:eastAsia="zh-CN" w:bidi="hi-IN"/>
        </w:rPr>
        <w:t xml:space="preserve">la </w:t>
      </w:r>
      <w:r w:rsidRPr="00893627">
        <w:rPr>
          <w:rFonts w:ascii="Times New Roman" w:eastAsia="Droid Sans" w:hAnsi="Times New Roman" w:cs="Times New Roman"/>
          <w:kern w:val="3"/>
          <w:sz w:val="23"/>
          <w:szCs w:val="23"/>
          <w:lang w:val="es-AR" w:eastAsia="zh-CN" w:bidi="hi-IN"/>
        </w:rPr>
        <w:t xml:space="preserve">forma de pensar y categorizar la ciencia que utiliza el CONICET, sumamos la </w:t>
      </w:r>
      <w:r w:rsidRPr="00A66035">
        <w:rPr>
          <w:rFonts w:ascii="Times New Roman" w:eastAsia="Droid Sans" w:hAnsi="Times New Roman" w:cs="Times New Roman"/>
          <w:kern w:val="3"/>
          <w:sz w:val="23"/>
          <w:szCs w:val="23"/>
          <w:lang w:val="es-AR" w:eastAsia="zh-CN" w:bidi="hi-IN"/>
        </w:rPr>
        <w:t xml:space="preserve">categoría </w:t>
      </w:r>
      <w:r w:rsidR="00A66035" w:rsidRPr="00A66035">
        <w:rPr>
          <w:rFonts w:ascii="Times New Roman" w:eastAsia="Droid Sans" w:hAnsi="Times New Roman" w:cs="Times New Roman"/>
          <w:kern w:val="3"/>
          <w:sz w:val="23"/>
          <w:szCs w:val="23"/>
          <w:lang w:val="es-AR" w:eastAsia="zh-CN" w:bidi="hi-IN"/>
        </w:rPr>
        <w:t>“</w:t>
      </w:r>
      <w:r w:rsidRPr="00A66035">
        <w:rPr>
          <w:rFonts w:ascii="Times New Roman" w:eastAsia="Droid Sans" w:hAnsi="Times New Roman" w:cs="Times New Roman"/>
          <w:kern w:val="3"/>
          <w:sz w:val="23"/>
          <w:szCs w:val="23"/>
          <w:lang w:val="es-AR" w:eastAsia="zh-CN" w:bidi="hi-IN"/>
        </w:rPr>
        <w:t>Historia</w:t>
      </w:r>
      <w:r w:rsidR="00A66035" w:rsidRPr="00A66035">
        <w:rPr>
          <w:rFonts w:ascii="Times New Roman" w:eastAsia="Droid Sans" w:hAnsi="Times New Roman" w:cs="Times New Roman"/>
          <w:kern w:val="3"/>
          <w:sz w:val="23"/>
          <w:szCs w:val="23"/>
          <w:lang w:val="es-AR" w:eastAsia="zh-CN" w:bidi="hi-IN"/>
        </w:rPr>
        <w:t>”</w:t>
      </w:r>
      <w:r w:rsidRPr="00893627">
        <w:rPr>
          <w:rFonts w:ascii="Times New Roman" w:eastAsia="Droid Sans" w:hAnsi="Times New Roman" w:cs="Times New Roman"/>
          <w:kern w:val="3"/>
          <w:sz w:val="23"/>
          <w:szCs w:val="23"/>
          <w:lang w:val="es-AR" w:eastAsia="zh-CN" w:bidi="hi-IN"/>
        </w:rPr>
        <w:t xml:space="preserve"> a la de CS de CE, entonces el sobredimensionamiento aludido en el punto pasado se vuelve aún mayor.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E745FD" w:rsidRPr="00893627" w:rsidRDefault="00E745FD"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r w:rsidRPr="00893627">
        <w:rPr>
          <w:rFonts w:ascii="Times New Roman" w:eastAsia="Droid Sans" w:hAnsi="Times New Roman" w:cs="Times New Roman"/>
          <w:b/>
          <w:kern w:val="3"/>
          <w:sz w:val="23"/>
          <w:szCs w:val="23"/>
          <w:lang w:val="es-AR" w:eastAsia="zh-CN" w:bidi="hi-IN"/>
        </w:rPr>
        <w:t>Análisis de un año de la programación de CyT y CS de CE: el 2013</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Ahora analizaremos en profundidad la programación de CyT y de CS de un año de CE. Se ha elegido el año 2013 por varios motivos. Primero, al hacer el recorrido por todos los programas de CyT y de CS entre los años 2007 y 2014, hay varias figuras que se repiten, al tener más de una serie con ellos como conductor o al tener series de varias temporadas (hasta nueve temporadas). Es por eso que estos conductores con tanta presencia en la pantalla de CE podrían ser considerados como referentes del canal, al menos en cuanto a su programación científica se refiere. Estos conductores son todos pertenecientes al mundo de la ciencia y son cuatro hombres. Dos de ellos se ubican en la categoría CyT y dos en la CS. Nos referimos a: Adrián Paenza, Diego Golombek, José pablo Feinmann y Darío Sztajnszrajber. El 2013 es uno de los pocos años en donde todos ellos tienen al menos un programa (A. Paenza y D. Golombek tienen dos).</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Por otro lado, el 2013 también es uno de los años en donde ambas categorías se encuentran equiparadas, tendencia que CE ya venía demostrando desde el 2011.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Por último, si sumamos la programación de CyT y de CS de cada año y analizamos cuál sería la media de programación científica de CE, obtenemos que dicha media es de 22,17%. El año que menor diferencia tiene para con esa media es el año 2013.</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Teniendo en consideración todas esas cuestiones, se ha elegido al 2013 como el año a analizar en profundidad. Tanto la categoría CS como la categoría CyT tuvieron 10 programas cada una. Eso hace un total de 20 programas. Al momento de la escritura de este trabajo, se ha podido realizar el análisis de 18 de esos 20 programas. </w:t>
      </w:r>
      <w:r w:rsidR="000A75EF">
        <w:rPr>
          <w:rFonts w:ascii="Times New Roman" w:eastAsia="Droid Sans" w:hAnsi="Times New Roman" w:cs="Times New Roman"/>
          <w:kern w:val="3"/>
          <w:sz w:val="23"/>
          <w:szCs w:val="23"/>
          <w:lang w:val="es-AR" w:eastAsia="zh-CN" w:bidi="hi-IN"/>
        </w:rPr>
        <w:t>Como ya se ha mencionado anteriormente, l</w:t>
      </w:r>
      <w:r w:rsidRPr="00893627">
        <w:rPr>
          <w:rFonts w:ascii="Times New Roman" w:eastAsia="Droid Sans" w:hAnsi="Times New Roman" w:cs="Times New Roman"/>
          <w:kern w:val="3"/>
          <w:sz w:val="23"/>
          <w:szCs w:val="23"/>
          <w:lang w:val="es-AR" w:eastAsia="zh-CN" w:bidi="hi-IN"/>
        </w:rPr>
        <w:t>os dos restantes (“Ciudades Argentinas” y “Pensadores”) no han podido ser analizados todavía</w:t>
      </w:r>
      <w:r w:rsidR="000A75EF">
        <w:rPr>
          <w:rFonts w:ascii="Times New Roman" w:eastAsia="Droid Sans" w:hAnsi="Times New Roman" w:cs="Times New Roman"/>
          <w:kern w:val="3"/>
          <w:sz w:val="23"/>
          <w:szCs w:val="23"/>
          <w:lang w:val="es-AR" w:eastAsia="zh-CN" w:bidi="hi-IN"/>
        </w:rPr>
        <w:t>, pero se estima que lo podrán ser muy próximamente.</w:t>
      </w:r>
    </w:p>
    <w:p w:rsidR="00D55E9C"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La tabla n° 4 muestra los programas que conforman la programación científica de CE del año 2013. En amarillo se encuentran señalizados los dos programas que no han sido analizados </w:t>
      </w:r>
      <w:r w:rsidR="000A75EF" w:rsidRPr="00893627">
        <w:rPr>
          <w:rFonts w:ascii="Times New Roman" w:eastAsia="Droid Sans" w:hAnsi="Times New Roman" w:cs="Times New Roman"/>
          <w:kern w:val="3"/>
          <w:sz w:val="23"/>
          <w:szCs w:val="23"/>
          <w:lang w:val="es-AR" w:eastAsia="zh-CN" w:bidi="hi-IN"/>
        </w:rPr>
        <w:t>aún</w:t>
      </w:r>
      <w:r w:rsidRPr="00893627">
        <w:rPr>
          <w:rFonts w:ascii="Times New Roman" w:eastAsia="Droid Sans" w:hAnsi="Times New Roman" w:cs="Times New Roman"/>
          <w:kern w:val="3"/>
          <w:sz w:val="23"/>
          <w:szCs w:val="23"/>
          <w:lang w:val="es-AR" w:eastAsia="zh-CN" w:bidi="hi-IN"/>
        </w:rPr>
        <w:t xml:space="preserve">. Los 18 programas restantes sí han sido analizados a través de tres grillas. Cada una de estas grillas o herramientas de análisis se focalizan en distintas cuestiones. La primera de ellas analiza si hay voz en off o conducción, si la realiza un hombre o una mujer, y si dicho hombre o mujer pertenece o no a la comunidad científica. La segunda se focaliza en la cantidad de mujeres vs. la cantidad de hombres </w:t>
      </w:r>
      <w:r w:rsidRPr="00893627">
        <w:rPr>
          <w:rFonts w:ascii="Times New Roman" w:eastAsia="Droid Sans" w:hAnsi="Times New Roman" w:cs="Times New Roman"/>
          <w:kern w:val="3"/>
          <w:sz w:val="23"/>
          <w:szCs w:val="23"/>
          <w:lang w:val="es-AR" w:eastAsia="zh-CN" w:bidi="hi-IN"/>
        </w:rPr>
        <w:lastRenderedPageBreak/>
        <w:t xml:space="preserve">que aparecen en pantalla o son mencionados. La tercera analiza cómo son presentados los científicos, si se los presenta únicamente con su título o profesión, o si se menciona alguna institución de pertenencia o se los muestra en la misma. Aquí se busca hacer foco en si se presenta una visión más individualista de la ciencia o más institucionalista, en otras palabras, si los científicos son presentados como individuos aislados o como pertenecientes a distintas instituciones y comunidades científicas.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En la tabla n°4 mencionada previamente se detalla el nombre de los programas analizados, </w:t>
      </w:r>
      <w:r w:rsidR="000A75EF">
        <w:rPr>
          <w:rFonts w:ascii="Times New Roman" w:eastAsia="Droid Sans" w:hAnsi="Times New Roman" w:cs="Times New Roman"/>
          <w:kern w:val="3"/>
          <w:sz w:val="23"/>
          <w:szCs w:val="23"/>
          <w:lang w:val="es-AR" w:eastAsia="zh-CN" w:bidi="hi-IN"/>
        </w:rPr>
        <w:t xml:space="preserve">la cantidad de </w:t>
      </w:r>
      <w:r w:rsidRPr="00893627">
        <w:rPr>
          <w:rFonts w:ascii="Times New Roman" w:eastAsia="Droid Sans" w:hAnsi="Times New Roman" w:cs="Times New Roman"/>
          <w:kern w:val="3"/>
          <w:sz w:val="23"/>
          <w:szCs w:val="23"/>
          <w:lang w:val="es-AR" w:eastAsia="zh-CN" w:bidi="hi-IN"/>
        </w:rPr>
        <w:t xml:space="preserve">episodios </w:t>
      </w:r>
      <w:r w:rsidR="000A75EF">
        <w:rPr>
          <w:rFonts w:ascii="Times New Roman" w:eastAsia="Droid Sans" w:hAnsi="Times New Roman" w:cs="Times New Roman"/>
          <w:kern w:val="3"/>
          <w:sz w:val="23"/>
          <w:szCs w:val="23"/>
          <w:lang w:val="es-AR" w:eastAsia="zh-CN" w:bidi="hi-IN"/>
        </w:rPr>
        <w:t>que tienen</w:t>
      </w:r>
      <w:r w:rsidRPr="00893627">
        <w:rPr>
          <w:rFonts w:ascii="Times New Roman" w:eastAsia="Droid Sans" w:hAnsi="Times New Roman" w:cs="Times New Roman"/>
          <w:kern w:val="3"/>
          <w:sz w:val="23"/>
          <w:szCs w:val="23"/>
          <w:lang w:val="es-AR" w:eastAsia="zh-CN" w:bidi="hi-IN"/>
        </w:rPr>
        <w:t>, la duración de cada episodio, la duración total de la serie (donde se multiplica la duración de los episodios por la cantidad de episodios) y qué categoría le ha sido asignada por CE (si CyT o CS). Las grillas con las cuales serán analizados estos programas no incluirán a los dos programas que todavía no se han analizado, así que mientras que la tabla n° 4 consta de 20 programas, las tablas siguientes solo mostrarán los 18 analizados hasta el momento.</w:t>
      </w:r>
    </w:p>
    <w:p w:rsidR="00E745FD" w:rsidRPr="00893627" w:rsidRDefault="00E745FD" w:rsidP="004E3A68">
      <w:pPr>
        <w:spacing w:after="0" w:line="360" w:lineRule="auto"/>
        <w:ind w:firstLine="720"/>
        <w:contextualSpacing/>
        <w:jc w:val="center"/>
        <w:rPr>
          <w:rFonts w:ascii="Times New Roman" w:eastAsia="Droid Sans" w:hAnsi="Times New Roman" w:cs="Times New Roman"/>
          <w:kern w:val="3"/>
          <w:sz w:val="23"/>
          <w:szCs w:val="23"/>
          <w:lang w:val="es-AR" w:eastAsia="zh-CN" w:bidi="hi-IN"/>
        </w:rPr>
      </w:pPr>
      <w:r w:rsidRPr="00893627">
        <w:rPr>
          <w:noProof/>
          <w:sz w:val="23"/>
          <w:szCs w:val="23"/>
        </w:rPr>
        <w:drawing>
          <wp:inline distT="0" distB="0" distL="0" distR="0" wp14:anchorId="03881B23" wp14:editId="1785BC06">
            <wp:extent cx="4480560" cy="4169664"/>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0560" cy="4169664"/>
                    </a:xfrm>
                    <a:prstGeom prst="rect">
                      <a:avLst/>
                    </a:prstGeom>
                    <a:noFill/>
                    <a:ln>
                      <a:noFill/>
                    </a:ln>
                  </pic:spPr>
                </pic:pic>
              </a:graphicData>
            </a:graphic>
          </wp:inline>
        </w:drawing>
      </w:r>
    </w:p>
    <w:p w:rsidR="00E745FD" w:rsidRPr="00893627" w:rsidRDefault="00E745FD" w:rsidP="004E3A68">
      <w:pPr>
        <w:spacing w:after="0" w:line="360" w:lineRule="auto"/>
        <w:ind w:firstLine="720"/>
        <w:contextualSpacing/>
        <w:jc w:val="center"/>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i/>
          <w:kern w:val="3"/>
          <w:sz w:val="23"/>
          <w:szCs w:val="23"/>
          <w:lang w:val="es-AR" w:eastAsia="zh-CN" w:bidi="hi-IN"/>
        </w:rPr>
        <w:t>Tabla n° 4</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ab/>
      </w:r>
    </w:p>
    <w:p w:rsidR="00E745FD" w:rsidRPr="00893627" w:rsidRDefault="00E745FD"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ab/>
      </w:r>
      <w:r w:rsidRPr="00893627">
        <w:rPr>
          <w:rFonts w:ascii="Times New Roman" w:eastAsia="Droid Sans" w:hAnsi="Times New Roman" w:cs="Times New Roman"/>
          <w:b/>
          <w:kern w:val="3"/>
          <w:sz w:val="23"/>
          <w:szCs w:val="23"/>
          <w:lang w:val="es-AR" w:eastAsia="zh-CN" w:bidi="hi-IN"/>
        </w:rPr>
        <w:t>Primera grilla de análisis</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lastRenderedPageBreak/>
        <w:t>Como ya se mencionó, se construyeron tres grillas de análisis o herramientas de análisis para este corpus de programas. La primera grilla analiza las siguientes cuestiones:</w:t>
      </w:r>
    </w:p>
    <w:p w:rsidR="00E745FD" w:rsidRPr="00893627" w:rsidRDefault="00E745FD" w:rsidP="004E3A68">
      <w:pPr>
        <w:pStyle w:val="Prrafodelista"/>
        <w:numPr>
          <w:ilvl w:val="0"/>
          <w:numId w:val="3"/>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Si la serie tiene un conductor, si hay voz en off o si hay ambas cosas.</w:t>
      </w:r>
    </w:p>
    <w:p w:rsidR="00E745FD" w:rsidRPr="00893627" w:rsidRDefault="00E745FD" w:rsidP="004E3A68">
      <w:pPr>
        <w:pStyle w:val="Prrafodelista"/>
        <w:numPr>
          <w:ilvl w:val="0"/>
          <w:numId w:val="3"/>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Si esa conducción, voz en off o ambas son realizadas por alguien perteneciente a la comunidad científica o no.</w:t>
      </w:r>
    </w:p>
    <w:p w:rsidR="00E745FD" w:rsidRPr="00893627" w:rsidRDefault="00E745FD" w:rsidP="004E3A68">
      <w:pPr>
        <w:pStyle w:val="Prrafodelista"/>
        <w:numPr>
          <w:ilvl w:val="0"/>
          <w:numId w:val="3"/>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El género de ese conductor/a o voz en off.</w:t>
      </w:r>
    </w:p>
    <w:p w:rsidR="008C26CB" w:rsidRPr="00893627" w:rsidRDefault="00E745FD" w:rsidP="004E3A68">
      <w:pPr>
        <w:spacing w:after="0" w:line="360" w:lineRule="auto"/>
        <w:ind w:left="360"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Tanto </w:t>
      </w:r>
      <w:r w:rsidR="000A75EF">
        <w:rPr>
          <w:rFonts w:ascii="Times New Roman" w:eastAsia="Droid Sans" w:hAnsi="Times New Roman" w:cs="Times New Roman"/>
          <w:kern w:val="3"/>
          <w:sz w:val="23"/>
          <w:szCs w:val="23"/>
          <w:lang w:val="es-AR" w:eastAsia="zh-CN" w:bidi="hi-IN"/>
        </w:rPr>
        <w:t xml:space="preserve">el conductor/a como </w:t>
      </w:r>
      <w:r w:rsidRPr="00893627">
        <w:rPr>
          <w:rFonts w:ascii="Times New Roman" w:eastAsia="Droid Sans" w:hAnsi="Times New Roman" w:cs="Times New Roman"/>
          <w:kern w:val="3"/>
          <w:sz w:val="23"/>
          <w:szCs w:val="23"/>
          <w:lang w:val="es-AR" w:eastAsia="zh-CN" w:bidi="hi-IN"/>
        </w:rPr>
        <w:t>la voz en off</w:t>
      </w:r>
      <w:r w:rsidR="000A75EF">
        <w:rPr>
          <w:rFonts w:ascii="Times New Roman" w:eastAsia="Droid Sans" w:hAnsi="Times New Roman" w:cs="Times New Roman"/>
          <w:kern w:val="3"/>
          <w:sz w:val="23"/>
          <w:szCs w:val="23"/>
          <w:lang w:val="es-AR" w:eastAsia="zh-CN" w:bidi="hi-IN"/>
        </w:rPr>
        <w:t xml:space="preserve"> son</w:t>
      </w:r>
      <w:r w:rsidRPr="00893627">
        <w:rPr>
          <w:rFonts w:ascii="Times New Roman" w:eastAsia="Droid Sans" w:hAnsi="Times New Roman" w:cs="Times New Roman"/>
          <w:kern w:val="3"/>
          <w:sz w:val="23"/>
          <w:szCs w:val="23"/>
          <w:lang w:val="es-AR" w:eastAsia="zh-CN" w:bidi="hi-IN"/>
        </w:rPr>
        <w:t xml:space="preserve"> quienes mueven la trama de los episodios, los que llevan la narración adelante. De allí la importancia de ver a quién se elige para este rol. La tabla n° 5 nos muestra dichos datos:</w:t>
      </w:r>
      <w:r w:rsidR="000A75EF">
        <w:rPr>
          <w:rFonts w:ascii="Times New Roman" w:eastAsia="Droid Sans" w:hAnsi="Times New Roman" w:cs="Times New Roman"/>
          <w:kern w:val="3"/>
          <w:sz w:val="23"/>
          <w:szCs w:val="23"/>
          <w:lang w:val="es-AR" w:eastAsia="zh-CN" w:bidi="hi-IN"/>
        </w:rPr>
        <w:t xml:space="preserve"> </w:t>
      </w:r>
    </w:p>
    <w:p w:rsidR="00D55E9C" w:rsidRPr="00893627" w:rsidRDefault="00D55E9C" w:rsidP="004E3A68">
      <w:pPr>
        <w:spacing w:after="0" w:line="360" w:lineRule="auto"/>
        <w:ind w:firstLine="720"/>
        <w:contextualSpacing/>
        <w:jc w:val="center"/>
        <w:rPr>
          <w:rFonts w:ascii="Times New Roman" w:eastAsia="Droid Sans" w:hAnsi="Times New Roman" w:cs="Times New Roman"/>
          <w:kern w:val="3"/>
          <w:sz w:val="23"/>
          <w:szCs w:val="23"/>
          <w:lang w:val="es-AR" w:eastAsia="zh-CN" w:bidi="hi-IN"/>
        </w:rPr>
      </w:pPr>
      <w:r w:rsidRPr="00893627">
        <w:rPr>
          <w:noProof/>
          <w:sz w:val="23"/>
          <w:szCs w:val="23"/>
        </w:rPr>
        <w:drawing>
          <wp:inline distT="0" distB="0" distL="0" distR="0" wp14:anchorId="008AEF66" wp14:editId="6D0EDEE3">
            <wp:extent cx="4114800" cy="4498848"/>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4800" cy="4498848"/>
                    </a:xfrm>
                    <a:prstGeom prst="rect">
                      <a:avLst/>
                    </a:prstGeom>
                    <a:noFill/>
                    <a:ln>
                      <a:noFill/>
                    </a:ln>
                  </pic:spPr>
                </pic:pic>
              </a:graphicData>
            </a:graphic>
          </wp:inline>
        </w:drawing>
      </w:r>
    </w:p>
    <w:p w:rsidR="008C26CB" w:rsidRPr="00893627" w:rsidRDefault="00E745FD" w:rsidP="004E3A68">
      <w:pPr>
        <w:spacing w:after="0" w:line="360" w:lineRule="auto"/>
        <w:ind w:left="360" w:firstLine="720"/>
        <w:contextualSpacing/>
        <w:jc w:val="center"/>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i/>
          <w:kern w:val="3"/>
          <w:sz w:val="23"/>
          <w:szCs w:val="23"/>
          <w:lang w:val="es-AR" w:eastAsia="zh-CN" w:bidi="hi-IN"/>
        </w:rPr>
        <w:t>Tabla n° 5</w:t>
      </w:r>
    </w:p>
    <w:p w:rsidR="00E745FD" w:rsidRPr="00893627" w:rsidRDefault="00E745FD" w:rsidP="004E3A68">
      <w:pPr>
        <w:spacing w:after="0" w:line="360" w:lineRule="auto"/>
        <w:ind w:left="360"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De la tabla n° 5 podemos sacar las siguientes conclusiones:</w:t>
      </w:r>
    </w:p>
    <w:p w:rsidR="00E745FD" w:rsidRPr="00893627" w:rsidRDefault="00E745FD" w:rsidP="004E3A68">
      <w:pPr>
        <w:spacing w:after="0" w:line="360" w:lineRule="auto"/>
        <w:ind w:left="360"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ab/>
        <w:t xml:space="preserve">Hay una mayor cantidad de programas que han adoptado la modalidad de conductor/a frente a una voz en off. De los cinco programas con voz en off, uno de ellos posee además una conductora. De los cuatro programas restantes (aquellos que únicamente cuentan con voz en off), </w:t>
      </w:r>
      <w:r w:rsidRPr="00893627">
        <w:rPr>
          <w:rFonts w:ascii="Times New Roman" w:eastAsia="Droid Sans" w:hAnsi="Times New Roman" w:cs="Times New Roman"/>
          <w:kern w:val="3"/>
          <w:sz w:val="23"/>
          <w:szCs w:val="23"/>
          <w:lang w:val="es-AR" w:eastAsia="zh-CN" w:bidi="hi-IN"/>
        </w:rPr>
        <w:lastRenderedPageBreak/>
        <w:t xml:space="preserve">dos tienen una voz en off femenina y dos masculina. En el caso de ambas voces en off femeninas, se utilizaron actrices importantes </w:t>
      </w:r>
      <w:r w:rsidR="000A75EF">
        <w:rPr>
          <w:rFonts w:ascii="Times New Roman" w:eastAsia="Droid Sans" w:hAnsi="Times New Roman" w:cs="Times New Roman"/>
          <w:kern w:val="3"/>
          <w:sz w:val="23"/>
          <w:szCs w:val="23"/>
          <w:lang w:val="es-AR" w:eastAsia="zh-CN" w:bidi="hi-IN"/>
        </w:rPr>
        <w:t>(</w:t>
      </w:r>
      <w:r w:rsidRPr="00893627">
        <w:rPr>
          <w:rFonts w:ascii="Times New Roman" w:eastAsia="Droid Sans" w:hAnsi="Times New Roman" w:cs="Times New Roman"/>
          <w:kern w:val="3"/>
          <w:sz w:val="23"/>
          <w:szCs w:val="23"/>
          <w:lang w:val="es-AR" w:eastAsia="zh-CN" w:bidi="hi-IN"/>
        </w:rPr>
        <w:t>Cecilia Roth y Norma Aleandro</w:t>
      </w:r>
      <w:r w:rsidR="000A75EF">
        <w:rPr>
          <w:rFonts w:ascii="Times New Roman" w:eastAsia="Droid Sans" w:hAnsi="Times New Roman" w:cs="Times New Roman"/>
          <w:kern w:val="3"/>
          <w:sz w:val="23"/>
          <w:szCs w:val="23"/>
          <w:lang w:val="es-AR" w:eastAsia="zh-CN" w:bidi="hi-IN"/>
        </w:rPr>
        <w:t>)</w:t>
      </w:r>
      <w:r w:rsidRPr="00893627">
        <w:rPr>
          <w:rFonts w:ascii="Times New Roman" w:eastAsia="Droid Sans" w:hAnsi="Times New Roman" w:cs="Times New Roman"/>
          <w:kern w:val="3"/>
          <w:sz w:val="23"/>
          <w:szCs w:val="23"/>
          <w:lang w:val="es-AR" w:eastAsia="zh-CN" w:bidi="hi-IN"/>
        </w:rPr>
        <w:t xml:space="preserve">. Las voces en off masculinas no son actores importantes o voces reconocibles. </w:t>
      </w:r>
    </w:p>
    <w:p w:rsidR="00E745FD" w:rsidRPr="00893627" w:rsidRDefault="00E745FD" w:rsidP="004E3A68">
      <w:pPr>
        <w:spacing w:after="0" w:line="360" w:lineRule="auto"/>
        <w:ind w:left="360"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ab/>
        <w:t xml:space="preserve">Si analizamos la columna “género de conductor/a o voz en off” hay solo tres programas que no son liderados por hombres: dos de ellos corresponden </w:t>
      </w:r>
      <w:r w:rsidR="000A75EF">
        <w:rPr>
          <w:rFonts w:ascii="Times New Roman" w:eastAsia="Droid Sans" w:hAnsi="Times New Roman" w:cs="Times New Roman"/>
          <w:kern w:val="3"/>
          <w:sz w:val="23"/>
          <w:szCs w:val="23"/>
          <w:lang w:val="es-AR" w:eastAsia="zh-CN" w:bidi="hi-IN"/>
        </w:rPr>
        <w:t xml:space="preserve">a </w:t>
      </w:r>
      <w:r w:rsidRPr="00893627">
        <w:rPr>
          <w:rFonts w:ascii="Times New Roman" w:eastAsia="Droid Sans" w:hAnsi="Times New Roman" w:cs="Times New Roman"/>
          <w:kern w:val="3"/>
          <w:sz w:val="23"/>
          <w:szCs w:val="23"/>
          <w:lang w:val="es-AR" w:eastAsia="zh-CN" w:bidi="hi-IN"/>
        </w:rPr>
        <w:t xml:space="preserve">voces en off </w:t>
      </w:r>
      <w:r w:rsidR="000A75EF">
        <w:rPr>
          <w:rFonts w:ascii="Times New Roman" w:eastAsia="Droid Sans" w:hAnsi="Times New Roman" w:cs="Times New Roman"/>
          <w:kern w:val="3"/>
          <w:sz w:val="23"/>
          <w:szCs w:val="23"/>
          <w:lang w:val="es-AR" w:eastAsia="zh-CN" w:bidi="hi-IN"/>
        </w:rPr>
        <w:t xml:space="preserve">de actrices reconocibles </w:t>
      </w:r>
      <w:r w:rsidRPr="00893627">
        <w:rPr>
          <w:rFonts w:ascii="Times New Roman" w:eastAsia="Droid Sans" w:hAnsi="Times New Roman" w:cs="Times New Roman"/>
          <w:kern w:val="3"/>
          <w:sz w:val="23"/>
          <w:szCs w:val="23"/>
          <w:lang w:val="es-AR" w:eastAsia="zh-CN" w:bidi="hi-IN"/>
        </w:rPr>
        <w:t xml:space="preserve">y uno de ellos tiene una conductora femenina, no perteneciente al mundo científico. Por lo tanto, </w:t>
      </w:r>
      <w:r w:rsidRPr="00893627">
        <w:rPr>
          <w:rFonts w:ascii="Times New Roman" w:eastAsia="Droid Sans" w:hAnsi="Times New Roman" w:cs="Times New Roman"/>
          <w:i/>
          <w:kern w:val="3"/>
          <w:sz w:val="23"/>
          <w:szCs w:val="23"/>
          <w:lang w:val="es-AR" w:eastAsia="zh-CN" w:bidi="hi-IN"/>
        </w:rPr>
        <w:t>no hay programa cuya conducción este llevada adelante por una mujer perteneciente al mundo de la ciencia.</w:t>
      </w:r>
    </w:p>
    <w:p w:rsidR="00E745FD" w:rsidRPr="00893627" w:rsidRDefault="00E745FD" w:rsidP="004E3A68">
      <w:pPr>
        <w:spacing w:after="0" w:line="360" w:lineRule="auto"/>
        <w:ind w:left="360"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ab/>
        <w:t>En cambio, hay ocho programas cuya conducción es llevada adelante por hombres pertenecientes al mundo de la ciencia. De los siete programas restantes, hay cinco conducciones masculinas realizadas por gente no perteneciente al mundo de la ciencia y dos voces en off (no de actores famosos o de voces reconocibles).</w:t>
      </w:r>
    </w:p>
    <w:p w:rsidR="008C26CB" w:rsidRPr="00893627" w:rsidRDefault="008C26CB"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E745FD" w:rsidRPr="00893627" w:rsidRDefault="00E745FD"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r w:rsidRPr="00893627">
        <w:rPr>
          <w:rFonts w:ascii="Times New Roman" w:eastAsia="Droid Sans" w:hAnsi="Times New Roman" w:cs="Times New Roman"/>
          <w:b/>
          <w:kern w:val="3"/>
          <w:sz w:val="23"/>
          <w:szCs w:val="23"/>
          <w:lang w:val="es-AR" w:eastAsia="zh-CN" w:bidi="hi-IN"/>
        </w:rPr>
        <w:t>Segunda grilla de análisis</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En esta grilla nos focalizaremos en las siguientes cuestiones: </w:t>
      </w:r>
    </w:p>
    <w:p w:rsidR="00E745FD" w:rsidRPr="00893627" w:rsidRDefault="00E745FD" w:rsidP="004E3A68">
      <w:pPr>
        <w:pStyle w:val="Prrafodelista"/>
        <w:numPr>
          <w:ilvl w:val="0"/>
          <w:numId w:val="3"/>
        </w:numPr>
        <w:spacing w:after="0" w:line="360" w:lineRule="auto"/>
        <w:ind w:firstLine="720"/>
        <w:jc w:val="both"/>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La cantidad de científicos que hablan. Aquí se toma cada episodio como una unidad. Luego, el número resultante de cada episodio es sumado y esa será la cifra que figure en la columna “cantidad de científicos que hablan”. Eso significa que, por ejemplo, si en el episodio 1 de X serie habla Y científico y ese Y científico vuelve a ser entrevistado en el episodio 5, será contabilizado dos veces. Sin embargo, si Y científico solo aparece en el episodio 1 (aunque aparezca en distintos momentos de ese mismo episodio), será contabilizado un sola vez. Si el conductor/a de la serie es un científico, </w:t>
      </w:r>
      <w:r w:rsidRPr="00893627">
        <w:rPr>
          <w:rFonts w:ascii="Times New Roman" w:eastAsia="Droid Sans" w:hAnsi="Times New Roman" w:cs="Times New Roman"/>
          <w:i/>
          <w:kern w:val="3"/>
          <w:sz w:val="23"/>
          <w:szCs w:val="23"/>
          <w:lang w:val="es-AR" w:eastAsia="zh-CN" w:bidi="hi-IN"/>
        </w:rPr>
        <w:t xml:space="preserve">no se lo contabilizará aquí. </w:t>
      </w:r>
    </w:p>
    <w:p w:rsidR="00E745FD" w:rsidRPr="00893627" w:rsidRDefault="00E745FD" w:rsidP="004E3A68">
      <w:pPr>
        <w:pStyle w:val="Prrafodelista"/>
        <w:numPr>
          <w:ilvl w:val="0"/>
          <w:numId w:val="3"/>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De ese n° de científicos que hablan, se especifica cuántos son mujeres y cuántos son hombres.</w:t>
      </w:r>
    </w:p>
    <w:p w:rsidR="00E745FD" w:rsidRPr="00893627" w:rsidRDefault="00E745FD" w:rsidP="004E3A68">
      <w:pPr>
        <w:pStyle w:val="Prrafodelista"/>
        <w:numPr>
          <w:ilvl w:val="0"/>
          <w:numId w:val="3"/>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Por último, se contabiliza la cantidad de menciones que se hacen de mujeres científicas y de hombres. Para contabilizar se utiliza el mismo criterio que en “científicos que hablan”, por consiguiente, cada episodio en tomado como unidad y luego sumados todos los episodios. </w:t>
      </w:r>
    </w:p>
    <w:p w:rsidR="00487BF1"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    Habiendo hecho es</w:t>
      </w:r>
      <w:r w:rsidR="00C26D9E">
        <w:rPr>
          <w:rFonts w:ascii="Times New Roman" w:eastAsia="Droid Sans" w:hAnsi="Times New Roman" w:cs="Times New Roman"/>
          <w:kern w:val="3"/>
          <w:sz w:val="23"/>
          <w:szCs w:val="23"/>
          <w:lang w:val="es-AR" w:eastAsia="zh-CN" w:bidi="hi-IN"/>
        </w:rPr>
        <w:t>tas</w:t>
      </w:r>
      <w:r w:rsidRPr="00893627">
        <w:rPr>
          <w:rFonts w:ascii="Times New Roman" w:eastAsia="Droid Sans" w:hAnsi="Times New Roman" w:cs="Times New Roman"/>
          <w:kern w:val="3"/>
          <w:sz w:val="23"/>
          <w:szCs w:val="23"/>
          <w:lang w:val="es-AR" w:eastAsia="zh-CN" w:bidi="hi-IN"/>
        </w:rPr>
        <w:t xml:space="preserve"> aclaración, se presenta a continuación los resultados arrojados por la tabla n° 6, que nos muestra los resultados de la segunda grilla:</w:t>
      </w:r>
    </w:p>
    <w:p w:rsidR="00487BF1" w:rsidRPr="00893627" w:rsidRDefault="00487BF1"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E745FD" w:rsidRPr="00893627" w:rsidRDefault="00E745FD" w:rsidP="00C26D9E">
      <w:pPr>
        <w:spacing w:after="0" w:line="360" w:lineRule="auto"/>
        <w:contextualSpacing/>
        <w:jc w:val="both"/>
        <w:rPr>
          <w:rFonts w:ascii="Times New Roman" w:eastAsia="Droid Sans" w:hAnsi="Times New Roman" w:cs="Times New Roman"/>
          <w:kern w:val="3"/>
          <w:sz w:val="23"/>
          <w:szCs w:val="23"/>
          <w:lang w:val="es-AR" w:eastAsia="zh-CN" w:bidi="hi-IN"/>
        </w:rPr>
      </w:pPr>
      <w:r w:rsidRPr="00893627">
        <w:rPr>
          <w:noProof/>
          <w:sz w:val="23"/>
          <w:szCs w:val="23"/>
        </w:rPr>
        <w:drawing>
          <wp:inline distT="0" distB="0" distL="0" distR="0" wp14:anchorId="6E89AB91" wp14:editId="3287BDDB">
            <wp:extent cx="5943600" cy="453732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537329"/>
                    </a:xfrm>
                    <a:prstGeom prst="rect">
                      <a:avLst/>
                    </a:prstGeom>
                    <a:noFill/>
                    <a:ln>
                      <a:noFill/>
                    </a:ln>
                  </pic:spPr>
                </pic:pic>
              </a:graphicData>
            </a:graphic>
          </wp:inline>
        </w:drawing>
      </w:r>
    </w:p>
    <w:p w:rsidR="00E745FD" w:rsidRPr="00893627" w:rsidRDefault="00E745FD" w:rsidP="004E3A68">
      <w:pPr>
        <w:spacing w:after="0" w:line="360" w:lineRule="auto"/>
        <w:ind w:firstLine="720"/>
        <w:contextualSpacing/>
        <w:jc w:val="center"/>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i/>
          <w:kern w:val="3"/>
          <w:sz w:val="23"/>
          <w:szCs w:val="23"/>
          <w:lang w:val="es-AR" w:eastAsia="zh-CN" w:bidi="hi-IN"/>
        </w:rPr>
        <w:t>Tabla n° 6</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La tabla n° 6 nos permite observar las siguientes cosas:</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La categoría de análisis “mención de mujeres científicas” y “mención de hombres científicos” posee cuatro programas en donde ambas columnas tienen cero. Hay cinco programas que mencionan mujeres y nueve que mencionan únicamente a hombres. Resulta importante remarcar, sin embargo, que luego de haber visto y analizado las 18 series, se ha llegado a la conclusión que las categorías en cuestión, más que permitir analizar cuestiones de género en estos programas, parecieran mostrar otra cosa. Parecieran reflejar el hecho de que, históricamente, la ciencia ha sido predominantemente masculina. Las menciones realizadas en los distintos programas suelen corresponderse a menciones de índole histórica, por lo tanto, las mismas terminaban siendo predominantemente masculinas.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Por otro lado, las columnas “cantidad de mujeres científicas en pantalla que hablan” y “cantidad de hombres científicos en pantalla que hablan” arrojan muchos datos interesantes. La tabla </w:t>
      </w:r>
      <w:r w:rsidRPr="00893627">
        <w:rPr>
          <w:rFonts w:ascii="Times New Roman" w:eastAsia="Droid Sans" w:hAnsi="Times New Roman" w:cs="Times New Roman"/>
          <w:kern w:val="3"/>
          <w:sz w:val="23"/>
          <w:szCs w:val="23"/>
          <w:lang w:val="es-AR" w:eastAsia="zh-CN" w:bidi="hi-IN"/>
        </w:rPr>
        <w:lastRenderedPageBreak/>
        <w:t xml:space="preserve">n°7 pasa a porcentajes la cantidad de mujeres y de hombres científicos en pantalla que hablan. También se ha reorganizado la información, ordenando de mayor a menor los porcentajes. Los programas que tienen una “/” están señalizando que en dichos programas no hubo ni hombres ni mujeres en pantalla, por lo tanto, no se pueden sacar porcentajes. También se ha agregado una columna con números, para facilitar </w:t>
      </w:r>
      <w:r w:rsidR="00663CBF">
        <w:rPr>
          <w:rFonts w:ascii="Times New Roman" w:eastAsia="Droid Sans" w:hAnsi="Times New Roman" w:cs="Times New Roman"/>
          <w:kern w:val="3"/>
          <w:sz w:val="23"/>
          <w:szCs w:val="23"/>
          <w:lang w:val="es-AR" w:eastAsia="zh-CN" w:bidi="hi-IN"/>
        </w:rPr>
        <w:t>el</w:t>
      </w:r>
      <w:r w:rsidRPr="00893627">
        <w:rPr>
          <w:rFonts w:ascii="Times New Roman" w:eastAsia="Droid Sans" w:hAnsi="Times New Roman" w:cs="Times New Roman"/>
          <w:kern w:val="3"/>
          <w:sz w:val="23"/>
          <w:szCs w:val="23"/>
          <w:lang w:val="es-AR" w:eastAsia="zh-CN" w:bidi="hi-IN"/>
        </w:rPr>
        <w:t xml:space="preserve"> análisis</w:t>
      </w:r>
      <w:r w:rsidR="00663CBF">
        <w:rPr>
          <w:rFonts w:ascii="Times New Roman" w:eastAsia="Droid Sans" w:hAnsi="Times New Roman" w:cs="Times New Roman"/>
          <w:kern w:val="3"/>
          <w:sz w:val="23"/>
          <w:szCs w:val="23"/>
          <w:lang w:val="es-AR" w:eastAsia="zh-CN" w:bidi="hi-IN"/>
        </w:rPr>
        <w:t xml:space="preserve"> de la tabla</w:t>
      </w:r>
      <w:r w:rsidRPr="00893627">
        <w:rPr>
          <w:rFonts w:ascii="Times New Roman" w:eastAsia="Droid Sans" w:hAnsi="Times New Roman" w:cs="Times New Roman"/>
          <w:kern w:val="3"/>
          <w:sz w:val="23"/>
          <w:szCs w:val="23"/>
          <w:lang w:val="es-AR" w:eastAsia="zh-CN" w:bidi="hi-IN"/>
        </w:rPr>
        <w:t>.</w:t>
      </w:r>
    </w:p>
    <w:p w:rsidR="00E745FD" w:rsidRPr="00893627" w:rsidRDefault="00E745FD" w:rsidP="00C26D9E">
      <w:pPr>
        <w:pStyle w:val="Prrafodelista"/>
        <w:spacing w:after="0" w:line="360" w:lineRule="auto"/>
        <w:jc w:val="center"/>
        <w:rPr>
          <w:rFonts w:ascii="Times New Roman" w:eastAsia="Droid Sans" w:hAnsi="Times New Roman" w:cs="Times New Roman"/>
          <w:kern w:val="3"/>
          <w:sz w:val="23"/>
          <w:szCs w:val="23"/>
          <w:lang w:val="es-AR" w:eastAsia="zh-CN" w:bidi="hi-IN"/>
        </w:rPr>
      </w:pPr>
      <w:r w:rsidRPr="00893627">
        <w:rPr>
          <w:noProof/>
          <w:sz w:val="23"/>
          <w:szCs w:val="23"/>
        </w:rPr>
        <w:drawing>
          <wp:inline distT="0" distB="0" distL="0" distR="0" wp14:anchorId="1C8B4EDB" wp14:editId="275CE84C">
            <wp:extent cx="4919472" cy="368503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19472" cy="3685032"/>
                    </a:xfrm>
                    <a:prstGeom prst="rect">
                      <a:avLst/>
                    </a:prstGeom>
                    <a:noFill/>
                    <a:ln>
                      <a:noFill/>
                    </a:ln>
                  </pic:spPr>
                </pic:pic>
              </a:graphicData>
            </a:graphic>
          </wp:inline>
        </w:drawing>
      </w:r>
    </w:p>
    <w:p w:rsidR="00E745FD" w:rsidRPr="00893627" w:rsidRDefault="00E745FD" w:rsidP="004E3A68">
      <w:pPr>
        <w:pStyle w:val="Prrafodelista"/>
        <w:spacing w:after="0" w:line="360" w:lineRule="auto"/>
        <w:ind w:firstLine="720"/>
        <w:jc w:val="center"/>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i/>
          <w:kern w:val="3"/>
          <w:sz w:val="23"/>
          <w:szCs w:val="23"/>
          <w:lang w:val="es-AR" w:eastAsia="zh-CN" w:bidi="hi-IN"/>
        </w:rPr>
        <w:t>Tabla n° 7</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De 18 programas, solo 9 (la mitad) cuenta con la presencia de alguna mujer científica. De esos nueve programas, solo 4 superan la baja barrera del 30% (en donde podríamos decir que, aproximadamente, de cada tres científicos, una es mujer).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Entre los programas n° 10 a 18 no hay presencia femenina. Si cruzamos estos datos con los de la primera grilla, surge que de esos programas, seis de ellos tienen un conductor masculino perteneciente al mundo de la ciencia. En efecto, de esos seis programas dos son conducidos por A. Paenza, dos por D. Golombek, uno por J. P. Feinmann y uno por D. Sztajnszrajber. El programa 16 tiene la voz en off de N. Aleandro y los dos programas restantes (n° 11 y n° 18) son conducidos por hombres no pertenecientes al mundo de la ciencia.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C26D9E">
        <w:rPr>
          <w:rFonts w:ascii="Times New Roman" w:eastAsia="Droid Sans" w:hAnsi="Times New Roman" w:cs="Times New Roman"/>
          <w:kern w:val="3"/>
          <w:sz w:val="23"/>
          <w:szCs w:val="23"/>
          <w:lang w:val="es-AR" w:eastAsia="zh-CN" w:bidi="hi-IN"/>
        </w:rPr>
        <w:t xml:space="preserve">Si las menciones a científicos son primordialmente menciones </w:t>
      </w:r>
      <w:r w:rsidR="00663CBF" w:rsidRPr="00C26D9E">
        <w:rPr>
          <w:rFonts w:ascii="Times New Roman" w:eastAsia="Droid Sans" w:hAnsi="Times New Roman" w:cs="Times New Roman"/>
          <w:kern w:val="3"/>
          <w:sz w:val="23"/>
          <w:szCs w:val="23"/>
          <w:lang w:val="es-AR" w:eastAsia="zh-CN" w:bidi="hi-IN"/>
        </w:rPr>
        <w:t xml:space="preserve">a científicos masculinos </w:t>
      </w:r>
      <w:r w:rsidRPr="00C26D9E">
        <w:rPr>
          <w:rFonts w:ascii="Times New Roman" w:eastAsia="Droid Sans" w:hAnsi="Times New Roman" w:cs="Times New Roman"/>
          <w:kern w:val="3"/>
          <w:sz w:val="23"/>
          <w:szCs w:val="23"/>
          <w:lang w:val="es-AR" w:eastAsia="zh-CN" w:bidi="hi-IN"/>
        </w:rPr>
        <w:t xml:space="preserve">y eso podrían intentar de explicarse por el hecho de que </w:t>
      </w:r>
      <w:r w:rsidR="00663CBF" w:rsidRPr="00C26D9E">
        <w:rPr>
          <w:rFonts w:ascii="Times New Roman" w:eastAsia="Droid Sans" w:hAnsi="Times New Roman" w:cs="Times New Roman"/>
          <w:kern w:val="3"/>
          <w:sz w:val="23"/>
          <w:szCs w:val="23"/>
          <w:lang w:val="es-AR" w:eastAsia="zh-CN" w:bidi="hi-IN"/>
        </w:rPr>
        <w:t>son menciones</w:t>
      </w:r>
      <w:r w:rsidR="00C26D9E" w:rsidRPr="00C26D9E">
        <w:rPr>
          <w:rFonts w:ascii="Times New Roman" w:eastAsia="Droid Sans" w:hAnsi="Times New Roman" w:cs="Times New Roman"/>
          <w:kern w:val="3"/>
          <w:sz w:val="23"/>
          <w:szCs w:val="23"/>
          <w:lang w:val="es-AR" w:eastAsia="zh-CN" w:bidi="hi-IN"/>
        </w:rPr>
        <w:t xml:space="preserve"> históricas</w:t>
      </w:r>
      <w:r w:rsidRPr="00C26D9E">
        <w:rPr>
          <w:rFonts w:ascii="Times New Roman" w:eastAsia="Droid Sans" w:hAnsi="Times New Roman" w:cs="Times New Roman"/>
          <w:kern w:val="3"/>
          <w:sz w:val="23"/>
          <w:szCs w:val="23"/>
          <w:lang w:val="es-AR" w:eastAsia="zh-CN" w:bidi="hi-IN"/>
        </w:rPr>
        <w:t xml:space="preserve">, ¿cómo explicar la baja presencia </w:t>
      </w:r>
      <w:r w:rsidRPr="00C26D9E">
        <w:rPr>
          <w:rFonts w:ascii="Times New Roman" w:eastAsia="Droid Sans" w:hAnsi="Times New Roman" w:cs="Times New Roman"/>
          <w:i/>
          <w:kern w:val="3"/>
          <w:sz w:val="23"/>
          <w:szCs w:val="23"/>
          <w:lang w:val="es-AR" w:eastAsia="zh-CN" w:bidi="hi-IN"/>
        </w:rPr>
        <w:t>en pantalla</w:t>
      </w:r>
      <w:r w:rsidRPr="00C26D9E">
        <w:rPr>
          <w:rFonts w:ascii="Times New Roman" w:eastAsia="Droid Sans" w:hAnsi="Times New Roman" w:cs="Times New Roman"/>
          <w:kern w:val="3"/>
          <w:sz w:val="23"/>
          <w:szCs w:val="23"/>
          <w:lang w:val="es-AR" w:eastAsia="zh-CN" w:bidi="hi-IN"/>
        </w:rPr>
        <w:t xml:space="preserve"> de mujeres científicas en comparación con hombres científicos? ¿Seguirá </w:t>
      </w:r>
      <w:r w:rsidRPr="00C26D9E">
        <w:rPr>
          <w:rFonts w:ascii="Times New Roman" w:eastAsia="Droid Sans" w:hAnsi="Times New Roman" w:cs="Times New Roman"/>
          <w:kern w:val="3"/>
          <w:sz w:val="23"/>
          <w:szCs w:val="23"/>
          <w:lang w:val="es-AR" w:eastAsia="zh-CN" w:bidi="hi-IN"/>
        </w:rPr>
        <w:lastRenderedPageBreak/>
        <w:t>habiendo más hombres en la ciencia que mujeres</w:t>
      </w:r>
      <w:r w:rsidR="006574E9" w:rsidRPr="00C26D9E">
        <w:rPr>
          <w:rFonts w:ascii="Times New Roman" w:eastAsia="Droid Sans" w:hAnsi="Times New Roman" w:cs="Times New Roman"/>
          <w:kern w:val="3"/>
          <w:sz w:val="23"/>
          <w:szCs w:val="23"/>
          <w:lang w:val="es-AR" w:eastAsia="zh-CN" w:bidi="hi-IN"/>
        </w:rPr>
        <w:t>, como se arguye que ha sido el caso en el pasado</w:t>
      </w:r>
      <w:r w:rsidRPr="00C26D9E">
        <w:rPr>
          <w:rFonts w:ascii="Times New Roman" w:eastAsia="Droid Sans" w:hAnsi="Times New Roman" w:cs="Times New Roman"/>
          <w:kern w:val="3"/>
          <w:sz w:val="23"/>
          <w:szCs w:val="23"/>
          <w:lang w:val="es-AR" w:eastAsia="zh-CN" w:bidi="hi-IN"/>
        </w:rPr>
        <w:t>? Para comenzar a aventurar una respuesta, nuevamente utilizaremos los datos del CONICET como referencia. En la tabla n° 8 podemos observar la cantidad total de investigadores de dicho organismo, dividido por categoría y por género.</w:t>
      </w:r>
      <w:r w:rsidRPr="00893627">
        <w:rPr>
          <w:rFonts w:ascii="Times New Roman" w:eastAsia="Droid Sans" w:hAnsi="Times New Roman" w:cs="Times New Roman"/>
          <w:kern w:val="3"/>
          <w:sz w:val="23"/>
          <w:szCs w:val="23"/>
          <w:lang w:val="es-AR" w:eastAsia="zh-CN" w:bidi="hi-IN"/>
        </w:rPr>
        <w:t xml:space="preserve"> </w:t>
      </w:r>
    </w:p>
    <w:p w:rsidR="00E745FD" w:rsidRPr="00893627" w:rsidRDefault="00E745FD" w:rsidP="004E3A68">
      <w:pPr>
        <w:spacing w:after="0" w:line="360" w:lineRule="auto"/>
        <w:ind w:firstLine="720"/>
        <w:contextualSpacing/>
        <w:jc w:val="center"/>
        <w:rPr>
          <w:rFonts w:ascii="Times New Roman" w:eastAsia="Droid Sans" w:hAnsi="Times New Roman" w:cs="Times New Roman"/>
          <w:kern w:val="3"/>
          <w:sz w:val="23"/>
          <w:szCs w:val="23"/>
          <w:lang w:val="es-AR" w:eastAsia="zh-CN" w:bidi="hi-IN"/>
        </w:rPr>
      </w:pPr>
      <w:r w:rsidRPr="00893627">
        <w:rPr>
          <w:noProof/>
          <w:sz w:val="23"/>
          <w:szCs w:val="23"/>
        </w:rPr>
        <w:drawing>
          <wp:inline distT="0" distB="0" distL="0" distR="0" wp14:anchorId="3248830D" wp14:editId="22D86297">
            <wp:extent cx="5099050" cy="1485900"/>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9050" cy="1485900"/>
                    </a:xfrm>
                    <a:prstGeom prst="rect">
                      <a:avLst/>
                    </a:prstGeom>
                    <a:noFill/>
                    <a:ln>
                      <a:noFill/>
                    </a:ln>
                  </pic:spPr>
                </pic:pic>
              </a:graphicData>
            </a:graphic>
          </wp:inline>
        </w:drawing>
      </w:r>
    </w:p>
    <w:p w:rsidR="00E745FD" w:rsidRPr="00893627" w:rsidRDefault="00E745FD" w:rsidP="004E3A68">
      <w:pPr>
        <w:spacing w:after="0" w:line="360" w:lineRule="auto"/>
        <w:ind w:firstLine="720"/>
        <w:contextualSpacing/>
        <w:jc w:val="center"/>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i/>
          <w:kern w:val="3"/>
          <w:sz w:val="23"/>
          <w:szCs w:val="23"/>
          <w:lang w:val="es-AR" w:eastAsia="zh-CN" w:bidi="hi-IN"/>
        </w:rPr>
        <w:t>Tabla n° 8</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En esta tabla podemos observar que, del total de investigadores del CONICET, hay mayor porcentaje de mujeres que de hombres. Es de remarcar que en las categorías de mayor jerarquía</w:t>
      </w:r>
      <w:r w:rsidR="006574E9">
        <w:rPr>
          <w:rFonts w:ascii="Times New Roman" w:eastAsia="Droid Sans" w:hAnsi="Times New Roman" w:cs="Times New Roman"/>
          <w:kern w:val="3"/>
          <w:sz w:val="23"/>
          <w:szCs w:val="23"/>
          <w:lang w:val="es-AR" w:eastAsia="zh-CN" w:bidi="hi-IN"/>
        </w:rPr>
        <w:t>, “principales” y “superiores”,</w:t>
      </w:r>
      <w:r w:rsidRPr="00893627">
        <w:rPr>
          <w:rFonts w:ascii="Times New Roman" w:eastAsia="Droid Sans" w:hAnsi="Times New Roman" w:cs="Times New Roman"/>
          <w:kern w:val="3"/>
          <w:sz w:val="23"/>
          <w:szCs w:val="23"/>
          <w:lang w:val="es-AR" w:eastAsia="zh-CN" w:bidi="hi-IN"/>
        </w:rPr>
        <w:t xml:space="preserve"> se nota un descenso marcado de la presencia femenina (en especial en los “superiores”). Sin embargo, en las otras tres categorías o los porcentajes son muy similares o hay </w:t>
      </w:r>
      <w:r w:rsidRPr="00893627">
        <w:rPr>
          <w:rFonts w:ascii="Times New Roman" w:eastAsia="Droid Sans" w:hAnsi="Times New Roman" w:cs="Times New Roman"/>
          <w:i/>
          <w:kern w:val="3"/>
          <w:sz w:val="23"/>
          <w:szCs w:val="23"/>
          <w:lang w:val="es-AR" w:eastAsia="zh-CN" w:bidi="hi-IN"/>
        </w:rPr>
        <w:t>mayor</w:t>
      </w:r>
      <w:r w:rsidRPr="00893627">
        <w:rPr>
          <w:rFonts w:ascii="Times New Roman" w:eastAsia="Droid Sans" w:hAnsi="Times New Roman" w:cs="Times New Roman"/>
          <w:kern w:val="3"/>
          <w:sz w:val="23"/>
          <w:szCs w:val="23"/>
          <w:lang w:val="es-AR" w:eastAsia="zh-CN" w:bidi="hi-IN"/>
        </w:rPr>
        <w:t xml:space="preserve"> presencia femenina. Por lo tanto, aunque los puestos de mayor jerarquía siguen dominados por hombres (grave problema del que</w:t>
      </w:r>
      <w:r w:rsidR="006574E9">
        <w:rPr>
          <w:rFonts w:ascii="Times New Roman" w:eastAsia="Droid Sans" w:hAnsi="Times New Roman" w:cs="Times New Roman"/>
          <w:kern w:val="3"/>
          <w:sz w:val="23"/>
          <w:szCs w:val="23"/>
          <w:lang w:val="es-AR" w:eastAsia="zh-CN" w:bidi="hi-IN"/>
        </w:rPr>
        <w:t>, lamentablemente,</w:t>
      </w:r>
      <w:r w:rsidRPr="00893627">
        <w:rPr>
          <w:rFonts w:ascii="Times New Roman" w:eastAsia="Droid Sans" w:hAnsi="Times New Roman" w:cs="Times New Roman"/>
          <w:kern w:val="3"/>
          <w:sz w:val="23"/>
          <w:szCs w:val="23"/>
          <w:lang w:val="es-AR" w:eastAsia="zh-CN" w:bidi="hi-IN"/>
        </w:rPr>
        <w:t xml:space="preserve"> casi todos los ámbitos adolecen), al observar toda la tabla podemos observar que en la ciencia hay una fuerte presencia femenina y ya no es un ámbito primordialmente masculino. La escasa presencia de mujeres en la pantalla de CE, entonces, no puede ser considerada una casualidad o un reflejo del entorno científico sino una decisión.</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E745FD" w:rsidRPr="00893627" w:rsidRDefault="00E745FD"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r w:rsidRPr="00893627">
        <w:rPr>
          <w:rFonts w:ascii="Times New Roman" w:eastAsia="Droid Sans" w:hAnsi="Times New Roman" w:cs="Times New Roman"/>
          <w:b/>
          <w:kern w:val="3"/>
          <w:sz w:val="23"/>
          <w:szCs w:val="23"/>
          <w:lang w:val="es-AR" w:eastAsia="zh-CN" w:bidi="hi-IN"/>
        </w:rPr>
        <w:t>Tercera grilla de análisis</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A continuación se presentarán los resultados obtenidos de la tercera grilla o herramienta de análisis. Lo que buscamos analizar aquí es si los científicos son presentados como figuras aisladas o si se busca encuadrarlos dentro de alguna institución o lugar de trabajo, sea a través de su simple mención o bien sea mostrándolos allí. La tabla n° 9 muestra los resultados de esta grilla de análisis. Las primeras tres columnas especifican el programa, la cantidad de episodios y la cantidad total de científicos que hablan (datos ya mostrados en tablas pasadas). Volvemos a remarcar que en “cantidad de científicos que hablan” no se contabilizan las voces en off o los conductores/a. Las columnas que le siguen son:</w:t>
      </w:r>
    </w:p>
    <w:p w:rsidR="00E745FD" w:rsidRPr="00893627" w:rsidRDefault="00E745FD" w:rsidP="004E3A68">
      <w:pPr>
        <w:pStyle w:val="Prrafodelista"/>
        <w:numPr>
          <w:ilvl w:val="0"/>
          <w:numId w:val="4"/>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“Científico que habla en donde se especifica su inst. de pertenencia”: aquí se contabilizan cuántos científicos del total son presentados no sólo especificando nombre y </w:t>
      </w:r>
      <w:r w:rsidRPr="00893627">
        <w:rPr>
          <w:rFonts w:ascii="Times New Roman" w:eastAsia="Droid Sans" w:hAnsi="Times New Roman" w:cs="Times New Roman"/>
          <w:kern w:val="3"/>
          <w:sz w:val="23"/>
          <w:szCs w:val="23"/>
          <w:lang w:val="es-AR" w:eastAsia="zh-CN" w:bidi="hi-IN"/>
        </w:rPr>
        <w:lastRenderedPageBreak/>
        <w:t xml:space="preserve">título sino también alguna afiliación institucional o institución de pertenencia (u organismo u empresa). En los programas en los que haya cero en la columna “científicos que hablan”, aquí habrá una “/”. </w:t>
      </w:r>
    </w:p>
    <w:p w:rsidR="00E745FD" w:rsidRPr="00893627" w:rsidRDefault="00E745FD" w:rsidP="004E3A68">
      <w:pPr>
        <w:pStyle w:val="Prrafodelista"/>
        <w:numPr>
          <w:ilvl w:val="0"/>
          <w:numId w:val="4"/>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“Científico que habla en su inst. de pertenencia”: aquí se contabilizan cuántos científicos del total son entrevistados o hablan estando </w:t>
      </w:r>
      <w:r w:rsidRPr="00893627">
        <w:rPr>
          <w:rFonts w:ascii="Times New Roman" w:eastAsia="Droid Sans" w:hAnsi="Times New Roman" w:cs="Times New Roman"/>
          <w:i/>
          <w:kern w:val="3"/>
          <w:sz w:val="23"/>
          <w:szCs w:val="23"/>
          <w:lang w:val="es-AR" w:eastAsia="zh-CN" w:bidi="hi-IN"/>
        </w:rPr>
        <w:t>en</w:t>
      </w:r>
      <w:r w:rsidRPr="00893627">
        <w:rPr>
          <w:rFonts w:ascii="Times New Roman" w:eastAsia="Droid Sans" w:hAnsi="Times New Roman" w:cs="Times New Roman"/>
          <w:kern w:val="3"/>
          <w:sz w:val="23"/>
          <w:szCs w:val="23"/>
          <w:lang w:val="es-AR" w:eastAsia="zh-CN" w:bidi="hi-IN"/>
        </w:rPr>
        <w:t xml:space="preserve"> su institución de pertenencia (u organismo u empresa). Si el científicos que es entrevistado en su institución de pertenencia también tiene, por ejemplo, un zócalo en donde se menciona a dicha institución, dicho científico será contabilizado tanto en esta columna como en la descrita previamente (en efecto, la gran mayoría de los casos contabilizados aquí también fueron contabilizados en la columna anterior). Por otro lado, si los científicos son entrevistados con fondos en donde se vea una mesa, una biblioteca o una ventana sin que se especifique de algún modo que dicho fondo es, efectivamente, X institución o el lugar de trabajo de ese individuo, no serán contabilizados</w:t>
      </w:r>
      <w:r w:rsidR="006574E9">
        <w:rPr>
          <w:rFonts w:ascii="Times New Roman" w:eastAsia="Droid Sans" w:hAnsi="Times New Roman" w:cs="Times New Roman"/>
          <w:kern w:val="3"/>
          <w:sz w:val="23"/>
          <w:szCs w:val="23"/>
          <w:lang w:val="es-AR" w:eastAsia="zh-CN" w:bidi="hi-IN"/>
        </w:rPr>
        <w:t xml:space="preserve"> aquí</w:t>
      </w:r>
      <w:r w:rsidRPr="00893627">
        <w:rPr>
          <w:rFonts w:ascii="Times New Roman" w:eastAsia="Droid Sans" w:hAnsi="Times New Roman" w:cs="Times New Roman"/>
          <w:kern w:val="3"/>
          <w:sz w:val="23"/>
          <w:szCs w:val="23"/>
          <w:lang w:val="es-AR" w:eastAsia="zh-CN" w:bidi="hi-IN"/>
        </w:rPr>
        <w:t xml:space="preserve">, ya que en esos casos resulta imposible para el espectador distinguir dónde se está realizando la entrevista o dando el testimonio. En los programas en los que haya cero en la columna “científicos que hablan”, aquí habrá una “/”. </w:t>
      </w:r>
    </w:p>
    <w:p w:rsidR="00E745FD" w:rsidRPr="00893627" w:rsidRDefault="00E745FD" w:rsidP="00C26D9E">
      <w:pPr>
        <w:pStyle w:val="Prrafodelista"/>
        <w:spacing w:after="0" w:line="360" w:lineRule="auto"/>
        <w:jc w:val="center"/>
        <w:rPr>
          <w:sz w:val="23"/>
          <w:szCs w:val="23"/>
        </w:rPr>
      </w:pPr>
      <w:r w:rsidRPr="00893627">
        <w:rPr>
          <w:noProof/>
          <w:sz w:val="23"/>
          <w:szCs w:val="23"/>
        </w:rPr>
        <w:drawing>
          <wp:inline distT="0" distB="0" distL="0" distR="0" wp14:anchorId="624AFEAA" wp14:editId="7218A85B">
            <wp:extent cx="5312664" cy="3849624"/>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12664" cy="3849624"/>
                    </a:xfrm>
                    <a:prstGeom prst="rect">
                      <a:avLst/>
                    </a:prstGeom>
                    <a:noFill/>
                    <a:ln>
                      <a:noFill/>
                    </a:ln>
                  </pic:spPr>
                </pic:pic>
              </a:graphicData>
            </a:graphic>
          </wp:inline>
        </w:drawing>
      </w:r>
    </w:p>
    <w:p w:rsidR="00E745FD" w:rsidRPr="00893627" w:rsidRDefault="00E745FD" w:rsidP="004E3A68">
      <w:pPr>
        <w:pStyle w:val="Prrafodelista"/>
        <w:spacing w:after="0" w:line="360" w:lineRule="auto"/>
        <w:ind w:firstLine="720"/>
        <w:jc w:val="center"/>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i/>
          <w:kern w:val="3"/>
          <w:sz w:val="23"/>
          <w:szCs w:val="23"/>
          <w:lang w:val="es-AR" w:eastAsia="zh-CN" w:bidi="hi-IN"/>
        </w:rPr>
        <w:t>Tabla n° 9</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lastRenderedPageBreak/>
        <w:t>Analizando la tabla n° 9 podemos observar que de los 18 programas, 6 de ellos no muestran ningún científico hablando (hay que aclarar, sin embargo, que de esos 6 programas, 4 poseen una conducción a cargo de un científico: Mentira la verdad III, Alterados por Pi VI, Alterados por Pi VII y Filosofía aquí y ahora). De los 12 programas restantes, 2 programas (El cerebro y yo y Proyecto G Parte VI, ambos con conducción a cargo de un científico) tienen apenas 1 u 2 científicos en toda la serie (una de ellas tiene 8 episodios de duración, la otra 13). Para ver qué sucede con los 10 programas restantes (que tienen mayor número de científicos que hablan), la tabla n° 10 nos muestra, en porcentajes, los datos de esos 10 programas:</w:t>
      </w:r>
    </w:p>
    <w:p w:rsidR="00E745FD" w:rsidRPr="00893627" w:rsidRDefault="00E745FD" w:rsidP="00C26D9E">
      <w:pPr>
        <w:spacing w:after="0" w:line="360" w:lineRule="auto"/>
        <w:contextualSpacing/>
        <w:jc w:val="both"/>
        <w:rPr>
          <w:rFonts w:ascii="Times New Roman" w:eastAsia="Droid Sans" w:hAnsi="Times New Roman" w:cs="Times New Roman"/>
          <w:kern w:val="3"/>
          <w:sz w:val="23"/>
          <w:szCs w:val="23"/>
          <w:lang w:val="es-AR" w:eastAsia="zh-CN" w:bidi="hi-IN"/>
        </w:rPr>
      </w:pPr>
      <w:r w:rsidRPr="00893627">
        <w:rPr>
          <w:noProof/>
          <w:sz w:val="23"/>
          <w:szCs w:val="23"/>
        </w:rPr>
        <w:drawing>
          <wp:inline distT="0" distB="0" distL="0" distR="0" wp14:anchorId="36FF9AC7" wp14:editId="06E1978B">
            <wp:extent cx="5943600" cy="2812393"/>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812393"/>
                    </a:xfrm>
                    <a:prstGeom prst="rect">
                      <a:avLst/>
                    </a:prstGeom>
                    <a:noFill/>
                    <a:ln>
                      <a:noFill/>
                    </a:ln>
                  </pic:spPr>
                </pic:pic>
              </a:graphicData>
            </a:graphic>
          </wp:inline>
        </w:drawing>
      </w:r>
    </w:p>
    <w:p w:rsidR="00E745FD" w:rsidRPr="00893627" w:rsidRDefault="00E745FD" w:rsidP="004E3A68">
      <w:pPr>
        <w:spacing w:after="0" w:line="360" w:lineRule="auto"/>
        <w:ind w:firstLine="720"/>
        <w:contextualSpacing/>
        <w:jc w:val="center"/>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i/>
          <w:kern w:val="3"/>
          <w:sz w:val="23"/>
          <w:szCs w:val="23"/>
          <w:lang w:val="es-AR" w:eastAsia="zh-CN" w:bidi="hi-IN"/>
        </w:rPr>
        <w:t>Tabla N° 10</w:t>
      </w:r>
    </w:p>
    <w:p w:rsidR="00E745FD" w:rsidRPr="00893627" w:rsidRDefault="00E745FD" w:rsidP="004E3A68">
      <w:pPr>
        <w:spacing w:after="0" w:line="360" w:lineRule="auto"/>
        <w:ind w:firstLine="720"/>
        <w:contextualSpacing/>
        <w:jc w:val="center"/>
        <w:rPr>
          <w:rFonts w:ascii="Times New Roman" w:eastAsia="Droid Sans" w:hAnsi="Times New Roman" w:cs="Times New Roman"/>
          <w:i/>
          <w:kern w:val="3"/>
          <w:sz w:val="23"/>
          <w:szCs w:val="23"/>
          <w:lang w:val="es-AR" w:eastAsia="zh-CN" w:bidi="hi-IN"/>
        </w:rPr>
      </w:pPr>
    </w:p>
    <w:p w:rsidR="006574E9"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Algunas cuestiones que se desprenden de la tabla n° 10 es que, de los 10 programas que la conforman, solo uno de ellos (3D. Tres décadas de democracia), que cuenta con la presencia de 7 científicos a lo largo de la serie, nunca aclara ni a qué institución pertenecen ni se los muestra en  ellas. De los otros nueve programas, solo dos de ellos no superan la barrera del 50% en “% de científicos que hablan en donde se especifica su inst. de pertenencia” (Aguas adentro y La cuestión penal).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En cuanto a “% de científicos que habla en su inst. de pertenencia”, aquí observamos tres programas en cero (3D. Tres décadas de democracia, Expedición a las islas Georgias del Sur y La cuestión penal). De los siete programas restantes, sólo tres programas superan la barrera de las 50% (ARSAT-1. A la altura de las estrellas, En su justa medida y Todo se transforma). Los cuatro programas restantes oscilan entre el 7,69% y el 30,43%.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lastRenderedPageBreak/>
        <w:t xml:space="preserve">Las últimas dos tablas nos permiten observar que son muchos los programas que no incluyen testimonios o entrevistas a científicos. Es el caso de 8 de los 18 programas analizados. Hay que aclarar, sin embargo, que 6 de esos 8 programas son conducidos por </w:t>
      </w:r>
      <w:r w:rsidR="00E8403C" w:rsidRPr="00893627">
        <w:rPr>
          <w:rFonts w:ascii="Times New Roman" w:eastAsia="Droid Sans" w:hAnsi="Times New Roman" w:cs="Times New Roman"/>
          <w:kern w:val="3"/>
          <w:sz w:val="23"/>
          <w:szCs w:val="23"/>
          <w:lang w:val="es-AR" w:eastAsia="zh-CN" w:bidi="hi-IN"/>
        </w:rPr>
        <w:t xml:space="preserve">hombres </w:t>
      </w:r>
      <w:r w:rsidRPr="00893627">
        <w:rPr>
          <w:rFonts w:ascii="Times New Roman" w:eastAsia="Droid Sans" w:hAnsi="Times New Roman" w:cs="Times New Roman"/>
          <w:kern w:val="3"/>
          <w:sz w:val="23"/>
          <w:szCs w:val="23"/>
          <w:lang w:val="es-AR" w:eastAsia="zh-CN" w:bidi="hi-IN"/>
        </w:rPr>
        <w:t xml:space="preserve">científicos.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De los programas que sí deciden incluir testimonios o entrevistas a científicos, la mayoría aclara en un importante porcentaje la institución de pertenencia de los entrevistados (este porcentaje oscila entre el 53,84% y el 100%). Por otro lado, aunque la tendencia a incluir el nombre de la institución de pertenencia del científico o su afiliación institucional pareciera ser fuerte, más débil pareciera ser la tendencia a mostrarlos en ellas, prefiriendo filmarlos con fondos neutros o en exteriores en detrimento de la inclusión de las instituciones como parte del programa, usándolas poco como fondos o escenarios.</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E745FD" w:rsidRPr="00893627" w:rsidRDefault="00E745FD"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r w:rsidRPr="00893627">
        <w:rPr>
          <w:rFonts w:ascii="Times New Roman" w:eastAsia="Droid Sans" w:hAnsi="Times New Roman" w:cs="Times New Roman"/>
          <w:b/>
          <w:kern w:val="3"/>
          <w:sz w:val="23"/>
          <w:szCs w:val="23"/>
          <w:lang w:val="es-AR" w:eastAsia="zh-CN" w:bidi="hi-IN"/>
        </w:rPr>
        <w:t xml:space="preserve">Algunos cruces entre las grillas </w:t>
      </w:r>
    </w:p>
    <w:p w:rsidR="00E22ECF" w:rsidRDefault="00E745FD" w:rsidP="00E22ECF">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ab/>
        <w:t xml:space="preserve">A continuación presentaremos algunos cruces entre las grillas, para hacerlo, utilizaremos datos de la tabla n° 7 y datos de la tabla n° 10. Los mismos serán presentados en una nueva tabla, la n° 11. Las primeras dos columnas de la tabla n° 11 muestran datos extraídos de la tabla n° 7 mientras que las columnas restantes muestran datos extraídos de la tabla n° 10. Las columnas 1 y 2 muestran los nombres de los primeros 10 programas con el mayor porcentaje (ordenados de mayor a menor) de mujeres científicas en pantalla que hablan y dichos porcentajes. Las columnas 3 y 4 muestran los nombres de los primeros 10 programas con el mayor porcentaje de científicos que hablan en donde se especifica su inst. de pertenencia y dichos porcentajes. Por último, las columnas 5 y 6 muestran los programas con mayor porcentaje de científicos que hablan en su inst. de pertenencia o lugar de trabajo y dichos porcentajes. Las columnas 5 y 6 tienen 7 programas y no 10 ya que solo hubo 7 programas relevantes (con porcentaje superior a cero) en dicha categoría. En amarillo están señalizados los nombres de los programas que se repiten en las columnas 1, 3 y 5. En naranja, los nombres de los programas que se repiten en las columnas 1 y 3. </w:t>
      </w:r>
    </w:p>
    <w:p w:rsidR="00E22ECF" w:rsidRDefault="00E22ECF" w:rsidP="00E22ECF">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E745FD" w:rsidRPr="00893627" w:rsidRDefault="00E22ECF" w:rsidP="00E22ECF">
      <w:pPr>
        <w:spacing w:after="0" w:line="360" w:lineRule="auto"/>
        <w:contextualSpacing/>
        <w:jc w:val="both"/>
        <w:rPr>
          <w:rFonts w:ascii="Times New Roman" w:eastAsia="Droid Sans" w:hAnsi="Times New Roman" w:cs="Times New Roman"/>
          <w:kern w:val="3"/>
          <w:sz w:val="23"/>
          <w:szCs w:val="23"/>
          <w:lang w:val="es-AR" w:eastAsia="zh-CN" w:bidi="hi-IN"/>
        </w:rPr>
      </w:pPr>
      <w:r>
        <w:rPr>
          <w:rFonts w:ascii="Times New Roman" w:eastAsia="Droid Sans" w:hAnsi="Times New Roman" w:cs="Times New Roman"/>
          <w:noProof/>
          <w:kern w:val="3"/>
          <w:sz w:val="23"/>
          <w:szCs w:val="23"/>
        </w:rPr>
        <w:lastRenderedPageBreak/>
        <w:drawing>
          <wp:inline distT="0" distB="0" distL="0" distR="0" wp14:anchorId="12B78F64">
            <wp:extent cx="6535420" cy="30359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35420" cy="3035935"/>
                    </a:xfrm>
                    <a:prstGeom prst="rect">
                      <a:avLst/>
                    </a:prstGeom>
                    <a:noFill/>
                  </pic:spPr>
                </pic:pic>
              </a:graphicData>
            </a:graphic>
          </wp:inline>
        </w:drawing>
      </w:r>
    </w:p>
    <w:p w:rsidR="00E745FD" w:rsidRPr="00893627" w:rsidRDefault="00E745FD" w:rsidP="004E3A68">
      <w:pPr>
        <w:spacing w:after="0" w:line="360" w:lineRule="auto"/>
        <w:ind w:firstLine="720"/>
        <w:contextualSpacing/>
        <w:jc w:val="center"/>
        <w:rPr>
          <w:rFonts w:ascii="Times New Roman" w:eastAsia="Droid Sans" w:hAnsi="Times New Roman" w:cs="Times New Roman"/>
          <w:i/>
          <w:kern w:val="3"/>
          <w:sz w:val="23"/>
          <w:szCs w:val="23"/>
          <w:lang w:val="es-AR" w:eastAsia="zh-CN" w:bidi="hi-IN"/>
        </w:rPr>
      </w:pPr>
      <w:r w:rsidRPr="00893627">
        <w:rPr>
          <w:rFonts w:ascii="Times New Roman" w:eastAsia="Droid Sans" w:hAnsi="Times New Roman" w:cs="Times New Roman"/>
          <w:i/>
          <w:kern w:val="3"/>
          <w:sz w:val="23"/>
          <w:szCs w:val="23"/>
          <w:lang w:val="es-AR" w:eastAsia="zh-CN" w:bidi="hi-IN"/>
        </w:rPr>
        <w:t>Tabla n° 11</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Resulta llamativo que de 18 programas analizados, al ordenarlos de mayor porcentaje a menor porcentaje, entre los primeros 10 programas resultantes de dicho ordenamiento, haya 6 programas que se repiten tanto en la columna 1 como en la 3 como en la 5. Si consideramos tanto los programas en amarillo como en naranja, la columna 1 y la columna 3 repiten 8 </w:t>
      </w:r>
      <w:r w:rsidR="00B9371D">
        <w:rPr>
          <w:rFonts w:ascii="Times New Roman" w:eastAsia="Droid Sans" w:hAnsi="Times New Roman" w:cs="Times New Roman"/>
          <w:kern w:val="3"/>
          <w:sz w:val="23"/>
          <w:szCs w:val="23"/>
          <w:lang w:val="es-AR" w:eastAsia="zh-CN" w:bidi="hi-IN"/>
        </w:rPr>
        <w:t xml:space="preserve">de 10 </w:t>
      </w:r>
      <w:r w:rsidRPr="00893627">
        <w:rPr>
          <w:rFonts w:ascii="Times New Roman" w:eastAsia="Droid Sans" w:hAnsi="Times New Roman" w:cs="Times New Roman"/>
          <w:kern w:val="3"/>
          <w:sz w:val="23"/>
          <w:szCs w:val="23"/>
          <w:lang w:val="es-AR" w:eastAsia="zh-CN" w:bidi="hi-IN"/>
        </w:rPr>
        <w:t xml:space="preserve">programas.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    </w:t>
      </w:r>
      <w:r w:rsidRPr="00893627">
        <w:rPr>
          <w:rFonts w:ascii="Times New Roman" w:eastAsia="Droid Sans" w:hAnsi="Times New Roman" w:cs="Times New Roman"/>
          <w:kern w:val="3"/>
          <w:sz w:val="23"/>
          <w:szCs w:val="23"/>
          <w:lang w:val="es-AR" w:eastAsia="zh-CN" w:bidi="hi-IN"/>
        </w:rPr>
        <w:tab/>
        <w:t xml:space="preserve">Este nivel de repetición es considerable y no puede adjudicarse a una mera casualidad. Al contrario, este nivel de repetición permite pensar que la segunda grilla y la tercera grilla de análisis, aunque fueron pensadas independientemente y para analizar cuestiones distintas, podrían, de hecho, estar relacionadas.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La segunda grilla se focalizaba en la distribución por género de los científicos que aparecen en pantalla en cada programa. La ter</w:t>
      </w:r>
      <w:r w:rsidR="00B9371D">
        <w:rPr>
          <w:rFonts w:ascii="Times New Roman" w:eastAsia="Droid Sans" w:hAnsi="Times New Roman" w:cs="Times New Roman"/>
          <w:kern w:val="3"/>
          <w:sz w:val="23"/>
          <w:szCs w:val="23"/>
          <w:lang w:val="es-AR" w:eastAsia="zh-CN" w:bidi="hi-IN"/>
        </w:rPr>
        <w:t>cera grilla de análisis se centraba</w:t>
      </w:r>
      <w:r w:rsidRPr="00893627">
        <w:rPr>
          <w:rFonts w:ascii="Times New Roman" w:eastAsia="Droid Sans" w:hAnsi="Times New Roman" w:cs="Times New Roman"/>
          <w:kern w:val="3"/>
          <w:sz w:val="23"/>
          <w:szCs w:val="23"/>
          <w:lang w:val="es-AR" w:eastAsia="zh-CN" w:bidi="hi-IN"/>
        </w:rPr>
        <w:t xml:space="preserve"> en ver si los científicos eran presentados como individuos aislados o como individuos que forman parte de instituciones (u organismos u empresas), sea porque se las nombre o porque se las muestre.  Podría, entonces, aventurarse la siguiente hipótesis: cuanto más se muestren a los científicos en sus instituciones de pertenencia, o al menos se haga hincapié en mencionarlas, mayores son las probabilidades de un porcentaje mayor de mujeres científicas en pantalla. Por el contrario, cuanto menos se muestran a los científicos en sus </w:t>
      </w:r>
      <w:r w:rsidR="00B9371D">
        <w:rPr>
          <w:rFonts w:ascii="Times New Roman" w:eastAsia="Droid Sans" w:hAnsi="Times New Roman" w:cs="Times New Roman"/>
          <w:kern w:val="3"/>
          <w:sz w:val="23"/>
          <w:szCs w:val="23"/>
          <w:lang w:val="es-AR" w:eastAsia="zh-CN" w:bidi="hi-IN"/>
        </w:rPr>
        <w:t>instituciones de pertenencia</w:t>
      </w:r>
      <w:r w:rsidRPr="00893627">
        <w:rPr>
          <w:rFonts w:ascii="Times New Roman" w:eastAsia="Droid Sans" w:hAnsi="Times New Roman" w:cs="Times New Roman"/>
          <w:kern w:val="3"/>
          <w:sz w:val="23"/>
          <w:szCs w:val="23"/>
          <w:lang w:val="es-AR" w:eastAsia="zh-CN" w:bidi="hi-IN"/>
        </w:rPr>
        <w:t xml:space="preserve">, o al menos se haga hincapié en mencionarlas, menores serán las probabilidades de porcentajes mayores de mujeres científicas en pantalla.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lastRenderedPageBreak/>
        <w:t xml:space="preserve">Aunque ya resulta relevante que esta correlación entre las dos grillas haya aparecido aquí, esta es una hipótesis que debe seguir siendo analizada en futuros trabajos, ya que resultaría muy interesante ver si </w:t>
      </w:r>
      <w:r w:rsidR="00B9371D">
        <w:rPr>
          <w:rFonts w:ascii="Times New Roman" w:eastAsia="Droid Sans" w:hAnsi="Times New Roman" w:cs="Times New Roman"/>
          <w:kern w:val="3"/>
          <w:sz w:val="23"/>
          <w:szCs w:val="23"/>
          <w:lang w:val="es-AR" w:eastAsia="zh-CN" w:bidi="hi-IN"/>
        </w:rPr>
        <w:t>la misma</w:t>
      </w:r>
      <w:r w:rsidRPr="00893627">
        <w:rPr>
          <w:rFonts w:ascii="Times New Roman" w:eastAsia="Droid Sans" w:hAnsi="Times New Roman" w:cs="Times New Roman"/>
          <w:kern w:val="3"/>
          <w:sz w:val="23"/>
          <w:szCs w:val="23"/>
          <w:lang w:val="es-AR" w:eastAsia="zh-CN" w:bidi="hi-IN"/>
        </w:rPr>
        <w:t xml:space="preserve"> se mantiene o no. </w:t>
      </w:r>
    </w:p>
    <w:p w:rsidR="00E745FD" w:rsidRPr="00893627" w:rsidRDefault="00E745FD"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E745FD" w:rsidRPr="00893627" w:rsidRDefault="00E745FD"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r w:rsidRPr="00893627">
        <w:rPr>
          <w:rFonts w:ascii="Times New Roman" w:eastAsia="Droid Sans" w:hAnsi="Times New Roman" w:cs="Times New Roman"/>
          <w:b/>
          <w:kern w:val="3"/>
          <w:sz w:val="23"/>
          <w:szCs w:val="23"/>
          <w:lang w:val="es-AR" w:eastAsia="zh-CN" w:bidi="hi-IN"/>
        </w:rPr>
        <w:t>Conclusiones:</w:t>
      </w:r>
    </w:p>
    <w:p w:rsidR="00A3773B" w:rsidRPr="00893627" w:rsidRDefault="00A3773B"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A lo largo de este trabajo hemos logrado llegar a varias</w:t>
      </w:r>
      <w:r w:rsidR="00E8403C" w:rsidRPr="00893627">
        <w:rPr>
          <w:rFonts w:ascii="Times New Roman" w:eastAsia="Droid Sans" w:hAnsi="Times New Roman" w:cs="Times New Roman"/>
          <w:kern w:val="3"/>
          <w:sz w:val="23"/>
          <w:szCs w:val="23"/>
          <w:lang w:val="es-AR" w:eastAsia="zh-CN" w:bidi="hi-IN"/>
        </w:rPr>
        <w:t xml:space="preserve"> conclusiones. En este apartado</w:t>
      </w:r>
      <w:r w:rsidRPr="00893627">
        <w:rPr>
          <w:rFonts w:ascii="Times New Roman" w:eastAsia="Droid Sans" w:hAnsi="Times New Roman" w:cs="Times New Roman"/>
          <w:kern w:val="3"/>
          <w:sz w:val="23"/>
          <w:szCs w:val="23"/>
          <w:lang w:val="es-AR" w:eastAsia="zh-CN" w:bidi="hi-IN"/>
        </w:rPr>
        <w:t xml:space="preserve"> buscaremos sintetizarlas.</w:t>
      </w:r>
    </w:p>
    <w:p w:rsidR="00284098" w:rsidRPr="00893627" w:rsidRDefault="00A3773B"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En cuanto al análisis de la programación de CE entre los años 2007 y 2014 hemos podido observar varios inconvenientes en como CE decide categorizar su programación científica. El principal de ellos es su utilización de las categorías CS y CyT</w:t>
      </w:r>
      <w:r w:rsidR="00E8403C" w:rsidRPr="00893627">
        <w:rPr>
          <w:rFonts w:ascii="Times New Roman" w:eastAsia="Droid Sans" w:hAnsi="Times New Roman" w:cs="Times New Roman"/>
          <w:kern w:val="3"/>
          <w:sz w:val="23"/>
          <w:szCs w:val="23"/>
          <w:lang w:val="es-AR" w:eastAsia="zh-CN" w:bidi="hi-IN"/>
        </w:rPr>
        <w:t>. Estas categorías</w:t>
      </w:r>
      <w:r w:rsidRPr="00893627">
        <w:rPr>
          <w:rFonts w:ascii="Times New Roman" w:eastAsia="Droid Sans" w:hAnsi="Times New Roman" w:cs="Times New Roman"/>
          <w:kern w:val="3"/>
          <w:sz w:val="23"/>
          <w:szCs w:val="23"/>
          <w:lang w:val="es-AR" w:eastAsia="zh-CN" w:bidi="hi-IN"/>
        </w:rPr>
        <w:t xml:space="preserve"> parecieran reflejar la vieja y problemática dicotomía entre “ciencias duras” y “ciencias blandas”. </w:t>
      </w:r>
    </w:p>
    <w:p w:rsidR="00284098" w:rsidRPr="00893627" w:rsidRDefault="00284098"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Las categorías CS y CyT de CE </w:t>
      </w:r>
      <w:r w:rsidR="00A3773B" w:rsidRPr="00893627">
        <w:rPr>
          <w:rFonts w:ascii="Times New Roman" w:eastAsia="Droid Sans" w:hAnsi="Times New Roman" w:cs="Times New Roman"/>
          <w:kern w:val="3"/>
          <w:sz w:val="23"/>
          <w:szCs w:val="23"/>
          <w:lang w:val="es-AR" w:eastAsia="zh-CN" w:bidi="hi-IN"/>
        </w:rPr>
        <w:t xml:space="preserve">han tendido a equipararse </w:t>
      </w:r>
      <w:r w:rsidR="00E8403C" w:rsidRPr="00893627">
        <w:rPr>
          <w:rFonts w:ascii="Times New Roman" w:eastAsia="Droid Sans" w:hAnsi="Times New Roman" w:cs="Times New Roman"/>
          <w:kern w:val="3"/>
          <w:sz w:val="23"/>
          <w:szCs w:val="23"/>
          <w:lang w:val="es-AR" w:eastAsia="zh-CN" w:bidi="hi-IN"/>
        </w:rPr>
        <w:t xml:space="preserve">a lo largo de los años </w:t>
      </w:r>
      <w:r w:rsidR="00A3773B" w:rsidRPr="00893627">
        <w:rPr>
          <w:rFonts w:ascii="Times New Roman" w:eastAsia="Droid Sans" w:hAnsi="Times New Roman" w:cs="Times New Roman"/>
          <w:kern w:val="3"/>
          <w:sz w:val="23"/>
          <w:szCs w:val="23"/>
          <w:lang w:val="es-AR" w:eastAsia="zh-CN" w:bidi="hi-IN"/>
        </w:rPr>
        <w:t xml:space="preserve">en cantidad de programas producidos. Por consiguiente, retomando a modo de referencia el modo en que categoriza las ciencias el CONICET, CE destina la mitad de su presupuesto de programación científica a tres de las grandes áreas de la ciencia del CONICET y destina la otra mitad a la gran área restante. Esto nos lleva a una segunda conclusión importante: </w:t>
      </w:r>
      <w:r w:rsidRPr="00893627">
        <w:rPr>
          <w:rFonts w:ascii="Times New Roman" w:eastAsia="Droid Sans" w:hAnsi="Times New Roman" w:cs="Times New Roman"/>
          <w:kern w:val="3"/>
          <w:sz w:val="23"/>
          <w:szCs w:val="23"/>
          <w:lang w:val="es-AR" w:eastAsia="zh-CN" w:bidi="hi-IN"/>
        </w:rPr>
        <w:t xml:space="preserve">en </w:t>
      </w:r>
      <w:r w:rsidR="00A3773B" w:rsidRPr="00893627">
        <w:rPr>
          <w:rFonts w:ascii="Times New Roman" w:eastAsia="Droid Sans" w:hAnsi="Times New Roman" w:cs="Times New Roman"/>
          <w:kern w:val="3"/>
          <w:sz w:val="23"/>
          <w:szCs w:val="23"/>
          <w:lang w:val="es-AR" w:eastAsia="zh-CN" w:bidi="hi-IN"/>
        </w:rPr>
        <w:t xml:space="preserve">CE </w:t>
      </w:r>
      <w:r w:rsidRPr="00893627">
        <w:rPr>
          <w:rFonts w:ascii="Times New Roman" w:eastAsia="Droid Sans" w:hAnsi="Times New Roman" w:cs="Times New Roman"/>
          <w:kern w:val="3"/>
          <w:sz w:val="23"/>
          <w:szCs w:val="23"/>
          <w:lang w:val="es-AR" w:eastAsia="zh-CN" w:bidi="hi-IN"/>
        </w:rPr>
        <w:t>hay un</w:t>
      </w:r>
      <w:r w:rsidR="00A3773B" w:rsidRPr="00893627">
        <w:rPr>
          <w:rFonts w:ascii="Times New Roman" w:eastAsia="Droid Sans" w:hAnsi="Times New Roman" w:cs="Times New Roman"/>
          <w:kern w:val="3"/>
          <w:sz w:val="23"/>
          <w:szCs w:val="23"/>
          <w:lang w:val="es-AR" w:eastAsia="zh-CN" w:bidi="hi-IN"/>
        </w:rPr>
        <w:t xml:space="preserve"> fuerte sobredimensionamiento de la categoría CS. Más considerable se vuelve este sobredimensionamiento si le sumamos el hecho de que la categoría CS no incluye los programas de </w:t>
      </w:r>
      <w:r w:rsidR="00B9371D">
        <w:rPr>
          <w:rFonts w:ascii="Times New Roman" w:eastAsia="Droid Sans" w:hAnsi="Times New Roman" w:cs="Times New Roman"/>
          <w:kern w:val="3"/>
          <w:sz w:val="23"/>
          <w:szCs w:val="23"/>
          <w:lang w:val="es-AR" w:eastAsia="zh-CN" w:bidi="hi-IN"/>
        </w:rPr>
        <w:t>la categoría “H</w:t>
      </w:r>
      <w:r w:rsidR="00A3773B" w:rsidRPr="00893627">
        <w:rPr>
          <w:rFonts w:ascii="Times New Roman" w:eastAsia="Droid Sans" w:hAnsi="Times New Roman" w:cs="Times New Roman"/>
          <w:kern w:val="3"/>
          <w:sz w:val="23"/>
          <w:szCs w:val="23"/>
          <w:lang w:val="es-AR" w:eastAsia="zh-CN" w:bidi="hi-IN"/>
        </w:rPr>
        <w:t>istoria</w:t>
      </w:r>
      <w:r w:rsidR="00B9371D">
        <w:rPr>
          <w:rFonts w:ascii="Times New Roman" w:eastAsia="Droid Sans" w:hAnsi="Times New Roman" w:cs="Times New Roman"/>
          <w:kern w:val="3"/>
          <w:sz w:val="23"/>
          <w:szCs w:val="23"/>
          <w:lang w:val="es-AR" w:eastAsia="zh-CN" w:bidi="hi-IN"/>
        </w:rPr>
        <w:t>”</w:t>
      </w:r>
      <w:r w:rsidR="00A3773B" w:rsidRPr="00893627">
        <w:rPr>
          <w:rFonts w:ascii="Times New Roman" w:eastAsia="Droid Sans" w:hAnsi="Times New Roman" w:cs="Times New Roman"/>
          <w:kern w:val="3"/>
          <w:sz w:val="23"/>
          <w:szCs w:val="23"/>
          <w:lang w:val="es-AR" w:eastAsia="zh-CN" w:bidi="hi-IN"/>
        </w:rPr>
        <w:t>.</w:t>
      </w:r>
    </w:p>
    <w:p w:rsidR="00284098" w:rsidRPr="00893627" w:rsidRDefault="00497946"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En cuanto a </w:t>
      </w:r>
      <w:r w:rsidR="00E8403C" w:rsidRPr="00893627">
        <w:rPr>
          <w:rFonts w:ascii="Times New Roman" w:eastAsia="Droid Sans" w:hAnsi="Times New Roman" w:cs="Times New Roman"/>
          <w:kern w:val="3"/>
          <w:sz w:val="23"/>
          <w:szCs w:val="23"/>
          <w:lang w:val="es-AR" w:eastAsia="zh-CN" w:bidi="hi-IN"/>
        </w:rPr>
        <w:t>los hallazgos más significativos extraídos d</w:t>
      </w:r>
      <w:r w:rsidR="00284098" w:rsidRPr="00893627">
        <w:rPr>
          <w:rFonts w:ascii="Times New Roman" w:eastAsia="Droid Sans" w:hAnsi="Times New Roman" w:cs="Times New Roman"/>
          <w:kern w:val="3"/>
          <w:sz w:val="23"/>
          <w:szCs w:val="23"/>
          <w:lang w:val="es-AR" w:eastAsia="zh-CN" w:bidi="hi-IN"/>
        </w:rPr>
        <w:t>el análisis de l</w:t>
      </w:r>
      <w:r w:rsidR="00E8403C" w:rsidRPr="00893627">
        <w:rPr>
          <w:rFonts w:ascii="Times New Roman" w:eastAsia="Droid Sans" w:hAnsi="Times New Roman" w:cs="Times New Roman"/>
          <w:kern w:val="3"/>
          <w:sz w:val="23"/>
          <w:szCs w:val="23"/>
          <w:lang w:val="es-AR" w:eastAsia="zh-CN" w:bidi="hi-IN"/>
        </w:rPr>
        <w:t>os programas categorizados CyT o</w:t>
      </w:r>
      <w:r w:rsidR="00284098" w:rsidRPr="00893627">
        <w:rPr>
          <w:rFonts w:ascii="Times New Roman" w:eastAsia="Droid Sans" w:hAnsi="Times New Roman" w:cs="Times New Roman"/>
          <w:kern w:val="3"/>
          <w:sz w:val="23"/>
          <w:szCs w:val="23"/>
          <w:lang w:val="es-AR" w:eastAsia="zh-CN" w:bidi="hi-IN"/>
        </w:rPr>
        <w:t xml:space="preserve"> CS del año 2013</w:t>
      </w:r>
      <w:r w:rsidRPr="00893627">
        <w:rPr>
          <w:rFonts w:ascii="Times New Roman" w:eastAsia="Droid Sans" w:hAnsi="Times New Roman" w:cs="Times New Roman"/>
          <w:kern w:val="3"/>
          <w:sz w:val="23"/>
          <w:szCs w:val="23"/>
          <w:lang w:val="es-AR" w:eastAsia="zh-CN" w:bidi="hi-IN"/>
        </w:rPr>
        <w:t>, g</w:t>
      </w:r>
      <w:r w:rsidR="00BD2878" w:rsidRPr="00893627">
        <w:rPr>
          <w:rFonts w:ascii="Times New Roman" w:eastAsia="Droid Sans" w:hAnsi="Times New Roman" w:cs="Times New Roman"/>
          <w:kern w:val="3"/>
          <w:sz w:val="23"/>
          <w:szCs w:val="23"/>
          <w:lang w:val="es-AR" w:eastAsia="zh-CN" w:bidi="hi-IN"/>
        </w:rPr>
        <w:t>racias a la primera grilla, descubrimos que d</w:t>
      </w:r>
      <w:r w:rsidR="00284098" w:rsidRPr="00893627">
        <w:rPr>
          <w:rFonts w:ascii="Times New Roman" w:eastAsia="Droid Sans" w:hAnsi="Times New Roman" w:cs="Times New Roman"/>
          <w:kern w:val="3"/>
          <w:sz w:val="23"/>
          <w:szCs w:val="23"/>
          <w:lang w:val="es-AR" w:eastAsia="zh-CN" w:bidi="hi-IN"/>
        </w:rPr>
        <w:t xml:space="preserve">e los 18 programas analizados, solo uno cuenta con conducción femenina y dos con voz en off femenina. Ni las voces en off ni la conductora en cuestión </w:t>
      </w:r>
      <w:r w:rsidR="00B9371D">
        <w:rPr>
          <w:rFonts w:ascii="Times New Roman" w:eastAsia="Droid Sans" w:hAnsi="Times New Roman" w:cs="Times New Roman"/>
          <w:kern w:val="3"/>
          <w:sz w:val="23"/>
          <w:szCs w:val="23"/>
          <w:lang w:val="es-AR" w:eastAsia="zh-CN" w:bidi="hi-IN"/>
        </w:rPr>
        <w:t>pertenecen al mundo de la ciencia</w:t>
      </w:r>
      <w:r w:rsidR="00284098" w:rsidRPr="00893627">
        <w:rPr>
          <w:rFonts w:ascii="Times New Roman" w:eastAsia="Droid Sans" w:hAnsi="Times New Roman" w:cs="Times New Roman"/>
          <w:kern w:val="3"/>
          <w:sz w:val="23"/>
          <w:szCs w:val="23"/>
          <w:lang w:val="es-AR" w:eastAsia="zh-CN" w:bidi="hi-IN"/>
        </w:rPr>
        <w:t xml:space="preserve">. Por consiguiente, no hay programas cuya conducción este a cargo de una mujer </w:t>
      </w:r>
      <w:r w:rsidR="00B9371D">
        <w:rPr>
          <w:rFonts w:ascii="Times New Roman" w:eastAsia="Droid Sans" w:hAnsi="Times New Roman" w:cs="Times New Roman"/>
          <w:kern w:val="3"/>
          <w:sz w:val="23"/>
          <w:szCs w:val="23"/>
          <w:lang w:val="es-AR" w:eastAsia="zh-CN" w:bidi="hi-IN"/>
        </w:rPr>
        <w:t>científica.</w:t>
      </w:r>
      <w:r w:rsidR="00284098" w:rsidRPr="00893627">
        <w:rPr>
          <w:rFonts w:ascii="Times New Roman" w:eastAsia="Droid Sans" w:hAnsi="Times New Roman" w:cs="Times New Roman"/>
          <w:kern w:val="3"/>
          <w:sz w:val="23"/>
          <w:szCs w:val="23"/>
          <w:lang w:val="es-AR" w:eastAsia="zh-CN" w:bidi="hi-IN"/>
        </w:rPr>
        <w:t xml:space="preserve"> En cambio, hay ocho programas cuya conducción es llevada adelante por hombres </w:t>
      </w:r>
      <w:r w:rsidR="00B9371D">
        <w:rPr>
          <w:rFonts w:ascii="Times New Roman" w:eastAsia="Droid Sans" w:hAnsi="Times New Roman" w:cs="Times New Roman"/>
          <w:kern w:val="3"/>
          <w:sz w:val="23"/>
          <w:szCs w:val="23"/>
          <w:lang w:val="es-AR" w:eastAsia="zh-CN" w:bidi="hi-IN"/>
        </w:rPr>
        <w:t>científicos</w:t>
      </w:r>
      <w:r w:rsidR="00BD2878" w:rsidRPr="00893627">
        <w:rPr>
          <w:rFonts w:ascii="Times New Roman" w:eastAsia="Droid Sans" w:hAnsi="Times New Roman" w:cs="Times New Roman"/>
          <w:kern w:val="3"/>
          <w:sz w:val="23"/>
          <w:szCs w:val="23"/>
          <w:lang w:val="es-AR" w:eastAsia="zh-CN" w:bidi="hi-IN"/>
        </w:rPr>
        <w:t>. Los programas restantes tienen</w:t>
      </w:r>
      <w:r w:rsidR="00284098" w:rsidRPr="00893627">
        <w:rPr>
          <w:rFonts w:ascii="Times New Roman" w:eastAsia="Droid Sans" w:hAnsi="Times New Roman" w:cs="Times New Roman"/>
          <w:kern w:val="3"/>
          <w:sz w:val="23"/>
          <w:szCs w:val="23"/>
          <w:lang w:val="es-AR" w:eastAsia="zh-CN" w:bidi="hi-IN"/>
        </w:rPr>
        <w:t xml:space="preserve"> cinco conducciones masculinas y dos voces en off masculinas no pertenecientes al mundo de la ciencia.  </w:t>
      </w:r>
    </w:p>
    <w:p w:rsidR="00E745FD" w:rsidRPr="00893627" w:rsidRDefault="00BD2878"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De la</w:t>
      </w:r>
      <w:r w:rsidR="00E8403C" w:rsidRPr="00893627">
        <w:rPr>
          <w:rFonts w:ascii="Times New Roman" w:eastAsia="Droid Sans" w:hAnsi="Times New Roman" w:cs="Times New Roman"/>
          <w:kern w:val="3"/>
          <w:sz w:val="23"/>
          <w:szCs w:val="23"/>
          <w:lang w:val="es-AR" w:eastAsia="zh-CN" w:bidi="hi-IN"/>
        </w:rPr>
        <w:t xml:space="preserve"> segunda grilla descubrimos que</w:t>
      </w:r>
      <w:r w:rsidR="00E745FD" w:rsidRPr="00893627">
        <w:rPr>
          <w:rFonts w:ascii="Times New Roman" w:eastAsia="Droid Sans" w:hAnsi="Times New Roman" w:cs="Times New Roman"/>
          <w:kern w:val="3"/>
          <w:sz w:val="23"/>
          <w:szCs w:val="23"/>
          <w:lang w:val="es-AR" w:eastAsia="zh-CN" w:bidi="hi-IN"/>
        </w:rPr>
        <w:t xml:space="preserve"> solo 9</w:t>
      </w:r>
      <w:r w:rsidRPr="00893627">
        <w:rPr>
          <w:rFonts w:ascii="Times New Roman" w:eastAsia="Droid Sans" w:hAnsi="Times New Roman" w:cs="Times New Roman"/>
          <w:kern w:val="3"/>
          <w:sz w:val="23"/>
          <w:szCs w:val="23"/>
          <w:lang w:val="es-AR" w:eastAsia="zh-CN" w:bidi="hi-IN"/>
        </w:rPr>
        <w:t xml:space="preserve"> programas</w:t>
      </w:r>
      <w:r w:rsidR="00E745FD" w:rsidRPr="00893627">
        <w:rPr>
          <w:rFonts w:ascii="Times New Roman" w:eastAsia="Droid Sans" w:hAnsi="Times New Roman" w:cs="Times New Roman"/>
          <w:kern w:val="3"/>
          <w:sz w:val="23"/>
          <w:szCs w:val="23"/>
          <w:lang w:val="es-AR" w:eastAsia="zh-CN" w:bidi="hi-IN"/>
        </w:rPr>
        <w:t xml:space="preserve"> (la mitad) cuenta con la presencia de alguna mujer científica. De esos nueve programas, solo 4 sup</w:t>
      </w:r>
      <w:r w:rsidR="00E8403C" w:rsidRPr="00893627">
        <w:rPr>
          <w:rFonts w:ascii="Times New Roman" w:eastAsia="Droid Sans" w:hAnsi="Times New Roman" w:cs="Times New Roman"/>
          <w:kern w:val="3"/>
          <w:sz w:val="23"/>
          <w:szCs w:val="23"/>
          <w:lang w:val="es-AR" w:eastAsia="zh-CN" w:bidi="hi-IN"/>
        </w:rPr>
        <w:t>eran la baja barrera del 30% (en</w:t>
      </w:r>
      <w:r w:rsidR="00E745FD" w:rsidRPr="00893627">
        <w:rPr>
          <w:rFonts w:ascii="Times New Roman" w:eastAsia="Droid Sans" w:hAnsi="Times New Roman" w:cs="Times New Roman"/>
          <w:kern w:val="3"/>
          <w:sz w:val="23"/>
          <w:szCs w:val="23"/>
          <w:lang w:val="es-AR" w:eastAsia="zh-CN" w:bidi="hi-IN"/>
        </w:rPr>
        <w:t xml:space="preserve"> donde podríamos decir que, aproximadamente, de cada tres científicos, una es mujer).  </w:t>
      </w:r>
      <w:r w:rsidR="00E8403C" w:rsidRPr="00893627">
        <w:rPr>
          <w:rFonts w:ascii="Times New Roman" w:eastAsia="Droid Sans" w:hAnsi="Times New Roman" w:cs="Times New Roman"/>
          <w:kern w:val="3"/>
          <w:sz w:val="23"/>
          <w:szCs w:val="23"/>
          <w:lang w:val="es-AR" w:eastAsia="zh-CN" w:bidi="hi-IN"/>
        </w:rPr>
        <w:t xml:space="preserve">De los 9 programas restantes sin presencia femenina, 6 de ellos </w:t>
      </w:r>
      <w:r w:rsidR="00E745FD" w:rsidRPr="00893627">
        <w:rPr>
          <w:rFonts w:ascii="Times New Roman" w:eastAsia="Droid Sans" w:hAnsi="Times New Roman" w:cs="Times New Roman"/>
          <w:kern w:val="3"/>
          <w:sz w:val="23"/>
          <w:szCs w:val="23"/>
          <w:lang w:val="es-AR" w:eastAsia="zh-CN" w:bidi="hi-IN"/>
        </w:rPr>
        <w:t xml:space="preserve">tienen un conductor masculino perteneciente al mundo de la ciencia. </w:t>
      </w:r>
      <w:r w:rsidR="00E8403C" w:rsidRPr="00893627">
        <w:rPr>
          <w:rFonts w:ascii="Times New Roman" w:eastAsia="Droid Sans" w:hAnsi="Times New Roman" w:cs="Times New Roman"/>
          <w:kern w:val="3"/>
          <w:sz w:val="23"/>
          <w:szCs w:val="23"/>
          <w:lang w:val="es-AR" w:eastAsia="zh-CN" w:bidi="hi-IN"/>
        </w:rPr>
        <w:t xml:space="preserve">Esta baja representación de mujeres científicas no se condice con los datos que el CONICET arroja </w:t>
      </w:r>
      <w:r w:rsidR="00B9371D">
        <w:rPr>
          <w:rFonts w:ascii="Times New Roman" w:eastAsia="Droid Sans" w:hAnsi="Times New Roman" w:cs="Times New Roman"/>
          <w:kern w:val="3"/>
          <w:sz w:val="23"/>
          <w:szCs w:val="23"/>
          <w:lang w:val="es-AR" w:eastAsia="zh-CN" w:bidi="hi-IN"/>
        </w:rPr>
        <w:t xml:space="preserve">acerca </w:t>
      </w:r>
      <w:r w:rsidR="00E8403C" w:rsidRPr="00893627">
        <w:rPr>
          <w:rFonts w:ascii="Times New Roman" w:eastAsia="Droid Sans" w:hAnsi="Times New Roman" w:cs="Times New Roman"/>
          <w:kern w:val="3"/>
          <w:sz w:val="23"/>
          <w:szCs w:val="23"/>
          <w:lang w:val="es-AR" w:eastAsia="zh-CN" w:bidi="hi-IN"/>
        </w:rPr>
        <w:t xml:space="preserve">del porcentaje de presencia femenina </w:t>
      </w:r>
      <w:r w:rsidR="00B9371D">
        <w:rPr>
          <w:rFonts w:ascii="Times New Roman" w:eastAsia="Droid Sans" w:hAnsi="Times New Roman" w:cs="Times New Roman"/>
          <w:kern w:val="3"/>
          <w:sz w:val="23"/>
          <w:szCs w:val="23"/>
          <w:lang w:val="es-AR" w:eastAsia="zh-CN" w:bidi="hi-IN"/>
        </w:rPr>
        <w:t>en dicho organismo</w:t>
      </w:r>
      <w:r w:rsidR="00E8403C" w:rsidRPr="00893627">
        <w:rPr>
          <w:rFonts w:ascii="Times New Roman" w:eastAsia="Droid Sans" w:hAnsi="Times New Roman" w:cs="Times New Roman"/>
          <w:kern w:val="3"/>
          <w:sz w:val="23"/>
          <w:szCs w:val="23"/>
          <w:lang w:val="es-AR" w:eastAsia="zh-CN" w:bidi="hi-IN"/>
        </w:rPr>
        <w:t xml:space="preserve">. </w:t>
      </w:r>
      <w:r w:rsidR="00E745FD" w:rsidRPr="00893627">
        <w:rPr>
          <w:rFonts w:ascii="Times New Roman" w:eastAsia="Droid Sans" w:hAnsi="Times New Roman" w:cs="Times New Roman"/>
          <w:kern w:val="3"/>
          <w:sz w:val="23"/>
          <w:szCs w:val="23"/>
          <w:lang w:val="es-AR" w:eastAsia="zh-CN" w:bidi="hi-IN"/>
        </w:rPr>
        <w:t xml:space="preserve">La escasa </w:t>
      </w:r>
      <w:r w:rsidR="00E745FD" w:rsidRPr="00893627">
        <w:rPr>
          <w:rFonts w:ascii="Times New Roman" w:eastAsia="Droid Sans" w:hAnsi="Times New Roman" w:cs="Times New Roman"/>
          <w:kern w:val="3"/>
          <w:sz w:val="23"/>
          <w:szCs w:val="23"/>
          <w:lang w:val="es-AR" w:eastAsia="zh-CN" w:bidi="hi-IN"/>
        </w:rPr>
        <w:lastRenderedPageBreak/>
        <w:t>presencia de mujeres en la pantalla de CE, entonces, no puede ser considerada una casualidad o un reflejo del entorno científico</w:t>
      </w:r>
      <w:r w:rsidR="00B9371D">
        <w:rPr>
          <w:rFonts w:ascii="Times New Roman" w:eastAsia="Droid Sans" w:hAnsi="Times New Roman" w:cs="Times New Roman"/>
          <w:kern w:val="3"/>
          <w:sz w:val="23"/>
          <w:szCs w:val="23"/>
          <w:lang w:val="es-AR" w:eastAsia="zh-CN" w:bidi="hi-IN"/>
        </w:rPr>
        <w:t xml:space="preserve">. </w:t>
      </w:r>
    </w:p>
    <w:p w:rsidR="00A3773B" w:rsidRPr="00893627" w:rsidRDefault="00E8403C"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La tercera grilla, por otro lado, nos muestra que, de los programas que sí deciden incluir entrevistas a científicos (</w:t>
      </w:r>
      <w:r w:rsidR="00497946" w:rsidRPr="00893627">
        <w:rPr>
          <w:rFonts w:ascii="Times New Roman" w:eastAsia="Droid Sans" w:hAnsi="Times New Roman" w:cs="Times New Roman"/>
          <w:kern w:val="3"/>
          <w:sz w:val="23"/>
          <w:szCs w:val="23"/>
          <w:lang w:val="es-AR" w:eastAsia="zh-CN" w:bidi="hi-IN"/>
        </w:rPr>
        <w:t>10 programas</w:t>
      </w:r>
      <w:r w:rsidRPr="00893627">
        <w:rPr>
          <w:rFonts w:ascii="Times New Roman" w:eastAsia="Droid Sans" w:hAnsi="Times New Roman" w:cs="Times New Roman"/>
          <w:kern w:val="3"/>
          <w:sz w:val="23"/>
          <w:szCs w:val="23"/>
          <w:lang w:val="es-AR" w:eastAsia="zh-CN" w:bidi="hi-IN"/>
        </w:rPr>
        <w:t>)</w:t>
      </w:r>
      <w:r w:rsidR="00497946" w:rsidRPr="00893627">
        <w:rPr>
          <w:rFonts w:ascii="Times New Roman" w:eastAsia="Droid Sans" w:hAnsi="Times New Roman" w:cs="Times New Roman"/>
          <w:kern w:val="3"/>
          <w:sz w:val="23"/>
          <w:szCs w:val="23"/>
          <w:lang w:val="es-AR" w:eastAsia="zh-CN" w:bidi="hi-IN"/>
        </w:rPr>
        <w:t xml:space="preserve">, </w:t>
      </w:r>
      <w:r w:rsidR="00A3773B" w:rsidRPr="00893627">
        <w:rPr>
          <w:rFonts w:ascii="Times New Roman" w:eastAsia="Droid Sans" w:hAnsi="Times New Roman" w:cs="Times New Roman"/>
          <w:kern w:val="3"/>
          <w:sz w:val="23"/>
          <w:szCs w:val="23"/>
          <w:lang w:val="es-AR" w:eastAsia="zh-CN" w:bidi="hi-IN"/>
        </w:rPr>
        <w:t xml:space="preserve">la mayoría aclara en un importante porcentaje la institución de pertenencia de los entrevistados (este porcentaje oscila entre el 53,84% y el 100%). </w:t>
      </w:r>
      <w:r w:rsidR="00B9371D">
        <w:rPr>
          <w:rFonts w:ascii="Times New Roman" w:eastAsia="Droid Sans" w:hAnsi="Times New Roman" w:cs="Times New Roman"/>
          <w:kern w:val="3"/>
          <w:sz w:val="23"/>
          <w:szCs w:val="23"/>
          <w:lang w:val="es-AR" w:eastAsia="zh-CN" w:bidi="hi-IN"/>
        </w:rPr>
        <w:t>L</w:t>
      </w:r>
      <w:r w:rsidR="00A3773B" w:rsidRPr="00893627">
        <w:rPr>
          <w:rFonts w:ascii="Times New Roman" w:eastAsia="Droid Sans" w:hAnsi="Times New Roman" w:cs="Times New Roman"/>
          <w:kern w:val="3"/>
          <w:sz w:val="23"/>
          <w:szCs w:val="23"/>
          <w:lang w:val="es-AR" w:eastAsia="zh-CN" w:bidi="hi-IN"/>
        </w:rPr>
        <w:t xml:space="preserve">a tendencia a mostrarlos en </w:t>
      </w:r>
      <w:r w:rsidR="00B9371D">
        <w:rPr>
          <w:rFonts w:ascii="Times New Roman" w:eastAsia="Droid Sans" w:hAnsi="Times New Roman" w:cs="Times New Roman"/>
          <w:kern w:val="3"/>
          <w:sz w:val="23"/>
          <w:szCs w:val="23"/>
          <w:lang w:val="es-AR" w:eastAsia="zh-CN" w:bidi="hi-IN"/>
        </w:rPr>
        <w:t>dichas instituciones, sin embargo,</w:t>
      </w:r>
      <w:r w:rsidR="00497946" w:rsidRPr="00893627">
        <w:rPr>
          <w:rFonts w:ascii="Times New Roman" w:eastAsia="Droid Sans" w:hAnsi="Times New Roman" w:cs="Times New Roman"/>
          <w:kern w:val="3"/>
          <w:sz w:val="23"/>
          <w:szCs w:val="23"/>
          <w:lang w:val="es-AR" w:eastAsia="zh-CN" w:bidi="hi-IN"/>
        </w:rPr>
        <w:t xml:space="preserve"> es más débil</w:t>
      </w:r>
      <w:r w:rsidR="00A3773B" w:rsidRPr="00893627">
        <w:rPr>
          <w:rFonts w:ascii="Times New Roman" w:eastAsia="Droid Sans" w:hAnsi="Times New Roman" w:cs="Times New Roman"/>
          <w:kern w:val="3"/>
          <w:sz w:val="23"/>
          <w:szCs w:val="23"/>
          <w:lang w:val="es-AR" w:eastAsia="zh-CN" w:bidi="hi-IN"/>
        </w:rPr>
        <w:t>, prefiriendo filmarlos con fondos neutros o en exteriores en detrimento de la inclusión de las instituciones como parte del programa, usándolas poco como fondos o escenarios.</w:t>
      </w:r>
    </w:p>
    <w:p w:rsidR="00497946" w:rsidRPr="00893627" w:rsidRDefault="00497946"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Por último, del cruce entre la segunda y la tercera grilla, llegamos a la hipótesis de que pareciera ser que cuanto más se muestren a los científicos en sus instituciones de pertenencia, o al menos se haga hincapié en mencionarlas, mayores son las probabilidades de un porcentaje mayor de mujeres científicas en pantalla. Por el contrario, cuanto menos se muestran a los científicos en sus </w:t>
      </w:r>
      <w:r w:rsidR="00FC6F43">
        <w:rPr>
          <w:rFonts w:ascii="Times New Roman" w:eastAsia="Droid Sans" w:hAnsi="Times New Roman" w:cs="Times New Roman"/>
          <w:kern w:val="3"/>
          <w:sz w:val="23"/>
          <w:szCs w:val="23"/>
          <w:lang w:val="es-AR" w:eastAsia="zh-CN" w:bidi="hi-IN"/>
        </w:rPr>
        <w:t xml:space="preserve">instituciones de pertenencia, </w:t>
      </w:r>
      <w:r w:rsidRPr="00893627">
        <w:rPr>
          <w:rFonts w:ascii="Times New Roman" w:eastAsia="Droid Sans" w:hAnsi="Times New Roman" w:cs="Times New Roman"/>
          <w:kern w:val="3"/>
          <w:sz w:val="23"/>
          <w:szCs w:val="23"/>
          <w:lang w:val="es-AR" w:eastAsia="zh-CN" w:bidi="hi-IN"/>
        </w:rPr>
        <w:t xml:space="preserve">o al menos se haga hincapié en mencionarlas, menores serán las probabilidades de porcentajes mayores de mujeres científicas en pantalla. </w:t>
      </w:r>
    </w:p>
    <w:p w:rsidR="001E6948" w:rsidRPr="00893627" w:rsidRDefault="001E6948"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Esta última hipótesis puede resultar de utilidad no solo para futuros trabajos o análisis sino también para </w:t>
      </w:r>
      <w:r w:rsidR="00CF101E" w:rsidRPr="00893627">
        <w:rPr>
          <w:rFonts w:ascii="Times New Roman" w:eastAsia="Droid Sans" w:hAnsi="Times New Roman" w:cs="Times New Roman"/>
          <w:kern w:val="3"/>
          <w:sz w:val="23"/>
          <w:szCs w:val="23"/>
          <w:lang w:val="es-AR" w:eastAsia="zh-CN" w:bidi="hi-IN"/>
        </w:rPr>
        <w:t xml:space="preserve">ayudar </w:t>
      </w:r>
      <w:r w:rsidRPr="00893627">
        <w:rPr>
          <w:rFonts w:ascii="Times New Roman" w:eastAsia="Droid Sans" w:hAnsi="Times New Roman" w:cs="Times New Roman"/>
          <w:kern w:val="3"/>
          <w:sz w:val="23"/>
          <w:szCs w:val="23"/>
          <w:lang w:val="es-AR" w:eastAsia="zh-CN" w:bidi="hi-IN"/>
        </w:rPr>
        <w:t xml:space="preserve">a futuros programas </w:t>
      </w:r>
      <w:r w:rsidR="00CF101E" w:rsidRPr="00893627">
        <w:rPr>
          <w:rFonts w:ascii="Times New Roman" w:eastAsia="Droid Sans" w:hAnsi="Times New Roman" w:cs="Times New Roman"/>
          <w:kern w:val="3"/>
          <w:sz w:val="23"/>
          <w:szCs w:val="23"/>
          <w:lang w:val="es-AR" w:eastAsia="zh-CN" w:bidi="hi-IN"/>
        </w:rPr>
        <w:t xml:space="preserve">a crear herramientas, </w:t>
      </w:r>
      <w:r w:rsidRPr="00893627">
        <w:rPr>
          <w:rFonts w:ascii="Times New Roman" w:eastAsia="Droid Sans" w:hAnsi="Times New Roman" w:cs="Times New Roman"/>
          <w:kern w:val="3"/>
          <w:sz w:val="23"/>
          <w:szCs w:val="23"/>
          <w:lang w:val="es-AR" w:eastAsia="zh-CN" w:bidi="hi-IN"/>
        </w:rPr>
        <w:t>estrategias o esquemas cuya</w:t>
      </w:r>
      <w:r w:rsidR="00CF101E" w:rsidRPr="00893627">
        <w:rPr>
          <w:rFonts w:ascii="Times New Roman" w:eastAsia="Droid Sans" w:hAnsi="Times New Roman" w:cs="Times New Roman"/>
          <w:kern w:val="3"/>
          <w:sz w:val="23"/>
          <w:szCs w:val="23"/>
          <w:lang w:val="es-AR" w:eastAsia="zh-CN" w:bidi="hi-IN"/>
        </w:rPr>
        <w:t>s</w:t>
      </w:r>
      <w:r w:rsidRPr="00893627">
        <w:rPr>
          <w:rFonts w:ascii="Times New Roman" w:eastAsia="Droid Sans" w:hAnsi="Times New Roman" w:cs="Times New Roman"/>
          <w:kern w:val="3"/>
          <w:sz w:val="23"/>
          <w:szCs w:val="23"/>
          <w:lang w:val="es-AR" w:eastAsia="zh-CN" w:bidi="hi-IN"/>
        </w:rPr>
        <w:t xml:space="preserve"> meta</w:t>
      </w:r>
      <w:r w:rsidR="00CF101E" w:rsidRPr="00893627">
        <w:rPr>
          <w:rFonts w:ascii="Times New Roman" w:eastAsia="Droid Sans" w:hAnsi="Times New Roman" w:cs="Times New Roman"/>
          <w:kern w:val="3"/>
          <w:sz w:val="23"/>
          <w:szCs w:val="23"/>
          <w:lang w:val="es-AR" w:eastAsia="zh-CN" w:bidi="hi-IN"/>
        </w:rPr>
        <w:t>s</w:t>
      </w:r>
      <w:r w:rsidRPr="00893627">
        <w:rPr>
          <w:rFonts w:ascii="Times New Roman" w:eastAsia="Droid Sans" w:hAnsi="Times New Roman" w:cs="Times New Roman"/>
          <w:kern w:val="3"/>
          <w:sz w:val="23"/>
          <w:szCs w:val="23"/>
          <w:lang w:val="es-AR" w:eastAsia="zh-CN" w:bidi="hi-IN"/>
        </w:rPr>
        <w:t xml:space="preserve"> sea</w:t>
      </w:r>
      <w:r w:rsidR="00CF101E" w:rsidRPr="00893627">
        <w:rPr>
          <w:rFonts w:ascii="Times New Roman" w:eastAsia="Droid Sans" w:hAnsi="Times New Roman" w:cs="Times New Roman"/>
          <w:kern w:val="3"/>
          <w:sz w:val="23"/>
          <w:szCs w:val="23"/>
          <w:lang w:val="es-AR" w:eastAsia="zh-CN" w:bidi="hi-IN"/>
        </w:rPr>
        <w:t>n</w:t>
      </w:r>
      <w:r w:rsidR="00FC6F43">
        <w:rPr>
          <w:rFonts w:ascii="Times New Roman" w:eastAsia="Droid Sans" w:hAnsi="Times New Roman" w:cs="Times New Roman"/>
          <w:kern w:val="3"/>
          <w:sz w:val="23"/>
          <w:szCs w:val="23"/>
          <w:lang w:val="es-AR" w:eastAsia="zh-CN" w:bidi="hi-IN"/>
        </w:rPr>
        <w:t xml:space="preserve"> tanto la de aumentar la escasa</w:t>
      </w:r>
      <w:r w:rsidRPr="00893627">
        <w:rPr>
          <w:rFonts w:ascii="Times New Roman" w:eastAsia="Droid Sans" w:hAnsi="Times New Roman" w:cs="Times New Roman"/>
          <w:kern w:val="3"/>
          <w:sz w:val="23"/>
          <w:szCs w:val="23"/>
          <w:lang w:val="es-AR" w:eastAsia="zh-CN" w:bidi="hi-IN"/>
        </w:rPr>
        <w:t xml:space="preserve"> presencia de mujeres científicas en pantalla como la de mostrar a los científicos no como individuos aislados, sino como pertenecientes a instituciones variadas en donde conforman equipos de trabajo las más de las veces interd</w:t>
      </w:r>
      <w:r w:rsidR="00FC6F43">
        <w:rPr>
          <w:rFonts w:ascii="Times New Roman" w:eastAsia="Droid Sans" w:hAnsi="Times New Roman" w:cs="Times New Roman"/>
          <w:kern w:val="3"/>
          <w:sz w:val="23"/>
          <w:szCs w:val="23"/>
          <w:lang w:val="es-AR" w:eastAsia="zh-CN" w:bidi="hi-IN"/>
        </w:rPr>
        <w:t xml:space="preserve">isciplinarios (que incluyen </w:t>
      </w:r>
      <w:r w:rsidRPr="00893627">
        <w:rPr>
          <w:rFonts w:ascii="Times New Roman" w:eastAsia="Droid Sans" w:hAnsi="Times New Roman" w:cs="Times New Roman"/>
          <w:kern w:val="3"/>
          <w:sz w:val="23"/>
          <w:szCs w:val="23"/>
          <w:lang w:val="es-AR" w:eastAsia="zh-CN" w:bidi="hi-IN"/>
        </w:rPr>
        <w:t xml:space="preserve">no solo distintas disciplinas científicas sino </w:t>
      </w:r>
      <w:r w:rsidR="00FC6F43">
        <w:rPr>
          <w:rFonts w:ascii="Times New Roman" w:eastAsia="Droid Sans" w:hAnsi="Times New Roman" w:cs="Times New Roman"/>
          <w:kern w:val="3"/>
          <w:sz w:val="23"/>
          <w:szCs w:val="23"/>
          <w:lang w:val="es-AR" w:eastAsia="zh-CN" w:bidi="hi-IN"/>
        </w:rPr>
        <w:t xml:space="preserve">también </w:t>
      </w:r>
      <w:r w:rsidR="00CF101E" w:rsidRPr="00893627">
        <w:rPr>
          <w:rFonts w:ascii="Times New Roman" w:eastAsia="Droid Sans" w:hAnsi="Times New Roman" w:cs="Times New Roman"/>
          <w:kern w:val="3"/>
          <w:sz w:val="23"/>
          <w:szCs w:val="23"/>
          <w:lang w:val="es-AR" w:eastAsia="zh-CN" w:bidi="hi-IN"/>
        </w:rPr>
        <w:t xml:space="preserve">a </w:t>
      </w:r>
      <w:r w:rsidRPr="00893627">
        <w:rPr>
          <w:rFonts w:ascii="Times New Roman" w:eastAsia="Droid Sans" w:hAnsi="Times New Roman" w:cs="Times New Roman"/>
          <w:kern w:val="3"/>
          <w:sz w:val="23"/>
          <w:szCs w:val="23"/>
          <w:lang w:val="es-AR" w:eastAsia="zh-CN" w:bidi="hi-IN"/>
        </w:rPr>
        <w:t>otras profesiones</w:t>
      </w:r>
      <w:r w:rsidR="00FC6F43">
        <w:rPr>
          <w:rFonts w:ascii="Times New Roman" w:eastAsia="Droid Sans" w:hAnsi="Times New Roman" w:cs="Times New Roman"/>
          <w:kern w:val="3"/>
          <w:sz w:val="23"/>
          <w:szCs w:val="23"/>
          <w:lang w:val="es-AR" w:eastAsia="zh-CN" w:bidi="hi-IN"/>
        </w:rPr>
        <w:t>)</w:t>
      </w:r>
      <w:r w:rsidRPr="00893627">
        <w:rPr>
          <w:rFonts w:ascii="Times New Roman" w:eastAsia="Droid Sans" w:hAnsi="Times New Roman" w:cs="Times New Roman"/>
          <w:kern w:val="3"/>
          <w:sz w:val="23"/>
          <w:szCs w:val="23"/>
          <w:lang w:val="es-AR" w:eastAsia="zh-CN" w:bidi="hi-IN"/>
        </w:rPr>
        <w:t xml:space="preserve">. </w:t>
      </w:r>
      <w:r w:rsidR="00FC6F43">
        <w:rPr>
          <w:rFonts w:ascii="Times New Roman" w:eastAsia="Droid Sans" w:hAnsi="Times New Roman" w:cs="Times New Roman"/>
          <w:kern w:val="3"/>
          <w:sz w:val="23"/>
          <w:szCs w:val="23"/>
          <w:lang w:val="es-AR" w:eastAsia="zh-CN" w:bidi="hi-IN"/>
        </w:rPr>
        <w:t>De hecho, esta</w:t>
      </w:r>
      <w:r w:rsidR="00AD537C" w:rsidRPr="00893627">
        <w:rPr>
          <w:rFonts w:ascii="Times New Roman" w:eastAsia="Droid Sans" w:hAnsi="Times New Roman" w:cs="Times New Roman"/>
          <w:kern w:val="3"/>
          <w:sz w:val="23"/>
          <w:szCs w:val="23"/>
          <w:lang w:val="es-AR" w:eastAsia="zh-CN" w:bidi="hi-IN"/>
        </w:rPr>
        <w:t xml:space="preserve"> hipótesis pareciera plantear no solo que es posible pensar estas metas en conjunto, sino que las mismas están relacionadas. </w:t>
      </w:r>
      <w:r w:rsidRPr="00893627">
        <w:rPr>
          <w:rFonts w:ascii="Times New Roman" w:eastAsia="Droid Sans" w:hAnsi="Times New Roman" w:cs="Times New Roman"/>
          <w:kern w:val="3"/>
          <w:sz w:val="23"/>
          <w:szCs w:val="23"/>
          <w:lang w:val="es-AR" w:eastAsia="zh-CN" w:bidi="hi-IN"/>
        </w:rPr>
        <w:t xml:space="preserve">  </w:t>
      </w:r>
    </w:p>
    <w:p w:rsidR="008C26CB" w:rsidRPr="00893627" w:rsidRDefault="008C26CB" w:rsidP="004E3A68">
      <w:pPr>
        <w:spacing w:after="0" w:line="360" w:lineRule="auto"/>
        <w:ind w:firstLine="720"/>
        <w:contextualSpacing/>
        <w:jc w:val="both"/>
        <w:rPr>
          <w:rFonts w:ascii="Times New Roman" w:eastAsia="Droid Sans" w:hAnsi="Times New Roman" w:cs="Times New Roman"/>
          <w:kern w:val="3"/>
          <w:sz w:val="23"/>
          <w:szCs w:val="23"/>
          <w:lang w:val="es-AR" w:eastAsia="zh-CN" w:bidi="hi-IN"/>
        </w:rPr>
      </w:pPr>
    </w:p>
    <w:p w:rsidR="008C26CB" w:rsidRPr="00893627" w:rsidRDefault="008C26CB" w:rsidP="004E3A68">
      <w:pPr>
        <w:spacing w:after="0" w:line="360" w:lineRule="auto"/>
        <w:ind w:firstLine="720"/>
        <w:contextualSpacing/>
        <w:jc w:val="both"/>
        <w:rPr>
          <w:rFonts w:ascii="Times New Roman" w:eastAsia="Droid Sans" w:hAnsi="Times New Roman" w:cs="Times New Roman"/>
          <w:b/>
          <w:kern w:val="3"/>
          <w:sz w:val="23"/>
          <w:szCs w:val="23"/>
          <w:lang w:val="es-AR" w:eastAsia="zh-CN" w:bidi="hi-IN"/>
        </w:rPr>
      </w:pPr>
      <w:r w:rsidRPr="00893627">
        <w:rPr>
          <w:rFonts w:ascii="Times New Roman" w:eastAsia="Droid Sans" w:hAnsi="Times New Roman" w:cs="Times New Roman"/>
          <w:b/>
          <w:kern w:val="3"/>
          <w:sz w:val="23"/>
          <w:szCs w:val="23"/>
          <w:lang w:val="es-AR" w:eastAsia="zh-CN" w:bidi="hi-IN"/>
        </w:rPr>
        <w:t xml:space="preserve">Material </w:t>
      </w:r>
      <w:r w:rsidR="00231A6D">
        <w:rPr>
          <w:rFonts w:ascii="Times New Roman" w:eastAsia="Droid Sans" w:hAnsi="Times New Roman" w:cs="Times New Roman"/>
          <w:b/>
          <w:kern w:val="3"/>
          <w:sz w:val="23"/>
          <w:szCs w:val="23"/>
          <w:lang w:val="es-AR" w:eastAsia="zh-CN" w:bidi="hi-IN"/>
        </w:rPr>
        <w:t xml:space="preserve">audiovisual y bibliografía utilizada </w:t>
      </w:r>
    </w:p>
    <w:p w:rsidR="008C26CB" w:rsidRPr="00893627" w:rsidRDefault="00CC1346" w:rsidP="004E3A68">
      <w:pPr>
        <w:pStyle w:val="Prrafodelista"/>
        <w:numPr>
          <w:ilvl w:val="0"/>
          <w:numId w:val="6"/>
        </w:numPr>
        <w:spacing w:after="0" w:line="360" w:lineRule="auto"/>
        <w:ind w:firstLine="720"/>
        <w:jc w:val="both"/>
        <w:rPr>
          <w:rFonts w:ascii="Times New Roman" w:eastAsia="Droid Sans" w:hAnsi="Times New Roman" w:cs="Times New Roman"/>
          <w:kern w:val="3"/>
          <w:sz w:val="23"/>
          <w:szCs w:val="23"/>
          <w:lang w:val="es-AR" w:eastAsia="zh-CN" w:bidi="hi-IN"/>
        </w:rPr>
      </w:pPr>
      <w:r>
        <w:rPr>
          <w:rFonts w:ascii="Times New Roman" w:eastAsia="Droid Sans" w:hAnsi="Times New Roman" w:cs="Times New Roman"/>
          <w:kern w:val="3"/>
          <w:sz w:val="23"/>
          <w:szCs w:val="23"/>
          <w:lang w:val="es-AR" w:eastAsia="zh-CN" w:bidi="hi-IN"/>
        </w:rPr>
        <w:t>G</w:t>
      </w:r>
      <w:r w:rsidR="008C26CB" w:rsidRPr="00893627">
        <w:rPr>
          <w:rFonts w:ascii="Times New Roman" w:eastAsia="Droid Sans" w:hAnsi="Times New Roman" w:cs="Times New Roman"/>
          <w:kern w:val="3"/>
          <w:sz w:val="23"/>
          <w:szCs w:val="23"/>
          <w:lang w:val="es-AR" w:eastAsia="zh-CN" w:bidi="hi-IN"/>
        </w:rPr>
        <w:t>rilla de programación facilitada por CE</w:t>
      </w:r>
      <w:r w:rsidR="00007A4E" w:rsidRPr="00893627">
        <w:rPr>
          <w:rFonts w:ascii="Times New Roman" w:eastAsia="Droid Sans" w:hAnsi="Times New Roman" w:cs="Times New Roman"/>
          <w:kern w:val="3"/>
          <w:sz w:val="23"/>
          <w:szCs w:val="23"/>
          <w:lang w:val="es-AR" w:eastAsia="zh-CN" w:bidi="hi-IN"/>
        </w:rPr>
        <w:t xml:space="preserve"> (cuya utilización para la realización de este trabajo fue autorizada mas no su difusión a terceros)</w:t>
      </w:r>
      <w:r w:rsidR="008C26CB" w:rsidRPr="00893627">
        <w:rPr>
          <w:rFonts w:ascii="Times New Roman" w:eastAsia="Droid Sans" w:hAnsi="Times New Roman" w:cs="Times New Roman"/>
          <w:kern w:val="3"/>
          <w:sz w:val="23"/>
          <w:szCs w:val="23"/>
          <w:lang w:val="es-AR" w:eastAsia="zh-CN" w:bidi="hi-IN"/>
        </w:rPr>
        <w:t xml:space="preserve"> </w:t>
      </w:r>
    </w:p>
    <w:p w:rsidR="008C26CB" w:rsidRPr="00893627" w:rsidRDefault="008C26CB" w:rsidP="004E3A68">
      <w:pPr>
        <w:pStyle w:val="Prrafodelista"/>
        <w:numPr>
          <w:ilvl w:val="0"/>
          <w:numId w:val="6"/>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Los 18 programas del 2013 </w:t>
      </w:r>
      <w:r w:rsidR="00F9226F">
        <w:rPr>
          <w:rFonts w:ascii="Times New Roman" w:eastAsia="Droid Sans" w:hAnsi="Times New Roman" w:cs="Times New Roman"/>
          <w:kern w:val="3"/>
          <w:sz w:val="23"/>
          <w:szCs w:val="23"/>
          <w:lang w:val="es-AR" w:eastAsia="zh-CN" w:bidi="hi-IN"/>
        </w:rPr>
        <w:t xml:space="preserve">fueron </w:t>
      </w:r>
      <w:r w:rsidRPr="00893627">
        <w:rPr>
          <w:rFonts w:ascii="Times New Roman" w:eastAsia="Droid Sans" w:hAnsi="Times New Roman" w:cs="Times New Roman"/>
          <w:kern w:val="3"/>
          <w:sz w:val="23"/>
          <w:szCs w:val="23"/>
          <w:lang w:val="es-AR" w:eastAsia="zh-CN" w:bidi="hi-IN"/>
        </w:rPr>
        <w:t xml:space="preserve">vistos en las siguientes plataformas: </w:t>
      </w:r>
      <w:hyperlink r:id="rId25" w:history="1">
        <w:r w:rsidRPr="00893627">
          <w:rPr>
            <w:rStyle w:val="Hipervnculo"/>
            <w:rFonts w:ascii="Times New Roman" w:eastAsia="Droid Sans" w:hAnsi="Times New Roman" w:cs="Times New Roman"/>
            <w:kern w:val="3"/>
            <w:sz w:val="23"/>
            <w:szCs w:val="23"/>
            <w:lang w:val="es-AR" w:eastAsia="zh-CN" w:bidi="hi-IN"/>
          </w:rPr>
          <w:t>http://encuentro.gob.ar/</w:t>
        </w:r>
      </w:hyperlink>
      <w:r w:rsidRPr="00893627">
        <w:rPr>
          <w:rFonts w:ascii="Times New Roman" w:eastAsia="Droid Sans" w:hAnsi="Times New Roman" w:cs="Times New Roman"/>
          <w:kern w:val="3"/>
          <w:sz w:val="23"/>
          <w:szCs w:val="23"/>
          <w:lang w:val="es-AR" w:eastAsia="zh-CN" w:bidi="hi-IN"/>
        </w:rPr>
        <w:t xml:space="preserve">, </w:t>
      </w:r>
      <w:hyperlink r:id="rId26" w:history="1">
        <w:r w:rsidRPr="00893627">
          <w:rPr>
            <w:rStyle w:val="Hipervnculo"/>
            <w:rFonts w:ascii="Times New Roman" w:eastAsia="Droid Sans" w:hAnsi="Times New Roman" w:cs="Times New Roman"/>
            <w:kern w:val="3"/>
            <w:sz w:val="23"/>
            <w:szCs w:val="23"/>
            <w:lang w:val="es-AR" w:eastAsia="zh-CN" w:bidi="hi-IN"/>
          </w:rPr>
          <w:t>https://www.educ.ar/</w:t>
        </w:r>
      </w:hyperlink>
      <w:r w:rsidRPr="00893627">
        <w:rPr>
          <w:rFonts w:ascii="Times New Roman" w:eastAsia="Droid Sans" w:hAnsi="Times New Roman" w:cs="Times New Roman"/>
          <w:kern w:val="3"/>
          <w:sz w:val="23"/>
          <w:szCs w:val="23"/>
          <w:lang w:val="es-AR" w:eastAsia="zh-CN" w:bidi="hi-IN"/>
        </w:rPr>
        <w:t xml:space="preserve">, </w:t>
      </w:r>
      <w:hyperlink r:id="rId27" w:history="1">
        <w:r w:rsidRPr="00893627">
          <w:rPr>
            <w:rStyle w:val="Hipervnculo"/>
            <w:rFonts w:ascii="Times New Roman" w:eastAsia="Droid Sans" w:hAnsi="Times New Roman" w:cs="Times New Roman"/>
            <w:kern w:val="3"/>
            <w:sz w:val="23"/>
            <w:szCs w:val="23"/>
            <w:lang w:val="es-AR" w:eastAsia="zh-CN" w:bidi="hi-IN"/>
          </w:rPr>
          <w:t>http://www.conectate.gob.ar/</w:t>
        </w:r>
      </w:hyperlink>
      <w:r w:rsidRPr="00893627">
        <w:rPr>
          <w:rFonts w:ascii="Times New Roman" w:eastAsia="Droid Sans" w:hAnsi="Times New Roman" w:cs="Times New Roman"/>
          <w:kern w:val="3"/>
          <w:sz w:val="23"/>
          <w:szCs w:val="23"/>
          <w:lang w:val="es-AR" w:eastAsia="zh-CN" w:bidi="hi-IN"/>
        </w:rPr>
        <w:t xml:space="preserve">, </w:t>
      </w:r>
      <w:hyperlink r:id="rId28" w:history="1">
        <w:r w:rsidRPr="00893627">
          <w:rPr>
            <w:rStyle w:val="Hipervnculo"/>
            <w:rFonts w:ascii="Times New Roman" w:eastAsia="Droid Sans" w:hAnsi="Times New Roman" w:cs="Times New Roman"/>
            <w:kern w:val="3"/>
            <w:sz w:val="23"/>
            <w:szCs w:val="23"/>
            <w:lang w:val="es-AR" w:eastAsia="zh-CN" w:bidi="hi-IN"/>
          </w:rPr>
          <w:t>https://www.youtube.com/</w:t>
        </w:r>
      </w:hyperlink>
      <w:r w:rsidR="00231A6D" w:rsidRPr="00231A6D">
        <w:rPr>
          <w:lang w:val="es-AR"/>
        </w:rPr>
        <w:t xml:space="preserve">  </w:t>
      </w:r>
      <w:r w:rsidR="00231A6D" w:rsidRPr="00231A6D">
        <w:rPr>
          <w:rFonts w:ascii="Times New Roman" w:eastAsia="Droid Sans" w:hAnsi="Times New Roman" w:cs="Times New Roman"/>
          <w:kern w:val="3"/>
          <w:sz w:val="23"/>
          <w:szCs w:val="23"/>
          <w:lang w:val="es-AR" w:eastAsia="zh-CN" w:bidi="hi-IN"/>
        </w:rPr>
        <w:t>[Fechas de acceso: Julio a Septiembre de 2017]</w:t>
      </w:r>
    </w:p>
    <w:p w:rsidR="008C26CB" w:rsidRDefault="008C26CB" w:rsidP="004E3A68">
      <w:pPr>
        <w:pStyle w:val="Prrafodelista"/>
        <w:numPr>
          <w:ilvl w:val="0"/>
          <w:numId w:val="6"/>
        </w:numPr>
        <w:spacing w:after="0" w:line="360" w:lineRule="auto"/>
        <w:ind w:firstLine="720"/>
        <w:jc w:val="both"/>
        <w:rPr>
          <w:rFonts w:ascii="Times New Roman" w:eastAsia="Droid Sans" w:hAnsi="Times New Roman" w:cs="Times New Roman"/>
          <w:kern w:val="3"/>
          <w:sz w:val="23"/>
          <w:szCs w:val="23"/>
          <w:lang w:val="es-AR" w:eastAsia="zh-CN" w:bidi="hi-IN"/>
        </w:rPr>
      </w:pPr>
      <w:r w:rsidRPr="00893627">
        <w:rPr>
          <w:rFonts w:ascii="Times New Roman" w:eastAsia="Droid Sans" w:hAnsi="Times New Roman" w:cs="Times New Roman"/>
          <w:kern w:val="3"/>
          <w:sz w:val="23"/>
          <w:szCs w:val="23"/>
          <w:lang w:val="es-AR" w:eastAsia="zh-CN" w:bidi="hi-IN"/>
        </w:rPr>
        <w:t xml:space="preserve">Datos del CONICET extraídos de la siguiente dirección web:  </w:t>
      </w:r>
      <w:hyperlink r:id="rId29" w:history="1">
        <w:r w:rsidRPr="00893627">
          <w:rPr>
            <w:rStyle w:val="Hipervnculo"/>
            <w:rFonts w:ascii="Times New Roman" w:eastAsia="Droid Sans" w:hAnsi="Times New Roman" w:cs="Times New Roman"/>
            <w:kern w:val="3"/>
            <w:sz w:val="23"/>
            <w:szCs w:val="23"/>
            <w:lang w:val="es-AR" w:eastAsia="zh-CN" w:bidi="hi-IN"/>
          </w:rPr>
          <w:t>http://www.conicet.gov.ar/conicet-conicet-en-cifras/</w:t>
        </w:r>
      </w:hyperlink>
      <w:r w:rsidRPr="00893627">
        <w:rPr>
          <w:rFonts w:ascii="Times New Roman" w:eastAsia="Droid Sans" w:hAnsi="Times New Roman" w:cs="Times New Roman"/>
          <w:kern w:val="3"/>
          <w:sz w:val="23"/>
          <w:szCs w:val="23"/>
          <w:lang w:val="es-AR" w:eastAsia="zh-CN" w:bidi="hi-IN"/>
        </w:rPr>
        <w:t xml:space="preserve"> </w:t>
      </w:r>
      <w:r w:rsidR="00231A6D">
        <w:rPr>
          <w:rFonts w:ascii="Times New Roman" w:eastAsia="Droid Sans" w:hAnsi="Times New Roman" w:cs="Times New Roman"/>
          <w:kern w:val="3"/>
          <w:sz w:val="23"/>
          <w:szCs w:val="23"/>
          <w:lang w:val="es-AR" w:eastAsia="zh-CN" w:bidi="hi-IN"/>
        </w:rPr>
        <w:t>[Fecha de acceso: 06/09/17]</w:t>
      </w:r>
    </w:p>
    <w:p w:rsidR="001305F9" w:rsidRDefault="001305F9" w:rsidP="001305F9">
      <w:pPr>
        <w:pStyle w:val="Prrafodelista"/>
        <w:numPr>
          <w:ilvl w:val="0"/>
          <w:numId w:val="6"/>
        </w:numPr>
        <w:spacing w:after="0" w:line="360" w:lineRule="auto"/>
        <w:ind w:firstLine="720"/>
        <w:jc w:val="both"/>
        <w:rPr>
          <w:rFonts w:ascii="Times New Roman" w:eastAsia="Droid Sans" w:hAnsi="Times New Roman" w:cs="Times New Roman"/>
          <w:kern w:val="3"/>
          <w:sz w:val="23"/>
          <w:szCs w:val="23"/>
          <w:lang w:eastAsia="zh-CN" w:bidi="hi-IN"/>
        </w:rPr>
      </w:pPr>
      <w:r>
        <w:rPr>
          <w:rFonts w:ascii="Times New Roman" w:eastAsia="Droid Sans" w:hAnsi="Times New Roman" w:cs="Times New Roman"/>
          <w:kern w:val="3"/>
          <w:sz w:val="23"/>
          <w:szCs w:val="23"/>
          <w:lang w:eastAsia="zh-CN" w:bidi="hi-IN"/>
        </w:rPr>
        <w:lastRenderedPageBreak/>
        <w:t xml:space="preserve">Chimba, M y Kitzinger, J (2010) “Bimbo or boffin? Woman in science: an analysis of media representation and how female scientists negotiate cultural contradictions”. </w:t>
      </w:r>
      <w:r w:rsidRPr="001305F9">
        <w:rPr>
          <w:rFonts w:ascii="Times New Roman" w:eastAsia="Droid Sans" w:hAnsi="Times New Roman" w:cs="Times New Roman"/>
          <w:i/>
          <w:kern w:val="3"/>
          <w:sz w:val="23"/>
          <w:szCs w:val="23"/>
          <w:lang w:eastAsia="zh-CN" w:bidi="hi-IN"/>
        </w:rPr>
        <w:t xml:space="preserve">Public Understanding of Science, Vol. </w:t>
      </w:r>
      <w:r>
        <w:rPr>
          <w:rFonts w:ascii="Times New Roman" w:eastAsia="Droid Sans" w:hAnsi="Times New Roman" w:cs="Times New Roman"/>
          <w:i/>
          <w:kern w:val="3"/>
          <w:sz w:val="23"/>
          <w:szCs w:val="23"/>
          <w:lang w:eastAsia="zh-CN" w:bidi="hi-IN"/>
        </w:rPr>
        <w:t>19</w:t>
      </w:r>
      <w:r>
        <w:rPr>
          <w:rFonts w:ascii="Times New Roman" w:eastAsia="Droid Sans" w:hAnsi="Times New Roman" w:cs="Times New Roman"/>
          <w:kern w:val="3"/>
          <w:sz w:val="23"/>
          <w:szCs w:val="23"/>
          <w:lang w:eastAsia="zh-CN" w:bidi="hi-IN"/>
        </w:rPr>
        <w:t>.</w:t>
      </w:r>
      <w:r w:rsidR="00A56144">
        <w:rPr>
          <w:rFonts w:ascii="Times New Roman" w:eastAsia="Droid Sans" w:hAnsi="Times New Roman" w:cs="Times New Roman"/>
          <w:kern w:val="3"/>
          <w:sz w:val="23"/>
          <w:szCs w:val="23"/>
          <w:lang w:eastAsia="zh-CN" w:bidi="hi-IN"/>
        </w:rPr>
        <w:t>, p. 609-</w:t>
      </w:r>
      <w:r w:rsidR="007464FB">
        <w:rPr>
          <w:rFonts w:ascii="Times New Roman" w:eastAsia="Droid Sans" w:hAnsi="Times New Roman" w:cs="Times New Roman"/>
          <w:kern w:val="3"/>
          <w:sz w:val="23"/>
          <w:szCs w:val="23"/>
          <w:lang w:eastAsia="zh-CN" w:bidi="hi-IN"/>
        </w:rPr>
        <w:t>624.</w:t>
      </w:r>
    </w:p>
    <w:p w:rsidR="00F9226F" w:rsidRPr="00F9226F" w:rsidRDefault="00F9226F" w:rsidP="00F9226F">
      <w:pPr>
        <w:pStyle w:val="Prrafodelista"/>
        <w:numPr>
          <w:ilvl w:val="0"/>
          <w:numId w:val="6"/>
        </w:numPr>
        <w:spacing w:after="0" w:line="360" w:lineRule="auto"/>
        <w:ind w:firstLine="720"/>
        <w:jc w:val="both"/>
        <w:rPr>
          <w:rFonts w:ascii="Times New Roman" w:eastAsia="Droid Sans" w:hAnsi="Times New Roman" w:cs="Times New Roman"/>
          <w:i/>
          <w:kern w:val="3"/>
          <w:sz w:val="23"/>
          <w:szCs w:val="23"/>
          <w:lang w:eastAsia="zh-CN" w:bidi="hi-IN"/>
        </w:rPr>
      </w:pPr>
      <w:r w:rsidRPr="007464FB">
        <w:rPr>
          <w:rFonts w:ascii="Times New Roman" w:eastAsia="Droid Sans" w:hAnsi="Times New Roman" w:cs="Times New Roman"/>
          <w:kern w:val="3"/>
          <w:sz w:val="23"/>
          <w:szCs w:val="23"/>
          <w:lang w:eastAsia="zh-CN" w:bidi="hi-IN"/>
        </w:rPr>
        <w:t xml:space="preserve">Hilgartner, S. </w:t>
      </w:r>
      <w:r>
        <w:rPr>
          <w:rFonts w:ascii="Times New Roman" w:eastAsia="Droid Sans" w:hAnsi="Times New Roman" w:cs="Times New Roman"/>
          <w:kern w:val="3"/>
          <w:sz w:val="23"/>
          <w:szCs w:val="23"/>
          <w:lang w:eastAsia="zh-CN" w:bidi="hi-IN"/>
        </w:rPr>
        <w:t xml:space="preserve">(1990) </w:t>
      </w:r>
      <w:r w:rsidRPr="007464FB">
        <w:rPr>
          <w:rFonts w:ascii="Times New Roman" w:eastAsia="Droid Sans" w:hAnsi="Times New Roman" w:cs="Times New Roman"/>
          <w:kern w:val="3"/>
          <w:sz w:val="23"/>
          <w:szCs w:val="23"/>
          <w:lang w:eastAsia="zh-CN" w:bidi="hi-IN"/>
        </w:rPr>
        <w:t xml:space="preserve">“The dominant view of popularization: Conceptual problems, political uses”. </w:t>
      </w:r>
      <w:r w:rsidRPr="00F9226F">
        <w:rPr>
          <w:rFonts w:ascii="Times New Roman" w:eastAsia="Droid Sans" w:hAnsi="Times New Roman" w:cs="Times New Roman"/>
          <w:i/>
          <w:kern w:val="3"/>
          <w:sz w:val="23"/>
          <w:szCs w:val="23"/>
          <w:lang w:eastAsia="zh-CN" w:bidi="hi-IN"/>
        </w:rPr>
        <w:t>Social Studies of Science, vol. 20</w:t>
      </w:r>
      <w:r w:rsidRPr="00F9226F">
        <w:rPr>
          <w:rFonts w:ascii="Times New Roman" w:eastAsia="Droid Sans" w:hAnsi="Times New Roman" w:cs="Times New Roman"/>
          <w:kern w:val="3"/>
          <w:sz w:val="23"/>
          <w:szCs w:val="23"/>
          <w:lang w:eastAsia="zh-CN" w:bidi="hi-IN"/>
        </w:rPr>
        <w:t xml:space="preserve">., p. 519-539. </w:t>
      </w:r>
    </w:p>
    <w:p w:rsidR="00F9226F" w:rsidRPr="00F9226F" w:rsidRDefault="00F9226F" w:rsidP="00F9226F">
      <w:pPr>
        <w:pStyle w:val="Prrafodelista"/>
        <w:numPr>
          <w:ilvl w:val="0"/>
          <w:numId w:val="6"/>
        </w:numPr>
        <w:spacing w:after="0" w:line="360" w:lineRule="auto"/>
        <w:ind w:firstLine="720"/>
        <w:jc w:val="both"/>
        <w:rPr>
          <w:rFonts w:ascii="Times New Roman" w:eastAsia="Droid Sans" w:hAnsi="Times New Roman" w:cs="Times New Roman"/>
          <w:i/>
          <w:kern w:val="3"/>
          <w:sz w:val="23"/>
          <w:szCs w:val="23"/>
          <w:lang w:val="es-AR" w:eastAsia="zh-CN" w:bidi="hi-IN"/>
        </w:rPr>
      </w:pPr>
      <w:r w:rsidRPr="007464FB">
        <w:rPr>
          <w:rFonts w:ascii="Times New Roman" w:eastAsia="Droid Sans" w:hAnsi="Times New Roman" w:cs="Times New Roman"/>
          <w:kern w:val="3"/>
          <w:sz w:val="23"/>
          <w:szCs w:val="23"/>
          <w:lang w:val="es-AR" w:eastAsia="zh-CN" w:bidi="hi-IN"/>
        </w:rPr>
        <w:t xml:space="preserve">López, V. S. </w:t>
      </w:r>
      <w:r>
        <w:rPr>
          <w:rFonts w:ascii="Times New Roman" w:eastAsia="Droid Sans" w:hAnsi="Times New Roman" w:cs="Times New Roman"/>
          <w:kern w:val="3"/>
          <w:sz w:val="23"/>
          <w:szCs w:val="23"/>
          <w:lang w:val="es-AR" w:eastAsia="zh-CN" w:bidi="hi-IN"/>
        </w:rPr>
        <w:t xml:space="preserve">(2012) </w:t>
      </w:r>
      <w:r w:rsidRPr="007464FB">
        <w:rPr>
          <w:rFonts w:ascii="Times New Roman" w:eastAsia="Droid Sans" w:hAnsi="Times New Roman" w:cs="Times New Roman"/>
          <w:kern w:val="3"/>
          <w:sz w:val="23"/>
          <w:szCs w:val="23"/>
          <w:lang w:val="es-AR" w:eastAsia="zh-CN" w:bidi="hi-IN"/>
        </w:rPr>
        <w:t>“Encuentro con la co</w:t>
      </w:r>
      <w:r>
        <w:rPr>
          <w:rFonts w:ascii="Times New Roman" w:eastAsia="Droid Sans" w:hAnsi="Times New Roman" w:cs="Times New Roman"/>
          <w:kern w:val="3"/>
          <w:sz w:val="23"/>
          <w:szCs w:val="23"/>
          <w:lang w:val="es-AR" w:eastAsia="zh-CN" w:bidi="hi-IN"/>
        </w:rPr>
        <w:t xml:space="preserve">municación pública de la ciencia en la Tv argentina”. </w:t>
      </w:r>
      <w:r w:rsidRPr="007464FB">
        <w:rPr>
          <w:rFonts w:ascii="Times New Roman" w:eastAsia="Droid Sans" w:hAnsi="Times New Roman" w:cs="Times New Roman"/>
          <w:i/>
          <w:kern w:val="3"/>
          <w:sz w:val="23"/>
          <w:szCs w:val="23"/>
          <w:lang w:val="es-AR" w:eastAsia="zh-CN" w:bidi="hi-IN"/>
        </w:rPr>
        <w:t>La Trama de la comunicación, Vol. 16.</w:t>
      </w:r>
      <w:r>
        <w:rPr>
          <w:rFonts w:ascii="Times New Roman" w:eastAsia="Droid Sans" w:hAnsi="Times New Roman" w:cs="Times New Roman"/>
          <w:kern w:val="3"/>
          <w:sz w:val="23"/>
          <w:szCs w:val="23"/>
          <w:lang w:val="es-AR" w:eastAsia="zh-CN" w:bidi="hi-IN"/>
        </w:rPr>
        <w:t>, p. 269-283.</w:t>
      </w:r>
    </w:p>
    <w:p w:rsidR="00F9226F" w:rsidRPr="00F9226F" w:rsidRDefault="00F9226F" w:rsidP="00F9226F">
      <w:pPr>
        <w:pStyle w:val="Prrafodelista"/>
        <w:numPr>
          <w:ilvl w:val="0"/>
          <w:numId w:val="6"/>
        </w:numPr>
        <w:spacing w:after="0" w:line="360" w:lineRule="auto"/>
        <w:ind w:firstLine="720"/>
        <w:jc w:val="both"/>
        <w:rPr>
          <w:rFonts w:ascii="Times New Roman" w:eastAsia="Droid Sans" w:hAnsi="Times New Roman" w:cs="Times New Roman"/>
          <w:i/>
          <w:kern w:val="3"/>
          <w:sz w:val="23"/>
          <w:szCs w:val="23"/>
          <w:lang w:val="es-AR" w:eastAsia="zh-CN" w:bidi="hi-IN"/>
        </w:rPr>
      </w:pPr>
      <w:r>
        <w:rPr>
          <w:rFonts w:ascii="Times New Roman" w:eastAsia="Droid Sans" w:hAnsi="Times New Roman" w:cs="Times New Roman"/>
          <w:kern w:val="3"/>
          <w:sz w:val="23"/>
          <w:szCs w:val="23"/>
          <w:lang w:val="es-AR" w:eastAsia="zh-CN" w:bidi="hi-IN"/>
        </w:rPr>
        <w:t xml:space="preserve">Vara, A. M. (2005) “Stephen Jay Gould y la “visión dominante” de la divulgación” en </w:t>
      </w:r>
      <w:r w:rsidRPr="007464FB">
        <w:rPr>
          <w:rFonts w:ascii="Times New Roman" w:eastAsia="Droid Sans" w:hAnsi="Times New Roman" w:cs="Times New Roman"/>
          <w:i/>
          <w:kern w:val="3"/>
          <w:sz w:val="23"/>
          <w:szCs w:val="23"/>
          <w:lang w:val="es-AR" w:eastAsia="zh-CN" w:bidi="hi-IN"/>
        </w:rPr>
        <w:t xml:space="preserve">Un puente entre dos culturas: pensar a Stephen Jay Gould desde la Argentina. </w:t>
      </w:r>
      <w:r>
        <w:rPr>
          <w:rFonts w:ascii="Times New Roman" w:eastAsia="Droid Sans" w:hAnsi="Times New Roman" w:cs="Times New Roman"/>
          <w:kern w:val="3"/>
          <w:sz w:val="23"/>
          <w:szCs w:val="23"/>
          <w:lang w:val="es-AR" w:eastAsia="zh-CN" w:bidi="hi-IN"/>
        </w:rPr>
        <w:t xml:space="preserve">Buenos Aires: Libros del Rojas. </w:t>
      </w:r>
    </w:p>
    <w:p w:rsidR="001305F9" w:rsidRDefault="001305F9" w:rsidP="004E3A68">
      <w:pPr>
        <w:pStyle w:val="Prrafodelista"/>
        <w:numPr>
          <w:ilvl w:val="0"/>
          <w:numId w:val="6"/>
        </w:numPr>
        <w:spacing w:after="0" w:line="360" w:lineRule="auto"/>
        <w:ind w:firstLine="720"/>
        <w:jc w:val="both"/>
        <w:rPr>
          <w:rFonts w:ascii="Times New Roman" w:eastAsia="Droid Sans" w:hAnsi="Times New Roman" w:cs="Times New Roman"/>
          <w:i/>
          <w:kern w:val="3"/>
          <w:sz w:val="23"/>
          <w:szCs w:val="23"/>
          <w:lang w:val="es-AR" w:eastAsia="zh-CN" w:bidi="hi-IN"/>
        </w:rPr>
      </w:pPr>
      <w:r w:rsidRPr="001305F9">
        <w:rPr>
          <w:rFonts w:ascii="Times New Roman" w:eastAsia="Droid Sans" w:hAnsi="Times New Roman" w:cs="Times New Roman"/>
          <w:kern w:val="3"/>
          <w:sz w:val="23"/>
          <w:szCs w:val="23"/>
          <w:lang w:val="es-AR" w:eastAsia="zh-CN" w:bidi="hi-IN"/>
        </w:rPr>
        <w:t xml:space="preserve">Vara, A. M. (2012) “Cuando saber menos es </w:t>
      </w:r>
      <w:r>
        <w:rPr>
          <w:rFonts w:ascii="Times New Roman" w:eastAsia="Droid Sans" w:hAnsi="Times New Roman" w:cs="Times New Roman"/>
          <w:kern w:val="3"/>
          <w:sz w:val="23"/>
          <w:szCs w:val="23"/>
          <w:lang w:val="es-AR" w:eastAsia="zh-CN" w:bidi="hi-IN"/>
        </w:rPr>
        <w:t>me</w:t>
      </w:r>
      <w:r w:rsidRPr="001305F9">
        <w:rPr>
          <w:rFonts w:ascii="Times New Roman" w:eastAsia="Droid Sans" w:hAnsi="Times New Roman" w:cs="Times New Roman"/>
          <w:kern w:val="3"/>
          <w:sz w:val="23"/>
          <w:szCs w:val="23"/>
          <w:lang w:val="es-AR" w:eastAsia="zh-CN" w:bidi="hi-IN"/>
        </w:rPr>
        <w:t>jor que saber m</w:t>
      </w:r>
      <w:r>
        <w:rPr>
          <w:rFonts w:ascii="Times New Roman" w:eastAsia="Droid Sans" w:hAnsi="Times New Roman" w:cs="Times New Roman"/>
          <w:kern w:val="3"/>
          <w:sz w:val="23"/>
          <w:szCs w:val="23"/>
          <w:lang w:val="es-AR" w:eastAsia="zh-CN" w:bidi="hi-IN"/>
        </w:rPr>
        <w:t xml:space="preserve">ás: reflexiones en torno a los límites en la producción y diseminación del conocimiento”. </w:t>
      </w:r>
      <w:r w:rsidRPr="001305F9">
        <w:rPr>
          <w:rFonts w:ascii="Times New Roman" w:eastAsia="Droid Sans" w:hAnsi="Times New Roman" w:cs="Times New Roman"/>
          <w:i/>
          <w:kern w:val="3"/>
          <w:sz w:val="23"/>
          <w:szCs w:val="23"/>
          <w:lang w:val="es-AR" w:eastAsia="zh-CN" w:bidi="hi-IN"/>
        </w:rPr>
        <w:t>Fundamentos en humanidades, vol. 2</w:t>
      </w:r>
      <w:r w:rsidR="007464FB">
        <w:rPr>
          <w:rFonts w:ascii="Times New Roman" w:eastAsia="Droid Sans" w:hAnsi="Times New Roman" w:cs="Times New Roman"/>
          <w:i/>
          <w:kern w:val="3"/>
          <w:sz w:val="23"/>
          <w:szCs w:val="23"/>
          <w:lang w:val="es-AR" w:eastAsia="zh-CN" w:bidi="hi-IN"/>
        </w:rPr>
        <w:t xml:space="preserve">, </w:t>
      </w:r>
      <w:r w:rsidR="007464FB" w:rsidRPr="007464FB">
        <w:rPr>
          <w:rFonts w:ascii="Times New Roman" w:eastAsia="Droid Sans" w:hAnsi="Times New Roman" w:cs="Times New Roman"/>
          <w:kern w:val="3"/>
          <w:sz w:val="23"/>
          <w:szCs w:val="23"/>
          <w:lang w:val="es-AR" w:eastAsia="zh-CN" w:bidi="hi-IN"/>
        </w:rPr>
        <w:t>p. 15</w:t>
      </w:r>
      <w:r w:rsidR="00A56144">
        <w:rPr>
          <w:rFonts w:ascii="Times New Roman" w:eastAsia="Droid Sans" w:hAnsi="Times New Roman" w:cs="Times New Roman"/>
          <w:kern w:val="3"/>
          <w:sz w:val="23"/>
          <w:szCs w:val="23"/>
          <w:lang w:val="es-AR" w:eastAsia="zh-CN" w:bidi="hi-IN"/>
        </w:rPr>
        <w:t>-</w:t>
      </w:r>
      <w:r w:rsidR="007464FB" w:rsidRPr="007464FB">
        <w:rPr>
          <w:rFonts w:ascii="Times New Roman" w:eastAsia="Droid Sans" w:hAnsi="Times New Roman" w:cs="Times New Roman"/>
          <w:kern w:val="3"/>
          <w:sz w:val="23"/>
          <w:szCs w:val="23"/>
          <w:lang w:val="es-AR" w:eastAsia="zh-CN" w:bidi="hi-IN"/>
        </w:rPr>
        <w:t>27.</w:t>
      </w:r>
    </w:p>
    <w:p w:rsidR="00F9226F" w:rsidRDefault="00F9226F" w:rsidP="00F9226F">
      <w:pPr>
        <w:pStyle w:val="Prrafodelista"/>
        <w:numPr>
          <w:ilvl w:val="0"/>
          <w:numId w:val="6"/>
        </w:numPr>
        <w:spacing w:after="0" w:line="360" w:lineRule="auto"/>
        <w:ind w:firstLine="720"/>
        <w:jc w:val="both"/>
        <w:rPr>
          <w:rFonts w:ascii="Times New Roman" w:eastAsia="Droid Sans" w:hAnsi="Times New Roman" w:cs="Times New Roman"/>
          <w:kern w:val="3"/>
          <w:sz w:val="23"/>
          <w:szCs w:val="23"/>
          <w:lang w:eastAsia="zh-CN" w:bidi="hi-IN"/>
        </w:rPr>
      </w:pPr>
      <w:r w:rsidRPr="001305F9">
        <w:rPr>
          <w:rFonts w:ascii="Times New Roman" w:eastAsia="Droid Sans" w:hAnsi="Times New Roman" w:cs="Times New Roman"/>
          <w:kern w:val="3"/>
          <w:sz w:val="23"/>
          <w:szCs w:val="23"/>
          <w:lang w:eastAsia="zh-CN" w:bidi="hi-IN"/>
        </w:rPr>
        <w:t xml:space="preserve">Zhai, Junquing (2015) </w:t>
      </w:r>
      <w:r>
        <w:rPr>
          <w:rFonts w:ascii="Times New Roman" w:eastAsia="Droid Sans" w:hAnsi="Times New Roman" w:cs="Times New Roman"/>
          <w:kern w:val="3"/>
          <w:sz w:val="23"/>
          <w:szCs w:val="23"/>
          <w:lang w:eastAsia="zh-CN" w:bidi="hi-IN"/>
        </w:rPr>
        <w:t xml:space="preserve">“Spiderman and science: How </w:t>
      </w:r>
      <w:r w:rsidR="00995858">
        <w:rPr>
          <w:rFonts w:ascii="Times New Roman" w:eastAsia="Droid Sans" w:hAnsi="Times New Roman" w:cs="Times New Roman"/>
          <w:kern w:val="3"/>
          <w:sz w:val="23"/>
          <w:szCs w:val="23"/>
          <w:lang w:eastAsia="zh-CN" w:bidi="hi-IN"/>
        </w:rPr>
        <w:t>students’ perceptions</w:t>
      </w:r>
      <w:r>
        <w:rPr>
          <w:rFonts w:ascii="Times New Roman" w:eastAsia="Droid Sans" w:hAnsi="Times New Roman" w:cs="Times New Roman"/>
          <w:kern w:val="3"/>
          <w:sz w:val="23"/>
          <w:szCs w:val="23"/>
          <w:lang w:eastAsia="zh-CN" w:bidi="hi-IN"/>
        </w:rPr>
        <w:t xml:space="preserve"> of scientists are shaped by popular media” </w:t>
      </w:r>
      <w:r w:rsidRPr="001305F9">
        <w:rPr>
          <w:rFonts w:ascii="Times New Roman" w:eastAsia="Droid Sans" w:hAnsi="Times New Roman" w:cs="Times New Roman"/>
          <w:i/>
          <w:kern w:val="3"/>
          <w:sz w:val="23"/>
          <w:szCs w:val="23"/>
          <w:lang w:eastAsia="zh-CN" w:bidi="hi-IN"/>
        </w:rPr>
        <w:t>Public Understanding of Science, Vol. 26</w:t>
      </w:r>
      <w:r>
        <w:rPr>
          <w:rFonts w:ascii="Times New Roman" w:eastAsia="Droid Sans" w:hAnsi="Times New Roman" w:cs="Times New Roman"/>
          <w:kern w:val="3"/>
          <w:sz w:val="23"/>
          <w:szCs w:val="23"/>
          <w:lang w:eastAsia="zh-CN" w:bidi="hi-IN"/>
        </w:rPr>
        <w:t>, p. 520 a 530.</w:t>
      </w:r>
    </w:p>
    <w:p w:rsidR="00E745FD" w:rsidRPr="00F9226F" w:rsidRDefault="00E745FD" w:rsidP="004E3A68">
      <w:pPr>
        <w:spacing w:after="0" w:line="360" w:lineRule="auto"/>
        <w:ind w:firstLine="720"/>
        <w:contextualSpacing/>
        <w:jc w:val="both"/>
        <w:rPr>
          <w:rFonts w:ascii="Times New Roman" w:eastAsia="Droid Sans" w:hAnsi="Times New Roman" w:cs="Times New Roman"/>
          <w:kern w:val="3"/>
          <w:sz w:val="23"/>
          <w:szCs w:val="23"/>
          <w:lang w:eastAsia="zh-CN" w:bidi="hi-IN"/>
        </w:rPr>
      </w:pPr>
    </w:p>
    <w:sectPr w:rsidR="00E745FD" w:rsidRPr="00F922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55B" w:rsidRDefault="00F8355B" w:rsidP="0030461B">
      <w:pPr>
        <w:spacing w:after="0" w:line="240" w:lineRule="auto"/>
      </w:pPr>
      <w:r>
        <w:separator/>
      </w:r>
    </w:p>
  </w:endnote>
  <w:endnote w:type="continuationSeparator" w:id="0">
    <w:p w:rsidR="00F8355B" w:rsidRDefault="00F8355B" w:rsidP="0030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55B" w:rsidRDefault="00F8355B" w:rsidP="0030461B">
      <w:pPr>
        <w:spacing w:after="0" w:line="240" w:lineRule="auto"/>
      </w:pPr>
      <w:r>
        <w:separator/>
      </w:r>
    </w:p>
  </w:footnote>
  <w:footnote w:type="continuationSeparator" w:id="0">
    <w:p w:rsidR="00F8355B" w:rsidRDefault="00F8355B" w:rsidP="003046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F05FA"/>
    <w:multiLevelType w:val="hybridMultilevel"/>
    <w:tmpl w:val="FE0A8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822406"/>
    <w:multiLevelType w:val="hybridMultilevel"/>
    <w:tmpl w:val="765C1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8C2410"/>
    <w:multiLevelType w:val="hybridMultilevel"/>
    <w:tmpl w:val="4B98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F21F9C"/>
    <w:multiLevelType w:val="hybridMultilevel"/>
    <w:tmpl w:val="90A0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F40506"/>
    <w:multiLevelType w:val="hybridMultilevel"/>
    <w:tmpl w:val="AAAA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7B73FB"/>
    <w:multiLevelType w:val="hybridMultilevel"/>
    <w:tmpl w:val="768E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5FD"/>
    <w:rsid w:val="00007A4E"/>
    <w:rsid w:val="000A75EF"/>
    <w:rsid w:val="0012269C"/>
    <w:rsid w:val="001305F9"/>
    <w:rsid w:val="001638E3"/>
    <w:rsid w:val="001D771E"/>
    <w:rsid w:val="001E6948"/>
    <w:rsid w:val="00231A6D"/>
    <w:rsid w:val="00235403"/>
    <w:rsid w:val="00284098"/>
    <w:rsid w:val="0030461B"/>
    <w:rsid w:val="00354543"/>
    <w:rsid w:val="003B503C"/>
    <w:rsid w:val="003E4BEC"/>
    <w:rsid w:val="003F7377"/>
    <w:rsid w:val="00417F68"/>
    <w:rsid w:val="00423F90"/>
    <w:rsid w:val="00445652"/>
    <w:rsid w:val="00487BF1"/>
    <w:rsid w:val="00497946"/>
    <w:rsid w:val="004E3A68"/>
    <w:rsid w:val="005B5433"/>
    <w:rsid w:val="006574E9"/>
    <w:rsid w:val="00663CBF"/>
    <w:rsid w:val="006700FF"/>
    <w:rsid w:val="00691A0B"/>
    <w:rsid w:val="006B1D8E"/>
    <w:rsid w:val="006E1342"/>
    <w:rsid w:val="007464FB"/>
    <w:rsid w:val="00762642"/>
    <w:rsid w:val="008330D3"/>
    <w:rsid w:val="008527A1"/>
    <w:rsid w:val="0088529F"/>
    <w:rsid w:val="00893627"/>
    <w:rsid w:val="008C26CB"/>
    <w:rsid w:val="008D7867"/>
    <w:rsid w:val="0098688F"/>
    <w:rsid w:val="00995858"/>
    <w:rsid w:val="00A238BF"/>
    <w:rsid w:val="00A3682F"/>
    <w:rsid w:val="00A3773B"/>
    <w:rsid w:val="00A56144"/>
    <w:rsid w:val="00A66035"/>
    <w:rsid w:val="00A8483C"/>
    <w:rsid w:val="00A86D3E"/>
    <w:rsid w:val="00AD537C"/>
    <w:rsid w:val="00B53B04"/>
    <w:rsid w:val="00B857A7"/>
    <w:rsid w:val="00B9371D"/>
    <w:rsid w:val="00BD2878"/>
    <w:rsid w:val="00BF4C61"/>
    <w:rsid w:val="00C26D9E"/>
    <w:rsid w:val="00CC1346"/>
    <w:rsid w:val="00CF101E"/>
    <w:rsid w:val="00D55E9C"/>
    <w:rsid w:val="00D955A5"/>
    <w:rsid w:val="00DA55BC"/>
    <w:rsid w:val="00DC4E52"/>
    <w:rsid w:val="00E22ECF"/>
    <w:rsid w:val="00E50A18"/>
    <w:rsid w:val="00E745FD"/>
    <w:rsid w:val="00E8403C"/>
    <w:rsid w:val="00EB6DA0"/>
    <w:rsid w:val="00F31DC2"/>
    <w:rsid w:val="00F618D4"/>
    <w:rsid w:val="00F6449C"/>
    <w:rsid w:val="00F8355B"/>
    <w:rsid w:val="00F9226F"/>
    <w:rsid w:val="00FB36C9"/>
    <w:rsid w:val="00FC6F43"/>
    <w:rsid w:val="00FE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45FD"/>
    <w:rPr>
      <w:color w:val="0000FF" w:themeColor="hyperlink"/>
      <w:u w:val="single"/>
    </w:rPr>
  </w:style>
  <w:style w:type="paragraph" w:styleId="NormalWeb">
    <w:name w:val="Normal (Web)"/>
    <w:basedOn w:val="Normal"/>
    <w:uiPriority w:val="99"/>
    <w:unhideWhenUsed/>
    <w:rsid w:val="00E745FD"/>
    <w:pPr>
      <w:spacing w:before="100" w:beforeAutospacing="1" w:after="142" w:line="288" w:lineRule="auto"/>
    </w:pPr>
    <w:rPr>
      <w:rFonts w:ascii="Times New Roman" w:eastAsia="Times New Roman" w:hAnsi="Times New Roman" w:cs="Times New Roman"/>
      <w:color w:val="000000"/>
      <w:sz w:val="24"/>
      <w:szCs w:val="24"/>
      <w:lang w:val="es-AR" w:eastAsia="es-AR"/>
    </w:rPr>
  </w:style>
  <w:style w:type="paragraph" w:styleId="Sinespaciado">
    <w:name w:val="No Spacing"/>
    <w:uiPriority w:val="1"/>
    <w:qFormat/>
    <w:rsid w:val="00E745FD"/>
    <w:pPr>
      <w:spacing w:after="0" w:line="240" w:lineRule="auto"/>
    </w:pPr>
  </w:style>
  <w:style w:type="paragraph" w:styleId="Prrafodelista">
    <w:name w:val="List Paragraph"/>
    <w:basedOn w:val="Normal"/>
    <w:uiPriority w:val="34"/>
    <w:qFormat/>
    <w:rsid w:val="00E745FD"/>
    <w:pPr>
      <w:ind w:left="720"/>
      <w:contextualSpacing/>
    </w:pPr>
  </w:style>
  <w:style w:type="paragraph" w:styleId="Textodeglobo">
    <w:name w:val="Balloon Text"/>
    <w:basedOn w:val="Normal"/>
    <w:link w:val="TextodegloboCar"/>
    <w:uiPriority w:val="99"/>
    <w:semiHidden/>
    <w:unhideWhenUsed/>
    <w:rsid w:val="00E745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5FD"/>
    <w:rPr>
      <w:rFonts w:ascii="Tahoma" w:hAnsi="Tahoma" w:cs="Tahoma"/>
      <w:sz w:val="16"/>
      <w:szCs w:val="16"/>
    </w:rPr>
  </w:style>
  <w:style w:type="character" w:customStyle="1" w:styleId="Fuentedeprrafopredeter1">
    <w:name w:val="Fuente de párrafo predeter.1"/>
    <w:rsid w:val="0030461B"/>
  </w:style>
  <w:style w:type="paragraph" w:styleId="Textonotapie">
    <w:name w:val="footnote text"/>
    <w:basedOn w:val="Normal"/>
    <w:link w:val="TextonotapieCar"/>
    <w:uiPriority w:val="99"/>
    <w:semiHidden/>
    <w:unhideWhenUsed/>
    <w:rsid w:val="0030461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0461B"/>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3046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45FD"/>
    <w:rPr>
      <w:color w:val="0000FF" w:themeColor="hyperlink"/>
      <w:u w:val="single"/>
    </w:rPr>
  </w:style>
  <w:style w:type="paragraph" w:styleId="NormalWeb">
    <w:name w:val="Normal (Web)"/>
    <w:basedOn w:val="Normal"/>
    <w:uiPriority w:val="99"/>
    <w:unhideWhenUsed/>
    <w:rsid w:val="00E745FD"/>
    <w:pPr>
      <w:spacing w:before="100" w:beforeAutospacing="1" w:after="142" w:line="288" w:lineRule="auto"/>
    </w:pPr>
    <w:rPr>
      <w:rFonts w:ascii="Times New Roman" w:eastAsia="Times New Roman" w:hAnsi="Times New Roman" w:cs="Times New Roman"/>
      <w:color w:val="000000"/>
      <w:sz w:val="24"/>
      <w:szCs w:val="24"/>
      <w:lang w:val="es-AR" w:eastAsia="es-AR"/>
    </w:rPr>
  </w:style>
  <w:style w:type="paragraph" w:styleId="Sinespaciado">
    <w:name w:val="No Spacing"/>
    <w:uiPriority w:val="1"/>
    <w:qFormat/>
    <w:rsid w:val="00E745FD"/>
    <w:pPr>
      <w:spacing w:after="0" w:line="240" w:lineRule="auto"/>
    </w:pPr>
  </w:style>
  <w:style w:type="paragraph" w:styleId="Prrafodelista">
    <w:name w:val="List Paragraph"/>
    <w:basedOn w:val="Normal"/>
    <w:uiPriority w:val="34"/>
    <w:qFormat/>
    <w:rsid w:val="00E745FD"/>
    <w:pPr>
      <w:ind w:left="720"/>
      <w:contextualSpacing/>
    </w:pPr>
  </w:style>
  <w:style w:type="paragraph" w:styleId="Textodeglobo">
    <w:name w:val="Balloon Text"/>
    <w:basedOn w:val="Normal"/>
    <w:link w:val="TextodegloboCar"/>
    <w:uiPriority w:val="99"/>
    <w:semiHidden/>
    <w:unhideWhenUsed/>
    <w:rsid w:val="00E745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5FD"/>
    <w:rPr>
      <w:rFonts w:ascii="Tahoma" w:hAnsi="Tahoma" w:cs="Tahoma"/>
      <w:sz w:val="16"/>
      <w:szCs w:val="16"/>
    </w:rPr>
  </w:style>
  <w:style w:type="character" w:customStyle="1" w:styleId="Fuentedeprrafopredeter1">
    <w:name w:val="Fuente de párrafo predeter.1"/>
    <w:rsid w:val="0030461B"/>
  </w:style>
  <w:style w:type="paragraph" w:styleId="Textonotapie">
    <w:name w:val="footnote text"/>
    <w:basedOn w:val="Normal"/>
    <w:link w:val="TextonotapieCar"/>
    <w:uiPriority w:val="99"/>
    <w:semiHidden/>
    <w:unhideWhenUsed/>
    <w:rsid w:val="0030461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0461B"/>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3046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837652">
      <w:bodyDiv w:val="1"/>
      <w:marLeft w:val="0"/>
      <w:marRight w:val="0"/>
      <w:marTop w:val="0"/>
      <w:marBottom w:val="0"/>
      <w:divBdr>
        <w:top w:val="none" w:sz="0" w:space="0" w:color="auto"/>
        <w:left w:val="none" w:sz="0" w:space="0" w:color="auto"/>
        <w:bottom w:val="none" w:sz="0" w:space="0" w:color="auto"/>
        <w:right w:val="none" w:sz="0" w:space="0" w:color="auto"/>
      </w:divBdr>
    </w:div>
    <w:div w:id="16729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yperlink" Target="https://www.educ.ar/" TargetMode="Externa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hyperlink" Target="http://encuentro.gob.ar/"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hyperlink" Target="http://www.conicet.gov.ar/conicet-conicet-en-cifr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ectate.gob.ar/" TargetMode="Externa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yperlink" Target="https://www.youtube.com/" TargetMode="External"/><Relationship Id="rId10" Type="http://schemas.openxmlformats.org/officeDocument/2006/relationships/hyperlink" Target="https://www.educ.ar/" TargetMode="External"/><Relationship Id="rId19" Type="http://schemas.openxmlformats.org/officeDocument/2006/relationships/image" Target="media/image8.e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abrielabisserier@gmail.com"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yperlink" Target="http://www.conectate.gob.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CA359-499D-4D7C-94B3-D3997AA5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6580</Words>
  <Characters>37507</Characters>
  <Application>Microsoft Office Word</Application>
  <DocSecurity>0</DocSecurity>
  <Lines>312</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Gabi</cp:lastModifiedBy>
  <cp:revision>35</cp:revision>
  <dcterms:created xsi:type="dcterms:W3CDTF">2017-10-12T17:00:00Z</dcterms:created>
  <dcterms:modified xsi:type="dcterms:W3CDTF">2017-10-13T23:06:00Z</dcterms:modified>
</cp:coreProperties>
</file>