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E41A" w14:textId="77777777" w:rsidR="00D061DC" w:rsidRPr="00E023CC" w:rsidRDefault="00D061DC" w:rsidP="00D061DC">
      <w:pPr>
        <w:rPr>
          <w:color w:val="000000" w:themeColor="text1"/>
        </w:rPr>
      </w:pPr>
      <w:r w:rsidRPr="00E023CC">
        <w:rPr>
          <w:color w:val="000000" w:themeColor="text1"/>
        </w:rPr>
        <w:t>IX Jornadas de Jóvenes Investigadores</w:t>
      </w:r>
    </w:p>
    <w:p w14:paraId="1E627192" w14:textId="77777777" w:rsidR="00D061DC" w:rsidRPr="00E023CC" w:rsidRDefault="00D061DC" w:rsidP="00D061DC">
      <w:pPr>
        <w:rPr>
          <w:color w:val="000000" w:themeColor="text1"/>
        </w:rPr>
      </w:pPr>
      <w:r w:rsidRPr="00E023CC">
        <w:rPr>
          <w:color w:val="000000" w:themeColor="text1"/>
        </w:rPr>
        <w:t>Instituto de Investigaciones Gino Germani</w:t>
      </w:r>
    </w:p>
    <w:p w14:paraId="41ABA363" w14:textId="77777777" w:rsidR="00D061DC" w:rsidRPr="00E023CC" w:rsidRDefault="00D061DC" w:rsidP="00D061DC">
      <w:pPr>
        <w:rPr>
          <w:color w:val="000000" w:themeColor="text1"/>
        </w:rPr>
      </w:pPr>
      <w:r w:rsidRPr="00E023CC">
        <w:rPr>
          <w:color w:val="000000" w:themeColor="text1"/>
        </w:rPr>
        <w:t>1,2,3 de noviembre de 2017</w:t>
      </w:r>
    </w:p>
    <w:p w14:paraId="70A7F364" w14:textId="77777777" w:rsidR="00D061DC" w:rsidRPr="00E023CC" w:rsidRDefault="00D061DC" w:rsidP="00D061DC">
      <w:pPr>
        <w:rPr>
          <w:color w:val="000000" w:themeColor="text1"/>
        </w:rPr>
      </w:pPr>
    </w:p>
    <w:p w14:paraId="763128C7" w14:textId="77777777" w:rsidR="00D061DC" w:rsidRPr="00E023CC" w:rsidRDefault="00D061DC" w:rsidP="00D061DC">
      <w:pPr>
        <w:rPr>
          <w:color w:val="000000" w:themeColor="text1"/>
        </w:rPr>
      </w:pPr>
      <w:r w:rsidRPr="00E023CC">
        <w:rPr>
          <w:color w:val="000000" w:themeColor="text1"/>
        </w:rPr>
        <w:t>MSc.Andrea Mata Benavides</w:t>
      </w:r>
    </w:p>
    <w:p w14:paraId="56F65865" w14:textId="77777777" w:rsidR="00D061DC" w:rsidRPr="00E023CC" w:rsidRDefault="00D061DC" w:rsidP="00D061DC">
      <w:pPr>
        <w:rPr>
          <w:color w:val="000000" w:themeColor="text1"/>
        </w:rPr>
      </w:pPr>
      <w:r w:rsidRPr="00E023CC">
        <w:rPr>
          <w:color w:val="000000" w:themeColor="text1"/>
        </w:rPr>
        <w:t>Antropóloga social costarricense</w:t>
      </w:r>
    </w:p>
    <w:p w14:paraId="43AA0F81" w14:textId="77777777" w:rsidR="00D061DC" w:rsidRPr="00E023CC" w:rsidRDefault="0010758C" w:rsidP="00D061DC">
      <w:pPr>
        <w:rPr>
          <w:color w:val="000000" w:themeColor="text1"/>
        </w:rPr>
      </w:pPr>
      <w:hyperlink r:id="rId7" w:history="1">
        <w:r w:rsidR="00D061DC" w:rsidRPr="00E023CC">
          <w:rPr>
            <w:rStyle w:val="Hipervnculo"/>
          </w:rPr>
          <w:t>andreamb41@gmail.com</w:t>
        </w:r>
      </w:hyperlink>
    </w:p>
    <w:p w14:paraId="6E21A885" w14:textId="446063A7" w:rsidR="00D061DC" w:rsidRPr="00E023CC" w:rsidRDefault="00D061DC" w:rsidP="00D061DC">
      <w:pPr>
        <w:rPr>
          <w:color w:val="000000" w:themeColor="text1"/>
        </w:rPr>
      </w:pPr>
      <w:r w:rsidRPr="00E023CC">
        <w:rPr>
          <w:color w:val="000000" w:themeColor="text1"/>
        </w:rPr>
        <w:t xml:space="preserve">Doctoranda </w:t>
      </w:r>
      <w:r w:rsidR="00820DB0" w:rsidRPr="00E023CC">
        <w:rPr>
          <w:color w:val="000000" w:themeColor="text1"/>
        </w:rPr>
        <w:t xml:space="preserve">en Ciencias Sociales, </w:t>
      </w:r>
      <w:r w:rsidRPr="00E023CC">
        <w:rPr>
          <w:color w:val="000000" w:themeColor="text1"/>
        </w:rPr>
        <w:t>FLACSO</w:t>
      </w:r>
      <w:r w:rsidR="00820DB0" w:rsidRPr="00E023CC">
        <w:rPr>
          <w:color w:val="000000" w:themeColor="text1"/>
        </w:rPr>
        <w:t>-</w:t>
      </w:r>
      <w:r w:rsidRPr="00E023CC">
        <w:rPr>
          <w:color w:val="000000" w:themeColor="text1"/>
        </w:rPr>
        <w:t>Argentina</w:t>
      </w:r>
    </w:p>
    <w:p w14:paraId="4A6BDF1A" w14:textId="77777777" w:rsidR="00DE55FD" w:rsidRPr="00E023CC" w:rsidRDefault="00DE55FD" w:rsidP="00D061DC">
      <w:pPr>
        <w:rPr>
          <w:color w:val="000000" w:themeColor="text1"/>
        </w:rPr>
      </w:pPr>
    </w:p>
    <w:p w14:paraId="1C4ADC4C" w14:textId="77777777" w:rsidR="00D061DC" w:rsidRPr="00E023CC" w:rsidRDefault="00D061DC" w:rsidP="00D061DC">
      <w:pPr>
        <w:rPr>
          <w:color w:val="000000" w:themeColor="text1"/>
        </w:rPr>
      </w:pPr>
      <w:r w:rsidRPr="00E023CC">
        <w:rPr>
          <w:color w:val="000000" w:themeColor="text1"/>
        </w:rPr>
        <w:t>Eje 4. Tecnologías digitales y producciones estético culturales: consumo, política, cultura y comunicación.</w:t>
      </w:r>
    </w:p>
    <w:p w14:paraId="43DF502A" w14:textId="77777777" w:rsidR="00CC23E8" w:rsidRPr="00E023CC" w:rsidRDefault="00CC23E8" w:rsidP="00D061DC">
      <w:pPr>
        <w:rPr>
          <w:color w:val="000000" w:themeColor="text1"/>
        </w:rPr>
      </w:pPr>
    </w:p>
    <w:p w14:paraId="7EF20B53" w14:textId="60A57304" w:rsidR="00D061DC" w:rsidRPr="00E023CC" w:rsidRDefault="00D061DC" w:rsidP="00D061DC">
      <w:pPr>
        <w:rPr>
          <w:color w:val="000000" w:themeColor="text1"/>
        </w:rPr>
      </w:pPr>
      <w:r w:rsidRPr="00E023CC">
        <w:rPr>
          <w:color w:val="000000" w:themeColor="text1"/>
        </w:rPr>
        <w:t>Palabras clave: acción colectiva transnacional, movimiento transnacional de base co</w:t>
      </w:r>
      <w:r w:rsidR="00DE55FD" w:rsidRPr="00E023CC">
        <w:rPr>
          <w:color w:val="000000" w:themeColor="text1"/>
        </w:rPr>
        <w:t>munitaria, política de cultura,</w:t>
      </w:r>
      <w:r w:rsidRPr="00E023CC">
        <w:rPr>
          <w:color w:val="000000" w:themeColor="text1"/>
        </w:rPr>
        <w:t xml:space="preserve"> cultura política.</w:t>
      </w:r>
    </w:p>
    <w:p w14:paraId="26A96671" w14:textId="77777777" w:rsidR="00D061DC" w:rsidRPr="00E023CC" w:rsidRDefault="00D061DC" w:rsidP="00D061DC">
      <w:pPr>
        <w:rPr>
          <w:b/>
          <w:color w:val="00B050"/>
        </w:rPr>
      </w:pPr>
    </w:p>
    <w:p w14:paraId="4BCBB71F" w14:textId="3F5E5038" w:rsidR="00D061DC" w:rsidRPr="00E023CC" w:rsidRDefault="00304212" w:rsidP="00D061DC">
      <w:pPr>
        <w:rPr>
          <w:b/>
          <w:color w:val="00B050"/>
        </w:rPr>
      </w:pPr>
      <w:r w:rsidRPr="00E023CC">
        <w:rPr>
          <w:b/>
          <w:color w:val="00B050"/>
        </w:rPr>
        <w:t xml:space="preserve"> </w:t>
      </w:r>
    </w:p>
    <w:p w14:paraId="79D36F35" w14:textId="77777777" w:rsidR="00304212" w:rsidRPr="00E023CC" w:rsidRDefault="00304212" w:rsidP="00D061DC">
      <w:pPr>
        <w:rPr>
          <w:b/>
          <w:color w:val="00B050"/>
        </w:rPr>
      </w:pPr>
    </w:p>
    <w:p w14:paraId="613CF155" w14:textId="77777777" w:rsidR="00D061DC" w:rsidRPr="00E023CC" w:rsidRDefault="00D061DC" w:rsidP="00D061DC">
      <w:pPr>
        <w:jc w:val="center"/>
        <w:rPr>
          <w:b/>
          <w:color w:val="00B050"/>
        </w:rPr>
      </w:pPr>
      <w:r w:rsidRPr="00E023CC">
        <w:rPr>
          <w:b/>
          <w:color w:val="00B050"/>
        </w:rPr>
        <w:t>LA ACCIÓN COLECTIVA DEL MOVIMIENTO CULTURA VIVA COMUNITARIA</w:t>
      </w:r>
    </w:p>
    <w:p w14:paraId="7A03383F" w14:textId="77777777" w:rsidR="00D061DC" w:rsidRPr="00E023CC" w:rsidRDefault="00D061DC" w:rsidP="00D061DC">
      <w:pPr>
        <w:jc w:val="center"/>
        <w:rPr>
          <w:color w:val="000000" w:themeColor="text1"/>
        </w:rPr>
      </w:pPr>
    </w:p>
    <w:p w14:paraId="6891B814" w14:textId="77777777" w:rsidR="00D061DC" w:rsidRPr="00E023CC" w:rsidRDefault="00D061DC" w:rsidP="00D061DC">
      <w:pPr>
        <w:jc w:val="center"/>
        <w:rPr>
          <w:color w:val="000000" w:themeColor="text1"/>
        </w:rPr>
      </w:pPr>
    </w:p>
    <w:p w14:paraId="394FC663" w14:textId="77777777" w:rsidR="00D061DC" w:rsidRPr="00E023CC" w:rsidRDefault="00D061DC" w:rsidP="00D061DC">
      <w:pPr>
        <w:spacing w:line="360" w:lineRule="auto"/>
        <w:ind w:firstLine="720"/>
        <w:jc w:val="center"/>
        <w:rPr>
          <w:i/>
          <w:sz w:val="20"/>
          <w:szCs w:val="20"/>
          <w:lang w:val="en-US" w:eastAsia="en-US"/>
        </w:rPr>
      </w:pPr>
      <w:r w:rsidRPr="00E023CC">
        <w:rPr>
          <w:i/>
          <w:sz w:val="20"/>
          <w:szCs w:val="20"/>
          <w:lang w:val="en-US" w:eastAsia="en-US"/>
        </w:rPr>
        <w:t>¿Por qué viva? Porque es pulsante, mutante, diversa. ¿Por qué comunitaria? Porque es donde nace, donde se organiza.</w:t>
      </w:r>
      <w:r w:rsidRPr="00E023CC">
        <w:rPr>
          <w:rStyle w:val="Ancladenotaalpie"/>
          <w:i/>
          <w:sz w:val="20"/>
          <w:szCs w:val="20"/>
          <w:lang w:val="en-US" w:eastAsia="en-US"/>
        </w:rPr>
        <w:footnoteReference w:id="1"/>
      </w:r>
    </w:p>
    <w:p w14:paraId="447A85C0" w14:textId="77777777" w:rsidR="00D061DC" w:rsidRPr="00E023CC" w:rsidRDefault="00D061DC" w:rsidP="00D061DC">
      <w:pPr>
        <w:spacing w:line="360" w:lineRule="auto"/>
        <w:jc w:val="both"/>
        <w:rPr>
          <w:b/>
          <w:color w:val="00B050"/>
        </w:rPr>
      </w:pPr>
    </w:p>
    <w:p w14:paraId="2B6A0306" w14:textId="1E7178F5" w:rsidR="00D061DC" w:rsidRPr="00E023CC" w:rsidRDefault="00D061DC" w:rsidP="00D061DC">
      <w:pPr>
        <w:spacing w:line="360" w:lineRule="auto"/>
        <w:jc w:val="both"/>
        <w:rPr>
          <w:b/>
          <w:color w:val="00B050"/>
        </w:rPr>
      </w:pPr>
      <w:r w:rsidRPr="00E023CC">
        <w:rPr>
          <w:b/>
          <w:color w:val="00B050"/>
        </w:rPr>
        <w:t xml:space="preserve">Resumen </w:t>
      </w:r>
    </w:p>
    <w:p w14:paraId="1D02C2B7" w14:textId="00B37A37" w:rsidR="00D061DC" w:rsidRPr="00E023CC" w:rsidRDefault="00D061DC" w:rsidP="00D061DC">
      <w:pPr>
        <w:spacing w:line="360" w:lineRule="auto"/>
        <w:jc w:val="both"/>
      </w:pPr>
      <w:r w:rsidRPr="00E023CC">
        <w:t>Este trabajo analiza la propuesta de acción colectiva del Movimiento Cultura Viva Comunitaria</w:t>
      </w:r>
      <w:r w:rsidR="00867880">
        <w:t xml:space="preserve"> (MCVC)</w:t>
      </w:r>
      <w:r w:rsidRPr="00E023CC">
        <w:t>. El objetivo de este movimiento de base comunitaria y conformado por diecisiete países de América Latina</w:t>
      </w:r>
      <w:r w:rsidRPr="00E023CC">
        <w:rPr>
          <w:rStyle w:val="Refdenotaalpie"/>
        </w:rPr>
        <w:footnoteReference w:id="2"/>
      </w:r>
      <w:r w:rsidRPr="00E023CC">
        <w:t>, es lograr que cada país miembro cuente con una política de derechos culturales representada a través de u</w:t>
      </w:r>
      <w:r w:rsidR="00EA3F33">
        <w:t>na Ley General de C</w:t>
      </w:r>
      <w:r w:rsidRPr="00E023CC">
        <w:t>ultura y un presupuesto fijo que avale y gestione la cultura no solo desde su concepción tradicional, sino que incluya y visibilice a la cultura viva que se realiza en las comunidades.</w:t>
      </w:r>
      <w:r w:rsidRPr="00E023CC">
        <w:rPr>
          <w:b/>
          <w:color w:val="00B050"/>
        </w:rPr>
        <w:t xml:space="preserve"> </w:t>
      </w:r>
      <w:r w:rsidRPr="00E023CC">
        <w:t xml:space="preserve">Se reconoce el aporte de la antropología desde la perspectiva interpretativa y crítica de los estudios culturales, que indica la necesidad de concentrarse en el análisis de los nuevos movimientos sociales desde sus características y sus dinámicas socioculturales particulares en torno de lo político como impulsor de la acción colectiva transnacional (Tarrow,2004). </w:t>
      </w:r>
      <w:r w:rsidR="001041F2" w:rsidRPr="00E023CC">
        <w:t>Se</w:t>
      </w:r>
      <w:r w:rsidRPr="00E023CC">
        <w:t xml:space="preserve">  discute lo global y lo local en el marco de las d</w:t>
      </w:r>
      <w:r w:rsidR="00DD1F47">
        <w:t>ecisiones colectivas (Urfalino,</w:t>
      </w:r>
      <w:r w:rsidRPr="00E023CC">
        <w:t xml:space="preserve">2003), al abordar incógnitas en la dinámica específica de este tipo de movimiento, en cuanto a la manera en que se interpretan y reproducen sus bases globales </w:t>
      </w:r>
      <w:r w:rsidRPr="00E023CC">
        <w:lastRenderedPageBreak/>
        <w:t>en contextos locales.  A su vez, desde la antropología política se señala la necesidad de ampliar los estudios sobre cultura política, acotando el aporte de la dimensión utópica de la cultura política</w:t>
      </w:r>
      <w:r w:rsidR="00832352" w:rsidRPr="00E023CC">
        <w:t>,</w:t>
      </w:r>
      <w:r w:rsidRPr="00E023CC">
        <w:t xml:space="preserve"> que marca la aparición de expectativas nuevas que orientan a la acción colectiva.  </w:t>
      </w:r>
    </w:p>
    <w:p w14:paraId="51ACC2EC" w14:textId="77777777" w:rsidR="00FE65D1" w:rsidRPr="00E023CC" w:rsidRDefault="00FE65D1" w:rsidP="00FE65D1">
      <w:pPr>
        <w:spacing w:line="360" w:lineRule="auto"/>
        <w:jc w:val="both"/>
        <w:rPr>
          <w:b/>
          <w:bCs/>
          <w:color w:val="00B050"/>
        </w:rPr>
      </w:pPr>
    </w:p>
    <w:p w14:paraId="6BBEA5CF" w14:textId="77777777" w:rsidR="00FE65D1" w:rsidRPr="00E023CC" w:rsidRDefault="00FE65D1" w:rsidP="00FE65D1">
      <w:pPr>
        <w:spacing w:line="360" w:lineRule="auto"/>
        <w:jc w:val="both"/>
        <w:rPr>
          <w:b/>
          <w:bCs/>
          <w:color w:val="00B050"/>
        </w:rPr>
      </w:pPr>
      <w:r w:rsidRPr="00E023CC">
        <w:rPr>
          <w:b/>
          <w:bCs/>
          <w:color w:val="00B050"/>
        </w:rPr>
        <w:t>Introducción</w:t>
      </w:r>
    </w:p>
    <w:p w14:paraId="19326960" w14:textId="7CCC6514" w:rsidR="004E425F" w:rsidRPr="00E023CC" w:rsidRDefault="004E425F" w:rsidP="00DE55FD">
      <w:pPr>
        <w:widowControl w:val="0"/>
        <w:spacing w:line="360" w:lineRule="auto"/>
        <w:ind w:firstLine="720"/>
        <w:jc w:val="both"/>
      </w:pPr>
      <w:r w:rsidRPr="00E023CC">
        <w:t>Se conoce como Cultura Viva Comunitaria (CVC)</w:t>
      </w:r>
      <w:r w:rsidRPr="00E023CC">
        <w:rPr>
          <w:rStyle w:val="Ancladenotaalpie"/>
        </w:rPr>
        <w:footnoteReference w:id="3"/>
      </w:r>
      <w:r w:rsidRPr="00E023CC">
        <w:t xml:space="preserve"> a aquellas expresiones culturales que surgen, se reconocen y potencian desde sus comunidades de origen, a partir de su cotidianidad y como parte de la vivencia en sus territorios. El Movimiento Cultura Viva Comunitaria</w:t>
      </w:r>
      <w:r w:rsidR="00867880">
        <w:t xml:space="preserve"> </w:t>
      </w:r>
      <w:r w:rsidRPr="00E023CC">
        <w:t>es un movimiento social de base comunitaria, conformado por</w:t>
      </w:r>
      <w:r w:rsidR="00820DB0" w:rsidRPr="00E023CC">
        <w:t xml:space="preserve"> el momento por</w:t>
      </w:r>
      <w:r w:rsidRPr="00E023CC">
        <w:t xml:space="preserve"> diecisiete países de América Latina</w:t>
      </w:r>
      <w:r w:rsidRPr="00E023CC">
        <w:rPr>
          <w:rStyle w:val="Refdenotaalpie"/>
        </w:rPr>
        <w:footnoteReference w:id="4"/>
      </w:r>
      <w:r w:rsidRPr="00E023CC">
        <w:t xml:space="preserve"> que tienen como fin inmediato, construir un tejid</w:t>
      </w:r>
      <w:r w:rsidR="00DD1F47">
        <w:t>o social transnacional (Tarrow,</w:t>
      </w:r>
      <w:r w:rsidRPr="00E023CC">
        <w:t>2004), capaz de impulsar transformaciones por medio del intercambio de experiencias de cultura como fuerza viva, ancladas al espacio local y orientadas en la participación para la animación del arte y la cultura comunitaria. El objetivo final del movimiento es lograr que cada país miembro cuente con una política de derechos culturales, representada a través de una ley general de cultura</w:t>
      </w:r>
      <w:r w:rsidR="00820DB0" w:rsidRPr="00E023CC">
        <w:t>,</w:t>
      </w:r>
      <w:r w:rsidRPr="00E023CC">
        <w:t xml:space="preserve"> con un presupuesto fijo que permita la inclusión y visibilización de la cultura viva que se realiza en y desde las comunidades. El movimiento funciona a partir de la coordinación entre sus miembros a nivel continental para establecer los lineamientos comunes a seguir, que posteriormente son puestos en acción a partir de propuestas particulares que varían según las características socioculturales y posibilidades económicas y políticas de cada país miembro.</w:t>
      </w:r>
    </w:p>
    <w:p w14:paraId="26003B82" w14:textId="77777777" w:rsidR="00FE65D1" w:rsidRPr="00E023CC" w:rsidRDefault="00FE65D1" w:rsidP="00FE65D1">
      <w:pPr>
        <w:spacing w:line="360" w:lineRule="auto"/>
        <w:jc w:val="both"/>
        <w:rPr>
          <w:b/>
          <w:color w:val="0000FF"/>
        </w:rPr>
      </w:pPr>
    </w:p>
    <w:p w14:paraId="71F7C1AA" w14:textId="4D627416" w:rsidR="00FE65D1" w:rsidRPr="00E023CC" w:rsidRDefault="002655FA" w:rsidP="00FE65D1">
      <w:pPr>
        <w:spacing w:line="360" w:lineRule="auto"/>
        <w:jc w:val="both"/>
        <w:rPr>
          <w:b/>
          <w:bCs/>
          <w:color w:val="70AD47" w:themeColor="accent6"/>
        </w:rPr>
      </w:pPr>
      <w:r>
        <w:rPr>
          <w:b/>
          <w:bCs/>
          <w:color w:val="70AD47" w:themeColor="accent6"/>
        </w:rPr>
        <w:t>Antecedentes del M</w:t>
      </w:r>
      <w:r w:rsidR="00FE65D1" w:rsidRPr="00E023CC">
        <w:rPr>
          <w:b/>
          <w:bCs/>
          <w:color w:val="70AD47" w:themeColor="accent6"/>
        </w:rPr>
        <w:t>ovimiento Cultura Viva Comunitaria</w:t>
      </w:r>
    </w:p>
    <w:p w14:paraId="7FF0C745" w14:textId="6B994BDB" w:rsidR="00DE55FD" w:rsidRPr="00E023CC" w:rsidRDefault="00DE55FD" w:rsidP="00DE55FD">
      <w:pPr>
        <w:spacing w:line="360" w:lineRule="auto"/>
        <w:ind w:firstLine="720"/>
        <w:jc w:val="both"/>
      </w:pPr>
      <w:r w:rsidRPr="00E023CC">
        <w:t xml:space="preserve">El </w:t>
      </w:r>
      <w:r w:rsidR="00832352" w:rsidRPr="00E023CC">
        <w:t>término</w:t>
      </w:r>
      <w:r w:rsidRPr="00E023CC">
        <w:t xml:space="preserve"> de Cultura Viva Comunitaria</w:t>
      </w:r>
      <w:r w:rsidRPr="00E023CC">
        <w:rPr>
          <w:rStyle w:val="Ancladenotaalpie"/>
        </w:rPr>
        <w:footnoteReference w:id="5"/>
      </w:r>
      <w:r w:rsidRPr="00E023CC">
        <w:t xml:space="preserve"> se escucha por primera vez en la I Cumbre Iberoamericana de Jefes de Estados y Gobierno (1991) realizada en México, donde se discutió el interés por estructurar de manera conjunta el espacio iberoamericano resaltando a la cultura como elemento constitutivo. La implementación exitosa en Brasil del Programa </w:t>
      </w:r>
      <w:r w:rsidRPr="00E023CC">
        <w:rPr>
          <w:b/>
        </w:rPr>
        <w:t>Puntos de Cultura (2004)</w:t>
      </w:r>
      <w:r w:rsidRPr="00E023CC">
        <w:t>, a su vez transformado en política de estado en el año 2014,</w:t>
      </w:r>
      <w:r w:rsidR="00B17F0F" w:rsidRPr="00E023CC">
        <w:t xml:space="preserve"> la </w:t>
      </w:r>
      <w:r w:rsidR="00B17F0F" w:rsidRPr="00E023CC">
        <w:rPr>
          <w:b/>
        </w:rPr>
        <w:t>Convención sobre la Protección y Promoción de l</w:t>
      </w:r>
      <w:r w:rsidR="00832352" w:rsidRPr="00E023CC">
        <w:rPr>
          <w:b/>
        </w:rPr>
        <w:t xml:space="preserve">as Expresiones </w:t>
      </w:r>
      <w:r w:rsidR="00832352" w:rsidRPr="00E023CC">
        <w:rPr>
          <w:b/>
        </w:rPr>
        <w:lastRenderedPageBreak/>
        <w:t>C</w:t>
      </w:r>
      <w:r w:rsidR="00B17F0F" w:rsidRPr="00E023CC">
        <w:rPr>
          <w:b/>
        </w:rPr>
        <w:t>ulturales</w:t>
      </w:r>
      <w:r w:rsidR="00832352" w:rsidRPr="00E023CC">
        <w:rPr>
          <w:b/>
        </w:rPr>
        <w:t xml:space="preserve"> (2005)</w:t>
      </w:r>
      <w:r w:rsidR="00832352" w:rsidRPr="00E023CC">
        <w:t xml:space="preserve"> </w:t>
      </w:r>
      <w:r w:rsidR="00B17F0F" w:rsidRPr="00E023CC">
        <w:t>de la UNESCO</w:t>
      </w:r>
      <w:r w:rsidR="00832352" w:rsidRPr="00E023CC">
        <w:t xml:space="preserve">, </w:t>
      </w:r>
      <w:r w:rsidR="00B17F0F" w:rsidRPr="00E023CC">
        <w:t>donde se acordó la promoción el trabajo conjunto entre Estado y sociedad civil</w:t>
      </w:r>
      <w:r w:rsidR="00832352" w:rsidRPr="00E023CC">
        <w:t xml:space="preserve">, y </w:t>
      </w:r>
      <w:r w:rsidRPr="00E023CC">
        <w:t>la firma de la</w:t>
      </w:r>
      <w:r w:rsidRPr="00E023CC">
        <w:rPr>
          <w:b/>
        </w:rPr>
        <w:t xml:space="preserve"> Carta Cultural Iberoamericana (2006)</w:t>
      </w:r>
      <w:r w:rsidRPr="00E023CC">
        <w:rPr>
          <w:rStyle w:val="Refdenotaalpie"/>
          <w:b/>
        </w:rPr>
        <w:footnoteReference w:id="6"/>
      </w:r>
      <w:r w:rsidRPr="00E023CC">
        <w:rPr>
          <w:b/>
        </w:rPr>
        <w:t xml:space="preserve"> </w:t>
      </w:r>
      <w:r w:rsidRPr="00E023CC">
        <w:t xml:space="preserve">en Uruguay, durante la XVI Cumbre Iberoamericana de Jefes de Estados y Gobierno, permitió </w:t>
      </w:r>
      <w:r w:rsidR="00832352" w:rsidRPr="00E023CC">
        <w:t>la</w:t>
      </w:r>
      <w:r w:rsidRPr="00E023CC">
        <w:t xml:space="preserve"> recomendación de la Secretaría General Iberoamericana</w:t>
      </w:r>
      <w:r w:rsidR="00FC0D0C" w:rsidRPr="00E023CC">
        <w:t xml:space="preserve"> </w:t>
      </w:r>
      <w:r w:rsidR="00E86692" w:rsidRPr="00E023CC">
        <w:t>(SEGIB)</w:t>
      </w:r>
      <w:r w:rsidR="00FC0D0C" w:rsidRPr="00E023CC">
        <w:rPr>
          <w:rStyle w:val="Refdenotaalpie"/>
        </w:rPr>
        <w:footnoteReference w:id="7"/>
      </w:r>
      <w:r w:rsidR="00832352" w:rsidRPr="00E023CC">
        <w:t>, de</w:t>
      </w:r>
      <w:r w:rsidRPr="00E023CC">
        <w:t xml:space="preserve"> crea</w:t>
      </w:r>
      <w:r w:rsidR="00832352" w:rsidRPr="00E023CC">
        <w:t>r</w:t>
      </w:r>
      <w:r w:rsidRPr="00E023CC">
        <w:t xml:space="preserve"> el </w:t>
      </w:r>
      <w:r w:rsidRPr="00E023CC">
        <w:rPr>
          <w:b/>
        </w:rPr>
        <w:t>Programa IberCultura Viva (2009)</w:t>
      </w:r>
      <w:r w:rsidRPr="00E023CC">
        <w:rPr>
          <w:rStyle w:val="Refdenotaalpie"/>
          <w:b/>
        </w:rPr>
        <w:footnoteReference w:id="8"/>
      </w:r>
      <w:r w:rsidRPr="00E023CC">
        <w:t>.</w:t>
      </w:r>
    </w:p>
    <w:p w14:paraId="309E6BD2" w14:textId="77777777" w:rsidR="00DE55FD" w:rsidRPr="00E023CC" w:rsidRDefault="00DE55FD" w:rsidP="00DE55FD">
      <w:pPr>
        <w:spacing w:line="360" w:lineRule="auto"/>
        <w:ind w:firstLine="720"/>
        <w:jc w:val="both"/>
      </w:pPr>
    </w:p>
    <w:p w14:paraId="53199142" w14:textId="77777777" w:rsidR="00DE55FD" w:rsidRPr="00E023CC" w:rsidRDefault="00DE55FD" w:rsidP="00DE55FD">
      <w:pPr>
        <w:spacing w:line="360" w:lineRule="auto"/>
        <w:ind w:firstLine="720"/>
        <w:jc w:val="both"/>
      </w:pPr>
      <w:r w:rsidRPr="00E023CC">
        <w:t xml:space="preserve">Con el apoyo de este programa, se llevó a cabo en Colombia el </w:t>
      </w:r>
      <w:r w:rsidRPr="00E023CC">
        <w:rPr>
          <w:b/>
        </w:rPr>
        <w:t>Encuentro Latinoamericano de</w:t>
      </w:r>
      <w:r w:rsidRPr="00E023CC">
        <w:t xml:space="preserve"> </w:t>
      </w:r>
      <w:r w:rsidRPr="00E023CC">
        <w:rPr>
          <w:b/>
        </w:rPr>
        <w:t xml:space="preserve">Plataforma Puente Cultura Viva Comunitaria </w:t>
      </w:r>
      <w:r w:rsidRPr="00E023CC">
        <w:t xml:space="preserve">que dio nacimiento al </w:t>
      </w:r>
      <w:r w:rsidRPr="00E023CC">
        <w:rPr>
          <w:b/>
        </w:rPr>
        <w:t>Movimiento</w:t>
      </w:r>
      <w:r w:rsidRPr="00E023CC">
        <w:t xml:space="preserve"> </w:t>
      </w:r>
      <w:r w:rsidRPr="00E023CC">
        <w:rPr>
          <w:b/>
        </w:rPr>
        <w:t>Cultura Viva Comunitaria (2010)</w:t>
      </w:r>
      <w:r w:rsidRPr="00E023CC">
        <w:t>. Así inicia el proceso de articulación conjunta entre los estados y las múltiples organizaciones sociales comunitarias que por su parte ya se encontraban accionando sus propias maneras de organización colectiva desde su localidad, a través de una gestión horizontal y colaborativa para la construcción de esta propuesta de política pública desde la cultura (por ejemplo: Red Latinoamericana de Arte y Transformación Social</w:t>
      </w:r>
      <w:r w:rsidRPr="00E023CC">
        <w:rPr>
          <w:rStyle w:val="Ancladenotaalpie"/>
        </w:rPr>
        <w:footnoteReference w:id="9"/>
      </w:r>
      <w:r w:rsidRPr="00E023CC">
        <w:t xml:space="preserve"> (2005), la Red Mesoamericana de Arte y Transformación Social Caleidoscopio</w:t>
      </w:r>
      <w:r w:rsidRPr="00E023CC">
        <w:rPr>
          <w:rStyle w:val="Ancladenotaalpie"/>
        </w:rPr>
        <w:footnoteReference w:id="10"/>
      </w:r>
      <w:r w:rsidRPr="00E023CC">
        <w:t xml:space="preserve"> (2008) y el Movimiento Juvenil de Arte Comunitario Mesoamérica</w:t>
      </w:r>
      <w:r w:rsidRPr="00E023CC">
        <w:rPr>
          <w:rStyle w:val="Ancladenotaalpie"/>
        </w:rPr>
        <w:footnoteReference w:id="11"/>
      </w:r>
      <w:r w:rsidRPr="00E023CC">
        <w:t xml:space="preserve">). </w:t>
      </w:r>
    </w:p>
    <w:p w14:paraId="43722DD6" w14:textId="77777777" w:rsidR="00DE55FD" w:rsidRPr="00E023CC" w:rsidRDefault="00DE55FD" w:rsidP="00DE55FD">
      <w:pPr>
        <w:spacing w:line="360" w:lineRule="auto"/>
        <w:ind w:firstLine="720"/>
        <w:jc w:val="both"/>
      </w:pPr>
    </w:p>
    <w:p w14:paraId="16E68019" w14:textId="5C1E17C8" w:rsidR="00DE55FD" w:rsidRPr="00E023CC" w:rsidRDefault="00DE55FD" w:rsidP="00DE55FD">
      <w:pPr>
        <w:spacing w:line="360" w:lineRule="auto"/>
        <w:ind w:firstLine="720"/>
        <w:jc w:val="both"/>
      </w:pPr>
      <w:r w:rsidRPr="00E023CC">
        <w:t xml:space="preserve">Como parte de la consolidación del movimiento, en Brasil se </w:t>
      </w:r>
      <w:r w:rsidR="00217696" w:rsidRPr="00E023CC">
        <w:t>llevó a cabo</w:t>
      </w:r>
      <w:r w:rsidRPr="00E023CC">
        <w:t xml:space="preserve"> la </w:t>
      </w:r>
      <w:r w:rsidRPr="00E023CC">
        <w:rPr>
          <w:b/>
        </w:rPr>
        <w:t>Conferencia de las Naciones Unidas sobre el Desarrollo (2012)</w:t>
      </w:r>
      <w:r w:rsidRPr="00E023CC">
        <w:t>, cuyo tema fue la Cultura Viva</w:t>
      </w:r>
      <w:r w:rsidR="00217696" w:rsidRPr="00E023CC">
        <w:t>,</w:t>
      </w:r>
      <w:r w:rsidRPr="00E023CC">
        <w:t xml:space="preserve"> como preámbulo para el </w:t>
      </w:r>
      <w:r w:rsidRPr="00E023CC">
        <w:rPr>
          <w:b/>
        </w:rPr>
        <w:t xml:space="preserve">I Congreso Latinoamericano de Cultura Viva Comunitaria (2013) </w:t>
      </w:r>
      <w:r w:rsidRPr="00E023CC">
        <w:t>a celebrarse</w:t>
      </w:r>
      <w:r w:rsidRPr="00E023CC">
        <w:rPr>
          <w:b/>
        </w:rPr>
        <w:t xml:space="preserve"> </w:t>
      </w:r>
      <w:r w:rsidR="00F9006C" w:rsidRPr="00E023CC">
        <w:t>en Bolivia</w:t>
      </w:r>
      <w:r w:rsidRPr="00E023CC">
        <w:t xml:space="preserve">. </w:t>
      </w:r>
      <w:r w:rsidR="00217696" w:rsidRPr="00E023CC">
        <w:t>Posteriormente, durante el</w:t>
      </w:r>
      <w:r w:rsidRPr="00E023CC">
        <w:t xml:space="preserve"> </w:t>
      </w:r>
      <w:r w:rsidRPr="00E023CC">
        <w:rPr>
          <w:b/>
        </w:rPr>
        <w:t>VI Congreso Iberoamericano de Cultura</w:t>
      </w:r>
      <w:r w:rsidRPr="00E023CC">
        <w:t xml:space="preserve"> en Costa Rica</w:t>
      </w:r>
      <w:r w:rsidR="00E86692" w:rsidRPr="00E023CC">
        <w:t xml:space="preserve"> (2014) se </w:t>
      </w:r>
      <w:r w:rsidR="00217696" w:rsidRPr="00E023CC">
        <w:t>realizó</w:t>
      </w:r>
      <w:r w:rsidR="00E86692" w:rsidRPr="00E023CC">
        <w:t xml:space="preserve"> el lanzamiento de</w:t>
      </w:r>
      <w:r w:rsidRPr="00E023CC">
        <w:t xml:space="preserve"> la plataforma virtual financiada por IberCultura Viva:</w:t>
      </w:r>
      <w:r w:rsidRPr="00E023CC">
        <w:rPr>
          <w:b/>
        </w:rPr>
        <w:t xml:space="preserve"> Plataforma Puente Cultura Viva Comunitaria</w:t>
      </w:r>
      <w:r w:rsidRPr="00E023CC">
        <w:rPr>
          <w:rStyle w:val="Refdenotaalpie"/>
          <w:b/>
        </w:rPr>
        <w:footnoteReference w:id="12"/>
      </w:r>
      <w:r w:rsidRPr="00E023CC">
        <w:t xml:space="preserve">. </w:t>
      </w:r>
      <w:r w:rsidR="00E86692" w:rsidRPr="00E023CC">
        <w:t xml:space="preserve">En el año 2015 en Brasil, </w:t>
      </w:r>
      <w:r w:rsidR="00217696" w:rsidRPr="00E023CC">
        <w:t xml:space="preserve">se organiza </w:t>
      </w:r>
      <w:r w:rsidR="00E86692" w:rsidRPr="00E023CC">
        <w:t>la primer reunión para la aprobación del Reglamento Operativo (2014-2015), que fue asumida por parte de la Organización de Estados Iberoamericanos.</w:t>
      </w:r>
    </w:p>
    <w:p w14:paraId="5657C95B" w14:textId="77777777" w:rsidR="00DE55FD" w:rsidRPr="00E023CC" w:rsidRDefault="00DE55FD" w:rsidP="00DE55FD">
      <w:pPr>
        <w:spacing w:line="360" w:lineRule="auto"/>
        <w:ind w:firstLine="720"/>
        <w:jc w:val="both"/>
      </w:pPr>
    </w:p>
    <w:p w14:paraId="4DA3F39C" w14:textId="0ECC11C1" w:rsidR="00FE65D1" w:rsidRPr="00E023CC" w:rsidRDefault="00DE55FD" w:rsidP="00546DB8">
      <w:pPr>
        <w:spacing w:line="360" w:lineRule="auto"/>
        <w:ind w:firstLine="720"/>
        <w:jc w:val="both"/>
      </w:pPr>
      <w:r w:rsidRPr="00E023CC">
        <w:t xml:space="preserve">Posteriormente, en El Salvador se celebró el </w:t>
      </w:r>
      <w:r w:rsidRPr="00E023CC">
        <w:rPr>
          <w:b/>
        </w:rPr>
        <w:t>II Congreso Latinoamericano de Cultura Viva Comunitaria (2015)</w:t>
      </w:r>
      <w:r w:rsidRPr="00E023CC">
        <w:t xml:space="preserve">, donde se convino que en los años siguientes cada país involucrado debía comprometerse a implementar el fondo </w:t>
      </w:r>
      <w:r w:rsidRPr="00E023CC">
        <w:rPr>
          <w:b/>
        </w:rPr>
        <w:t>Puntos de Cultura</w:t>
      </w:r>
      <w:r w:rsidRPr="00E023CC">
        <w:t xml:space="preserve">  y a realizar una propuesta de </w:t>
      </w:r>
      <w:r w:rsidRPr="00E023CC">
        <w:rPr>
          <w:b/>
        </w:rPr>
        <w:t xml:space="preserve">Ley General de Cultura </w:t>
      </w:r>
      <w:r w:rsidRPr="00E023CC">
        <w:t xml:space="preserve">donde cada gobierno asigne, según recomendación de la UNESCO, 1% de los presupuestos nacionales para el desarrollo de proyectos culturales y 0.1% de ese presupuesto específicamente para la Cultura Viva Comunitaria. Finalmente, como parte del desarrollo de este movimiento se celebró respectivamente en Costa Rica el </w:t>
      </w:r>
      <w:r w:rsidRPr="00E023CC">
        <w:rPr>
          <w:b/>
        </w:rPr>
        <w:t>IV Encuentro de IberCultura Viva (2016)</w:t>
      </w:r>
      <w:r w:rsidRPr="00E023CC">
        <w:t xml:space="preserve"> y en Argentina </w:t>
      </w:r>
      <w:r w:rsidRPr="00E023CC">
        <w:rPr>
          <w:b/>
          <w:color w:val="000000" w:themeColor="text1"/>
        </w:rPr>
        <w:t xml:space="preserve">el </w:t>
      </w:r>
      <w:r w:rsidRPr="00E023CC">
        <w:rPr>
          <w:b/>
          <w:color w:val="000000" w:themeColor="text1"/>
          <w:bdr w:val="none" w:sz="0" w:space="0" w:color="auto" w:frame="1"/>
        </w:rPr>
        <w:t>1° Encuentro de Redes IberCultura Viva (2016),</w:t>
      </w:r>
      <w:r w:rsidRPr="00E023CC">
        <w:rPr>
          <w:b/>
          <w:color w:val="000000" w:themeColor="text1"/>
        </w:rPr>
        <w:t xml:space="preserve"> </w:t>
      </w:r>
      <w:r w:rsidRPr="00E023CC">
        <w:t xml:space="preserve">con el fin de agendar los temas intergubernamentales a desarrollarse para el año 2017, siendo uno de los más importantes el </w:t>
      </w:r>
      <w:r w:rsidRPr="00E023CC">
        <w:rPr>
          <w:b/>
        </w:rPr>
        <w:t>III Congreso Latinoamericano de Cultura Viva Comunitaria</w:t>
      </w:r>
      <w:r w:rsidRPr="00E023CC">
        <w:t xml:space="preserve"> a celebrarse en</w:t>
      </w:r>
      <w:r w:rsidR="0043400E" w:rsidRPr="00E023CC">
        <w:t xml:space="preserve"> del 20 al 26 de</w:t>
      </w:r>
      <w:r w:rsidRPr="00E023CC">
        <w:t xml:space="preserve"> noviembre de 2017 en Quito, Ecuador.</w:t>
      </w:r>
    </w:p>
    <w:p w14:paraId="11E8E86B" w14:textId="77777777" w:rsidR="00546DB8" w:rsidRPr="00E023CC" w:rsidRDefault="00546DB8" w:rsidP="00546DB8">
      <w:pPr>
        <w:spacing w:line="360" w:lineRule="auto"/>
        <w:ind w:firstLine="720"/>
        <w:jc w:val="both"/>
      </w:pPr>
    </w:p>
    <w:p w14:paraId="3571A1CD" w14:textId="0B569A0E" w:rsidR="00DD1F47" w:rsidRDefault="008A7188" w:rsidP="00DD1F47">
      <w:pPr>
        <w:spacing w:line="360" w:lineRule="auto"/>
        <w:jc w:val="both"/>
        <w:rPr>
          <w:bCs/>
          <w:color w:val="00B050"/>
        </w:rPr>
      </w:pPr>
      <w:r w:rsidRPr="00E023CC">
        <w:rPr>
          <w:b/>
          <w:bCs/>
          <w:color w:val="00B050"/>
        </w:rPr>
        <w:t>E</w:t>
      </w:r>
      <w:r w:rsidR="00867880">
        <w:rPr>
          <w:b/>
          <w:bCs/>
          <w:color w:val="00B050"/>
        </w:rPr>
        <w:t>strategias del Movimiento</w:t>
      </w:r>
      <w:r w:rsidR="00FE65D1" w:rsidRPr="00E023CC">
        <w:rPr>
          <w:b/>
          <w:bCs/>
          <w:color w:val="00B050"/>
        </w:rPr>
        <w:t xml:space="preserve"> Cultura Viva Comunitaria</w:t>
      </w:r>
    </w:p>
    <w:p w14:paraId="203859E0" w14:textId="682C3E92" w:rsidR="00304212" w:rsidRDefault="00710F57" w:rsidP="00DD1F47">
      <w:pPr>
        <w:spacing w:line="360" w:lineRule="auto"/>
        <w:ind w:firstLine="708"/>
        <w:jc w:val="both"/>
        <w:rPr>
          <w:bCs/>
          <w:color w:val="00B050"/>
        </w:rPr>
      </w:pPr>
      <w:r w:rsidRPr="00E023CC">
        <w:t>Los principios del movimiento se concentran en tre</w:t>
      </w:r>
      <w:r w:rsidR="00A97AC3" w:rsidRPr="00E023CC">
        <w:t>s</w:t>
      </w:r>
      <w:r w:rsidRPr="00E023CC">
        <w:t xml:space="preserve"> ejes temáticos que dirigen su acción colectiva</w:t>
      </w:r>
      <w:r w:rsidR="00886796" w:rsidRPr="00E023CC">
        <w:t>:</w:t>
      </w:r>
    </w:p>
    <w:p w14:paraId="04696513" w14:textId="77777777" w:rsidR="00DD1F47" w:rsidRPr="00DD1F47" w:rsidRDefault="00DD1F47" w:rsidP="00DD1F47">
      <w:pPr>
        <w:spacing w:line="360" w:lineRule="auto"/>
        <w:ind w:firstLine="708"/>
        <w:jc w:val="both"/>
        <w:rPr>
          <w:bCs/>
          <w:color w:val="00B050"/>
        </w:rPr>
      </w:pPr>
    </w:p>
    <w:p w14:paraId="5EC6B187" w14:textId="4CA81527" w:rsidR="009E43C2" w:rsidRPr="00E023CC" w:rsidRDefault="009E43C2" w:rsidP="00C93509">
      <w:pPr>
        <w:widowControl w:val="0"/>
        <w:autoSpaceDE w:val="0"/>
        <w:autoSpaceDN w:val="0"/>
        <w:adjustRightInd w:val="0"/>
        <w:spacing w:line="360" w:lineRule="auto"/>
        <w:jc w:val="both"/>
        <w:rPr>
          <w:b/>
          <w:bCs/>
          <w:color w:val="10100F"/>
        </w:rPr>
      </w:pPr>
      <w:r w:rsidRPr="00E023CC">
        <w:rPr>
          <w:b/>
          <w:bCs/>
          <w:color w:val="10100F"/>
        </w:rPr>
        <w:t xml:space="preserve">A. </w:t>
      </w:r>
      <w:r w:rsidR="00BF4F58" w:rsidRPr="00E023CC">
        <w:rPr>
          <w:b/>
          <w:bCs/>
          <w:color w:val="10100F"/>
        </w:rPr>
        <w:t xml:space="preserve">LA </w:t>
      </w:r>
      <w:r w:rsidRPr="00E023CC">
        <w:rPr>
          <w:b/>
          <w:bCs/>
          <w:color w:val="10100F"/>
        </w:rPr>
        <w:t>CIUDADANÍA CULTURAL</w:t>
      </w:r>
    </w:p>
    <w:p w14:paraId="5F8713EE" w14:textId="3973249D" w:rsidR="009E43C2" w:rsidRPr="00E023CC" w:rsidRDefault="00A97AC3" w:rsidP="00C93509">
      <w:pPr>
        <w:widowControl w:val="0"/>
        <w:autoSpaceDE w:val="0"/>
        <w:autoSpaceDN w:val="0"/>
        <w:adjustRightInd w:val="0"/>
        <w:spacing w:line="360" w:lineRule="auto"/>
        <w:ind w:firstLine="708"/>
        <w:jc w:val="both"/>
        <w:rPr>
          <w:color w:val="10100F"/>
        </w:rPr>
      </w:pPr>
      <w:r w:rsidRPr="00E023CC">
        <w:rPr>
          <w:color w:val="10100F"/>
        </w:rPr>
        <w:t>Desde el</w:t>
      </w:r>
      <w:r w:rsidR="00DD1F47">
        <w:rPr>
          <w:color w:val="10100F"/>
        </w:rPr>
        <w:t xml:space="preserve"> eje de ciudadanía c</w:t>
      </w:r>
      <w:r w:rsidRPr="00E023CC">
        <w:rPr>
          <w:color w:val="10100F"/>
        </w:rPr>
        <w:t>ultural se</w:t>
      </w:r>
      <w:r w:rsidR="009E43C2" w:rsidRPr="00E023CC">
        <w:rPr>
          <w:color w:val="10100F"/>
        </w:rPr>
        <w:t xml:space="preserve"> incentivan políticas</w:t>
      </w:r>
      <w:r w:rsidR="002E71B8" w:rsidRPr="00E023CC">
        <w:rPr>
          <w:color w:val="10100F"/>
        </w:rPr>
        <w:t xml:space="preserve"> que respeten la diversidad de las identidades culturales </w:t>
      </w:r>
      <w:r w:rsidR="009E43C2" w:rsidRPr="00E023CC">
        <w:rPr>
          <w:color w:val="10100F"/>
        </w:rPr>
        <w:t xml:space="preserve"> y programas directamente enfocados a fortalecer los grupos, personas, asociaciones y redes que realizan trabajo cultural en las comunidades.</w:t>
      </w:r>
      <w:r w:rsidR="00DC554E" w:rsidRPr="00E023CC">
        <w:rPr>
          <w:color w:val="10100F"/>
        </w:rPr>
        <w:t xml:space="preserve"> </w:t>
      </w:r>
      <w:r w:rsidR="002E71B8" w:rsidRPr="00E023CC">
        <w:rPr>
          <w:color w:val="10100F"/>
        </w:rPr>
        <w:t>Todo esto c</w:t>
      </w:r>
      <w:r w:rsidR="00DC554E" w:rsidRPr="00E023CC">
        <w:rPr>
          <w:color w:val="10100F"/>
        </w:rPr>
        <w:t>on el fin de que participen</w:t>
      </w:r>
      <w:r w:rsidR="009E43C2" w:rsidRPr="00E023CC">
        <w:rPr>
          <w:color w:val="10100F"/>
        </w:rPr>
        <w:t xml:space="preserve"> en el diseño y ejecución de proyectos comunales a partir de los planes municipales y a escala nacional.</w:t>
      </w:r>
      <w:r w:rsidR="003B42EE" w:rsidRPr="00E023CC">
        <w:rPr>
          <w:color w:val="10100F"/>
        </w:rPr>
        <w:t xml:space="preserve"> Este eje promueve espacios de acción colectiva desde el plano de lo local, </w:t>
      </w:r>
      <w:r w:rsidR="007944F8" w:rsidRPr="00E023CC">
        <w:rPr>
          <w:color w:val="10100F"/>
        </w:rPr>
        <w:t>que permitan el</w:t>
      </w:r>
      <w:r w:rsidR="003B42EE" w:rsidRPr="00E023CC">
        <w:rPr>
          <w:color w:val="10100F"/>
        </w:rPr>
        <w:t xml:space="preserve"> reconocimiento de las prácticas particulares de cada comunidad y el apoyo de las mismas en el ámbito municipal.</w:t>
      </w:r>
      <w:r w:rsidR="007944F8" w:rsidRPr="00E023CC">
        <w:rPr>
          <w:color w:val="10100F"/>
        </w:rPr>
        <w:t xml:space="preserve"> En este caso, el movimiento propone un acercamiento </w:t>
      </w:r>
      <w:r w:rsidR="005F7714" w:rsidRPr="00E023CC">
        <w:rPr>
          <w:color w:val="10100F"/>
        </w:rPr>
        <w:t>“</w:t>
      </w:r>
      <w:r w:rsidR="007944F8" w:rsidRPr="00E023CC">
        <w:rPr>
          <w:color w:val="10100F"/>
        </w:rPr>
        <w:t>desde abajo</w:t>
      </w:r>
      <w:r w:rsidR="005F7714" w:rsidRPr="00E023CC">
        <w:rPr>
          <w:color w:val="10100F"/>
        </w:rPr>
        <w:t xml:space="preserve">”, donde el estado </w:t>
      </w:r>
      <w:r w:rsidR="00025C66" w:rsidRPr="00E023CC">
        <w:rPr>
          <w:color w:val="10100F"/>
        </w:rPr>
        <w:t>es</w:t>
      </w:r>
      <w:r w:rsidR="005F7714" w:rsidRPr="00E023CC">
        <w:rPr>
          <w:color w:val="10100F"/>
        </w:rPr>
        <w:t xml:space="preserve"> un facilitador de procesos y no un capacitador o gestor directo. </w:t>
      </w:r>
    </w:p>
    <w:p w14:paraId="4C4BE390" w14:textId="77777777" w:rsidR="009E43C2" w:rsidRPr="00E023CC" w:rsidRDefault="009E43C2" w:rsidP="00C93509">
      <w:pPr>
        <w:widowControl w:val="0"/>
        <w:autoSpaceDE w:val="0"/>
        <w:autoSpaceDN w:val="0"/>
        <w:adjustRightInd w:val="0"/>
        <w:spacing w:line="360" w:lineRule="auto"/>
        <w:jc w:val="both"/>
        <w:rPr>
          <w:color w:val="10100F"/>
        </w:rPr>
      </w:pPr>
    </w:p>
    <w:p w14:paraId="51ACE5E9" w14:textId="77777777" w:rsidR="00025C66" w:rsidRPr="00E023CC" w:rsidRDefault="009E43C2" w:rsidP="00025C66">
      <w:pPr>
        <w:widowControl w:val="0"/>
        <w:autoSpaceDE w:val="0"/>
        <w:autoSpaceDN w:val="0"/>
        <w:adjustRightInd w:val="0"/>
        <w:spacing w:line="360" w:lineRule="auto"/>
        <w:jc w:val="both"/>
        <w:rPr>
          <w:b/>
          <w:bCs/>
          <w:color w:val="10100F"/>
        </w:rPr>
      </w:pPr>
      <w:r w:rsidRPr="00E023CC">
        <w:rPr>
          <w:b/>
          <w:bCs/>
          <w:color w:val="10100F"/>
        </w:rPr>
        <w:t>B. EL DERECHO A LA CULTURA</w:t>
      </w:r>
    </w:p>
    <w:p w14:paraId="5E1F81CC" w14:textId="133F5452" w:rsidR="00025C66" w:rsidRPr="00E023CC" w:rsidRDefault="00710F57" w:rsidP="00AD069A">
      <w:pPr>
        <w:widowControl w:val="0"/>
        <w:autoSpaceDE w:val="0"/>
        <w:autoSpaceDN w:val="0"/>
        <w:adjustRightInd w:val="0"/>
        <w:spacing w:line="360" w:lineRule="auto"/>
        <w:ind w:firstLine="708"/>
        <w:jc w:val="both"/>
        <w:rPr>
          <w:color w:val="10100F"/>
        </w:rPr>
      </w:pPr>
      <w:r w:rsidRPr="00E023CC">
        <w:t>Este movimien</w:t>
      </w:r>
      <w:r w:rsidR="00DD1F47">
        <w:t>to tiene como objetivo que los E</w:t>
      </w:r>
      <w:r w:rsidRPr="00E023CC">
        <w:t xml:space="preserve">stados del continente </w:t>
      </w:r>
      <w:r w:rsidRPr="00E023CC">
        <w:lastRenderedPageBreak/>
        <w:t>latinoamericano garanticen el pleno ejercicio de los derechos culturales</w:t>
      </w:r>
      <w:r w:rsidR="00974984">
        <w:rPr>
          <w:rStyle w:val="Refdenotaalpie"/>
        </w:rPr>
        <w:footnoteReference w:id="13"/>
      </w:r>
      <w:r w:rsidR="00974984">
        <w:t>,</w:t>
      </w:r>
      <w:r w:rsidRPr="00E023CC">
        <w:t xml:space="preserve"> mediante el acceso a fuentes</w:t>
      </w:r>
      <w:r w:rsidR="00DD1F47">
        <w:t xml:space="preserve"> de cultura respaldadas por el E</w:t>
      </w:r>
      <w:r w:rsidRPr="00E023CC">
        <w:t xml:space="preserve">stado y la gestión pública participativa que aporte en la construcción de políticas culturales incluyentes y respetuosas para con las comunidades. </w:t>
      </w:r>
    </w:p>
    <w:p w14:paraId="79C5571E" w14:textId="46D2C3F2" w:rsidR="00710F57" w:rsidRPr="00E023CC" w:rsidRDefault="00710F57" w:rsidP="00AD069A">
      <w:pPr>
        <w:spacing w:before="240" w:line="360" w:lineRule="auto"/>
        <w:ind w:firstLine="720"/>
        <w:jc w:val="both"/>
      </w:pPr>
      <w:r w:rsidRPr="00E023CC">
        <w:t xml:space="preserve">Para construir políticas públicas a través de manifestaciones culturales vivas, </w:t>
      </w:r>
      <w:r w:rsidR="00AD069A" w:rsidRPr="00E023CC">
        <w:t>actualmente</w:t>
      </w:r>
      <w:r w:rsidR="00C93509" w:rsidRPr="00E023CC">
        <w:t xml:space="preserve"> los</w:t>
      </w:r>
      <w:r w:rsidR="00DD1F47">
        <w:t xml:space="preserve"> y las</w:t>
      </w:r>
      <w:r w:rsidR="00C93509" w:rsidRPr="00E023CC">
        <w:t xml:space="preserve"> integrantes del movimiento</w:t>
      </w:r>
      <w:r w:rsidRPr="00E023CC">
        <w:t xml:space="preserve"> se concentran en posicionar el tema de Cultura Viva en el ámbito estatal</w:t>
      </w:r>
      <w:r w:rsidR="00AD069A" w:rsidRPr="00E023CC">
        <w:t>,</w:t>
      </w:r>
      <w:r w:rsidRPr="00E023CC">
        <w:t xml:space="preserve"> a través de</w:t>
      </w:r>
      <w:r w:rsidR="00AD069A" w:rsidRPr="00E023CC">
        <w:t xml:space="preserve"> la participación en</w:t>
      </w:r>
      <w:r w:rsidR="00DD1F47">
        <w:t xml:space="preserve"> congresos iberoamericanos y c</w:t>
      </w:r>
      <w:r w:rsidRPr="00E023CC">
        <w:t>ongreso</w:t>
      </w:r>
      <w:r w:rsidR="00DD1F47">
        <w:t>s de Cultura Viva Comunitaria, encuentros nacionales y c</w:t>
      </w:r>
      <w:r w:rsidRPr="00E023CC">
        <w:t xml:space="preserve">aravanas temáticas. También </w:t>
      </w:r>
      <w:r w:rsidR="00AD069A" w:rsidRPr="00E023CC">
        <w:t>trabajan para que se</w:t>
      </w:r>
      <w:r w:rsidRPr="00E023CC">
        <w:t xml:space="preserve"> ejecute el programa Puntos de Cultura en todos los países participantes en el movimiento, con el fin de fomentar capacitaciones a gestores culturales y la </w:t>
      </w:r>
      <w:r w:rsidR="00AD069A" w:rsidRPr="00E023CC">
        <w:t xml:space="preserve">identificación </w:t>
      </w:r>
      <w:r w:rsidRPr="00E023CC">
        <w:t>de expresiones culturales existentes, justificando así la necesidad de la creación de una Ley General de Cultura.</w:t>
      </w:r>
      <w:r w:rsidR="007944F8" w:rsidRPr="00E023CC">
        <w:t xml:space="preserve"> </w:t>
      </w:r>
      <w:r w:rsidR="008A7188" w:rsidRPr="00E023CC">
        <w:t>En este escenario</w:t>
      </w:r>
      <w:r w:rsidR="007944F8" w:rsidRPr="00E023CC">
        <w:t xml:space="preserve"> de acción colectiva </w:t>
      </w:r>
      <w:r w:rsidR="008A7188" w:rsidRPr="00E023CC">
        <w:t xml:space="preserve">se </w:t>
      </w:r>
      <w:r w:rsidR="007944F8" w:rsidRPr="00E023CC">
        <w:t xml:space="preserve">conjuga lo local y lo nacional </w:t>
      </w:r>
      <w:r w:rsidR="008A7188" w:rsidRPr="00E023CC">
        <w:t xml:space="preserve">de la cultura </w:t>
      </w:r>
      <w:r w:rsidR="007944F8" w:rsidRPr="00E023CC">
        <w:t xml:space="preserve">en el plano </w:t>
      </w:r>
      <w:r w:rsidR="008A7188" w:rsidRPr="00E023CC">
        <w:t>internacional.</w:t>
      </w:r>
      <w:r w:rsidR="00AC7474" w:rsidRPr="00E023CC">
        <w:t xml:space="preserve"> Siendo este aspecto,</w:t>
      </w:r>
      <w:r w:rsidR="008A7188" w:rsidRPr="00E023CC">
        <w:t xml:space="preserve"> quizá el má</w:t>
      </w:r>
      <w:r w:rsidR="007944F8" w:rsidRPr="00E023CC">
        <w:t xml:space="preserve">s ambicioso dentro de las consignas del movimiento, </w:t>
      </w:r>
      <w:r w:rsidR="008A7188" w:rsidRPr="00E023CC">
        <w:t xml:space="preserve">ya que </w:t>
      </w:r>
      <w:r w:rsidR="00AC7474" w:rsidRPr="00E023CC">
        <w:t xml:space="preserve">implica </w:t>
      </w:r>
      <w:r w:rsidR="00AD069A" w:rsidRPr="00E023CC">
        <w:t>un</w:t>
      </w:r>
      <w:r w:rsidR="007944F8" w:rsidRPr="00E023CC">
        <w:t xml:space="preserve"> consenso</w:t>
      </w:r>
      <w:r w:rsidR="00AD069A" w:rsidRPr="00E023CC">
        <w:t xml:space="preserve"> continental</w:t>
      </w:r>
      <w:r w:rsidR="007944F8" w:rsidRPr="00E023CC">
        <w:t xml:space="preserve"> formal </w:t>
      </w:r>
      <w:r w:rsidR="008A7188" w:rsidRPr="00E023CC">
        <w:t xml:space="preserve">en torno a la Ley General de Cultural, pero a su vez, una ejecución </w:t>
      </w:r>
      <w:r w:rsidR="00AC7474" w:rsidRPr="00E023CC">
        <w:t xml:space="preserve">nacional </w:t>
      </w:r>
      <w:r w:rsidR="007944F8" w:rsidRPr="00E023CC">
        <w:t>que</w:t>
      </w:r>
      <w:r w:rsidR="008A7188" w:rsidRPr="00E023CC">
        <w:t xml:space="preserve"> media las posibilidades reales de esa ley </w:t>
      </w:r>
      <w:r w:rsidR="00AD069A" w:rsidRPr="00E023CC">
        <w:t>según las condiciones</w:t>
      </w:r>
      <w:r w:rsidR="008A7188" w:rsidRPr="00E023CC">
        <w:t xml:space="preserve"> </w:t>
      </w:r>
      <w:r w:rsidR="00AD069A" w:rsidRPr="00E023CC">
        <w:t>y recursos</w:t>
      </w:r>
      <w:r w:rsidR="00AC7474" w:rsidRPr="00E023CC">
        <w:t xml:space="preserve"> de cada país</w:t>
      </w:r>
      <w:r w:rsidR="008A7188" w:rsidRPr="00E023CC">
        <w:t>.</w:t>
      </w:r>
    </w:p>
    <w:p w14:paraId="553A3C8E" w14:textId="77777777" w:rsidR="009E43C2" w:rsidRPr="00E023CC" w:rsidRDefault="009E43C2" w:rsidP="009E43C2">
      <w:pPr>
        <w:widowControl w:val="0"/>
        <w:autoSpaceDE w:val="0"/>
        <w:autoSpaceDN w:val="0"/>
        <w:adjustRightInd w:val="0"/>
        <w:jc w:val="both"/>
        <w:rPr>
          <w:b/>
          <w:bCs/>
          <w:color w:val="10100F"/>
        </w:rPr>
      </w:pPr>
    </w:p>
    <w:p w14:paraId="1C50ECF9" w14:textId="674052EE" w:rsidR="009E43C2" w:rsidRPr="00E023CC" w:rsidRDefault="009E43C2" w:rsidP="00C93509">
      <w:pPr>
        <w:widowControl w:val="0"/>
        <w:autoSpaceDE w:val="0"/>
        <w:autoSpaceDN w:val="0"/>
        <w:adjustRightInd w:val="0"/>
        <w:spacing w:line="360" w:lineRule="auto"/>
        <w:jc w:val="both"/>
        <w:rPr>
          <w:b/>
          <w:bCs/>
          <w:color w:val="10100F"/>
        </w:rPr>
      </w:pPr>
      <w:r w:rsidRPr="00E023CC">
        <w:rPr>
          <w:b/>
          <w:bCs/>
          <w:color w:val="10100F"/>
        </w:rPr>
        <w:t xml:space="preserve">C. </w:t>
      </w:r>
      <w:r w:rsidR="00BF4F58" w:rsidRPr="00E023CC">
        <w:rPr>
          <w:b/>
          <w:bCs/>
          <w:color w:val="10100F"/>
        </w:rPr>
        <w:t xml:space="preserve">EL </w:t>
      </w:r>
      <w:r w:rsidRPr="00E023CC">
        <w:rPr>
          <w:b/>
          <w:bCs/>
          <w:color w:val="10100F"/>
        </w:rPr>
        <w:t>TRABAJO INTERSECTORIAL</w:t>
      </w:r>
    </w:p>
    <w:p w14:paraId="679FD210" w14:textId="273279A9" w:rsidR="009E43C2" w:rsidRPr="00E023CC" w:rsidRDefault="009E43C2" w:rsidP="00C93509">
      <w:pPr>
        <w:widowControl w:val="0"/>
        <w:autoSpaceDE w:val="0"/>
        <w:autoSpaceDN w:val="0"/>
        <w:adjustRightInd w:val="0"/>
        <w:spacing w:line="360" w:lineRule="auto"/>
        <w:ind w:firstLine="708"/>
        <w:jc w:val="both"/>
        <w:rPr>
          <w:color w:val="10100F"/>
        </w:rPr>
      </w:pPr>
      <w:r w:rsidRPr="00E023CC">
        <w:rPr>
          <w:color w:val="10100F"/>
        </w:rPr>
        <w:t xml:space="preserve">El trabajo intersectorial tiene el desafío de poner a dialogar a personas que están </w:t>
      </w:r>
      <w:r w:rsidR="00FF36E6" w:rsidRPr="00E023CC">
        <w:rPr>
          <w:color w:val="10100F"/>
        </w:rPr>
        <w:t xml:space="preserve">movidas por </w:t>
      </w:r>
      <w:r w:rsidRPr="00E023CC">
        <w:rPr>
          <w:color w:val="10100F"/>
        </w:rPr>
        <w:t xml:space="preserve">visiones y experiencias un tanto diferentes. </w:t>
      </w:r>
      <w:r w:rsidR="00FF36E6" w:rsidRPr="00E023CC">
        <w:rPr>
          <w:color w:val="10100F"/>
        </w:rPr>
        <w:t>Se puede convertir</w:t>
      </w:r>
      <w:r w:rsidRPr="00E023CC">
        <w:rPr>
          <w:color w:val="10100F"/>
        </w:rPr>
        <w:t xml:space="preserve"> en una enorme oportunidad </w:t>
      </w:r>
      <w:r w:rsidR="00FF36E6" w:rsidRPr="00E023CC">
        <w:rPr>
          <w:color w:val="10100F"/>
        </w:rPr>
        <w:t>para sumar saberes y voluntades desde otros lugares a los sugeridos estatalmente.</w:t>
      </w:r>
      <w:r w:rsidR="00AC7474" w:rsidRPr="00E023CC">
        <w:rPr>
          <w:color w:val="10100F"/>
        </w:rPr>
        <w:t xml:space="preserve"> Este tercer eje es medular dentro de las características del movimiento ya que es quien le otorga un carácter transnacional al mismo. En ese sentido el intercambio de la información trasciende las barreras de lo local, lo nacional y lo internacional desde el tipo de relación</w:t>
      </w:r>
      <w:r w:rsidR="000C318C" w:rsidRPr="00E023CC">
        <w:rPr>
          <w:color w:val="10100F"/>
        </w:rPr>
        <w:t xml:space="preserve"> que se propone</w:t>
      </w:r>
      <w:r w:rsidR="00DD1F47">
        <w:rPr>
          <w:color w:val="10100F"/>
        </w:rPr>
        <w:t xml:space="preserve"> entre los E</w:t>
      </w:r>
      <w:r w:rsidR="00AC7474" w:rsidRPr="00E023CC">
        <w:rPr>
          <w:color w:val="10100F"/>
        </w:rPr>
        <w:t>stados</w:t>
      </w:r>
      <w:r w:rsidR="000C318C" w:rsidRPr="00E023CC">
        <w:rPr>
          <w:color w:val="10100F"/>
        </w:rPr>
        <w:t>,</w:t>
      </w:r>
      <w:r w:rsidR="00AC7474" w:rsidRPr="00E023CC">
        <w:rPr>
          <w:color w:val="10100F"/>
        </w:rPr>
        <w:t xml:space="preserve"> para darle valor al plano de lo transnacional</w:t>
      </w:r>
      <w:r w:rsidR="00AD069A" w:rsidRPr="00E023CC">
        <w:rPr>
          <w:color w:val="10100F"/>
        </w:rPr>
        <w:t>,</w:t>
      </w:r>
      <w:r w:rsidR="00AC7474" w:rsidRPr="00E023CC">
        <w:rPr>
          <w:color w:val="10100F"/>
        </w:rPr>
        <w:t xml:space="preserve"> de las relaciones interpersonales que parten de una experiencia localizada en la práctica</w:t>
      </w:r>
      <w:r w:rsidR="00AD069A" w:rsidRPr="00E023CC">
        <w:rPr>
          <w:color w:val="10100F"/>
        </w:rPr>
        <w:t>,</w:t>
      </w:r>
      <w:r w:rsidR="00AC7474" w:rsidRPr="00E023CC">
        <w:rPr>
          <w:color w:val="10100F"/>
        </w:rPr>
        <w:t xml:space="preserve"> pero globalizada en su </w:t>
      </w:r>
      <w:r w:rsidR="00AD069A" w:rsidRPr="00E023CC">
        <w:rPr>
          <w:color w:val="10100F"/>
        </w:rPr>
        <w:t>funcionalidad</w:t>
      </w:r>
      <w:r w:rsidR="00AC7474" w:rsidRPr="00E023CC">
        <w:rPr>
          <w:color w:val="10100F"/>
        </w:rPr>
        <w:t xml:space="preserve"> dentro del ámbito latinoamericano. Así los saberes se reproducen más allá de las posi</w:t>
      </w:r>
      <w:r w:rsidR="00DD1F47">
        <w:rPr>
          <w:color w:val="10100F"/>
        </w:rPr>
        <w:t>bilidades de los E</w:t>
      </w:r>
      <w:r w:rsidR="00AC7474" w:rsidRPr="00E023CC">
        <w:rPr>
          <w:color w:val="10100F"/>
        </w:rPr>
        <w:t xml:space="preserve">stados y buscan más que compartir una experiencia técnica en cuanto a la gestión sociocultural en comunidades sino transmitir un nuevo paradigma basado en el buen vivir, la conexión </w:t>
      </w:r>
      <w:r w:rsidR="00AD069A" w:rsidRPr="00E023CC">
        <w:rPr>
          <w:color w:val="10100F"/>
        </w:rPr>
        <w:lastRenderedPageBreak/>
        <w:t>con el conocimiento</w:t>
      </w:r>
      <w:r w:rsidR="00AC7474" w:rsidRPr="00E023CC">
        <w:rPr>
          <w:color w:val="10100F"/>
        </w:rPr>
        <w:t xml:space="preserve"> ancestral </w:t>
      </w:r>
      <w:r w:rsidR="00AD069A" w:rsidRPr="00E023CC">
        <w:rPr>
          <w:color w:val="10100F"/>
        </w:rPr>
        <w:t>de los pueblos originarios</w:t>
      </w:r>
      <w:r w:rsidR="00AC7474" w:rsidRPr="00E023CC">
        <w:rPr>
          <w:color w:val="10100F"/>
        </w:rPr>
        <w:t xml:space="preserve"> y la creación de formas de gestión desde las necesidades de los actores sociales comunitarios</w:t>
      </w:r>
      <w:r w:rsidR="00AD069A" w:rsidRPr="00E023CC">
        <w:rPr>
          <w:color w:val="10100F"/>
        </w:rPr>
        <w:t>,</w:t>
      </w:r>
      <w:r w:rsidR="00AC7474" w:rsidRPr="00E023CC">
        <w:rPr>
          <w:color w:val="10100F"/>
        </w:rPr>
        <w:t xml:space="preserve"> unidos a la causa desde sus saberes prácticos y no desde su experiencia</w:t>
      </w:r>
      <w:r w:rsidR="00AD069A" w:rsidRPr="00E023CC">
        <w:rPr>
          <w:color w:val="10100F"/>
        </w:rPr>
        <w:t xml:space="preserve"> formal o </w:t>
      </w:r>
      <w:r w:rsidR="00AC7474" w:rsidRPr="00E023CC">
        <w:rPr>
          <w:color w:val="10100F"/>
        </w:rPr>
        <w:t>institucional.</w:t>
      </w:r>
    </w:p>
    <w:p w14:paraId="794AA632" w14:textId="77777777" w:rsidR="009E43C2" w:rsidRPr="00E023CC" w:rsidRDefault="009E43C2" w:rsidP="009E43C2">
      <w:pPr>
        <w:widowControl w:val="0"/>
        <w:autoSpaceDE w:val="0"/>
        <w:autoSpaceDN w:val="0"/>
        <w:adjustRightInd w:val="0"/>
        <w:jc w:val="both"/>
        <w:rPr>
          <w:color w:val="10100F"/>
        </w:rPr>
      </w:pPr>
    </w:p>
    <w:p w14:paraId="2DBBE96E" w14:textId="3F50463D" w:rsidR="006F4B7B" w:rsidRPr="00E023CC" w:rsidRDefault="00867880" w:rsidP="00E0417C">
      <w:pPr>
        <w:spacing w:before="240" w:line="360" w:lineRule="auto"/>
        <w:jc w:val="both"/>
        <w:rPr>
          <w:b/>
          <w:bCs/>
          <w:color w:val="00B050"/>
        </w:rPr>
      </w:pPr>
      <w:r>
        <w:rPr>
          <w:b/>
          <w:bCs/>
          <w:color w:val="00B050"/>
        </w:rPr>
        <w:t>Escenarios para la Acción C</w:t>
      </w:r>
      <w:r w:rsidR="006F4B7B" w:rsidRPr="00E023CC">
        <w:rPr>
          <w:b/>
          <w:bCs/>
          <w:color w:val="00B050"/>
        </w:rPr>
        <w:t xml:space="preserve">olectiva </w:t>
      </w:r>
    </w:p>
    <w:p w14:paraId="1A9EF453" w14:textId="3524E078" w:rsidR="006F4B7B" w:rsidRPr="00E023CC" w:rsidRDefault="00994C0D" w:rsidP="007F08F4">
      <w:pPr>
        <w:widowControl w:val="0"/>
        <w:autoSpaceDE w:val="0"/>
        <w:autoSpaceDN w:val="0"/>
        <w:adjustRightInd w:val="0"/>
        <w:spacing w:line="360" w:lineRule="auto"/>
        <w:ind w:firstLine="708"/>
        <w:jc w:val="both"/>
        <w:rPr>
          <w:color w:val="262626"/>
        </w:rPr>
      </w:pPr>
      <w:r w:rsidRPr="00E023CC">
        <w:rPr>
          <w:color w:val="212020"/>
        </w:rPr>
        <w:t>El</w:t>
      </w:r>
      <w:r w:rsidR="00BF4F58" w:rsidRPr="00E023CC">
        <w:rPr>
          <w:color w:val="212020"/>
        </w:rPr>
        <w:t xml:space="preserve"> Movimiento Cultura Viva Comunitaria </w:t>
      </w:r>
      <w:r w:rsidR="006F4B7B" w:rsidRPr="00E023CC">
        <w:rPr>
          <w:color w:val="212020"/>
        </w:rPr>
        <w:t>propon</w:t>
      </w:r>
      <w:r w:rsidR="00777BA7" w:rsidRPr="00E023CC">
        <w:rPr>
          <w:color w:val="212020"/>
        </w:rPr>
        <w:t xml:space="preserve">e trabajar cinco </w:t>
      </w:r>
      <w:r w:rsidR="000570E0" w:rsidRPr="00E023CC">
        <w:rPr>
          <w:color w:val="212020"/>
        </w:rPr>
        <w:t>dimensiones de la acción colectiva</w:t>
      </w:r>
      <w:r w:rsidR="007F08F4" w:rsidRPr="00E023CC">
        <w:rPr>
          <w:color w:val="212020"/>
        </w:rPr>
        <w:t xml:space="preserve"> que se desarrollan en la esfera pública </w:t>
      </w:r>
      <w:r w:rsidR="007F08F4" w:rsidRPr="00E023CC">
        <w:rPr>
          <w:color w:val="262626"/>
        </w:rPr>
        <w:t xml:space="preserve">desde cuatro espacios a discutir: el local, nacional, internacional y transnacional. </w:t>
      </w:r>
      <w:r w:rsidR="007F08F4" w:rsidRPr="00E023CC">
        <w:rPr>
          <w:color w:val="212020"/>
        </w:rPr>
        <w:t>Estas dimensiones son</w:t>
      </w:r>
      <w:r w:rsidR="005E23E1" w:rsidRPr="00E023CC">
        <w:rPr>
          <w:color w:val="212020"/>
        </w:rPr>
        <w:t>: la incidencia del movimiento,</w:t>
      </w:r>
      <w:r w:rsidR="00777BA7" w:rsidRPr="00E023CC">
        <w:rPr>
          <w:color w:val="212020"/>
        </w:rPr>
        <w:t xml:space="preserve"> la comunicación transnacional,</w:t>
      </w:r>
      <w:r w:rsidR="005E23E1" w:rsidRPr="00E023CC">
        <w:rPr>
          <w:color w:val="212020"/>
        </w:rPr>
        <w:t xml:space="preserve"> </w:t>
      </w:r>
      <w:r w:rsidR="00777BA7" w:rsidRPr="00E023CC">
        <w:rPr>
          <w:color w:val="212020"/>
        </w:rPr>
        <w:t>l</w:t>
      </w:r>
      <w:r w:rsidR="005E23E1" w:rsidRPr="00E023CC">
        <w:rPr>
          <w:color w:val="212020"/>
        </w:rPr>
        <w:t>a producción de conocimiento, la formación política y técnica, la organización propia.</w:t>
      </w:r>
    </w:p>
    <w:p w14:paraId="5F0FE0BA" w14:textId="77777777" w:rsidR="006F4B7B" w:rsidRPr="00E023CC" w:rsidRDefault="006F4B7B" w:rsidP="00E0417C">
      <w:pPr>
        <w:widowControl w:val="0"/>
        <w:autoSpaceDE w:val="0"/>
        <w:autoSpaceDN w:val="0"/>
        <w:adjustRightInd w:val="0"/>
        <w:spacing w:line="360" w:lineRule="auto"/>
        <w:jc w:val="both"/>
        <w:rPr>
          <w:color w:val="212020"/>
        </w:rPr>
      </w:pPr>
    </w:p>
    <w:p w14:paraId="7F2D31D5" w14:textId="1956D77C" w:rsidR="006F4B7B" w:rsidRPr="00E023CC" w:rsidRDefault="005E23E1" w:rsidP="005B5E36">
      <w:pPr>
        <w:pStyle w:val="Prrafodelista"/>
        <w:widowControl w:val="0"/>
        <w:numPr>
          <w:ilvl w:val="0"/>
          <w:numId w:val="7"/>
        </w:numPr>
        <w:autoSpaceDE w:val="0"/>
        <w:autoSpaceDN w:val="0"/>
        <w:adjustRightInd w:val="0"/>
        <w:spacing w:line="360" w:lineRule="auto"/>
        <w:jc w:val="both"/>
        <w:rPr>
          <w:b/>
          <w:color w:val="262626"/>
        </w:rPr>
      </w:pPr>
      <w:r w:rsidRPr="00E023CC">
        <w:rPr>
          <w:b/>
          <w:color w:val="262626"/>
        </w:rPr>
        <w:t>La i</w:t>
      </w:r>
      <w:r w:rsidR="006F4B7B" w:rsidRPr="00E023CC">
        <w:rPr>
          <w:b/>
          <w:color w:val="262626"/>
        </w:rPr>
        <w:t xml:space="preserve">ncidencia </w:t>
      </w:r>
      <w:r w:rsidRPr="00E023CC">
        <w:rPr>
          <w:b/>
          <w:color w:val="262626"/>
        </w:rPr>
        <w:t>del m</w:t>
      </w:r>
      <w:r w:rsidR="006F4B7B" w:rsidRPr="00E023CC">
        <w:rPr>
          <w:b/>
          <w:color w:val="262626"/>
        </w:rPr>
        <w:t>ovimiento</w:t>
      </w:r>
    </w:p>
    <w:p w14:paraId="66FCC895" w14:textId="5F00DEBF" w:rsidR="00DF4D82" w:rsidRPr="00E023CC" w:rsidRDefault="001A69B2" w:rsidP="00E0417C">
      <w:pPr>
        <w:widowControl w:val="0"/>
        <w:tabs>
          <w:tab w:val="left" w:pos="220"/>
          <w:tab w:val="left" w:pos="720"/>
        </w:tabs>
        <w:autoSpaceDE w:val="0"/>
        <w:autoSpaceDN w:val="0"/>
        <w:adjustRightInd w:val="0"/>
        <w:spacing w:line="360" w:lineRule="auto"/>
        <w:jc w:val="both"/>
        <w:rPr>
          <w:color w:val="212020"/>
        </w:rPr>
      </w:pPr>
      <w:r w:rsidRPr="00E023CC">
        <w:tab/>
      </w:r>
      <w:r w:rsidRPr="00E023CC">
        <w:tab/>
      </w:r>
      <w:r w:rsidR="00AC345F" w:rsidRPr="00E023CC">
        <w:t>L</w:t>
      </w:r>
      <w:r w:rsidR="008A7DC9" w:rsidRPr="00E023CC">
        <w:t>as acciones</w:t>
      </w:r>
      <w:r w:rsidR="00AC345F" w:rsidRPr="00E023CC">
        <w:t xml:space="preserve"> del movimiento</w:t>
      </w:r>
      <w:r w:rsidR="008A7DC9" w:rsidRPr="00E023CC">
        <w:t xml:space="preserve"> se enfocan en </w:t>
      </w:r>
      <w:r w:rsidR="00DF4D82" w:rsidRPr="00E023CC">
        <w:rPr>
          <w:color w:val="212020"/>
        </w:rPr>
        <w:t>instalar</w:t>
      </w:r>
      <w:r w:rsidR="008A7DC9" w:rsidRPr="00E023CC">
        <w:rPr>
          <w:color w:val="212020"/>
        </w:rPr>
        <w:t xml:space="preserve"> el tema de cultura viva</w:t>
      </w:r>
      <w:r w:rsidR="00E0417C" w:rsidRPr="00E023CC">
        <w:rPr>
          <w:color w:val="212020"/>
        </w:rPr>
        <w:t xml:space="preserve"> como paradigma de acción</w:t>
      </w:r>
      <w:r w:rsidR="00DF4D82" w:rsidRPr="00E023CC">
        <w:rPr>
          <w:color w:val="212020"/>
        </w:rPr>
        <w:t xml:space="preserve"> a través de </w:t>
      </w:r>
      <w:r w:rsidR="00AC345F" w:rsidRPr="00E023CC">
        <w:rPr>
          <w:color w:val="212020"/>
        </w:rPr>
        <w:t>encuentros locales, regionales,</w:t>
      </w:r>
      <w:r w:rsidR="00DF4D82" w:rsidRPr="00E023CC">
        <w:rPr>
          <w:color w:val="212020"/>
        </w:rPr>
        <w:t xml:space="preserve"> nacionales</w:t>
      </w:r>
      <w:r w:rsidR="00AC345F" w:rsidRPr="00E023CC">
        <w:rPr>
          <w:color w:val="212020"/>
        </w:rPr>
        <w:t xml:space="preserve"> y continentales</w:t>
      </w:r>
      <w:r w:rsidR="00DF4D82" w:rsidRPr="00E023CC">
        <w:rPr>
          <w:color w:val="212020"/>
        </w:rPr>
        <w:t xml:space="preserve"> que permitan </w:t>
      </w:r>
      <w:r w:rsidR="00E0417C" w:rsidRPr="00E023CC">
        <w:rPr>
          <w:color w:val="212020"/>
        </w:rPr>
        <w:t>socializar</w:t>
      </w:r>
      <w:r w:rsidR="00DF4D82" w:rsidRPr="00E023CC">
        <w:rPr>
          <w:color w:val="212020"/>
        </w:rPr>
        <w:t xml:space="preserve"> la propuesta del movimiento </w:t>
      </w:r>
      <w:r w:rsidR="00E0417C" w:rsidRPr="00E023CC">
        <w:rPr>
          <w:color w:val="212020"/>
        </w:rPr>
        <w:t>e</w:t>
      </w:r>
      <w:r w:rsidR="00DF4D82" w:rsidRPr="00E023CC">
        <w:rPr>
          <w:color w:val="212020"/>
        </w:rPr>
        <w:t xml:space="preserve"> impulsar</w:t>
      </w:r>
      <w:r w:rsidR="008A7DC9" w:rsidRPr="00E023CC">
        <w:rPr>
          <w:color w:val="212020"/>
        </w:rPr>
        <w:t xml:space="preserve"> las metas del 1% del presupuesto nacional y el 0.1% para la cultura viva</w:t>
      </w:r>
      <w:r w:rsidR="00DF4D82" w:rsidRPr="00E023CC">
        <w:rPr>
          <w:color w:val="212020"/>
        </w:rPr>
        <w:t xml:space="preserve"> </w:t>
      </w:r>
      <w:r w:rsidR="008A7DC9" w:rsidRPr="00E023CC">
        <w:rPr>
          <w:color w:val="212020"/>
        </w:rPr>
        <w:t xml:space="preserve">comunitaria. </w:t>
      </w:r>
      <w:r w:rsidR="00DF4D82" w:rsidRPr="00E023CC">
        <w:rPr>
          <w:color w:val="212020"/>
        </w:rPr>
        <w:t>A su vez</w:t>
      </w:r>
      <w:r w:rsidR="00E0417C" w:rsidRPr="00E023CC">
        <w:rPr>
          <w:color w:val="212020"/>
        </w:rPr>
        <w:t>,</w:t>
      </w:r>
      <w:r w:rsidR="00974984">
        <w:rPr>
          <w:color w:val="212020"/>
        </w:rPr>
        <w:t xml:space="preserve"> interesa</w:t>
      </w:r>
      <w:r w:rsidR="00DF4D82" w:rsidRPr="00E023CC">
        <w:rPr>
          <w:color w:val="212020"/>
        </w:rPr>
        <w:t xml:space="preserve"> la identificación de los espacios loca</w:t>
      </w:r>
      <w:r w:rsidR="00E0417C" w:rsidRPr="00E023CC">
        <w:rPr>
          <w:color w:val="212020"/>
        </w:rPr>
        <w:t>les donde se estén construyendo ini</w:t>
      </w:r>
      <w:r w:rsidR="00AC345F" w:rsidRPr="00E023CC">
        <w:rPr>
          <w:color w:val="212020"/>
        </w:rPr>
        <w:t xml:space="preserve">ciativas y programas culturales </w:t>
      </w:r>
      <w:r w:rsidR="00974984">
        <w:rPr>
          <w:color w:val="212020"/>
        </w:rPr>
        <w:t>e</w:t>
      </w:r>
      <w:r w:rsidR="00AC345F" w:rsidRPr="00E023CC">
        <w:rPr>
          <w:color w:val="212020"/>
        </w:rPr>
        <w:t xml:space="preserve"> incentivar económicamente la cultura viva</w:t>
      </w:r>
      <w:r w:rsidR="00974984">
        <w:rPr>
          <w:color w:val="212020"/>
        </w:rPr>
        <w:t>, con el fin de</w:t>
      </w:r>
      <w:r w:rsidR="00AC345F" w:rsidRPr="00E023CC">
        <w:rPr>
          <w:color w:val="212020"/>
        </w:rPr>
        <w:t xml:space="preserve"> posicionarla como un valor relevante</w:t>
      </w:r>
      <w:r w:rsidR="00974984">
        <w:rPr>
          <w:color w:val="212020"/>
        </w:rPr>
        <w:t xml:space="preserve"> y reconocible</w:t>
      </w:r>
      <w:r w:rsidR="00AC345F" w:rsidRPr="00E023CC">
        <w:rPr>
          <w:color w:val="212020"/>
        </w:rPr>
        <w:t xml:space="preserve"> </w:t>
      </w:r>
      <w:r w:rsidR="00974984">
        <w:rPr>
          <w:color w:val="212020"/>
        </w:rPr>
        <w:t>en</w:t>
      </w:r>
      <w:r w:rsidR="00AC345F" w:rsidRPr="00E023CC">
        <w:rPr>
          <w:color w:val="212020"/>
        </w:rPr>
        <w:t xml:space="preserve"> las comunidades.</w:t>
      </w:r>
    </w:p>
    <w:p w14:paraId="4DEE9728" w14:textId="7455DD09" w:rsidR="006F4B7B" w:rsidRPr="00E023CC" w:rsidRDefault="00E0417C" w:rsidP="00994C0D">
      <w:pPr>
        <w:spacing w:before="240" w:line="360" w:lineRule="auto"/>
        <w:ind w:firstLine="708"/>
        <w:jc w:val="both"/>
      </w:pPr>
      <w:r w:rsidRPr="00E023CC">
        <w:t xml:space="preserve">Para ello </w:t>
      </w:r>
      <w:r w:rsidR="00023787">
        <w:t>l</w:t>
      </w:r>
      <w:r w:rsidR="00974984">
        <w:t>os miembros del movimiento de cada país participante se comprometieron</w:t>
      </w:r>
      <w:r w:rsidRPr="00E023CC">
        <w:t xml:space="preserve"> a </w:t>
      </w:r>
      <w:r w:rsidR="00974984">
        <w:t xml:space="preserve">llevar a cabo </w:t>
      </w:r>
      <w:r w:rsidRPr="00E023CC">
        <w:rPr>
          <w:b/>
        </w:rPr>
        <w:t>Encuentros</w:t>
      </w:r>
      <w:r w:rsidR="00CF3236" w:rsidRPr="00E023CC">
        <w:rPr>
          <w:b/>
        </w:rPr>
        <w:t xml:space="preserve"> Regionales y</w:t>
      </w:r>
      <w:r w:rsidRPr="00E023CC">
        <w:rPr>
          <w:b/>
        </w:rPr>
        <w:t xml:space="preserve"> Nacionales</w:t>
      </w:r>
      <w:r w:rsidR="007F08F4" w:rsidRPr="00E023CC">
        <w:rPr>
          <w:b/>
        </w:rPr>
        <w:t xml:space="preserve"> </w:t>
      </w:r>
      <w:r w:rsidR="007F08F4" w:rsidRPr="00E023CC">
        <w:t>anuales</w:t>
      </w:r>
      <w:r w:rsidRPr="00E023CC">
        <w:t xml:space="preserve"> con el fin de intercambiar experiencias entre los participantes</w:t>
      </w:r>
      <w:r w:rsidR="007F08F4" w:rsidRPr="00E023CC">
        <w:t xml:space="preserve"> en el ámbito de lo local-regional-nacional</w:t>
      </w:r>
      <w:r w:rsidRPr="00E023CC">
        <w:t xml:space="preserve">. Además los países que ya han aprobado el programa </w:t>
      </w:r>
      <w:r w:rsidRPr="00E023CC">
        <w:rPr>
          <w:b/>
        </w:rPr>
        <w:t>Puntos de Cultura</w:t>
      </w:r>
      <w:r w:rsidR="00CF3236" w:rsidRPr="00E023CC">
        <w:rPr>
          <w:b/>
        </w:rPr>
        <w:t>,</w:t>
      </w:r>
      <w:r w:rsidRPr="00E023CC">
        <w:t xml:space="preserve"> actúan para visibilizar las expresiones comunitarias de cultura viva a través de incentivos económicos para colectivos y capacitación a gestores culturales que dirijan y den seguimiento a los procesos locales que se desarrollan en nombre del movimiento. </w:t>
      </w:r>
      <w:r w:rsidR="00AC345F" w:rsidRPr="00E023CC">
        <w:t>C</w:t>
      </w:r>
      <w:r w:rsidR="007F08F4" w:rsidRPr="00E023CC">
        <w:t xml:space="preserve">ada país participante debe conformar un </w:t>
      </w:r>
      <w:r w:rsidR="007F08F4" w:rsidRPr="00E023CC">
        <w:rPr>
          <w:b/>
        </w:rPr>
        <w:t>Núcleo de Animación Intersectorial de la Campaña Cultura Viva Comunitaria,</w:t>
      </w:r>
      <w:r w:rsidR="00AC345F" w:rsidRPr="00E023CC">
        <w:t xml:space="preserve"> que será el encargado de dar</w:t>
      </w:r>
      <w:r w:rsidR="007F08F4" w:rsidRPr="00E023CC">
        <w:t xml:space="preserve"> seguimiento</w:t>
      </w:r>
      <w:r w:rsidR="00253A9D" w:rsidRPr="00E023CC">
        <w:t>,</w:t>
      </w:r>
      <w:r w:rsidR="007F08F4" w:rsidRPr="00E023CC">
        <w:t xml:space="preserve"> junto con el respectivo representante de su país en el Consejo Latinoamericano de Cultura Viva Comunitaria</w:t>
      </w:r>
      <w:r w:rsidR="00CF3236" w:rsidRPr="00E023CC">
        <w:t xml:space="preserve">, a las acciones acordadas en los Congresos Iberoamericanos de Cultura y </w:t>
      </w:r>
      <w:r w:rsidR="00CF3236" w:rsidRPr="00E023CC">
        <w:rPr>
          <w:b/>
        </w:rPr>
        <w:t>Congresos Latinoamericanos de Cultura Viva Comunitaria</w:t>
      </w:r>
      <w:r w:rsidR="00CF3236" w:rsidRPr="00E023CC">
        <w:t>, con el fin de socializar los lineamientos como movimiento transnacional</w:t>
      </w:r>
      <w:r w:rsidR="00253A9D" w:rsidRPr="00E023CC">
        <w:t xml:space="preserve"> de base comunitaria.</w:t>
      </w:r>
      <w:r w:rsidR="00CF3236" w:rsidRPr="00E023CC">
        <w:t xml:space="preserve"> </w:t>
      </w:r>
    </w:p>
    <w:p w14:paraId="5442345F" w14:textId="77777777" w:rsidR="00546DB8" w:rsidRPr="00E023CC" w:rsidRDefault="00546DB8" w:rsidP="00546DB8">
      <w:pPr>
        <w:widowControl w:val="0"/>
        <w:autoSpaceDE w:val="0"/>
        <w:autoSpaceDN w:val="0"/>
        <w:adjustRightInd w:val="0"/>
        <w:spacing w:line="360" w:lineRule="auto"/>
        <w:jc w:val="both"/>
        <w:rPr>
          <w:b/>
          <w:color w:val="262626"/>
        </w:rPr>
      </w:pPr>
    </w:p>
    <w:p w14:paraId="5529AC7A" w14:textId="3EBD69AA" w:rsidR="006F4B7B" w:rsidRPr="00E023CC" w:rsidRDefault="005E23E1" w:rsidP="005B5E36">
      <w:pPr>
        <w:pStyle w:val="Prrafodelista"/>
        <w:widowControl w:val="0"/>
        <w:numPr>
          <w:ilvl w:val="0"/>
          <w:numId w:val="7"/>
        </w:numPr>
        <w:autoSpaceDE w:val="0"/>
        <w:autoSpaceDN w:val="0"/>
        <w:adjustRightInd w:val="0"/>
        <w:spacing w:line="360" w:lineRule="auto"/>
        <w:jc w:val="both"/>
        <w:rPr>
          <w:b/>
          <w:color w:val="262626"/>
        </w:rPr>
      </w:pPr>
      <w:r w:rsidRPr="00E023CC">
        <w:rPr>
          <w:b/>
          <w:color w:val="262626"/>
        </w:rPr>
        <w:lastRenderedPageBreak/>
        <w:t>La c</w:t>
      </w:r>
      <w:r w:rsidR="006F4B7B" w:rsidRPr="00E023CC">
        <w:rPr>
          <w:b/>
          <w:color w:val="262626"/>
        </w:rPr>
        <w:t xml:space="preserve">omunicación </w:t>
      </w:r>
      <w:r w:rsidRPr="00E023CC">
        <w:rPr>
          <w:b/>
          <w:color w:val="262626"/>
        </w:rPr>
        <w:t>t</w:t>
      </w:r>
      <w:r w:rsidR="00253A9D" w:rsidRPr="00E023CC">
        <w:rPr>
          <w:b/>
          <w:color w:val="262626"/>
        </w:rPr>
        <w:t>ransnacional</w:t>
      </w:r>
    </w:p>
    <w:p w14:paraId="4558BCB2" w14:textId="738134F8" w:rsidR="00AC345F" w:rsidRPr="00E023CC" w:rsidRDefault="00885B19" w:rsidP="00546DB8">
      <w:pPr>
        <w:widowControl w:val="0"/>
        <w:tabs>
          <w:tab w:val="left" w:pos="220"/>
          <w:tab w:val="left" w:pos="720"/>
        </w:tabs>
        <w:autoSpaceDE w:val="0"/>
        <w:autoSpaceDN w:val="0"/>
        <w:adjustRightInd w:val="0"/>
        <w:spacing w:line="360" w:lineRule="auto"/>
        <w:jc w:val="both"/>
        <w:rPr>
          <w:color w:val="212020"/>
        </w:rPr>
      </w:pPr>
      <w:r w:rsidRPr="00E023CC">
        <w:rPr>
          <w:color w:val="212020"/>
        </w:rPr>
        <w:tab/>
      </w:r>
      <w:r w:rsidR="00546DB8" w:rsidRPr="00E023CC">
        <w:rPr>
          <w:color w:val="212020"/>
        </w:rPr>
        <w:tab/>
      </w:r>
      <w:r w:rsidRPr="00E023CC">
        <w:rPr>
          <w:color w:val="212020"/>
        </w:rPr>
        <w:t xml:space="preserve">La </w:t>
      </w:r>
      <w:r w:rsidR="00B34F79">
        <w:rPr>
          <w:color w:val="212020"/>
        </w:rPr>
        <w:t xml:space="preserve">propuesta de </w:t>
      </w:r>
      <w:r w:rsidRPr="00E023CC">
        <w:rPr>
          <w:color w:val="212020"/>
        </w:rPr>
        <w:t>acción colectiva transnacional desde el plano de lo virtual tiene como</w:t>
      </w:r>
      <w:r w:rsidR="006F4B7B" w:rsidRPr="00E023CC">
        <w:rPr>
          <w:color w:val="212020"/>
        </w:rPr>
        <w:t xml:space="preserve"> estrategia </w:t>
      </w:r>
      <w:r w:rsidRPr="00E023CC">
        <w:rPr>
          <w:color w:val="212020"/>
        </w:rPr>
        <w:t xml:space="preserve">una campaña de comunicación que propone la conexión e interacción de las diferentes </w:t>
      </w:r>
      <w:r w:rsidR="006F4B7B" w:rsidRPr="00E023CC">
        <w:rPr>
          <w:color w:val="212020"/>
        </w:rPr>
        <w:t>redes y organizacio</w:t>
      </w:r>
      <w:r w:rsidR="00253A9D" w:rsidRPr="00E023CC">
        <w:rPr>
          <w:color w:val="212020"/>
        </w:rPr>
        <w:t>ne</w:t>
      </w:r>
      <w:r w:rsidRPr="00E023CC">
        <w:rPr>
          <w:color w:val="212020"/>
        </w:rPr>
        <w:t>s</w:t>
      </w:r>
      <w:r w:rsidR="00253A9D" w:rsidRPr="00E023CC">
        <w:rPr>
          <w:color w:val="212020"/>
        </w:rPr>
        <w:t xml:space="preserve"> de Cultura Viva Comunitaria dentro de una </w:t>
      </w:r>
      <w:r w:rsidR="00A33395" w:rsidRPr="00E023CC">
        <w:rPr>
          <w:color w:val="212020"/>
        </w:rPr>
        <w:t>interfaz</w:t>
      </w:r>
      <w:r w:rsidR="00253A9D" w:rsidRPr="00E023CC">
        <w:rPr>
          <w:color w:val="212020"/>
        </w:rPr>
        <w:t xml:space="preserve"> digital intercultural</w:t>
      </w:r>
      <w:r w:rsidRPr="00E023CC">
        <w:rPr>
          <w:color w:val="212020"/>
        </w:rPr>
        <w:t xml:space="preserve"> llamada </w:t>
      </w:r>
      <w:r w:rsidR="00253A9D" w:rsidRPr="00E023CC">
        <w:rPr>
          <w:b/>
        </w:rPr>
        <w:t>Plataforma Puente Cultura Viva Comunitaria</w:t>
      </w:r>
      <w:r w:rsidRPr="00E023CC">
        <w:rPr>
          <w:rStyle w:val="Refdenotaalpie"/>
          <w:b/>
        </w:rPr>
        <w:footnoteReference w:id="14"/>
      </w:r>
      <w:r w:rsidRPr="00E023CC">
        <w:t xml:space="preserve"> y </w:t>
      </w:r>
      <w:r w:rsidR="00253A9D" w:rsidRPr="00E023CC">
        <w:t xml:space="preserve">que funciona como un espacio </w:t>
      </w:r>
      <w:r w:rsidR="00546DB8" w:rsidRPr="00E023CC">
        <w:t>de identidad del colectivo</w:t>
      </w:r>
      <w:r w:rsidR="00B34F79">
        <w:t>,</w:t>
      </w:r>
      <w:r w:rsidR="00546DB8" w:rsidRPr="00E023CC">
        <w:t xml:space="preserve"> pensado </w:t>
      </w:r>
      <w:r w:rsidR="00253A9D" w:rsidRPr="00E023CC">
        <w:t>para socializar las experiencias locales y darle seguimiento a los acuerdos pactados</w:t>
      </w:r>
      <w:r w:rsidRPr="00E023CC">
        <w:t>.</w:t>
      </w:r>
      <w:r w:rsidR="00A218A9" w:rsidRPr="00E023CC">
        <w:t xml:space="preserve"> </w:t>
      </w:r>
      <w:r w:rsidR="00546DB8" w:rsidRPr="00E023CC">
        <w:rPr>
          <w:color w:val="212020"/>
        </w:rPr>
        <w:t>El u</w:t>
      </w:r>
      <w:r w:rsidR="006F4B7B" w:rsidRPr="00E023CC">
        <w:rPr>
          <w:color w:val="212020"/>
        </w:rPr>
        <w:t xml:space="preserve">so creativo de las </w:t>
      </w:r>
      <w:r w:rsidR="004A5A29" w:rsidRPr="00E023CC">
        <w:rPr>
          <w:rFonts w:eastAsiaTheme="minorHAnsi"/>
          <w:lang w:eastAsia="en-US"/>
        </w:rPr>
        <w:t>tecnologías de la información y comunicación (</w:t>
      </w:r>
      <w:r w:rsidR="006F4B7B" w:rsidRPr="00E023CC">
        <w:rPr>
          <w:color w:val="212020"/>
        </w:rPr>
        <w:t>TICs</w:t>
      </w:r>
      <w:r w:rsidR="004A5A29" w:rsidRPr="00E023CC">
        <w:rPr>
          <w:color w:val="212020"/>
        </w:rPr>
        <w:t>)</w:t>
      </w:r>
      <w:r w:rsidR="006F4B7B" w:rsidRPr="00E023CC">
        <w:rPr>
          <w:color w:val="212020"/>
        </w:rPr>
        <w:t xml:space="preserve"> </w:t>
      </w:r>
      <w:r w:rsidR="00546DB8" w:rsidRPr="00E023CC">
        <w:rPr>
          <w:color w:val="212020"/>
        </w:rPr>
        <w:t>en la difusión de los distintos</w:t>
      </w:r>
      <w:r w:rsidR="006F4B7B" w:rsidRPr="00E023CC">
        <w:rPr>
          <w:color w:val="212020"/>
        </w:rPr>
        <w:t xml:space="preserve"> event</w:t>
      </w:r>
      <w:r w:rsidR="00546DB8" w:rsidRPr="00E023CC">
        <w:rPr>
          <w:color w:val="212020"/>
        </w:rPr>
        <w:t>os de otras redes o plataformas</w:t>
      </w:r>
      <w:r w:rsidR="00A33395" w:rsidRPr="00E023CC">
        <w:rPr>
          <w:color w:val="212020"/>
        </w:rPr>
        <w:t>,</w:t>
      </w:r>
      <w:r w:rsidR="00546DB8" w:rsidRPr="00E023CC">
        <w:rPr>
          <w:color w:val="212020"/>
        </w:rPr>
        <w:t xml:space="preserve"> es una manifestación cultural en sí que determina la línea de un movimiento bastante ecléctico </w:t>
      </w:r>
      <w:r w:rsidR="00A33395" w:rsidRPr="00E023CC">
        <w:rPr>
          <w:color w:val="212020"/>
        </w:rPr>
        <w:t>y</w:t>
      </w:r>
      <w:r w:rsidR="00546DB8" w:rsidRPr="00E023CC">
        <w:rPr>
          <w:color w:val="212020"/>
        </w:rPr>
        <w:t xml:space="preserve"> en constante metamorfosis hacia una creación colectiva basada en un tipo de acción liderada por la vida de lo cultural.</w:t>
      </w:r>
      <w:r w:rsidR="00A218A9" w:rsidRPr="00E023CC">
        <w:rPr>
          <w:color w:val="212020"/>
        </w:rPr>
        <w:t xml:space="preserve"> </w:t>
      </w:r>
      <w:r w:rsidR="00546DB8" w:rsidRPr="00E023CC">
        <w:rPr>
          <w:color w:val="212020"/>
        </w:rPr>
        <w:t>Los encuentros en torno a la</w:t>
      </w:r>
      <w:r w:rsidR="006F4B7B" w:rsidRPr="00E023CC">
        <w:rPr>
          <w:color w:val="212020"/>
        </w:rPr>
        <w:t xml:space="preserve"> Plataforma Puente </w:t>
      </w:r>
      <w:r w:rsidR="00546DB8" w:rsidRPr="00E023CC">
        <w:rPr>
          <w:color w:val="212020"/>
        </w:rPr>
        <w:t>buscan generar</w:t>
      </w:r>
      <w:r w:rsidR="006F4B7B" w:rsidRPr="00E023CC">
        <w:rPr>
          <w:color w:val="212020"/>
        </w:rPr>
        <w:t xml:space="preserve"> interacción con el público local a través de acciones simbólicas y artísticas</w:t>
      </w:r>
      <w:r w:rsidR="00546DB8" w:rsidRPr="00E023CC">
        <w:rPr>
          <w:color w:val="212020"/>
        </w:rPr>
        <w:t xml:space="preserve"> que permitan</w:t>
      </w:r>
      <w:r w:rsidR="00546DB8" w:rsidRPr="00E023CC">
        <w:t xml:space="preserve"> dar</w:t>
      </w:r>
      <w:r w:rsidR="00253A9D" w:rsidRPr="00E023CC">
        <w:t xml:space="preserve"> a conocer a</w:t>
      </w:r>
      <w:r w:rsidR="00546DB8" w:rsidRPr="00E023CC">
        <w:t>l movimiento y posicionarse dentro de la esfera latinoamericana a</w:t>
      </w:r>
      <w:r w:rsidR="00253A9D" w:rsidRPr="00E023CC">
        <w:t xml:space="preserve"> través de</w:t>
      </w:r>
      <w:r w:rsidR="00546DB8" w:rsidRPr="00E023CC">
        <w:t xml:space="preserve"> actividades como</w:t>
      </w:r>
      <w:r w:rsidR="00253A9D" w:rsidRPr="00E023CC">
        <w:t xml:space="preserve"> la </w:t>
      </w:r>
      <w:r w:rsidR="00253A9D" w:rsidRPr="00E023CC">
        <w:rPr>
          <w:b/>
        </w:rPr>
        <w:t>Caravana Conti</w:t>
      </w:r>
      <w:r w:rsidR="00546DB8" w:rsidRPr="00E023CC">
        <w:rPr>
          <w:b/>
        </w:rPr>
        <w:t xml:space="preserve">nental, </w:t>
      </w:r>
      <w:r w:rsidR="00546DB8" w:rsidRPr="00E023CC">
        <w:t>que transita las rutas</w:t>
      </w:r>
      <w:r w:rsidR="00B34F79">
        <w:t xml:space="preserve"> por tierra</w:t>
      </w:r>
      <w:r w:rsidR="00546DB8" w:rsidRPr="00E023CC">
        <w:t xml:space="preserve"> </w:t>
      </w:r>
      <w:r w:rsidR="00B34F79">
        <w:t>hacia</w:t>
      </w:r>
      <w:r w:rsidR="00546DB8" w:rsidRPr="00E023CC">
        <w:t xml:space="preserve"> los</w:t>
      </w:r>
      <w:r w:rsidR="00B34F79">
        <w:t xml:space="preserve"> diferentes países donde se coordinan los</w:t>
      </w:r>
      <w:r w:rsidR="00546DB8" w:rsidRPr="00E023CC">
        <w:t xml:space="preserve"> congresos y va reuniendo a los participantes en el recorrido como una manera de simbolizar las redes</w:t>
      </w:r>
      <w:r w:rsidR="00546DB8" w:rsidRPr="00E023CC">
        <w:rPr>
          <w:color w:val="212020"/>
        </w:rPr>
        <w:t xml:space="preserve"> y las</w:t>
      </w:r>
      <w:r w:rsidR="00AC345F" w:rsidRPr="00E023CC">
        <w:rPr>
          <w:color w:val="212020"/>
        </w:rPr>
        <w:t xml:space="preserve"> buenas prácticas continentales que han de propicia</w:t>
      </w:r>
      <w:r w:rsidR="00546DB8" w:rsidRPr="00E023CC">
        <w:rPr>
          <w:color w:val="212020"/>
        </w:rPr>
        <w:t>r alianzas entre las esferas de lo privado y público</w:t>
      </w:r>
      <w:r w:rsidR="00A33395" w:rsidRPr="00E023CC">
        <w:rPr>
          <w:color w:val="212020"/>
        </w:rPr>
        <w:t xml:space="preserve"> independientemente del país de origen</w:t>
      </w:r>
      <w:r w:rsidR="00AC345F" w:rsidRPr="00E023CC">
        <w:rPr>
          <w:color w:val="212020"/>
        </w:rPr>
        <w:t>.</w:t>
      </w:r>
    </w:p>
    <w:p w14:paraId="4B7DBC2E" w14:textId="53163B83" w:rsidR="00A218A9" w:rsidRPr="00E023CC" w:rsidRDefault="00A218A9" w:rsidP="00A218A9">
      <w:pPr>
        <w:spacing w:before="240" w:line="360" w:lineRule="auto"/>
        <w:jc w:val="both"/>
      </w:pPr>
      <w:r w:rsidRPr="00E023CC">
        <w:tab/>
        <w:t>Resulta interesante la valoración del movimiento desde el plano de lo transnacional, en el sentido de que es en este ámbito en donde el mismo se conforma. Los tres congresos realizados</w:t>
      </w:r>
      <w:r w:rsidR="00A33395" w:rsidRPr="00E023CC">
        <w:t xml:space="preserve"> por el movimiento</w:t>
      </w:r>
      <w:r w:rsidRPr="00E023CC">
        <w:t xml:space="preserve"> hasta la fecha y el próximo a efectuarse en noviembre de 2017, son </w:t>
      </w:r>
      <w:r w:rsidR="00B34F79" w:rsidRPr="00E023CC">
        <w:t>cardinales</w:t>
      </w:r>
      <w:r w:rsidRPr="00E023CC">
        <w:t xml:space="preserve"> para la existencia del </w:t>
      </w:r>
      <w:r w:rsidR="00B34F79">
        <w:t>mismo,</w:t>
      </w:r>
      <w:r w:rsidRPr="00E023CC">
        <w:t xml:space="preserve"> que tiene como característica más relevante su configuración </w:t>
      </w:r>
      <w:r w:rsidR="00A33395" w:rsidRPr="00E023CC">
        <w:t>desde</w:t>
      </w:r>
      <w:r w:rsidRPr="00E023CC">
        <w:t xml:space="preserve"> la interculturalidad latinoamericana. Bajo el lema del “Buen Vivir” (Bolivia) como consigna motora del movimiento, en el primer congreso se creó el Consejo Latinoamericano por la Cultura Viva Comunitaria encargado de sistematizar las resoluciones y </w:t>
      </w:r>
      <w:r w:rsidR="00A33395" w:rsidRPr="00E023CC">
        <w:t xml:space="preserve">el </w:t>
      </w:r>
      <w:r w:rsidRPr="00E023CC">
        <w:t xml:space="preserve">plan de trabajo para futuros encuentros. El segundo encuentro bajo el lema “Cultura Viva” (Costa Rica),  se realizó como parte del VI Congreso Iberoamericano de Cultura, y en el mismo se presentó la Plataforma Puente Cultura Viva Comunitaria. Por último, y bajo el lema “Cultura de Paz” (El Salvador), se realizó el II Congreso Latinoamericano de Cultura Viva Comunitaria, donde se acordó el compromiso de instalar el programa Puntos de Cultura y la redacción de una </w:t>
      </w:r>
      <w:r w:rsidRPr="00E023CC">
        <w:lastRenderedPageBreak/>
        <w:t xml:space="preserve">ley general de cultura para cada país, con el fin de establecer una política pública pensada en el ámbito global pero ejecutada según las particularidades de lo local. </w:t>
      </w:r>
    </w:p>
    <w:p w14:paraId="4918256C" w14:textId="77777777" w:rsidR="00885B19" w:rsidRPr="00E023CC" w:rsidRDefault="00885B19" w:rsidP="00AC345F">
      <w:pPr>
        <w:widowControl w:val="0"/>
        <w:tabs>
          <w:tab w:val="left" w:pos="220"/>
          <w:tab w:val="left" w:pos="720"/>
        </w:tabs>
        <w:autoSpaceDE w:val="0"/>
        <w:autoSpaceDN w:val="0"/>
        <w:adjustRightInd w:val="0"/>
        <w:jc w:val="both"/>
        <w:rPr>
          <w:color w:val="212020"/>
        </w:rPr>
      </w:pPr>
    </w:p>
    <w:p w14:paraId="0652D654" w14:textId="77777777" w:rsidR="006F4B7B" w:rsidRPr="00E023CC" w:rsidRDefault="006F4B7B" w:rsidP="006F4B7B">
      <w:pPr>
        <w:widowControl w:val="0"/>
        <w:autoSpaceDE w:val="0"/>
        <w:autoSpaceDN w:val="0"/>
        <w:adjustRightInd w:val="0"/>
        <w:jc w:val="both"/>
        <w:rPr>
          <w:color w:val="262626"/>
        </w:rPr>
      </w:pPr>
    </w:p>
    <w:p w14:paraId="32F50D3D" w14:textId="68BC7303" w:rsidR="006F4B7B" w:rsidRPr="00E023CC" w:rsidRDefault="005E23E1" w:rsidP="005B5E36">
      <w:pPr>
        <w:pStyle w:val="Prrafodelista"/>
        <w:widowControl w:val="0"/>
        <w:numPr>
          <w:ilvl w:val="0"/>
          <w:numId w:val="7"/>
        </w:numPr>
        <w:autoSpaceDE w:val="0"/>
        <w:autoSpaceDN w:val="0"/>
        <w:adjustRightInd w:val="0"/>
        <w:spacing w:line="360" w:lineRule="auto"/>
        <w:jc w:val="both"/>
        <w:rPr>
          <w:b/>
          <w:color w:val="262626"/>
        </w:rPr>
      </w:pPr>
      <w:r w:rsidRPr="00E023CC">
        <w:rPr>
          <w:b/>
          <w:color w:val="262626"/>
        </w:rPr>
        <w:t>La p</w:t>
      </w:r>
      <w:r w:rsidR="006F4B7B" w:rsidRPr="00E023CC">
        <w:rPr>
          <w:b/>
          <w:color w:val="262626"/>
        </w:rPr>
        <w:t>roducción de conocimiento</w:t>
      </w:r>
    </w:p>
    <w:p w14:paraId="762E0B23" w14:textId="13F353EF" w:rsidR="006F4B7B" w:rsidRPr="00E023CC" w:rsidRDefault="009135DF" w:rsidP="00CC23E8">
      <w:pPr>
        <w:widowControl w:val="0"/>
        <w:tabs>
          <w:tab w:val="left" w:pos="220"/>
          <w:tab w:val="left" w:pos="720"/>
        </w:tabs>
        <w:autoSpaceDE w:val="0"/>
        <w:autoSpaceDN w:val="0"/>
        <w:adjustRightInd w:val="0"/>
        <w:spacing w:line="360" w:lineRule="auto"/>
        <w:jc w:val="both"/>
        <w:rPr>
          <w:color w:val="212020"/>
        </w:rPr>
      </w:pPr>
      <w:r w:rsidRPr="00E023CC">
        <w:rPr>
          <w:color w:val="212020"/>
        </w:rPr>
        <w:tab/>
      </w:r>
      <w:r w:rsidRPr="00E023CC">
        <w:rPr>
          <w:color w:val="212020"/>
        </w:rPr>
        <w:tab/>
      </w:r>
      <w:r w:rsidR="00AF5770" w:rsidRPr="00E023CC">
        <w:rPr>
          <w:color w:val="212020"/>
        </w:rPr>
        <w:t xml:space="preserve">Al ser un movimiento </w:t>
      </w:r>
      <w:r w:rsidR="00A33395" w:rsidRPr="00E023CC">
        <w:rPr>
          <w:color w:val="212020"/>
        </w:rPr>
        <w:t>pensado desde inicios de la década de los noventas pero configurado formalmente desde el año 2010,</w:t>
      </w:r>
      <w:r w:rsidR="00AF5770" w:rsidRPr="00E023CC">
        <w:rPr>
          <w:color w:val="212020"/>
        </w:rPr>
        <w:t xml:space="preserve"> </w:t>
      </w:r>
      <w:r w:rsidR="00A33395" w:rsidRPr="00E023CC">
        <w:rPr>
          <w:color w:val="212020"/>
        </w:rPr>
        <w:t xml:space="preserve">es importante recalcar que su juventud no implica ingenuidad y que el sentido que el mismo propone sobre ciertos temas se basa en experiencias locales autogestionadas desde sus propias realidades pero socializadas en </w:t>
      </w:r>
      <w:r w:rsidR="00EB61B1" w:rsidRPr="00E023CC">
        <w:rPr>
          <w:color w:val="212020"/>
        </w:rPr>
        <w:t xml:space="preserve">el </w:t>
      </w:r>
      <w:r w:rsidR="00A33395" w:rsidRPr="00E023CC">
        <w:rPr>
          <w:color w:val="212020"/>
        </w:rPr>
        <w:t>constante movimiento y transformación</w:t>
      </w:r>
      <w:r w:rsidR="00EB61B1" w:rsidRPr="00E023CC">
        <w:rPr>
          <w:color w:val="212020"/>
        </w:rPr>
        <w:t xml:space="preserve"> del colectivo</w:t>
      </w:r>
      <w:r w:rsidR="00A33395" w:rsidRPr="00E023CC">
        <w:rPr>
          <w:color w:val="212020"/>
        </w:rPr>
        <w:t>. Al replantear la</w:t>
      </w:r>
      <w:r w:rsidR="00AF5770" w:rsidRPr="00E023CC">
        <w:rPr>
          <w:color w:val="212020"/>
        </w:rPr>
        <w:t xml:space="preserve"> relaci</w:t>
      </w:r>
      <w:r w:rsidR="00A33395" w:rsidRPr="00E023CC">
        <w:rPr>
          <w:color w:val="212020"/>
        </w:rPr>
        <w:t>ón</w:t>
      </w:r>
      <w:r w:rsidR="00AF5770" w:rsidRPr="00E023CC">
        <w:rPr>
          <w:color w:val="212020"/>
        </w:rPr>
        <w:t xml:space="preserve"> Estado-Nación y </w:t>
      </w:r>
      <w:r w:rsidR="00A33395" w:rsidRPr="00E023CC">
        <w:rPr>
          <w:color w:val="212020"/>
        </w:rPr>
        <w:t xml:space="preserve">dirigirla </w:t>
      </w:r>
      <w:r w:rsidR="00AF5770" w:rsidRPr="00E023CC">
        <w:rPr>
          <w:color w:val="212020"/>
        </w:rPr>
        <w:t xml:space="preserve">hacia una </w:t>
      </w:r>
      <w:r w:rsidR="00A33395" w:rsidRPr="00E023CC">
        <w:rPr>
          <w:color w:val="212020"/>
        </w:rPr>
        <w:t>concepción de</w:t>
      </w:r>
      <w:r w:rsidR="00AF5770" w:rsidRPr="00E023CC">
        <w:rPr>
          <w:color w:val="212020"/>
        </w:rPr>
        <w:t xml:space="preserve"> Estado-Sociedad,</w:t>
      </w:r>
      <w:r w:rsidR="00EB61B1" w:rsidRPr="00E023CC">
        <w:rPr>
          <w:color w:val="212020"/>
        </w:rPr>
        <w:t xml:space="preserve"> se visibiliza el interesado directo</w:t>
      </w:r>
      <w:r w:rsidR="00B34F79">
        <w:rPr>
          <w:color w:val="212020"/>
        </w:rPr>
        <w:t>,</w:t>
      </w:r>
      <w:r w:rsidR="00EB61B1" w:rsidRPr="00E023CC">
        <w:rPr>
          <w:color w:val="212020"/>
        </w:rPr>
        <w:t xml:space="preserve"> que si bien no depende de los gobiernos para existir</w:t>
      </w:r>
      <w:r w:rsidR="00B34F79">
        <w:rPr>
          <w:color w:val="212020"/>
        </w:rPr>
        <w:t xml:space="preserve"> pero si requiere</w:t>
      </w:r>
      <w:r w:rsidR="00EB61B1" w:rsidRPr="00E023CC">
        <w:rPr>
          <w:color w:val="212020"/>
        </w:rPr>
        <w:t xml:space="preserve"> aliado</w:t>
      </w:r>
      <w:r w:rsidR="00B34F79">
        <w:rPr>
          <w:color w:val="212020"/>
        </w:rPr>
        <w:t>s</w:t>
      </w:r>
      <w:r w:rsidR="00EB61B1" w:rsidRPr="00E023CC">
        <w:rPr>
          <w:color w:val="212020"/>
        </w:rPr>
        <w:t xml:space="preserve"> que </w:t>
      </w:r>
      <w:r w:rsidR="00B34F79">
        <w:rPr>
          <w:color w:val="212020"/>
        </w:rPr>
        <w:t>dispongan</w:t>
      </w:r>
      <w:r w:rsidR="00EB61B1" w:rsidRPr="00E023CC">
        <w:rPr>
          <w:color w:val="212020"/>
        </w:rPr>
        <w:t xml:space="preserve"> la política cultural. L</w:t>
      </w:r>
      <w:r w:rsidR="00AF5770" w:rsidRPr="00E023CC">
        <w:rPr>
          <w:color w:val="212020"/>
        </w:rPr>
        <w:t xml:space="preserve">a producción de conocimiento es un proceso en construcción que no solo va sugiriendo formas de acción colectiva que replanteen el papel de la cultura desde la esfera de lo global, sino que también debe considerar la articulación con una </w:t>
      </w:r>
      <w:r w:rsidR="006F4B7B" w:rsidRPr="00E023CC">
        <w:rPr>
          <w:color w:val="212020"/>
        </w:rPr>
        <w:t xml:space="preserve">agenda nacional </w:t>
      </w:r>
      <w:r w:rsidR="00AF5770" w:rsidRPr="00E023CC">
        <w:rPr>
          <w:color w:val="212020"/>
        </w:rPr>
        <w:t>y su posible relación con</w:t>
      </w:r>
      <w:r w:rsidR="006F4B7B" w:rsidRPr="00E023CC">
        <w:rPr>
          <w:color w:val="212020"/>
        </w:rPr>
        <w:t xml:space="preserve"> los países</w:t>
      </w:r>
      <w:r w:rsidR="00AF5770" w:rsidRPr="00E023CC">
        <w:rPr>
          <w:color w:val="212020"/>
        </w:rPr>
        <w:t xml:space="preserve"> miembros del movimiento</w:t>
      </w:r>
      <w:r w:rsidR="006F4B7B" w:rsidRPr="00E023CC">
        <w:rPr>
          <w:color w:val="212020"/>
        </w:rPr>
        <w:t>.</w:t>
      </w:r>
      <w:r w:rsidRPr="00E023CC">
        <w:rPr>
          <w:color w:val="212020"/>
        </w:rPr>
        <w:t xml:space="preserve"> A su vez, este proceso entra en diálogo con las diferentes iniciativas comunitarias que apenas se van identificando </w:t>
      </w:r>
      <w:r w:rsidR="00B34F79">
        <w:rPr>
          <w:color w:val="212020"/>
        </w:rPr>
        <w:t>y</w:t>
      </w:r>
      <w:r w:rsidRPr="00E023CC">
        <w:rPr>
          <w:color w:val="212020"/>
        </w:rPr>
        <w:t xml:space="preserve"> sumando al movimiento, por lo que la</w:t>
      </w:r>
      <w:r w:rsidR="006F4B7B" w:rsidRPr="00E023CC">
        <w:rPr>
          <w:color w:val="212020"/>
        </w:rPr>
        <w:t xml:space="preserve"> sistematización de experiencias</w:t>
      </w:r>
      <w:r w:rsidR="00B34F79">
        <w:rPr>
          <w:color w:val="212020"/>
        </w:rPr>
        <w:t xml:space="preserve"> culturales de índole comunitaria</w:t>
      </w:r>
      <w:r w:rsidRPr="00E023CC">
        <w:rPr>
          <w:color w:val="212020"/>
        </w:rPr>
        <w:t xml:space="preserve"> es fundamental para la línea de acción que propone el movimiento y que </w:t>
      </w:r>
      <w:r w:rsidR="00EB61B1" w:rsidRPr="00E023CC">
        <w:rPr>
          <w:color w:val="212020"/>
        </w:rPr>
        <w:t>está</w:t>
      </w:r>
      <w:r w:rsidRPr="00E023CC">
        <w:rPr>
          <w:color w:val="212020"/>
        </w:rPr>
        <w:t xml:space="preserve"> e</w:t>
      </w:r>
      <w:r w:rsidR="00EB61B1" w:rsidRPr="00E023CC">
        <w:rPr>
          <w:color w:val="212020"/>
        </w:rPr>
        <w:t>mpezando a plasmarse y difundirse má</w:t>
      </w:r>
      <w:r w:rsidRPr="00E023CC">
        <w:rPr>
          <w:color w:val="212020"/>
        </w:rPr>
        <w:t xml:space="preserve">s allá de las fronteras de los países que lo conforman. </w:t>
      </w:r>
    </w:p>
    <w:p w14:paraId="55DDBBA1" w14:textId="77777777" w:rsidR="00A218A9" w:rsidRPr="00E023CC" w:rsidRDefault="00A218A9" w:rsidP="00CC23E8">
      <w:pPr>
        <w:widowControl w:val="0"/>
        <w:tabs>
          <w:tab w:val="left" w:pos="220"/>
          <w:tab w:val="left" w:pos="720"/>
        </w:tabs>
        <w:autoSpaceDE w:val="0"/>
        <w:autoSpaceDN w:val="0"/>
        <w:adjustRightInd w:val="0"/>
        <w:spacing w:line="360" w:lineRule="auto"/>
        <w:jc w:val="both"/>
        <w:rPr>
          <w:color w:val="212020"/>
        </w:rPr>
      </w:pPr>
    </w:p>
    <w:p w14:paraId="5F6E3719" w14:textId="78C5A185" w:rsidR="006F4B7B" w:rsidRPr="00E023CC" w:rsidRDefault="005E23E1" w:rsidP="005B5E36">
      <w:pPr>
        <w:pStyle w:val="Prrafodelista"/>
        <w:widowControl w:val="0"/>
        <w:numPr>
          <w:ilvl w:val="0"/>
          <w:numId w:val="7"/>
        </w:numPr>
        <w:autoSpaceDE w:val="0"/>
        <w:autoSpaceDN w:val="0"/>
        <w:adjustRightInd w:val="0"/>
        <w:spacing w:line="360" w:lineRule="auto"/>
        <w:jc w:val="both"/>
        <w:rPr>
          <w:b/>
          <w:color w:val="262626"/>
        </w:rPr>
      </w:pPr>
      <w:r w:rsidRPr="00E023CC">
        <w:rPr>
          <w:b/>
          <w:color w:val="262626"/>
        </w:rPr>
        <w:t>La f</w:t>
      </w:r>
      <w:r w:rsidR="006F4B7B" w:rsidRPr="00E023CC">
        <w:rPr>
          <w:b/>
          <w:color w:val="262626"/>
        </w:rPr>
        <w:t>ormación política y técnica</w:t>
      </w:r>
    </w:p>
    <w:p w14:paraId="43F1D9FA" w14:textId="072A96B5" w:rsidR="006F4B7B" w:rsidRPr="00E023CC" w:rsidRDefault="00271244" w:rsidP="00B561DA">
      <w:pPr>
        <w:widowControl w:val="0"/>
        <w:tabs>
          <w:tab w:val="left" w:pos="220"/>
          <w:tab w:val="left" w:pos="720"/>
        </w:tabs>
        <w:autoSpaceDE w:val="0"/>
        <w:autoSpaceDN w:val="0"/>
        <w:adjustRightInd w:val="0"/>
        <w:spacing w:line="360" w:lineRule="auto"/>
        <w:jc w:val="both"/>
        <w:rPr>
          <w:color w:val="212020"/>
        </w:rPr>
      </w:pPr>
      <w:r w:rsidRPr="00E023CC">
        <w:rPr>
          <w:color w:val="212020"/>
        </w:rPr>
        <w:tab/>
      </w:r>
      <w:r w:rsidR="00BF4D9C" w:rsidRPr="00E023CC">
        <w:rPr>
          <w:color w:val="212020"/>
        </w:rPr>
        <w:tab/>
      </w:r>
      <w:r w:rsidR="00043E3D" w:rsidRPr="00E023CC">
        <w:rPr>
          <w:color w:val="212020"/>
        </w:rPr>
        <w:t>La f</w:t>
      </w:r>
      <w:r w:rsidR="006F4B7B" w:rsidRPr="00E023CC">
        <w:rPr>
          <w:color w:val="212020"/>
        </w:rPr>
        <w:t>ormación para la</w:t>
      </w:r>
      <w:r w:rsidR="00043E3D" w:rsidRPr="00E023CC">
        <w:rPr>
          <w:color w:val="212020"/>
        </w:rPr>
        <w:t xml:space="preserve"> gestión</w:t>
      </w:r>
      <w:r w:rsidR="009F0DA1" w:rsidRPr="00E023CC">
        <w:rPr>
          <w:color w:val="212020"/>
        </w:rPr>
        <w:t xml:space="preserve"> sociocultural</w:t>
      </w:r>
      <w:r w:rsidR="00043E3D" w:rsidRPr="00E023CC">
        <w:rPr>
          <w:color w:val="212020"/>
        </w:rPr>
        <w:t>,</w:t>
      </w:r>
      <w:r w:rsidR="006F4B7B" w:rsidRPr="00E023CC">
        <w:rPr>
          <w:color w:val="212020"/>
        </w:rPr>
        <w:t xml:space="preserve"> evaluación y control ciudadano </w:t>
      </w:r>
      <w:r w:rsidR="00043E3D" w:rsidRPr="00E023CC">
        <w:rPr>
          <w:color w:val="212020"/>
        </w:rPr>
        <w:t>de las políticas construi</w:t>
      </w:r>
      <w:r w:rsidR="006F4B7B" w:rsidRPr="00E023CC">
        <w:rPr>
          <w:color w:val="212020"/>
        </w:rPr>
        <w:t xml:space="preserve">das </w:t>
      </w:r>
      <w:r w:rsidRPr="00E023CC">
        <w:rPr>
          <w:color w:val="212020"/>
        </w:rPr>
        <w:t>es una</w:t>
      </w:r>
      <w:r w:rsidR="00043E3D" w:rsidRPr="00E023CC">
        <w:rPr>
          <w:color w:val="212020"/>
        </w:rPr>
        <w:t xml:space="preserve"> </w:t>
      </w:r>
      <w:r w:rsidRPr="00E023CC">
        <w:rPr>
          <w:color w:val="212020"/>
        </w:rPr>
        <w:t>herramienta técnica</w:t>
      </w:r>
      <w:r w:rsidR="006F4B7B" w:rsidRPr="00E023CC">
        <w:rPr>
          <w:color w:val="212020"/>
        </w:rPr>
        <w:t xml:space="preserve"> </w:t>
      </w:r>
      <w:r w:rsidRPr="00E023CC">
        <w:rPr>
          <w:color w:val="212020"/>
        </w:rPr>
        <w:t>necesaria</w:t>
      </w:r>
      <w:r w:rsidR="00043E3D" w:rsidRPr="00E023CC">
        <w:rPr>
          <w:color w:val="212020"/>
        </w:rPr>
        <w:t xml:space="preserve"> </w:t>
      </w:r>
      <w:r w:rsidR="006F4B7B" w:rsidRPr="00E023CC">
        <w:rPr>
          <w:color w:val="212020"/>
        </w:rPr>
        <w:t>para</w:t>
      </w:r>
      <w:r w:rsidRPr="00E023CC">
        <w:rPr>
          <w:color w:val="212020"/>
        </w:rPr>
        <w:t xml:space="preserve"> la</w:t>
      </w:r>
      <w:r w:rsidR="006F4B7B" w:rsidRPr="00E023CC">
        <w:rPr>
          <w:color w:val="212020"/>
        </w:rPr>
        <w:t xml:space="preserve"> </w:t>
      </w:r>
      <w:r w:rsidRPr="00E023CC">
        <w:rPr>
          <w:color w:val="212020"/>
        </w:rPr>
        <w:t>transmisión de</w:t>
      </w:r>
      <w:r w:rsidR="00043E3D" w:rsidRPr="00E023CC">
        <w:rPr>
          <w:color w:val="212020"/>
        </w:rPr>
        <w:t xml:space="preserve"> </w:t>
      </w:r>
      <w:r w:rsidR="006F4B7B" w:rsidRPr="00E023CC">
        <w:rPr>
          <w:color w:val="212020"/>
        </w:rPr>
        <w:t>la cultura</w:t>
      </w:r>
      <w:r w:rsidR="00043E3D" w:rsidRPr="00E023CC">
        <w:rPr>
          <w:color w:val="212020"/>
        </w:rPr>
        <w:t xml:space="preserve"> viva</w:t>
      </w:r>
      <w:r w:rsidRPr="00E023CC">
        <w:rPr>
          <w:color w:val="212020"/>
        </w:rPr>
        <w:t>.</w:t>
      </w:r>
      <w:r w:rsidR="00043E3D" w:rsidRPr="00E023CC">
        <w:rPr>
          <w:color w:val="212020"/>
        </w:rPr>
        <w:t xml:space="preserve"> </w:t>
      </w:r>
      <w:r w:rsidR="00EB61B1" w:rsidRPr="00E023CC">
        <w:rPr>
          <w:color w:val="212020"/>
        </w:rPr>
        <w:t>Los</w:t>
      </w:r>
      <w:r w:rsidR="006545AE" w:rsidRPr="00E023CC">
        <w:rPr>
          <w:color w:val="212020"/>
        </w:rPr>
        <w:t xml:space="preserve"> </w:t>
      </w:r>
      <w:r w:rsidRPr="00E023CC">
        <w:rPr>
          <w:color w:val="212020"/>
        </w:rPr>
        <w:t>e</w:t>
      </w:r>
      <w:r w:rsidR="006F4B7B" w:rsidRPr="00E023CC">
        <w:rPr>
          <w:color w:val="212020"/>
        </w:rPr>
        <w:t xml:space="preserve">stímulos y pasantías </w:t>
      </w:r>
      <w:r w:rsidR="00EB61B1" w:rsidRPr="00E023CC">
        <w:rPr>
          <w:color w:val="212020"/>
        </w:rPr>
        <w:t>también pueden</w:t>
      </w:r>
      <w:r w:rsidR="006F4B7B" w:rsidRPr="00E023CC">
        <w:rPr>
          <w:color w:val="212020"/>
        </w:rPr>
        <w:t xml:space="preserve"> enriquecer el trabajo de las organizaciones de las redes</w:t>
      </w:r>
      <w:r w:rsidR="006545AE" w:rsidRPr="00E023CC">
        <w:rPr>
          <w:color w:val="212020"/>
        </w:rPr>
        <w:t xml:space="preserve"> </w:t>
      </w:r>
      <w:r w:rsidR="00EB61B1" w:rsidRPr="00E023CC">
        <w:rPr>
          <w:color w:val="212020"/>
        </w:rPr>
        <w:t>como</w:t>
      </w:r>
      <w:r w:rsidRPr="00E023CC">
        <w:rPr>
          <w:color w:val="212020"/>
        </w:rPr>
        <w:t xml:space="preserve"> uno de los insumos más importantes dentro de la propuesta del movimiento</w:t>
      </w:r>
      <w:r w:rsidR="00EB61B1" w:rsidRPr="00E023CC">
        <w:rPr>
          <w:color w:val="212020"/>
        </w:rPr>
        <w:t>,</w:t>
      </w:r>
      <w:r w:rsidRPr="00E023CC">
        <w:rPr>
          <w:color w:val="212020"/>
        </w:rPr>
        <w:t xml:space="preserve"> dado que la misma se basa en el i</w:t>
      </w:r>
      <w:r w:rsidR="006F4B7B" w:rsidRPr="00E023CC">
        <w:rPr>
          <w:color w:val="212020"/>
        </w:rPr>
        <w:t>ntercambio de experiencias en gestión sociocultural</w:t>
      </w:r>
      <w:r w:rsidRPr="00E023CC">
        <w:rPr>
          <w:color w:val="212020"/>
        </w:rPr>
        <w:t xml:space="preserve"> que traspasan el ámbito de local con el fin de posicionar la acción colectiva del movimiento dentro de la esfera de la comunidad latinoamericana como elemento identitario base. </w:t>
      </w:r>
      <w:r w:rsidR="006545AE" w:rsidRPr="00E023CC">
        <w:rPr>
          <w:color w:val="212020"/>
        </w:rPr>
        <w:t xml:space="preserve"> </w:t>
      </w:r>
    </w:p>
    <w:p w14:paraId="3E9CB624" w14:textId="77777777" w:rsidR="006F4B7B" w:rsidRPr="00E023CC" w:rsidRDefault="006F4B7B" w:rsidP="00B561DA">
      <w:pPr>
        <w:widowControl w:val="0"/>
        <w:autoSpaceDE w:val="0"/>
        <w:autoSpaceDN w:val="0"/>
        <w:adjustRightInd w:val="0"/>
        <w:spacing w:line="360" w:lineRule="auto"/>
        <w:jc w:val="both"/>
        <w:rPr>
          <w:color w:val="262626"/>
        </w:rPr>
      </w:pPr>
    </w:p>
    <w:p w14:paraId="1D044EAF" w14:textId="6FB6CFD9" w:rsidR="006F4B7B" w:rsidRPr="00E023CC" w:rsidRDefault="005E23E1" w:rsidP="005B5E36">
      <w:pPr>
        <w:pStyle w:val="Prrafodelista"/>
        <w:widowControl w:val="0"/>
        <w:numPr>
          <w:ilvl w:val="0"/>
          <w:numId w:val="7"/>
        </w:numPr>
        <w:autoSpaceDE w:val="0"/>
        <w:autoSpaceDN w:val="0"/>
        <w:adjustRightInd w:val="0"/>
        <w:spacing w:line="360" w:lineRule="auto"/>
        <w:jc w:val="both"/>
        <w:rPr>
          <w:b/>
          <w:color w:val="262626"/>
        </w:rPr>
      </w:pPr>
      <w:r w:rsidRPr="00E023CC">
        <w:rPr>
          <w:b/>
          <w:color w:val="262626"/>
        </w:rPr>
        <w:t>La o</w:t>
      </w:r>
      <w:r w:rsidR="006F4B7B" w:rsidRPr="00E023CC">
        <w:rPr>
          <w:b/>
          <w:color w:val="262626"/>
        </w:rPr>
        <w:t>rganización propia</w:t>
      </w:r>
    </w:p>
    <w:p w14:paraId="290386BF" w14:textId="3ED65921" w:rsidR="0027738D" w:rsidRPr="00E023CC" w:rsidRDefault="00A218A9" w:rsidP="006C368E">
      <w:pPr>
        <w:widowControl w:val="0"/>
        <w:tabs>
          <w:tab w:val="left" w:pos="220"/>
          <w:tab w:val="left" w:pos="720"/>
        </w:tabs>
        <w:autoSpaceDE w:val="0"/>
        <w:autoSpaceDN w:val="0"/>
        <w:adjustRightInd w:val="0"/>
        <w:spacing w:line="360" w:lineRule="auto"/>
        <w:jc w:val="both"/>
      </w:pPr>
      <w:r w:rsidRPr="00E023CC">
        <w:rPr>
          <w:color w:val="212020"/>
        </w:rPr>
        <w:tab/>
      </w:r>
      <w:r w:rsidRPr="00E023CC">
        <w:rPr>
          <w:color w:val="212020"/>
        </w:rPr>
        <w:tab/>
      </w:r>
      <w:r w:rsidR="00BF4D9C" w:rsidRPr="00E023CC">
        <w:rPr>
          <w:color w:val="212020"/>
        </w:rPr>
        <w:t>Finalmente</w:t>
      </w:r>
      <w:r w:rsidRPr="00E023CC">
        <w:rPr>
          <w:color w:val="212020"/>
        </w:rPr>
        <w:t>,</w:t>
      </w:r>
      <w:r w:rsidR="00BF4D9C" w:rsidRPr="00E023CC">
        <w:rPr>
          <w:color w:val="212020"/>
        </w:rPr>
        <w:t xml:space="preserve"> otra línea de acción colectiva sumamente importante en la </w:t>
      </w:r>
      <w:r w:rsidR="00BF4D9C" w:rsidRPr="00E023CC">
        <w:rPr>
          <w:color w:val="212020"/>
        </w:rPr>
        <w:lastRenderedPageBreak/>
        <w:t>proliferación de este movimiento es la n</w:t>
      </w:r>
      <w:r w:rsidR="006F4B7B" w:rsidRPr="00E023CC">
        <w:rPr>
          <w:color w:val="212020"/>
        </w:rPr>
        <w:t>ecesidad de</w:t>
      </w:r>
      <w:r w:rsidR="00BF4D9C" w:rsidRPr="00E023CC">
        <w:rPr>
          <w:color w:val="212020"/>
        </w:rPr>
        <w:t xml:space="preserve"> establecer </w:t>
      </w:r>
      <w:r w:rsidR="00EB61B1" w:rsidRPr="00E023CC">
        <w:rPr>
          <w:color w:val="212020"/>
        </w:rPr>
        <w:t>una</w:t>
      </w:r>
      <w:r w:rsidR="006F4B7B" w:rsidRPr="00E023CC">
        <w:rPr>
          <w:color w:val="212020"/>
        </w:rPr>
        <w:t xml:space="preserve"> coordinación de campaña</w:t>
      </w:r>
      <w:r w:rsidR="00BF4D9C" w:rsidRPr="00E023CC">
        <w:rPr>
          <w:color w:val="212020"/>
        </w:rPr>
        <w:t xml:space="preserve"> que ampare la existencia del movimiento</w:t>
      </w:r>
      <w:r w:rsidR="00EB61B1" w:rsidRPr="00E023CC">
        <w:rPr>
          <w:color w:val="212020"/>
        </w:rPr>
        <w:t>. La definición</w:t>
      </w:r>
      <w:r w:rsidR="00BF4D9C" w:rsidRPr="00E023CC">
        <w:rPr>
          <w:color w:val="212020"/>
        </w:rPr>
        <w:t xml:space="preserve"> de una </w:t>
      </w:r>
      <w:r w:rsidR="00EB61B1" w:rsidRPr="00E023CC">
        <w:rPr>
          <w:color w:val="212020"/>
        </w:rPr>
        <w:t>estrategia clara</w:t>
      </w:r>
      <w:r w:rsidR="006F4B7B" w:rsidRPr="00E023CC">
        <w:rPr>
          <w:color w:val="212020"/>
        </w:rPr>
        <w:t xml:space="preserve"> de comunica</w:t>
      </w:r>
      <w:r w:rsidR="00BF4D9C" w:rsidRPr="00E023CC">
        <w:rPr>
          <w:color w:val="212020"/>
        </w:rPr>
        <w:t>ción, que permita mayor sostenibilidad</w:t>
      </w:r>
      <w:r w:rsidR="007020EB" w:rsidRPr="00E023CC">
        <w:rPr>
          <w:color w:val="212020"/>
        </w:rPr>
        <w:t xml:space="preserve"> f</w:t>
      </w:r>
      <w:r w:rsidR="00BF4D9C" w:rsidRPr="00E023CC">
        <w:rPr>
          <w:color w:val="212020"/>
        </w:rPr>
        <w:t xml:space="preserve">inanciera, un </w:t>
      </w:r>
      <w:r w:rsidR="000867AF">
        <w:rPr>
          <w:color w:val="212020"/>
        </w:rPr>
        <w:t>mejor</w:t>
      </w:r>
      <w:r w:rsidR="00BF4D9C" w:rsidRPr="00E023CC">
        <w:rPr>
          <w:color w:val="212020"/>
        </w:rPr>
        <w:t xml:space="preserve"> conocimiento de los miembros participantes a través de</w:t>
      </w:r>
      <w:r w:rsidR="00EB61B1" w:rsidRPr="00E023CC">
        <w:rPr>
          <w:color w:val="212020"/>
        </w:rPr>
        <w:t>l</w:t>
      </w:r>
      <w:r w:rsidR="006F4B7B" w:rsidRPr="00E023CC">
        <w:rPr>
          <w:color w:val="212020"/>
        </w:rPr>
        <w:t xml:space="preserve"> mapeo de </w:t>
      </w:r>
      <w:r w:rsidR="00BF4D9C" w:rsidRPr="00E023CC">
        <w:rPr>
          <w:color w:val="212020"/>
        </w:rPr>
        <w:t>puntos de cultura</w:t>
      </w:r>
      <w:r w:rsidR="00EB61B1" w:rsidRPr="00E023CC">
        <w:rPr>
          <w:color w:val="212020"/>
        </w:rPr>
        <w:t xml:space="preserve"> </w:t>
      </w:r>
      <w:r w:rsidR="00BF4D9C" w:rsidRPr="00E023CC">
        <w:rPr>
          <w:color w:val="212020"/>
        </w:rPr>
        <w:t>y la articulación</w:t>
      </w:r>
      <w:r w:rsidR="006F4B7B" w:rsidRPr="00E023CC">
        <w:rPr>
          <w:color w:val="212020"/>
        </w:rPr>
        <w:t xml:space="preserve"> con organismos int</w:t>
      </w:r>
      <w:r w:rsidR="00BF4D9C" w:rsidRPr="00E023CC">
        <w:rPr>
          <w:color w:val="212020"/>
        </w:rPr>
        <w:t>ernacionales</w:t>
      </w:r>
      <w:r w:rsidR="00EB61B1" w:rsidRPr="00E023CC">
        <w:rPr>
          <w:color w:val="212020"/>
        </w:rPr>
        <w:t xml:space="preserve"> es sumamente necesaria para darle continuidad a la propuesta y enriquecer la estructura del movimiento</w:t>
      </w:r>
      <w:r w:rsidR="006C368E" w:rsidRPr="00E023CC">
        <w:t>.</w:t>
      </w:r>
    </w:p>
    <w:p w14:paraId="3EF60868" w14:textId="77777777" w:rsidR="00EB61B1" w:rsidRPr="00E023CC" w:rsidRDefault="00EB61B1" w:rsidP="006C368E">
      <w:pPr>
        <w:widowControl w:val="0"/>
        <w:tabs>
          <w:tab w:val="left" w:pos="220"/>
          <w:tab w:val="left" w:pos="720"/>
        </w:tabs>
        <w:autoSpaceDE w:val="0"/>
        <w:autoSpaceDN w:val="0"/>
        <w:adjustRightInd w:val="0"/>
        <w:spacing w:line="360" w:lineRule="auto"/>
        <w:jc w:val="both"/>
      </w:pPr>
    </w:p>
    <w:p w14:paraId="07551971" w14:textId="51A6F1A6" w:rsidR="0027738D" w:rsidRPr="00E023CC" w:rsidRDefault="0027738D" w:rsidP="0027738D">
      <w:pPr>
        <w:spacing w:line="360" w:lineRule="auto"/>
        <w:jc w:val="both"/>
        <w:rPr>
          <w:b/>
          <w:color w:val="00B050"/>
        </w:rPr>
      </w:pPr>
      <w:r w:rsidRPr="00E023CC">
        <w:rPr>
          <w:b/>
          <w:color w:val="00B050"/>
        </w:rPr>
        <w:t xml:space="preserve">Movimientos Transnacionales </w:t>
      </w:r>
    </w:p>
    <w:p w14:paraId="66BDC589" w14:textId="479BB8D5" w:rsidR="0027738D" w:rsidRPr="00E023CC" w:rsidRDefault="006C368E" w:rsidP="0027738D">
      <w:pPr>
        <w:spacing w:line="360" w:lineRule="auto"/>
        <w:ind w:firstLine="720"/>
        <w:jc w:val="both"/>
        <w:rPr>
          <w:color w:val="000000" w:themeColor="text1"/>
        </w:rPr>
      </w:pPr>
      <w:r w:rsidRPr="00E023CC">
        <w:rPr>
          <w:color w:val="000000" w:themeColor="text1"/>
        </w:rPr>
        <w:t xml:space="preserve">En el marco de los </w:t>
      </w:r>
      <w:r w:rsidRPr="00E023CC">
        <w:rPr>
          <w:b/>
          <w:color w:val="000000" w:themeColor="text1"/>
        </w:rPr>
        <w:t>nuevos movimientos sociales</w:t>
      </w:r>
      <w:r w:rsidRPr="00E023CC">
        <w:rPr>
          <w:color w:val="000000" w:themeColor="text1"/>
        </w:rPr>
        <w:t xml:space="preserve"> </w:t>
      </w:r>
      <w:r w:rsidRPr="00E023CC">
        <w:t>(en Francia (</w:t>
      </w:r>
      <w:r w:rsidRPr="00E023CC">
        <w:rPr>
          <w:lang w:eastAsia="en-US"/>
        </w:rPr>
        <w:t>Touraine,1984</w:t>
      </w:r>
      <w:r w:rsidRPr="00E023CC">
        <w:rPr>
          <w:sz w:val="26"/>
          <w:szCs w:val="26"/>
          <w:lang w:eastAsia="en-US"/>
        </w:rPr>
        <w:t>);</w:t>
      </w:r>
      <w:r w:rsidR="00A20F14">
        <w:rPr>
          <w:sz w:val="26"/>
          <w:szCs w:val="26"/>
          <w:lang w:eastAsia="en-US"/>
        </w:rPr>
        <w:t xml:space="preserve"> Italia</w:t>
      </w:r>
      <w:r w:rsidRPr="00E023CC">
        <w:rPr>
          <w:sz w:val="26"/>
          <w:szCs w:val="26"/>
          <w:lang w:eastAsia="en-US"/>
        </w:rPr>
        <w:t>(</w:t>
      </w:r>
      <w:r w:rsidRPr="00E023CC">
        <w:t>Melucci,1986,1991)</w:t>
      </w:r>
      <w:r w:rsidR="00A20F14">
        <w:t>;</w:t>
      </w:r>
      <w:r w:rsidRPr="00E023CC">
        <w:t>Alemania (Habermas,2005) y Holanda (Klandermans,1997)),</w:t>
      </w:r>
      <w:r w:rsidRPr="00E023CC">
        <w:rPr>
          <w:color w:val="000000" w:themeColor="text1"/>
        </w:rPr>
        <w:t xml:space="preserve"> l</w:t>
      </w:r>
      <w:r w:rsidR="0027738D" w:rsidRPr="00E023CC">
        <w:rPr>
          <w:color w:val="000000" w:themeColor="text1"/>
        </w:rPr>
        <w:t xml:space="preserve">os </w:t>
      </w:r>
      <w:r w:rsidR="0027738D" w:rsidRPr="00E023CC">
        <w:rPr>
          <w:b/>
          <w:color w:val="000000" w:themeColor="text1"/>
        </w:rPr>
        <w:t>estudios transnacionales</w:t>
      </w:r>
      <w:r w:rsidR="0027738D" w:rsidRPr="00E023CC">
        <w:rPr>
          <w:color w:val="000000" w:themeColor="text1"/>
        </w:rPr>
        <w:t xml:space="preserve"> inician desde el ámbi</w:t>
      </w:r>
      <w:r w:rsidR="00E039AD" w:rsidRPr="00E023CC">
        <w:rPr>
          <w:color w:val="000000" w:themeColor="text1"/>
        </w:rPr>
        <w:t xml:space="preserve">to antropológico </w:t>
      </w:r>
      <w:r w:rsidR="0027738D" w:rsidRPr="00E023CC">
        <w:rPr>
          <w:color w:val="000000" w:themeColor="text1"/>
        </w:rPr>
        <w:t>alrededor de los años cuarenta</w:t>
      </w:r>
      <w:r w:rsidR="000A6CD8">
        <w:rPr>
          <w:color w:val="000000" w:themeColor="text1"/>
        </w:rPr>
        <w:t xml:space="preserve"> con </w:t>
      </w:r>
      <w:r w:rsidR="00E16989">
        <w:rPr>
          <w:color w:val="000000" w:themeColor="text1"/>
        </w:rPr>
        <w:t>las investigaciones</w:t>
      </w:r>
      <w:r w:rsidR="000A6CD8">
        <w:rPr>
          <w:color w:val="000000" w:themeColor="text1"/>
        </w:rPr>
        <w:t xml:space="preserve"> de Edward Sapir</w:t>
      </w:r>
      <w:r w:rsidR="00E039AD" w:rsidRPr="00E023CC">
        <w:rPr>
          <w:color w:val="000000" w:themeColor="text1"/>
        </w:rPr>
        <w:t xml:space="preserve">, </w:t>
      </w:r>
      <w:r w:rsidR="000A6CD8">
        <w:rPr>
          <w:color w:val="000000" w:themeColor="text1"/>
        </w:rPr>
        <w:t xml:space="preserve">Elman </w:t>
      </w:r>
      <w:r w:rsidR="00E039AD" w:rsidRPr="00E023CC">
        <w:rPr>
          <w:color w:val="000000" w:themeColor="text1"/>
        </w:rPr>
        <w:t xml:space="preserve">Service, </w:t>
      </w:r>
      <w:r w:rsidR="000A6CD8">
        <w:rPr>
          <w:color w:val="000000" w:themeColor="text1"/>
        </w:rPr>
        <w:t xml:space="preserve">Morton </w:t>
      </w:r>
      <w:r w:rsidR="00E039AD" w:rsidRPr="00E023CC">
        <w:rPr>
          <w:color w:val="000000" w:themeColor="text1"/>
        </w:rPr>
        <w:t xml:space="preserve">Fried, </w:t>
      </w:r>
      <w:r w:rsidR="000A6CD8">
        <w:rPr>
          <w:color w:val="000000" w:themeColor="text1"/>
        </w:rPr>
        <w:t xml:space="preserve">Sidney </w:t>
      </w:r>
      <w:r w:rsidR="00E039AD" w:rsidRPr="00E023CC">
        <w:rPr>
          <w:color w:val="000000" w:themeColor="text1"/>
        </w:rPr>
        <w:t>Mintz y</w:t>
      </w:r>
      <w:r w:rsidR="000A6CD8">
        <w:rPr>
          <w:color w:val="000000" w:themeColor="text1"/>
        </w:rPr>
        <w:t xml:space="preserve"> Eric</w:t>
      </w:r>
      <w:r w:rsidR="00E039AD" w:rsidRPr="00E023CC">
        <w:rPr>
          <w:color w:val="000000" w:themeColor="text1"/>
        </w:rPr>
        <w:t xml:space="preserve"> Wolf</w:t>
      </w:r>
      <w:r w:rsidR="0027738D" w:rsidRPr="00E023CC">
        <w:rPr>
          <w:color w:val="000000" w:themeColor="text1"/>
        </w:rPr>
        <w:t xml:space="preserve">. Más adelante, en la década de los ochenta se desarrolla </w:t>
      </w:r>
      <w:r w:rsidR="000A6CD8">
        <w:rPr>
          <w:color w:val="000000" w:themeColor="text1"/>
        </w:rPr>
        <w:t xml:space="preserve">desde el </w:t>
      </w:r>
      <w:r w:rsidR="0027738D" w:rsidRPr="00AC4DF3">
        <w:rPr>
          <w:color w:val="000000" w:themeColor="text1"/>
        </w:rPr>
        <w:t>Transnacionalismo,</w:t>
      </w:r>
      <w:r w:rsidR="0027738D" w:rsidRPr="00E023CC">
        <w:rPr>
          <w:color w:val="000000" w:themeColor="text1"/>
        </w:rPr>
        <w:t xml:space="preserve"> </w:t>
      </w:r>
      <w:r w:rsidR="000A6CD8">
        <w:rPr>
          <w:color w:val="000000" w:themeColor="text1"/>
        </w:rPr>
        <w:t>el interés en</w:t>
      </w:r>
      <w:r w:rsidR="0027738D" w:rsidRPr="00E023CC">
        <w:rPr>
          <w:color w:val="000000" w:themeColor="text1"/>
        </w:rPr>
        <w:t xml:space="preserve"> la Teoría Transnacional</w:t>
      </w:r>
      <w:r w:rsidR="00855444">
        <w:rPr>
          <w:color w:val="000000" w:themeColor="text1"/>
        </w:rPr>
        <w:t>,</w:t>
      </w:r>
      <w:r w:rsidR="0027738D" w:rsidRPr="00E023CC">
        <w:rPr>
          <w:color w:val="000000" w:themeColor="text1"/>
        </w:rPr>
        <w:t xml:space="preserve"> orientada en el estudio de las migraciones desde las relaciones internacionales (Kearney,1986</w:t>
      </w:r>
      <w:r w:rsidR="00023787">
        <w:rPr>
          <w:color w:val="000000" w:themeColor="text1"/>
        </w:rPr>
        <w:t>; Rouse,1989; Glick et al.,1990</w:t>
      </w:r>
      <w:r w:rsidR="0027738D" w:rsidRPr="00E023CC">
        <w:rPr>
          <w:color w:val="000000" w:themeColor="text1"/>
        </w:rPr>
        <w:t xml:space="preserve">). Posteriormente y a partir de los aportes de la antropología se desarrolla un enfoque llamado </w:t>
      </w:r>
      <w:r w:rsidR="00855444">
        <w:rPr>
          <w:b/>
          <w:color w:val="000000" w:themeColor="text1"/>
        </w:rPr>
        <w:t>t</w:t>
      </w:r>
      <w:r w:rsidR="0027738D" w:rsidRPr="00E023CC">
        <w:rPr>
          <w:b/>
          <w:color w:val="000000" w:themeColor="text1"/>
        </w:rPr>
        <w:t>ransnacionalismo de ruptura</w:t>
      </w:r>
      <w:r w:rsidR="0027738D" w:rsidRPr="00E023CC">
        <w:rPr>
          <w:color w:val="000000" w:themeColor="text1"/>
        </w:rPr>
        <w:t xml:space="preserve">, donde </w:t>
      </w:r>
      <w:r w:rsidR="00D329C5" w:rsidRPr="00E023CC">
        <w:rPr>
          <w:color w:val="000000" w:themeColor="text1"/>
        </w:rPr>
        <w:t xml:space="preserve">se discute </w:t>
      </w:r>
      <w:r w:rsidR="0027738D" w:rsidRPr="00E023CC">
        <w:rPr>
          <w:color w:val="000000" w:themeColor="text1"/>
        </w:rPr>
        <w:t>la diferenciación de lo transnacional (que trasciende fronteras)</w:t>
      </w:r>
      <w:r w:rsidR="00D329C5" w:rsidRPr="00E023CC">
        <w:rPr>
          <w:color w:val="000000" w:themeColor="text1"/>
        </w:rPr>
        <w:t>,</w:t>
      </w:r>
      <w:r w:rsidR="0027738D" w:rsidRPr="00E023CC">
        <w:rPr>
          <w:color w:val="000000" w:themeColor="text1"/>
        </w:rPr>
        <w:t xml:space="preserve"> de lo internacional (interactúa entre gobiernos) y se desliga la </w:t>
      </w:r>
      <w:r w:rsidR="00D329C5" w:rsidRPr="00E023CC">
        <w:rPr>
          <w:color w:val="000000" w:themeColor="text1"/>
        </w:rPr>
        <w:t xml:space="preserve">relación teórica entre la </w:t>
      </w:r>
      <w:r w:rsidR="0027738D" w:rsidRPr="00E023CC">
        <w:rPr>
          <w:color w:val="000000" w:themeColor="text1"/>
        </w:rPr>
        <w:t>comunidad y la identidad de</w:t>
      </w:r>
      <w:r w:rsidR="00D329C5" w:rsidRPr="00E023CC">
        <w:rPr>
          <w:color w:val="000000" w:themeColor="text1"/>
        </w:rPr>
        <w:t xml:space="preserve"> su nexo con el territorio. Este cambio de perspectiva</w:t>
      </w:r>
      <w:r w:rsidR="0027738D" w:rsidRPr="00E023CC">
        <w:rPr>
          <w:color w:val="000000" w:themeColor="text1"/>
        </w:rPr>
        <w:t xml:space="preserve"> permitió el desarrollo de tres escuelas de pensamiento en el marco de los estudios transnacionales de ruptura que son: los estudios subalternos desde el punto de vista de los lugares</w:t>
      </w:r>
      <w:r w:rsidR="00D329C5" w:rsidRPr="00E023CC">
        <w:rPr>
          <w:color w:val="000000" w:themeColor="text1"/>
        </w:rPr>
        <w:t xml:space="preserve"> (Spivak,1989)</w:t>
      </w:r>
      <w:r w:rsidR="0027738D" w:rsidRPr="00E023CC">
        <w:rPr>
          <w:color w:val="000000" w:themeColor="text1"/>
        </w:rPr>
        <w:t>; los estudios poscoloniales abordados desde la confrontación</w:t>
      </w:r>
      <w:r w:rsidR="00500AAD" w:rsidRPr="00E023CC">
        <w:rPr>
          <w:color w:val="000000" w:themeColor="text1"/>
        </w:rPr>
        <w:t xml:space="preserve"> </w:t>
      </w:r>
      <w:r w:rsidR="00D329C5" w:rsidRPr="00E023CC">
        <w:rPr>
          <w:color w:val="000000" w:themeColor="text1"/>
        </w:rPr>
        <w:t>(Said,1990; Besserer,1999,</w:t>
      </w:r>
      <w:r w:rsidR="00500AAD" w:rsidRPr="00E023CC">
        <w:rPr>
          <w:color w:val="000000" w:themeColor="text1"/>
        </w:rPr>
        <w:t xml:space="preserve"> </w:t>
      </w:r>
      <w:r w:rsidR="00D329C5" w:rsidRPr="00E023CC">
        <w:rPr>
          <w:color w:val="000000" w:themeColor="text1"/>
        </w:rPr>
        <w:t>2016)</w:t>
      </w:r>
      <w:r w:rsidR="0027738D" w:rsidRPr="00E023CC">
        <w:rPr>
          <w:color w:val="000000" w:themeColor="text1"/>
        </w:rPr>
        <w:t xml:space="preserve"> y los estudios culturales que consideran que las comunidades transnacionales encuentran lugares e identidades complejos que exceden al Estado-Nación</w:t>
      </w:r>
      <w:r w:rsidR="00D329C5" w:rsidRPr="00E023CC">
        <w:rPr>
          <w:color w:val="000000" w:themeColor="text1"/>
        </w:rPr>
        <w:t xml:space="preserve"> (Hall,1990; Gilroy,1993; Szurmuk e Iwin,2009)</w:t>
      </w:r>
      <w:r w:rsidR="00CA7F02" w:rsidRPr="00E023CC">
        <w:rPr>
          <w:color w:val="000000" w:themeColor="text1"/>
        </w:rPr>
        <w:t>,</w:t>
      </w:r>
      <w:r w:rsidR="00500AAD" w:rsidRPr="00E023CC">
        <w:rPr>
          <w:color w:val="000000" w:themeColor="text1"/>
        </w:rPr>
        <w:t xml:space="preserve"> siendo el</w:t>
      </w:r>
      <w:r w:rsidR="00CA7F02" w:rsidRPr="00E023CC">
        <w:rPr>
          <w:color w:val="000000" w:themeColor="text1"/>
        </w:rPr>
        <w:t xml:space="preserve"> último el lugar sugerido en esta propuesta</w:t>
      </w:r>
      <w:r w:rsidR="0027738D" w:rsidRPr="00E023CC">
        <w:rPr>
          <w:color w:val="000000" w:themeColor="text1"/>
        </w:rPr>
        <w:t>.</w:t>
      </w:r>
    </w:p>
    <w:p w14:paraId="3CD34312" w14:textId="77777777" w:rsidR="00F02AF9" w:rsidRPr="00E023CC" w:rsidRDefault="00F02AF9" w:rsidP="0027738D">
      <w:pPr>
        <w:spacing w:line="360" w:lineRule="auto"/>
        <w:ind w:firstLine="720"/>
        <w:jc w:val="both"/>
        <w:rPr>
          <w:color w:val="000000" w:themeColor="text1"/>
        </w:rPr>
      </w:pPr>
    </w:p>
    <w:p w14:paraId="353AE07E" w14:textId="0FC0DBAA" w:rsidR="0027738D" w:rsidRPr="00E023CC" w:rsidRDefault="00F02AF9" w:rsidP="00F02AF9">
      <w:pPr>
        <w:spacing w:line="360" w:lineRule="auto"/>
        <w:jc w:val="both"/>
        <w:rPr>
          <w:lang w:eastAsia="en-US"/>
        </w:rPr>
      </w:pPr>
      <w:r w:rsidRPr="00E023CC">
        <w:rPr>
          <w:b/>
          <w:color w:val="00B050"/>
        </w:rPr>
        <w:t>Acción Colectiva Transnacional</w:t>
      </w:r>
    </w:p>
    <w:p w14:paraId="7685D3D0" w14:textId="14E153EE" w:rsidR="00E039AD" w:rsidRPr="00E023CC" w:rsidRDefault="00500AAD" w:rsidP="0027738D">
      <w:pPr>
        <w:widowControl w:val="0"/>
        <w:autoSpaceDE w:val="0"/>
        <w:autoSpaceDN w:val="0"/>
        <w:adjustRightInd w:val="0"/>
        <w:spacing w:after="240" w:line="360" w:lineRule="auto"/>
        <w:jc w:val="both"/>
      </w:pPr>
      <w:r w:rsidRPr="00E023CC">
        <w:tab/>
        <w:t>Desde los estudios culturales se discute</w:t>
      </w:r>
      <w:r w:rsidR="0027738D" w:rsidRPr="00E023CC">
        <w:t xml:space="preserve"> </w:t>
      </w:r>
      <w:r w:rsidRPr="00E023CC">
        <w:t>la</w:t>
      </w:r>
      <w:r w:rsidR="0027738D" w:rsidRPr="00E023CC">
        <w:t xml:space="preserve"> aproximación </w:t>
      </w:r>
      <w:r w:rsidRPr="00E023CC">
        <w:t>de</w:t>
      </w:r>
      <w:r w:rsidR="0027738D" w:rsidRPr="00E023CC">
        <w:t xml:space="preserve"> la acción colectiva transnacional de</w:t>
      </w:r>
      <w:r w:rsidR="00A2579C" w:rsidRPr="00E023CC">
        <w:t xml:space="preserve">l </w:t>
      </w:r>
      <w:r w:rsidR="0027738D" w:rsidRPr="00E023CC">
        <w:t>movimiento social de base comunitaria</w:t>
      </w:r>
      <w:r w:rsidR="00A2579C" w:rsidRPr="00E023CC">
        <w:t xml:space="preserve"> Cultura Viva Comunitaria</w:t>
      </w:r>
      <w:r w:rsidR="0027738D" w:rsidRPr="00E023CC">
        <w:t xml:space="preserve">. Según Tarrow, los </w:t>
      </w:r>
      <w:r w:rsidR="0027738D" w:rsidRPr="00E023CC">
        <w:rPr>
          <w:b/>
        </w:rPr>
        <w:t>movimientos sociales</w:t>
      </w:r>
      <w:r w:rsidR="0027738D" w:rsidRPr="00E023CC">
        <w:t xml:space="preserve"> “son expresiones comp</w:t>
      </w:r>
      <w:r w:rsidR="000A6CD8">
        <w:t>lejas de acción colectiva”(2004,p.</w:t>
      </w:r>
      <w:r w:rsidR="0027738D" w:rsidRPr="00E023CC">
        <w:t>25)</w:t>
      </w:r>
      <w:r w:rsidR="0027738D" w:rsidRPr="00E023CC">
        <w:rPr>
          <w:lang w:eastAsia="en-US"/>
        </w:rPr>
        <w:t xml:space="preserve">. </w:t>
      </w:r>
      <w:r w:rsidR="0027738D" w:rsidRPr="00E023CC">
        <w:t xml:space="preserve">Castells complementa esta concepción al considerar lo complejo de los movimientos “como las acciones colectivas conscientes cuyo impacto, tanto en caso de victoria como de derrota, transforma los valores y las instituciones de la sociedad” </w:t>
      </w:r>
      <w:r w:rsidR="000A6CD8">
        <w:lastRenderedPageBreak/>
        <w:t>(1998,p.</w:t>
      </w:r>
      <w:r w:rsidR="0027738D" w:rsidRPr="00E023CC">
        <w:t xml:space="preserve">25). </w:t>
      </w:r>
      <w:r w:rsidR="005A2FBD">
        <w:t xml:space="preserve">Mientras que </w:t>
      </w:r>
      <w:r w:rsidR="0027738D" w:rsidRPr="00E023CC">
        <w:t>Ibarra y Tejerina apuntan que “un movimiento social es un sistema de narraciones, al mismo tiempo que un sistema de registros culturales, explicaciones y prescripciones de cómo determinados conflictos son expresados socialmente y de cómo y a través de qué medios la sociedad ha de ser reformada”(1998</w:t>
      </w:r>
      <w:r w:rsidR="000A6CD8">
        <w:t>,p.</w:t>
      </w:r>
      <w:r w:rsidR="0027738D" w:rsidRPr="00E023CC">
        <w:t xml:space="preserve">12). </w:t>
      </w:r>
    </w:p>
    <w:p w14:paraId="5223B2EE" w14:textId="157448D4" w:rsidR="00E039AD" w:rsidRPr="00E023CC" w:rsidRDefault="00E039AD" w:rsidP="00D329C5">
      <w:pPr>
        <w:widowControl w:val="0"/>
        <w:autoSpaceDE w:val="0"/>
        <w:autoSpaceDN w:val="0"/>
        <w:adjustRightInd w:val="0"/>
        <w:spacing w:after="240" w:line="360" w:lineRule="auto"/>
        <w:ind w:firstLine="708"/>
        <w:jc w:val="both"/>
      </w:pPr>
      <w:r w:rsidRPr="00E023CC">
        <w:t xml:space="preserve">El Movimiento Cultura Viva Comunitaria </w:t>
      </w:r>
      <w:r w:rsidR="0050759E" w:rsidRPr="00E023CC">
        <w:t>presenta una</w:t>
      </w:r>
      <w:r w:rsidRPr="00E023CC">
        <w:t xml:space="preserve"> propuesta interesante de abordar</w:t>
      </w:r>
      <w:r w:rsidR="00351E5B">
        <w:t>,</w:t>
      </w:r>
      <w:r w:rsidRPr="00E023CC">
        <w:t xml:space="preserve"> dado que </w:t>
      </w:r>
      <w:r w:rsidR="0050759E" w:rsidRPr="00E023CC">
        <w:t>su</w:t>
      </w:r>
      <w:r w:rsidRPr="00E023CC">
        <w:t xml:space="preserve"> línea de trabajo transnacional busca desde la sociedad civil continental</w:t>
      </w:r>
      <w:r w:rsidR="0050759E" w:rsidRPr="00E023CC">
        <w:t>,</w:t>
      </w:r>
      <w:r w:rsidRPr="00E023CC">
        <w:t xml:space="preserve"> darle un sentido político a las prácticas culturales que conforman su cotidianidad y que </w:t>
      </w:r>
      <w:r w:rsidR="008B4FF9">
        <w:t>con el acceso a las</w:t>
      </w:r>
      <w:r w:rsidRPr="00E023CC">
        <w:t xml:space="preserve"> tecnológicas de la época pueden ser compart</w:t>
      </w:r>
      <w:r w:rsidR="008B4FF9">
        <w:t>idas y discutidas desde planos qu</w:t>
      </w:r>
      <w:r w:rsidRPr="00E023CC">
        <w:t>e trascienden el territorio y que se encuentran nutridos por la diversidad de las experiencias</w:t>
      </w:r>
      <w:r w:rsidR="00351E5B">
        <w:t xml:space="preserve"> culturales</w:t>
      </w:r>
      <w:r w:rsidRPr="00E023CC">
        <w:t>.</w:t>
      </w:r>
    </w:p>
    <w:p w14:paraId="1BCA12F8" w14:textId="0EEE1472" w:rsidR="00D329C5" w:rsidRPr="00E023CC" w:rsidRDefault="0027738D" w:rsidP="0050759E">
      <w:pPr>
        <w:widowControl w:val="0"/>
        <w:autoSpaceDE w:val="0"/>
        <w:autoSpaceDN w:val="0"/>
        <w:adjustRightInd w:val="0"/>
        <w:spacing w:after="240" w:line="360" w:lineRule="auto"/>
        <w:ind w:firstLine="708"/>
        <w:jc w:val="both"/>
      </w:pPr>
      <w:r w:rsidRPr="00E023CC">
        <w:t>Dentro de la misma línea</w:t>
      </w:r>
      <w:r w:rsidR="00E039AD" w:rsidRPr="00E023CC">
        <w:t xml:space="preserve"> y</w:t>
      </w:r>
      <w:r w:rsidRPr="00E023CC">
        <w:t xml:space="preserve"> desde una perspectiva epistemológica, se </w:t>
      </w:r>
      <w:r w:rsidR="00E039AD" w:rsidRPr="00E023CC">
        <w:t xml:space="preserve">aterrizan las </w:t>
      </w:r>
      <w:r w:rsidRPr="00E023CC">
        <w:t xml:space="preserve">definiciones </w:t>
      </w:r>
      <w:r w:rsidR="00E039AD" w:rsidRPr="00E023CC">
        <w:t xml:space="preserve">de movimiento social </w:t>
      </w:r>
      <w:r w:rsidR="0050759E" w:rsidRPr="00E023CC">
        <w:t xml:space="preserve">a la dimensión </w:t>
      </w:r>
      <w:r w:rsidR="00E039AD" w:rsidRPr="00E023CC">
        <w:t xml:space="preserve">del </w:t>
      </w:r>
      <w:r w:rsidRPr="00E023CC">
        <w:rPr>
          <w:b/>
        </w:rPr>
        <w:t>movimiento transnacional</w:t>
      </w:r>
      <w:r w:rsidR="00E039AD" w:rsidRPr="00E023CC">
        <w:rPr>
          <w:b/>
        </w:rPr>
        <w:t>,</w:t>
      </w:r>
      <w:r w:rsidRPr="00E023CC">
        <w:rPr>
          <w:b/>
        </w:rPr>
        <w:t xml:space="preserve"> </w:t>
      </w:r>
      <w:r w:rsidRPr="00E023CC">
        <w:t xml:space="preserve">como el proceso de reconstitución de una identidad colectiva, fuera del ámbito de la política institucional, por el cual se dota de sentido a la acción individual y colectiva (…). En este sentido, </w:t>
      </w:r>
      <w:r w:rsidR="00E039AD" w:rsidRPr="00E023CC">
        <w:t>desde la academia se propone</w:t>
      </w:r>
      <w:r w:rsidRPr="00E023CC">
        <w:t xml:space="preserve"> abordar el análisis de un movimiento social en dos niveles princip</w:t>
      </w:r>
      <w:r w:rsidR="00A2579C" w:rsidRPr="00E023CC">
        <w:t>ales: 1.</w:t>
      </w:r>
      <w:r w:rsidRPr="00E023CC">
        <w:t>A partir de como los individuos coinciden en constituirse en un nosotros sujeto de la acción (los procesos de identificación colectiva) y 2. el sentido que a tal acción le atribuyen (los procesos de producción de sentido social de la acción) (</w:t>
      </w:r>
      <w:r w:rsidRPr="00E023CC">
        <w:rPr>
          <w:color w:val="000000"/>
          <w:shd w:val="clear" w:color="auto" w:fill="FFFFFF"/>
        </w:rPr>
        <w:t>Revilla,1996).</w:t>
      </w:r>
      <w:r w:rsidRPr="00E023CC">
        <w:t xml:space="preserve"> </w:t>
      </w:r>
      <w:r w:rsidR="0050759E" w:rsidRPr="00E023CC">
        <w:t xml:space="preserve"> </w:t>
      </w:r>
    </w:p>
    <w:p w14:paraId="4DC41531" w14:textId="64BA38BC" w:rsidR="0027738D" w:rsidRPr="00E023CC" w:rsidRDefault="0027738D" w:rsidP="0027738D">
      <w:pPr>
        <w:widowControl w:val="0"/>
        <w:autoSpaceDE w:val="0"/>
        <w:autoSpaceDN w:val="0"/>
        <w:adjustRightInd w:val="0"/>
        <w:spacing w:after="240" w:line="360" w:lineRule="auto"/>
        <w:ind w:firstLine="720"/>
        <w:jc w:val="both"/>
      </w:pPr>
      <w:r w:rsidRPr="00E023CC">
        <w:rPr>
          <w:lang w:eastAsia="en-US"/>
        </w:rPr>
        <w:t xml:space="preserve">Tilly definía una </w:t>
      </w:r>
      <w:r w:rsidRPr="00E023CC">
        <w:rPr>
          <w:b/>
          <w:lang w:eastAsia="en-US"/>
        </w:rPr>
        <w:t>acción colectiva</w:t>
      </w:r>
      <w:r w:rsidRPr="00E023CC">
        <w:rPr>
          <w:lang w:eastAsia="en-US"/>
        </w:rPr>
        <w:t xml:space="preserve"> (1978) como aquella </w:t>
      </w:r>
      <w:r w:rsidRPr="00E023CC">
        <w:rPr>
          <w:color w:val="1A1A1A"/>
          <w:lang w:eastAsia="en-US"/>
        </w:rPr>
        <w:t xml:space="preserve">llevada </w:t>
      </w:r>
      <w:r w:rsidRPr="00E023CC">
        <w:rPr>
          <w:lang w:eastAsia="en-US"/>
        </w:rPr>
        <w:t xml:space="preserve">a cabo por un grupo de personas que comparten unos intereses </w:t>
      </w:r>
      <w:r w:rsidRPr="00E023CC">
        <w:rPr>
          <w:color w:val="1A1A1A"/>
          <w:lang w:eastAsia="en-US"/>
        </w:rPr>
        <w:t xml:space="preserve">comunes, se organizan en unas estructuras más o menos formales y ponen en marcha acciones movilizadoras, todo ello bajo una determinada estructura política que facilitará o dificultará su influencia en el poder en función de sus características. </w:t>
      </w:r>
      <w:r w:rsidRPr="00E023CC">
        <w:t>A su vez el análisis de repertorios de acción colectiva como producto histórico ha sido una de las aportaciones de Tilly</w:t>
      </w:r>
      <w:r w:rsidR="008B4FF9">
        <w:t>,</w:t>
      </w:r>
      <w:r w:rsidRPr="00E023CC">
        <w:t xml:space="preserve"> donde cuestiona las condiciones que facilitan o constriñen la existencia de los conflictos más q</w:t>
      </w:r>
      <w:r w:rsidR="000A6CD8">
        <w:t>ue la razón de estos (1992,p.</w:t>
      </w:r>
      <w:r w:rsidRPr="00E023CC">
        <w:t xml:space="preserve">5). </w:t>
      </w:r>
      <w:r w:rsidRPr="00E023CC">
        <w:rPr>
          <w:color w:val="1A1718"/>
        </w:rPr>
        <w:t xml:space="preserve">Tarrow (2011) enriquece esta concepción al designar a la </w:t>
      </w:r>
      <w:r w:rsidRPr="00E023CC">
        <w:rPr>
          <w:b/>
          <w:color w:val="1A1718"/>
        </w:rPr>
        <w:t>acción colectiva un carácter transnacional</w:t>
      </w:r>
      <w:r w:rsidRPr="00E023CC">
        <w:rPr>
          <w:color w:val="1A1718"/>
        </w:rPr>
        <w:t xml:space="preserve"> como un “prolongado, lento y vacilante proceso que encierra cinco procesos en desarrollo: </w:t>
      </w:r>
      <w:r w:rsidRPr="00E023CC">
        <w:rPr>
          <w:iCs/>
          <w:color w:val="1A1718"/>
        </w:rPr>
        <w:t>la internacionalización, el enmarcado global, la difusión transnacional, la externalización y la formación de coaliciones transnacionales”</w:t>
      </w:r>
      <w:r w:rsidRPr="00E023CC">
        <w:rPr>
          <w:i/>
          <w:iCs/>
          <w:color w:val="1A1718"/>
        </w:rPr>
        <w:t xml:space="preserve"> </w:t>
      </w:r>
      <w:r w:rsidRPr="00E023CC">
        <w:rPr>
          <w:color w:val="1A1718"/>
        </w:rPr>
        <w:t>(</w:t>
      </w:r>
      <w:r w:rsidR="000A6CD8">
        <w:rPr>
          <w:color w:val="1A1718"/>
        </w:rPr>
        <w:t>p.</w:t>
      </w:r>
      <w:r w:rsidRPr="00E023CC">
        <w:rPr>
          <w:color w:val="1A1718"/>
        </w:rPr>
        <w:t xml:space="preserve">401). Además sobre esta misma línea </w:t>
      </w:r>
      <w:r w:rsidRPr="00E023CC">
        <w:t xml:space="preserve">hace referencia a los repertorios </w:t>
      </w:r>
      <w:r w:rsidRPr="00E023CC">
        <w:lastRenderedPageBreak/>
        <w:t>de acción colectiva como “</w:t>
      </w:r>
      <w:r w:rsidRPr="00E023CC">
        <w:rPr>
          <w:iCs/>
        </w:rPr>
        <w:t>un concepto estructural y cultural, que incluye no sólo lo que los contendientes “hacen”,</w:t>
      </w:r>
      <w:r w:rsidR="0050759E" w:rsidRPr="00E023CC">
        <w:rPr>
          <w:iCs/>
        </w:rPr>
        <w:t xml:space="preserve"> </w:t>
      </w:r>
      <w:r w:rsidRPr="00E023CC">
        <w:rPr>
          <w:iCs/>
        </w:rPr>
        <w:t>sino lo que “saben hacer” y lo que los otros “esperan que hagan””</w:t>
      </w:r>
      <w:r w:rsidRPr="00E023CC">
        <w:t>(Tarrow,2004</w:t>
      </w:r>
      <w:r w:rsidR="000A6CD8">
        <w:t>,p.</w:t>
      </w:r>
      <w:r w:rsidRPr="00E023CC">
        <w:t xml:space="preserve">59). </w:t>
      </w:r>
    </w:p>
    <w:p w14:paraId="6249DE4E" w14:textId="0A7A5563" w:rsidR="00307FC6" w:rsidRPr="00E023CC" w:rsidRDefault="00307FC6" w:rsidP="00307FC6">
      <w:pPr>
        <w:spacing w:before="240" w:line="360" w:lineRule="auto"/>
        <w:ind w:firstLine="720"/>
        <w:jc w:val="both"/>
      </w:pPr>
      <w:r w:rsidRPr="00E023CC">
        <w:t>Los tres ejes temáticos que dirigen la acción colectiva del Movimiento Cultura Viva Comunitaria</w:t>
      </w:r>
      <w:r w:rsidR="00C829DB" w:rsidRPr="00E023CC">
        <w:t xml:space="preserve"> comentados anteriormente bajo las consignas de</w:t>
      </w:r>
      <w:r w:rsidR="00351E5B">
        <w:t>:</w:t>
      </w:r>
      <w:r w:rsidR="00C829DB" w:rsidRPr="00E023CC">
        <w:t xml:space="preserve"> la </w:t>
      </w:r>
      <w:r w:rsidRPr="00E023CC">
        <w:t>ciudadanía cultural, derecho a la cultura y trabajo intersectorial</w:t>
      </w:r>
      <w:r w:rsidR="00351E5B">
        <w:t>;</w:t>
      </w:r>
      <w:r w:rsidR="00C829DB" w:rsidRPr="00E023CC">
        <w:t xml:space="preserve"> conjugan intereses comunes que trascienden las fronteras de los países y que se repiten en distintos contextos latinoamericanos. Esta coincidencia permite repensar </w:t>
      </w:r>
      <w:r w:rsidR="008B4FF9">
        <w:t>el significado</w:t>
      </w:r>
      <w:r w:rsidR="00C829DB" w:rsidRPr="00E023CC">
        <w:t xml:space="preserve"> que se le </w:t>
      </w:r>
      <w:r w:rsidR="008B4FF9">
        <w:t>otorga</w:t>
      </w:r>
      <w:r w:rsidR="00C829DB" w:rsidRPr="00E023CC">
        <w:t xml:space="preserve"> a los procesos de producción de sentido de la acción colectiva</w:t>
      </w:r>
      <w:r w:rsidRPr="00E023CC">
        <w:t xml:space="preserve"> </w:t>
      </w:r>
      <w:r w:rsidR="00C829DB" w:rsidRPr="00E023CC">
        <w:t>desde el plano trasnacional a través del potencial de las redes en tiempos actuales.</w:t>
      </w:r>
    </w:p>
    <w:p w14:paraId="49E3DE31" w14:textId="03111F60" w:rsidR="0050759E" w:rsidRPr="00E023CC" w:rsidRDefault="0027738D" w:rsidP="0027738D">
      <w:pPr>
        <w:widowControl w:val="0"/>
        <w:autoSpaceDE w:val="0"/>
        <w:autoSpaceDN w:val="0"/>
        <w:adjustRightInd w:val="0"/>
        <w:spacing w:after="240" w:line="360" w:lineRule="atLeast"/>
        <w:ind w:firstLine="720"/>
        <w:jc w:val="both"/>
        <w:rPr>
          <w:color w:val="1A1718"/>
        </w:rPr>
      </w:pPr>
      <w:r w:rsidRPr="00E023CC">
        <w:rPr>
          <w:color w:val="1A1718"/>
        </w:rPr>
        <w:t xml:space="preserve">En este sentido, el estudio de la acción colectiva transnacional debe considerar diferentes dimensiones de análisis, como es el caso de </w:t>
      </w:r>
      <w:r w:rsidRPr="00E023CC">
        <w:rPr>
          <w:b/>
          <w:color w:val="1A1718"/>
        </w:rPr>
        <w:t>redes transnacionales</w:t>
      </w:r>
      <w:r w:rsidRPr="00E023CC">
        <w:rPr>
          <w:color w:val="1A1718"/>
        </w:rPr>
        <w:t xml:space="preserve"> desde la visión de Della Porta (2007), que parte de la necesidad de una estructura de red “duradera y de rudimentos de una identidad colectiva que al unir vínculos de confianza, intercambio de ideas e intensidad emocional, ayuda a vincular preocupaciones locales y globales(…)</w:t>
      </w:r>
      <w:r w:rsidR="00194DB1" w:rsidRPr="00E023CC">
        <w:rPr>
          <w:color w:val="1A1718"/>
        </w:rPr>
        <w:t>.</w:t>
      </w:r>
      <w:r w:rsidRPr="00E023CC">
        <w:rPr>
          <w:color w:val="1A1718"/>
        </w:rPr>
        <w:t xml:space="preserve"> La creación de redes internacionales permite la construcción de una identidad supranacional(…)</w:t>
      </w:r>
      <w:r w:rsidR="00194DB1" w:rsidRPr="00E023CC">
        <w:rPr>
          <w:color w:val="1A1718"/>
        </w:rPr>
        <w:t>.</w:t>
      </w:r>
      <w:r w:rsidRPr="00E023CC">
        <w:rPr>
          <w:color w:val="1A1718"/>
        </w:rPr>
        <w:t xml:space="preserve"> Las redes se organizan en diferentes temas, interconectan y movilizan reivindicaciones que se extienden más allá de las fronteras nacionales y permiten alternativas organizativas que faciliten la “comunicación en acción”, la logística y coordinación de la acción como puente a la transnacionalización de las identidades”</w:t>
      </w:r>
      <w:r w:rsidR="000A6CD8">
        <w:rPr>
          <w:color w:val="1A1718"/>
        </w:rPr>
        <w:t xml:space="preserve"> (Della Porta y Mosca,</w:t>
      </w:r>
      <w:r w:rsidRPr="00E023CC">
        <w:rPr>
          <w:color w:val="1A1718"/>
        </w:rPr>
        <w:t>2005</w:t>
      </w:r>
      <w:r w:rsidR="000A6CD8">
        <w:rPr>
          <w:color w:val="1A1718"/>
        </w:rPr>
        <w:t>,p.</w:t>
      </w:r>
      <w:r w:rsidRPr="00E023CC">
        <w:rPr>
          <w:color w:val="1A1718"/>
        </w:rPr>
        <w:t xml:space="preserve">25). </w:t>
      </w:r>
    </w:p>
    <w:p w14:paraId="766DD45C" w14:textId="224ECB05" w:rsidR="0027738D" w:rsidRPr="00E023CC" w:rsidRDefault="0027738D" w:rsidP="0027738D">
      <w:pPr>
        <w:widowControl w:val="0"/>
        <w:autoSpaceDE w:val="0"/>
        <w:autoSpaceDN w:val="0"/>
        <w:adjustRightInd w:val="0"/>
        <w:spacing w:after="240" w:line="360" w:lineRule="atLeast"/>
        <w:ind w:firstLine="720"/>
        <w:jc w:val="both"/>
      </w:pPr>
      <w:r w:rsidRPr="00E023CC">
        <w:rPr>
          <w:color w:val="1A1718"/>
        </w:rPr>
        <w:t>Las redes transnacionales de denuncia (desde abajo)</w:t>
      </w:r>
      <w:r w:rsidRPr="00E023CC">
        <w:rPr>
          <w:rFonts w:eastAsia="MS Mincho"/>
          <w:color w:val="1A1718"/>
        </w:rPr>
        <w:t xml:space="preserve">, </w:t>
      </w:r>
      <w:r w:rsidRPr="00E023CC">
        <w:rPr>
          <w:rFonts w:eastAsia="MS Mincho"/>
          <w:color w:val="000000" w:themeColor="text1"/>
        </w:rPr>
        <w:t>s</w:t>
      </w:r>
      <w:r w:rsidRPr="00E023CC">
        <w:rPr>
          <w:color w:val="000000" w:themeColor="text1"/>
        </w:rPr>
        <w:t xml:space="preserve">egún </w:t>
      </w:r>
      <w:r w:rsidRPr="00E023CC">
        <w:rPr>
          <w:color w:val="1A1718"/>
        </w:rPr>
        <w:t>Tarrow (2004), son estructuras de conexión que atraviesan fronteras nacionales, son comunicativas e insertan principios a la hora de motivar su creación, con el objetivo de conseguir ventajas frente a organizaciones y gobiernos.</w:t>
      </w:r>
      <w:r w:rsidRPr="00E023CC">
        <w:rPr>
          <w:rFonts w:eastAsia="MS Mincho"/>
        </w:rPr>
        <w:t xml:space="preserve"> </w:t>
      </w:r>
      <w:r w:rsidRPr="00E023CC">
        <w:rPr>
          <w:color w:val="1A1718"/>
        </w:rPr>
        <w:t>Las redes transnacionales de defensa (desde arriba), según las internacionalistas Keck y Sikkink (2000), establecen nuevos vínculos entre los actores de la sociedad civil, los estados y las organizaciones internacionales que multiplican el acceso al sistema internacional específicamente en asuntos que defienden el medio ambiente, los derechos humanos, la búsqueda de recursos internacionales para los actores en las luchas políticas, sociale</w:t>
      </w:r>
      <w:r w:rsidR="00D7757D">
        <w:rPr>
          <w:color w:val="1A1718"/>
        </w:rPr>
        <w:t>s y nacionales (Keck &amp; Sikkink,</w:t>
      </w:r>
      <w:r w:rsidRPr="00E023CC">
        <w:rPr>
          <w:color w:val="1A1718"/>
        </w:rPr>
        <w:t xml:space="preserve">2000). </w:t>
      </w:r>
      <w:r w:rsidRPr="00E023CC">
        <w:t>Estas dos clasificaciones también pueden ser caracterizadas como redes</w:t>
      </w:r>
      <w:r w:rsidRPr="00E023CC">
        <w:rPr>
          <w:i/>
          <w:iCs/>
        </w:rPr>
        <w:t>,</w:t>
      </w:r>
      <w:r w:rsidRPr="00E023CC">
        <w:t xml:space="preserve"> </w:t>
      </w:r>
      <w:r w:rsidR="00C829DB" w:rsidRPr="00E023CC">
        <w:rPr>
          <w:i/>
          <w:iCs/>
        </w:rPr>
        <w:t>in</w:t>
      </w:r>
      <w:r w:rsidRPr="00E023CC">
        <w:rPr>
          <w:i/>
          <w:iCs/>
        </w:rPr>
        <w:t xml:space="preserve">siders y outsiders </w:t>
      </w:r>
      <w:r w:rsidRPr="00E023CC">
        <w:rPr>
          <w:iCs/>
        </w:rPr>
        <w:t>desde una perspectiva más tradicional del papel del estado</w:t>
      </w:r>
      <w:r w:rsidRPr="00E023CC">
        <w:t xml:space="preserve"> (Korzeniewicz y Smith, 2004). </w:t>
      </w:r>
    </w:p>
    <w:p w14:paraId="139B4D28" w14:textId="5DD8B304" w:rsidR="00C829DB" w:rsidRPr="00E023CC" w:rsidRDefault="00C829DB" w:rsidP="0027738D">
      <w:pPr>
        <w:widowControl w:val="0"/>
        <w:autoSpaceDE w:val="0"/>
        <w:autoSpaceDN w:val="0"/>
        <w:adjustRightInd w:val="0"/>
        <w:spacing w:after="240" w:line="360" w:lineRule="atLeast"/>
        <w:ind w:firstLine="720"/>
        <w:jc w:val="both"/>
      </w:pPr>
      <w:r w:rsidRPr="00E023CC">
        <w:t>El trabajo intersectorial a nivel local, regional, nacional y transnacional presenta una gran ventaja para este tipo de iniciativas dado que permite conectar en tiempo real y sin depender de la presencia física</w:t>
      </w:r>
      <w:r w:rsidR="004A6ACA" w:rsidRPr="00E023CC">
        <w:t xml:space="preserve">, las distintas redes de apoyo que alimentan al </w:t>
      </w:r>
      <w:r w:rsidR="004A6ACA" w:rsidRPr="00E023CC">
        <w:lastRenderedPageBreak/>
        <w:t xml:space="preserve">movimiento y le dan vida en la cotidianidad. Las consignas acordadas por el colectivo en el plano de lo transnacional, ahora también se reproducen, modifican y proyectan desde la incidencia de una localidad transgresora, donde el acceso a la tecnología y la internet permite alcanzar otros públicos globales desde la localidad del hogar, barrio o comunidad. Es la suma de experiencias locales proyectadas en </w:t>
      </w:r>
      <w:r w:rsidR="008B4FF9">
        <w:t>el ciberespacio y su forma de organizarse</w:t>
      </w:r>
      <w:r w:rsidR="004A6ACA" w:rsidRPr="00E023CC">
        <w:t xml:space="preserve"> lo que le da el carácter de transnacional al movimiento, ya que la gestión e intercambio de su contenido se hace desde la sociedad civil y para la sociedad civil sin que medie la figura del Estado o se busque un beneficio meramente económico. Inclusive sin que exista un filtro que legitime o deslegitime la acción individual ya que al proyectarse en la plataforma digital dicha acción se torna simbólicamen</w:t>
      </w:r>
      <w:r w:rsidR="00351E5B">
        <w:t>te</w:t>
      </w:r>
      <w:r w:rsidR="004A6ACA" w:rsidRPr="00E023CC">
        <w:t xml:space="preserve"> colectiva.</w:t>
      </w:r>
      <w:r w:rsidR="00351E5B" w:rsidRPr="00351E5B">
        <w:rPr>
          <w:lang w:val="en-US" w:eastAsia="en-US"/>
        </w:rPr>
        <w:t xml:space="preserve"> </w:t>
      </w:r>
      <w:r w:rsidR="00351E5B">
        <w:rPr>
          <w:lang w:val="en-US" w:eastAsia="en-US"/>
        </w:rPr>
        <w:t>“L</w:t>
      </w:r>
      <w:r w:rsidR="00351E5B" w:rsidRPr="00E023CC">
        <w:rPr>
          <w:lang w:val="en-US" w:eastAsia="en-US"/>
        </w:rPr>
        <w:t>as escenificaciones son inseparables de una concepción global de la representatividad</w:t>
      </w:r>
      <w:r w:rsidR="008B4FF9">
        <w:rPr>
          <w:lang w:val="en-US" w:eastAsia="en-US"/>
        </w:rPr>
        <w:t>,</w:t>
      </w:r>
      <w:r w:rsidR="00351E5B" w:rsidRPr="00E023CC">
        <w:rPr>
          <w:lang w:val="en-US" w:eastAsia="en-US"/>
        </w:rPr>
        <w:t xml:space="preserve"> según la cual la legitimidad y el territorio están intimament</w:t>
      </w:r>
      <w:r w:rsidR="000A6CD8">
        <w:rPr>
          <w:lang w:val="en-US" w:eastAsia="en-US"/>
        </w:rPr>
        <w:t>e relacionados”(Abéles,1997,p.</w:t>
      </w:r>
      <w:r w:rsidR="00351E5B" w:rsidRPr="00E023CC">
        <w:rPr>
          <w:lang w:val="en-US" w:eastAsia="en-US"/>
        </w:rPr>
        <w:t>9).</w:t>
      </w:r>
    </w:p>
    <w:p w14:paraId="79366D3A" w14:textId="172CF194" w:rsidR="005C1A24" w:rsidRPr="00E023CC" w:rsidRDefault="0027738D" w:rsidP="0027738D">
      <w:pPr>
        <w:widowControl w:val="0"/>
        <w:autoSpaceDE w:val="0"/>
        <w:autoSpaceDN w:val="0"/>
        <w:adjustRightInd w:val="0"/>
        <w:spacing w:after="240" w:line="360" w:lineRule="atLeast"/>
        <w:ind w:firstLine="708"/>
        <w:jc w:val="both"/>
      </w:pPr>
      <w:r w:rsidRPr="00E023CC">
        <w:t xml:space="preserve">Como complemento, la tecnología, se ha convertido en una herramienta tecnopolítica entendida como participación social y política manifestada en el espacio público, físico, digital y mediático, para orientar acciones tanto en la </w:t>
      </w:r>
      <w:r w:rsidRPr="00E023CC">
        <w:rPr>
          <w:i/>
        </w:rPr>
        <w:t>web</w:t>
      </w:r>
      <w:r w:rsidRPr="00E023CC">
        <w:t xml:space="preserve"> como en el ter</w:t>
      </w:r>
      <w:r w:rsidR="00D7757D">
        <w:t>ritorio (Castells,2012; Toret,</w:t>
      </w:r>
      <w:r w:rsidRPr="00E023CC">
        <w:t xml:space="preserve">2013). Es así que, como lo especifica Toret (2013), las redes no solo sirven para coordinar acciones colectivas sino también para tejer el sentido de la propia acción. Es un conjunto que, según Escobar (2010), contiene elementos que hacen parte de la comprensión de la acción desde la red. Esta nueva sociabilidad en los espacios virtuales (Cheresky,2015) permite otros ámbitos de expresión de la ciudadanía que sugieren otras discusiones desde el plano de lo local-global y virtual. En el caso de la Cultura Viva Comunitaria como movimiento social transnacional, puede valorarse como una cultura alternativa global-virtual-local, desde el punto de vista de la </w:t>
      </w:r>
      <w:r w:rsidRPr="00E023CC">
        <w:rPr>
          <w:b/>
        </w:rPr>
        <w:t>glocalización</w:t>
      </w:r>
      <w:r w:rsidR="00D7757D">
        <w:t xml:space="preserve"> (Bolivar,2001; Robertson,</w:t>
      </w:r>
      <w:r w:rsidRPr="00E023CC">
        <w:t xml:space="preserve">2003), que permite apropiarse de procesos globales a nivel local desde lo transnacional (que trasciende fronteras), y desde la </w:t>
      </w:r>
      <w:r w:rsidRPr="00E023CC">
        <w:rPr>
          <w:b/>
        </w:rPr>
        <w:t>geocultura</w:t>
      </w:r>
      <w:r w:rsidRPr="00E023CC">
        <w:t xml:space="preserve"> de </w:t>
      </w:r>
      <w:r w:rsidR="00D7757D">
        <w:t>lo local-virtual-global (Kusch,1976; Scherbosky,</w:t>
      </w:r>
      <w:r w:rsidRPr="00E023CC">
        <w:t xml:space="preserve">2015), al unificar criterios locales a través de lo internacional (entre gobiernos). </w:t>
      </w:r>
    </w:p>
    <w:p w14:paraId="6E78CC46" w14:textId="71466358" w:rsidR="0027738D" w:rsidRPr="00E023CC" w:rsidRDefault="0027738D" w:rsidP="0027738D">
      <w:pPr>
        <w:widowControl w:val="0"/>
        <w:autoSpaceDE w:val="0"/>
        <w:autoSpaceDN w:val="0"/>
        <w:adjustRightInd w:val="0"/>
        <w:spacing w:after="240" w:line="360" w:lineRule="atLeast"/>
        <w:ind w:firstLine="708"/>
        <w:jc w:val="both"/>
      </w:pPr>
      <w:r w:rsidRPr="00E023CC">
        <w:t xml:space="preserve">En ese sentido, el Movimiento Cultura Viva Comunitaria se puede </w:t>
      </w:r>
      <w:r w:rsidR="005C1A24" w:rsidRPr="00E023CC">
        <w:t xml:space="preserve">valorar </w:t>
      </w:r>
      <w:r w:rsidRPr="00E023CC">
        <w:t xml:space="preserve">como una </w:t>
      </w:r>
      <w:r w:rsidRPr="00E023CC">
        <w:rPr>
          <w:b/>
        </w:rPr>
        <w:t>comunidad imaginada</w:t>
      </w:r>
      <w:r w:rsidRPr="00E023CC">
        <w:t xml:space="preserve"> mas allá del territorio (Anderson,1991; Turner,2007) donde las propuestas que se hagan en función de la identidad del movimiento deben, </w:t>
      </w:r>
      <w:r w:rsidR="005C1A24" w:rsidRPr="00E023CC">
        <w:t>desde</w:t>
      </w:r>
      <w:r w:rsidRPr="00E023CC">
        <w:t xml:space="preserve"> la </w:t>
      </w:r>
      <w:r w:rsidRPr="00E023CC">
        <w:rPr>
          <w:b/>
        </w:rPr>
        <w:t>teoría de la decisión colectiva</w:t>
      </w:r>
      <w:r w:rsidRPr="00E023CC">
        <w:t xml:space="preserve"> (Urfalino,2003), evidenciar que los procesos de deliberación implic</w:t>
      </w:r>
      <w:r w:rsidR="00194DB1" w:rsidRPr="00E023CC">
        <w:t xml:space="preserve">an un consenso para decidir </w:t>
      </w:r>
      <w:r w:rsidRPr="00E023CC">
        <w:t>como accionar desde el colectivo mismo y no elegir a partir de otros que accionen desde sus propios intereses.</w:t>
      </w:r>
      <w:r w:rsidR="005C1A24" w:rsidRPr="00E023CC">
        <w:t xml:space="preserve"> Esta diferencia la da la socialización </w:t>
      </w:r>
      <w:r w:rsidR="005C1A24" w:rsidRPr="008B4FF9">
        <w:rPr>
          <w:i/>
        </w:rPr>
        <w:t>a priori</w:t>
      </w:r>
      <w:r w:rsidR="005C1A24" w:rsidRPr="00E023CC">
        <w:t xml:space="preserve"> de los ejes temáticos de la acción colectiva que no buscan unificar la acción en forma sino en contenid</w:t>
      </w:r>
      <w:r w:rsidR="00351E5B">
        <w:t>o,</w:t>
      </w:r>
      <w:r w:rsidR="005C1A24" w:rsidRPr="00E023CC">
        <w:t xml:space="preserve"> cambiando el sentido político de los movimientos sociales a partir de una propuesta que resignifica el papel de la cultura en la gestión de políticas públicas.</w:t>
      </w:r>
    </w:p>
    <w:p w14:paraId="74DFDAD9" w14:textId="05A36496" w:rsidR="00515584" w:rsidRPr="00867880" w:rsidRDefault="00515584" w:rsidP="00867880">
      <w:pPr>
        <w:spacing w:line="360" w:lineRule="auto"/>
        <w:jc w:val="both"/>
        <w:rPr>
          <w:lang w:eastAsia="en-US"/>
        </w:rPr>
      </w:pPr>
      <w:r>
        <w:rPr>
          <w:b/>
          <w:color w:val="00B050"/>
        </w:rPr>
        <w:lastRenderedPageBreak/>
        <w:t>Cultura Política Transnacional</w:t>
      </w:r>
    </w:p>
    <w:p w14:paraId="2B418734" w14:textId="2408A036" w:rsidR="0027738D" w:rsidRPr="00E023CC" w:rsidRDefault="0027738D" w:rsidP="0027738D">
      <w:pPr>
        <w:widowControl w:val="0"/>
        <w:autoSpaceDE w:val="0"/>
        <w:autoSpaceDN w:val="0"/>
        <w:adjustRightInd w:val="0"/>
        <w:spacing w:line="360" w:lineRule="auto"/>
        <w:ind w:firstLine="708"/>
        <w:jc w:val="both"/>
        <w:rPr>
          <w:lang w:val="en-US" w:eastAsia="en-US"/>
        </w:rPr>
      </w:pPr>
      <w:r w:rsidRPr="00E023CC">
        <w:rPr>
          <w:u w:color="0000E9"/>
        </w:rPr>
        <w:t xml:space="preserve">Desde el enfoque de la política norteamericana se toma como referencia el concepto pionero de Almond y Verba (1963), quienes acuñaron la noción de cultura política, como cúmulo de conocimientos, sentimientos y evaluaciones en relación con el sistema político, y proponen tres dimensiones de la cultura política que son la cognitiva, integrada por un cúmulo de conocimiento, la afectiva, compuesta por sentimientos, rechazos y compromisos, y la evaluativa, estructurada por juicios y opiniones. Krotz (1997) retoma la propuesta de Almond y Verba, estableciendo la necesidad de introducir la </w:t>
      </w:r>
      <w:r w:rsidRPr="00E023CC">
        <w:rPr>
          <w:b/>
          <w:u w:color="0000E9"/>
        </w:rPr>
        <w:t>dimensión utópica,</w:t>
      </w:r>
      <w:r w:rsidRPr="00E023CC">
        <w:rPr>
          <w:u w:color="0000E9"/>
        </w:rPr>
        <w:t xml:space="preserve"> que remite a expresiones de inconformidad con el presente y a las esperanzas con el futuro, siendo lo que forja ciertos cambios en la cultura política, porque marca la aparición de expectativas nuevas que se orientan a la acción. Es así como </w:t>
      </w:r>
      <w:r w:rsidRPr="00E023CC">
        <w:rPr>
          <w:lang w:val="en-US" w:eastAsia="en-US"/>
        </w:rPr>
        <w:t xml:space="preserve">Krotz define la </w:t>
      </w:r>
      <w:r w:rsidRPr="00E023CC">
        <w:rPr>
          <w:b/>
          <w:lang w:val="en-US" w:eastAsia="en-US"/>
        </w:rPr>
        <w:t>cultura política</w:t>
      </w:r>
      <w:r w:rsidRPr="00E023CC">
        <w:rPr>
          <w:lang w:val="en-US" w:eastAsia="en-US"/>
        </w:rPr>
        <w:t xml:space="preserve"> como un “sistema de creencias empíricas, símbolos expresivos y valores que determinan la situación en la que se desar</w:t>
      </w:r>
      <w:r w:rsidR="000A6CD8">
        <w:rPr>
          <w:lang w:val="en-US" w:eastAsia="en-US"/>
        </w:rPr>
        <w:t>rolla la acción política” (1997,p.</w:t>
      </w:r>
      <w:r w:rsidRPr="00E023CC">
        <w:rPr>
          <w:lang w:val="en-US" w:eastAsia="en-US"/>
        </w:rPr>
        <w:t xml:space="preserve">39). </w:t>
      </w:r>
    </w:p>
    <w:p w14:paraId="65823864" w14:textId="4032A796" w:rsidR="0087324A" w:rsidRDefault="00E023CC" w:rsidP="0087324A">
      <w:pPr>
        <w:spacing w:before="240" w:line="360" w:lineRule="auto"/>
        <w:ind w:firstLine="720"/>
        <w:jc w:val="both"/>
      </w:pPr>
      <w:r w:rsidRPr="00E023CC">
        <w:t xml:space="preserve">El movimiento parte de una manera de pensar la cultura como punto en común, en busca de </w:t>
      </w:r>
      <w:r w:rsidR="00B80455">
        <w:t xml:space="preserve">una </w:t>
      </w:r>
      <w:r w:rsidRPr="00E023CC">
        <w:t xml:space="preserve">relación </w:t>
      </w:r>
      <w:r w:rsidR="00B80455">
        <w:t>distinta con el E</w:t>
      </w:r>
      <w:r w:rsidRPr="00E023CC">
        <w:t>stado</w:t>
      </w:r>
      <w:r w:rsidR="00B80455">
        <w:t>,</w:t>
      </w:r>
      <w:r w:rsidRPr="00E023CC">
        <w:t xml:space="preserve"> donde </w:t>
      </w:r>
      <w:r w:rsidR="00B80455">
        <w:t>se propone el apoyo de</w:t>
      </w:r>
      <w:r w:rsidRPr="00E023CC">
        <w:t xml:space="preserve"> las </w:t>
      </w:r>
      <w:r w:rsidR="00B80455">
        <w:t>iniciativas</w:t>
      </w:r>
      <w:r w:rsidRPr="00E023CC">
        <w:t xml:space="preserve"> que se plantean desde la comunidad</w:t>
      </w:r>
      <w:r w:rsidR="00B80455">
        <w:t xml:space="preserve"> y que pueden llegar a ser la base de nuevas políticas públicas</w:t>
      </w:r>
      <w:r w:rsidRPr="00E023CC">
        <w:t>. Según Ricoe</w:t>
      </w:r>
      <w:r w:rsidR="000164C8">
        <w:t>u</w:t>
      </w:r>
      <w:r w:rsidRPr="00E023CC">
        <w:t xml:space="preserve">r (2000) la </w:t>
      </w:r>
      <w:r w:rsidRPr="00D7757D">
        <w:rPr>
          <w:b/>
        </w:rPr>
        <w:t>ideología</w:t>
      </w:r>
      <w:r w:rsidRPr="00E023CC">
        <w:t xml:space="preserve"> “constituye así el procedimiento general mediante el cual el proceso de la vida real, la praxis, es falsificado por la representación imaginaria que los hombres se hacen de él” (350). Mediante la ideología el grupo cree en su propia identidad. La ideología fortalece refuerza, preserva y conserva al grupo social tal como es. “La función de la utopía es entonces proyectar la imaginación fuera de lo real, en otro lugar que es también ningún lugar” (Ricoeur,</w:t>
      </w:r>
      <w:r w:rsidR="000A6CD8">
        <w:t>2000,p.</w:t>
      </w:r>
      <w:r w:rsidRPr="00E023CC">
        <w:t xml:space="preserve">357). </w:t>
      </w:r>
    </w:p>
    <w:p w14:paraId="28BDFD05" w14:textId="5D587831" w:rsidR="00E023CC" w:rsidRPr="00E023CC" w:rsidRDefault="00E023CC" w:rsidP="0087324A">
      <w:pPr>
        <w:spacing w:before="240" w:line="360" w:lineRule="auto"/>
        <w:ind w:firstLine="720"/>
        <w:jc w:val="both"/>
      </w:pPr>
      <w:r w:rsidRPr="00E023CC">
        <w:t>Manteniendo abierto el campo de lo imposible que permite pensar en propuestas ideales</w:t>
      </w:r>
      <w:r w:rsidR="008B4FF9">
        <w:t xml:space="preserve"> a nivel sociocultural</w:t>
      </w:r>
      <w:r w:rsidRPr="00E023CC">
        <w:t xml:space="preserve">, en este caso desde una visión humanista, </w:t>
      </w:r>
      <w:r w:rsidR="00B80455">
        <w:t xml:space="preserve">el Movimiento Cultura Viva </w:t>
      </w:r>
      <w:r w:rsidR="0087324A">
        <w:t>Comunitaria</w:t>
      </w:r>
      <w:r w:rsidR="00B80455">
        <w:t xml:space="preserve"> desde su accionar en la esfera de lo trasnacional, busca </w:t>
      </w:r>
      <w:r w:rsidRPr="00E023CC">
        <w:t>un cambio en el acci</w:t>
      </w:r>
      <w:r w:rsidR="00B80455">
        <w:t>onar colectivo que nazca desde el nicho primigenio de la comunidad</w:t>
      </w:r>
      <w:r w:rsidR="0087324A">
        <w:t>, dándole valor al conocimiento que se produce en ese espacio y que se legitima desde su experiencia</w:t>
      </w:r>
      <w:r w:rsidR="00B80455">
        <w:t>.</w:t>
      </w:r>
      <w:r w:rsidR="0087324A" w:rsidRPr="0087324A">
        <w:t xml:space="preserve"> </w:t>
      </w:r>
      <w:r w:rsidR="0087324A" w:rsidRPr="00E023CC">
        <w:t xml:space="preserve">Según Turner, </w:t>
      </w:r>
      <w:r w:rsidR="0087324A">
        <w:t xml:space="preserve">en </w:t>
      </w:r>
      <w:r w:rsidR="0087324A" w:rsidRPr="00E023CC">
        <w:t>el fluir mismo de la vida, los procesos sociales que lo constituyen y que son acotados por los dramas sociales, son esencialmente transicionales: aspiran a alterar, modificar y transformar nuestras formas de existencia (…) El</w:t>
      </w:r>
      <w:r w:rsidR="0087324A" w:rsidRPr="00E023CC">
        <w:rPr>
          <w:b/>
        </w:rPr>
        <w:t xml:space="preserve"> </w:t>
      </w:r>
      <w:r w:rsidR="0087324A" w:rsidRPr="00D7757D">
        <w:rPr>
          <w:b/>
          <w:i/>
        </w:rPr>
        <w:t>flow</w:t>
      </w:r>
      <w:r w:rsidR="0087324A" w:rsidRPr="00E023CC">
        <w:rPr>
          <w:b/>
          <w:i/>
        </w:rPr>
        <w:t xml:space="preserve"> </w:t>
      </w:r>
      <w:r w:rsidR="0087324A" w:rsidRPr="00E023CC">
        <w:t>se refiere a una sensación holística y presente cuando actuamos con total participación</w:t>
      </w:r>
      <w:r w:rsidR="0087324A">
        <w:t>.</w:t>
      </w:r>
      <w:r w:rsidR="0087324A" w:rsidRPr="00E023CC">
        <w:t xml:space="preserve"> </w:t>
      </w:r>
      <w:r w:rsidR="0087324A">
        <w:t>E</w:t>
      </w:r>
      <w:r w:rsidR="0087324A" w:rsidRPr="00E023CC">
        <w:t xml:space="preserve">s un estado en el que la acción sigue a la acción de acuerdo a una lógica interna que parece </w:t>
      </w:r>
      <w:r w:rsidR="0087324A" w:rsidRPr="00E023CC">
        <w:lastRenderedPageBreak/>
        <w:t>no necesitar una intervención consciente de nuestra parte</w:t>
      </w:r>
      <w:r w:rsidR="000A6CD8">
        <w:t xml:space="preserve"> (Diaz,1997,p.</w:t>
      </w:r>
      <w:r w:rsidR="0087324A" w:rsidRPr="00E023CC">
        <w:t>12).</w:t>
      </w:r>
      <w:r w:rsidR="0087324A">
        <w:t xml:space="preserve"> </w:t>
      </w:r>
      <w:r w:rsidRPr="00E023CC">
        <w:t xml:space="preserve">En ese sentido, </w:t>
      </w:r>
      <w:r w:rsidR="00B80455">
        <w:t>lo medular está en la propuesta</w:t>
      </w:r>
      <w:r w:rsidRPr="00E023CC">
        <w:t xml:space="preserve"> de creación de políticas públicas </w:t>
      </w:r>
      <w:r w:rsidR="00B80455">
        <w:t>desde la legitimidad que tiene la cultura y no desde la dependencia de las relaciones de</w:t>
      </w:r>
      <w:r w:rsidR="0087324A">
        <w:t xml:space="preserve"> poder </w:t>
      </w:r>
      <w:r w:rsidR="00B80455">
        <w:t xml:space="preserve">respaldadas por un modelo de Estado-Nación </w:t>
      </w:r>
      <w:r w:rsidR="0087324A">
        <w:t>que se ha alejado de las necesidades y posibilidades de la Latinoamérica actual.</w:t>
      </w:r>
    </w:p>
    <w:p w14:paraId="33048920" w14:textId="1E7F4641" w:rsidR="00E023CC" w:rsidRPr="00E023CC" w:rsidRDefault="00E023CC" w:rsidP="00E023CC">
      <w:pPr>
        <w:spacing w:before="240" w:line="360" w:lineRule="auto"/>
        <w:ind w:firstLine="720"/>
        <w:jc w:val="both"/>
      </w:pPr>
      <w:r w:rsidRPr="00E023CC">
        <w:t xml:space="preserve">El significado de las acciones particulares que siguen el fluir del colectivo permite a su vez encontrar intereses en conjunto con una mirada política. Aunque su fin último es tener una incidencia en las políticas públicas de los países latinoamericanos participantes, ya </w:t>
      </w:r>
      <w:r w:rsidR="00723496">
        <w:t>se ha avanzado en el terreno,</w:t>
      </w:r>
      <w:r w:rsidRPr="00E023CC">
        <w:t xml:space="preserve"> en cuanto la práctica cultural se refuerza en el día a día y el valor que t</w:t>
      </w:r>
      <w:r w:rsidR="00723496">
        <w:t>odavía no le otorgan todos los E</w:t>
      </w:r>
      <w:r w:rsidRPr="00E023CC">
        <w:t>stados interesados, sí se lo esta obsequiando la sociedad civil</w:t>
      </w:r>
      <w:r w:rsidR="00723496">
        <w:t xml:space="preserve"> que participa en él y</w:t>
      </w:r>
      <w:r w:rsidRPr="00E023CC">
        <w:t xml:space="preserve"> que hace el cambio desde su cotidianidad con el fin de obtener resultados en su presente</w:t>
      </w:r>
      <w:r w:rsidR="00723496">
        <w:t>. El</w:t>
      </w:r>
      <w:r w:rsidRPr="00E023CC">
        <w:t xml:space="preserve"> futuro se abre camino para que las nuevas generaciones puedan gozar de privilegios que apenas se luchan</w:t>
      </w:r>
      <w:r w:rsidR="00723496">
        <w:t xml:space="preserve"> y que en el ideal forjaran una ruta alternativa hacia una cultura política con características transnacionales</w:t>
      </w:r>
      <w:r w:rsidRPr="00E023CC">
        <w:t>.</w:t>
      </w:r>
    </w:p>
    <w:p w14:paraId="500D58EE" w14:textId="30C84F80" w:rsidR="00E023CC" w:rsidRPr="00D76A21" w:rsidRDefault="001740E0" w:rsidP="00E023CC">
      <w:pPr>
        <w:spacing w:before="240" w:line="360" w:lineRule="auto"/>
        <w:jc w:val="both"/>
        <w:rPr>
          <w:b/>
          <w:bCs/>
          <w:color w:val="00B050"/>
        </w:rPr>
      </w:pPr>
      <w:r>
        <w:rPr>
          <w:b/>
          <w:bCs/>
          <w:color w:val="00B050"/>
        </w:rPr>
        <w:t>Reflexión F</w:t>
      </w:r>
      <w:r w:rsidR="00E023CC" w:rsidRPr="00D76A21">
        <w:rPr>
          <w:b/>
          <w:bCs/>
          <w:color w:val="00B050"/>
        </w:rPr>
        <w:t>inal</w:t>
      </w:r>
    </w:p>
    <w:p w14:paraId="2B19872B" w14:textId="556A7ECC" w:rsidR="00E023CC" w:rsidRDefault="00536578" w:rsidP="00FA56FE">
      <w:pPr>
        <w:spacing w:before="240" w:line="360" w:lineRule="auto"/>
        <w:ind w:firstLine="708"/>
        <w:jc w:val="both"/>
      </w:pPr>
      <w:r>
        <w:t>El M</w:t>
      </w:r>
      <w:r w:rsidR="00E023CC" w:rsidRPr="00E023CC">
        <w:t xml:space="preserve">ovimiento Cultura Viva Comunitaria es un claro ejemplo de cómo las dinámicas de </w:t>
      </w:r>
      <w:r w:rsidR="00723496">
        <w:t>acción colectiva</w:t>
      </w:r>
      <w:r w:rsidR="00E023CC" w:rsidRPr="00E023CC">
        <w:t xml:space="preserve"> se van diversificando según las necesidades de la época. Es así como esta iniciativa denota un quehacer cultural valorado desde la globalidad y desarrollado en ámbitos locales que desde una posición id</w:t>
      </w:r>
      <w:r w:rsidR="00515584">
        <w:t>eológica específica, transforma</w:t>
      </w:r>
      <w:r w:rsidR="00E023CC" w:rsidRPr="00E023CC">
        <w:t xml:space="preserve"> esas pequeñas acciones en una fuerza viva que reclama su relevancia en el colectivo. </w:t>
      </w:r>
      <w:r w:rsidR="00D76A21">
        <w:rPr>
          <w:color w:val="212020"/>
        </w:rPr>
        <w:t xml:space="preserve">Las </w:t>
      </w:r>
      <w:r w:rsidR="00D76A21" w:rsidRPr="00E023CC">
        <w:rPr>
          <w:color w:val="212020"/>
        </w:rPr>
        <w:t xml:space="preserve">dimensiones </w:t>
      </w:r>
      <w:r w:rsidR="00F466C6">
        <w:rPr>
          <w:color w:val="212020"/>
        </w:rPr>
        <w:t>propuestas por este movi</w:t>
      </w:r>
      <w:r w:rsidR="00D76A21">
        <w:rPr>
          <w:color w:val="212020"/>
        </w:rPr>
        <w:t>miento en torno a la acción colectiva</w:t>
      </w:r>
      <w:r w:rsidR="00515584">
        <w:rPr>
          <w:color w:val="212020"/>
        </w:rPr>
        <w:t xml:space="preserve"> transnacional</w:t>
      </w:r>
      <w:r w:rsidR="00D76A21">
        <w:rPr>
          <w:color w:val="212020"/>
        </w:rPr>
        <w:t xml:space="preserve"> y que va</w:t>
      </w:r>
      <w:r w:rsidR="00515584">
        <w:rPr>
          <w:color w:val="212020"/>
        </w:rPr>
        <w:t>n</w:t>
      </w:r>
      <w:r w:rsidR="00D76A21">
        <w:rPr>
          <w:color w:val="212020"/>
        </w:rPr>
        <w:t xml:space="preserve"> dirigidas hacia:</w:t>
      </w:r>
      <w:r w:rsidR="00D76A21" w:rsidRPr="00E023CC">
        <w:rPr>
          <w:color w:val="212020"/>
        </w:rPr>
        <w:t xml:space="preserve"> la incidencia del movimiento, la comunicación transnacional, la producción de conocimiento, la formación política y técnica,</w:t>
      </w:r>
      <w:r w:rsidR="00D76A21">
        <w:rPr>
          <w:color w:val="212020"/>
        </w:rPr>
        <w:t xml:space="preserve"> y</w:t>
      </w:r>
      <w:r w:rsidR="00D76A21" w:rsidRPr="00E023CC">
        <w:rPr>
          <w:color w:val="212020"/>
        </w:rPr>
        <w:t xml:space="preserve"> la organización propia del movimiento</w:t>
      </w:r>
      <w:r w:rsidR="00515584">
        <w:rPr>
          <w:color w:val="212020"/>
        </w:rPr>
        <w:t>;</w:t>
      </w:r>
      <w:r w:rsidR="00D76A21">
        <w:rPr>
          <w:color w:val="212020"/>
        </w:rPr>
        <w:t xml:space="preserve"> </w:t>
      </w:r>
      <w:r w:rsidR="00E023CC" w:rsidRPr="00E023CC">
        <w:t>adquieren peso en las necesidades concretas de la dinámica cultural</w:t>
      </w:r>
      <w:r w:rsidR="00723496">
        <w:t>. S</w:t>
      </w:r>
      <w:r w:rsidR="00E023CC" w:rsidRPr="00E023CC">
        <w:t>iendo interesante</w:t>
      </w:r>
      <w:r w:rsidR="00515584">
        <w:t xml:space="preserve"> el análisis desde la mirada antropológica de</w:t>
      </w:r>
      <w:r w:rsidR="00E023CC" w:rsidRPr="00E023CC">
        <w:t xml:space="preserve"> como el </w:t>
      </w:r>
      <w:r w:rsidR="0010758C">
        <w:t>movimiento</w:t>
      </w:r>
      <w:r w:rsidR="00E023CC" w:rsidRPr="00E023CC">
        <w:t xml:space="preserve"> se const</w:t>
      </w:r>
      <w:r w:rsidR="0010758C">
        <w:t>it</w:t>
      </w:r>
      <w:r w:rsidR="00E023CC" w:rsidRPr="00E023CC">
        <w:t xml:space="preserve">uye </w:t>
      </w:r>
      <w:r w:rsidR="00515584">
        <w:t>colectivamente</w:t>
      </w:r>
      <w:r w:rsidR="00E023CC" w:rsidRPr="00E023CC">
        <w:t xml:space="preserve"> </w:t>
      </w:r>
      <w:r w:rsidR="00515584">
        <w:t>y</w:t>
      </w:r>
      <w:r w:rsidR="00E023CC" w:rsidRPr="00E023CC">
        <w:t xml:space="preserve"> se avala en la particularidad de la práctica cultural </w:t>
      </w:r>
      <w:r w:rsidR="00515584">
        <w:t>propuesta de</w:t>
      </w:r>
      <w:r w:rsidR="00E023CC" w:rsidRPr="00E023CC">
        <w:t xml:space="preserve"> cada </w:t>
      </w:r>
      <w:r w:rsidR="00F466C6">
        <w:t>país</w:t>
      </w:r>
      <w:r w:rsidR="00E023CC" w:rsidRPr="00E023CC">
        <w:t>.</w:t>
      </w:r>
    </w:p>
    <w:p w14:paraId="00007621" w14:textId="77777777" w:rsidR="00B27099" w:rsidRDefault="00B27099" w:rsidP="00FE65D1">
      <w:pPr>
        <w:spacing w:line="360" w:lineRule="auto"/>
        <w:jc w:val="both"/>
        <w:rPr>
          <w:b/>
          <w:color w:val="0000FF"/>
        </w:rPr>
      </w:pPr>
    </w:p>
    <w:p w14:paraId="21C1AE13" w14:textId="77777777" w:rsidR="00EA3F33" w:rsidRDefault="00EA3F33" w:rsidP="004D53CA">
      <w:pPr>
        <w:spacing w:line="360" w:lineRule="auto"/>
        <w:jc w:val="both"/>
        <w:rPr>
          <w:b/>
          <w:bCs/>
          <w:color w:val="00B050"/>
        </w:rPr>
      </w:pPr>
    </w:p>
    <w:p w14:paraId="1E3FDD9D" w14:textId="77777777" w:rsidR="00EA3F33" w:rsidRDefault="00EA3F33" w:rsidP="004D53CA">
      <w:pPr>
        <w:spacing w:line="360" w:lineRule="auto"/>
        <w:jc w:val="both"/>
        <w:rPr>
          <w:b/>
          <w:bCs/>
          <w:color w:val="00B050"/>
        </w:rPr>
      </w:pPr>
    </w:p>
    <w:p w14:paraId="1325A1C9" w14:textId="77777777" w:rsidR="00EA3F33" w:rsidRDefault="00EA3F33" w:rsidP="004D53CA">
      <w:pPr>
        <w:spacing w:line="360" w:lineRule="auto"/>
        <w:jc w:val="both"/>
        <w:rPr>
          <w:b/>
          <w:bCs/>
          <w:color w:val="00B050"/>
        </w:rPr>
      </w:pPr>
    </w:p>
    <w:p w14:paraId="14A56BDC" w14:textId="756F2133" w:rsidR="004D53CA" w:rsidRPr="004D53CA" w:rsidRDefault="00FE65D1" w:rsidP="004D53CA">
      <w:pPr>
        <w:spacing w:line="360" w:lineRule="auto"/>
        <w:jc w:val="both"/>
        <w:rPr>
          <w:b/>
          <w:bCs/>
          <w:color w:val="00B050"/>
        </w:rPr>
      </w:pPr>
      <w:r w:rsidRPr="00E023CC">
        <w:rPr>
          <w:b/>
          <w:bCs/>
          <w:color w:val="00B050"/>
        </w:rPr>
        <w:lastRenderedPageBreak/>
        <w:t>Bibliografía</w:t>
      </w:r>
    </w:p>
    <w:p w14:paraId="29279F74" w14:textId="77777777" w:rsidR="004D53CA" w:rsidRPr="009C7E17" w:rsidRDefault="004D53CA" w:rsidP="004D53CA">
      <w:pPr>
        <w:pStyle w:val="Prrafodelista"/>
        <w:numPr>
          <w:ilvl w:val="0"/>
          <w:numId w:val="8"/>
        </w:numPr>
        <w:jc w:val="both"/>
        <w:rPr>
          <w:color w:val="000000" w:themeColor="text1"/>
        </w:rPr>
      </w:pPr>
      <w:r w:rsidRPr="009C7E17">
        <w:rPr>
          <w:color w:val="000000" w:themeColor="text1"/>
        </w:rPr>
        <w:t>Abéles, M.</w:t>
      </w:r>
    </w:p>
    <w:p w14:paraId="701CF862" w14:textId="77777777" w:rsidR="004D53CA" w:rsidRPr="00461B2C" w:rsidRDefault="004D53CA" w:rsidP="004D53CA">
      <w:pPr>
        <w:widowControl w:val="0"/>
        <w:autoSpaceDE w:val="0"/>
        <w:autoSpaceDN w:val="0"/>
        <w:adjustRightInd w:val="0"/>
        <w:ind w:firstLine="708"/>
        <w:jc w:val="both"/>
        <w:rPr>
          <w:color w:val="000000" w:themeColor="text1"/>
          <w:u w:color="0000E9"/>
        </w:rPr>
      </w:pPr>
      <w:r w:rsidRPr="00461B2C">
        <w:rPr>
          <w:color w:val="000000" w:themeColor="text1"/>
          <w:u w:color="0000E9"/>
        </w:rPr>
        <w:t xml:space="preserve">(1992).Anthropologie Politique de la Modernité. </w:t>
      </w:r>
      <w:r w:rsidRPr="00461B2C">
        <w:rPr>
          <w:i/>
          <w:iCs/>
          <w:color w:val="000000" w:themeColor="text1"/>
          <w:u w:color="0000E9"/>
        </w:rPr>
        <w:t>L'Homme</w:t>
      </w:r>
      <w:r>
        <w:rPr>
          <w:color w:val="000000" w:themeColor="text1"/>
          <w:u w:color="0000E9"/>
        </w:rPr>
        <w:t xml:space="preserve"> (enero–marzo).P</w:t>
      </w:r>
      <w:r w:rsidRPr="00461B2C">
        <w:rPr>
          <w:color w:val="000000" w:themeColor="text1"/>
          <w:u w:color="0000E9"/>
        </w:rPr>
        <w:t>p.15–30.         </w:t>
      </w:r>
    </w:p>
    <w:p w14:paraId="2271C03D" w14:textId="77777777" w:rsidR="004D53CA" w:rsidRPr="00461B2C" w:rsidRDefault="004D53CA" w:rsidP="004D53CA">
      <w:pPr>
        <w:ind w:firstLine="708"/>
        <w:jc w:val="both"/>
        <w:rPr>
          <w:rStyle w:val="EnlacedeInternet"/>
          <w:color w:val="000000" w:themeColor="text1"/>
        </w:rPr>
      </w:pPr>
      <w:r>
        <w:rPr>
          <w:color w:val="000000" w:themeColor="text1"/>
        </w:rPr>
        <w:t>(</w:t>
      </w:r>
      <w:r w:rsidRPr="00461B2C">
        <w:rPr>
          <w:color w:val="000000" w:themeColor="text1"/>
        </w:rPr>
        <w:t xml:space="preserve">1997).La antropología política: nuevos objetivos, nuevos objetos. </w:t>
      </w:r>
      <w:r w:rsidRPr="00461B2C">
        <w:rPr>
          <w:i/>
          <w:color w:val="000000" w:themeColor="text1"/>
        </w:rPr>
        <w:t>International Social Science Journal,</w:t>
      </w:r>
      <w:r w:rsidRPr="00461B2C">
        <w:rPr>
          <w:color w:val="000000" w:themeColor="text1"/>
        </w:rPr>
        <w:t xml:space="preserve"> Vol.49. En </w:t>
      </w:r>
      <w:hyperlink r:id="rId8">
        <w:r w:rsidRPr="00461B2C">
          <w:rPr>
            <w:rStyle w:val="EnlacedeInternet"/>
            <w:color w:val="000000" w:themeColor="text1"/>
          </w:rPr>
          <w:t>http://www.unesco.org/issj/rics153/abelespa.html</w:t>
        </w:r>
      </w:hyperlink>
    </w:p>
    <w:p w14:paraId="00E8A8B9" w14:textId="370450B5" w:rsidR="004D53CA" w:rsidRDefault="004D53CA" w:rsidP="004D53CA">
      <w:pPr>
        <w:widowControl w:val="0"/>
        <w:autoSpaceDE w:val="0"/>
        <w:autoSpaceDN w:val="0"/>
        <w:adjustRightInd w:val="0"/>
        <w:ind w:firstLine="708"/>
        <w:jc w:val="both"/>
        <w:rPr>
          <w:color w:val="000000" w:themeColor="text1"/>
          <w:u w:color="0000E9"/>
        </w:rPr>
      </w:pPr>
      <w:r w:rsidRPr="00461B2C">
        <w:rPr>
          <w:color w:val="000000" w:themeColor="text1"/>
          <w:u w:color="0000E9"/>
        </w:rPr>
        <w:t xml:space="preserve">(1988).Modern Political Ritual. </w:t>
      </w:r>
      <w:r w:rsidRPr="00461B2C">
        <w:rPr>
          <w:i/>
          <w:iCs/>
          <w:color w:val="000000" w:themeColor="text1"/>
          <w:u w:color="0000E9"/>
        </w:rPr>
        <w:t>Current Aithropology</w:t>
      </w:r>
      <w:r w:rsidR="006E1577">
        <w:rPr>
          <w:color w:val="000000" w:themeColor="text1"/>
          <w:u w:color="0000E9"/>
        </w:rPr>
        <w:t>.Vol.29 No.3</w:t>
      </w:r>
      <w:r>
        <w:rPr>
          <w:color w:val="000000" w:themeColor="text1"/>
          <w:u w:color="0000E9"/>
        </w:rPr>
        <w:t>.P</w:t>
      </w:r>
      <w:r w:rsidRPr="00461B2C">
        <w:rPr>
          <w:color w:val="000000" w:themeColor="text1"/>
          <w:u w:color="0000E9"/>
        </w:rPr>
        <w:t>p.391–404.  </w:t>
      </w:r>
    </w:p>
    <w:p w14:paraId="789D7C66" w14:textId="77777777" w:rsidR="004D53CA" w:rsidRDefault="004D53CA" w:rsidP="004D53CA">
      <w:pPr>
        <w:pStyle w:val="Prrafodelista"/>
        <w:widowControl w:val="0"/>
        <w:numPr>
          <w:ilvl w:val="0"/>
          <w:numId w:val="8"/>
        </w:numPr>
        <w:autoSpaceDE w:val="0"/>
        <w:autoSpaceDN w:val="0"/>
        <w:adjustRightInd w:val="0"/>
        <w:jc w:val="both"/>
        <w:rPr>
          <w:color w:val="000000" w:themeColor="text1"/>
          <w:u w:color="0000E9"/>
        </w:rPr>
      </w:pPr>
      <w:r w:rsidRPr="00261EFF">
        <w:rPr>
          <w:color w:val="000000" w:themeColor="text1"/>
          <w:u w:color="0000E9"/>
        </w:rPr>
        <w:t>Almond, G y Verba,S.</w:t>
      </w:r>
    </w:p>
    <w:p w14:paraId="4CBA41ED" w14:textId="77777777" w:rsidR="004D53CA" w:rsidRPr="00261EFF" w:rsidRDefault="004D53CA" w:rsidP="004D53CA">
      <w:pPr>
        <w:widowControl w:val="0"/>
        <w:autoSpaceDE w:val="0"/>
        <w:autoSpaceDN w:val="0"/>
        <w:adjustRightInd w:val="0"/>
        <w:ind w:firstLine="708"/>
        <w:jc w:val="both"/>
        <w:rPr>
          <w:color w:val="000000" w:themeColor="text1"/>
          <w:u w:color="0000E9"/>
        </w:rPr>
      </w:pPr>
      <w:r w:rsidRPr="00261EFF">
        <w:rPr>
          <w:color w:val="000000" w:themeColor="text1"/>
          <w:u w:color="0000E9"/>
        </w:rPr>
        <w:t>(1963).</w:t>
      </w:r>
      <w:r w:rsidRPr="00261EFF">
        <w:rPr>
          <w:iCs/>
          <w:color w:val="000000" w:themeColor="text1"/>
          <w:u w:color="0000E9"/>
        </w:rPr>
        <w:t>The Civic Culture: Political Attitudes and Democracy in Five Nations</w:t>
      </w:r>
      <w:r w:rsidRPr="00261EFF">
        <w:rPr>
          <w:color w:val="000000" w:themeColor="text1"/>
          <w:u w:color="0000E9"/>
        </w:rPr>
        <w:t>. Newbury Parke: Sage.        </w:t>
      </w:r>
    </w:p>
    <w:p w14:paraId="208003A1" w14:textId="77777777" w:rsidR="004D53CA" w:rsidRPr="00461B2C" w:rsidRDefault="004D53CA" w:rsidP="004D53CA">
      <w:pPr>
        <w:widowControl w:val="0"/>
        <w:autoSpaceDE w:val="0"/>
        <w:autoSpaceDN w:val="0"/>
        <w:adjustRightInd w:val="0"/>
        <w:ind w:firstLine="708"/>
        <w:jc w:val="both"/>
        <w:rPr>
          <w:color w:val="000000" w:themeColor="text1"/>
          <w:u w:color="0000E9"/>
        </w:rPr>
      </w:pPr>
      <w:r>
        <w:rPr>
          <w:color w:val="000000" w:themeColor="text1"/>
          <w:u w:color="0000E9"/>
        </w:rPr>
        <w:t>(2015).Los encantos del poder: desafíos de la antropología política.</w:t>
      </w:r>
      <w:r w:rsidRPr="00461B2C">
        <w:rPr>
          <w:color w:val="000000" w:themeColor="text1"/>
          <w:u w:color="0000E9"/>
        </w:rPr>
        <w:t> </w:t>
      </w:r>
      <w:r>
        <w:rPr>
          <w:color w:val="000000" w:themeColor="text1"/>
          <w:u w:color="0000E9"/>
        </w:rPr>
        <w:t>Argentina: Siglo XXI.</w:t>
      </w:r>
      <w:r w:rsidRPr="00461B2C">
        <w:rPr>
          <w:color w:val="000000" w:themeColor="text1"/>
          <w:u w:color="0000E9"/>
        </w:rPr>
        <w:t>      </w:t>
      </w:r>
    </w:p>
    <w:p w14:paraId="6A180BDB" w14:textId="77777777" w:rsidR="004D53CA" w:rsidRPr="009C7E17" w:rsidRDefault="004D53CA" w:rsidP="004D53CA">
      <w:pPr>
        <w:pStyle w:val="Prrafodelista"/>
        <w:widowControl w:val="0"/>
        <w:numPr>
          <w:ilvl w:val="0"/>
          <w:numId w:val="8"/>
        </w:numPr>
        <w:autoSpaceDE w:val="0"/>
        <w:autoSpaceDN w:val="0"/>
        <w:adjustRightInd w:val="0"/>
        <w:spacing w:after="240"/>
        <w:rPr>
          <w:bCs/>
          <w:lang w:eastAsia="en-US"/>
        </w:rPr>
      </w:pPr>
      <w:r>
        <w:t>Anderson, B</w:t>
      </w:r>
      <w:r w:rsidRPr="00435AF0">
        <w:t>.</w:t>
      </w:r>
      <w:r>
        <w:t>(1991).</w:t>
      </w:r>
      <w:r w:rsidRPr="00435AF0">
        <w:t xml:space="preserve"> </w:t>
      </w:r>
      <w:r w:rsidRPr="009C7E17">
        <w:rPr>
          <w:i/>
          <w:iCs/>
        </w:rPr>
        <w:t>Imagined Communities</w:t>
      </w:r>
      <w:r>
        <w:t>. New York: Ed.Verso.</w:t>
      </w:r>
    </w:p>
    <w:p w14:paraId="378BBEA1" w14:textId="25D0D136" w:rsidR="004D53CA" w:rsidRPr="009C7E17" w:rsidRDefault="004D53CA" w:rsidP="004D53CA">
      <w:pPr>
        <w:pStyle w:val="Prrafodelista"/>
        <w:widowControl w:val="0"/>
        <w:numPr>
          <w:ilvl w:val="0"/>
          <w:numId w:val="8"/>
        </w:numPr>
        <w:autoSpaceDE w:val="0"/>
        <w:autoSpaceDN w:val="0"/>
        <w:adjustRightInd w:val="0"/>
        <w:spacing w:after="240"/>
        <w:rPr>
          <w:bCs/>
          <w:lang w:eastAsia="en-US"/>
        </w:rPr>
      </w:pPr>
      <w:r w:rsidRPr="009C7E17">
        <w:rPr>
          <w:bCs/>
          <w:lang w:eastAsia="en-US"/>
        </w:rPr>
        <w:t>Besserer ,F.(2016).Estudios transnacionales y estudios culturales. Una revisión desde la antropología de sus encuentros y desencuentros. Revi</w:t>
      </w:r>
      <w:r w:rsidR="006E1577">
        <w:rPr>
          <w:bCs/>
          <w:lang w:eastAsia="en-US"/>
        </w:rPr>
        <w:t>sta Etnográfica. 23nov. México:</w:t>
      </w:r>
      <w:r w:rsidRPr="009C7E17">
        <w:rPr>
          <w:bCs/>
          <w:lang w:eastAsia="en-US"/>
        </w:rPr>
        <w:t>Departamento de Antropología</w:t>
      </w:r>
      <w:r w:rsidRPr="009C7E17">
        <w:rPr>
          <w:rFonts w:ascii="MS Mincho" w:eastAsia="MS Mincho" w:hAnsi="MS Mincho" w:cs="MS Mincho"/>
          <w:bCs/>
          <w:lang w:eastAsia="en-US"/>
        </w:rPr>
        <w:t> </w:t>
      </w:r>
      <w:r w:rsidRPr="009C7E17">
        <w:rPr>
          <w:bCs/>
          <w:lang w:eastAsia="en-US"/>
        </w:rPr>
        <w:t>Universidad Autónoma Metropolitana Unidad Iztapalapa.</w:t>
      </w:r>
    </w:p>
    <w:p w14:paraId="071CF9D0" w14:textId="77777777" w:rsidR="004D53CA" w:rsidRPr="009C7E17" w:rsidRDefault="004D53CA" w:rsidP="004D53CA">
      <w:pPr>
        <w:pStyle w:val="Prrafodelista"/>
        <w:widowControl w:val="0"/>
        <w:numPr>
          <w:ilvl w:val="0"/>
          <w:numId w:val="8"/>
        </w:numPr>
        <w:autoSpaceDE w:val="0"/>
        <w:autoSpaceDN w:val="0"/>
        <w:adjustRightInd w:val="0"/>
        <w:spacing w:after="240"/>
        <w:rPr>
          <w:bCs/>
          <w:lang w:eastAsia="en-US"/>
        </w:rPr>
      </w:pPr>
      <w:r w:rsidRPr="009C7E17">
        <w:rPr>
          <w:rFonts w:ascii="Times" w:hAnsi="Times" w:cs="Arial"/>
          <w:color w:val="222222"/>
        </w:rPr>
        <w:t>Bolívar, A.(2001).Globalización e identidades: (Des)territorialización de la cultura. </w:t>
      </w:r>
      <w:r w:rsidRPr="009C7E17">
        <w:rPr>
          <w:rFonts w:ascii="Times" w:hAnsi="Times" w:cs="Arial"/>
          <w:i/>
          <w:iCs/>
          <w:color w:val="222222"/>
        </w:rPr>
        <w:t>Revista de educación</w:t>
      </w:r>
      <w:r>
        <w:rPr>
          <w:rFonts w:ascii="Times" w:hAnsi="Times" w:cs="Arial"/>
          <w:color w:val="222222"/>
        </w:rPr>
        <w:t>. Número extraordinarioP</w:t>
      </w:r>
      <w:r w:rsidRPr="009C7E17">
        <w:rPr>
          <w:rFonts w:ascii="Times" w:hAnsi="Times" w:cs="Arial"/>
          <w:color w:val="222222"/>
        </w:rPr>
        <w:t>p. 265-288</w:t>
      </w:r>
      <w:r>
        <w:rPr>
          <w:rFonts w:ascii="Times" w:hAnsi="Times" w:cs="Arial"/>
          <w:color w:val="222222"/>
        </w:rPr>
        <w:t>.</w:t>
      </w:r>
      <w:r w:rsidRPr="009C7E17">
        <w:rPr>
          <w:bCs/>
          <w:lang w:eastAsia="en-US"/>
        </w:rPr>
        <w:t xml:space="preserve"> </w:t>
      </w:r>
    </w:p>
    <w:p w14:paraId="7DA8536F" w14:textId="55B5D7B6" w:rsidR="004D53CA" w:rsidRPr="009C7E17" w:rsidRDefault="004D53CA" w:rsidP="004D53CA">
      <w:pPr>
        <w:pStyle w:val="Prrafodelista"/>
        <w:numPr>
          <w:ilvl w:val="0"/>
          <w:numId w:val="8"/>
        </w:numPr>
        <w:jc w:val="both"/>
        <w:rPr>
          <w:color w:val="000000" w:themeColor="text1"/>
          <w:lang w:val="en-US" w:eastAsia="en-US"/>
        </w:rPr>
      </w:pPr>
      <w:r w:rsidRPr="009C7E17">
        <w:rPr>
          <w:color w:val="000000" w:themeColor="text1"/>
          <w:lang w:val="en-US" w:eastAsia="en-US"/>
        </w:rPr>
        <w:t>Castells, M.(</w:t>
      </w:r>
      <w:r w:rsidR="006E1577">
        <w:rPr>
          <w:color w:val="000000" w:themeColor="text1"/>
          <w:lang w:val="en-US" w:eastAsia="en-US"/>
        </w:rPr>
        <w:t>1998). La era de la información:</w:t>
      </w:r>
      <w:r w:rsidRPr="009C7E17">
        <w:rPr>
          <w:color w:val="000000" w:themeColor="text1"/>
          <w:lang w:val="en-US" w:eastAsia="en-US"/>
        </w:rPr>
        <w:t xml:space="preserve"> Economía, sociedad y cultura I. La sociedad red. España:Editorial Alianza.</w:t>
      </w:r>
    </w:p>
    <w:p w14:paraId="3D95D657" w14:textId="77777777" w:rsidR="004D53CA" w:rsidRPr="004C4024" w:rsidRDefault="004D53CA" w:rsidP="004D53CA">
      <w:pPr>
        <w:pStyle w:val="Prrafodelista"/>
        <w:widowControl w:val="0"/>
        <w:numPr>
          <w:ilvl w:val="0"/>
          <w:numId w:val="8"/>
        </w:numPr>
        <w:autoSpaceDE w:val="0"/>
        <w:autoSpaceDN w:val="0"/>
        <w:adjustRightInd w:val="0"/>
        <w:spacing w:after="240" w:line="360" w:lineRule="atLeast"/>
        <w:jc w:val="both"/>
      </w:pPr>
      <w:r>
        <w:t>Cheresky, I.</w:t>
      </w:r>
      <w:r w:rsidRPr="00435AF0">
        <w:t>(2015)</w:t>
      </w:r>
      <w:r>
        <w:t>.</w:t>
      </w:r>
      <w:r w:rsidRPr="00435AF0">
        <w:t xml:space="preserve"> </w:t>
      </w:r>
      <w:r w:rsidRPr="009C7E17">
        <w:rPr>
          <w:iCs/>
        </w:rPr>
        <w:t>El nuevo rostro de la democracia</w:t>
      </w:r>
      <w:r>
        <w:t>.</w:t>
      </w:r>
      <w:r w:rsidRPr="00435AF0">
        <w:t xml:space="preserve"> Buenos Air</w:t>
      </w:r>
      <w:r>
        <w:t>es: Fondo de Cultura Económica.</w:t>
      </w:r>
    </w:p>
    <w:p w14:paraId="384C9BC0" w14:textId="77777777" w:rsidR="004D53CA" w:rsidRPr="00B267B3" w:rsidRDefault="004D53CA" w:rsidP="004D53CA">
      <w:pPr>
        <w:pStyle w:val="Prrafodelista"/>
        <w:widowControl w:val="0"/>
        <w:numPr>
          <w:ilvl w:val="0"/>
          <w:numId w:val="8"/>
        </w:numPr>
        <w:autoSpaceDE w:val="0"/>
        <w:autoSpaceDN w:val="0"/>
        <w:adjustRightInd w:val="0"/>
        <w:spacing w:after="240" w:line="180" w:lineRule="atLeast"/>
        <w:rPr>
          <w:lang w:eastAsia="en-US"/>
        </w:rPr>
      </w:pPr>
      <w:r>
        <w:rPr>
          <w:lang w:eastAsia="en-US"/>
        </w:rPr>
        <w:t>Della Porta, D.</w:t>
      </w:r>
      <w:r w:rsidRPr="00960812">
        <w:rPr>
          <w:lang w:eastAsia="en-US"/>
        </w:rPr>
        <w:t xml:space="preserve"> (ed.) (2007). The Global Justice Movement. Boulder,</w:t>
      </w:r>
      <w:r>
        <w:rPr>
          <w:lang w:eastAsia="en-US"/>
        </w:rPr>
        <w:t xml:space="preserve"> Colorado: Paradigm Publishers.</w:t>
      </w:r>
    </w:p>
    <w:p w14:paraId="6DFFEDEA" w14:textId="14A4DB5E" w:rsidR="004D53CA" w:rsidRDefault="004D53CA" w:rsidP="004D53CA">
      <w:pPr>
        <w:pStyle w:val="Prrafodelista"/>
        <w:widowControl w:val="0"/>
        <w:numPr>
          <w:ilvl w:val="0"/>
          <w:numId w:val="8"/>
        </w:numPr>
        <w:autoSpaceDE w:val="0"/>
        <w:autoSpaceDN w:val="0"/>
        <w:adjustRightInd w:val="0"/>
        <w:spacing w:after="240" w:line="340" w:lineRule="atLeast"/>
        <w:jc w:val="both"/>
      </w:pPr>
      <w:r w:rsidRPr="00435AF0">
        <w:t xml:space="preserve">Della Porta, D. y Mosca, L. (2005). Global-Net for Global Movements? A Network of Networks for a Movement of Movements. Public </w:t>
      </w:r>
      <w:r>
        <w:t>Policy. Vol</w:t>
      </w:r>
      <w:r w:rsidR="006E1577">
        <w:t>.</w:t>
      </w:r>
      <w:r>
        <w:t xml:space="preserve"> 25</w:t>
      </w:r>
      <w:r w:rsidR="006E1577">
        <w:t>. No.</w:t>
      </w:r>
      <w:r>
        <w:t>1 (Jan- Apr).Pp.</w:t>
      </w:r>
      <w:r w:rsidRPr="00435AF0">
        <w:t xml:space="preserve"> 165- 190. </w:t>
      </w:r>
    </w:p>
    <w:p w14:paraId="0E5709B2" w14:textId="77777777" w:rsidR="004D53CA" w:rsidRPr="009C7E17" w:rsidRDefault="004D53CA" w:rsidP="004D53CA">
      <w:pPr>
        <w:pStyle w:val="Prrafodelista"/>
        <w:numPr>
          <w:ilvl w:val="0"/>
          <w:numId w:val="8"/>
        </w:numPr>
        <w:jc w:val="both"/>
        <w:rPr>
          <w:lang w:val="en-US" w:eastAsia="en-US"/>
        </w:rPr>
      </w:pPr>
      <w:r w:rsidRPr="009C7E17">
        <w:rPr>
          <w:lang w:val="en-US" w:eastAsia="en-US"/>
        </w:rPr>
        <w:t>Diaz, Rodrigo. (1997). “La vivencia en circulación: una introducción a la antropología de la experiencia”. En Alteridades No.13.Pp. 5-15. México: Universidad Autónoma Metropolitana.</w:t>
      </w:r>
    </w:p>
    <w:p w14:paraId="3C1BA37E"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rsidRPr="00864982">
        <w:t>Escobar, A. (2010). Redes. En A. Escobar, Territorios de diferencia: Lugar,</w:t>
      </w:r>
      <w:r>
        <w:t xml:space="preserve"> movimientos, vida, redes.Pp.289-321</w:t>
      </w:r>
      <w:r w:rsidRPr="00864982">
        <w:t xml:space="preserve">. Chapel Hill: Departamento de Antropología. Universidad de Carolina del Norte. </w:t>
      </w:r>
    </w:p>
    <w:p w14:paraId="0B5BEA99"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rPr>
          <w:lang w:eastAsia="en-US"/>
        </w:rPr>
        <w:t>Gilroy, P.(</w:t>
      </w:r>
      <w:r w:rsidRPr="00960812">
        <w:rPr>
          <w:lang w:eastAsia="en-US"/>
        </w:rPr>
        <w:t>1993</w:t>
      </w:r>
      <w:r>
        <w:rPr>
          <w:lang w:eastAsia="en-US"/>
        </w:rPr>
        <w:t>).</w:t>
      </w:r>
      <w:r w:rsidRPr="00960812">
        <w:rPr>
          <w:lang w:eastAsia="en-US"/>
        </w:rPr>
        <w:t xml:space="preserve"> The Black Atlantic. Modernity and Double Consciousness. </w:t>
      </w:r>
      <w:r>
        <w:rPr>
          <w:lang w:eastAsia="en-US"/>
        </w:rPr>
        <w:t>Nueva York: Ed.Verso</w:t>
      </w:r>
      <w:r w:rsidRPr="00960812">
        <w:rPr>
          <w:lang w:eastAsia="en-US"/>
        </w:rPr>
        <w:t xml:space="preserve">. </w:t>
      </w:r>
    </w:p>
    <w:p w14:paraId="6043B08B"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rPr>
          <w:lang w:eastAsia="en-US"/>
        </w:rPr>
        <w:t xml:space="preserve">Glick,S; Schiller, N; </w:t>
      </w:r>
      <w:r w:rsidRPr="00960812">
        <w:rPr>
          <w:lang w:eastAsia="en-US"/>
        </w:rPr>
        <w:t>Fouron</w:t>
      </w:r>
      <w:r>
        <w:rPr>
          <w:lang w:eastAsia="en-US"/>
        </w:rPr>
        <w:t>, G.(</w:t>
      </w:r>
      <w:r w:rsidRPr="009C7E17">
        <w:rPr>
          <w:rFonts w:ascii="MS Mincho" w:eastAsia="MS Mincho" w:hAnsi="MS Mincho" w:cs="MS Mincho"/>
          <w:lang w:eastAsia="en-US"/>
        </w:rPr>
        <w:t>1</w:t>
      </w:r>
      <w:r w:rsidRPr="00960812">
        <w:rPr>
          <w:lang w:eastAsia="en-US"/>
        </w:rPr>
        <w:t>990</w:t>
      </w:r>
      <w:r>
        <w:rPr>
          <w:lang w:eastAsia="en-US"/>
        </w:rPr>
        <w:t>).</w:t>
      </w:r>
      <w:r w:rsidRPr="00960812">
        <w:rPr>
          <w:lang w:eastAsia="en-US"/>
        </w:rPr>
        <w:t xml:space="preserve"> Everywhere We Go, We Are in Danger’: Ti Manno and the Emergence of a Haitian Transnational Identity. American Ethnol</w:t>
      </w:r>
      <w:r>
        <w:rPr>
          <w:lang w:eastAsia="en-US"/>
        </w:rPr>
        <w:t>ogist. Vol. 17 No.2. Pp. 329-</w:t>
      </w:r>
      <w:r w:rsidRPr="00960812">
        <w:rPr>
          <w:lang w:eastAsia="en-US"/>
        </w:rPr>
        <w:t>247</w:t>
      </w:r>
      <w:r>
        <w:rPr>
          <w:lang w:eastAsia="en-US"/>
        </w:rPr>
        <w:t>.</w:t>
      </w:r>
    </w:p>
    <w:p w14:paraId="1FD8B0D8"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t>Habermas, J.</w:t>
      </w:r>
      <w:r w:rsidRPr="00435AF0">
        <w:t>(2005)</w:t>
      </w:r>
      <w:r>
        <w:t>.</w:t>
      </w:r>
      <w:r w:rsidRPr="009C7E17">
        <w:rPr>
          <w:iCs/>
        </w:rPr>
        <w:t>Facticidad y validez. Sobre el derecho y el Estado democrático de derecho en términos de teoría del discurso</w:t>
      </w:r>
      <w:r w:rsidRPr="008223BF">
        <w:t>.</w:t>
      </w:r>
      <w:r>
        <w:t xml:space="preserve"> Madrid:</w:t>
      </w:r>
      <w:r w:rsidRPr="00435AF0">
        <w:t xml:space="preserve"> Trotta.</w:t>
      </w:r>
      <w:r w:rsidRPr="00EA0F9B">
        <w:rPr>
          <w:lang w:eastAsia="en-US"/>
        </w:rPr>
        <w:t xml:space="preserve"> </w:t>
      </w:r>
    </w:p>
    <w:p w14:paraId="57051AF8"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rPr>
          <w:lang w:eastAsia="en-US"/>
        </w:rPr>
        <w:t>Hall, S.(</w:t>
      </w:r>
      <w:r w:rsidRPr="00960812">
        <w:rPr>
          <w:lang w:eastAsia="en-US"/>
        </w:rPr>
        <w:t>1990</w:t>
      </w:r>
      <w:r>
        <w:rPr>
          <w:lang w:eastAsia="en-US"/>
        </w:rPr>
        <w:t xml:space="preserve">). </w:t>
      </w:r>
      <w:r w:rsidRPr="00960812">
        <w:rPr>
          <w:lang w:eastAsia="en-US"/>
        </w:rPr>
        <w:t>The Emergence of Cultural Stuidies a</w:t>
      </w:r>
      <w:r>
        <w:rPr>
          <w:lang w:eastAsia="en-US"/>
        </w:rPr>
        <w:t>nd the Crisis of the Humanities</w:t>
      </w:r>
      <w:r w:rsidRPr="00960812">
        <w:rPr>
          <w:lang w:eastAsia="en-US"/>
        </w:rPr>
        <w:t>. Vol. 53, The Humanities as Social Tech</w:t>
      </w:r>
      <w:r>
        <w:rPr>
          <w:lang w:eastAsia="en-US"/>
        </w:rPr>
        <w:t>nology. Ed. The MIT Press. EU. P</w:t>
      </w:r>
      <w:r w:rsidRPr="00960812">
        <w:rPr>
          <w:lang w:eastAsia="en-US"/>
        </w:rPr>
        <w:t>p. 11-23</w:t>
      </w:r>
      <w:r>
        <w:rPr>
          <w:lang w:eastAsia="en-US"/>
        </w:rPr>
        <w:t>.</w:t>
      </w:r>
      <w:r w:rsidRPr="00960812">
        <w:rPr>
          <w:lang w:eastAsia="en-US"/>
        </w:rPr>
        <w:t xml:space="preserve"> </w:t>
      </w:r>
    </w:p>
    <w:p w14:paraId="79E88763"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t xml:space="preserve">Ibarra, P ; Tejerina, B.(1998). </w:t>
      </w:r>
      <w:r w:rsidRPr="00435AF0">
        <w:t>Introducción: Hacia unas nu</w:t>
      </w:r>
      <w:r>
        <w:t xml:space="preserve">evas formas de </w:t>
      </w:r>
      <w:r>
        <w:lastRenderedPageBreak/>
        <w:t>acción colectiva</w:t>
      </w:r>
      <w:r w:rsidRPr="00435AF0">
        <w:t xml:space="preserve">. En: IBARRA, Pedro y TEJERINA, Benjamín (comps.): </w:t>
      </w:r>
      <w:r w:rsidRPr="009C7E17">
        <w:rPr>
          <w:i/>
          <w:iCs/>
        </w:rPr>
        <w:t xml:space="preserve">Los movimientos sociales. Transformaciones políticas y cambio cultural. </w:t>
      </w:r>
      <w:r>
        <w:t>Madrid, Trotta, P</w:t>
      </w:r>
      <w:r w:rsidRPr="00435AF0">
        <w:t>p. 9-22.</w:t>
      </w:r>
    </w:p>
    <w:p w14:paraId="689EE55C" w14:textId="75395749" w:rsidR="004D53CA" w:rsidRDefault="004D53CA" w:rsidP="004D53CA">
      <w:pPr>
        <w:pStyle w:val="Prrafodelista"/>
        <w:widowControl w:val="0"/>
        <w:numPr>
          <w:ilvl w:val="0"/>
          <w:numId w:val="8"/>
        </w:numPr>
        <w:autoSpaceDE w:val="0"/>
        <w:autoSpaceDN w:val="0"/>
        <w:adjustRightInd w:val="0"/>
        <w:spacing w:after="240" w:line="340" w:lineRule="atLeast"/>
        <w:jc w:val="both"/>
      </w:pPr>
      <w:r w:rsidRPr="00960812">
        <w:rPr>
          <w:lang w:eastAsia="en-US"/>
        </w:rPr>
        <w:t>K</w:t>
      </w:r>
      <w:r>
        <w:rPr>
          <w:lang w:eastAsia="en-US"/>
        </w:rPr>
        <w:t>earney</w:t>
      </w:r>
      <w:r w:rsidRPr="00960812">
        <w:rPr>
          <w:lang w:eastAsia="en-US"/>
        </w:rPr>
        <w:t>, M</w:t>
      </w:r>
      <w:r>
        <w:rPr>
          <w:lang w:eastAsia="en-US"/>
        </w:rPr>
        <w:t>.(</w:t>
      </w:r>
      <w:r w:rsidRPr="00960812">
        <w:rPr>
          <w:lang w:eastAsia="en-US"/>
        </w:rPr>
        <w:t>1986</w:t>
      </w:r>
      <w:r>
        <w:rPr>
          <w:lang w:eastAsia="en-US"/>
        </w:rPr>
        <w:t xml:space="preserve">). </w:t>
      </w:r>
      <w:r w:rsidRPr="00960812">
        <w:rPr>
          <w:lang w:eastAsia="en-US"/>
        </w:rPr>
        <w:t>From the Invi</w:t>
      </w:r>
      <w:r>
        <w:rPr>
          <w:lang w:eastAsia="en-US"/>
        </w:rPr>
        <w:t>sible Hand to Visible Feet: An</w:t>
      </w:r>
      <w:r w:rsidRPr="00960812">
        <w:rPr>
          <w:lang w:eastAsia="en-US"/>
        </w:rPr>
        <w:t>thropological Studies</w:t>
      </w:r>
      <w:r>
        <w:rPr>
          <w:lang w:eastAsia="en-US"/>
        </w:rPr>
        <w:t xml:space="preserve"> of Migration and Development</w:t>
      </w:r>
      <w:r w:rsidRPr="00960812">
        <w:rPr>
          <w:lang w:eastAsia="en-US"/>
        </w:rPr>
        <w:t xml:space="preserve">, en </w:t>
      </w:r>
      <w:r w:rsidR="006E1577">
        <w:rPr>
          <w:i/>
          <w:iCs/>
          <w:lang w:eastAsia="en-US"/>
        </w:rPr>
        <w:t>Annual Review of Anthropolog.</w:t>
      </w:r>
      <w:r w:rsidRPr="009C7E17">
        <w:rPr>
          <w:i/>
          <w:iCs/>
          <w:lang w:eastAsia="en-US"/>
        </w:rPr>
        <w:t xml:space="preserve">, </w:t>
      </w:r>
      <w:r w:rsidR="006E1577">
        <w:rPr>
          <w:lang w:eastAsia="en-US"/>
        </w:rPr>
        <w:t>Vol. 15(oct).</w:t>
      </w:r>
      <w:r>
        <w:rPr>
          <w:lang w:eastAsia="en-US"/>
        </w:rPr>
        <w:t xml:space="preserve"> P</w:t>
      </w:r>
      <w:r w:rsidRPr="00960812">
        <w:rPr>
          <w:lang w:eastAsia="en-US"/>
        </w:rPr>
        <w:t xml:space="preserve">p. 331-361. </w:t>
      </w:r>
      <w:r>
        <w:rPr>
          <w:lang w:eastAsia="en-US"/>
        </w:rPr>
        <w:tab/>
      </w:r>
    </w:p>
    <w:p w14:paraId="32D1F920"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rsidRPr="00435AF0">
        <w:t xml:space="preserve">Keck, M., &amp; Sikkink, K. (2000). Activistas sin a Fronteras. Redes de defensa en política internacional. Coyoacán . México: Siglo </w:t>
      </w:r>
      <w:r>
        <w:t>XXI</w:t>
      </w:r>
      <w:r w:rsidRPr="00435AF0">
        <w:t xml:space="preserve">. </w:t>
      </w:r>
    </w:p>
    <w:p w14:paraId="3C4F2062" w14:textId="49D4BD48" w:rsidR="004D53CA" w:rsidRDefault="004D53CA" w:rsidP="004D53CA">
      <w:pPr>
        <w:pStyle w:val="Prrafodelista"/>
        <w:widowControl w:val="0"/>
        <w:numPr>
          <w:ilvl w:val="0"/>
          <w:numId w:val="8"/>
        </w:numPr>
        <w:autoSpaceDE w:val="0"/>
        <w:autoSpaceDN w:val="0"/>
        <w:adjustRightInd w:val="0"/>
        <w:spacing w:after="240" w:line="340" w:lineRule="atLeast"/>
        <w:jc w:val="both"/>
      </w:pPr>
      <w:r w:rsidRPr="00435AF0">
        <w:t>Korzeniewicz, R. P. y Smith, W. (2004). Redes Regionales y Movimientos Transnacionales en Patrones Emergentes de Colaboración y Conflicto en las Américas. América Latina Hoy</w:t>
      </w:r>
      <w:r w:rsidR="006E1577">
        <w:t>, No.</w:t>
      </w:r>
      <w:r>
        <w:t>36. Pp.101-139.</w:t>
      </w:r>
      <w:r w:rsidRPr="00EA0F9B">
        <w:rPr>
          <w:lang w:eastAsia="en-US"/>
        </w:rPr>
        <w:t xml:space="preserve"> </w:t>
      </w:r>
    </w:p>
    <w:p w14:paraId="429A2EB0" w14:textId="77777777" w:rsidR="004D53CA" w:rsidRDefault="004D53CA" w:rsidP="004D53CA">
      <w:pPr>
        <w:pStyle w:val="Prrafodelista"/>
        <w:widowControl w:val="0"/>
        <w:numPr>
          <w:ilvl w:val="0"/>
          <w:numId w:val="8"/>
        </w:numPr>
        <w:autoSpaceDE w:val="0"/>
        <w:autoSpaceDN w:val="0"/>
        <w:adjustRightInd w:val="0"/>
        <w:spacing w:after="240" w:line="340" w:lineRule="atLeast"/>
        <w:jc w:val="both"/>
      </w:pPr>
      <w:r w:rsidRPr="00960812">
        <w:rPr>
          <w:lang w:eastAsia="en-US"/>
        </w:rPr>
        <w:t>K</w:t>
      </w:r>
      <w:r>
        <w:rPr>
          <w:lang w:eastAsia="en-US"/>
        </w:rPr>
        <w:t>landermans</w:t>
      </w:r>
      <w:r w:rsidRPr="00960812">
        <w:rPr>
          <w:lang w:eastAsia="en-US"/>
        </w:rPr>
        <w:t>, B</w:t>
      </w:r>
      <w:r>
        <w:rPr>
          <w:lang w:eastAsia="en-US"/>
        </w:rPr>
        <w:t>.(</w:t>
      </w:r>
      <w:r w:rsidRPr="00960812">
        <w:rPr>
          <w:lang w:eastAsia="en-US"/>
        </w:rPr>
        <w:t>1997</w:t>
      </w:r>
      <w:r>
        <w:rPr>
          <w:lang w:eastAsia="en-US"/>
        </w:rPr>
        <w:t>).</w:t>
      </w:r>
      <w:r w:rsidRPr="00960812">
        <w:rPr>
          <w:lang w:eastAsia="en-US"/>
        </w:rPr>
        <w:t xml:space="preserve"> </w:t>
      </w:r>
      <w:r w:rsidRPr="009C7E17">
        <w:rPr>
          <w:iCs/>
          <w:lang w:eastAsia="en-US"/>
        </w:rPr>
        <w:t xml:space="preserve">The Social Psychology of Protest, </w:t>
      </w:r>
      <w:r>
        <w:rPr>
          <w:lang w:eastAsia="en-US"/>
        </w:rPr>
        <w:t>Blackwell.</w:t>
      </w:r>
      <w:r w:rsidRPr="00960812">
        <w:rPr>
          <w:lang w:eastAsia="en-US"/>
        </w:rPr>
        <w:t xml:space="preserve"> </w:t>
      </w:r>
      <w:r>
        <w:rPr>
          <w:lang w:eastAsia="en-US"/>
        </w:rPr>
        <w:t xml:space="preserve">Estados Unidos: </w:t>
      </w:r>
      <w:r w:rsidRPr="00960812">
        <w:rPr>
          <w:lang w:eastAsia="en-US"/>
        </w:rPr>
        <w:t xml:space="preserve">Oxford. </w:t>
      </w:r>
    </w:p>
    <w:p w14:paraId="2FFDDCAC" w14:textId="77777777" w:rsidR="004D53CA" w:rsidRPr="009C7E17" w:rsidRDefault="004D53CA" w:rsidP="004D53CA">
      <w:pPr>
        <w:pStyle w:val="Prrafodelista"/>
        <w:widowControl w:val="0"/>
        <w:numPr>
          <w:ilvl w:val="0"/>
          <w:numId w:val="8"/>
        </w:numPr>
        <w:autoSpaceDE w:val="0"/>
        <w:autoSpaceDN w:val="0"/>
        <w:adjustRightInd w:val="0"/>
        <w:spacing w:after="240" w:line="340" w:lineRule="atLeast"/>
        <w:jc w:val="both"/>
      </w:pPr>
      <w:r w:rsidRPr="009C7E17">
        <w:rPr>
          <w:color w:val="000000" w:themeColor="text1"/>
          <w:lang w:val="en-US" w:eastAsia="en-US"/>
        </w:rPr>
        <w:t>Krotz, E.</w:t>
      </w:r>
    </w:p>
    <w:p w14:paraId="390777F2" w14:textId="787C7B83" w:rsidR="004D53CA" w:rsidRPr="00461B2C" w:rsidRDefault="004D53CA" w:rsidP="004D53CA">
      <w:pPr>
        <w:widowControl w:val="0"/>
        <w:autoSpaceDE w:val="0"/>
        <w:autoSpaceDN w:val="0"/>
        <w:adjustRightInd w:val="0"/>
        <w:ind w:firstLine="708"/>
        <w:jc w:val="both"/>
        <w:rPr>
          <w:color w:val="000000" w:themeColor="text1"/>
          <w:u w:color="0000E9"/>
        </w:rPr>
      </w:pPr>
      <w:r w:rsidRPr="00461B2C">
        <w:rPr>
          <w:color w:val="000000" w:themeColor="text1"/>
          <w:u w:color="0000E9"/>
        </w:rPr>
        <w:t xml:space="preserve">(1985).Hacia la cuarta dimensión de la cultura política. </w:t>
      </w:r>
      <w:r w:rsidRPr="00461B2C">
        <w:rPr>
          <w:i/>
          <w:iCs/>
          <w:color w:val="000000" w:themeColor="text1"/>
          <w:u w:color="0000E9"/>
        </w:rPr>
        <w:t>Iztapalapa</w:t>
      </w:r>
      <w:r>
        <w:rPr>
          <w:color w:val="000000" w:themeColor="text1"/>
          <w:u w:color="0000E9"/>
        </w:rPr>
        <w:t xml:space="preserve"> </w:t>
      </w:r>
      <w:r w:rsidR="006E1577">
        <w:rPr>
          <w:color w:val="000000" w:themeColor="text1"/>
          <w:u w:color="0000E9"/>
        </w:rPr>
        <w:t>Vol.</w:t>
      </w:r>
      <w:r>
        <w:rPr>
          <w:color w:val="000000" w:themeColor="text1"/>
          <w:u w:color="0000E9"/>
        </w:rPr>
        <w:t>6</w:t>
      </w:r>
      <w:r w:rsidR="006E1577">
        <w:rPr>
          <w:color w:val="000000" w:themeColor="text1"/>
          <w:u w:color="0000E9"/>
        </w:rPr>
        <w:t>.No.12–19</w:t>
      </w:r>
      <w:r>
        <w:rPr>
          <w:color w:val="000000" w:themeColor="text1"/>
          <w:u w:color="0000E9"/>
        </w:rPr>
        <w:t>.P</w:t>
      </w:r>
      <w:r w:rsidRPr="00461B2C">
        <w:rPr>
          <w:color w:val="000000" w:themeColor="text1"/>
          <w:u w:color="0000E9"/>
        </w:rPr>
        <w:t>p.121-129.</w:t>
      </w:r>
    </w:p>
    <w:p w14:paraId="6E914100" w14:textId="5A9B403B" w:rsidR="004D53CA" w:rsidRPr="00461B2C" w:rsidRDefault="004D53CA" w:rsidP="004D53CA">
      <w:pPr>
        <w:ind w:firstLine="708"/>
        <w:jc w:val="both"/>
        <w:rPr>
          <w:color w:val="000000" w:themeColor="text1"/>
          <w:lang w:val="en-US" w:eastAsia="en-US"/>
        </w:rPr>
      </w:pPr>
      <w:r w:rsidRPr="00461B2C">
        <w:rPr>
          <w:color w:val="000000" w:themeColor="text1"/>
          <w:lang w:val="en-US" w:eastAsia="en-US"/>
        </w:rPr>
        <w:t>(1986).Poder, símbolos y movilizaciones: sobre algunos problemas y perspectivas de la Antropología Política. Nue</w:t>
      </w:r>
      <w:r>
        <w:rPr>
          <w:color w:val="000000" w:themeColor="text1"/>
          <w:lang w:val="en-US" w:eastAsia="en-US"/>
        </w:rPr>
        <w:t>va Antropología. Vol</w:t>
      </w:r>
      <w:r w:rsidR="006E1577">
        <w:rPr>
          <w:color w:val="000000" w:themeColor="text1"/>
          <w:lang w:val="en-US" w:eastAsia="en-US"/>
        </w:rPr>
        <w:t>.</w:t>
      </w:r>
      <w:r>
        <w:rPr>
          <w:color w:val="000000" w:themeColor="text1"/>
          <w:lang w:val="en-US" w:eastAsia="en-US"/>
        </w:rPr>
        <w:t>10. Num.31.</w:t>
      </w:r>
      <w:r w:rsidRPr="00461B2C">
        <w:rPr>
          <w:color w:val="000000" w:themeColor="text1"/>
          <w:lang w:val="en-US" w:eastAsia="en-US"/>
        </w:rPr>
        <w:t>México.</w:t>
      </w:r>
    </w:p>
    <w:p w14:paraId="55777EC8" w14:textId="506EC15A" w:rsidR="004D53CA" w:rsidRPr="00461B2C" w:rsidRDefault="004D53CA" w:rsidP="004D53CA">
      <w:pPr>
        <w:widowControl w:val="0"/>
        <w:autoSpaceDE w:val="0"/>
        <w:autoSpaceDN w:val="0"/>
        <w:adjustRightInd w:val="0"/>
        <w:ind w:firstLine="708"/>
        <w:jc w:val="both"/>
        <w:rPr>
          <w:color w:val="000000" w:themeColor="text1"/>
          <w:u w:color="0000E9"/>
        </w:rPr>
      </w:pPr>
      <w:r>
        <w:rPr>
          <w:color w:val="000000" w:themeColor="text1"/>
          <w:u w:color="0000E9"/>
        </w:rPr>
        <w:t>(1990).</w:t>
      </w:r>
      <w:r w:rsidRPr="00461B2C">
        <w:rPr>
          <w:color w:val="000000" w:themeColor="text1"/>
          <w:u w:color="0000E9"/>
        </w:rPr>
        <w:t xml:space="preserve">Antropología, elecciones y cultura política. </w:t>
      </w:r>
      <w:r w:rsidRPr="00461B2C">
        <w:rPr>
          <w:i/>
          <w:iCs/>
          <w:color w:val="000000" w:themeColor="text1"/>
          <w:u w:color="0000E9"/>
        </w:rPr>
        <w:t>Nueva Antropología</w:t>
      </w:r>
      <w:r>
        <w:rPr>
          <w:color w:val="000000" w:themeColor="text1"/>
          <w:u w:color="0000E9"/>
        </w:rPr>
        <w:t xml:space="preserve"> XL</w:t>
      </w:r>
      <w:r w:rsidR="006E1577">
        <w:rPr>
          <w:color w:val="000000" w:themeColor="text1"/>
          <w:u w:color="0000E9"/>
        </w:rPr>
        <w:t>. No.38</w:t>
      </w:r>
      <w:r>
        <w:rPr>
          <w:color w:val="000000" w:themeColor="text1"/>
          <w:u w:color="0000E9"/>
        </w:rPr>
        <w:t>.P</w:t>
      </w:r>
      <w:r w:rsidRPr="00461B2C">
        <w:rPr>
          <w:color w:val="000000" w:themeColor="text1"/>
          <w:u w:color="0000E9"/>
        </w:rPr>
        <w:t>p.9-20.         </w:t>
      </w:r>
    </w:p>
    <w:p w14:paraId="64479A24" w14:textId="77777777" w:rsidR="004D53CA" w:rsidRPr="00461B2C" w:rsidRDefault="004D53CA" w:rsidP="004D53CA">
      <w:pPr>
        <w:ind w:firstLine="708"/>
        <w:jc w:val="both"/>
        <w:rPr>
          <w:color w:val="000000" w:themeColor="text1"/>
          <w:lang w:val="en-US" w:eastAsia="en-US"/>
        </w:rPr>
      </w:pPr>
      <w:r>
        <w:rPr>
          <w:color w:val="000000" w:themeColor="text1"/>
          <w:lang w:val="en-US" w:eastAsia="en-US"/>
        </w:rPr>
        <w:t>(1997).La dimensió</w:t>
      </w:r>
      <w:r w:rsidRPr="00461B2C">
        <w:rPr>
          <w:color w:val="000000" w:themeColor="text1"/>
          <w:lang w:val="en-US" w:eastAsia="en-US"/>
        </w:rPr>
        <w:t>n utópica en la cultura política: perspectivas antropológicas. En Winocur,R. (coord) Culturas Políticas a Fin de Siglo. México: FLACSO.</w:t>
      </w:r>
    </w:p>
    <w:p w14:paraId="29F14EF7" w14:textId="1DAA3E83" w:rsidR="004D53CA" w:rsidRDefault="004D53CA" w:rsidP="004D53CA">
      <w:pPr>
        <w:ind w:firstLine="708"/>
        <w:jc w:val="both"/>
        <w:rPr>
          <w:color w:val="000000" w:themeColor="text1"/>
          <w:lang w:val="en-US" w:eastAsia="en-US"/>
        </w:rPr>
      </w:pPr>
      <w:r>
        <w:rPr>
          <w:color w:val="000000" w:themeColor="text1"/>
          <w:lang w:val="en-US" w:eastAsia="en-US"/>
        </w:rPr>
        <w:t>(2005).</w:t>
      </w:r>
      <w:r w:rsidRPr="00461B2C">
        <w:rPr>
          <w:color w:val="000000" w:themeColor="text1"/>
          <w:lang w:val="en-US" w:eastAsia="en-US"/>
        </w:rPr>
        <w:t xml:space="preserve">Cultura política en busca de un concepto. </w:t>
      </w:r>
      <w:r w:rsidRPr="00461B2C">
        <w:rPr>
          <w:i/>
          <w:color w:val="000000" w:themeColor="text1"/>
          <w:lang w:val="en-US" w:eastAsia="en-US"/>
        </w:rPr>
        <w:t>Alteridades</w:t>
      </w:r>
      <w:r w:rsidR="006E1577">
        <w:rPr>
          <w:color w:val="000000" w:themeColor="text1"/>
          <w:lang w:val="en-US" w:eastAsia="en-US"/>
        </w:rPr>
        <w:t xml:space="preserve"> Vol.15.No.</w:t>
      </w:r>
      <w:r>
        <w:rPr>
          <w:color w:val="000000" w:themeColor="text1"/>
          <w:lang w:val="en-US" w:eastAsia="en-US"/>
        </w:rPr>
        <w:t>29.P</w:t>
      </w:r>
      <w:r w:rsidRPr="00461B2C">
        <w:rPr>
          <w:color w:val="000000" w:themeColor="text1"/>
          <w:lang w:val="en-US" w:eastAsia="en-US"/>
        </w:rPr>
        <w:t>p.135-138. México: Universidad Autónoma Metropolitana de Iztapalapa.</w:t>
      </w:r>
    </w:p>
    <w:p w14:paraId="296F252F" w14:textId="77777777" w:rsidR="004D53CA" w:rsidRDefault="004D53CA" w:rsidP="004D53CA">
      <w:pPr>
        <w:pStyle w:val="Prrafodelista"/>
        <w:numPr>
          <w:ilvl w:val="0"/>
          <w:numId w:val="9"/>
        </w:numPr>
        <w:jc w:val="both"/>
        <w:rPr>
          <w:color w:val="000000" w:themeColor="text1"/>
          <w:lang w:val="en-US" w:eastAsia="en-US"/>
        </w:rPr>
      </w:pPr>
      <w:r w:rsidRPr="009C7E17">
        <w:rPr>
          <w:color w:val="000000" w:themeColor="text1"/>
          <w:lang w:val="en-US" w:eastAsia="en-US"/>
        </w:rPr>
        <w:t>Kusch, R.(1976). Geocultura del hombre Americano. Colección Estudios Latinoamericanos: Argentina.</w:t>
      </w:r>
    </w:p>
    <w:p w14:paraId="27F2528B" w14:textId="77777777" w:rsidR="004D53CA" w:rsidRPr="009C7E17" w:rsidRDefault="004D53CA" w:rsidP="004D53CA">
      <w:pPr>
        <w:pStyle w:val="Prrafodelista"/>
        <w:numPr>
          <w:ilvl w:val="0"/>
          <w:numId w:val="9"/>
        </w:numPr>
        <w:jc w:val="both"/>
        <w:rPr>
          <w:color w:val="000000" w:themeColor="text1"/>
          <w:lang w:val="en-US" w:eastAsia="en-US"/>
        </w:rPr>
      </w:pPr>
      <w:r w:rsidRPr="009C7E17">
        <w:rPr>
          <w:color w:val="000000" w:themeColor="text1"/>
        </w:rPr>
        <w:t>Melucci, A.</w:t>
      </w:r>
    </w:p>
    <w:p w14:paraId="16556981" w14:textId="77777777" w:rsidR="004D53CA" w:rsidRPr="00461B2C" w:rsidRDefault="004D53CA" w:rsidP="004D53CA">
      <w:pPr>
        <w:ind w:firstLine="708"/>
        <w:jc w:val="both"/>
        <w:rPr>
          <w:color w:val="000000" w:themeColor="text1"/>
        </w:rPr>
      </w:pPr>
      <w:r>
        <w:rPr>
          <w:color w:val="000000" w:themeColor="text1"/>
        </w:rPr>
        <w:t>(1991).</w:t>
      </w:r>
      <w:r w:rsidRPr="00461B2C">
        <w:rPr>
          <w:color w:val="000000" w:themeColor="text1"/>
        </w:rPr>
        <w:t>La acción colectiva como construcción Social. Estudios Sociológicos.</w:t>
      </w:r>
    </w:p>
    <w:p w14:paraId="65BD2685" w14:textId="00955408" w:rsidR="004D53CA" w:rsidRDefault="004D53CA" w:rsidP="004D53CA">
      <w:pPr>
        <w:widowControl w:val="0"/>
        <w:autoSpaceDE w:val="0"/>
        <w:autoSpaceDN w:val="0"/>
        <w:adjustRightInd w:val="0"/>
        <w:spacing w:after="240"/>
        <w:ind w:firstLine="708"/>
        <w:jc w:val="both"/>
        <w:rPr>
          <w:lang w:eastAsia="en-US"/>
        </w:rPr>
      </w:pPr>
      <w:r w:rsidRPr="00461B2C">
        <w:rPr>
          <w:lang w:eastAsia="en-US"/>
        </w:rPr>
        <w:t>(1986)</w:t>
      </w:r>
      <w:r>
        <w:rPr>
          <w:lang w:eastAsia="en-US"/>
        </w:rPr>
        <w:t>.</w:t>
      </w:r>
      <w:r w:rsidRPr="00461B2C">
        <w:rPr>
          <w:lang w:eastAsia="en-US"/>
        </w:rPr>
        <w:t>Las teorías de los movimientos sociales. En</w:t>
      </w:r>
      <w:r w:rsidRPr="00461B2C">
        <w:rPr>
          <w:i/>
          <w:iCs/>
          <w:lang w:eastAsia="en-US"/>
        </w:rPr>
        <w:t xml:space="preserve">: Estudios Políticos. </w:t>
      </w:r>
      <w:r w:rsidR="006E1577">
        <w:rPr>
          <w:lang w:eastAsia="en-US"/>
        </w:rPr>
        <w:t>No.41. oct-mar.</w:t>
      </w:r>
      <w:r w:rsidRPr="00461B2C">
        <w:rPr>
          <w:lang w:eastAsia="en-US"/>
        </w:rPr>
        <w:t xml:space="preserve"> México. </w:t>
      </w:r>
    </w:p>
    <w:p w14:paraId="247BA00C" w14:textId="77777777" w:rsidR="004D53CA" w:rsidRDefault="004D53CA" w:rsidP="004D53CA">
      <w:pPr>
        <w:pStyle w:val="Prrafodelista"/>
        <w:widowControl w:val="0"/>
        <w:numPr>
          <w:ilvl w:val="0"/>
          <w:numId w:val="10"/>
        </w:numPr>
        <w:autoSpaceDE w:val="0"/>
        <w:autoSpaceDN w:val="0"/>
        <w:adjustRightInd w:val="0"/>
        <w:spacing w:after="240"/>
        <w:jc w:val="both"/>
        <w:rPr>
          <w:lang w:eastAsia="en-US"/>
        </w:rPr>
      </w:pPr>
      <w:r>
        <w:rPr>
          <w:lang w:eastAsia="en-US"/>
        </w:rPr>
        <w:t>Mintz, S</w:t>
      </w:r>
      <w:r w:rsidRPr="00960812">
        <w:rPr>
          <w:lang w:eastAsia="en-US"/>
        </w:rPr>
        <w:t>.</w:t>
      </w:r>
      <w:r>
        <w:rPr>
          <w:lang w:eastAsia="en-US"/>
        </w:rPr>
        <w:t>(</w:t>
      </w:r>
      <w:r w:rsidRPr="00960812">
        <w:rPr>
          <w:lang w:eastAsia="en-US"/>
        </w:rPr>
        <w:t>1996</w:t>
      </w:r>
      <w:r>
        <w:rPr>
          <w:lang w:eastAsia="en-US"/>
        </w:rPr>
        <w:t>)</w:t>
      </w:r>
      <w:r w:rsidRPr="00960812">
        <w:rPr>
          <w:lang w:eastAsia="en-US"/>
        </w:rPr>
        <w:t xml:space="preserve"> (1985)</w:t>
      </w:r>
      <w:r>
        <w:rPr>
          <w:lang w:eastAsia="en-US"/>
        </w:rPr>
        <w:t>.</w:t>
      </w:r>
      <w:r w:rsidRPr="00960812">
        <w:rPr>
          <w:lang w:eastAsia="en-US"/>
        </w:rPr>
        <w:t xml:space="preserve"> Dulzura y poder. El lugar del azúcar en la historia moderna.</w:t>
      </w:r>
      <w:r>
        <w:rPr>
          <w:lang w:eastAsia="en-US"/>
        </w:rPr>
        <w:t xml:space="preserve"> México:</w:t>
      </w:r>
      <w:r w:rsidRPr="00960812">
        <w:rPr>
          <w:lang w:eastAsia="en-US"/>
        </w:rPr>
        <w:t xml:space="preserve"> Ed. S. XXI.</w:t>
      </w:r>
    </w:p>
    <w:p w14:paraId="35B7BD22" w14:textId="5AF04C72" w:rsidR="004D53CA" w:rsidRPr="009C7E17" w:rsidRDefault="004D53CA" w:rsidP="004D53CA">
      <w:pPr>
        <w:pStyle w:val="Prrafodelista"/>
        <w:widowControl w:val="0"/>
        <w:numPr>
          <w:ilvl w:val="0"/>
          <w:numId w:val="10"/>
        </w:numPr>
        <w:autoSpaceDE w:val="0"/>
        <w:autoSpaceDN w:val="0"/>
        <w:adjustRightInd w:val="0"/>
        <w:spacing w:after="240"/>
        <w:jc w:val="both"/>
        <w:rPr>
          <w:lang w:eastAsia="en-US"/>
        </w:rPr>
      </w:pPr>
      <w:r w:rsidRPr="009C7E17">
        <w:rPr>
          <w:color w:val="000000"/>
          <w:shd w:val="clear" w:color="auto" w:fill="FFFFFF"/>
        </w:rPr>
        <w:t>Revilla, M.(1996).El concepto de movimiento social: Acción, identidad y sentido. </w:t>
      </w:r>
      <w:r w:rsidR="006E1577">
        <w:rPr>
          <w:i/>
          <w:iCs/>
          <w:color w:val="000000"/>
        </w:rPr>
        <w:t>Última Década.</w:t>
      </w:r>
      <w:r w:rsidR="006E1577" w:rsidRPr="006E1577">
        <w:rPr>
          <w:iCs/>
          <w:color w:val="000000"/>
        </w:rPr>
        <w:t>No</w:t>
      </w:r>
      <w:r w:rsidRPr="006E1577">
        <w:rPr>
          <w:color w:val="000000"/>
          <w:shd w:val="clear" w:color="auto" w:fill="FFFFFF"/>
        </w:rPr>
        <w:t>.</w:t>
      </w:r>
      <w:r>
        <w:rPr>
          <w:color w:val="000000"/>
          <w:shd w:val="clear" w:color="auto" w:fill="FFFFFF"/>
        </w:rPr>
        <w:t xml:space="preserve"> 39.P</w:t>
      </w:r>
      <w:r w:rsidRPr="009C7E17">
        <w:rPr>
          <w:color w:val="000000"/>
          <w:shd w:val="clear" w:color="auto" w:fill="FFFFFF"/>
        </w:rPr>
        <w:t>p.1-18. </w:t>
      </w:r>
      <w:r w:rsidRPr="009C7E17">
        <w:rPr>
          <w:color w:val="000000" w:themeColor="text1"/>
          <w:u w:color="0000E9"/>
        </w:rPr>
        <w:t>  </w:t>
      </w:r>
    </w:p>
    <w:p w14:paraId="64DF93D8" w14:textId="77777777" w:rsidR="004D53CA" w:rsidRPr="009C7E17" w:rsidRDefault="004D53CA" w:rsidP="004D53CA">
      <w:pPr>
        <w:pStyle w:val="Prrafodelista"/>
        <w:numPr>
          <w:ilvl w:val="0"/>
          <w:numId w:val="10"/>
        </w:numPr>
      </w:pPr>
      <w:r w:rsidRPr="00E023CC">
        <w:t>Rico</w:t>
      </w:r>
      <w:r>
        <w:t>e</w:t>
      </w:r>
      <w:r w:rsidRPr="00E023CC">
        <w:t>ur, Paul.(2000). “La ideología y la utopía: dos expresiones del imaginario s</w:t>
      </w:r>
      <w:r>
        <w:t>ocial”. Del texto a la acción. P</w:t>
      </w:r>
      <w:r w:rsidRPr="00E023CC">
        <w:t>p.349-360. Buenos Aires: Fondo de Cultura Económica.</w:t>
      </w:r>
      <w:r w:rsidRPr="009C7E17">
        <w:rPr>
          <w:color w:val="000000" w:themeColor="text1"/>
          <w:u w:color="0000E9"/>
        </w:rPr>
        <w:t> </w:t>
      </w:r>
    </w:p>
    <w:p w14:paraId="7037C525" w14:textId="6A79FFCC" w:rsidR="004D53CA" w:rsidRPr="009C7E17" w:rsidRDefault="004D53CA" w:rsidP="004D53CA">
      <w:pPr>
        <w:pStyle w:val="Prrafodelista"/>
        <w:widowControl w:val="0"/>
        <w:numPr>
          <w:ilvl w:val="0"/>
          <w:numId w:val="10"/>
        </w:numPr>
        <w:autoSpaceDE w:val="0"/>
        <w:autoSpaceDN w:val="0"/>
        <w:adjustRightInd w:val="0"/>
        <w:spacing w:after="240"/>
        <w:jc w:val="both"/>
        <w:rPr>
          <w:lang w:eastAsia="en-US"/>
        </w:rPr>
      </w:pPr>
      <w:r w:rsidRPr="009C7E17">
        <w:rPr>
          <w:color w:val="000000" w:themeColor="text1"/>
        </w:rPr>
        <w:t>Robertson, R.(2003).Glocalización: tiempo-espacio y homogeneidad-heterogeneidad. </w:t>
      </w:r>
      <w:r w:rsidRPr="009C7E17">
        <w:rPr>
          <w:i/>
          <w:iCs/>
          <w:color w:val="000000" w:themeColor="text1"/>
        </w:rPr>
        <w:t>Cansancio del Leviatán: problemas políticos de la mundialización</w:t>
      </w:r>
      <w:r w:rsidR="006E1577">
        <w:rPr>
          <w:color w:val="000000" w:themeColor="text1"/>
        </w:rPr>
        <w:t>. Madrid:</w:t>
      </w:r>
      <w:r w:rsidRPr="009C7E17">
        <w:rPr>
          <w:color w:val="000000" w:themeColor="text1"/>
        </w:rPr>
        <w:t>Trotta. </w:t>
      </w:r>
    </w:p>
    <w:p w14:paraId="655733A9" w14:textId="77777777" w:rsidR="006E1577" w:rsidRDefault="004D53CA" w:rsidP="004D53CA">
      <w:pPr>
        <w:pStyle w:val="Prrafodelista"/>
        <w:widowControl w:val="0"/>
        <w:numPr>
          <w:ilvl w:val="0"/>
          <w:numId w:val="10"/>
        </w:numPr>
        <w:autoSpaceDE w:val="0"/>
        <w:autoSpaceDN w:val="0"/>
        <w:adjustRightInd w:val="0"/>
        <w:spacing w:after="240"/>
        <w:jc w:val="both"/>
        <w:rPr>
          <w:lang w:eastAsia="en-US"/>
        </w:rPr>
      </w:pPr>
      <w:r>
        <w:rPr>
          <w:lang w:eastAsia="en-US"/>
        </w:rPr>
        <w:t>Rouse, R.(</w:t>
      </w:r>
      <w:r w:rsidRPr="00960812">
        <w:rPr>
          <w:lang w:eastAsia="en-US"/>
        </w:rPr>
        <w:t>1989</w:t>
      </w:r>
      <w:r>
        <w:rPr>
          <w:lang w:eastAsia="en-US"/>
        </w:rPr>
        <w:t>).</w:t>
      </w:r>
      <w:r w:rsidRPr="00960812">
        <w:rPr>
          <w:lang w:eastAsia="en-US"/>
        </w:rPr>
        <w:t xml:space="preserve"> Mexican Migration to the Unites States: Family Relations in the Development of a Transnational Circuit. Ph.D. Dissertation, Dept. of Anthropology. </w:t>
      </w:r>
      <w:r>
        <w:rPr>
          <w:lang w:eastAsia="en-US"/>
        </w:rPr>
        <w:t xml:space="preserve">USA: </w:t>
      </w:r>
      <w:r w:rsidRPr="00960812">
        <w:rPr>
          <w:lang w:eastAsia="en-US"/>
        </w:rPr>
        <w:t xml:space="preserve">Stanford University. </w:t>
      </w:r>
    </w:p>
    <w:p w14:paraId="26930A10" w14:textId="5D65D294" w:rsidR="004D53CA" w:rsidRDefault="004D53CA" w:rsidP="004D53CA">
      <w:pPr>
        <w:pStyle w:val="Prrafodelista"/>
        <w:widowControl w:val="0"/>
        <w:numPr>
          <w:ilvl w:val="0"/>
          <w:numId w:val="10"/>
        </w:numPr>
        <w:autoSpaceDE w:val="0"/>
        <w:autoSpaceDN w:val="0"/>
        <w:adjustRightInd w:val="0"/>
        <w:spacing w:after="240"/>
        <w:jc w:val="both"/>
        <w:rPr>
          <w:lang w:eastAsia="en-US"/>
        </w:rPr>
      </w:pPr>
      <w:r>
        <w:rPr>
          <w:lang w:eastAsia="en-US"/>
        </w:rPr>
        <w:t>Said, E.(</w:t>
      </w:r>
      <w:r w:rsidRPr="00960812">
        <w:rPr>
          <w:lang w:eastAsia="en-US"/>
        </w:rPr>
        <w:t>1990</w:t>
      </w:r>
      <w:r>
        <w:rPr>
          <w:lang w:eastAsia="en-US"/>
        </w:rPr>
        <w:t>)</w:t>
      </w:r>
      <w:r w:rsidRPr="00960812">
        <w:rPr>
          <w:lang w:eastAsia="en-US"/>
        </w:rPr>
        <w:t xml:space="preserve"> (1978)</w:t>
      </w:r>
      <w:r>
        <w:rPr>
          <w:lang w:eastAsia="en-US"/>
        </w:rPr>
        <w:t>. Orientalismo.Barcelona:</w:t>
      </w:r>
      <w:r w:rsidRPr="00B267B3">
        <w:rPr>
          <w:lang w:eastAsia="en-US"/>
        </w:rPr>
        <w:t xml:space="preserve"> </w:t>
      </w:r>
      <w:r w:rsidRPr="00960812">
        <w:rPr>
          <w:lang w:eastAsia="en-US"/>
        </w:rPr>
        <w:t>Ib Jaldun</w:t>
      </w:r>
      <w:r>
        <w:rPr>
          <w:lang w:eastAsia="en-US"/>
        </w:rPr>
        <w:t>, Libertarias</w:t>
      </w:r>
      <w:r w:rsidRPr="00960812">
        <w:rPr>
          <w:lang w:eastAsia="en-US"/>
        </w:rPr>
        <w:t xml:space="preserve">. </w:t>
      </w:r>
    </w:p>
    <w:p w14:paraId="71F5D7C2" w14:textId="183260AA" w:rsidR="004D53CA" w:rsidRPr="009C7E17" w:rsidRDefault="004D53CA" w:rsidP="004D53CA">
      <w:pPr>
        <w:pStyle w:val="Prrafodelista"/>
        <w:numPr>
          <w:ilvl w:val="0"/>
          <w:numId w:val="10"/>
        </w:numPr>
        <w:jc w:val="both"/>
        <w:rPr>
          <w:color w:val="000000" w:themeColor="text1"/>
        </w:rPr>
      </w:pPr>
      <w:r w:rsidRPr="00960812">
        <w:rPr>
          <w:lang w:eastAsia="en-US"/>
        </w:rPr>
        <w:lastRenderedPageBreak/>
        <w:t>S</w:t>
      </w:r>
      <w:r>
        <w:rPr>
          <w:lang w:eastAsia="en-US"/>
        </w:rPr>
        <w:t>apir, E.(</w:t>
      </w:r>
      <w:r w:rsidRPr="00960812">
        <w:rPr>
          <w:lang w:eastAsia="en-US"/>
        </w:rPr>
        <w:t>1924</w:t>
      </w:r>
      <w:r>
        <w:rPr>
          <w:lang w:eastAsia="en-US"/>
        </w:rPr>
        <w:t>). Culture, Genuine and Spurious</w:t>
      </w:r>
      <w:r w:rsidRPr="00960812">
        <w:rPr>
          <w:lang w:eastAsia="en-US"/>
        </w:rPr>
        <w:t xml:space="preserve">. En American Journal of Sociology, </w:t>
      </w:r>
      <w:r w:rsidR="006E1577">
        <w:rPr>
          <w:lang w:eastAsia="en-US"/>
        </w:rPr>
        <w:t>Vol.29. No.</w:t>
      </w:r>
      <w:r>
        <w:rPr>
          <w:lang w:eastAsia="en-US"/>
        </w:rPr>
        <w:t>4 (Jan.). Pp. 410-</w:t>
      </w:r>
      <w:r w:rsidRPr="00960812">
        <w:rPr>
          <w:lang w:eastAsia="en-US"/>
        </w:rPr>
        <w:t>429</w:t>
      </w:r>
      <w:r>
        <w:rPr>
          <w:lang w:eastAsia="en-US"/>
        </w:rPr>
        <w:t>.</w:t>
      </w:r>
      <w:r w:rsidRPr="009C7E17">
        <w:rPr>
          <w:color w:val="000000" w:themeColor="text1"/>
        </w:rPr>
        <w:t xml:space="preserve"> </w:t>
      </w:r>
    </w:p>
    <w:p w14:paraId="7F632668" w14:textId="72E74A47" w:rsidR="004D53CA" w:rsidRPr="009C7E17" w:rsidRDefault="004D53CA" w:rsidP="004D53CA">
      <w:pPr>
        <w:pStyle w:val="Prrafodelista"/>
        <w:widowControl w:val="0"/>
        <w:numPr>
          <w:ilvl w:val="0"/>
          <w:numId w:val="10"/>
        </w:numPr>
        <w:autoSpaceDE w:val="0"/>
        <w:autoSpaceDN w:val="0"/>
        <w:adjustRightInd w:val="0"/>
        <w:spacing w:after="240"/>
        <w:jc w:val="both"/>
        <w:rPr>
          <w:lang w:eastAsia="en-US"/>
        </w:rPr>
      </w:pPr>
      <w:r w:rsidRPr="009C7E17">
        <w:rPr>
          <w:color w:val="000000" w:themeColor="text1"/>
        </w:rPr>
        <w:t>Scherbosky, F. (2015). Geocultura: un aporte de Rodolfo Kusch para pensar la cultura desde una perspectiva interc</w:t>
      </w:r>
      <w:r w:rsidR="006E1577">
        <w:rPr>
          <w:color w:val="000000" w:themeColor="text1"/>
        </w:rPr>
        <w:t>ultural.Pensamiento e Ideas. No</w:t>
      </w:r>
      <w:r w:rsidRPr="009C7E17">
        <w:rPr>
          <w:color w:val="000000" w:themeColor="text1"/>
        </w:rPr>
        <w:t>.</w:t>
      </w:r>
      <w:r>
        <w:rPr>
          <w:color w:val="000000" w:themeColor="text1"/>
        </w:rPr>
        <w:t>7.P</w:t>
      </w:r>
      <w:r w:rsidRPr="009C7E17">
        <w:rPr>
          <w:color w:val="000000" w:themeColor="text1"/>
        </w:rPr>
        <w:t>p.43-52. Argentina: Conicet.</w:t>
      </w:r>
    </w:p>
    <w:p w14:paraId="19C56A94" w14:textId="77777777" w:rsidR="004D53CA" w:rsidRDefault="004D53CA" w:rsidP="004D53CA">
      <w:pPr>
        <w:pStyle w:val="Prrafodelista"/>
        <w:widowControl w:val="0"/>
        <w:numPr>
          <w:ilvl w:val="0"/>
          <w:numId w:val="10"/>
        </w:numPr>
        <w:autoSpaceDE w:val="0"/>
        <w:autoSpaceDN w:val="0"/>
        <w:adjustRightInd w:val="0"/>
        <w:spacing w:after="240"/>
        <w:jc w:val="both"/>
        <w:rPr>
          <w:lang w:eastAsia="en-US"/>
        </w:rPr>
      </w:pPr>
      <w:r>
        <w:rPr>
          <w:lang w:eastAsia="en-US"/>
        </w:rPr>
        <w:t>Spivak, G.(</w:t>
      </w:r>
      <w:r w:rsidRPr="00960812">
        <w:rPr>
          <w:lang w:eastAsia="en-US"/>
        </w:rPr>
        <w:t>1989</w:t>
      </w:r>
      <w:r>
        <w:rPr>
          <w:lang w:eastAsia="en-US"/>
        </w:rPr>
        <w:t>). Who Claims Alterity?</w:t>
      </w:r>
      <w:r w:rsidRPr="00960812">
        <w:rPr>
          <w:lang w:eastAsia="en-US"/>
        </w:rPr>
        <w:t xml:space="preserve"> en Barbara Kruger y Mariana Phil (Eds.). Remaking Hist</w:t>
      </w:r>
      <w:r>
        <w:rPr>
          <w:lang w:eastAsia="en-US"/>
        </w:rPr>
        <w:t>ory. USA: Bay Press.</w:t>
      </w:r>
      <w:r w:rsidRPr="00960812">
        <w:rPr>
          <w:lang w:eastAsia="en-US"/>
        </w:rPr>
        <w:t xml:space="preserve"> </w:t>
      </w:r>
    </w:p>
    <w:p w14:paraId="459680EA" w14:textId="77777777" w:rsidR="004D53CA" w:rsidRDefault="004D53CA" w:rsidP="004D53CA">
      <w:pPr>
        <w:pStyle w:val="Prrafodelista"/>
        <w:widowControl w:val="0"/>
        <w:numPr>
          <w:ilvl w:val="0"/>
          <w:numId w:val="10"/>
        </w:numPr>
        <w:autoSpaceDE w:val="0"/>
        <w:autoSpaceDN w:val="0"/>
        <w:adjustRightInd w:val="0"/>
        <w:spacing w:after="240"/>
        <w:jc w:val="both"/>
        <w:rPr>
          <w:lang w:eastAsia="en-US"/>
        </w:rPr>
      </w:pPr>
      <w:r>
        <w:rPr>
          <w:lang w:eastAsia="en-US"/>
        </w:rPr>
        <w:t xml:space="preserve">Szurmuk, M; </w:t>
      </w:r>
      <w:r w:rsidRPr="00960812">
        <w:rPr>
          <w:lang w:eastAsia="en-US"/>
        </w:rPr>
        <w:t>Iwin</w:t>
      </w:r>
      <w:r>
        <w:rPr>
          <w:lang w:eastAsia="en-US"/>
        </w:rPr>
        <w:t>,M.</w:t>
      </w:r>
      <w:r w:rsidRPr="00960812">
        <w:rPr>
          <w:lang w:eastAsia="en-US"/>
        </w:rPr>
        <w:t xml:space="preserve"> (coordinadores)</w:t>
      </w:r>
      <w:r w:rsidRPr="009C7E17">
        <w:rPr>
          <w:rFonts w:ascii="MS Mincho" w:eastAsia="MS Mincho" w:hAnsi="MS Mincho" w:cs="MS Mincho"/>
          <w:lang w:eastAsia="en-US"/>
        </w:rPr>
        <w:t>(</w:t>
      </w:r>
      <w:r w:rsidRPr="00960812">
        <w:rPr>
          <w:lang w:eastAsia="en-US"/>
        </w:rPr>
        <w:t>2009</w:t>
      </w:r>
      <w:r>
        <w:rPr>
          <w:lang w:eastAsia="en-US"/>
        </w:rPr>
        <w:t>).</w:t>
      </w:r>
      <w:r w:rsidRPr="00960812">
        <w:rPr>
          <w:lang w:eastAsia="en-US"/>
        </w:rPr>
        <w:t xml:space="preserve"> Diccionario de Estudios Culturales Latinoamericanos. México</w:t>
      </w:r>
      <w:r>
        <w:rPr>
          <w:lang w:eastAsia="en-US"/>
        </w:rPr>
        <w:t>:</w:t>
      </w:r>
      <w:r w:rsidRPr="00960812">
        <w:rPr>
          <w:lang w:eastAsia="en-US"/>
        </w:rPr>
        <w:t xml:space="preserve"> Ed. Instituto Mora y S. XXI. </w:t>
      </w:r>
    </w:p>
    <w:p w14:paraId="39DC5FFC" w14:textId="77777777" w:rsidR="004D53CA" w:rsidRPr="009C7E17" w:rsidRDefault="004D53CA" w:rsidP="004D53CA">
      <w:pPr>
        <w:pStyle w:val="Prrafodelista"/>
        <w:widowControl w:val="0"/>
        <w:numPr>
          <w:ilvl w:val="0"/>
          <w:numId w:val="10"/>
        </w:numPr>
        <w:autoSpaceDE w:val="0"/>
        <w:autoSpaceDN w:val="0"/>
        <w:adjustRightInd w:val="0"/>
        <w:spacing w:after="240"/>
        <w:jc w:val="both"/>
        <w:rPr>
          <w:lang w:eastAsia="en-US"/>
        </w:rPr>
      </w:pPr>
      <w:r w:rsidRPr="009C7E17">
        <w:rPr>
          <w:color w:val="000000" w:themeColor="text1"/>
        </w:rPr>
        <w:t xml:space="preserve">Tarrow, S. </w:t>
      </w:r>
    </w:p>
    <w:p w14:paraId="565B0B41" w14:textId="77777777" w:rsidR="004D53CA" w:rsidRDefault="004D53CA" w:rsidP="004D53CA">
      <w:pPr>
        <w:widowControl w:val="0"/>
        <w:autoSpaceDE w:val="0"/>
        <w:autoSpaceDN w:val="0"/>
        <w:adjustRightInd w:val="0"/>
        <w:ind w:firstLine="708"/>
        <w:jc w:val="both"/>
        <w:rPr>
          <w:color w:val="000000" w:themeColor="text1"/>
        </w:rPr>
      </w:pPr>
      <w:r w:rsidRPr="00461B2C">
        <w:rPr>
          <w:color w:val="000000" w:themeColor="text1"/>
        </w:rPr>
        <w:t>(1997)</w:t>
      </w:r>
      <w:r>
        <w:rPr>
          <w:color w:val="000000" w:themeColor="text1"/>
        </w:rPr>
        <w:t>.</w:t>
      </w:r>
      <w:r w:rsidRPr="00461B2C">
        <w:rPr>
          <w:color w:val="000000" w:themeColor="text1"/>
        </w:rPr>
        <w:t xml:space="preserve"> </w:t>
      </w:r>
      <w:r w:rsidRPr="00461B2C">
        <w:rPr>
          <w:iCs/>
          <w:color w:val="000000" w:themeColor="text1"/>
        </w:rPr>
        <w:t>El poder en movimiento</w:t>
      </w:r>
      <w:r w:rsidRPr="00461B2C">
        <w:rPr>
          <w:i/>
          <w:iCs/>
          <w:color w:val="000000" w:themeColor="text1"/>
        </w:rPr>
        <w:t>. Los movimientos sociales, la acción colectiva y la política</w:t>
      </w:r>
      <w:r w:rsidRPr="00461B2C">
        <w:rPr>
          <w:color w:val="000000" w:themeColor="text1"/>
        </w:rPr>
        <w:t>. Madrid: Alianza.</w:t>
      </w:r>
    </w:p>
    <w:p w14:paraId="7DCBAC1A" w14:textId="77777777" w:rsidR="004D53CA" w:rsidRDefault="004D53CA" w:rsidP="004D53CA">
      <w:pPr>
        <w:widowControl w:val="0"/>
        <w:autoSpaceDE w:val="0"/>
        <w:autoSpaceDN w:val="0"/>
        <w:adjustRightInd w:val="0"/>
        <w:ind w:firstLine="720"/>
        <w:jc w:val="both"/>
      </w:pPr>
      <w:r>
        <w:t>(2004). La Acció</w:t>
      </w:r>
      <w:r w:rsidRPr="00435AF0">
        <w:t>n Colectiva Transnacional. Capitulo 11. En S. Tarrow, El poder en Movimiento. Los Movimientos Sociales, La A</w:t>
      </w:r>
      <w:r>
        <w:t>cción Colectiva y la Política. Pp. 248- 271</w:t>
      </w:r>
      <w:r w:rsidRPr="00435AF0">
        <w:t>. Madrid: Editorial Alianza</w:t>
      </w:r>
      <w:r>
        <w:t>.</w:t>
      </w:r>
    </w:p>
    <w:p w14:paraId="09966C71" w14:textId="77777777" w:rsidR="004D53CA" w:rsidRDefault="004D53CA" w:rsidP="004D53CA">
      <w:pPr>
        <w:widowControl w:val="0"/>
        <w:autoSpaceDE w:val="0"/>
        <w:autoSpaceDN w:val="0"/>
        <w:adjustRightInd w:val="0"/>
        <w:spacing w:after="240" w:line="340" w:lineRule="atLeast"/>
        <w:ind w:firstLine="708"/>
        <w:jc w:val="both"/>
      </w:pPr>
      <w:r>
        <w:t>(</w:t>
      </w:r>
      <w:r w:rsidRPr="00435AF0">
        <w:t>2011). Acción colectiva Transnacional. Tercera Parte: Dinámica de la Acción Colectiva. En S. Tarrow, El Poder en Movimiento. Lo</w:t>
      </w:r>
      <w:r>
        <w:t>s movimientos sociales, la acción colectiva y la polí</w:t>
      </w:r>
      <w:r w:rsidRPr="00435AF0">
        <w:t>tica.</w:t>
      </w:r>
      <w:r>
        <w:t xml:space="preserve"> Tercera Edición.Pp. 399-438</w:t>
      </w:r>
      <w:r w:rsidRPr="00435AF0">
        <w:t xml:space="preserve">. Madrid: Alianza. </w:t>
      </w:r>
    </w:p>
    <w:p w14:paraId="6ACADC6D" w14:textId="77777777"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sidRPr="009C7E17">
        <w:rPr>
          <w:color w:val="000000" w:themeColor="text1"/>
          <w:lang w:val="en-US" w:eastAsia="en-US"/>
        </w:rPr>
        <w:t>Tilly,C.(1978).From mobilization to revolution.  USA: McGraw-Hill.</w:t>
      </w:r>
    </w:p>
    <w:p w14:paraId="03773657" w14:textId="5441E6D9"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sidRPr="00435AF0">
        <w:t>Toret, J. (2013). "Tecnopolítica: la potencia de las multitudes conectadas. el sistema de red 15 M como nuevo paradigma de la política distribuida". Disponible</w:t>
      </w:r>
      <w:r w:rsidR="00960F14">
        <w:t xml:space="preserve"> en</w:t>
      </w:r>
      <w:r w:rsidRPr="00435AF0">
        <w:t xml:space="preserve">: </w:t>
      </w:r>
      <w:hyperlink r:id="rId9" w:history="1">
        <w:r w:rsidRPr="00EA3F33">
          <w:rPr>
            <w:rStyle w:val="Hipervnculo"/>
            <w:color w:val="000000" w:themeColor="text1"/>
          </w:rPr>
          <w:t>http://datanalysis15m.wordpress.com/2013/06/20/lanzamiento-tecnopolitica-y-15m-la- potencia-de-las-multitudes-conectadas-el-sistema-red-15m-un-nuevo-paradigma-de-la- politica-distribuida/</w:t>
        </w:r>
      </w:hyperlink>
      <w:r w:rsidRPr="00EA3F33">
        <w:rPr>
          <w:color w:val="000000" w:themeColor="text1"/>
        </w:rPr>
        <w:t>.</w:t>
      </w:r>
    </w:p>
    <w:p w14:paraId="0F6C5B16" w14:textId="77777777"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sidRPr="00461B2C">
        <w:rPr>
          <w:lang w:eastAsia="en-US"/>
        </w:rPr>
        <w:t>Touraine</w:t>
      </w:r>
      <w:r>
        <w:rPr>
          <w:lang w:eastAsia="en-US"/>
        </w:rPr>
        <w:t>, A.(</w:t>
      </w:r>
      <w:r w:rsidRPr="00461B2C">
        <w:rPr>
          <w:lang w:eastAsia="en-US"/>
        </w:rPr>
        <w:t>1984</w:t>
      </w:r>
      <w:r>
        <w:rPr>
          <w:lang w:eastAsia="en-US"/>
        </w:rPr>
        <w:t>)</w:t>
      </w:r>
      <w:r w:rsidRPr="00461B2C">
        <w:rPr>
          <w:lang w:eastAsia="en-US"/>
        </w:rPr>
        <w:t xml:space="preserve">. </w:t>
      </w:r>
      <w:r w:rsidRPr="009C7E17">
        <w:rPr>
          <w:i/>
          <w:iCs/>
          <w:lang w:eastAsia="en-US"/>
        </w:rPr>
        <w:t xml:space="preserve">El retorno del actor. </w:t>
      </w:r>
      <w:r w:rsidRPr="00461B2C">
        <w:rPr>
          <w:lang w:eastAsia="en-US"/>
        </w:rPr>
        <w:t>Ed. Sudamérica, Buenos Aires.</w:t>
      </w:r>
    </w:p>
    <w:p w14:paraId="4AEF064D" w14:textId="77777777"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sidRPr="009C7E17">
        <w:rPr>
          <w:color w:val="1C1C1C"/>
          <w:lang w:val="en-US" w:eastAsia="en-US"/>
        </w:rPr>
        <w:t xml:space="preserve">Turner, Víctor. </w:t>
      </w:r>
    </w:p>
    <w:p w14:paraId="4ED1915D" w14:textId="4A738EB4" w:rsidR="004D53CA" w:rsidRDefault="00900568" w:rsidP="004D53CA">
      <w:pPr>
        <w:widowControl w:val="0"/>
        <w:autoSpaceDE w:val="0"/>
        <w:autoSpaceDN w:val="0"/>
        <w:adjustRightInd w:val="0"/>
        <w:spacing w:after="240" w:line="200" w:lineRule="atLeast"/>
        <w:ind w:firstLine="708"/>
        <w:jc w:val="both"/>
        <w:rPr>
          <w:color w:val="1C1C1C"/>
          <w:lang w:val="en-US" w:eastAsia="en-US"/>
        </w:rPr>
      </w:pPr>
      <w:r>
        <w:rPr>
          <w:color w:val="1C1C1C"/>
          <w:lang w:val="en-US" w:eastAsia="en-US"/>
        </w:rPr>
        <w:t>(1999).</w:t>
      </w:r>
      <w:bookmarkStart w:id="0" w:name="_GoBack"/>
      <w:bookmarkEnd w:id="0"/>
      <w:r w:rsidR="004D53CA" w:rsidRPr="009C7E17">
        <w:rPr>
          <w:color w:val="1C1C1C"/>
          <w:lang w:val="en-US" w:eastAsia="en-US"/>
        </w:rPr>
        <w:t xml:space="preserve">La selva de los símbolos. España: Siglo XXI. </w:t>
      </w:r>
    </w:p>
    <w:p w14:paraId="58C26B02" w14:textId="70DDDC83" w:rsidR="004D53CA" w:rsidRPr="009C7E17" w:rsidRDefault="004D53CA" w:rsidP="004D53CA">
      <w:pPr>
        <w:widowControl w:val="0"/>
        <w:autoSpaceDE w:val="0"/>
        <w:autoSpaceDN w:val="0"/>
        <w:adjustRightInd w:val="0"/>
        <w:spacing w:after="240" w:line="360" w:lineRule="atLeast"/>
        <w:ind w:firstLine="708"/>
        <w:jc w:val="both"/>
      </w:pPr>
      <w:r>
        <w:t>(2007).</w:t>
      </w:r>
      <w:r w:rsidRPr="00435AF0">
        <w:t>"Liminality and Communitas."</w:t>
      </w:r>
      <w:r w:rsidR="00960F14">
        <w:t xml:space="preserve"> The Performance Studies Reader.</w:t>
      </w:r>
      <w:r w:rsidRPr="00435AF0">
        <w:t xml:space="preserve"> 2</w:t>
      </w:r>
      <w:r w:rsidRPr="00435AF0">
        <w:rPr>
          <w:position w:val="16"/>
        </w:rPr>
        <w:t xml:space="preserve"> </w:t>
      </w:r>
      <w:r>
        <w:t>ed, edited by Henry Bial.Pp.</w:t>
      </w:r>
      <w:r w:rsidRPr="00435AF0">
        <w:t xml:space="preserve"> </w:t>
      </w:r>
      <w:r w:rsidR="00960F14">
        <w:t>89-97. New York</w:t>
      </w:r>
      <w:r>
        <w:t>: Routledge.</w:t>
      </w:r>
    </w:p>
    <w:p w14:paraId="35901DD8" w14:textId="214AFB03"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sidRPr="009C7E17">
        <w:rPr>
          <w:color w:val="1C1C1C"/>
          <w:lang w:val="en-US" w:eastAsia="en-US"/>
        </w:rPr>
        <w:t>Turner Víctor, Bruner, Edward. (1986).The anthropology</w:t>
      </w:r>
      <w:r w:rsidR="006E1577">
        <w:rPr>
          <w:color w:val="1C1C1C"/>
          <w:lang w:val="en-US" w:eastAsia="en-US"/>
        </w:rPr>
        <w:t xml:space="preserve"> of experience. Alteridades No.</w:t>
      </w:r>
      <w:r w:rsidRPr="009C7E17">
        <w:rPr>
          <w:color w:val="1C1C1C"/>
          <w:lang w:val="en-US" w:eastAsia="en-US"/>
        </w:rPr>
        <w:t>13. Pp. 5-15.</w:t>
      </w:r>
    </w:p>
    <w:p w14:paraId="74D5B371" w14:textId="77777777"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sidRPr="00E023CC">
        <w:t xml:space="preserve">Urfalino, P.(2003). </w:t>
      </w:r>
      <w:r w:rsidRPr="009C7E17">
        <w:rPr>
          <w:iCs/>
        </w:rPr>
        <w:t>Cerrar la deliberación. Teoría de la decisión colectiva</w:t>
      </w:r>
      <w:r w:rsidRPr="00E023CC">
        <w:t>. Buenos Aires: Prometeo.</w:t>
      </w:r>
    </w:p>
    <w:p w14:paraId="4551FD4C" w14:textId="7525C3E3" w:rsidR="004D53CA" w:rsidRPr="009C7E17" w:rsidRDefault="004D53CA" w:rsidP="004D53CA">
      <w:pPr>
        <w:pStyle w:val="Prrafodelista"/>
        <w:widowControl w:val="0"/>
        <w:numPr>
          <w:ilvl w:val="0"/>
          <w:numId w:val="11"/>
        </w:numPr>
        <w:autoSpaceDE w:val="0"/>
        <w:autoSpaceDN w:val="0"/>
        <w:adjustRightInd w:val="0"/>
        <w:spacing w:after="240" w:line="200" w:lineRule="atLeast"/>
        <w:jc w:val="both"/>
        <w:rPr>
          <w:rFonts w:eastAsiaTheme="minorHAnsi"/>
          <w:lang w:eastAsia="en-US"/>
        </w:rPr>
      </w:pPr>
      <w:r>
        <w:rPr>
          <w:lang w:eastAsia="en-US"/>
        </w:rPr>
        <w:t>Wolf, E</w:t>
      </w:r>
      <w:r w:rsidRPr="00960812">
        <w:rPr>
          <w:lang w:eastAsia="en-US"/>
        </w:rPr>
        <w:t>.</w:t>
      </w:r>
      <w:r>
        <w:rPr>
          <w:lang w:eastAsia="en-US"/>
        </w:rPr>
        <w:t>(</w:t>
      </w:r>
      <w:r w:rsidRPr="00960812">
        <w:rPr>
          <w:lang w:eastAsia="en-US"/>
        </w:rPr>
        <w:t>1987</w:t>
      </w:r>
      <w:r>
        <w:rPr>
          <w:lang w:eastAsia="en-US"/>
        </w:rPr>
        <w:t>)</w:t>
      </w:r>
      <w:r w:rsidR="00900568">
        <w:rPr>
          <w:lang w:eastAsia="en-US"/>
        </w:rPr>
        <w:t>.</w:t>
      </w:r>
      <w:r w:rsidRPr="00960812">
        <w:rPr>
          <w:lang w:eastAsia="en-US"/>
        </w:rPr>
        <w:t xml:space="preserve">Europa y la gente sin historia. </w:t>
      </w:r>
      <w:r>
        <w:rPr>
          <w:lang w:eastAsia="en-US"/>
        </w:rPr>
        <w:t>México</w:t>
      </w:r>
      <w:r w:rsidR="00900568">
        <w:rPr>
          <w:lang w:eastAsia="en-US"/>
        </w:rPr>
        <w:t xml:space="preserve"> </w:t>
      </w:r>
      <w:r>
        <w:rPr>
          <w:lang w:eastAsia="en-US"/>
        </w:rPr>
        <w:t>:</w:t>
      </w:r>
      <w:r w:rsidRPr="00960812">
        <w:rPr>
          <w:lang w:eastAsia="en-US"/>
        </w:rPr>
        <w:t>Ed. Fondo de C</w:t>
      </w:r>
      <w:r>
        <w:rPr>
          <w:lang w:eastAsia="en-US"/>
        </w:rPr>
        <w:t xml:space="preserve">ultura Económica. </w:t>
      </w:r>
    </w:p>
    <w:p w14:paraId="2CC08F4E" w14:textId="77777777" w:rsidR="00B27099" w:rsidRPr="00E023CC" w:rsidRDefault="00B27099" w:rsidP="00FE65D1">
      <w:pPr>
        <w:spacing w:line="360" w:lineRule="auto"/>
        <w:jc w:val="both"/>
        <w:rPr>
          <w:bCs/>
          <w:color w:val="00B050"/>
        </w:rPr>
      </w:pPr>
    </w:p>
    <w:p w14:paraId="593317FC" w14:textId="77777777" w:rsidR="00FE65D1" w:rsidRPr="00E023CC" w:rsidRDefault="00FE65D1" w:rsidP="00FE65D1">
      <w:pPr>
        <w:rPr>
          <w:b/>
          <w:color w:val="0000FF"/>
          <w:sz w:val="20"/>
          <w:szCs w:val="20"/>
        </w:rPr>
      </w:pPr>
    </w:p>
    <w:sectPr w:rsidR="00FE65D1" w:rsidRPr="00E023CC" w:rsidSect="00FA56FE">
      <w:pgSz w:w="11900" w:h="16840"/>
      <w:pgMar w:top="1417" w:right="1701" w:bottom="1417" w:left="1701" w:header="708" w:footer="708" w:gutter="0"/>
      <w:cols w:space="708"/>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C650" w14:textId="77777777" w:rsidR="008B0D47" w:rsidRDefault="008B0D47" w:rsidP="00D061DC">
      <w:r>
        <w:separator/>
      </w:r>
    </w:p>
  </w:endnote>
  <w:endnote w:type="continuationSeparator" w:id="0">
    <w:p w14:paraId="1803F57F" w14:textId="77777777" w:rsidR="008B0D47" w:rsidRDefault="008B0D47" w:rsidP="00D0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roid Sans Fallback">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Exo2-Regular">
    <w:altName w:val="Cambria"/>
    <w:panose1 w:val="00000000000000000000"/>
    <w:charset w:val="00"/>
    <w:family w:val="auto"/>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588BC" w14:textId="77777777" w:rsidR="008B0D47" w:rsidRDefault="008B0D47" w:rsidP="00D061DC">
      <w:r>
        <w:separator/>
      </w:r>
    </w:p>
  </w:footnote>
  <w:footnote w:type="continuationSeparator" w:id="0">
    <w:p w14:paraId="406C47DE" w14:textId="77777777" w:rsidR="008B0D47" w:rsidRDefault="008B0D47" w:rsidP="00D061DC">
      <w:r>
        <w:continuationSeparator/>
      </w:r>
    </w:p>
  </w:footnote>
  <w:footnote w:id="1">
    <w:p w14:paraId="242ABE42" w14:textId="1D8F8916" w:rsidR="0010758C" w:rsidRPr="001740E0" w:rsidRDefault="0010758C" w:rsidP="00D061DC">
      <w:pPr>
        <w:pStyle w:val="Notaalpie"/>
        <w:rPr>
          <w:sz w:val="20"/>
          <w:szCs w:val="20"/>
        </w:rPr>
      </w:pPr>
      <w:r w:rsidRPr="001740E0">
        <w:rPr>
          <w:rStyle w:val="Refdenotaalpie"/>
          <w:rFonts w:eastAsia="Droid Sans Fallback"/>
          <w:sz w:val="20"/>
          <w:szCs w:val="20"/>
        </w:rPr>
        <w:footnoteRef/>
      </w:r>
      <w:r w:rsidRPr="001740E0">
        <w:rPr>
          <w:sz w:val="20"/>
          <w:szCs w:val="20"/>
        </w:rPr>
        <w:t xml:space="preserve"> http://iberculturaviva.org</w:t>
      </w:r>
      <w:r w:rsidR="001740E0" w:rsidRPr="001740E0">
        <w:rPr>
          <w:sz w:val="20"/>
          <w:szCs w:val="20"/>
        </w:rPr>
        <w:t>.</w:t>
      </w:r>
    </w:p>
  </w:footnote>
  <w:footnote w:id="2">
    <w:p w14:paraId="16D1BD13" w14:textId="77777777" w:rsidR="0010758C" w:rsidRDefault="0010758C" w:rsidP="00D061DC">
      <w:pPr>
        <w:pStyle w:val="Textonotapie"/>
      </w:pPr>
      <w:r w:rsidRPr="001740E0">
        <w:rPr>
          <w:rStyle w:val="Refdenotaalpie"/>
          <w:rFonts w:eastAsia="Droid Sans Fallback"/>
          <w:sz w:val="20"/>
          <w:szCs w:val="20"/>
        </w:rPr>
        <w:footnoteRef/>
      </w:r>
      <w:r w:rsidRPr="001740E0">
        <w:rPr>
          <w:sz w:val="20"/>
          <w:szCs w:val="20"/>
        </w:rPr>
        <w:t xml:space="preserve"> </w:t>
      </w:r>
      <w:r w:rsidRPr="001740E0">
        <w:rPr>
          <w:rFonts w:ascii="Times" w:hAnsi="Times"/>
          <w:sz w:val="20"/>
          <w:szCs w:val="20"/>
        </w:rPr>
        <w:t>Brasil, Argentina, Perú, Chile, Costa Rica, Colombia, Guatemala, Bolivia, Paraguay, El Salvador, Honduras, Ecuador, México, Panamá, Venezuela, Nicaragua, Uruguay.</w:t>
      </w:r>
    </w:p>
  </w:footnote>
  <w:footnote w:id="3">
    <w:p w14:paraId="1A68EB63" w14:textId="268ADE9F" w:rsidR="0010758C" w:rsidRPr="001740E0" w:rsidRDefault="0010758C" w:rsidP="004E425F">
      <w:pPr>
        <w:pStyle w:val="Notaalpie"/>
        <w:rPr>
          <w:sz w:val="20"/>
          <w:szCs w:val="20"/>
        </w:rPr>
      </w:pPr>
      <w:r>
        <w:rPr>
          <w:rStyle w:val="Refdenotaalpie"/>
        </w:rPr>
        <w:footnoteRef/>
      </w:r>
      <w:r>
        <w:t xml:space="preserve"> </w:t>
      </w:r>
      <w:r w:rsidRPr="001740E0">
        <w:rPr>
          <w:sz w:val="20"/>
          <w:szCs w:val="20"/>
        </w:rPr>
        <w:t>http://www.culturaiberoamerica.cr/culturas-vivas-comunitarias/</w:t>
      </w:r>
      <w:r w:rsidR="001740E0" w:rsidRPr="001740E0">
        <w:rPr>
          <w:sz w:val="20"/>
          <w:szCs w:val="20"/>
        </w:rPr>
        <w:t>.</w:t>
      </w:r>
    </w:p>
  </w:footnote>
  <w:footnote w:id="4">
    <w:p w14:paraId="461AE5AB" w14:textId="77777777" w:rsidR="0010758C" w:rsidRPr="001740E0" w:rsidRDefault="0010758C" w:rsidP="004E425F">
      <w:pPr>
        <w:spacing w:before="240"/>
        <w:jc w:val="both"/>
        <w:rPr>
          <w:rFonts w:ascii="Times" w:hAnsi="Times"/>
          <w:sz w:val="20"/>
          <w:szCs w:val="20"/>
        </w:rPr>
      </w:pPr>
      <w:r w:rsidRPr="001740E0">
        <w:rPr>
          <w:rStyle w:val="Refdenotaalpie"/>
          <w:sz w:val="20"/>
          <w:szCs w:val="20"/>
        </w:rPr>
        <w:footnoteRef/>
      </w:r>
      <w:r w:rsidRPr="001740E0">
        <w:rPr>
          <w:sz w:val="20"/>
          <w:szCs w:val="20"/>
        </w:rPr>
        <w:t xml:space="preserve"> </w:t>
      </w:r>
      <w:r w:rsidRPr="001740E0">
        <w:rPr>
          <w:rFonts w:ascii="Times" w:hAnsi="Times"/>
          <w:sz w:val="20"/>
          <w:szCs w:val="20"/>
        </w:rPr>
        <w:t>Brasil, Argentina, Perú, Chile, Costa Rica, Colombia, Guatemala, Bolivia, Paraguay, El Salvador, Honduras, Ecuador, México, Panamá, Venezuela, Nicaragua, Uruguay.</w:t>
      </w:r>
    </w:p>
  </w:footnote>
  <w:footnote w:id="5">
    <w:p w14:paraId="0AA730EC" w14:textId="388B3422" w:rsidR="0010758C" w:rsidRDefault="0010758C" w:rsidP="00DE55FD">
      <w:pPr>
        <w:pStyle w:val="Notaalpie"/>
        <w:rPr>
          <w:sz w:val="20"/>
          <w:szCs w:val="20"/>
        </w:rPr>
      </w:pPr>
      <w:r w:rsidRPr="001740E0">
        <w:rPr>
          <w:rStyle w:val="Refdenotaalpie"/>
          <w:sz w:val="20"/>
          <w:szCs w:val="20"/>
        </w:rPr>
        <w:footnoteRef/>
      </w:r>
      <w:r w:rsidRPr="001740E0">
        <w:rPr>
          <w:sz w:val="20"/>
          <w:szCs w:val="20"/>
        </w:rPr>
        <w:t xml:space="preserve"> http://www.culturaiberoamerica.cr/culturas-vivas-comunitarias/</w:t>
      </w:r>
      <w:r w:rsidR="001740E0" w:rsidRPr="001740E0">
        <w:rPr>
          <w:sz w:val="20"/>
          <w:szCs w:val="20"/>
        </w:rPr>
        <w:t>.</w:t>
      </w:r>
    </w:p>
  </w:footnote>
  <w:footnote w:id="6">
    <w:p w14:paraId="4B0C9344" w14:textId="77777777" w:rsidR="0010758C" w:rsidRPr="001740E0" w:rsidRDefault="0010758C" w:rsidP="00DE55FD">
      <w:pPr>
        <w:pStyle w:val="Textonotapie"/>
        <w:rPr>
          <w:sz w:val="20"/>
          <w:szCs w:val="20"/>
          <w:lang w:val="es-ES_tradnl"/>
        </w:rPr>
      </w:pPr>
      <w:r w:rsidRPr="001740E0">
        <w:rPr>
          <w:rStyle w:val="Refdenotaalpie"/>
          <w:sz w:val="20"/>
          <w:szCs w:val="20"/>
        </w:rPr>
        <w:footnoteRef/>
      </w:r>
      <w:r w:rsidRPr="001740E0">
        <w:rPr>
          <w:sz w:val="20"/>
          <w:szCs w:val="20"/>
        </w:rPr>
        <w:t xml:space="preserve"> </w:t>
      </w:r>
      <w:r w:rsidRPr="001740E0">
        <w:rPr>
          <w:rFonts w:ascii="Times" w:hAnsi="Times"/>
          <w:sz w:val="20"/>
          <w:szCs w:val="20"/>
        </w:rPr>
        <w:t>Primer documento regional inspirado en la Convención sobre Protección y Promoción de la Diversidad de Expresiones Culturales (2005) de la UNESCO en París.</w:t>
      </w:r>
    </w:p>
  </w:footnote>
  <w:footnote w:id="7">
    <w:p w14:paraId="59C85F71" w14:textId="1E521CEB" w:rsidR="0010758C" w:rsidRPr="001740E0" w:rsidRDefault="0010758C">
      <w:pPr>
        <w:pStyle w:val="Textonotapie"/>
        <w:rPr>
          <w:sz w:val="20"/>
          <w:szCs w:val="20"/>
        </w:rPr>
      </w:pPr>
      <w:r w:rsidRPr="001740E0">
        <w:rPr>
          <w:rStyle w:val="Refdenotaalpie"/>
          <w:sz w:val="20"/>
          <w:szCs w:val="20"/>
        </w:rPr>
        <w:footnoteRef/>
      </w:r>
      <w:r w:rsidRPr="001740E0">
        <w:rPr>
          <w:sz w:val="20"/>
          <w:szCs w:val="20"/>
        </w:rPr>
        <w:t xml:space="preserve"> Organo permanente de apoyo institucional y técnico a la Conferencia Iberoamericana y a la Cumbre de Jefes de Estado y de Gobierno,integrada por 22 países iberoamércianos:19 de América Latina y 3 en la península Ibérica: España,</w:t>
      </w:r>
      <w:r w:rsidR="001740E0">
        <w:rPr>
          <w:sz w:val="20"/>
          <w:szCs w:val="20"/>
        </w:rPr>
        <w:t xml:space="preserve"> Portugal y Andorra. </w:t>
      </w:r>
      <w:r w:rsidRPr="001740E0">
        <w:rPr>
          <w:sz w:val="20"/>
          <w:szCs w:val="20"/>
        </w:rPr>
        <w:t>En http://segib.org/es/node/11.</w:t>
      </w:r>
    </w:p>
  </w:footnote>
  <w:footnote w:id="8">
    <w:p w14:paraId="3C7A871F" w14:textId="77777777" w:rsidR="0010758C" w:rsidRPr="001740E0" w:rsidRDefault="0010758C" w:rsidP="00DE55FD">
      <w:pPr>
        <w:pStyle w:val="Textonotapie"/>
        <w:rPr>
          <w:sz w:val="20"/>
          <w:szCs w:val="20"/>
          <w:lang w:val="es-ES_tradnl"/>
        </w:rPr>
      </w:pPr>
      <w:r w:rsidRPr="001740E0">
        <w:rPr>
          <w:rStyle w:val="Refdenotaalpie"/>
          <w:sz w:val="20"/>
          <w:szCs w:val="20"/>
        </w:rPr>
        <w:footnoteRef/>
      </w:r>
      <w:r w:rsidRPr="001740E0">
        <w:rPr>
          <w:sz w:val="20"/>
          <w:szCs w:val="20"/>
        </w:rPr>
        <w:t xml:space="preserve"> </w:t>
      </w:r>
      <w:r w:rsidRPr="001740E0">
        <w:rPr>
          <w:rFonts w:ascii="Times" w:hAnsi="Times"/>
          <w:sz w:val="20"/>
          <w:szCs w:val="20"/>
        </w:rPr>
        <w:t>El cual es un programa de cooperación internacional técnica y financiera, dirigido al fortalecimiento de las culturas de base comunitaria de los países iberoamericanos que articulen experiencias de políticas culturales.</w:t>
      </w:r>
    </w:p>
  </w:footnote>
  <w:footnote w:id="9">
    <w:p w14:paraId="439E8DEC" w14:textId="29152E73" w:rsidR="0010758C" w:rsidRPr="001740E0" w:rsidRDefault="0010758C" w:rsidP="00DE55FD">
      <w:pPr>
        <w:pStyle w:val="Notaalpie"/>
        <w:rPr>
          <w:sz w:val="20"/>
          <w:szCs w:val="20"/>
          <w:lang w:val="en-US"/>
        </w:rPr>
      </w:pPr>
      <w:r w:rsidRPr="001740E0">
        <w:rPr>
          <w:rStyle w:val="Refdenotaalpie"/>
          <w:sz w:val="20"/>
          <w:szCs w:val="20"/>
        </w:rPr>
        <w:footnoteRef/>
      </w:r>
      <w:r w:rsidRPr="001740E0">
        <w:rPr>
          <w:rStyle w:val="Refdenotaalpie"/>
          <w:sz w:val="20"/>
          <w:szCs w:val="20"/>
        </w:rPr>
        <w:t xml:space="preserve"> </w:t>
      </w:r>
      <w:r w:rsidRPr="001740E0">
        <w:rPr>
          <w:sz w:val="20"/>
          <w:szCs w:val="20"/>
          <w:lang w:val="en-US"/>
        </w:rPr>
        <w:t>http://www.artetransformador.net</w:t>
      </w:r>
      <w:r w:rsidR="001740E0">
        <w:rPr>
          <w:sz w:val="20"/>
          <w:szCs w:val="20"/>
          <w:lang w:val="en-US"/>
        </w:rPr>
        <w:t>.</w:t>
      </w:r>
    </w:p>
  </w:footnote>
  <w:footnote w:id="10">
    <w:p w14:paraId="34B77286" w14:textId="00F09873" w:rsidR="0010758C" w:rsidRPr="001740E0" w:rsidRDefault="0010758C" w:rsidP="00DE55FD">
      <w:pPr>
        <w:pStyle w:val="Notaalpie"/>
        <w:rPr>
          <w:sz w:val="20"/>
          <w:szCs w:val="20"/>
          <w:lang w:val="en-US"/>
        </w:rPr>
      </w:pPr>
      <w:r w:rsidRPr="001740E0">
        <w:rPr>
          <w:rStyle w:val="Refdenotaalpie"/>
          <w:sz w:val="20"/>
          <w:szCs w:val="20"/>
        </w:rPr>
        <w:footnoteRef/>
      </w:r>
      <w:r w:rsidRPr="001740E0">
        <w:rPr>
          <w:rStyle w:val="Refdenotaalpie"/>
          <w:sz w:val="20"/>
          <w:szCs w:val="20"/>
        </w:rPr>
        <w:t xml:space="preserve"> </w:t>
      </w:r>
      <w:r w:rsidRPr="001740E0">
        <w:rPr>
          <w:sz w:val="20"/>
          <w:szCs w:val="20"/>
          <w:lang w:val="en-US"/>
        </w:rPr>
        <w:t>http://www.caleidoscopioenelevacio.blogspot.com</w:t>
      </w:r>
      <w:r w:rsidR="001740E0">
        <w:rPr>
          <w:sz w:val="20"/>
          <w:szCs w:val="20"/>
          <w:lang w:val="en-US"/>
        </w:rPr>
        <w:t>.</w:t>
      </w:r>
    </w:p>
  </w:footnote>
  <w:footnote w:id="11">
    <w:p w14:paraId="7CB145B5" w14:textId="0E5228B6" w:rsidR="0010758C" w:rsidRPr="001740E0" w:rsidRDefault="0010758C" w:rsidP="00DE55FD">
      <w:pPr>
        <w:pStyle w:val="Notaalpie"/>
        <w:rPr>
          <w:sz w:val="20"/>
          <w:szCs w:val="20"/>
          <w:lang w:val="en-US"/>
        </w:rPr>
      </w:pPr>
      <w:r w:rsidRPr="001740E0">
        <w:rPr>
          <w:rStyle w:val="Refdenotaalpie"/>
          <w:sz w:val="20"/>
          <w:szCs w:val="20"/>
        </w:rPr>
        <w:footnoteRef/>
      </w:r>
      <w:r w:rsidRPr="001740E0">
        <w:rPr>
          <w:rStyle w:val="Refdenotaalpie"/>
          <w:sz w:val="20"/>
          <w:szCs w:val="20"/>
        </w:rPr>
        <w:t xml:space="preserve"> </w:t>
      </w:r>
      <w:r w:rsidRPr="001740E0">
        <w:rPr>
          <w:sz w:val="20"/>
          <w:szCs w:val="20"/>
          <w:lang w:val="en-US"/>
        </w:rPr>
        <w:t>http://www.redmaraca.blogspot.com</w:t>
      </w:r>
      <w:r w:rsidR="001740E0">
        <w:rPr>
          <w:sz w:val="20"/>
          <w:szCs w:val="20"/>
          <w:lang w:val="en-US"/>
        </w:rPr>
        <w:t>.</w:t>
      </w:r>
    </w:p>
  </w:footnote>
  <w:footnote w:id="12">
    <w:p w14:paraId="37CC3873" w14:textId="4F5BC2EF" w:rsidR="0010758C" w:rsidRPr="00235D17" w:rsidRDefault="0010758C" w:rsidP="00DE55FD">
      <w:pPr>
        <w:pStyle w:val="Textonotapie"/>
        <w:rPr>
          <w:lang w:val="es-ES_tradnl"/>
        </w:rPr>
      </w:pPr>
      <w:r w:rsidRPr="001740E0">
        <w:rPr>
          <w:rStyle w:val="Refdenotaalpie"/>
          <w:sz w:val="20"/>
          <w:szCs w:val="20"/>
        </w:rPr>
        <w:footnoteRef/>
      </w:r>
      <w:r w:rsidRPr="001740E0">
        <w:rPr>
          <w:sz w:val="20"/>
          <w:szCs w:val="20"/>
        </w:rPr>
        <w:t xml:space="preserve"> </w:t>
      </w:r>
      <w:r w:rsidRPr="001740E0">
        <w:rPr>
          <w:sz w:val="20"/>
          <w:szCs w:val="20"/>
          <w:lang w:val="es-ES_tradnl"/>
        </w:rPr>
        <w:t>http://culturavivacomunitaria.org</w:t>
      </w:r>
      <w:r w:rsidR="001740E0">
        <w:rPr>
          <w:sz w:val="20"/>
          <w:szCs w:val="20"/>
          <w:lang w:val="es-ES_tradnl"/>
        </w:rPr>
        <w:t>.</w:t>
      </w:r>
    </w:p>
  </w:footnote>
  <w:footnote w:id="13">
    <w:p w14:paraId="4185AF98" w14:textId="00644542" w:rsidR="0010758C" w:rsidRPr="001740E0" w:rsidRDefault="0010758C">
      <w:pPr>
        <w:pStyle w:val="Textonotapie"/>
        <w:rPr>
          <w:sz w:val="20"/>
          <w:szCs w:val="20"/>
        </w:rPr>
      </w:pPr>
      <w:r w:rsidRPr="001740E0">
        <w:rPr>
          <w:rStyle w:val="Refdenotaalpie"/>
          <w:sz w:val="20"/>
          <w:szCs w:val="20"/>
        </w:rPr>
        <w:footnoteRef/>
      </w:r>
      <w:r w:rsidRPr="001740E0">
        <w:rPr>
          <w:rFonts w:cs="Times New Roman"/>
          <w:color w:val="10100F"/>
          <w:sz w:val="20"/>
          <w:szCs w:val="20"/>
        </w:rPr>
        <w:t>“Toda persona tiene derecho a tomar parte libremente en la vida cultural de la comunidad, a gozar de las artes y a participar en el progreso científico y en los beneficios que de él resulten”(artículo 27, Declaración Universal de Derechos Humanos).</w:t>
      </w:r>
    </w:p>
  </w:footnote>
  <w:footnote w:id="14">
    <w:p w14:paraId="0340C541" w14:textId="698DC367" w:rsidR="0010758C" w:rsidRPr="001740E0" w:rsidRDefault="0010758C">
      <w:pPr>
        <w:pStyle w:val="Textonotapie"/>
        <w:rPr>
          <w:color w:val="000000" w:themeColor="text1"/>
          <w:sz w:val="20"/>
          <w:szCs w:val="20"/>
        </w:rPr>
      </w:pPr>
      <w:r w:rsidRPr="001740E0">
        <w:rPr>
          <w:rStyle w:val="Refdenotaalpie"/>
          <w:color w:val="000000" w:themeColor="text1"/>
          <w:sz w:val="20"/>
          <w:szCs w:val="20"/>
        </w:rPr>
        <w:footnoteRef/>
      </w:r>
      <w:r w:rsidR="001740E0" w:rsidRPr="001740E0">
        <w:rPr>
          <w:color w:val="000000" w:themeColor="text1"/>
          <w:sz w:val="20"/>
          <w:szCs w:val="20"/>
        </w:rPr>
        <w:t>http://</w:t>
      </w:r>
      <w:r w:rsidRPr="001740E0">
        <w:rPr>
          <w:color w:val="000000" w:themeColor="text1"/>
          <w:sz w:val="20"/>
          <w:szCs w:val="20"/>
        </w:rPr>
        <w:t xml:space="preserve"> </w:t>
      </w:r>
      <w:hyperlink r:id="rId1" w:history="1">
        <w:r w:rsidRPr="001740E0">
          <w:rPr>
            <w:rFonts w:ascii="Times" w:hAnsi="Times" w:cs="Exo2-Regular"/>
            <w:color w:val="000000" w:themeColor="text1"/>
            <w:sz w:val="20"/>
            <w:szCs w:val="20"/>
          </w:rPr>
          <w:t>culturavivacomunitaria.org</w:t>
        </w:r>
      </w:hyperlink>
      <w:r w:rsidR="001740E0" w:rsidRPr="001740E0">
        <w:rPr>
          <w:rFonts w:ascii="Times" w:hAnsi="Times" w:cs="Exo2-Regular"/>
          <w:color w:val="000000" w:themeColor="text1"/>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185875"/>
    <w:multiLevelType w:val="hybridMultilevel"/>
    <w:tmpl w:val="7E481612"/>
    <w:lvl w:ilvl="0" w:tplc="0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4E80692"/>
    <w:multiLevelType w:val="hybridMultilevel"/>
    <w:tmpl w:val="8914524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nsid w:val="3394040F"/>
    <w:multiLevelType w:val="hybridMultilevel"/>
    <w:tmpl w:val="748EF4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5B12A6F"/>
    <w:multiLevelType w:val="hybridMultilevel"/>
    <w:tmpl w:val="2744DF8C"/>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9">
    <w:nsid w:val="71727B6E"/>
    <w:multiLevelType w:val="hybridMultilevel"/>
    <w:tmpl w:val="1B029964"/>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0">
    <w:nsid w:val="7A17097E"/>
    <w:multiLevelType w:val="hybridMultilevel"/>
    <w:tmpl w:val="1E52797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0"/>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DC"/>
    <w:rsid w:val="000164C8"/>
    <w:rsid w:val="00023787"/>
    <w:rsid w:val="00025C66"/>
    <w:rsid w:val="00043E3D"/>
    <w:rsid w:val="000570E0"/>
    <w:rsid w:val="000867AF"/>
    <w:rsid w:val="000A6CD8"/>
    <w:rsid w:val="000C318C"/>
    <w:rsid w:val="000D003A"/>
    <w:rsid w:val="001041F2"/>
    <w:rsid w:val="0010758C"/>
    <w:rsid w:val="001740E0"/>
    <w:rsid w:val="0017459E"/>
    <w:rsid w:val="00194DB1"/>
    <w:rsid w:val="001A69B2"/>
    <w:rsid w:val="001F1853"/>
    <w:rsid w:val="00217696"/>
    <w:rsid w:val="00253A9D"/>
    <w:rsid w:val="002655FA"/>
    <w:rsid w:val="00271244"/>
    <w:rsid w:val="0027738D"/>
    <w:rsid w:val="002A666F"/>
    <w:rsid w:val="002C5CD6"/>
    <w:rsid w:val="002E71B8"/>
    <w:rsid w:val="002F3FC2"/>
    <w:rsid w:val="00304212"/>
    <w:rsid w:val="00307FC6"/>
    <w:rsid w:val="00351E5B"/>
    <w:rsid w:val="00360A06"/>
    <w:rsid w:val="003B42EE"/>
    <w:rsid w:val="00406A57"/>
    <w:rsid w:val="0043400E"/>
    <w:rsid w:val="00446076"/>
    <w:rsid w:val="004A5A29"/>
    <w:rsid w:val="004A6ACA"/>
    <w:rsid w:val="004C20AC"/>
    <w:rsid w:val="004D53CA"/>
    <w:rsid w:val="004E331E"/>
    <w:rsid w:val="004E425F"/>
    <w:rsid w:val="00500195"/>
    <w:rsid w:val="00500AAD"/>
    <w:rsid w:val="0050759E"/>
    <w:rsid w:val="00515584"/>
    <w:rsid w:val="00536578"/>
    <w:rsid w:val="00546DB8"/>
    <w:rsid w:val="00595020"/>
    <w:rsid w:val="005A2FBD"/>
    <w:rsid w:val="005B0E2F"/>
    <w:rsid w:val="005B5E36"/>
    <w:rsid w:val="005C1A24"/>
    <w:rsid w:val="005E23E1"/>
    <w:rsid w:val="005F7714"/>
    <w:rsid w:val="006545AE"/>
    <w:rsid w:val="00684040"/>
    <w:rsid w:val="006C368E"/>
    <w:rsid w:val="006E1577"/>
    <w:rsid w:val="006F4B7B"/>
    <w:rsid w:val="007020EB"/>
    <w:rsid w:val="00710F57"/>
    <w:rsid w:val="00723496"/>
    <w:rsid w:val="00777BA7"/>
    <w:rsid w:val="007944F8"/>
    <w:rsid w:val="007B243B"/>
    <w:rsid w:val="007E10D1"/>
    <w:rsid w:val="007E24A5"/>
    <w:rsid w:val="007F08F4"/>
    <w:rsid w:val="00820902"/>
    <w:rsid w:val="00820DB0"/>
    <w:rsid w:val="00832352"/>
    <w:rsid w:val="00855444"/>
    <w:rsid w:val="00867880"/>
    <w:rsid w:val="00872BB4"/>
    <w:rsid w:val="0087324A"/>
    <w:rsid w:val="00885B19"/>
    <w:rsid w:val="00886796"/>
    <w:rsid w:val="008A7188"/>
    <w:rsid w:val="008A7DC9"/>
    <w:rsid w:val="008B0D47"/>
    <w:rsid w:val="008B4FF9"/>
    <w:rsid w:val="008D55B1"/>
    <w:rsid w:val="00900568"/>
    <w:rsid w:val="00903F89"/>
    <w:rsid w:val="009135DF"/>
    <w:rsid w:val="009455AB"/>
    <w:rsid w:val="00960F14"/>
    <w:rsid w:val="00974984"/>
    <w:rsid w:val="00994C0D"/>
    <w:rsid w:val="009E43C2"/>
    <w:rsid w:val="009E7395"/>
    <w:rsid w:val="009F0DA1"/>
    <w:rsid w:val="00A20F14"/>
    <w:rsid w:val="00A218A9"/>
    <w:rsid w:val="00A2579C"/>
    <w:rsid w:val="00A33395"/>
    <w:rsid w:val="00A9730F"/>
    <w:rsid w:val="00A97AC3"/>
    <w:rsid w:val="00AC345F"/>
    <w:rsid w:val="00AC4DF3"/>
    <w:rsid w:val="00AC7474"/>
    <w:rsid w:val="00AD069A"/>
    <w:rsid w:val="00AF5770"/>
    <w:rsid w:val="00B17F0F"/>
    <w:rsid w:val="00B27099"/>
    <w:rsid w:val="00B34F79"/>
    <w:rsid w:val="00B424F0"/>
    <w:rsid w:val="00B46F21"/>
    <w:rsid w:val="00B561DA"/>
    <w:rsid w:val="00B65E7B"/>
    <w:rsid w:val="00B80455"/>
    <w:rsid w:val="00BA31A9"/>
    <w:rsid w:val="00BF4D9C"/>
    <w:rsid w:val="00BF4F58"/>
    <w:rsid w:val="00C829DB"/>
    <w:rsid w:val="00C871BD"/>
    <w:rsid w:val="00C93509"/>
    <w:rsid w:val="00CA7F02"/>
    <w:rsid w:val="00CC23E8"/>
    <w:rsid w:val="00CC6488"/>
    <w:rsid w:val="00CF3236"/>
    <w:rsid w:val="00D061DC"/>
    <w:rsid w:val="00D329C5"/>
    <w:rsid w:val="00D4172F"/>
    <w:rsid w:val="00D76A21"/>
    <w:rsid w:val="00D7757D"/>
    <w:rsid w:val="00DA310D"/>
    <w:rsid w:val="00DC554E"/>
    <w:rsid w:val="00DD1F47"/>
    <w:rsid w:val="00DE55FD"/>
    <w:rsid w:val="00DF4D82"/>
    <w:rsid w:val="00E023CC"/>
    <w:rsid w:val="00E039AD"/>
    <w:rsid w:val="00E0417C"/>
    <w:rsid w:val="00E16989"/>
    <w:rsid w:val="00E86692"/>
    <w:rsid w:val="00EA3F33"/>
    <w:rsid w:val="00EB61B1"/>
    <w:rsid w:val="00EE6652"/>
    <w:rsid w:val="00F02AF9"/>
    <w:rsid w:val="00F4613C"/>
    <w:rsid w:val="00F466C6"/>
    <w:rsid w:val="00F8362A"/>
    <w:rsid w:val="00F9006C"/>
    <w:rsid w:val="00F903F0"/>
    <w:rsid w:val="00FA56FE"/>
    <w:rsid w:val="00FC0D0C"/>
    <w:rsid w:val="00FE65D1"/>
    <w:rsid w:val="00FF36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2D314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DC"/>
    <w:rPr>
      <w:rFonts w:ascii="Times New Roman" w:eastAsia="Droid Sans Fallback"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erChar">
    <w:name w:val="Footer Char"/>
    <w:basedOn w:val="Fuentedeprrafopredeter"/>
    <w:link w:val="Piedepgina1"/>
    <w:uiPriority w:val="99"/>
    <w:rsid w:val="00D061DC"/>
    <w:rPr>
      <w:rFonts w:ascii="Times New Roman" w:eastAsia="Times New Roman" w:hAnsi="Times New Roman"/>
      <w:color w:val="00000A"/>
      <w:lang w:val="es-ES" w:eastAsia="ar-SA"/>
    </w:rPr>
  </w:style>
  <w:style w:type="character" w:customStyle="1" w:styleId="TextonotapieCar">
    <w:name w:val="Texto nota pie Car"/>
    <w:basedOn w:val="Fuentedeprrafopredeter"/>
    <w:link w:val="Textonotapie"/>
    <w:uiPriority w:val="99"/>
    <w:rsid w:val="00D061DC"/>
    <w:rPr>
      <w:rFonts w:ascii="Times New Roman" w:eastAsia="Times New Roman" w:hAnsi="Times New Roman"/>
      <w:color w:val="00000A"/>
      <w:lang w:val="es-ES" w:eastAsia="ar-SA"/>
    </w:rPr>
  </w:style>
  <w:style w:type="character" w:styleId="Refdenotaalpie">
    <w:name w:val="footnote reference"/>
    <w:basedOn w:val="Fuentedeprrafopredeter"/>
    <w:uiPriority w:val="99"/>
    <w:unhideWhenUsed/>
    <w:rsid w:val="00D061DC"/>
    <w:rPr>
      <w:vertAlign w:val="superscript"/>
    </w:rPr>
  </w:style>
  <w:style w:type="character" w:customStyle="1" w:styleId="Ancladenotaalpie">
    <w:name w:val="Ancla de nota al pie"/>
    <w:rsid w:val="00D061DC"/>
    <w:rPr>
      <w:vertAlign w:val="superscript"/>
    </w:rPr>
  </w:style>
  <w:style w:type="paragraph" w:customStyle="1" w:styleId="Piedepgina1">
    <w:name w:val="Pie de página1"/>
    <w:basedOn w:val="Normal"/>
    <w:link w:val="FooterChar"/>
    <w:uiPriority w:val="99"/>
    <w:unhideWhenUsed/>
    <w:rsid w:val="00D061DC"/>
    <w:pPr>
      <w:tabs>
        <w:tab w:val="center" w:pos="4153"/>
        <w:tab w:val="right" w:pos="8306"/>
      </w:tabs>
      <w:suppressAutoHyphens/>
    </w:pPr>
    <w:rPr>
      <w:rFonts w:eastAsia="Times New Roman" w:cstheme="minorBidi"/>
      <w:color w:val="00000A"/>
      <w:lang w:val="es-ES" w:eastAsia="ar-SA"/>
    </w:rPr>
  </w:style>
  <w:style w:type="paragraph" w:styleId="Textonotapie">
    <w:name w:val="footnote text"/>
    <w:basedOn w:val="Normal"/>
    <w:link w:val="TextonotapieCar"/>
    <w:uiPriority w:val="99"/>
    <w:unhideWhenUsed/>
    <w:rsid w:val="00D061DC"/>
    <w:pPr>
      <w:suppressAutoHyphens/>
    </w:pPr>
    <w:rPr>
      <w:rFonts w:eastAsia="Times New Roman" w:cstheme="minorBidi"/>
      <w:color w:val="00000A"/>
      <w:lang w:val="es-ES" w:eastAsia="ar-SA"/>
    </w:rPr>
  </w:style>
  <w:style w:type="character" w:customStyle="1" w:styleId="TextonotapieCar1">
    <w:name w:val="Texto nota pie Car1"/>
    <w:basedOn w:val="Fuentedeprrafopredeter"/>
    <w:uiPriority w:val="99"/>
    <w:semiHidden/>
    <w:rsid w:val="00D061DC"/>
    <w:rPr>
      <w:rFonts w:ascii="Times New Roman" w:eastAsia="Droid Sans Fallback" w:hAnsi="Times New Roman" w:cs="Times New Roman"/>
      <w:lang w:eastAsia="es-ES_tradnl"/>
    </w:rPr>
  </w:style>
  <w:style w:type="paragraph" w:customStyle="1" w:styleId="Notaalpie">
    <w:name w:val="Nota al pie"/>
    <w:basedOn w:val="Normal"/>
    <w:rsid w:val="00D061DC"/>
    <w:pPr>
      <w:suppressAutoHyphens/>
    </w:pPr>
    <w:rPr>
      <w:rFonts w:eastAsia="Times New Roman"/>
      <w:color w:val="00000A"/>
      <w:lang w:val="es-ES" w:eastAsia="ar-SA"/>
    </w:rPr>
  </w:style>
  <w:style w:type="character" w:styleId="Hipervnculo">
    <w:name w:val="Hyperlink"/>
    <w:basedOn w:val="Fuentedeprrafopredeter"/>
    <w:uiPriority w:val="99"/>
    <w:unhideWhenUsed/>
    <w:rsid w:val="00D061DC"/>
    <w:rPr>
      <w:color w:val="0563C1" w:themeColor="hyperlink"/>
      <w:u w:val="single"/>
    </w:rPr>
  </w:style>
  <w:style w:type="character" w:customStyle="1" w:styleId="EnlacedeInternet">
    <w:name w:val="Enlace de Internet"/>
    <w:basedOn w:val="Fuentedeprrafopredeter"/>
    <w:uiPriority w:val="99"/>
    <w:unhideWhenUsed/>
    <w:rsid w:val="00FE65D1"/>
    <w:rPr>
      <w:color w:val="0000FF"/>
      <w:u w:val="single"/>
      <w:lang w:val="uz-Cyrl-UZ" w:eastAsia="uz-Cyrl-UZ" w:bidi="uz-Cyrl-UZ"/>
    </w:rPr>
  </w:style>
  <w:style w:type="paragraph" w:styleId="Prrafodelista">
    <w:name w:val="List Paragraph"/>
    <w:basedOn w:val="Normal"/>
    <w:uiPriority w:val="34"/>
    <w:qFormat/>
    <w:rsid w:val="008A7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ndreamb41@gmail.com" TargetMode="External"/><Relationship Id="rId8" Type="http://schemas.openxmlformats.org/officeDocument/2006/relationships/hyperlink" Target="http://www.unesco.org/issj/rics153/abelespa.html" TargetMode="External"/><Relationship Id="rId9" Type="http://schemas.openxmlformats.org/officeDocument/2006/relationships/hyperlink" Target="http://datanalysis15m.wordpress.com/2013/06/20/lanzamiento-tecnopolitica-y-15m-la-%20potencia-de-las-multitudes-conectadas-el-sistema-red-15m-un-nuevo-paradigma-de-la-%20politica-distribuida/" TargetMode="External"/><Relationship Id="rId10" Type="http://schemas.openxmlformats.org/officeDocument/2006/relationships/printerSettings" Target="printerSettings/printerSettings1.bin"/></Relationships>
</file>

<file path=word/_rels/footnotes.xml.rels><?xml version="1.0" encoding="UTF-8" standalone="yes"?>
<Relationships xmlns="http://schemas.openxmlformats.org/package/2006/relationships"><Relationship Id="rId1" Type="http://schemas.openxmlformats.org/officeDocument/2006/relationships/hyperlink" Target="http://culturavivacomunitar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17</Pages>
  <Words>6287</Words>
  <Characters>34584</Characters>
  <Application>Microsoft Macintosh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Mata</dc:creator>
  <cp:keywords/>
  <dc:description/>
  <cp:lastModifiedBy>Andrea Mata</cp:lastModifiedBy>
  <cp:revision>91</cp:revision>
  <dcterms:created xsi:type="dcterms:W3CDTF">2017-08-02T03:47:00Z</dcterms:created>
  <dcterms:modified xsi:type="dcterms:W3CDTF">2017-08-18T00:44:00Z</dcterms:modified>
</cp:coreProperties>
</file>