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24" w:rsidRPr="00BD1B15" w:rsidRDefault="00AE245D" w:rsidP="00907A24">
      <w:pPr>
        <w:spacing w:line="360" w:lineRule="auto"/>
        <w:jc w:val="center"/>
        <w:rPr>
          <w:rFonts w:ascii="Times New Roman" w:eastAsia="Times New Roman" w:hAnsi="Times New Roman" w:cs="Times New Roman"/>
          <w:sz w:val="24"/>
          <w:szCs w:val="24"/>
          <w:lang w:eastAsia="es-AR"/>
        </w:rPr>
      </w:pPr>
      <w:r w:rsidRPr="00BD1B15">
        <w:rPr>
          <w:rFonts w:ascii="Times New Roman" w:eastAsia="Times New Roman" w:hAnsi="Times New Roman" w:cs="Times New Roman"/>
          <w:b/>
          <w:bCs/>
          <w:color w:val="000000"/>
          <w:sz w:val="24"/>
          <w:szCs w:val="24"/>
          <w:shd w:val="clear" w:color="auto" w:fill="FFFFFF"/>
          <w:lang w:eastAsia="es-AR"/>
        </w:rPr>
        <w:t>I</w:t>
      </w:r>
      <w:r w:rsidR="00907A24" w:rsidRPr="00BD1B15">
        <w:rPr>
          <w:rFonts w:ascii="Times New Roman" w:eastAsia="Times New Roman" w:hAnsi="Times New Roman" w:cs="Times New Roman"/>
          <w:b/>
          <w:bCs/>
          <w:color w:val="000000"/>
          <w:sz w:val="24"/>
          <w:szCs w:val="24"/>
          <w:shd w:val="clear" w:color="auto" w:fill="FFFFFF"/>
          <w:lang w:eastAsia="es-AR"/>
        </w:rPr>
        <w:t>X Jornadas de Jóvenes Investigadores</w:t>
      </w:r>
    </w:p>
    <w:p w:rsidR="00907A24" w:rsidRPr="00BD1B15" w:rsidRDefault="00907A24" w:rsidP="00907A24">
      <w:pPr>
        <w:spacing w:line="360" w:lineRule="auto"/>
        <w:jc w:val="center"/>
        <w:rPr>
          <w:rFonts w:ascii="Times New Roman" w:eastAsia="Times New Roman" w:hAnsi="Times New Roman" w:cs="Times New Roman"/>
          <w:sz w:val="24"/>
          <w:szCs w:val="24"/>
          <w:lang w:eastAsia="es-AR"/>
        </w:rPr>
      </w:pPr>
      <w:r w:rsidRPr="00BD1B15">
        <w:rPr>
          <w:rFonts w:ascii="Times New Roman" w:eastAsia="Times New Roman" w:hAnsi="Times New Roman" w:cs="Times New Roman"/>
          <w:b/>
          <w:bCs/>
          <w:color w:val="000000"/>
          <w:sz w:val="24"/>
          <w:szCs w:val="24"/>
          <w:shd w:val="clear" w:color="auto" w:fill="FFFFFF"/>
          <w:lang w:eastAsia="es-AR"/>
        </w:rPr>
        <w:t>Instituto de Investigaciones Gino Germani</w:t>
      </w:r>
    </w:p>
    <w:p w:rsidR="00907A24" w:rsidRPr="00BD1B15" w:rsidRDefault="00907A24" w:rsidP="00907A24">
      <w:pPr>
        <w:spacing w:line="360" w:lineRule="auto"/>
        <w:jc w:val="center"/>
        <w:rPr>
          <w:rFonts w:ascii="Times New Roman" w:eastAsia="Times New Roman" w:hAnsi="Times New Roman" w:cs="Times New Roman"/>
          <w:b/>
          <w:bCs/>
          <w:color w:val="000000"/>
          <w:sz w:val="24"/>
          <w:szCs w:val="24"/>
          <w:shd w:val="clear" w:color="auto" w:fill="FFFFFF"/>
          <w:lang w:eastAsia="es-AR"/>
        </w:rPr>
      </w:pPr>
      <w:r w:rsidRPr="00BD1B15">
        <w:rPr>
          <w:rFonts w:ascii="Times New Roman" w:eastAsia="Times New Roman" w:hAnsi="Times New Roman" w:cs="Times New Roman"/>
          <w:b/>
          <w:bCs/>
          <w:color w:val="000000"/>
          <w:sz w:val="24"/>
          <w:szCs w:val="24"/>
          <w:shd w:val="clear" w:color="auto" w:fill="FFFFFF"/>
          <w:lang w:eastAsia="es-AR"/>
        </w:rPr>
        <w:t>1, 2 y 3 de Noviembre de 2017</w:t>
      </w:r>
    </w:p>
    <w:p w:rsidR="00230F61" w:rsidRPr="00BD1B15" w:rsidRDefault="00230F61" w:rsidP="00907A24">
      <w:pPr>
        <w:spacing w:line="360" w:lineRule="auto"/>
        <w:jc w:val="center"/>
        <w:rPr>
          <w:rFonts w:ascii="Times New Roman" w:eastAsia="Times New Roman" w:hAnsi="Times New Roman" w:cs="Times New Roman"/>
          <w:sz w:val="24"/>
          <w:szCs w:val="24"/>
          <w:lang w:eastAsia="es-AR"/>
        </w:rPr>
      </w:pPr>
    </w:p>
    <w:p w:rsidR="00907A24" w:rsidRPr="00BD1B15" w:rsidRDefault="00907A24" w:rsidP="00F43E9D">
      <w:pPr>
        <w:spacing w:line="360" w:lineRule="auto"/>
        <w:jc w:val="left"/>
        <w:rPr>
          <w:rFonts w:ascii="Times New Roman" w:eastAsia="Times New Roman" w:hAnsi="Times New Roman" w:cs="Times New Roman"/>
          <w:b/>
          <w:bCs/>
          <w:iCs/>
          <w:color w:val="000000"/>
          <w:sz w:val="24"/>
          <w:szCs w:val="24"/>
          <w:lang w:eastAsia="es-AR"/>
        </w:rPr>
      </w:pPr>
      <w:r w:rsidRPr="00BD1B15">
        <w:rPr>
          <w:rFonts w:ascii="Times New Roman" w:eastAsia="Times New Roman" w:hAnsi="Times New Roman" w:cs="Times New Roman"/>
          <w:b/>
          <w:bCs/>
          <w:iCs/>
          <w:color w:val="000000"/>
          <w:sz w:val="24"/>
          <w:szCs w:val="24"/>
          <w:lang w:eastAsia="es-AR"/>
        </w:rPr>
        <w:t>Juan Martín Bello</w:t>
      </w:r>
    </w:p>
    <w:p w:rsidR="00F43E9D" w:rsidRPr="00BD1B15" w:rsidRDefault="00F43E9D" w:rsidP="00907A24">
      <w:pPr>
        <w:spacing w:line="360" w:lineRule="auto"/>
        <w:rPr>
          <w:rFonts w:ascii="Times New Roman" w:hAnsi="Times New Roman" w:cs="Times New Roman"/>
          <w:color w:val="000000"/>
          <w:sz w:val="24"/>
          <w:szCs w:val="24"/>
        </w:rPr>
      </w:pPr>
      <w:r w:rsidRPr="00BD1B15">
        <w:rPr>
          <w:rFonts w:ascii="Times New Roman" w:hAnsi="Times New Roman" w:cs="Times New Roman"/>
          <w:color w:val="000000"/>
          <w:sz w:val="24"/>
          <w:szCs w:val="24"/>
        </w:rPr>
        <w:t>Licenciado en Sociología (Universidad de Buenos Aires, Instituto de Investigaciones Gino Germani)</w:t>
      </w:r>
    </w:p>
    <w:p w:rsidR="00907A24" w:rsidRPr="00BD1B15" w:rsidRDefault="00907A24" w:rsidP="00907A24">
      <w:pPr>
        <w:spacing w:line="360" w:lineRule="auto"/>
        <w:rPr>
          <w:rFonts w:ascii="Times New Roman" w:hAnsi="Times New Roman" w:cs="Times New Roman"/>
          <w:color w:val="000000"/>
          <w:sz w:val="24"/>
          <w:szCs w:val="24"/>
        </w:rPr>
      </w:pPr>
      <w:r w:rsidRPr="00BD1B15">
        <w:rPr>
          <w:rFonts w:ascii="Times New Roman" w:eastAsia="Times New Roman" w:hAnsi="Times New Roman" w:cs="Times New Roman"/>
          <w:color w:val="000000"/>
          <w:sz w:val="24"/>
          <w:szCs w:val="24"/>
          <w:lang w:eastAsia="es-AR"/>
        </w:rPr>
        <w:t xml:space="preserve">Dirección de correo electrónico: </w:t>
      </w:r>
      <w:r w:rsidRPr="00BD1B15">
        <w:rPr>
          <w:rFonts w:ascii="Times New Roman" w:eastAsia="Times New Roman" w:hAnsi="Times New Roman" w:cs="Times New Roman"/>
          <w:color w:val="0070C0"/>
          <w:sz w:val="24"/>
          <w:szCs w:val="24"/>
          <w:lang w:eastAsia="es-AR"/>
        </w:rPr>
        <w:t>jmbello@live.com.ar</w:t>
      </w:r>
    </w:p>
    <w:p w:rsidR="00E14E10" w:rsidRPr="00BD1B15" w:rsidRDefault="00E14E10" w:rsidP="00907A24">
      <w:pPr>
        <w:spacing w:line="360" w:lineRule="auto"/>
        <w:rPr>
          <w:rFonts w:ascii="Times New Roman" w:eastAsia="Times New Roman" w:hAnsi="Times New Roman" w:cs="Times New Roman"/>
          <w:color w:val="000000"/>
          <w:sz w:val="24"/>
          <w:szCs w:val="24"/>
          <w:u w:val="single"/>
          <w:lang w:eastAsia="es-AR"/>
        </w:rPr>
      </w:pPr>
    </w:p>
    <w:p w:rsidR="00907A24" w:rsidRPr="00BD1B15" w:rsidRDefault="00907A24" w:rsidP="00907A24">
      <w:pPr>
        <w:spacing w:line="360" w:lineRule="auto"/>
        <w:rPr>
          <w:rFonts w:ascii="Times New Roman" w:eastAsia="Times New Roman" w:hAnsi="Times New Roman" w:cs="Times New Roman"/>
          <w:sz w:val="24"/>
          <w:szCs w:val="24"/>
          <w:lang w:eastAsia="es-AR"/>
        </w:rPr>
      </w:pPr>
      <w:r w:rsidRPr="00BD1B15">
        <w:rPr>
          <w:rFonts w:ascii="Times New Roman" w:eastAsia="Times New Roman" w:hAnsi="Times New Roman" w:cs="Times New Roman"/>
          <w:color w:val="000000"/>
          <w:sz w:val="24"/>
          <w:szCs w:val="24"/>
          <w:u w:val="single"/>
          <w:lang w:eastAsia="es-AR"/>
        </w:rPr>
        <w:t>Eje 12. Desigualdades y estructura social</w:t>
      </w:r>
    </w:p>
    <w:p w:rsidR="00907A24" w:rsidRPr="00BD1B15" w:rsidRDefault="00907A24" w:rsidP="00907A24">
      <w:pPr>
        <w:spacing w:line="360" w:lineRule="auto"/>
        <w:jc w:val="left"/>
        <w:rPr>
          <w:rFonts w:ascii="Times New Roman" w:eastAsia="Times New Roman" w:hAnsi="Times New Roman" w:cs="Times New Roman"/>
          <w:sz w:val="24"/>
          <w:szCs w:val="24"/>
          <w:lang w:eastAsia="es-AR"/>
        </w:rPr>
      </w:pPr>
    </w:p>
    <w:p w:rsidR="00907A24" w:rsidRPr="00BD1B15" w:rsidRDefault="00907A24" w:rsidP="00907A24">
      <w:pPr>
        <w:spacing w:line="360" w:lineRule="auto"/>
        <w:rPr>
          <w:rFonts w:ascii="Times New Roman" w:eastAsia="Times New Roman" w:hAnsi="Times New Roman" w:cs="Times New Roman"/>
          <w:sz w:val="24"/>
          <w:szCs w:val="24"/>
          <w:lang w:eastAsia="es-AR"/>
        </w:rPr>
      </w:pPr>
      <w:r w:rsidRPr="00BD1B15">
        <w:rPr>
          <w:rFonts w:ascii="Times New Roman" w:eastAsia="Times New Roman" w:hAnsi="Times New Roman" w:cs="Times New Roman"/>
          <w:b/>
          <w:bCs/>
          <w:color w:val="000000"/>
          <w:sz w:val="24"/>
          <w:szCs w:val="24"/>
          <w:lang w:eastAsia="es-AR"/>
        </w:rPr>
        <w:t>Nuevas formas de organización económica y social: conceptualizaciones de la Feria de La Salada a partir de investigaciones académicas.</w:t>
      </w:r>
      <w:r w:rsidR="00994FF6" w:rsidRPr="00BD1B15">
        <w:rPr>
          <w:rStyle w:val="Refdenotaalpie"/>
          <w:rFonts w:ascii="Times New Roman" w:eastAsia="Times New Roman" w:hAnsi="Times New Roman" w:cs="Times New Roman"/>
          <w:b/>
          <w:bCs/>
          <w:color w:val="000000"/>
          <w:sz w:val="24"/>
          <w:szCs w:val="24"/>
          <w:lang w:eastAsia="es-AR"/>
        </w:rPr>
        <w:footnoteReference w:id="2"/>
      </w:r>
    </w:p>
    <w:p w:rsidR="00907A24" w:rsidRPr="00BD1B15" w:rsidRDefault="00907A24" w:rsidP="00C36218">
      <w:pPr>
        <w:spacing w:line="360" w:lineRule="auto"/>
        <w:rPr>
          <w:rFonts w:ascii="Times New Roman" w:hAnsi="Times New Roman" w:cs="Times New Roman"/>
          <w:b/>
          <w:sz w:val="24"/>
          <w:szCs w:val="24"/>
        </w:rPr>
      </w:pPr>
    </w:p>
    <w:p w:rsidR="00907A24" w:rsidRPr="00BD1B15" w:rsidRDefault="00907A24" w:rsidP="00C36218">
      <w:pPr>
        <w:spacing w:line="360" w:lineRule="auto"/>
        <w:rPr>
          <w:rFonts w:ascii="Times New Roman" w:hAnsi="Times New Roman" w:cs="Times New Roman"/>
          <w:b/>
          <w:sz w:val="24"/>
          <w:szCs w:val="24"/>
        </w:rPr>
      </w:pPr>
      <w:r w:rsidRPr="00BD1B15">
        <w:rPr>
          <w:rFonts w:ascii="Times New Roman" w:hAnsi="Times New Roman" w:cs="Times New Roman"/>
          <w:b/>
          <w:bCs/>
          <w:color w:val="000000"/>
          <w:sz w:val="24"/>
          <w:szCs w:val="24"/>
        </w:rPr>
        <w:t>Palabras clave:</w:t>
      </w:r>
      <w:r w:rsidRPr="00BD1B15">
        <w:rPr>
          <w:rFonts w:ascii="Times New Roman" w:hAnsi="Times New Roman" w:cs="Times New Roman"/>
          <w:color w:val="000000"/>
          <w:sz w:val="24"/>
          <w:szCs w:val="24"/>
        </w:rPr>
        <w:t xml:space="preserve"> Feria de La Salada, Formas de organización social, informalidad laboral, legalidad-ilegalidad, Sociología de la cultura</w:t>
      </w:r>
    </w:p>
    <w:p w:rsidR="00907A24" w:rsidRPr="00BD1B15" w:rsidRDefault="00907A24" w:rsidP="00C36218">
      <w:pPr>
        <w:spacing w:line="360" w:lineRule="auto"/>
        <w:rPr>
          <w:rFonts w:ascii="Times New Roman" w:hAnsi="Times New Roman" w:cs="Times New Roman"/>
          <w:b/>
          <w:sz w:val="24"/>
          <w:szCs w:val="24"/>
        </w:rPr>
      </w:pPr>
    </w:p>
    <w:p w:rsidR="00683B0C" w:rsidRPr="00BD1B15" w:rsidRDefault="002229D7" w:rsidP="00C36218">
      <w:pPr>
        <w:spacing w:line="360" w:lineRule="auto"/>
        <w:rPr>
          <w:rFonts w:ascii="Times New Roman" w:hAnsi="Times New Roman" w:cs="Times New Roman"/>
          <w:b/>
          <w:sz w:val="24"/>
          <w:szCs w:val="24"/>
        </w:rPr>
      </w:pPr>
      <w:r w:rsidRPr="00BD1B15">
        <w:rPr>
          <w:rFonts w:ascii="Times New Roman" w:hAnsi="Times New Roman" w:cs="Times New Roman"/>
          <w:b/>
          <w:sz w:val="24"/>
          <w:szCs w:val="24"/>
        </w:rPr>
        <w:t>Introducción</w:t>
      </w:r>
    </w:p>
    <w:p w:rsidR="002229D7" w:rsidRPr="00BD1B15" w:rsidRDefault="002229D7" w:rsidP="00C36218">
      <w:pPr>
        <w:spacing w:line="360" w:lineRule="auto"/>
        <w:rPr>
          <w:rFonts w:ascii="Times New Roman" w:hAnsi="Times New Roman" w:cs="Times New Roman"/>
          <w:sz w:val="24"/>
          <w:szCs w:val="24"/>
        </w:rPr>
      </w:pPr>
    </w:p>
    <w:p w:rsidR="002229D7" w:rsidRPr="00BD1B15" w:rsidRDefault="002229D7" w:rsidP="00CE3ECE">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La Salada es un complejo </w:t>
      </w:r>
      <w:r w:rsidR="0064737D" w:rsidRPr="00BD1B15">
        <w:rPr>
          <w:rFonts w:ascii="Times New Roman" w:hAnsi="Times New Roman" w:cs="Times New Roman"/>
          <w:sz w:val="24"/>
          <w:szCs w:val="24"/>
        </w:rPr>
        <w:t>comercial</w:t>
      </w:r>
      <w:r w:rsidRPr="00BD1B15">
        <w:rPr>
          <w:rFonts w:ascii="Times New Roman" w:hAnsi="Times New Roman" w:cs="Times New Roman"/>
          <w:sz w:val="24"/>
          <w:szCs w:val="24"/>
        </w:rPr>
        <w:t xml:space="preserve"> </w:t>
      </w:r>
      <w:r w:rsidR="0003269F" w:rsidRPr="00BD1B15">
        <w:rPr>
          <w:rFonts w:ascii="Times New Roman" w:hAnsi="Times New Roman" w:cs="Times New Roman"/>
          <w:sz w:val="24"/>
          <w:szCs w:val="24"/>
        </w:rPr>
        <w:t>ubicado en</w:t>
      </w:r>
      <w:r w:rsidR="0064737D" w:rsidRPr="00BD1B15">
        <w:rPr>
          <w:rFonts w:ascii="Times New Roman" w:hAnsi="Times New Roman" w:cs="Times New Roman"/>
          <w:sz w:val="24"/>
          <w:szCs w:val="24"/>
        </w:rPr>
        <w:t xml:space="preserve"> la localidad b</w:t>
      </w:r>
      <w:r w:rsidRPr="00BD1B15">
        <w:rPr>
          <w:rFonts w:ascii="Times New Roman" w:hAnsi="Times New Roman" w:cs="Times New Roman"/>
          <w:sz w:val="24"/>
          <w:szCs w:val="24"/>
        </w:rPr>
        <w:t xml:space="preserve">onaerense de Lomas de Zamora. </w:t>
      </w:r>
      <w:r w:rsidR="00236857" w:rsidRPr="00BD1B15">
        <w:rPr>
          <w:rFonts w:ascii="Times New Roman" w:hAnsi="Times New Roman" w:cs="Times New Roman"/>
          <w:sz w:val="24"/>
          <w:szCs w:val="24"/>
        </w:rPr>
        <w:t>L</w:t>
      </w:r>
      <w:r w:rsidR="0003269F" w:rsidRPr="00BD1B15">
        <w:rPr>
          <w:rFonts w:ascii="Times New Roman" w:hAnsi="Times New Roman" w:cs="Times New Roman"/>
          <w:sz w:val="24"/>
          <w:szCs w:val="24"/>
        </w:rPr>
        <w:t>os orígenes de la feria se remontan al año</w:t>
      </w:r>
      <w:r w:rsidRPr="00BD1B15">
        <w:rPr>
          <w:rFonts w:ascii="Times New Roman" w:hAnsi="Times New Roman" w:cs="Times New Roman"/>
          <w:sz w:val="24"/>
          <w:szCs w:val="24"/>
        </w:rPr>
        <w:t xml:space="preserve"> 1991</w:t>
      </w:r>
      <w:r w:rsidR="0003269F" w:rsidRPr="00BD1B15">
        <w:rPr>
          <w:rFonts w:ascii="Times New Roman" w:hAnsi="Times New Roman" w:cs="Times New Roman"/>
          <w:sz w:val="24"/>
          <w:szCs w:val="24"/>
        </w:rPr>
        <w:t>,</w:t>
      </w:r>
      <w:r w:rsidRPr="00BD1B15">
        <w:rPr>
          <w:rFonts w:ascii="Times New Roman" w:hAnsi="Times New Roman" w:cs="Times New Roman"/>
          <w:sz w:val="24"/>
          <w:szCs w:val="24"/>
        </w:rPr>
        <w:t xml:space="preserve"> cuando un grupo de migrantes bolivianos </w:t>
      </w:r>
      <w:r w:rsidR="0064737D" w:rsidRPr="00BD1B15">
        <w:rPr>
          <w:rFonts w:ascii="Times New Roman" w:hAnsi="Times New Roman" w:cs="Times New Roman"/>
          <w:sz w:val="24"/>
          <w:szCs w:val="24"/>
        </w:rPr>
        <w:t>organizados</w:t>
      </w:r>
      <w:r w:rsidRPr="00BD1B15">
        <w:rPr>
          <w:rFonts w:ascii="Times New Roman" w:hAnsi="Times New Roman" w:cs="Times New Roman"/>
          <w:sz w:val="24"/>
          <w:szCs w:val="24"/>
        </w:rPr>
        <w:t xml:space="preserve"> como cooperativa </w:t>
      </w:r>
      <w:r w:rsidR="0064737D" w:rsidRPr="00BD1B15">
        <w:rPr>
          <w:rFonts w:ascii="Times New Roman" w:hAnsi="Times New Roman" w:cs="Times New Roman"/>
          <w:sz w:val="24"/>
          <w:szCs w:val="24"/>
        </w:rPr>
        <w:t>comenzaron</w:t>
      </w:r>
      <w:r w:rsidRPr="00BD1B15">
        <w:rPr>
          <w:rFonts w:ascii="Times New Roman" w:hAnsi="Times New Roman" w:cs="Times New Roman"/>
          <w:sz w:val="24"/>
          <w:szCs w:val="24"/>
        </w:rPr>
        <w:t xml:space="preserve"> a vender ropa y calzado a precios</w:t>
      </w:r>
      <w:r w:rsidR="00907A24" w:rsidRPr="00BD1B15">
        <w:rPr>
          <w:rFonts w:ascii="Times New Roman" w:hAnsi="Times New Roman" w:cs="Times New Roman"/>
          <w:sz w:val="24"/>
          <w:szCs w:val="24"/>
        </w:rPr>
        <w:t xml:space="preserve"> muy inferiores en relación a los que comúnmente podían encontrar</w:t>
      </w:r>
      <w:r w:rsidR="00AE245D" w:rsidRPr="00BD1B15">
        <w:rPr>
          <w:rFonts w:ascii="Times New Roman" w:hAnsi="Times New Roman" w:cs="Times New Roman"/>
          <w:sz w:val="24"/>
          <w:szCs w:val="24"/>
        </w:rPr>
        <w:t>se</w:t>
      </w:r>
      <w:r w:rsidR="00907A24" w:rsidRPr="00BD1B15">
        <w:rPr>
          <w:rFonts w:ascii="Times New Roman" w:hAnsi="Times New Roman" w:cs="Times New Roman"/>
          <w:sz w:val="24"/>
          <w:szCs w:val="24"/>
        </w:rPr>
        <w:t xml:space="preserve"> en el mercado </w:t>
      </w:r>
      <w:r w:rsidRPr="00BD1B15">
        <w:rPr>
          <w:rFonts w:ascii="Times New Roman" w:hAnsi="Times New Roman" w:cs="Times New Roman"/>
          <w:sz w:val="24"/>
          <w:szCs w:val="24"/>
        </w:rPr>
        <w:t xml:space="preserve"> </w:t>
      </w:r>
      <w:r w:rsidR="0003269F" w:rsidRPr="00BD1B15">
        <w:rPr>
          <w:rFonts w:ascii="Times New Roman" w:hAnsi="Times New Roman" w:cs="Times New Roman"/>
          <w:sz w:val="24"/>
          <w:szCs w:val="24"/>
        </w:rPr>
        <w:t>(D’Angiolillo</w:t>
      </w:r>
      <w:r w:rsidR="0064737D" w:rsidRPr="00BD1B15">
        <w:rPr>
          <w:rFonts w:ascii="Times New Roman" w:hAnsi="Times New Roman" w:cs="Times New Roman"/>
          <w:sz w:val="24"/>
          <w:szCs w:val="24"/>
        </w:rPr>
        <w:t xml:space="preserve"> et al.</w:t>
      </w:r>
      <w:r w:rsidR="0003269F" w:rsidRPr="00BD1B15">
        <w:rPr>
          <w:rFonts w:ascii="Times New Roman" w:hAnsi="Times New Roman" w:cs="Times New Roman"/>
          <w:sz w:val="24"/>
          <w:szCs w:val="24"/>
        </w:rPr>
        <w:t xml:space="preserve">, </w:t>
      </w:r>
      <w:r w:rsidR="0064737D" w:rsidRPr="00BD1B15">
        <w:rPr>
          <w:rFonts w:ascii="Times New Roman" w:hAnsi="Times New Roman" w:cs="Times New Roman"/>
          <w:sz w:val="24"/>
          <w:szCs w:val="24"/>
        </w:rPr>
        <w:t>2010</w:t>
      </w:r>
      <w:r w:rsidR="0003269F" w:rsidRPr="00BD1B15">
        <w:rPr>
          <w:rFonts w:ascii="Times New Roman" w:hAnsi="Times New Roman" w:cs="Times New Roman"/>
          <w:sz w:val="24"/>
          <w:szCs w:val="24"/>
        </w:rPr>
        <w:t>; Ossona, 2010; Schiavo et al., 2016)</w:t>
      </w:r>
      <w:r w:rsidRPr="00BD1B15">
        <w:rPr>
          <w:rFonts w:ascii="Times New Roman" w:hAnsi="Times New Roman" w:cs="Times New Roman"/>
          <w:sz w:val="24"/>
          <w:szCs w:val="24"/>
        </w:rPr>
        <w:t>.</w:t>
      </w:r>
      <w:r w:rsidR="00CE3ECE" w:rsidRPr="00BD1B15">
        <w:rPr>
          <w:rFonts w:ascii="Times New Roman" w:hAnsi="Times New Roman" w:cs="Times New Roman"/>
          <w:sz w:val="24"/>
          <w:szCs w:val="24"/>
        </w:rPr>
        <w:t xml:space="preserve"> </w:t>
      </w:r>
      <w:r w:rsidR="00B01090" w:rsidRPr="00BD1B15">
        <w:rPr>
          <w:rFonts w:ascii="Times New Roman" w:hAnsi="Times New Roman" w:cs="Times New Roman"/>
          <w:sz w:val="24"/>
          <w:szCs w:val="24"/>
        </w:rPr>
        <w:t>El complejo comercial</w:t>
      </w:r>
      <w:r w:rsidR="00CE3ECE" w:rsidRPr="00BD1B15">
        <w:rPr>
          <w:rFonts w:ascii="Times New Roman" w:hAnsi="Times New Roman" w:cs="Times New Roman"/>
          <w:sz w:val="24"/>
          <w:szCs w:val="24"/>
        </w:rPr>
        <w:t xml:space="preserve"> tuvo un primer crecimiento durante los años noventa. En este período, su expansión se produjo debido a un aumento de la pobreza en Argentina que implicó una mayor demanda de los bienes a bajos precios que la feria ofrecía. Durante estos años la mayor parte de los productos comercializados provenían de importaciones (Campos, 2008; Schiavo et al. 2016). Luego de la crisis económica del 2001 y de la devaluación de la moneda local,  los </w:t>
      </w:r>
      <w:r w:rsidR="00CE3ECE" w:rsidRPr="00BD1B15">
        <w:rPr>
          <w:rFonts w:ascii="Times New Roman" w:hAnsi="Times New Roman" w:cs="Times New Roman"/>
          <w:sz w:val="24"/>
          <w:szCs w:val="24"/>
        </w:rPr>
        <w:lastRenderedPageBreak/>
        <w:t>principales proveedores comenzaron a ser talleristas locales que por lo general estaban asociados con los puesteros de la feria</w:t>
      </w:r>
      <w:r w:rsidR="00CE3ECE" w:rsidRPr="00BD1B15">
        <w:rPr>
          <w:rStyle w:val="Refdenotaalpie"/>
          <w:rFonts w:ascii="Times New Roman" w:hAnsi="Times New Roman" w:cs="Times New Roman"/>
          <w:sz w:val="24"/>
          <w:szCs w:val="24"/>
        </w:rPr>
        <w:footnoteReference w:id="3"/>
      </w:r>
      <w:r w:rsidR="00CE3ECE" w:rsidRPr="00BD1B15">
        <w:rPr>
          <w:rFonts w:ascii="Times New Roman" w:hAnsi="Times New Roman" w:cs="Times New Roman"/>
          <w:sz w:val="24"/>
          <w:szCs w:val="24"/>
        </w:rPr>
        <w:t xml:space="preserve"> (Campos, 2008). </w:t>
      </w:r>
    </w:p>
    <w:p w:rsidR="002229D7" w:rsidRPr="00BD1B15" w:rsidRDefault="002229D7"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En la actualidad</w:t>
      </w:r>
      <w:r w:rsidR="00236857" w:rsidRPr="00BD1B15">
        <w:rPr>
          <w:rFonts w:ascii="Times New Roman" w:hAnsi="Times New Roman" w:cs="Times New Roman"/>
          <w:sz w:val="24"/>
          <w:szCs w:val="24"/>
        </w:rPr>
        <w:t xml:space="preserve"> </w:t>
      </w:r>
      <w:r w:rsidR="00ED3481" w:rsidRPr="00BD1B15">
        <w:rPr>
          <w:rFonts w:ascii="Times New Roman" w:hAnsi="Times New Roman" w:cs="Times New Roman"/>
          <w:sz w:val="24"/>
          <w:szCs w:val="24"/>
        </w:rPr>
        <w:t xml:space="preserve">el complejo de La Salada ocupa un territorio de </w:t>
      </w:r>
      <w:r w:rsidR="002431C0" w:rsidRPr="00BD1B15">
        <w:rPr>
          <w:rFonts w:ascii="Times New Roman" w:hAnsi="Times New Roman" w:cs="Times New Roman"/>
          <w:sz w:val="24"/>
          <w:szCs w:val="24"/>
        </w:rPr>
        <w:t>20</w:t>
      </w:r>
      <w:r w:rsidR="00ED3481" w:rsidRPr="00BD1B15">
        <w:rPr>
          <w:rFonts w:ascii="Times New Roman" w:hAnsi="Times New Roman" w:cs="Times New Roman"/>
          <w:sz w:val="24"/>
          <w:szCs w:val="24"/>
        </w:rPr>
        <w:t xml:space="preserve"> hectáreas </w:t>
      </w:r>
      <w:r w:rsidR="0064737D" w:rsidRPr="00BD1B15">
        <w:rPr>
          <w:rFonts w:ascii="Times New Roman" w:hAnsi="Times New Roman" w:cs="Times New Roman"/>
          <w:sz w:val="24"/>
          <w:szCs w:val="24"/>
        </w:rPr>
        <w:t xml:space="preserve">de extensión </w:t>
      </w:r>
      <w:r w:rsidR="00ED3481" w:rsidRPr="00BD1B15">
        <w:rPr>
          <w:rFonts w:ascii="Times New Roman" w:hAnsi="Times New Roman" w:cs="Times New Roman"/>
          <w:sz w:val="24"/>
          <w:szCs w:val="24"/>
        </w:rPr>
        <w:t>y está co</w:t>
      </w:r>
      <w:r w:rsidR="0064737D" w:rsidRPr="00BD1B15">
        <w:rPr>
          <w:rFonts w:ascii="Times New Roman" w:hAnsi="Times New Roman" w:cs="Times New Roman"/>
          <w:sz w:val="24"/>
          <w:szCs w:val="24"/>
        </w:rPr>
        <w:t>nformado</w:t>
      </w:r>
      <w:r w:rsidR="00ED3481" w:rsidRPr="00BD1B15">
        <w:rPr>
          <w:rFonts w:ascii="Times New Roman" w:hAnsi="Times New Roman" w:cs="Times New Roman"/>
          <w:sz w:val="24"/>
          <w:szCs w:val="24"/>
        </w:rPr>
        <w:t xml:space="preserve"> por</w:t>
      </w:r>
      <w:r w:rsidR="00236857" w:rsidRPr="00BD1B15">
        <w:rPr>
          <w:rFonts w:ascii="Times New Roman" w:hAnsi="Times New Roman" w:cs="Times New Roman"/>
          <w:sz w:val="24"/>
          <w:szCs w:val="24"/>
        </w:rPr>
        <w:t xml:space="preserve"> un total de cuatro ferias: Punta Mogotes, Urkupiña, Ocean y La Ribera.</w:t>
      </w:r>
      <w:r w:rsidRPr="00BD1B15">
        <w:rPr>
          <w:rFonts w:ascii="Times New Roman" w:hAnsi="Times New Roman" w:cs="Times New Roman"/>
          <w:sz w:val="24"/>
          <w:szCs w:val="24"/>
        </w:rPr>
        <w:t xml:space="preserve"> </w:t>
      </w:r>
      <w:r w:rsidR="002B4DBE" w:rsidRPr="00BD1B15">
        <w:rPr>
          <w:rFonts w:ascii="Times New Roman" w:hAnsi="Times New Roman" w:cs="Times New Roman"/>
          <w:sz w:val="24"/>
          <w:szCs w:val="24"/>
        </w:rPr>
        <w:t>Las tres primeras ferias funcionan en predios bajo cubierta y</w:t>
      </w:r>
      <w:r w:rsidRPr="00BD1B15">
        <w:rPr>
          <w:rFonts w:ascii="Times New Roman" w:hAnsi="Times New Roman" w:cs="Times New Roman"/>
          <w:sz w:val="24"/>
          <w:szCs w:val="24"/>
        </w:rPr>
        <w:t xml:space="preserve"> </w:t>
      </w:r>
      <w:r w:rsidR="002B4DBE" w:rsidRPr="00BD1B15">
        <w:rPr>
          <w:rFonts w:ascii="Times New Roman" w:hAnsi="Times New Roman" w:cs="Times New Roman"/>
          <w:sz w:val="24"/>
          <w:szCs w:val="24"/>
        </w:rPr>
        <w:t>son consideradas como</w:t>
      </w:r>
      <w:r w:rsidRPr="00BD1B15">
        <w:rPr>
          <w:rFonts w:ascii="Times New Roman" w:hAnsi="Times New Roman" w:cs="Times New Roman"/>
          <w:sz w:val="24"/>
          <w:szCs w:val="24"/>
        </w:rPr>
        <w:t xml:space="preserve"> “semi-legales” </w:t>
      </w:r>
      <w:r w:rsidR="002B4DBE" w:rsidRPr="00BD1B15">
        <w:rPr>
          <w:rFonts w:ascii="Times New Roman" w:hAnsi="Times New Roman" w:cs="Times New Roman"/>
          <w:sz w:val="24"/>
          <w:szCs w:val="24"/>
        </w:rPr>
        <w:t xml:space="preserve">debido a que sus puestos </w:t>
      </w:r>
      <w:r w:rsidR="0064737D" w:rsidRPr="00BD1B15">
        <w:rPr>
          <w:rFonts w:ascii="Times New Roman" w:hAnsi="Times New Roman" w:cs="Times New Roman"/>
          <w:sz w:val="24"/>
          <w:szCs w:val="24"/>
        </w:rPr>
        <w:t>se encuentran</w:t>
      </w:r>
      <w:r w:rsidR="002B4DBE" w:rsidRPr="00BD1B15">
        <w:rPr>
          <w:rFonts w:ascii="Times New Roman" w:hAnsi="Times New Roman" w:cs="Times New Roman"/>
          <w:sz w:val="24"/>
          <w:szCs w:val="24"/>
        </w:rPr>
        <w:t xml:space="preserve"> registrados bajo la figura del monotributo (</w:t>
      </w:r>
      <w:r w:rsidR="00230F61" w:rsidRPr="00BD1B15">
        <w:rPr>
          <w:rFonts w:ascii="Times New Roman" w:hAnsi="Times New Roman" w:cs="Times New Roman"/>
          <w:sz w:val="24"/>
          <w:szCs w:val="24"/>
        </w:rPr>
        <w:t xml:space="preserve">Campos, 2008; </w:t>
      </w:r>
      <w:r w:rsidR="002B4DBE" w:rsidRPr="00BD1B15">
        <w:rPr>
          <w:rFonts w:ascii="Times New Roman" w:hAnsi="Times New Roman" w:cs="Times New Roman"/>
          <w:sz w:val="24"/>
          <w:szCs w:val="24"/>
        </w:rPr>
        <w:t>Ossona, 2010)</w:t>
      </w:r>
      <w:r w:rsidR="0003269F" w:rsidRPr="00BD1B15">
        <w:rPr>
          <w:rFonts w:ascii="Times New Roman" w:hAnsi="Times New Roman" w:cs="Times New Roman"/>
          <w:sz w:val="24"/>
          <w:szCs w:val="24"/>
        </w:rPr>
        <w:t xml:space="preserve"> y</w:t>
      </w:r>
      <w:r w:rsidR="0064737D" w:rsidRPr="00BD1B15">
        <w:rPr>
          <w:rFonts w:ascii="Times New Roman" w:hAnsi="Times New Roman" w:cs="Times New Roman"/>
          <w:sz w:val="24"/>
          <w:szCs w:val="24"/>
        </w:rPr>
        <w:t xml:space="preserve"> a</w:t>
      </w:r>
      <w:r w:rsidR="0003269F" w:rsidRPr="00BD1B15">
        <w:rPr>
          <w:rFonts w:ascii="Times New Roman" w:hAnsi="Times New Roman" w:cs="Times New Roman"/>
          <w:sz w:val="24"/>
          <w:szCs w:val="24"/>
        </w:rPr>
        <w:t xml:space="preserve"> raíz de es</w:t>
      </w:r>
      <w:r w:rsidR="00907A24" w:rsidRPr="00BD1B15">
        <w:rPr>
          <w:rFonts w:ascii="Times New Roman" w:hAnsi="Times New Roman" w:cs="Times New Roman"/>
          <w:sz w:val="24"/>
          <w:szCs w:val="24"/>
        </w:rPr>
        <w:t>t</w:t>
      </w:r>
      <w:r w:rsidR="0003269F" w:rsidRPr="00BD1B15">
        <w:rPr>
          <w:rFonts w:ascii="Times New Roman" w:hAnsi="Times New Roman" w:cs="Times New Roman"/>
          <w:sz w:val="24"/>
          <w:szCs w:val="24"/>
        </w:rPr>
        <w:t>o presentarían una relativa formalización</w:t>
      </w:r>
      <w:r w:rsidR="002B4DBE" w:rsidRPr="00BD1B15">
        <w:rPr>
          <w:rFonts w:ascii="Times New Roman" w:hAnsi="Times New Roman" w:cs="Times New Roman"/>
          <w:sz w:val="24"/>
          <w:szCs w:val="24"/>
        </w:rPr>
        <w:t>. La feria de La Riber</w:t>
      </w:r>
      <w:r w:rsidR="0003269F" w:rsidRPr="00BD1B15">
        <w:rPr>
          <w:rFonts w:ascii="Times New Roman" w:hAnsi="Times New Roman" w:cs="Times New Roman"/>
          <w:sz w:val="24"/>
          <w:szCs w:val="24"/>
        </w:rPr>
        <w:t xml:space="preserve">a, por su parte, </w:t>
      </w:r>
      <w:r w:rsidR="0064737D" w:rsidRPr="00BD1B15">
        <w:rPr>
          <w:rFonts w:ascii="Times New Roman" w:hAnsi="Times New Roman" w:cs="Times New Roman"/>
          <w:sz w:val="24"/>
          <w:szCs w:val="24"/>
        </w:rPr>
        <w:t>está ubicada</w:t>
      </w:r>
      <w:r w:rsidR="002B4DBE" w:rsidRPr="00BD1B15">
        <w:rPr>
          <w:rFonts w:ascii="Times New Roman" w:hAnsi="Times New Roman" w:cs="Times New Roman"/>
          <w:sz w:val="24"/>
          <w:szCs w:val="24"/>
        </w:rPr>
        <w:t xml:space="preserve"> en la vía pública del lado del Riachuelo y en condiciones de </w:t>
      </w:r>
      <w:r w:rsidR="0064737D" w:rsidRPr="00BD1B15">
        <w:rPr>
          <w:rFonts w:ascii="Times New Roman" w:hAnsi="Times New Roman" w:cs="Times New Roman"/>
          <w:sz w:val="24"/>
          <w:szCs w:val="24"/>
        </w:rPr>
        <w:t>menor formalidad</w:t>
      </w:r>
      <w:r w:rsidR="002B4DBE" w:rsidRPr="00BD1B15">
        <w:rPr>
          <w:rFonts w:ascii="Times New Roman" w:hAnsi="Times New Roman" w:cs="Times New Roman"/>
          <w:sz w:val="24"/>
          <w:szCs w:val="24"/>
        </w:rPr>
        <w:t xml:space="preserve">. </w:t>
      </w:r>
      <w:r w:rsidRPr="00BD1B15">
        <w:rPr>
          <w:rFonts w:ascii="Times New Roman" w:hAnsi="Times New Roman" w:cs="Times New Roman"/>
          <w:sz w:val="24"/>
          <w:szCs w:val="24"/>
        </w:rPr>
        <w:t>Cada una de las</w:t>
      </w:r>
      <w:r w:rsidR="0003269F" w:rsidRPr="00BD1B15">
        <w:rPr>
          <w:rFonts w:ascii="Times New Roman" w:hAnsi="Times New Roman" w:cs="Times New Roman"/>
          <w:sz w:val="24"/>
          <w:szCs w:val="24"/>
        </w:rPr>
        <w:t xml:space="preserve"> tres</w:t>
      </w:r>
      <w:r w:rsidRPr="00BD1B15">
        <w:rPr>
          <w:rFonts w:ascii="Times New Roman" w:hAnsi="Times New Roman" w:cs="Times New Roman"/>
          <w:sz w:val="24"/>
          <w:szCs w:val="24"/>
        </w:rPr>
        <w:t xml:space="preserve"> ferias “legales”</w:t>
      </w:r>
      <w:r w:rsidR="00AE245D" w:rsidRPr="00BD1B15">
        <w:rPr>
          <w:rStyle w:val="Refdenotaalpie"/>
          <w:rFonts w:ascii="Times New Roman" w:hAnsi="Times New Roman" w:cs="Times New Roman"/>
          <w:sz w:val="24"/>
          <w:szCs w:val="24"/>
        </w:rPr>
        <w:t xml:space="preserve"> </w:t>
      </w:r>
      <w:r w:rsidR="00AE245D" w:rsidRPr="00BD1B15">
        <w:rPr>
          <w:rStyle w:val="Refdenotaalpie"/>
          <w:rFonts w:ascii="Times New Roman" w:hAnsi="Times New Roman" w:cs="Times New Roman"/>
          <w:sz w:val="24"/>
          <w:szCs w:val="24"/>
        </w:rPr>
        <w:footnoteReference w:id="4"/>
      </w:r>
      <w:r w:rsidRPr="00BD1B15">
        <w:rPr>
          <w:rFonts w:ascii="Times New Roman" w:hAnsi="Times New Roman" w:cs="Times New Roman"/>
          <w:sz w:val="24"/>
          <w:szCs w:val="24"/>
        </w:rPr>
        <w:t xml:space="preserve"> consta de alrededor de 2000 puestos de venta, mientras que la feria de La Ribera </w:t>
      </w:r>
      <w:r w:rsidR="0003269F" w:rsidRPr="00BD1B15">
        <w:rPr>
          <w:rFonts w:ascii="Times New Roman" w:hAnsi="Times New Roman" w:cs="Times New Roman"/>
          <w:sz w:val="24"/>
          <w:szCs w:val="24"/>
        </w:rPr>
        <w:t>está conformada por unos</w:t>
      </w:r>
      <w:r w:rsidRPr="00BD1B15">
        <w:rPr>
          <w:rFonts w:ascii="Times New Roman" w:hAnsi="Times New Roman" w:cs="Times New Roman"/>
          <w:sz w:val="24"/>
          <w:szCs w:val="24"/>
        </w:rPr>
        <w:t xml:space="preserve"> 7000 </w:t>
      </w:r>
      <w:r w:rsidR="00230F61" w:rsidRPr="00BD1B15">
        <w:rPr>
          <w:rFonts w:ascii="Times New Roman" w:hAnsi="Times New Roman" w:cs="Times New Roman"/>
          <w:sz w:val="24"/>
          <w:szCs w:val="24"/>
        </w:rPr>
        <w:t>locales</w:t>
      </w:r>
      <w:r w:rsidRPr="00BD1B15">
        <w:rPr>
          <w:rFonts w:ascii="Times New Roman" w:hAnsi="Times New Roman" w:cs="Times New Roman"/>
          <w:sz w:val="24"/>
          <w:szCs w:val="24"/>
        </w:rPr>
        <w:t xml:space="preserve">. En su conjunto, el complejo comercial de La Salada emplea cerca </w:t>
      </w:r>
      <w:r w:rsidR="00F64535" w:rsidRPr="00BD1B15">
        <w:rPr>
          <w:rFonts w:ascii="Times New Roman" w:hAnsi="Times New Roman" w:cs="Times New Roman"/>
          <w:sz w:val="24"/>
          <w:szCs w:val="24"/>
        </w:rPr>
        <w:t xml:space="preserve">de </w:t>
      </w:r>
      <w:r w:rsidRPr="00BD1B15">
        <w:rPr>
          <w:rFonts w:ascii="Times New Roman" w:hAnsi="Times New Roman" w:cs="Times New Roman"/>
          <w:sz w:val="24"/>
          <w:szCs w:val="24"/>
        </w:rPr>
        <w:t xml:space="preserve">6000 familias y tiene un volumen de compradores que en el año 2009 </w:t>
      </w:r>
      <w:r w:rsidR="00AE245D" w:rsidRPr="00BD1B15">
        <w:rPr>
          <w:rFonts w:ascii="Times New Roman" w:hAnsi="Times New Roman" w:cs="Times New Roman"/>
          <w:sz w:val="24"/>
          <w:szCs w:val="24"/>
        </w:rPr>
        <w:t>posicionó</w:t>
      </w:r>
      <w:r w:rsidRPr="00BD1B15">
        <w:rPr>
          <w:rFonts w:ascii="Times New Roman" w:hAnsi="Times New Roman" w:cs="Times New Roman"/>
          <w:sz w:val="24"/>
          <w:szCs w:val="24"/>
        </w:rPr>
        <w:t xml:space="preserve"> al complejo en el tercer lugar entre los principales shoppings de</w:t>
      </w:r>
      <w:r w:rsidR="00907A24" w:rsidRPr="00BD1B15">
        <w:rPr>
          <w:rFonts w:ascii="Times New Roman" w:hAnsi="Times New Roman" w:cs="Times New Roman"/>
          <w:sz w:val="24"/>
          <w:szCs w:val="24"/>
        </w:rPr>
        <w:t xml:space="preserve"> </w:t>
      </w:r>
      <w:r w:rsidR="002431C0" w:rsidRPr="00BD1B15">
        <w:rPr>
          <w:rFonts w:ascii="Times New Roman" w:hAnsi="Times New Roman" w:cs="Times New Roman"/>
          <w:sz w:val="24"/>
          <w:szCs w:val="24"/>
        </w:rPr>
        <w:t>Argentina</w:t>
      </w:r>
      <w:r w:rsidRPr="00BD1B15">
        <w:rPr>
          <w:rStyle w:val="Refdenotaalpie"/>
          <w:rFonts w:ascii="Times New Roman" w:hAnsi="Times New Roman" w:cs="Times New Roman"/>
          <w:sz w:val="24"/>
          <w:szCs w:val="24"/>
        </w:rPr>
        <w:footnoteReference w:id="5"/>
      </w:r>
      <w:r w:rsidRPr="00BD1B15">
        <w:rPr>
          <w:rFonts w:ascii="Times New Roman" w:hAnsi="Times New Roman" w:cs="Times New Roman"/>
          <w:sz w:val="24"/>
          <w:szCs w:val="24"/>
        </w:rPr>
        <w:t>, co</w:t>
      </w:r>
      <w:r w:rsidR="002B4DBE" w:rsidRPr="00BD1B15">
        <w:rPr>
          <w:rFonts w:ascii="Times New Roman" w:hAnsi="Times New Roman" w:cs="Times New Roman"/>
          <w:sz w:val="24"/>
          <w:szCs w:val="24"/>
        </w:rPr>
        <w:t>n un número de 50</w:t>
      </w:r>
      <w:r w:rsidR="0003269F" w:rsidRPr="00BD1B15">
        <w:rPr>
          <w:rFonts w:ascii="Times New Roman" w:hAnsi="Times New Roman" w:cs="Times New Roman"/>
          <w:sz w:val="24"/>
          <w:szCs w:val="24"/>
        </w:rPr>
        <w:t>.</w:t>
      </w:r>
      <w:r w:rsidR="002B4DBE" w:rsidRPr="00BD1B15">
        <w:rPr>
          <w:rFonts w:ascii="Times New Roman" w:hAnsi="Times New Roman" w:cs="Times New Roman"/>
          <w:sz w:val="24"/>
          <w:szCs w:val="24"/>
        </w:rPr>
        <w:t>000 visitantes</w:t>
      </w:r>
      <w:r w:rsidR="0064737D" w:rsidRPr="00BD1B15">
        <w:rPr>
          <w:rFonts w:ascii="Times New Roman" w:hAnsi="Times New Roman" w:cs="Times New Roman"/>
          <w:sz w:val="24"/>
          <w:szCs w:val="24"/>
        </w:rPr>
        <w:t xml:space="preserve"> por feria</w:t>
      </w:r>
      <w:r w:rsidR="002B4DBE" w:rsidRPr="00BD1B15">
        <w:rPr>
          <w:rFonts w:ascii="Times New Roman" w:hAnsi="Times New Roman" w:cs="Times New Roman"/>
          <w:sz w:val="24"/>
          <w:szCs w:val="24"/>
        </w:rPr>
        <w:t xml:space="preserve"> </w:t>
      </w:r>
      <w:r w:rsidR="00236857" w:rsidRPr="00BD1B15">
        <w:rPr>
          <w:rFonts w:ascii="Times New Roman" w:hAnsi="Times New Roman" w:cs="Times New Roman"/>
          <w:sz w:val="24"/>
          <w:szCs w:val="24"/>
        </w:rPr>
        <w:t xml:space="preserve">(Abba, 2009; </w:t>
      </w:r>
      <w:r w:rsidR="002B4DBE" w:rsidRPr="00BD1B15">
        <w:rPr>
          <w:rFonts w:ascii="Times New Roman" w:hAnsi="Times New Roman" w:cs="Times New Roman"/>
          <w:sz w:val="24"/>
          <w:szCs w:val="24"/>
        </w:rPr>
        <w:t xml:space="preserve">D’Angiolillo et al. 2010; </w:t>
      </w:r>
      <w:r w:rsidR="00236857" w:rsidRPr="00BD1B15">
        <w:rPr>
          <w:rFonts w:ascii="Times New Roman" w:hAnsi="Times New Roman" w:cs="Times New Roman"/>
          <w:sz w:val="24"/>
          <w:szCs w:val="24"/>
        </w:rPr>
        <w:t>Gago, 2012)</w:t>
      </w:r>
      <w:r w:rsidRPr="00BD1B15">
        <w:rPr>
          <w:rFonts w:ascii="Times New Roman" w:hAnsi="Times New Roman" w:cs="Times New Roman"/>
          <w:sz w:val="24"/>
          <w:szCs w:val="24"/>
        </w:rPr>
        <w:t xml:space="preserve">. </w:t>
      </w:r>
      <w:r w:rsidR="0064737D" w:rsidRPr="00BD1B15">
        <w:rPr>
          <w:rFonts w:ascii="Times New Roman" w:hAnsi="Times New Roman" w:cs="Times New Roman"/>
          <w:sz w:val="24"/>
          <w:szCs w:val="24"/>
        </w:rPr>
        <w:t>Por otro lado</w:t>
      </w:r>
      <w:r w:rsidRPr="00BD1B15">
        <w:rPr>
          <w:rFonts w:ascii="Times New Roman" w:hAnsi="Times New Roman" w:cs="Times New Roman"/>
          <w:sz w:val="24"/>
          <w:szCs w:val="24"/>
        </w:rPr>
        <w:t>, al interior del país</w:t>
      </w:r>
      <w:r w:rsidR="0064737D" w:rsidRPr="00BD1B15">
        <w:rPr>
          <w:rFonts w:ascii="Times New Roman" w:hAnsi="Times New Roman" w:cs="Times New Roman"/>
          <w:sz w:val="24"/>
          <w:szCs w:val="24"/>
        </w:rPr>
        <w:t>,</w:t>
      </w:r>
      <w:r w:rsidRPr="00BD1B15">
        <w:rPr>
          <w:rFonts w:ascii="Times New Roman" w:hAnsi="Times New Roman" w:cs="Times New Roman"/>
          <w:sz w:val="24"/>
          <w:szCs w:val="24"/>
        </w:rPr>
        <w:t xml:space="preserve"> La Salada abastece a </w:t>
      </w:r>
      <w:r w:rsidR="0003269F" w:rsidRPr="00BD1B15">
        <w:rPr>
          <w:rFonts w:ascii="Times New Roman" w:hAnsi="Times New Roman" w:cs="Times New Roman"/>
          <w:sz w:val="24"/>
          <w:szCs w:val="24"/>
        </w:rPr>
        <w:t xml:space="preserve">otras </w:t>
      </w:r>
      <w:r w:rsidRPr="00BD1B15">
        <w:rPr>
          <w:rFonts w:ascii="Times New Roman" w:hAnsi="Times New Roman" w:cs="Times New Roman"/>
          <w:sz w:val="24"/>
          <w:szCs w:val="24"/>
        </w:rPr>
        <w:t xml:space="preserve">200 ferias de </w:t>
      </w:r>
      <w:r w:rsidR="0064737D" w:rsidRPr="00BD1B15">
        <w:rPr>
          <w:rFonts w:ascii="Times New Roman" w:hAnsi="Times New Roman" w:cs="Times New Roman"/>
          <w:sz w:val="24"/>
          <w:szCs w:val="24"/>
        </w:rPr>
        <w:t>menor envergadura</w:t>
      </w:r>
      <w:r w:rsidRPr="00BD1B15">
        <w:rPr>
          <w:rFonts w:ascii="Times New Roman" w:hAnsi="Times New Roman" w:cs="Times New Roman"/>
          <w:sz w:val="24"/>
          <w:szCs w:val="24"/>
        </w:rPr>
        <w:t>.</w:t>
      </w:r>
    </w:p>
    <w:p w:rsidR="00683B0C" w:rsidRPr="00BD1B15" w:rsidRDefault="002229D7"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Durante los últimos años el fenómeno de La Salada </w:t>
      </w:r>
      <w:r w:rsidR="0003269F" w:rsidRPr="00BD1B15">
        <w:rPr>
          <w:rFonts w:ascii="Times New Roman" w:hAnsi="Times New Roman" w:cs="Times New Roman"/>
          <w:sz w:val="24"/>
          <w:szCs w:val="24"/>
        </w:rPr>
        <w:t>cobró</w:t>
      </w:r>
      <w:r w:rsidRPr="00BD1B15">
        <w:rPr>
          <w:rFonts w:ascii="Times New Roman" w:hAnsi="Times New Roman" w:cs="Times New Roman"/>
          <w:sz w:val="24"/>
          <w:szCs w:val="24"/>
        </w:rPr>
        <w:t xml:space="preserve"> visibilidad en l</w:t>
      </w:r>
      <w:r w:rsidR="0064737D" w:rsidRPr="00BD1B15">
        <w:rPr>
          <w:rFonts w:ascii="Times New Roman" w:hAnsi="Times New Roman" w:cs="Times New Roman"/>
          <w:sz w:val="24"/>
          <w:szCs w:val="24"/>
        </w:rPr>
        <w:t>os medios de comunicación</w:t>
      </w:r>
      <w:r w:rsidRPr="00BD1B15">
        <w:rPr>
          <w:rFonts w:ascii="Times New Roman" w:hAnsi="Times New Roman" w:cs="Times New Roman"/>
          <w:sz w:val="24"/>
          <w:szCs w:val="24"/>
        </w:rPr>
        <w:t xml:space="preserve"> </w:t>
      </w:r>
      <w:r w:rsidR="0064737D" w:rsidRPr="00BD1B15">
        <w:rPr>
          <w:rFonts w:ascii="Times New Roman" w:hAnsi="Times New Roman" w:cs="Times New Roman"/>
          <w:sz w:val="24"/>
          <w:szCs w:val="24"/>
        </w:rPr>
        <w:t>y también</w:t>
      </w:r>
      <w:r w:rsidRPr="00BD1B15">
        <w:rPr>
          <w:rFonts w:ascii="Times New Roman" w:hAnsi="Times New Roman" w:cs="Times New Roman"/>
          <w:sz w:val="24"/>
          <w:szCs w:val="24"/>
        </w:rPr>
        <w:t xml:space="preserve"> en la investigación académica en ciencias sociales.</w:t>
      </w:r>
      <w:r w:rsidR="00ED3481" w:rsidRPr="00BD1B15">
        <w:rPr>
          <w:rFonts w:ascii="Times New Roman" w:hAnsi="Times New Roman" w:cs="Times New Roman"/>
          <w:sz w:val="24"/>
          <w:szCs w:val="24"/>
        </w:rPr>
        <w:t xml:space="preserve"> Esto se debe t</w:t>
      </w:r>
      <w:r w:rsidR="0003269F" w:rsidRPr="00BD1B15">
        <w:rPr>
          <w:rFonts w:ascii="Times New Roman" w:hAnsi="Times New Roman" w:cs="Times New Roman"/>
          <w:sz w:val="24"/>
          <w:szCs w:val="24"/>
        </w:rPr>
        <w:t>anto a su crecimiento económico (</w:t>
      </w:r>
      <w:r w:rsidR="00236857" w:rsidRPr="00BD1B15">
        <w:rPr>
          <w:rFonts w:ascii="Times New Roman" w:hAnsi="Times New Roman" w:cs="Times New Roman"/>
          <w:sz w:val="24"/>
          <w:szCs w:val="24"/>
        </w:rPr>
        <w:t>que se manifiesta</w:t>
      </w:r>
      <w:r w:rsidR="00ED3481" w:rsidRPr="00BD1B15">
        <w:rPr>
          <w:rFonts w:ascii="Times New Roman" w:hAnsi="Times New Roman" w:cs="Times New Roman"/>
          <w:sz w:val="24"/>
          <w:szCs w:val="24"/>
        </w:rPr>
        <w:t xml:space="preserve"> en el volumen de compra</w:t>
      </w:r>
      <w:r w:rsidR="0064737D" w:rsidRPr="00BD1B15">
        <w:rPr>
          <w:rFonts w:ascii="Times New Roman" w:hAnsi="Times New Roman" w:cs="Times New Roman"/>
          <w:sz w:val="24"/>
          <w:szCs w:val="24"/>
        </w:rPr>
        <w:t>dores, el número de puestos, la cantidad de</w:t>
      </w:r>
      <w:r w:rsidR="00ED3481" w:rsidRPr="00BD1B15">
        <w:rPr>
          <w:rFonts w:ascii="Times New Roman" w:hAnsi="Times New Roman" w:cs="Times New Roman"/>
          <w:sz w:val="24"/>
          <w:szCs w:val="24"/>
        </w:rPr>
        <w:t xml:space="preserve"> personas empleadas y su relación con otros sectores de la economía formal e informal</w:t>
      </w:r>
      <w:r w:rsidR="0003269F" w:rsidRPr="00BD1B15">
        <w:rPr>
          <w:rFonts w:ascii="Times New Roman" w:hAnsi="Times New Roman" w:cs="Times New Roman"/>
          <w:sz w:val="24"/>
          <w:szCs w:val="24"/>
        </w:rPr>
        <w:t xml:space="preserve">) como también a los rasgos que asume la organización política y social al interior del complejo, caracterizada de distintos modos por los autores que abordaron el </w:t>
      </w:r>
      <w:r w:rsidR="002431C0" w:rsidRPr="00BD1B15">
        <w:rPr>
          <w:rFonts w:ascii="Times New Roman" w:hAnsi="Times New Roman" w:cs="Times New Roman"/>
          <w:sz w:val="24"/>
          <w:szCs w:val="24"/>
        </w:rPr>
        <w:t>fenómeno</w:t>
      </w:r>
      <w:r w:rsidR="0003269F" w:rsidRPr="00BD1B15">
        <w:rPr>
          <w:rStyle w:val="Refdenotaalpie"/>
          <w:rFonts w:ascii="Times New Roman" w:hAnsi="Times New Roman" w:cs="Times New Roman"/>
          <w:sz w:val="24"/>
          <w:szCs w:val="24"/>
        </w:rPr>
        <w:footnoteReference w:id="6"/>
      </w:r>
      <w:r w:rsidR="002B4DBE" w:rsidRPr="00BD1B15">
        <w:rPr>
          <w:rFonts w:ascii="Times New Roman" w:hAnsi="Times New Roman" w:cs="Times New Roman"/>
          <w:sz w:val="24"/>
          <w:szCs w:val="24"/>
        </w:rPr>
        <w:t>.</w:t>
      </w:r>
      <w:r w:rsidR="0064737D" w:rsidRPr="00BD1B15">
        <w:rPr>
          <w:rFonts w:ascii="Times New Roman" w:hAnsi="Times New Roman" w:cs="Times New Roman"/>
          <w:sz w:val="24"/>
          <w:szCs w:val="24"/>
        </w:rPr>
        <w:t xml:space="preserve"> </w:t>
      </w:r>
      <w:r w:rsidR="00683B0C" w:rsidRPr="00BD1B15">
        <w:rPr>
          <w:rFonts w:ascii="Times New Roman" w:hAnsi="Times New Roman" w:cs="Times New Roman"/>
          <w:sz w:val="24"/>
          <w:szCs w:val="24"/>
        </w:rPr>
        <w:t>A su vez, esta expansión a nivel económico y social otorg</w:t>
      </w:r>
      <w:r w:rsidR="002431C0" w:rsidRPr="00BD1B15">
        <w:rPr>
          <w:rFonts w:ascii="Times New Roman" w:hAnsi="Times New Roman" w:cs="Times New Roman"/>
          <w:sz w:val="24"/>
          <w:szCs w:val="24"/>
        </w:rPr>
        <w:t>ó</w:t>
      </w:r>
      <w:r w:rsidR="00683B0C" w:rsidRPr="00BD1B15">
        <w:rPr>
          <w:rFonts w:ascii="Times New Roman" w:hAnsi="Times New Roman" w:cs="Times New Roman"/>
          <w:sz w:val="24"/>
          <w:szCs w:val="24"/>
        </w:rPr>
        <w:t xml:space="preserve"> relevancia a delitos que tendrían lugar al interior de la feria: comercio informal, evasión impositiva, precarización y explotación laboral (o “trabajo esclavo” como con frecuencia se </w:t>
      </w:r>
      <w:r w:rsidR="00683B0C" w:rsidRPr="00BD1B15">
        <w:rPr>
          <w:rFonts w:ascii="Times New Roman" w:hAnsi="Times New Roman" w:cs="Times New Roman"/>
          <w:sz w:val="24"/>
          <w:szCs w:val="24"/>
        </w:rPr>
        <w:lastRenderedPageBreak/>
        <w:t>lo denomina en la prensa gráfica y otros medios de comunicación) y trata de personas (Gago, 2012; Ossona, 2010; Schiavo et al., 2016)</w:t>
      </w:r>
      <w:r w:rsidR="00F43E9D" w:rsidRPr="00BD1B15">
        <w:rPr>
          <w:rStyle w:val="Refdenotaalpie"/>
          <w:rFonts w:ascii="Times New Roman" w:hAnsi="Times New Roman" w:cs="Times New Roman"/>
          <w:sz w:val="24"/>
          <w:szCs w:val="24"/>
        </w:rPr>
        <w:footnoteReference w:id="7"/>
      </w:r>
      <w:r w:rsidR="00683B0C" w:rsidRPr="00BD1B15">
        <w:rPr>
          <w:rFonts w:ascii="Times New Roman" w:hAnsi="Times New Roman" w:cs="Times New Roman"/>
          <w:sz w:val="24"/>
          <w:szCs w:val="24"/>
        </w:rPr>
        <w:t>.</w:t>
      </w:r>
    </w:p>
    <w:p w:rsidR="00683B0C" w:rsidRPr="00BD1B15" w:rsidRDefault="00683B0C"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En relación a los delitos mencionados, parte de la investigación académica en ciencias sociales (Abba, 2009; Campos, 2008; Henkel, 2016; Ossona, 2010; Sassen,  2011), se focalizó en las condiciones laborales de los trabajadores de </w:t>
      </w:r>
      <w:r w:rsidR="002431C0" w:rsidRPr="00BD1B15">
        <w:rPr>
          <w:rFonts w:ascii="Times New Roman" w:hAnsi="Times New Roman" w:cs="Times New Roman"/>
          <w:sz w:val="24"/>
          <w:szCs w:val="24"/>
        </w:rPr>
        <w:t>La Salada</w:t>
      </w:r>
      <w:r w:rsidRPr="00BD1B15">
        <w:rPr>
          <w:rFonts w:ascii="Times New Roman" w:hAnsi="Times New Roman" w:cs="Times New Roman"/>
          <w:sz w:val="24"/>
          <w:szCs w:val="24"/>
        </w:rPr>
        <w:t xml:space="preserve"> (y en particular de los trabajadores textiles</w:t>
      </w:r>
      <w:r w:rsidR="00C27C70" w:rsidRPr="00BD1B15">
        <w:rPr>
          <w:rFonts w:ascii="Times New Roman" w:hAnsi="Times New Roman" w:cs="Times New Roman"/>
          <w:sz w:val="24"/>
          <w:szCs w:val="24"/>
        </w:rPr>
        <w:t>,</w:t>
      </w:r>
      <w:r w:rsidRPr="00BD1B15">
        <w:rPr>
          <w:rFonts w:ascii="Times New Roman" w:hAnsi="Times New Roman" w:cs="Times New Roman"/>
          <w:sz w:val="24"/>
          <w:szCs w:val="24"/>
        </w:rPr>
        <w:t xml:space="preserve"> provenientes en su mayoría de Bolivia). Sin embargo, </w:t>
      </w:r>
      <w:r w:rsidR="00EC3F7B" w:rsidRPr="00BD1B15">
        <w:rPr>
          <w:rFonts w:ascii="Times New Roman" w:hAnsi="Times New Roman" w:cs="Times New Roman"/>
          <w:sz w:val="24"/>
          <w:szCs w:val="24"/>
        </w:rPr>
        <w:t>algunos</w:t>
      </w:r>
      <w:r w:rsidRPr="00BD1B15">
        <w:rPr>
          <w:rFonts w:ascii="Times New Roman" w:hAnsi="Times New Roman" w:cs="Times New Roman"/>
          <w:sz w:val="24"/>
          <w:szCs w:val="24"/>
        </w:rPr>
        <w:t xml:space="preserve"> autores han sostenido un enfoque que </w:t>
      </w:r>
      <w:r w:rsidR="002431C0" w:rsidRPr="00BD1B15">
        <w:rPr>
          <w:rFonts w:ascii="Times New Roman" w:hAnsi="Times New Roman" w:cs="Times New Roman"/>
          <w:sz w:val="24"/>
          <w:szCs w:val="24"/>
        </w:rPr>
        <w:t>incorpora</w:t>
      </w:r>
      <w:r w:rsidRPr="00BD1B15">
        <w:rPr>
          <w:rFonts w:ascii="Times New Roman" w:hAnsi="Times New Roman" w:cs="Times New Roman"/>
          <w:sz w:val="24"/>
          <w:szCs w:val="24"/>
        </w:rPr>
        <w:t xml:space="preserve"> </w:t>
      </w:r>
      <w:r w:rsidR="002431C0" w:rsidRPr="00BD1B15">
        <w:rPr>
          <w:rFonts w:ascii="Times New Roman" w:hAnsi="Times New Roman" w:cs="Times New Roman"/>
          <w:sz w:val="24"/>
          <w:szCs w:val="24"/>
        </w:rPr>
        <w:t>otras dimensiones del fenómeno,</w:t>
      </w:r>
      <w:r w:rsidRPr="00BD1B15">
        <w:rPr>
          <w:rFonts w:ascii="Times New Roman" w:hAnsi="Times New Roman" w:cs="Times New Roman"/>
          <w:sz w:val="24"/>
          <w:szCs w:val="24"/>
        </w:rPr>
        <w:t xml:space="preserve"> </w:t>
      </w:r>
      <w:r w:rsidR="00724557" w:rsidRPr="00BD1B15">
        <w:rPr>
          <w:rFonts w:ascii="Times New Roman" w:hAnsi="Times New Roman" w:cs="Times New Roman"/>
          <w:sz w:val="24"/>
          <w:szCs w:val="24"/>
        </w:rPr>
        <w:t>buscando</w:t>
      </w:r>
      <w:r w:rsidRPr="00BD1B15">
        <w:rPr>
          <w:rFonts w:ascii="Times New Roman" w:hAnsi="Times New Roman" w:cs="Times New Roman"/>
          <w:sz w:val="24"/>
          <w:szCs w:val="24"/>
        </w:rPr>
        <w:t xml:space="preserve"> abordar al complejo </w:t>
      </w:r>
      <w:r w:rsidR="00230F61" w:rsidRPr="00BD1B15">
        <w:rPr>
          <w:rFonts w:ascii="Times New Roman" w:hAnsi="Times New Roman" w:cs="Times New Roman"/>
          <w:sz w:val="24"/>
          <w:szCs w:val="24"/>
        </w:rPr>
        <w:t>comercial</w:t>
      </w:r>
      <w:r w:rsidR="002431C0" w:rsidRPr="00BD1B15">
        <w:rPr>
          <w:rFonts w:ascii="Times New Roman" w:hAnsi="Times New Roman" w:cs="Times New Roman"/>
          <w:sz w:val="24"/>
          <w:szCs w:val="24"/>
        </w:rPr>
        <w:t xml:space="preserve"> </w:t>
      </w:r>
      <w:r w:rsidRPr="00BD1B15">
        <w:rPr>
          <w:rFonts w:ascii="Times New Roman" w:hAnsi="Times New Roman" w:cs="Times New Roman"/>
          <w:sz w:val="24"/>
          <w:szCs w:val="24"/>
        </w:rPr>
        <w:t>a partir de su pos</w:t>
      </w:r>
      <w:r w:rsidR="00907A24" w:rsidRPr="00BD1B15">
        <w:rPr>
          <w:rFonts w:ascii="Times New Roman" w:hAnsi="Times New Roman" w:cs="Times New Roman"/>
          <w:sz w:val="24"/>
          <w:szCs w:val="24"/>
        </w:rPr>
        <w:t>itividad, esto es, centrándose</w:t>
      </w:r>
      <w:r w:rsidRPr="00BD1B15">
        <w:rPr>
          <w:rFonts w:ascii="Times New Roman" w:hAnsi="Times New Roman" w:cs="Times New Roman"/>
          <w:sz w:val="24"/>
          <w:szCs w:val="24"/>
        </w:rPr>
        <w:t xml:space="preserve"> </w:t>
      </w:r>
      <w:r w:rsidR="00724557" w:rsidRPr="00BD1B15">
        <w:rPr>
          <w:rFonts w:ascii="Times New Roman" w:hAnsi="Times New Roman" w:cs="Times New Roman"/>
          <w:sz w:val="24"/>
          <w:szCs w:val="24"/>
        </w:rPr>
        <w:t>en las características que asume</w:t>
      </w:r>
      <w:r w:rsidRPr="00BD1B15">
        <w:rPr>
          <w:rFonts w:ascii="Times New Roman" w:hAnsi="Times New Roman" w:cs="Times New Roman"/>
          <w:sz w:val="24"/>
          <w:szCs w:val="24"/>
        </w:rPr>
        <w:t>n las relaciones sociales al interior de la feria</w:t>
      </w:r>
      <w:r w:rsidR="00185B8C" w:rsidRPr="00BD1B15">
        <w:rPr>
          <w:rFonts w:ascii="Times New Roman" w:hAnsi="Times New Roman" w:cs="Times New Roman"/>
          <w:sz w:val="24"/>
          <w:szCs w:val="24"/>
        </w:rPr>
        <w:t xml:space="preserve">. </w:t>
      </w:r>
    </w:p>
    <w:p w:rsidR="00185B8C" w:rsidRPr="00BD1B15" w:rsidRDefault="0003269F"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Considero que una revisión de la </w:t>
      </w:r>
      <w:r w:rsidR="002431C0" w:rsidRPr="00BD1B15">
        <w:rPr>
          <w:rFonts w:ascii="Times New Roman" w:hAnsi="Times New Roman" w:cs="Times New Roman"/>
          <w:sz w:val="24"/>
          <w:szCs w:val="24"/>
        </w:rPr>
        <w:t>literatura</w:t>
      </w:r>
      <w:r w:rsidRPr="00BD1B15">
        <w:rPr>
          <w:rFonts w:ascii="Times New Roman" w:hAnsi="Times New Roman" w:cs="Times New Roman"/>
          <w:sz w:val="24"/>
          <w:szCs w:val="24"/>
        </w:rPr>
        <w:t xml:space="preserve"> académica </w:t>
      </w:r>
      <w:r w:rsidR="002431C0" w:rsidRPr="00BD1B15">
        <w:rPr>
          <w:rFonts w:ascii="Times New Roman" w:hAnsi="Times New Roman" w:cs="Times New Roman"/>
          <w:sz w:val="24"/>
          <w:szCs w:val="24"/>
        </w:rPr>
        <w:t xml:space="preserve">referente </w:t>
      </w:r>
      <w:r w:rsidR="00230F61" w:rsidRPr="00BD1B15">
        <w:rPr>
          <w:rFonts w:ascii="Times New Roman" w:hAnsi="Times New Roman" w:cs="Times New Roman"/>
          <w:sz w:val="24"/>
          <w:szCs w:val="24"/>
        </w:rPr>
        <w:t>a</w:t>
      </w:r>
      <w:r w:rsidR="002431C0" w:rsidRPr="00BD1B15">
        <w:rPr>
          <w:rFonts w:ascii="Times New Roman" w:hAnsi="Times New Roman" w:cs="Times New Roman"/>
          <w:sz w:val="24"/>
          <w:szCs w:val="24"/>
        </w:rPr>
        <w:t xml:space="preserve"> La Salada</w:t>
      </w:r>
      <w:r w:rsidRPr="00BD1B15">
        <w:rPr>
          <w:rFonts w:ascii="Times New Roman" w:hAnsi="Times New Roman" w:cs="Times New Roman"/>
          <w:sz w:val="24"/>
          <w:szCs w:val="24"/>
        </w:rPr>
        <w:t xml:space="preserve"> </w:t>
      </w:r>
      <w:r w:rsidR="00185B8C" w:rsidRPr="00BD1B15">
        <w:rPr>
          <w:rFonts w:ascii="Times New Roman" w:hAnsi="Times New Roman" w:cs="Times New Roman"/>
          <w:sz w:val="24"/>
          <w:szCs w:val="24"/>
        </w:rPr>
        <w:t xml:space="preserve">nos aportará un panorama enriquecedor acerca de los modos en que diferentes investigaciones han problematizado </w:t>
      </w:r>
      <w:r w:rsidR="00230F61" w:rsidRPr="00BD1B15">
        <w:rPr>
          <w:rFonts w:ascii="Times New Roman" w:hAnsi="Times New Roman" w:cs="Times New Roman"/>
          <w:sz w:val="24"/>
          <w:szCs w:val="24"/>
        </w:rPr>
        <w:t>e</w:t>
      </w:r>
      <w:r w:rsidR="00C27C70" w:rsidRPr="00BD1B15">
        <w:rPr>
          <w:rFonts w:ascii="Times New Roman" w:hAnsi="Times New Roman" w:cs="Times New Roman"/>
          <w:sz w:val="24"/>
          <w:szCs w:val="24"/>
        </w:rPr>
        <w:t>l</w:t>
      </w:r>
      <w:r w:rsidR="00230F61" w:rsidRPr="00BD1B15">
        <w:rPr>
          <w:rFonts w:ascii="Times New Roman" w:hAnsi="Times New Roman" w:cs="Times New Roman"/>
          <w:sz w:val="24"/>
          <w:szCs w:val="24"/>
        </w:rPr>
        <w:t xml:space="preserve"> fenómeno</w:t>
      </w:r>
      <w:r w:rsidR="00185B8C" w:rsidRPr="00BD1B15">
        <w:rPr>
          <w:rFonts w:ascii="Times New Roman" w:hAnsi="Times New Roman" w:cs="Times New Roman"/>
          <w:sz w:val="24"/>
          <w:szCs w:val="24"/>
        </w:rPr>
        <w:t xml:space="preserve">, así como también de las dimensiones que </w:t>
      </w:r>
      <w:r w:rsidR="00230F61" w:rsidRPr="00BD1B15">
        <w:rPr>
          <w:rFonts w:ascii="Times New Roman" w:hAnsi="Times New Roman" w:cs="Times New Roman"/>
          <w:sz w:val="24"/>
          <w:szCs w:val="24"/>
        </w:rPr>
        <w:t>se decidieron abordar</w:t>
      </w:r>
      <w:r w:rsidR="00185B8C" w:rsidRPr="00BD1B15">
        <w:rPr>
          <w:rFonts w:ascii="Times New Roman" w:hAnsi="Times New Roman" w:cs="Times New Roman"/>
          <w:sz w:val="24"/>
          <w:szCs w:val="24"/>
        </w:rPr>
        <w:t>. Considero además que un</w:t>
      </w:r>
      <w:r w:rsidR="000C5795" w:rsidRPr="00BD1B15">
        <w:rPr>
          <w:rFonts w:ascii="Times New Roman" w:hAnsi="Times New Roman" w:cs="Times New Roman"/>
          <w:sz w:val="24"/>
          <w:szCs w:val="24"/>
        </w:rPr>
        <w:t>a</w:t>
      </w:r>
      <w:r w:rsidR="00185B8C" w:rsidRPr="00BD1B15">
        <w:rPr>
          <w:rFonts w:ascii="Times New Roman" w:hAnsi="Times New Roman" w:cs="Times New Roman"/>
          <w:sz w:val="24"/>
          <w:szCs w:val="24"/>
        </w:rPr>
        <w:t xml:space="preserve"> </w:t>
      </w:r>
      <w:r w:rsidR="000C5795" w:rsidRPr="00BD1B15">
        <w:rPr>
          <w:rFonts w:ascii="Times New Roman" w:hAnsi="Times New Roman" w:cs="Times New Roman"/>
          <w:sz w:val="24"/>
          <w:szCs w:val="24"/>
        </w:rPr>
        <w:t>revisión</w:t>
      </w:r>
      <w:r w:rsidR="00185B8C" w:rsidRPr="00BD1B15">
        <w:rPr>
          <w:rFonts w:ascii="Times New Roman" w:hAnsi="Times New Roman" w:cs="Times New Roman"/>
          <w:sz w:val="24"/>
          <w:szCs w:val="24"/>
        </w:rPr>
        <w:t xml:space="preserve"> de este tipo favorecerá la identificación de divergencias y puntos de contacto en los hallazgos producidos por estos trabajos.</w:t>
      </w:r>
    </w:p>
    <w:p w:rsidR="005D624B" w:rsidRPr="00BD1B15" w:rsidRDefault="005D624B" w:rsidP="005D624B">
      <w:pPr>
        <w:pStyle w:val="NormalWeb"/>
        <w:spacing w:before="0" w:beforeAutospacing="0" w:after="0" w:afterAutospacing="0" w:line="360" w:lineRule="auto"/>
        <w:jc w:val="both"/>
        <w:rPr>
          <w:color w:val="000000"/>
        </w:rPr>
      </w:pPr>
      <w:r w:rsidRPr="00BD1B15">
        <w:rPr>
          <w:color w:val="000000"/>
        </w:rPr>
        <w:t>El rastreo bibliográfico se realizó a través del motor de búsqueda de Google Académico utilizando como entrada los términos “Feria de La Salada” y “La Salada”. Se selecci</w:t>
      </w:r>
      <w:r w:rsidR="00994FF6" w:rsidRPr="00BD1B15">
        <w:rPr>
          <w:color w:val="000000"/>
        </w:rPr>
        <w:t>o</w:t>
      </w:r>
      <w:r w:rsidRPr="00BD1B15">
        <w:rPr>
          <w:color w:val="000000"/>
        </w:rPr>
        <w:t xml:space="preserve">naron aquellas investigaciones que toman al complejo ferial como objeto de estudio. Este primer cuerpo de </w:t>
      </w:r>
      <w:r w:rsidR="00994FF6" w:rsidRPr="00BD1B15">
        <w:rPr>
          <w:color w:val="000000"/>
        </w:rPr>
        <w:t>trabajo</w:t>
      </w:r>
      <w:r w:rsidR="00230F61" w:rsidRPr="00BD1B15">
        <w:rPr>
          <w:color w:val="000000"/>
        </w:rPr>
        <w:t>s</w:t>
      </w:r>
      <w:r w:rsidRPr="00BD1B15">
        <w:rPr>
          <w:color w:val="000000"/>
        </w:rPr>
        <w:t xml:space="preserve"> fue ampliado mediante la incorporación de </w:t>
      </w:r>
      <w:r w:rsidR="00994FF6" w:rsidRPr="00BD1B15">
        <w:rPr>
          <w:color w:val="000000"/>
        </w:rPr>
        <w:t>bibliografía pertinente que se encontraba referenciada en las investigaciones de la primer selección</w:t>
      </w:r>
      <w:r w:rsidRPr="00BD1B15">
        <w:rPr>
          <w:color w:val="000000"/>
        </w:rPr>
        <w:t>.</w:t>
      </w:r>
    </w:p>
    <w:p w:rsidR="00724557" w:rsidRPr="00BD1B15" w:rsidRDefault="00724557" w:rsidP="00C36218">
      <w:pPr>
        <w:spacing w:line="360" w:lineRule="auto"/>
        <w:rPr>
          <w:rFonts w:ascii="Times New Roman" w:hAnsi="Times New Roman" w:cs="Times New Roman"/>
          <w:sz w:val="24"/>
          <w:szCs w:val="24"/>
        </w:rPr>
      </w:pPr>
    </w:p>
    <w:p w:rsidR="00F47E8C" w:rsidRPr="00BD1B15" w:rsidRDefault="00236857"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A partir de la revisión de </w:t>
      </w:r>
      <w:r w:rsidR="00AE245D" w:rsidRPr="00BD1B15">
        <w:rPr>
          <w:rFonts w:ascii="Times New Roman" w:hAnsi="Times New Roman" w:cs="Times New Roman"/>
          <w:sz w:val="24"/>
          <w:szCs w:val="24"/>
        </w:rPr>
        <w:t xml:space="preserve">algunas de las principales investigaciones </w:t>
      </w:r>
      <w:r w:rsidR="00EC3F7B" w:rsidRPr="00BD1B15">
        <w:rPr>
          <w:rFonts w:ascii="Times New Roman" w:hAnsi="Times New Roman" w:cs="Times New Roman"/>
          <w:sz w:val="24"/>
          <w:szCs w:val="24"/>
        </w:rPr>
        <w:t>referentes</w:t>
      </w:r>
      <w:r w:rsidR="00AE245D" w:rsidRPr="00BD1B15">
        <w:rPr>
          <w:rFonts w:ascii="Times New Roman" w:hAnsi="Times New Roman" w:cs="Times New Roman"/>
          <w:sz w:val="24"/>
          <w:szCs w:val="24"/>
        </w:rPr>
        <w:t xml:space="preserve"> a</w:t>
      </w:r>
      <w:r w:rsidRPr="00BD1B15">
        <w:rPr>
          <w:rFonts w:ascii="Times New Roman" w:hAnsi="Times New Roman" w:cs="Times New Roman"/>
          <w:sz w:val="24"/>
          <w:szCs w:val="24"/>
        </w:rPr>
        <w:t xml:space="preserve"> la feria de La Salada, </w:t>
      </w:r>
      <w:r w:rsidR="00185B8C" w:rsidRPr="00BD1B15">
        <w:rPr>
          <w:rFonts w:ascii="Times New Roman" w:hAnsi="Times New Roman" w:cs="Times New Roman"/>
          <w:sz w:val="24"/>
          <w:szCs w:val="24"/>
        </w:rPr>
        <w:t>pude observar que el principal criterio de distinción entre estos estudios radica en el modo en que se posicionan ante la existencia misma de la feria.</w:t>
      </w:r>
      <w:r w:rsidR="00043D31" w:rsidRPr="00BD1B15">
        <w:rPr>
          <w:rFonts w:ascii="Times New Roman" w:hAnsi="Times New Roman" w:cs="Times New Roman"/>
          <w:sz w:val="24"/>
          <w:szCs w:val="24"/>
        </w:rPr>
        <w:t xml:space="preserve"> </w:t>
      </w:r>
      <w:r w:rsidR="00185B8C" w:rsidRPr="00BD1B15">
        <w:rPr>
          <w:rFonts w:ascii="Times New Roman" w:hAnsi="Times New Roman" w:cs="Times New Roman"/>
          <w:sz w:val="24"/>
          <w:szCs w:val="24"/>
        </w:rPr>
        <w:t>Las investigaciones que se concentran en las condiciones de trabajo de los feriantes tienden a</w:t>
      </w:r>
      <w:r w:rsidR="00043D31" w:rsidRPr="00BD1B15">
        <w:rPr>
          <w:rFonts w:ascii="Times New Roman" w:hAnsi="Times New Roman" w:cs="Times New Roman"/>
          <w:sz w:val="24"/>
          <w:szCs w:val="24"/>
        </w:rPr>
        <w:t xml:space="preserve"> cuestionar la legitimidad de la existencia del complejo</w:t>
      </w:r>
      <w:r w:rsidR="00EC3F7B" w:rsidRPr="00BD1B15">
        <w:rPr>
          <w:rFonts w:ascii="Times New Roman" w:hAnsi="Times New Roman" w:cs="Times New Roman"/>
          <w:sz w:val="24"/>
          <w:szCs w:val="24"/>
        </w:rPr>
        <w:t xml:space="preserve"> en sí</w:t>
      </w:r>
      <w:r w:rsidR="00043D31" w:rsidRPr="00BD1B15">
        <w:rPr>
          <w:rFonts w:ascii="Times New Roman" w:hAnsi="Times New Roman" w:cs="Times New Roman"/>
          <w:sz w:val="24"/>
          <w:szCs w:val="24"/>
        </w:rPr>
        <w:t>, mientras que en otros estudios se observan posicionamientos que s</w:t>
      </w:r>
      <w:r w:rsidR="00EC3F7B" w:rsidRPr="00BD1B15">
        <w:rPr>
          <w:rFonts w:ascii="Times New Roman" w:hAnsi="Times New Roman" w:cs="Times New Roman"/>
          <w:sz w:val="24"/>
          <w:szCs w:val="24"/>
        </w:rPr>
        <w:t>ostienen</w:t>
      </w:r>
      <w:r w:rsidR="00043D31" w:rsidRPr="00BD1B15">
        <w:rPr>
          <w:rFonts w:ascii="Times New Roman" w:hAnsi="Times New Roman" w:cs="Times New Roman"/>
          <w:sz w:val="24"/>
          <w:szCs w:val="24"/>
        </w:rPr>
        <w:t xml:space="preserve"> que un </w:t>
      </w:r>
      <w:r w:rsidR="002431C0" w:rsidRPr="00BD1B15">
        <w:rPr>
          <w:rFonts w:ascii="Times New Roman" w:hAnsi="Times New Roman" w:cs="Times New Roman"/>
          <w:sz w:val="24"/>
          <w:szCs w:val="24"/>
        </w:rPr>
        <w:t>enfoque concentrado únicamente</w:t>
      </w:r>
      <w:r w:rsidR="00043D31" w:rsidRPr="00BD1B15">
        <w:rPr>
          <w:rFonts w:ascii="Times New Roman" w:hAnsi="Times New Roman" w:cs="Times New Roman"/>
          <w:sz w:val="24"/>
          <w:szCs w:val="24"/>
        </w:rPr>
        <w:t xml:space="preserve"> en la precarización laboral o en otro tipo de delitos resulta insuficiente para un abordaje integral del fenómeno.</w:t>
      </w:r>
    </w:p>
    <w:p w:rsidR="00F47E8C" w:rsidRPr="00BD1B15" w:rsidRDefault="00EC3F7B"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lastRenderedPageBreak/>
        <w:t>Tomando esto en consideración, podemos organizar</w:t>
      </w:r>
      <w:r w:rsidR="00C27C70" w:rsidRPr="00BD1B15">
        <w:rPr>
          <w:rFonts w:ascii="Times New Roman" w:hAnsi="Times New Roman" w:cs="Times New Roman"/>
          <w:sz w:val="24"/>
          <w:szCs w:val="24"/>
        </w:rPr>
        <w:t xml:space="preserve"> a lo</w:t>
      </w:r>
      <w:r w:rsidR="00043D31" w:rsidRPr="00BD1B15">
        <w:rPr>
          <w:rFonts w:ascii="Times New Roman" w:hAnsi="Times New Roman" w:cs="Times New Roman"/>
          <w:sz w:val="24"/>
          <w:szCs w:val="24"/>
        </w:rPr>
        <w:t xml:space="preserve">s </w:t>
      </w:r>
      <w:r w:rsidR="00C27C70" w:rsidRPr="00BD1B15">
        <w:rPr>
          <w:rFonts w:ascii="Times New Roman" w:hAnsi="Times New Roman" w:cs="Times New Roman"/>
          <w:sz w:val="24"/>
          <w:szCs w:val="24"/>
        </w:rPr>
        <w:t>estudios</w:t>
      </w:r>
      <w:r w:rsidR="00043D31" w:rsidRPr="00BD1B15">
        <w:rPr>
          <w:rFonts w:ascii="Times New Roman" w:hAnsi="Times New Roman" w:cs="Times New Roman"/>
          <w:sz w:val="24"/>
          <w:szCs w:val="24"/>
        </w:rPr>
        <w:t xml:space="preserve"> referentes a la feria de La Salada en dos grupos: a) aquellos trabajos que focalizan sus análisis en las condiciones de</w:t>
      </w:r>
      <w:r w:rsidR="00AE245D" w:rsidRPr="00BD1B15">
        <w:rPr>
          <w:rFonts w:ascii="Times New Roman" w:hAnsi="Times New Roman" w:cs="Times New Roman"/>
          <w:sz w:val="24"/>
          <w:szCs w:val="24"/>
        </w:rPr>
        <w:t xml:space="preserve"> precarización y</w:t>
      </w:r>
      <w:r w:rsidR="00043D31" w:rsidRPr="00BD1B15">
        <w:rPr>
          <w:rFonts w:ascii="Times New Roman" w:hAnsi="Times New Roman" w:cs="Times New Roman"/>
          <w:sz w:val="24"/>
          <w:szCs w:val="24"/>
        </w:rPr>
        <w:t xml:space="preserve"> explotación laboral a las que se ven sometidos muchos de los trabajadores textiles que producen la mercadería comercializada; </w:t>
      </w:r>
      <w:r w:rsidR="002431C0" w:rsidRPr="00BD1B15">
        <w:rPr>
          <w:rFonts w:ascii="Times New Roman" w:hAnsi="Times New Roman" w:cs="Times New Roman"/>
          <w:sz w:val="24"/>
          <w:szCs w:val="24"/>
        </w:rPr>
        <w:t>b) investigaciones que centr</w:t>
      </w:r>
      <w:r w:rsidR="00043D31" w:rsidRPr="00BD1B15">
        <w:rPr>
          <w:rFonts w:ascii="Times New Roman" w:hAnsi="Times New Roman" w:cs="Times New Roman"/>
          <w:sz w:val="24"/>
          <w:szCs w:val="24"/>
        </w:rPr>
        <w:t>an</w:t>
      </w:r>
      <w:r w:rsidR="002431C0" w:rsidRPr="00BD1B15">
        <w:rPr>
          <w:rFonts w:ascii="Times New Roman" w:hAnsi="Times New Roman" w:cs="Times New Roman"/>
          <w:sz w:val="24"/>
          <w:szCs w:val="24"/>
        </w:rPr>
        <w:t xml:space="preserve"> el foco de</w:t>
      </w:r>
      <w:r w:rsidR="00043D31" w:rsidRPr="00BD1B15">
        <w:rPr>
          <w:rFonts w:ascii="Times New Roman" w:hAnsi="Times New Roman" w:cs="Times New Roman"/>
          <w:sz w:val="24"/>
          <w:szCs w:val="24"/>
        </w:rPr>
        <w:t xml:space="preserve"> sus análisis en </w:t>
      </w:r>
      <w:r w:rsidR="00AE245D" w:rsidRPr="00BD1B15">
        <w:rPr>
          <w:rFonts w:ascii="Times New Roman" w:hAnsi="Times New Roman" w:cs="Times New Roman"/>
          <w:sz w:val="24"/>
          <w:szCs w:val="24"/>
        </w:rPr>
        <w:t>el tipo de relaciones sociales que se producen al interior de la feria</w:t>
      </w:r>
      <w:r w:rsidR="008D2090" w:rsidRPr="00BD1B15">
        <w:rPr>
          <w:rFonts w:ascii="Times New Roman" w:hAnsi="Times New Roman" w:cs="Times New Roman"/>
          <w:sz w:val="24"/>
          <w:szCs w:val="24"/>
        </w:rPr>
        <w:t>.</w:t>
      </w:r>
    </w:p>
    <w:p w:rsidR="00043D31" w:rsidRPr="00BD1B15" w:rsidRDefault="00043D31" w:rsidP="00C36218">
      <w:pPr>
        <w:spacing w:line="360" w:lineRule="auto"/>
        <w:rPr>
          <w:rFonts w:ascii="Times New Roman" w:hAnsi="Times New Roman" w:cs="Times New Roman"/>
          <w:sz w:val="24"/>
          <w:szCs w:val="24"/>
        </w:rPr>
      </w:pPr>
    </w:p>
    <w:p w:rsidR="008D2090" w:rsidRPr="00BD1B15" w:rsidRDefault="008D2090"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En los siguientes apartados se desarrollarán </w:t>
      </w:r>
      <w:r w:rsidR="00230F61" w:rsidRPr="00BD1B15">
        <w:rPr>
          <w:rFonts w:ascii="Times New Roman" w:hAnsi="Times New Roman" w:cs="Times New Roman"/>
          <w:sz w:val="24"/>
          <w:szCs w:val="24"/>
        </w:rPr>
        <w:t>las características generales</w:t>
      </w:r>
      <w:r w:rsidRPr="00BD1B15">
        <w:rPr>
          <w:rFonts w:ascii="Times New Roman" w:hAnsi="Times New Roman" w:cs="Times New Roman"/>
          <w:sz w:val="24"/>
          <w:szCs w:val="24"/>
        </w:rPr>
        <w:t xml:space="preserve"> de</w:t>
      </w:r>
      <w:r w:rsidR="00C27C70" w:rsidRPr="00BD1B15">
        <w:rPr>
          <w:rFonts w:ascii="Times New Roman" w:hAnsi="Times New Roman" w:cs="Times New Roman"/>
          <w:sz w:val="24"/>
          <w:szCs w:val="24"/>
        </w:rPr>
        <w:t xml:space="preserve"> las investigaciones de</w:t>
      </w:r>
      <w:r w:rsidRPr="00BD1B15">
        <w:rPr>
          <w:rFonts w:ascii="Times New Roman" w:hAnsi="Times New Roman" w:cs="Times New Roman"/>
          <w:sz w:val="24"/>
          <w:szCs w:val="24"/>
        </w:rPr>
        <w:t xml:space="preserve"> estos grupos destacando las formas en que abordan el fenómeno, sus discrepancias y puntos de contacto.</w:t>
      </w:r>
    </w:p>
    <w:p w:rsidR="008D2090" w:rsidRPr="00BD1B15" w:rsidRDefault="008D2090" w:rsidP="00C36218">
      <w:pPr>
        <w:spacing w:line="360" w:lineRule="auto"/>
        <w:rPr>
          <w:rFonts w:ascii="Times New Roman" w:hAnsi="Times New Roman" w:cs="Times New Roman"/>
          <w:sz w:val="24"/>
          <w:szCs w:val="24"/>
        </w:rPr>
      </w:pPr>
    </w:p>
    <w:p w:rsidR="00AC2A47" w:rsidRPr="00BD1B15" w:rsidRDefault="00AC2A47" w:rsidP="00C36218">
      <w:pPr>
        <w:spacing w:line="360" w:lineRule="auto"/>
        <w:rPr>
          <w:rFonts w:ascii="Times New Roman" w:hAnsi="Times New Roman" w:cs="Times New Roman"/>
          <w:b/>
          <w:sz w:val="24"/>
          <w:szCs w:val="24"/>
        </w:rPr>
      </w:pPr>
      <w:r w:rsidRPr="00BD1B15">
        <w:rPr>
          <w:rFonts w:ascii="Times New Roman" w:hAnsi="Times New Roman" w:cs="Times New Roman"/>
          <w:b/>
          <w:sz w:val="24"/>
          <w:szCs w:val="24"/>
        </w:rPr>
        <w:t>Investigaciones que abordan al complejo de La Salada focalizándose en las condiciones laborales de los feriantes</w:t>
      </w:r>
    </w:p>
    <w:p w:rsidR="00AC2A47" w:rsidRPr="00BD1B15" w:rsidRDefault="00AC2A47" w:rsidP="00C36218">
      <w:pPr>
        <w:spacing w:line="360" w:lineRule="auto"/>
        <w:rPr>
          <w:rFonts w:ascii="Times New Roman" w:hAnsi="Times New Roman" w:cs="Times New Roman"/>
          <w:sz w:val="24"/>
          <w:szCs w:val="24"/>
        </w:rPr>
      </w:pPr>
    </w:p>
    <w:p w:rsidR="00D74088" w:rsidRPr="00BD1B15" w:rsidRDefault="008D2090" w:rsidP="00D7408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La mayoría de las investigaciones </w:t>
      </w:r>
      <w:r w:rsidR="002431C0" w:rsidRPr="00BD1B15">
        <w:rPr>
          <w:rFonts w:ascii="Times New Roman" w:hAnsi="Times New Roman" w:cs="Times New Roman"/>
          <w:sz w:val="24"/>
          <w:szCs w:val="24"/>
        </w:rPr>
        <w:t>de</w:t>
      </w:r>
      <w:r w:rsidRPr="00BD1B15">
        <w:rPr>
          <w:rFonts w:ascii="Times New Roman" w:hAnsi="Times New Roman" w:cs="Times New Roman"/>
          <w:sz w:val="24"/>
          <w:szCs w:val="24"/>
        </w:rPr>
        <w:t xml:space="preserve"> este grupo </w:t>
      </w:r>
      <w:r w:rsidR="002431C0" w:rsidRPr="00BD1B15">
        <w:rPr>
          <w:rFonts w:ascii="Times New Roman" w:hAnsi="Times New Roman" w:cs="Times New Roman"/>
          <w:sz w:val="24"/>
          <w:szCs w:val="24"/>
        </w:rPr>
        <w:t>estudian</w:t>
      </w:r>
      <w:r w:rsidR="00EA727B" w:rsidRPr="00BD1B15">
        <w:rPr>
          <w:rFonts w:ascii="Times New Roman" w:hAnsi="Times New Roman" w:cs="Times New Roman"/>
          <w:sz w:val="24"/>
          <w:szCs w:val="24"/>
        </w:rPr>
        <w:t xml:space="preserve"> el fenómeno de la feria a partir de una</w:t>
      </w:r>
      <w:r w:rsidRPr="00BD1B15">
        <w:rPr>
          <w:rFonts w:ascii="Times New Roman" w:hAnsi="Times New Roman" w:cs="Times New Roman"/>
          <w:sz w:val="24"/>
          <w:szCs w:val="24"/>
        </w:rPr>
        <w:t xml:space="preserve"> </w:t>
      </w:r>
      <w:r w:rsidR="00EA727B" w:rsidRPr="00BD1B15">
        <w:rPr>
          <w:rFonts w:ascii="Times New Roman" w:hAnsi="Times New Roman" w:cs="Times New Roman"/>
          <w:sz w:val="24"/>
          <w:szCs w:val="24"/>
        </w:rPr>
        <w:t xml:space="preserve"> distinción </w:t>
      </w:r>
      <w:r w:rsidRPr="00BD1B15">
        <w:rPr>
          <w:rFonts w:ascii="Times New Roman" w:hAnsi="Times New Roman" w:cs="Times New Roman"/>
          <w:sz w:val="24"/>
          <w:szCs w:val="24"/>
        </w:rPr>
        <w:t xml:space="preserve">(muchas veces no explícita) </w:t>
      </w:r>
      <w:r w:rsidR="00EA727B" w:rsidRPr="00BD1B15">
        <w:rPr>
          <w:rFonts w:ascii="Times New Roman" w:hAnsi="Times New Roman" w:cs="Times New Roman"/>
          <w:sz w:val="24"/>
          <w:szCs w:val="24"/>
        </w:rPr>
        <w:t xml:space="preserve">entre lo legal y lo ilegal. </w:t>
      </w:r>
      <w:r w:rsidRPr="00BD1B15">
        <w:rPr>
          <w:rFonts w:ascii="Times New Roman" w:hAnsi="Times New Roman" w:cs="Times New Roman"/>
          <w:sz w:val="24"/>
          <w:szCs w:val="24"/>
        </w:rPr>
        <w:t>S</w:t>
      </w:r>
      <w:r w:rsidR="00D74088" w:rsidRPr="00BD1B15">
        <w:rPr>
          <w:rFonts w:ascii="Times New Roman" w:hAnsi="Times New Roman" w:cs="Times New Roman"/>
          <w:sz w:val="24"/>
          <w:szCs w:val="24"/>
        </w:rPr>
        <w:t>e puede observar que el principal aspecto</w:t>
      </w:r>
      <w:r w:rsidR="00EA727B" w:rsidRPr="00BD1B15">
        <w:rPr>
          <w:rFonts w:ascii="Times New Roman" w:hAnsi="Times New Roman" w:cs="Times New Roman"/>
          <w:sz w:val="24"/>
          <w:szCs w:val="24"/>
        </w:rPr>
        <w:t xml:space="preserve"> </w:t>
      </w:r>
      <w:r w:rsidR="00D74088" w:rsidRPr="00BD1B15">
        <w:rPr>
          <w:rFonts w:ascii="Times New Roman" w:hAnsi="Times New Roman" w:cs="Times New Roman"/>
          <w:sz w:val="24"/>
          <w:szCs w:val="24"/>
        </w:rPr>
        <w:t>abordado</w:t>
      </w:r>
      <w:r w:rsidRPr="00BD1B15">
        <w:rPr>
          <w:rFonts w:ascii="Times New Roman" w:hAnsi="Times New Roman" w:cs="Times New Roman"/>
          <w:sz w:val="24"/>
          <w:szCs w:val="24"/>
        </w:rPr>
        <w:t xml:space="preserve"> </w:t>
      </w:r>
      <w:r w:rsidR="00D74088" w:rsidRPr="00BD1B15">
        <w:rPr>
          <w:rFonts w:ascii="Times New Roman" w:hAnsi="Times New Roman" w:cs="Times New Roman"/>
          <w:sz w:val="24"/>
          <w:szCs w:val="24"/>
        </w:rPr>
        <w:t>s</w:t>
      </w:r>
      <w:r w:rsidRPr="00BD1B15">
        <w:rPr>
          <w:rFonts w:ascii="Times New Roman" w:hAnsi="Times New Roman" w:cs="Times New Roman"/>
          <w:sz w:val="24"/>
          <w:szCs w:val="24"/>
        </w:rPr>
        <w:t xml:space="preserve">on las condiciones de </w:t>
      </w:r>
      <w:r w:rsidR="00D74088" w:rsidRPr="00BD1B15">
        <w:rPr>
          <w:rFonts w:ascii="Times New Roman" w:hAnsi="Times New Roman" w:cs="Times New Roman"/>
          <w:sz w:val="24"/>
          <w:szCs w:val="24"/>
        </w:rPr>
        <w:t xml:space="preserve">precarización y </w:t>
      </w:r>
      <w:r w:rsidRPr="00BD1B15">
        <w:rPr>
          <w:rFonts w:ascii="Times New Roman" w:hAnsi="Times New Roman" w:cs="Times New Roman"/>
          <w:sz w:val="24"/>
          <w:szCs w:val="24"/>
        </w:rPr>
        <w:t xml:space="preserve">explotación que padecen los trabajadores textiles, en su mayoría migrantes </w:t>
      </w:r>
      <w:r w:rsidR="00230F61" w:rsidRPr="00BD1B15">
        <w:rPr>
          <w:rFonts w:ascii="Times New Roman" w:hAnsi="Times New Roman" w:cs="Times New Roman"/>
          <w:sz w:val="24"/>
          <w:szCs w:val="24"/>
        </w:rPr>
        <w:t>provenientes de Bolivia</w:t>
      </w:r>
      <w:r w:rsidR="00AE245D" w:rsidRPr="00BD1B15">
        <w:rPr>
          <w:rStyle w:val="Refdenotaalpie"/>
          <w:rFonts w:ascii="Times New Roman" w:hAnsi="Times New Roman" w:cs="Times New Roman"/>
          <w:sz w:val="24"/>
          <w:szCs w:val="24"/>
        </w:rPr>
        <w:footnoteReference w:id="8"/>
      </w:r>
      <w:r w:rsidR="00AE245D" w:rsidRPr="00BD1B15">
        <w:rPr>
          <w:rFonts w:ascii="Times New Roman" w:hAnsi="Times New Roman" w:cs="Times New Roman"/>
          <w:sz w:val="24"/>
          <w:szCs w:val="24"/>
        </w:rPr>
        <w:t xml:space="preserve"> (Henkel,</w:t>
      </w:r>
      <w:r w:rsidR="00C27C70" w:rsidRPr="00BD1B15">
        <w:rPr>
          <w:rFonts w:ascii="Times New Roman" w:hAnsi="Times New Roman" w:cs="Times New Roman"/>
          <w:sz w:val="24"/>
          <w:szCs w:val="24"/>
        </w:rPr>
        <w:t xml:space="preserve"> 2016; Ossona 2010; Sassen, 2011</w:t>
      </w:r>
      <w:r w:rsidR="00AE245D" w:rsidRPr="00BD1B15">
        <w:rPr>
          <w:rFonts w:ascii="Times New Roman" w:hAnsi="Times New Roman" w:cs="Times New Roman"/>
          <w:sz w:val="24"/>
          <w:szCs w:val="24"/>
        </w:rPr>
        <w:t>; Campos 2008)</w:t>
      </w:r>
      <w:r w:rsidR="00EA727B" w:rsidRPr="00BD1B15">
        <w:rPr>
          <w:rFonts w:ascii="Times New Roman" w:hAnsi="Times New Roman" w:cs="Times New Roman"/>
          <w:sz w:val="24"/>
          <w:szCs w:val="24"/>
        </w:rPr>
        <w:t>.</w:t>
      </w:r>
      <w:r w:rsidR="00D74088" w:rsidRPr="00BD1B15">
        <w:rPr>
          <w:rFonts w:ascii="Times New Roman" w:hAnsi="Times New Roman" w:cs="Times New Roman"/>
          <w:sz w:val="24"/>
          <w:szCs w:val="24"/>
        </w:rPr>
        <w:t xml:space="preserve"> </w:t>
      </w:r>
      <w:r w:rsidR="00D74088" w:rsidRPr="00BD1B15">
        <w:rPr>
          <w:rFonts w:ascii="Times New Roman" w:hAnsi="Times New Roman" w:cs="Times New Roman"/>
          <w:color w:val="000000"/>
          <w:sz w:val="24"/>
          <w:szCs w:val="24"/>
        </w:rPr>
        <w:t xml:space="preserve">Como </w:t>
      </w:r>
      <w:r w:rsidR="00230F61" w:rsidRPr="00BD1B15">
        <w:rPr>
          <w:rFonts w:ascii="Times New Roman" w:hAnsi="Times New Roman" w:cs="Times New Roman"/>
          <w:color w:val="000000"/>
          <w:sz w:val="24"/>
          <w:szCs w:val="24"/>
        </w:rPr>
        <w:t>características</w:t>
      </w:r>
      <w:r w:rsidR="00D74088" w:rsidRPr="00BD1B15">
        <w:rPr>
          <w:rFonts w:ascii="Times New Roman" w:hAnsi="Times New Roman" w:cs="Times New Roman"/>
          <w:color w:val="000000"/>
          <w:sz w:val="24"/>
          <w:szCs w:val="24"/>
        </w:rPr>
        <w:t xml:space="preserve"> comunes de estas condiciones laborales, los autores mencionan bajos salarios (el pago suele ser por prenda realizada), contratos laborales no r</w:t>
      </w:r>
      <w:r w:rsidR="00247C7E" w:rsidRPr="00BD1B15">
        <w:rPr>
          <w:rFonts w:ascii="Times New Roman" w:hAnsi="Times New Roman" w:cs="Times New Roman"/>
          <w:color w:val="000000"/>
          <w:sz w:val="24"/>
          <w:szCs w:val="24"/>
        </w:rPr>
        <w:t>egistrados, jornadas de hasta dieciocho</w:t>
      </w:r>
      <w:r w:rsidR="00D74088" w:rsidRPr="00BD1B15">
        <w:rPr>
          <w:rFonts w:ascii="Times New Roman" w:hAnsi="Times New Roman" w:cs="Times New Roman"/>
          <w:color w:val="000000"/>
          <w:sz w:val="24"/>
          <w:szCs w:val="24"/>
        </w:rPr>
        <w:t xml:space="preserve"> horas y </w:t>
      </w:r>
      <w:r w:rsidR="00247C7E" w:rsidRPr="00BD1B15">
        <w:rPr>
          <w:rFonts w:ascii="Times New Roman" w:hAnsi="Times New Roman" w:cs="Times New Roman"/>
          <w:color w:val="000000"/>
          <w:sz w:val="24"/>
          <w:szCs w:val="24"/>
        </w:rPr>
        <w:t>ambientes</w:t>
      </w:r>
      <w:r w:rsidR="00D74088" w:rsidRPr="00BD1B15">
        <w:rPr>
          <w:rFonts w:ascii="Times New Roman" w:hAnsi="Times New Roman" w:cs="Times New Roman"/>
          <w:color w:val="000000"/>
          <w:sz w:val="24"/>
          <w:szCs w:val="24"/>
        </w:rPr>
        <w:t xml:space="preserve"> de </w:t>
      </w:r>
      <w:r w:rsidR="00247C7E" w:rsidRPr="00BD1B15">
        <w:rPr>
          <w:rFonts w:ascii="Times New Roman" w:hAnsi="Times New Roman" w:cs="Times New Roman"/>
          <w:color w:val="000000"/>
          <w:sz w:val="24"/>
          <w:szCs w:val="24"/>
        </w:rPr>
        <w:t>trabajo insalubres</w:t>
      </w:r>
      <w:r w:rsidR="00D74088" w:rsidRPr="00BD1B15">
        <w:rPr>
          <w:rFonts w:ascii="Times New Roman" w:hAnsi="Times New Roman" w:cs="Times New Roman"/>
          <w:color w:val="000000"/>
          <w:sz w:val="24"/>
          <w:szCs w:val="24"/>
        </w:rPr>
        <w:t>.</w:t>
      </w:r>
    </w:p>
    <w:p w:rsidR="00D74088" w:rsidRPr="00BD1B15" w:rsidRDefault="00EC3F7B" w:rsidP="00D74088">
      <w:pPr>
        <w:pStyle w:val="NormalWeb"/>
        <w:spacing w:before="0" w:beforeAutospacing="0" w:after="0" w:afterAutospacing="0" w:line="360" w:lineRule="auto"/>
        <w:jc w:val="both"/>
        <w:rPr>
          <w:color w:val="000000"/>
        </w:rPr>
      </w:pPr>
      <w:r w:rsidRPr="00BD1B15">
        <w:rPr>
          <w:color w:val="000000"/>
        </w:rPr>
        <w:t>O</w:t>
      </w:r>
      <w:r w:rsidR="00D74088" w:rsidRPr="00BD1B15">
        <w:rPr>
          <w:color w:val="000000"/>
        </w:rPr>
        <w:t xml:space="preserve">tro de los </w:t>
      </w:r>
      <w:r w:rsidRPr="00BD1B15">
        <w:rPr>
          <w:color w:val="000000"/>
        </w:rPr>
        <w:t xml:space="preserve">aspectos destacados en estos </w:t>
      </w:r>
      <w:r w:rsidR="00230F61" w:rsidRPr="00BD1B15">
        <w:rPr>
          <w:color w:val="000000"/>
        </w:rPr>
        <w:t>estudios</w:t>
      </w:r>
      <w:r w:rsidR="00D74088" w:rsidRPr="00BD1B15">
        <w:rPr>
          <w:color w:val="000000"/>
        </w:rPr>
        <w:t xml:space="preserve"> son los modos de reclutamiento de mano de obra. </w:t>
      </w:r>
      <w:r w:rsidRPr="00BD1B15">
        <w:rPr>
          <w:color w:val="000000"/>
        </w:rPr>
        <w:t>Con frecuencia</w:t>
      </w:r>
      <w:r w:rsidR="00D74088" w:rsidRPr="00BD1B15">
        <w:rPr>
          <w:color w:val="000000"/>
        </w:rPr>
        <w:t xml:space="preserve"> los trabajadores textiles son reclutados por migrantes de sus propias redes sociales, quienes </w:t>
      </w:r>
      <w:r w:rsidRPr="00BD1B15">
        <w:rPr>
          <w:color w:val="000000"/>
        </w:rPr>
        <w:t>fomentan</w:t>
      </w:r>
      <w:r w:rsidR="00D74088" w:rsidRPr="00BD1B15">
        <w:rPr>
          <w:color w:val="000000"/>
        </w:rPr>
        <w:t xml:space="preserve"> expectativas </w:t>
      </w:r>
      <w:r w:rsidRPr="00BD1B15">
        <w:rPr>
          <w:color w:val="000000"/>
        </w:rPr>
        <w:t xml:space="preserve">favorables sobre posibilidades de trabajo </w:t>
      </w:r>
      <w:r w:rsidR="00C27C70" w:rsidRPr="00BD1B15">
        <w:rPr>
          <w:color w:val="000000"/>
        </w:rPr>
        <w:t>y prog</w:t>
      </w:r>
      <w:r w:rsidR="00CC29FE" w:rsidRPr="00BD1B15">
        <w:rPr>
          <w:color w:val="000000"/>
        </w:rPr>
        <w:t>r</w:t>
      </w:r>
      <w:r w:rsidR="00C27C70" w:rsidRPr="00BD1B15">
        <w:rPr>
          <w:color w:val="000000"/>
        </w:rPr>
        <w:t>eso</w:t>
      </w:r>
      <w:r w:rsidRPr="00BD1B15">
        <w:rPr>
          <w:color w:val="000000"/>
        </w:rPr>
        <w:t xml:space="preserve"> que rara vez se cumplen (por lo menos en el plazo inmediato)</w:t>
      </w:r>
      <w:r w:rsidR="00D74088" w:rsidRPr="00BD1B15">
        <w:rPr>
          <w:color w:val="000000"/>
        </w:rPr>
        <w:t>, quedando los ingresantes endeudados de</w:t>
      </w:r>
      <w:r w:rsidR="00230F61" w:rsidRPr="00BD1B15">
        <w:rPr>
          <w:color w:val="000000"/>
        </w:rPr>
        <w:t>sde el inicio con los talleri</w:t>
      </w:r>
      <w:r w:rsidR="00D74088" w:rsidRPr="00BD1B15">
        <w:rPr>
          <w:color w:val="000000"/>
        </w:rPr>
        <w:t>s</w:t>
      </w:r>
      <w:r w:rsidR="00230F61" w:rsidRPr="00BD1B15">
        <w:rPr>
          <w:color w:val="000000"/>
        </w:rPr>
        <w:t>tas</w:t>
      </w:r>
      <w:r w:rsidR="00D74088" w:rsidRPr="00BD1B15">
        <w:rPr>
          <w:color w:val="000000"/>
        </w:rPr>
        <w:t xml:space="preserve"> que costearon su viaje (Ossona, 2010; Henkel, 2016; Sassen, 2011).</w:t>
      </w:r>
    </w:p>
    <w:p w:rsidR="000C1562" w:rsidRPr="00BD1B15" w:rsidRDefault="005E44C1"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lastRenderedPageBreak/>
        <w:t>Algunos autores enfatizan su conceptualizaci</w:t>
      </w:r>
      <w:r w:rsidR="002431C0" w:rsidRPr="00BD1B15">
        <w:rPr>
          <w:rFonts w:ascii="Times New Roman" w:hAnsi="Times New Roman" w:cs="Times New Roman"/>
          <w:sz w:val="24"/>
          <w:szCs w:val="24"/>
        </w:rPr>
        <w:t>ón de La Salada como consecu</w:t>
      </w:r>
      <w:r w:rsidRPr="00BD1B15">
        <w:rPr>
          <w:rFonts w:ascii="Times New Roman" w:hAnsi="Times New Roman" w:cs="Times New Roman"/>
          <w:sz w:val="24"/>
          <w:szCs w:val="24"/>
        </w:rPr>
        <w:t>encia</w:t>
      </w:r>
      <w:r w:rsidR="00EA727B" w:rsidRPr="00BD1B15">
        <w:rPr>
          <w:rFonts w:ascii="Times New Roman" w:hAnsi="Times New Roman" w:cs="Times New Roman"/>
          <w:sz w:val="24"/>
          <w:szCs w:val="24"/>
        </w:rPr>
        <w:t xml:space="preserve"> de las políticas neoliberales de los nov</w:t>
      </w:r>
      <w:r w:rsidR="00230F61" w:rsidRPr="00BD1B15">
        <w:rPr>
          <w:rFonts w:ascii="Times New Roman" w:hAnsi="Times New Roman" w:cs="Times New Roman"/>
          <w:sz w:val="24"/>
          <w:szCs w:val="24"/>
        </w:rPr>
        <w:t>enta (Sassen, 2008; Henkel, 2016</w:t>
      </w:r>
      <w:r w:rsidR="00EA727B" w:rsidRPr="00BD1B15">
        <w:rPr>
          <w:rFonts w:ascii="Times New Roman" w:hAnsi="Times New Roman" w:cs="Times New Roman"/>
          <w:sz w:val="24"/>
          <w:szCs w:val="24"/>
        </w:rPr>
        <w:t xml:space="preserve">). </w:t>
      </w:r>
      <w:r w:rsidRPr="00BD1B15">
        <w:rPr>
          <w:rFonts w:ascii="Times New Roman" w:hAnsi="Times New Roman" w:cs="Times New Roman"/>
          <w:sz w:val="24"/>
          <w:szCs w:val="24"/>
        </w:rPr>
        <w:t>Por otro lado, en varios de estos trabajos se señala la funcionalidad que cumple la existencia de</w:t>
      </w:r>
      <w:r w:rsidR="002431C0" w:rsidRPr="00BD1B15">
        <w:rPr>
          <w:rFonts w:ascii="Times New Roman" w:hAnsi="Times New Roman" w:cs="Times New Roman"/>
          <w:sz w:val="24"/>
          <w:szCs w:val="24"/>
        </w:rPr>
        <w:t>l</w:t>
      </w:r>
      <w:r w:rsidRPr="00BD1B15">
        <w:rPr>
          <w:rFonts w:ascii="Times New Roman" w:hAnsi="Times New Roman" w:cs="Times New Roman"/>
          <w:sz w:val="24"/>
          <w:szCs w:val="24"/>
        </w:rPr>
        <w:t xml:space="preserve"> complejo ferial con otros sectores más formalizados de la economía</w:t>
      </w:r>
      <w:r w:rsidR="00EA727B" w:rsidRPr="00BD1B15">
        <w:rPr>
          <w:rFonts w:ascii="Times New Roman" w:hAnsi="Times New Roman" w:cs="Times New Roman"/>
          <w:sz w:val="24"/>
          <w:szCs w:val="24"/>
        </w:rPr>
        <w:t>.</w:t>
      </w:r>
      <w:r w:rsidR="00897F75" w:rsidRPr="00BD1B15">
        <w:rPr>
          <w:rFonts w:ascii="Times New Roman" w:hAnsi="Times New Roman" w:cs="Times New Roman"/>
          <w:sz w:val="24"/>
          <w:szCs w:val="24"/>
        </w:rPr>
        <w:t xml:space="preserve"> Tanto Henkel (2016) como Sassen (20</w:t>
      </w:r>
      <w:r w:rsidR="00EC3F7B" w:rsidRPr="00BD1B15">
        <w:rPr>
          <w:rFonts w:ascii="Times New Roman" w:hAnsi="Times New Roman" w:cs="Times New Roman"/>
          <w:sz w:val="24"/>
          <w:szCs w:val="24"/>
        </w:rPr>
        <w:t>11</w:t>
      </w:r>
      <w:r w:rsidR="00897F75" w:rsidRPr="00BD1B15">
        <w:rPr>
          <w:rFonts w:ascii="Times New Roman" w:hAnsi="Times New Roman" w:cs="Times New Roman"/>
          <w:sz w:val="24"/>
          <w:szCs w:val="24"/>
        </w:rPr>
        <w:t xml:space="preserve">) y Campos (2008) </w:t>
      </w:r>
      <w:r w:rsidR="00AE245D" w:rsidRPr="00BD1B15">
        <w:rPr>
          <w:rFonts w:ascii="Times New Roman" w:hAnsi="Times New Roman" w:cs="Times New Roman"/>
          <w:sz w:val="24"/>
          <w:szCs w:val="24"/>
        </w:rPr>
        <w:t>destacan</w:t>
      </w:r>
      <w:r w:rsidR="00897F75" w:rsidRPr="00BD1B15">
        <w:rPr>
          <w:rFonts w:ascii="Times New Roman" w:hAnsi="Times New Roman" w:cs="Times New Roman"/>
          <w:sz w:val="24"/>
          <w:szCs w:val="24"/>
        </w:rPr>
        <w:t xml:space="preserve"> que los talleres textiles que producen para La Salada trabajan </w:t>
      </w:r>
      <w:r w:rsidR="005F1430" w:rsidRPr="00BD1B15">
        <w:rPr>
          <w:rFonts w:ascii="Times New Roman" w:hAnsi="Times New Roman" w:cs="Times New Roman"/>
          <w:sz w:val="24"/>
          <w:szCs w:val="24"/>
        </w:rPr>
        <w:t>también</w:t>
      </w:r>
      <w:r w:rsidR="00897F75" w:rsidRPr="00BD1B15">
        <w:rPr>
          <w:rFonts w:ascii="Times New Roman" w:hAnsi="Times New Roman" w:cs="Times New Roman"/>
          <w:sz w:val="24"/>
          <w:szCs w:val="24"/>
        </w:rPr>
        <w:t xml:space="preserve"> para las grandes marcas. Henkel (2016), adem</w:t>
      </w:r>
      <w:r w:rsidR="002431C0" w:rsidRPr="00BD1B15">
        <w:rPr>
          <w:rFonts w:ascii="Times New Roman" w:hAnsi="Times New Roman" w:cs="Times New Roman"/>
          <w:sz w:val="24"/>
          <w:szCs w:val="24"/>
        </w:rPr>
        <w:t>ás, explici</w:t>
      </w:r>
      <w:r w:rsidR="00897F75" w:rsidRPr="00BD1B15">
        <w:rPr>
          <w:rFonts w:ascii="Times New Roman" w:hAnsi="Times New Roman" w:cs="Times New Roman"/>
          <w:sz w:val="24"/>
          <w:szCs w:val="24"/>
        </w:rPr>
        <w:t>ta que los trabajadores que se desempeñan en estos talleres clandestinos</w:t>
      </w:r>
      <w:r w:rsidR="002431C0" w:rsidRPr="00BD1B15">
        <w:rPr>
          <w:rFonts w:ascii="Times New Roman" w:hAnsi="Times New Roman" w:cs="Times New Roman"/>
          <w:sz w:val="24"/>
          <w:szCs w:val="24"/>
        </w:rPr>
        <w:t xml:space="preserve"> resultan funcionales a una política de ajuste, cumpliendo el rol de competidores</w:t>
      </w:r>
      <w:r w:rsidR="00897F75" w:rsidRPr="00BD1B15">
        <w:rPr>
          <w:rFonts w:ascii="Times New Roman" w:hAnsi="Times New Roman" w:cs="Times New Roman"/>
          <w:sz w:val="24"/>
          <w:szCs w:val="24"/>
        </w:rPr>
        <w:t xml:space="preserve"> para </w:t>
      </w:r>
      <w:r w:rsidR="002431C0" w:rsidRPr="00BD1B15">
        <w:rPr>
          <w:rFonts w:ascii="Times New Roman" w:hAnsi="Times New Roman" w:cs="Times New Roman"/>
          <w:sz w:val="24"/>
          <w:szCs w:val="24"/>
        </w:rPr>
        <w:t>trabajadores del mismo rubro que se desempeñan</w:t>
      </w:r>
      <w:r w:rsidR="00897F75" w:rsidRPr="00BD1B15">
        <w:rPr>
          <w:rFonts w:ascii="Times New Roman" w:hAnsi="Times New Roman" w:cs="Times New Roman"/>
          <w:sz w:val="24"/>
          <w:szCs w:val="24"/>
        </w:rPr>
        <w:t xml:space="preserve"> en condiciones de mayor formalidad.</w:t>
      </w:r>
      <w:r w:rsidR="00724557" w:rsidRPr="00BD1B15">
        <w:rPr>
          <w:rFonts w:ascii="Times New Roman" w:hAnsi="Times New Roman" w:cs="Times New Roman"/>
          <w:sz w:val="24"/>
          <w:szCs w:val="24"/>
        </w:rPr>
        <w:t xml:space="preserve"> </w:t>
      </w:r>
    </w:p>
    <w:p w:rsidR="002431C0" w:rsidRPr="00BD1B15" w:rsidRDefault="002431C0" w:rsidP="00C36218">
      <w:pPr>
        <w:spacing w:line="360" w:lineRule="auto"/>
        <w:rPr>
          <w:rFonts w:ascii="Times New Roman" w:hAnsi="Times New Roman" w:cs="Times New Roman"/>
          <w:sz w:val="24"/>
          <w:szCs w:val="24"/>
        </w:rPr>
      </w:pPr>
    </w:p>
    <w:p w:rsidR="000C1562" w:rsidRPr="00BD1B15" w:rsidRDefault="000C1562"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Considero significativo aclarar que, al interior de este </w:t>
      </w:r>
      <w:r w:rsidR="00897F75" w:rsidRPr="00BD1B15">
        <w:rPr>
          <w:rFonts w:ascii="Times New Roman" w:hAnsi="Times New Roman" w:cs="Times New Roman"/>
          <w:sz w:val="24"/>
          <w:szCs w:val="24"/>
        </w:rPr>
        <w:t>conjunto</w:t>
      </w:r>
      <w:r w:rsidRPr="00BD1B15">
        <w:rPr>
          <w:rFonts w:ascii="Times New Roman" w:hAnsi="Times New Roman" w:cs="Times New Roman"/>
          <w:sz w:val="24"/>
          <w:szCs w:val="24"/>
        </w:rPr>
        <w:t xml:space="preserve"> de </w:t>
      </w:r>
      <w:r w:rsidR="00897F75" w:rsidRPr="00BD1B15">
        <w:rPr>
          <w:rFonts w:ascii="Times New Roman" w:hAnsi="Times New Roman" w:cs="Times New Roman"/>
          <w:sz w:val="24"/>
          <w:szCs w:val="24"/>
        </w:rPr>
        <w:t>investigaciones</w:t>
      </w:r>
      <w:r w:rsidRPr="00BD1B15">
        <w:rPr>
          <w:rFonts w:ascii="Times New Roman" w:hAnsi="Times New Roman" w:cs="Times New Roman"/>
          <w:sz w:val="24"/>
          <w:szCs w:val="24"/>
        </w:rPr>
        <w:t xml:space="preserve">, pueden encontrarse matices en los posicionamientos </w:t>
      </w:r>
      <w:r w:rsidR="00897F75" w:rsidRPr="00BD1B15">
        <w:rPr>
          <w:rFonts w:ascii="Times New Roman" w:hAnsi="Times New Roman" w:cs="Times New Roman"/>
          <w:sz w:val="24"/>
          <w:szCs w:val="24"/>
        </w:rPr>
        <w:t>que presentan</w:t>
      </w:r>
      <w:r w:rsidRPr="00BD1B15">
        <w:rPr>
          <w:rFonts w:ascii="Times New Roman" w:hAnsi="Times New Roman" w:cs="Times New Roman"/>
          <w:sz w:val="24"/>
          <w:szCs w:val="24"/>
        </w:rPr>
        <w:t xml:space="preserve"> los autores con respecto a la existencia de la feria. Mientras autores como Henkel (201</w:t>
      </w:r>
      <w:r w:rsidR="00EC3F7B" w:rsidRPr="00BD1B15">
        <w:rPr>
          <w:rFonts w:ascii="Times New Roman" w:hAnsi="Times New Roman" w:cs="Times New Roman"/>
          <w:sz w:val="24"/>
          <w:szCs w:val="24"/>
        </w:rPr>
        <w:t>6), Ossona (2010) y Sassen (2011</w:t>
      </w:r>
      <w:r w:rsidRPr="00BD1B15">
        <w:rPr>
          <w:rFonts w:ascii="Times New Roman" w:hAnsi="Times New Roman" w:cs="Times New Roman"/>
          <w:sz w:val="24"/>
          <w:szCs w:val="24"/>
        </w:rPr>
        <w:t xml:space="preserve">) conciben a La Salada como expresión de </w:t>
      </w:r>
      <w:r w:rsidR="002431C0" w:rsidRPr="00BD1B15">
        <w:rPr>
          <w:rFonts w:ascii="Times New Roman" w:hAnsi="Times New Roman" w:cs="Times New Roman"/>
          <w:sz w:val="24"/>
          <w:szCs w:val="24"/>
        </w:rPr>
        <w:t>una</w:t>
      </w:r>
      <w:r w:rsidRPr="00BD1B15">
        <w:rPr>
          <w:rFonts w:ascii="Times New Roman" w:hAnsi="Times New Roman" w:cs="Times New Roman"/>
          <w:sz w:val="24"/>
          <w:szCs w:val="24"/>
        </w:rPr>
        <w:t xml:space="preserve"> desigualdad</w:t>
      </w:r>
      <w:r w:rsidR="002431C0" w:rsidRPr="00BD1B15">
        <w:rPr>
          <w:rFonts w:ascii="Times New Roman" w:hAnsi="Times New Roman" w:cs="Times New Roman"/>
          <w:sz w:val="24"/>
          <w:szCs w:val="24"/>
        </w:rPr>
        <w:t xml:space="preserve"> social y económica</w:t>
      </w:r>
      <w:r w:rsidRPr="00BD1B15">
        <w:rPr>
          <w:rFonts w:ascii="Times New Roman" w:hAnsi="Times New Roman" w:cs="Times New Roman"/>
          <w:sz w:val="24"/>
          <w:szCs w:val="24"/>
        </w:rPr>
        <w:t xml:space="preserve"> que se profundizó a través de polít</w:t>
      </w:r>
      <w:r w:rsidR="00897F75" w:rsidRPr="00BD1B15">
        <w:rPr>
          <w:rFonts w:ascii="Times New Roman" w:hAnsi="Times New Roman" w:cs="Times New Roman"/>
          <w:sz w:val="24"/>
          <w:szCs w:val="24"/>
        </w:rPr>
        <w:t>icas neoliberales de los noventa</w:t>
      </w:r>
      <w:r w:rsidRPr="00BD1B15">
        <w:rPr>
          <w:rFonts w:ascii="Times New Roman" w:hAnsi="Times New Roman" w:cs="Times New Roman"/>
          <w:sz w:val="24"/>
          <w:szCs w:val="24"/>
        </w:rPr>
        <w:t xml:space="preserve">, Abba (2009) y Campos (2008) </w:t>
      </w:r>
      <w:r w:rsidR="00897F75" w:rsidRPr="00BD1B15">
        <w:rPr>
          <w:rFonts w:ascii="Times New Roman" w:hAnsi="Times New Roman" w:cs="Times New Roman"/>
          <w:sz w:val="24"/>
          <w:szCs w:val="24"/>
        </w:rPr>
        <w:t>muestran</w:t>
      </w:r>
      <w:r w:rsidRPr="00BD1B15">
        <w:rPr>
          <w:rFonts w:ascii="Times New Roman" w:hAnsi="Times New Roman" w:cs="Times New Roman"/>
          <w:sz w:val="24"/>
          <w:szCs w:val="24"/>
        </w:rPr>
        <w:t xml:space="preserve"> posturas más </w:t>
      </w:r>
      <w:r w:rsidR="002431C0" w:rsidRPr="00BD1B15">
        <w:rPr>
          <w:rFonts w:ascii="Times New Roman" w:hAnsi="Times New Roman" w:cs="Times New Roman"/>
          <w:sz w:val="24"/>
          <w:szCs w:val="24"/>
        </w:rPr>
        <w:t>moderadas en este aspecto</w:t>
      </w:r>
      <w:r w:rsidRPr="00BD1B15">
        <w:rPr>
          <w:rFonts w:ascii="Times New Roman" w:hAnsi="Times New Roman" w:cs="Times New Roman"/>
          <w:sz w:val="24"/>
          <w:szCs w:val="24"/>
        </w:rPr>
        <w:t>. Si bien éstos últimos reconocen las condiciones de explotación</w:t>
      </w:r>
      <w:r w:rsidR="00230F61" w:rsidRPr="00BD1B15">
        <w:rPr>
          <w:rFonts w:ascii="Times New Roman" w:hAnsi="Times New Roman" w:cs="Times New Roman"/>
          <w:sz w:val="24"/>
          <w:szCs w:val="24"/>
        </w:rPr>
        <w:t xml:space="preserve"> e informalidad</w:t>
      </w:r>
      <w:r w:rsidRPr="00BD1B15">
        <w:rPr>
          <w:rFonts w:ascii="Times New Roman" w:hAnsi="Times New Roman" w:cs="Times New Roman"/>
          <w:sz w:val="24"/>
          <w:szCs w:val="24"/>
        </w:rPr>
        <w:t xml:space="preserve"> laboral a las que son sometidos los trabajadores </w:t>
      </w:r>
      <w:r w:rsidR="00230F61" w:rsidRPr="00BD1B15">
        <w:rPr>
          <w:rFonts w:ascii="Times New Roman" w:hAnsi="Times New Roman" w:cs="Times New Roman"/>
          <w:sz w:val="24"/>
          <w:szCs w:val="24"/>
        </w:rPr>
        <w:t>textiles</w:t>
      </w:r>
      <w:r w:rsidRPr="00BD1B15">
        <w:rPr>
          <w:rFonts w:ascii="Times New Roman" w:hAnsi="Times New Roman" w:cs="Times New Roman"/>
          <w:sz w:val="24"/>
          <w:szCs w:val="24"/>
        </w:rPr>
        <w:t xml:space="preserve">, ambos consideran que </w:t>
      </w:r>
      <w:r w:rsidR="00897F75" w:rsidRPr="00BD1B15">
        <w:rPr>
          <w:rFonts w:ascii="Times New Roman" w:hAnsi="Times New Roman" w:cs="Times New Roman"/>
          <w:sz w:val="24"/>
          <w:szCs w:val="24"/>
        </w:rPr>
        <w:t>la expa</w:t>
      </w:r>
      <w:r w:rsidR="000C5795" w:rsidRPr="00BD1B15">
        <w:rPr>
          <w:rFonts w:ascii="Times New Roman" w:hAnsi="Times New Roman" w:cs="Times New Roman"/>
          <w:sz w:val="24"/>
          <w:szCs w:val="24"/>
        </w:rPr>
        <w:t>nsión a nivel social y económica</w:t>
      </w:r>
      <w:r w:rsidR="00897F75" w:rsidRPr="00BD1B15">
        <w:rPr>
          <w:rFonts w:ascii="Times New Roman" w:hAnsi="Times New Roman" w:cs="Times New Roman"/>
          <w:sz w:val="24"/>
          <w:szCs w:val="24"/>
        </w:rPr>
        <w:t xml:space="preserve"> que tuvo la feria, la oferta de productos accesibles para sectores de bajos recursos económicos</w:t>
      </w:r>
      <w:r w:rsidRPr="00BD1B15">
        <w:rPr>
          <w:rFonts w:ascii="Times New Roman" w:hAnsi="Times New Roman" w:cs="Times New Roman"/>
          <w:sz w:val="24"/>
          <w:szCs w:val="24"/>
        </w:rPr>
        <w:t>,</w:t>
      </w:r>
      <w:r w:rsidR="00897F75" w:rsidRPr="00BD1B15">
        <w:rPr>
          <w:rFonts w:ascii="Times New Roman" w:hAnsi="Times New Roman" w:cs="Times New Roman"/>
          <w:sz w:val="24"/>
          <w:szCs w:val="24"/>
        </w:rPr>
        <w:t xml:space="preserve"> así como también</w:t>
      </w:r>
      <w:r w:rsidRPr="00BD1B15">
        <w:rPr>
          <w:rFonts w:ascii="Times New Roman" w:hAnsi="Times New Roman" w:cs="Times New Roman"/>
          <w:sz w:val="24"/>
          <w:szCs w:val="24"/>
        </w:rPr>
        <w:t xml:space="preserve"> el volumen de puestos de trabajo generados</w:t>
      </w:r>
      <w:r w:rsidR="00CC29FE" w:rsidRPr="00BD1B15">
        <w:rPr>
          <w:rFonts w:ascii="Times New Roman" w:hAnsi="Times New Roman" w:cs="Times New Roman"/>
          <w:sz w:val="24"/>
          <w:szCs w:val="24"/>
        </w:rPr>
        <w:t>,</w:t>
      </w:r>
      <w:r w:rsidRPr="00BD1B15">
        <w:rPr>
          <w:rFonts w:ascii="Times New Roman" w:hAnsi="Times New Roman" w:cs="Times New Roman"/>
          <w:sz w:val="24"/>
          <w:szCs w:val="24"/>
        </w:rPr>
        <w:t xml:space="preserve"> ameritarían intentos de formalización de este sector de la economía.</w:t>
      </w:r>
    </w:p>
    <w:p w:rsidR="001245D1" w:rsidRPr="00BD1B15" w:rsidRDefault="000C1562"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Por último, y como </w:t>
      </w:r>
      <w:r w:rsidR="00EC3F7B" w:rsidRPr="00BD1B15">
        <w:rPr>
          <w:rFonts w:ascii="Times New Roman" w:hAnsi="Times New Roman" w:cs="Times New Roman"/>
          <w:sz w:val="24"/>
          <w:szCs w:val="24"/>
        </w:rPr>
        <w:t>punto de contacto</w:t>
      </w:r>
      <w:r w:rsidRPr="00BD1B15">
        <w:rPr>
          <w:rFonts w:ascii="Times New Roman" w:hAnsi="Times New Roman" w:cs="Times New Roman"/>
          <w:sz w:val="24"/>
          <w:szCs w:val="24"/>
        </w:rPr>
        <w:t xml:space="preserve"> con las producciones académicas del siguiente grupo, Campos (2008</w:t>
      </w:r>
      <w:r w:rsidR="000C5795" w:rsidRPr="00BD1B15">
        <w:rPr>
          <w:rFonts w:ascii="Times New Roman" w:hAnsi="Times New Roman" w:cs="Times New Roman"/>
          <w:sz w:val="24"/>
          <w:szCs w:val="24"/>
        </w:rPr>
        <w:t>: 234</w:t>
      </w:r>
      <w:r w:rsidRPr="00BD1B15">
        <w:rPr>
          <w:rFonts w:ascii="Times New Roman" w:hAnsi="Times New Roman" w:cs="Times New Roman"/>
          <w:sz w:val="24"/>
          <w:szCs w:val="24"/>
        </w:rPr>
        <w:t xml:space="preserve">) señala las </w:t>
      </w:r>
      <w:r w:rsidR="00230F61" w:rsidRPr="00BD1B15">
        <w:rPr>
          <w:rFonts w:ascii="Times New Roman" w:hAnsi="Times New Roman" w:cs="Times New Roman"/>
          <w:sz w:val="24"/>
          <w:szCs w:val="24"/>
        </w:rPr>
        <w:t>limitaciones</w:t>
      </w:r>
      <w:r w:rsidRPr="00BD1B15">
        <w:rPr>
          <w:rFonts w:ascii="Times New Roman" w:hAnsi="Times New Roman" w:cs="Times New Roman"/>
          <w:sz w:val="24"/>
          <w:szCs w:val="24"/>
        </w:rPr>
        <w:t xml:space="preserve"> que una concepción de la informalidad que sólo se </w:t>
      </w:r>
      <w:r w:rsidR="00D81805" w:rsidRPr="00BD1B15">
        <w:rPr>
          <w:rFonts w:ascii="Times New Roman" w:hAnsi="Times New Roman" w:cs="Times New Roman"/>
          <w:sz w:val="24"/>
          <w:szCs w:val="24"/>
        </w:rPr>
        <w:t>reduzca en términos de activi</w:t>
      </w:r>
      <w:r w:rsidRPr="00BD1B15">
        <w:rPr>
          <w:rFonts w:ascii="Times New Roman" w:hAnsi="Times New Roman" w:cs="Times New Roman"/>
          <w:sz w:val="24"/>
          <w:szCs w:val="24"/>
        </w:rPr>
        <w:t>dades</w:t>
      </w:r>
      <w:r w:rsidR="001E1A0E" w:rsidRPr="00BD1B15">
        <w:rPr>
          <w:rFonts w:ascii="Times New Roman" w:hAnsi="Times New Roman" w:cs="Times New Roman"/>
          <w:sz w:val="24"/>
          <w:szCs w:val="24"/>
        </w:rPr>
        <w:t xml:space="preserve"> poco productivas o de superviv</w:t>
      </w:r>
      <w:r w:rsidRPr="00BD1B15">
        <w:rPr>
          <w:rFonts w:ascii="Times New Roman" w:hAnsi="Times New Roman" w:cs="Times New Roman"/>
          <w:sz w:val="24"/>
          <w:szCs w:val="24"/>
        </w:rPr>
        <w:t>encia podría acarrear</w:t>
      </w:r>
      <w:r w:rsidR="001E1A0E" w:rsidRPr="00BD1B15">
        <w:rPr>
          <w:rFonts w:ascii="Times New Roman" w:hAnsi="Times New Roman" w:cs="Times New Roman"/>
          <w:sz w:val="24"/>
          <w:szCs w:val="24"/>
        </w:rPr>
        <w:t xml:space="preserve">: </w:t>
      </w:r>
      <w:r w:rsidR="001E1A0E" w:rsidRPr="00BD1B15">
        <w:rPr>
          <w:rFonts w:ascii="Times New Roman" w:hAnsi="Times New Roman" w:cs="Times New Roman"/>
          <w:i/>
          <w:sz w:val="24"/>
          <w:szCs w:val="24"/>
        </w:rPr>
        <w:t>“esa caracterización generalizante, compartida por buena parte del ámbito académico, pierde la posibilidad de captar la heterogeneidad de situaciones existentes dentro de la informalidad”</w:t>
      </w:r>
      <w:r w:rsidRPr="00BD1B15">
        <w:rPr>
          <w:rFonts w:ascii="Times New Roman" w:hAnsi="Times New Roman" w:cs="Times New Roman"/>
          <w:sz w:val="24"/>
          <w:szCs w:val="24"/>
        </w:rPr>
        <w:t>.</w:t>
      </w:r>
      <w:r w:rsidR="001E1A0E" w:rsidRPr="00BD1B15">
        <w:rPr>
          <w:rFonts w:ascii="Times New Roman" w:hAnsi="Times New Roman" w:cs="Times New Roman"/>
          <w:sz w:val="24"/>
          <w:szCs w:val="24"/>
        </w:rPr>
        <w:t xml:space="preserve">  Con respecto al caso específico del complejo ferial</w:t>
      </w:r>
      <w:r w:rsidR="002431C0" w:rsidRPr="00BD1B15">
        <w:rPr>
          <w:rFonts w:ascii="Times New Roman" w:hAnsi="Times New Roman" w:cs="Times New Roman"/>
          <w:sz w:val="24"/>
          <w:szCs w:val="24"/>
        </w:rPr>
        <w:t>,</w:t>
      </w:r>
      <w:r w:rsidR="001E1A0E" w:rsidRPr="00BD1B15">
        <w:rPr>
          <w:rFonts w:ascii="Times New Roman" w:hAnsi="Times New Roman" w:cs="Times New Roman"/>
          <w:sz w:val="24"/>
          <w:szCs w:val="24"/>
        </w:rPr>
        <w:t xml:space="preserve"> el autor </w:t>
      </w:r>
      <w:r w:rsidR="00230F61" w:rsidRPr="00BD1B15">
        <w:rPr>
          <w:rFonts w:ascii="Times New Roman" w:hAnsi="Times New Roman" w:cs="Times New Roman"/>
          <w:sz w:val="24"/>
          <w:szCs w:val="24"/>
        </w:rPr>
        <w:t>argumenta que ese tipo de</w:t>
      </w:r>
      <w:r w:rsidR="00D81805" w:rsidRPr="00BD1B15">
        <w:rPr>
          <w:rFonts w:ascii="Times New Roman" w:hAnsi="Times New Roman" w:cs="Times New Roman"/>
          <w:sz w:val="24"/>
          <w:szCs w:val="24"/>
        </w:rPr>
        <w:t xml:space="preserve"> definición </w:t>
      </w:r>
      <w:r w:rsidR="00230F61" w:rsidRPr="00BD1B15">
        <w:rPr>
          <w:rFonts w:ascii="Times New Roman" w:hAnsi="Times New Roman" w:cs="Times New Roman"/>
          <w:sz w:val="24"/>
          <w:szCs w:val="24"/>
        </w:rPr>
        <w:t>sobre la</w:t>
      </w:r>
      <w:r w:rsidR="00D81805" w:rsidRPr="00BD1B15">
        <w:rPr>
          <w:rFonts w:ascii="Times New Roman" w:hAnsi="Times New Roman" w:cs="Times New Roman"/>
          <w:sz w:val="24"/>
          <w:szCs w:val="24"/>
        </w:rPr>
        <w:t xml:space="preserve"> informalidad </w:t>
      </w:r>
      <w:r w:rsidR="00EC3F7B" w:rsidRPr="00BD1B15">
        <w:rPr>
          <w:rFonts w:ascii="Times New Roman" w:hAnsi="Times New Roman" w:cs="Times New Roman"/>
          <w:sz w:val="24"/>
          <w:szCs w:val="24"/>
        </w:rPr>
        <w:t>es puesta en tensión cuando se aplica a</w:t>
      </w:r>
      <w:r w:rsidR="00D81805" w:rsidRPr="00BD1B15">
        <w:rPr>
          <w:rFonts w:ascii="Times New Roman" w:hAnsi="Times New Roman" w:cs="Times New Roman"/>
          <w:sz w:val="24"/>
          <w:szCs w:val="24"/>
        </w:rPr>
        <w:t xml:space="preserve"> La Salada, ya que en muchos casos,</w:t>
      </w:r>
      <w:r w:rsidR="000C5795" w:rsidRPr="00BD1B15">
        <w:rPr>
          <w:rFonts w:ascii="Times New Roman" w:hAnsi="Times New Roman" w:cs="Times New Roman"/>
          <w:sz w:val="24"/>
          <w:szCs w:val="24"/>
        </w:rPr>
        <w:t xml:space="preserve"> </w:t>
      </w:r>
      <w:r w:rsidR="00D81805" w:rsidRPr="00BD1B15">
        <w:rPr>
          <w:rFonts w:ascii="Times New Roman" w:hAnsi="Times New Roman" w:cs="Times New Roman"/>
          <w:sz w:val="24"/>
          <w:szCs w:val="24"/>
        </w:rPr>
        <w:t xml:space="preserve">los </w:t>
      </w:r>
      <w:r w:rsidR="00230F61" w:rsidRPr="00BD1B15">
        <w:rPr>
          <w:rFonts w:ascii="Times New Roman" w:hAnsi="Times New Roman" w:cs="Times New Roman"/>
          <w:sz w:val="24"/>
          <w:szCs w:val="24"/>
        </w:rPr>
        <w:t>locales</w:t>
      </w:r>
      <w:r w:rsidR="00D81805" w:rsidRPr="00BD1B15">
        <w:rPr>
          <w:rFonts w:ascii="Times New Roman" w:hAnsi="Times New Roman" w:cs="Times New Roman"/>
          <w:sz w:val="24"/>
          <w:szCs w:val="24"/>
        </w:rPr>
        <w:t xml:space="preserve"> de la feria realizan un pago impositivo bajo la figura del monotributo y no podrían ser consideradas “unidades económicas informales” en un sentido estricto.</w:t>
      </w:r>
    </w:p>
    <w:p w:rsidR="000C1562" w:rsidRPr="00BD1B15" w:rsidRDefault="000C1562" w:rsidP="00C36218">
      <w:pPr>
        <w:spacing w:line="360" w:lineRule="auto"/>
        <w:rPr>
          <w:rFonts w:ascii="Times New Roman" w:hAnsi="Times New Roman" w:cs="Times New Roman"/>
          <w:sz w:val="24"/>
          <w:szCs w:val="24"/>
        </w:rPr>
      </w:pPr>
    </w:p>
    <w:p w:rsidR="00EA727B" w:rsidRPr="00BD1B15" w:rsidRDefault="00D81805"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En </w:t>
      </w:r>
      <w:r w:rsidR="00230F61" w:rsidRPr="00BD1B15">
        <w:rPr>
          <w:rFonts w:ascii="Times New Roman" w:hAnsi="Times New Roman" w:cs="Times New Roman"/>
          <w:sz w:val="24"/>
          <w:szCs w:val="24"/>
        </w:rPr>
        <w:t>el siguiente apartado se desarrollarán las características de investigaciones cuyo</w:t>
      </w:r>
      <w:r w:rsidRPr="00BD1B15">
        <w:rPr>
          <w:rFonts w:ascii="Times New Roman" w:hAnsi="Times New Roman" w:cs="Times New Roman"/>
          <w:sz w:val="24"/>
          <w:szCs w:val="24"/>
        </w:rPr>
        <w:t xml:space="preserve"> enfoque sobre la feria </w:t>
      </w:r>
      <w:r w:rsidR="00230F61" w:rsidRPr="00BD1B15">
        <w:rPr>
          <w:rFonts w:ascii="Times New Roman" w:hAnsi="Times New Roman" w:cs="Times New Roman"/>
          <w:sz w:val="24"/>
          <w:szCs w:val="24"/>
        </w:rPr>
        <w:t xml:space="preserve">se </w:t>
      </w:r>
      <w:r w:rsidRPr="00BD1B15">
        <w:rPr>
          <w:rFonts w:ascii="Times New Roman" w:hAnsi="Times New Roman" w:cs="Times New Roman"/>
          <w:sz w:val="24"/>
          <w:szCs w:val="24"/>
        </w:rPr>
        <w:t>centra en su dimensión productiva, esto es, a partir de las formas que asumen las relaciones sociales que se generan al interior de este espacio.</w:t>
      </w:r>
    </w:p>
    <w:p w:rsidR="002431C0" w:rsidRPr="00BD1B15" w:rsidRDefault="002431C0" w:rsidP="00C36218">
      <w:pPr>
        <w:spacing w:line="360" w:lineRule="auto"/>
        <w:rPr>
          <w:rFonts w:ascii="Times New Roman" w:hAnsi="Times New Roman" w:cs="Times New Roman"/>
          <w:b/>
          <w:sz w:val="24"/>
          <w:szCs w:val="24"/>
        </w:rPr>
      </w:pPr>
    </w:p>
    <w:p w:rsidR="00453346" w:rsidRPr="00BD1B15" w:rsidRDefault="00453346" w:rsidP="00C36218">
      <w:pPr>
        <w:spacing w:line="360" w:lineRule="auto"/>
        <w:rPr>
          <w:rFonts w:ascii="Times New Roman" w:hAnsi="Times New Roman" w:cs="Times New Roman"/>
          <w:b/>
          <w:sz w:val="24"/>
          <w:szCs w:val="24"/>
        </w:rPr>
      </w:pPr>
      <w:r w:rsidRPr="00BD1B15">
        <w:rPr>
          <w:rFonts w:ascii="Times New Roman" w:hAnsi="Times New Roman" w:cs="Times New Roman"/>
          <w:b/>
          <w:sz w:val="24"/>
          <w:szCs w:val="24"/>
        </w:rPr>
        <w:t>Investigaciones que abordan el fenómen</w:t>
      </w:r>
      <w:r w:rsidR="000C5795" w:rsidRPr="00BD1B15">
        <w:rPr>
          <w:rFonts w:ascii="Times New Roman" w:hAnsi="Times New Roman" w:cs="Times New Roman"/>
          <w:b/>
          <w:sz w:val="24"/>
          <w:szCs w:val="24"/>
        </w:rPr>
        <w:t xml:space="preserve">o </w:t>
      </w:r>
      <w:r w:rsidR="00724557" w:rsidRPr="00BD1B15">
        <w:rPr>
          <w:rFonts w:ascii="Times New Roman" w:hAnsi="Times New Roman" w:cs="Times New Roman"/>
          <w:b/>
          <w:sz w:val="24"/>
          <w:szCs w:val="24"/>
        </w:rPr>
        <w:t>de la feria de La Salada a partir</w:t>
      </w:r>
      <w:r w:rsidR="000C5795" w:rsidRPr="00BD1B15">
        <w:rPr>
          <w:rFonts w:ascii="Times New Roman" w:hAnsi="Times New Roman" w:cs="Times New Roman"/>
          <w:b/>
          <w:sz w:val="24"/>
          <w:szCs w:val="24"/>
        </w:rPr>
        <w:t xml:space="preserve"> su dimensión productiva</w:t>
      </w:r>
    </w:p>
    <w:p w:rsidR="00453346" w:rsidRPr="00BD1B15" w:rsidRDefault="00453346" w:rsidP="00C36218">
      <w:pPr>
        <w:spacing w:line="360" w:lineRule="auto"/>
        <w:rPr>
          <w:rFonts w:ascii="Times New Roman" w:hAnsi="Times New Roman" w:cs="Times New Roman"/>
          <w:sz w:val="24"/>
          <w:szCs w:val="24"/>
        </w:rPr>
      </w:pPr>
    </w:p>
    <w:p w:rsidR="00327BFF" w:rsidRPr="00BD1B15" w:rsidRDefault="00D81805"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Al interior de este grupo encontramos investigaciones que estudian el fenómeno </w:t>
      </w:r>
      <w:r w:rsidR="00327BFF" w:rsidRPr="00BD1B15">
        <w:rPr>
          <w:rFonts w:ascii="Times New Roman" w:hAnsi="Times New Roman" w:cs="Times New Roman"/>
          <w:sz w:val="24"/>
          <w:szCs w:val="24"/>
        </w:rPr>
        <w:t xml:space="preserve">centrándose en </w:t>
      </w:r>
      <w:r w:rsidRPr="00BD1B15">
        <w:rPr>
          <w:rFonts w:ascii="Times New Roman" w:hAnsi="Times New Roman" w:cs="Times New Roman"/>
          <w:sz w:val="24"/>
          <w:szCs w:val="24"/>
        </w:rPr>
        <w:t>el tipo</w:t>
      </w:r>
      <w:r w:rsidR="00327BFF" w:rsidRPr="00BD1B15">
        <w:rPr>
          <w:rFonts w:ascii="Times New Roman" w:hAnsi="Times New Roman" w:cs="Times New Roman"/>
          <w:sz w:val="24"/>
          <w:szCs w:val="24"/>
        </w:rPr>
        <w:t xml:space="preserve"> relaciones</w:t>
      </w:r>
      <w:r w:rsidRPr="00BD1B15">
        <w:rPr>
          <w:rFonts w:ascii="Times New Roman" w:hAnsi="Times New Roman" w:cs="Times New Roman"/>
          <w:sz w:val="24"/>
          <w:szCs w:val="24"/>
        </w:rPr>
        <w:t xml:space="preserve"> sociales</w:t>
      </w:r>
      <w:r w:rsidR="00327BFF" w:rsidRPr="00BD1B15">
        <w:rPr>
          <w:rFonts w:ascii="Times New Roman" w:hAnsi="Times New Roman" w:cs="Times New Roman"/>
          <w:sz w:val="24"/>
          <w:szCs w:val="24"/>
        </w:rPr>
        <w:t xml:space="preserve"> que se producen al interior de </w:t>
      </w:r>
      <w:r w:rsidR="00230F61" w:rsidRPr="00BD1B15">
        <w:rPr>
          <w:rFonts w:ascii="Times New Roman" w:hAnsi="Times New Roman" w:cs="Times New Roman"/>
          <w:sz w:val="24"/>
          <w:szCs w:val="24"/>
        </w:rPr>
        <w:t>la feria</w:t>
      </w:r>
      <w:r w:rsidR="00327BFF" w:rsidRPr="00BD1B15">
        <w:rPr>
          <w:rFonts w:ascii="Times New Roman" w:hAnsi="Times New Roman" w:cs="Times New Roman"/>
          <w:sz w:val="24"/>
          <w:szCs w:val="24"/>
        </w:rPr>
        <w:t>. Si bien la mayoría de est</w:t>
      </w:r>
      <w:r w:rsidR="00814480" w:rsidRPr="00BD1B15">
        <w:rPr>
          <w:rFonts w:ascii="Times New Roman" w:hAnsi="Times New Roman" w:cs="Times New Roman"/>
          <w:sz w:val="24"/>
          <w:szCs w:val="24"/>
        </w:rPr>
        <w:t>os trabajos</w:t>
      </w:r>
      <w:r w:rsidR="00327BFF" w:rsidRPr="00BD1B15">
        <w:rPr>
          <w:rFonts w:ascii="Times New Roman" w:hAnsi="Times New Roman" w:cs="Times New Roman"/>
          <w:sz w:val="24"/>
          <w:szCs w:val="24"/>
        </w:rPr>
        <w:t xml:space="preserve"> (Gago, 2012; D’Angiolillo</w:t>
      </w:r>
      <w:r w:rsidR="005F1430" w:rsidRPr="00BD1B15">
        <w:rPr>
          <w:rFonts w:ascii="Times New Roman" w:hAnsi="Times New Roman" w:cs="Times New Roman"/>
          <w:sz w:val="24"/>
          <w:szCs w:val="24"/>
        </w:rPr>
        <w:t xml:space="preserve"> et al.</w:t>
      </w:r>
      <w:r w:rsidR="00327BFF" w:rsidRPr="00BD1B15">
        <w:rPr>
          <w:rFonts w:ascii="Times New Roman" w:hAnsi="Times New Roman" w:cs="Times New Roman"/>
          <w:sz w:val="24"/>
          <w:szCs w:val="24"/>
        </w:rPr>
        <w:t xml:space="preserve">, 2010; Wilkis y Hacher, </w:t>
      </w:r>
      <w:r w:rsidR="002431C0" w:rsidRPr="00BD1B15">
        <w:rPr>
          <w:rFonts w:ascii="Times New Roman" w:hAnsi="Times New Roman" w:cs="Times New Roman"/>
          <w:sz w:val="24"/>
          <w:szCs w:val="24"/>
        </w:rPr>
        <w:t>2012</w:t>
      </w:r>
      <w:r w:rsidR="00327BFF" w:rsidRPr="00BD1B15">
        <w:rPr>
          <w:rFonts w:ascii="Times New Roman" w:hAnsi="Times New Roman" w:cs="Times New Roman"/>
          <w:sz w:val="24"/>
          <w:szCs w:val="24"/>
        </w:rPr>
        <w:t xml:space="preserve">) reconocen de </w:t>
      </w:r>
      <w:r w:rsidRPr="00BD1B15">
        <w:rPr>
          <w:rFonts w:ascii="Times New Roman" w:hAnsi="Times New Roman" w:cs="Times New Roman"/>
          <w:sz w:val="24"/>
          <w:szCs w:val="24"/>
        </w:rPr>
        <w:t>forma</w:t>
      </w:r>
      <w:r w:rsidR="00327BFF" w:rsidRPr="00BD1B15">
        <w:rPr>
          <w:rFonts w:ascii="Times New Roman" w:hAnsi="Times New Roman" w:cs="Times New Roman"/>
          <w:sz w:val="24"/>
          <w:szCs w:val="24"/>
        </w:rPr>
        <w:t xml:space="preserve"> explícita las condiciones </w:t>
      </w:r>
      <w:r w:rsidR="00252223" w:rsidRPr="00BD1B15">
        <w:rPr>
          <w:rFonts w:ascii="Times New Roman" w:hAnsi="Times New Roman" w:cs="Times New Roman"/>
          <w:sz w:val="24"/>
          <w:szCs w:val="24"/>
        </w:rPr>
        <w:t>laborales</w:t>
      </w:r>
      <w:r w:rsidR="00327BFF" w:rsidRPr="00BD1B15">
        <w:rPr>
          <w:rFonts w:ascii="Times New Roman" w:hAnsi="Times New Roman" w:cs="Times New Roman"/>
          <w:sz w:val="24"/>
          <w:szCs w:val="24"/>
        </w:rPr>
        <w:t xml:space="preserve"> </w:t>
      </w:r>
      <w:r w:rsidRPr="00BD1B15">
        <w:rPr>
          <w:rFonts w:ascii="Times New Roman" w:hAnsi="Times New Roman" w:cs="Times New Roman"/>
          <w:sz w:val="24"/>
          <w:szCs w:val="24"/>
        </w:rPr>
        <w:t xml:space="preserve">que se dan </w:t>
      </w:r>
      <w:r w:rsidR="00252223" w:rsidRPr="00BD1B15">
        <w:rPr>
          <w:rFonts w:ascii="Times New Roman" w:hAnsi="Times New Roman" w:cs="Times New Roman"/>
          <w:sz w:val="24"/>
          <w:szCs w:val="24"/>
        </w:rPr>
        <w:t>en</w:t>
      </w:r>
      <w:r w:rsidR="00327BFF" w:rsidRPr="00BD1B15">
        <w:rPr>
          <w:rFonts w:ascii="Times New Roman" w:hAnsi="Times New Roman" w:cs="Times New Roman"/>
          <w:sz w:val="24"/>
          <w:szCs w:val="24"/>
        </w:rPr>
        <w:t xml:space="preserve"> los talleres textiles, existe una </w:t>
      </w:r>
      <w:r w:rsidRPr="00BD1B15">
        <w:rPr>
          <w:rFonts w:ascii="Times New Roman" w:hAnsi="Times New Roman" w:cs="Times New Roman"/>
          <w:sz w:val="24"/>
          <w:szCs w:val="24"/>
        </w:rPr>
        <w:t>in</w:t>
      </w:r>
      <w:r w:rsidR="00327BFF" w:rsidRPr="00BD1B15">
        <w:rPr>
          <w:rFonts w:ascii="Times New Roman" w:hAnsi="Times New Roman" w:cs="Times New Roman"/>
          <w:sz w:val="24"/>
          <w:szCs w:val="24"/>
        </w:rPr>
        <w:t xml:space="preserve">tención por parte de sus autores de realizar un abordaje de la feria como </w:t>
      </w:r>
      <w:r w:rsidR="002431C0" w:rsidRPr="00BD1B15">
        <w:rPr>
          <w:rFonts w:ascii="Times New Roman" w:hAnsi="Times New Roman" w:cs="Times New Roman"/>
          <w:sz w:val="24"/>
          <w:szCs w:val="24"/>
        </w:rPr>
        <w:t xml:space="preserve">un </w:t>
      </w:r>
      <w:r w:rsidR="00327BFF" w:rsidRPr="00BD1B15">
        <w:rPr>
          <w:rFonts w:ascii="Times New Roman" w:hAnsi="Times New Roman" w:cs="Times New Roman"/>
          <w:sz w:val="24"/>
          <w:szCs w:val="24"/>
        </w:rPr>
        <w:t xml:space="preserve">espacio social </w:t>
      </w:r>
      <w:r w:rsidR="00580FD7" w:rsidRPr="00BD1B15">
        <w:rPr>
          <w:rFonts w:ascii="Times New Roman" w:hAnsi="Times New Roman" w:cs="Times New Roman"/>
          <w:sz w:val="24"/>
          <w:szCs w:val="24"/>
        </w:rPr>
        <w:t>(Bourdieu, 2000; 2003; 2011)</w:t>
      </w:r>
      <w:r w:rsidR="00252223" w:rsidRPr="00BD1B15">
        <w:rPr>
          <w:rFonts w:ascii="Times New Roman" w:hAnsi="Times New Roman" w:cs="Times New Roman"/>
          <w:sz w:val="24"/>
          <w:szCs w:val="24"/>
        </w:rPr>
        <w:t>,</w:t>
      </w:r>
      <w:r w:rsidR="00327BFF" w:rsidRPr="00BD1B15">
        <w:rPr>
          <w:rFonts w:ascii="Times New Roman" w:hAnsi="Times New Roman" w:cs="Times New Roman"/>
          <w:sz w:val="24"/>
          <w:szCs w:val="24"/>
        </w:rPr>
        <w:t xml:space="preserve"> </w:t>
      </w:r>
      <w:r w:rsidR="00252223" w:rsidRPr="00BD1B15">
        <w:rPr>
          <w:rFonts w:ascii="Times New Roman" w:hAnsi="Times New Roman" w:cs="Times New Roman"/>
          <w:sz w:val="24"/>
          <w:szCs w:val="24"/>
        </w:rPr>
        <w:t>pretendiendo</w:t>
      </w:r>
      <w:r w:rsidR="0035627D" w:rsidRPr="00BD1B15">
        <w:rPr>
          <w:rFonts w:ascii="Times New Roman" w:hAnsi="Times New Roman" w:cs="Times New Roman"/>
          <w:sz w:val="24"/>
          <w:szCs w:val="24"/>
        </w:rPr>
        <w:t xml:space="preserve"> incorporar los puntos de vista de los actores, sus distintas posiciones, trayectorias, interacciones y estrategias de ascenso al interior de</w:t>
      </w:r>
      <w:r w:rsidR="00252223" w:rsidRPr="00BD1B15">
        <w:rPr>
          <w:rFonts w:ascii="Times New Roman" w:hAnsi="Times New Roman" w:cs="Times New Roman"/>
          <w:sz w:val="24"/>
          <w:szCs w:val="24"/>
        </w:rPr>
        <w:t>l complejo</w:t>
      </w:r>
      <w:r w:rsidR="00327BFF" w:rsidRPr="00BD1B15">
        <w:rPr>
          <w:rFonts w:ascii="Times New Roman" w:hAnsi="Times New Roman" w:cs="Times New Roman"/>
          <w:sz w:val="24"/>
          <w:szCs w:val="24"/>
        </w:rPr>
        <w:t xml:space="preserve">. En algunos casos </w:t>
      </w:r>
      <w:r w:rsidR="002431C0" w:rsidRPr="00BD1B15">
        <w:rPr>
          <w:rFonts w:ascii="Times New Roman" w:hAnsi="Times New Roman" w:cs="Times New Roman"/>
          <w:sz w:val="24"/>
          <w:szCs w:val="24"/>
        </w:rPr>
        <w:t>(Wilkis y Hacher, 2012</w:t>
      </w:r>
      <w:r w:rsidRPr="00BD1B15">
        <w:rPr>
          <w:rFonts w:ascii="Times New Roman" w:hAnsi="Times New Roman" w:cs="Times New Roman"/>
          <w:sz w:val="24"/>
          <w:szCs w:val="24"/>
        </w:rPr>
        <w:t xml:space="preserve">) </w:t>
      </w:r>
      <w:r w:rsidR="00327BFF" w:rsidRPr="00BD1B15">
        <w:rPr>
          <w:rFonts w:ascii="Times New Roman" w:hAnsi="Times New Roman" w:cs="Times New Roman"/>
          <w:sz w:val="24"/>
          <w:szCs w:val="24"/>
        </w:rPr>
        <w:t>se obser</w:t>
      </w:r>
      <w:r w:rsidR="0035627D" w:rsidRPr="00BD1B15">
        <w:rPr>
          <w:rFonts w:ascii="Times New Roman" w:hAnsi="Times New Roman" w:cs="Times New Roman"/>
          <w:sz w:val="24"/>
          <w:szCs w:val="24"/>
        </w:rPr>
        <w:t>va un esfuerzo por incorporar lo</w:t>
      </w:r>
      <w:r w:rsidR="00327BFF" w:rsidRPr="00BD1B15">
        <w:rPr>
          <w:rFonts w:ascii="Times New Roman" w:hAnsi="Times New Roman" w:cs="Times New Roman"/>
          <w:sz w:val="24"/>
          <w:szCs w:val="24"/>
        </w:rPr>
        <w:t xml:space="preserve">s </w:t>
      </w:r>
      <w:r w:rsidR="0035627D" w:rsidRPr="00BD1B15">
        <w:rPr>
          <w:rFonts w:ascii="Times New Roman" w:hAnsi="Times New Roman" w:cs="Times New Roman"/>
          <w:sz w:val="24"/>
          <w:szCs w:val="24"/>
        </w:rPr>
        <w:t>testimonios de los feriantes</w:t>
      </w:r>
      <w:r w:rsidR="00327BFF" w:rsidRPr="00BD1B15">
        <w:rPr>
          <w:rFonts w:ascii="Times New Roman" w:hAnsi="Times New Roman" w:cs="Times New Roman"/>
          <w:sz w:val="24"/>
          <w:szCs w:val="24"/>
        </w:rPr>
        <w:t>.</w:t>
      </w:r>
    </w:p>
    <w:p w:rsidR="00327BFF" w:rsidRPr="00BD1B15" w:rsidRDefault="00A315BE"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Gago (2012) define a su perspectiva como “extra-moral”, </w:t>
      </w:r>
      <w:r w:rsidR="00814480" w:rsidRPr="00BD1B15">
        <w:rPr>
          <w:rFonts w:ascii="Times New Roman" w:hAnsi="Times New Roman" w:cs="Times New Roman"/>
          <w:sz w:val="24"/>
          <w:szCs w:val="24"/>
        </w:rPr>
        <w:t>planteando</w:t>
      </w:r>
      <w:r w:rsidR="00D81805" w:rsidRPr="00BD1B15">
        <w:rPr>
          <w:rFonts w:ascii="Times New Roman" w:hAnsi="Times New Roman" w:cs="Times New Roman"/>
          <w:sz w:val="24"/>
          <w:szCs w:val="24"/>
        </w:rPr>
        <w:t xml:space="preserve"> el objetivo de estudiar el f</w:t>
      </w:r>
      <w:r w:rsidRPr="00BD1B15">
        <w:rPr>
          <w:rFonts w:ascii="Times New Roman" w:hAnsi="Times New Roman" w:cs="Times New Roman"/>
          <w:sz w:val="24"/>
          <w:szCs w:val="24"/>
        </w:rPr>
        <w:t xml:space="preserve">enómeno de La Salada a partir de su positividad. En este sentido, </w:t>
      </w:r>
      <w:r w:rsidR="00D81805" w:rsidRPr="00BD1B15">
        <w:rPr>
          <w:rFonts w:ascii="Times New Roman" w:hAnsi="Times New Roman" w:cs="Times New Roman"/>
          <w:sz w:val="24"/>
          <w:szCs w:val="24"/>
        </w:rPr>
        <w:t>r</w:t>
      </w:r>
      <w:r w:rsidRPr="00BD1B15">
        <w:rPr>
          <w:rFonts w:ascii="Times New Roman" w:hAnsi="Times New Roman" w:cs="Times New Roman"/>
          <w:sz w:val="24"/>
          <w:szCs w:val="24"/>
        </w:rPr>
        <w:t xml:space="preserve">esulta </w:t>
      </w:r>
      <w:r w:rsidR="002431C0" w:rsidRPr="00BD1B15">
        <w:rPr>
          <w:rFonts w:ascii="Times New Roman" w:hAnsi="Times New Roman" w:cs="Times New Roman"/>
          <w:sz w:val="24"/>
          <w:szCs w:val="24"/>
        </w:rPr>
        <w:t xml:space="preserve">pertinente </w:t>
      </w:r>
      <w:r w:rsidR="0035627D" w:rsidRPr="00BD1B15">
        <w:rPr>
          <w:rFonts w:ascii="Times New Roman" w:hAnsi="Times New Roman" w:cs="Times New Roman"/>
          <w:sz w:val="24"/>
          <w:szCs w:val="24"/>
        </w:rPr>
        <w:t>el modo en que la autora define la noción de</w:t>
      </w:r>
      <w:r w:rsidRPr="00BD1B15">
        <w:rPr>
          <w:rFonts w:ascii="Times New Roman" w:hAnsi="Times New Roman" w:cs="Times New Roman"/>
          <w:sz w:val="24"/>
          <w:szCs w:val="24"/>
        </w:rPr>
        <w:t xml:space="preserve"> informalidad, ya no enmarcada en una distinción entre lo legal y lo ilegal, sino como </w:t>
      </w:r>
      <w:r w:rsidR="00D81805" w:rsidRPr="00BD1B15">
        <w:rPr>
          <w:rFonts w:ascii="Times New Roman" w:hAnsi="Times New Roman" w:cs="Times New Roman"/>
          <w:sz w:val="24"/>
          <w:szCs w:val="24"/>
        </w:rPr>
        <w:t>un</w:t>
      </w:r>
      <w:r w:rsidRPr="00BD1B15">
        <w:rPr>
          <w:rFonts w:ascii="Times New Roman" w:hAnsi="Times New Roman" w:cs="Times New Roman"/>
          <w:sz w:val="24"/>
          <w:szCs w:val="24"/>
        </w:rPr>
        <w:t xml:space="preserve"> “principio de creación de realidad” e incluso como “praxis que busca nuevas formas” (Gago, 2012:</w:t>
      </w:r>
      <w:r w:rsidR="005F1430" w:rsidRPr="00BD1B15">
        <w:rPr>
          <w:rFonts w:ascii="Times New Roman" w:hAnsi="Times New Roman" w:cs="Times New Roman"/>
          <w:sz w:val="24"/>
          <w:szCs w:val="24"/>
        </w:rPr>
        <w:t xml:space="preserve"> </w:t>
      </w:r>
      <w:r w:rsidRPr="00BD1B15">
        <w:rPr>
          <w:rFonts w:ascii="Times New Roman" w:hAnsi="Times New Roman" w:cs="Times New Roman"/>
          <w:sz w:val="24"/>
          <w:szCs w:val="24"/>
        </w:rPr>
        <w:t xml:space="preserve">21). </w:t>
      </w:r>
      <w:r w:rsidR="00D81805" w:rsidRPr="00BD1B15">
        <w:rPr>
          <w:rFonts w:ascii="Times New Roman" w:hAnsi="Times New Roman" w:cs="Times New Roman"/>
          <w:sz w:val="24"/>
          <w:szCs w:val="24"/>
        </w:rPr>
        <w:t xml:space="preserve">Como punto de contacto con </w:t>
      </w:r>
      <w:r w:rsidR="0035627D" w:rsidRPr="00BD1B15">
        <w:rPr>
          <w:rFonts w:ascii="Times New Roman" w:hAnsi="Times New Roman" w:cs="Times New Roman"/>
          <w:sz w:val="24"/>
          <w:szCs w:val="24"/>
        </w:rPr>
        <w:t>las limitaciones señaladas por</w:t>
      </w:r>
      <w:r w:rsidR="00D81805" w:rsidRPr="00BD1B15">
        <w:rPr>
          <w:rFonts w:ascii="Times New Roman" w:hAnsi="Times New Roman" w:cs="Times New Roman"/>
          <w:sz w:val="24"/>
          <w:szCs w:val="24"/>
        </w:rPr>
        <w:t xml:space="preserve"> Campos (200</w:t>
      </w:r>
      <w:r w:rsidR="00252223" w:rsidRPr="00BD1B15">
        <w:rPr>
          <w:rFonts w:ascii="Times New Roman" w:hAnsi="Times New Roman" w:cs="Times New Roman"/>
          <w:sz w:val="24"/>
          <w:szCs w:val="24"/>
        </w:rPr>
        <w:t>8</w:t>
      </w:r>
      <w:r w:rsidR="00D81805" w:rsidRPr="00BD1B15">
        <w:rPr>
          <w:rFonts w:ascii="Times New Roman" w:hAnsi="Times New Roman" w:cs="Times New Roman"/>
          <w:sz w:val="24"/>
          <w:szCs w:val="24"/>
        </w:rPr>
        <w:t xml:space="preserve">) acerca de una concepción de la informalidad reducida a una dimensión deficitaria, </w:t>
      </w:r>
      <w:r w:rsidR="00AE245D" w:rsidRPr="00BD1B15">
        <w:rPr>
          <w:rFonts w:ascii="Times New Roman" w:hAnsi="Times New Roman" w:cs="Times New Roman"/>
          <w:sz w:val="24"/>
          <w:szCs w:val="24"/>
        </w:rPr>
        <w:t>la autora</w:t>
      </w:r>
      <w:r w:rsidR="00D81805" w:rsidRPr="00BD1B15">
        <w:rPr>
          <w:rFonts w:ascii="Times New Roman" w:hAnsi="Times New Roman" w:cs="Times New Roman"/>
          <w:sz w:val="24"/>
          <w:szCs w:val="24"/>
        </w:rPr>
        <w:t xml:space="preserve"> reelabora este concepto</w:t>
      </w:r>
      <w:r w:rsidRPr="00BD1B15">
        <w:rPr>
          <w:rFonts w:ascii="Times New Roman" w:hAnsi="Times New Roman" w:cs="Times New Roman"/>
          <w:sz w:val="24"/>
          <w:szCs w:val="24"/>
        </w:rPr>
        <w:t>:</w:t>
      </w:r>
    </w:p>
    <w:p w:rsidR="00A315BE" w:rsidRPr="00BD1B15" w:rsidRDefault="00A315BE" w:rsidP="00C36218">
      <w:pPr>
        <w:spacing w:line="360" w:lineRule="auto"/>
        <w:rPr>
          <w:rFonts w:ascii="Times New Roman" w:hAnsi="Times New Roman" w:cs="Times New Roman"/>
          <w:sz w:val="24"/>
          <w:szCs w:val="24"/>
        </w:rPr>
      </w:pPr>
    </w:p>
    <w:p w:rsidR="00A315BE" w:rsidRPr="00BD1B15" w:rsidRDefault="00A315BE" w:rsidP="00C36218">
      <w:pPr>
        <w:spacing w:line="360" w:lineRule="auto"/>
        <w:rPr>
          <w:rFonts w:ascii="Times New Roman" w:hAnsi="Times New Roman" w:cs="Times New Roman"/>
          <w:sz w:val="24"/>
          <w:szCs w:val="24"/>
        </w:rPr>
      </w:pPr>
      <w:r w:rsidRPr="00BD1B15">
        <w:rPr>
          <w:rFonts w:ascii="Times New Roman" w:hAnsi="Times New Roman" w:cs="Times New Roman"/>
          <w:i/>
          <w:sz w:val="24"/>
          <w:szCs w:val="24"/>
        </w:rPr>
        <w:t>“Lo informal en este sentido no refiere a lo que no tiene forma, sino a la dinámica que inventa y promueve nuevas formas (productivas, comerciales, relacionales, etc), poniendo el eje en el momento procesual de</w:t>
      </w:r>
      <w:r w:rsidR="00562D90" w:rsidRPr="00BD1B15">
        <w:rPr>
          <w:rFonts w:ascii="Times New Roman" w:hAnsi="Times New Roman" w:cs="Times New Roman"/>
          <w:i/>
          <w:sz w:val="24"/>
          <w:szCs w:val="24"/>
        </w:rPr>
        <w:t xml:space="preserve"> </w:t>
      </w:r>
      <w:r w:rsidRPr="00BD1B15">
        <w:rPr>
          <w:rFonts w:ascii="Times New Roman" w:hAnsi="Times New Roman" w:cs="Times New Roman"/>
          <w:i/>
          <w:sz w:val="24"/>
          <w:szCs w:val="24"/>
        </w:rPr>
        <w:t xml:space="preserve">producción de nuevas dinámicas sociales” </w:t>
      </w:r>
      <w:r w:rsidRPr="00BD1B15">
        <w:rPr>
          <w:rFonts w:ascii="Times New Roman" w:hAnsi="Times New Roman" w:cs="Times New Roman"/>
          <w:sz w:val="24"/>
          <w:szCs w:val="24"/>
        </w:rPr>
        <w:t>(Gago, 2012: 21).</w:t>
      </w:r>
    </w:p>
    <w:p w:rsidR="000A6C1B" w:rsidRPr="00BD1B15" w:rsidRDefault="000A6C1B" w:rsidP="00C36218">
      <w:pPr>
        <w:spacing w:line="360" w:lineRule="auto"/>
        <w:rPr>
          <w:rFonts w:ascii="Times New Roman" w:hAnsi="Times New Roman" w:cs="Times New Roman"/>
          <w:sz w:val="24"/>
          <w:szCs w:val="24"/>
        </w:rPr>
      </w:pPr>
    </w:p>
    <w:p w:rsidR="00A315BE" w:rsidRPr="00BD1B15" w:rsidRDefault="006209D3"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lastRenderedPageBreak/>
        <w:t>Con di</w:t>
      </w:r>
      <w:r w:rsidR="000A6C1B" w:rsidRPr="00BD1B15">
        <w:rPr>
          <w:rFonts w:ascii="Times New Roman" w:hAnsi="Times New Roman" w:cs="Times New Roman"/>
          <w:sz w:val="24"/>
          <w:szCs w:val="24"/>
        </w:rPr>
        <w:t>stintos niveles</w:t>
      </w:r>
      <w:r w:rsidRPr="00BD1B15">
        <w:rPr>
          <w:rFonts w:ascii="Times New Roman" w:hAnsi="Times New Roman" w:cs="Times New Roman"/>
          <w:sz w:val="24"/>
          <w:szCs w:val="24"/>
        </w:rPr>
        <w:t xml:space="preserve"> de </w:t>
      </w:r>
      <w:r w:rsidR="000A6C1B" w:rsidRPr="00BD1B15">
        <w:rPr>
          <w:rFonts w:ascii="Times New Roman" w:hAnsi="Times New Roman" w:cs="Times New Roman"/>
          <w:sz w:val="24"/>
          <w:szCs w:val="24"/>
        </w:rPr>
        <w:t>profundidad</w:t>
      </w:r>
      <w:r w:rsidRPr="00BD1B15">
        <w:rPr>
          <w:rFonts w:ascii="Times New Roman" w:hAnsi="Times New Roman" w:cs="Times New Roman"/>
          <w:sz w:val="24"/>
          <w:szCs w:val="24"/>
        </w:rPr>
        <w:t xml:space="preserve"> y focalizando sus análisis en</w:t>
      </w:r>
      <w:r w:rsidR="0035627D" w:rsidRPr="00BD1B15">
        <w:rPr>
          <w:rFonts w:ascii="Times New Roman" w:hAnsi="Times New Roman" w:cs="Times New Roman"/>
          <w:sz w:val="24"/>
          <w:szCs w:val="24"/>
        </w:rPr>
        <w:t xml:space="preserve"> diferentes</w:t>
      </w:r>
      <w:r w:rsidRPr="00BD1B15">
        <w:rPr>
          <w:rFonts w:ascii="Times New Roman" w:hAnsi="Times New Roman" w:cs="Times New Roman"/>
          <w:sz w:val="24"/>
          <w:szCs w:val="24"/>
        </w:rPr>
        <w:t xml:space="preserve"> </w:t>
      </w:r>
      <w:r w:rsidR="000A6C1B" w:rsidRPr="00BD1B15">
        <w:rPr>
          <w:rFonts w:ascii="Times New Roman" w:hAnsi="Times New Roman" w:cs="Times New Roman"/>
          <w:sz w:val="24"/>
          <w:szCs w:val="24"/>
        </w:rPr>
        <w:t>dimensiones</w:t>
      </w:r>
      <w:r w:rsidRPr="00BD1B15">
        <w:rPr>
          <w:rFonts w:ascii="Times New Roman" w:hAnsi="Times New Roman" w:cs="Times New Roman"/>
          <w:sz w:val="24"/>
          <w:szCs w:val="24"/>
        </w:rPr>
        <w:t xml:space="preserve">, </w:t>
      </w:r>
      <w:r w:rsidR="0035627D" w:rsidRPr="00BD1B15">
        <w:rPr>
          <w:rFonts w:ascii="Times New Roman" w:hAnsi="Times New Roman" w:cs="Times New Roman"/>
          <w:sz w:val="24"/>
          <w:szCs w:val="24"/>
        </w:rPr>
        <w:t>las investigaciones de este grupo</w:t>
      </w:r>
      <w:r w:rsidRPr="00BD1B15">
        <w:rPr>
          <w:rFonts w:ascii="Times New Roman" w:hAnsi="Times New Roman" w:cs="Times New Roman"/>
          <w:sz w:val="24"/>
          <w:szCs w:val="24"/>
        </w:rPr>
        <w:t xml:space="preserve"> abordan múltiples </w:t>
      </w:r>
      <w:r w:rsidR="000A6C1B" w:rsidRPr="00BD1B15">
        <w:rPr>
          <w:rFonts w:ascii="Times New Roman" w:hAnsi="Times New Roman" w:cs="Times New Roman"/>
          <w:sz w:val="24"/>
          <w:szCs w:val="24"/>
        </w:rPr>
        <w:t>aspectos</w:t>
      </w:r>
      <w:r w:rsidRPr="00BD1B15">
        <w:rPr>
          <w:rFonts w:ascii="Times New Roman" w:hAnsi="Times New Roman" w:cs="Times New Roman"/>
          <w:sz w:val="24"/>
          <w:szCs w:val="24"/>
        </w:rPr>
        <w:t xml:space="preserve"> </w:t>
      </w:r>
      <w:r w:rsidR="000A6C1B" w:rsidRPr="00BD1B15">
        <w:rPr>
          <w:rFonts w:ascii="Times New Roman" w:hAnsi="Times New Roman" w:cs="Times New Roman"/>
          <w:sz w:val="24"/>
          <w:szCs w:val="24"/>
        </w:rPr>
        <w:t>de</w:t>
      </w:r>
      <w:r w:rsidRPr="00BD1B15">
        <w:rPr>
          <w:rFonts w:ascii="Times New Roman" w:hAnsi="Times New Roman" w:cs="Times New Roman"/>
          <w:sz w:val="24"/>
          <w:szCs w:val="24"/>
        </w:rPr>
        <w:t>l complejo ferial, como</w:t>
      </w:r>
      <w:r w:rsidR="000A6C1B" w:rsidRPr="00BD1B15">
        <w:rPr>
          <w:rFonts w:ascii="Times New Roman" w:hAnsi="Times New Roman" w:cs="Times New Roman"/>
          <w:sz w:val="24"/>
          <w:szCs w:val="24"/>
        </w:rPr>
        <w:t>, por ejemplo,</w:t>
      </w:r>
      <w:r w:rsidRPr="00BD1B15">
        <w:rPr>
          <w:rFonts w:ascii="Times New Roman" w:hAnsi="Times New Roman" w:cs="Times New Roman"/>
          <w:sz w:val="24"/>
          <w:szCs w:val="24"/>
        </w:rPr>
        <w:t xml:space="preserve"> los roles ocupados por los actores</w:t>
      </w:r>
      <w:r w:rsidR="0089436D" w:rsidRPr="00BD1B15">
        <w:rPr>
          <w:rFonts w:ascii="Times New Roman" w:hAnsi="Times New Roman" w:cs="Times New Roman"/>
          <w:sz w:val="24"/>
          <w:szCs w:val="24"/>
        </w:rPr>
        <w:t xml:space="preserve"> (</w:t>
      </w:r>
      <w:r w:rsidR="005F1430" w:rsidRPr="00BD1B15">
        <w:rPr>
          <w:rFonts w:ascii="Times New Roman" w:hAnsi="Times New Roman" w:cs="Times New Roman"/>
          <w:sz w:val="24"/>
          <w:szCs w:val="24"/>
        </w:rPr>
        <w:t xml:space="preserve">entre los que se encuentran </w:t>
      </w:r>
      <w:r w:rsidR="0089436D" w:rsidRPr="00BD1B15">
        <w:rPr>
          <w:rFonts w:ascii="Times New Roman" w:hAnsi="Times New Roman" w:cs="Times New Roman"/>
          <w:sz w:val="24"/>
          <w:szCs w:val="24"/>
        </w:rPr>
        <w:t>vendedores ambulantes, carreros,</w:t>
      </w:r>
      <w:r w:rsidR="005F1430" w:rsidRPr="00BD1B15">
        <w:rPr>
          <w:rFonts w:ascii="Times New Roman" w:hAnsi="Times New Roman" w:cs="Times New Roman"/>
          <w:sz w:val="24"/>
          <w:szCs w:val="24"/>
        </w:rPr>
        <w:t xml:space="preserve"> trabajadores textiles, talleristas, puesteros y</w:t>
      </w:r>
      <w:r w:rsidR="0089436D" w:rsidRPr="00BD1B15">
        <w:rPr>
          <w:rFonts w:ascii="Times New Roman" w:hAnsi="Times New Roman" w:cs="Times New Roman"/>
          <w:sz w:val="24"/>
          <w:szCs w:val="24"/>
        </w:rPr>
        <w:t xml:space="preserve"> administradores</w:t>
      </w:r>
      <w:r w:rsidR="005F1430" w:rsidRPr="00BD1B15">
        <w:rPr>
          <w:rFonts w:ascii="Times New Roman" w:hAnsi="Times New Roman" w:cs="Times New Roman"/>
          <w:sz w:val="24"/>
          <w:szCs w:val="24"/>
        </w:rPr>
        <w:t xml:space="preserve"> de los predios</w:t>
      </w:r>
      <w:r w:rsidR="0089436D" w:rsidRPr="00BD1B15">
        <w:rPr>
          <w:rFonts w:ascii="Times New Roman" w:hAnsi="Times New Roman" w:cs="Times New Roman"/>
          <w:sz w:val="24"/>
          <w:szCs w:val="24"/>
        </w:rPr>
        <w:t>)</w:t>
      </w:r>
      <w:r w:rsidRPr="00BD1B15">
        <w:rPr>
          <w:rFonts w:ascii="Times New Roman" w:hAnsi="Times New Roman" w:cs="Times New Roman"/>
          <w:sz w:val="24"/>
          <w:szCs w:val="24"/>
        </w:rPr>
        <w:t xml:space="preserve"> y sus</w:t>
      </w:r>
      <w:r w:rsidR="000A6C1B" w:rsidRPr="00BD1B15">
        <w:rPr>
          <w:rFonts w:ascii="Times New Roman" w:hAnsi="Times New Roman" w:cs="Times New Roman"/>
          <w:sz w:val="24"/>
          <w:szCs w:val="24"/>
        </w:rPr>
        <w:t xml:space="preserve"> respectivas</w:t>
      </w:r>
      <w:r w:rsidRPr="00BD1B15">
        <w:rPr>
          <w:rFonts w:ascii="Times New Roman" w:hAnsi="Times New Roman" w:cs="Times New Roman"/>
          <w:sz w:val="24"/>
          <w:szCs w:val="24"/>
        </w:rPr>
        <w:t xml:space="preserve"> jerarquías, las festividades típicas propias de cada uno de los pre</w:t>
      </w:r>
      <w:r w:rsidR="00672839" w:rsidRPr="00BD1B15">
        <w:rPr>
          <w:rFonts w:ascii="Times New Roman" w:hAnsi="Times New Roman" w:cs="Times New Roman"/>
          <w:sz w:val="24"/>
          <w:szCs w:val="24"/>
        </w:rPr>
        <w:t xml:space="preserve">dios que componen al complejo, </w:t>
      </w:r>
      <w:r w:rsidRPr="00BD1B15">
        <w:rPr>
          <w:rFonts w:ascii="Times New Roman" w:hAnsi="Times New Roman" w:cs="Times New Roman"/>
          <w:sz w:val="24"/>
          <w:szCs w:val="24"/>
        </w:rPr>
        <w:t xml:space="preserve">su articulación con las identidades nacionales </w:t>
      </w:r>
      <w:r w:rsidR="000A6C1B" w:rsidRPr="00BD1B15">
        <w:rPr>
          <w:rFonts w:ascii="Times New Roman" w:hAnsi="Times New Roman" w:cs="Times New Roman"/>
          <w:sz w:val="24"/>
          <w:szCs w:val="24"/>
        </w:rPr>
        <w:t>que predominan en cada uno de éstos</w:t>
      </w:r>
      <w:r w:rsidRPr="00BD1B15">
        <w:rPr>
          <w:rFonts w:ascii="Times New Roman" w:hAnsi="Times New Roman" w:cs="Times New Roman"/>
          <w:sz w:val="24"/>
          <w:szCs w:val="24"/>
        </w:rPr>
        <w:t>, y la cuestión de la</w:t>
      </w:r>
      <w:r w:rsidR="0035627D" w:rsidRPr="00BD1B15">
        <w:rPr>
          <w:rFonts w:ascii="Times New Roman" w:hAnsi="Times New Roman" w:cs="Times New Roman"/>
          <w:sz w:val="24"/>
          <w:szCs w:val="24"/>
        </w:rPr>
        <w:t xml:space="preserve"> organización y</w:t>
      </w:r>
      <w:r w:rsidRPr="00BD1B15">
        <w:rPr>
          <w:rFonts w:ascii="Times New Roman" w:hAnsi="Times New Roman" w:cs="Times New Roman"/>
          <w:sz w:val="24"/>
          <w:szCs w:val="24"/>
        </w:rPr>
        <w:t xml:space="preserve"> representación política</w:t>
      </w:r>
      <w:r w:rsidR="00672839" w:rsidRPr="00BD1B15">
        <w:rPr>
          <w:rFonts w:ascii="Times New Roman" w:hAnsi="Times New Roman" w:cs="Times New Roman"/>
          <w:sz w:val="24"/>
          <w:szCs w:val="24"/>
        </w:rPr>
        <w:t xml:space="preserve"> </w:t>
      </w:r>
      <w:r w:rsidR="0035627D" w:rsidRPr="00BD1B15">
        <w:rPr>
          <w:rFonts w:ascii="Times New Roman" w:hAnsi="Times New Roman" w:cs="Times New Roman"/>
          <w:sz w:val="24"/>
          <w:szCs w:val="24"/>
        </w:rPr>
        <w:t>al interior</w:t>
      </w:r>
      <w:r w:rsidR="00672839" w:rsidRPr="00BD1B15">
        <w:rPr>
          <w:rFonts w:ascii="Times New Roman" w:hAnsi="Times New Roman" w:cs="Times New Roman"/>
          <w:sz w:val="24"/>
          <w:szCs w:val="24"/>
        </w:rPr>
        <w:t xml:space="preserve"> y hacia afuera del complejo</w:t>
      </w:r>
      <w:r w:rsidR="000D4BEF" w:rsidRPr="00BD1B15">
        <w:rPr>
          <w:rStyle w:val="Refdenotaalpie"/>
          <w:rFonts w:ascii="Times New Roman" w:hAnsi="Times New Roman" w:cs="Times New Roman"/>
          <w:sz w:val="24"/>
          <w:szCs w:val="24"/>
        </w:rPr>
        <w:footnoteReference w:id="9"/>
      </w:r>
      <w:r w:rsidRPr="00BD1B15">
        <w:rPr>
          <w:rFonts w:ascii="Times New Roman" w:hAnsi="Times New Roman" w:cs="Times New Roman"/>
          <w:sz w:val="24"/>
          <w:szCs w:val="24"/>
        </w:rPr>
        <w:t>.</w:t>
      </w:r>
    </w:p>
    <w:p w:rsidR="00D03377" w:rsidRPr="00BD1B15" w:rsidRDefault="0089436D"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En referencia a</w:t>
      </w:r>
      <w:r w:rsidR="000D4BEF" w:rsidRPr="00BD1B15">
        <w:rPr>
          <w:rFonts w:ascii="Times New Roman" w:hAnsi="Times New Roman" w:cs="Times New Roman"/>
          <w:sz w:val="24"/>
          <w:szCs w:val="24"/>
        </w:rPr>
        <w:t xml:space="preserve"> los modos de </w:t>
      </w:r>
      <w:r w:rsidR="00BC6465" w:rsidRPr="00BD1B15">
        <w:rPr>
          <w:rFonts w:ascii="Times New Roman" w:hAnsi="Times New Roman" w:cs="Times New Roman"/>
          <w:sz w:val="24"/>
          <w:szCs w:val="24"/>
        </w:rPr>
        <w:t>organización</w:t>
      </w:r>
      <w:r w:rsidR="000A6C1B" w:rsidRPr="00BD1B15">
        <w:rPr>
          <w:rFonts w:ascii="Times New Roman" w:hAnsi="Times New Roman" w:cs="Times New Roman"/>
          <w:sz w:val="24"/>
          <w:szCs w:val="24"/>
        </w:rPr>
        <w:t xml:space="preserve"> y </w:t>
      </w:r>
      <w:r w:rsidR="00BC6465" w:rsidRPr="00BD1B15">
        <w:rPr>
          <w:rFonts w:ascii="Times New Roman" w:hAnsi="Times New Roman" w:cs="Times New Roman"/>
          <w:sz w:val="24"/>
          <w:szCs w:val="24"/>
        </w:rPr>
        <w:t>de trabajo</w:t>
      </w:r>
      <w:r w:rsidR="000D4BEF" w:rsidRPr="00BD1B15">
        <w:rPr>
          <w:rFonts w:ascii="Times New Roman" w:hAnsi="Times New Roman" w:cs="Times New Roman"/>
          <w:sz w:val="24"/>
          <w:szCs w:val="24"/>
        </w:rPr>
        <w:t xml:space="preserve"> </w:t>
      </w:r>
      <w:r w:rsidR="005F1430" w:rsidRPr="00BD1B15">
        <w:rPr>
          <w:rFonts w:ascii="Times New Roman" w:hAnsi="Times New Roman" w:cs="Times New Roman"/>
          <w:sz w:val="24"/>
          <w:szCs w:val="24"/>
        </w:rPr>
        <w:t>que se encuentran en</w:t>
      </w:r>
      <w:r w:rsidR="000D4BEF" w:rsidRPr="00BD1B15">
        <w:rPr>
          <w:rFonts w:ascii="Times New Roman" w:hAnsi="Times New Roman" w:cs="Times New Roman"/>
          <w:sz w:val="24"/>
          <w:szCs w:val="24"/>
        </w:rPr>
        <w:t xml:space="preserve"> la feria, Gago</w:t>
      </w:r>
      <w:r w:rsidR="00AE4768" w:rsidRPr="00BD1B15">
        <w:rPr>
          <w:rFonts w:ascii="Times New Roman" w:hAnsi="Times New Roman" w:cs="Times New Roman"/>
          <w:sz w:val="24"/>
          <w:szCs w:val="24"/>
        </w:rPr>
        <w:t xml:space="preserve"> (2012)</w:t>
      </w:r>
      <w:r w:rsidR="000D4BEF" w:rsidRPr="00BD1B15">
        <w:rPr>
          <w:rFonts w:ascii="Times New Roman" w:hAnsi="Times New Roman" w:cs="Times New Roman"/>
          <w:sz w:val="24"/>
          <w:szCs w:val="24"/>
        </w:rPr>
        <w:t xml:space="preserve"> </w:t>
      </w:r>
      <w:r w:rsidR="000A6C1B" w:rsidRPr="00BD1B15">
        <w:rPr>
          <w:rFonts w:ascii="Times New Roman" w:hAnsi="Times New Roman" w:cs="Times New Roman"/>
          <w:sz w:val="24"/>
          <w:szCs w:val="24"/>
        </w:rPr>
        <w:t>utiliza</w:t>
      </w:r>
      <w:r w:rsidR="000D4BEF" w:rsidRPr="00BD1B15">
        <w:rPr>
          <w:rFonts w:ascii="Times New Roman" w:hAnsi="Times New Roman" w:cs="Times New Roman"/>
          <w:sz w:val="24"/>
          <w:szCs w:val="24"/>
        </w:rPr>
        <w:t xml:space="preserve"> el término “capital comuni</w:t>
      </w:r>
      <w:r w:rsidR="00815BB2" w:rsidRPr="00BD1B15">
        <w:rPr>
          <w:rFonts w:ascii="Times New Roman" w:hAnsi="Times New Roman" w:cs="Times New Roman"/>
          <w:sz w:val="24"/>
          <w:szCs w:val="24"/>
        </w:rPr>
        <w:t>t</w:t>
      </w:r>
      <w:r w:rsidR="000D4BEF" w:rsidRPr="00BD1B15">
        <w:rPr>
          <w:rFonts w:ascii="Times New Roman" w:hAnsi="Times New Roman" w:cs="Times New Roman"/>
          <w:sz w:val="24"/>
          <w:szCs w:val="24"/>
        </w:rPr>
        <w:t>ario” para referirse a éstas lógicas de organización  en el caso particu</w:t>
      </w:r>
      <w:r w:rsidR="000A6C1B" w:rsidRPr="00BD1B15">
        <w:rPr>
          <w:rFonts w:ascii="Times New Roman" w:hAnsi="Times New Roman" w:cs="Times New Roman"/>
          <w:sz w:val="24"/>
          <w:szCs w:val="24"/>
        </w:rPr>
        <w:t>lar</w:t>
      </w:r>
      <w:r w:rsidR="00252223" w:rsidRPr="00BD1B15">
        <w:rPr>
          <w:rFonts w:ascii="Times New Roman" w:hAnsi="Times New Roman" w:cs="Times New Roman"/>
          <w:sz w:val="24"/>
          <w:szCs w:val="24"/>
        </w:rPr>
        <w:t xml:space="preserve"> de los migrantes bolivianos. Este</w:t>
      </w:r>
      <w:r w:rsidR="000A6C1B" w:rsidRPr="00BD1B15">
        <w:rPr>
          <w:rFonts w:ascii="Times New Roman" w:hAnsi="Times New Roman" w:cs="Times New Roman"/>
          <w:sz w:val="24"/>
          <w:szCs w:val="24"/>
        </w:rPr>
        <w:t xml:space="preserve"> capital comunitario, </w:t>
      </w:r>
      <w:r w:rsidR="00252223" w:rsidRPr="00BD1B15">
        <w:rPr>
          <w:rFonts w:ascii="Times New Roman" w:hAnsi="Times New Roman" w:cs="Times New Roman"/>
          <w:sz w:val="24"/>
          <w:szCs w:val="24"/>
        </w:rPr>
        <w:t>según la</w:t>
      </w:r>
      <w:r w:rsidR="000A6C1B" w:rsidRPr="00BD1B15">
        <w:rPr>
          <w:rFonts w:ascii="Times New Roman" w:hAnsi="Times New Roman" w:cs="Times New Roman"/>
          <w:sz w:val="24"/>
          <w:szCs w:val="24"/>
        </w:rPr>
        <w:t xml:space="preserve"> autora,</w:t>
      </w:r>
      <w:r w:rsidR="000D4BEF" w:rsidRPr="00BD1B15">
        <w:rPr>
          <w:rFonts w:ascii="Times New Roman" w:hAnsi="Times New Roman" w:cs="Times New Roman"/>
          <w:sz w:val="24"/>
          <w:szCs w:val="24"/>
        </w:rPr>
        <w:t xml:space="preserve"> funcionaría como recurso de autogestión y movilización, pero al mismo tiempo</w:t>
      </w:r>
      <w:r w:rsidR="00AE4768" w:rsidRPr="00BD1B15">
        <w:rPr>
          <w:rFonts w:ascii="Times New Roman" w:hAnsi="Times New Roman" w:cs="Times New Roman"/>
          <w:sz w:val="24"/>
          <w:szCs w:val="24"/>
        </w:rPr>
        <w:t xml:space="preserve"> </w:t>
      </w:r>
      <w:r w:rsidR="00580FD7" w:rsidRPr="00BD1B15">
        <w:rPr>
          <w:rFonts w:ascii="Times New Roman" w:hAnsi="Times New Roman" w:cs="Times New Roman"/>
          <w:sz w:val="24"/>
          <w:szCs w:val="24"/>
        </w:rPr>
        <w:t xml:space="preserve">también </w:t>
      </w:r>
      <w:r w:rsidR="000D4BEF" w:rsidRPr="00BD1B15">
        <w:rPr>
          <w:rFonts w:ascii="Times New Roman" w:hAnsi="Times New Roman" w:cs="Times New Roman"/>
          <w:sz w:val="24"/>
          <w:szCs w:val="24"/>
        </w:rPr>
        <w:t>de servidumbre, sometimiento y explotación.</w:t>
      </w:r>
      <w:r w:rsidR="00D03377" w:rsidRPr="00BD1B15">
        <w:rPr>
          <w:rFonts w:ascii="Times New Roman" w:hAnsi="Times New Roman" w:cs="Times New Roman"/>
          <w:sz w:val="24"/>
          <w:szCs w:val="24"/>
        </w:rPr>
        <w:t xml:space="preserve"> </w:t>
      </w:r>
      <w:r w:rsidR="0035627D" w:rsidRPr="00BD1B15">
        <w:rPr>
          <w:rFonts w:ascii="Times New Roman" w:hAnsi="Times New Roman" w:cs="Times New Roman"/>
          <w:sz w:val="24"/>
          <w:szCs w:val="24"/>
        </w:rPr>
        <w:t xml:space="preserve"> </w:t>
      </w:r>
      <w:r w:rsidR="00D03377" w:rsidRPr="00BD1B15">
        <w:rPr>
          <w:rFonts w:ascii="Times New Roman" w:hAnsi="Times New Roman" w:cs="Times New Roman"/>
          <w:sz w:val="24"/>
          <w:szCs w:val="24"/>
        </w:rPr>
        <w:t xml:space="preserve">Esta perspectiva es cuestionada por autores cuyos trabajos se focalizan en las condiciones </w:t>
      </w:r>
      <w:r w:rsidR="000A6C1B" w:rsidRPr="00BD1B15">
        <w:rPr>
          <w:rFonts w:ascii="Times New Roman" w:hAnsi="Times New Roman" w:cs="Times New Roman"/>
          <w:sz w:val="24"/>
          <w:szCs w:val="24"/>
        </w:rPr>
        <w:t>de explotación laboral al interior de la feria</w:t>
      </w:r>
      <w:r w:rsidR="00D03377" w:rsidRPr="00BD1B15">
        <w:rPr>
          <w:rFonts w:ascii="Times New Roman" w:hAnsi="Times New Roman" w:cs="Times New Roman"/>
          <w:sz w:val="24"/>
          <w:szCs w:val="24"/>
        </w:rPr>
        <w:t>. Henkel (2016</w:t>
      </w:r>
      <w:r w:rsidR="00580FD7" w:rsidRPr="00BD1B15">
        <w:rPr>
          <w:rFonts w:ascii="Times New Roman" w:hAnsi="Times New Roman" w:cs="Times New Roman"/>
          <w:sz w:val="24"/>
          <w:szCs w:val="24"/>
        </w:rPr>
        <w:t>: 1</w:t>
      </w:r>
      <w:r w:rsidR="00D03377" w:rsidRPr="00BD1B15">
        <w:rPr>
          <w:rFonts w:ascii="Times New Roman" w:hAnsi="Times New Roman" w:cs="Times New Roman"/>
          <w:sz w:val="24"/>
          <w:szCs w:val="24"/>
        </w:rPr>
        <w:t>) concibe a la perspectiva extra-moral propuesta por Gago como una “po</w:t>
      </w:r>
      <w:r w:rsidR="00BC6465" w:rsidRPr="00BD1B15">
        <w:rPr>
          <w:rFonts w:ascii="Times New Roman" w:hAnsi="Times New Roman" w:cs="Times New Roman"/>
          <w:sz w:val="24"/>
          <w:szCs w:val="24"/>
        </w:rPr>
        <w:t>n</w:t>
      </w:r>
      <w:r w:rsidR="00D03377" w:rsidRPr="00BD1B15">
        <w:rPr>
          <w:rFonts w:ascii="Times New Roman" w:hAnsi="Times New Roman" w:cs="Times New Roman"/>
          <w:sz w:val="24"/>
          <w:szCs w:val="24"/>
        </w:rPr>
        <w:t>deración cultural de la informalidad”</w:t>
      </w:r>
      <w:r w:rsidR="00580FD7" w:rsidRPr="00BD1B15">
        <w:rPr>
          <w:rStyle w:val="Refdenotaalpie"/>
          <w:rFonts w:ascii="Times New Roman" w:hAnsi="Times New Roman" w:cs="Times New Roman"/>
          <w:sz w:val="24"/>
          <w:szCs w:val="24"/>
        </w:rPr>
        <w:footnoteReference w:id="10"/>
      </w:r>
      <w:r w:rsidR="00D03377" w:rsidRPr="00BD1B15">
        <w:rPr>
          <w:rFonts w:ascii="Times New Roman" w:hAnsi="Times New Roman" w:cs="Times New Roman"/>
          <w:sz w:val="24"/>
          <w:szCs w:val="24"/>
        </w:rPr>
        <w:t>. A su vez, la noción de “capital comunitario” es interpretada por Ossona</w:t>
      </w:r>
      <w:r w:rsidR="00AE4768" w:rsidRPr="00BD1B15">
        <w:rPr>
          <w:rFonts w:ascii="Times New Roman" w:hAnsi="Times New Roman" w:cs="Times New Roman"/>
          <w:sz w:val="24"/>
          <w:szCs w:val="24"/>
        </w:rPr>
        <w:t xml:space="preserve"> (2010: 13)</w:t>
      </w:r>
      <w:r w:rsidR="00D03377" w:rsidRPr="00BD1B15">
        <w:rPr>
          <w:rFonts w:ascii="Times New Roman" w:hAnsi="Times New Roman" w:cs="Times New Roman"/>
          <w:sz w:val="24"/>
          <w:szCs w:val="24"/>
        </w:rPr>
        <w:t xml:space="preserve"> como una “explotación endógena de pobres sobre pobres”</w:t>
      </w:r>
      <w:r w:rsidR="00815BB2" w:rsidRPr="00BD1B15">
        <w:rPr>
          <w:rFonts w:ascii="Times New Roman" w:hAnsi="Times New Roman" w:cs="Times New Roman"/>
          <w:sz w:val="24"/>
          <w:szCs w:val="24"/>
        </w:rPr>
        <w:t xml:space="preserve"> y por</w:t>
      </w:r>
      <w:r w:rsidR="00D03377" w:rsidRPr="00BD1B15">
        <w:rPr>
          <w:rFonts w:ascii="Times New Roman" w:hAnsi="Times New Roman" w:cs="Times New Roman"/>
          <w:sz w:val="24"/>
          <w:szCs w:val="24"/>
        </w:rPr>
        <w:t xml:space="preserve"> Henk</w:t>
      </w:r>
      <w:r w:rsidR="00BC6465" w:rsidRPr="00BD1B15">
        <w:rPr>
          <w:rFonts w:ascii="Times New Roman" w:hAnsi="Times New Roman" w:cs="Times New Roman"/>
          <w:sz w:val="24"/>
          <w:szCs w:val="24"/>
        </w:rPr>
        <w:t>e</w:t>
      </w:r>
      <w:r w:rsidR="00D03377" w:rsidRPr="00BD1B15">
        <w:rPr>
          <w:rFonts w:ascii="Times New Roman" w:hAnsi="Times New Roman" w:cs="Times New Roman"/>
          <w:sz w:val="24"/>
          <w:szCs w:val="24"/>
        </w:rPr>
        <w:t>l</w:t>
      </w:r>
      <w:r w:rsidR="00815BB2" w:rsidRPr="00BD1B15">
        <w:rPr>
          <w:rFonts w:ascii="Times New Roman" w:hAnsi="Times New Roman" w:cs="Times New Roman"/>
          <w:sz w:val="24"/>
          <w:szCs w:val="24"/>
        </w:rPr>
        <w:t xml:space="preserve"> (2016: 5) como la</w:t>
      </w:r>
      <w:r w:rsidR="00AE4768" w:rsidRPr="00BD1B15">
        <w:rPr>
          <w:rFonts w:ascii="Times New Roman" w:hAnsi="Times New Roman" w:cs="Times New Roman"/>
          <w:sz w:val="24"/>
          <w:szCs w:val="24"/>
        </w:rPr>
        <w:t xml:space="preserve"> </w:t>
      </w:r>
      <w:r w:rsidR="00D03377" w:rsidRPr="00BD1B15">
        <w:rPr>
          <w:rFonts w:ascii="Times New Roman" w:hAnsi="Times New Roman" w:cs="Times New Roman"/>
          <w:sz w:val="24"/>
          <w:szCs w:val="24"/>
        </w:rPr>
        <w:t>“explotación salvaje de un compadre”</w:t>
      </w:r>
      <w:r w:rsidR="00BC6465" w:rsidRPr="00BD1B15">
        <w:rPr>
          <w:rStyle w:val="Refdenotaalpie"/>
          <w:rFonts w:ascii="Times New Roman" w:hAnsi="Times New Roman" w:cs="Times New Roman"/>
          <w:sz w:val="24"/>
          <w:szCs w:val="24"/>
        </w:rPr>
        <w:footnoteReference w:id="11"/>
      </w:r>
      <w:r w:rsidR="00BC6465" w:rsidRPr="00BD1B15">
        <w:rPr>
          <w:rFonts w:ascii="Times New Roman" w:hAnsi="Times New Roman" w:cs="Times New Roman"/>
          <w:sz w:val="24"/>
          <w:szCs w:val="24"/>
        </w:rPr>
        <w:t>.</w:t>
      </w:r>
    </w:p>
    <w:p w:rsidR="00D03377" w:rsidRPr="00BD1B15" w:rsidRDefault="00BC6465"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La mayoría de estas investigaciones presentan una estrategia metodológica </w:t>
      </w:r>
      <w:r w:rsidR="00AE4768" w:rsidRPr="00BD1B15">
        <w:rPr>
          <w:rFonts w:ascii="Times New Roman" w:hAnsi="Times New Roman" w:cs="Times New Roman"/>
          <w:sz w:val="24"/>
          <w:szCs w:val="24"/>
        </w:rPr>
        <w:t>cualitativa que incluye entrevistas y observación</w:t>
      </w:r>
      <w:r w:rsidR="00815BB2" w:rsidRPr="00BD1B15">
        <w:rPr>
          <w:rFonts w:ascii="Times New Roman" w:hAnsi="Times New Roman" w:cs="Times New Roman"/>
          <w:sz w:val="24"/>
          <w:szCs w:val="24"/>
        </w:rPr>
        <w:t xml:space="preserve"> participante</w:t>
      </w:r>
      <w:r w:rsidRPr="00BD1B15">
        <w:rPr>
          <w:rFonts w:ascii="Times New Roman" w:hAnsi="Times New Roman" w:cs="Times New Roman"/>
          <w:sz w:val="24"/>
          <w:szCs w:val="24"/>
        </w:rPr>
        <w:t xml:space="preserve">. Si bien esto no </w:t>
      </w:r>
      <w:r w:rsidR="00AE4768" w:rsidRPr="00BD1B15">
        <w:rPr>
          <w:rFonts w:ascii="Times New Roman" w:hAnsi="Times New Roman" w:cs="Times New Roman"/>
          <w:sz w:val="24"/>
          <w:szCs w:val="24"/>
        </w:rPr>
        <w:t>es</w:t>
      </w:r>
      <w:r w:rsidRPr="00BD1B15">
        <w:rPr>
          <w:rFonts w:ascii="Times New Roman" w:hAnsi="Times New Roman" w:cs="Times New Roman"/>
          <w:sz w:val="24"/>
          <w:szCs w:val="24"/>
        </w:rPr>
        <w:t xml:space="preserve"> explicitado en todos los casos, es posible </w:t>
      </w:r>
      <w:r w:rsidR="00252223" w:rsidRPr="00BD1B15">
        <w:rPr>
          <w:rFonts w:ascii="Times New Roman" w:hAnsi="Times New Roman" w:cs="Times New Roman"/>
          <w:sz w:val="24"/>
          <w:szCs w:val="24"/>
        </w:rPr>
        <w:t>inferirlo</w:t>
      </w:r>
      <w:r w:rsidRPr="00BD1B15">
        <w:rPr>
          <w:rFonts w:ascii="Times New Roman" w:hAnsi="Times New Roman" w:cs="Times New Roman"/>
          <w:sz w:val="24"/>
          <w:szCs w:val="24"/>
        </w:rPr>
        <w:t xml:space="preserve"> por la densidad descriptiva con la que</w:t>
      </w:r>
      <w:r w:rsidR="00AE4768" w:rsidRPr="00BD1B15">
        <w:rPr>
          <w:rFonts w:ascii="Times New Roman" w:hAnsi="Times New Roman" w:cs="Times New Roman"/>
          <w:sz w:val="24"/>
          <w:szCs w:val="24"/>
        </w:rPr>
        <w:t xml:space="preserve"> se</w:t>
      </w:r>
      <w:r w:rsidRPr="00BD1B15">
        <w:rPr>
          <w:rFonts w:ascii="Times New Roman" w:hAnsi="Times New Roman" w:cs="Times New Roman"/>
          <w:sz w:val="24"/>
          <w:szCs w:val="24"/>
        </w:rPr>
        <w:t xml:space="preserve"> ilustran situaciones concretas de la feria y por la cita</w:t>
      </w:r>
      <w:r w:rsidR="00AE4768" w:rsidRPr="00BD1B15">
        <w:rPr>
          <w:rFonts w:ascii="Times New Roman" w:hAnsi="Times New Roman" w:cs="Times New Roman"/>
          <w:sz w:val="24"/>
          <w:szCs w:val="24"/>
        </w:rPr>
        <w:t xml:space="preserve"> directa</w:t>
      </w:r>
      <w:r w:rsidRPr="00BD1B15">
        <w:rPr>
          <w:rFonts w:ascii="Times New Roman" w:hAnsi="Times New Roman" w:cs="Times New Roman"/>
          <w:sz w:val="24"/>
          <w:szCs w:val="24"/>
        </w:rPr>
        <w:t xml:space="preserve"> de testimonios de feriantes.</w:t>
      </w:r>
      <w:r w:rsidR="00CC76D9" w:rsidRPr="00BD1B15">
        <w:rPr>
          <w:rFonts w:ascii="Times New Roman" w:hAnsi="Times New Roman" w:cs="Times New Roman"/>
          <w:sz w:val="24"/>
          <w:szCs w:val="24"/>
        </w:rPr>
        <w:t xml:space="preserve"> Una excepción significativa es el estudio de Schiavo, Vera y Dos Santos Nogueira (2016), el cual, mediante la estrategia de análisis de documentos, aborda las representaciones sociales que </w:t>
      </w:r>
      <w:r w:rsidR="00CC76D9" w:rsidRPr="00BD1B15">
        <w:rPr>
          <w:rFonts w:ascii="Times New Roman" w:hAnsi="Times New Roman" w:cs="Times New Roman"/>
          <w:sz w:val="24"/>
          <w:szCs w:val="24"/>
        </w:rPr>
        <w:lastRenderedPageBreak/>
        <w:t>se const</w:t>
      </w:r>
      <w:r w:rsidR="00AE4768" w:rsidRPr="00BD1B15">
        <w:rPr>
          <w:rFonts w:ascii="Times New Roman" w:hAnsi="Times New Roman" w:cs="Times New Roman"/>
          <w:sz w:val="24"/>
          <w:szCs w:val="24"/>
        </w:rPr>
        <w:t xml:space="preserve">ruyen </w:t>
      </w:r>
      <w:r w:rsidR="00252223" w:rsidRPr="00BD1B15">
        <w:rPr>
          <w:rFonts w:ascii="Times New Roman" w:hAnsi="Times New Roman" w:cs="Times New Roman"/>
          <w:sz w:val="24"/>
          <w:szCs w:val="24"/>
        </w:rPr>
        <w:t>en la prensa gráfica</w:t>
      </w:r>
      <w:r w:rsidR="005F1430" w:rsidRPr="00BD1B15">
        <w:rPr>
          <w:rFonts w:ascii="Times New Roman" w:hAnsi="Times New Roman" w:cs="Times New Roman"/>
          <w:sz w:val="24"/>
          <w:szCs w:val="24"/>
        </w:rPr>
        <w:t xml:space="preserve"> sobre</w:t>
      </w:r>
      <w:r w:rsidR="00AE4768" w:rsidRPr="00BD1B15">
        <w:rPr>
          <w:rFonts w:ascii="Times New Roman" w:hAnsi="Times New Roman" w:cs="Times New Roman"/>
          <w:sz w:val="24"/>
          <w:szCs w:val="24"/>
        </w:rPr>
        <w:t xml:space="preserve"> La Salada. </w:t>
      </w:r>
      <w:r w:rsidR="00CC76D9" w:rsidRPr="00BD1B15">
        <w:rPr>
          <w:rFonts w:ascii="Times New Roman" w:hAnsi="Times New Roman" w:cs="Times New Roman"/>
          <w:sz w:val="24"/>
          <w:szCs w:val="24"/>
        </w:rPr>
        <w:t>Luego de llevar a cabo un análisis de las notas publicadas en los diarios La Nación y Página/</w:t>
      </w:r>
      <w:r w:rsidR="00AE4768" w:rsidRPr="00BD1B15">
        <w:rPr>
          <w:rFonts w:ascii="Times New Roman" w:hAnsi="Times New Roman" w:cs="Times New Roman"/>
          <w:sz w:val="24"/>
          <w:szCs w:val="24"/>
        </w:rPr>
        <w:t xml:space="preserve">12 durante los años 2010 y 2012, las autoras sostienen que los medios gráficos (y los medios de comunicación en general) construyen una imagen de </w:t>
      </w:r>
      <w:r w:rsidR="00672839" w:rsidRPr="00BD1B15">
        <w:rPr>
          <w:rFonts w:ascii="Times New Roman" w:hAnsi="Times New Roman" w:cs="Times New Roman"/>
          <w:sz w:val="24"/>
          <w:szCs w:val="24"/>
        </w:rPr>
        <w:t>la feria</w:t>
      </w:r>
      <w:r w:rsidR="00AE4768" w:rsidRPr="00BD1B15">
        <w:rPr>
          <w:rFonts w:ascii="Times New Roman" w:hAnsi="Times New Roman" w:cs="Times New Roman"/>
          <w:sz w:val="24"/>
          <w:szCs w:val="24"/>
        </w:rPr>
        <w:t xml:space="preserve"> en la cual</w:t>
      </w:r>
      <w:r w:rsidR="00815BB2" w:rsidRPr="00BD1B15">
        <w:rPr>
          <w:rFonts w:ascii="Times New Roman" w:hAnsi="Times New Roman" w:cs="Times New Roman"/>
          <w:sz w:val="24"/>
          <w:szCs w:val="24"/>
        </w:rPr>
        <w:t xml:space="preserve"> se</w:t>
      </w:r>
      <w:r w:rsidR="00AE4768" w:rsidRPr="00BD1B15">
        <w:rPr>
          <w:rFonts w:ascii="Times New Roman" w:hAnsi="Times New Roman" w:cs="Times New Roman"/>
          <w:sz w:val="24"/>
          <w:szCs w:val="24"/>
        </w:rPr>
        <w:t xml:space="preserve"> resaltan aspectos de la informalidad que</w:t>
      </w:r>
      <w:r w:rsidR="00815BB2" w:rsidRPr="00BD1B15">
        <w:rPr>
          <w:rFonts w:ascii="Times New Roman" w:hAnsi="Times New Roman" w:cs="Times New Roman"/>
          <w:sz w:val="24"/>
          <w:szCs w:val="24"/>
        </w:rPr>
        <w:t xml:space="preserve"> los propios medios</w:t>
      </w:r>
      <w:r w:rsidR="00AE4768" w:rsidRPr="00BD1B15">
        <w:rPr>
          <w:rFonts w:ascii="Times New Roman" w:hAnsi="Times New Roman" w:cs="Times New Roman"/>
          <w:sz w:val="24"/>
          <w:szCs w:val="24"/>
        </w:rPr>
        <w:t xml:space="preserve"> califican como negativos, peligrosos o indeseables (Schiavo et al., 2016),  </w:t>
      </w:r>
      <w:r w:rsidR="00815BB2" w:rsidRPr="00BD1B15">
        <w:rPr>
          <w:rFonts w:ascii="Times New Roman" w:hAnsi="Times New Roman" w:cs="Times New Roman"/>
          <w:sz w:val="24"/>
          <w:szCs w:val="24"/>
        </w:rPr>
        <w:t>destacando</w:t>
      </w:r>
      <w:r w:rsidR="00AE4768" w:rsidRPr="00BD1B15">
        <w:rPr>
          <w:rFonts w:ascii="Times New Roman" w:hAnsi="Times New Roman" w:cs="Times New Roman"/>
          <w:sz w:val="24"/>
          <w:szCs w:val="24"/>
        </w:rPr>
        <w:t xml:space="preserve"> </w:t>
      </w:r>
      <w:r w:rsidR="00815BB2" w:rsidRPr="00BD1B15">
        <w:rPr>
          <w:rFonts w:ascii="Times New Roman" w:hAnsi="Times New Roman" w:cs="Times New Roman"/>
          <w:sz w:val="24"/>
          <w:szCs w:val="24"/>
        </w:rPr>
        <w:t>noticias</w:t>
      </w:r>
      <w:r w:rsidR="00252223" w:rsidRPr="00BD1B15">
        <w:rPr>
          <w:rFonts w:ascii="Times New Roman" w:hAnsi="Times New Roman" w:cs="Times New Roman"/>
          <w:sz w:val="24"/>
          <w:szCs w:val="24"/>
        </w:rPr>
        <w:t xml:space="preserve"> vinculada</w:t>
      </w:r>
      <w:r w:rsidR="00AE4768" w:rsidRPr="00BD1B15">
        <w:rPr>
          <w:rFonts w:ascii="Times New Roman" w:hAnsi="Times New Roman" w:cs="Times New Roman"/>
          <w:sz w:val="24"/>
          <w:szCs w:val="24"/>
        </w:rPr>
        <w:t>s a situaciones de vi</w:t>
      </w:r>
      <w:r w:rsidR="00252223" w:rsidRPr="00BD1B15">
        <w:rPr>
          <w:rFonts w:ascii="Times New Roman" w:hAnsi="Times New Roman" w:cs="Times New Roman"/>
          <w:sz w:val="24"/>
          <w:szCs w:val="24"/>
        </w:rPr>
        <w:t>olencia</w:t>
      </w:r>
      <w:r w:rsidR="00AE4768" w:rsidRPr="00BD1B15">
        <w:rPr>
          <w:rFonts w:ascii="Times New Roman" w:hAnsi="Times New Roman" w:cs="Times New Roman"/>
          <w:sz w:val="24"/>
          <w:szCs w:val="24"/>
        </w:rPr>
        <w:t xml:space="preserve"> o a la existencia de talleres clandestinos y </w:t>
      </w:r>
      <w:r w:rsidR="0035627D" w:rsidRPr="00BD1B15">
        <w:rPr>
          <w:rFonts w:ascii="Times New Roman" w:hAnsi="Times New Roman" w:cs="Times New Roman"/>
          <w:sz w:val="24"/>
          <w:szCs w:val="24"/>
        </w:rPr>
        <w:t>las condiciones laborales que se dan al interior de éstos</w:t>
      </w:r>
      <w:r w:rsidR="00AE4768" w:rsidRPr="00BD1B15">
        <w:rPr>
          <w:rFonts w:ascii="Times New Roman" w:hAnsi="Times New Roman" w:cs="Times New Roman"/>
          <w:sz w:val="24"/>
          <w:szCs w:val="24"/>
        </w:rPr>
        <w:t>.</w:t>
      </w:r>
    </w:p>
    <w:p w:rsidR="00CC76D9" w:rsidRPr="00BD1B15" w:rsidRDefault="00D8279F" w:rsidP="00C36218">
      <w:pPr>
        <w:spacing w:line="360" w:lineRule="auto"/>
        <w:rPr>
          <w:rFonts w:ascii="Times New Roman" w:hAnsi="Times New Roman" w:cs="Times New Roman"/>
          <w:sz w:val="24"/>
          <w:szCs w:val="24"/>
        </w:rPr>
      </w:pPr>
      <w:r w:rsidRPr="00BD1B15">
        <w:rPr>
          <w:rFonts w:ascii="Times New Roman" w:hAnsi="Times New Roman" w:cs="Times New Roman"/>
          <w:sz w:val="24"/>
          <w:szCs w:val="24"/>
        </w:rPr>
        <w:t>Si bien las autoras señalan que estas representaciones</w:t>
      </w:r>
      <w:r w:rsidR="00815BB2" w:rsidRPr="00BD1B15">
        <w:rPr>
          <w:rFonts w:ascii="Times New Roman" w:hAnsi="Times New Roman" w:cs="Times New Roman"/>
          <w:sz w:val="24"/>
          <w:szCs w:val="24"/>
        </w:rPr>
        <w:t xml:space="preserve"> </w:t>
      </w:r>
      <w:r w:rsidR="0035627D" w:rsidRPr="00BD1B15">
        <w:rPr>
          <w:rFonts w:ascii="Times New Roman" w:hAnsi="Times New Roman" w:cs="Times New Roman"/>
          <w:sz w:val="24"/>
          <w:szCs w:val="24"/>
        </w:rPr>
        <w:t>aparecen con mayor frecuencia en uno de los periódicos</w:t>
      </w:r>
      <w:r w:rsidRPr="00BD1B15">
        <w:rPr>
          <w:rFonts w:ascii="Times New Roman" w:hAnsi="Times New Roman" w:cs="Times New Roman"/>
          <w:sz w:val="24"/>
          <w:szCs w:val="24"/>
        </w:rPr>
        <w:t>, concluyen que el análisis de los medios gráficos (independientemente del trabajo con p</w:t>
      </w:r>
      <w:r w:rsidR="0035627D" w:rsidRPr="00BD1B15">
        <w:rPr>
          <w:rFonts w:ascii="Times New Roman" w:hAnsi="Times New Roman" w:cs="Times New Roman"/>
          <w:sz w:val="24"/>
          <w:szCs w:val="24"/>
        </w:rPr>
        <w:t>ublicaciones</w:t>
      </w:r>
      <w:r w:rsidRPr="00BD1B15">
        <w:rPr>
          <w:rFonts w:ascii="Times New Roman" w:hAnsi="Times New Roman" w:cs="Times New Roman"/>
          <w:sz w:val="24"/>
          <w:szCs w:val="24"/>
        </w:rPr>
        <w:t xml:space="preserve"> de posicionamientos políticos</w:t>
      </w:r>
      <w:r w:rsidR="00252223" w:rsidRPr="00BD1B15">
        <w:rPr>
          <w:rFonts w:ascii="Times New Roman" w:hAnsi="Times New Roman" w:cs="Times New Roman"/>
          <w:sz w:val="24"/>
          <w:szCs w:val="24"/>
        </w:rPr>
        <w:t xml:space="preserve"> distintos)</w:t>
      </w:r>
      <w:r w:rsidRPr="00BD1B15">
        <w:rPr>
          <w:rFonts w:ascii="Times New Roman" w:hAnsi="Times New Roman" w:cs="Times New Roman"/>
          <w:sz w:val="24"/>
          <w:szCs w:val="24"/>
        </w:rPr>
        <w:t xml:space="preserve"> resulta insuficiente para abordar la complejidad del fenómeno de La Salada </w:t>
      </w:r>
      <w:r w:rsidR="00815BB2" w:rsidRPr="00BD1B15">
        <w:rPr>
          <w:rFonts w:ascii="Times New Roman" w:hAnsi="Times New Roman" w:cs="Times New Roman"/>
          <w:sz w:val="24"/>
          <w:szCs w:val="24"/>
        </w:rPr>
        <w:t>e insisten en</w:t>
      </w:r>
      <w:r w:rsidRPr="00BD1B15">
        <w:rPr>
          <w:rFonts w:ascii="Times New Roman" w:hAnsi="Times New Roman" w:cs="Times New Roman"/>
          <w:sz w:val="24"/>
          <w:szCs w:val="24"/>
        </w:rPr>
        <w:t xml:space="preserve"> la necesidad de incorporar otras fuentes de info</w:t>
      </w:r>
      <w:r w:rsidR="00252223" w:rsidRPr="00BD1B15">
        <w:rPr>
          <w:rFonts w:ascii="Times New Roman" w:hAnsi="Times New Roman" w:cs="Times New Roman"/>
          <w:sz w:val="24"/>
          <w:szCs w:val="24"/>
        </w:rPr>
        <w:t>rmación como, por ejemplo, los actores involucrados</w:t>
      </w:r>
      <w:r w:rsidRPr="00BD1B15">
        <w:rPr>
          <w:rFonts w:ascii="Times New Roman" w:hAnsi="Times New Roman" w:cs="Times New Roman"/>
          <w:sz w:val="24"/>
          <w:szCs w:val="24"/>
        </w:rPr>
        <w:t>.</w:t>
      </w:r>
      <w:r w:rsidR="0035627D" w:rsidRPr="00BD1B15">
        <w:rPr>
          <w:rFonts w:ascii="Times New Roman" w:hAnsi="Times New Roman" w:cs="Times New Roman"/>
          <w:sz w:val="24"/>
          <w:szCs w:val="24"/>
        </w:rPr>
        <w:t xml:space="preserve"> En este sentido, podríamos considerar que la noción de informalidad como concepto </w:t>
      </w:r>
      <w:r w:rsidR="0076656D" w:rsidRPr="00BD1B15">
        <w:rPr>
          <w:rFonts w:ascii="Times New Roman" w:hAnsi="Times New Roman" w:cs="Times New Roman"/>
          <w:sz w:val="24"/>
          <w:szCs w:val="24"/>
        </w:rPr>
        <w:t xml:space="preserve">que permita abordar las nuevas formas que se producen al interior de la feria </w:t>
      </w:r>
      <w:r w:rsidR="00252223" w:rsidRPr="00BD1B15">
        <w:rPr>
          <w:rFonts w:ascii="Times New Roman" w:hAnsi="Times New Roman" w:cs="Times New Roman"/>
          <w:sz w:val="24"/>
          <w:szCs w:val="24"/>
        </w:rPr>
        <w:t xml:space="preserve">(y que no se reduzca únicamente a elementos negativos o deficitarios) </w:t>
      </w:r>
      <w:r w:rsidR="0076656D" w:rsidRPr="00BD1B15">
        <w:rPr>
          <w:rFonts w:ascii="Times New Roman" w:hAnsi="Times New Roman" w:cs="Times New Roman"/>
          <w:sz w:val="24"/>
          <w:szCs w:val="24"/>
        </w:rPr>
        <w:t>es un presupuesto compartido por los trabajos de este grupo.</w:t>
      </w:r>
    </w:p>
    <w:p w:rsidR="00994FF6" w:rsidRPr="00BD1B15" w:rsidRDefault="00994FF6" w:rsidP="00815BB2">
      <w:pPr>
        <w:spacing w:line="360" w:lineRule="auto"/>
        <w:rPr>
          <w:rFonts w:ascii="Times New Roman" w:hAnsi="Times New Roman" w:cs="Times New Roman"/>
          <w:b/>
          <w:sz w:val="24"/>
          <w:szCs w:val="24"/>
        </w:rPr>
      </w:pPr>
    </w:p>
    <w:p w:rsidR="00994FF6" w:rsidRPr="00BD1B15" w:rsidRDefault="00994FF6" w:rsidP="00994FF6">
      <w:pPr>
        <w:pStyle w:val="NormalWeb"/>
        <w:spacing w:before="0" w:beforeAutospacing="0" w:after="0" w:afterAutospacing="0" w:line="360" w:lineRule="auto"/>
        <w:jc w:val="both"/>
        <w:rPr>
          <w:b/>
          <w:color w:val="000000"/>
        </w:rPr>
      </w:pPr>
      <w:r w:rsidRPr="00BD1B15">
        <w:rPr>
          <w:b/>
          <w:color w:val="000000"/>
        </w:rPr>
        <w:t>Reflexión a modo de cierre:</w:t>
      </w:r>
    </w:p>
    <w:p w:rsidR="0076656D" w:rsidRPr="00BD1B15" w:rsidRDefault="0076656D" w:rsidP="00994FF6">
      <w:pPr>
        <w:pStyle w:val="NormalWeb"/>
        <w:spacing w:before="0" w:beforeAutospacing="0" w:after="0" w:afterAutospacing="0" w:line="360" w:lineRule="auto"/>
        <w:jc w:val="both"/>
        <w:rPr>
          <w:color w:val="000000"/>
        </w:rPr>
      </w:pPr>
    </w:p>
    <w:p w:rsidR="00994FF6" w:rsidRPr="00BD1B15" w:rsidRDefault="0076656D" w:rsidP="005F1430">
      <w:pPr>
        <w:spacing w:line="360" w:lineRule="auto"/>
        <w:rPr>
          <w:rFonts w:ascii="Times New Roman" w:hAnsi="Times New Roman" w:cs="Times New Roman"/>
          <w:sz w:val="24"/>
          <w:szCs w:val="24"/>
        </w:rPr>
      </w:pPr>
      <w:r w:rsidRPr="00BD1B15">
        <w:rPr>
          <w:rFonts w:ascii="Times New Roman" w:hAnsi="Times New Roman" w:cs="Times New Roman"/>
          <w:color w:val="000000"/>
          <w:sz w:val="24"/>
          <w:szCs w:val="24"/>
        </w:rPr>
        <w:t>En</w:t>
      </w:r>
      <w:r w:rsidR="00994FF6" w:rsidRPr="00BD1B15">
        <w:rPr>
          <w:rFonts w:ascii="Times New Roman" w:hAnsi="Times New Roman" w:cs="Times New Roman"/>
          <w:color w:val="000000"/>
          <w:sz w:val="24"/>
          <w:szCs w:val="24"/>
        </w:rPr>
        <w:t xml:space="preserve"> esta ponencia se buscó trazar un recorrido a través de distintas producciones académicas que tomaron al complejo comercial de La Salada como objeto de estudio. En este proceso se </w:t>
      </w:r>
      <w:r w:rsidRPr="00BD1B15">
        <w:rPr>
          <w:rFonts w:ascii="Times New Roman" w:hAnsi="Times New Roman" w:cs="Times New Roman"/>
          <w:color w:val="000000"/>
          <w:sz w:val="24"/>
          <w:szCs w:val="24"/>
        </w:rPr>
        <w:t>identificó</w:t>
      </w:r>
      <w:r w:rsidR="00994FF6" w:rsidRPr="00BD1B15">
        <w:rPr>
          <w:rFonts w:ascii="Times New Roman" w:hAnsi="Times New Roman" w:cs="Times New Roman"/>
          <w:color w:val="000000"/>
          <w:sz w:val="24"/>
          <w:szCs w:val="24"/>
        </w:rPr>
        <w:t xml:space="preserve"> como principal criterio de d</w:t>
      </w:r>
      <w:r w:rsidRPr="00BD1B15">
        <w:rPr>
          <w:rFonts w:ascii="Times New Roman" w:hAnsi="Times New Roman" w:cs="Times New Roman"/>
          <w:color w:val="000000"/>
          <w:sz w:val="24"/>
          <w:szCs w:val="24"/>
        </w:rPr>
        <w:t>istinción entre las investigacio</w:t>
      </w:r>
      <w:r w:rsidR="00994FF6" w:rsidRPr="00BD1B15">
        <w:rPr>
          <w:rFonts w:ascii="Times New Roman" w:hAnsi="Times New Roman" w:cs="Times New Roman"/>
          <w:color w:val="000000"/>
          <w:sz w:val="24"/>
          <w:szCs w:val="24"/>
        </w:rPr>
        <w:t>n</w:t>
      </w:r>
      <w:r w:rsidRPr="00BD1B15">
        <w:rPr>
          <w:rFonts w:ascii="Times New Roman" w:hAnsi="Times New Roman" w:cs="Times New Roman"/>
          <w:color w:val="000000"/>
          <w:sz w:val="24"/>
          <w:szCs w:val="24"/>
        </w:rPr>
        <w:t>es</w:t>
      </w:r>
      <w:r w:rsidR="00994FF6" w:rsidRPr="00BD1B15">
        <w:rPr>
          <w:rFonts w:ascii="Times New Roman" w:hAnsi="Times New Roman" w:cs="Times New Roman"/>
          <w:color w:val="000000"/>
          <w:sz w:val="24"/>
          <w:szCs w:val="24"/>
        </w:rPr>
        <w:t xml:space="preserve"> al lugar que los autores le asignan a las condiciones de precarización y explotación que padecen los trabajadores textiles de </w:t>
      </w:r>
      <w:r w:rsidR="00CC29FE" w:rsidRPr="00BD1B15">
        <w:rPr>
          <w:rFonts w:ascii="Times New Roman" w:hAnsi="Times New Roman" w:cs="Times New Roman"/>
          <w:color w:val="000000"/>
          <w:sz w:val="24"/>
          <w:szCs w:val="24"/>
        </w:rPr>
        <w:t>la feria</w:t>
      </w:r>
      <w:r w:rsidR="00994FF6" w:rsidRPr="00BD1B15">
        <w:rPr>
          <w:rFonts w:ascii="Times New Roman" w:hAnsi="Times New Roman" w:cs="Times New Roman"/>
          <w:color w:val="000000"/>
          <w:sz w:val="24"/>
          <w:szCs w:val="24"/>
        </w:rPr>
        <w:t>.</w:t>
      </w:r>
      <w:r w:rsidRPr="00BD1B15">
        <w:rPr>
          <w:rFonts w:ascii="Times New Roman" w:hAnsi="Times New Roman" w:cs="Times New Roman"/>
          <w:color w:val="000000"/>
          <w:sz w:val="24"/>
          <w:szCs w:val="24"/>
        </w:rPr>
        <w:t xml:space="preserve"> </w:t>
      </w:r>
      <w:r w:rsidR="005F1430" w:rsidRPr="00BD1B15">
        <w:rPr>
          <w:rFonts w:ascii="Times New Roman" w:hAnsi="Times New Roman" w:cs="Times New Roman"/>
          <w:sz w:val="24"/>
          <w:szCs w:val="24"/>
        </w:rPr>
        <w:t>Si bien es importante destacar que toda selección y clasificación de investigaciones resulta arbitraria, considero que este esquema es útil a los fines de visibilizar los principales enfoques y las dimensiones que se abordan sobre el complejo ferial de La Salada.</w:t>
      </w:r>
    </w:p>
    <w:p w:rsidR="00994FF6" w:rsidRPr="00BD1B15" w:rsidRDefault="00247C7E" w:rsidP="00815BB2">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Considero interesante destacar que en estos trabajos no se </w:t>
      </w:r>
      <w:r w:rsidR="005F1430" w:rsidRPr="00BD1B15">
        <w:rPr>
          <w:rFonts w:ascii="Times New Roman" w:hAnsi="Times New Roman" w:cs="Times New Roman"/>
          <w:sz w:val="24"/>
          <w:szCs w:val="24"/>
        </w:rPr>
        <w:t>encontraron grandes discrepancias o contradicciones en los hallazgos o en los aspectos de la feria que se desarrollan</w:t>
      </w:r>
      <w:r w:rsidRPr="00BD1B15">
        <w:rPr>
          <w:rFonts w:ascii="Times New Roman" w:hAnsi="Times New Roman" w:cs="Times New Roman"/>
          <w:sz w:val="24"/>
          <w:szCs w:val="24"/>
        </w:rPr>
        <w:t xml:space="preserve">. Si bien </w:t>
      </w:r>
      <w:r w:rsidR="005F1430" w:rsidRPr="00BD1B15">
        <w:rPr>
          <w:rFonts w:ascii="Times New Roman" w:hAnsi="Times New Roman" w:cs="Times New Roman"/>
          <w:sz w:val="24"/>
          <w:szCs w:val="24"/>
        </w:rPr>
        <w:t>los dos grupos de investigaciones</w:t>
      </w:r>
      <w:r w:rsidRPr="00BD1B15">
        <w:rPr>
          <w:rFonts w:ascii="Times New Roman" w:hAnsi="Times New Roman" w:cs="Times New Roman"/>
          <w:sz w:val="24"/>
          <w:szCs w:val="24"/>
        </w:rPr>
        <w:t xml:space="preserve"> sostienen posturas distintas con </w:t>
      </w:r>
      <w:r w:rsidRPr="00BD1B15">
        <w:rPr>
          <w:rFonts w:ascii="Times New Roman" w:hAnsi="Times New Roman" w:cs="Times New Roman"/>
          <w:sz w:val="24"/>
          <w:szCs w:val="24"/>
        </w:rPr>
        <w:lastRenderedPageBreak/>
        <w:t xml:space="preserve">respecto al complejo ferial de La Salada, los hechos </w:t>
      </w:r>
      <w:r w:rsidR="00252223" w:rsidRPr="00BD1B15">
        <w:rPr>
          <w:rFonts w:ascii="Times New Roman" w:hAnsi="Times New Roman" w:cs="Times New Roman"/>
          <w:sz w:val="24"/>
          <w:szCs w:val="24"/>
        </w:rPr>
        <w:t>que ilustran</w:t>
      </w:r>
      <w:r w:rsidR="0076656D" w:rsidRPr="00BD1B15">
        <w:rPr>
          <w:rFonts w:ascii="Times New Roman" w:hAnsi="Times New Roman" w:cs="Times New Roman"/>
          <w:sz w:val="24"/>
          <w:szCs w:val="24"/>
        </w:rPr>
        <w:t>, independientemente de la valoración que se les</w:t>
      </w:r>
      <w:r w:rsidR="00252223" w:rsidRPr="00BD1B15">
        <w:rPr>
          <w:rFonts w:ascii="Times New Roman" w:hAnsi="Times New Roman" w:cs="Times New Roman"/>
          <w:sz w:val="24"/>
          <w:szCs w:val="24"/>
        </w:rPr>
        <w:t xml:space="preserve"> atribuye</w:t>
      </w:r>
      <w:r w:rsidR="0076656D" w:rsidRPr="00BD1B15">
        <w:rPr>
          <w:rFonts w:ascii="Times New Roman" w:hAnsi="Times New Roman" w:cs="Times New Roman"/>
          <w:sz w:val="24"/>
          <w:szCs w:val="24"/>
        </w:rPr>
        <w:t>,</w:t>
      </w:r>
      <w:r w:rsidRPr="00BD1B15">
        <w:rPr>
          <w:rFonts w:ascii="Times New Roman" w:hAnsi="Times New Roman" w:cs="Times New Roman"/>
          <w:sz w:val="24"/>
          <w:szCs w:val="24"/>
        </w:rPr>
        <w:t xml:space="preserve"> suelen coincidir o complementarse.</w:t>
      </w:r>
    </w:p>
    <w:p w:rsidR="00E479FB" w:rsidRPr="00BD1B15" w:rsidRDefault="00247C7E" w:rsidP="00815BB2">
      <w:pPr>
        <w:spacing w:line="360" w:lineRule="auto"/>
        <w:rPr>
          <w:rFonts w:ascii="Times New Roman" w:hAnsi="Times New Roman" w:cs="Times New Roman"/>
          <w:sz w:val="24"/>
          <w:szCs w:val="24"/>
        </w:rPr>
      </w:pPr>
      <w:r w:rsidRPr="00BD1B15">
        <w:rPr>
          <w:rFonts w:ascii="Times New Roman" w:hAnsi="Times New Roman" w:cs="Times New Roman"/>
          <w:sz w:val="24"/>
          <w:szCs w:val="24"/>
        </w:rPr>
        <w:t>La presencia</w:t>
      </w:r>
      <w:r w:rsidR="00252223" w:rsidRPr="00BD1B15">
        <w:rPr>
          <w:rFonts w:ascii="Times New Roman" w:hAnsi="Times New Roman" w:cs="Times New Roman"/>
          <w:sz w:val="24"/>
          <w:szCs w:val="24"/>
        </w:rPr>
        <w:t xml:space="preserve"> </w:t>
      </w:r>
      <w:r w:rsidRPr="00BD1B15">
        <w:rPr>
          <w:rFonts w:ascii="Times New Roman" w:hAnsi="Times New Roman" w:cs="Times New Roman"/>
          <w:sz w:val="24"/>
          <w:szCs w:val="24"/>
        </w:rPr>
        <w:t xml:space="preserve">de migrantes bolivianos que trabajan en condiciones de precarización </w:t>
      </w:r>
      <w:r w:rsidR="00252223" w:rsidRPr="00BD1B15">
        <w:rPr>
          <w:rFonts w:ascii="Times New Roman" w:hAnsi="Times New Roman" w:cs="Times New Roman"/>
          <w:sz w:val="24"/>
          <w:szCs w:val="24"/>
        </w:rPr>
        <w:t>y</w:t>
      </w:r>
      <w:r w:rsidRPr="00BD1B15">
        <w:rPr>
          <w:rFonts w:ascii="Times New Roman" w:hAnsi="Times New Roman" w:cs="Times New Roman"/>
          <w:sz w:val="24"/>
          <w:szCs w:val="24"/>
        </w:rPr>
        <w:t xml:space="preserve"> sin ningún tipo de regulación legal es reconocida por autores de ambos grupos de investigaciones. </w:t>
      </w:r>
      <w:r w:rsidR="00CE3ECE" w:rsidRPr="00BD1B15">
        <w:rPr>
          <w:rFonts w:ascii="Times New Roman" w:hAnsi="Times New Roman" w:cs="Times New Roman"/>
          <w:sz w:val="24"/>
          <w:szCs w:val="24"/>
        </w:rPr>
        <w:t>No obstante, estos estudios se diferencian en la</w:t>
      </w:r>
      <w:r w:rsidRPr="00BD1B15">
        <w:rPr>
          <w:rFonts w:ascii="Times New Roman" w:hAnsi="Times New Roman" w:cs="Times New Roman"/>
          <w:sz w:val="24"/>
          <w:szCs w:val="24"/>
        </w:rPr>
        <w:t xml:space="preserve"> </w:t>
      </w:r>
      <w:r w:rsidR="00CE3ECE" w:rsidRPr="00BD1B15">
        <w:rPr>
          <w:rFonts w:ascii="Times New Roman" w:hAnsi="Times New Roman" w:cs="Times New Roman"/>
          <w:sz w:val="24"/>
          <w:szCs w:val="24"/>
        </w:rPr>
        <w:t>forma</w:t>
      </w:r>
      <w:r w:rsidRPr="00BD1B15">
        <w:rPr>
          <w:rFonts w:ascii="Times New Roman" w:hAnsi="Times New Roman" w:cs="Times New Roman"/>
          <w:sz w:val="24"/>
          <w:szCs w:val="24"/>
        </w:rPr>
        <w:t xml:space="preserve"> en que</w:t>
      </w:r>
      <w:r w:rsidR="00AA28D5" w:rsidRPr="00BD1B15">
        <w:rPr>
          <w:rFonts w:ascii="Times New Roman" w:hAnsi="Times New Roman" w:cs="Times New Roman"/>
          <w:sz w:val="24"/>
          <w:szCs w:val="24"/>
        </w:rPr>
        <w:t xml:space="preserve"> interpretan</w:t>
      </w:r>
      <w:r w:rsidRPr="00BD1B15">
        <w:rPr>
          <w:rFonts w:ascii="Times New Roman" w:hAnsi="Times New Roman" w:cs="Times New Roman"/>
          <w:sz w:val="24"/>
          <w:szCs w:val="24"/>
        </w:rPr>
        <w:t xml:space="preserve"> est</w:t>
      </w:r>
      <w:r w:rsidR="00CE3ECE" w:rsidRPr="00BD1B15">
        <w:rPr>
          <w:rFonts w:ascii="Times New Roman" w:hAnsi="Times New Roman" w:cs="Times New Roman"/>
          <w:sz w:val="24"/>
          <w:szCs w:val="24"/>
        </w:rPr>
        <w:t xml:space="preserve">e hecho </w:t>
      </w:r>
      <w:r w:rsidR="00AA28D5" w:rsidRPr="00BD1B15">
        <w:rPr>
          <w:rFonts w:ascii="Times New Roman" w:hAnsi="Times New Roman" w:cs="Times New Roman"/>
          <w:sz w:val="24"/>
          <w:szCs w:val="24"/>
        </w:rPr>
        <w:t>concreto</w:t>
      </w:r>
      <w:r w:rsidR="00CE3ECE" w:rsidRPr="00BD1B15">
        <w:rPr>
          <w:rFonts w:ascii="Times New Roman" w:hAnsi="Times New Roman" w:cs="Times New Roman"/>
          <w:sz w:val="24"/>
          <w:szCs w:val="24"/>
        </w:rPr>
        <w:t>.</w:t>
      </w:r>
      <w:r w:rsidRPr="00BD1B15">
        <w:rPr>
          <w:rFonts w:ascii="Times New Roman" w:hAnsi="Times New Roman" w:cs="Times New Roman"/>
          <w:sz w:val="24"/>
          <w:szCs w:val="24"/>
        </w:rPr>
        <w:t xml:space="preserve"> </w:t>
      </w:r>
      <w:r w:rsidR="00CE3ECE" w:rsidRPr="00BD1B15">
        <w:rPr>
          <w:rFonts w:ascii="Times New Roman" w:hAnsi="Times New Roman" w:cs="Times New Roman"/>
          <w:sz w:val="24"/>
          <w:szCs w:val="24"/>
        </w:rPr>
        <w:t>M</w:t>
      </w:r>
      <w:r w:rsidRPr="00BD1B15">
        <w:rPr>
          <w:rFonts w:ascii="Times New Roman" w:hAnsi="Times New Roman" w:cs="Times New Roman"/>
          <w:sz w:val="24"/>
          <w:szCs w:val="24"/>
        </w:rPr>
        <w:t>ientras Gago</w:t>
      </w:r>
      <w:r w:rsidR="00CE3ECE" w:rsidRPr="00BD1B15">
        <w:rPr>
          <w:rFonts w:ascii="Times New Roman" w:hAnsi="Times New Roman" w:cs="Times New Roman"/>
          <w:sz w:val="24"/>
          <w:szCs w:val="24"/>
        </w:rPr>
        <w:t xml:space="preserve"> (2012)</w:t>
      </w:r>
      <w:r w:rsidR="0076656D" w:rsidRPr="00BD1B15">
        <w:rPr>
          <w:rFonts w:ascii="Times New Roman" w:hAnsi="Times New Roman" w:cs="Times New Roman"/>
          <w:sz w:val="24"/>
          <w:szCs w:val="24"/>
        </w:rPr>
        <w:t>, para describir los modos en que estos feriantes se organizan con el fin de realizar sus emprendimientos y cubrir distintas necesidades de su comunidad,</w:t>
      </w:r>
      <w:r w:rsidRPr="00BD1B15">
        <w:rPr>
          <w:rFonts w:ascii="Times New Roman" w:hAnsi="Times New Roman" w:cs="Times New Roman"/>
          <w:sz w:val="24"/>
          <w:szCs w:val="24"/>
        </w:rPr>
        <w:t xml:space="preserve"> </w:t>
      </w:r>
      <w:r w:rsidR="0076656D" w:rsidRPr="00BD1B15">
        <w:rPr>
          <w:rFonts w:ascii="Times New Roman" w:hAnsi="Times New Roman" w:cs="Times New Roman"/>
          <w:sz w:val="24"/>
          <w:szCs w:val="24"/>
        </w:rPr>
        <w:t>sostiene la existencia de</w:t>
      </w:r>
      <w:r w:rsidRPr="00BD1B15">
        <w:rPr>
          <w:rFonts w:ascii="Times New Roman" w:hAnsi="Times New Roman" w:cs="Times New Roman"/>
          <w:sz w:val="24"/>
          <w:szCs w:val="24"/>
        </w:rPr>
        <w:t xml:space="preserve"> un “capital comunitario”</w:t>
      </w:r>
      <w:r w:rsidR="0076656D" w:rsidRPr="00BD1B15">
        <w:rPr>
          <w:rFonts w:ascii="Times New Roman" w:hAnsi="Times New Roman" w:cs="Times New Roman"/>
          <w:sz w:val="24"/>
          <w:szCs w:val="24"/>
        </w:rPr>
        <w:t>, a</w:t>
      </w:r>
      <w:r w:rsidR="00E479FB" w:rsidRPr="00BD1B15">
        <w:rPr>
          <w:rFonts w:ascii="Times New Roman" w:hAnsi="Times New Roman" w:cs="Times New Roman"/>
          <w:sz w:val="24"/>
          <w:szCs w:val="24"/>
        </w:rPr>
        <w:t>utores como Ossona (2010) o Henkel (2016) no rechazan en sentido estricto la existencia de est</w:t>
      </w:r>
      <w:r w:rsidR="0076656D" w:rsidRPr="00BD1B15">
        <w:rPr>
          <w:rFonts w:ascii="Times New Roman" w:hAnsi="Times New Roman" w:cs="Times New Roman"/>
          <w:sz w:val="24"/>
          <w:szCs w:val="24"/>
        </w:rPr>
        <w:t>e tipo de</w:t>
      </w:r>
      <w:r w:rsidR="00E479FB" w:rsidRPr="00BD1B15">
        <w:rPr>
          <w:rFonts w:ascii="Times New Roman" w:hAnsi="Times New Roman" w:cs="Times New Roman"/>
          <w:sz w:val="24"/>
          <w:szCs w:val="24"/>
        </w:rPr>
        <w:t xml:space="preserve"> lazos, pero les atribuyen otro tipo de valoración. Dónde </w:t>
      </w:r>
      <w:r w:rsidR="00CE3ECE" w:rsidRPr="00BD1B15">
        <w:rPr>
          <w:rFonts w:ascii="Times New Roman" w:hAnsi="Times New Roman" w:cs="Times New Roman"/>
          <w:sz w:val="24"/>
          <w:szCs w:val="24"/>
        </w:rPr>
        <w:t>algunos autores observan</w:t>
      </w:r>
      <w:r w:rsidR="00E479FB" w:rsidRPr="00BD1B15">
        <w:rPr>
          <w:rFonts w:ascii="Times New Roman" w:hAnsi="Times New Roman" w:cs="Times New Roman"/>
          <w:sz w:val="24"/>
          <w:szCs w:val="24"/>
        </w:rPr>
        <w:t xml:space="preserve"> formas de organización y cooperación, otros perciben la explotación al interior de un</w:t>
      </w:r>
      <w:r w:rsidR="0076656D" w:rsidRPr="00BD1B15">
        <w:rPr>
          <w:rFonts w:ascii="Times New Roman" w:hAnsi="Times New Roman" w:cs="Times New Roman"/>
          <w:sz w:val="24"/>
          <w:szCs w:val="24"/>
        </w:rPr>
        <w:t>a misma comunidad nacional</w:t>
      </w:r>
      <w:r w:rsidR="00E479FB" w:rsidRPr="00BD1B15">
        <w:rPr>
          <w:rFonts w:ascii="Times New Roman" w:hAnsi="Times New Roman" w:cs="Times New Roman"/>
          <w:sz w:val="24"/>
          <w:szCs w:val="24"/>
        </w:rPr>
        <w:t>.</w:t>
      </w:r>
      <w:r w:rsidR="00A10203" w:rsidRPr="00BD1B15">
        <w:rPr>
          <w:rFonts w:ascii="Times New Roman" w:hAnsi="Times New Roman" w:cs="Times New Roman"/>
          <w:sz w:val="24"/>
          <w:szCs w:val="24"/>
        </w:rPr>
        <w:t xml:space="preserve"> </w:t>
      </w:r>
      <w:r w:rsidR="00CE3ECE" w:rsidRPr="00BD1B15">
        <w:rPr>
          <w:rFonts w:ascii="Times New Roman" w:hAnsi="Times New Roman" w:cs="Times New Roman"/>
          <w:sz w:val="24"/>
          <w:szCs w:val="24"/>
        </w:rPr>
        <w:t xml:space="preserve">Considero que estas discrepancias en las formas de conceptualizar un mismo fenómeno responden a </w:t>
      </w:r>
      <w:r w:rsidR="00AA28D5" w:rsidRPr="00BD1B15">
        <w:rPr>
          <w:rFonts w:ascii="Times New Roman" w:hAnsi="Times New Roman" w:cs="Times New Roman"/>
          <w:sz w:val="24"/>
          <w:szCs w:val="24"/>
        </w:rPr>
        <w:t>preocupaciones diferentes de los investigadores</w:t>
      </w:r>
      <w:r w:rsidR="00E479FB" w:rsidRPr="00BD1B15">
        <w:rPr>
          <w:rFonts w:ascii="Times New Roman" w:hAnsi="Times New Roman" w:cs="Times New Roman"/>
          <w:sz w:val="24"/>
          <w:szCs w:val="24"/>
        </w:rPr>
        <w:t>.</w:t>
      </w:r>
    </w:p>
    <w:p w:rsidR="0098025E" w:rsidRPr="00BD1B15" w:rsidRDefault="0098025E" w:rsidP="0098025E">
      <w:pPr>
        <w:spacing w:line="360" w:lineRule="auto"/>
        <w:rPr>
          <w:rFonts w:ascii="Times New Roman" w:hAnsi="Times New Roman" w:cs="Times New Roman"/>
          <w:sz w:val="24"/>
          <w:szCs w:val="24"/>
        </w:rPr>
      </w:pPr>
      <w:r w:rsidRPr="00BD1B15">
        <w:rPr>
          <w:rFonts w:ascii="Times New Roman" w:hAnsi="Times New Roman" w:cs="Times New Roman"/>
          <w:sz w:val="24"/>
          <w:szCs w:val="24"/>
        </w:rPr>
        <w:t>Por lo menos hasta el momento de elaboración de este trabajo, puede observarse que los estudios que se han propuesto realizar un abordaje de la feria centrándose en aquello nuevo que se produce allí, han permitido alumbrar aristas que otras investigaciones no suelen contemplar. Entre los aspectos abordados por estos enfoques podemos encontrar, por ejemplo, la representación política de la feria “hacia afuera”, los modos en que se expresan las identidades nacionales en cada predio, las trayectorias de feriantes y sus posicionamientos y puntos de vistas.</w:t>
      </w:r>
    </w:p>
    <w:p w:rsidR="0098025E" w:rsidRPr="00BD1B15" w:rsidRDefault="00A10203" w:rsidP="0098025E">
      <w:pPr>
        <w:spacing w:line="360" w:lineRule="auto"/>
        <w:rPr>
          <w:rFonts w:ascii="Times New Roman" w:hAnsi="Times New Roman" w:cs="Times New Roman"/>
          <w:sz w:val="24"/>
          <w:szCs w:val="24"/>
        </w:rPr>
      </w:pPr>
      <w:r w:rsidRPr="00BD1B15">
        <w:rPr>
          <w:rFonts w:ascii="Times New Roman" w:hAnsi="Times New Roman" w:cs="Times New Roman"/>
          <w:sz w:val="24"/>
          <w:szCs w:val="24"/>
        </w:rPr>
        <w:t>Este tipo de enfoque</w:t>
      </w:r>
      <w:r w:rsidR="0098025E" w:rsidRPr="00BD1B15">
        <w:rPr>
          <w:rFonts w:ascii="Times New Roman" w:hAnsi="Times New Roman" w:cs="Times New Roman"/>
          <w:sz w:val="24"/>
          <w:szCs w:val="24"/>
        </w:rPr>
        <w:t xml:space="preserve">, si bien puede ser considerado por otros autores como “meramente culturalista” (Henkel, 2016: 9), permite abordar nuevos aspectos del fenómeno. En este sentido, considero que la noción de informalidad que proponen autoras como Gago (2012), Schiavo, Vera y Dos Santos Nogueira (2016) o incluso autores como Campos (2008), resulta provechosa para identificar nuevas dimensiones y problemáticas referidas a La Salada. </w:t>
      </w:r>
    </w:p>
    <w:p w:rsidR="0076656D" w:rsidRPr="00BD1B15" w:rsidRDefault="0098025E" w:rsidP="00815BB2">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Si bien su principal preocupación es el trabajo informal, Campos (2008) señala en su trabajo que, en sus etapas posteriores de expansión, la feria comenzó a captar visitantes de los sectores medios. Por otro lado, Schiavo, Vera, y Dos Santos Nogueira (2016) señalan la valoración positiva que diversos públicos del país y del extranjero hacen de los productos textiles de La Salada. Estas autoras destacan el interés en abordar las percepciones que </w:t>
      </w:r>
      <w:r w:rsidRPr="00BD1B15">
        <w:rPr>
          <w:rFonts w:ascii="Times New Roman" w:hAnsi="Times New Roman" w:cs="Times New Roman"/>
          <w:sz w:val="24"/>
          <w:szCs w:val="24"/>
        </w:rPr>
        <w:lastRenderedPageBreak/>
        <w:t xml:space="preserve">tienen de la feria estos nuevos públicos que en </w:t>
      </w:r>
      <w:r w:rsidR="00A10203" w:rsidRPr="00BD1B15">
        <w:rPr>
          <w:rFonts w:ascii="Times New Roman" w:hAnsi="Times New Roman" w:cs="Times New Roman"/>
          <w:sz w:val="24"/>
          <w:szCs w:val="24"/>
        </w:rPr>
        <w:t>determinados</w:t>
      </w:r>
      <w:r w:rsidRPr="00BD1B15">
        <w:rPr>
          <w:rFonts w:ascii="Times New Roman" w:hAnsi="Times New Roman" w:cs="Times New Roman"/>
          <w:sz w:val="24"/>
          <w:szCs w:val="24"/>
        </w:rPr>
        <w:t xml:space="preserve"> casos disponen de una alta capacidad de gasto que hace electiva su visita al complejo ferial. Esta propuesta resulta válida y de sumo interés, si se considera que es un aspecto apenas mencionado por algunos autores e implica una forma accesible de abordar manifestaciones de los niveles más recientes que alcanzó la expansión de la feria.</w:t>
      </w:r>
    </w:p>
    <w:p w:rsidR="00AA28D5" w:rsidRPr="00BD1B15" w:rsidRDefault="00AA28D5" w:rsidP="00815BB2">
      <w:pPr>
        <w:spacing w:line="360" w:lineRule="auto"/>
        <w:rPr>
          <w:rFonts w:ascii="Times New Roman" w:hAnsi="Times New Roman" w:cs="Times New Roman"/>
          <w:sz w:val="24"/>
          <w:szCs w:val="24"/>
        </w:rPr>
      </w:pPr>
    </w:p>
    <w:p w:rsidR="00907A24" w:rsidRPr="00BD1B15" w:rsidRDefault="001C15F2" w:rsidP="00D8279F">
      <w:pPr>
        <w:spacing w:line="360" w:lineRule="auto"/>
        <w:rPr>
          <w:rFonts w:ascii="Times New Roman" w:hAnsi="Times New Roman" w:cs="Times New Roman"/>
          <w:b/>
          <w:sz w:val="24"/>
          <w:szCs w:val="24"/>
        </w:rPr>
      </w:pPr>
      <w:r w:rsidRPr="00BD1B15">
        <w:rPr>
          <w:rFonts w:ascii="Times New Roman" w:hAnsi="Times New Roman" w:cs="Times New Roman"/>
          <w:b/>
          <w:sz w:val="24"/>
          <w:szCs w:val="24"/>
        </w:rPr>
        <w:t>Referencias Bibliográficas</w:t>
      </w:r>
    </w:p>
    <w:p w:rsidR="00907A24" w:rsidRPr="00BD1B15" w:rsidRDefault="00907A24" w:rsidP="00580FD7">
      <w:pPr>
        <w:spacing w:line="360" w:lineRule="auto"/>
        <w:rPr>
          <w:rFonts w:ascii="Times New Roman" w:hAnsi="Times New Roman" w:cs="Times New Roman"/>
          <w:b/>
          <w:sz w:val="24"/>
          <w:szCs w:val="24"/>
        </w:rPr>
      </w:pPr>
    </w:p>
    <w:p w:rsidR="00907A24" w:rsidRPr="00BD1B15" w:rsidRDefault="00907A24" w:rsidP="00580FD7">
      <w:pPr>
        <w:pStyle w:val="normal0"/>
        <w:spacing w:line="360" w:lineRule="auto"/>
        <w:jc w:val="both"/>
        <w:rPr>
          <w:rFonts w:eastAsia="Calibri"/>
          <w:sz w:val="24"/>
          <w:szCs w:val="24"/>
        </w:rPr>
      </w:pPr>
      <w:r w:rsidRPr="00BD1B15">
        <w:rPr>
          <w:rFonts w:eastAsia="Calibri"/>
          <w:b/>
          <w:sz w:val="24"/>
          <w:szCs w:val="24"/>
        </w:rPr>
        <w:t>ABBA</w:t>
      </w:r>
      <w:r w:rsidRPr="00BD1B15">
        <w:rPr>
          <w:rFonts w:eastAsia="Calibri"/>
          <w:sz w:val="24"/>
          <w:szCs w:val="24"/>
        </w:rPr>
        <w:t xml:space="preserve">, A. P. (2009) La Salada. Una mega centralidad informal en la periferia metropolitana de Buenos Aires. </w:t>
      </w:r>
      <w:r w:rsidRPr="00BD1B15">
        <w:rPr>
          <w:rFonts w:eastAsia="Calibri"/>
          <w:i/>
          <w:sz w:val="24"/>
          <w:szCs w:val="24"/>
        </w:rPr>
        <w:t>Rrevista digital “Café de las Ciudades” año 8 - número 86 - Diciembre 2009</w:t>
      </w:r>
      <w:r w:rsidRPr="00BD1B15">
        <w:rPr>
          <w:rFonts w:eastAsia="Calibri"/>
          <w:sz w:val="24"/>
          <w:szCs w:val="24"/>
        </w:rPr>
        <w:t xml:space="preserve">. Disponible en: </w:t>
      </w:r>
      <w:hyperlink r:id="rId8" w:history="1">
        <w:r w:rsidRPr="00BD1B15">
          <w:rPr>
            <w:rStyle w:val="Hipervnculo"/>
            <w:rFonts w:eastAsia="Calibri"/>
            <w:color w:val="1155CC"/>
            <w:sz w:val="24"/>
            <w:szCs w:val="24"/>
          </w:rPr>
          <w:t>http://www.cafedelasciudades.com.ar/economia_86.htm</w:t>
        </w:r>
      </w:hyperlink>
      <w:r w:rsidRPr="00BD1B15">
        <w:rPr>
          <w:rFonts w:eastAsia="Calibri"/>
          <w:sz w:val="24"/>
          <w:szCs w:val="24"/>
        </w:rPr>
        <w:t xml:space="preserve"> .</w:t>
      </w:r>
    </w:p>
    <w:p w:rsidR="00580FD7" w:rsidRPr="00BD1B15" w:rsidRDefault="00580FD7"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BOURDIEU</w:t>
      </w:r>
      <w:r w:rsidRPr="00BD1B15">
        <w:rPr>
          <w:rFonts w:eastAsia="Calibri"/>
          <w:color w:val="212121"/>
          <w:sz w:val="24"/>
          <w:szCs w:val="24"/>
          <w:highlight w:val="white"/>
        </w:rPr>
        <w:t xml:space="preserve">, P.(2000). </w:t>
      </w:r>
      <w:r w:rsidRPr="00BD1B15">
        <w:rPr>
          <w:rFonts w:eastAsia="Calibri"/>
          <w:i/>
          <w:color w:val="212121"/>
          <w:sz w:val="24"/>
          <w:szCs w:val="24"/>
          <w:highlight w:val="white"/>
        </w:rPr>
        <w:t>La distinción: criterios y bases sociales del gusto.</w:t>
      </w:r>
      <w:r w:rsidRPr="00BD1B15">
        <w:rPr>
          <w:rFonts w:eastAsia="Calibri"/>
          <w:color w:val="212121"/>
          <w:sz w:val="24"/>
          <w:szCs w:val="24"/>
          <w:highlight w:val="white"/>
        </w:rPr>
        <w:t xml:space="preserve">  Madrid: Taurus.</w:t>
      </w:r>
    </w:p>
    <w:p w:rsidR="00580FD7" w:rsidRPr="00BD1B15" w:rsidRDefault="00580FD7"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BOURDIEU</w:t>
      </w:r>
      <w:r w:rsidRPr="00BD1B15">
        <w:rPr>
          <w:rFonts w:eastAsia="Calibri"/>
          <w:color w:val="212121"/>
          <w:sz w:val="24"/>
          <w:szCs w:val="24"/>
          <w:highlight w:val="white"/>
        </w:rPr>
        <w:t>, P.(2003).</w:t>
      </w:r>
      <w:r w:rsidRPr="00BD1B15">
        <w:rPr>
          <w:rFonts w:eastAsia="Calibri"/>
          <w:i/>
          <w:color w:val="212121"/>
          <w:sz w:val="24"/>
          <w:szCs w:val="24"/>
          <w:highlight w:val="white"/>
        </w:rPr>
        <w:t xml:space="preserve"> Creencia artística y bienes simbólicos: elementos para una sociología de la cultura. </w:t>
      </w:r>
      <w:r w:rsidRPr="00BD1B15">
        <w:rPr>
          <w:rFonts w:eastAsia="Calibri"/>
          <w:color w:val="212121"/>
          <w:sz w:val="24"/>
          <w:szCs w:val="24"/>
          <w:highlight w:val="white"/>
        </w:rPr>
        <w:t>Buenos Aires: Aurelia Rivera.</w:t>
      </w:r>
    </w:p>
    <w:p w:rsidR="00580FD7" w:rsidRPr="00BD1B15" w:rsidRDefault="00580FD7"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BOURDIEU</w:t>
      </w:r>
      <w:r w:rsidRPr="00BD1B15">
        <w:rPr>
          <w:rFonts w:eastAsia="Calibri"/>
          <w:color w:val="212121"/>
          <w:sz w:val="24"/>
          <w:szCs w:val="24"/>
          <w:highlight w:val="white"/>
        </w:rPr>
        <w:t xml:space="preserve">, P. (2011). </w:t>
      </w:r>
      <w:r w:rsidRPr="00BD1B15">
        <w:rPr>
          <w:rFonts w:eastAsia="Calibri"/>
          <w:i/>
          <w:color w:val="212121"/>
          <w:sz w:val="24"/>
          <w:szCs w:val="24"/>
          <w:highlight w:val="white"/>
        </w:rPr>
        <w:t>Cuestiones de Sociología</w:t>
      </w:r>
      <w:r w:rsidRPr="00BD1B15">
        <w:rPr>
          <w:rFonts w:eastAsia="Calibri"/>
          <w:color w:val="212121"/>
          <w:sz w:val="24"/>
          <w:szCs w:val="24"/>
          <w:highlight w:val="white"/>
        </w:rPr>
        <w:t>. Madrid: Akal.</w:t>
      </w:r>
    </w:p>
    <w:p w:rsidR="00907A24" w:rsidRPr="00BD1B15" w:rsidRDefault="00907A24" w:rsidP="00580FD7">
      <w:pPr>
        <w:pStyle w:val="normal0"/>
        <w:spacing w:line="360" w:lineRule="auto"/>
        <w:jc w:val="both"/>
        <w:rPr>
          <w:rFonts w:eastAsia="Calibri"/>
          <w:color w:val="212121"/>
          <w:sz w:val="24"/>
          <w:szCs w:val="24"/>
        </w:rPr>
      </w:pPr>
      <w:r w:rsidRPr="00BD1B15">
        <w:rPr>
          <w:rFonts w:eastAsia="Calibri"/>
          <w:b/>
          <w:color w:val="212121"/>
          <w:sz w:val="24"/>
          <w:szCs w:val="24"/>
          <w:highlight w:val="white"/>
        </w:rPr>
        <w:t>CAMPOS</w:t>
      </w:r>
      <w:r w:rsidRPr="00BD1B15">
        <w:rPr>
          <w:rFonts w:eastAsia="Calibri"/>
          <w:color w:val="212121"/>
          <w:sz w:val="24"/>
          <w:szCs w:val="24"/>
          <w:highlight w:val="white"/>
        </w:rPr>
        <w:t xml:space="preserve">, M. (2008). La heterogeneidad del trabajo informal. Los resultados de un estudio cualitativo sobre los sectores del comercio textil, la construcción y el transporte. </w:t>
      </w:r>
      <w:r w:rsidRPr="00BD1B15">
        <w:rPr>
          <w:rFonts w:eastAsia="Calibri"/>
          <w:i/>
          <w:color w:val="212121"/>
          <w:sz w:val="24"/>
          <w:szCs w:val="24"/>
          <w:highlight w:val="white"/>
        </w:rPr>
        <w:t>Banco Mundial-MTEySS, Aportes a una nueva visión de la informalidad laboral en la Argentina</w:t>
      </w:r>
      <w:r w:rsidRPr="00BD1B15">
        <w:rPr>
          <w:rFonts w:eastAsia="Calibri"/>
          <w:color w:val="212121"/>
          <w:sz w:val="24"/>
          <w:szCs w:val="24"/>
          <w:highlight w:val="white"/>
        </w:rPr>
        <w:t>, Agosto, 2008</w:t>
      </w:r>
      <w:r w:rsidRPr="00BD1B15">
        <w:rPr>
          <w:rFonts w:eastAsia="Calibri"/>
          <w:color w:val="212121"/>
          <w:sz w:val="24"/>
          <w:szCs w:val="24"/>
        </w:rPr>
        <w:t>, 231-238.</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D’ANGIOLILLO</w:t>
      </w:r>
      <w:r w:rsidRPr="00BD1B15">
        <w:rPr>
          <w:rFonts w:eastAsia="Calibri"/>
          <w:color w:val="212121"/>
          <w:sz w:val="24"/>
          <w:szCs w:val="24"/>
          <w:highlight w:val="white"/>
        </w:rPr>
        <w:t xml:space="preserve">, J., </w:t>
      </w:r>
      <w:r w:rsidRPr="00BD1B15">
        <w:rPr>
          <w:rFonts w:eastAsia="Calibri"/>
          <w:b/>
          <w:color w:val="212121"/>
          <w:sz w:val="24"/>
          <w:szCs w:val="24"/>
          <w:highlight w:val="white"/>
        </w:rPr>
        <w:t>DIMENSTEIN</w:t>
      </w:r>
      <w:r w:rsidRPr="00BD1B15">
        <w:rPr>
          <w:rFonts w:eastAsia="Calibri"/>
          <w:color w:val="212121"/>
          <w:sz w:val="24"/>
          <w:szCs w:val="24"/>
          <w:highlight w:val="white"/>
        </w:rPr>
        <w:t xml:space="preserve">, M., </w:t>
      </w:r>
      <w:r w:rsidRPr="00BD1B15">
        <w:rPr>
          <w:rFonts w:eastAsia="Calibri"/>
          <w:b/>
          <w:color w:val="212121"/>
          <w:sz w:val="24"/>
          <w:szCs w:val="24"/>
          <w:highlight w:val="white"/>
        </w:rPr>
        <w:t>DI PECO</w:t>
      </w:r>
      <w:r w:rsidRPr="00BD1B15">
        <w:rPr>
          <w:rFonts w:eastAsia="Calibri"/>
          <w:color w:val="212121"/>
          <w:sz w:val="24"/>
          <w:szCs w:val="24"/>
          <w:highlight w:val="white"/>
        </w:rPr>
        <w:t xml:space="preserve">, M., </w:t>
      </w:r>
      <w:r w:rsidRPr="00BD1B15">
        <w:rPr>
          <w:rFonts w:eastAsia="Calibri"/>
          <w:b/>
          <w:color w:val="212121"/>
          <w:sz w:val="24"/>
          <w:szCs w:val="24"/>
          <w:highlight w:val="white"/>
        </w:rPr>
        <w:t>GUERIN</w:t>
      </w:r>
      <w:r w:rsidRPr="00BD1B15">
        <w:rPr>
          <w:rFonts w:eastAsia="Calibri"/>
          <w:color w:val="212121"/>
          <w:sz w:val="24"/>
          <w:szCs w:val="24"/>
          <w:highlight w:val="white"/>
        </w:rPr>
        <w:t xml:space="preserve">, A., </w:t>
      </w:r>
      <w:r w:rsidRPr="00BD1B15">
        <w:rPr>
          <w:rFonts w:eastAsia="Calibri"/>
          <w:b/>
          <w:color w:val="212121"/>
          <w:sz w:val="24"/>
          <w:szCs w:val="24"/>
          <w:highlight w:val="white"/>
        </w:rPr>
        <w:t>MASSIDA</w:t>
      </w:r>
      <w:r w:rsidRPr="00BD1B15">
        <w:rPr>
          <w:rFonts w:eastAsia="Calibri"/>
          <w:color w:val="212121"/>
          <w:sz w:val="24"/>
          <w:szCs w:val="24"/>
          <w:highlight w:val="white"/>
        </w:rPr>
        <w:t xml:space="preserve">, A., </w:t>
      </w:r>
      <w:r w:rsidRPr="00BD1B15">
        <w:rPr>
          <w:rFonts w:eastAsia="Calibri"/>
          <w:b/>
          <w:color w:val="212121"/>
          <w:sz w:val="24"/>
          <w:szCs w:val="24"/>
          <w:highlight w:val="white"/>
        </w:rPr>
        <w:t>MOLINS</w:t>
      </w:r>
      <w:r w:rsidRPr="00BD1B15">
        <w:rPr>
          <w:rFonts w:eastAsia="Calibri"/>
          <w:color w:val="212121"/>
          <w:sz w:val="24"/>
          <w:szCs w:val="24"/>
          <w:highlight w:val="white"/>
        </w:rPr>
        <w:t xml:space="preserve">, C., ... &amp; </w:t>
      </w:r>
      <w:r w:rsidRPr="00BD1B15">
        <w:rPr>
          <w:rFonts w:eastAsia="Calibri"/>
          <w:b/>
          <w:color w:val="212121"/>
          <w:sz w:val="24"/>
          <w:szCs w:val="24"/>
          <w:highlight w:val="white"/>
        </w:rPr>
        <w:t>TORROJA</w:t>
      </w:r>
      <w:r w:rsidRPr="00BD1B15">
        <w:rPr>
          <w:rFonts w:eastAsia="Calibri"/>
          <w:color w:val="212121"/>
          <w:sz w:val="24"/>
          <w:szCs w:val="24"/>
          <w:highlight w:val="white"/>
        </w:rPr>
        <w:t xml:space="preserve">, P. (2010). Feria La Salada: una centralidad periférica intermitente en el Gran Buenos. </w:t>
      </w:r>
      <w:r w:rsidRPr="00BD1B15">
        <w:rPr>
          <w:rFonts w:eastAsia="Calibri"/>
          <w:i/>
          <w:color w:val="212121"/>
          <w:sz w:val="24"/>
          <w:szCs w:val="24"/>
          <w:highlight w:val="white"/>
        </w:rPr>
        <w:t>Argentina: persistencia y diversificación, contrastes e imaginarios en las centralidades urbanas</w:t>
      </w:r>
      <w:r w:rsidRPr="00BD1B15">
        <w:rPr>
          <w:rFonts w:eastAsia="Calibri"/>
          <w:color w:val="212121"/>
          <w:sz w:val="24"/>
          <w:szCs w:val="24"/>
          <w:highlight w:val="white"/>
        </w:rPr>
        <w:t>. 182-83.</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GAGO</w:t>
      </w:r>
      <w:r w:rsidRPr="00BD1B15">
        <w:rPr>
          <w:rFonts w:eastAsia="Calibri"/>
          <w:color w:val="212121"/>
          <w:sz w:val="24"/>
          <w:szCs w:val="24"/>
          <w:highlight w:val="white"/>
        </w:rPr>
        <w:t xml:space="preserve">, V. (2011) Entre la microeconomía proletaria y la red transnacional: la feria popular como desafío a la ciudad neoliberal </w:t>
      </w:r>
      <w:r w:rsidRPr="00BD1B15">
        <w:rPr>
          <w:rFonts w:eastAsia="Calibri"/>
          <w:i/>
          <w:color w:val="212121"/>
          <w:sz w:val="24"/>
          <w:szCs w:val="24"/>
          <w:highlight w:val="white"/>
        </w:rPr>
        <w:t>La Biblioteca, n°11</w:t>
      </w:r>
      <w:r w:rsidRPr="00BD1B15">
        <w:rPr>
          <w:rFonts w:eastAsia="Calibri"/>
          <w:color w:val="212121"/>
          <w:sz w:val="24"/>
          <w:szCs w:val="24"/>
          <w:highlight w:val="white"/>
        </w:rPr>
        <w:t>. Buenos Aires: 238-255</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GAGO</w:t>
      </w:r>
      <w:r w:rsidRPr="00BD1B15">
        <w:rPr>
          <w:rFonts w:eastAsia="Calibri"/>
          <w:color w:val="212121"/>
          <w:sz w:val="24"/>
          <w:szCs w:val="24"/>
          <w:highlight w:val="white"/>
        </w:rPr>
        <w:t xml:space="preserve">, V. (2012). La Salada: ¿un caso de globalización «desde abajo»? Territorio de una nueva economía política transnacional. </w:t>
      </w:r>
      <w:r w:rsidRPr="00BD1B15">
        <w:rPr>
          <w:rFonts w:eastAsia="Calibri"/>
          <w:i/>
          <w:color w:val="212121"/>
          <w:sz w:val="24"/>
          <w:szCs w:val="24"/>
          <w:highlight w:val="white"/>
        </w:rPr>
        <w:t>Nueva Sociedad</w:t>
      </w:r>
      <w:r w:rsidRPr="00BD1B15">
        <w:rPr>
          <w:rFonts w:eastAsia="Calibri"/>
          <w:color w:val="212121"/>
          <w:sz w:val="24"/>
          <w:szCs w:val="24"/>
          <w:highlight w:val="white"/>
        </w:rPr>
        <w:t>, (241), 63-78.</w:t>
      </w:r>
    </w:p>
    <w:p w:rsidR="00907A24" w:rsidRPr="00BD1B15" w:rsidRDefault="00907A24" w:rsidP="00580FD7">
      <w:pPr>
        <w:pStyle w:val="normal0"/>
        <w:spacing w:line="360" w:lineRule="auto"/>
        <w:jc w:val="both"/>
        <w:rPr>
          <w:rFonts w:eastAsia="Calibri"/>
          <w:color w:val="212121"/>
          <w:sz w:val="24"/>
          <w:szCs w:val="24"/>
        </w:rPr>
      </w:pPr>
      <w:r w:rsidRPr="00BD1B15">
        <w:rPr>
          <w:rFonts w:eastAsia="Calibri"/>
          <w:b/>
          <w:color w:val="212121"/>
          <w:sz w:val="24"/>
          <w:szCs w:val="24"/>
          <w:highlight w:val="white"/>
        </w:rPr>
        <w:t>GAGO</w:t>
      </w:r>
      <w:r w:rsidRPr="00BD1B15">
        <w:rPr>
          <w:rFonts w:eastAsia="Calibri"/>
          <w:color w:val="212121"/>
          <w:sz w:val="24"/>
          <w:szCs w:val="24"/>
          <w:highlight w:val="white"/>
        </w:rPr>
        <w:t xml:space="preserve">, V. (2014). </w:t>
      </w:r>
      <w:r w:rsidRPr="00BD1B15">
        <w:rPr>
          <w:rFonts w:eastAsia="Calibri"/>
          <w:i/>
          <w:color w:val="212121"/>
          <w:sz w:val="24"/>
          <w:szCs w:val="24"/>
          <w:highlight w:val="white"/>
        </w:rPr>
        <w:t xml:space="preserve">La razón neoliberal. </w:t>
      </w:r>
      <w:r w:rsidRPr="00BD1B15">
        <w:rPr>
          <w:rFonts w:eastAsia="Calibri"/>
          <w:i/>
          <w:color w:val="212121"/>
          <w:sz w:val="24"/>
          <w:szCs w:val="24"/>
        </w:rPr>
        <w:t xml:space="preserve">Economías barrocas y pragmática popular. </w:t>
      </w:r>
      <w:r w:rsidRPr="00BD1B15">
        <w:rPr>
          <w:rFonts w:eastAsia="Calibri"/>
          <w:color w:val="212121"/>
          <w:sz w:val="24"/>
          <w:szCs w:val="24"/>
        </w:rPr>
        <w:t xml:space="preserve">Buenos Aires: Tinta Limón. </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 xml:space="preserve">HENKEL </w:t>
      </w:r>
      <w:r w:rsidRPr="00BD1B15">
        <w:rPr>
          <w:rFonts w:eastAsia="Calibri"/>
          <w:color w:val="212121"/>
          <w:sz w:val="24"/>
          <w:szCs w:val="24"/>
          <w:highlight w:val="white"/>
        </w:rPr>
        <w:t xml:space="preserve">(2016) La “cultura” de La Salada: inmigración y trabajo esclavo. </w:t>
      </w:r>
      <w:r w:rsidRPr="00BD1B15">
        <w:rPr>
          <w:rFonts w:eastAsia="Calibri"/>
          <w:i/>
          <w:color w:val="212121"/>
          <w:sz w:val="24"/>
          <w:szCs w:val="24"/>
          <w:highlight w:val="white"/>
        </w:rPr>
        <w:t xml:space="preserve">Revista Luna </w:t>
      </w:r>
      <w:r w:rsidRPr="00BD1B15">
        <w:rPr>
          <w:rFonts w:eastAsia="Calibri"/>
          <w:i/>
          <w:color w:val="212121"/>
          <w:sz w:val="24"/>
          <w:szCs w:val="24"/>
          <w:highlight w:val="white"/>
        </w:rPr>
        <w:lastRenderedPageBreak/>
        <w:t>Roja, Crisis y Cultura N°3</w:t>
      </w:r>
      <w:r w:rsidRPr="00BD1B15">
        <w:rPr>
          <w:rFonts w:eastAsia="Calibri"/>
          <w:color w:val="212121"/>
          <w:sz w:val="24"/>
          <w:szCs w:val="24"/>
          <w:highlight w:val="white"/>
        </w:rPr>
        <w:t xml:space="preserve"> </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OSSONA</w:t>
      </w:r>
      <w:r w:rsidRPr="00BD1B15">
        <w:rPr>
          <w:rFonts w:eastAsia="Calibri"/>
          <w:color w:val="212121"/>
          <w:sz w:val="24"/>
          <w:szCs w:val="24"/>
          <w:highlight w:val="white"/>
        </w:rPr>
        <w:t>, J. L. (2010). El shopping de los pobres: Anatomía y fisiología socioeconómica y política de La Salada. Documento presentado en VI Congreso del CEISAL “Independencias-Dependencias-Interdependencias” en la Univ. de Toulouse-Le Mirail, Francia.</w:t>
      </w:r>
    </w:p>
    <w:p w:rsidR="00907A24" w:rsidRPr="00BD1B15" w:rsidRDefault="00907A24" w:rsidP="00580FD7">
      <w:pPr>
        <w:pStyle w:val="normal0"/>
        <w:spacing w:line="360" w:lineRule="auto"/>
        <w:jc w:val="both"/>
        <w:rPr>
          <w:rFonts w:eastAsia="Calibri"/>
          <w:color w:val="212121"/>
          <w:sz w:val="24"/>
          <w:szCs w:val="24"/>
          <w:highlight w:val="white"/>
        </w:rPr>
      </w:pPr>
      <w:r w:rsidRPr="00BD1B15">
        <w:rPr>
          <w:rFonts w:eastAsia="Calibri"/>
          <w:b/>
          <w:color w:val="212121"/>
          <w:sz w:val="24"/>
          <w:szCs w:val="24"/>
          <w:highlight w:val="white"/>
        </w:rPr>
        <w:t>SASSEN</w:t>
      </w:r>
      <w:r w:rsidRPr="00BD1B15">
        <w:rPr>
          <w:rFonts w:eastAsia="Calibri"/>
          <w:color w:val="212121"/>
          <w:sz w:val="24"/>
          <w:szCs w:val="24"/>
          <w:highlight w:val="white"/>
        </w:rPr>
        <w:t>, S. (2011). La Salada: The Largest Informal Market In South America.</w:t>
      </w:r>
      <w:r w:rsidRPr="00BD1B15">
        <w:rPr>
          <w:rFonts w:eastAsia="Calibri"/>
          <w:i/>
          <w:color w:val="212121"/>
          <w:sz w:val="24"/>
          <w:szCs w:val="24"/>
          <w:highlight w:val="white"/>
        </w:rPr>
        <w:t xml:space="preserve"> Forbes</w:t>
      </w:r>
      <w:r w:rsidRPr="00BD1B15">
        <w:rPr>
          <w:rFonts w:eastAsia="Calibri"/>
          <w:color w:val="212121"/>
          <w:sz w:val="24"/>
          <w:szCs w:val="24"/>
          <w:highlight w:val="white"/>
        </w:rPr>
        <w:t xml:space="preserve">. </w:t>
      </w:r>
    </w:p>
    <w:p w:rsidR="00907A24" w:rsidRPr="00BD1B15" w:rsidRDefault="00907A24" w:rsidP="00580FD7">
      <w:pPr>
        <w:pStyle w:val="normal0"/>
        <w:spacing w:line="360" w:lineRule="auto"/>
        <w:jc w:val="both"/>
        <w:rPr>
          <w:rFonts w:eastAsia="Calibri"/>
          <w:color w:val="212121"/>
          <w:sz w:val="24"/>
          <w:szCs w:val="24"/>
        </w:rPr>
      </w:pPr>
      <w:r w:rsidRPr="00BD1B15">
        <w:rPr>
          <w:rFonts w:eastAsia="Calibri"/>
          <w:b/>
          <w:color w:val="212121"/>
          <w:sz w:val="24"/>
          <w:szCs w:val="24"/>
          <w:highlight w:val="white"/>
        </w:rPr>
        <w:t>SCHIAVO</w:t>
      </w:r>
      <w:r w:rsidRPr="00BD1B15">
        <w:rPr>
          <w:rFonts w:eastAsia="Calibri"/>
          <w:color w:val="212121"/>
          <w:sz w:val="24"/>
          <w:szCs w:val="24"/>
          <w:highlight w:val="white"/>
        </w:rPr>
        <w:t xml:space="preserve">, E., </w:t>
      </w:r>
      <w:r w:rsidRPr="00BD1B15">
        <w:rPr>
          <w:rFonts w:eastAsia="Calibri"/>
          <w:b/>
          <w:color w:val="212121"/>
          <w:sz w:val="24"/>
          <w:szCs w:val="24"/>
          <w:highlight w:val="white"/>
        </w:rPr>
        <w:t>VERA</w:t>
      </w:r>
      <w:r w:rsidRPr="00BD1B15">
        <w:rPr>
          <w:rFonts w:eastAsia="Calibri"/>
          <w:color w:val="212121"/>
          <w:sz w:val="24"/>
          <w:szCs w:val="24"/>
          <w:highlight w:val="white"/>
        </w:rPr>
        <w:t xml:space="preserve">, P., &amp; </w:t>
      </w:r>
      <w:r w:rsidRPr="00BD1B15">
        <w:rPr>
          <w:rFonts w:eastAsia="Calibri"/>
          <w:b/>
          <w:color w:val="212121"/>
          <w:sz w:val="24"/>
          <w:szCs w:val="24"/>
          <w:highlight w:val="white"/>
        </w:rPr>
        <w:t>NOGUEIRA</w:t>
      </w:r>
      <w:r w:rsidRPr="00BD1B15">
        <w:rPr>
          <w:rFonts w:eastAsia="Calibri"/>
          <w:color w:val="212121"/>
          <w:sz w:val="24"/>
          <w:szCs w:val="24"/>
          <w:highlight w:val="white"/>
        </w:rPr>
        <w:t xml:space="preserve">, C. D. S. (2016). La Salada: imaginarios y representaciones de la informalidad y las desigualdades territoriales en la prensa escrita. </w:t>
      </w:r>
      <w:r w:rsidRPr="00BD1B15">
        <w:rPr>
          <w:rFonts w:eastAsia="Calibri"/>
          <w:i/>
          <w:color w:val="212121"/>
          <w:sz w:val="24"/>
          <w:szCs w:val="24"/>
        </w:rPr>
        <w:t>Questión</w:t>
      </w:r>
      <w:r w:rsidRPr="00BD1B15">
        <w:rPr>
          <w:rFonts w:eastAsia="Calibri"/>
          <w:color w:val="212121"/>
          <w:sz w:val="24"/>
          <w:szCs w:val="24"/>
        </w:rPr>
        <w:t>. (1) 387-404</w:t>
      </w:r>
    </w:p>
    <w:p w:rsidR="00907A24" w:rsidRPr="00BD1B15" w:rsidRDefault="00907A24" w:rsidP="00580FD7">
      <w:pPr>
        <w:pStyle w:val="normal0"/>
        <w:spacing w:line="360" w:lineRule="auto"/>
        <w:jc w:val="both"/>
        <w:rPr>
          <w:rFonts w:eastAsia="Calibri"/>
          <w:sz w:val="24"/>
          <w:szCs w:val="24"/>
        </w:rPr>
      </w:pPr>
      <w:r w:rsidRPr="00BD1B15">
        <w:rPr>
          <w:rFonts w:eastAsia="Calibri"/>
          <w:b/>
          <w:color w:val="212121"/>
          <w:sz w:val="24"/>
          <w:szCs w:val="24"/>
          <w:highlight w:val="white"/>
        </w:rPr>
        <w:t>WILKIS</w:t>
      </w:r>
      <w:r w:rsidRPr="00BD1B15">
        <w:rPr>
          <w:rFonts w:eastAsia="Calibri"/>
          <w:color w:val="212121"/>
          <w:sz w:val="24"/>
          <w:szCs w:val="24"/>
          <w:highlight w:val="white"/>
        </w:rPr>
        <w:t xml:space="preserve">, A., &amp; </w:t>
      </w:r>
      <w:r w:rsidRPr="00BD1B15">
        <w:rPr>
          <w:rFonts w:eastAsia="Calibri"/>
          <w:b/>
          <w:color w:val="212121"/>
          <w:sz w:val="24"/>
          <w:szCs w:val="24"/>
          <w:highlight w:val="white"/>
        </w:rPr>
        <w:t>HACHER</w:t>
      </w:r>
      <w:r w:rsidRPr="00BD1B15">
        <w:rPr>
          <w:rFonts w:eastAsia="Calibri"/>
          <w:color w:val="212121"/>
          <w:sz w:val="24"/>
          <w:szCs w:val="24"/>
          <w:highlight w:val="white"/>
        </w:rPr>
        <w:t xml:space="preserve">, S. (2012). La China invisible. </w:t>
      </w:r>
      <w:r w:rsidRPr="00BD1B15">
        <w:rPr>
          <w:rFonts w:eastAsia="Calibri"/>
          <w:i/>
          <w:color w:val="212121"/>
          <w:sz w:val="24"/>
          <w:szCs w:val="24"/>
        </w:rPr>
        <w:t>Revista Anfibia de la Universidad Nacio</w:t>
      </w:r>
      <w:r w:rsidRPr="00BD1B15">
        <w:rPr>
          <w:rFonts w:eastAsia="Calibri"/>
          <w:i/>
          <w:sz w:val="24"/>
          <w:szCs w:val="24"/>
        </w:rPr>
        <w:t>nal de San Martín</w:t>
      </w:r>
      <w:r w:rsidRPr="00BD1B15">
        <w:rPr>
          <w:rFonts w:eastAsia="Calibri"/>
          <w:sz w:val="24"/>
          <w:szCs w:val="24"/>
        </w:rPr>
        <w:t xml:space="preserve">.Disponible en: </w:t>
      </w:r>
      <w:hyperlink r:id="rId9" w:history="1">
        <w:r w:rsidRPr="00BD1B15">
          <w:rPr>
            <w:rStyle w:val="Hipervnculo"/>
            <w:rFonts w:eastAsia="Calibri"/>
            <w:color w:val="1155CC"/>
            <w:sz w:val="24"/>
            <w:szCs w:val="24"/>
          </w:rPr>
          <w:t>http://www.revistaanfibia.com/cronica/la-china-invisible/</w:t>
        </w:r>
      </w:hyperlink>
      <w:r w:rsidRPr="00BD1B15">
        <w:rPr>
          <w:rFonts w:eastAsia="Calibri"/>
          <w:sz w:val="24"/>
          <w:szCs w:val="24"/>
        </w:rPr>
        <w:t xml:space="preserve"> </w:t>
      </w:r>
    </w:p>
    <w:p w:rsidR="001C15F2" w:rsidRPr="00BD1B15" w:rsidRDefault="001C15F2" w:rsidP="00580FD7">
      <w:pPr>
        <w:pStyle w:val="normal0"/>
        <w:spacing w:line="360" w:lineRule="auto"/>
        <w:jc w:val="both"/>
        <w:rPr>
          <w:rFonts w:eastAsia="Calibri"/>
          <w:sz w:val="24"/>
          <w:szCs w:val="24"/>
        </w:rPr>
      </w:pPr>
    </w:p>
    <w:p w:rsidR="001C15F2" w:rsidRPr="00BD1B15" w:rsidRDefault="001C15F2" w:rsidP="001C15F2">
      <w:pPr>
        <w:spacing w:line="360" w:lineRule="auto"/>
        <w:rPr>
          <w:rFonts w:ascii="Times New Roman" w:hAnsi="Times New Roman" w:cs="Times New Roman"/>
          <w:b/>
          <w:sz w:val="24"/>
          <w:szCs w:val="24"/>
        </w:rPr>
      </w:pPr>
      <w:r w:rsidRPr="00BD1B15">
        <w:rPr>
          <w:rFonts w:ascii="Times New Roman" w:hAnsi="Times New Roman" w:cs="Times New Roman"/>
          <w:b/>
          <w:sz w:val="24"/>
          <w:szCs w:val="24"/>
        </w:rPr>
        <w:t>Notas periodísticas</w:t>
      </w:r>
    </w:p>
    <w:p w:rsidR="001C15F2" w:rsidRPr="00BD1B15" w:rsidRDefault="001C15F2" w:rsidP="001C15F2">
      <w:pPr>
        <w:spacing w:line="360" w:lineRule="auto"/>
        <w:rPr>
          <w:rFonts w:ascii="Times New Roman" w:hAnsi="Times New Roman" w:cs="Times New Roman"/>
          <w:sz w:val="24"/>
          <w:szCs w:val="24"/>
        </w:rPr>
      </w:pPr>
    </w:p>
    <w:p w:rsidR="001C15F2" w:rsidRPr="00BD1B15" w:rsidRDefault="001C15F2" w:rsidP="001C15F2">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“Detuvieron al ‘Rey de La Salada’”, 21 de junio del 2017 Diario </w:t>
      </w:r>
      <w:r w:rsidRPr="00BD1B15">
        <w:rPr>
          <w:rFonts w:ascii="Times New Roman" w:hAnsi="Times New Roman" w:cs="Times New Roman"/>
          <w:i/>
          <w:sz w:val="24"/>
          <w:szCs w:val="24"/>
        </w:rPr>
        <w:t>La Nación</w:t>
      </w:r>
    </w:p>
    <w:p w:rsidR="00D8279F" w:rsidRPr="00BD1B15" w:rsidRDefault="001C15F2" w:rsidP="00580FD7">
      <w:pPr>
        <w:spacing w:line="360" w:lineRule="auto"/>
        <w:rPr>
          <w:rFonts w:ascii="Times New Roman" w:hAnsi="Times New Roman" w:cs="Times New Roman"/>
          <w:sz w:val="24"/>
          <w:szCs w:val="24"/>
        </w:rPr>
      </w:pPr>
      <w:r w:rsidRPr="00BD1B15">
        <w:rPr>
          <w:rFonts w:ascii="Times New Roman" w:hAnsi="Times New Roman" w:cs="Times New Roman"/>
          <w:sz w:val="24"/>
          <w:szCs w:val="24"/>
        </w:rPr>
        <w:t xml:space="preserve">“Arrestaron al otro hombre fuerte de La Salada”, 11 de agosto del 2017 Diario </w:t>
      </w:r>
      <w:r w:rsidRPr="00BD1B15">
        <w:rPr>
          <w:rFonts w:ascii="Times New Roman" w:hAnsi="Times New Roman" w:cs="Times New Roman"/>
          <w:i/>
          <w:sz w:val="24"/>
          <w:szCs w:val="24"/>
        </w:rPr>
        <w:t>Página/12</w:t>
      </w:r>
    </w:p>
    <w:sectPr w:rsidR="00D8279F" w:rsidRPr="00BD1B15" w:rsidSect="006341B5">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1E6" w:rsidRDefault="00D751E6" w:rsidP="002229D7">
      <w:pPr>
        <w:spacing w:line="240" w:lineRule="auto"/>
      </w:pPr>
      <w:r>
        <w:separator/>
      </w:r>
    </w:p>
  </w:endnote>
  <w:endnote w:type="continuationSeparator" w:id="1">
    <w:p w:rsidR="00D751E6" w:rsidRDefault="00D751E6" w:rsidP="002229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3219"/>
      <w:docPartObj>
        <w:docPartGallery w:val="Page Numbers (Bottom of Page)"/>
        <w:docPartUnique/>
      </w:docPartObj>
    </w:sdtPr>
    <w:sdtContent>
      <w:p w:rsidR="00AA28D5" w:rsidRDefault="00FD6FE5">
        <w:pPr>
          <w:pStyle w:val="Piedepgina"/>
          <w:jc w:val="center"/>
        </w:pPr>
        <w:fldSimple w:instr=" PAGE   \* MERGEFORMAT ">
          <w:r w:rsidR="00BD1B15">
            <w:rPr>
              <w:noProof/>
            </w:rPr>
            <w:t>1</w:t>
          </w:r>
        </w:fldSimple>
      </w:p>
    </w:sdtContent>
  </w:sdt>
  <w:p w:rsidR="00AA28D5" w:rsidRDefault="00AA28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1E6" w:rsidRDefault="00D751E6" w:rsidP="002229D7">
      <w:pPr>
        <w:spacing w:line="240" w:lineRule="auto"/>
      </w:pPr>
      <w:r>
        <w:separator/>
      </w:r>
    </w:p>
  </w:footnote>
  <w:footnote w:type="continuationSeparator" w:id="1">
    <w:p w:rsidR="00D751E6" w:rsidRDefault="00D751E6" w:rsidP="002229D7">
      <w:pPr>
        <w:spacing w:line="240" w:lineRule="auto"/>
      </w:pPr>
      <w:r>
        <w:continuationSeparator/>
      </w:r>
    </w:p>
  </w:footnote>
  <w:footnote w:id="2">
    <w:p w:rsidR="00AA28D5" w:rsidRPr="00994FF6" w:rsidRDefault="00AA28D5" w:rsidP="00994FF6">
      <w:pPr>
        <w:pStyle w:val="NormalWeb"/>
        <w:spacing w:before="0" w:beforeAutospacing="0" w:after="0" w:afterAutospacing="0"/>
        <w:jc w:val="both"/>
        <w:rPr>
          <w:color w:val="000000"/>
          <w:sz w:val="20"/>
          <w:szCs w:val="20"/>
        </w:rPr>
      </w:pPr>
      <w:r w:rsidRPr="00994FF6">
        <w:rPr>
          <w:rStyle w:val="Refdenotaalpie"/>
          <w:sz w:val="20"/>
          <w:szCs w:val="20"/>
        </w:rPr>
        <w:footnoteRef/>
      </w:r>
      <w:r w:rsidRPr="00994FF6">
        <w:rPr>
          <w:sz w:val="20"/>
          <w:szCs w:val="20"/>
        </w:rPr>
        <w:t xml:space="preserve"> </w:t>
      </w:r>
      <w:r w:rsidRPr="00994FF6">
        <w:rPr>
          <w:color w:val="000000"/>
          <w:sz w:val="20"/>
          <w:szCs w:val="20"/>
        </w:rPr>
        <w:t xml:space="preserve">Esta ponencia se enmarca en un proyecto de investigación de tesis en el programa de maestría en investigación social de la Facultad de Ciencias Sociales, UBA: </w:t>
      </w:r>
      <w:r w:rsidRPr="00994FF6">
        <w:rPr>
          <w:i/>
          <w:color w:val="000000"/>
          <w:sz w:val="20"/>
          <w:szCs w:val="20"/>
        </w:rPr>
        <w:t>“Más allá de los intereses comerciales: lógicas, estrategias y construcción de valorización simbólica en un complejo comercial de La Salada”</w:t>
      </w:r>
      <w:r>
        <w:rPr>
          <w:color w:val="000000"/>
          <w:sz w:val="20"/>
          <w:szCs w:val="20"/>
        </w:rPr>
        <w:t>.</w:t>
      </w:r>
    </w:p>
  </w:footnote>
  <w:footnote w:id="3">
    <w:p w:rsidR="00AA28D5" w:rsidRPr="00A76A5F" w:rsidRDefault="00AA28D5" w:rsidP="00CE3ECE">
      <w:pPr>
        <w:pStyle w:val="Textonotapie"/>
        <w:rPr>
          <w:rFonts w:ascii="Times New Roman" w:hAnsi="Times New Roman" w:cs="Times New Roman"/>
        </w:rPr>
      </w:pPr>
      <w:r w:rsidRPr="00A76A5F">
        <w:rPr>
          <w:rStyle w:val="Refdenotaalpie"/>
          <w:rFonts w:ascii="Times New Roman" w:hAnsi="Times New Roman" w:cs="Times New Roman"/>
        </w:rPr>
        <w:footnoteRef/>
      </w:r>
      <w:r w:rsidRPr="00A76A5F">
        <w:rPr>
          <w:rFonts w:ascii="Times New Roman" w:hAnsi="Times New Roman" w:cs="Times New Roman"/>
        </w:rPr>
        <w:t xml:space="preserve"> Campos (2008) toma este aspecto para destacar la capacidad de adaptación que tuvo la feria a la hora de comercializar tanto importaciones como producciones de fabricación local.</w:t>
      </w:r>
    </w:p>
  </w:footnote>
  <w:footnote w:id="4">
    <w:p w:rsidR="00AA28D5" w:rsidRPr="002431C0" w:rsidRDefault="00AA28D5" w:rsidP="00AE245D">
      <w:pPr>
        <w:pStyle w:val="Textonotapie"/>
        <w:rPr>
          <w:rFonts w:ascii="Times New Roman" w:hAnsi="Times New Roman" w:cs="Times New Roman"/>
        </w:rPr>
      </w:pPr>
      <w:r w:rsidRPr="002431C0">
        <w:rPr>
          <w:rStyle w:val="Refdenotaalpie"/>
          <w:rFonts w:ascii="Times New Roman" w:hAnsi="Times New Roman" w:cs="Times New Roman"/>
        </w:rPr>
        <w:footnoteRef/>
      </w:r>
      <w:r w:rsidRPr="002431C0">
        <w:rPr>
          <w:rFonts w:ascii="Times New Roman" w:hAnsi="Times New Roman" w:cs="Times New Roman"/>
        </w:rPr>
        <w:t xml:space="preserve"> Schiavo, Vera y Dos Santos Nogueira (2016) las denominan “ferias internadas” porque justamente se ubican en predios cubiertos y cerrados.</w:t>
      </w:r>
    </w:p>
  </w:footnote>
  <w:footnote w:id="5">
    <w:p w:rsidR="00AA28D5" w:rsidRPr="0003269F" w:rsidRDefault="00AA28D5">
      <w:pPr>
        <w:pStyle w:val="Textonotapie"/>
        <w:rPr>
          <w:rFonts w:ascii="Times New Roman" w:hAnsi="Times New Roman" w:cs="Times New Roman"/>
        </w:rPr>
      </w:pPr>
      <w:r w:rsidRPr="0003269F">
        <w:rPr>
          <w:rStyle w:val="Refdenotaalpie"/>
          <w:rFonts w:ascii="Times New Roman" w:hAnsi="Times New Roman" w:cs="Times New Roman"/>
        </w:rPr>
        <w:footnoteRef/>
      </w:r>
      <w:r w:rsidRPr="0003269F">
        <w:rPr>
          <w:rFonts w:ascii="Times New Roman" w:hAnsi="Times New Roman" w:cs="Times New Roman"/>
        </w:rPr>
        <w:t xml:space="preserve"> Los primeros dos lugares fueron ocupados por Unicenter y Abasto Shopping respectivamente (Abba, 2009).</w:t>
      </w:r>
    </w:p>
  </w:footnote>
  <w:footnote w:id="6">
    <w:p w:rsidR="00AA28D5" w:rsidRPr="000C1562" w:rsidRDefault="00AA28D5">
      <w:pPr>
        <w:pStyle w:val="Textonotapie"/>
        <w:rPr>
          <w:rFonts w:ascii="Times New Roman" w:hAnsi="Times New Roman" w:cs="Times New Roman"/>
        </w:rPr>
      </w:pPr>
      <w:r w:rsidRPr="0003269F">
        <w:rPr>
          <w:rStyle w:val="Refdenotaalpie"/>
          <w:rFonts w:ascii="Times New Roman" w:hAnsi="Times New Roman" w:cs="Times New Roman"/>
        </w:rPr>
        <w:footnoteRef/>
      </w:r>
      <w:r w:rsidRPr="0003269F">
        <w:rPr>
          <w:rFonts w:ascii="Times New Roman" w:hAnsi="Times New Roman" w:cs="Times New Roman"/>
        </w:rPr>
        <w:t xml:space="preserve"> Ossona (2010: 27) describe al funcionamiento de la feria como “un Estado dentro del Estad</w:t>
      </w:r>
      <w:r w:rsidRPr="000C1562">
        <w:rPr>
          <w:rFonts w:ascii="Times New Roman" w:hAnsi="Times New Roman" w:cs="Times New Roman"/>
        </w:rPr>
        <w:t>o”. Gago (2012) concibe a la existencia de La Salada como una expresión “desde abajo” de las políticas neoliberales, mientras que D’Angiolillo (2010: 23) la define como una “centralidad periférica suburbana”.</w:t>
      </w:r>
    </w:p>
  </w:footnote>
  <w:footnote w:id="7">
    <w:p w:rsidR="00AA28D5" w:rsidRPr="00A270B5" w:rsidRDefault="00AA28D5" w:rsidP="00A270B5">
      <w:pPr>
        <w:spacing w:line="240" w:lineRule="auto"/>
        <w:rPr>
          <w:rFonts w:ascii="Times New Roman" w:hAnsi="Times New Roman" w:cs="Times New Roman"/>
          <w:sz w:val="20"/>
          <w:szCs w:val="20"/>
        </w:rPr>
      </w:pPr>
      <w:r>
        <w:rPr>
          <w:rStyle w:val="Refdenotaalpie"/>
        </w:rPr>
        <w:footnoteRef/>
      </w:r>
      <w:r>
        <w:t xml:space="preserve"> </w:t>
      </w:r>
      <w:r w:rsidRPr="00CD07BA">
        <w:rPr>
          <w:rFonts w:ascii="Times New Roman" w:hAnsi="Times New Roman" w:cs="Times New Roman"/>
          <w:sz w:val="20"/>
          <w:szCs w:val="20"/>
        </w:rPr>
        <w:t xml:space="preserve">Entre las noticias más relevantes publicadas durante el corriente año sobre La Salada encontramos a la detención de Jorge Castillo y Enrique ‘Quique’ Antequera, administradores de los predios de Punta Mogotes y Urkupiña respectivamente, por los delitos de asociación ilícita. Véase: “Detuvieron al ‘Rey de La Salada’”, 21 de junio del 2017 Diario </w:t>
      </w:r>
      <w:r w:rsidRPr="00CD07BA">
        <w:rPr>
          <w:rFonts w:ascii="Times New Roman" w:hAnsi="Times New Roman" w:cs="Times New Roman"/>
          <w:i/>
          <w:sz w:val="20"/>
          <w:szCs w:val="20"/>
        </w:rPr>
        <w:t>La Nación</w:t>
      </w:r>
      <w:r w:rsidRPr="00CD07BA">
        <w:rPr>
          <w:rFonts w:ascii="Times New Roman" w:hAnsi="Times New Roman" w:cs="Times New Roman"/>
          <w:sz w:val="20"/>
          <w:szCs w:val="20"/>
        </w:rPr>
        <w:t xml:space="preserve"> y “Arrestaron al otro hombre fuerte de La Salada”, 11 de agosto del 2017 Diario </w:t>
      </w:r>
      <w:r w:rsidRPr="00CD07BA">
        <w:rPr>
          <w:rFonts w:ascii="Times New Roman" w:hAnsi="Times New Roman" w:cs="Times New Roman"/>
          <w:i/>
          <w:sz w:val="20"/>
          <w:szCs w:val="20"/>
        </w:rPr>
        <w:t>Página/12</w:t>
      </w:r>
      <w:r w:rsidRPr="00CD07BA">
        <w:rPr>
          <w:rFonts w:ascii="Times New Roman" w:hAnsi="Times New Roman" w:cs="Times New Roman"/>
          <w:sz w:val="20"/>
          <w:szCs w:val="20"/>
        </w:rPr>
        <w:t>.</w:t>
      </w:r>
    </w:p>
  </w:footnote>
  <w:footnote w:id="8">
    <w:p w:rsidR="00AA28D5" w:rsidRPr="00AE245D" w:rsidRDefault="00AA28D5">
      <w:pPr>
        <w:pStyle w:val="Textonotapie"/>
        <w:rPr>
          <w:rFonts w:ascii="Times New Roman" w:hAnsi="Times New Roman" w:cs="Times New Roman"/>
        </w:rPr>
      </w:pPr>
      <w:r w:rsidRPr="00AE245D">
        <w:rPr>
          <w:rStyle w:val="Refdenotaalpie"/>
          <w:rFonts w:ascii="Times New Roman" w:hAnsi="Times New Roman" w:cs="Times New Roman"/>
        </w:rPr>
        <w:footnoteRef/>
      </w:r>
      <w:r w:rsidRPr="00AE245D">
        <w:rPr>
          <w:rFonts w:ascii="Times New Roman" w:hAnsi="Times New Roman" w:cs="Times New Roman"/>
        </w:rPr>
        <w:t xml:space="preserve"> Si bien en estos estudios se mencionan también actores de otras nacionalidades como paraguayos, peruanos y coreanos, el trabajo textil suele vincularse en estos trabajos principalmente a los migrantes bolivianos.</w:t>
      </w:r>
    </w:p>
  </w:footnote>
  <w:footnote w:id="9">
    <w:p w:rsidR="00AA28D5" w:rsidRPr="00580FD7" w:rsidRDefault="00AA28D5">
      <w:pPr>
        <w:pStyle w:val="Textonotapie"/>
        <w:rPr>
          <w:rFonts w:ascii="Times New Roman" w:hAnsi="Times New Roman" w:cs="Times New Roman"/>
        </w:rPr>
      </w:pPr>
      <w:r w:rsidRPr="000A6C1B">
        <w:rPr>
          <w:rStyle w:val="Refdenotaalpie"/>
          <w:rFonts w:ascii="Times New Roman" w:hAnsi="Times New Roman" w:cs="Times New Roman"/>
        </w:rPr>
        <w:footnoteRef/>
      </w:r>
      <w:r w:rsidRPr="000A6C1B">
        <w:rPr>
          <w:rFonts w:ascii="Times New Roman" w:hAnsi="Times New Roman" w:cs="Times New Roman"/>
        </w:rPr>
        <w:t xml:space="preserve"> Considero significativo destacar que </w:t>
      </w:r>
      <w:r>
        <w:rPr>
          <w:rFonts w:ascii="Times New Roman" w:hAnsi="Times New Roman" w:cs="Times New Roman"/>
        </w:rPr>
        <w:t>varios de estos aspectos fueron a</w:t>
      </w:r>
      <w:r w:rsidRPr="000A6C1B">
        <w:rPr>
          <w:rFonts w:ascii="Times New Roman" w:hAnsi="Times New Roman" w:cs="Times New Roman"/>
        </w:rPr>
        <w:t xml:space="preserve">bordados </w:t>
      </w:r>
      <w:r>
        <w:rPr>
          <w:rFonts w:ascii="Times New Roman" w:hAnsi="Times New Roman" w:cs="Times New Roman"/>
        </w:rPr>
        <w:t>también por Ossona (2010). S</w:t>
      </w:r>
      <w:r w:rsidRPr="000A6C1B">
        <w:rPr>
          <w:rFonts w:ascii="Times New Roman" w:hAnsi="Times New Roman" w:cs="Times New Roman"/>
        </w:rPr>
        <w:t>in embargo, su enfoque y posicionamiento se orientan a pri</w:t>
      </w:r>
      <w:r>
        <w:rPr>
          <w:rFonts w:ascii="Times New Roman" w:hAnsi="Times New Roman" w:cs="Times New Roman"/>
        </w:rPr>
        <w:t>orizar</w:t>
      </w:r>
      <w:r w:rsidRPr="000A6C1B">
        <w:rPr>
          <w:rFonts w:ascii="Times New Roman" w:hAnsi="Times New Roman" w:cs="Times New Roman"/>
        </w:rPr>
        <w:t xml:space="preserve"> la explotación laboral como </w:t>
      </w:r>
      <w:r>
        <w:rPr>
          <w:rFonts w:ascii="Times New Roman" w:hAnsi="Times New Roman" w:cs="Times New Roman"/>
        </w:rPr>
        <w:t>problema de investigac</w:t>
      </w:r>
      <w:r w:rsidRPr="00580FD7">
        <w:rPr>
          <w:rFonts w:ascii="Times New Roman" w:hAnsi="Times New Roman" w:cs="Times New Roman"/>
        </w:rPr>
        <w:t>ión central en su trabajo.</w:t>
      </w:r>
    </w:p>
  </w:footnote>
  <w:footnote w:id="10">
    <w:p w:rsidR="00AA28D5" w:rsidRDefault="00AA28D5">
      <w:pPr>
        <w:pStyle w:val="Textonotapie"/>
      </w:pPr>
      <w:r w:rsidRPr="00580FD7">
        <w:rPr>
          <w:rStyle w:val="Refdenotaalpie"/>
          <w:rFonts w:ascii="Times New Roman" w:hAnsi="Times New Roman" w:cs="Times New Roman"/>
        </w:rPr>
        <w:footnoteRef/>
      </w:r>
      <w:r w:rsidRPr="00580FD7">
        <w:rPr>
          <w:rFonts w:ascii="Times New Roman" w:hAnsi="Times New Roman" w:cs="Times New Roman"/>
        </w:rPr>
        <w:t xml:space="preserve"> El autor también denomina a la perspectiva de Gago como un “análisis meramente culturalista” (Henkel, 2016: 8)</w:t>
      </w:r>
    </w:p>
  </w:footnote>
  <w:footnote w:id="11">
    <w:p w:rsidR="00AA28D5" w:rsidRPr="00BC6465" w:rsidRDefault="00AA28D5">
      <w:pPr>
        <w:pStyle w:val="Textonotapie"/>
        <w:rPr>
          <w:rFonts w:ascii="Times New Roman" w:hAnsi="Times New Roman" w:cs="Times New Roman"/>
        </w:rPr>
      </w:pPr>
      <w:r w:rsidRPr="00BC6465">
        <w:rPr>
          <w:rStyle w:val="Refdenotaalpie"/>
          <w:rFonts w:ascii="Times New Roman" w:hAnsi="Times New Roman" w:cs="Times New Roman"/>
        </w:rPr>
        <w:footnoteRef/>
      </w:r>
      <w:r w:rsidRPr="00BC6465">
        <w:rPr>
          <w:rFonts w:ascii="Times New Roman" w:hAnsi="Times New Roman" w:cs="Times New Roman"/>
        </w:rPr>
        <w:t xml:space="preserve"> Con re</w:t>
      </w:r>
      <w:r>
        <w:rPr>
          <w:rFonts w:ascii="Times New Roman" w:hAnsi="Times New Roman" w:cs="Times New Roman"/>
        </w:rPr>
        <w:t>specto a esta cuestión considero</w:t>
      </w:r>
      <w:r w:rsidRPr="00BC6465">
        <w:rPr>
          <w:rFonts w:ascii="Times New Roman" w:hAnsi="Times New Roman" w:cs="Times New Roman"/>
        </w:rPr>
        <w:t xml:space="preserve"> que el trabajo de Campos vuelve a ubicarse en un punto de enlace entre ambos grupos. Si bien el eje de su trabajo se centra en la problemática del trabajo informal (y en el marco d</w:t>
      </w:r>
      <w:r>
        <w:rPr>
          <w:rFonts w:ascii="Times New Roman" w:hAnsi="Times New Roman" w:cs="Times New Roman"/>
        </w:rPr>
        <w:t>e su informe éste no se reduce úni</w:t>
      </w:r>
      <w:r w:rsidRPr="00BC6465">
        <w:rPr>
          <w:rFonts w:ascii="Times New Roman" w:hAnsi="Times New Roman" w:cs="Times New Roman"/>
        </w:rPr>
        <w:t>camente al trabajo textil para La Salada),</w:t>
      </w:r>
      <w:r>
        <w:rPr>
          <w:rFonts w:ascii="Times New Roman" w:hAnsi="Times New Roman" w:cs="Times New Roman"/>
        </w:rPr>
        <w:t xml:space="preserve"> Campos (2008</w:t>
      </w:r>
      <w:r w:rsidRPr="00BC6465">
        <w:rPr>
          <w:rFonts w:ascii="Times New Roman" w:hAnsi="Times New Roman" w:cs="Times New Roman"/>
        </w:rPr>
        <w:t>) describe al espacio de la feria como un espacio de competencia entre feriantes pero a la vez también como un espacio de cooperación en el que circula información sobre tendencias de moda que resulta provechoso para el funcionamiento del mercado.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77CF"/>
    <w:multiLevelType w:val="hybridMultilevel"/>
    <w:tmpl w:val="0FAED17E"/>
    <w:lvl w:ilvl="0" w:tplc="8E782FC2">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2831037"/>
    <w:multiLevelType w:val="hybridMultilevel"/>
    <w:tmpl w:val="A73C4C80"/>
    <w:lvl w:ilvl="0" w:tplc="8E782FC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66E6908"/>
    <w:multiLevelType w:val="hybridMultilevel"/>
    <w:tmpl w:val="2D86C17A"/>
    <w:lvl w:ilvl="0" w:tplc="8E782FC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1BB5E46"/>
    <w:multiLevelType w:val="hybridMultilevel"/>
    <w:tmpl w:val="597074F2"/>
    <w:lvl w:ilvl="0" w:tplc="473C255A">
      <w:numFmt w:val="bullet"/>
      <w:lvlText w:val="-"/>
      <w:lvlJc w:val="left"/>
      <w:pPr>
        <w:ind w:left="1065" w:hanging="360"/>
      </w:pPr>
      <w:rPr>
        <w:rFonts w:ascii="Calibri" w:eastAsiaTheme="minorHAnsi" w:hAnsi="Calibri" w:cs="Calibri"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686C49CE"/>
    <w:multiLevelType w:val="hybridMultilevel"/>
    <w:tmpl w:val="53FA1EE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A001C25"/>
    <w:multiLevelType w:val="hybridMultilevel"/>
    <w:tmpl w:val="D386624A"/>
    <w:lvl w:ilvl="0" w:tplc="8E782FC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29D7"/>
    <w:rsid w:val="0003269F"/>
    <w:rsid w:val="00043D31"/>
    <w:rsid w:val="0004726A"/>
    <w:rsid w:val="0006264D"/>
    <w:rsid w:val="000A6C1B"/>
    <w:rsid w:val="000C1562"/>
    <w:rsid w:val="000C5795"/>
    <w:rsid w:val="000D4BEF"/>
    <w:rsid w:val="001245D1"/>
    <w:rsid w:val="00124F17"/>
    <w:rsid w:val="00137600"/>
    <w:rsid w:val="00185B8C"/>
    <w:rsid w:val="001C15F2"/>
    <w:rsid w:val="001D0887"/>
    <w:rsid w:val="001E1A0E"/>
    <w:rsid w:val="002229D7"/>
    <w:rsid w:val="00230F61"/>
    <w:rsid w:val="00236857"/>
    <w:rsid w:val="002431C0"/>
    <w:rsid w:val="00247C7E"/>
    <w:rsid w:val="00252223"/>
    <w:rsid w:val="002B4DBE"/>
    <w:rsid w:val="00327BFF"/>
    <w:rsid w:val="0035627D"/>
    <w:rsid w:val="00373BDB"/>
    <w:rsid w:val="003A1141"/>
    <w:rsid w:val="003C7CC3"/>
    <w:rsid w:val="004020BA"/>
    <w:rsid w:val="00430D2E"/>
    <w:rsid w:val="00453346"/>
    <w:rsid w:val="004B30B3"/>
    <w:rsid w:val="00562D90"/>
    <w:rsid w:val="00571027"/>
    <w:rsid w:val="005739A1"/>
    <w:rsid w:val="00580FD7"/>
    <w:rsid w:val="005D624B"/>
    <w:rsid w:val="005E44C1"/>
    <w:rsid w:val="005F1430"/>
    <w:rsid w:val="005F6A49"/>
    <w:rsid w:val="006209D3"/>
    <w:rsid w:val="006341B5"/>
    <w:rsid w:val="0064737D"/>
    <w:rsid w:val="00655051"/>
    <w:rsid w:val="00672839"/>
    <w:rsid w:val="00683B0C"/>
    <w:rsid w:val="006E2707"/>
    <w:rsid w:val="00702BE8"/>
    <w:rsid w:val="00713E07"/>
    <w:rsid w:val="00724557"/>
    <w:rsid w:val="00763041"/>
    <w:rsid w:val="0076656D"/>
    <w:rsid w:val="007D2010"/>
    <w:rsid w:val="00810872"/>
    <w:rsid w:val="00814480"/>
    <w:rsid w:val="00815BB2"/>
    <w:rsid w:val="00843345"/>
    <w:rsid w:val="00870A34"/>
    <w:rsid w:val="0089436D"/>
    <w:rsid w:val="00897F75"/>
    <w:rsid w:val="008B57C5"/>
    <w:rsid w:val="008D2090"/>
    <w:rsid w:val="00907A24"/>
    <w:rsid w:val="0098025E"/>
    <w:rsid w:val="00987649"/>
    <w:rsid w:val="00994FF6"/>
    <w:rsid w:val="009C014B"/>
    <w:rsid w:val="009C159F"/>
    <w:rsid w:val="009E3891"/>
    <w:rsid w:val="009E587A"/>
    <w:rsid w:val="00A10203"/>
    <w:rsid w:val="00A25CEA"/>
    <w:rsid w:val="00A270B5"/>
    <w:rsid w:val="00A315BE"/>
    <w:rsid w:val="00A55232"/>
    <w:rsid w:val="00AA00E8"/>
    <w:rsid w:val="00AA28D5"/>
    <w:rsid w:val="00AC2A47"/>
    <w:rsid w:val="00AC5F2D"/>
    <w:rsid w:val="00AE245D"/>
    <w:rsid w:val="00AE4768"/>
    <w:rsid w:val="00B01090"/>
    <w:rsid w:val="00B32FFA"/>
    <w:rsid w:val="00B72D14"/>
    <w:rsid w:val="00B83B70"/>
    <w:rsid w:val="00BC6465"/>
    <w:rsid w:val="00BD1B15"/>
    <w:rsid w:val="00BE7B53"/>
    <w:rsid w:val="00BF0D5D"/>
    <w:rsid w:val="00C27C70"/>
    <w:rsid w:val="00C36218"/>
    <w:rsid w:val="00C71F23"/>
    <w:rsid w:val="00CB12FB"/>
    <w:rsid w:val="00CB5F46"/>
    <w:rsid w:val="00CC29FE"/>
    <w:rsid w:val="00CC5A37"/>
    <w:rsid w:val="00CC76D9"/>
    <w:rsid w:val="00CE3ECE"/>
    <w:rsid w:val="00D03377"/>
    <w:rsid w:val="00D45B1C"/>
    <w:rsid w:val="00D74088"/>
    <w:rsid w:val="00D751E6"/>
    <w:rsid w:val="00D81805"/>
    <w:rsid w:val="00D8279F"/>
    <w:rsid w:val="00DE6459"/>
    <w:rsid w:val="00E06F7E"/>
    <w:rsid w:val="00E14E10"/>
    <w:rsid w:val="00E21588"/>
    <w:rsid w:val="00E24732"/>
    <w:rsid w:val="00E46108"/>
    <w:rsid w:val="00E479FB"/>
    <w:rsid w:val="00EA727B"/>
    <w:rsid w:val="00EC3F7B"/>
    <w:rsid w:val="00ED3481"/>
    <w:rsid w:val="00EE74FD"/>
    <w:rsid w:val="00F0443A"/>
    <w:rsid w:val="00F30DC0"/>
    <w:rsid w:val="00F43E9D"/>
    <w:rsid w:val="00F47E8C"/>
    <w:rsid w:val="00F64535"/>
    <w:rsid w:val="00FD6FE5"/>
    <w:rsid w:val="00FE19AA"/>
    <w:rsid w:val="00FE481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2229D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2229D7"/>
    <w:rPr>
      <w:sz w:val="20"/>
      <w:szCs w:val="20"/>
    </w:rPr>
  </w:style>
  <w:style w:type="character" w:styleId="Refdenotaalfinal">
    <w:name w:val="endnote reference"/>
    <w:basedOn w:val="Fuentedeprrafopredeter"/>
    <w:uiPriority w:val="99"/>
    <w:semiHidden/>
    <w:unhideWhenUsed/>
    <w:rsid w:val="002229D7"/>
    <w:rPr>
      <w:vertAlign w:val="superscript"/>
    </w:rPr>
  </w:style>
  <w:style w:type="paragraph" w:styleId="Textonotapie">
    <w:name w:val="footnote text"/>
    <w:basedOn w:val="Normal"/>
    <w:link w:val="TextonotapieCar"/>
    <w:uiPriority w:val="99"/>
    <w:semiHidden/>
    <w:unhideWhenUsed/>
    <w:rsid w:val="002229D7"/>
    <w:pPr>
      <w:spacing w:line="240" w:lineRule="auto"/>
    </w:pPr>
    <w:rPr>
      <w:sz w:val="20"/>
      <w:szCs w:val="20"/>
    </w:rPr>
  </w:style>
  <w:style w:type="character" w:customStyle="1" w:styleId="TextonotapieCar">
    <w:name w:val="Texto nota pie Car"/>
    <w:basedOn w:val="Fuentedeprrafopredeter"/>
    <w:link w:val="Textonotapie"/>
    <w:uiPriority w:val="99"/>
    <w:semiHidden/>
    <w:rsid w:val="002229D7"/>
    <w:rPr>
      <w:sz w:val="20"/>
      <w:szCs w:val="20"/>
    </w:rPr>
  </w:style>
  <w:style w:type="character" w:styleId="Refdenotaalpie">
    <w:name w:val="footnote reference"/>
    <w:basedOn w:val="Fuentedeprrafopredeter"/>
    <w:uiPriority w:val="99"/>
    <w:semiHidden/>
    <w:unhideWhenUsed/>
    <w:rsid w:val="002229D7"/>
    <w:rPr>
      <w:vertAlign w:val="superscript"/>
    </w:rPr>
  </w:style>
  <w:style w:type="paragraph" w:styleId="Prrafodelista">
    <w:name w:val="List Paragraph"/>
    <w:basedOn w:val="Normal"/>
    <w:uiPriority w:val="34"/>
    <w:qFormat/>
    <w:rsid w:val="002229D7"/>
    <w:pPr>
      <w:ind w:left="720"/>
      <w:contextualSpacing/>
    </w:pPr>
  </w:style>
  <w:style w:type="paragraph" w:styleId="Encabezado">
    <w:name w:val="header"/>
    <w:basedOn w:val="Normal"/>
    <w:link w:val="EncabezadoCar"/>
    <w:uiPriority w:val="99"/>
    <w:semiHidden/>
    <w:unhideWhenUsed/>
    <w:rsid w:val="00C36218"/>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C36218"/>
  </w:style>
  <w:style w:type="paragraph" w:styleId="Piedepgina">
    <w:name w:val="footer"/>
    <w:basedOn w:val="Normal"/>
    <w:link w:val="PiedepginaCar"/>
    <w:uiPriority w:val="99"/>
    <w:unhideWhenUsed/>
    <w:rsid w:val="00C3621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36218"/>
  </w:style>
  <w:style w:type="character" w:styleId="Hipervnculo">
    <w:name w:val="Hyperlink"/>
    <w:basedOn w:val="Fuentedeprrafopredeter"/>
    <w:uiPriority w:val="99"/>
    <w:semiHidden/>
    <w:unhideWhenUsed/>
    <w:rsid w:val="00907A24"/>
    <w:rPr>
      <w:color w:val="0000FF"/>
      <w:u w:val="single"/>
    </w:rPr>
  </w:style>
  <w:style w:type="paragraph" w:customStyle="1" w:styleId="normal0">
    <w:name w:val="normal"/>
    <w:rsid w:val="00907A24"/>
    <w:pPr>
      <w:widowControl w:val="0"/>
      <w:spacing w:line="240" w:lineRule="auto"/>
      <w:jc w:val="left"/>
    </w:pPr>
    <w:rPr>
      <w:rFonts w:ascii="Times New Roman" w:eastAsia="Times New Roman" w:hAnsi="Times New Roman" w:cs="Times New Roman"/>
      <w:color w:val="000000"/>
      <w:sz w:val="20"/>
      <w:szCs w:val="20"/>
      <w:lang w:val="es-ES" w:eastAsia="es-AR"/>
    </w:rPr>
  </w:style>
  <w:style w:type="paragraph" w:styleId="NormalWeb">
    <w:name w:val="Normal (Web)"/>
    <w:basedOn w:val="Normal"/>
    <w:uiPriority w:val="99"/>
    <w:unhideWhenUsed/>
    <w:rsid w:val="00907A24"/>
    <w:pPr>
      <w:spacing w:before="100" w:beforeAutospacing="1" w:after="100" w:afterAutospacing="1" w:line="240" w:lineRule="auto"/>
      <w:jc w:val="left"/>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226183469">
      <w:bodyDiv w:val="1"/>
      <w:marLeft w:val="0"/>
      <w:marRight w:val="0"/>
      <w:marTop w:val="0"/>
      <w:marBottom w:val="0"/>
      <w:divBdr>
        <w:top w:val="none" w:sz="0" w:space="0" w:color="auto"/>
        <w:left w:val="none" w:sz="0" w:space="0" w:color="auto"/>
        <w:bottom w:val="none" w:sz="0" w:space="0" w:color="auto"/>
        <w:right w:val="none" w:sz="0" w:space="0" w:color="auto"/>
      </w:divBdr>
    </w:div>
    <w:div w:id="15871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delasciudades.com.ar/economia_8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istaanfibia.com/cronica/la-china-invisi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0410-944A-4A5F-A159-A9D4A38B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3426</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Martin</dc:creator>
  <cp:lastModifiedBy>Juan Martin</cp:lastModifiedBy>
  <cp:revision>13</cp:revision>
  <dcterms:created xsi:type="dcterms:W3CDTF">2017-08-18T22:04:00Z</dcterms:created>
  <dcterms:modified xsi:type="dcterms:W3CDTF">2017-08-20T04:48:00Z</dcterms:modified>
</cp:coreProperties>
</file>