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9888A3" w14:textId="77777777" w:rsidR="00B51F10" w:rsidRPr="00D26A77" w:rsidRDefault="00B51F10" w:rsidP="00B51F10">
      <w:pPr>
        <w:spacing w:line="360" w:lineRule="auto"/>
        <w:jc w:val="both"/>
        <w:rPr>
          <w:rFonts w:ascii="Times New Roman" w:hAnsi="Times New Roman" w:cs="Times New Roman"/>
          <w:sz w:val="24"/>
          <w:szCs w:val="24"/>
        </w:rPr>
      </w:pPr>
      <w:r w:rsidRPr="00D26A77">
        <w:rPr>
          <w:rFonts w:ascii="Times New Roman" w:hAnsi="Times New Roman" w:cs="Times New Roman"/>
          <w:sz w:val="24"/>
          <w:szCs w:val="24"/>
        </w:rPr>
        <w:t>X Jornadas de Jóvenes Investigadorxs</w:t>
      </w:r>
    </w:p>
    <w:p w14:paraId="04BEBBDF" w14:textId="77777777" w:rsidR="00B51F10" w:rsidRPr="00017142" w:rsidRDefault="00B51F10" w:rsidP="00B51F10">
      <w:pPr>
        <w:spacing w:line="360" w:lineRule="auto"/>
        <w:jc w:val="both"/>
        <w:rPr>
          <w:rFonts w:ascii="Times New Roman" w:hAnsi="Times New Roman" w:cs="Times New Roman"/>
          <w:sz w:val="24"/>
          <w:szCs w:val="24"/>
        </w:rPr>
      </w:pPr>
      <w:r w:rsidRPr="00017142">
        <w:rPr>
          <w:rFonts w:ascii="Times New Roman" w:hAnsi="Times New Roman" w:cs="Times New Roman"/>
          <w:sz w:val="24"/>
          <w:szCs w:val="24"/>
        </w:rPr>
        <w:t>Instituto de Investigaciones Gino Germani</w:t>
      </w:r>
    </w:p>
    <w:p w14:paraId="243A07A5" w14:textId="77777777" w:rsidR="00B51F10" w:rsidRPr="00017142" w:rsidRDefault="00B51F10" w:rsidP="00B51F10">
      <w:pPr>
        <w:spacing w:line="360" w:lineRule="auto"/>
        <w:jc w:val="both"/>
        <w:rPr>
          <w:rFonts w:ascii="Times New Roman" w:hAnsi="Times New Roman" w:cs="Times New Roman"/>
          <w:sz w:val="24"/>
          <w:szCs w:val="24"/>
        </w:rPr>
      </w:pPr>
      <w:r w:rsidRPr="00017142">
        <w:rPr>
          <w:rFonts w:ascii="Times New Roman" w:hAnsi="Times New Roman" w:cs="Times New Roman"/>
          <w:sz w:val="24"/>
          <w:szCs w:val="24"/>
        </w:rPr>
        <w:t>6, 7 y 8 de noviembre de 2019</w:t>
      </w:r>
    </w:p>
    <w:p w14:paraId="6144102B" w14:textId="77777777" w:rsidR="00B51F10" w:rsidRPr="00017142" w:rsidRDefault="00B51F10" w:rsidP="00B51F10">
      <w:pPr>
        <w:spacing w:line="360" w:lineRule="auto"/>
        <w:jc w:val="both"/>
        <w:rPr>
          <w:rFonts w:ascii="Times New Roman" w:hAnsi="Times New Roman" w:cs="Times New Roman"/>
          <w:sz w:val="24"/>
          <w:szCs w:val="24"/>
        </w:rPr>
      </w:pPr>
      <w:r w:rsidRPr="00017142">
        <w:rPr>
          <w:rFonts w:ascii="Times New Roman" w:hAnsi="Times New Roman" w:cs="Times New Roman"/>
          <w:sz w:val="24"/>
          <w:szCs w:val="24"/>
        </w:rPr>
        <w:t>Gimena Paula Camarero y Patricio Hernán Straccia</w:t>
      </w:r>
    </w:p>
    <w:p w14:paraId="0B2D298D" w14:textId="77777777" w:rsidR="00B51F10" w:rsidRPr="00017142" w:rsidRDefault="00B51F10" w:rsidP="00B51F10">
      <w:pPr>
        <w:spacing w:line="360" w:lineRule="auto"/>
        <w:jc w:val="both"/>
        <w:rPr>
          <w:rFonts w:ascii="Times New Roman" w:hAnsi="Times New Roman" w:cs="Times New Roman"/>
          <w:sz w:val="24"/>
          <w:szCs w:val="24"/>
        </w:rPr>
      </w:pPr>
      <w:r w:rsidRPr="00017142">
        <w:rPr>
          <w:rFonts w:ascii="Times New Roman" w:hAnsi="Times New Roman" w:cs="Times New Roman"/>
          <w:sz w:val="24"/>
          <w:szCs w:val="24"/>
        </w:rPr>
        <w:t>Gimena Camarero:</w:t>
      </w:r>
    </w:p>
    <w:p w14:paraId="5E9FB739" w14:textId="306CC61F" w:rsidR="00B51F10" w:rsidRPr="00017142" w:rsidRDefault="00B51F10" w:rsidP="00B51F10">
      <w:pPr>
        <w:pStyle w:val="Prrafodelista"/>
        <w:numPr>
          <w:ilvl w:val="0"/>
          <w:numId w:val="1"/>
        </w:numPr>
        <w:spacing w:line="360" w:lineRule="auto"/>
        <w:jc w:val="both"/>
        <w:rPr>
          <w:rFonts w:ascii="Times New Roman" w:hAnsi="Times New Roman" w:cs="Times New Roman"/>
          <w:sz w:val="24"/>
          <w:szCs w:val="24"/>
        </w:rPr>
      </w:pPr>
      <w:r w:rsidRPr="00017142">
        <w:rPr>
          <w:rFonts w:ascii="Times New Roman" w:hAnsi="Times New Roman" w:cs="Times New Roman"/>
          <w:sz w:val="24"/>
          <w:szCs w:val="24"/>
        </w:rPr>
        <w:t xml:space="preserve">Becaria Doctoral CONICET </w:t>
      </w:r>
      <w:r w:rsidR="00627B1C">
        <w:rPr>
          <w:rFonts w:ascii="Times New Roman" w:hAnsi="Times New Roman" w:cs="Times New Roman"/>
          <w:sz w:val="24"/>
          <w:szCs w:val="24"/>
        </w:rPr>
        <w:t xml:space="preserve">/ Docente del Departamento de Ciencias Antropológicas (FFyL-UBA) </w:t>
      </w:r>
    </w:p>
    <w:p w14:paraId="3044FDF8" w14:textId="77777777" w:rsidR="00B51F10" w:rsidRPr="00017142" w:rsidRDefault="00B51F10" w:rsidP="00B51F10">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Correo Electrónico: </w:t>
      </w:r>
      <w:hyperlink r:id="rId8" w:history="1">
        <w:r w:rsidRPr="00487678">
          <w:rPr>
            <w:rStyle w:val="Hipervnculo"/>
            <w:rFonts w:ascii="Times New Roman" w:hAnsi="Times New Roman" w:cs="Times New Roman"/>
            <w:sz w:val="24"/>
            <w:szCs w:val="24"/>
          </w:rPr>
          <w:t>gcamarero@agro.uba.ar</w:t>
        </w:r>
      </w:hyperlink>
      <w:r w:rsidRPr="00017142">
        <w:rPr>
          <w:rFonts w:ascii="Times New Roman" w:hAnsi="Times New Roman" w:cs="Times New Roman"/>
          <w:sz w:val="24"/>
          <w:szCs w:val="24"/>
        </w:rPr>
        <w:t xml:space="preserve"> </w:t>
      </w:r>
    </w:p>
    <w:p w14:paraId="61CFDB06" w14:textId="77777777" w:rsidR="00B51F10" w:rsidRPr="00017142" w:rsidRDefault="00B51F10" w:rsidP="00B51F10">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Licenciada en Antropología (FFyL-UBA) – </w:t>
      </w:r>
      <w:r w:rsidRPr="00017142">
        <w:rPr>
          <w:rFonts w:ascii="Times New Roman" w:hAnsi="Times New Roman" w:cs="Times New Roman"/>
          <w:sz w:val="24"/>
          <w:szCs w:val="24"/>
        </w:rPr>
        <w:t>Maestranda en Políticas Ambientales y Territoriales (FFyL-UBA) – Doctoranda en Ciencias Agropecuarias (FA-UBA)</w:t>
      </w:r>
    </w:p>
    <w:p w14:paraId="7E125D67" w14:textId="77777777" w:rsidR="00B51F10" w:rsidRPr="00017142" w:rsidRDefault="00B51F10" w:rsidP="00B51F10">
      <w:pPr>
        <w:spacing w:line="360" w:lineRule="auto"/>
        <w:jc w:val="both"/>
        <w:rPr>
          <w:rFonts w:ascii="Times New Roman" w:hAnsi="Times New Roman" w:cs="Times New Roman"/>
          <w:sz w:val="24"/>
          <w:szCs w:val="24"/>
        </w:rPr>
      </w:pPr>
      <w:r w:rsidRPr="00017142">
        <w:rPr>
          <w:rFonts w:ascii="Times New Roman" w:hAnsi="Times New Roman" w:cs="Times New Roman"/>
          <w:sz w:val="24"/>
          <w:szCs w:val="24"/>
        </w:rPr>
        <w:t>Patricio Straccia:</w:t>
      </w:r>
    </w:p>
    <w:p w14:paraId="21962BA9" w14:textId="77777777" w:rsidR="00B51F10" w:rsidRPr="00017142" w:rsidRDefault="00B51F10" w:rsidP="00B51F10">
      <w:pPr>
        <w:pStyle w:val="Prrafodelista"/>
        <w:numPr>
          <w:ilvl w:val="0"/>
          <w:numId w:val="1"/>
        </w:numPr>
        <w:spacing w:line="360" w:lineRule="auto"/>
        <w:jc w:val="both"/>
        <w:rPr>
          <w:rFonts w:ascii="Times New Roman" w:hAnsi="Times New Roman" w:cs="Times New Roman"/>
          <w:sz w:val="24"/>
          <w:szCs w:val="24"/>
        </w:rPr>
      </w:pPr>
      <w:r w:rsidRPr="00017142">
        <w:rPr>
          <w:rFonts w:ascii="Times New Roman" w:hAnsi="Times New Roman" w:cs="Times New Roman"/>
          <w:sz w:val="24"/>
          <w:szCs w:val="24"/>
        </w:rPr>
        <w:t xml:space="preserve">Becario Doctoral CONICET / </w:t>
      </w:r>
      <w:r>
        <w:rPr>
          <w:rFonts w:ascii="Times New Roman" w:hAnsi="Times New Roman" w:cs="Times New Roman"/>
          <w:sz w:val="24"/>
          <w:szCs w:val="24"/>
        </w:rPr>
        <w:t xml:space="preserve">Docente Auxiliar de la </w:t>
      </w:r>
      <w:r w:rsidRPr="00017142">
        <w:rPr>
          <w:rFonts w:ascii="Times New Roman" w:hAnsi="Times New Roman" w:cs="Times New Roman"/>
          <w:sz w:val="24"/>
          <w:szCs w:val="24"/>
        </w:rPr>
        <w:t>Cátedra de Extensión y Sociología Rurales (FA</w:t>
      </w:r>
      <w:r>
        <w:rPr>
          <w:rFonts w:ascii="Times New Roman" w:hAnsi="Times New Roman" w:cs="Times New Roman"/>
          <w:sz w:val="24"/>
          <w:szCs w:val="24"/>
        </w:rPr>
        <w:t>-</w:t>
      </w:r>
      <w:r w:rsidRPr="00017142">
        <w:rPr>
          <w:rFonts w:ascii="Times New Roman" w:hAnsi="Times New Roman" w:cs="Times New Roman"/>
          <w:sz w:val="24"/>
          <w:szCs w:val="24"/>
        </w:rPr>
        <w:t>UBA)</w:t>
      </w:r>
    </w:p>
    <w:p w14:paraId="1915B3F6" w14:textId="77777777" w:rsidR="00B51F10" w:rsidRPr="00017142" w:rsidRDefault="00B51F10" w:rsidP="00B51F10">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Correo Electrónico: </w:t>
      </w:r>
      <w:hyperlink r:id="rId9" w:history="1">
        <w:r w:rsidRPr="00017142">
          <w:rPr>
            <w:rStyle w:val="Hipervnculo"/>
            <w:rFonts w:ascii="Times New Roman" w:hAnsi="Times New Roman" w:cs="Times New Roman"/>
            <w:sz w:val="24"/>
            <w:szCs w:val="24"/>
          </w:rPr>
          <w:t>straccia@agro.uba.ar</w:t>
        </w:r>
      </w:hyperlink>
      <w:r w:rsidRPr="00017142">
        <w:rPr>
          <w:rFonts w:ascii="Times New Roman" w:hAnsi="Times New Roman" w:cs="Times New Roman"/>
          <w:sz w:val="24"/>
          <w:szCs w:val="24"/>
        </w:rPr>
        <w:t xml:space="preserve"> </w:t>
      </w:r>
    </w:p>
    <w:p w14:paraId="70A5955E" w14:textId="77777777" w:rsidR="00B51F10" w:rsidRPr="00017142" w:rsidRDefault="00B51F10" w:rsidP="00B51F10">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Licenciado en Ciencias Ambientales (FA-UBA) – </w:t>
      </w:r>
      <w:r w:rsidRPr="00017142">
        <w:rPr>
          <w:rFonts w:ascii="Times New Roman" w:hAnsi="Times New Roman" w:cs="Times New Roman"/>
          <w:sz w:val="24"/>
          <w:szCs w:val="24"/>
        </w:rPr>
        <w:t>Magister en Políticas Ambientales y Territoriales (FFyL-UBA) – Doctorando en Ciencias Sociales (FSoc-UBA)</w:t>
      </w:r>
    </w:p>
    <w:p w14:paraId="1B602F69" w14:textId="77777777" w:rsidR="00B51F10" w:rsidRPr="00017142" w:rsidRDefault="00B51F10" w:rsidP="00B51F10">
      <w:pPr>
        <w:spacing w:line="360" w:lineRule="auto"/>
        <w:jc w:val="both"/>
        <w:rPr>
          <w:rFonts w:ascii="Times New Roman" w:hAnsi="Times New Roman" w:cs="Times New Roman"/>
          <w:sz w:val="24"/>
          <w:szCs w:val="24"/>
        </w:rPr>
      </w:pPr>
      <w:r w:rsidRPr="00017142">
        <w:rPr>
          <w:rFonts w:ascii="Times New Roman" w:hAnsi="Times New Roman" w:cs="Times New Roman"/>
          <w:sz w:val="24"/>
          <w:szCs w:val="24"/>
        </w:rPr>
        <w:t>Eje problemático propuesto: Eje 6</w:t>
      </w:r>
    </w:p>
    <w:p w14:paraId="54079726" w14:textId="77777777" w:rsidR="00B51F10" w:rsidRPr="00017142" w:rsidRDefault="00B51F10" w:rsidP="00B51F10">
      <w:pPr>
        <w:spacing w:line="360" w:lineRule="auto"/>
        <w:jc w:val="both"/>
        <w:rPr>
          <w:rFonts w:ascii="Times New Roman" w:hAnsi="Times New Roman" w:cs="Times New Roman"/>
          <w:sz w:val="24"/>
          <w:szCs w:val="24"/>
        </w:rPr>
      </w:pPr>
      <w:r w:rsidRPr="00017142">
        <w:rPr>
          <w:rFonts w:ascii="Times New Roman" w:hAnsi="Times New Roman" w:cs="Times New Roman"/>
          <w:sz w:val="24"/>
          <w:szCs w:val="24"/>
        </w:rPr>
        <w:t>Eje problemático alternativo: Eje 14</w:t>
      </w:r>
    </w:p>
    <w:p w14:paraId="423E7C00" w14:textId="77777777" w:rsidR="00B51F10" w:rsidRPr="00017142" w:rsidRDefault="00B51F10" w:rsidP="00B51F10">
      <w:pPr>
        <w:spacing w:line="360" w:lineRule="auto"/>
        <w:jc w:val="both"/>
        <w:rPr>
          <w:rFonts w:ascii="Times New Roman" w:hAnsi="Times New Roman" w:cs="Times New Roman"/>
          <w:sz w:val="24"/>
          <w:szCs w:val="24"/>
        </w:rPr>
      </w:pPr>
      <w:r w:rsidRPr="00017142">
        <w:rPr>
          <w:rFonts w:ascii="Times New Roman" w:hAnsi="Times New Roman" w:cs="Times New Roman"/>
          <w:sz w:val="24"/>
          <w:szCs w:val="24"/>
        </w:rPr>
        <w:t xml:space="preserve">Título de la ponencia: </w:t>
      </w:r>
      <w:r>
        <w:rPr>
          <w:rFonts w:ascii="Times New Roman" w:hAnsi="Times New Roman" w:cs="Times New Roman"/>
          <w:sz w:val="24"/>
          <w:szCs w:val="24"/>
        </w:rPr>
        <w:t xml:space="preserve">La resistencia al cierre de los establecimientos educativos: sobre la función social de las escuelas de islas en el Delta Bonaerense del Paraná </w:t>
      </w:r>
    </w:p>
    <w:p w14:paraId="7227D4C1" w14:textId="77777777" w:rsidR="00B51F10" w:rsidRPr="00017142" w:rsidRDefault="00B51F10" w:rsidP="00B51F10">
      <w:pPr>
        <w:spacing w:line="360" w:lineRule="auto"/>
        <w:jc w:val="both"/>
        <w:rPr>
          <w:rFonts w:ascii="Times New Roman" w:hAnsi="Times New Roman" w:cs="Times New Roman"/>
          <w:sz w:val="24"/>
          <w:szCs w:val="24"/>
        </w:rPr>
      </w:pPr>
      <w:r w:rsidRPr="00017142">
        <w:rPr>
          <w:rFonts w:ascii="Times New Roman" w:hAnsi="Times New Roman" w:cs="Times New Roman"/>
          <w:sz w:val="24"/>
          <w:szCs w:val="24"/>
        </w:rPr>
        <w:t xml:space="preserve">Palabras clave: </w:t>
      </w:r>
      <w:r>
        <w:rPr>
          <w:rFonts w:ascii="Times New Roman" w:hAnsi="Times New Roman" w:cs="Times New Roman"/>
          <w:sz w:val="24"/>
          <w:szCs w:val="24"/>
        </w:rPr>
        <w:t>función social de las escuelas; identidad territorial; disputas territoriales; Delta Bonaerense del río Paraná</w:t>
      </w:r>
    </w:p>
    <w:p w14:paraId="7D19D843" w14:textId="77777777" w:rsidR="00B51F10" w:rsidRDefault="00B51F10" w:rsidP="00B51F10">
      <w:pPr>
        <w:spacing w:line="360" w:lineRule="auto"/>
        <w:jc w:val="both"/>
        <w:rPr>
          <w:rFonts w:ascii="Times New Roman" w:hAnsi="Times New Roman" w:cs="Times New Roman"/>
          <w:b/>
          <w:bCs/>
          <w:sz w:val="24"/>
          <w:szCs w:val="24"/>
        </w:rPr>
      </w:pPr>
    </w:p>
    <w:p w14:paraId="220314AD" w14:textId="77777777" w:rsidR="00B51F10" w:rsidRDefault="00B51F10">
      <w:pPr>
        <w:rPr>
          <w:rFonts w:ascii="Times New Roman" w:hAnsi="Times New Roman" w:cs="Times New Roman"/>
          <w:b/>
          <w:bCs/>
          <w:sz w:val="24"/>
          <w:szCs w:val="24"/>
        </w:rPr>
      </w:pPr>
      <w:r>
        <w:rPr>
          <w:rFonts w:ascii="Times New Roman" w:hAnsi="Times New Roman" w:cs="Times New Roman"/>
          <w:b/>
          <w:bCs/>
          <w:sz w:val="24"/>
          <w:szCs w:val="24"/>
        </w:rPr>
        <w:br w:type="page"/>
      </w:r>
    </w:p>
    <w:p w14:paraId="5E031422" w14:textId="37284208" w:rsidR="00B51F10" w:rsidRPr="00B51F10" w:rsidRDefault="00B51F10" w:rsidP="00B51F10">
      <w:pPr>
        <w:spacing w:line="360" w:lineRule="auto"/>
        <w:jc w:val="center"/>
        <w:rPr>
          <w:rFonts w:ascii="Times New Roman" w:hAnsi="Times New Roman" w:cs="Times New Roman"/>
          <w:b/>
          <w:bCs/>
          <w:sz w:val="24"/>
          <w:szCs w:val="24"/>
        </w:rPr>
      </w:pPr>
      <w:r w:rsidRPr="00B51F10">
        <w:rPr>
          <w:rFonts w:ascii="Times New Roman" w:hAnsi="Times New Roman" w:cs="Times New Roman"/>
          <w:b/>
          <w:bCs/>
          <w:sz w:val="24"/>
          <w:szCs w:val="24"/>
        </w:rPr>
        <w:lastRenderedPageBreak/>
        <w:t>La resistencia al cierre de los establecimientos educativos: sobre la función social de las escuelas de islas en el Delta Bonaerense del Paraná</w:t>
      </w:r>
    </w:p>
    <w:p w14:paraId="476DA112" w14:textId="77777777" w:rsidR="00B51F10" w:rsidRDefault="00B51F10" w:rsidP="00B51F10">
      <w:pPr>
        <w:spacing w:line="360" w:lineRule="auto"/>
        <w:jc w:val="both"/>
        <w:rPr>
          <w:rFonts w:ascii="Times New Roman" w:hAnsi="Times New Roman" w:cs="Times New Roman"/>
          <w:b/>
          <w:bCs/>
          <w:sz w:val="24"/>
          <w:szCs w:val="24"/>
        </w:rPr>
      </w:pPr>
    </w:p>
    <w:p w14:paraId="638A6EC2" w14:textId="4716D7C0" w:rsidR="00B51F10" w:rsidRPr="007C164F" w:rsidRDefault="00B51F10" w:rsidP="00B51F10">
      <w:pPr>
        <w:spacing w:line="360" w:lineRule="auto"/>
        <w:jc w:val="both"/>
        <w:rPr>
          <w:rFonts w:ascii="Times New Roman" w:hAnsi="Times New Roman" w:cs="Times New Roman"/>
          <w:b/>
          <w:bCs/>
          <w:sz w:val="24"/>
          <w:szCs w:val="24"/>
        </w:rPr>
      </w:pPr>
      <w:r w:rsidRPr="007C164F">
        <w:rPr>
          <w:rFonts w:ascii="Times New Roman" w:hAnsi="Times New Roman" w:cs="Times New Roman"/>
          <w:b/>
          <w:bCs/>
          <w:sz w:val="24"/>
          <w:szCs w:val="24"/>
        </w:rPr>
        <w:t>Resumen</w:t>
      </w:r>
      <w:r w:rsidRPr="007C164F">
        <w:rPr>
          <w:rFonts w:ascii="Times New Roman" w:hAnsi="Times New Roman" w:cs="Times New Roman"/>
          <w:sz w:val="24"/>
          <w:szCs w:val="24"/>
        </w:rPr>
        <w:t>. E</w:t>
      </w:r>
      <w:r w:rsidR="004C1B79" w:rsidRPr="007C164F">
        <w:rPr>
          <w:rFonts w:ascii="Times New Roman" w:hAnsi="Times New Roman" w:cs="Times New Roman"/>
          <w:sz w:val="24"/>
          <w:szCs w:val="24"/>
        </w:rPr>
        <w:t>n</w:t>
      </w:r>
      <w:r w:rsidRPr="007C164F">
        <w:rPr>
          <w:rFonts w:ascii="Times New Roman" w:hAnsi="Times New Roman" w:cs="Times New Roman"/>
          <w:sz w:val="24"/>
          <w:szCs w:val="24"/>
        </w:rPr>
        <w:t xml:space="preserve"> febrero de 2018, las islas del Delta Bonaerense del río Paraná amanecieron con una noticia que causó alarma en la zona: la “clausura temporaria” y la “reorganización” de ocho escuelas de nivel inicial y primario ubicadas en el sector de islas correspondiente a</w:t>
      </w:r>
      <w:r w:rsidR="004C1B79" w:rsidRPr="007C164F">
        <w:rPr>
          <w:rFonts w:ascii="Times New Roman" w:hAnsi="Times New Roman" w:cs="Times New Roman"/>
          <w:sz w:val="24"/>
          <w:szCs w:val="24"/>
        </w:rPr>
        <w:t>l municipio de</w:t>
      </w:r>
      <w:r w:rsidRPr="007C164F">
        <w:rPr>
          <w:rFonts w:ascii="Times New Roman" w:hAnsi="Times New Roman" w:cs="Times New Roman"/>
          <w:sz w:val="24"/>
          <w:szCs w:val="24"/>
        </w:rPr>
        <w:t xml:space="preserve"> San Fernando. En las semanas siguientes, la oposición a esta medida ganó fuerza en múltiples espacios: </w:t>
      </w:r>
      <w:r w:rsidR="00627B1C" w:rsidRPr="007C164F">
        <w:rPr>
          <w:rFonts w:ascii="Times New Roman" w:hAnsi="Times New Roman" w:cs="Times New Roman"/>
          <w:sz w:val="24"/>
          <w:szCs w:val="24"/>
        </w:rPr>
        <w:t xml:space="preserve">desde </w:t>
      </w:r>
      <w:r w:rsidRPr="007C164F">
        <w:rPr>
          <w:rFonts w:ascii="Times New Roman" w:hAnsi="Times New Roman" w:cs="Times New Roman"/>
          <w:sz w:val="24"/>
          <w:szCs w:val="24"/>
        </w:rPr>
        <w:t xml:space="preserve">la comunidad educativa local y la comunidad isleña en su conjunto, </w:t>
      </w:r>
      <w:r w:rsidR="00627B1C" w:rsidRPr="007C164F">
        <w:rPr>
          <w:rFonts w:ascii="Times New Roman" w:hAnsi="Times New Roman" w:cs="Times New Roman"/>
          <w:sz w:val="24"/>
          <w:szCs w:val="24"/>
        </w:rPr>
        <w:t xml:space="preserve">hasta </w:t>
      </w:r>
      <w:r w:rsidRPr="007C164F">
        <w:rPr>
          <w:rFonts w:ascii="Times New Roman" w:hAnsi="Times New Roman" w:cs="Times New Roman"/>
          <w:sz w:val="24"/>
          <w:szCs w:val="24"/>
        </w:rPr>
        <w:t xml:space="preserve">medios de comunicación locales y nacionales, </w:t>
      </w:r>
      <w:r w:rsidR="00627B1C" w:rsidRPr="007C164F">
        <w:rPr>
          <w:rFonts w:ascii="Times New Roman" w:hAnsi="Times New Roman" w:cs="Times New Roman"/>
          <w:sz w:val="24"/>
          <w:szCs w:val="24"/>
        </w:rPr>
        <w:t>C</w:t>
      </w:r>
      <w:r w:rsidRPr="007C164F">
        <w:rPr>
          <w:rFonts w:ascii="Times New Roman" w:hAnsi="Times New Roman" w:cs="Times New Roman"/>
          <w:sz w:val="24"/>
          <w:szCs w:val="24"/>
        </w:rPr>
        <w:t xml:space="preserve">oncejos </w:t>
      </w:r>
      <w:r w:rsidR="00627B1C" w:rsidRPr="007C164F">
        <w:rPr>
          <w:rFonts w:ascii="Times New Roman" w:hAnsi="Times New Roman" w:cs="Times New Roman"/>
          <w:sz w:val="24"/>
          <w:szCs w:val="24"/>
        </w:rPr>
        <w:t>D</w:t>
      </w:r>
      <w:r w:rsidRPr="007C164F">
        <w:rPr>
          <w:rFonts w:ascii="Times New Roman" w:hAnsi="Times New Roman" w:cs="Times New Roman"/>
          <w:sz w:val="24"/>
          <w:szCs w:val="24"/>
        </w:rPr>
        <w:t>eliberantes</w:t>
      </w:r>
      <w:r w:rsidR="00627B1C" w:rsidRPr="007C164F">
        <w:rPr>
          <w:rFonts w:ascii="Times New Roman" w:hAnsi="Times New Roman" w:cs="Times New Roman"/>
          <w:sz w:val="24"/>
          <w:szCs w:val="24"/>
        </w:rPr>
        <w:t xml:space="preserve"> de los municipios afectados</w:t>
      </w:r>
      <w:r w:rsidRPr="007C164F">
        <w:rPr>
          <w:rFonts w:ascii="Times New Roman" w:hAnsi="Times New Roman" w:cs="Times New Roman"/>
          <w:sz w:val="24"/>
          <w:szCs w:val="24"/>
        </w:rPr>
        <w:t>, Defensoría del Pueblo</w:t>
      </w:r>
      <w:r w:rsidR="00627B1C" w:rsidRPr="007C164F">
        <w:rPr>
          <w:rFonts w:ascii="Times New Roman" w:hAnsi="Times New Roman" w:cs="Times New Roman"/>
          <w:sz w:val="24"/>
          <w:szCs w:val="24"/>
        </w:rPr>
        <w:t xml:space="preserve"> y </w:t>
      </w:r>
      <w:r w:rsidRPr="007C164F">
        <w:rPr>
          <w:rFonts w:ascii="Times New Roman" w:hAnsi="Times New Roman" w:cs="Times New Roman"/>
          <w:sz w:val="24"/>
          <w:szCs w:val="24"/>
        </w:rPr>
        <w:t xml:space="preserve">organizaciones de la sociedad civil, entre otros. La creciente presión social y las manifestaciones llevadas adelante por la comunidad isleña en esas semanas contribuyeron a visibilizar el conflicto en la agenda pública, y finalmente los mencionados cierres no se produjeron. </w:t>
      </w:r>
      <w:r w:rsidR="00627B1C" w:rsidRPr="007C164F">
        <w:rPr>
          <w:rFonts w:ascii="Times New Roman" w:hAnsi="Times New Roman" w:cs="Times New Roman"/>
          <w:sz w:val="24"/>
          <w:szCs w:val="24"/>
        </w:rPr>
        <w:t>Utilizando esta situación como punto de partida, nuestro objetivo es reflexionar sobre la función social de las escuelas en las islas del Delta del Paraná. E</w:t>
      </w:r>
      <w:r w:rsidRPr="007C164F">
        <w:rPr>
          <w:rFonts w:ascii="Times New Roman" w:hAnsi="Times New Roman" w:cs="Times New Roman"/>
          <w:sz w:val="24"/>
          <w:szCs w:val="24"/>
        </w:rPr>
        <w:t xml:space="preserve">n una primera parte realizaremos una reconstrucción del conflicto para comprender sus formas de manifestación y </w:t>
      </w:r>
      <w:r w:rsidR="00406E68" w:rsidRPr="007C164F">
        <w:rPr>
          <w:rFonts w:ascii="Times New Roman" w:hAnsi="Times New Roman" w:cs="Times New Roman"/>
          <w:sz w:val="24"/>
          <w:szCs w:val="24"/>
        </w:rPr>
        <w:t xml:space="preserve">su </w:t>
      </w:r>
      <w:r w:rsidRPr="007C164F">
        <w:rPr>
          <w:rFonts w:ascii="Times New Roman" w:hAnsi="Times New Roman" w:cs="Times New Roman"/>
          <w:sz w:val="24"/>
          <w:szCs w:val="24"/>
        </w:rPr>
        <w:t>resolución</w:t>
      </w:r>
      <w:r w:rsidR="00406E68" w:rsidRPr="007C164F">
        <w:rPr>
          <w:rFonts w:ascii="Times New Roman" w:hAnsi="Times New Roman" w:cs="Times New Roman"/>
          <w:sz w:val="24"/>
          <w:szCs w:val="24"/>
        </w:rPr>
        <w:t>, a través del análisis</w:t>
      </w:r>
      <w:r w:rsidR="00F12A3C" w:rsidRPr="007C164F">
        <w:rPr>
          <w:rFonts w:ascii="Times New Roman" w:hAnsi="Times New Roman" w:cs="Times New Roman"/>
          <w:sz w:val="24"/>
          <w:szCs w:val="24"/>
        </w:rPr>
        <w:t xml:space="preserve"> </w:t>
      </w:r>
      <w:r w:rsidR="00406E68" w:rsidRPr="007C164F">
        <w:rPr>
          <w:rFonts w:ascii="Times New Roman" w:hAnsi="Times New Roman" w:cs="Times New Roman"/>
          <w:sz w:val="24"/>
          <w:szCs w:val="24"/>
        </w:rPr>
        <w:t>documental de fuentes secundarias</w:t>
      </w:r>
      <w:r w:rsidR="00F12A3C" w:rsidRPr="007C164F">
        <w:rPr>
          <w:rFonts w:ascii="Times New Roman" w:hAnsi="Times New Roman" w:cs="Times New Roman"/>
          <w:sz w:val="24"/>
          <w:szCs w:val="24"/>
        </w:rPr>
        <w:t xml:space="preserve"> y de entrevistas etnográficas</w:t>
      </w:r>
      <w:r w:rsidRPr="007C164F">
        <w:rPr>
          <w:rFonts w:ascii="Times New Roman" w:hAnsi="Times New Roman" w:cs="Times New Roman"/>
          <w:sz w:val="24"/>
          <w:szCs w:val="24"/>
        </w:rPr>
        <w:t xml:space="preserve">. </w:t>
      </w:r>
      <w:r w:rsidR="00627B1C" w:rsidRPr="007C164F">
        <w:rPr>
          <w:rFonts w:ascii="Times New Roman" w:hAnsi="Times New Roman" w:cs="Times New Roman"/>
          <w:sz w:val="24"/>
          <w:szCs w:val="24"/>
        </w:rPr>
        <w:t>Y en una segunda parte</w:t>
      </w:r>
      <w:r w:rsidRPr="007C164F">
        <w:rPr>
          <w:rFonts w:ascii="Times New Roman" w:hAnsi="Times New Roman" w:cs="Times New Roman"/>
          <w:sz w:val="24"/>
          <w:szCs w:val="24"/>
        </w:rPr>
        <w:t xml:space="preserve"> señalaremos que las escuelas del sector de islas operan simultáneamente en tres dimensiones</w:t>
      </w:r>
      <w:r w:rsidR="00627B1C" w:rsidRPr="007C164F">
        <w:rPr>
          <w:rFonts w:ascii="Times New Roman" w:hAnsi="Times New Roman" w:cs="Times New Roman"/>
          <w:sz w:val="24"/>
          <w:szCs w:val="24"/>
        </w:rPr>
        <w:t xml:space="preserve"> que exceden la función educativa y pedagógica</w:t>
      </w:r>
      <w:r w:rsidRPr="007C164F">
        <w:rPr>
          <w:rFonts w:ascii="Times New Roman" w:hAnsi="Times New Roman" w:cs="Times New Roman"/>
          <w:sz w:val="24"/>
          <w:szCs w:val="24"/>
        </w:rPr>
        <w:t xml:space="preserve">: </w:t>
      </w:r>
      <w:r w:rsidR="005B324F" w:rsidRPr="007C164F">
        <w:rPr>
          <w:rFonts w:ascii="Times New Roman" w:hAnsi="Times New Roman" w:cs="Times New Roman"/>
          <w:sz w:val="24"/>
          <w:szCs w:val="24"/>
        </w:rPr>
        <w:t>como espacio laboral de las mujeres isleñas, como espacio de participación política y como espacio de encuentro y sociabilización de la comunidad isleña</w:t>
      </w:r>
      <w:r w:rsidRPr="007C164F">
        <w:rPr>
          <w:rFonts w:ascii="Times New Roman" w:hAnsi="Times New Roman" w:cs="Times New Roman"/>
          <w:sz w:val="24"/>
          <w:szCs w:val="24"/>
        </w:rPr>
        <w:t xml:space="preserve">. </w:t>
      </w:r>
      <w:r w:rsidR="00406E68" w:rsidRPr="007C164F">
        <w:rPr>
          <w:rFonts w:ascii="Times New Roman" w:hAnsi="Times New Roman" w:cs="Times New Roman"/>
          <w:sz w:val="24"/>
          <w:szCs w:val="24"/>
        </w:rPr>
        <w:t>Esto lo haremos a partir de la producción de datos primarios obtenidos mediante entrevistas etnográficas y observaciones participantes. Veremos que, e</w:t>
      </w:r>
      <w:r w:rsidRPr="007C164F">
        <w:rPr>
          <w:rFonts w:ascii="Times New Roman" w:hAnsi="Times New Roman" w:cs="Times New Roman"/>
          <w:sz w:val="24"/>
          <w:szCs w:val="24"/>
        </w:rPr>
        <w:t xml:space="preserve">n una zona donde el referente simbólico central de la construcción identitaria es el territorio y el sentimiento de pertenencia al lugar, y donde la identidad territorial </w:t>
      </w:r>
      <w:r w:rsidRPr="007C164F">
        <w:rPr>
          <w:rStyle w:val="fontstyle01"/>
          <w:rFonts w:ascii="Times New Roman" w:hAnsi="Times New Roman" w:cs="Times New Roman"/>
        </w:rPr>
        <w:t xml:space="preserve">se ancla en la sedimentación de históricos procesos migratorios de expulsión, la frase </w:t>
      </w:r>
      <w:r w:rsidR="007C164F">
        <w:rPr>
          <w:rStyle w:val="fontstyle01"/>
          <w:rFonts w:ascii="Times New Roman" w:hAnsi="Times New Roman" w:cs="Times New Roman"/>
        </w:rPr>
        <w:t>“</w:t>
      </w:r>
      <w:r w:rsidRPr="007C164F">
        <w:rPr>
          <w:rStyle w:val="fontstyle01"/>
          <w:rFonts w:ascii="Times New Roman" w:hAnsi="Times New Roman" w:cs="Times New Roman"/>
          <w:i/>
          <w:iCs/>
        </w:rPr>
        <w:t>escuela que cierra, arroyo que muere</w:t>
      </w:r>
      <w:r w:rsidRPr="007C164F">
        <w:rPr>
          <w:rStyle w:val="fontstyle01"/>
          <w:rFonts w:ascii="Times New Roman" w:hAnsi="Times New Roman" w:cs="Times New Roman"/>
        </w:rPr>
        <w:t>”</w:t>
      </w:r>
      <w:r w:rsidR="007C164F">
        <w:rPr>
          <w:rStyle w:val="fontstyle01"/>
          <w:rFonts w:ascii="Times New Roman" w:hAnsi="Times New Roman" w:cs="Times New Roman"/>
        </w:rPr>
        <w:t xml:space="preserve"> </w:t>
      </w:r>
      <w:r w:rsidRPr="007C164F">
        <w:rPr>
          <w:rStyle w:val="fontstyle01"/>
          <w:rFonts w:ascii="Times New Roman" w:hAnsi="Times New Roman" w:cs="Times New Roman"/>
        </w:rPr>
        <w:t>es más que la demanda de evitar el cierre de los establecimientos educativos: es una síntesis del lugar que ocupan estos espacios en la vida isleña y de sus reivindicaciones en defensa de sus formas de vida.</w:t>
      </w:r>
    </w:p>
    <w:p w14:paraId="0E22785B" w14:textId="525FC65A" w:rsidR="00B51F10" w:rsidRDefault="00B51F10" w:rsidP="00B51F10">
      <w:pPr>
        <w:spacing w:line="360" w:lineRule="auto"/>
        <w:jc w:val="both"/>
        <w:rPr>
          <w:rFonts w:ascii="Times New Roman" w:hAnsi="Times New Roman" w:cs="Times New Roman"/>
          <w:b/>
          <w:bCs/>
          <w:sz w:val="24"/>
          <w:szCs w:val="24"/>
        </w:rPr>
      </w:pPr>
      <w:r w:rsidRPr="00B51F10">
        <w:rPr>
          <w:rFonts w:ascii="Times New Roman" w:hAnsi="Times New Roman" w:cs="Times New Roman"/>
          <w:b/>
          <w:bCs/>
          <w:sz w:val="24"/>
          <w:szCs w:val="24"/>
        </w:rPr>
        <w:t>Palabras clave</w:t>
      </w:r>
      <w:r w:rsidRPr="00017142">
        <w:rPr>
          <w:rFonts w:ascii="Times New Roman" w:hAnsi="Times New Roman" w:cs="Times New Roman"/>
          <w:sz w:val="24"/>
          <w:szCs w:val="24"/>
        </w:rPr>
        <w:t xml:space="preserve">: </w:t>
      </w:r>
      <w:r>
        <w:rPr>
          <w:rFonts w:ascii="Times New Roman" w:hAnsi="Times New Roman" w:cs="Times New Roman"/>
          <w:sz w:val="24"/>
          <w:szCs w:val="24"/>
        </w:rPr>
        <w:t>función social de las escuelas; identidad territorial; disputas territoriales; Delta Bonaerense del río Paraná</w:t>
      </w:r>
    </w:p>
    <w:p w14:paraId="738E9F7F" w14:textId="77777777" w:rsidR="00B3680C" w:rsidRDefault="00B3680C" w:rsidP="004C1B79">
      <w:pPr>
        <w:rPr>
          <w:rFonts w:ascii="Times New Roman" w:hAnsi="Times New Roman" w:cs="Times New Roman"/>
          <w:b/>
          <w:bCs/>
          <w:sz w:val="24"/>
          <w:szCs w:val="24"/>
        </w:rPr>
      </w:pPr>
    </w:p>
    <w:p w14:paraId="640E4627" w14:textId="11CFFFA2" w:rsidR="00B51F10" w:rsidRDefault="00B51F10" w:rsidP="004C1B79">
      <w:pPr>
        <w:rPr>
          <w:rFonts w:ascii="Times New Roman" w:hAnsi="Times New Roman" w:cs="Times New Roman"/>
          <w:b/>
          <w:bCs/>
          <w:sz w:val="24"/>
          <w:szCs w:val="24"/>
        </w:rPr>
      </w:pPr>
      <w:r>
        <w:rPr>
          <w:rFonts w:ascii="Times New Roman" w:hAnsi="Times New Roman" w:cs="Times New Roman"/>
          <w:b/>
          <w:bCs/>
          <w:sz w:val="24"/>
          <w:szCs w:val="24"/>
        </w:rPr>
        <w:br w:type="page"/>
      </w:r>
      <w:r w:rsidRPr="00B51F10">
        <w:rPr>
          <w:rFonts w:ascii="Times New Roman" w:hAnsi="Times New Roman" w:cs="Times New Roman"/>
          <w:b/>
          <w:bCs/>
          <w:sz w:val="24"/>
          <w:szCs w:val="24"/>
        </w:rPr>
        <w:lastRenderedPageBreak/>
        <w:t>Introducción</w:t>
      </w:r>
    </w:p>
    <w:p w14:paraId="47CFED4A" w14:textId="137A39AB" w:rsidR="009753AE" w:rsidRDefault="00CC6273" w:rsidP="00C92C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00046E90">
        <w:rPr>
          <w:rFonts w:ascii="Times New Roman" w:hAnsi="Times New Roman" w:cs="Times New Roman"/>
          <w:sz w:val="24"/>
          <w:szCs w:val="24"/>
        </w:rPr>
        <w:t xml:space="preserve">presente </w:t>
      </w:r>
      <w:r>
        <w:rPr>
          <w:rFonts w:ascii="Times New Roman" w:hAnsi="Times New Roman" w:cs="Times New Roman"/>
          <w:sz w:val="24"/>
          <w:szCs w:val="24"/>
        </w:rPr>
        <w:t xml:space="preserve">ponencia se enmarca en el proyecto UBACyT </w:t>
      </w:r>
      <w:r w:rsidRPr="00CC6273">
        <w:rPr>
          <w:rFonts w:ascii="Times New Roman" w:hAnsi="Times New Roman" w:cs="Times New Roman"/>
          <w:sz w:val="24"/>
          <w:szCs w:val="24"/>
        </w:rPr>
        <w:t>20020170100492BA</w:t>
      </w:r>
      <w:r>
        <w:rPr>
          <w:rFonts w:ascii="Times New Roman" w:hAnsi="Times New Roman" w:cs="Times New Roman"/>
          <w:sz w:val="24"/>
          <w:szCs w:val="24"/>
        </w:rPr>
        <w:t xml:space="preserve"> 2018-2020, que se ejecuta en la Cátedra de Extensión y Sociología Rurales de la Facultad de Agronomía (UBA) con el financiamiento de la Universidad de Buenos Aires.</w:t>
      </w:r>
      <w:r w:rsidR="00C129BE">
        <w:rPr>
          <w:rFonts w:ascii="Times New Roman" w:hAnsi="Times New Roman" w:cs="Times New Roman"/>
          <w:sz w:val="24"/>
          <w:szCs w:val="24"/>
        </w:rPr>
        <w:t xml:space="preserve">  </w:t>
      </w:r>
      <w:r w:rsidR="001309C0">
        <w:rPr>
          <w:rFonts w:ascii="Times New Roman" w:hAnsi="Times New Roman" w:cs="Times New Roman"/>
          <w:sz w:val="24"/>
          <w:szCs w:val="24"/>
        </w:rPr>
        <w:t xml:space="preserve"> </w:t>
      </w:r>
    </w:p>
    <w:p w14:paraId="32041ED5" w14:textId="17A72CF1" w:rsidR="001309C0" w:rsidRDefault="001309C0" w:rsidP="00B51F10">
      <w:pPr>
        <w:spacing w:line="360" w:lineRule="auto"/>
        <w:jc w:val="both"/>
        <w:rPr>
          <w:rFonts w:ascii="Times New Roman" w:hAnsi="Times New Roman" w:cs="Times New Roman"/>
          <w:sz w:val="24"/>
          <w:szCs w:val="24"/>
        </w:rPr>
      </w:pPr>
      <w:r>
        <w:rPr>
          <w:rFonts w:ascii="Times New Roman" w:hAnsi="Times New Roman" w:cs="Times New Roman"/>
          <w:sz w:val="24"/>
          <w:szCs w:val="24"/>
        </w:rPr>
        <w:t>A principios de 2018, el gobierno de la provincia de Buenos Aires decidió cerrar una serie de escuelas de la zona de islas del Delta Bonaerense del río Paraná.</w:t>
      </w:r>
      <w:r w:rsidR="00BB6A67">
        <w:rPr>
          <w:rFonts w:ascii="Times New Roman" w:hAnsi="Times New Roman" w:cs="Times New Roman"/>
          <w:sz w:val="24"/>
          <w:szCs w:val="24"/>
        </w:rPr>
        <w:t xml:space="preserve"> </w:t>
      </w:r>
      <w:r>
        <w:rPr>
          <w:rFonts w:ascii="Times New Roman" w:hAnsi="Times New Roman" w:cs="Times New Roman"/>
          <w:sz w:val="24"/>
          <w:szCs w:val="24"/>
        </w:rPr>
        <w:t xml:space="preserve">El conflicto que le sucedió </w:t>
      </w:r>
      <w:r w:rsidR="00B9238D">
        <w:rPr>
          <w:rFonts w:ascii="Times New Roman" w:hAnsi="Times New Roman" w:cs="Times New Roman"/>
          <w:sz w:val="24"/>
          <w:szCs w:val="24"/>
        </w:rPr>
        <w:t xml:space="preserve">ganó espacio </w:t>
      </w:r>
      <w:r>
        <w:rPr>
          <w:rFonts w:ascii="Times New Roman" w:hAnsi="Times New Roman" w:cs="Times New Roman"/>
          <w:sz w:val="24"/>
          <w:szCs w:val="24"/>
        </w:rPr>
        <w:t>rápidamente en la agenda pública, aglutinó a diferentes actores sociales en oposición a esta medida, y facilitó el establecimiento de una postura dominante que coincidía en señalar la importancia de las escuelas en las islas. Así, la frase “</w:t>
      </w:r>
      <w:r w:rsidRPr="001309C0">
        <w:rPr>
          <w:rFonts w:ascii="Times New Roman" w:hAnsi="Times New Roman" w:cs="Times New Roman"/>
          <w:i/>
          <w:iCs/>
          <w:sz w:val="24"/>
          <w:szCs w:val="24"/>
        </w:rPr>
        <w:t>escuela que cierra, arroyo que muere</w:t>
      </w:r>
      <w:r>
        <w:rPr>
          <w:rFonts w:ascii="Times New Roman" w:hAnsi="Times New Roman" w:cs="Times New Roman"/>
          <w:sz w:val="24"/>
          <w:szCs w:val="24"/>
        </w:rPr>
        <w:t>” (ampliamente replicada</w:t>
      </w:r>
      <w:r w:rsidR="00BB6A67">
        <w:rPr>
          <w:rFonts w:ascii="Times New Roman" w:hAnsi="Times New Roman" w:cs="Times New Roman"/>
          <w:sz w:val="24"/>
          <w:szCs w:val="24"/>
        </w:rPr>
        <w:t xml:space="preserve"> en redes sociales y en otros espacios de participación</w:t>
      </w:r>
      <w:r w:rsidR="00C129BE">
        <w:rPr>
          <w:rFonts w:ascii="Times New Roman" w:hAnsi="Times New Roman" w:cs="Times New Roman"/>
          <w:sz w:val="24"/>
          <w:szCs w:val="24"/>
        </w:rPr>
        <w:t xml:space="preserve"> en los días posteriores a la decisión del Estado Provincial</w:t>
      </w:r>
      <w:r>
        <w:rPr>
          <w:rFonts w:ascii="Times New Roman" w:hAnsi="Times New Roman" w:cs="Times New Roman"/>
          <w:sz w:val="24"/>
          <w:szCs w:val="24"/>
        </w:rPr>
        <w:t xml:space="preserve">) expresaba la demanda por evitar el cierre de los establecimientos educativos, pero también sintetizaba </w:t>
      </w:r>
      <w:r>
        <w:rPr>
          <w:rStyle w:val="fontstyle01"/>
        </w:rPr>
        <w:t>el lugar que ocupan estos espacios en la vida isleña. Esta ponencia representa un primer acercamiento a una temática que, entendemos, requiere ser analizada en</w:t>
      </w:r>
      <w:r w:rsidR="00C92CF5">
        <w:rPr>
          <w:rStyle w:val="fontstyle01"/>
        </w:rPr>
        <w:t xml:space="preserve"> mayor</w:t>
      </w:r>
      <w:r>
        <w:rPr>
          <w:rStyle w:val="fontstyle01"/>
        </w:rPr>
        <w:t xml:space="preserve"> profundidad a fin de poder brindar herramientas que favorezcan los procesos de permanencia de los isleños en el lugar </w:t>
      </w:r>
      <w:r w:rsidR="00B9238D">
        <w:rPr>
          <w:rStyle w:val="fontstyle01"/>
        </w:rPr>
        <w:t xml:space="preserve">donde </w:t>
      </w:r>
      <w:r>
        <w:rPr>
          <w:rStyle w:val="fontstyle01"/>
        </w:rPr>
        <w:t xml:space="preserve">han nacido y </w:t>
      </w:r>
      <w:r w:rsidR="00B9238D">
        <w:rPr>
          <w:rStyle w:val="fontstyle01"/>
        </w:rPr>
        <w:t xml:space="preserve">se </w:t>
      </w:r>
      <w:r>
        <w:rPr>
          <w:rStyle w:val="fontstyle01"/>
        </w:rPr>
        <w:t>han criado.</w:t>
      </w:r>
    </w:p>
    <w:p w14:paraId="7AAFEC77" w14:textId="77777777" w:rsidR="00B51F10" w:rsidRDefault="00B51F10" w:rsidP="000F5D41">
      <w:pPr>
        <w:spacing w:before="240" w:line="360" w:lineRule="auto"/>
        <w:jc w:val="both"/>
        <w:rPr>
          <w:rFonts w:ascii="Times New Roman" w:hAnsi="Times New Roman" w:cs="Times New Roman"/>
          <w:b/>
          <w:bCs/>
          <w:sz w:val="24"/>
          <w:szCs w:val="24"/>
        </w:rPr>
      </w:pPr>
      <w:r w:rsidRPr="00B51F10">
        <w:rPr>
          <w:rFonts w:ascii="Times New Roman" w:hAnsi="Times New Roman" w:cs="Times New Roman"/>
          <w:b/>
          <w:bCs/>
          <w:sz w:val="24"/>
          <w:szCs w:val="24"/>
        </w:rPr>
        <w:t xml:space="preserve">Desarrollo </w:t>
      </w:r>
    </w:p>
    <w:p w14:paraId="7440D14A" w14:textId="73D265BF" w:rsidR="00EC7DB3" w:rsidRDefault="00BB6A67" w:rsidP="00B51F10">
      <w:pPr>
        <w:spacing w:line="360" w:lineRule="auto"/>
        <w:jc w:val="both"/>
        <w:rPr>
          <w:rFonts w:ascii="Times New Roman" w:hAnsi="Times New Roman" w:cs="Times New Roman"/>
          <w:sz w:val="24"/>
          <w:szCs w:val="24"/>
        </w:rPr>
      </w:pPr>
      <w:r>
        <w:rPr>
          <w:rFonts w:ascii="Times New Roman" w:hAnsi="Times New Roman" w:cs="Times New Roman"/>
          <w:sz w:val="24"/>
          <w:szCs w:val="24"/>
        </w:rPr>
        <w:t>En los primeros días de febrero</w:t>
      </w:r>
      <w:r w:rsidR="00B46680">
        <w:rPr>
          <w:rFonts w:ascii="Times New Roman" w:hAnsi="Times New Roman" w:cs="Times New Roman"/>
          <w:sz w:val="24"/>
          <w:szCs w:val="24"/>
        </w:rPr>
        <w:t xml:space="preserve"> de 2018</w:t>
      </w:r>
      <w:r>
        <w:rPr>
          <w:rFonts w:ascii="Times New Roman" w:hAnsi="Times New Roman" w:cs="Times New Roman"/>
          <w:sz w:val="24"/>
          <w:szCs w:val="24"/>
        </w:rPr>
        <w:t>, el rumor de que se produciría el cierre de un número no identificado de establecimientos educativos en la zona de islas del Delta</w:t>
      </w:r>
      <w:r w:rsidR="00C92CF5">
        <w:rPr>
          <w:rFonts w:ascii="Times New Roman" w:hAnsi="Times New Roman" w:cs="Times New Roman"/>
          <w:sz w:val="24"/>
          <w:szCs w:val="24"/>
        </w:rPr>
        <w:t xml:space="preserve"> Bonaerense</w:t>
      </w:r>
      <w:r>
        <w:rPr>
          <w:rFonts w:ascii="Times New Roman" w:hAnsi="Times New Roman" w:cs="Times New Roman"/>
          <w:sz w:val="24"/>
          <w:szCs w:val="24"/>
        </w:rPr>
        <w:t xml:space="preserve"> del </w:t>
      </w:r>
      <w:r w:rsidR="00C92CF5">
        <w:rPr>
          <w:rFonts w:ascii="Times New Roman" w:hAnsi="Times New Roman" w:cs="Times New Roman"/>
          <w:sz w:val="24"/>
          <w:szCs w:val="24"/>
        </w:rPr>
        <w:t xml:space="preserve">río </w:t>
      </w:r>
      <w:r>
        <w:rPr>
          <w:rFonts w:ascii="Times New Roman" w:hAnsi="Times New Roman" w:cs="Times New Roman"/>
          <w:sz w:val="24"/>
          <w:szCs w:val="24"/>
        </w:rPr>
        <w:t xml:space="preserve">Paraná comenzó a ganar fuerza y </w:t>
      </w:r>
      <w:r w:rsidR="00B9238D">
        <w:rPr>
          <w:rFonts w:ascii="Times New Roman" w:hAnsi="Times New Roman" w:cs="Times New Roman"/>
          <w:sz w:val="24"/>
          <w:szCs w:val="24"/>
        </w:rPr>
        <w:t xml:space="preserve">a </w:t>
      </w:r>
      <w:r>
        <w:rPr>
          <w:rFonts w:ascii="Times New Roman" w:hAnsi="Times New Roman" w:cs="Times New Roman"/>
          <w:sz w:val="24"/>
          <w:szCs w:val="24"/>
        </w:rPr>
        <w:t>generar alarma en la comunidad isleña.</w:t>
      </w:r>
      <w:r w:rsidR="00B9238D">
        <w:rPr>
          <w:rFonts w:ascii="Times New Roman" w:hAnsi="Times New Roman" w:cs="Times New Roman"/>
          <w:sz w:val="24"/>
          <w:szCs w:val="24"/>
        </w:rPr>
        <w:t xml:space="preserve"> E</w:t>
      </w:r>
      <w:r w:rsidR="004C1B79">
        <w:rPr>
          <w:rFonts w:ascii="Times New Roman" w:hAnsi="Times New Roman" w:cs="Times New Roman"/>
          <w:sz w:val="24"/>
          <w:szCs w:val="24"/>
        </w:rPr>
        <w:t xml:space="preserve">l </w:t>
      </w:r>
      <w:r w:rsidR="00EC7DB3">
        <w:rPr>
          <w:rFonts w:ascii="Times New Roman" w:hAnsi="Times New Roman" w:cs="Times New Roman"/>
          <w:sz w:val="24"/>
          <w:szCs w:val="24"/>
        </w:rPr>
        <w:t>15 de febrero de 2018</w:t>
      </w:r>
      <w:r w:rsidR="004C1B79">
        <w:rPr>
          <w:rFonts w:ascii="Times New Roman" w:hAnsi="Times New Roman" w:cs="Times New Roman"/>
          <w:sz w:val="24"/>
          <w:szCs w:val="24"/>
        </w:rPr>
        <w:t xml:space="preserve"> se produjo la confirmación de </w:t>
      </w:r>
      <w:r w:rsidR="00907222">
        <w:rPr>
          <w:rFonts w:ascii="Times New Roman" w:hAnsi="Times New Roman" w:cs="Times New Roman"/>
          <w:sz w:val="24"/>
          <w:szCs w:val="24"/>
        </w:rPr>
        <w:t>esta noticia</w:t>
      </w:r>
      <w:r w:rsidR="00EC7DB3">
        <w:rPr>
          <w:rFonts w:ascii="Times New Roman" w:hAnsi="Times New Roman" w:cs="Times New Roman"/>
          <w:sz w:val="24"/>
          <w:szCs w:val="24"/>
        </w:rPr>
        <w:t>: la</w:t>
      </w:r>
      <w:r w:rsidR="004C1B79">
        <w:rPr>
          <w:rFonts w:ascii="Times New Roman" w:hAnsi="Times New Roman" w:cs="Times New Roman"/>
          <w:sz w:val="24"/>
          <w:szCs w:val="24"/>
        </w:rPr>
        <w:t xml:space="preserve"> Dirección General de Cultura y Educación </w:t>
      </w:r>
      <w:r w:rsidR="002C4C38">
        <w:rPr>
          <w:rFonts w:ascii="Times New Roman" w:hAnsi="Times New Roman" w:cs="Times New Roman"/>
          <w:sz w:val="24"/>
          <w:szCs w:val="24"/>
        </w:rPr>
        <w:t xml:space="preserve">(DGCyE) </w:t>
      </w:r>
      <w:r w:rsidR="004C1B79">
        <w:rPr>
          <w:rFonts w:ascii="Times New Roman" w:hAnsi="Times New Roman" w:cs="Times New Roman"/>
          <w:sz w:val="24"/>
          <w:szCs w:val="24"/>
        </w:rPr>
        <w:t xml:space="preserve">de la provincia de Buenos Aires emitió un comunicado </w:t>
      </w:r>
      <w:r w:rsidR="00907222">
        <w:rPr>
          <w:rFonts w:ascii="Times New Roman" w:hAnsi="Times New Roman" w:cs="Times New Roman"/>
          <w:sz w:val="24"/>
          <w:szCs w:val="24"/>
        </w:rPr>
        <w:t xml:space="preserve">oficial </w:t>
      </w:r>
      <w:r w:rsidR="004C1B79">
        <w:rPr>
          <w:rFonts w:ascii="Times New Roman" w:hAnsi="Times New Roman" w:cs="Times New Roman"/>
          <w:sz w:val="24"/>
          <w:szCs w:val="24"/>
        </w:rPr>
        <w:t>notificando la</w:t>
      </w:r>
      <w:r w:rsidR="00EC7DB3">
        <w:rPr>
          <w:rFonts w:ascii="Times New Roman" w:hAnsi="Times New Roman" w:cs="Times New Roman"/>
          <w:sz w:val="24"/>
          <w:szCs w:val="24"/>
        </w:rPr>
        <w:t xml:space="preserve"> “clausura temporaria” de ocho escuelas de nivel inicial y primario ubicadas en el sector de islas correspondiente a</w:t>
      </w:r>
      <w:r w:rsidR="004C1B79">
        <w:rPr>
          <w:rFonts w:ascii="Times New Roman" w:hAnsi="Times New Roman" w:cs="Times New Roman"/>
          <w:sz w:val="24"/>
          <w:szCs w:val="24"/>
        </w:rPr>
        <w:t>l Municipio de</w:t>
      </w:r>
      <w:r w:rsidR="00EC7DB3">
        <w:rPr>
          <w:rFonts w:ascii="Times New Roman" w:hAnsi="Times New Roman" w:cs="Times New Roman"/>
          <w:sz w:val="24"/>
          <w:szCs w:val="24"/>
        </w:rPr>
        <w:t xml:space="preserve"> San Fernando</w:t>
      </w:r>
      <w:r w:rsidR="001D3EAB">
        <w:rPr>
          <w:rStyle w:val="Refdenotaalpie"/>
          <w:rFonts w:ascii="Times New Roman" w:hAnsi="Times New Roman" w:cs="Times New Roman"/>
          <w:sz w:val="24"/>
          <w:szCs w:val="24"/>
        </w:rPr>
        <w:footnoteReference w:id="1"/>
      </w:r>
      <w:r w:rsidR="00EC7DB3">
        <w:rPr>
          <w:rFonts w:ascii="Times New Roman" w:hAnsi="Times New Roman" w:cs="Times New Roman"/>
          <w:sz w:val="24"/>
          <w:szCs w:val="24"/>
        </w:rPr>
        <w:t xml:space="preserve">. </w:t>
      </w:r>
      <w:r w:rsidR="00907222">
        <w:rPr>
          <w:rFonts w:ascii="Times New Roman" w:hAnsi="Times New Roman" w:cs="Times New Roman"/>
          <w:sz w:val="24"/>
          <w:szCs w:val="24"/>
        </w:rPr>
        <w:t xml:space="preserve">Esto no implicaba dejar a los alumnos sin vacantes, cuanto menos administrativamente, dado que al mismo tiempo se notificaba una “nueva reorganización”. Esta reorganización implicaba el agrupamiento de múltiples escuelas en una sola, procediendo al cierre de las </w:t>
      </w:r>
      <w:r w:rsidR="00C92CF5">
        <w:rPr>
          <w:rFonts w:ascii="Times New Roman" w:hAnsi="Times New Roman" w:cs="Times New Roman"/>
          <w:sz w:val="24"/>
          <w:szCs w:val="24"/>
        </w:rPr>
        <w:t>restantes</w:t>
      </w:r>
      <w:r w:rsidR="00907222">
        <w:rPr>
          <w:rFonts w:ascii="Times New Roman" w:hAnsi="Times New Roman" w:cs="Times New Roman"/>
          <w:sz w:val="24"/>
          <w:szCs w:val="24"/>
        </w:rPr>
        <w:t xml:space="preserve">. A modo de ejemplo, los Jardines de Infantes 920 (Arroyo Las Cañas), 904 (Arroyo Felicarias) y 906 (Paraná Miní y Méndez Grande) se agruparían en el JI 906, y </w:t>
      </w:r>
      <w:r w:rsidR="00A076C9">
        <w:rPr>
          <w:rFonts w:ascii="Times New Roman" w:hAnsi="Times New Roman" w:cs="Times New Roman"/>
          <w:sz w:val="24"/>
          <w:szCs w:val="24"/>
        </w:rPr>
        <w:t xml:space="preserve">por lo tanto </w:t>
      </w:r>
      <w:r w:rsidR="00907222">
        <w:rPr>
          <w:rFonts w:ascii="Times New Roman" w:hAnsi="Times New Roman" w:cs="Times New Roman"/>
          <w:sz w:val="24"/>
          <w:szCs w:val="24"/>
        </w:rPr>
        <w:t>se produciría el cierre temporal de los JI 920 y 904.</w:t>
      </w:r>
    </w:p>
    <w:p w14:paraId="6C24BF6E" w14:textId="2915D530" w:rsidR="00907222" w:rsidRDefault="00907222" w:rsidP="00B51F1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El Delta Bonaerense del río Paraná, ubicado en el extremo distal de la Cuenca de Paraná</w:t>
      </w:r>
      <w:r w:rsidR="006825BF">
        <w:rPr>
          <w:rFonts w:ascii="Times New Roman" w:hAnsi="Times New Roman" w:cs="Times New Roman"/>
          <w:sz w:val="24"/>
          <w:szCs w:val="24"/>
        </w:rPr>
        <w:t>,</w:t>
      </w:r>
      <w:r>
        <w:rPr>
          <w:rFonts w:ascii="Times New Roman" w:hAnsi="Times New Roman" w:cs="Times New Roman"/>
          <w:sz w:val="24"/>
          <w:szCs w:val="24"/>
        </w:rPr>
        <w:t xml:space="preserve"> </w:t>
      </w:r>
      <w:r w:rsidR="006825BF">
        <w:rPr>
          <w:rFonts w:ascii="Times New Roman" w:hAnsi="Times New Roman" w:cs="Times New Roman"/>
          <w:sz w:val="24"/>
          <w:szCs w:val="24"/>
        </w:rPr>
        <w:t xml:space="preserve">representa la </w:t>
      </w:r>
      <w:r>
        <w:rPr>
          <w:rFonts w:ascii="Times New Roman" w:hAnsi="Times New Roman" w:cs="Times New Roman"/>
          <w:sz w:val="24"/>
          <w:szCs w:val="24"/>
        </w:rPr>
        <w:t>parte final de un Delta que</w:t>
      </w:r>
      <w:r w:rsidR="006825BF">
        <w:rPr>
          <w:rFonts w:ascii="Times New Roman" w:hAnsi="Times New Roman" w:cs="Times New Roman"/>
          <w:sz w:val="24"/>
          <w:szCs w:val="24"/>
        </w:rPr>
        <w:t xml:space="preserve"> en su conjunto</w:t>
      </w:r>
      <w:r>
        <w:rPr>
          <w:rFonts w:ascii="Times New Roman" w:hAnsi="Times New Roman" w:cs="Times New Roman"/>
          <w:sz w:val="24"/>
          <w:szCs w:val="24"/>
        </w:rPr>
        <w:t xml:space="preserve"> abarca 1.750.000 hectáreas</w:t>
      </w:r>
      <w:r w:rsidR="006825BF">
        <w:rPr>
          <w:rFonts w:ascii="Times New Roman" w:hAnsi="Times New Roman" w:cs="Times New Roman"/>
          <w:sz w:val="24"/>
          <w:szCs w:val="24"/>
        </w:rPr>
        <w:t xml:space="preserve">. </w:t>
      </w:r>
      <w:r w:rsidR="00D40F96">
        <w:rPr>
          <w:rFonts w:ascii="Times New Roman" w:hAnsi="Times New Roman" w:cs="Times New Roman"/>
          <w:sz w:val="24"/>
          <w:szCs w:val="24"/>
        </w:rPr>
        <w:t>La porción perteneciente a la provincia de Buenos Aires</w:t>
      </w:r>
      <w:r w:rsidR="00686202">
        <w:rPr>
          <w:rFonts w:ascii="Times New Roman" w:hAnsi="Times New Roman" w:cs="Times New Roman"/>
          <w:sz w:val="24"/>
          <w:szCs w:val="24"/>
        </w:rPr>
        <w:t xml:space="preserve"> comprende más de 200.000 hectáreas y</w:t>
      </w:r>
      <w:r w:rsidR="00D40F96">
        <w:rPr>
          <w:rFonts w:ascii="Times New Roman" w:hAnsi="Times New Roman" w:cs="Times New Roman"/>
          <w:sz w:val="24"/>
          <w:szCs w:val="24"/>
        </w:rPr>
        <w:t xml:space="preserve">, como se señala en la Figura 1, está separada jurisdiccionalmente en nueve municipios diferentes. Las actividades productivas predominantes varían según la zona: </w:t>
      </w:r>
      <w:r w:rsidR="00C92CF5">
        <w:rPr>
          <w:rFonts w:ascii="Times New Roman" w:hAnsi="Times New Roman" w:cs="Times New Roman"/>
          <w:sz w:val="24"/>
          <w:szCs w:val="24"/>
        </w:rPr>
        <w:t xml:space="preserve">en líneas generales, </w:t>
      </w:r>
      <w:r w:rsidR="00D40F96">
        <w:rPr>
          <w:rFonts w:ascii="Times New Roman" w:hAnsi="Times New Roman" w:cs="Times New Roman"/>
          <w:sz w:val="24"/>
          <w:szCs w:val="24"/>
        </w:rPr>
        <w:t>la porción norte de la provincia se vincula mayormente con ganadería de islas y pesca, la porción correspondiente a Campana y parte de San Fernando es mayoritariamente forestal y silvopastoril</w:t>
      </w:r>
      <w:r w:rsidR="00B30651">
        <w:rPr>
          <w:rFonts w:ascii="Times New Roman" w:hAnsi="Times New Roman" w:cs="Times New Roman"/>
          <w:sz w:val="24"/>
          <w:szCs w:val="24"/>
        </w:rPr>
        <w:t xml:space="preserve"> </w:t>
      </w:r>
      <w:r w:rsidR="00B30651">
        <w:rPr>
          <w:rFonts w:ascii="Times New Roman" w:hAnsi="Times New Roman" w:cs="Times New Roman"/>
          <w:sz w:val="24"/>
          <w:szCs w:val="24"/>
        </w:rPr>
        <w:fldChar w:fldCharType="begin"/>
      </w:r>
      <w:r w:rsidR="00B30651">
        <w:rPr>
          <w:rFonts w:ascii="Times New Roman" w:hAnsi="Times New Roman" w:cs="Times New Roman"/>
          <w:sz w:val="24"/>
          <w:szCs w:val="24"/>
        </w:rPr>
        <w:instrText xml:space="preserve"> ADDIN EN.CITE &lt;EndNote&gt;&lt;Cite&gt;&lt;Author&gt;Fernández&lt;/Author&gt;&lt;Year&gt;2017&lt;/Year&gt;&lt;RecNum&gt;1439&lt;/RecNum&gt;&lt;DisplayText&gt;(Fernández et al. 2017)&lt;/DisplayText&gt;&lt;record&gt;&lt;rec-number&gt;1439&lt;/rec-number&gt;&lt;foreign-keys&gt;&lt;key app="EN" db-id="rrespr5tvxtdfyexss8vwzdlv2fazvrx2e5r"&gt;1439&lt;/key&gt;&lt;/foreign-keys&gt;&lt;ref-type name="Book Section"&gt;5&lt;/ref-type&gt;&lt;contributors&gt;&lt;authors&gt;&lt;author&gt;Fernández, Sebastián&lt;/author&gt;&lt;author&gt;Nussbaumer, Beatriz&lt;/author&gt;&lt;author&gt;Somma, Daniel&lt;/author&gt;&lt;/authors&gt;&lt;secondary-authors&gt;&lt;author&gt;Patrouilleau, MM&lt;/author&gt;&lt;author&gt;Mioni, W&lt;/author&gt;&lt;author&gt;Aranguren, C&lt;/author&gt;&lt;/secondary-authors&gt;&lt;/contributors&gt;&lt;titles&gt;&lt;title&gt;Trayectoria de las políticas sectoriales y su incidencia en la forestalización de la Zona Núcleo Forestal del Delta del Paraná&lt;/title&gt;&lt;secondary-title&gt;Políticas públicas en la ruralidad argentina&lt;/secondary-title&gt;&lt;/titles&gt;&lt;pages&gt;311-332&lt;/pages&gt;&lt;dates&gt;&lt;year&gt;2017&lt;/year&gt;&lt;/dates&gt;&lt;pub-location&gt;Buenos Aires, Argentina&lt;/pub-location&gt;&lt;publisher&gt;Ediciones INTA&lt;/publisher&gt;&lt;urls&gt;&lt;/urls&gt;&lt;custom1&gt;Sí, resaltado en pdf&lt;/custom1&gt;&lt;/record&gt;&lt;/Cite&gt;&lt;/EndNote&gt;</w:instrText>
      </w:r>
      <w:r w:rsidR="00B30651">
        <w:rPr>
          <w:rFonts w:ascii="Times New Roman" w:hAnsi="Times New Roman" w:cs="Times New Roman"/>
          <w:sz w:val="24"/>
          <w:szCs w:val="24"/>
        </w:rPr>
        <w:fldChar w:fldCharType="separate"/>
      </w:r>
      <w:r w:rsidR="00B30651">
        <w:rPr>
          <w:rFonts w:ascii="Times New Roman" w:hAnsi="Times New Roman" w:cs="Times New Roman"/>
          <w:noProof/>
          <w:sz w:val="24"/>
          <w:szCs w:val="24"/>
        </w:rPr>
        <w:t>(</w:t>
      </w:r>
      <w:hyperlink w:anchor="_ENREF_6" w:tooltip="Fernández, 2017 #1439" w:history="1">
        <w:r w:rsidR="006D59DB">
          <w:rPr>
            <w:rFonts w:ascii="Times New Roman" w:hAnsi="Times New Roman" w:cs="Times New Roman"/>
            <w:noProof/>
            <w:sz w:val="24"/>
            <w:szCs w:val="24"/>
          </w:rPr>
          <w:t>Fernández et al. 2017</w:t>
        </w:r>
      </w:hyperlink>
      <w:r w:rsidR="00B30651">
        <w:rPr>
          <w:rFonts w:ascii="Times New Roman" w:hAnsi="Times New Roman" w:cs="Times New Roman"/>
          <w:noProof/>
          <w:sz w:val="24"/>
          <w:szCs w:val="24"/>
        </w:rPr>
        <w:t>)</w:t>
      </w:r>
      <w:r w:rsidR="00B30651">
        <w:rPr>
          <w:rFonts w:ascii="Times New Roman" w:hAnsi="Times New Roman" w:cs="Times New Roman"/>
          <w:sz w:val="24"/>
          <w:szCs w:val="24"/>
        </w:rPr>
        <w:fldChar w:fldCharType="end"/>
      </w:r>
      <w:r w:rsidR="00D40F96">
        <w:rPr>
          <w:rFonts w:ascii="Times New Roman" w:hAnsi="Times New Roman" w:cs="Times New Roman"/>
          <w:sz w:val="24"/>
          <w:szCs w:val="24"/>
        </w:rPr>
        <w:t xml:space="preserve">, otra porción de San Fernando depende mayormente del mimbre </w:t>
      </w:r>
      <w:r w:rsidR="00B30651">
        <w:rPr>
          <w:rFonts w:ascii="Times New Roman" w:hAnsi="Times New Roman" w:cs="Times New Roman"/>
          <w:sz w:val="24"/>
          <w:szCs w:val="24"/>
        </w:rPr>
        <w:fldChar w:fldCharType="begin"/>
      </w:r>
      <w:r w:rsidR="00B30651">
        <w:rPr>
          <w:rFonts w:ascii="Times New Roman" w:hAnsi="Times New Roman" w:cs="Times New Roman"/>
          <w:sz w:val="24"/>
          <w:szCs w:val="24"/>
        </w:rPr>
        <w:instrText xml:space="preserve"> ADDIN EN.CITE &lt;EndNote&gt;&lt;Cite&gt;&lt;Author&gt;Olemberg&lt;/Author&gt;&lt;Year&gt;2017&lt;/Year&gt;&lt;RecNum&gt;1380&lt;/RecNum&gt;&lt;DisplayText&gt;(Olemberg y Barán 2017)&lt;/DisplayText&gt;&lt;record&gt;&lt;rec-number&gt;1380&lt;/rec-number&gt;&lt;foreign-keys&gt;&lt;key app="EN" db-id="rrespr5tvxtdfyexss8vwzdlv2fazvrx2e5r"&gt;1380&lt;/key&gt;&lt;/foreign-keys&gt;&lt;ref-type name="Book"&gt;6&lt;/ref-type&gt;&lt;contributors&gt;&lt;authors&gt;&lt;author&gt;Olemberg, Demián&lt;/author&gt;&lt;author&gt;Barán, Sergio&lt;/author&gt;&lt;/authors&gt;&lt;/contributors&gt;&lt;titles&gt;&lt;title&gt;El mimbre en el Delta. Resultados del censo de productores mimbreros año 2015&lt;/title&gt;&lt;/titles&gt;&lt;pages&gt;29&lt;/pages&gt;&lt;dates&gt;&lt;year&gt;2017&lt;/year&gt;&lt;/dates&gt;&lt;pub-location&gt;Buenos Aires, Argentina&lt;/pub-location&gt;&lt;publisher&gt;INTA Ediciones&lt;/publisher&gt;&lt;urls&gt;&lt;/urls&gt;&lt;/record&gt;&lt;/Cite&gt;&lt;/EndNote&gt;</w:instrText>
      </w:r>
      <w:r w:rsidR="00B30651">
        <w:rPr>
          <w:rFonts w:ascii="Times New Roman" w:hAnsi="Times New Roman" w:cs="Times New Roman"/>
          <w:sz w:val="24"/>
          <w:szCs w:val="24"/>
        </w:rPr>
        <w:fldChar w:fldCharType="separate"/>
      </w:r>
      <w:r w:rsidR="00B30651">
        <w:rPr>
          <w:rFonts w:ascii="Times New Roman" w:hAnsi="Times New Roman" w:cs="Times New Roman"/>
          <w:noProof/>
          <w:sz w:val="24"/>
          <w:szCs w:val="24"/>
        </w:rPr>
        <w:t>(</w:t>
      </w:r>
      <w:hyperlink w:anchor="_ENREF_10" w:tooltip="Olemberg, 2017 #1380" w:history="1">
        <w:r w:rsidR="006D59DB">
          <w:rPr>
            <w:rFonts w:ascii="Times New Roman" w:hAnsi="Times New Roman" w:cs="Times New Roman"/>
            <w:noProof/>
            <w:sz w:val="24"/>
            <w:szCs w:val="24"/>
          </w:rPr>
          <w:t>Olemberg y Barán 2017</w:t>
        </w:r>
      </w:hyperlink>
      <w:r w:rsidR="00B30651">
        <w:rPr>
          <w:rFonts w:ascii="Times New Roman" w:hAnsi="Times New Roman" w:cs="Times New Roman"/>
          <w:noProof/>
          <w:sz w:val="24"/>
          <w:szCs w:val="24"/>
        </w:rPr>
        <w:t>)</w:t>
      </w:r>
      <w:r w:rsidR="00B30651">
        <w:rPr>
          <w:rFonts w:ascii="Times New Roman" w:hAnsi="Times New Roman" w:cs="Times New Roman"/>
          <w:sz w:val="24"/>
          <w:szCs w:val="24"/>
        </w:rPr>
        <w:fldChar w:fldCharType="end"/>
      </w:r>
      <w:r w:rsidR="00D40F96">
        <w:rPr>
          <w:rFonts w:ascii="Times New Roman" w:hAnsi="Times New Roman" w:cs="Times New Roman"/>
          <w:sz w:val="24"/>
          <w:szCs w:val="24"/>
        </w:rPr>
        <w:t xml:space="preserve">, y en Tigre coexisten junqueros con megaemprendimientos inmobiliarios en una relación signada por el conflicto </w:t>
      </w:r>
      <w:r w:rsidR="00B30651">
        <w:rPr>
          <w:rFonts w:ascii="Times New Roman" w:hAnsi="Times New Roman" w:cs="Times New Roman"/>
          <w:sz w:val="24"/>
          <w:szCs w:val="24"/>
        </w:rPr>
        <w:fldChar w:fldCharType="begin"/>
      </w:r>
      <w:r w:rsidR="00B30651">
        <w:rPr>
          <w:rFonts w:ascii="Times New Roman" w:hAnsi="Times New Roman" w:cs="Times New Roman"/>
          <w:sz w:val="24"/>
          <w:szCs w:val="24"/>
        </w:rPr>
        <w:instrText xml:space="preserve"> ADDIN EN.CITE &lt;EndNote&gt;&lt;Cite&gt;&lt;Author&gt;Astelarra&lt;/Author&gt;&lt;Year&gt;2015&lt;/Year&gt;&lt;RecNum&gt;1107&lt;/RecNum&gt;&lt;DisplayText&gt;(Astelarra y Domínguez 2015)&lt;/DisplayText&gt;&lt;record&gt;&lt;rec-number&gt;1107&lt;/rec-number&gt;&lt;foreign-keys&gt;&lt;key app="EN" db-id="rrespr5tvxtdfyexss8vwzdlv2fazvrx2e5r"&gt;1107&lt;/key&gt;&lt;/foreign-keys&gt;&lt;ref-type name="Journal Article"&gt;17&lt;/ref-type&gt;&lt;contributors&gt;&lt;authors&gt;&lt;author&gt;Astelarra, Sofía&lt;/author&gt;&lt;author&gt;Domínguez, Diego&lt;/author&gt;&lt;/authors&gt;&lt;/contributors&gt;&lt;titles&gt;&lt;title&gt;Los junqueros de las islas del Delta del Paraná: sujetos emergentes en un territorio amenazado&lt;/title&gt;&lt;secondary-title&gt;Estudios Socioterritoriales. Revista de Geografía&lt;/secondary-title&gt;&lt;/titles&gt;&lt;periodical&gt;&lt;full-title&gt;Estudios Socioterritoriales. Revista de Geografía&lt;/full-title&gt;&lt;/periodical&gt;&lt;pages&gt;129-162&lt;/pages&gt;&lt;volume&gt;17&lt;/volume&gt;&lt;number&gt;ene-jun&lt;/number&gt;&lt;section&gt;129&lt;/section&gt;&lt;dates&gt;&lt;year&gt;2015&lt;/year&gt;&lt;/dates&gt;&lt;urls&gt;&lt;/urls&gt;&lt;/record&gt;&lt;/Cite&gt;&lt;/EndNote&gt;</w:instrText>
      </w:r>
      <w:r w:rsidR="00B30651">
        <w:rPr>
          <w:rFonts w:ascii="Times New Roman" w:hAnsi="Times New Roman" w:cs="Times New Roman"/>
          <w:sz w:val="24"/>
          <w:szCs w:val="24"/>
        </w:rPr>
        <w:fldChar w:fldCharType="separate"/>
      </w:r>
      <w:r w:rsidR="00B30651">
        <w:rPr>
          <w:rFonts w:ascii="Times New Roman" w:hAnsi="Times New Roman" w:cs="Times New Roman"/>
          <w:noProof/>
          <w:sz w:val="24"/>
          <w:szCs w:val="24"/>
        </w:rPr>
        <w:t>(</w:t>
      </w:r>
      <w:hyperlink w:anchor="_ENREF_3" w:tooltip="Astelarra, 2015 #1107" w:history="1">
        <w:r w:rsidR="006D59DB">
          <w:rPr>
            <w:rFonts w:ascii="Times New Roman" w:hAnsi="Times New Roman" w:cs="Times New Roman"/>
            <w:noProof/>
            <w:sz w:val="24"/>
            <w:szCs w:val="24"/>
          </w:rPr>
          <w:t>Astelarra y Domínguez 2015</w:t>
        </w:r>
      </w:hyperlink>
      <w:r w:rsidR="00B30651">
        <w:rPr>
          <w:rFonts w:ascii="Times New Roman" w:hAnsi="Times New Roman" w:cs="Times New Roman"/>
          <w:noProof/>
          <w:sz w:val="24"/>
          <w:szCs w:val="24"/>
        </w:rPr>
        <w:t>)</w:t>
      </w:r>
      <w:r w:rsidR="00B30651">
        <w:rPr>
          <w:rFonts w:ascii="Times New Roman" w:hAnsi="Times New Roman" w:cs="Times New Roman"/>
          <w:sz w:val="24"/>
          <w:szCs w:val="24"/>
        </w:rPr>
        <w:fldChar w:fldCharType="end"/>
      </w:r>
      <w:r w:rsidR="00D40F96">
        <w:rPr>
          <w:rFonts w:ascii="Times New Roman" w:hAnsi="Times New Roman" w:cs="Times New Roman"/>
          <w:sz w:val="24"/>
          <w:szCs w:val="24"/>
        </w:rPr>
        <w:t xml:space="preserve">. Sin embargo, </w:t>
      </w:r>
      <w:r w:rsidR="00C92CF5">
        <w:rPr>
          <w:rFonts w:ascii="Times New Roman" w:hAnsi="Times New Roman" w:cs="Times New Roman"/>
          <w:sz w:val="24"/>
          <w:szCs w:val="24"/>
        </w:rPr>
        <w:t xml:space="preserve">en todos los lugares </w:t>
      </w:r>
      <w:r w:rsidR="00D40F96">
        <w:rPr>
          <w:rFonts w:ascii="Times New Roman" w:hAnsi="Times New Roman" w:cs="Times New Roman"/>
          <w:sz w:val="24"/>
          <w:szCs w:val="24"/>
        </w:rPr>
        <w:t xml:space="preserve">estudios </w:t>
      </w:r>
      <w:r w:rsidR="00C92CF5">
        <w:rPr>
          <w:rFonts w:ascii="Times New Roman" w:hAnsi="Times New Roman" w:cs="Times New Roman"/>
          <w:sz w:val="24"/>
          <w:szCs w:val="24"/>
        </w:rPr>
        <w:t xml:space="preserve">realizados mostraron </w:t>
      </w:r>
      <w:r w:rsidR="00D40F96">
        <w:rPr>
          <w:rFonts w:ascii="Times New Roman" w:hAnsi="Times New Roman" w:cs="Times New Roman"/>
          <w:sz w:val="24"/>
          <w:szCs w:val="24"/>
        </w:rPr>
        <w:t>que el sentimiento de pertenencia al lugar, el ser “isleño</w:t>
      </w:r>
      <w:r w:rsidR="00B9238D">
        <w:rPr>
          <w:rFonts w:ascii="Times New Roman" w:hAnsi="Times New Roman" w:cs="Times New Roman"/>
          <w:sz w:val="24"/>
          <w:szCs w:val="24"/>
        </w:rPr>
        <w:t>/a</w:t>
      </w:r>
      <w:r w:rsidR="00D40F96">
        <w:rPr>
          <w:rFonts w:ascii="Times New Roman" w:hAnsi="Times New Roman" w:cs="Times New Roman"/>
          <w:sz w:val="24"/>
          <w:szCs w:val="24"/>
        </w:rPr>
        <w:t>”, el ser “nacidos</w:t>
      </w:r>
      <w:r w:rsidR="00B9238D">
        <w:rPr>
          <w:rFonts w:ascii="Times New Roman" w:hAnsi="Times New Roman" w:cs="Times New Roman"/>
          <w:sz w:val="24"/>
          <w:szCs w:val="24"/>
        </w:rPr>
        <w:t>/as</w:t>
      </w:r>
      <w:r w:rsidR="00D40F96">
        <w:rPr>
          <w:rFonts w:ascii="Times New Roman" w:hAnsi="Times New Roman" w:cs="Times New Roman"/>
          <w:sz w:val="24"/>
          <w:szCs w:val="24"/>
        </w:rPr>
        <w:t xml:space="preserve"> y criados</w:t>
      </w:r>
      <w:r w:rsidR="00B9238D">
        <w:rPr>
          <w:rFonts w:ascii="Times New Roman" w:hAnsi="Times New Roman" w:cs="Times New Roman"/>
          <w:sz w:val="24"/>
          <w:szCs w:val="24"/>
        </w:rPr>
        <w:t>/as</w:t>
      </w:r>
      <w:r w:rsidR="00D40F96">
        <w:rPr>
          <w:rFonts w:ascii="Times New Roman" w:hAnsi="Times New Roman" w:cs="Times New Roman"/>
          <w:sz w:val="24"/>
          <w:szCs w:val="24"/>
        </w:rPr>
        <w:t>”</w:t>
      </w:r>
      <w:r w:rsidR="00C92CF5">
        <w:rPr>
          <w:rFonts w:ascii="Times New Roman" w:hAnsi="Times New Roman" w:cs="Times New Roman"/>
          <w:sz w:val="24"/>
          <w:szCs w:val="24"/>
        </w:rPr>
        <w:t xml:space="preserve"> y la demanda por permanecer en sus lugares</w:t>
      </w:r>
      <w:r w:rsidR="00D40F96">
        <w:rPr>
          <w:rFonts w:ascii="Times New Roman" w:hAnsi="Times New Roman" w:cs="Times New Roman"/>
          <w:sz w:val="24"/>
          <w:szCs w:val="24"/>
        </w:rPr>
        <w:t xml:space="preserve"> es un elemento constituyente de las subjetividades locales </w:t>
      </w:r>
      <w:r w:rsidR="00143C59">
        <w:rPr>
          <w:rFonts w:ascii="Times New Roman" w:hAnsi="Times New Roman" w:cs="Times New Roman"/>
          <w:sz w:val="24"/>
          <w:szCs w:val="24"/>
        </w:rPr>
        <w:t xml:space="preserve">de quienes habitan </w:t>
      </w:r>
      <w:r w:rsidR="00D40F96">
        <w:rPr>
          <w:rFonts w:ascii="Times New Roman" w:hAnsi="Times New Roman" w:cs="Times New Roman"/>
          <w:sz w:val="24"/>
          <w:szCs w:val="24"/>
        </w:rPr>
        <w:t xml:space="preserve">en las </w:t>
      </w:r>
      <w:r w:rsidR="00143C59">
        <w:rPr>
          <w:rFonts w:ascii="Times New Roman" w:hAnsi="Times New Roman" w:cs="Times New Roman"/>
          <w:sz w:val="24"/>
          <w:szCs w:val="24"/>
        </w:rPr>
        <w:t xml:space="preserve">de </w:t>
      </w:r>
      <w:r w:rsidR="00D40F96">
        <w:rPr>
          <w:rFonts w:ascii="Times New Roman" w:hAnsi="Times New Roman" w:cs="Times New Roman"/>
          <w:sz w:val="24"/>
          <w:szCs w:val="24"/>
        </w:rPr>
        <w:t xml:space="preserve">islas del Delta del Paraná </w:t>
      </w:r>
      <w:r w:rsidR="00B30651">
        <w:rPr>
          <w:rFonts w:ascii="Times New Roman" w:hAnsi="Times New Roman" w:cs="Times New Roman"/>
          <w:sz w:val="24"/>
          <w:szCs w:val="24"/>
        </w:rPr>
        <w:fldChar w:fldCharType="begin">
          <w:fldData xml:space="preserve">PEVuZE5vdGU+PENpdGU+PEF1dGhvcj5QaXphcnJvPC9BdXRob3I+PFllYXI+MjAxNzwvWWVhcj48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</w:fldData>
        </w:fldChar>
      </w:r>
      <w:r w:rsidR="00ED7BA4">
        <w:rPr>
          <w:rFonts w:ascii="Times New Roman" w:hAnsi="Times New Roman" w:cs="Times New Roman"/>
          <w:sz w:val="24"/>
          <w:szCs w:val="24"/>
        </w:rPr>
        <w:instrText xml:space="preserve"> ADDIN EN.CITE </w:instrText>
      </w:r>
      <w:r w:rsidR="00ED7BA4">
        <w:rPr>
          <w:rFonts w:ascii="Times New Roman" w:hAnsi="Times New Roman" w:cs="Times New Roman"/>
          <w:sz w:val="24"/>
          <w:szCs w:val="24"/>
        </w:rPr>
        <w:fldChar w:fldCharType="begin">
          <w:fldData xml:space="preserve">PEVuZE5vdGU+PENpdGU+PEF1dGhvcj5QaXphcnJvPC9BdXRob3I+PFllYXI+MjAxNzwvWWVhcj48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</w:fldData>
        </w:fldChar>
      </w:r>
      <w:r w:rsidR="00ED7BA4">
        <w:rPr>
          <w:rFonts w:ascii="Times New Roman" w:hAnsi="Times New Roman" w:cs="Times New Roman"/>
          <w:sz w:val="24"/>
          <w:szCs w:val="24"/>
        </w:rPr>
        <w:instrText xml:space="preserve"> ADDIN EN.CITE.DATA </w:instrText>
      </w:r>
      <w:r w:rsidR="00ED7BA4">
        <w:rPr>
          <w:rFonts w:ascii="Times New Roman" w:hAnsi="Times New Roman" w:cs="Times New Roman"/>
          <w:sz w:val="24"/>
          <w:szCs w:val="24"/>
        </w:rPr>
      </w:r>
      <w:r w:rsidR="00ED7BA4">
        <w:rPr>
          <w:rFonts w:ascii="Times New Roman" w:hAnsi="Times New Roman" w:cs="Times New Roman"/>
          <w:sz w:val="24"/>
          <w:szCs w:val="24"/>
        </w:rPr>
        <w:fldChar w:fldCharType="end"/>
      </w:r>
      <w:r w:rsidR="00B30651">
        <w:rPr>
          <w:rFonts w:ascii="Times New Roman" w:hAnsi="Times New Roman" w:cs="Times New Roman"/>
          <w:sz w:val="24"/>
          <w:szCs w:val="24"/>
        </w:rPr>
      </w:r>
      <w:r w:rsidR="00B30651">
        <w:rPr>
          <w:rFonts w:ascii="Times New Roman" w:hAnsi="Times New Roman" w:cs="Times New Roman"/>
          <w:sz w:val="24"/>
          <w:szCs w:val="24"/>
        </w:rPr>
        <w:fldChar w:fldCharType="separate"/>
      </w:r>
      <w:r w:rsidR="00ED7BA4">
        <w:rPr>
          <w:rFonts w:ascii="Times New Roman" w:hAnsi="Times New Roman" w:cs="Times New Roman"/>
          <w:noProof/>
          <w:sz w:val="24"/>
          <w:szCs w:val="24"/>
        </w:rPr>
        <w:t>(</w:t>
      </w:r>
      <w:hyperlink w:anchor="_ENREF_13" w:tooltip="Pizarro, 2017 #1461" w:history="1">
        <w:r w:rsidR="006D59DB">
          <w:rPr>
            <w:rFonts w:ascii="Times New Roman" w:hAnsi="Times New Roman" w:cs="Times New Roman"/>
            <w:noProof/>
            <w:sz w:val="24"/>
            <w:szCs w:val="24"/>
          </w:rPr>
          <w:t>Pizarro y Ortiz 201</w:t>
        </w:r>
        <w:r w:rsidR="00BB75E4">
          <w:rPr>
            <w:rFonts w:ascii="Times New Roman" w:hAnsi="Times New Roman" w:cs="Times New Roman"/>
            <w:noProof/>
            <w:sz w:val="24"/>
            <w:szCs w:val="24"/>
          </w:rPr>
          <w:t>8</w:t>
        </w:r>
      </w:hyperlink>
      <w:r w:rsidR="00ED7BA4">
        <w:rPr>
          <w:rFonts w:ascii="Times New Roman" w:hAnsi="Times New Roman" w:cs="Times New Roman"/>
          <w:noProof/>
          <w:sz w:val="24"/>
          <w:szCs w:val="24"/>
        </w:rPr>
        <w:t xml:space="preserve">, </w:t>
      </w:r>
      <w:hyperlink w:anchor="_ENREF_14" w:tooltip="Pizarro, 2018 #1717" w:history="1">
        <w:r w:rsidR="006D59DB">
          <w:rPr>
            <w:rFonts w:ascii="Times New Roman" w:hAnsi="Times New Roman" w:cs="Times New Roman"/>
            <w:noProof/>
            <w:sz w:val="24"/>
            <w:szCs w:val="24"/>
          </w:rPr>
          <w:t>201</w:t>
        </w:r>
        <w:r w:rsidR="00BB75E4">
          <w:rPr>
            <w:rFonts w:ascii="Times New Roman" w:hAnsi="Times New Roman" w:cs="Times New Roman"/>
            <w:noProof/>
            <w:sz w:val="24"/>
            <w:szCs w:val="24"/>
          </w:rPr>
          <w:t>9</w:t>
        </w:r>
      </w:hyperlink>
      <w:r w:rsidR="00ED7BA4">
        <w:rPr>
          <w:rFonts w:ascii="Times New Roman" w:hAnsi="Times New Roman" w:cs="Times New Roman"/>
          <w:noProof/>
          <w:sz w:val="24"/>
          <w:szCs w:val="24"/>
        </w:rPr>
        <w:t xml:space="preserve">; </w:t>
      </w:r>
      <w:hyperlink w:anchor="_ENREF_2" w:tooltip="Astelarra, 2018 #1736" w:history="1">
        <w:r w:rsidR="006D59DB">
          <w:rPr>
            <w:rFonts w:ascii="Times New Roman" w:hAnsi="Times New Roman" w:cs="Times New Roman"/>
            <w:noProof/>
            <w:sz w:val="24"/>
            <w:szCs w:val="24"/>
          </w:rPr>
          <w:t>Astelarra 2018</w:t>
        </w:r>
      </w:hyperlink>
      <w:r w:rsidR="00ED7BA4">
        <w:rPr>
          <w:rFonts w:ascii="Times New Roman" w:hAnsi="Times New Roman" w:cs="Times New Roman"/>
          <w:noProof/>
          <w:sz w:val="24"/>
          <w:szCs w:val="24"/>
        </w:rPr>
        <w:t xml:space="preserve">; </w:t>
      </w:r>
      <w:hyperlink w:anchor="_ENREF_16" w:tooltip="Romero Acuña, 2018 #1780" w:history="1">
        <w:r w:rsidR="006D59DB">
          <w:rPr>
            <w:rFonts w:ascii="Times New Roman" w:hAnsi="Times New Roman" w:cs="Times New Roman"/>
            <w:noProof/>
            <w:sz w:val="24"/>
            <w:szCs w:val="24"/>
          </w:rPr>
          <w:t>Romero Acuña 2018b</w:t>
        </w:r>
      </w:hyperlink>
      <w:r w:rsidR="00ED7BA4">
        <w:rPr>
          <w:rFonts w:ascii="Times New Roman" w:hAnsi="Times New Roman" w:cs="Times New Roman"/>
          <w:noProof/>
          <w:sz w:val="24"/>
          <w:szCs w:val="24"/>
        </w:rPr>
        <w:t>)</w:t>
      </w:r>
      <w:r w:rsidR="00B30651">
        <w:rPr>
          <w:rFonts w:ascii="Times New Roman" w:hAnsi="Times New Roman" w:cs="Times New Roman"/>
          <w:sz w:val="24"/>
          <w:szCs w:val="24"/>
        </w:rPr>
        <w:fldChar w:fldCharType="end"/>
      </w:r>
      <w:r w:rsidR="00D40F96">
        <w:rPr>
          <w:rFonts w:ascii="Times New Roman" w:hAnsi="Times New Roman" w:cs="Times New Roman"/>
          <w:sz w:val="24"/>
          <w:szCs w:val="24"/>
        </w:rPr>
        <w:t>.</w:t>
      </w:r>
    </w:p>
    <w:p w14:paraId="439C88A2" w14:textId="58D0C78F" w:rsidR="00907222" w:rsidRDefault="00907222" w:rsidP="00B46680">
      <w:pPr>
        <w:spacing w:after="0" w:line="360" w:lineRule="auto"/>
        <w:jc w:val="center"/>
        <w:rPr>
          <w:rFonts w:ascii="Times New Roman" w:hAnsi="Times New Roman" w:cs="Times New Roman"/>
          <w:sz w:val="24"/>
          <w:szCs w:val="24"/>
        </w:rPr>
      </w:pPr>
      <w:r>
        <w:rPr>
          <w:noProof/>
        </w:rPr>
        <w:drawing>
          <wp:inline distT="0" distB="0" distL="0" distR="0" wp14:anchorId="7729F8AC" wp14:editId="2047C49C">
            <wp:extent cx="4333875" cy="2374866"/>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6020" cy="2376041"/>
                    </a:xfrm>
                    <a:prstGeom prst="rect">
                      <a:avLst/>
                    </a:prstGeom>
                    <a:noFill/>
                    <a:ln>
                      <a:noFill/>
                    </a:ln>
                  </pic:spPr>
                </pic:pic>
              </a:graphicData>
            </a:graphic>
          </wp:inline>
        </w:drawing>
      </w:r>
    </w:p>
    <w:p w14:paraId="5C84A8AA" w14:textId="06638795" w:rsidR="00907222" w:rsidRDefault="00907222" w:rsidP="006825BF">
      <w:pPr>
        <w:spacing w:after="0" w:line="276" w:lineRule="auto"/>
        <w:jc w:val="center"/>
        <w:rPr>
          <w:rFonts w:ascii="Times New Roman" w:hAnsi="Times New Roman" w:cs="Times New Roman"/>
          <w:sz w:val="20"/>
          <w:szCs w:val="20"/>
        </w:rPr>
      </w:pPr>
      <w:r w:rsidRPr="006825BF">
        <w:rPr>
          <w:rFonts w:ascii="Times New Roman" w:hAnsi="Times New Roman" w:cs="Times New Roman"/>
          <w:b/>
          <w:bCs/>
          <w:sz w:val="20"/>
          <w:szCs w:val="20"/>
        </w:rPr>
        <w:t>Figura 1</w:t>
      </w:r>
      <w:r w:rsidRPr="006825BF">
        <w:rPr>
          <w:rFonts w:ascii="Times New Roman" w:hAnsi="Times New Roman" w:cs="Times New Roman"/>
          <w:sz w:val="20"/>
          <w:szCs w:val="20"/>
        </w:rPr>
        <w:t xml:space="preserve">. El Delta Bonaerense del río Paraná. </w:t>
      </w:r>
      <w:r w:rsidR="006825BF" w:rsidRPr="006825BF">
        <w:rPr>
          <w:rFonts w:ascii="Times New Roman" w:hAnsi="Times New Roman" w:cs="Times New Roman"/>
          <w:sz w:val="20"/>
          <w:szCs w:val="20"/>
        </w:rPr>
        <w:t>En rojo se muestra la división político-administrativa (en municipios) del sector de islas, y en celeste se señalan los múltiples cursos de agua que atraviesan estos espacios.</w:t>
      </w:r>
    </w:p>
    <w:p w14:paraId="33551647" w14:textId="592B0C5D" w:rsidR="006825BF" w:rsidRPr="006825BF" w:rsidRDefault="006825BF" w:rsidP="006825BF">
      <w:pPr>
        <w:spacing w:line="276" w:lineRule="auto"/>
        <w:jc w:val="center"/>
        <w:rPr>
          <w:rFonts w:ascii="Times New Roman" w:hAnsi="Times New Roman" w:cs="Times New Roman"/>
          <w:sz w:val="20"/>
          <w:szCs w:val="20"/>
        </w:rPr>
      </w:pPr>
      <w:r w:rsidRPr="006825BF">
        <w:rPr>
          <w:rFonts w:ascii="Times New Roman" w:hAnsi="Times New Roman" w:cs="Times New Roman"/>
          <w:b/>
          <w:bCs/>
          <w:sz w:val="20"/>
          <w:szCs w:val="20"/>
        </w:rPr>
        <w:t>Fuente</w:t>
      </w:r>
      <w:r>
        <w:rPr>
          <w:rFonts w:ascii="Times New Roman" w:hAnsi="Times New Roman" w:cs="Times New Roman"/>
          <w:sz w:val="20"/>
          <w:szCs w:val="20"/>
        </w:rPr>
        <w:t>: Elaboración propia</w:t>
      </w:r>
    </w:p>
    <w:p w14:paraId="107EC54B" w14:textId="1712A24E" w:rsidR="006825BF" w:rsidRPr="00E61EC7" w:rsidRDefault="006825BF" w:rsidP="006825BF">
      <w:pPr>
        <w:spacing w:before="240" w:line="360" w:lineRule="auto"/>
        <w:jc w:val="both"/>
        <w:rPr>
          <w:rFonts w:ascii="Times New Roman" w:hAnsi="Times New Roman" w:cs="Times New Roman"/>
          <w:sz w:val="20"/>
          <w:szCs w:val="20"/>
        </w:rPr>
      </w:pPr>
      <w:r>
        <w:rPr>
          <w:rFonts w:ascii="Times New Roman" w:hAnsi="Times New Roman" w:cs="Times New Roman"/>
          <w:sz w:val="24"/>
          <w:szCs w:val="24"/>
        </w:rPr>
        <w:t>En</w:t>
      </w:r>
      <w:r w:rsidR="00D40F96">
        <w:rPr>
          <w:rFonts w:ascii="Times New Roman" w:hAnsi="Times New Roman" w:cs="Times New Roman"/>
          <w:sz w:val="24"/>
          <w:szCs w:val="24"/>
        </w:rPr>
        <w:t xml:space="preserve"> lo referido a la dimensión educativa, en</w:t>
      </w:r>
      <w:r>
        <w:rPr>
          <w:rFonts w:ascii="Times New Roman" w:hAnsi="Times New Roman" w:cs="Times New Roman"/>
          <w:sz w:val="24"/>
          <w:szCs w:val="24"/>
        </w:rPr>
        <w:t xml:space="preserve"> el sector de islas correspondientes al municipio de San Fernando</w:t>
      </w:r>
      <w:r w:rsidR="006C78AF">
        <w:rPr>
          <w:rFonts w:ascii="Times New Roman" w:hAnsi="Times New Roman" w:cs="Times New Roman"/>
          <w:sz w:val="24"/>
          <w:szCs w:val="24"/>
        </w:rPr>
        <w:t xml:space="preserve"> existen 29 establecimientos educativos</w:t>
      </w:r>
      <w:r w:rsidR="00406E68">
        <w:rPr>
          <w:rFonts w:ascii="Times New Roman" w:hAnsi="Times New Roman" w:cs="Times New Roman"/>
          <w:sz w:val="24"/>
          <w:szCs w:val="24"/>
        </w:rPr>
        <w:t xml:space="preserve"> concentrados en 13 escuelas</w:t>
      </w:r>
      <w:r w:rsidR="00406E68">
        <w:rPr>
          <w:rStyle w:val="Refdenotaalpie"/>
          <w:rFonts w:ascii="Times New Roman" w:hAnsi="Times New Roman" w:cs="Times New Roman"/>
          <w:sz w:val="24"/>
          <w:szCs w:val="24"/>
        </w:rPr>
        <w:footnoteReference w:id="2"/>
      </w:r>
      <w:r w:rsidR="003614DE">
        <w:rPr>
          <w:rFonts w:ascii="Times New Roman" w:hAnsi="Times New Roman" w:cs="Times New Roman"/>
          <w:sz w:val="24"/>
          <w:szCs w:val="24"/>
        </w:rPr>
        <w:t>, los cuales</w:t>
      </w:r>
      <w:r w:rsidR="006C78AF">
        <w:rPr>
          <w:rFonts w:ascii="Times New Roman" w:hAnsi="Times New Roman" w:cs="Times New Roman"/>
          <w:sz w:val="24"/>
          <w:szCs w:val="24"/>
        </w:rPr>
        <w:t xml:space="preserve"> son identificados por el curso de agua en cuya margen se asientan (Figura 2).</w:t>
      </w:r>
      <w:r w:rsidR="00E61EC7">
        <w:rPr>
          <w:rFonts w:ascii="Times New Roman" w:hAnsi="Times New Roman" w:cs="Times New Roman"/>
          <w:sz w:val="24"/>
          <w:szCs w:val="24"/>
        </w:rPr>
        <w:t xml:space="preserve"> </w:t>
      </w:r>
      <w:r w:rsidR="00E61EC7">
        <w:rPr>
          <w:rFonts w:ascii="Times New Roman" w:hAnsi="Times New Roman" w:cs="Times New Roman"/>
          <w:sz w:val="24"/>
          <w:szCs w:val="24"/>
        </w:rPr>
        <w:lastRenderedPageBreak/>
        <w:t>En la figura 3 se indica cuáles fueron los afectados por la decisión de la DGCyE. Representaban un total de ocho establecimientos</w:t>
      </w:r>
      <w:r w:rsidR="00F12A3C">
        <w:rPr>
          <w:rFonts w:ascii="Times New Roman" w:hAnsi="Times New Roman" w:cs="Times New Roman"/>
          <w:sz w:val="24"/>
          <w:szCs w:val="24"/>
        </w:rPr>
        <w:t xml:space="preserve"> educativos</w:t>
      </w:r>
      <w:r w:rsidR="00E61EC7">
        <w:rPr>
          <w:rFonts w:ascii="Times New Roman" w:hAnsi="Times New Roman" w:cs="Times New Roman"/>
          <w:sz w:val="24"/>
          <w:szCs w:val="24"/>
        </w:rPr>
        <w:t xml:space="preserve"> (cuatro de nivel inicial y cuatro de nivel primario) </w:t>
      </w:r>
      <w:r w:rsidR="003614DE">
        <w:rPr>
          <w:rFonts w:ascii="Times New Roman" w:hAnsi="Times New Roman" w:cs="Times New Roman"/>
          <w:sz w:val="24"/>
          <w:szCs w:val="24"/>
        </w:rPr>
        <w:t xml:space="preserve">concentrados en cinco </w:t>
      </w:r>
      <w:r w:rsidR="00F12A3C">
        <w:rPr>
          <w:rFonts w:ascii="Times New Roman" w:hAnsi="Times New Roman" w:cs="Times New Roman"/>
          <w:sz w:val="24"/>
          <w:szCs w:val="24"/>
        </w:rPr>
        <w:t>escuelas</w:t>
      </w:r>
      <w:r w:rsidR="00E61EC7">
        <w:rPr>
          <w:rFonts w:ascii="Times New Roman" w:hAnsi="Times New Roman" w:cs="Times New Roman"/>
          <w:sz w:val="24"/>
          <w:szCs w:val="24"/>
        </w:rPr>
        <w:t xml:space="preserve">. </w:t>
      </w:r>
    </w:p>
    <w:p w14:paraId="68B35205" w14:textId="6AFDAB04" w:rsidR="006C78AF" w:rsidRDefault="006C78AF" w:rsidP="006C78AF">
      <w:pPr>
        <w:spacing w:before="240" w:after="0" w:line="360" w:lineRule="auto"/>
        <w:jc w:val="center"/>
        <w:rPr>
          <w:rFonts w:ascii="Times New Roman" w:hAnsi="Times New Roman" w:cs="Times New Roman"/>
          <w:sz w:val="24"/>
          <w:szCs w:val="24"/>
        </w:rPr>
      </w:pPr>
      <w:r>
        <w:rPr>
          <w:noProof/>
        </w:rPr>
        <w:drawing>
          <wp:inline distT="0" distB="0" distL="0" distR="0" wp14:anchorId="2096B942" wp14:editId="1EFEE2A5">
            <wp:extent cx="3836670" cy="270786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6693" cy="2729056"/>
                    </a:xfrm>
                    <a:prstGeom prst="rect">
                      <a:avLst/>
                    </a:prstGeom>
                    <a:noFill/>
                    <a:ln>
                      <a:noFill/>
                    </a:ln>
                  </pic:spPr>
                </pic:pic>
              </a:graphicData>
            </a:graphic>
          </wp:inline>
        </w:drawing>
      </w:r>
    </w:p>
    <w:p w14:paraId="01C8EA4F" w14:textId="1B47CF2E" w:rsidR="006C78AF" w:rsidRDefault="006C78AF" w:rsidP="006C78AF">
      <w:pPr>
        <w:spacing w:after="0" w:line="276" w:lineRule="auto"/>
        <w:jc w:val="center"/>
        <w:rPr>
          <w:rFonts w:ascii="Times New Roman" w:hAnsi="Times New Roman" w:cs="Times New Roman"/>
          <w:sz w:val="20"/>
          <w:szCs w:val="20"/>
        </w:rPr>
      </w:pPr>
      <w:r w:rsidRPr="006825BF">
        <w:rPr>
          <w:rFonts w:ascii="Times New Roman" w:hAnsi="Times New Roman" w:cs="Times New Roman"/>
          <w:b/>
          <w:bCs/>
          <w:sz w:val="20"/>
          <w:szCs w:val="20"/>
        </w:rPr>
        <w:t xml:space="preserve">Figura </w:t>
      </w:r>
      <w:r>
        <w:rPr>
          <w:rFonts w:ascii="Times New Roman" w:hAnsi="Times New Roman" w:cs="Times New Roman"/>
          <w:b/>
          <w:bCs/>
          <w:sz w:val="20"/>
          <w:szCs w:val="20"/>
        </w:rPr>
        <w:t>2</w:t>
      </w:r>
      <w:r w:rsidRPr="006825BF">
        <w:rPr>
          <w:rFonts w:ascii="Times New Roman" w:hAnsi="Times New Roman" w:cs="Times New Roman"/>
          <w:sz w:val="20"/>
          <w:szCs w:val="20"/>
        </w:rPr>
        <w:t>. E</w:t>
      </w:r>
      <w:r>
        <w:rPr>
          <w:rFonts w:ascii="Times New Roman" w:hAnsi="Times New Roman" w:cs="Times New Roman"/>
          <w:sz w:val="20"/>
          <w:szCs w:val="20"/>
        </w:rPr>
        <w:t>stablecimientos educativos en e</w:t>
      </w:r>
      <w:r w:rsidRPr="006825BF">
        <w:rPr>
          <w:rFonts w:ascii="Times New Roman" w:hAnsi="Times New Roman" w:cs="Times New Roman"/>
          <w:sz w:val="20"/>
          <w:szCs w:val="20"/>
        </w:rPr>
        <w:t>l Delta Bonaerense del río Paraná</w:t>
      </w:r>
      <w:r>
        <w:rPr>
          <w:rFonts w:ascii="Times New Roman" w:hAnsi="Times New Roman" w:cs="Times New Roman"/>
          <w:sz w:val="20"/>
          <w:szCs w:val="20"/>
        </w:rPr>
        <w:t>.</w:t>
      </w:r>
    </w:p>
    <w:p w14:paraId="3A21E02C" w14:textId="28E99FBC" w:rsidR="006C78AF" w:rsidRDefault="006C78AF" w:rsidP="006C78AF">
      <w:pPr>
        <w:spacing w:line="360" w:lineRule="auto"/>
        <w:jc w:val="center"/>
        <w:rPr>
          <w:rFonts w:ascii="Times New Roman" w:hAnsi="Times New Roman" w:cs="Times New Roman"/>
          <w:sz w:val="20"/>
          <w:szCs w:val="20"/>
        </w:rPr>
      </w:pPr>
      <w:r w:rsidRPr="006825BF">
        <w:rPr>
          <w:rFonts w:ascii="Times New Roman" w:hAnsi="Times New Roman" w:cs="Times New Roman"/>
          <w:b/>
          <w:bCs/>
          <w:sz w:val="20"/>
          <w:szCs w:val="20"/>
        </w:rPr>
        <w:t>Fuente</w:t>
      </w:r>
      <w:r>
        <w:rPr>
          <w:rFonts w:ascii="Times New Roman" w:hAnsi="Times New Roman" w:cs="Times New Roman"/>
          <w:sz w:val="20"/>
          <w:szCs w:val="20"/>
        </w:rPr>
        <w:t>: Elaboración propia</w:t>
      </w:r>
    </w:p>
    <w:p w14:paraId="12691A80" w14:textId="6F75B9E3" w:rsidR="006C78AF" w:rsidRDefault="006C78AF" w:rsidP="006C78AF">
      <w:pPr>
        <w:spacing w:after="0" w:line="360" w:lineRule="auto"/>
        <w:jc w:val="center"/>
        <w:rPr>
          <w:rFonts w:ascii="Times New Roman" w:hAnsi="Times New Roman" w:cs="Times New Roman"/>
          <w:sz w:val="20"/>
          <w:szCs w:val="20"/>
        </w:rPr>
      </w:pPr>
      <w:r>
        <w:rPr>
          <w:noProof/>
        </w:rPr>
        <w:drawing>
          <wp:inline distT="0" distB="0" distL="0" distR="0" wp14:anchorId="437729C7" wp14:editId="5688E1AA">
            <wp:extent cx="3760470" cy="2646568"/>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842" cy="2663720"/>
                    </a:xfrm>
                    <a:prstGeom prst="rect">
                      <a:avLst/>
                    </a:prstGeom>
                    <a:noFill/>
                    <a:ln>
                      <a:noFill/>
                    </a:ln>
                  </pic:spPr>
                </pic:pic>
              </a:graphicData>
            </a:graphic>
          </wp:inline>
        </w:drawing>
      </w:r>
    </w:p>
    <w:p w14:paraId="057E097C" w14:textId="67389AAA" w:rsidR="006C78AF" w:rsidRDefault="006C78AF" w:rsidP="006C78AF">
      <w:pPr>
        <w:spacing w:after="0" w:line="276" w:lineRule="auto"/>
        <w:jc w:val="center"/>
        <w:rPr>
          <w:rFonts w:ascii="Times New Roman" w:hAnsi="Times New Roman" w:cs="Times New Roman"/>
          <w:sz w:val="20"/>
          <w:szCs w:val="20"/>
        </w:rPr>
      </w:pPr>
      <w:r w:rsidRPr="006825BF">
        <w:rPr>
          <w:rFonts w:ascii="Times New Roman" w:hAnsi="Times New Roman" w:cs="Times New Roman"/>
          <w:b/>
          <w:bCs/>
          <w:sz w:val="20"/>
          <w:szCs w:val="20"/>
        </w:rPr>
        <w:t xml:space="preserve">Figura </w:t>
      </w:r>
      <w:r>
        <w:rPr>
          <w:rFonts w:ascii="Times New Roman" w:hAnsi="Times New Roman" w:cs="Times New Roman"/>
          <w:b/>
          <w:bCs/>
          <w:sz w:val="20"/>
          <w:szCs w:val="20"/>
        </w:rPr>
        <w:t>3</w:t>
      </w:r>
      <w:r w:rsidRPr="006825BF">
        <w:rPr>
          <w:rFonts w:ascii="Times New Roman" w:hAnsi="Times New Roman" w:cs="Times New Roman"/>
          <w:sz w:val="20"/>
          <w:szCs w:val="20"/>
        </w:rPr>
        <w:t>. E</w:t>
      </w:r>
      <w:r>
        <w:rPr>
          <w:rFonts w:ascii="Times New Roman" w:hAnsi="Times New Roman" w:cs="Times New Roman"/>
          <w:sz w:val="20"/>
          <w:szCs w:val="20"/>
        </w:rPr>
        <w:t>stablecimientos educativos afectados por la decisión de la Dirección General de Cultura y Educación de la Provincia de Buenos Aires.</w:t>
      </w:r>
    </w:p>
    <w:p w14:paraId="4F3E8701" w14:textId="77777777" w:rsidR="006C78AF" w:rsidRDefault="006C78AF" w:rsidP="006C78AF">
      <w:pPr>
        <w:spacing w:line="360" w:lineRule="auto"/>
        <w:jc w:val="center"/>
        <w:rPr>
          <w:rFonts w:ascii="Times New Roman" w:hAnsi="Times New Roman" w:cs="Times New Roman"/>
          <w:sz w:val="24"/>
          <w:szCs w:val="24"/>
        </w:rPr>
      </w:pPr>
      <w:r w:rsidRPr="006825BF">
        <w:rPr>
          <w:rFonts w:ascii="Times New Roman" w:hAnsi="Times New Roman" w:cs="Times New Roman"/>
          <w:b/>
          <w:bCs/>
          <w:sz w:val="20"/>
          <w:szCs w:val="20"/>
        </w:rPr>
        <w:t>Fuente</w:t>
      </w:r>
      <w:r>
        <w:rPr>
          <w:rFonts w:ascii="Times New Roman" w:hAnsi="Times New Roman" w:cs="Times New Roman"/>
          <w:sz w:val="20"/>
          <w:szCs w:val="20"/>
        </w:rPr>
        <w:t>: Elaboración propia</w:t>
      </w:r>
    </w:p>
    <w:p w14:paraId="3976744D" w14:textId="77777777" w:rsidR="002C4C38" w:rsidRDefault="002C4C38" w:rsidP="00B51F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continuación, realizaremos una reconstrucción del conflicto para comprender sus formas de manifestación y resolución. Para ello, trabajaremos a partir de datos primarios producidos mediante entrevistas etnográficas, complementado con un análisis documental de fuentes secundarias que incluyeron documentos oficiales de diversas instituciones y organizaciones, tomas de posición de diversos órganos de gobierno </w:t>
      </w:r>
      <w:r>
        <w:rPr>
          <w:rFonts w:ascii="Times New Roman" w:hAnsi="Times New Roman" w:cs="Times New Roman"/>
          <w:sz w:val="24"/>
          <w:szCs w:val="24"/>
        </w:rPr>
        <w:lastRenderedPageBreak/>
        <w:t xml:space="preserve">subnacionales, redes sociales, y noticias en periódicos nacionales, provinciales y regionales. </w:t>
      </w:r>
    </w:p>
    <w:p w14:paraId="79442DDA" w14:textId="7BC99137" w:rsidR="002C4C38" w:rsidRPr="002C4C38" w:rsidRDefault="002C4C38" w:rsidP="000F5D41">
      <w:pPr>
        <w:spacing w:before="24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“No al cierre de las escuelas de islas”: </w:t>
      </w:r>
      <w:r w:rsidR="000F5D41">
        <w:rPr>
          <w:rFonts w:ascii="Times New Roman" w:hAnsi="Times New Roman" w:cs="Times New Roman"/>
          <w:b/>
          <w:bCs/>
          <w:sz w:val="24"/>
          <w:szCs w:val="24"/>
        </w:rPr>
        <w:t xml:space="preserve">la </w:t>
      </w:r>
      <w:r>
        <w:rPr>
          <w:rFonts w:ascii="Times New Roman" w:hAnsi="Times New Roman" w:cs="Times New Roman"/>
          <w:b/>
          <w:bCs/>
          <w:sz w:val="24"/>
          <w:szCs w:val="24"/>
        </w:rPr>
        <w:t xml:space="preserve">emergencia del conflicto, </w:t>
      </w:r>
      <w:r w:rsidR="000F5D41">
        <w:rPr>
          <w:rFonts w:ascii="Times New Roman" w:hAnsi="Times New Roman" w:cs="Times New Roman"/>
          <w:b/>
          <w:bCs/>
          <w:sz w:val="24"/>
          <w:szCs w:val="24"/>
        </w:rPr>
        <w:t xml:space="preserve">sus </w:t>
      </w:r>
      <w:r>
        <w:rPr>
          <w:rFonts w:ascii="Times New Roman" w:hAnsi="Times New Roman" w:cs="Times New Roman"/>
          <w:b/>
          <w:bCs/>
          <w:sz w:val="24"/>
          <w:szCs w:val="24"/>
        </w:rPr>
        <w:t xml:space="preserve">formas de manifestación y </w:t>
      </w:r>
      <w:r w:rsidR="00B9238D">
        <w:rPr>
          <w:rFonts w:ascii="Times New Roman" w:hAnsi="Times New Roman" w:cs="Times New Roman"/>
          <w:b/>
          <w:bCs/>
          <w:sz w:val="24"/>
          <w:szCs w:val="24"/>
        </w:rPr>
        <w:t xml:space="preserve">su </w:t>
      </w:r>
      <w:r>
        <w:rPr>
          <w:rFonts w:ascii="Times New Roman" w:hAnsi="Times New Roman" w:cs="Times New Roman"/>
          <w:b/>
          <w:bCs/>
          <w:sz w:val="24"/>
          <w:szCs w:val="24"/>
        </w:rPr>
        <w:t>resolución</w:t>
      </w:r>
    </w:p>
    <w:p w14:paraId="0AE6A133" w14:textId="72ECE81C" w:rsidR="00E61EC7" w:rsidRDefault="002C4C38" w:rsidP="008710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Como mencionamos previamente, el rumor de que podría producirse el cierre de ciertos establecimientos educativos </w:t>
      </w:r>
      <w:r w:rsidR="00871066">
        <w:rPr>
          <w:rFonts w:ascii="Times New Roman" w:hAnsi="Times New Roman" w:cs="Times New Roman"/>
          <w:sz w:val="24"/>
          <w:szCs w:val="24"/>
        </w:rPr>
        <w:t xml:space="preserve">ya había comenzado a ganar fuerza </w:t>
      </w:r>
      <w:r>
        <w:rPr>
          <w:rFonts w:ascii="Times New Roman" w:hAnsi="Times New Roman" w:cs="Times New Roman"/>
          <w:sz w:val="24"/>
          <w:szCs w:val="24"/>
        </w:rPr>
        <w:t>en los días</w:t>
      </w:r>
      <w:r w:rsidR="00871066">
        <w:rPr>
          <w:rFonts w:ascii="Times New Roman" w:hAnsi="Times New Roman" w:cs="Times New Roman"/>
          <w:sz w:val="24"/>
          <w:szCs w:val="24"/>
        </w:rPr>
        <w:t xml:space="preserve"> previos a la notificación oficial. La Secretaría de Educación, Cultura y Contención Social del Municipio de San Fernando manifestó su preocupación por las “versiones sobre un potencial cierre y traslado de matrículas de establecimientos educativos en la isla”. Allí señalaba que “la distancia entre escuelas es de entre 2 y 12 kilómetros lineales, [aunque] sin posibilidad de movilización en línea recta” y alertaba que el cierre podría hasta cuadruplicar las distancias a recorrer para llegar al establecimiento educativo más cercano. Ello afectaría</w:t>
      </w:r>
      <w:r w:rsidR="00B9238D">
        <w:rPr>
          <w:rFonts w:ascii="Times New Roman" w:hAnsi="Times New Roman" w:cs="Times New Roman"/>
          <w:sz w:val="24"/>
          <w:szCs w:val="24"/>
        </w:rPr>
        <w:t xml:space="preserve"> a las y los niñ</w:t>
      </w:r>
      <w:r w:rsidR="00C129BE">
        <w:rPr>
          <w:rFonts w:ascii="Times New Roman" w:hAnsi="Times New Roman" w:cs="Times New Roman"/>
          <w:sz w:val="24"/>
          <w:szCs w:val="24"/>
        </w:rPr>
        <w:t>as/</w:t>
      </w:r>
      <w:r w:rsidR="00B9238D">
        <w:rPr>
          <w:rFonts w:ascii="Times New Roman" w:hAnsi="Times New Roman" w:cs="Times New Roman"/>
          <w:sz w:val="24"/>
          <w:szCs w:val="24"/>
        </w:rPr>
        <w:t>os y adolescentes</w:t>
      </w:r>
      <w:r w:rsidR="00871066">
        <w:rPr>
          <w:rFonts w:ascii="Times New Roman" w:hAnsi="Times New Roman" w:cs="Times New Roman"/>
          <w:sz w:val="24"/>
          <w:szCs w:val="24"/>
        </w:rPr>
        <w:t xml:space="preserve"> “no sólo a nivel educativo sino también en su ámbito social”, dado que la escuela pública es “un centro social que nuclea las relaciones de su entorno”</w:t>
      </w:r>
      <w:r w:rsidR="00871066">
        <w:rPr>
          <w:rStyle w:val="Refdenotaalpie"/>
          <w:rFonts w:ascii="Times New Roman" w:hAnsi="Times New Roman" w:cs="Times New Roman"/>
          <w:sz w:val="24"/>
          <w:szCs w:val="24"/>
        </w:rPr>
        <w:footnoteReference w:id="3"/>
      </w:r>
      <w:r w:rsidR="00871066">
        <w:rPr>
          <w:rFonts w:ascii="Times New Roman" w:hAnsi="Times New Roman" w:cs="Times New Roman"/>
          <w:sz w:val="24"/>
          <w:szCs w:val="24"/>
        </w:rPr>
        <w:t xml:space="preserve">. </w:t>
      </w:r>
    </w:p>
    <w:p w14:paraId="72415764" w14:textId="13104C4B" w:rsidR="00543408" w:rsidRDefault="00E61EC7" w:rsidP="00E61E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Días después, se produjo la notificación oficial de que se produciría el cierre de ciertos establecimientos educativos. Ante esa situación, </w:t>
      </w:r>
      <w:r w:rsidR="00871066">
        <w:rPr>
          <w:rFonts w:ascii="Times New Roman" w:hAnsi="Times New Roman" w:cs="Times New Roman"/>
          <w:sz w:val="24"/>
          <w:szCs w:val="24"/>
        </w:rPr>
        <w:t xml:space="preserve">un grupo de directoras </w:t>
      </w:r>
      <w:r>
        <w:rPr>
          <w:rFonts w:ascii="Times New Roman" w:hAnsi="Times New Roman" w:cs="Times New Roman"/>
          <w:sz w:val="24"/>
          <w:szCs w:val="24"/>
        </w:rPr>
        <w:t xml:space="preserve">argumentó que carecía de referencia a la Resolución correspondiente y de la firma de la Inspectora Jefe Regional, y </w:t>
      </w:r>
      <w:r w:rsidR="00871066">
        <w:rPr>
          <w:rFonts w:ascii="Times New Roman" w:hAnsi="Times New Roman" w:cs="Times New Roman"/>
          <w:sz w:val="24"/>
          <w:szCs w:val="24"/>
        </w:rPr>
        <w:t>manifestó su rechazo a la misma.</w:t>
      </w:r>
      <w:r>
        <w:rPr>
          <w:rFonts w:ascii="Times New Roman" w:hAnsi="Times New Roman" w:cs="Times New Roman"/>
          <w:sz w:val="24"/>
          <w:szCs w:val="24"/>
        </w:rPr>
        <w:t xml:space="preserve"> </w:t>
      </w:r>
      <w:r w:rsidR="00543408">
        <w:rPr>
          <w:rFonts w:ascii="Times New Roman" w:hAnsi="Times New Roman" w:cs="Times New Roman"/>
          <w:sz w:val="24"/>
          <w:szCs w:val="24"/>
        </w:rPr>
        <w:t>La noticia se difundió rápidamente en</w:t>
      </w:r>
      <w:r>
        <w:rPr>
          <w:rFonts w:ascii="Times New Roman" w:hAnsi="Times New Roman" w:cs="Times New Roman"/>
          <w:sz w:val="24"/>
          <w:szCs w:val="24"/>
        </w:rPr>
        <w:t xml:space="preserve"> </w:t>
      </w:r>
      <w:r w:rsidR="00543408">
        <w:rPr>
          <w:rFonts w:ascii="Times New Roman" w:hAnsi="Times New Roman" w:cs="Times New Roman"/>
          <w:sz w:val="24"/>
          <w:szCs w:val="24"/>
        </w:rPr>
        <w:t>periódicos locales</w:t>
      </w:r>
      <w:r w:rsidR="00543408">
        <w:rPr>
          <w:rStyle w:val="Refdenotaalpie"/>
          <w:rFonts w:ascii="Times New Roman" w:hAnsi="Times New Roman" w:cs="Times New Roman"/>
          <w:sz w:val="24"/>
          <w:szCs w:val="24"/>
        </w:rPr>
        <w:footnoteReference w:id="4"/>
      </w:r>
      <w:r w:rsidR="00543408">
        <w:rPr>
          <w:rFonts w:ascii="Times New Roman" w:hAnsi="Times New Roman" w:cs="Times New Roman"/>
          <w:sz w:val="24"/>
          <w:szCs w:val="24"/>
        </w:rPr>
        <w:t>, sitios</w:t>
      </w:r>
      <w:r>
        <w:rPr>
          <w:rFonts w:ascii="Times New Roman" w:hAnsi="Times New Roman" w:cs="Times New Roman"/>
          <w:sz w:val="24"/>
          <w:szCs w:val="24"/>
        </w:rPr>
        <w:t xml:space="preserve"> </w:t>
      </w:r>
      <w:r w:rsidR="00543408">
        <w:rPr>
          <w:rFonts w:ascii="Times New Roman" w:hAnsi="Times New Roman" w:cs="Times New Roman"/>
          <w:sz w:val="24"/>
          <w:szCs w:val="24"/>
        </w:rPr>
        <w:t>de internet</w:t>
      </w:r>
      <w:r w:rsidR="00543408">
        <w:rPr>
          <w:rStyle w:val="Refdenotaalpie"/>
          <w:rFonts w:ascii="Times New Roman" w:hAnsi="Times New Roman" w:cs="Times New Roman"/>
          <w:sz w:val="24"/>
          <w:szCs w:val="24"/>
        </w:rPr>
        <w:footnoteReference w:id="5"/>
      </w:r>
      <w:r w:rsidR="00543408">
        <w:rPr>
          <w:rFonts w:ascii="Times New Roman" w:hAnsi="Times New Roman" w:cs="Times New Roman"/>
          <w:sz w:val="24"/>
          <w:szCs w:val="24"/>
        </w:rPr>
        <w:t>, y periódicos nacionales</w:t>
      </w:r>
      <w:r w:rsidR="00543408">
        <w:rPr>
          <w:rStyle w:val="Refdenotaalpie"/>
          <w:rFonts w:ascii="Times New Roman" w:hAnsi="Times New Roman" w:cs="Times New Roman"/>
          <w:sz w:val="24"/>
          <w:szCs w:val="24"/>
        </w:rPr>
        <w:footnoteReference w:id="6"/>
      </w:r>
      <w:r w:rsidR="00543408">
        <w:rPr>
          <w:rFonts w:ascii="Times New Roman" w:hAnsi="Times New Roman" w:cs="Times New Roman"/>
          <w:sz w:val="24"/>
          <w:szCs w:val="24"/>
        </w:rPr>
        <w:t>. Al</w:t>
      </w:r>
      <w:r>
        <w:rPr>
          <w:rFonts w:ascii="Times New Roman" w:hAnsi="Times New Roman" w:cs="Times New Roman"/>
          <w:sz w:val="24"/>
          <w:szCs w:val="24"/>
        </w:rPr>
        <w:t xml:space="preserve"> </w:t>
      </w:r>
      <w:r w:rsidR="00543408">
        <w:rPr>
          <w:rFonts w:ascii="Times New Roman" w:hAnsi="Times New Roman" w:cs="Times New Roman"/>
          <w:sz w:val="24"/>
          <w:szCs w:val="24"/>
        </w:rPr>
        <w:t>mismo tiempo, diversos actores</w:t>
      </w:r>
      <w:r>
        <w:rPr>
          <w:rFonts w:ascii="Times New Roman" w:hAnsi="Times New Roman" w:cs="Times New Roman"/>
          <w:sz w:val="24"/>
          <w:szCs w:val="24"/>
        </w:rPr>
        <w:t xml:space="preserve"> </w:t>
      </w:r>
      <w:r w:rsidR="00543408">
        <w:rPr>
          <w:rFonts w:ascii="Times New Roman" w:hAnsi="Times New Roman" w:cs="Times New Roman"/>
          <w:sz w:val="24"/>
          <w:szCs w:val="24"/>
        </w:rPr>
        <w:t>sociales comenzaron a aglutinarse en oposición a esta medida y a realizar</w:t>
      </w:r>
      <w:r w:rsidR="006B7182">
        <w:rPr>
          <w:rFonts w:ascii="Times New Roman" w:hAnsi="Times New Roman" w:cs="Times New Roman"/>
          <w:sz w:val="24"/>
          <w:szCs w:val="24"/>
        </w:rPr>
        <w:t xml:space="preserve"> </w:t>
      </w:r>
      <w:r w:rsidR="00543408">
        <w:rPr>
          <w:rFonts w:ascii="Times New Roman" w:hAnsi="Times New Roman" w:cs="Times New Roman"/>
          <w:sz w:val="24"/>
          <w:szCs w:val="24"/>
        </w:rPr>
        <w:t>múltiples acciones en esferas públicas y privadas con el fin de alertar sobre las consecuencias de esta decisión y lograr su cancelación.</w:t>
      </w:r>
      <w:r w:rsidR="006B7182">
        <w:rPr>
          <w:rFonts w:ascii="Times New Roman" w:hAnsi="Times New Roman" w:cs="Times New Roman"/>
          <w:sz w:val="24"/>
          <w:szCs w:val="24"/>
        </w:rPr>
        <w:t xml:space="preserve"> Las redes sociales se constituyeron como un medio de difusión </w:t>
      </w:r>
      <w:r w:rsidR="00490595">
        <w:rPr>
          <w:rFonts w:ascii="Times New Roman" w:hAnsi="Times New Roman" w:cs="Times New Roman"/>
          <w:sz w:val="24"/>
          <w:szCs w:val="24"/>
        </w:rPr>
        <w:t xml:space="preserve">para </w:t>
      </w:r>
      <w:r w:rsidR="006B7182">
        <w:rPr>
          <w:rFonts w:ascii="Times New Roman" w:hAnsi="Times New Roman" w:cs="Times New Roman"/>
          <w:sz w:val="24"/>
          <w:szCs w:val="24"/>
        </w:rPr>
        <w:t xml:space="preserve">la noticia, pero también de resistencia: como estudiaron </w:t>
      </w:r>
      <w:r w:rsidR="00490595">
        <w:rPr>
          <w:rFonts w:ascii="Times New Roman" w:hAnsi="Times New Roman" w:cs="Times New Roman"/>
          <w:sz w:val="24"/>
          <w:szCs w:val="24"/>
        </w:rPr>
        <w:fldChar w:fldCharType="begin"/>
      </w:r>
      <w:r w:rsidR="00490595">
        <w:rPr>
          <w:rFonts w:ascii="Times New Roman" w:hAnsi="Times New Roman" w:cs="Times New Roman"/>
          <w:sz w:val="24"/>
          <w:szCs w:val="24"/>
        </w:rPr>
        <w:instrText xml:space="preserve"> ADDIN EN.CITE &lt;EndNote&gt;&lt;Cite AuthorYear="1"&gt;&lt;Author&gt;Pizarro&lt;/Author&gt;&lt;Year&gt;2018&lt;/Year&gt;&lt;RecNum&gt;1717&lt;/RecNum&gt;&lt;DisplayText&gt;Pizarro y Ortiz (2018)&lt;/DisplayText&gt;&lt;record&gt;&lt;rec-number&gt;1717&lt;/rec-number&gt;&lt;foreign-keys&gt;&lt;key app="EN" db-id="rrespr5tvxtdfyexss8vwzdlv2fazvrx2e5r"&gt;1717&lt;/key&gt;&lt;/foreign-keys&gt;&lt;ref-type name="Conference Paper"&gt;47&lt;/ref-type&gt;&lt;contributors&gt;&lt;authors&gt;&lt;author&gt;Pizarro, Cynthia&lt;/author&gt;&lt;author&gt;Ortiz, Damian&lt;/author&gt;&lt;/authors&gt;&lt;/contributors&gt;&lt;titles&gt;&lt;title&gt;Navegando en la web durante la inundación. Las redes sociales virtuales y la &amp;apos;identidad isleña&amp;apos; en el Delta del río Paraná&lt;/title&gt;&lt;secondary-title&gt;X Congreso de la Asociación Latinoamericana de Sociología Rural&lt;/secondary-title&gt;&lt;/titles&gt;&lt;dates&gt;&lt;year&gt;2018&lt;/year&gt;&lt;/dates&gt;&lt;pub-location&gt;Montevideo, Uruguay&lt;/pub-location&gt;&lt;urls&gt;&lt;/urls&gt;&lt;custom1&gt;Sí, resaltado en pdf&lt;/custom1&gt;&lt;/record&gt;&lt;/Cite&gt;&lt;/EndNote&gt;</w:instrText>
      </w:r>
      <w:r w:rsidR="00490595">
        <w:rPr>
          <w:rFonts w:ascii="Times New Roman" w:hAnsi="Times New Roman" w:cs="Times New Roman"/>
          <w:sz w:val="24"/>
          <w:szCs w:val="24"/>
        </w:rPr>
        <w:fldChar w:fldCharType="separate"/>
      </w:r>
      <w:hyperlink w:anchor="_ENREF_14" w:tooltip="Pizarro, 2018 #1717" w:history="1">
        <w:r w:rsidR="006D59DB">
          <w:rPr>
            <w:rFonts w:ascii="Times New Roman" w:hAnsi="Times New Roman" w:cs="Times New Roman"/>
            <w:noProof/>
            <w:sz w:val="24"/>
            <w:szCs w:val="24"/>
          </w:rPr>
          <w:t>Pizarro y Ortiz (2018</w:t>
        </w:r>
      </w:hyperlink>
      <w:r w:rsidR="00490595">
        <w:rPr>
          <w:rFonts w:ascii="Times New Roman" w:hAnsi="Times New Roman" w:cs="Times New Roman"/>
          <w:noProof/>
          <w:sz w:val="24"/>
          <w:szCs w:val="24"/>
        </w:rPr>
        <w:t>)</w:t>
      </w:r>
      <w:r w:rsidR="00490595">
        <w:rPr>
          <w:rFonts w:ascii="Times New Roman" w:hAnsi="Times New Roman" w:cs="Times New Roman"/>
          <w:sz w:val="24"/>
          <w:szCs w:val="24"/>
        </w:rPr>
        <w:fldChar w:fldCharType="end"/>
      </w:r>
      <w:r w:rsidR="00490595">
        <w:rPr>
          <w:rFonts w:ascii="Times New Roman" w:hAnsi="Times New Roman" w:cs="Times New Roman"/>
          <w:sz w:val="24"/>
          <w:szCs w:val="24"/>
        </w:rPr>
        <w:t xml:space="preserve"> </w:t>
      </w:r>
      <w:r w:rsidR="006B7182">
        <w:rPr>
          <w:rFonts w:ascii="Times New Roman" w:hAnsi="Times New Roman" w:cs="Times New Roman"/>
          <w:sz w:val="24"/>
          <w:szCs w:val="24"/>
        </w:rPr>
        <w:t>ante la ocurrencia de inundaciones en la zona en 2015-2016, las redes</w:t>
      </w:r>
      <w:r w:rsidR="00490595">
        <w:rPr>
          <w:rFonts w:ascii="Times New Roman" w:hAnsi="Times New Roman" w:cs="Times New Roman"/>
          <w:sz w:val="24"/>
          <w:szCs w:val="24"/>
        </w:rPr>
        <w:t xml:space="preserve"> sociales virtuales en el Delta del Paraná</w:t>
      </w:r>
      <w:r w:rsidR="006B7182">
        <w:rPr>
          <w:rFonts w:ascii="Times New Roman" w:hAnsi="Times New Roman" w:cs="Times New Roman"/>
          <w:sz w:val="24"/>
          <w:szCs w:val="24"/>
        </w:rPr>
        <w:t xml:space="preserve"> operan como un espacio público</w:t>
      </w:r>
      <w:r w:rsidR="00C76649">
        <w:rPr>
          <w:rFonts w:ascii="Times New Roman" w:hAnsi="Times New Roman" w:cs="Times New Roman"/>
          <w:sz w:val="24"/>
          <w:szCs w:val="24"/>
        </w:rPr>
        <w:t xml:space="preserve"> y como un espacio político</w:t>
      </w:r>
      <w:r w:rsidR="006B7182">
        <w:rPr>
          <w:rFonts w:ascii="Times New Roman" w:hAnsi="Times New Roman" w:cs="Times New Roman"/>
          <w:sz w:val="24"/>
          <w:szCs w:val="24"/>
        </w:rPr>
        <w:t xml:space="preserve"> que posibilita formas de organización específicas, </w:t>
      </w:r>
      <w:r w:rsidR="00C76649">
        <w:rPr>
          <w:rFonts w:ascii="Times New Roman" w:hAnsi="Times New Roman" w:cs="Times New Roman"/>
          <w:sz w:val="24"/>
          <w:szCs w:val="24"/>
        </w:rPr>
        <w:t xml:space="preserve">la </w:t>
      </w:r>
      <w:r w:rsidR="00C76649">
        <w:rPr>
          <w:rFonts w:ascii="Times New Roman" w:hAnsi="Times New Roman" w:cs="Times New Roman"/>
          <w:sz w:val="24"/>
          <w:szCs w:val="24"/>
        </w:rPr>
        <w:lastRenderedPageBreak/>
        <w:t>expresión de</w:t>
      </w:r>
      <w:r w:rsidR="006B7182">
        <w:rPr>
          <w:rFonts w:ascii="Times New Roman" w:hAnsi="Times New Roman" w:cs="Times New Roman"/>
          <w:sz w:val="24"/>
          <w:szCs w:val="24"/>
        </w:rPr>
        <w:t xml:space="preserve"> </w:t>
      </w:r>
      <w:r w:rsidR="00C76649">
        <w:rPr>
          <w:rFonts w:ascii="Times New Roman" w:hAnsi="Times New Roman" w:cs="Times New Roman"/>
          <w:sz w:val="24"/>
          <w:szCs w:val="24"/>
        </w:rPr>
        <w:t xml:space="preserve">demandas </w:t>
      </w:r>
      <w:r w:rsidR="006B7182">
        <w:rPr>
          <w:rFonts w:ascii="Times New Roman" w:hAnsi="Times New Roman" w:cs="Times New Roman"/>
          <w:sz w:val="24"/>
          <w:szCs w:val="24"/>
        </w:rPr>
        <w:t xml:space="preserve">personales y </w:t>
      </w:r>
      <w:r w:rsidR="007C164F">
        <w:rPr>
          <w:rFonts w:ascii="Times New Roman" w:hAnsi="Times New Roman" w:cs="Times New Roman"/>
          <w:sz w:val="24"/>
          <w:szCs w:val="24"/>
        </w:rPr>
        <w:t xml:space="preserve">de </w:t>
      </w:r>
      <w:r w:rsidR="006B7182">
        <w:rPr>
          <w:rFonts w:ascii="Times New Roman" w:hAnsi="Times New Roman" w:cs="Times New Roman"/>
          <w:sz w:val="24"/>
          <w:szCs w:val="24"/>
        </w:rPr>
        <w:t>reclamos institucionales</w:t>
      </w:r>
      <w:r w:rsidR="006B7182">
        <w:rPr>
          <w:rStyle w:val="Refdenotaalpie"/>
          <w:rFonts w:ascii="Times New Roman" w:hAnsi="Times New Roman" w:cs="Times New Roman"/>
          <w:sz w:val="24"/>
          <w:szCs w:val="24"/>
        </w:rPr>
        <w:footnoteReference w:id="7"/>
      </w:r>
      <w:r w:rsidR="006B7182">
        <w:rPr>
          <w:rFonts w:ascii="Times New Roman" w:hAnsi="Times New Roman" w:cs="Times New Roman"/>
          <w:sz w:val="24"/>
          <w:szCs w:val="24"/>
        </w:rPr>
        <w:t xml:space="preserve">. </w:t>
      </w:r>
      <w:r w:rsidR="007C164F">
        <w:rPr>
          <w:rFonts w:ascii="Times New Roman" w:hAnsi="Times New Roman" w:cs="Times New Roman"/>
          <w:sz w:val="24"/>
          <w:szCs w:val="24"/>
        </w:rPr>
        <w:t>E</w:t>
      </w:r>
      <w:r w:rsidR="006B7182">
        <w:rPr>
          <w:rFonts w:ascii="Times New Roman" w:hAnsi="Times New Roman" w:cs="Times New Roman"/>
          <w:sz w:val="24"/>
          <w:szCs w:val="24"/>
        </w:rPr>
        <w:t>l ejercicio etnográfico en los espacios virtuales</w:t>
      </w:r>
      <w:r w:rsidR="00490595">
        <w:rPr>
          <w:rFonts w:ascii="Times New Roman" w:hAnsi="Times New Roman" w:cs="Times New Roman"/>
          <w:sz w:val="24"/>
          <w:szCs w:val="24"/>
        </w:rPr>
        <w:t>, en términos metodológicos, no es sino una extensión de las instancias de trabajo de campo en los espacios físicos (Freidenberg 2011, citada por Pizarro y Ortiz 2018)</w:t>
      </w:r>
      <w:r w:rsidR="00C76649">
        <w:rPr>
          <w:rStyle w:val="Refdenotaalpie"/>
          <w:rFonts w:ascii="Times New Roman" w:hAnsi="Times New Roman" w:cs="Times New Roman"/>
          <w:sz w:val="24"/>
          <w:szCs w:val="24"/>
        </w:rPr>
        <w:footnoteReference w:id="8"/>
      </w:r>
      <w:r w:rsidR="00490595">
        <w:rPr>
          <w:rFonts w:ascii="Times New Roman" w:hAnsi="Times New Roman" w:cs="Times New Roman"/>
          <w:sz w:val="24"/>
          <w:szCs w:val="24"/>
        </w:rPr>
        <w:t>.</w:t>
      </w:r>
    </w:p>
    <w:p w14:paraId="65FF1F95" w14:textId="74FB4E8B" w:rsidR="00543408" w:rsidRDefault="00490595" w:rsidP="00871066">
      <w:pPr>
        <w:spacing w:line="360" w:lineRule="auto"/>
        <w:jc w:val="both"/>
        <w:rPr>
          <w:rFonts w:ascii="Times New Roman" w:hAnsi="Times New Roman" w:cs="Times New Roman"/>
          <w:sz w:val="24"/>
          <w:szCs w:val="24"/>
        </w:rPr>
      </w:pPr>
      <w:r>
        <w:rPr>
          <w:rFonts w:ascii="Times New Roman" w:hAnsi="Times New Roman" w:cs="Times New Roman"/>
          <w:sz w:val="24"/>
          <w:szCs w:val="24"/>
        </w:rPr>
        <w:t>En las siguientes 72 horas, se llevaron a cabo diversos eventos que buscaban construir una posición monolítica contraria a la medida</w:t>
      </w:r>
      <w:r w:rsidR="00724B10">
        <w:rPr>
          <w:rFonts w:ascii="Times New Roman" w:hAnsi="Times New Roman" w:cs="Times New Roman"/>
          <w:sz w:val="24"/>
          <w:szCs w:val="24"/>
        </w:rPr>
        <w:t xml:space="preserve"> y visibilizar públicamente la problemática. </w:t>
      </w:r>
      <w:r w:rsidR="00543408">
        <w:rPr>
          <w:rFonts w:ascii="Times New Roman" w:hAnsi="Times New Roman" w:cs="Times New Roman"/>
          <w:sz w:val="24"/>
          <w:szCs w:val="24"/>
        </w:rPr>
        <w:t>El domingo 18 de febrero se produjo la primera de una serie de asambleas en defensa de las escuelas isleñas realizadas en diferentes zonas del Delta Bonaerense</w:t>
      </w:r>
      <w:r w:rsidR="00CB375E">
        <w:rPr>
          <w:rFonts w:ascii="Times New Roman" w:hAnsi="Times New Roman" w:cs="Times New Roman"/>
          <w:sz w:val="24"/>
          <w:szCs w:val="24"/>
        </w:rPr>
        <w:t>.</w:t>
      </w:r>
      <w:r w:rsidR="00543408">
        <w:rPr>
          <w:rFonts w:ascii="Times New Roman" w:hAnsi="Times New Roman" w:cs="Times New Roman"/>
          <w:sz w:val="24"/>
          <w:szCs w:val="24"/>
        </w:rPr>
        <w:t xml:space="preserve"> </w:t>
      </w:r>
      <w:r w:rsidR="00CB375E">
        <w:rPr>
          <w:rFonts w:ascii="Times New Roman" w:hAnsi="Times New Roman" w:cs="Times New Roman"/>
          <w:sz w:val="24"/>
          <w:szCs w:val="24"/>
        </w:rPr>
        <w:t>E</w:t>
      </w:r>
      <w:r w:rsidR="00543408">
        <w:rPr>
          <w:rFonts w:ascii="Times New Roman" w:hAnsi="Times New Roman" w:cs="Times New Roman"/>
          <w:sz w:val="24"/>
          <w:szCs w:val="24"/>
        </w:rPr>
        <w:t xml:space="preserve">l lunes 19 </w:t>
      </w:r>
      <w:r w:rsidR="00CB375E">
        <w:rPr>
          <w:rFonts w:ascii="Times New Roman" w:hAnsi="Times New Roman" w:cs="Times New Roman"/>
          <w:sz w:val="24"/>
          <w:szCs w:val="24"/>
        </w:rPr>
        <w:t xml:space="preserve">hubo </w:t>
      </w:r>
      <w:r w:rsidR="00543408">
        <w:rPr>
          <w:rFonts w:ascii="Times New Roman" w:hAnsi="Times New Roman" w:cs="Times New Roman"/>
          <w:sz w:val="24"/>
          <w:szCs w:val="24"/>
        </w:rPr>
        <w:t xml:space="preserve">una </w:t>
      </w:r>
      <w:r w:rsidR="00CB375E">
        <w:rPr>
          <w:rFonts w:ascii="Times New Roman" w:hAnsi="Times New Roman" w:cs="Times New Roman"/>
          <w:sz w:val="24"/>
          <w:szCs w:val="24"/>
        </w:rPr>
        <w:t>reunión de directivos, docentes y padres de las escuelas de islas con los responsables provinciales de la decisión tomada,</w:t>
      </w:r>
      <w:r w:rsidR="00CB375E" w:rsidRPr="00CB375E">
        <w:rPr>
          <w:rFonts w:ascii="Times New Roman" w:hAnsi="Times New Roman" w:cs="Times New Roman"/>
          <w:sz w:val="24"/>
          <w:szCs w:val="24"/>
        </w:rPr>
        <w:t xml:space="preserve"> </w:t>
      </w:r>
      <w:r w:rsidR="00CB375E">
        <w:rPr>
          <w:rFonts w:ascii="Times New Roman" w:hAnsi="Times New Roman" w:cs="Times New Roman"/>
          <w:sz w:val="24"/>
          <w:szCs w:val="24"/>
        </w:rPr>
        <w:t xml:space="preserve">en el sector continental del Municipio. </w:t>
      </w:r>
      <w:r w:rsidR="00C129BE">
        <w:rPr>
          <w:rFonts w:ascii="Times New Roman" w:hAnsi="Times New Roman" w:cs="Times New Roman"/>
          <w:sz w:val="24"/>
          <w:szCs w:val="24"/>
        </w:rPr>
        <w:t>En e</w:t>
      </w:r>
      <w:r w:rsidR="00CB375E">
        <w:rPr>
          <w:rFonts w:ascii="Times New Roman" w:hAnsi="Times New Roman" w:cs="Times New Roman"/>
          <w:sz w:val="24"/>
          <w:szCs w:val="24"/>
        </w:rPr>
        <w:t>sta reunión</w:t>
      </w:r>
      <w:r w:rsidR="00C129BE">
        <w:rPr>
          <w:rFonts w:ascii="Times New Roman" w:hAnsi="Times New Roman" w:cs="Times New Roman"/>
          <w:sz w:val="24"/>
          <w:szCs w:val="24"/>
        </w:rPr>
        <w:t xml:space="preserve"> </w:t>
      </w:r>
      <w:r w:rsidR="00CB375E">
        <w:rPr>
          <w:rFonts w:ascii="Times New Roman" w:hAnsi="Times New Roman" w:cs="Times New Roman"/>
          <w:sz w:val="24"/>
          <w:szCs w:val="24"/>
        </w:rPr>
        <w:t>los representantes de la comunidad isleña denunciaron la arbitrariedad de la decisión y su manifiesta ilegalidad</w:t>
      </w:r>
      <w:r w:rsidR="00C129BE">
        <w:rPr>
          <w:rFonts w:ascii="Times New Roman" w:hAnsi="Times New Roman" w:cs="Times New Roman"/>
          <w:sz w:val="24"/>
          <w:szCs w:val="24"/>
        </w:rPr>
        <w:t>,</w:t>
      </w:r>
      <w:r w:rsidR="00CB375E">
        <w:rPr>
          <w:rFonts w:ascii="Times New Roman" w:hAnsi="Times New Roman" w:cs="Times New Roman"/>
          <w:sz w:val="24"/>
          <w:szCs w:val="24"/>
        </w:rPr>
        <w:t xml:space="preserve"> dada la ausencia de un instrumento legal que justificara el procedimiento de cierre y la carencia de firmas de los responsables de tomar dicha decisión</w:t>
      </w:r>
      <w:r w:rsidR="00C129BE">
        <w:rPr>
          <w:rFonts w:ascii="Times New Roman" w:hAnsi="Times New Roman" w:cs="Times New Roman"/>
          <w:sz w:val="24"/>
          <w:szCs w:val="24"/>
        </w:rPr>
        <w:t>. La reunión</w:t>
      </w:r>
      <w:r w:rsidR="00CB375E">
        <w:rPr>
          <w:rFonts w:ascii="Times New Roman" w:hAnsi="Times New Roman" w:cs="Times New Roman"/>
          <w:sz w:val="24"/>
          <w:szCs w:val="24"/>
        </w:rPr>
        <w:t xml:space="preserve"> </w:t>
      </w:r>
      <w:r w:rsidR="00C129BE">
        <w:rPr>
          <w:rFonts w:ascii="Times New Roman" w:hAnsi="Times New Roman" w:cs="Times New Roman"/>
          <w:sz w:val="24"/>
          <w:szCs w:val="24"/>
        </w:rPr>
        <w:t xml:space="preserve">también </w:t>
      </w:r>
      <w:r w:rsidR="00CB375E">
        <w:rPr>
          <w:rFonts w:ascii="Times New Roman" w:hAnsi="Times New Roman" w:cs="Times New Roman"/>
          <w:sz w:val="24"/>
          <w:szCs w:val="24"/>
        </w:rPr>
        <w:t>fue acompañada por una m</w:t>
      </w:r>
      <w:r w:rsidR="00543408">
        <w:rPr>
          <w:rFonts w:ascii="Times New Roman" w:hAnsi="Times New Roman" w:cs="Times New Roman"/>
          <w:sz w:val="24"/>
          <w:szCs w:val="24"/>
        </w:rPr>
        <w:t xml:space="preserve">ovilización </w:t>
      </w:r>
      <w:r w:rsidR="00CB375E">
        <w:rPr>
          <w:rFonts w:ascii="Times New Roman" w:hAnsi="Times New Roman" w:cs="Times New Roman"/>
          <w:sz w:val="24"/>
          <w:szCs w:val="24"/>
        </w:rPr>
        <w:t>de la comunidad educativa isleña.</w:t>
      </w:r>
      <w:r w:rsidR="00543408">
        <w:rPr>
          <w:rFonts w:ascii="Times New Roman" w:hAnsi="Times New Roman" w:cs="Times New Roman"/>
          <w:sz w:val="24"/>
          <w:szCs w:val="24"/>
        </w:rPr>
        <w:t xml:space="preserve"> </w:t>
      </w:r>
      <w:r w:rsidR="00CB375E">
        <w:rPr>
          <w:rFonts w:ascii="Times New Roman" w:hAnsi="Times New Roman" w:cs="Times New Roman"/>
          <w:sz w:val="24"/>
          <w:szCs w:val="24"/>
        </w:rPr>
        <w:t>Ante la falta de una respuesta favorable a sus demandas, e</w:t>
      </w:r>
      <w:r w:rsidR="00543408">
        <w:rPr>
          <w:rFonts w:ascii="Times New Roman" w:hAnsi="Times New Roman" w:cs="Times New Roman"/>
          <w:sz w:val="24"/>
          <w:szCs w:val="24"/>
        </w:rPr>
        <w:t xml:space="preserve">l martes 20 </w:t>
      </w:r>
      <w:r w:rsidR="00CB375E">
        <w:rPr>
          <w:rFonts w:ascii="Times New Roman" w:hAnsi="Times New Roman" w:cs="Times New Roman"/>
          <w:sz w:val="24"/>
          <w:szCs w:val="24"/>
        </w:rPr>
        <w:t xml:space="preserve">la comunidad isleña llevó adelante </w:t>
      </w:r>
      <w:r w:rsidR="00543408">
        <w:rPr>
          <w:rFonts w:ascii="Times New Roman" w:hAnsi="Times New Roman" w:cs="Times New Roman"/>
          <w:sz w:val="24"/>
          <w:szCs w:val="24"/>
        </w:rPr>
        <w:t xml:space="preserve">una nueva movilización </w:t>
      </w:r>
      <w:r w:rsidR="00CB375E">
        <w:rPr>
          <w:rFonts w:ascii="Times New Roman" w:hAnsi="Times New Roman" w:cs="Times New Roman"/>
          <w:sz w:val="24"/>
          <w:szCs w:val="24"/>
        </w:rPr>
        <w:t xml:space="preserve">en el sector continental, con </w:t>
      </w:r>
      <w:r w:rsidR="00057C8C">
        <w:rPr>
          <w:rFonts w:ascii="Times New Roman" w:hAnsi="Times New Roman" w:cs="Times New Roman"/>
          <w:sz w:val="24"/>
          <w:szCs w:val="24"/>
        </w:rPr>
        <w:t>la</w:t>
      </w:r>
      <w:r w:rsidR="00CB375E">
        <w:rPr>
          <w:rFonts w:ascii="Times New Roman" w:hAnsi="Times New Roman" w:cs="Times New Roman"/>
          <w:sz w:val="24"/>
          <w:szCs w:val="24"/>
        </w:rPr>
        <w:t xml:space="preserve"> </w:t>
      </w:r>
      <w:r w:rsidR="00543408">
        <w:rPr>
          <w:rFonts w:ascii="Times New Roman" w:hAnsi="Times New Roman" w:cs="Times New Roman"/>
          <w:sz w:val="24"/>
          <w:szCs w:val="24"/>
        </w:rPr>
        <w:t xml:space="preserve">que buscaba </w:t>
      </w:r>
      <w:r w:rsidR="00CB375E">
        <w:rPr>
          <w:rFonts w:ascii="Times New Roman" w:hAnsi="Times New Roman" w:cs="Times New Roman"/>
          <w:sz w:val="24"/>
          <w:szCs w:val="24"/>
        </w:rPr>
        <w:t>presionar al gobierno provincial para que revirtiera la medida</w:t>
      </w:r>
      <w:r w:rsidR="00057C8C">
        <w:rPr>
          <w:rFonts w:ascii="Times New Roman" w:hAnsi="Times New Roman" w:cs="Times New Roman"/>
          <w:sz w:val="24"/>
          <w:szCs w:val="24"/>
        </w:rPr>
        <w:t>.</w:t>
      </w:r>
      <w:r w:rsidR="00A076C9">
        <w:rPr>
          <w:rFonts w:ascii="Times New Roman" w:hAnsi="Times New Roman" w:cs="Times New Roman"/>
          <w:sz w:val="24"/>
          <w:szCs w:val="24"/>
        </w:rPr>
        <w:t xml:space="preserve"> </w:t>
      </w:r>
    </w:p>
    <w:p w14:paraId="0D7D785F" w14:textId="33245D32" w:rsidR="00D6597C" w:rsidRDefault="00A81BBD" w:rsidP="00871066">
      <w:pPr>
        <w:spacing w:line="360" w:lineRule="auto"/>
        <w:jc w:val="both"/>
        <w:rPr>
          <w:rFonts w:ascii="Times New Roman" w:hAnsi="Times New Roman" w:cs="Times New Roman"/>
          <w:sz w:val="24"/>
          <w:szCs w:val="24"/>
        </w:rPr>
      </w:pPr>
      <w:r>
        <w:rPr>
          <w:rFonts w:ascii="Times New Roman" w:hAnsi="Times New Roman" w:cs="Times New Roman"/>
          <w:sz w:val="24"/>
          <w:szCs w:val="24"/>
        </w:rPr>
        <w:t>Paralelamente, en un espacio donde las distancias físicas son</w:t>
      </w:r>
      <w:r w:rsidR="00D6597C">
        <w:rPr>
          <w:rFonts w:ascii="Times New Roman" w:hAnsi="Times New Roman" w:cs="Times New Roman"/>
          <w:sz w:val="24"/>
          <w:szCs w:val="24"/>
        </w:rPr>
        <w:t xml:space="preserve"> restrictivas para los encuentros personales</w:t>
      </w:r>
      <w:r w:rsidR="00724B10">
        <w:rPr>
          <w:rFonts w:ascii="Times New Roman" w:hAnsi="Times New Roman" w:cs="Times New Roman"/>
          <w:sz w:val="24"/>
          <w:szCs w:val="24"/>
        </w:rPr>
        <w:t xml:space="preserve"> y el desarrollo de </w:t>
      </w:r>
      <w:r w:rsidR="00D6597C">
        <w:rPr>
          <w:rFonts w:ascii="Times New Roman" w:hAnsi="Times New Roman" w:cs="Times New Roman"/>
          <w:sz w:val="24"/>
          <w:szCs w:val="24"/>
        </w:rPr>
        <w:t>las formas de protesta tradicionales</w:t>
      </w:r>
      <w:r w:rsidR="00724B10">
        <w:rPr>
          <w:rFonts w:ascii="Times New Roman" w:hAnsi="Times New Roman" w:cs="Times New Roman"/>
          <w:sz w:val="24"/>
          <w:szCs w:val="24"/>
        </w:rPr>
        <w:t>, las formas alternativas</w:t>
      </w:r>
      <w:r w:rsidR="00D6597C">
        <w:rPr>
          <w:rFonts w:ascii="Times New Roman" w:hAnsi="Times New Roman" w:cs="Times New Roman"/>
          <w:sz w:val="24"/>
          <w:szCs w:val="24"/>
        </w:rPr>
        <w:t xml:space="preserve"> se replicaron a través de las redes sociales y se convirtieron en el principal mecanismo de acción de la comunidad isleña. De est</w:t>
      </w:r>
      <w:r w:rsidR="00832E3B">
        <w:rPr>
          <w:rFonts w:ascii="Times New Roman" w:hAnsi="Times New Roman" w:cs="Times New Roman"/>
          <w:sz w:val="24"/>
          <w:szCs w:val="24"/>
        </w:rPr>
        <w:t>e</w:t>
      </w:r>
      <w:r w:rsidR="00D6597C">
        <w:rPr>
          <w:rFonts w:ascii="Times New Roman" w:hAnsi="Times New Roman" w:cs="Times New Roman"/>
          <w:sz w:val="24"/>
          <w:szCs w:val="24"/>
        </w:rPr>
        <w:t xml:space="preserve"> </w:t>
      </w:r>
      <w:r w:rsidR="00832E3B">
        <w:rPr>
          <w:rFonts w:ascii="Times New Roman" w:hAnsi="Times New Roman" w:cs="Times New Roman"/>
          <w:sz w:val="24"/>
          <w:szCs w:val="24"/>
        </w:rPr>
        <w:t>modo</w:t>
      </w:r>
      <w:r w:rsidR="00D6597C">
        <w:rPr>
          <w:rFonts w:ascii="Times New Roman" w:hAnsi="Times New Roman" w:cs="Times New Roman"/>
          <w:sz w:val="24"/>
          <w:szCs w:val="24"/>
        </w:rPr>
        <w:t xml:space="preserve"> fue posible visibilizar l</w:t>
      </w:r>
      <w:r w:rsidR="00724B10">
        <w:rPr>
          <w:rFonts w:ascii="Times New Roman" w:hAnsi="Times New Roman" w:cs="Times New Roman"/>
          <w:sz w:val="24"/>
          <w:szCs w:val="24"/>
        </w:rPr>
        <w:t>o</w:t>
      </w:r>
      <w:r w:rsidR="00D6597C">
        <w:rPr>
          <w:rFonts w:ascii="Times New Roman" w:hAnsi="Times New Roman" w:cs="Times New Roman"/>
          <w:sz w:val="24"/>
          <w:szCs w:val="24"/>
        </w:rPr>
        <w:t xml:space="preserve">s múltiples </w:t>
      </w:r>
      <w:r w:rsidR="00724B10">
        <w:rPr>
          <w:rFonts w:ascii="Times New Roman" w:hAnsi="Times New Roman" w:cs="Times New Roman"/>
          <w:sz w:val="24"/>
          <w:szCs w:val="24"/>
        </w:rPr>
        <w:t xml:space="preserve">modos </w:t>
      </w:r>
      <w:r w:rsidR="00D6597C">
        <w:rPr>
          <w:rFonts w:ascii="Times New Roman" w:hAnsi="Times New Roman" w:cs="Times New Roman"/>
          <w:sz w:val="24"/>
          <w:szCs w:val="24"/>
        </w:rPr>
        <w:t>de protesta que la comunidad isleña llevó adelante, con pancartas en los muelles, asambleas y el apoyo de diversos sectores</w:t>
      </w:r>
      <w:r w:rsidR="00724B10">
        <w:rPr>
          <w:rFonts w:ascii="Times New Roman" w:hAnsi="Times New Roman" w:cs="Times New Roman"/>
          <w:sz w:val="24"/>
          <w:szCs w:val="24"/>
        </w:rPr>
        <w:t xml:space="preserve"> educativos y no educativos</w:t>
      </w:r>
      <w:r w:rsidR="00D6597C">
        <w:rPr>
          <w:rFonts w:ascii="Times New Roman" w:hAnsi="Times New Roman" w:cs="Times New Roman"/>
          <w:sz w:val="24"/>
          <w:szCs w:val="24"/>
        </w:rPr>
        <w:t xml:space="preserve"> (foto 1). </w:t>
      </w:r>
      <w:r w:rsidR="00D6597C">
        <w:rPr>
          <w:rFonts w:ascii="Times New Roman" w:hAnsi="Times New Roman" w:cs="Times New Roman"/>
          <w:sz w:val="24"/>
          <w:szCs w:val="24"/>
        </w:rPr>
        <w:lastRenderedPageBreak/>
        <w:t>Las redes sociales, además, tuvieron un efecto replicador al interior de la comunidad isleña</w:t>
      </w:r>
      <w:r w:rsidR="00832E3B">
        <w:rPr>
          <w:rFonts w:ascii="Times New Roman" w:hAnsi="Times New Roman" w:cs="Times New Roman"/>
          <w:sz w:val="24"/>
          <w:szCs w:val="24"/>
        </w:rPr>
        <w:t>,</w:t>
      </w:r>
      <w:r w:rsidR="00D6597C">
        <w:rPr>
          <w:rFonts w:ascii="Times New Roman" w:hAnsi="Times New Roman" w:cs="Times New Roman"/>
          <w:sz w:val="24"/>
          <w:szCs w:val="24"/>
        </w:rPr>
        <w:t xml:space="preserve"> al mostrar su presencia en el sector continental a través de manifestaciones (foto 2).</w:t>
      </w:r>
      <w:r w:rsidR="000E2C9E">
        <w:rPr>
          <w:rFonts w:ascii="Times New Roman" w:hAnsi="Times New Roman" w:cs="Times New Roman"/>
          <w:sz w:val="24"/>
          <w:szCs w:val="24"/>
        </w:rPr>
        <w:t xml:space="preserve"> Finalmente, la operatoria a través de hashtags en las redes</w:t>
      </w:r>
      <w:r w:rsidR="00056DE6">
        <w:rPr>
          <w:rFonts w:ascii="Times New Roman" w:hAnsi="Times New Roman" w:cs="Times New Roman"/>
          <w:sz w:val="24"/>
          <w:szCs w:val="24"/>
        </w:rPr>
        <w:t xml:space="preserve"> sociales</w:t>
      </w:r>
      <w:r w:rsidR="00724B10">
        <w:rPr>
          <w:rStyle w:val="Refdenotaalpie"/>
          <w:rFonts w:ascii="Times New Roman" w:hAnsi="Times New Roman" w:cs="Times New Roman"/>
          <w:sz w:val="24"/>
          <w:szCs w:val="24"/>
        </w:rPr>
        <w:footnoteReference w:id="9"/>
      </w:r>
      <w:r w:rsidR="00724B10">
        <w:rPr>
          <w:rFonts w:ascii="Times New Roman" w:hAnsi="Times New Roman" w:cs="Times New Roman"/>
          <w:sz w:val="24"/>
          <w:szCs w:val="24"/>
        </w:rPr>
        <w:t xml:space="preserve"> </w:t>
      </w:r>
      <w:r w:rsidR="000E2C9E">
        <w:rPr>
          <w:rFonts w:ascii="Times New Roman" w:hAnsi="Times New Roman" w:cs="Times New Roman"/>
          <w:sz w:val="24"/>
          <w:szCs w:val="24"/>
        </w:rPr>
        <w:t xml:space="preserve">favorecieron los procesos de visibilización del conflicto al exterior de la comunidad isleña y el apoyo explícito de diversas figuras públicas a las escuelas isleñas (foto 3). </w:t>
      </w:r>
    </w:p>
    <w:p w14:paraId="7AE84AC6" w14:textId="127CEC93" w:rsidR="00D6597C" w:rsidRDefault="00D6597C" w:rsidP="000E2C9E">
      <w:pPr>
        <w:spacing w:after="0" w:line="360" w:lineRule="auto"/>
        <w:jc w:val="both"/>
        <w:rPr>
          <w:rFonts w:ascii="Times New Roman" w:hAnsi="Times New Roman" w:cs="Times New Roman"/>
          <w:sz w:val="24"/>
          <w:szCs w:val="24"/>
        </w:rPr>
      </w:pPr>
      <w:r>
        <w:rPr>
          <w:noProof/>
        </w:rPr>
        <w:drawing>
          <wp:inline distT="0" distB="0" distL="0" distR="0" wp14:anchorId="732A7741" wp14:editId="6681894B">
            <wp:extent cx="2672930" cy="150368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7459" cy="1511854"/>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1E6CE8DC" wp14:editId="672A64A6">
            <wp:extent cx="2675188" cy="15049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4252" cy="1521300"/>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532DFB57" wp14:editId="77FECCDB">
            <wp:extent cx="2466340" cy="16021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6340" cy="1602105"/>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01A66D48" wp14:editId="080B5223">
            <wp:extent cx="2893060" cy="1591115"/>
            <wp:effectExtent l="0" t="0" r="254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1313" cy="1606653"/>
                    </a:xfrm>
                    <a:prstGeom prst="rect">
                      <a:avLst/>
                    </a:prstGeom>
                    <a:noFill/>
                    <a:ln>
                      <a:noFill/>
                    </a:ln>
                  </pic:spPr>
                </pic:pic>
              </a:graphicData>
            </a:graphic>
          </wp:inline>
        </w:drawing>
      </w:r>
    </w:p>
    <w:p w14:paraId="5D8C6D36" w14:textId="65B0A0BA" w:rsidR="00D6597C" w:rsidRPr="00D6597C" w:rsidRDefault="00D6597C" w:rsidP="00724B10">
      <w:pPr>
        <w:spacing w:after="360" w:line="360" w:lineRule="auto"/>
        <w:jc w:val="center"/>
        <w:rPr>
          <w:rFonts w:ascii="Times New Roman" w:hAnsi="Times New Roman" w:cs="Times New Roman"/>
          <w:sz w:val="20"/>
          <w:szCs w:val="20"/>
        </w:rPr>
      </w:pPr>
      <w:r w:rsidRPr="00D6597C">
        <w:rPr>
          <w:rFonts w:ascii="Times New Roman" w:hAnsi="Times New Roman" w:cs="Times New Roman"/>
          <w:b/>
          <w:bCs/>
          <w:sz w:val="20"/>
          <w:szCs w:val="20"/>
        </w:rPr>
        <w:t>Foto 1</w:t>
      </w:r>
      <w:r w:rsidRPr="00D6597C">
        <w:rPr>
          <w:rFonts w:ascii="Times New Roman" w:hAnsi="Times New Roman" w:cs="Times New Roman"/>
          <w:sz w:val="20"/>
          <w:szCs w:val="20"/>
        </w:rPr>
        <w:t xml:space="preserve">. </w:t>
      </w:r>
      <w:r w:rsidR="00724B10">
        <w:rPr>
          <w:rFonts w:ascii="Times New Roman" w:hAnsi="Times New Roman" w:cs="Times New Roman"/>
          <w:sz w:val="20"/>
          <w:szCs w:val="20"/>
        </w:rPr>
        <w:t>F</w:t>
      </w:r>
      <w:r w:rsidRPr="00D6597C">
        <w:rPr>
          <w:rFonts w:ascii="Times New Roman" w:hAnsi="Times New Roman" w:cs="Times New Roman"/>
          <w:sz w:val="20"/>
          <w:szCs w:val="20"/>
        </w:rPr>
        <w:t xml:space="preserve">ormas de </w:t>
      </w:r>
      <w:r w:rsidR="00724B10">
        <w:rPr>
          <w:rFonts w:ascii="Times New Roman" w:hAnsi="Times New Roman" w:cs="Times New Roman"/>
          <w:sz w:val="20"/>
          <w:szCs w:val="20"/>
        </w:rPr>
        <w:t xml:space="preserve">protesta </w:t>
      </w:r>
      <w:r w:rsidRPr="00D6597C">
        <w:rPr>
          <w:rFonts w:ascii="Times New Roman" w:hAnsi="Times New Roman" w:cs="Times New Roman"/>
          <w:sz w:val="20"/>
          <w:szCs w:val="20"/>
        </w:rPr>
        <w:t xml:space="preserve">de la comunidad isleña </w:t>
      </w:r>
      <w:r w:rsidR="00724B10">
        <w:rPr>
          <w:rFonts w:ascii="Times New Roman" w:hAnsi="Times New Roman" w:cs="Times New Roman"/>
          <w:sz w:val="20"/>
          <w:szCs w:val="20"/>
        </w:rPr>
        <w:t xml:space="preserve">en el sector insular </w:t>
      </w:r>
      <w:r w:rsidRPr="00D6597C">
        <w:rPr>
          <w:rFonts w:ascii="Times New Roman" w:hAnsi="Times New Roman" w:cs="Times New Roman"/>
          <w:sz w:val="20"/>
          <w:szCs w:val="20"/>
        </w:rPr>
        <w:t>replicadas en las redes sociales</w:t>
      </w:r>
      <w:r>
        <w:rPr>
          <w:rFonts w:ascii="Times New Roman" w:hAnsi="Times New Roman" w:cs="Times New Roman"/>
          <w:sz w:val="20"/>
          <w:szCs w:val="20"/>
        </w:rPr>
        <w:t>.</w:t>
      </w:r>
    </w:p>
    <w:p w14:paraId="20BDB829" w14:textId="581B515A" w:rsidR="00D6597C" w:rsidRDefault="00D6597C" w:rsidP="000E2C9E">
      <w:pPr>
        <w:spacing w:after="0" w:line="360" w:lineRule="auto"/>
        <w:jc w:val="both"/>
        <w:rPr>
          <w:rFonts w:ascii="Times New Roman" w:hAnsi="Times New Roman" w:cs="Times New Roman"/>
          <w:sz w:val="24"/>
          <w:szCs w:val="24"/>
        </w:rPr>
      </w:pPr>
      <w:r>
        <w:rPr>
          <w:noProof/>
        </w:rPr>
        <w:drawing>
          <wp:inline distT="0" distB="0" distL="0" distR="0" wp14:anchorId="10322658" wp14:editId="03E8708B">
            <wp:extent cx="1879258" cy="2161979"/>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9369" cy="2196620"/>
                    </a:xfrm>
                    <a:prstGeom prst="rect">
                      <a:avLst/>
                    </a:prstGeom>
                    <a:noFill/>
                    <a:ln>
                      <a:noFill/>
                    </a:ln>
                  </pic:spPr>
                </pic:pic>
              </a:graphicData>
            </a:graphic>
          </wp:inline>
        </w:drawing>
      </w:r>
      <w:r w:rsidRPr="00D6597C">
        <w:t xml:space="preserve"> </w:t>
      </w:r>
      <w:r>
        <w:rPr>
          <w:noProof/>
        </w:rPr>
        <w:drawing>
          <wp:inline distT="0" distB="0" distL="0" distR="0" wp14:anchorId="4777075D" wp14:editId="32408D46">
            <wp:extent cx="3241050" cy="216057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3591" cy="2168934"/>
                    </a:xfrm>
                    <a:prstGeom prst="rect">
                      <a:avLst/>
                    </a:prstGeom>
                    <a:noFill/>
                    <a:ln>
                      <a:noFill/>
                    </a:ln>
                  </pic:spPr>
                </pic:pic>
              </a:graphicData>
            </a:graphic>
          </wp:inline>
        </w:drawing>
      </w:r>
    </w:p>
    <w:p w14:paraId="33300E52" w14:textId="73E7053C" w:rsidR="000E2C9E" w:rsidRPr="00D6597C" w:rsidRDefault="000E2C9E" w:rsidP="000E2C9E">
      <w:pPr>
        <w:spacing w:line="360" w:lineRule="auto"/>
        <w:jc w:val="center"/>
        <w:rPr>
          <w:rFonts w:ascii="Times New Roman" w:hAnsi="Times New Roman" w:cs="Times New Roman"/>
          <w:sz w:val="20"/>
          <w:szCs w:val="20"/>
        </w:rPr>
      </w:pPr>
      <w:r w:rsidRPr="00D6597C">
        <w:rPr>
          <w:rFonts w:ascii="Times New Roman" w:hAnsi="Times New Roman" w:cs="Times New Roman"/>
          <w:b/>
          <w:bCs/>
          <w:sz w:val="20"/>
          <w:szCs w:val="20"/>
        </w:rPr>
        <w:t xml:space="preserve">Foto </w:t>
      </w:r>
      <w:r>
        <w:rPr>
          <w:rFonts w:ascii="Times New Roman" w:hAnsi="Times New Roman" w:cs="Times New Roman"/>
          <w:b/>
          <w:bCs/>
          <w:sz w:val="20"/>
          <w:szCs w:val="20"/>
        </w:rPr>
        <w:t>2</w:t>
      </w:r>
      <w:r w:rsidRPr="00D6597C">
        <w:rPr>
          <w:rFonts w:ascii="Times New Roman" w:hAnsi="Times New Roman" w:cs="Times New Roman"/>
          <w:sz w:val="20"/>
          <w:szCs w:val="20"/>
        </w:rPr>
        <w:t xml:space="preserve">. </w:t>
      </w:r>
      <w:r>
        <w:rPr>
          <w:rFonts w:ascii="Times New Roman" w:hAnsi="Times New Roman" w:cs="Times New Roman"/>
          <w:sz w:val="20"/>
          <w:szCs w:val="20"/>
        </w:rPr>
        <w:t>Movilizaciones</w:t>
      </w:r>
      <w:r w:rsidRPr="00D6597C">
        <w:rPr>
          <w:rFonts w:ascii="Times New Roman" w:hAnsi="Times New Roman" w:cs="Times New Roman"/>
          <w:sz w:val="20"/>
          <w:szCs w:val="20"/>
        </w:rPr>
        <w:t xml:space="preserve"> de la</w:t>
      </w:r>
      <w:r>
        <w:rPr>
          <w:rFonts w:ascii="Times New Roman" w:hAnsi="Times New Roman" w:cs="Times New Roman"/>
          <w:sz w:val="20"/>
          <w:szCs w:val="20"/>
        </w:rPr>
        <w:t xml:space="preserve"> </w:t>
      </w:r>
      <w:r w:rsidRPr="00D6597C">
        <w:rPr>
          <w:rFonts w:ascii="Times New Roman" w:hAnsi="Times New Roman" w:cs="Times New Roman"/>
          <w:sz w:val="20"/>
          <w:szCs w:val="20"/>
        </w:rPr>
        <w:t>comunidad isleña</w:t>
      </w:r>
      <w:r w:rsidR="00724B10">
        <w:rPr>
          <w:rFonts w:ascii="Times New Roman" w:hAnsi="Times New Roman" w:cs="Times New Roman"/>
          <w:sz w:val="20"/>
          <w:szCs w:val="20"/>
        </w:rPr>
        <w:t xml:space="preserve"> en continente</w:t>
      </w:r>
      <w:r w:rsidRPr="00D6597C">
        <w:rPr>
          <w:rFonts w:ascii="Times New Roman" w:hAnsi="Times New Roman" w:cs="Times New Roman"/>
          <w:sz w:val="20"/>
          <w:szCs w:val="20"/>
        </w:rPr>
        <w:t xml:space="preserve"> replicadas en las redes sociales</w:t>
      </w:r>
      <w:r>
        <w:rPr>
          <w:rFonts w:ascii="Times New Roman" w:hAnsi="Times New Roman" w:cs="Times New Roman"/>
          <w:sz w:val="20"/>
          <w:szCs w:val="20"/>
        </w:rPr>
        <w:t>.</w:t>
      </w:r>
    </w:p>
    <w:p w14:paraId="14FD4B7E" w14:textId="1C11F931" w:rsidR="000E2C9E" w:rsidRDefault="000E2C9E" w:rsidP="00724B10">
      <w:pPr>
        <w:spacing w:after="0" w:line="360" w:lineRule="auto"/>
        <w:jc w:val="center"/>
        <w:rPr>
          <w:rFonts w:ascii="Times New Roman" w:hAnsi="Times New Roman" w:cs="Times New Roman"/>
          <w:sz w:val="24"/>
          <w:szCs w:val="24"/>
        </w:rPr>
      </w:pPr>
      <w:r>
        <w:rPr>
          <w:noProof/>
        </w:rPr>
        <w:lastRenderedPageBreak/>
        <w:drawing>
          <wp:inline distT="0" distB="0" distL="0" distR="0" wp14:anchorId="06C76404" wp14:editId="3C08DD12">
            <wp:extent cx="2276475" cy="22764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inline>
        </w:drawing>
      </w:r>
      <w:r>
        <w:rPr>
          <w:noProof/>
        </w:rPr>
        <w:drawing>
          <wp:inline distT="0" distB="0" distL="0" distR="0" wp14:anchorId="116EB714" wp14:editId="00A02E04">
            <wp:extent cx="1712069" cy="2282825"/>
            <wp:effectExtent l="0" t="0" r="254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0876" cy="2307902"/>
                    </a:xfrm>
                    <a:prstGeom prst="rect">
                      <a:avLst/>
                    </a:prstGeom>
                    <a:noFill/>
                    <a:ln>
                      <a:noFill/>
                    </a:ln>
                  </pic:spPr>
                </pic:pic>
              </a:graphicData>
            </a:graphic>
          </wp:inline>
        </w:drawing>
      </w:r>
    </w:p>
    <w:p w14:paraId="37BD9C44" w14:textId="75DC0B4E" w:rsidR="000E2C9E" w:rsidRPr="00D6597C" w:rsidRDefault="000E2C9E" w:rsidP="000E2C9E">
      <w:pPr>
        <w:spacing w:line="360" w:lineRule="auto"/>
        <w:jc w:val="center"/>
        <w:rPr>
          <w:rFonts w:ascii="Times New Roman" w:hAnsi="Times New Roman" w:cs="Times New Roman"/>
          <w:sz w:val="20"/>
          <w:szCs w:val="20"/>
        </w:rPr>
      </w:pPr>
      <w:r w:rsidRPr="00D6597C">
        <w:rPr>
          <w:rFonts w:ascii="Times New Roman" w:hAnsi="Times New Roman" w:cs="Times New Roman"/>
          <w:b/>
          <w:bCs/>
          <w:sz w:val="20"/>
          <w:szCs w:val="20"/>
        </w:rPr>
        <w:t xml:space="preserve">Foto </w:t>
      </w:r>
      <w:r>
        <w:rPr>
          <w:rFonts w:ascii="Times New Roman" w:hAnsi="Times New Roman" w:cs="Times New Roman"/>
          <w:b/>
          <w:bCs/>
          <w:sz w:val="20"/>
          <w:szCs w:val="20"/>
        </w:rPr>
        <w:t>3</w:t>
      </w:r>
      <w:r w:rsidRPr="00D6597C">
        <w:rPr>
          <w:rFonts w:ascii="Times New Roman" w:hAnsi="Times New Roman" w:cs="Times New Roman"/>
          <w:sz w:val="20"/>
          <w:szCs w:val="20"/>
        </w:rPr>
        <w:t xml:space="preserve">. </w:t>
      </w:r>
      <w:r>
        <w:rPr>
          <w:rFonts w:ascii="Times New Roman" w:hAnsi="Times New Roman" w:cs="Times New Roman"/>
          <w:sz w:val="20"/>
          <w:szCs w:val="20"/>
        </w:rPr>
        <w:t xml:space="preserve">Formas de apoyo </w:t>
      </w:r>
      <w:r w:rsidR="00724B10">
        <w:rPr>
          <w:rFonts w:ascii="Times New Roman" w:hAnsi="Times New Roman" w:cs="Times New Roman"/>
          <w:sz w:val="20"/>
          <w:szCs w:val="20"/>
        </w:rPr>
        <w:t xml:space="preserve">externas </w:t>
      </w:r>
      <w:r>
        <w:rPr>
          <w:rFonts w:ascii="Times New Roman" w:hAnsi="Times New Roman" w:cs="Times New Roman"/>
          <w:sz w:val="20"/>
          <w:szCs w:val="20"/>
        </w:rPr>
        <w:t xml:space="preserve">a la comunidad isleña expresadas </w:t>
      </w:r>
      <w:r w:rsidRPr="00D6597C">
        <w:rPr>
          <w:rFonts w:ascii="Times New Roman" w:hAnsi="Times New Roman" w:cs="Times New Roman"/>
          <w:sz w:val="20"/>
          <w:szCs w:val="20"/>
        </w:rPr>
        <w:t>en las redes sociales</w:t>
      </w:r>
      <w:r>
        <w:rPr>
          <w:rFonts w:ascii="Times New Roman" w:hAnsi="Times New Roman" w:cs="Times New Roman"/>
          <w:sz w:val="20"/>
          <w:szCs w:val="20"/>
        </w:rPr>
        <w:t>.</w:t>
      </w:r>
    </w:p>
    <w:p w14:paraId="0D431122" w14:textId="19FC69A3" w:rsidR="00057C8C" w:rsidRDefault="00057C8C" w:rsidP="000E2C9E">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Complementariamente, </w:t>
      </w:r>
      <w:r w:rsidR="00AE2398">
        <w:rPr>
          <w:rFonts w:ascii="Times New Roman" w:hAnsi="Times New Roman" w:cs="Times New Roman"/>
          <w:sz w:val="24"/>
          <w:szCs w:val="24"/>
        </w:rPr>
        <w:t>entre el 20 y el 2</w:t>
      </w:r>
      <w:r w:rsidR="00A076C9">
        <w:rPr>
          <w:rFonts w:ascii="Times New Roman" w:hAnsi="Times New Roman" w:cs="Times New Roman"/>
          <w:sz w:val="24"/>
          <w:szCs w:val="24"/>
        </w:rPr>
        <w:t>2</w:t>
      </w:r>
      <w:r w:rsidR="00AE2398">
        <w:rPr>
          <w:rFonts w:ascii="Times New Roman" w:hAnsi="Times New Roman" w:cs="Times New Roman"/>
          <w:sz w:val="24"/>
          <w:szCs w:val="24"/>
        </w:rPr>
        <w:t xml:space="preserve"> de febrero de 2018 </w:t>
      </w:r>
      <w:r w:rsidR="00724B10">
        <w:rPr>
          <w:rFonts w:ascii="Times New Roman" w:hAnsi="Times New Roman" w:cs="Times New Roman"/>
          <w:sz w:val="24"/>
          <w:szCs w:val="24"/>
        </w:rPr>
        <w:t xml:space="preserve">una multiplicidad de </w:t>
      </w:r>
      <w:r>
        <w:rPr>
          <w:rFonts w:ascii="Times New Roman" w:hAnsi="Times New Roman" w:cs="Times New Roman"/>
          <w:sz w:val="24"/>
          <w:szCs w:val="24"/>
        </w:rPr>
        <w:t xml:space="preserve">actores sociales </w:t>
      </w:r>
      <w:r w:rsidR="00724B10">
        <w:rPr>
          <w:rFonts w:ascii="Times New Roman" w:hAnsi="Times New Roman" w:cs="Times New Roman"/>
          <w:sz w:val="24"/>
          <w:szCs w:val="24"/>
        </w:rPr>
        <w:t xml:space="preserve">no vinculados con el sector educativo </w:t>
      </w:r>
      <w:r>
        <w:rPr>
          <w:rFonts w:ascii="Times New Roman" w:hAnsi="Times New Roman" w:cs="Times New Roman"/>
          <w:sz w:val="24"/>
          <w:szCs w:val="24"/>
        </w:rPr>
        <w:t>manifest</w:t>
      </w:r>
      <w:r w:rsidR="00724B10">
        <w:rPr>
          <w:rFonts w:ascii="Times New Roman" w:hAnsi="Times New Roman" w:cs="Times New Roman"/>
          <w:sz w:val="24"/>
          <w:szCs w:val="24"/>
        </w:rPr>
        <w:t>ó públicamente</w:t>
      </w:r>
      <w:r>
        <w:rPr>
          <w:rFonts w:ascii="Times New Roman" w:hAnsi="Times New Roman" w:cs="Times New Roman"/>
          <w:sz w:val="24"/>
          <w:szCs w:val="24"/>
        </w:rPr>
        <w:t xml:space="preserve"> su oposición a la decisión de cerrar las escuelas de islas. En Sesión Extraordinaria</w:t>
      </w:r>
      <w:r w:rsidR="001D3EAB">
        <w:rPr>
          <w:rFonts w:ascii="Times New Roman" w:hAnsi="Times New Roman" w:cs="Times New Roman"/>
          <w:sz w:val="24"/>
          <w:szCs w:val="24"/>
        </w:rPr>
        <w:t xml:space="preserve"> (y con la presencia de la comunidad educativa isleña en el recinto)</w:t>
      </w:r>
      <w:r>
        <w:rPr>
          <w:rFonts w:ascii="Times New Roman" w:hAnsi="Times New Roman" w:cs="Times New Roman"/>
          <w:sz w:val="24"/>
          <w:szCs w:val="24"/>
        </w:rPr>
        <w:t>, el Concejo Deliberante del Municipio de San Fernando aprobó una ordenanza en repudio a la medida por quince votos contra cuatro</w:t>
      </w:r>
      <w:r w:rsidR="00AE2398">
        <w:rPr>
          <w:rStyle w:val="Refdenotaalpie"/>
          <w:rFonts w:ascii="Times New Roman" w:hAnsi="Times New Roman" w:cs="Times New Roman"/>
          <w:sz w:val="24"/>
          <w:szCs w:val="24"/>
        </w:rPr>
        <w:footnoteReference w:id="10"/>
      </w:r>
      <w:r>
        <w:rPr>
          <w:rFonts w:ascii="Times New Roman" w:hAnsi="Times New Roman" w:cs="Times New Roman"/>
          <w:sz w:val="24"/>
          <w:szCs w:val="24"/>
        </w:rPr>
        <w:t>. Además, el municipio indicó que pondría abogados a disposición de los padres para presentar recursos de amparo</w:t>
      </w:r>
      <w:r w:rsidR="00AE2398">
        <w:rPr>
          <w:rFonts w:ascii="Times New Roman" w:hAnsi="Times New Roman" w:cs="Times New Roman"/>
          <w:sz w:val="24"/>
          <w:szCs w:val="24"/>
        </w:rPr>
        <w:t>. Dirigentes políticos del municipio lindante, Campana, también manifestaron su rechazo a la medida</w:t>
      </w:r>
      <w:r w:rsidR="00AE2398">
        <w:rPr>
          <w:rStyle w:val="Refdenotaalpie"/>
          <w:rFonts w:ascii="Times New Roman" w:hAnsi="Times New Roman" w:cs="Times New Roman"/>
          <w:sz w:val="24"/>
          <w:szCs w:val="24"/>
        </w:rPr>
        <w:footnoteReference w:id="11"/>
      </w:r>
      <w:r w:rsidR="00724B10">
        <w:rPr>
          <w:rFonts w:ascii="Times New Roman" w:hAnsi="Times New Roman" w:cs="Times New Roman"/>
          <w:sz w:val="24"/>
          <w:szCs w:val="24"/>
        </w:rPr>
        <w:t>,</w:t>
      </w:r>
      <w:r w:rsidR="003E0F40">
        <w:rPr>
          <w:rFonts w:ascii="Times New Roman" w:hAnsi="Times New Roman" w:cs="Times New Roman"/>
          <w:sz w:val="24"/>
          <w:szCs w:val="24"/>
        </w:rPr>
        <w:t xml:space="preserve"> y la Defensoría del Pueblo de la Provincia anunció que asistiría a las familias contra el cierre de las escuelas en el Delta</w:t>
      </w:r>
      <w:r w:rsidR="003E0F40">
        <w:rPr>
          <w:rStyle w:val="Refdenotaalpie"/>
          <w:rFonts w:ascii="Times New Roman" w:hAnsi="Times New Roman" w:cs="Times New Roman"/>
          <w:sz w:val="24"/>
          <w:szCs w:val="24"/>
        </w:rPr>
        <w:footnoteReference w:id="12"/>
      </w:r>
      <w:r w:rsidR="00AE2398">
        <w:rPr>
          <w:rFonts w:ascii="Times New Roman" w:hAnsi="Times New Roman" w:cs="Times New Roman"/>
          <w:sz w:val="24"/>
          <w:szCs w:val="24"/>
        </w:rPr>
        <w:t xml:space="preserve">. </w:t>
      </w:r>
      <w:r w:rsidR="003E0F40">
        <w:rPr>
          <w:rFonts w:ascii="Times New Roman" w:hAnsi="Times New Roman" w:cs="Times New Roman"/>
          <w:sz w:val="24"/>
          <w:szCs w:val="24"/>
        </w:rPr>
        <w:t>E</w:t>
      </w:r>
      <w:r w:rsidR="00AE2398">
        <w:rPr>
          <w:rFonts w:ascii="Times New Roman" w:hAnsi="Times New Roman" w:cs="Times New Roman"/>
          <w:sz w:val="24"/>
          <w:szCs w:val="24"/>
        </w:rPr>
        <w:t xml:space="preserve">l Frente de Docentes Isleños </w:t>
      </w:r>
      <w:r w:rsidR="003E0F40">
        <w:rPr>
          <w:rFonts w:ascii="Times New Roman" w:hAnsi="Times New Roman" w:cs="Times New Roman"/>
          <w:sz w:val="24"/>
          <w:szCs w:val="24"/>
        </w:rPr>
        <w:t>también se opuso a la medida</w:t>
      </w:r>
      <w:r w:rsidR="00AE2398">
        <w:rPr>
          <w:rStyle w:val="Refdenotaalpie"/>
          <w:rFonts w:ascii="Times New Roman" w:hAnsi="Times New Roman" w:cs="Times New Roman"/>
          <w:sz w:val="24"/>
          <w:szCs w:val="24"/>
        </w:rPr>
        <w:footnoteReference w:id="13"/>
      </w:r>
      <w:r w:rsidR="00AE2398">
        <w:rPr>
          <w:rFonts w:ascii="Times New Roman" w:hAnsi="Times New Roman" w:cs="Times New Roman"/>
          <w:sz w:val="24"/>
          <w:szCs w:val="24"/>
        </w:rPr>
        <w:t xml:space="preserve">. Además, </w:t>
      </w:r>
      <w:r w:rsidR="00832E3B">
        <w:rPr>
          <w:rFonts w:ascii="Times New Roman" w:hAnsi="Times New Roman" w:cs="Times New Roman"/>
          <w:sz w:val="24"/>
          <w:szCs w:val="24"/>
        </w:rPr>
        <w:t>técnicos de las agencias de</w:t>
      </w:r>
      <w:r w:rsidR="00724B10">
        <w:rPr>
          <w:rFonts w:ascii="Times New Roman" w:hAnsi="Times New Roman" w:cs="Times New Roman"/>
          <w:sz w:val="24"/>
          <w:szCs w:val="24"/>
        </w:rPr>
        <w:t>l</w:t>
      </w:r>
      <w:r w:rsidR="00AE2398">
        <w:rPr>
          <w:rFonts w:ascii="Times New Roman" w:hAnsi="Times New Roman" w:cs="Times New Roman"/>
          <w:sz w:val="24"/>
          <w:szCs w:val="24"/>
        </w:rPr>
        <w:t xml:space="preserve"> INTA </w:t>
      </w:r>
      <w:r w:rsidR="00724B10">
        <w:rPr>
          <w:rFonts w:ascii="Times New Roman" w:hAnsi="Times New Roman" w:cs="Times New Roman"/>
          <w:sz w:val="24"/>
          <w:szCs w:val="24"/>
        </w:rPr>
        <w:t xml:space="preserve">(Instituto Nacional de Tecnología Agropecuaria) presentes en la zona </w:t>
      </w:r>
      <w:r w:rsidR="00832E3B">
        <w:rPr>
          <w:rFonts w:ascii="Times New Roman" w:hAnsi="Times New Roman" w:cs="Times New Roman"/>
          <w:sz w:val="24"/>
          <w:szCs w:val="24"/>
        </w:rPr>
        <w:t xml:space="preserve">explicitaron </w:t>
      </w:r>
      <w:r w:rsidR="00AE2398">
        <w:rPr>
          <w:rFonts w:ascii="Times New Roman" w:hAnsi="Times New Roman" w:cs="Times New Roman"/>
          <w:sz w:val="24"/>
          <w:szCs w:val="24"/>
        </w:rPr>
        <w:t>los múltiples proyectos educativos que llevan adelante con las escuelas de la zona, manifest</w:t>
      </w:r>
      <w:r w:rsidR="00832E3B">
        <w:rPr>
          <w:rFonts w:ascii="Times New Roman" w:hAnsi="Times New Roman" w:cs="Times New Roman"/>
          <w:sz w:val="24"/>
          <w:szCs w:val="24"/>
        </w:rPr>
        <w:t>aron</w:t>
      </w:r>
      <w:r w:rsidR="00AE2398">
        <w:rPr>
          <w:rFonts w:ascii="Times New Roman" w:hAnsi="Times New Roman" w:cs="Times New Roman"/>
          <w:sz w:val="24"/>
          <w:szCs w:val="24"/>
        </w:rPr>
        <w:t xml:space="preserve"> públicamente su preocupación por esta cuestión y (haciéndose eco de </w:t>
      </w:r>
      <w:r w:rsidR="000E2C9E">
        <w:rPr>
          <w:rFonts w:ascii="Times New Roman" w:hAnsi="Times New Roman" w:cs="Times New Roman"/>
          <w:sz w:val="24"/>
          <w:szCs w:val="24"/>
        </w:rPr>
        <w:t>uno de los hashtags que había proliferado en las redes sociales en esos días</w:t>
      </w:r>
      <w:r w:rsidR="00AE2398">
        <w:rPr>
          <w:rFonts w:ascii="Times New Roman" w:hAnsi="Times New Roman" w:cs="Times New Roman"/>
          <w:sz w:val="24"/>
          <w:szCs w:val="24"/>
        </w:rPr>
        <w:t>) reafirm</w:t>
      </w:r>
      <w:r w:rsidR="00832E3B">
        <w:rPr>
          <w:rFonts w:ascii="Times New Roman" w:hAnsi="Times New Roman" w:cs="Times New Roman"/>
          <w:sz w:val="24"/>
          <w:szCs w:val="24"/>
        </w:rPr>
        <w:t>aron</w:t>
      </w:r>
      <w:r w:rsidR="00AE2398">
        <w:rPr>
          <w:rFonts w:ascii="Times New Roman" w:hAnsi="Times New Roman" w:cs="Times New Roman"/>
          <w:sz w:val="24"/>
          <w:szCs w:val="24"/>
        </w:rPr>
        <w:t xml:space="preserve"> que “escuela que cierra, arroyo que muere”</w:t>
      </w:r>
      <w:r w:rsidR="00AE2398">
        <w:rPr>
          <w:rStyle w:val="Refdenotaalpie"/>
          <w:rFonts w:ascii="Times New Roman" w:hAnsi="Times New Roman" w:cs="Times New Roman"/>
          <w:sz w:val="24"/>
          <w:szCs w:val="24"/>
        </w:rPr>
        <w:footnoteReference w:id="14"/>
      </w:r>
      <w:r w:rsidR="00AE2398">
        <w:rPr>
          <w:rFonts w:ascii="Times New Roman" w:hAnsi="Times New Roman" w:cs="Times New Roman"/>
          <w:sz w:val="24"/>
          <w:szCs w:val="24"/>
        </w:rPr>
        <w:t>.</w:t>
      </w:r>
      <w:r w:rsidR="003E0F40">
        <w:rPr>
          <w:rFonts w:ascii="Times New Roman" w:hAnsi="Times New Roman" w:cs="Times New Roman"/>
          <w:sz w:val="24"/>
          <w:szCs w:val="24"/>
        </w:rPr>
        <w:t xml:space="preserve"> También el Observatorio de Humedales Delta, conformado por académicos y pobladores locales</w:t>
      </w:r>
      <w:r w:rsidR="00C76649">
        <w:rPr>
          <w:rFonts w:ascii="Times New Roman" w:hAnsi="Times New Roman" w:cs="Times New Roman"/>
          <w:sz w:val="24"/>
          <w:szCs w:val="24"/>
        </w:rPr>
        <w:t xml:space="preserve">, </w:t>
      </w:r>
      <w:r w:rsidR="003E0F40">
        <w:rPr>
          <w:rFonts w:ascii="Times New Roman" w:hAnsi="Times New Roman" w:cs="Times New Roman"/>
          <w:sz w:val="24"/>
          <w:szCs w:val="24"/>
        </w:rPr>
        <w:t xml:space="preserve">sacó un comunicado repudiando </w:t>
      </w:r>
      <w:r w:rsidR="003E0F40">
        <w:rPr>
          <w:rFonts w:ascii="Times New Roman" w:hAnsi="Times New Roman" w:cs="Times New Roman"/>
          <w:sz w:val="24"/>
          <w:szCs w:val="24"/>
        </w:rPr>
        <w:lastRenderedPageBreak/>
        <w:t xml:space="preserve">la medida y expresando su solidaridad con las familias isleñas afectadas. Finalmente, dado que </w:t>
      </w:r>
      <w:r w:rsidR="00C76649">
        <w:rPr>
          <w:rFonts w:ascii="Times New Roman" w:hAnsi="Times New Roman" w:cs="Times New Roman"/>
          <w:sz w:val="24"/>
          <w:szCs w:val="24"/>
        </w:rPr>
        <w:t xml:space="preserve">todo </w:t>
      </w:r>
      <w:r w:rsidR="003E0F40">
        <w:rPr>
          <w:rFonts w:ascii="Times New Roman" w:hAnsi="Times New Roman" w:cs="Times New Roman"/>
          <w:sz w:val="24"/>
          <w:szCs w:val="24"/>
        </w:rPr>
        <w:t xml:space="preserve">el Delta Sanfernandino </w:t>
      </w:r>
      <w:r w:rsidR="00C76649">
        <w:rPr>
          <w:rFonts w:ascii="Times New Roman" w:hAnsi="Times New Roman" w:cs="Times New Roman"/>
          <w:sz w:val="24"/>
          <w:szCs w:val="24"/>
        </w:rPr>
        <w:t xml:space="preserve">fue declarado </w:t>
      </w:r>
      <w:r w:rsidR="003E0F40">
        <w:rPr>
          <w:rFonts w:ascii="Times New Roman" w:hAnsi="Times New Roman" w:cs="Times New Roman"/>
          <w:sz w:val="24"/>
          <w:szCs w:val="24"/>
        </w:rPr>
        <w:t xml:space="preserve">Reserva de Biósfera dentro del programa MaB-UNESCO </w:t>
      </w:r>
      <w:r w:rsidR="00A81BBD">
        <w:rPr>
          <w:rFonts w:ascii="Times New Roman" w:hAnsi="Times New Roman" w:cs="Times New Roman"/>
          <w:sz w:val="24"/>
          <w:szCs w:val="24"/>
        </w:rPr>
        <w:fldChar w:fldCharType="begin"/>
      </w:r>
      <w:r w:rsidR="00A81BBD">
        <w:rPr>
          <w:rFonts w:ascii="Times New Roman" w:hAnsi="Times New Roman" w:cs="Times New Roman"/>
          <w:sz w:val="24"/>
          <w:szCs w:val="24"/>
        </w:rPr>
        <w:instrText xml:space="preserve"> ADDIN EN.CITE &lt;EndNote&gt;&lt;Cite&gt;&lt;Author&gt;UNESCO&lt;/Author&gt;&lt;Year&gt;2000&lt;/Year&gt;&lt;RecNum&gt;189&lt;/RecNum&gt;&lt;DisplayText&gt;(UNESCO 2000)&lt;/DisplayText&gt;&lt;record&gt;&lt;rec-number&gt;189&lt;/rec-number&gt;&lt;foreign-keys&gt;&lt;key app="EN" db-id="rrespr5tvxtdfyexss8vwzdlv2fazvrx2e5r"&gt;189&lt;/key&gt;&lt;/foreign-keys&gt;&lt;ref-type name="Government Document"&gt;46&lt;/ref-type&gt;&lt;contributors&gt;&lt;authors&gt;&lt;author&gt;UNESCO&lt;/author&gt;&lt;/authors&gt;&lt;secondary-authors&gt;&lt;author&gt;Municipalidad de San Fernando - Provincia de Buenos Aires&lt;/author&gt;&lt;/secondary-authors&gt;&lt;/contributors&gt;&lt;titles&gt;&lt;title&gt;Documento base para la incorporación de las islas de San Fernando en el marco de la Red Mundial de Reservas de Biosfera (MAB-UNESCO)&lt;/title&gt;&lt;short-title&gt;Documento base para la incorporación de las islas de San Fernando en el marco de la Red Mundial de Reservas de Biosfera (MAB-UNESCO)&lt;/short-title&gt;&lt;/titles&gt;&lt;pages&gt;139&lt;/pages&gt;&lt;edition&gt;Municipalidad de San Fernando - Provincia de Buenos Aires&lt;/edition&gt;&lt;dates&gt;&lt;year&gt;2000&lt;/year&gt;&lt;/dates&gt;&lt;publisher&gt;Municipalidad de San Fernando - Provincia de Buenos Aires&lt;/publisher&gt;&lt;urls&gt;&lt;/urls&gt;&lt;custom1&gt;Sí&lt;/custom1&gt;&lt;/record&gt;&lt;/Cite&gt;&lt;/EndNote&gt;</w:instrText>
      </w:r>
      <w:r w:rsidR="00A81BBD">
        <w:rPr>
          <w:rFonts w:ascii="Times New Roman" w:hAnsi="Times New Roman" w:cs="Times New Roman"/>
          <w:sz w:val="24"/>
          <w:szCs w:val="24"/>
        </w:rPr>
        <w:fldChar w:fldCharType="separate"/>
      </w:r>
      <w:r w:rsidR="00A81BBD">
        <w:rPr>
          <w:rFonts w:ascii="Times New Roman" w:hAnsi="Times New Roman" w:cs="Times New Roman"/>
          <w:noProof/>
          <w:sz w:val="24"/>
          <w:szCs w:val="24"/>
        </w:rPr>
        <w:t>(</w:t>
      </w:r>
      <w:hyperlink w:anchor="_ENREF_20" w:tooltip="UNESCO, 2000 #189" w:history="1">
        <w:r w:rsidR="006D59DB">
          <w:rPr>
            <w:rFonts w:ascii="Times New Roman" w:hAnsi="Times New Roman" w:cs="Times New Roman"/>
            <w:noProof/>
            <w:sz w:val="24"/>
            <w:szCs w:val="24"/>
          </w:rPr>
          <w:t>UNESCO 2000</w:t>
        </w:r>
      </w:hyperlink>
      <w:r w:rsidR="00A81BBD">
        <w:rPr>
          <w:rFonts w:ascii="Times New Roman" w:hAnsi="Times New Roman" w:cs="Times New Roman"/>
          <w:noProof/>
          <w:sz w:val="24"/>
          <w:szCs w:val="24"/>
        </w:rPr>
        <w:t>)</w:t>
      </w:r>
      <w:r w:rsidR="00A81BBD">
        <w:rPr>
          <w:rFonts w:ascii="Times New Roman" w:hAnsi="Times New Roman" w:cs="Times New Roman"/>
          <w:sz w:val="24"/>
          <w:szCs w:val="24"/>
        </w:rPr>
        <w:fldChar w:fldCharType="end"/>
      </w:r>
      <w:r w:rsidR="003E0F40">
        <w:rPr>
          <w:rFonts w:ascii="Times New Roman" w:hAnsi="Times New Roman" w:cs="Times New Roman"/>
          <w:sz w:val="24"/>
          <w:szCs w:val="24"/>
        </w:rPr>
        <w:t>, pobladores locales, representantes del sector productivo, vecinos, académicos, participantes del sector público y colaboradores del Comité de Gestión de la Reserva elevaron una comunicación a la UNESCO rechazando la implementación de la medida y solicitando que fuera dejada sin efecto.</w:t>
      </w:r>
    </w:p>
    <w:p w14:paraId="738DBDF0" w14:textId="1D518EF7" w:rsidR="002C6BEC" w:rsidRDefault="00A076C9" w:rsidP="002C6BEC">
      <w:pPr>
        <w:spacing w:line="360" w:lineRule="auto"/>
        <w:jc w:val="both"/>
        <w:rPr>
          <w:rFonts w:ascii="Times New Roman" w:hAnsi="Times New Roman" w:cs="Times New Roman"/>
          <w:sz w:val="24"/>
          <w:szCs w:val="24"/>
        </w:rPr>
      </w:pPr>
      <w:r>
        <w:rPr>
          <w:rFonts w:ascii="Times New Roman" w:hAnsi="Times New Roman" w:cs="Times New Roman"/>
          <w:sz w:val="24"/>
          <w:szCs w:val="24"/>
        </w:rPr>
        <w:t>El conflicto ganó rápidamente posicionamiento en la agenda pública local y nacional. El jueves 22 hubo una nueva manifestación de la comunidad educativa isleña</w:t>
      </w:r>
      <w:r w:rsidR="00724B10">
        <w:rPr>
          <w:rFonts w:ascii="Times New Roman" w:hAnsi="Times New Roman" w:cs="Times New Roman"/>
          <w:sz w:val="24"/>
          <w:szCs w:val="24"/>
        </w:rPr>
        <w:t xml:space="preserve"> en el sector continental del municipio</w:t>
      </w:r>
      <w:r>
        <w:rPr>
          <w:rFonts w:ascii="Times New Roman" w:hAnsi="Times New Roman" w:cs="Times New Roman"/>
          <w:sz w:val="24"/>
          <w:szCs w:val="24"/>
        </w:rPr>
        <w:t xml:space="preserve"> y se produjo una reunión con la Jefatura Distrital</w:t>
      </w:r>
      <w:r w:rsidR="00180DBA">
        <w:rPr>
          <w:rFonts w:ascii="Times New Roman" w:hAnsi="Times New Roman" w:cs="Times New Roman"/>
          <w:sz w:val="24"/>
          <w:szCs w:val="24"/>
        </w:rPr>
        <w:t xml:space="preserve">, y al día siguiente los secretarios gremiales del sector docente elevaron una nueva denuncia alertando que se procedería a la acción judicial en caso de que el procedimiento de cierre siguiera su curso. Ese mismo día, uno de los principales periódicos del país, Página/12, presentó el tema de forma casi exclusiva en su portada y buscó responsabilizar a María Eugenia Vidal, en tanto Gobernadora de la Provincia, por la decisión tomada (foto </w:t>
      </w:r>
      <w:r w:rsidR="000E2C9E">
        <w:rPr>
          <w:rFonts w:ascii="Times New Roman" w:hAnsi="Times New Roman" w:cs="Times New Roman"/>
          <w:sz w:val="24"/>
          <w:szCs w:val="24"/>
        </w:rPr>
        <w:t>4</w:t>
      </w:r>
      <w:r w:rsidR="00180DBA">
        <w:rPr>
          <w:rFonts w:ascii="Times New Roman" w:hAnsi="Times New Roman" w:cs="Times New Roman"/>
          <w:sz w:val="24"/>
          <w:szCs w:val="24"/>
        </w:rPr>
        <w:t>).</w:t>
      </w:r>
      <w:r w:rsidR="002C6BEC">
        <w:rPr>
          <w:rFonts w:ascii="Times New Roman" w:hAnsi="Times New Roman" w:cs="Times New Roman"/>
          <w:sz w:val="24"/>
          <w:szCs w:val="24"/>
        </w:rPr>
        <w:t xml:space="preserve"> Ese fin de semana, una de las isleñas que estaba participando activamente en el movimiento de resistencia de la comunidad (y con quien habíamos forjado un vínculo a través de nuestras reiteradas instancias de trabajo de campo) nos decía</w:t>
      </w:r>
      <w:r w:rsidR="00C76649">
        <w:rPr>
          <w:rFonts w:ascii="Times New Roman" w:hAnsi="Times New Roman" w:cs="Times New Roman"/>
          <w:sz w:val="24"/>
          <w:szCs w:val="24"/>
        </w:rPr>
        <w:t xml:space="preserve"> en una conversación telefónica</w:t>
      </w:r>
      <w:r w:rsidR="002C6BEC">
        <w:rPr>
          <w:rFonts w:ascii="Times New Roman" w:hAnsi="Times New Roman" w:cs="Times New Roman"/>
          <w:sz w:val="24"/>
          <w:szCs w:val="24"/>
        </w:rPr>
        <w:t xml:space="preserve"> que </w:t>
      </w:r>
      <w:r w:rsidR="002C6BEC" w:rsidRPr="00180DBA">
        <w:rPr>
          <w:rFonts w:ascii="Times New Roman" w:hAnsi="Times New Roman" w:cs="Times New Roman"/>
          <w:sz w:val="24"/>
          <w:szCs w:val="24"/>
        </w:rPr>
        <w:t>“ya no</w:t>
      </w:r>
      <w:r w:rsidR="002C6BEC">
        <w:rPr>
          <w:rFonts w:ascii="Times New Roman" w:hAnsi="Times New Roman" w:cs="Times New Roman"/>
          <w:sz w:val="24"/>
          <w:szCs w:val="24"/>
        </w:rPr>
        <w:t xml:space="preserve"> tengo palabras para describir todo lo que estoy sintiendo”</w:t>
      </w:r>
      <w:r w:rsidR="004B40ED">
        <w:rPr>
          <w:rFonts w:ascii="Times New Roman" w:hAnsi="Times New Roman" w:cs="Times New Roman"/>
          <w:sz w:val="24"/>
          <w:szCs w:val="24"/>
        </w:rPr>
        <w:t>,</w:t>
      </w:r>
      <w:r w:rsidR="002C6BEC">
        <w:rPr>
          <w:rFonts w:ascii="Times New Roman" w:hAnsi="Times New Roman" w:cs="Times New Roman"/>
          <w:sz w:val="24"/>
          <w:szCs w:val="24"/>
        </w:rPr>
        <w:t xml:space="preserve"> que “los isleños estamos devastados”</w:t>
      </w:r>
      <w:r w:rsidR="004B40ED">
        <w:rPr>
          <w:rFonts w:ascii="Times New Roman" w:hAnsi="Times New Roman" w:cs="Times New Roman"/>
          <w:sz w:val="24"/>
          <w:szCs w:val="24"/>
        </w:rPr>
        <w:t xml:space="preserve">, y </w:t>
      </w:r>
      <w:r w:rsidR="002C6BEC">
        <w:rPr>
          <w:rFonts w:ascii="Times New Roman" w:hAnsi="Times New Roman" w:cs="Times New Roman"/>
          <w:sz w:val="24"/>
          <w:szCs w:val="24"/>
        </w:rPr>
        <w:t>que “honestamente no sé con qué fuerzas vamos a comenzar las clases”. Sin embargo, también decía que seguían buscando hacer fuerza a través de los medios de comunicación, que seguirían luchando, y que los isleños “somos un grupo chico pero nos hacemos escuchar mucho”.</w:t>
      </w:r>
      <w:r w:rsidR="00922E3F">
        <w:rPr>
          <w:rFonts w:ascii="Times New Roman" w:hAnsi="Times New Roman" w:cs="Times New Roman"/>
          <w:sz w:val="24"/>
          <w:szCs w:val="24"/>
        </w:rPr>
        <w:t xml:space="preserve"> De hecho, ese mismo fin de semana la comunidad isleña realizó un evento de rechazo al cierre de las escuelas en la estación fluvial</w:t>
      </w:r>
      <w:r w:rsidR="004B40ED">
        <w:rPr>
          <w:rFonts w:ascii="Times New Roman" w:hAnsi="Times New Roman" w:cs="Times New Roman"/>
          <w:sz w:val="24"/>
          <w:szCs w:val="24"/>
        </w:rPr>
        <w:t xml:space="preserve"> (ubicada en el sector continental)</w:t>
      </w:r>
      <w:r w:rsidR="00922E3F">
        <w:rPr>
          <w:rFonts w:ascii="Times New Roman" w:hAnsi="Times New Roman" w:cs="Times New Roman"/>
          <w:sz w:val="24"/>
          <w:szCs w:val="24"/>
        </w:rPr>
        <w:t xml:space="preserve">, </w:t>
      </w:r>
      <w:r w:rsidR="004B40ED">
        <w:rPr>
          <w:rFonts w:ascii="Times New Roman" w:hAnsi="Times New Roman" w:cs="Times New Roman"/>
          <w:sz w:val="24"/>
          <w:szCs w:val="24"/>
        </w:rPr>
        <w:t xml:space="preserve">donde </w:t>
      </w:r>
      <w:r w:rsidR="00922E3F">
        <w:rPr>
          <w:rFonts w:ascii="Times New Roman" w:hAnsi="Times New Roman" w:cs="Times New Roman"/>
          <w:sz w:val="24"/>
          <w:szCs w:val="24"/>
        </w:rPr>
        <w:t>funcionarios municipales de San Fernando</w:t>
      </w:r>
      <w:r w:rsidR="004B40ED">
        <w:rPr>
          <w:rFonts w:ascii="Times New Roman" w:hAnsi="Times New Roman" w:cs="Times New Roman"/>
          <w:sz w:val="24"/>
          <w:szCs w:val="24"/>
        </w:rPr>
        <w:t xml:space="preserve">, </w:t>
      </w:r>
      <w:r w:rsidR="00922E3F">
        <w:rPr>
          <w:rFonts w:ascii="Times New Roman" w:hAnsi="Times New Roman" w:cs="Times New Roman"/>
          <w:sz w:val="24"/>
          <w:szCs w:val="24"/>
        </w:rPr>
        <w:t>vecinos y turistas se acercaron a la zona para manifestarles su apoyo</w:t>
      </w:r>
      <w:r w:rsidR="00922E3F">
        <w:rPr>
          <w:rStyle w:val="Refdenotaalpie"/>
          <w:rFonts w:ascii="Times New Roman" w:hAnsi="Times New Roman" w:cs="Times New Roman"/>
          <w:sz w:val="24"/>
          <w:szCs w:val="24"/>
        </w:rPr>
        <w:footnoteReference w:id="15"/>
      </w:r>
      <w:r w:rsidR="00922E3F">
        <w:rPr>
          <w:rFonts w:ascii="Times New Roman" w:hAnsi="Times New Roman" w:cs="Times New Roman"/>
          <w:sz w:val="24"/>
          <w:szCs w:val="24"/>
        </w:rPr>
        <w:t>.</w:t>
      </w:r>
    </w:p>
    <w:p w14:paraId="06F43A84" w14:textId="12AF108B" w:rsidR="00057C8C" w:rsidRDefault="00180DBA" w:rsidP="00180DBA">
      <w:pPr>
        <w:spacing w:after="0" w:line="360" w:lineRule="auto"/>
        <w:jc w:val="center"/>
        <w:rPr>
          <w:rFonts w:ascii="Times New Roman" w:hAnsi="Times New Roman" w:cs="Times New Roman"/>
          <w:sz w:val="24"/>
          <w:szCs w:val="24"/>
        </w:rPr>
      </w:pPr>
      <w:r>
        <w:rPr>
          <w:noProof/>
        </w:rPr>
        <w:lastRenderedPageBreak/>
        <w:drawing>
          <wp:inline distT="0" distB="0" distL="0" distR="0" wp14:anchorId="16886AD5" wp14:editId="02CCCCB5">
            <wp:extent cx="2453898" cy="3194050"/>
            <wp:effectExtent l="0" t="0" r="381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4446" cy="3207780"/>
                    </a:xfrm>
                    <a:prstGeom prst="rect">
                      <a:avLst/>
                    </a:prstGeom>
                    <a:noFill/>
                    <a:ln>
                      <a:noFill/>
                    </a:ln>
                  </pic:spPr>
                </pic:pic>
              </a:graphicData>
            </a:graphic>
          </wp:inline>
        </w:drawing>
      </w:r>
    </w:p>
    <w:p w14:paraId="263A3DE6" w14:textId="21524520" w:rsidR="00180DBA" w:rsidRDefault="00180DBA" w:rsidP="000E2C9E">
      <w:pPr>
        <w:spacing w:line="276" w:lineRule="auto"/>
        <w:jc w:val="center"/>
        <w:rPr>
          <w:rFonts w:ascii="Times New Roman" w:hAnsi="Times New Roman" w:cs="Times New Roman"/>
          <w:sz w:val="24"/>
          <w:szCs w:val="24"/>
        </w:rPr>
      </w:pPr>
      <w:r w:rsidRPr="006825BF">
        <w:rPr>
          <w:rFonts w:ascii="Times New Roman" w:hAnsi="Times New Roman" w:cs="Times New Roman"/>
          <w:b/>
          <w:bCs/>
          <w:sz w:val="20"/>
          <w:szCs w:val="20"/>
        </w:rPr>
        <w:t>F</w:t>
      </w:r>
      <w:r>
        <w:rPr>
          <w:rFonts w:ascii="Times New Roman" w:hAnsi="Times New Roman" w:cs="Times New Roman"/>
          <w:b/>
          <w:bCs/>
          <w:sz w:val="20"/>
          <w:szCs w:val="20"/>
        </w:rPr>
        <w:t xml:space="preserve">oto </w:t>
      </w:r>
      <w:r w:rsidR="000E2C9E">
        <w:rPr>
          <w:rFonts w:ascii="Times New Roman" w:hAnsi="Times New Roman" w:cs="Times New Roman"/>
          <w:b/>
          <w:bCs/>
          <w:sz w:val="20"/>
          <w:szCs w:val="20"/>
        </w:rPr>
        <w:t>4</w:t>
      </w:r>
      <w:r w:rsidRPr="006825BF">
        <w:rPr>
          <w:rFonts w:ascii="Times New Roman" w:hAnsi="Times New Roman" w:cs="Times New Roman"/>
          <w:sz w:val="20"/>
          <w:szCs w:val="20"/>
        </w:rPr>
        <w:t xml:space="preserve">. </w:t>
      </w:r>
      <w:r>
        <w:rPr>
          <w:rFonts w:ascii="Times New Roman" w:hAnsi="Times New Roman" w:cs="Times New Roman"/>
          <w:sz w:val="20"/>
          <w:szCs w:val="20"/>
        </w:rPr>
        <w:t>Tapa del periódico Página/12 en su edición del viernes 23 de febrero de 2018.</w:t>
      </w:r>
    </w:p>
    <w:p w14:paraId="622B6ED2" w14:textId="6B281B6D" w:rsidR="003E0F40" w:rsidRDefault="004B40ED" w:rsidP="000E2C9E">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Es dable pensar que l</w:t>
      </w:r>
      <w:r w:rsidR="0087273D">
        <w:rPr>
          <w:rFonts w:ascii="Times New Roman" w:hAnsi="Times New Roman" w:cs="Times New Roman"/>
          <w:sz w:val="24"/>
          <w:szCs w:val="24"/>
        </w:rPr>
        <w:t xml:space="preserve">a escalada del conflicto y su emergencia en la agenda pública regional, provincial y nacional </w:t>
      </w:r>
      <w:r>
        <w:rPr>
          <w:rFonts w:ascii="Times New Roman" w:hAnsi="Times New Roman" w:cs="Times New Roman"/>
          <w:sz w:val="24"/>
          <w:szCs w:val="24"/>
        </w:rPr>
        <w:t xml:space="preserve">en menos de siete días constituyó </w:t>
      </w:r>
      <w:r w:rsidR="0087273D">
        <w:rPr>
          <w:rFonts w:ascii="Times New Roman" w:hAnsi="Times New Roman" w:cs="Times New Roman"/>
          <w:sz w:val="24"/>
          <w:szCs w:val="24"/>
        </w:rPr>
        <w:t xml:space="preserve">uno de los factores principales para que </w:t>
      </w:r>
      <w:r w:rsidR="00832E3B">
        <w:rPr>
          <w:rFonts w:ascii="Times New Roman" w:hAnsi="Times New Roman" w:cs="Times New Roman"/>
          <w:sz w:val="24"/>
          <w:szCs w:val="24"/>
        </w:rPr>
        <w:t xml:space="preserve">el gobierno de </w:t>
      </w:r>
      <w:r w:rsidR="0087273D">
        <w:rPr>
          <w:rFonts w:ascii="Times New Roman" w:hAnsi="Times New Roman" w:cs="Times New Roman"/>
          <w:sz w:val="24"/>
          <w:szCs w:val="24"/>
        </w:rPr>
        <w:t>la provincia de Buenos Aires decidiera dar marcha atrás con la decisión a fin de desactivar el conflicto con las escuelas de islas justo antes del inicio del período escolar en todo el territorio provincial</w:t>
      </w:r>
      <w:r w:rsidR="00B40C65">
        <w:rPr>
          <w:rStyle w:val="Refdenotaalpie"/>
          <w:rFonts w:ascii="Times New Roman" w:hAnsi="Times New Roman" w:cs="Times New Roman"/>
          <w:sz w:val="24"/>
          <w:szCs w:val="24"/>
        </w:rPr>
        <w:footnoteReference w:id="16"/>
      </w:r>
      <w:r w:rsidR="0087273D">
        <w:rPr>
          <w:rFonts w:ascii="Times New Roman" w:hAnsi="Times New Roman" w:cs="Times New Roman"/>
          <w:sz w:val="24"/>
          <w:szCs w:val="24"/>
        </w:rPr>
        <w:t xml:space="preserve">. </w:t>
      </w:r>
      <w:r w:rsidR="00C76649">
        <w:rPr>
          <w:rFonts w:ascii="Times New Roman" w:hAnsi="Times New Roman" w:cs="Times New Roman"/>
          <w:sz w:val="24"/>
          <w:szCs w:val="24"/>
        </w:rPr>
        <w:t>E</w:t>
      </w:r>
      <w:r w:rsidR="00143C59">
        <w:rPr>
          <w:rFonts w:ascii="Times New Roman" w:hAnsi="Times New Roman" w:cs="Times New Roman"/>
          <w:sz w:val="24"/>
          <w:szCs w:val="24"/>
        </w:rPr>
        <w:t xml:space="preserve">l lunes 26 de febrero el Subdirector de Transporte Fluvial de la Provincia anunció que no habría servicios de lanchas para las escuelas afectadas hasta tanto no se definiera la situación de </w:t>
      </w:r>
      <w:r w:rsidR="00832E3B">
        <w:rPr>
          <w:rFonts w:ascii="Times New Roman" w:hAnsi="Times New Roman" w:cs="Times New Roman"/>
          <w:sz w:val="24"/>
          <w:szCs w:val="24"/>
        </w:rPr>
        <w:t xml:space="preserve">dichos </w:t>
      </w:r>
      <w:r w:rsidR="00143C59">
        <w:rPr>
          <w:rFonts w:ascii="Times New Roman" w:hAnsi="Times New Roman" w:cs="Times New Roman"/>
          <w:sz w:val="24"/>
          <w:szCs w:val="24"/>
        </w:rPr>
        <w:t>establecimientos</w:t>
      </w:r>
      <w:r w:rsidR="00C76649">
        <w:rPr>
          <w:rFonts w:ascii="Times New Roman" w:hAnsi="Times New Roman" w:cs="Times New Roman"/>
          <w:sz w:val="24"/>
          <w:szCs w:val="24"/>
        </w:rPr>
        <w:t>.</w:t>
      </w:r>
      <w:r w:rsidR="00143C59">
        <w:rPr>
          <w:rFonts w:ascii="Times New Roman" w:hAnsi="Times New Roman" w:cs="Times New Roman"/>
          <w:sz w:val="24"/>
          <w:szCs w:val="24"/>
        </w:rPr>
        <w:t xml:space="preserve"> </w:t>
      </w:r>
      <w:r w:rsidR="00C76649">
        <w:rPr>
          <w:rFonts w:ascii="Times New Roman" w:hAnsi="Times New Roman" w:cs="Times New Roman"/>
          <w:sz w:val="24"/>
          <w:szCs w:val="24"/>
        </w:rPr>
        <w:t>A</w:t>
      </w:r>
      <w:r w:rsidR="00B40C65">
        <w:rPr>
          <w:rFonts w:ascii="Times New Roman" w:hAnsi="Times New Roman" w:cs="Times New Roman"/>
          <w:sz w:val="24"/>
          <w:szCs w:val="24"/>
        </w:rPr>
        <w:t xml:space="preserve">l día siguiente </w:t>
      </w:r>
      <w:r w:rsidR="00C76649">
        <w:rPr>
          <w:rFonts w:ascii="Times New Roman" w:hAnsi="Times New Roman" w:cs="Times New Roman"/>
          <w:sz w:val="24"/>
          <w:szCs w:val="24"/>
        </w:rPr>
        <w:t>otro periódico nacional de gran tirada, La Nación,</w:t>
      </w:r>
      <w:r w:rsidR="002C6BEC">
        <w:rPr>
          <w:rFonts w:ascii="Times New Roman" w:hAnsi="Times New Roman" w:cs="Times New Roman"/>
          <w:sz w:val="24"/>
          <w:szCs w:val="24"/>
        </w:rPr>
        <w:t xml:space="preserve"> </w:t>
      </w:r>
      <w:r w:rsidR="00C76649">
        <w:rPr>
          <w:rFonts w:ascii="Times New Roman" w:hAnsi="Times New Roman" w:cs="Times New Roman"/>
          <w:sz w:val="24"/>
          <w:szCs w:val="24"/>
        </w:rPr>
        <w:t xml:space="preserve">se refirió al asunto para informar su supuesto resolución, al informar </w:t>
      </w:r>
      <w:r w:rsidR="002C6BEC">
        <w:rPr>
          <w:rFonts w:ascii="Times New Roman" w:hAnsi="Times New Roman" w:cs="Times New Roman"/>
          <w:sz w:val="24"/>
          <w:szCs w:val="24"/>
        </w:rPr>
        <w:t xml:space="preserve">que el gobierno </w:t>
      </w:r>
      <w:r w:rsidR="00C76649">
        <w:rPr>
          <w:rFonts w:ascii="Times New Roman" w:hAnsi="Times New Roman" w:cs="Times New Roman"/>
          <w:sz w:val="24"/>
          <w:szCs w:val="24"/>
        </w:rPr>
        <w:t>“</w:t>
      </w:r>
      <w:r w:rsidR="002C6BEC">
        <w:rPr>
          <w:rFonts w:ascii="Times New Roman" w:hAnsi="Times New Roman" w:cs="Times New Roman"/>
          <w:sz w:val="24"/>
          <w:szCs w:val="24"/>
        </w:rPr>
        <w:t>decidió dar marcha atrás con una polémica idea: cerrar un puñado de escuelas situadas en las islas de San Fernando, donde asistían alumnos de bajos recursos económicos”</w:t>
      </w:r>
      <w:r w:rsidR="002C6BEC">
        <w:rPr>
          <w:rStyle w:val="Refdenotaalpie"/>
          <w:rFonts w:ascii="Times New Roman" w:hAnsi="Times New Roman" w:cs="Times New Roman"/>
          <w:sz w:val="24"/>
          <w:szCs w:val="24"/>
        </w:rPr>
        <w:footnoteReference w:id="17"/>
      </w:r>
      <w:r w:rsidR="002C6BEC">
        <w:rPr>
          <w:rFonts w:ascii="Times New Roman" w:hAnsi="Times New Roman" w:cs="Times New Roman"/>
          <w:sz w:val="24"/>
          <w:szCs w:val="24"/>
        </w:rPr>
        <w:t>. De todos modos, la reversión no era total</w:t>
      </w:r>
      <w:r w:rsidR="00B40C65">
        <w:rPr>
          <w:rFonts w:ascii="Times New Roman" w:hAnsi="Times New Roman" w:cs="Times New Roman"/>
          <w:sz w:val="24"/>
          <w:szCs w:val="24"/>
        </w:rPr>
        <w:t>:</w:t>
      </w:r>
      <w:r w:rsidR="002C6BEC">
        <w:rPr>
          <w:rFonts w:ascii="Times New Roman" w:hAnsi="Times New Roman" w:cs="Times New Roman"/>
          <w:sz w:val="24"/>
          <w:szCs w:val="24"/>
        </w:rPr>
        <w:t xml:space="preserve"> la </w:t>
      </w:r>
      <w:r w:rsidR="0087273D">
        <w:rPr>
          <w:rFonts w:ascii="Times New Roman" w:hAnsi="Times New Roman" w:cs="Times New Roman"/>
          <w:sz w:val="24"/>
          <w:szCs w:val="24"/>
        </w:rPr>
        <w:t xml:space="preserve">DGCyE anunció </w:t>
      </w:r>
      <w:r w:rsidR="00143C59">
        <w:rPr>
          <w:rFonts w:ascii="Times New Roman" w:hAnsi="Times New Roman" w:cs="Times New Roman"/>
          <w:sz w:val="24"/>
          <w:szCs w:val="24"/>
        </w:rPr>
        <w:t xml:space="preserve">que daba marcha atrás con la decisión de cerrar seis de los ocho establecimientos educativos, </w:t>
      </w:r>
      <w:r w:rsidR="002C6BEC">
        <w:rPr>
          <w:rFonts w:ascii="Times New Roman" w:hAnsi="Times New Roman" w:cs="Times New Roman"/>
          <w:sz w:val="24"/>
          <w:szCs w:val="24"/>
        </w:rPr>
        <w:t xml:space="preserve">pero </w:t>
      </w:r>
      <w:r w:rsidR="00143C59">
        <w:rPr>
          <w:rFonts w:ascii="Times New Roman" w:hAnsi="Times New Roman" w:cs="Times New Roman"/>
          <w:sz w:val="24"/>
          <w:szCs w:val="24"/>
        </w:rPr>
        <w:t xml:space="preserve">que en </w:t>
      </w:r>
      <w:r w:rsidR="00832E3B">
        <w:rPr>
          <w:rFonts w:ascii="Times New Roman" w:hAnsi="Times New Roman" w:cs="Times New Roman"/>
          <w:sz w:val="24"/>
          <w:szCs w:val="24"/>
        </w:rPr>
        <w:t xml:space="preserve">los </w:t>
      </w:r>
      <w:r w:rsidR="00143C59">
        <w:rPr>
          <w:rFonts w:ascii="Times New Roman" w:hAnsi="Times New Roman" w:cs="Times New Roman"/>
          <w:sz w:val="24"/>
          <w:szCs w:val="24"/>
        </w:rPr>
        <w:t>caso</w:t>
      </w:r>
      <w:r w:rsidR="00832E3B">
        <w:rPr>
          <w:rFonts w:ascii="Times New Roman" w:hAnsi="Times New Roman" w:cs="Times New Roman"/>
          <w:sz w:val="24"/>
          <w:szCs w:val="24"/>
        </w:rPr>
        <w:t>s</w:t>
      </w:r>
      <w:r w:rsidR="00143C59">
        <w:rPr>
          <w:rFonts w:ascii="Times New Roman" w:hAnsi="Times New Roman" w:cs="Times New Roman"/>
          <w:sz w:val="24"/>
          <w:szCs w:val="24"/>
        </w:rPr>
        <w:t xml:space="preserve"> restante</w:t>
      </w:r>
      <w:r w:rsidR="00832E3B">
        <w:rPr>
          <w:rFonts w:ascii="Times New Roman" w:hAnsi="Times New Roman" w:cs="Times New Roman"/>
          <w:sz w:val="24"/>
          <w:szCs w:val="24"/>
        </w:rPr>
        <w:t>s</w:t>
      </w:r>
      <w:r w:rsidR="00B40C65">
        <w:rPr>
          <w:rFonts w:ascii="Times New Roman" w:hAnsi="Times New Roman" w:cs="Times New Roman"/>
          <w:sz w:val="24"/>
          <w:szCs w:val="24"/>
        </w:rPr>
        <w:t xml:space="preserve"> (las escuelas de Arroyo Caracoles)</w:t>
      </w:r>
      <w:r w:rsidR="00143C59">
        <w:rPr>
          <w:rFonts w:ascii="Times New Roman" w:hAnsi="Times New Roman" w:cs="Times New Roman"/>
          <w:sz w:val="24"/>
          <w:szCs w:val="24"/>
        </w:rPr>
        <w:t xml:space="preserve"> la falta de accesibilidad</w:t>
      </w:r>
      <w:r w:rsidR="00B40C65">
        <w:rPr>
          <w:rFonts w:ascii="Times New Roman" w:hAnsi="Times New Roman" w:cs="Times New Roman"/>
          <w:sz w:val="24"/>
          <w:szCs w:val="24"/>
        </w:rPr>
        <w:t xml:space="preserve"> por la colmatación del arroyo</w:t>
      </w:r>
      <w:r w:rsidR="00143C59">
        <w:rPr>
          <w:rFonts w:ascii="Times New Roman" w:hAnsi="Times New Roman" w:cs="Times New Roman"/>
          <w:sz w:val="24"/>
          <w:szCs w:val="24"/>
        </w:rPr>
        <w:t xml:space="preserve"> hacía necesaria la efectiva reubicación de los alumnos para garantizar un </w:t>
      </w:r>
      <w:r w:rsidR="00143C59">
        <w:rPr>
          <w:rFonts w:ascii="Times New Roman" w:hAnsi="Times New Roman" w:cs="Times New Roman"/>
          <w:sz w:val="24"/>
          <w:szCs w:val="24"/>
        </w:rPr>
        <w:lastRenderedPageBreak/>
        <w:t>servicio educativo de calidad</w:t>
      </w:r>
      <w:r w:rsidR="00B40C65">
        <w:rPr>
          <w:rFonts w:ascii="Times New Roman" w:hAnsi="Times New Roman" w:cs="Times New Roman"/>
          <w:sz w:val="24"/>
          <w:szCs w:val="24"/>
        </w:rPr>
        <w:t>. Si bien la problemática era cierta, la demanda de la comunidad isleña fue que</w:t>
      </w:r>
      <w:r w:rsidR="00143C59">
        <w:rPr>
          <w:rFonts w:ascii="Times New Roman" w:hAnsi="Times New Roman" w:cs="Times New Roman"/>
          <w:sz w:val="24"/>
          <w:szCs w:val="24"/>
        </w:rPr>
        <w:t xml:space="preserve"> </w:t>
      </w:r>
      <w:r w:rsidR="00B40C65">
        <w:rPr>
          <w:rFonts w:ascii="Times New Roman" w:hAnsi="Times New Roman" w:cs="Times New Roman"/>
          <w:sz w:val="24"/>
          <w:szCs w:val="24"/>
        </w:rPr>
        <w:t>se procediera al dragado</w:t>
      </w:r>
      <w:r>
        <w:rPr>
          <w:rFonts w:ascii="Times New Roman" w:hAnsi="Times New Roman" w:cs="Times New Roman"/>
          <w:sz w:val="24"/>
          <w:szCs w:val="24"/>
        </w:rPr>
        <w:t xml:space="preserve"> del curso de agua</w:t>
      </w:r>
      <w:r w:rsidR="00B40C65">
        <w:rPr>
          <w:rFonts w:ascii="Times New Roman" w:hAnsi="Times New Roman" w:cs="Times New Roman"/>
          <w:sz w:val="24"/>
          <w:szCs w:val="24"/>
        </w:rPr>
        <w:t xml:space="preserve"> y no al cierre del establecimiento. La movilización de la comunidad</w:t>
      </w:r>
      <w:r w:rsidR="00981B95">
        <w:rPr>
          <w:rFonts w:ascii="Times New Roman" w:hAnsi="Times New Roman" w:cs="Times New Roman"/>
          <w:sz w:val="24"/>
          <w:szCs w:val="24"/>
        </w:rPr>
        <w:t xml:space="preserve"> isleña</w:t>
      </w:r>
      <w:r w:rsidR="00B40C65">
        <w:rPr>
          <w:rFonts w:ascii="Times New Roman" w:hAnsi="Times New Roman" w:cs="Times New Roman"/>
          <w:sz w:val="24"/>
          <w:szCs w:val="24"/>
        </w:rPr>
        <w:t xml:space="preserve"> continuó</w:t>
      </w:r>
      <w:r w:rsidR="00981B95">
        <w:rPr>
          <w:rFonts w:ascii="Times New Roman" w:hAnsi="Times New Roman" w:cs="Times New Roman"/>
          <w:sz w:val="24"/>
          <w:szCs w:val="24"/>
        </w:rPr>
        <w:t>, y</w:t>
      </w:r>
      <w:r w:rsidR="00B40C65">
        <w:rPr>
          <w:rFonts w:ascii="Times New Roman" w:hAnsi="Times New Roman" w:cs="Times New Roman"/>
          <w:sz w:val="24"/>
          <w:szCs w:val="24"/>
        </w:rPr>
        <w:t xml:space="preserve"> en los primeros días de marzo se realizó una travesía en kayak</w:t>
      </w:r>
      <w:r w:rsidR="00981B95">
        <w:rPr>
          <w:rFonts w:ascii="Times New Roman" w:hAnsi="Times New Roman" w:cs="Times New Roman"/>
          <w:sz w:val="24"/>
          <w:szCs w:val="24"/>
        </w:rPr>
        <w:t xml:space="preserve"> y una marcha al Concejo Deliberante</w:t>
      </w:r>
      <w:r w:rsidR="00B40C65">
        <w:rPr>
          <w:rFonts w:ascii="Times New Roman" w:hAnsi="Times New Roman" w:cs="Times New Roman"/>
          <w:sz w:val="24"/>
          <w:szCs w:val="24"/>
        </w:rPr>
        <w:t xml:space="preserve"> </w:t>
      </w:r>
      <w:r w:rsidR="00981B95">
        <w:rPr>
          <w:rFonts w:ascii="Times New Roman" w:hAnsi="Times New Roman" w:cs="Times New Roman"/>
          <w:sz w:val="24"/>
          <w:szCs w:val="24"/>
        </w:rPr>
        <w:t>que fueron replicadas nuevamente en redes sociales y</w:t>
      </w:r>
      <w:r w:rsidR="00A93F92">
        <w:rPr>
          <w:rFonts w:ascii="Times New Roman" w:hAnsi="Times New Roman" w:cs="Times New Roman"/>
          <w:sz w:val="24"/>
          <w:szCs w:val="24"/>
        </w:rPr>
        <w:t xml:space="preserve"> en</w:t>
      </w:r>
      <w:r w:rsidR="00981B95">
        <w:rPr>
          <w:rFonts w:ascii="Times New Roman" w:hAnsi="Times New Roman" w:cs="Times New Roman"/>
          <w:sz w:val="24"/>
          <w:szCs w:val="24"/>
        </w:rPr>
        <w:t xml:space="preserve"> periódicos nacionales</w:t>
      </w:r>
      <w:r w:rsidR="00981B95">
        <w:rPr>
          <w:rStyle w:val="Refdenotaalpie"/>
          <w:rFonts w:ascii="Times New Roman" w:hAnsi="Times New Roman" w:cs="Times New Roman"/>
          <w:sz w:val="24"/>
          <w:szCs w:val="24"/>
        </w:rPr>
        <w:footnoteReference w:id="18"/>
      </w:r>
      <w:r w:rsidR="00981B95">
        <w:rPr>
          <w:rFonts w:ascii="Times New Roman" w:hAnsi="Times New Roman" w:cs="Times New Roman"/>
          <w:sz w:val="24"/>
          <w:szCs w:val="24"/>
        </w:rPr>
        <w:t>. Finalmente,</w:t>
      </w:r>
      <w:r w:rsidR="00B40C65">
        <w:rPr>
          <w:rFonts w:ascii="Times New Roman" w:hAnsi="Times New Roman" w:cs="Times New Roman"/>
          <w:sz w:val="24"/>
          <w:szCs w:val="24"/>
        </w:rPr>
        <w:t xml:space="preserve"> la provincia tomó la decisión de terminar con las obras de dragado</w:t>
      </w:r>
      <w:r w:rsidR="00981B95">
        <w:rPr>
          <w:rFonts w:ascii="Times New Roman" w:hAnsi="Times New Roman" w:cs="Times New Roman"/>
          <w:sz w:val="24"/>
          <w:szCs w:val="24"/>
        </w:rPr>
        <w:t xml:space="preserve"> del arroyo</w:t>
      </w:r>
      <w:r w:rsidR="00B40C65">
        <w:rPr>
          <w:rFonts w:ascii="Times New Roman" w:hAnsi="Times New Roman" w:cs="Times New Roman"/>
          <w:sz w:val="24"/>
          <w:szCs w:val="24"/>
        </w:rPr>
        <w:t xml:space="preserve"> y </w:t>
      </w:r>
      <w:r w:rsidR="00981B95">
        <w:rPr>
          <w:rFonts w:ascii="Times New Roman" w:hAnsi="Times New Roman" w:cs="Times New Roman"/>
          <w:sz w:val="24"/>
          <w:szCs w:val="24"/>
        </w:rPr>
        <w:t>sostener abiertas las ocho escuelas de islas, y de esa forma el conflicto, cuanto menos temporalmente, fue resuelto en el sentido demandado por la comunidad isleña</w:t>
      </w:r>
      <w:r w:rsidR="00981B95">
        <w:rPr>
          <w:rStyle w:val="Refdenotaalpie"/>
          <w:rFonts w:ascii="Times New Roman" w:hAnsi="Times New Roman" w:cs="Times New Roman"/>
          <w:sz w:val="24"/>
          <w:szCs w:val="24"/>
        </w:rPr>
        <w:footnoteReference w:id="19"/>
      </w:r>
      <w:r w:rsidR="00981B95">
        <w:rPr>
          <w:rFonts w:ascii="Times New Roman" w:hAnsi="Times New Roman" w:cs="Times New Roman"/>
          <w:sz w:val="24"/>
          <w:szCs w:val="24"/>
        </w:rPr>
        <w:t>.</w:t>
      </w:r>
    </w:p>
    <w:p w14:paraId="44CCF77A" w14:textId="1D2BA58F" w:rsidR="002C6BEC" w:rsidRPr="005F1B4A" w:rsidRDefault="00057CCD" w:rsidP="002C6BEC">
      <w:pPr>
        <w:spacing w:line="360" w:lineRule="auto"/>
        <w:jc w:val="both"/>
        <w:rPr>
          <w:rFonts w:ascii="Times New Roman" w:hAnsi="Times New Roman" w:cs="Times New Roman"/>
          <w:b/>
          <w:bCs/>
          <w:sz w:val="24"/>
          <w:szCs w:val="24"/>
        </w:rPr>
      </w:pPr>
      <w:r>
        <w:rPr>
          <w:rFonts w:ascii="Times New Roman" w:hAnsi="Times New Roman" w:cs="Times New Roman"/>
          <w:sz w:val="24"/>
          <w:szCs w:val="24"/>
        </w:rPr>
        <w:t>A partir de esta situación ocurrida a inicios de 2018</w:t>
      </w:r>
      <w:r w:rsidR="002C6BEC">
        <w:rPr>
          <w:rFonts w:ascii="Times New Roman" w:hAnsi="Times New Roman" w:cs="Times New Roman"/>
          <w:sz w:val="24"/>
          <w:szCs w:val="24"/>
        </w:rPr>
        <w:t xml:space="preserve">, en el siguiente apartado reflexionaremos sobre la función social de las escuelas en las islas del Delta del Paraná. </w:t>
      </w:r>
      <w:r>
        <w:rPr>
          <w:rFonts w:ascii="Times New Roman" w:hAnsi="Times New Roman" w:cs="Times New Roman"/>
          <w:sz w:val="24"/>
          <w:szCs w:val="24"/>
        </w:rPr>
        <w:t xml:space="preserve">Y a través de la </w:t>
      </w:r>
      <w:r w:rsidR="00B30651">
        <w:rPr>
          <w:rFonts w:ascii="Times New Roman" w:hAnsi="Times New Roman" w:cs="Times New Roman"/>
          <w:sz w:val="24"/>
          <w:szCs w:val="24"/>
        </w:rPr>
        <w:t xml:space="preserve">articulación con </w:t>
      </w:r>
      <w:r w:rsidR="002C6BEC">
        <w:rPr>
          <w:rFonts w:ascii="Times New Roman" w:hAnsi="Times New Roman" w:cs="Times New Roman"/>
          <w:sz w:val="24"/>
          <w:szCs w:val="24"/>
        </w:rPr>
        <w:t>investigaciones previas</w:t>
      </w:r>
      <w:r w:rsidR="00B30651">
        <w:rPr>
          <w:rFonts w:ascii="Times New Roman" w:hAnsi="Times New Roman" w:cs="Times New Roman"/>
          <w:sz w:val="24"/>
          <w:szCs w:val="24"/>
        </w:rPr>
        <w:t xml:space="preserve"> realizadas por miembros de nuestro equipo de investigación</w:t>
      </w:r>
      <w:r>
        <w:rPr>
          <w:rFonts w:ascii="Times New Roman" w:hAnsi="Times New Roman" w:cs="Times New Roman"/>
          <w:sz w:val="24"/>
          <w:szCs w:val="24"/>
        </w:rPr>
        <w:t>,</w:t>
      </w:r>
      <w:r w:rsidR="00B30651">
        <w:rPr>
          <w:rFonts w:ascii="Times New Roman" w:hAnsi="Times New Roman" w:cs="Times New Roman"/>
          <w:sz w:val="24"/>
          <w:szCs w:val="24"/>
        </w:rPr>
        <w:t xml:space="preserve"> </w:t>
      </w:r>
      <w:r w:rsidR="002C6BEC">
        <w:rPr>
          <w:rFonts w:ascii="Times New Roman" w:hAnsi="Times New Roman" w:cs="Times New Roman"/>
          <w:sz w:val="24"/>
          <w:szCs w:val="24"/>
        </w:rPr>
        <w:t>señalar</w:t>
      </w:r>
      <w:r>
        <w:rPr>
          <w:rFonts w:ascii="Times New Roman" w:hAnsi="Times New Roman" w:cs="Times New Roman"/>
          <w:sz w:val="24"/>
          <w:szCs w:val="24"/>
        </w:rPr>
        <w:t>emos</w:t>
      </w:r>
      <w:r w:rsidR="002C6BEC">
        <w:rPr>
          <w:rFonts w:ascii="Times New Roman" w:hAnsi="Times New Roman" w:cs="Times New Roman"/>
          <w:sz w:val="24"/>
          <w:szCs w:val="24"/>
        </w:rPr>
        <w:t xml:space="preserve"> que las escuelas del sector de islas operan simultáneamente en </w:t>
      </w:r>
      <w:r w:rsidR="00AE56F8">
        <w:rPr>
          <w:rFonts w:ascii="Times New Roman" w:hAnsi="Times New Roman" w:cs="Times New Roman"/>
          <w:sz w:val="24"/>
          <w:szCs w:val="24"/>
        </w:rPr>
        <w:t xml:space="preserve">múltiples </w:t>
      </w:r>
      <w:r w:rsidR="002C6BEC">
        <w:rPr>
          <w:rFonts w:ascii="Times New Roman" w:hAnsi="Times New Roman" w:cs="Times New Roman"/>
          <w:sz w:val="24"/>
          <w:szCs w:val="24"/>
        </w:rPr>
        <w:t>dimensiones</w:t>
      </w:r>
      <w:r w:rsidR="00F82809">
        <w:rPr>
          <w:rFonts w:ascii="Times New Roman" w:hAnsi="Times New Roman" w:cs="Times New Roman"/>
          <w:sz w:val="24"/>
          <w:szCs w:val="24"/>
        </w:rPr>
        <w:t>.</w:t>
      </w:r>
    </w:p>
    <w:p w14:paraId="0E79D46C" w14:textId="013002AD" w:rsidR="00F82809" w:rsidRDefault="004B40ED" w:rsidP="00F82809">
      <w:pPr>
        <w:spacing w:line="360" w:lineRule="auto"/>
        <w:jc w:val="both"/>
        <w:rPr>
          <w:rFonts w:ascii="Times New Roman" w:hAnsi="Times New Roman" w:cs="Times New Roman"/>
          <w:b/>
          <w:sz w:val="24"/>
          <w:szCs w:val="24"/>
        </w:rPr>
      </w:pPr>
      <w:r>
        <w:rPr>
          <w:rFonts w:ascii="Times New Roman" w:hAnsi="Times New Roman" w:cs="Times New Roman"/>
          <w:b/>
          <w:sz w:val="24"/>
          <w:szCs w:val="24"/>
        </w:rPr>
        <w:t>La función social de las escuelas de islas</w:t>
      </w:r>
    </w:p>
    <w:p w14:paraId="29E3463F" w14:textId="15182474" w:rsidR="006120B2" w:rsidRDefault="00057CCD" w:rsidP="00F82809">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En los últimos años, numerosas investigaciones dieron cuenta de la importancia de las escuelas rurales en diferentes </w:t>
      </w:r>
      <w:r w:rsidR="00F57F2B">
        <w:rPr>
          <w:rFonts w:ascii="Times New Roman" w:hAnsi="Times New Roman" w:cs="Times New Roman"/>
          <w:bCs/>
          <w:sz w:val="24"/>
          <w:szCs w:val="24"/>
        </w:rPr>
        <w:t>contextos socio-históricos</w:t>
      </w:r>
      <w:r w:rsidR="00C35474">
        <w:rPr>
          <w:rFonts w:ascii="Times New Roman" w:hAnsi="Times New Roman" w:cs="Times New Roman"/>
          <w:bCs/>
          <w:sz w:val="24"/>
          <w:szCs w:val="24"/>
        </w:rPr>
        <w:t xml:space="preserve"> y del peligro en que se encontraban</w:t>
      </w:r>
      <w:r w:rsidR="00F57F2B">
        <w:rPr>
          <w:rFonts w:ascii="Times New Roman" w:hAnsi="Times New Roman" w:cs="Times New Roman"/>
          <w:bCs/>
          <w:sz w:val="24"/>
          <w:szCs w:val="24"/>
        </w:rPr>
        <w:t xml:space="preserve">. En Portugal, </w:t>
      </w:r>
      <w:r w:rsidR="00F57F2B">
        <w:rPr>
          <w:rFonts w:ascii="Times New Roman" w:hAnsi="Times New Roman" w:cs="Times New Roman"/>
          <w:bCs/>
          <w:sz w:val="24"/>
          <w:szCs w:val="24"/>
        </w:rPr>
        <w:fldChar w:fldCharType="begin"/>
      </w:r>
      <w:r w:rsidR="00F57F2B">
        <w:rPr>
          <w:rFonts w:ascii="Times New Roman" w:hAnsi="Times New Roman" w:cs="Times New Roman"/>
          <w:bCs/>
          <w:sz w:val="24"/>
          <w:szCs w:val="24"/>
        </w:rPr>
        <w:instrText xml:space="preserve"> ADDIN EN.CITE &lt;EndNote&gt;&lt;Cite AuthorYear="1"&gt;&lt;Author&gt;Amiguinho&lt;/Author&gt;&lt;Year&gt;2011&lt;/Year&gt;&lt;RecNum&gt;1809&lt;/RecNum&gt;&lt;DisplayText&gt;Amiguinho (2011)&lt;/DisplayText&gt;&lt;record&gt;&lt;rec-number&gt;1809&lt;/rec-number&gt;&lt;foreign-keys&gt;&lt;key app="EN" db-id="rrespr5tvxtdfyexss8vwzdlv2fazvrx2e5r"&gt;1809&lt;/key&gt;&lt;/foreign-keys&gt;&lt;ref-type name="Journal Article"&gt;17&lt;/ref-type&gt;&lt;contributors&gt;&lt;authors&gt;&lt;author&gt;Amiguinho, Abilio&lt;/author&gt;&lt;/authors&gt;&lt;/contributors&gt;&lt;titles&gt;&lt;title&gt;La escuela en el medio rural: educación y desarrollo local&lt;/title&gt;&lt;secondary-title&gt;Profesorado. Revista de Currículum y Formación de Profesorado&lt;/secondary-title&gt;&lt;/titles&gt;&lt;periodical&gt;&lt;full-title&gt;Profesorado. Revista de Currículum y Formación de Profesorado&lt;/full-title&gt;&lt;/periodical&gt;&lt;pages&gt;25-37&lt;/pages&gt;&lt;volume&gt;15&lt;/volume&gt;&lt;number&gt;2&lt;/number&gt;&lt;dates&gt;&lt;year&gt;2011&lt;/year&gt;&lt;/dates&gt;&lt;urls&gt;&lt;/urls&gt;&lt;/record&gt;&lt;/Cite&gt;&lt;/EndNote&gt;</w:instrText>
      </w:r>
      <w:r w:rsidR="00F57F2B">
        <w:rPr>
          <w:rFonts w:ascii="Times New Roman" w:hAnsi="Times New Roman" w:cs="Times New Roman"/>
          <w:bCs/>
          <w:sz w:val="24"/>
          <w:szCs w:val="24"/>
        </w:rPr>
        <w:fldChar w:fldCharType="separate"/>
      </w:r>
      <w:hyperlink w:anchor="_ENREF_1" w:tooltip="Amiguinho, 2011 #1809" w:history="1">
        <w:r w:rsidR="006D59DB">
          <w:rPr>
            <w:rFonts w:ascii="Times New Roman" w:hAnsi="Times New Roman" w:cs="Times New Roman"/>
            <w:bCs/>
            <w:noProof/>
            <w:sz w:val="24"/>
            <w:szCs w:val="24"/>
          </w:rPr>
          <w:t>Amiguinho (2011</w:t>
        </w:r>
      </w:hyperlink>
      <w:r w:rsidR="00F57F2B">
        <w:rPr>
          <w:rFonts w:ascii="Times New Roman" w:hAnsi="Times New Roman" w:cs="Times New Roman"/>
          <w:bCs/>
          <w:noProof/>
          <w:sz w:val="24"/>
          <w:szCs w:val="24"/>
        </w:rPr>
        <w:t>)</w:t>
      </w:r>
      <w:r w:rsidR="00F57F2B">
        <w:rPr>
          <w:rFonts w:ascii="Times New Roman" w:hAnsi="Times New Roman" w:cs="Times New Roman"/>
          <w:bCs/>
          <w:sz w:val="24"/>
          <w:szCs w:val="24"/>
        </w:rPr>
        <w:fldChar w:fldCharType="end"/>
      </w:r>
      <w:r w:rsidR="00F57F2B">
        <w:rPr>
          <w:rFonts w:ascii="Times New Roman" w:hAnsi="Times New Roman" w:cs="Times New Roman"/>
          <w:bCs/>
          <w:sz w:val="24"/>
          <w:szCs w:val="24"/>
        </w:rPr>
        <w:t xml:space="preserve"> señaló que </w:t>
      </w:r>
      <w:r w:rsidR="00C35474">
        <w:rPr>
          <w:rFonts w:ascii="Times New Roman" w:hAnsi="Times New Roman" w:cs="Times New Roman"/>
          <w:bCs/>
          <w:sz w:val="24"/>
          <w:szCs w:val="24"/>
        </w:rPr>
        <w:t xml:space="preserve">los </w:t>
      </w:r>
      <w:r w:rsidR="00F57F2B">
        <w:rPr>
          <w:rFonts w:ascii="Times New Roman" w:hAnsi="Times New Roman" w:cs="Times New Roman"/>
          <w:bCs/>
          <w:sz w:val="24"/>
          <w:szCs w:val="24"/>
        </w:rPr>
        <w:t xml:space="preserve">procesos de intento de </w:t>
      </w:r>
      <w:r w:rsidR="00C35474">
        <w:rPr>
          <w:rFonts w:ascii="Times New Roman" w:hAnsi="Times New Roman" w:cs="Times New Roman"/>
          <w:bCs/>
          <w:sz w:val="24"/>
          <w:szCs w:val="24"/>
        </w:rPr>
        <w:t xml:space="preserve">cierre de </w:t>
      </w:r>
      <w:r w:rsidR="00F57F2B">
        <w:rPr>
          <w:rFonts w:ascii="Times New Roman" w:hAnsi="Times New Roman" w:cs="Times New Roman"/>
          <w:bCs/>
          <w:sz w:val="24"/>
          <w:szCs w:val="24"/>
        </w:rPr>
        <w:t>las escuelas rurales bajo el pretexto del atraso rural en relación con un mundo urbano desarrollado</w:t>
      </w:r>
      <w:r w:rsidR="00C35474">
        <w:rPr>
          <w:rFonts w:ascii="Times New Roman" w:hAnsi="Times New Roman" w:cs="Times New Roman"/>
          <w:bCs/>
          <w:sz w:val="24"/>
          <w:szCs w:val="24"/>
        </w:rPr>
        <w:t xml:space="preserve"> refuerzan los </w:t>
      </w:r>
      <w:r w:rsidR="00F57F2B">
        <w:rPr>
          <w:rFonts w:ascii="Times New Roman" w:hAnsi="Times New Roman" w:cs="Times New Roman"/>
          <w:bCs/>
          <w:sz w:val="24"/>
          <w:szCs w:val="24"/>
        </w:rPr>
        <w:t>imaginarios del mundo rural como espacios marginados</w:t>
      </w:r>
      <w:r w:rsidR="00575F48">
        <w:rPr>
          <w:rFonts w:ascii="Times New Roman" w:hAnsi="Times New Roman" w:cs="Times New Roman"/>
          <w:bCs/>
          <w:sz w:val="24"/>
          <w:szCs w:val="24"/>
        </w:rPr>
        <w:t xml:space="preserve"> </w:t>
      </w:r>
      <w:r w:rsidR="00F57F2B">
        <w:rPr>
          <w:rFonts w:ascii="Times New Roman" w:hAnsi="Times New Roman" w:cs="Times New Roman"/>
          <w:bCs/>
          <w:sz w:val="24"/>
          <w:szCs w:val="24"/>
        </w:rPr>
        <w:t>donde carecen de las herramientas necesarias para modificar su situación</w:t>
      </w:r>
      <w:r w:rsidR="00577C96">
        <w:rPr>
          <w:rStyle w:val="Refdenotaalpie"/>
          <w:rFonts w:ascii="Times New Roman" w:hAnsi="Times New Roman" w:cs="Times New Roman"/>
          <w:bCs/>
          <w:sz w:val="24"/>
          <w:szCs w:val="24"/>
        </w:rPr>
        <w:footnoteReference w:id="20"/>
      </w:r>
      <w:r w:rsidR="00F57F2B">
        <w:rPr>
          <w:rFonts w:ascii="Times New Roman" w:hAnsi="Times New Roman" w:cs="Times New Roman"/>
          <w:bCs/>
          <w:sz w:val="24"/>
          <w:szCs w:val="24"/>
        </w:rPr>
        <w:t>. Sin embargo,</w:t>
      </w:r>
      <w:r w:rsidR="00C35474">
        <w:rPr>
          <w:rFonts w:ascii="Times New Roman" w:hAnsi="Times New Roman" w:cs="Times New Roman"/>
          <w:bCs/>
          <w:sz w:val="24"/>
          <w:szCs w:val="24"/>
        </w:rPr>
        <w:t xml:space="preserve"> destaca que</w:t>
      </w:r>
      <w:r w:rsidR="00F57F2B">
        <w:rPr>
          <w:rFonts w:ascii="Times New Roman" w:hAnsi="Times New Roman" w:cs="Times New Roman"/>
          <w:bCs/>
          <w:sz w:val="24"/>
          <w:szCs w:val="24"/>
        </w:rPr>
        <w:t xml:space="preserve"> </w:t>
      </w:r>
      <w:r w:rsidR="00C35474">
        <w:rPr>
          <w:rFonts w:ascii="Times New Roman" w:hAnsi="Times New Roman" w:cs="Times New Roman"/>
          <w:bCs/>
          <w:sz w:val="24"/>
          <w:szCs w:val="24"/>
        </w:rPr>
        <w:t>est</w:t>
      </w:r>
      <w:r w:rsidR="00F57F2B">
        <w:rPr>
          <w:rFonts w:ascii="Times New Roman" w:hAnsi="Times New Roman" w:cs="Times New Roman"/>
          <w:bCs/>
          <w:sz w:val="24"/>
          <w:szCs w:val="24"/>
        </w:rPr>
        <w:t>a situación favoreció los procesos de articulación entre los miembros de las comunidades educativas rurales del país, quienes detectaron rápidamente que el problema excedía largamente a la cuestión escolar en sentido estricto</w:t>
      </w:r>
      <w:r w:rsidR="00C35474">
        <w:rPr>
          <w:rFonts w:ascii="Times New Roman" w:hAnsi="Times New Roman" w:cs="Times New Roman"/>
          <w:bCs/>
          <w:sz w:val="24"/>
          <w:szCs w:val="24"/>
        </w:rPr>
        <w:t>, y que las escuelas rurales ocupaban espacios sociales claves</w:t>
      </w:r>
      <w:r w:rsidR="00F57F2B">
        <w:rPr>
          <w:rFonts w:ascii="Times New Roman" w:hAnsi="Times New Roman" w:cs="Times New Roman"/>
          <w:bCs/>
          <w:sz w:val="24"/>
          <w:szCs w:val="24"/>
        </w:rPr>
        <w:t>. Y</w:t>
      </w:r>
      <w:r w:rsidR="00056DE6">
        <w:rPr>
          <w:rFonts w:ascii="Times New Roman" w:hAnsi="Times New Roman" w:cs="Times New Roman"/>
          <w:bCs/>
          <w:sz w:val="24"/>
          <w:szCs w:val="24"/>
        </w:rPr>
        <w:t>,</w:t>
      </w:r>
      <w:r w:rsidR="00F57F2B">
        <w:rPr>
          <w:rFonts w:ascii="Times New Roman" w:hAnsi="Times New Roman" w:cs="Times New Roman"/>
          <w:bCs/>
          <w:sz w:val="24"/>
          <w:szCs w:val="24"/>
        </w:rPr>
        <w:t xml:space="preserve"> sin soslayar la dimensión pedagógica, se articularon en un proceso de intervención comunitaria a través de nuevas estrategias y metodologías de trabajo con abordajes históricamente situados </w:t>
      </w:r>
      <w:r w:rsidR="00F57F2B">
        <w:rPr>
          <w:rFonts w:ascii="Times New Roman" w:hAnsi="Times New Roman" w:cs="Times New Roman"/>
          <w:bCs/>
          <w:sz w:val="24"/>
          <w:szCs w:val="24"/>
        </w:rPr>
        <w:fldChar w:fldCharType="begin"/>
      </w:r>
      <w:r w:rsidR="00F57F2B">
        <w:rPr>
          <w:rFonts w:ascii="Times New Roman" w:hAnsi="Times New Roman" w:cs="Times New Roman"/>
          <w:bCs/>
          <w:sz w:val="24"/>
          <w:szCs w:val="24"/>
        </w:rPr>
        <w:instrText xml:space="preserve"> ADDIN EN.CITE &lt;EndNote&gt;&lt;Cite&gt;&lt;Author&gt;Amiguinho&lt;/Author&gt;&lt;Year&gt;2011&lt;/Year&gt;&lt;RecNum&gt;1809&lt;/RecNum&gt;&lt;DisplayText&gt;(Amiguinho 2011)&lt;/DisplayText&gt;&lt;record&gt;&lt;rec-number&gt;1809&lt;/rec-number&gt;&lt;foreign-keys&gt;&lt;key app="EN" db-id="rrespr5tvxtdfyexss8vwzdlv2fazvrx2e5r"&gt;1809&lt;/key&gt;&lt;/foreign-keys&gt;&lt;ref-type name="Journal Article"&gt;17&lt;/ref-type&gt;&lt;contributors&gt;&lt;authors&gt;&lt;author&gt;Amiguinho, Abilio&lt;/author&gt;&lt;/authors&gt;&lt;/contributors&gt;&lt;titles&gt;&lt;title&gt;La escuela en el medio rural: educación y desarrollo local&lt;/title&gt;&lt;secondary-title&gt;Profesorado. Revista de Currículum y Formación de Profesorado&lt;/secondary-title&gt;&lt;/titles&gt;&lt;periodical&gt;&lt;full-title&gt;Profesorado. Revista de Currículum y Formación de Profesorado&lt;/full-title&gt;&lt;/periodical&gt;&lt;pages&gt;25-37&lt;/pages&gt;&lt;volume&gt;15&lt;/volume&gt;&lt;number&gt;2&lt;/number&gt;&lt;dates&gt;&lt;year&gt;2011&lt;/year&gt;&lt;/dates&gt;&lt;urls&gt;&lt;/urls&gt;&lt;/record&gt;&lt;/Cite&gt;&lt;/EndNote&gt;</w:instrText>
      </w:r>
      <w:r w:rsidR="00F57F2B">
        <w:rPr>
          <w:rFonts w:ascii="Times New Roman" w:hAnsi="Times New Roman" w:cs="Times New Roman"/>
          <w:bCs/>
          <w:sz w:val="24"/>
          <w:szCs w:val="24"/>
        </w:rPr>
        <w:fldChar w:fldCharType="separate"/>
      </w:r>
      <w:r w:rsidR="00F57F2B">
        <w:rPr>
          <w:rFonts w:ascii="Times New Roman" w:hAnsi="Times New Roman" w:cs="Times New Roman"/>
          <w:bCs/>
          <w:noProof/>
          <w:sz w:val="24"/>
          <w:szCs w:val="24"/>
        </w:rPr>
        <w:t>(</w:t>
      </w:r>
      <w:hyperlink w:anchor="_ENREF_1" w:tooltip="Amiguinho, 2011 #1809" w:history="1">
        <w:r w:rsidR="006D59DB">
          <w:rPr>
            <w:rFonts w:ascii="Times New Roman" w:hAnsi="Times New Roman" w:cs="Times New Roman"/>
            <w:bCs/>
            <w:noProof/>
            <w:sz w:val="24"/>
            <w:szCs w:val="24"/>
          </w:rPr>
          <w:t>Amiguinho 2011</w:t>
        </w:r>
      </w:hyperlink>
      <w:r w:rsidR="00F57F2B">
        <w:rPr>
          <w:rFonts w:ascii="Times New Roman" w:hAnsi="Times New Roman" w:cs="Times New Roman"/>
          <w:bCs/>
          <w:noProof/>
          <w:sz w:val="24"/>
          <w:szCs w:val="24"/>
        </w:rPr>
        <w:t>)</w:t>
      </w:r>
      <w:r w:rsidR="00F57F2B">
        <w:rPr>
          <w:rFonts w:ascii="Times New Roman" w:hAnsi="Times New Roman" w:cs="Times New Roman"/>
          <w:bCs/>
          <w:sz w:val="24"/>
          <w:szCs w:val="24"/>
        </w:rPr>
        <w:fldChar w:fldCharType="end"/>
      </w:r>
      <w:r w:rsidR="00F57F2B">
        <w:rPr>
          <w:rFonts w:ascii="Times New Roman" w:hAnsi="Times New Roman" w:cs="Times New Roman"/>
          <w:bCs/>
          <w:sz w:val="24"/>
          <w:szCs w:val="24"/>
        </w:rPr>
        <w:t>.</w:t>
      </w:r>
    </w:p>
    <w:p w14:paraId="5B0BB4B2" w14:textId="5C953889" w:rsidR="00577C96" w:rsidRDefault="00D216A2" w:rsidP="00F82809">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En una dirección similar,</w:t>
      </w:r>
      <w:r w:rsidR="00EB0BCE">
        <w:rPr>
          <w:rFonts w:ascii="Times New Roman" w:hAnsi="Times New Roman" w:cs="Times New Roman"/>
          <w:bCs/>
          <w:sz w:val="24"/>
          <w:szCs w:val="24"/>
        </w:rPr>
        <w:t xml:space="preserve"> analizando el caso español,</w:t>
      </w:r>
      <w:r>
        <w:rPr>
          <w:rFonts w:ascii="Times New Roman" w:hAnsi="Times New Roman" w:cs="Times New Roman"/>
          <w:bCs/>
          <w:sz w:val="24"/>
          <w:szCs w:val="24"/>
        </w:rPr>
        <w:t xml:space="preserve"> </w:t>
      </w:r>
      <w:r w:rsidR="00EB0BCE">
        <w:rPr>
          <w:rFonts w:ascii="Times New Roman" w:hAnsi="Times New Roman" w:cs="Times New Roman"/>
          <w:bCs/>
          <w:sz w:val="24"/>
          <w:szCs w:val="24"/>
        </w:rPr>
        <w:fldChar w:fldCharType="begin"/>
      </w:r>
      <w:r w:rsidR="00EB0BCE">
        <w:rPr>
          <w:rFonts w:ascii="Times New Roman" w:hAnsi="Times New Roman" w:cs="Times New Roman"/>
          <w:bCs/>
          <w:sz w:val="24"/>
          <w:szCs w:val="24"/>
        </w:rPr>
        <w:instrText xml:space="preserve"> ADDIN EN.CITE &lt;EndNote&gt;&lt;Cite AuthorYear="1"&gt;&lt;Author&gt;Sepúlveda Ruiz&lt;/Author&gt;&lt;Year&gt;2011&lt;/Year&gt;&lt;RecNum&gt;1811&lt;/RecNum&gt;&lt;DisplayText&gt;Sepúlveda Ruiz y Gallardo Gil (2011)&lt;/DisplayText&gt;&lt;record&gt;&lt;rec-number&gt;1811&lt;/rec-number&gt;&lt;foreign-keys&gt;&lt;key app="EN" db-id="rrespr5tvxtdfyexss8vwzdlv2fazvrx2e5r"&gt;1811&lt;/key&gt;&lt;/foreign-keys&gt;&lt;ref-type name="Journal Article"&gt;17&lt;/ref-type&gt;&lt;contributors&gt;&lt;authors&gt;&lt;author&gt;Sepúlveda Ruiz, María del Pilar &lt;/author&gt;&lt;author&gt;Gallardo Gil, Monsalud &lt;/author&gt;&lt;/authors&gt;&lt;/contributors&gt;&lt;titles&gt;&lt;title&gt;La escuela rural en la sociedad globalizada: nuevos caminos para una realidad silenciada&lt;/title&gt;&lt;secondary-title&gt;Profesorado. Revista de Currículum y Formación de Profesorado&lt;/secondary-title&gt;&lt;/titles&gt;&lt;periodical&gt;&lt;full-title&gt;Profesorado. Revista de Currículum y Formación de Profesorado&lt;/full-title&gt;&lt;/periodical&gt;&lt;pages&gt;141-153&lt;/pages&gt;&lt;volume&gt;15&lt;/volume&gt;&lt;number&gt;2&lt;/number&gt;&lt;dates&gt;&lt;year&gt;2011&lt;/year&gt;&lt;/dates&gt;&lt;isbn&gt;1989-639X&lt;/isbn&gt;&lt;urls&gt;&lt;/urls&gt;&lt;/record&gt;&lt;/Cite&gt;&lt;/EndNote&gt;</w:instrText>
      </w:r>
      <w:r w:rsidR="00EB0BCE">
        <w:rPr>
          <w:rFonts w:ascii="Times New Roman" w:hAnsi="Times New Roman" w:cs="Times New Roman"/>
          <w:bCs/>
          <w:sz w:val="24"/>
          <w:szCs w:val="24"/>
        </w:rPr>
        <w:fldChar w:fldCharType="separate"/>
      </w:r>
      <w:hyperlink w:anchor="_ENREF_17" w:tooltip="Sepúlveda Ruiz, 2011 #1811" w:history="1">
        <w:r w:rsidR="006D59DB">
          <w:rPr>
            <w:rFonts w:ascii="Times New Roman" w:hAnsi="Times New Roman" w:cs="Times New Roman"/>
            <w:bCs/>
            <w:noProof/>
            <w:sz w:val="24"/>
            <w:szCs w:val="24"/>
          </w:rPr>
          <w:t>Sepúlveda Ruiz y Gallardo Gil (2011</w:t>
        </w:r>
      </w:hyperlink>
      <w:r w:rsidR="00EB0BCE">
        <w:rPr>
          <w:rFonts w:ascii="Times New Roman" w:hAnsi="Times New Roman" w:cs="Times New Roman"/>
          <w:bCs/>
          <w:noProof/>
          <w:sz w:val="24"/>
          <w:szCs w:val="24"/>
        </w:rPr>
        <w:t>)</w:t>
      </w:r>
      <w:r w:rsidR="00EB0BCE">
        <w:rPr>
          <w:rFonts w:ascii="Times New Roman" w:hAnsi="Times New Roman" w:cs="Times New Roman"/>
          <w:bCs/>
          <w:sz w:val="24"/>
          <w:szCs w:val="24"/>
        </w:rPr>
        <w:fldChar w:fldCharType="end"/>
      </w:r>
      <w:r>
        <w:rPr>
          <w:rFonts w:ascii="Times New Roman" w:hAnsi="Times New Roman" w:cs="Times New Roman"/>
          <w:bCs/>
          <w:sz w:val="24"/>
          <w:szCs w:val="24"/>
        </w:rPr>
        <w:t xml:space="preserve"> plantea</w:t>
      </w:r>
      <w:r w:rsidR="00EB0BCE">
        <w:rPr>
          <w:rFonts w:ascii="Times New Roman" w:hAnsi="Times New Roman" w:cs="Times New Roman"/>
          <w:bCs/>
          <w:sz w:val="24"/>
          <w:szCs w:val="24"/>
        </w:rPr>
        <w:t>n</w:t>
      </w:r>
      <w:r>
        <w:rPr>
          <w:rFonts w:ascii="Times New Roman" w:hAnsi="Times New Roman" w:cs="Times New Roman"/>
          <w:bCs/>
          <w:sz w:val="24"/>
          <w:szCs w:val="24"/>
        </w:rPr>
        <w:t xml:space="preserve"> que las escuelas rurales son un eje fundamental para la transformación </w:t>
      </w:r>
      <w:r>
        <w:rPr>
          <w:rFonts w:ascii="Times New Roman" w:hAnsi="Times New Roman" w:cs="Times New Roman"/>
          <w:bCs/>
          <w:sz w:val="24"/>
          <w:szCs w:val="24"/>
        </w:rPr>
        <w:lastRenderedPageBreak/>
        <w:t xml:space="preserve">social del entorno. </w:t>
      </w:r>
      <w:r w:rsidR="00EB0BCE">
        <w:rPr>
          <w:rFonts w:ascii="Times New Roman" w:hAnsi="Times New Roman" w:cs="Times New Roman"/>
          <w:bCs/>
          <w:sz w:val="24"/>
          <w:szCs w:val="24"/>
        </w:rPr>
        <w:t xml:space="preserve">Los autores </w:t>
      </w:r>
      <w:r>
        <w:rPr>
          <w:rFonts w:ascii="Times New Roman" w:hAnsi="Times New Roman" w:cs="Times New Roman"/>
          <w:bCs/>
          <w:sz w:val="24"/>
          <w:szCs w:val="24"/>
        </w:rPr>
        <w:t>afirma</w:t>
      </w:r>
      <w:r w:rsidR="00EB0BCE">
        <w:rPr>
          <w:rFonts w:ascii="Times New Roman" w:hAnsi="Times New Roman" w:cs="Times New Roman"/>
          <w:bCs/>
          <w:sz w:val="24"/>
          <w:szCs w:val="24"/>
        </w:rPr>
        <w:t>n</w:t>
      </w:r>
      <w:r>
        <w:rPr>
          <w:rFonts w:ascii="Times New Roman" w:hAnsi="Times New Roman" w:cs="Times New Roman"/>
          <w:bCs/>
          <w:sz w:val="24"/>
          <w:szCs w:val="24"/>
        </w:rPr>
        <w:t xml:space="preserve"> que estos establecimientos son un instrumento para la defensa de las identidades colectivas rurales silenciadas</w:t>
      </w:r>
      <w:r w:rsidR="00EB0BCE">
        <w:rPr>
          <w:rFonts w:ascii="Times New Roman" w:hAnsi="Times New Roman" w:cs="Times New Roman"/>
          <w:bCs/>
          <w:sz w:val="24"/>
          <w:szCs w:val="24"/>
        </w:rPr>
        <w:t>,</w:t>
      </w:r>
      <w:r>
        <w:rPr>
          <w:rFonts w:ascii="Times New Roman" w:hAnsi="Times New Roman" w:cs="Times New Roman"/>
          <w:bCs/>
          <w:sz w:val="24"/>
          <w:szCs w:val="24"/>
        </w:rPr>
        <w:t xml:space="preserve"> un mecanismo de resistencia cultural históricamente situado, con códigos culturales y formas de relación propias</w:t>
      </w:r>
      <w:r w:rsidR="00EB0BCE">
        <w:rPr>
          <w:rFonts w:ascii="Times New Roman" w:hAnsi="Times New Roman" w:cs="Times New Roman"/>
          <w:bCs/>
          <w:sz w:val="24"/>
          <w:szCs w:val="24"/>
        </w:rPr>
        <w:t xml:space="preserve"> que favorecen la persistencia de memorias colectivas que resisten al proceso homogeneizador y hegemónico de la globalización. Son espacios que </w:t>
      </w:r>
      <w:r w:rsidR="00C35474">
        <w:rPr>
          <w:rFonts w:ascii="Times New Roman" w:hAnsi="Times New Roman" w:cs="Times New Roman"/>
          <w:bCs/>
          <w:sz w:val="24"/>
          <w:szCs w:val="24"/>
        </w:rPr>
        <w:t xml:space="preserve">pueden </w:t>
      </w:r>
      <w:r w:rsidR="00EB0BCE">
        <w:rPr>
          <w:rFonts w:ascii="Times New Roman" w:hAnsi="Times New Roman" w:cs="Times New Roman"/>
          <w:bCs/>
          <w:sz w:val="24"/>
          <w:szCs w:val="24"/>
        </w:rPr>
        <w:t>consolida</w:t>
      </w:r>
      <w:r w:rsidR="00C35474">
        <w:rPr>
          <w:rFonts w:ascii="Times New Roman" w:hAnsi="Times New Roman" w:cs="Times New Roman"/>
          <w:bCs/>
          <w:sz w:val="24"/>
          <w:szCs w:val="24"/>
        </w:rPr>
        <w:t>r</w:t>
      </w:r>
      <w:r w:rsidR="00EB0BCE">
        <w:rPr>
          <w:rFonts w:ascii="Times New Roman" w:hAnsi="Times New Roman" w:cs="Times New Roman"/>
          <w:bCs/>
          <w:sz w:val="24"/>
          <w:szCs w:val="24"/>
        </w:rPr>
        <w:t xml:space="preserve"> las diferencias sin reproducir la desigualdad, </w:t>
      </w:r>
      <w:r w:rsidR="00C35474">
        <w:rPr>
          <w:rFonts w:ascii="Times New Roman" w:hAnsi="Times New Roman" w:cs="Times New Roman"/>
          <w:bCs/>
          <w:sz w:val="24"/>
          <w:szCs w:val="24"/>
        </w:rPr>
        <w:t xml:space="preserve">y </w:t>
      </w:r>
      <w:r w:rsidR="00EB0BCE">
        <w:rPr>
          <w:rFonts w:ascii="Times New Roman" w:hAnsi="Times New Roman" w:cs="Times New Roman"/>
          <w:bCs/>
          <w:sz w:val="24"/>
          <w:szCs w:val="24"/>
        </w:rPr>
        <w:t>favorece</w:t>
      </w:r>
      <w:r w:rsidR="00C35474">
        <w:rPr>
          <w:rFonts w:ascii="Times New Roman" w:hAnsi="Times New Roman" w:cs="Times New Roman"/>
          <w:bCs/>
          <w:sz w:val="24"/>
          <w:szCs w:val="24"/>
        </w:rPr>
        <w:t>r</w:t>
      </w:r>
      <w:r w:rsidR="00EB0BCE">
        <w:rPr>
          <w:rFonts w:ascii="Times New Roman" w:hAnsi="Times New Roman" w:cs="Times New Roman"/>
          <w:bCs/>
          <w:sz w:val="24"/>
          <w:szCs w:val="24"/>
        </w:rPr>
        <w:t xml:space="preserve"> el fortalecimiento de la identidad colectiva como estrategia de resistencia y </w:t>
      </w:r>
      <w:r w:rsidR="00C35474">
        <w:rPr>
          <w:rFonts w:ascii="Times New Roman" w:hAnsi="Times New Roman" w:cs="Times New Roman"/>
          <w:bCs/>
          <w:sz w:val="24"/>
          <w:szCs w:val="24"/>
        </w:rPr>
        <w:t xml:space="preserve">la </w:t>
      </w:r>
      <w:r w:rsidR="00EB0BCE">
        <w:rPr>
          <w:rFonts w:ascii="Times New Roman" w:hAnsi="Times New Roman" w:cs="Times New Roman"/>
          <w:bCs/>
          <w:sz w:val="24"/>
          <w:szCs w:val="24"/>
        </w:rPr>
        <w:t xml:space="preserve">permanencia de las poblaciones locales en sus lugares de origen. </w:t>
      </w:r>
      <w:r w:rsidR="00C35474">
        <w:rPr>
          <w:rFonts w:ascii="Times New Roman" w:hAnsi="Times New Roman" w:cs="Times New Roman"/>
          <w:bCs/>
          <w:sz w:val="24"/>
          <w:szCs w:val="24"/>
        </w:rPr>
        <w:t>Para estos autores, l</w:t>
      </w:r>
      <w:r w:rsidR="00EB0BCE">
        <w:rPr>
          <w:rFonts w:ascii="Times New Roman" w:hAnsi="Times New Roman" w:cs="Times New Roman"/>
          <w:bCs/>
          <w:sz w:val="24"/>
          <w:szCs w:val="24"/>
        </w:rPr>
        <w:t>a</w:t>
      </w:r>
      <w:r w:rsidR="00C35474">
        <w:rPr>
          <w:rFonts w:ascii="Times New Roman" w:hAnsi="Times New Roman" w:cs="Times New Roman"/>
          <w:bCs/>
          <w:sz w:val="24"/>
          <w:szCs w:val="24"/>
        </w:rPr>
        <w:t>s</w:t>
      </w:r>
      <w:r w:rsidR="00EB0BCE">
        <w:rPr>
          <w:rFonts w:ascii="Times New Roman" w:hAnsi="Times New Roman" w:cs="Times New Roman"/>
          <w:bCs/>
          <w:sz w:val="24"/>
          <w:szCs w:val="24"/>
        </w:rPr>
        <w:t xml:space="preserve"> escuela</w:t>
      </w:r>
      <w:r w:rsidR="00C35474">
        <w:rPr>
          <w:rFonts w:ascii="Times New Roman" w:hAnsi="Times New Roman" w:cs="Times New Roman"/>
          <w:bCs/>
          <w:sz w:val="24"/>
          <w:szCs w:val="24"/>
        </w:rPr>
        <w:t>s rurales</w:t>
      </w:r>
      <w:r w:rsidR="00EB0BCE">
        <w:rPr>
          <w:rFonts w:ascii="Times New Roman" w:hAnsi="Times New Roman" w:cs="Times New Roman"/>
          <w:bCs/>
          <w:sz w:val="24"/>
          <w:szCs w:val="24"/>
        </w:rPr>
        <w:t xml:space="preserve"> </w:t>
      </w:r>
      <w:r w:rsidR="00C35474">
        <w:rPr>
          <w:rFonts w:ascii="Times New Roman" w:hAnsi="Times New Roman" w:cs="Times New Roman"/>
          <w:bCs/>
          <w:sz w:val="24"/>
          <w:szCs w:val="24"/>
        </w:rPr>
        <w:t xml:space="preserve">son </w:t>
      </w:r>
      <w:r w:rsidR="00EB0BCE">
        <w:rPr>
          <w:rFonts w:ascii="Times New Roman" w:hAnsi="Times New Roman" w:cs="Times New Roman"/>
          <w:bCs/>
          <w:sz w:val="24"/>
          <w:szCs w:val="24"/>
        </w:rPr>
        <w:t>un centro de actividad educativa pero también cultural, social, de relación y de participación</w:t>
      </w:r>
      <w:r w:rsidR="00C35474">
        <w:rPr>
          <w:rFonts w:ascii="Times New Roman" w:hAnsi="Times New Roman" w:cs="Times New Roman"/>
          <w:bCs/>
          <w:sz w:val="24"/>
          <w:szCs w:val="24"/>
        </w:rPr>
        <w:t>, dado que</w:t>
      </w:r>
      <w:r w:rsidR="00EB0BCE">
        <w:rPr>
          <w:rFonts w:ascii="Times New Roman" w:hAnsi="Times New Roman" w:cs="Times New Roman"/>
          <w:bCs/>
          <w:sz w:val="24"/>
          <w:szCs w:val="24"/>
        </w:rPr>
        <w:t xml:space="preserve"> </w:t>
      </w:r>
      <w:r w:rsidR="00C35474">
        <w:rPr>
          <w:rFonts w:ascii="Times New Roman" w:hAnsi="Times New Roman" w:cs="Times New Roman"/>
          <w:bCs/>
          <w:sz w:val="24"/>
          <w:szCs w:val="24"/>
        </w:rPr>
        <w:t>c</w:t>
      </w:r>
      <w:r w:rsidR="00EB0BCE">
        <w:rPr>
          <w:rFonts w:ascii="Times New Roman" w:hAnsi="Times New Roman" w:cs="Times New Roman"/>
          <w:bCs/>
          <w:sz w:val="24"/>
          <w:szCs w:val="24"/>
        </w:rPr>
        <w:t xml:space="preserve">omo indica Sauras (1998: 35, citado por Sepúlveda Ruiz y Gallardo Gil 2011), en muchos lugares “la escuela </w:t>
      </w:r>
      <w:r w:rsidR="00C35474">
        <w:rPr>
          <w:rFonts w:ascii="Times New Roman" w:hAnsi="Times New Roman" w:cs="Times New Roman"/>
          <w:bCs/>
          <w:sz w:val="24"/>
          <w:szCs w:val="24"/>
        </w:rPr>
        <w:t xml:space="preserve">[rural] </w:t>
      </w:r>
      <w:r w:rsidR="00EB0BCE">
        <w:rPr>
          <w:rFonts w:ascii="Times New Roman" w:hAnsi="Times New Roman" w:cs="Times New Roman"/>
          <w:bCs/>
          <w:sz w:val="24"/>
          <w:szCs w:val="24"/>
        </w:rPr>
        <w:t>(…) es el único servicio social (…) [y] el cierre de una escuela es la ruptura de la vida colectiva”.</w:t>
      </w:r>
      <w:r w:rsidR="00577C96">
        <w:rPr>
          <w:rFonts w:ascii="Times New Roman" w:hAnsi="Times New Roman" w:cs="Times New Roman"/>
          <w:bCs/>
          <w:sz w:val="24"/>
          <w:szCs w:val="24"/>
        </w:rPr>
        <w:t xml:space="preserve"> Una postura similar desarrolla</w:t>
      </w:r>
      <w:r w:rsidR="00784025">
        <w:rPr>
          <w:rFonts w:ascii="Times New Roman" w:hAnsi="Times New Roman" w:cs="Times New Roman"/>
          <w:bCs/>
          <w:sz w:val="24"/>
          <w:szCs w:val="24"/>
        </w:rPr>
        <w:t xml:space="preserve"> </w:t>
      </w:r>
      <w:r w:rsidR="00784025">
        <w:rPr>
          <w:rFonts w:ascii="Times New Roman" w:hAnsi="Times New Roman" w:cs="Times New Roman"/>
          <w:bCs/>
          <w:sz w:val="24"/>
          <w:szCs w:val="24"/>
        </w:rPr>
        <w:fldChar w:fldCharType="begin"/>
      </w:r>
      <w:r w:rsidR="00784025">
        <w:rPr>
          <w:rFonts w:ascii="Times New Roman" w:hAnsi="Times New Roman" w:cs="Times New Roman"/>
          <w:bCs/>
          <w:sz w:val="24"/>
          <w:szCs w:val="24"/>
        </w:rPr>
        <w:instrText xml:space="preserve"> ADDIN EN.CITE &lt;EndNote&gt;&lt;Cite AuthorYear="1"&gt;&lt;Author&gt;Biasioli&lt;/Author&gt;&lt;Year&gt;2016&lt;/Year&gt;&lt;RecNum&gt;1812&lt;/RecNum&gt;&lt;DisplayText&gt;Biasioli (2016)&lt;/DisplayText&gt;&lt;record&gt;&lt;rec-number&gt;1812&lt;/rec-number&gt;&lt;foreign-keys&gt;&lt;key app="EN" db-id="rrespr5tvxtdfyexss8vwzdlv2fazvrx2e5r"&gt;1812&lt;/key&gt;&lt;/foreign-keys&gt;&lt;ref-type name="Thesis"&gt;32&lt;/ref-type&gt;&lt;contributors&gt;&lt;authors&gt;&lt;author&gt;Biasioli, Olga María&lt;/author&gt;&lt;/authors&gt;&lt;tertiary-authors&gt;&lt;author&gt;Giraldo Gil, Élida&lt;/author&gt;&lt;/tertiary-authors&gt;&lt;/contributors&gt;&lt;titles&gt;&lt;title&gt;&amp;quot;Enseñar, aprender y desaprender&amp;quot;. Un encuentro impostergable en la educación rural&lt;/title&gt;&lt;secondary-title&gt;Facultad de Humanidades y Ciencias&lt;/secondary-title&gt;&lt;/titles&gt;&lt;pages&gt;115&lt;/pages&gt;&lt;volume&gt;Maestría en Políticas Públicas para la Educación&lt;/volume&gt;&lt;dates&gt;&lt;year&gt;2016&lt;/year&gt;&lt;/dates&gt;&lt;pub-location&gt;Avellaneda, Santa Fe&lt;/pub-location&gt;&lt;publisher&gt;Universidad Nacional del Litoral&lt;/publisher&gt;&lt;urls&gt;&lt;/urls&gt;&lt;/record&gt;&lt;/Cite&gt;&lt;/EndNote&gt;</w:instrText>
      </w:r>
      <w:r w:rsidR="00784025">
        <w:rPr>
          <w:rFonts w:ascii="Times New Roman" w:hAnsi="Times New Roman" w:cs="Times New Roman"/>
          <w:bCs/>
          <w:sz w:val="24"/>
          <w:szCs w:val="24"/>
        </w:rPr>
        <w:fldChar w:fldCharType="separate"/>
      </w:r>
      <w:hyperlink w:anchor="_ENREF_4" w:tooltip="Biasioli, 2016 #1812" w:history="1">
        <w:r w:rsidR="006D59DB">
          <w:rPr>
            <w:rFonts w:ascii="Times New Roman" w:hAnsi="Times New Roman" w:cs="Times New Roman"/>
            <w:bCs/>
            <w:noProof/>
            <w:sz w:val="24"/>
            <w:szCs w:val="24"/>
          </w:rPr>
          <w:t>Biasioli (2016</w:t>
        </w:r>
      </w:hyperlink>
      <w:r w:rsidR="00784025">
        <w:rPr>
          <w:rFonts w:ascii="Times New Roman" w:hAnsi="Times New Roman" w:cs="Times New Roman"/>
          <w:bCs/>
          <w:noProof/>
          <w:sz w:val="24"/>
          <w:szCs w:val="24"/>
        </w:rPr>
        <w:t>)</w:t>
      </w:r>
      <w:r w:rsidR="00784025">
        <w:rPr>
          <w:rFonts w:ascii="Times New Roman" w:hAnsi="Times New Roman" w:cs="Times New Roman"/>
          <w:bCs/>
          <w:sz w:val="24"/>
          <w:szCs w:val="24"/>
        </w:rPr>
        <w:fldChar w:fldCharType="end"/>
      </w:r>
      <w:r w:rsidR="00577C96">
        <w:rPr>
          <w:rFonts w:ascii="Times New Roman" w:hAnsi="Times New Roman" w:cs="Times New Roman"/>
          <w:bCs/>
          <w:sz w:val="24"/>
          <w:szCs w:val="24"/>
        </w:rPr>
        <w:t xml:space="preserve">, al destacar la singularidad de las escuelas rurales en tanto centros de la vida comunitaria con funciones sociales que exceden lo meramente educativo. </w:t>
      </w:r>
      <w:r w:rsidR="00C35474">
        <w:rPr>
          <w:rFonts w:ascii="Times New Roman" w:hAnsi="Times New Roman" w:cs="Times New Roman"/>
          <w:bCs/>
          <w:sz w:val="24"/>
          <w:szCs w:val="24"/>
        </w:rPr>
        <w:t xml:space="preserve">La principal función de la escuela rural es la construcción de </w:t>
      </w:r>
      <w:r w:rsidR="00784025">
        <w:rPr>
          <w:rFonts w:ascii="Times New Roman" w:hAnsi="Times New Roman" w:cs="Times New Roman"/>
          <w:bCs/>
          <w:sz w:val="24"/>
          <w:szCs w:val="24"/>
        </w:rPr>
        <w:t xml:space="preserve">experiencias emancipantes, </w:t>
      </w:r>
      <w:r w:rsidR="00C35474">
        <w:rPr>
          <w:rFonts w:ascii="Times New Roman" w:hAnsi="Times New Roman" w:cs="Times New Roman"/>
          <w:bCs/>
          <w:sz w:val="24"/>
          <w:szCs w:val="24"/>
        </w:rPr>
        <w:t xml:space="preserve">la producción de </w:t>
      </w:r>
      <w:r w:rsidR="00784025">
        <w:rPr>
          <w:rFonts w:ascii="Times New Roman" w:hAnsi="Times New Roman" w:cs="Times New Roman"/>
          <w:bCs/>
          <w:sz w:val="24"/>
          <w:szCs w:val="24"/>
        </w:rPr>
        <w:t xml:space="preserve">sujetos capaces de cuestionar las condiciones de subalternidad en las que se encuentran, atravesadas por desigualdades socio-económicas, de generación, y también de género </w:t>
      </w:r>
      <w:r w:rsidR="00784025">
        <w:rPr>
          <w:rFonts w:ascii="Times New Roman" w:hAnsi="Times New Roman" w:cs="Times New Roman"/>
          <w:bCs/>
          <w:sz w:val="24"/>
          <w:szCs w:val="24"/>
        </w:rPr>
        <w:fldChar w:fldCharType="begin"/>
      </w:r>
      <w:r w:rsidR="00784025">
        <w:rPr>
          <w:rFonts w:ascii="Times New Roman" w:hAnsi="Times New Roman" w:cs="Times New Roman"/>
          <w:bCs/>
          <w:sz w:val="24"/>
          <w:szCs w:val="24"/>
        </w:rPr>
        <w:instrText xml:space="preserve"> ADDIN EN.CITE &lt;EndNote&gt;&lt;Cite&gt;&lt;Author&gt;Delfino&lt;/Author&gt;&lt;Year&gt;2017&lt;/Year&gt;&lt;RecNum&gt;1813&lt;/RecNum&gt;&lt;DisplayText&gt;(Delfino 2017)&lt;/DisplayText&gt;&lt;record&gt;&lt;rec-number&gt;1813&lt;/rec-number&gt;&lt;foreign-keys&gt;&lt;key app="EN" db-id="rrespr5tvxtdfyexss8vwzdlv2fazvrx2e5r"&gt;1813&lt;/key&gt;&lt;/foreign-keys&gt;&lt;ref-type name="Thesis"&gt;32&lt;/ref-type&gt;&lt;contributors&gt;&lt;authors&gt;&lt;author&gt;Delfino, María Silvina&lt;/author&gt;&lt;/authors&gt;&lt;/contributors&gt;&lt;titles&gt;&lt;title&gt;Jóvenes y escuela en espacios sociales rurales: aproximaciones al punto de vista juvenil&lt;/title&gt;&lt;secondary-title&gt;Facultad de Humanidades y Ciencias de la Educación&lt;/secondary-title&gt;&lt;/titles&gt;&lt;pages&gt;100&lt;/pages&gt;&lt;volume&gt;Licenciada en Ciencias de la Educación&lt;/volume&gt;&lt;dates&gt;&lt;year&gt;2017&lt;/year&gt;&lt;/dates&gt;&lt;pub-location&gt;La Plata&lt;/pub-location&gt;&lt;publisher&gt;Universidad Nacional de La Plata&lt;/publisher&gt;&lt;urls&gt;&lt;/urls&gt;&lt;/record&gt;&lt;/Cite&gt;&lt;/EndNote&gt;</w:instrText>
      </w:r>
      <w:r w:rsidR="00784025">
        <w:rPr>
          <w:rFonts w:ascii="Times New Roman" w:hAnsi="Times New Roman" w:cs="Times New Roman"/>
          <w:bCs/>
          <w:sz w:val="24"/>
          <w:szCs w:val="24"/>
        </w:rPr>
        <w:fldChar w:fldCharType="separate"/>
      </w:r>
      <w:r w:rsidR="00784025">
        <w:rPr>
          <w:rFonts w:ascii="Times New Roman" w:hAnsi="Times New Roman" w:cs="Times New Roman"/>
          <w:bCs/>
          <w:noProof/>
          <w:sz w:val="24"/>
          <w:szCs w:val="24"/>
        </w:rPr>
        <w:t>(</w:t>
      </w:r>
      <w:hyperlink w:anchor="_ENREF_5" w:tooltip="Delfino, 2017 #1813" w:history="1">
        <w:r w:rsidR="006D59DB">
          <w:rPr>
            <w:rFonts w:ascii="Times New Roman" w:hAnsi="Times New Roman" w:cs="Times New Roman"/>
            <w:bCs/>
            <w:noProof/>
            <w:sz w:val="24"/>
            <w:szCs w:val="24"/>
          </w:rPr>
          <w:t>Delfino 2017</w:t>
        </w:r>
      </w:hyperlink>
      <w:r w:rsidR="00784025">
        <w:rPr>
          <w:rFonts w:ascii="Times New Roman" w:hAnsi="Times New Roman" w:cs="Times New Roman"/>
          <w:bCs/>
          <w:noProof/>
          <w:sz w:val="24"/>
          <w:szCs w:val="24"/>
        </w:rPr>
        <w:t>)</w:t>
      </w:r>
      <w:r w:rsidR="00784025">
        <w:rPr>
          <w:rFonts w:ascii="Times New Roman" w:hAnsi="Times New Roman" w:cs="Times New Roman"/>
          <w:bCs/>
          <w:sz w:val="24"/>
          <w:szCs w:val="24"/>
        </w:rPr>
        <w:fldChar w:fldCharType="end"/>
      </w:r>
      <w:r w:rsidR="00784025">
        <w:rPr>
          <w:rFonts w:ascii="Times New Roman" w:hAnsi="Times New Roman" w:cs="Times New Roman"/>
          <w:bCs/>
          <w:sz w:val="24"/>
          <w:szCs w:val="24"/>
        </w:rPr>
        <w:t>. Es decir, de comprender su carácter profundamente político.</w:t>
      </w:r>
    </w:p>
    <w:p w14:paraId="1D995C42" w14:textId="765FC726" w:rsidR="00057CCD" w:rsidRPr="00D216A2" w:rsidRDefault="00575F48" w:rsidP="00F82809">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En el Delta Entrerriano, algunos kilómetros al norte del objeto de estudio de esta ponencia, </w:t>
      </w:r>
      <w:r w:rsidR="00D216A2">
        <w:rPr>
          <w:rFonts w:ascii="Times New Roman" w:hAnsi="Times New Roman" w:cs="Times New Roman"/>
          <w:bCs/>
          <w:sz w:val="24"/>
          <w:szCs w:val="24"/>
        </w:rPr>
        <w:fldChar w:fldCharType="begin"/>
      </w:r>
      <w:r w:rsidR="00D216A2">
        <w:rPr>
          <w:rFonts w:ascii="Times New Roman" w:hAnsi="Times New Roman" w:cs="Times New Roman"/>
          <w:bCs/>
          <w:sz w:val="24"/>
          <w:szCs w:val="24"/>
        </w:rPr>
        <w:instrText xml:space="preserve"> ADDIN EN.CITE &lt;EndNote&gt;&lt;Cite AuthorYear="1"&gt;&lt;Author&gt;Naef&lt;/Author&gt;&lt;Year&gt;2016&lt;/Year&gt;&lt;RecNum&gt;1810&lt;/RecNum&gt;&lt;DisplayText&gt;Naef (2016)&lt;/DisplayText&gt;&lt;record&gt;&lt;rec-number&gt;1810&lt;/rec-number&gt;&lt;foreign-keys&gt;&lt;key app="EN" db-id="rrespr5tvxtdfyexss8vwzdlv2fazvrx2e5r"&gt;1810&lt;/key&gt;&lt;/foreign-keys&gt;&lt;ref-type name="Thesis"&gt;32&lt;/ref-type&gt;&lt;contributors&gt;&lt;authors&gt;&lt;author&gt;Naef, María Mercedes&lt;/author&gt;&lt;/authors&gt;&lt;/contributors&gt;&lt;titles&gt;&lt;title&gt;La función social de una escuela urbana-rural del Delta entrerriano y el imaginario social e institucional&lt;/title&gt;&lt;secondary-title&gt;Licenciatura en Educación&lt;/secondary-title&gt;&lt;/titles&gt;&lt;pages&gt;50&lt;/pages&gt;&lt;volume&gt;Licenciatura en Educación&lt;/volume&gt;&lt;dates&gt;&lt;year&gt;2016&lt;/year&gt;&lt;/dates&gt;&lt;pub-location&gt;Larroque, Entre Ríos&lt;/pub-location&gt;&lt;publisher&gt;Universidad Siglo XXI&lt;/publisher&gt;&lt;urls&gt;&lt;/urls&gt;&lt;/record&gt;&lt;/Cite&gt;&lt;/EndNote&gt;</w:instrText>
      </w:r>
      <w:r w:rsidR="00D216A2">
        <w:rPr>
          <w:rFonts w:ascii="Times New Roman" w:hAnsi="Times New Roman" w:cs="Times New Roman"/>
          <w:bCs/>
          <w:sz w:val="24"/>
          <w:szCs w:val="24"/>
        </w:rPr>
        <w:fldChar w:fldCharType="separate"/>
      </w:r>
      <w:hyperlink w:anchor="_ENREF_8" w:tooltip="Naef, 2016 #1810" w:history="1">
        <w:r w:rsidR="006D59DB">
          <w:rPr>
            <w:rFonts w:ascii="Times New Roman" w:hAnsi="Times New Roman" w:cs="Times New Roman"/>
            <w:bCs/>
            <w:noProof/>
            <w:sz w:val="24"/>
            <w:szCs w:val="24"/>
          </w:rPr>
          <w:t>Naef (2016</w:t>
        </w:r>
      </w:hyperlink>
      <w:r w:rsidR="00D216A2">
        <w:rPr>
          <w:rFonts w:ascii="Times New Roman" w:hAnsi="Times New Roman" w:cs="Times New Roman"/>
          <w:bCs/>
          <w:noProof/>
          <w:sz w:val="24"/>
          <w:szCs w:val="24"/>
        </w:rPr>
        <w:t>)</w:t>
      </w:r>
      <w:r w:rsidR="00D216A2">
        <w:rPr>
          <w:rFonts w:ascii="Times New Roman" w:hAnsi="Times New Roman" w:cs="Times New Roman"/>
          <w:bCs/>
          <w:sz w:val="24"/>
          <w:szCs w:val="24"/>
        </w:rPr>
        <w:fldChar w:fldCharType="end"/>
      </w:r>
      <w:r w:rsidR="00D216A2">
        <w:rPr>
          <w:rFonts w:ascii="Times New Roman" w:hAnsi="Times New Roman" w:cs="Times New Roman"/>
          <w:bCs/>
          <w:sz w:val="24"/>
          <w:szCs w:val="24"/>
        </w:rPr>
        <w:t xml:space="preserve"> </w:t>
      </w:r>
      <w:r>
        <w:rPr>
          <w:rFonts w:ascii="Times New Roman" w:hAnsi="Times New Roman" w:cs="Times New Roman"/>
          <w:bCs/>
          <w:sz w:val="24"/>
          <w:szCs w:val="24"/>
        </w:rPr>
        <w:t>analizó de qué formas las escuelas de las zonas de islas se articulan con las familias y los miembros de la comunidad en la responsabilidad formativa de los niños en edad escolar. Según la autora, los imaginarios en torno a cuál sería la función de la escuela (en tanto proceso de enseñanza/</w:t>
      </w:r>
      <w:r w:rsidRPr="00575F48">
        <w:rPr>
          <w:rFonts w:ascii="Times New Roman" w:hAnsi="Times New Roman" w:cs="Times New Roman"/>
          <w:bCs/>
          <w:sz w:val="24"/>
          <w:szCs w:val="24"/>
        </w:rPr>
        <w:t xml:space="preserve"> </w:t>
      </w:r>
      <w:r>
        <w:rPr>
          <w:rFonts w:ascii="Times New Roman" w:hAnsi="Times New Roman" w:cs="Times New Roman"/>
          <w:bCs/>
          <w:sz w:val="24"/>
          <w:szCs w:val="24"/>
        </w:rPr>
        <w:t xml:space="preserve">transmisión de conocimientos) invisibilizan el entramado social en que la escuela se inserta e ignoran el carácter político de </w:t>
      </w:r>
      <w:r w:rsidR="00D216A2">
        <w:rPr>
          <w:rFonts w:ascii="Times New Roman" w:hAnsi="Times New Roman" w:cs="Times New Roman"/>
          <w:bCs/>
          <w:sz w:val="24"/>
          <w:szCs w:val="24"/>
        </w:rPr>
        <w:t>los establecimientos educativos</w:t>
      </w:r>
      <w:r w:rsidR="00C35474">
        <w:rPr>
          <w:rFonts w:ascii="Times New Roman" w:hAnsi="Times New Roman" w:cs="Times New Roman"/>
          <w:bCs/>
          <w:sz w:val="24"/>
          <w:szCs w:val="24"/>
        </w:rPr>
        <w:t>. Las escuelas</w:t>
      </w:r>
      <w:r>
        <w:rPr>
          <w:rFonts w:ascii="Times New Roman" w:hAnsi="Times New Roman" w:cs="Times New Roman"/>
          <w:bCs/>
          <w:sz w:val="24"/>
          <w:szCs w:val="24"/>
        </w:rPr>
        <w:t xml:space="preserve"> </w:t>
      </w:r>
      <w:r w:rsidR="00C35474">
        <w:rPr>
          <w:rFonts w:ascii="Times New Roman" w:hAnsi="Times New Roman" w:cs="Times New Roman"/>
          <w:bCs/>
          <w:sz w:val="24"/>
          <w:szCs w:val="24"/>
        </w:rPr>
        <w:t>son</w:t>
      </w:r>
      <w:r>
        <w:rPr>
          <w:rFonts w:ascii="Times New Roman" w:hAnsi="Times New Roman" w:cs="Times New Roman"/>
          <w:bCs/>
          <w:sz w:val="24"/>
          <w:szCs w:val="24"/>
        </w:rPr>
        <w:t xml:space="preserve"> un espacio de reproducción pero también de producción</w:t>
      </w:r>
      <w:r w:rsidR="00D216A2">
        <w:rPr>
          <w:rFonts w:ascii="Times New Roman" w:hAnsi="Times New Roman" w:cs="Times New Roman"/>
          <w:bCs/>
          <w:sz w:val="24"/>
          <w:szCs w:val="24"/>
        </w:rPr>
        <w:t>, en el que diferentes actores pueden conformar una red institucionalizada que trabaje sobre las distintas problemáticas sociales presentes en sus zonas de influencia.</w:t>
      </w:r>
      <w:r w:rsidR="00784025">
        <w:rPr>
          <w:rFonts w:ascii="Times New Roman" w:hAnsi="Times New Roman" w:cs="Times New Roman"/>
          <w:bCs/>
          <w:sz w:val="24"/>
          <w:szCs w:val="24"/>
        </w:rPr>
        <w:t xml:space="preserve"> En otra región de la misma provincia, </w:t>
      </w:r>
      <w:r w:rsidR="00ED7BA4">
        <w:rPr>
          <w:rFonts w:ascii="Times New Roman" w:hAnsi="Times New Roman" w:cs="Times New Roman"/>
          <w:bCs/>
          <w:sz w:val="24"/>
          <w:szCs w:val="24"/>
        </w:rPr>
        <w:fldChar w:fldCharType="begin"/>
      </w:r>
      <w:r w:rsidR="00ED7BA4">
        <w:rPr>
          <w:rFonts w:ascii="Times New Roman" w:hAnsi="Times New Roman" w:cs="Times New Roman"/>
          <w:bCs/>
          <w:sz w:val="24"/>
          <w:szCs w:val="24"/>
        </w:rPr>
        <w:instrText xml:space="preserve"> ADDIN EN.CITE &lt;EndNote&gt;&lt;Cite AuthorYear="1"&gt;&lt;Author&gt;Romero Acuña&lt;/Author&gt;&lt;Year&gt;2018&lt;/Year&gt;&lt;RecNum&gt;1768&lt;/RecNum&gt;&lt;DisplayText&gt;Romero Acuña (2018a)&lt;/DisplayText&gt;&lt;record&gt;&lt;rec-number&gt;1768&lt;/rec-number&gt;&lt;foreign-keys&gt;&lt;key app="EN" db-id="rrespr5tvxtdfyexss8vwzdlv2fazvrx2e5r"&gt;1768&lt;/key&gt;&lt;/foreign-keys&gt;&lt;ref-type name="Journal Article"&gt;17&lt;/ref-type&gt;&lt;contributors&gt;&lt;authors&gt;&lt;author&gt;Romero Acuña, Macarena&lt;/author&gt;&lt;/authors&gt;&lt;/contributors&gt;&lt;titles&gt;&lt;title&gt;Ciudad, ruralidad isleña y políticas públicas. Experiencias formativas de los jóvenes en el Delta del Paraná (Rosario-Argentina)&lt;/title&gt;&lt;secondary-title&gt;Ágora UNLaR&lt;/secondary-title&gt;&lt;/titles&gt;&lt;periodical&gt;&lt;full-title&gt;Ágora UNLaR&lt;/full-title&gt;&lt;/periodical&gt;&lt;pages&gt;170-189&lt;/pages&gt;&lt;volume&gt;5&lt;/volume&gt;&lt;number&gt;10&lt;/number&gt;&lt;section&gt;170&lt;/section&gt;&lt;dates&gt;&lt;year&gt;2018&lt;/year&gt;&lt;/dates&gt;&lt;isbn&gt;2386-5458&lt;/isbn&gt;&lt;urls&gt;&lt;/urls&gt;&lt;custom1&gt;Sí, resaltado en pdf&lt;/custom1&gt;&lt;electronic-resource-num&gt;10.6035/Kult-ur.2018.5.10.7&lt;/electronic-resource-num&gt;&lt;/record&gt;&lt;/Cite&gt;&lt;/EndNote&gt;</w:instrText>
      </w:r>
      <w:r w:rsidR="00ED7BA4">
        <w:rPr>
          <w:rFonts w:ascii="Times New Roman" w:hAnsi="Times New Roman" w:cs="Times New Roman"/>
          <w:bCs/>
          <w:sz w:val="24"/>
          <w:szCs w:val="24"/>
        </w:rPr>
        <w:fldChar w:fldCharType="separate"/>
      </w:r>
      <w:hyperlink w:anchor="_ENREF_15" w:tooltip="Romero Acuña, 2018 #1768" w:history="1">
        <w:r w:rsidR="006D59DB">
          <w:rPr>
            <w:rFonts w:ascii="Times New Roman" w:hAnsi="Times New Roman" w:cs="Times New Roman"/>
            <w:bCs/>
            <w:noProof/>
            <w:sz w:val="24"/>
            <w:szCs w:val="24"/>
          </w:rPr>
          <w:t>Romero Acuña (2018a</w:t>
        </w:r>
      </w:hyperlink>
      <w:r w:rsidR="00ED7BA4">
        <w:rPr>
          <w:rFonts w:ascii="Times New Roman" w:hAnsi="Times New Roman" w:cs="Times New Roman"/>
          <w:bCs/>
          <w:noProof/>
          <w:sz w:val="24"/>
          <w:szCs w:val="24"/>
        </w:rPr>
        <w:t>)</w:t>
      </w:r>
      <w:r w:rsidR="00ED7BA4">
        <w:rPr>
          <w:rFonts w:ascii="Times New Roman" w:hAnsi="Times New Roman" w:cs="Times New Roman"/>
          <w:bCs/>
          <w:sz w:val="24"/>
          <w:szCs w:val="24"/>
        </w:rPr>
        <w:fldChar w:fldCharType="end"/>
      </w:r>
      <w:r w:rsidR="00784025">
        <w:rPr>
          <w:rFonts w:ascii="Times New Roman" w:hAnsi="Times New Roman" w:cs="Times New Roman"/>
          <w:bCs/>
          <w:sz w:val="24"/>
          <w:szCs w:val="24"/>
        </w:rPr>
        <w:t xml:space="preserve"> plantea que las experiencias educativas son experiencias formativas dialécticamente relacionadas con las </w:t>
      </w:r>
      <w:r w:rsidR="00ED7BA4">
        <w:rPr>
          <w:rFonts w:ascii="Times New Roman" w:hAnsi="Times New Roman" w:cs="Times New Roman"/>
          <w:bCs/>
          <w:sz w:val="24"/>
          <w:szCs w:val="24"/>
        </w:rPr>
        <w:t>lógicas familiares y laborales en la isla, donde los discursos de educación inclusiva en ocasiones encubren (y reproducen) procesos de exclusión.</w:t>
      </w:r>
    </w:p>
    <w:p w14:paraId="01C96578" w14:textId="366414D2" w:rsidR="00F511B8" w:rsidRPr="00F511B8" w:rsidRDefault="00784025" w:rsidP="00F82809">
      <w:pPr>
        <w:spacing w:line="360" w:lineRule="auto"/>
        <w:jc w:val="both"/>
        <w:rPr>
          <w:rFonts w:ascii="Times New Roman" w:hAnsi="Times New Roman" w:cs="Times New Roman"/>
          <w:bCs/>
          <w:sz w:val="24"/>
          <w:szCs w:val="24"/>
        </w:rPr>
      </w:pPr>
      <w:r w:rsidRPr="00784025">
        <w:rPr>
          <w:rFonts w:ascii="Times New Roman" w:hAnsi="Times New Roman" w:cs="Times New Roman"/>
          <w:bCs/>
          <w:sz w:val="24"/>
          <w:szCs w:val="24"/>
        </w:rPr>
        <w:t xml:space="preserve">En el </w:t>
      </w:r>
      <w:r>
        <w:rPr>
          <w:rFonts w:ascii="Times New Roman" w:hAnsi="Times New Roman" w:cs="Times New Roman"/>
          <w:bCs/>
          <w:sz w:val="24"/>
          <w:szCs w:val="24"/>
        </w:rPr>
        <w:t>Delta Bonaerense, hasta el momento, no hemos encontrado estudios que se focalicen en estas cuestiones. Sin embargo, l</w:t>
      </w:r>
      <w:r w:rsidR="00F511B8">
        <w:rPr>
          <w:rFonts w:ascii="Times New Roman" w:hAnsi="Times New Roman" w:cs="Times New Roman"/>
          <w:bCs/>
          <w:sz w:val="24"/>
          <w:szCs w:val="24"/>
        </w:rPr>
        <w:t xml:space="preserve">a importancia que tienen las escuelas de islas en el </w:t>
      </w:r>
      <w:r w:rsidR="00F511B8">
        <w:rPr>
          <w:rFonts w:ascii="Times New Roman" w:hAnsi="Times New Roman" w:cs="Times New Roman"/>
          <w:bCs/>
          <w:sz w:val="24"/>
          <w:szCs w:val="24"/>
        </w:rPr>
        <w:lastRenderedPageBreak/>
        <w:t>Delta Bonaerense no sólo emerg</w:t>
      </w:r>
      <w:r>
        <w:rPr>
          <w:rFonts w:ascii="Times New Roman" w:hAnsi="Times New Roman" w:cs="Times New Roman"/>
          <w:bCs/>
          <w:sz w:val="24"/>
          <w:szCs w:val="24"/>
        </w:rPr>
        <w:t>ió</w:t>
      </w:r>
      <w:r w:rsidR="00F511B8">
        <w:rPr>
          <w:rFonts w:ascii="Times New Roman" w:hAnsi="Times New Roman" w:cs="Times New Roman"/>
          <w:bCs/>
          <w:sz w:val="24"/>
          <w:szCs w:val="24"/>
        </w:rPr>
        <w:t xml:space="preserve"> a partir de ejercicios etnográficos como el que venimos realizando junto al resto del equipo desde el año 2012, sino también en diferentes modelos </w:t>
      </w:r>
      <w:r w:rsidR="006A67D5">
        <w:rPr>
          <w:rFonts w:ascii="Times New Roman" w:hAnsi="Times New Roman" w:cs="Times New Roman"/>
          <w:bCs/>
          <w:sz w:val="24"/>
          <w:szCs w:val="24"/>
        </w:rPr>
        <w:t xml:space="preserve">de planificación </w:t>
      </w:r>
      <w:r w:rsidR="00F511B8">
        <w:rPr>
          <w:rFonts w:ascii="Times New Roman" w:hAnsi="Times New Roman" w:cs="Times New Roman"/>
          <w:bCs/>
          <w:sz w:val="24"/>
          <w:szCs w:val="24"/>
        </w:rPr>
        <w:t>participativ</w:t>
      </w:r>
      <w:r w:rsidR="006A67D5">
        <w:rPr>
          <w:rFonts w:ascii="Times New Roman" w:hAnsi="Times New Roman" w:cs="Times New Roman"/>
          <w:bCs/>
          <w:sz w:val="24"/>
          <w:szCs w:val="24"/>
        </w:rPr>
        <w:t xml:space="preserve">a. </w:t>
      </w:r>
      <w:r>
        <w:rPr>
          <w:rFonts w:ascii="Times New Roman" w:hAnsi="Times New Roman" w:cs="Times New Roman"/>
          <w:bCs/>
          <w:sz w:val="24"/>
          <w:szCs w:val="24"/>
        </w:rPr>
        <w:t>Por ejemplo,</w:t>
      </w:r>
      <w:r w:rsidR="00057CCD">
        <w:rPr>
          <w:rFonts w:ascii="Times New Roman" w:hAnsi="Times New Roman" w:cs="Times New Roman"/>
          <w:bCs/>
          <w:sz w:val="24"/>
          <w:szCs w:val="24"/>
        </w:rPr>
        <w:t xml:space="preserve"> </w:t>
      </w:r>
      <w:r w:rsidR="00057CCD">
        <w:rPr>
          <w:rFonts w:ascii="Times New Roman" w:hAnsi="Times New Roman" w:cs="Times New Roman"/>
          <w:bCs/>
          <w:sz w:val="24"/>
          <w:szCs w:val="24"/>
        </w:rPr>
        <w:fldChar w:fldCharType="begin"/>
      </w:r>
      <w:r w:rsidR="00057CCD">
        <w:rPr>
          <w:rFonts w:ascii="Times New Roman" w:hAnsi="Times New Roman" w:cs="Times New Roman"/>
          <w:bCs/>
          <w:sz w:val="24"/>
          <w:szCs w:val="24"/>
        </w:rPr>
        <w:instrText xml:space="preserve"> ADDIN EN.CITE &lt;EndNote&gt;&lt;Cite AuthorYear="1"&gt;&lt;Author&gt;Somma&lt;/Author&gt;&lt;Year&gt;2013&lt;/Year&gt;&lt;RecNum&gt;170&lt;/RecNum&gt;&lt;DisplayText&gt;Somma et al. (2013)&lt;/DisplayText&gt;&lt;record&gt;&lt;rec-number&gt;170&lt;/rec-number&gt;&lt;foreign-keys&gt;&lt;key app="EN" db-id="rrespr5tvxtdfyexss8vwzdlv2fazvrx2e5r"&gt;170&lt;/key&gt;&lt;/foreign-keys&gt;&lt;ref-type name="Conference Paper"&gt;47&lt;/ref-type&gt;&lt;contributors&gt;&lt;authors&gt;&lt;author&gt;Somma, Daniel&lt;/author&gt;&lt;author&gt;Fernández, Sebastián&lt;/author&gt;&lt;author&gt;Civeira, Gabriela&lt;/author&gt;&lt;author&gt;Saura, Ana&lt;/author&gt;&lt;author&gt;Campos, M.&lt;/author&gt;&lt;/authors&gt;&lt;/contributors&gt;&lt;titles&gt;&lt;title&gt;Ordenamiento territorial forestal participativo en un área piloto de producción forestal: el Delta Bonaerense&lt;/title&gt;&lt;secondary-title&gt;Jornadas PIAs&lt;/secondary-title&gt;&lt;/titles&gt;&lt;dates&gt;&lt;year&gt;2013&lt;/year&gt;&lt;/dates&gt;&lt;pub-location&gt;Buenos Aires, Argentina&lt;/pub-location&gt;&lt;urls&gt;&lt;/urls&gt;&lt;/record&gt;&lt;/Cite&gt;&lt;/EndNote&gt;</w:instrText>
      </w:r>
      <w:r w:rsidR="00057CCD">
        <w:rPr>
          <w:rFonts w:ascii="Times New Roman" w:hAnsi="Times New Roman" w:cs="Times New Roman"/>
          <w:bCs/>
          <w:sz w:val="24"/>
          <w:szCs w:val="24"/>
        </w:rPr>
        <w:fldChar w:fldCharType="separate"/>
      </w:r>
      <w:hyperlink w:anchor="_ENREF_18" w:tooltip="Somma, 2013 #170" w:history="1">
        <w:r w:rsidR="006D59DB">
          <w:rPr>
            <w:rFonts w:ascii="Times New Roman" w:hAnsi="Times New Roman" w:cs="Times New Roman"/>
            <w:bCs/>
            <w:noProof/>
            <w:sz w:val="24"/>
            <w:szCs w:val="24"/>
          </w:rPr>
          <w:t>Somma et al. (2013</w:t>
        </w:r>
      </w:hyperlink>
      <w:r w:rsidR="00057CCD">
        <w:rPr>
          <w:rFonts w:ascii="Times New Roman" w:hAnsi="Times New Roman" w:cs="Times New Roman"/>
          <w:bCs/>
          <w:noProof/>
          <w:sz w:val="24"/>
          <w:szCs w:val="24"/>
        </w:rPr>
        <w:t>)</w:t>
      </w:r>
      <w:r w:rsidR="00057CCD">
        <w:rPr>
          <w:rFonts w:ascii="Times New Roman" w:hAnsi="Times New Roman" w:cs="Times New Roman"/>
          <w:bCs/>
          <w:sz w:val="24"/>
          <w:szCs w:val="24"/>
        </w:rPr>
        <w:fldChar w:fldCharType="end"/>
      </w:r>
      <w:r w:rsidR="00057CCD">
        <w:rPr>
          <w:rFonts w:ascii="Times New Roman" w:hAnsi="Times New Roman" w:cs="Times New Roman"/>
          <w:bCs/>
          <w:sz w:val="24"/>
          <w:szCs w:val="24"/>
        </w:rPr>
        <w:t xml:space="preserve"> desarrollaron un modelo participativo de análisis multicriterio </w:t>
      </w:r>
      <w:r>
        <w:rPr>
          <w:rFonts w:ascii="Times New Roman" w:hAnsi="Times New Roman" w:cs="Times New Roman"/>
          <w:bCs/>
          <w:sz w:val="24"/>
          <w:szCs w:val="24"/>
        </w:rPr>
        <w:t xml:space="preserve">en el marco del proceso de construcción de un ordenamiento territorial forestal participativo </w:t>
      </w:r>
      <w:r w:rsidR="00057CCD">
        <w:rPr>
          <w:rFonts w:ascii="Times New Roman" w:hAnsi="Times New Roman" w:cs="Times New Roman"/>
          <w:bCs/>
          <w:sz w:val="24"/>
          <w:szCs w:val="24"/>
        </w:rPr>
        <w:t xml:space="preserve">y detectaron que el criterio con mayor nivel de ponderación definido por la comunidad local fue precisamente las escuelas, seguido por el transporte y los centros de salud: aun cuando las cuestiones productivas son indiscutiblemente centrales para el desarrollo de la región, los </w:t>
      </w:r>
      <w:r>
        <w:rPr>
          <w:rFonts w:ascii="Times New Roman" w:hAnsi="Times New Roman" w:cs="Times New Roman"/>
          <w:bCs/>
          <w:sz w:val="24"/>
          <w:szCs w:val="24"/>
        </w:rPr>
        <w:t xml:space="preserve">productores y </w:t>
      </w:r>
      <w:r w:rsidR="00057CCD">
        <w:rPr>
          <w:rFonts w:ascii="Times New Roman" w:hAnsi="Times New Roman" w:cs="Times New Roman"/>
          <w:bCs/>
          <w:sz w:val="24"/>
          <w:szCs w:val="24"/>
        </w:rPr>
        <w:t xml:space="preserve">pobladores locales </w:t>
      </w:r>
      <w:r>
        <w:rPr>
          <w:rFonts w:ascii="Times New Roman" w:hAnsi="Times New Roman" w:cs="Times New Roman"/>
          <w:bCs/>
          <w:sz w:val="24"/>
          <w:szCs w:val="24"/>
        </w:rPr>
        <w:t xml:space="preserve">destacan </w:t>
      </w:r>
      <w:r w:rsidR="00057CCD">
        <w:rPr>
          <w:rFonts w:ascii="Times New Roman" w:hAnsi="Times New Roman" w:cs="Times New Roman"/>
          <w:bCs/>
          <w:sz w:val="24"/>
          <w:szCs w:val="24"/>
        </w:rPr>
        <w:t>el rol central que ocupan las escuelas de islas.</w:t>
      </w:r>
    </w:p>
    <w:p w14:paraId="6E223056" w14:textId="45EEF0A9" w:rsidR="00AE56F8" w:rsidRPr="00C35474" w:rsidRDefault="00C35474" w:rsidP="00F82809">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 partir de las investigaciones previas que llevamos adelante con los restantes miembros de nuestro equipo, y utilizando como soporte los estudios</w:t>
      </w:r>
      <w:r w:rsidR="00AE56F8">
        <w:rPr>
          <w:rFonts w:ascii="Times New Roman" w:hAnsi="Times New Roman" w:cs="Times New Roman"/>
          <w:bCs/>
          <w:sz w:val="24"/>
          <w:szCs w:val="24"/>
        </w:rPr>
        <w:t xml:space="preserve"> desarrollados por la </w:t>
      </w:r>
      <w:r w:rsidR="00AE56F8" w:rsidRPr="00F24AAB">
        <w:rPr>
          <w:rFonts w:ascii="Times New Roman" w:hAnsi="Times New Roman" w:cs="Times New Roman"/>
          <w:bCs/>
          <w:sz w:val="24"/>
          <w:szCs w:val="24"/>
        </w:rPr>
        <w:t>primera autora en su tesis de posgrado, actualmente en evaluación,</w:t>
      </w:r>
      <w:r w:rsidR="00AE56F8">
        <w:rPr>
          <w:rFonts w:ascii="Times New Roman" w:hAnsi="Times New Roman" w:cs="Times New Roman"/>
          <w:bCs/>
          <w:sz w:val="24"/>
          <w:szCs w:val="24"/>
        </w:rPr>
        <w:t xml:space="preserve"> </w:t>
      </w:r>
      <w:r w:rsidR="00AE56F8">
        <w:rPr>
          <w:rFonts w:ascii="Times New Roman" w:hAnsi="Times New Roman" w:cs="Times New Roman"/>
          <w:sz w:val="24"/>
          <w:szCs w:val="24"/>
        </w:rPr>
        <w:t>planteamos que las escuelas de islas operan simultáneamente en tres dimensiones: como espacio laboral de las mujeres isleñas, como espacio de participación política, y como espacio de encuentro y sociabilización de la comunidad isleña.</w:t>
      </w:r>
    </w:p>
    <w:p w14:paraId="6F072D96" w14:textId="66399642" w:rsidR="00F82809" w:rsidRPr="00F24AAB" w:rsidRDefault="00AE56F8" w:rsidP="00F24AAB">
      <w:pPr>
        <w:spacing w:line="360" w:lineRule="auto"/>
        <w:jc w:val="both"/>
        <w:rPr>
          <w:rFonts w:ascii="Times New Roman" w:hAnsi="Times New Roman" w:cs="Times New Roman"/>
          <w:sz w:val="24"/>
          <w:szCs w:val="24"/>
        </w:rPr>
      </w:pPr>
      <w:r>
        <w:rPr>
          <w:rFonts w:ascii="Times New Roman" w:hAnsi="Times New Roman" w:cs="Times New Roman"/>
          <w:bCs/>
          <w:sz w:val="24"/>
          <w:szCs w:val="24"/>
        </w:rPr>
        <w:t>L</w:t>
      </w:r>
      <w:r w:rsidR="00F82809" w:rsidRPr="004B40ED">
        <w:rPr>
          <w:rFonts w:ascii="Times New Roman" w:hAnsi="Times New Roman" w:cs="Times New Roman"/>
          <w:bCs/>
          <w:sz w:val="24"/>
          <w:szCs w:val="24"/>
        </w:rPr>
        <w:t>as escuelas de islas constituyen el</w:t>
      </w:r>
      <w:r w:rsidR="00F82809" w:rsidRPr="00F24AAB">
        <w:rPr>
          <w:rFonts w:ascii="Times New Roman" w:hAnsi="Times New Roman" w:cs="Times New Roman"/>
          <w:b/>
          <w:sz w:val="24"/>
          <w:szCs w:val="24"/>
        </w:rPr>
        <w:t xml:space="preserve"> espacio laboral femenino </w:t>
      </w:r>
      <w:r w:rsidR="00F82809" w:rsidRPr="004B40ED">
        <w:rPr>
          <w:rFonts w:ascii="Times New Roman" w:hAnsi="Times New Roman" w:cs="Times New Roman"/>
          <w:bCs/>
          <w:sz w:val="24"/>
          <w:szCs w:val="24"/>
        </w:rPr>
        <w:t>por excelencia</w:t>
      </w:r>
      <w:r w:rsidR="00F82809" w:rsidRPr="00F24AAB">
        <w:rPr>
          <w:rFonts w:ascii="Times New Roman" w:hAnsi="Times New Roman" w:cs="Times New Roman"/>
          <w:sz w:val="24"/>
          <w:szCs w:val="24"/>
        </w:rPr>
        <w:t xml:space="preserve">. Los principales sectores de ocupación laboral en </w:t>
      </w:r>
      <w:r w:rsidR="00F24AAB" w:rsidRPr="00F24AAB">
        <w:rPr>
          <w:rFonts w:ascii="Times New Roman" w:hAnsi="Times New Roman" w:cs="Times New Roman"/>
          <w:sz w:val="24"/>
          <w:szCs w:val="24"/>
        </w:rPr>
        <w:t xml:space="preserve">las zonas del Delta Bonaerense correspondientes a los municipios de Campana y San Fernando </w:t>
      </w:r>
      <w:r w:rsidR="00F82809" w:rsidRPr="00F24AAB">
        <w:rPr>
          <w:rFonts w:ascii="Times New Roman" w:hAnsi="Times New Roman" w:cs="Times New Roman"/>
          <w:sz w:val="24"/>
          <w:szCs w:val="24"/>
        </w:rPr>
        <w:t xml:space="preserve">son </w:t>
      </w:r>
      <w:r w:rsidR="004B40ED">
        <w:rPr>
          <w:rFonts w:ascii="Times New Roman" w:hAnsi="Times New Roman" w:cs="Times New Roman"/>
          <w:sz w:val="24"/>
          <w:szCs w:val="24"/>
        </w:rPr>
        <w:t>cuatro</w:t>
      </w:r>
      <w:r w:rsidR="00F82809" w:rsidRPr="00F24AAB">
        <w:rPr>
          <w:rFonts w:ascii="Times New Roman" w:hAnsi="Times New Roman" w:cs="Times New Roman"/>
          <w:sz w:val="24"/>
          <w:szCs w:val="24"/>
        </w:rPr>
        <w:t>: los eslabones de la cadena de valor forestal y silvopastoril</w:t>
      </w:r>
      <w:r w:rsidR="00F24AAB" w:rsidRPr="00F24AAB">
        <w:rPr>
          <w:rFonts w:ascii="Times New Roman" w:hAnsi="Times New Roman" w:cs="Times New Roman"/>
          <w:sz w:val="24"/>
          <w:szCs w:val="24"/>
        </w:rPr>
        <w:t xml:space="preserve"> en las zonas bajo plantaciones de álamos y sauces</w:t>
      </w:r>
      <w:r w:rsidR="00F82809" w:rsidRPr="00F24AAB">
        <w:rPr>
          <w:rFonts w:ascii="Times New Roman" w:hAnsi="Times New Roman" w:cs="Times New Roman"/>
          <w:sz w:val="24"/>
          <w:szCs w:val="24"/>
        </w:rPr>
        <w:t>,</w:t>
      </w:r>
      <w:r w:rsidR="00F24AAB">
        <w:rPr>
          <w:rFonts w:ascii="Times New Roman" w:hAnsi="Times New Roman" w:cs="Times New Roman"/>
          <w:sz w:val="24"/>
          <w:szCs w:val="24"/>
        </w:rPr>
        <w:t xml:space="preserve"> </w:t>
      </w:r>
      <w:r w:rsidR="004B40ED">
        <w:rPr>
          <w:rFonts w:ascii="Times New Roman" w:hAnsi="Times New Roman" w:cs="Times New Roman"/>
          <w:sz w:val="24"/>
          <w:szCs w:val="24"/>
        </w:rPr>
        <w:t xml:space="preserve">los eslabones vinculados con </w:t>
      </w:r>
      <w:r w:rsidR="00F24AAB">
        <w:rPr>
          <w:rFonts w:ascii="Times New Roman" w:hAnsi="Times New Roman" w:cs="Times New Roman"/>
          <w:sz w:val="24"/>
          <w:szCs w:val="24"/>
        </w:rPr>
        <w:t>la actividad mimbrera,</w:t>
      </w:r>
      <w:r w:rsidR="00F82809" w:rsidRPr="00F24AAB">
        <w:rPr>
          <w:rFonts w:ascii="Times New Roman" w:hAnsi="Times New Roman" w:cs="Times New Roman"/>
          <w:sz w:val="24"/>
          <w:szCs w:val="24"/>
        </w:rPr>
        <w:t xml:space="preserve"> el transporte fluvial y terrestre</w:t>
      </w:r>
      <w:r w:rsidR="00F24AAB" w:rsidRPr="00F24AAB">
        <w:rPr>
          <w:rFonts w:ascii="Times New Roman" w:hAnsi="Times New Roman" w:cs="Times New Roman"/>
          <w:sz w:val="24"/>
          <w:szCs w:val="24"/>
        </w:rPr>
        <w:t xml:space="preserve"> (</w:t>
      </w:r>
      <w:r w:rsidR="00F24AAB">
        <w:rPr>
          <w:rFonts w:ascii="Times New Roman" w:hAnsi="Times New Roman" w:cs="Times New Roman"/>
          <w:sz w:val="24"/>
          <w:szCs w:val="24"/>
        </w:rPr>
        <w:t xml:space="preserve">tanto </w:t>
      </w:r>
      <w:r w:rsidR="00F24AAB" w:rsidRPr="00F24AAB">
        <w:rPr>
          <w:rFonts w:ascii="Times New Roman" w:hAnsi="Times New Roman" w:cs="Times New Roman"/>
          <w:sz w:val="24"/>
          <w:szCs w:val="24"/>
        </w:rPr>
        <w:t xml:space="preserve">de personas </w:t>
      </w:r>
      <w:r w:rsidR="00F24AAB">
        <w:rPr>
          <w:rFonts w:ascii="Times New Roman" w:hAnsi="Times New Roman" w:cs="Times New Roman"/>
          <w:sz w:val="24"/>
          <w:szCs w:val="24"/>
        </w:rPr>
        <w:t>como</w:t>
      </w:r>
      <w:r w:rsidR="00F24AAB" w:rsidRPr="00F24AAB">
        <w:rPr>
          <w:rFonts w:ascii="Times New Roman" w:hAnsi="Times New Roman" w:cs="Times New Roman"/>
          <w:sz w:val="24"/>
          <w:szCs w:val="24"/>
        </w:rPr>
        <w:t xml:space="preserve"> de la producción</w:t>
      </w:r>
      <w:r w:rsidR="00F24AAB">
        <w:rPr>
          <w:rFonts w:ascii="Times New Roman" w:hAnsi="Times New Roman" w:cs="Times New Roman"/>
          <w:sz w:val="24"/>
          <w:szCs w:val="24"/>
        </w:rPr>
        <w:t xml:space="preserve"> agropecuaria</w:t>
      </w:r>
      <w:r w:rsidR="00F24AAB" w:rsidRPr="00F24AAB">
        <w:rPr>
          <w:rFonts w:ascii="Times New Roman" w:hAnsi="Times New Roman" w:cs="Times New Roman"/>
          <w:sz w:val="24"/>
          <w:szCs w:val="24"/>
        </w:rPr>
        <w:t>)</w:t>
      </w:r>
      <w:r w:rsidR="00F82809" w:rsidRPr="00F24AAB">
        <w:rPr>
          <w:rFonts w:ascii="Times New Roman" w:hAnsi="Times New Roman" w:cs="Times New Roman"/>
          <w:sz w:val="24"/>
          <w:szCs w:val="24"/>
        </w:rPr>
        <w:t xml:space="preserve"> y las escuelas.</w:t>
      </w:r>
      <w:r w:rsidR="00F24AAB" w:rsidRPr="00F24AAB">
        <w:rPr>
          <w:rFonts w:ascii="Times New Roman" w:hAnsi="Times New Roman" w:cs="Times New Roman"/>
          <w:sz w:val="24"/>
          <w:szCs w:val="24"/>
        </w:rPr>
        <w:t xml:space="preserve"> </w:t>
      </w:r>
      <w:r w:rsidR="00F24AAB">
        <w:rPr>
          <w:rFonts w:ascii="Times New Roman" w:hAnsi="Times New Roman" w:cs="Times New Roman"/>
          <w:sz w:val="24"/>
          <w:szCs w:val="24"/>
        </w:rPr>
        <w:t>En líneas generales, l</w:t>
      </w:r>
      <w:r w:rsidR="00F82809" w:rsidRPr="00F24AAB">
        <w:rPr>
          <w:rFonts w:ascii="Times New Roman" w:hAnsi="Times New Roman" w:cs="Times New Roman"/>
          <w:sz w:val="24"/>
          <w:szCs w:val="24"/>
        </w:rPr>
        <w:t>as tareas asociadas a la producción son realizadas por los hombres</w:t>
      </w:r>
      <w:r w:rsidR="00F24AAB">
        <w:rPr>
          <w:rFonts w:ascii="Times New Roman" w:hAnsi="Times New Roman" w:cs="Times New Roman"/>
          <w:sz w:val="24"/>
          <w:szCs w:val="24"/>
        </w:rPr>
        <w:t>,</w:t>
      </w:r>
      <w:r w:rsidR="00F82809" w:rsidRPr="00F24AAB">
        <w:rPr>
          <w:rFonts w:ascii="Times New Roman" w:hAnsi="Times New Roman" w:cs="Times New Roman"/>
          <w:sz w:val="24"/>
          <w:szCs w:val="24"/>
        </w:rPr>
        <w:t xml:space="preserve"> mientras que las mujeres sólo están habilitadas a trabajar en escuelas, como una extensión de las tareas de “cuidado” y de “crianza” de los</w:t>
      </w:r>
      <w:r>
        <w:rPr>
          <w:rFonts w:ascii="Times New Roman" w:hAnsi="Times New Roman" w:cs="Times New Roman"/>
          <w:sz w:val="24"/>
          <w:szCs w:val="24"/>
        </w:rPr>
        <w:t>/as</w:t>
      </w:r>
      <w:r w:rsidR="00F82809" w:rsidRPr="00F24AAB">
        <w:rPr>
          <w:rFonts w:ascii="Times New Roman" w:hAnsi="Times New Roman" w:cs="Times New Roman"/>
          <w:sz w:val="24"/>
          <w:szCs w:val="24"/>
        </w:rPr>
        <w:t xml:space="preserve"> niños</w:t>
      </w:r>
      <w:r>
        <w:rPr>
          <w:rFonts w:ascii="Times New Roman" w:hAnsi="Times New Roman" w:cs="Times New Roman"/>
          <w:sz w:val="24"/>
          <w:szCs w:val="24"/>
        </w:rPr>
        <w:t>/as</w:t>
      </w:r>
      <w:r w:rsidR="00F82809" w:rsidRPr="00F24AAB">
        <w:rPr>
          <w:rFonts w:ascii="Times New Roman" w:hAnsi="Times New Roman" w:cs="Times New Roman"/>
          <w:sz w:val="24"/>
          <w:szCs w:val="24"/>
        </w:rPr>
        <w:t xml:space="preserve"> de la comunidad (</w:t>
      </w:r>
      <w:r w:rsidR="0008430B">
        <w:rPr>
          <w:rFonts w:ascii="Times New Roman" w:hAnsi="Times New Roman" w:cs="Times New Roman"/>
          <w:sz w:val="24"/>
          <w:szCs w:val="24"/>
        </w:rPr>
        <w:t>Camarero 2019</w:t>
      </w:r>
      <w:r w:rsidR="00F82809" w:rsidRPr="00F24AAB">
        <w:rPr>
          <w:rFonts w:ascii="Times New Roman" w:hAnsi="Times New Roman" w:cs="Times New Roman"/>
          <w:sz w:val="24"/>
          <w:szCs w:val="24"/>
        </w:rPr>
        <w:t>)</w:t>
      </w:r>
      <w:r w:rsidR="00F24AAB">
        <w:rPr>
          <w:rStyle w:val="Refdenotaalpie"/>
          <w:rFonts w:ascii="Times New Roman" w:hAnsi="Times New Roman" w:cs="Times New Roman"/>
          <w:sz w:val="24"/>
          <w:szCs w:val="24"/>
        </w:rPr>
        <w:footnoteReference w:id="21"/>
      </w:r>
      <w:r w:rsidR="00F82809" w:rsidRPr="00F24AAB">
        <w:rPr>
          <w:rFonts w:ascii="Times New Roman" w:hAnsi="Times New Roman" w:cs="Times New Roman"/>
          <w:sz w:val="24"/>
          <w:szCs w:val="24"/>
        </w:rPr>
        <w:t xml:space="preserve">. </w:t>
      </w:r>
    </w:p>
    <w:p w14:paraId="62DA7F23" w14:textId="61C20EBB" w:rsidR="00F82809" w:rsidRPr="00496CE0" w:rsidRDefault="00F82809" w:rsidP="00F24AAB">
      <w:pPr>
        <w:spacing w:line="360" w:lineRule="auto"/>
        <w:ind w:right="-1"/>
        <w:jc w:val="both"/>
        <w:rPr>
          <w:rFonts w:ascii="Times New Roman" w:hAnsi="Times New Roman" w:cs="Times New Roman"/>
          <w:sz w:val="24"/>
          <w:szCs w:val="24"/>
        </w:rPr>
      </w:pPr>
      <w:r w:rsidRPr="00F24AAB">
        <w:rPr>
          <w:rFonts w:ascii="Times New Roman" w:hAnsi="Times New Roman" w:cs="Times New Roman"/>
          <w:sz w:val="24"/>
          <w:szCs w:val="24"/>
        </w:rPr>
        <w:t xml:space="preserve">Las escuelas de islas emplean a población local tanto para tareas no docentes </w:t>
      </w:r>
      <w:r w:rsidR="00AE56F8">
        <w:rPr>
          <w:rFonts w:ascii="Times New Roman" w:hAnsi="Times New Roman" w:cs="Times New Roman"/>
          <w:sz w:val="24"/>
          <w:szCs w:val="24"/>
        </w:rPr>
        <w:t>(</w:t>
      </w:r>
      <w:r w:rsidRPr="00F24AAB">
        <w:rPr>
          <w:rFonts w:ascii="Times New Roman" w:hAnsi="Times New Roman" w:cs="Times New Roman"/>
          <w:sz w:val="24"/>
          <w:szCs w:val="24"/>
        </w:rPr>
        <w:t>cocina, limpieza y mantenimiento, tareas administrativas o portería</w:t>
      </w:r>
      <w:r w:rsidR="00AE56F8">
        <w:rPr>
          <w:rFonts w:ascii="Times New Roman" w:hAnsi="Times New Roman" w:cs="Times New Roman"/>
          <w:sz w:val="24"/>
          <w:szCs w:val="24"/>
        </w:rPr>
        <w:t>) como para tareas docentes</w:t>
      </w:r>
      <w:r w:rsidRPr="00F24AAB">
        <w:rPr>
          <w:rFonts w:ascii="Times New Roman" w:hAnsi="Times New Roman" w:cs="Times New Roman"/>
          <w:sz w:val="24"/>
          <w:szCs w:val="24"/>
        </w:rPr>
        <w:t xml:space="preserve">. Sin embargo, muchas de las </w:t>
      </w:r>
      <w:r w:rsidR="004B40ED">
        <w:rPr>
          <w:rFonts w:ascii="Times New Roman" w:hAnsi="Times New Roman" w:cs="Times New Roman"/>
          <w:sz w:val="24"/>
          <w:szCs w:val="24"/>
        </w:rPr>
        <w:t xml:space="preserve">mujeres </w:t>
      </w:r>
      <w:r w:rsidRPr="00F24AAB">
        <w:rPr>
          <w:rFonts w:ascii="Times New Roman" w:hAnsi="Times New Roman" w:cs="Times New Roman"/>
          <w:sz w:val="24"/>
          <w:szCs w:val="24"/>
        </w:rPr>
        <w:t xml:space="preserve">entrevistadas señalan que </w:t>
      </w:r>
      <w:r w:rsidR="00AE56F8">
        <w:rPr>
          <w:rFonts w:ascii="Times New Roman" w:hAnsi="Times New Roman" w:cs="Times New Roman"/>
          <w:sz w:val="24"/>
          <w:szCs w:val="24"/>
        </w:rPr>
        <w:t xml:space="preserve">los </w:t>
      </w:r>
      <w:r w:rsidRPr="00F24AAB">
        <w:rPr>
          <w:rFonts w:ascii="Times New Roman" w:hAnsi="Times New Roman" w:cs="Times New Roman"/>
          <w:sz w:val="24"/>
          <w:szCs w:val="24"/>
        </w:rPr>
        <w:t>puestos de trabajo para las mujeres isleñas jóvenes que hacen la carrera docente</w:t>
      </w:r>
      <w:r w:rsidR="00AE56F8">
        <w:rPr>
          <w:rFonts w:ascii="Times New Roman" w:hAnsi="Times New Roman" w:cs="Times New Roman"/>
          <w:sz w:val="24"/>
          <w:szCs w:val="24"/>
        </w:rPr>
        <w:t xml:space="preserve"> aún son escasos</w:t>
      </w:r>
      <w:r w:rsidR="004B40ED">
        <w:rPr>
          <w:rFonts w:ascii="Times New Roman" w:hAnsi="Times New Roman" w:cs="Times New Roman"/>
          <w:sz w:val="24"/>
          <w:szCs w:val="24"/>
        </w:rPr>
        <w:t>:</w:t>
      </w:r>
      <w:r w:rsidRPr="00F24AAB">
        <w:rPr>
          <w:rFonts w:ascii="Times New Roman" w:hAnsi="Times New Roman" w:cs="Times New Roman"/>
          <w:sz w:val="24"/>
          <w:szCs w:val="24"/>
        </w:rPr>
        <w:t xml:space="preserve"> </w:t>
      </w:r>
      <w:r w:rsidR="004B40ED">
        <w:rPr>
          <w:rFonts w:ascii="Times New Roman" w:hAnsi="Times New Roman" w:cs="Times New Roman"/>
          <w:sz w:val="24"/>
          <w:szCs w:val="24"/>
        </w:rPr>
        <w:t>l</w:t>
      </w:r>
      <w:r w:rsidRPr="00F24AAB">
        <w:rPr>
          <w:rFonts w:ascii="Times New Roman" w:hAnsi="Times New Roman" w:cs="Times New Roman"/>
          <w:sz w:val="24"/>
          <w:szCs w:val="24"/>
        </w:rPr>
        <w:t xml:space="preserve">as escuelas </w:t>
      </w:r>
      <w:r w:rsidRPr="00F24AAB">
        <w:rPr>
          <w:rFonts w:ascii="Times New Roman" w:hAnsi="Times New Roman" w:cs="Times New Roman"/>
          <w:sz w:val="24"/>
          <w:szCs w:val="24"/>
        </w:rPr>
        <w:lastRenderedPageBreak/>
        <w:t>isleñas son clasificadas como “zona rural”, y por ello los salarios docentes son más elevados que en el sector continental de los municipios</w:t>
      </w:r>
      <w:r w:rsidR="004B40ED">
        <w:rPr>
          <w:rFonts w:ascii="Times New Roman" w:hAnsi="Times New Roman" w:cs="Times New Roman"/>
          <w:sz w:val="24"/>
          <w:szCs w:val="24"/>
        </w:rPr>
        <w:t>;</w:t>
      </w:r>
      <w:r w:rsidRPr="00F24AAB">
        <w:rPr>
          <w:rFonts w:ascii="Times New Roman" w:hAnsi="Times New Roman" w:cs="Times New Roman"/>
          <w:sz w:val="24"/>
          <w:szCs w:val="24"/>
        </w:rPr>
        <w:t xml:space="preserve"> </w:t>
      </w:r>
      <w:r w:rsidR="004B40ED">
        <w:rPr>
          <w:rFonts w:ascii="Times New Roman" w:hAnsi="Times New Roman" w:cs="Times New Roman"/>
          <w:sz w:val="24"/>
          <w:szCs w:val="24"/>
        </w:rPr>
        <w:t>p</w:t>
      </w:r>
      <w:r w:rsidRPr="00F24AAB">
        <w:rPr>
          <w:rFonts w:ascii="Times New Roman" w:hAnsi="Times New Roman" w:cs="Times New Roman"/>
          <w:sz w:val="24"/>
          <w:szCs w:val="24"/>
        </w:rPr>
        <w:t xml:space="preserve">or lo tanto, los cargos son altamente requeridos por docentes de planta urbana -especialmente por quienes están en una edad cercana a la jubilación-, y son ellos/as quienes suelen ganar los concursos. </w:t>
      </w:r>
      <w:r w:rsidR="004B40ED">
        <w:rPr>
          <w:rFonts w:ascii="Times New Roman" w:hAnsi="Times New Roman" w:cs="Times New Roman"/>
          <w:sz w:val="24"/>
          <w:szCs w:val="24"/>
        </w:rPr>
        <w:t>Este cuestionamiento</w:t>
      </w:r>
      <w:r w:rsidR="00B37999">
        <w:rPr>
          <w:rFonts w:ascii="Times New Roman" w:hAnsi="Times New Roman" w:cs="Times New Roman"/>
          <w:sz w:val="24"/>
          <w:szCs w:val="24"/>
        </w:rPr>
        <w:t xml:space="preserve"> a los docentes “de afuera”</w:t>
      </w:r>
      <w:r w:rsidR="004B40ED">
        <w:rPr>
          <w:rFonts w:ascii="Times New Roman" w:hAnsi="Times New Roman" w:cs="Times New Roman"/>
          <w:sz w:val="24"/>
          <w:szCs w:val="24"/>
        </w:rPr>
        <w:t xml:space="preserve"> se cimenta en el hecho de que </w:t>
      </w:r>
      <w:r w:rsidR="004B40ED">
        <w:rPr>
          <w:rFonts w:ascii="Times New Roman" w:hAnsi="Times New Roman" w:cs="Times New Roman"/>
          <w:sz w:val="24"/>
          <w:szCs w:val="24"/>
          <w:lang w:val="es-ES"/>
        </w:rPr>
        <w:t>no</w:t>
      </w:r>
      <w:r w:rsidRPr="00F24AAB">
        <w:rPr>
          <w:rFonts w:ascii="Times New Roman" w:hAnsi="Times New Roman" w:cs="Times New Roman"/>
          <w:sz w:val="24"/>
          <w:szCs w:val="24"/>
          <w:lang w:val="es-ES"/>
        </w:rPr>
        <w:t xml:space="preserve"> conocen la cultura local</w:t>
      </w:r>
      <w:r w:rsidR="004B40ED">
        <w:rPr>
          <w:rFonts w:ascii="Times New Roman" w:hAnsi="Times New Roman" w:cs="Times New Roman"/>
          <w:sz w:val="24"/>
          <w:szCs w:val="24"/>
          <w:lang w:val="es-ES"/>
        </w:rPr>
        <w:t>,</w:t>
      </w:r>
      <w:r w:rsidRPr="00F24AAB">
        <w:rPr>
          <w:rFonts w:ascii="Times New Roman" w:hAnsi="Times New Roman" w:cs="Times New Roman"/>
          <w:sz w:val="24"/>
          <w:szCs w:val="24"/>
          <w:lang w:val="es-ES"/>
        </w:rPr>
        <w:t xml:space="preserve"> </w:t>
      </w:r>
      <w:r w:rsidR="004B40ED">
        <w:rPr>
          <w:rFonts w:ascii="Times New Roman" w:hAnsi="Times New Roman" w:cs="Times New Roman"/>
          <w:sz w:val="24"/>
          <w:szCs w:val="24"/>
          <w:lang w:val="es-ES"/>
        </w:rPr>
        <w:t>no</w:t>
      </w:r>
      <w:r w:rsidRPr="00F24AAB">
        <w:rPr>
          <w:rFonts w:ascii="Times New Roman" w:hAnsi="Times New Roman" w:cs="Times New Roman"/>
          <w:sz w:val="24"/>
          <w:szCs w:val="24"/>
          <w:lang w:val="es-ES"/>
        </w:rPr>
        <w:t xml:space="preserve"> tienen vínculos estrechos con la comunidad</w:t>
      </w:r>
      <w:r w:rsidR="004B40ED">
        <w:rPr>
          <w:rFonts w:ascii="Times New Roman" w:hAnsi="Times New Roman" w:cs="Times New Roman"/>
          <w:sz w:val="24"/>
          <w:szCs w:val="24"/>
          <w:lang w:val="es-ES"/>
        </w:rPr>
        <w:t xml:space="preserve">, </w:t>
      </w:r>
      <w:r w:rsidRPr="00F24AAB">
        <w:rPr>
          <w:rFonts w:ascii="Times New Roman" w:hAnsi="Times New Roman" w:cs="Times New Roman"/>
          <w:sz w:val="24"/>
          <w:szCs w:val="24"/>
          <w:lang w:val="es-ES"/>
        </w:rPr>
        <w:t>no conocen la problemática de “la isla” ni las necesidades e historias de “los isleños”</w:t>
      </w:r>
      <w:r w:rsidR="004B40ED">
        <w:rPr>
          <w:rFonts w:ascii="Times New Roman" w:hAnsi="Times New Roman" w:cs="Times New Roman"/>
          <w:sz w:val="24"/>
          <w:szCs w:val="24"/>
          <w:lang w:val="es-ES"/>
        </w:rPr>
        <w:t xml:space="preserve">. </w:t>
      </w:r>
      <w:r w:rsidR="00B37999">
        <w:rPr>
          <w:rFonts w:ascii="Times New Roman" w:hAnsi="Times New Roman" w:cs="Times New Roman"/>
          <w:sz w:val="24"/>
          <w:szCs w:val="24"/>
          <w:lang w:val="es-ES"/>
        </w:rPr>
        <w:t xml:space="preserve">Si </w:t>
      </w:r>
      <w:r w:rsidR="00577C96">
        <w:rPr>
          <w:rFonts w:ascii="Times New Roman" w:hAnsi="Times New Roman" w:cs="Times New Roman"/>
          <w:sz w:val="24"/>
          <w:szCs w:val="24"/>
          <w:lang w:val="es-ES"/>
        </w:rPr>
        <w:t>una de las funciones de los docentes rurales supone la articulación entre las currículas y los contextos sociohistóricos específicos</w:t>
      </w:r>
      <w:r w:rsidR="00B37999">
        <w:rPr>
          <w:rFonts w:ascii="Times New Roman" w:hAnsi="Times New Roman" w:cs="Times New Roman"/>
          <w:sz w:val="24"/>
          <w:szCs w:val="24"/>
          <w:lang w:val="es-ES"/>
        </w:rPr>
        <w:t xml:space="preserve"> en que se insertan las prácticas educativas (Biasioli 2016)</w:t>
      </w:r>
      <w:r w:rsidR="00577C96">
        <w:rPr>
          <w:rFonts w:ascii="Times New Roman" w:hAnsi="Times New Roman" w:cs="Times New Roman"/>
          <w:sz w:val="24"/>
          <w:szCs w:val="24"/>
          <w:lang w:val="es-ES"/>
        </w:rPr>
        <w:t xml:space="preserve">, </w:t>
      </w:r>
      <w:r w:rsidR="00496CE0">
        <w:rPr>
          <w:rFonts w:ascii="Times New Roman" w:hAnsi="Times New Roman" w:cs="Times New Roman"/>
          <w:sz w:val="24"/>
          <w:szCs w:val="24"/>
          <w:lang w:val="es-ES"/>
        </w:rPr>
        <w:t>esto opera como una limitación</w:t>
      </w:r>
      <w:r w:rsidRPr="00F24AAB">
        <w:rPr>
          <w:rFonts w:ascii="Times New Roman" w:hAnsi="Times New Roman" w:cs="Times New Roman"/>
          <w:sz w:val="24"/>
          <w:szCs w:val="24"/>
          <w:lang w:val="es-ES"/>
        </w:rPr>
        <w:t>.</w:t>
      </w:r>
      <w:r w:rsidRPr="00F24AAB">
        <w:rPr>
          <w:rStyle w:val="Refdecomentario"/>
          <w:rFonts w:ascii="Times New Roman" w:hAnsi="Times New Roman" w:cs="Times New Roman"/>
          <w:sz w:val="24"/>
          <w:szCs w:val="24"/>
        </w:rPr>
        <w:t/>
      </w:r>
    </w:p>
    <w:p w14:paraId="427039F9" w14:textId="1C5A898D" w:rsidR="00F82809" w:rsidRDefault="00F82809" w:rsidP="00496CE0">
      <w:pPr>
        <w:spacing w:line="360" w:lineRule="auto"/>
        <w:ind w:right="-1"/>
        <w:jc w:val="both"/>
        <w:rPr>
          <w:rFonts w:ascii="Times New Roman" w:eastAsiaTheme="minorEastAsia" w:hAnsi="Times New Roman" w:cs="Times New Roman"/>
          <w:sz w:val="24"/>
          <w:szCs w:val="24"/>
          <w:lang w:val="es-ES"/>
        </w:rPr>
      </w:pPr>
      <w:r>
        <w:rPr>
          <w:rFonts w:ascii="Times New Roman" w:hAnsi="Times New Roman" w:cs="Times New Roman"/>
          <w:sz w:val="24"/>
          <w:szCs w:val="24"/>
        </w:rPr>
        <w:t xml:space="preserve">Además de las escuelas de enseñanza básica adonde asisten niños, niñas y adolescentes, en la </w:t>
      </w:r>
      <w:r w:rsidR="00B37999">
        <w:rPr>
          <w:rFonts w:ascii="Times New Roman" w:hAnsi="Times New Roman" w:cs="Times New Roman"/>
          <w:sz w:val="24"/>
          <w:szCs w:val="24"/>
        </w:rPr>
        <w:t xml:space="preserve">zona bajo estudio </w:t>
      </w:r>
      <w:r>
        <w:rPr>
          <w:rFonts w:ascii="Times New Roman" w:hAnsi="Times New Roman" w:cs="Times New Roman"/>
          <w:sz w:val="24"/>
          <w:szCs w:val="24"/>
        </w:rPr>
        <w:t xml:space="preserve">funciona </w:t>
      </w:r>
      <w:r>
        <w:rPr>
          <w:rFonts w:ascii="Times New Roman" w:hAnsi="Times New Roman" w:cs="Times New Roman"/>
          <w:sz w:val="24"/>
          <w:szCs w:val="24"/>
          <w:lang w:val="es-ES"/>
        </w:rPr>
        <w:t>la “</w:t>
      </w:r>
      <w:r>
        <w:rPr>
          <w:rFonts w:ascii="Times New Roman" w:hAnsi="Times New Roman" w:cs="Times New Roman"/>
          <w:i/>
          <w:sz w:val="24"/>
          <w:szCs w:val="24"/>
          <w:lang w:val="es-ES"/>
        </w:rPr>
        <w:t>Escuela del Obispado</w:t>
      </w:r>
      <w:r>
        <w:rPr>
          <w:rFonts w:ascii="Times New Roman" w:hAnsi="Times New Roman" w:cs="Times New Roman"/>
          <w:sz w:val="24"/>
          <w:szCs w:val="24"/>
          <w:lang w:val="es-ES"/>
        </w:rPr>
        <w:t>”, un Centro de Formación Profesional para Adultos financiado por el Obispado de Zárate-Campana</w:t>
      </w:r>
      <w:r w:rsidR="00496CE0">
        <w:rPr>
          <w:rStyle w:val="Refdenotaalpie"/>
          <w:rFonts w:ascii="Times New Roman" w:hAnsi="Times New Roman" w:cs="Times New Roman"/>
          <w:sz w:val="24"/>
          <w:szCs w:val="24"/>
          <w:lang w:val="es-ES"/>
        </w:rPr>
        <w:footnoteReference w:id="22"/>
      </w:r>
      <w:r w:rsidR="00496CE0">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Si bien en una primera etapa asistían tanto hombres como mujeres, </w:t>
      </w:r>
      <w:r w:rsidR="00496CE0">
        <w:rPr>
          <w:rFonts w:ascii="Times New Roman" w:hAnsi="Times New Roman" w:cs="Times New Roman"/>
          <w:sz w:val="24"/>
          <w:szCs w:val="24"/>
          <w:lang w:val="es-ES"/>
        </w:rPr>
        <w:t>la recuperación económica post-2001 en un contexto de espacios laborales altamente masculinizados provocó una paulatina feminización del espacio:</w:t>
      </w:r>
      <w:r>
        <w:rPr>
          <w:rFonts w:ascii="Times New Roman" w:hAnsi="Times New Roman" w:cs="Times New Roman"/>
          <w:sz w:val="24"/>
          <w:szCs w:val="24"/>
          <w:lang w:val="es-ES"/>
        </w:rPr>
        <w:t xml:space="preserve"> actualmente son mayoritariamente mujeres quienes participan de los talleres, </w:t>
      </w:r>
      <w:r w:rsidR="00496CE0">
        <w:rPr>
          <w:rFonts w:ascii="Times New Roman" w:hAnsi="Times New Roman" w:cs="Times New Roman"/>
          <w:sz w:val="24"/>
          <w:szCs w:val="24"/>
          <w:lang w:val="es-ES"/>
        </w:rPr>
        <w:t xml:space="preserve">y </w:t>
      </w:r>
      <w:r>
        <w:rPr>
          <w:rFonts w:ascii="Times New Roman" w:hAnsi="Times New Roman" w:cs="Times New Roman"/>
          <w:sz w:val="24"/>
          <w:szCs w:val="24"/>
          <w:lang w:val="es-ES"/>
        </w:rPr>
        <w:t xml:space="preserve">la población local refiere a la institución como “la escuela para mujeres”. Los talleres también se fueron reorientando según los intereses de las asistentes, y hoy en día se dicta peluquería, depilación, cestería, apicultura, tejido y costura, huerta y floricultura, canto, poesía, pastelería y cocina. </w:t>
      </w:r>
    </w:p>
    <w:p w14:paraId="7812F703" w14:textId="6EBA6E8D" w:rsidR="00F82809" w:rsidRDefault="00496CE0" w:rsidP="00F82809">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Estos diversos espacios de educación formal y no formal se </w:t>
      </w:r>
      <w:r w:rsidR="00F82809">
        <w:rPr>
          <w:rFonts w:ascii="Times New Roman" w:hAnsi="Times New Roman" w:cs="Times New Roman"/>
          <w:sz w:val="24"/>
          <w:szCs w:val="24"/>
          <w:lang w:val="es-ES"/>
        </w:rPr>
        <w:t>articula</w:t>
      </w:r>
      <w:r>
        <w:rPr>
          <w:rFonts w:ascii="Times New Roman" w:hAnsi="Times New Roman" w:cs="Times New Roman"/>
          <w:sz w:val="24"/>
          <w:szCs w:val="24"/>
          <w:lang w:val="es-ES"/>
        </w:rPr>
        <w:t>n</w:t>
      </w:r>
      <w:r w:rsidR="00F82809">
        <w:rPr>
          <w:rFonts w:ascii="Times New Roman" w:hAnsi="Times New Roman" w:cs="Times New Roman"/>
          <w:sz w:val="24"/>
          <w:szCs w:val="24"/>
          <w:lang w:val="es-ES"/>
        </w:rPr>
        <w:t xml:space="preserve"> con agentes estatales en el marco de diversas políticas públicas. </w:t>
      </w:r>
      <w:r>
        <w:rPr>
          <w:rFonts w:ascii="Times New Roman" w:hAnsi="Times New Roman" w:cs="Times New Roman"/>
          <w:sz w:val="24"/>
          <w:szCs w:val="24"/>
          <w:lang w:val="es-ES"/>
        </w:rPr>
        <w:t xml:space="preserve">Por ejemplo, es aquí donde los </w:t>
      </w:r>
      <w:r w:rsidR="00F82809">
        <w:rPr>
          <w:rFonts w:ascii="Times New Roman" w:hAnsi="Times New Roman" w:cs="Times New Roman"/>
          <w:sz w:val="24"/>
          <w:szCs w:val="24"/>
          <w:lang w:val="es-ES"/>
        </w:rPr>
        <w:t xml:space="preserve">técnicos y </w:t>
      </w:r>
      <w:r>
        <w:rPr>
          <w:rFonts w:ascii="Times New Roman" w:hAnsi="Times New Roman" w:cs="Times New Roman"/>
          <w:sz w:val="24"/>
          <w:szCs w:val="24"/>
          <w:lang w:val="es-ES"/>
        </w:rPr>
        <w:t xml:space="preserve">las </w:t>
      </w:r>
      <w:r w:rsidR="00F82809">
        <w:rPr>
          <w:rFonts w:ascii="Times New Roman" w:hAnsi="Times New Roman" w:cs="Times New Roman"/>
          <w:sz w:val="24"/>
          <w:szCs w:val="24"/>
          <w:lang w:val="es-ES"/>
        </w:rPr>
        <w:t>técnicas de</w:t>
      </w:r>
      <w:r>
        <w:rPr>
          <w:rFonts w:ascii="Times New Roman" w:hAnsi="Times New Roman" w:cs="Times New Roman"/>
          <w:sz w:val="24"/>
          <w:szCs w:val="24"/>
          <w:lang w:val="es-ES"/>
        </w:rPr>
        <w:t xml:space="preserve">l </w:t>
      </w:r>
      <w:r w:rsidR="00F82809">
        <w:rPr>
          <w:rFonts w:ascii="Times New Roman" w:hAnsi="Times New Roman" w:cs="Times New Roman"/>
          <w:sz w:val="24"/>
          <w:szCs w:val="24"/>
          <w:lang w:val="es-ES"/>
        </w:rPr>
        <w:t>INTA Delta</w:t>
      </w:r>
      <w:r>
        <w:rPr>
          <w:rFonts w:ascii="Times New Roman" w:hAnsi="Times New Roman" w:cs="Times New Roman"/>
          <w:sz w:val="24"/>
          <w:szCs w:val="24"/>
          <w:lang w:val="es-ES"/>
        </w:rPr>
        <w:t xml:space="preserve"> </w:t>
      </w:r>
      <w:r w:rsidR="00F82809">
        <w:rPr>
          <w:rFonts w:ascii="Times New Roman" w:hAnsi="Times New Roman" w:cs="Times New Roman"/>
          <w:sz w:val="24"/>
          <w:szCs w:val="24"/>
          <w:lang w:val="es-ES"/>
        </w:rPr>
        <w:t>organizan capacitaciones para promover producciones alternativas y elaborar productos para la venta a través del programa ProHuerta</w:t>
      </w:r>
      <w:r w:rsidR="00F82809">
        <w:rPr>
          <w:rFonts w:ascii="Times New Roman" w:hAnsi="Times New Roman" w:cs="Times New Roman"/>
          <w:sz w:val="24"/>
          <w:szCs w:val="24"/>
          <w:vertAlign w:val="superscript"/>
          <w:lang w:val="es-ES"/>
        </w:rPr>
        <w:footnoteReference w:id="23"/>
      </w:r>
      <w:r>
        <w:rPr>
          <w:rFonts w:ascii="Times New Roman" w:hAnsi="Times New Roman" w:cs="Times New Roman"/>
          <w:sz w:val="24"/>
          <w:szCs w:val="24"/>
          <w:lang w:val="es-ES"/>
        </w:rPr>
        <w:t xml:space="preserve">: muchos de estos establecimientos, por lo tanto, operan como espacios físicos y sociales que </w:t>
      </w:r>
      <w:r>
        <w:rPr>
          <w:rFonts w:ascii="Times New Roman" w:hAnsi="Times New Roman" w:cs="Times New Roman"/>
          <w:sz w:val="24"/>
          <w:szCs w:val="24"/>
          <w:lang w:val="es-ES"/>
        </w:rPr>
        <w:lastRenderedPageBreak/>
        <w:t>permiten la ejecución de este tipo de proyectos que buscan favorecer el desarrollo local</w:t>
      </w:r>
      <w:r w:rsidR="00F82809">
        <w:rPr>
          <w:rFonts w:ascii="Times New Roman" w:hAnsi="Times New Roman" w:cs="Times New Roman"/>
          <w:sz w:val="24"/>
          <w:szCs w:val="24"/>
          <w:lang w:val="es-ES"/>
        </w:rPr>
        <w:t xml:space="preserve">. </w:t>
      </w:r>
      <w:r w:rsidR="006120B2">
        <w:rPr>
          <w:rFonts w:ascii="Times New Roman" w:hAnsi="Times New Roman" w:cs="Times New Roman"/>
          <w:sz w:val="24"/>
          <w:szCs w:val="24"/>
          <w:lang w:val="es-ES"/>
        </w:rPr>
        <w:t xml:space="preserve">Las </w:t>
      </w:r>
      <w:r w:rsidR="00F82809">
        <w:rPr>
          <w:rFonts w:ascii="Times New Roman" w:hAnsi="Times New Roman" w:cs="Times New Roman"/>
          <w:sz w:val="24"/>
          <w:szCs w:val="24"/>
          <w:lang w:val="es-ES"/>
        </w:rPr>
        <w:t>escuela</w:t>
      </w:r>
      <w:r w:rsidR="006120B2">
        <w:rPr>
          <w:rFonts w:ascii="Times New Roman" w:hAnsi="Times New Roman" w:cs="Times New Roman"/>
          <w:sz w:val="24"/>
          <w:szCs w:val="24"/>
          <w:lang w:val="es-ES"/>
        </w:rPr>
        <w:t>s, así,</w:t>
      </w:r>
      <w:r w:rsidR="00F82809">
        <w:rPr>
          <w:rFonts w:ascii="Times New Roman" w:hAnsi="Times New Roman" w:cs="Times New Roman"/>
          <w:sz w:val="24"/>
          <w:szCs w:val="24"/>
          <w:lang w:val="es-ES"/>
        </w:rPr>
        <w:t xml:space="preserve"> funciona</w:t>
      </w:r>
      <w:r w:rsidR="006120B2">
        <w:rPr>
          <w:rFonts w:ascii="Times New Roman" w:hAnsi="Times New Roman" w:cs="Times New Roman"/>
          <w:sz w:val="24"/>
          <w:szCs w:val="24"/>
          <w:lang w:val="es-ES"/>
        </w:rPr>
        <w:t xml:space="preserve">n </w:t>
      </w:r>
      <w:r w:rsidR="00F82809">
        <w:rPr>
          <w:rFonts w:ascii="Times New Roman" w:hAnsi="Times New Roman" w:cs="Times New Roman"/>
          <w:sz w:val="24"/>
          <w:szCs w:val="24"/>
          <w:lang w:val="es-ES"/>
        </w:rPr>
        <w:t>como espacio productivo y laboral para mujeres</w:t>
      </w:r>
      <w:r w:rsidR="006120B2">
        <w:rPr>
          <w:rFonts w:ascii="Times New Roman" w:hAnsi="Times New Roman" w:cs="Times New Roman"/>
          <w:sz w:val="24"/>
          <w:szCs w:val="24"/>
          <w:lang w:val="es-ES"/>
        </w:rPr>
        <w:t>:</w:t>
      </w:r>
      <w:r w:rsidR="00F82809">
        <w:rPr>
          <w:rFonts w:ascii="Times New Roman" w:hAnsi="Times New Roman" w:cs="Times New Roman"/>
          <w:sz w:val="24"/>
          <w:szCs w:val="24"/>
          <w:lang w:val="es-ES"/>
        </w:rPr>
        <w:t xml:space="preserve"> promueve el desarrollo de microemprendimientos para quienes asisten a capacitarse, y al mismo tiempo emplea a mujeres como talleristas y personal no docente. </w:t>
      </w:r>
    </w:p>
    <w:p w14:paraId="3B0FD6CC" w14:textId="36D94D81" w:rsidR="00F82809" w:rsidRDefault="006120B2" w:rsidP="00F82809">
      <w:pPr>
        <w:spacing w:line="360" w:lineRule="auto"/>
        <w:jc w:val="both"/>
        <w:rPr>
          <w:rFonts w:ascii="Times New Roman" w:hAnsi="Times New Roman" w:cs="Times New Roman"/>
          <w:sz w:val="24"/>
          <w:szCs w:val="24"/>
        </w:rPr>
      </w:pPr>
      <w:r>
        <w:rPr>
          <w:rFonts w:ascii="Times New Roman" w:hAnsi="Times New Roman" w:cs="Times New Roman"/>
          <w:bCs/>
          <w:sz w:val="24"/>
          <w:szCs w:val="24"/>
          <w:lang w:val="es-ES"/>
        </w:rPr>
        <w:t xml:space="preserve">Complementariamente, </w:t>
      </w:r>
      <w:r w:rsidR="00F82809" w:rsidRPr="006120B2">
        <w:rPr>
          <w:rFonts w:ascii="Times New Roman" w:hAnsi="Times New Roman" w:cs="Times New Roman"/>
          <w:bCs/>
          <w:sz w:val="24"/>
          <w:szCs w:val="24"/>
        </w:rPr>
        <w:t>las escuelas se constituyen como</w:t>
      </w:r>
      <w:r w:rsidR="00F82809">
        <w:rPr>
          <w:rFonts w:ascii="Times New Roman" w:hAnsi="Times New Roman" w:cs="Times New Roman"/>
          <w:b/>
          <w:sz w:val="24"/>
          <w:szCs w:val="24"/>
        </w:rPr>
        <w:t xml:space="preserve"> espacios de participación política</w:t>
      </w:r>
      <w:r w:rsidR="00F82809" w:rsidRPr="006120B2">
        <w:rPr>
          <w:rFonts w:ascii="Times New Roman" w:hAnsi="Times New Roman" w:cs="Times New Roman"/>
          <w:bCs/>
          <w:sz w:val="24"/>
          <w:szCs w:val="24"/>
        </w:rPr>
        <w:t>, particularmente para las mujeres</w:t>
      </w:r>
      <w:r w:rsidR="00F82809">
        <w:rPr>
          <w:rFonts w:ascii="Times New Roman" w:hAnsi="Times New Roman" w:cs="Times New Roman"/>
          <w:b/>
          <w:sz w:val="24"/>
          <w:szCs w:val="24"/>
        </w:rPr>
        <w:t xml:space="preserve">. </w:t>
      </w:r>
      <w:r w:rsidR="00F82809">
        <w:rPr>
          <w:rFonts w:ascii="Times New Roman" w:hAnsi="Times New Roman" w:cs="Times New Roman"/>
          <w:sz w:val="24"/>
          <w:szCs w:val="24"/>
        </w:rPr>
        <w:t>Al ser un espacio social habilitado para las mujeres, desde allí muchas de ellas ejercen sus prácticas políticas. Esto lo hacen a través de su participación en asociaciones cooperadoras y/o desde cargos docentes y directivos, desde donde generan proyectos y eventos para la comunidad y gestionan pedidos al Estado municipal y provincial para la mejora de las condiciones de vida de la población isleña. De este modo, los espacios de participación política de las mujeres se entrecruzan con los espacios sociales (</w:t>
      </w:r>
      <w:r w:rsidR="0008430B">
        <w:rPr>
          <w:rFonts w:ascii="Times New Roman" w:hAnsi="Times New Roman" w:cs="Times New Roman"/>
          <w:sz w:val="24"/>
          <w:szCs w:val="24"/>
        </w:rPr>
        <w:t>Camarero 2019</w:t>
      </w:r>
      <w:r w:rsidR="00F82809">
        <w:rPr>
          <w:rFonts w:ascii="Times New Roman" w:hAnsi="Times New Roman" w:cs="Times New Roman"/>
          <w:sz w:val="24"/>
          <w:szCs w:val="24"/>
        </w:rPr>
        <w:t>).</w:t>
      </w:r>
    </w:p>
    <w:p w14:paraId="69B014F7" w14:textId="5A8F8F76" w:rsidR="00F82809" w:rsidRPr="00205763" w:rsidRDefault="00F82809" w:rsidP="006120B2">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Las </w:t>
      </w:r>
      <w:r w:rsidRPr="006120B2">
        <w:rPr>
          <w:rFonts w:ascii="Times New Roman" w:hAnsi="Times New Roman" w:cs="Times New Roman"/>
          <w:bCs/>
          <w:sz w:val="24"/>
          <w:szCs w:val="24"/>
        </w:rPr>
        <w:t>asociaciones cooperadoras</w:t>
      </w:r>
      <w:r>
        <w:rPr>
          <w:rFonts w:ascii="Times New Roman" w:hAnsi="Times New Roman" w:cs="Times New Roman"/>
          <w:sz w:val="24"/>
          <w:szCs w:val="24"/>
        </w:rPr>
        <w:t xml:space="preserve"> de las escuelas son la instancia de organización más generalizada y una de las de mayor trayectoria histórica en la </w:t>
      </w:r>
      <w:r w:rsidR="006120B2">
        <w:rPr>
          <w:rFonts w:ascii="Times New Roman" w:hAnsi="Times New Roman" w:cs="Times New Roman"/>
          <w:sz w:val="24"/>
          <w:szCs w:val="24"/>
        </w:rPr>
        <w:t>zona</w:t>
      </w:r>
      <w:r>
        <w:rPr>
          <w:rStyle w:val="Refdenotaalpie"/>
          <w:rFonts w:ascii="Times New Roman" w:hAnsi="Times New Roman" w:cs="Times New Roman"/>
          <w:sz w:val="24"/>
          <w:szCs w:val="24"/>
        </w:rPr>
        <w:footnoteReference w:id="24"/>
      </w:r>
      <w:r>
        <w:rPr>
          <w:rFonts w:ascii="Times New Roman" w:hAnsi="Times New Roman" w:cs="Times New Roman"/>
          <w:sz w:val="24"/>
          <w:szCs w:val="24"/>
        </w:rPr>
        <w:t>. En lo que respecta a las mujeres, es allí donde la mayoría de quienes cuentan con trayectorias políticas activas inició sus prácticas. Algunas de ellas señalan que en el marco de dichas instituciones gestionaron ante el Estado mejoras en la frecuencia y los recorridos del transporte escolar, ayudas estatales durante las inundaciones extraordinarias, e incluso la construcción de nuevas escuelas secundarias.</w:t>
      </w:r>
      <w:r w:rsidR="006120B2">
        <w:rPr>
          <w:rFonts w:ascii="Times New Roman" w:hAnsi="Times New Roman" w:cs="Times New Roman"/>
          <w:sz w:val="24"/>
          <w:szCs w:val="24"/>
        </w:rPr>
        <w:t xml:space="preserve"> Y en el caso del conflicto que aquí nos ocupa, fueron junto a los directivos y los restantes actores del sector quienes </w:t>
      </w:r>
      <w:r w:rsidR="00B37999">
        <w:rPr>
          <w:rFonts w:ascii="Times New Roman" w:hAnsi="Times New Roman" w:cs="Times New Roman"/>
          <w:sz w:val="24"/>
          <w:szCs w:val="24"/>
        </w:rPr>
        <w:t xml:space="preserve">participaron en la </w:t>
      </w:r>
      <w:r w:rsidR="006120B2">
        <w:rPr>
          <w:rFonts w:ascii="Times New Roman" w:hAnsi="Times New Roman" w:cs="Times New Roman"/>
          <w:sz w:val="24"/>
          <w:szCs w:val="24"/>
        </w:rPr>
        <w:t>organiza</w:t>
      </w:r>
      <w:r w:rsidR="00B37999">
        <w:rPr>
          <w:rFonts w:ascii="Times New Roman" w:hAnsi="Times New Roman" w:cs="Times New Roman"/>
          <w:sz w:val="24"/>
          <w:szCs w:val="24"/>
        </w:rPr>
        <w:t>ción de</w:t>
      </w:r>
      <w:r w:rsidR="006120B2">
        <w:rPr>
          <w:rFonts w:ascii="Times New Roman" w:hAnsi="Times New Roman" w:cs="Times New Roman"/>
          <w:sz w:val="24"/>
          <w:szCs w:val="24"/>
        </w:rPr>
        <w:t xml:space="preserve"> las asambleas</w:t>
      </w:r>
      <w:r w:rsidR="00B37999">
        <w:rPr>
          <w:rFonts w:ascii="Times New Roman" w:hAnsi="Times New Roman" w:cs="Times New Roman"/>
          <w:sz w:val="24"/>
          <w:szCs w:val="24"/>
        </w:rPr>
        <w:t xml:space="preserve"> en las escuelas</w:t>
      </w:r>
      <w:r w:rsidR="006120B2">
        <w:rPr>
          <w:rFonts w:ascii="Times New Roman" w:hAnsi="Times New Roman" w:cs="Times New Roman"/>
          <w:sz w:val="24"/>
          <w:szCs w:val="24"/>
        </w:rPr>
        <w:t xml:space="preserve">. </w:t>
      </w:r>
    </w:p>
    <w:p w14:paraId="2321452A" w14:textId="1DFB61EF" w:rsidR="00F82809" w:rsidRDefault="00F82809" w:rsidP="00F8280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Las reuniones de las cooperadoras escolares son consideradas por las mujeres como un espacio de responsabilidad parental, donde tienen injerencia en las problemáticas y necesidades cotidianas de sus hijos e hijas fuera del hogar. Así, las escuelas se conciben como parte del ámbito reproductivo y están asociados a lo femenino, por ser lugar de crianza y cuidado de la infancia, pero al mismo tiempo se convierten en espacios de ejercicio político. Éste es, por tanto, un espacio que abre las puertas a la participación política de las mujeres en el espacio público. De este modo, </w:t>
      </w:r>
      <w:r w:rsidR="006120B2">
        <w:rPr>
          <w:rFonts w:ascii="Times New Roman" w:hAnsi="Times New Roman" w:cs="Times New Roman"/>
          <w:sz w:val="24"/>
          <w:szCs w:val="24"/>
        </w:rPr>
        <w:t xml:space="preserve">en las escuelas </w:t>
      </w:r>
      <w:r>
        <w:rPr>
          <w:rFonts w:ascii="Times New Roman" w:hAnsi="Times New Roman" w:cs="Times New Roman"/>
          <w:sz w:val="24"/>
          <w:szCs w:val="24"/>
        </w:rPr>
        <w:t xml:space="preserve">las mujeres </w:t>
      </w:r>
      <w:r>
        <w:rPr>
          <w:rFonts w:ascii="Times New Roman" w:hAnsi="Times New Roman" w:cs="Times New Roman"/>
          <w:sz w:val="24"/>
          <w:szCs w:val="24"/>
        </w:rPr>
        <w:lastRenderedPageBreak/>
        <w:t>“isleñas” pueden llevar adelante prácticas políticas que mejoren la vida de las y los jóvenes y de las familias isleñas, sin necesidad de poner en discusión un espacio donde se reproducen las asignaciones generizadas de roles sociales</w:t>
      </w:r>
      <w:r w:rsidR="006120B2">
        <w:rPr>
          <w:rStyle w:val="Refdenotaalpie"/>
          <w:rFonts w:ascii="Times New Roman" w:hAnsi="Times New Roman" w:cs="Times New Roman"/>
          <w:sz w:val="24"/>
          <w:szCs w:val="24"/>
        </w:rPr>
        <w:footnoteReference w:id="25"/>
      </w:r>
      <w:r>
        <w:rPr>
          <w:rFonts w:ascii="Times New Roman" w:hAnsi="Times New Roman" w:cs="Times New Roman"/>
          <w:sz w:val="24"/>
          <w:szCs w:val="24"/>
        </w:rPr>
        <w:t>.</w:t>
      </w:r>
    </w:p>
    <w:p w14:paraId="0E29E0C2" w14:textId="2DAA3B7F" w:rsidR="00205763" w:rsidRDefault="00544D80" w:rsidP="0020576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Pero además de ser un espacio laboral femenino y un espacio de participación política de las mujeres, </w:t>
      </w:r>
      <w:r w:rsidR="00B37999">
        <w:rPr>
          <w:rFonts w:ascii="Times New Roman" w:hAnsi="Times New Roman" w:cs="Times New Roman"/>
          <w:sz w:val="24"/>
          <w:szCs w:val="24"/>
        </w:rPr>
        <w:t>y en línea con lo planteado por Sep</w:t>
      </w:r>
      <w:r w:rsidR="00B37999">
        <w:rPr>
          <w:rFonts w:ascii="Times New Roman" w:hAnsi="Times New Roman" w:cs="Times New Roman"/>
          <w:bCs/>
          <w:sz w:val="24"/>
          <w:szCs w:val="24"/>
        </w:rPr>
        <w:t xml:space="preserve">úlveda Ruiz y Gallardo Gil (2011) y por Biasioli (2016), </w:t>
      </w:r>
      <w:r>
        <w:rPr>
          <w:rFonts w:ascii="Times New Roman" w:hAnsi="Times New Roman" w:cs="Times New Roman"/>
          <w:sz w:val="24"/>
          <w:szCs w:val="24"/>
        </w:rPr>
        <w:t>l</w:t>
      </w:r>
      <w:r w:rsidR="00205763">
        <w:rPr>
          <w:rFonts w:ascii="Times New Roman" w:hAnsi="Times New Roman" w:cs="Times New Roman"/>
          <w:sz w:val="24"/>
          <w:szCs w:val="24"/>
        </w:rPr>
        <w:t xml:space="preserve">as escuelas son el </w:t>
      </w:r>
      <w:r w:rsidR="00205763">
        <w:rPr>
          <w:rFonts w:ascii="Times New Roman" w:hAnsi="Times New Roman" w:cs="Times New Roman"/>
          <w:b/>
          <w:sz w:val="24"/>
          <w:szCs w:val="24"/>
        </w:rPr>
        <w:t>espacio principal adonde transcurre la vida social</w:t>
      </w:r>
      <w:r w:rsidR="00205763">
        <w:rPr>
          <w:rFonts w:ascii="Times New Roman" w:hAnsi="Times New Roman" w:cs="Times New Roman"/>
          <w:sz w:val="24"/>
          <w:szCs w:val="24"/>
        </w:rPr>
        <w:t xml:space="preserve"> de la población isleña. En los relatos del pasado, isleños e isleñas mencionan que, antes, la comunidad se congregaba en clubes y sedes de sociedades de fomento para celebrar eventos sociales. Recuerdan que existía un club por arroyo, los cuales nucleaban a vecinos y vecinas según su zona de residencia</w:t>
      </w:r>
      <w:r w:rsidR="00205763">
        <w:rPr>
          <w:rStyle w:val="Refdenotaalpie"/>
          <w:rFonts w:ascii="Times New Roman" w:hAnsi="Times New Roman" w:cs="Times New Roman"/>
          <w:sz w:val="24"/>
          <w:szCs w:val="24"/>
        </w:rPr>
        <w:footnoteReference w:id="26"/>
      </w:r>
      <w:r w:rsidR="00205763">
        <w:rPr>
          <w:rFonts w:ascii="Times New Roman" w:hAnsi="Times New Roman" w:cs="Times New Roman"/>
          <w:sz w:val="24"/>
          <w:szCs w:val="24"/>
        </w:rPr>
        <w:t>. Allí se celebraban bailes, se festejaban aniversarios y se organizaban eventos culturales. Sin embargo, desde que comenzó el proceso de despoblamiento de “la isla” a mediados del siglo XX</w:t>
      </w:r>
      <w:r w:rsidR="00205763">
        <w:rPr>
          <w:rStyle w:val="Refdenotaalpie"/>
          <w:rFonts w:ascii="Times New Roman" w:hAnsi="Times New Roman" w:cs="Times New Roman"/>
          <w:sz w:val="24"/>
          <w:szCs w:val="24"/>
        </w:rPr>
        <w:footnoteReference w:id="27"/>
      </w:r>
      <w:r w:rsidR="00205763">
        <w:rPr>
          <w:rFonts w:ascii="Times New Roman" w:hAnsi="Times New Roman" w:cs="Times New Roman"/>
          <w:sz w:val="24"/>
          <w:szCs w:val="24"/>
        </w:rPr>
        <w:t>, la mayoría de estos espacios fueron progresivamente cerrando sus puertas.</w:t>
      </w:r>
      <w:r w:rsidR="00B37999">
        <w:rPr>
          <w:rFonts w:ascii="Times New Roman" w:hAnsi="Times New Roman" w:cs="Times New Roman"/>
          <w:sz w:val="24"/>
          <w:szCs w:val="24"/>
        </w:rPr>
        <w:t xml:space="preserve"> </w:t>
      </w:r>
      <w:r w:rsidR="00205763">
        <w:rPr>
          <w:rFonts w:ascii="Times New Roman" w:hAnsi="Times New Roman" w:cs="Times New Roman"/>
          <w:sz w:val="24"/>
          <w:szCs w:val="24"/>
        </w:rPr>
        <w:t>Tal es así que, en la actualidad, las escuelas de islas quedaron prácticamente como las únicas sedes para la organización de reuniones sociales. Es en las escuelas donde se celebran las festividades de la comunidad, además de las fiestas patrias y los eventos escolares. Y es también donde se organizan talleres extra-curriculares para niños, niñas, jóvenes y adultos/as. Así, además de ser el lugar adonde asisten las niñas, niños y jóvenes de la comunidad para educarse, las escuelas son los espacios de encuentro de las familias isleñas (</w:t>
      </w:r>
      <w:r w:rsidR="0008430B">
        <w:rPr>
          <w:rFonts w:ascii="Times New Roman" w:hAnsi="Times New Roman" w:cs="Times New Roman"/>
          <w:sz w:val="24"/>
          <w:szCs w:val="24"/>
        </w:rPr>
        <w:t>Camarero 2019</w:t>
      </w:r>
      <w:r w:rsidR="00205763">
        <w:rPr>
          <w:rFonts w:ascii="Times New Roman" w:hAnsi="Times New Roman" w:cs="Times New Roman"/>
          <w:sz w:val="24"/>
          <w:szCs w:val="24"/>
        </w:rPr>
        <w:t xml:space="preserve">). </w:t>
      </w:r>
      <w:r w:rsidR="006D59DB">
        <w:rPr>
          <w:rFonts w:ascii="Times New Roman" w:hAnsi="Times New Roman" w:cs="Times New Roman"/>
          <w:sz w:val="24"/>
          <w:szCs w:val="24"/>
        </w:rPr>
        <w:t xml:space="preserve">Por lo tanto, y evitando reificar a la </w:t>
      </w:r>
      <w:r w:rsidR="006D59DB">
        <w:rPr>
          <w:rFonts w:ascii="Times New Roman" w:hAnsi="Times New Roman" w:cs="Times New Roman"/>
          <w:i/>
          <w:iCs/>
          <w:sz w:val="24"/>
          <w:szCs w:val="24"/>
        </w:rPr>
        <w:t>comunidad isleña</w:t>
      </w:r>
      <w:r w:rsidR="006D59DB" w:rsidRPr="006D59DB">
        <w:rPr>
          <w:rFonts w:ascii="Times New Roman" w:hAnsi="Times New Roman" w:cs="Times New Roman"/>
          <w:sz w:val="24"/>
          <w:szCs w:val="24"/>
        </w:rPr>
        <w:t>,</w:t>
      </w:r>
      <w:r w:rsidR="006D59DB">
        <w:rPr>
          <w:rFonts w:ascii="Times New Roman" w:hAnsi="Times New Roman" w:cs="Times New Roman"/>
          <w:sz w:val="24"/>
          <w:szCs w:val="24"/>
        </w:rPr>
        <w:t xml:space="preserve"> es un espacio de consolidación de </w:t>
      </w:r>
      <w:r w:rsidR="006D59DB">
        <w:rPr>
          <w:rFonts w:ascii="Times New Roman" w:hAnsi="Times New Roman" w:cs="Times New Roman"/>
          <w:sz w:val="24"/>
          <w:szCs w:val="24"/>
        </w:rPr>
        <w:lastRenderedPageBreak/>
        <w:t>vínculos preexistentes pero también un espacio de integración para los hijos de los migrantes internos y externos que han llegado a la zona en los últimos años.</w:t>
      </w:r>
    </w:p>
    <w:p w14:paraId="77A023C7" w14:textId="10EE6C18" w:rsidR="00205763" w:rsidRPr="00F511B8" w:rsidRDefault="00F511B8" w:rsidP="00205763">
      <w:pPr>
        <w:spacing w:line="360" w:lineRule="auto"/>
        <w:jc w:val="both"/>
        <w:rPr>
          <w:rFonts w:ascii="Times New Roman" w:hAnsi="Times New Roman" w:cs="Times New Roman"/>
          <w:bCs/>
          <w:sz w:val="24"/>
          <w:szCs w:val="24"/>
        </w:rPr>
      </w:pPr>
      <w:r w:rsidRPr="00F511B8">
        <w:rPr>
          <w:rFonts w:ascii="Times New Roman" w:hAnsi="Times New Roman" w:cs="Times New Roman"/>
          <w:bCs/>
          <w:sz w:val="24"/>
          <w:szCs w:val="24"/>
        </w:rPr>
        <w:t>L</w:t>
      </w:r>
      <w:r w:rsidR="00205763" w:rsidRPr="00F511B8">
        <w:rPr>
          <w:rFonts w:ascii="Times New Roman" w:hAnsi="Times New Roman" w:cs="Times New Roman"/>
          <w:bCs/>
          <w:sz w:val="24"/>
          <w:szCs w:val="24"/>
        </w:rPr>
        <w:t>a fiesta del “Día del Isleño”,</w:t>
      </w:r>
      <w:r>
        <w:rPr>
          <w:rFonts w:ascii="Times New Roman" w:hAnsi="Times New Roman" w:cs="Times New Roman"/>
          <w:bCs/>
          <w:sz w:val="24"/>
          <w:szCs w:val="24"/>
        </w:rPr>
        <w:t xml:space="preserve"> una de las celebraciones más significativas para la comunidad isleña,</w:t>
      </w:r>
      <w:r w:rsidR="00205763" w:rsidRPr="00F511B8">
        <w:rPr>
          <w:rFonts w:ascii="Times New Roman" w:hAnsi="Times New Roman" w:cs="Times New Roman"/>
          <w:bCs/>
          <w:sz w:val="24"/>
          <w:szCs w:val="24"/>
        </w:rPr>
        <w:t xml:space="preserve"> suele realizar</w:t>
      </w:r>
      <w:r w:rsidRPr="00F511B8">
        <w:rPr>
          <w:rFonts w:ascii="Times New Roman" w:hAnsi="Times New Roman" w:cs="Times New Roman"/>
          <w:bCs/>
          <w:sz w:val="24"/>
          <w:szCs w:val="24"/>
        </w:rPr>
        <w:t>se</w:t>
      </w:r>
      <w:r w:rsidR="00205763" w:rsidRPr="00F511B8">
        <w:rPr>
          <w:rFonts w:ascii="Times New Roman" w:hAnsi="Times New Roman" w:cs="Times New Roman"/>
          <w:bCs/>
          <w:sz w:val="24"/>
          <w:szCs w:val="24"/>
        </w:rPr>
        <w:t xml:space="preserve"> en el predio de la Escuela N°26 de San Fernando, y asisten vecinos y vecinas de las islas del </w:t>
      </w:r>
      <w:r>
        <w:rPr>
          <w:rFonts w:ascii="Times New Roman" w:hAnsi="Times New Roman" w:cs="Times New Roman"/>
          <w:bCs/>
          <w:sz w:val="24"/>
          <w:szCs w:val="24"/>
        </w:rPr>
        <w:t>D</w:t>
      </w:r>
      <w:r w:rsidR="00205763" w:rsidRPr="00F511B8">
        <w:rPr>
          <w:rFonts w:ascii="Times New Roman" w:hAnsi="Times New Roman" w:cs="Times New Roman"/>
          <w:bCs/>
          <w:sz w:val="24"/>
          <w:szCs w:val="24"/>
        </w:rPr>
        <w:t xml:space="preserve">elta </w:t>
      </w:r>
      <w:r>
        <w:rPr>
          <w:rFonts w:ascii="Times New Roman" w:hAnsi="Times New Roman" w:cs="Times New Roman"/>
          <w:bCs/>
          <w:sz w:val="24"/>
          <w:szCs w:val="24"/>
        </w:rPr>
        <w:t>B</w:t>
      </w:r>
      <w:r w:rsidR="00205763" w:rsidRPr="00F511B8">
        <w:rPr>
          <w:rFonts w:ascii="Times New Roman" w:hAnsi="Times New Roman" w:cs="Times New Roman"/>
          <w:bCs/>
          <w:sz w:val="24"/>
          <w:szCs w:val="24"/>
        </w:rPr>
        <w:t>onaerense y de las ciudades de Campana, San Fernando, Zárate y Tigre, así como parientes de la población isleña provenientes de otras ciudades y provincias, y funcionarios municipales, provinciales y nacionales, técnicos/as, profesionales e investigadores que trabajamos en “la isla”. Durante el encuentro se recrean actividades que se consideran típicas de la zona, se prepara un gran asado, se organiza una feria de productos regionales y un baile con música folclórica. Esta celebración es un evento ritual anual que permite visibilizar los marcadores de identidad colectiva de quienes habitan “la isla” ante los visitantes “externos” del “continente”</w:t>
      </w:r>
      <w:r w:rsidR="00205763" w:rsidRPr="00F511B8">
        <w:rPr>
          <w:rStyle w:val="Refdenotaalpie"/>
          <w:rFonts w:ascii="Times New Roman" w:hAnsi="Times New Roman" w:cs="Times New Roman"/>
          <w:bCs/>
          <w:sz w:val="24"/>
          <w:szCs w:val="24"/>
        </w:rPr>
        <w:footnoteReference w:id="28"/>
      </w:r>
      <w:r w:rsidR="00205763" w:rsidRPr="00F511B8">
        <w:rPr>
          <w:rFonts w:ascii="Times New Roman" w:hAnsi="Times New Roman" w:cs="Times New Roman"/>
          <w:bCs/>
          <w:sz w:val="24"/>
          <w:szCs w:val="24"/>
        </w:rPr>
        <w:t xml:space="preserve">. </w:t>
      </w:r>
    </w:p>
    <w:p w14:paraId="55897710" w14:textId="112970B3" w:rsidR="00205763" w:rsidRPr="00F511B8" w:rsidRDefault="00205763" w:rsidP="00205763">
      <w:pPr>
        <w:spacing w:line="360" w:lineRule="auto"/>
        <w:jc w:val="both"/>
        <w:rPr>
          <w:rFonts w:ascii="Times New Roman" w:hAnsi="Times New Roman" w:cs="Times New Roman"/>
          <w:sz w:val="24"/>
          <w:szCs w:val="24"/>
        </w:rPr>
      </w:pPr>
      <w:r w:rsidRPr="00F511B8">
        <w:rPr>
          <w:rFonts w:ascii="Times New Roman" w:hAnsi="Times New Roman" w:cs="Times New Roman"/>
          <w:sz w:val="24"/>
          <w:szCs w:val="24"/>
        </w:rPr>
        <w:t>Las reuniones de las cooperadoras escolares</w:t>
      </w:r>
      <w:r w:rsidR="00F511B8">
        <w:rPr>
          <w:rFonts w:ascii="Times New Roman" w:hAnsi="Times New Roman" w:cs="Times New Roman"/>
          <w:sz w:val="24"/>
          <w:szCs w:val="24"/>
        </w:rPr>
        <w:t>, además de ser un espacio de participación política,</w:t>
      </w:r>
      <w:r w:rsidRPr="00F511B8">
        <w:rPr>
          <w:rFonts w:ascii="Times New Roman" w:hAnsi="Times New Roman" w:cs="Times New Roman"/>
          <w:sz w:val="24"/>
          <w:szCs w:val="24"/>
        </w:rPr>
        <w:t xml:space="preserve"> también son vividas como espacios para el encuentro y la socialización entre vecinos. Según relatan algunas isleñas e isleños, estos encuentros son el único momento en el mes en el que se juntan con ciertos vecinos y parientes. De hecho, hay quienes ya no tienen hijos o hijas en edad escolar y asimismo siguen participando de las reuniones y colaboran con las actividades que se organizan en torno a la escuela. </w:t>
      </w:r>
    </w:p>
    <w:p w14:paraId="3EFD2598" w14:textId="7DCEC101" w:rsidR="006A16E5" w:rsidRDefault="006A16E5" w:rsidP="006A16E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w:t>
      </w:r>
      <w:r w:rsidRPr="00B37999">
        <w:rPr>
          <w:rFonts w:ascii="Times New Roman" w:hAnsi="Times New Roman" w:cs="Times New Roman"/>
          <w:bCs/>
          <w:sz w:val="24"/>
          <w:szCs w:val="24"/>
        </w:rPr>
        <w:t xml:space="preserve">transporte público </w:t>
      </w:r>
      <w:r>
        <w:rPr>
          <w:rFonts w:ascii="Times New Roman" w:hAnsi="Times New Roman" w:cs="Times New Roman"/>
          <w:bCs/>
          <w:sz w:val="24"/>
          <w:szCs w:val="24"/>
        </w:rPr>
        <w:t xml:space="preserve">fluvial y terrestre </w:t>
      </w:r>
      <w:r w:rsidRPr="00B37999">
        <w:rPr>
          <w:rFonts w:ascii="Times New Roman" w:hAnsi="Times New Roman" w:cs="Times New Roman"/>
          <w:bCs/>
          <w:sz w:val="24"/>
          <w:szCs w:val="24"/>
        </w:rPr>
        <w:t>en las</w:t>
      </w:r>
      <w:r>
        <w:rPr>
          <w:rFonts w:ascii="Times New Roman" w:hAnsi="Times New Roman" w:cs="Times New Roman"/>
          <w:b/>
          <w:sz w:val="24"/>
          <w:szCs w:val="24"/>
        </w:rPr>
        <w:t xml:space="preserve"> </w:t>
      </w:r>
      <w:r w:rsidRPr="00B37999">
        <w:rPr>
          <w:rFonts w:ascii="Times New Roman" w:hAnsi="Times New Roman" w:cs="Times New Roman"/>
          <w:bCs/>
          <w:sz w:val="24"/>
          <w:szCs w:val="24"/>
        </w:rPr>
        <w:t>islas</w:t>
      </w:r>
      <w:r>
        <w:rPr>
          <w:rFonts w:ascii="Times New Roman" w:hAnsi="Times New Roman" w:cs="Times New Roman"/>
          <w:bCs/>
          <w:sz w:val="24"/>
          <w:szCs w:val="24"/>
        </w:rPr>
        <w:t>, por su parte,</w:t>
      </w:r>
      <w:r>
        <w:rPr>
          <w:rFonts w:ascii="Times New Roman" w:hAnsi="Times New Roman" w:cs="Times New Roman"/>
          <w:b/>
          <w:sz w:val="24"/>
          <w:szCs w:val="24"/>
        </w:rPr>
        <w:t xml:space="preserve"> </w:t>
      </w:r>
      <w:r>
        <w:rPr>
          <w:rFonts w:ascii="Times New Roman" w:hAnsi="Times New Roman" w:cs="Times New Roman"/>
          <w:sz w:val="24"/>
          <w:szCs w:val="24"/>
        </w:rPr>
        <w:t xml:space="preserve">también gira mayormente en torno a las escuelas. En los últimos años se ha visto reducida la frecuencia y extensión de los recorridos de las lanchas colectivas que conectan a esta zona de islas con los puertos de las ciudades de Tigre, Escobar o Campana, e incluso algunos circuitos han dejado de funcionar definitivamente. En ese sentido, la permanencia de las escuelas rurales permitiría garantizar la continuidad de ciertos recorridos que, en caso contrario, podrían reducirse y/o desaparecer. </w:t>
      </w:r>
    </w:p>
    <w:p w14:paraId="15A97EB3" w14:textId="467DE6E4" w:rsidR="00205763" w:rsidRDefault="006A16E5" w:rsidP="00205763">
      <w:pPr>
        <w:spacing w:line="360" w:lineRule="auto"/>
        <w:jc w:val="both"/>
        <w:rPr>
          <w:rFonts w:ascii="Times New Roman" w:hAnsi="Times New Roman" w:cs="Times New Roman"/>
          <w:sz w:val="24"/>
          <w:szCs w:val="24"/>
        </w:rPr>
      </w:pPr>
      <w:r>
        <w:rPr>
          <w:rFonts w:ascii="Times New Roman" w:hAnsi="Times New Roman" w:cs="Times New Roman"/>
          <w:sz w:val="24"/>
          <w:szCs w:val="24"/>
        </w:rPr>
        <w:t>Además, e</w:t>
      </w:r>
      <w:r w:rsidR="00205763">
        <w:rPr>
          <w:rFonts w:ascii="Times New Roman" w:hAnsi="Times New Roman" w:cs="Times New Roman"/>
          <w:sz w:val="24"/>
          <w:szCs w:val="24"/>
        </w:rPr>
        <w:t>n los ú</w:t>
      </w:r>
      <w:r w:rsidR="00205763" w:rsidRPr="00F511B8">
        <w:rPr>
          <w:rFonts w:ascii="Times New Roman" w:hAnsi="Times New Roman" w:cs="Times New Roman"/>
          <w:sz w:val="24"/>
          <w:szCs w:val="24"/>
        </w:rPr>
        <w:t>ltimos años en algunas escuelas primarias y secundarias de islas también se han creado talleres culturales y deportivos destinados a jóvenes y a personas adultas. Un ejemplo</w:t>
      </w:r>
      <w:r w:rsidR="00205763">
        <w:rPr>
          <w:rFonts w:ascii="Times New Roman" w:hAnsi="Times New Roman" w:cs="Times New Roman"/>
          <w:sz w:val="24"/>
          <w:szCs w:val="24"/>
        </w:rPr>
        <w:t xml:space="preserve"> de esto es la</w:t>
      </w:r>
      <w:r w:rsidR="00205763" w:rsidRPr="00F511B8">
        <w:rPr>
          <w:rFonts w:ascii="Times New Roman" w:hAnsi="Times New Roman" w:cs="Times New Roman"/>
          <w:sz w:val="24"/>
          <w:szCs w:val="24"/>
        </w:rPr>
        <w:t xml:space="preserve"> Escuela Nº10 del Partido de San Fernando, donde funciona la Biblioteca Popular Delta del Paraná. Esta biblioteca es atendida por dos mujeres isleñas </w:t>
      </w:r>
      <w:r w:rsidR="00205763" w:rsidRPr="00F511B8">
        <w:rPr>
          <w:rFonts w:ascii="Times New Roman" w:hAnsi="Times New Roman" w:cs="Times New Roman"/>
          <w:sz w:val="24"/>
          <w:szCs w:val="24"/>
        </w:rPr>
        <w:lastRenderedPageBreak/>
        <w:t>que comenzaron a organizar “mateadas de mujeres” por pedido de las propias madres de estudiantes de la comunidad vecina, quienes querían tener un espacio de encuentro donde conversar sobre temas de interés común. En estos nuevos espacios de socialización comenzaron a abordarse problemáticas de género y sexualidad que hasta entonces se mantenían silenciadas y/o en la esfera privada, como el uso de anticonceptivos y la planificación familiar, e incluso la detección y el acompañamiento de casos de violencia familiar. Además, a raíz de estas reuniones surgieron nuevas demandas de actividades, y se abrieron entonces clases de tejido, talleres de zumba, campeonatos de fútbol y vóley mixtos e intergeneracionales “para chicos y grandes”, y tardes de cine-debate. De este modo, las bibliotecarias lograron canaliz</w:t>
      </w:r>
      <w:r w:rsidR="00205763">
        <w:rPr>
          <w:rFonts w:ascii="Times New Roman" w:hAnsi="Times New Roman" w:cs="Times New Roman"/>
          <w:sz w:val="24"/>
          <w:szCs w:val="24"/>
        </w:rPr>
        <w:t>ar demandas de vecinas y vecinos isleños e incorporarlas dentro del entorno escolar.</w:t>
      </w:r>
    </w:p>
    <w:p w14:paraId="59AE0577" w14:textId="02A53CD0" w:rsidR="006A16E5" w:rsidRDefault="006A16E5" w:rsidP="006A16E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ese sentido, nuestra práctica etnográfica nos permitió reconocer que las escuelas de islas </w:t>
      </w:r>
      <w:r w:rsidR="0008430B">
        <w:rPr>
          <w:rFonts w:ascii="Times New Roman" w:hAnsi="Times New Roman" w:cs="Times New Roman"/>
          <w:sz w:val="24"/>
          <w:szCs w:val="24"/>
        </w:rPr>
        <w:t>cons</w:t>
      </w:r>
      <w:r w:rsidR="007C164F">
        <w:rPr>
          <w:rFonts w:ascii="Times New Roman" w:hAnsi="Times New Roman" w:cs="Times New Roman"/>
          <w:sz w:val="24"/>
          <w:szCs w:val="24"/>
        </w:rPr>
        <w:t>i</w:t>
      </w:r>
      <w:r w:rsidR="0008430B">
        <w:rPr>
          <w:rFonts w:ascii="Times New Roman" w:hAnsi="Times New Roman" w:cs="Times New Roman"/>
          <w:sz w:val="24"/>
          <w:szCs w:val="24"/>
        </w:rPr>
        <w:t>guen</w:t>
      </w:r>
      <w:r>
        <w:rPr>
          <w:rFonts w:ascii="Times New Roman" w:hAnsi="Times New Roman" w:cs="Times New Roman"/>
          <w:sz w:val="24"/>
          <w:szCs w:val="24"/>
        </w:rPr>
        <w:t xml:space="preserve"> llevar adelante estos procesos de articulación de modos diferentes según los contextos en que cada una de ellas se inserta. Las escuelas orientadas a la cuestión productiva, por ejemplo, son un espacio de producción de buenas prácticas agropecuarias que a través del trabajo con </w:t>
      </w:r>
      <w:r w:rsidR="0008430B">
        <w:rPr>
          <w:rFonts w:ascii="Times New Roman" w:hAnsi="Times New Roman" w:cs="Times New Roman"/>
          <w:sz w:val="24"/>
          <w:szCs w:val="24"/>
        </w:rPr>
        <w:t xml:space="preserve">los y las </w:t>
      </w:r>
      <w:r>
        <w:rPr>
          <w:rFonts w:ascii="Times New Roman" w:hAnsi="Times New Roman" w:cs="Times New Roman"/>
          <w:sz w:val="24"/>
          <w:szCs w:val="24"/>
        </w:rPr>
        <w:t xml:space="preserve">adolescentes han logrado introducir cambios en las formas de manejo de las distintas producciones agropecuarias de la zona. Otras, en cambio, operan fuertemente en el cuestionamiento de </w:t>
      </w:r>
      <w:r>
        <w:rPr>
          <w:rFonts w:ascii="Times New Roman" w:hAnsi="Times New Roman" w:cs="Times New Roman"/>
          <w:bCs/>
          <w:sz w:val="24"/>
          <w:szCs w:val="24"/>
        </w:rPr>
        <w:t>las condiciones de subalternidad en las que se encuentran quienes asisten, sean niños</w:t>
      </w:r>
      <w:r w:rsidR="0008430B">
        <w:rPr>
          <w:rFonts w:ascii="Times New Roman" w:hAnsi="Times New Roman" w:cs="Times New Roman"/>
          <w:bCs/>
          <w:sz w:val="24"/>
          <w:szCs w:val="24"/>
        </w:rPr>
        <w:t>/as</w:t>
      </w:r>
      <w:r>
        <w:rPr>
          <w:rFonts w:ascii="Times New Roman" w:hAnsi="Times New Roman" w:cs="Times New Roman"/>
          <w:bCs/>
          <w:sz w:val="24"/>
          <w:szCs w:val="24"/>
        </w:rPr>
        <w:t xml:space="preserve">, adolescentes, jóvenes o personas adultas, intersectadas por las desigualdades socio-económicas, de género y de generación. Sin embargo, </w:t>
      </w:r>
      <w:r w:rsidR="006D59DB">
        <w:rPr>
          <w:rFonts w:ascii="Times New Roman" w:hAnsi="Times New Roman" w:cs="Times New Roman"/>
          <w:bCs/>
          <w:sz w:val="24"/>
          <w:szCs w:val="24"/>
        </w:rPr>
        <w:t xml:space="preserve">no se trata de operar </w:t>
      </w:r>
      <w:r w:rsidR="006D59DB">
        <w:rPr>
          <w:rFonts w:ascii="Times New Roman" w:hAnsi="Times New Roman" w:cs="Times New Roman"/>
          <w:bCs/>
          <w:i/>
          <w:iCs/>
          <w:sz w:val="24"/>
          <w:szCs w:val="24"/>
        </w:rPr>
        <w:t xml:space="preserve">únicamente </w:t>
      </w:r>
      <w:r w:rsidR="006D59DB">
        <w:rPr>
          <w:rFonts w:ascii="Times New Roman" w:hAnsi="Times New Roman" w:cs="Times New Roman"/>
          <w:bCs/>
          <w:sz w:val="24"/>
          <w:szCs w:val="24"/>
        </w:rPr>
        <w:t xml:space="preserve">como espacio de contención en situaciones de violencia, marginalidad y precariedad, sino de </w:t>
      </w:r>
      <w:r>
        <w:rPr>
          <w:rFonts w:ascii="Times New Roman" w:hAnsi="Times New Roman" w:cs="Times New Roman"/>
          <w:bCs/>
          <w:sz w:val="24"/>
          <w:szCs w:val="24"/>
        </w:rPr>
        <w:t>construir experiencias emancipantes (Delfino 2017)</w:t>
      </w:r>
      <w:r w:rsidR="006D59DB">
        <w:rPr>
          <w:rFonts w:ascii="Times New Roman" w:hAnsi="Times New Roman" w:cs="Times New Roman"/>
          <w:bCs/>
          <w:sz w:val="24"/>
          <w:szCs w:val="24"/>
        </w:rPr>
        <w:t>. En ese sentido, la trayectoria de jóvenes que ingresaron a las escuelas de la isla como hijos e hijas de trabajadores migrantes, que se insertaron en la vida social de la comunidad isleña de formas muy diversas y que actualmente son estudiantes universitarios</w:t>
      </w:r>
      <w:r w:rsidR="0008430B">
        <w:rPr>
          <w:rFonts w:ascii="Times New Roman" w:hAnsi="Times New Roman" w:cs="Times New Roman"/>
          <w:bCs/>
          <w:sz w:val="24"/>
          <w:szCs w:val="24"/>
        </w:rPr>
        <w:t>,</w:t>
      </w:r>
      <w:r w:rsidR="006D59DB">
        <w:rPr>
          <w:rFonts w:ascii="Times New Roman" w:hAnsi="Times New Roman" w:cs="Times New Roman"/>
          <w:bCs/>
          <w:sz w:val="24"/>
          <w:szCs w:val="24"/>
        </w:rPr>
        <w:t xml:space="preserve"> resultan paradigmáticas de los mecanismos en que la escuela de islas puede operar en la producción de prácticas emancipantes.</w:t>
      </w:r>
    </w:p>
    <w:p w14:paraId="0C5DED6E" w14:textId="28C31A7D" w:rsidR="00B51F10" w:rsidRDefault="00B51F10" w:rsidP="00B51F10">
      <w:pPr>
        <w:spacing w:line="360" w:lineRule="auto"/>
        <w:jc w:val="both"/>
        <w:rPr>
          <w:rFonts w:ascii="Times New Roman" w:hAnsi="Times New Roman" w:cs="Times New Roman"/>
          <w:b/>
          <w:bCs/>
          <w:sz w:val="24"/>
          <w:szCs w:val="24"/>
        </w:rPr>
      </w:pPr>
      <w:r w:rsidRPr="00B51F10">
        <w:rPr>
          <w:rFonts w:ascii="Times New Roman" w:hAnsi="Times New Roman" w:cs="Times New Roman"/>
          <w:b/>
          <w:bCs/>
          <w:sz w:val="24"/>
          <w:szCs w:val="24"/>
        </w:rPr>
        <w:t>Conclusiones</w:t>
      </w:r>
      <w:r>
        <w:rPr>
          <w:rFonts w:ascii="Times New Roman" w:hAnsi="Times New Roman" w:cs="Times New Roman"/>
          <w:b/>
          <w:bCs/>
          <w:sz w:val="24"/>
          <w:szCs w:val="24"/>
        </w:rPr>
        <w:t xml:space="preserve"> </w:t>
      </w:r>
    </w:p>
    <w:p w14:paraId="1A1F37A3" w14:textId="56BBDA80" w:rsidR="00FF74FB" w:rsidRPr="00FF74FB" w:rsidRDefault="00FF74FB" w:rsidP="00B51F10">
      <w:pPr>
        <w:spacing w:line="360" w:lineRule="auto"/>
        <w:jc w:val="both"/>
        <w:rPr>
          <w:rFonts w:ascii="Times New Roman" w:hAnsi="Times New Roman" w:cs="Times New Roman"/>
          <w:sz w:val="24"/>
          <w:szCs w:val="24"/>
        </w:rPr>
      </w:pPr>
      <w:r>
        <w:rPr>
          <w:rFonts w:ascii="Times New Roman" w:hAnsi="Times New Roman" w:cs="Times New Roman"/>
          <w:sz w:val="24"/>
          <w:szCs w:val="24"/>
        </w:rPr>
        <w:t>A partir de</w:t>
      </w:r>
      <w:r w:rsidR="003D2E1A">
        <w:rPr>
          <w:rFonts w:ascii="Times New Roman" w:hAnsi="Times New Roman" w:cs="Times New Roman"/>
          <w:sz w:val="24"/>
          <w:szCs w:val="24"/>
        </w:rPr>
        <w:t>l conflicto producido por el intento de cerrar un conjunto de escuelas rurales en el Delta Bonaerense del Paraná en febrero de 2018 (conflicto que deberá ser  problematizado teóricamente en futuras producciones escritas), en esta ponencia nos</w:t>
      </w:r>
      <w:r>
        <w:rPr>
          <w:rFonts w:ascii="Times New Roman" w:hAnsi="Times New Roman" w:cs="Times New Roman"/>
          <w:sz w:val="24"/>
          <w:szCs w:val="24"/>
        </w:rPr>
        <w:t xml:space="preserve"> pregunta</w:t>
      </w:r>
      <w:r w:rsidR="003D2E1A">
        <w:rPr>
          <w:rFonts w:ascii="Times New Roman" w:hAnsi="Times New Roman" w:cs="Times New Roman"/>
          <w:sz w:val="24"/>
          <w:szCs w:val="24"/>
        </w:rPr>
        <w:t>mos</w:t>
      </w:r>
      <w:r>
        <w:rPr>
          <w:rFonts w:ascii="Times New Roman" w:hAnsi="Times New Roman" w:cs="Times New Roman"/>
          <w:sz w:val="24"/>
          <w:szCs w:val="24"/>
        </w:rPr>
        <w:t xml:space="preserve"> por la función social de las escuelas de islas</w:t>
      </w:r>
      <w:r w:rsidR="003D2E1A">
        <w:rPr>
          <w:rFonts w:ascii="Times New Roman" w:hAnsi="Times New Roman" w:cs="Times New Roman"/>
          <w:sz w:val="24"/>
          <w:szCs w:val="24"/>
        </w:rPr>
        <w:t xml:space="preserve"> y dimos </w:t>
      </w:r>
      <w:r>
        <w:rPr>
          <w:rFonts w:ascii="Times New Roman" w:hAnsi="Times New Roman" w:cs="Times New Roman"/>
          <w:sz w:val="24"/>
          <w:szCs w:val="24"/>
        </w:rPr>
        <w:t xml:space="preserve">un paso inicial para comprender su importancia y dar cuenta de algunos de los mecanismos a través de los </w:t>
      </w:r>
      <w:r>
        <w:rPr>
          <w:rFonts w:ascii="Times New Roman" w:hAnsi="Times New Roman" w:cs="Times New Roman"/>
          <w:sz w:val="24"/>
          <w:szCs w:val="24"/>
        </w:rPr>
        <w:lastRenderedPageBreak/>
        <w:t xml:space="preserve">cuales opera cotidianamente. Mostramos que las escuelas de islas operan como espacios laborales femeninos, y también como espacios de práctica política: es por su intermedio que se logró el dragado de ciertos cursos de agua, que se lucha por el mantenimiento de recorridos del transporte fluvial y que se articulan ciertas políticas públicas nacionales con los isleños y sus especificidades. Y también </w:t>
      </w:r>
      <w:r w:rsidR="0008430B">
        <w:rPr>
          <w:rFonts w:ascii="Times New Roman" w:hAnsi="Times New Roman" w:cs="Times New Roman"/>
          <w:sz w:val="24"/>
          <w:szCs w:val="24"/>
        </w:rPr>
        <w:t xml:space="preserve">hemos visto </w:t>
      </w:r>
      <w:r>
        <w:rPr>
          <w:rFonts w:ascii="Times New Roman" w:hAnsi="Times New Roman" w:cs="Times New Roman"/>
          <w:sz w:val="24"/>
          <w:szCs w:val="24"/>
        </w:rPr>
        <w:t xml:space="preserve">que las escuelas son </w:t>
      </w:r>
      <w:r w:rsidR="00C917B7">
        <w:rPr>
          <w:rFonts w:ascii="Times New Roman" w:hAnsi="Times New Roman" w:cs="Times New Roman"/>
          <w:sz w:val="24"/>
          <w:szCs w:val="24"/>
        </w:rPr>
        <w:t xml:space="preserve">los </w:t>
      </w:r>
      <w:r>
        <w:rPr>
          <w:rFonts w:ascii="Times New Roman" w:hAnsi="Times New Roman" w:cs="Times New Roman"/>
          <w:sz w:val="24"/>
          <w:szCs w:val="24"/>
        </w:rPr>
        <w:t>espacio</w:t>
      </w:r>
      <w:r w:rsidR="007C164F">
        <w:rPr>
          <w:rFonts w:ascii="Times New Roman" w:hAnsi="Times New Roman" w:cs="Times New Roman"/>
          <w:sz w:val="24"/>
          <w:szCs w:val="24"/>
        </w:rPr>
        <w:t>s</w:t>
      </w:r>
      <w:r>
        <w:rPr>
          <w:rFonts w:ascii="Times New Roman" w:hAnsi="Times New Roman" w:cs="Times New Roman"/>
          <w:sz w:val="24"/>
          <w:szCs w:val="24"/>
        </w:rPr>
        <w:t xml:space="preserve"> en donde transcurre buena parte de la vida social de la isla: es aquí donde la población isleña se encuentra, socializa, realiza actividades que refuerzan lazos y reafirma el sentido de comunidad. Pero es más que un espacio de reproducción de relaciones sociales preexistentes: es también un espacio de producción de nuevas relaciones sociales. Las prácticas emancipatorias que se desarrollan </w:t>
      </w:r>
      <w:r w:rsidR="00233FAF">
        <w:rPr>
          <w:rFonts w:ascii="Times New Roman" w:hAnsi="Times New Roman" w:cs="Times New Roman"/>
          <w:sz w:val="24"/>
          <w:szCs w:val="24"/>
        </w:rPr>
        <w:t>allí</w:t>
      </w:r>
      <w:r>
        <w:rPr>
          <w:rFonts w:ascii="Times New Roman" w:hAnsi="Times New Roman" w:cs="Times New Roman"/>
          <w:sz w:val="24"/>
          <w:szCs w:val="24"/>
        </w:rPr>
        <w:t xml:space="preserve"> y que cuestiona</w:t>
      </w:r>
      <w:r w:rsidR="00233FAF">
        <w:rPr>
          <w:rFonts w:ascii="Times New Roman" w:hAnsi="Times New Roman" w:cs="Times New Roman"/>
          <w:sz w:val="24"/>
          <w:szCs w:val="24"/>
        </w:rPr>
        <w:t>n</w:t>
      </w:r>
      <w:r>
        <w:rPr>
          <w:rFonts w:ascii="Times New Roman" w:hAnsi="Times New Roman" w:cs="Times New Roman"/>
          <w:sz w:val="24"/>
          <w:szCs w:val="24"/>
        </w:rPr>
        <w:t xml:space="preserve"> las </w:t>
      </w:r>
      <w:r w:rsidR="00233FAF">
        <w:rPr>
          <w:rFonts w:ascii="Times New Roman" w:hAnsi="Times New Roman" w:cs="Times New Roman"/>
          <w:sz w:val="24"/>
          <w:szCs w:val="24"/>
        </w:rPr>
        <w:t xml:space="preserve">diversas </w:t>
      </w:r>
      <w:r>
        <w:rPr>
          <w:rFonts w:ascii="Times New Roman" w:hAnsi="Times New Roman" w:cs="Times New Roman"/>
          <w:sz w:val="24"/>
          <w:szCs w:val="24"/>
        </w:rPr>
        <w:t>situaciones de subalternidad en que se encuentran los isleños e isleñas</w:t>
      </w:r>
      <w:r w:rsidR="00233FAF">
        <w:rPr>
          <w:rFonts w:ascii="Times New Roman" w:hAnsi="Times New Roman" w:cs="Times New Roman"/>
          <w:sz w:val="24"/>
          <w:szCs w:val="24"/>
        </w:rPr>
        <w:t xml:space="preserve"> hace evidente que sin escuelas de islas no hay desarrollo local posible.</w:t>
      </w:r>
    </w:p>
    <w:p w14:paraId="3BEBAB54" w14:textId="000F5308" w:rsidR="00B51F10" w:rsidRDefault="00233FAF" w:rsidP="00233FAF">
      <w:pPr>
        <w:spacing w:line="360" w:lineRule="auto"/>
        <w:jc w:val="both"/>
        <w:rPr>
          <w:rFonts w:ascii="Times New Roman" w:hAnsi="Times New Roman" w:cs="Times New Roman"/>
          <w:b/>
          <w:bCs/>
          <w:sz w:val="24"/>
          <w:szCs w:val="24"/>
        </w:rPr>
      </w:pPr>
      <w:r w:rsidRPr="00233FAF">
        <w:rPr>
          <w:rFonts w:ascii="Times New Roman" w:hAnsi="Times New Roman" w:cs="Times New Roman"/>
          <w:sz w:val="24"/>
          <w:szCs w:val="24"/>
        </w:rPr>
        <w:t>Pizarro y Orti</w:t>
      </w:r>
      <w:r>
        <w:rPr>
          <w:rFonts w:ascii="Times New Roman" w:hAnsi="Times New Roman" w:cs="Times New Roman"/>
          <w:sz w:val="24"/>
          <w:szCs w:val="24"/>
        </w:rPr>
        <w:t xml:space="preserve">z (2019) plantean que las emociones y los valores de los isleños e isleñas están fuertemente ancladas en el paisaje, ya que la propia materialidad de la isla constituye los cuerpos de los isleños al mismo tiempo que ellos habitan en ella. En otras palabras, el referente simbólico central de la </w:t>
      </w:r>
      <w:r w:rsidR="00B46680">
        <w:rPr>
          <w:rFonts w:ascii="Times New Roman" w:hAnsi="Times New Roman" w:cs="Times New Roman"/>
          <w:sz w:val="24"/>
          <w:szCs w:val="24"/>
        </w:rPr>
        <w:t>construcción identitaria es el territorio y el sentimiento de pertenencia al lugar,</w:t>
      </w:r>
      <w:r>
        <w:rPr>
          <w:rFonts w:ascii="Times New Roman" w:hAnsi="Times New Roman" w:cs="Times New Roman"/>
          <w:sz w:val="24"/>
          <w:szCs w:val="24"/>
        </w:rPr>
        <w:t xml:space="preserve"> por lo que podemos hablar de una identidad territorial.</w:t>
      </w:r>
      <w:r w:rsidR="00B46680">
        <w:rPr>
          <w:rFonts w:ascii="Times New Roman" w:hAnsi="Times New Roman" w:cs="Times New Roman"/>
          <w:sz w:val="24"/>
          <w:szCs w:val="24"/>
        </w:rPr>
        <w:t xml:space="preserve"> </w:t>
      </w:r>
      <w:r>
        <w:rPr>
          <w:rFonts w:ascii="Times New Roman" w:hAnsi="Times New Roman" w:cs="Times New Roman"/>
          <w:sz w:val="24"/>
          <w:szCs w:val="24"/>
        </w:rPr>
        <w:t xml:space="preserve">Sin embargo, dicha </w:t>
      </w:r>
      <w:r w:rsidR="00B46680">
        <w:rPr>
          <w:rFonts w:ascii="Times New Roman" w:hAnsi="Times New Roman" w:cs="Times New Roman"/>
          <w:sz w:val="24"/>
          <w:szCs w:val="24"/>
        </w:rPr>
        <w:t xml:space="preserve">identidad territorial </w:t>
      </w:r>
      <w:r>
        <w:rPr>
          <w:rFonts w:ascii="Times New Roman" w:hAnsi="Times New Roman" w:cs="Times New Roman"/>
          <w:sz w:val="24"/>
          <w:szCs w:val="24"/>
        </w:rPr>
        <w:t xml:space="preserve">no sólo </w:t>
      </w:r>
      <w:r w:rsidR="00B46680">
        <w:rPr>
          <w:rStyle w:val="fontstyle01"/>
        </w:rPr>
        <w:t>se ancla en la</w:t>
      </w:r>
      <w:r>
        <w:rPr>
          <w:rStyle w:val="fontstyle01"/>
        </w:rPr>
        <w:t xml:space="preserve"> materialidad de la isla y sus mareas (Pizarro y Ortiz 2019)</w:t>
      </w:r>
      <w:r w:rsidR="00B46680">
        <w:rPr>
          <w:rStyle w:val="fontstyle01"/>
        </w:rPr>
        <w:t xml:space="preserve"> </w:t>
      </w:r>
      <w:r>
        <w:rPr>
          <w:rStyle w:val="fontstyle01"/>
        </w:rPr>
        <w:t xml:space="preserve">sino también en la </w:t>
      </w:r>
      <w:r w:rsidR="00B46680">
        <w:rPr>
          <w:rStyle w:val="fontstyle01"/>
        </w:rPr>
        <w:t xml:space="preserve">sedimentación de </w:t>
      </w:r>
      <w:r>
        <w:rPr>
          <w:rStyle w:val="fontstyle01"/>
        </w:rPr>
        <w:t xml:space="preserve">los </w:t>
      </w:r>
      <w:r w:rsidR="00B46680">
        <w:rPr>
          <w:rStyle w:val="fontstyle01"/>
        </w:rPr>
        <w:t>históricos procesos migratorios de expulsión</w:t>
      </w:r>
      <w:r>
        <w:rPr>
          <w:rStyle w:val="fontstyle01"/>
        </w:rPr>
        <w:t xml:space="preserve"> que ocurrieron de forma sistemática desde mediados del siglo XX y que generan nostalgia en quienes recuerdan que “antes había una casa cada cien metros”. Por lo tanto,</w:t>
      </w:r>
      <w:r w:rsidR="00B46680">
        <w:rPr>
          <w:rStyle w:val="fontstyle01"/>
        </w:rPr>
        <w:t xml:space="preserve"> la frase “</w:t>
      </w:r>
      <w:r w:rsidR="00B46680" w:rsidRPr="00A61A13">
        <w:rPr>
          <w:rStyle w:val="fontstyle01"/>
          <w:i/>
          <w:iCs/>
        </w:rPr>
        <w:t>escuela que cierr</w:t>
      </w:r>
      <w:r w:rsidR="00B46680">
        <w:rPr>
          <w:rStyle w:val="fontstyle01"/>
          <w:i/>
          <w:iCs/>
        </w:rPr>
        <w:t>a</w:t>
      </w:r>
      <w:r w:rsidR="00B46680" w:rsidRPr="00A61A13">
        <w:rPr>
          <w:rStyle w:val="fontstyle01"/>
          <w:i/>
          <w:iCs/>
        </w:rPr>
        <w:t>, arroyo que muere</w:t>
      </w:r>
      <w:r w:rsidR="00B46680">
        <w:rPr>
          <w:rStyle w:val="fontstyle01"/>
        </w:rPr>
        <w:t>” es más que la demanda de evitar el cierre de los establecimientos educativos: es una síntesis del lugar que ocupan estos espacios en la vida isleña</w:t>
      </w:r>
      <w:r>
        <w:rPr>
          <w:rStyle w:val="fontstyle01"/>
        </w:rPr>
        <w:t>,</w:t>
      </w:r>
      <w:r w:rsidR="00B46680">
        <w:rPr>
          <w:rStyle w:val="fontstyle01"/>
        </w:rPr>
        <w:t xml:space="preserve"> de sus reivindicaciones en defensa de sus formas de vida</w:t>
      </w:r>
      <w:r>
        <w:rPr>
          <w:rStyle w:val="fontstyle01"/>
        </w:rPr>
        <w:t xml:space="preserve"> y de sus demandas por permanecer en su paisaje, su lugar, en “la isla”</w:t>
      </w:r>
      <w:r w:rsidR="00B46680">
        <w:rPr>
          <w:rStyle w:val="fontstyle01"/>
        </w:rPr>
        <w:t>.</w:t>
      </w:r>
    </w:p>
    <w:p w14:paraId="1F316657" w14:textId="66F114B9" w:rsidR="00B30651" w:rsidRPr="00A81BBD" w:rsidRDefault="00B51F10" w:rsidP="00A81BB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Referencias</w:t>
      </w:r>
    </w:p>
    <w:p w14:paraId="3EED5710" w14:textId="77777777" w:rsidR="006D59DB" w:rsidRPr="006D59DB" w:rsidRDefault="00B30651" w:rsidP="006D59DB">
      <w:pPr>
        <w:spacing w:after="0" w:line="240" w:lineRule="auto"/>
        <w:ind w:left="720" w:hanging="720"/>
        <w:jc w:val="both"/>
        <w:rPr>
          <w:rFonts w:ascii="Times New Roman" w:hAnsi="Times New Roman" w:cs="Times New Roman"/>
          <w:noProof/>
        </w:rPr>
      </w:pPr>
      <w:r w:rsidRPr="006D59DB">
        <w:fldChar w:fldCharType="begin"/>
      </w:r>
      <w:r w:rsidRPr="006D59DB">
        <w:instrText xml:space="preserve"> ADDIN EN.REFLIST </w:instrText>
      </w:r>
      <w:r w:rsidRPr="006D59DB">
        <w:fldChar w:fldCharType="separate"/>
      </w:r>
      <w:bookmarkStart w:id="0" w:name="_ENREF_1"/>
      <w:r w:rsidR="006D59DB" w:rsidRPr="006D59DB">
        <w:rPr>
          <w:rFonts w:ascii="Times New Roman" w:hAnsi="Times New Roman" w:cs="Times New Roman"/>
          <w:noProof/>
        </w:rPr>
        <w:t xml:space="preserve">Amiguinho, A. 2011. "La escuela en el medio rural: educación y desarrollo local." </w:t>
      </w:r>
      <w:r w:rsidR="006D59DB" w:rsidRPr="006D59DB">
        <w:rPr>
          <w:rFonts w:ascii="Times New Roman" w:hAnsi="Times New Roman" w:cs="Times New Roman"/>
          <w:i/>
          <w:noProof/>
        </w:rPr>
        <w:t>Profesorado. Revista de Currículum y Formación de Profesorado</w:t>
      </w:r>
      <w:r w:rsidR="006D59DB" w:rsidRPr="006D59DB">
        <w:rPr>
          <w:rFonts w:ascii="Times New Roman" w:hAnsi="Times New Roman" w:cs="Times New Roman"/>
          <w:noProof/>
        </w:rPr>
        <w:t xml:space="preserve"> no. 15 (2):25-37.</w:t>
      </w:r>
      <w:bookmarkEnd w:id="0"/>
    </w:p>
    <w:p w14:paraId="39E5DD6F" w14:textId="77777777" w:rsidR="006D59DB" w:rsidRPr="006D59DB" w:rsidRDefault="006D59DB" w:rsidP="006D59DB">
      <w:pPr>
        <w:spacing w:after="0" w:line="240" w:lineRule="auto"/>
        <w:ind w:left="720" w:hanging="720"/>
        <w:jc w:val="both"/>
        <w:rPr>
          <w:rFonts w:ascii="Times New Roman" w:hAnsi="Times New Roman" w:cs="Times New Roman"/>
          <w:noProof/>
        </w:rPr>
      </w:pPr>
      <w:bookmarkStart w:id="1" w:name="_ENREF_2"/>
      <w:r w:rsidRPr="006D59DB">
        <w:rPr>
          <w:rFonts w:ascii="Times New Roman" w:hAnsi="Times New Roman" w:cs="Times New Roman"/>
          <w:noProof/>
        </w:rPr>
        <w:t xml:space="preserve">Astelarra, S. 2018. "La memoria del agua: el agua es río y el río es memoria." </w:t>
      </w:r>
      <w:r w:rsidRPr="006D59DB">
        <w:rPr>
          <w:rFonts w:ascii="Times New Roman" w:hAnsi="Times New Roman" w:cs="Times New Roman"/>
          <w:i/>
          <w:noProof/>
        </w:rPr>
        <w:t>Estudios del Hábitat</w:t>
      </w:r>
      <w:r w:rsidRPr="006D59DB">
        <w:rPr>
          <w:rFonts w:ascii="Times New Roman" w:hAnsi="Times New Roman" w:cs="Times New Roman"/>
          <w:noProof/>
        </w:rPr>
        <w:t xml:space="preserve"> no. 16 (2):14.</w:t>
      </w:r>
      <w:bookmarkEnd w:id="1"/>
    </w:p>
    <w:p w14:paraId="5FDDA48F" w14:textId="77777777" w:rsidR="006D59DB" w:rsidRPr="006D59DB" w:rsidRDefault="006D59DB" w:rsidP="006D59DB">
      <w:pPr>
        <w:spacing w:after="0" w:line="240" w:lineRule="auto"/>
        <w:ind w:left="720" w:hanging="720"/>
        <w:jc w:val="both"/>
        <w:rPr>
          <w:rFonts w:ascii="Times New Roman" w:hAnsi="Times New Roman" w:cs="Times New Roman"/>
          <w:noProof/>
        </w:rPr>
      </w:pPr>
      <w:bookmarkStart w:id="2" w:name="_ENREF_3"/>
      <w:r w:rsidRPr="006D59DB">
        <w:rPr>
          <w:rFonts w:ascii="Times New Roman" w:hAnsi="Times New Roman" w:cs="Times New Roman"/>
          <w:noProof/>
        </w:rPr>
        <w:t xml:space="preserve">Astelarra, S y D Domínguez. 2015. "Los junqueros de las islas del Delta del Paraná: sujetos emergentes en un territorio amenazado." </w:t>
      </w:r>
      <w:r w:rsidRPr="006D59DB">
        <w:rPr>
          <w:rFonts w:ascii="Times New Roman" w:hAnsi="Times New Roman" w:cs="Times New Roman"/>
          <w:i/>
          <w:noProof/>
        </w:rPr>
        <w:t>Estudios Socioterritoriales. Revista de Geografía</w:t>
      </w:r>
      <w:r w:rsidRPr="006D59DB">
        <w:rPr>
          <w:rFonts w:ascii="Times New Roman" w:hAnsi="Times New Roman" w:cs="Times New Roman"/>
          <w:noProof/>
        </w:rPr>
        <w:t xml:space="preserve"> no. 17 (ene-jun):129-162.</w:t>
      </w:r>
      <w:bookmarkEnd w:id="2"/>
    </w:p>
    <w:p w14:paraId="40C1F26A" w14:textId="77777777" w:rsidR="006D59DB" w:rsidRPr="006D59DB" w:rsidRDefault="006D59DB" w:rsidP="006D59DB">
      <w:pPr>
        <w:spacing w:after="0" w:line="240" w:lineRule="auto"/>
        <w:ind w:left="720" w:hanging="720"/>
        <w:jc w:val="both"/>
        <w:rPr>
          <w:rFonts w:ascii="Times New Roman" w:hAnsi="Times New Roman" w:cs="Times New Roman"/>
          <w:noProof/>
        </w:rPr>
      </w:pPr>
      <w:bookmarkStart w:id="3" w:name="_ENREF_4"/>
      <w:r w:rsidRPr="006D59DB">
        <w:rPr>
          <w:rFonts w:ascii="Times New Roman" w:hAnsi="Times New Roman" w:cs="Times New Roman"/>
          <w:noProof/>
        </w:rPr>
        <w:t xml:space="preserve">Biasioli, OM. 2016. </w:t>
      </w:r>
      <w:r w:rsidRPr="006D59DB">
        <w:rPr>
          <w:rFonts w:ascii="Times New Roman" w:hAnsi="Times New Roman" w:cs="Times New Roman"/>
          <w:i/>
          <w:noProof/>
        </w:rPr>
        <w:t>"Enseñar, aprender y desaprender". Un encuentro impostergable en la educación rural</w:t>
      </w:r>
      <w:r w:rsidRPr="006D59DB">
        <w:rPr>
          <w:rFonts w:ascii="Times New Roman" w:hAnsi="Times New Roman" w:cs="Times New Roman"/>
          <w:noProof/>
        </w:rPr>
        <w:t>, Facultad de Humanidades y Ciencias, Universidad Nacional del Litoral, Avellaneda, Santa Fe.</w:t>
      </w:r>
      <w:bookmarkEnd w:id="3"/>
    </w:p>
    <w:p w14:paraId="3484A515" w14:textId="13D328AC" w:rsidR="0008430B" w:rsidRDefault="0008430B" w:rsidP="005217A2">
      <w:pPr>
        <w:spacing w:after="0" w:line="240" w:lineRule="auto"/>
        <w:ind w:left="720" w:hanging="720"/>
        <w:jc w:val="both"/>
        <w:rPr>
          <w:rFonts w:ascii="Times New Roman" w:hAnsi="Times New Roman" w:cs="Times New Roman"/>
          <w:noProof/>
        </w:rPr>
      </w:pPr>
      <w:bookmarkStart w:id="4" w:name="_ENREF_5"/>
      <w:r>
        <w:rPr>
          <w:rFonts w:ascii="Times New Roman" w:hAnsi="Times New Roman" w:cs="Times New Roman"/>
          <w:noProof/>
        </w:rPr>
        <w:lastRenderedPageBreak/>
        <w:t>Camarero,G. 2019. "</w:t>
      </w:r>
      <w:r w:rsidRPr="0008430B">
        <w:rPr>
          <w:rFonts w:ascii="Times New Roman" w:hAnsi="Times New Roman" w:cs="Times New Roman"/>
          <w:noProof/>
        </w:rPr>
        <w:t>Mujeres sobre el agua. Espacios de género, migraciones y prácticas políticas de socias de la Asociación Civil Isleños Unidos II</w:t>
      </w:r>
      <w:r>
        <w:rPr>
          <w:rFonts w:ascii="Times New Roman" w:hAnsi="Times New Roman" w:cs="Times New Roman"/>
          <w:noProof/>
        </w:rPr>
        <w:t>"</w:t>
      </w:r>
      <w:r w:rsidRPr="0008430B">
        <w:rPr>
          <w:rFonts w:ascii="Times New Roman" w:hAnsi="Times New Roman" w:cs="Times New Roman"/>
          <w:noProof/>
        </w:rPr>
        <w:t xml:space="preserve">. </w:t>
      </w:r>
      <w:r w:rsidR="005217A2" w:rsidRPr="006D59DB">
        <w:rPr>
          <w:rFonts w:ascii="Times New Roman" w:hAnsi="Times New Roman" w:cs="Times New Roman"/>
          <w:noProof/>
        </w:rPr>
        <w:t xml:space="preserve">En </w:t>
      </w:r>
      <w:r w:rsidR="005217A2">
        <w:rPr>
          <w:rFonts w:ascii="Times New Roman" w:hAnsi="Times New Roman" w:cs="Times New Roman"/>
          <w:i/>
          <w:noProof/>
        </w:rPr>
        <w:t>"Nosotros creamos el Delta". Habitar, forestar y conservar un humedal</w:t>
      </w:r>
      <w:r w:rsidR="005217A2" w:rsidRPr="006D59DB">
        <w:rPr>
          <w:rFonts w:ascii="Times New Roman" w:hAnsi="Times New Roman" w:cs="Times New Roman"/>
          <w:noProof/>
        </w:rPr>
        <w:t>, editado por Cynthia Pizarro. Buenos Aires, Argentina: Fundación CICCUS.</w:t>
      </w:r>
      <w:r w:rsidR="005217A2">
        <w:rPr>
          <w:rFonts w:ascii="Times New Roman" w:hAnsi="Times New Roman" w:cs="Times New Roman"/>
          <w:noProof/>
        </w:rPr>
        <w:t xml:space="preserve"> </w:t>
      </w:r>
      <w:r w:rsidRPr="0008430B">
        <w:rPr>
          <w:rFonts w:ascii="Times New Roman" w:hAnsi="Times New Roman" w:cs="Times New Roman"/>
          <w:noProof/>
        </w:rPr>
        <w:t>ISBN 978-987-693-775-7</w:t>
      </w:r>
      <w:r w:rsidR="005217A2">
        <w:rPr>
          <w:rFonts w:ascii="Times New Roman" w:hAnsi="Times New Roman" w:cs="Times New Roman"/>
          <w:noProof/>
        </w:rPr>
        <w:t>.</w:t>
      </w:r>
      <w:r w:rsidRPr="0008430B">
        <w:rPr>
          <w:rFonts w:ascii="Times New Roman" w:hAnsi="Times New Roman" w:cs="Times New Roman"/>
          <w:noProof/>
        </w:rPr>
        <w:t xml:space="preserve">  </w:t>
      </w:r>
    </w:p>
    <w:p w14:paraId="5CFD1A75" w14:textId="67F170E3" w:rsidR="006D59DB" w:rsidRPr="006D59DB" w:rsidRDefault="006D59DB" w:rsidP="006D59DB">
      <w:pPr>
        <w:spacing w:after="0" w:line="240" w:lineRule="auto"/>
        <w:ind w:left="720" w:hanging="720"/>
        <w:jc w:val="both"/>
        <w:rPr>
          <w:rFonts w:ascii="Times New Roman" w:hAnsi="Times New Roman" w:cs="Times New Roman"/>
          <w:noProof/>
        </w:rPr>
      </w:pPr>
      <w:r w:rsidRPr="006D59DB">
        <w:rPr>
          <w:rFonts w:ascii="Times New Roman" w:hAnsi="Times New Roman" w:cs="Times New Roman"/>
          <w:noProof/>
        </w:rPr>
        <w:t xml:space="preserve">Delfino, MS. 2017. </w:t>
      </w:r>
      <w:r w:rsidRPr="006D59DB">
        <w:rPr>
          <w:rFonts w:ascii="Times New Roman" w:hAnsi="Times New Roman" w:cs="Times New Roman"/>
          <w:i/>
          <w:noProof/>
        </w:rPr>
        <w:t>Jóvenes y escuela en espacios sociales rurales: aproximaciones al punto de vista juvenil</w:t>
      </w:r>
      <w:r w:rsidRPr="006D59DB">
        <w:rPr>
          <w:rFonts w:ascii="Times New Roman" w:hAnsi="Times New Roman" w:cs="Times New Roman"/>
          <w:noProof/>
        </w:rPr>
        <w:t>, Facultad de Humanidades y Ciencias de la Educación, Universidad Nacional de La Plata, La Plata.</w:t>
      </w:r>
      <w:bookmarkEnd w:id="4"/>
    </w:p>
    <w:p w14:paraId="2BD5CF78" w14:textId="77777777" w:rsidR="006D59DB" w:rsidRPr="006D59DB" w:rsidRDefault="006D59DB" w:rsidP="006D59DB">
      <w:pPr>
        <w:spacing w:after="0" w:line="240" w:lineRule="auto"/>
        <w:ind w:left="720" w:hanging="720"/>
        <w:jc w:val="both"/>
        <w:rPr>
          <w:rFonts w:ascii="Times New Roman" w:hAnsi="Times New Roman" w:cs="Times New Roman"/>
          <w:noProof/>
        </w:rPr>
      </w:pPr>
      <w:bookmarkStart w:id="5" w:name="_ENREF_6"/>
      <w:r w:rsidRPr="006D59DB">
        <w:rPr>
          <w:rFonts w:ascii="Times New Roman" w:hAnsi="Times New Roman" w:cs="Times New Roman"/>
          <w:noProof/>
        </w:rPr>
        <w:t xml:space="preserve">Fernández, S, B Nussbaumer y D Somma. 2017. "Trayectoria de las políticas sectoriales y su incidencia en la forestalización de la Zona Núcleo Forestal del Delta del Paraná." En </w:t>
      </w:r>
      <w:r w:rsidRPr="006D59DB">
        <w:rPr>
          <w:rFonts w:ascii="Times New Roman" w:hAnsi="Times New Roman" w:cs="Times New Roman"/>
          <w:i/>
          <w:noProof/>
        </w:rPr>
        <w:t>Políticas públicas en la ruralidad argentina</w:t>
      </w:r>
      <w:r w:rsidRPr="006D59DB">
        <w:rPr>
          <w:rFonts w:ascii="Times New Roman" w:hAnsi="Times New Roman" w:cs="Times New Roman"/>
          <w:noProof/>
        </w:rPr>
        <w:t>, editado por MM Patrouilleau, W Mioni y C Aranguren, 311-332. Buenos Aires, Argentina: Ediciones INTA.</w:t>
      </w:r>
      <w:bookmarkEnd w:id="5"/>
    </w:p>
    <w:p w14:paraId="3D9988EB" w14:textId="77777777" w:rsidR="006D59DB" w:rsidRPr="006D59DB" w:rsidRDefault="006D59DB" w:rsidP="006D59DB">
      <w:pPr>
        <w:spacing w:after="0" w:line="240" w:lineRule="auto"/>
        <w:ind w:left="720" w:hanging="720"/>
        <w:jc w:val="both"/>
        <w:rPr>
          <w:rFonts w:ascii="Times New Roman" w:hAnsi="Times New Roman" w:cs="Times New Roman"/>
          <w:noProof/>
        </w:rPr>
      </w:pPr>
      <w:bookmarkStart w:id="6" w:name="_ENREF_7"/>
      <w:r w:rsidRPr="006D59DB">
        <w:rPr>
          <w:rFonts w:ascii="Times New Roman" w:hAnsi="Times New Roman" w:cs="Times New Roman"/>
          <w:noProof/>
        </w:rPr>
        <w:t xml:space="preserve">Galafassi, G. 2005. </w:t>
      </w:r>
      <w:r w:rsidRPr="006D59DB">
        <w:rPr>
          <w:rFonts w:ascii="Times New Roman" w:hAnsi="Times New Roman" w:cs="Times New Roman"/>
          <w:i/>
          <w:noProof/>
        </w:rPr>
        <w:t>La pampeanización del Delta: sociología e historia del proceso de transformación productiva, social y ambiental del Bajo Delta del Paraná</w:t>
      </w:r>
      <w:r w:rsidRPr="006D59DB">
        <w:rPr>
          <w:rFonts w:ascii="Times New Roman" w:hAnsi="Times New Roman" w:cs="Times New Roman"/>
          <w:noProof/>
        </w:rPr>
        <w:t>. Buenos Aires, Argentina: Ed. Extramuros.</w:t>
      </w:r>
      <w:bookmarkEnd w:id="6"/>
    </w:p>
    <w:p w14:paraId="318E8AAD" w14:textId="77777777" w:rsidR="006D59DB" w:rsidRPr="006D59DB" w:rsidRDefault="006D59DB" w:rsidP="006D59DB">
      <w:pPr>
        <w:spacing w:after="0" w:line="240" w:lineRule="auto"/>
        <w:ind w:left="720" w:hanging="720"/>
        <w:jc w:val="both"/>
        <w:rPr>
          <w:rFonts w:ascii="Times New Roman" w:hAnsi="Times New Roman" w:cs="Times New Roman"/>
          <w:noProof/>
        </w:rPr>
      </w:pPr>
      <w:bookmarkStart w:id="7" w:name="_ENREF_8"/>
      <w:r w:rsidRPr="006D59DB">
        <w:rPr>
          <w:rFonts w:ascii="Times New Roman" w:hAnsi="Times New Roman" w:cs="Times New Roman"/>
          <w:noProof/>
        </w:rPr>
        <w:t xml:space="preserve">Naef, MM. 2016. </w:t>
      </w:r>
      <w:r w:rsidRPr="006D59DB">
        <w:rPr>
          <w:rFonts w:ascii="Times New Roman" w:hAnsi="Times New Roman" w:cs="Times New Roman"/>
          <w:i/>
          <w:noProof/>
        </w:rPr>
        <w:t>La función social de una escuela urbana-rural del Delta entrerriano y el imaginario social e institucional</w:t>
      </w:r>
      <w:r w:rsidRPr="006D59DB">
        <w:rPr>
          <w:rFonts w:ascii="Times New Roman" w:hAnsi="Times New Roman" w:cs="Times New Roman"/>
          <w:noProof/>
        </w:rPr>
        <w:t>, Licenciatura en Educación, Universidad Siglo XXI, Larroque, Entre Ríos.</w:t>
      </w:r>
      <w:bookmarkEnd w:id="7"/>
    </w:p>
    <w:p w14:paraId="3CC6A008" w14:textId="77777777" w:rsidR="006D59DB" w:rsidRPr="006D59DB" w:rsidRDefault="006D59DB" w:rsidP="006D59DB">
      <w:pPr>
        <w:spacing w:after="0" w:line="240" w:lineRule="auto"/>
        <w:ind w:left="720" w:hanging="720"/>
        <w:jc w:val="both"/>
        <w:rPr>
          <w:rFonts w:ascii="Times New Roman" w:hAnsi="Times New Roman" w:cs="Times New Roman"/>
          <w:noProof/>
        </w:rPr>
      </w:pPr>
      <w:bookmarkStart w:id="8" w:name="_ENREF_9"/>
      <w:r w:rsidRPr="006D59DB">
        <w:rPr>
          <w:rFonts w:ascii="Times New Roman" w:hAnsi="Times New Roman" w:cs="Times New Roman"/>
          <w:noProof/>
        </w:rPr>
        <w:t xml:space="preserve">Olemberg, D. 2010. Los determinantes de la reconfiguración productiva. Acerca de la forestalización del Bajo Delta del Paraná. En </w:t>
      </w:r>
      <w:r w:rsidRPr="006D59DB">
        <w:rPr>
          <w:rFonts w:ascii="Times New Roman" w:hAnsi="Times New Roman" w:cs="Times New Roman"/>
          <w:i/>
          <w:noProof/>
        </w:rPr>
        <w:t>VII Jornadas de Investigación y Debate “Conflictos rurales en la Argentina del Bicentenario. Significados, alcances y proyecciones”</w:t>
      </w:r>
      <w:r w:rsidRPr="006D59DB">
        <w:rPr>
          <w:rFonts w:ascii="Times New Roman" w:hAnsi="Times New Roman" w:cs="Times New Roman"/>
          <w:noProof/>
        </w:rPr>
        <w:t>. Universidad Nacional de Quilmes.</w:t>
      </w:r>
      <w:bookmarkEnd w:id="8"/>
    </w:p>
    <w:p w14:paraId="69D9E9B5" w14:textId="77777777" w:rsidR="006D59DB" w:rsidRPr="006D59DB" w:rsidRDefault="006D59DB" w:rsidP="006D59DB">
      <w:pPr>
        <w:spacing w:after="0" w:line="240" w:lineRule="auto"/>
        <w:ind w:left="720" w:hanging="720"/>
        <w:jc w:val="both"/>
        <w:rPr>
          <w:rFonts w:ascii="Times New Roman" w:hAnsi="Times New Roman" w:cs="Times New Roman"/>
          <w:noProof/>
        </w:rPr>
      </w:pPr>
      <w:bookmarkStart w:id="9" w:name="_ENREF_10"/>
      <w:r w:rsidRPr="006D59DB">
        <w:rPr>
          <w:rFonts w:ascii="Times New Roman" w:hAnsi="Times New Roman" w:cs="Times New Roman"/>
          <w:noProof/>
        </w:rPr>
        <w:t xml:space="preserve">Olemberg, D y S Barán. 2017. </w:t>
      </w:r>
      <w:r w:rsidRPr="006D59DB">
        <w:rPr>
          <w:rFonts w:ascii="Times New Roman" w:hAnsi="Times New Roman" w:cs="Times New Roman"/>
          <w:i/>
          <w:noProof/>
        </w:rPr>
        <w:t>El mimbre en el Delta. Resultados del censo de productores mimbreros año 2015</w:t>
      </w:r>
      <w:r w:rsidRPr="006D59DB">
        <w:rPr>
          <w:rFonts w:ascii="Times New Roman" w:hAnsi="Times New Roman" w:cs="Times New Roman"/>
          <w:noProof/>
        </w:rPr>
        <w:t>. Buenos Aires, Argentina: INTA Ediciones.</w:t>
      </w:r>
      <w:bookmarkEnd w:id="9"/>
    </w:p>
    <w:p w14:paraId="41731D10" w14:textId="77777777" w:rsidR="006D59DB" w:rsidRPr="006D59DB" w:rsidRDefault="006D59DB" w:rsidP="006D59DB">
      <w:pPr>
        <w:spacing w:after="0" w:line="240" w:lineRule="auto"/>
        <w:ind w:left="720" w:hanging="720"/>
        <w:jc w:val="both"/>
        <w:rPr>
          <w:rFonts w:ascii="Times New Roman" w:hAnsi="Times New Roman" w:cs="Times New Roman"/>
          <w:noProof/>
        </w:rPr>
      </w:pPr>
      <w:bookmarkStart w:id="10" w:name="_ENREF_11"/>
      <w:r w:rsidRPr="006D59DB">
        <w:rPr>
          <w:rFonts w:ascii="Times New Roman" w:hAnsi="Times New Roman" w:cs="Times New Roman"/>
          <w:noProof/>
        </w:rPr>
        <w:t xml:space="preserve">Pérez Agote, A, J Azcona y A Gurrutxaga. 1997. </w:t>
      </w:r>
      <w:r w:rsidRPr="006D59DB">
        <w:rPr>
          <w:rFonts w:ascii="Times New Roman" w:hAnsi="Times New Roman" w:cs="Times New Roman"/>
          <w:i/>
          <w:noProof/>
        </w:rPr>
        <w:t>Mantener la identidad. Los vascos del río Carabelas</w:t>
      </w:r>
      <w:r w:rsidRPr="006D59DB">
        <w:rPr>
          <w:rFonts w:ascii="Times New Roman" w:hAnsi="Times New Roman" w:cs="Times New Roman"/>
          <w:noProof/>
        </w:rPr>
        <w:t>. Bilbao: Universidad del País Vasco / Euskal Herriko Unibertsitatea.</w:t>
      </w:r>
      <w:bookmarkEnd w:id="10"/>
    </w:p>
    <w:p w14:paraId="7DE74EF8" w14:textId="77777777" w:rsidR="006D59DB" w:rsidRPr="006D59DB" w:rsidRDefault="006D59DB" w:rsidP="006D59DB">
      <w:pPr>
        <w:spacing w:after="0" w:line="240" w:lineRule="auto"/>
        <w:ind w:left="720" w:hanging="720"/>
        <w:jc w:val="both"/>
        <w:rPr>
          <w:rFonts w:ascii="Times New Roman" w:hAnsi="Times New Roman" w:cs="Times New Roman"/>
          <w:noProof/>
        </w:rPr>
      </w:pPr>
      <w:bookmarkStart w:id="11" w:name="_ENREF_12"/>
      <w:r w:rsidRPr="006D59DB">
        <w:rPr>
          <w:rFonts w:ascii="Times New Roman" w:hAnsi="Times New Roman" w:cs="Times New Roman"/>
          <w:noProof/>
        </w:rPr>
        <w:t xml:space="preserve">Pizarro, C, M Ciccale Smit y CJ Moreira. 2018. "“Vino la marea y nos dejó en la vía”. Experiencias de las inundaciones de productores forestales en un área del Delta Inferior del río Paraná." En </w:t>
      </w:r>
      <w:r w:rsidRPr="006D59DB">
        <w:rPr>
          <w:rFonts w:ascii="Times New Roman" w:hAnsi="Times New Roman" w:cs="Times New Roman"/>
          <w:i/>
          <w:noProof/>
        </w:rPr>
        <w:t>Ruralidades, actividades económicas y mercados de trabajo en el Delta vecino a la Región Metropolitana de Buenos Aires</w:t>
      </w:r>
      <w:r w:rsidRPr="006D59DB">
        <w:rPr>
          <w:rFonts w:ascii="Times New Roman" w:hAnsi="Times New Roman" w:cs="Times New Roman"/>
          <w:noProof/>
        </w:rPr>
        <w:t>, editado por Roberto Benencia y Cynthia Pizarro, 25-46. Buenos Aires, Argentina: Fundación CICCUS.</w:t>
      </w:r>
      <w:bookmarkEnd w:id="11"/>
    </w:p>
    <w:p w14:paraId="06BAFA1B" w14:textId="6A6A2478" w:rsidR="006D59DB" w:rsidRPr="006D59DB" w:rsidRDefault="00BB75E4" w:rsidP="006D59DB">
      <w:pPr>
        <w:spacing w:after="0" w:line="240" w:lineRule="auto"/>
        <w:ind w:left="720" w:hanging="720"/>
        <w:jc w:val="both"/>
        <w:rPr>
          <w:rFonts w:ascii="Times New Roman" w:hAnsi="Times New Roman" w:cs="Times New Roman"/>
          <w:noProof/>
        </w:rPr>
      </w:pPr>
      <w:bookmarkStart w:id="12" w:name="_ENREF_14"/>
      <w:r w:rsidRPr="006D59DB">
        <w:rPr>
          <w:rFonts w:ascii="Times New Roman" w:hAnsi="Times New Roman" w:cs="Times New Roman"/>
          <w:noProof/>
        </w:rPr>
        <w:t>Pizarro, C y D Ortiz</w:t>
      </w:r>
      <w:r>
        <w:rPr>
          <w:rFonts w:ascii="Times New Roman" w:hAnsi="Times New Roman" w:cs="Times New Roman"/>
          <w:noProof/>
        </w:rPr>
        <w:t xml:space="preserve">. </w:t>
      </w:r>
      <w:r w:rsidR="006D59DB" w:rsidRPr="006D59DB">
        <w:rPr>
          <w:rFonts w:ascii="Times New Roman" w:hAnsi="Times New Roman" w:cs="Times New Roman"/>
          <w:noProof/>
        </w:rPr>
        <w:t xml:space="preserve">2018. Navegando en la web durante la inundación. Las redes sociales virtuales y la 'identidad isleña' en el Delta del río Paraná. En </w:t>
      </w:r>
      <w:r w:rsidR="006D59DB" w:rsidRPr="006D59DB">
        <w:rPr>
          <w:rFonts w:ascii="Times New Roman" w:hAnsi="Times New Roman" w:cs="Times New Roman"/>
          <w:i/>
          <w:noProof/>
        </w:rPr>
        <w:t>X Congreso de la Asociación Latinoamericana de Sociología Rural</w:t>
      </w:r>
      <w:r w:rsidR="006D59DB" w:rsidRPr="006D59DB">
        <w:rPr>
          <w:rFonts w:ascii="Times New Roman" w:hAnsi="Times New Roman" w:cs="Times New Roman"/>
          <w:noProof/>
        </w:rPr>
        <w:t>. Montevideo, Uruguay.</w:t>
      </w:r>
      <w:bookmarkEnd w:id="12"/>
    </w:p>
    <w:p w14:paraId="0D777CFA" w14:textId="77777777" w:rsidR="00BB75E4" w:rsidRDefault="00BB75E4" w:rsidP="00BB75E4">
      <w:pPr>
        <w:spacing w:after="0" w:line="240" w:lineRule="auto"/>
        <w:ind w:left="720" w:hanging="720"/>
        <w:jc w:val="both"/>
        <w:rPr>
          <w:rFonts w:ascii="Times New Roman" w:hAnsi="Times New Roman" w:cs="Times New Roman"/>
          <w:noProof/>
        </w:rPr>
      </w:pPr>
      <w:bookmarkStart w:id="13" w:name="_ENREF_13"/>
      <w:bookmarkStart w:id="14" w:name="_ENREF_15"/>
      <w:r w:rsidRPr="006D59DB">
        <w:rPr>
          <w:rFonts w:ascii="Times New Roman" w:hAnsi="Times New Roman" w:cs="Times New Roman"/>
          <w:noProof/>
        </w:rPr>
        <w:t>———. 201</w:t>
      </w:r>
      <w:r>
        <w:rPr>
          <w:rFonts w:ascii="Times New Roman" w:hAnsi="Times New Roman" w:cs="Times New Roman"/>
          <w:noProof/>
        </w:rPr>
        <w:t>9</w:t>
      </w:r>
      <w:r w:rsidRPr="006D59DB">
        <w:rPr>
          <w:rFonts w:ascii="Times New Roman" w:hAnsi="Times New Roman" w:cs="Times New Roman"/>
          <w:noProof/>
        </w:rPr>
        <w:t xml:space="preserve">. Vivir (después de) la inundación en “la Isla”. Las experiencias de “su” paisaje de los habitantes del Delta Inferior del río Paraná. En </w:t>
      </w:r>
      <w:bookmarkEnd w:id="13"/>
      <w:r>
        <w:rPr>
          <w:rFonts w:ascii="Times New Roman" w:hAnsi="Times New Roman" w:cs="Times New Roman"/>
          <w:i/>
          <w:noProof/>
        </w:rPr>
        <w:t>"Nosotros creamos el Delta". Habitar, forestar y conservar un humedal</w:t>
      </w:r>
      <w:r w:rsidRPr="006D59DB">
        <w:rPr>
          <w:rFonts w:ascii="Times New Roman" w:hAnsi="Times New Roman" w:cs="Times New Roman"/>
          <w:noProof/>
        </w:rPr>
        <w:t xml:space="preserve">, editado por Cynthia Pizarro, </w:t>
      </w:r>
      <w:r>
        <w:rPr>
          <w:rFonts w:ascii="Times New Roman" w:hAnsi="Times New Roman" w:cs="Times New Roman"/>
          <w:noProof/>
        </w:rPr>
        <w:t>161</w:t>
      </w:r>
      <w:r w:rsidRPr="006D59DB">
        <w:rPr>
          <w:rFonts w:ascii="Times New Roman" w:hAnsi="Times New Roman" w:cs="Times New Roman"/>
          <w:noProof/>
        </w:rPr>
        <w:t>-</w:t>
      </w:r>
      <w:r>
        <w:rPr>
          <w:rFonts w:ascii="Times New Roman" w:hAnsi="Times New Roman" w:cs="Times New Roman"/>
          <w:noProof/>
        </w:rPr>
        <w:t>182</w:t>
      </w:r>
      <w:r w:rsidRPr="006D59DB">
        <w:rPr>
          <w:rFonts w:ascii="Times New Roman" w:hAnsi="Times New Roman" w:cs="Times New Roman"/>
          <w:noProof/>
        </w:rPr>
        <w:t>. Buenos Aires, Argentina: Fundación CICCUS.</w:t>
      </w:r>
    </w:p>
    <w:p w14:paraId="4CF3F06C" w14:textId="77777777" w:rsidR="006D59DB" w:rsidRPr="006D59DB" w:rsidRDefault="006D59DB" w:rsidP="006D59DB">
      <w:pPr>
        <w:spacing w:after="0" w:line="240" w:lineRule="auto"/>
        <w:ind w:left="720" w:hanging="720"/>
        <w:jc w:val="both"/>
        <w:rPr>
          <w:rFonts w:ascii="Times New Roman" w:hAnsi="Times New Roman" w:cs="Times New Roman"/>
          <w:noProof/>
        </w:rPr>
      </w:pPr>
      <w:r w:rsidRPr="006D59DB">
        <w:rPr>
          <w:rFonts w:ascii="Times New Roman" w:hAnsi="Times New Roman" w:cs="Times New Roman"/>
          <w:noProof/>
        </w:rPr>
        <w:t xml:space="preserve">Romero Acuña, M. 2018a. "Ciudad, ruralidad isleña y políticas públicas. Experiencias formativas de los jóvenes en el Delta del Paraná (Rosario-Argentina)." </w:t>
      </w:r>
      <w:r w:rsidRPr="006D59DB">
        <w:rPr>
          <w:rFonts w:ascii="Times New Roman" w:hAnsi="Times New Roman" w:cs="Times New Roman"/>
          <w:i/>
          <w:noProof/>
        </w:rPr>
        <w:t>Ágora UNLaR</w:t>
      </w:r>
      <w:r w:rsidRPr="006D59DB">
        <w:rPr>
          <w:rFonts w:ascii="Times New Roman" w:hAnsi="Times New Roman" w:cs="Times New Roman"/>
          <w:noProof/>
        </w:rPr>
        <w:t xml:space="preserve"> no. 5 (10):170-189. doi: 10.6035/Kult-ur.2018.5.10.7.</w:t>
      </w:r>
      <w:bookmarkEnd w:id="14"/>
    </w:p>
    <w:p w14:paraId="1B922BEC" w14:textId="77777777" w:rsidR="006D59DB" w:rsidRPr="006D59DB" w:rsidRDefault="006D59DB" w:rsidP="006D59DB">
      <w:pPr>
        <w:spacing w:after="0" w:line="240" w:lineRule="auto"/>
        <w:ind w:left="720" w:hanging="720"/>
        <w:jc w:val="both"/>
        <w:rPr>
          <w:rFonts w:ascii="Times New Roman" w:hAnsi="Times New Roman" w:cs="Times New Roman"/>
          <w:noProof/>
        </w:rPr>
      </w:pPr>
      <w:bookmarkStart w:id="15" w:name="_ENREF_16"/>
      <w:r w:rsidRPr="006D59DB">
        <w:rPr>
          <w:rFonts w:ascii="Times New Roman" w:hAnsi="Times New Roman" w:cs="Times New Roman"/>
          <w:noProof/>
        </w:rPr>
        <w:t>———. 2018b. Donde las experiencias formativas y los isleños autóctonos se encuentran: reflexión acerca del pasaje del primario al secundario y la construcción de otredades. Rosario, Santa Fe: Universidad Nacional de Rosario, Facultad de Humanidades y Artes.</w:t>
      </w:r>
      <w:bookmarkEnd w:id="15"/>
    </w:p>
    <w:p w14:paraId="44E11EC7" w14:textId="77777777" w:rsidR="006D59DB" w:rsidRPr="006D59DB" w:rsidRDefault="006D59DB" w:rsidP="006D59DB">
      <w:pPr>
        <w:spacing w:after="0" w:line="240" w:lineRule="auto"/>
        <w:ind w:left="720" w:hanging="720"/>
        <w:jc w:val="both"/>
        <w:rPr>
          <w:rFonts w:ascii="Times New Roman" w:hAnsi="Times New Roman" w:cs="Times New Roman"/>
          <w:noProof/>
        </w:rPr>
      </w:pPr>
      <w:bookmarkStart w:id="16" w:name="_ENREF_17"/>
      <w:r w:rsidRPr="006D59DB">
        <w:rPr>
          <w:rFonts w:ascii="Times New Roman" w:hAnsi="Times New Roman" w:cs="Times New Roman"/>
          <w:noProof/>
        </w:rPr>
        <w:t xml:space="preserve">Sepúlveda Ruiz, MdP y M Gallardo Gil. 2011. "La escuela rural en la sociedad globalizada: nuevos caminos para una realidad silenciada." </w:t>
      </w:r>
      <w:r w:rsidRPr="006D59DB">
        <w:rPr>
          <w:rFonts w:ascii="Times New Roman" w:hAnsi="Times New Roman" w:cs="Times New Roman"/>
          <w:i/>
          <w:noProof/>
        </w:rPr>
        <w:t>Profesorado. Revista de Currículum y Formación de Profesorado</w:t>
      </w:r>
      <w:r w:rsidRPr="006D59DB">
        <w:rPr>
          <w:rFonts w:ascii="Times New Roman" w:hAnsi="Times New Roman" w:cs="Times New Roman"/>
          <w:noProof/>
        </w:rPr>
        <w:t xml:space="preserve"> no. 15 (2):141-153.</w:t>
      </w:r>
      <w:bookmarkEnd w:id="16"/>
    </w:p>
    <w:p w14:paraId="61F15B6D" w14:textId="77777777" w:rsidR="006D59DB" w:rsidRPr="005217A2" w:rsidRDefault="006D59DB" w:rsidP="006D59DB">
      <w:pPr>
        <w:spacing w:after="0" w:line="240" w:lineRule="auto"/>
        <w:ind w:left="720" w:hanging="720"/>
        <w:jc w:val="both"/>
        <w:rPr>
          <w:rFonts w:ascii="Times New Roman" w:hAnsi="Times New Roman" w:cs="Times New Roman"/>
          <w:noProof/>
          <w:lang w:val="en-US"/>
        </w:rPr>
      </w:pPr>
      <w:bookmarkStart w:id="17" w:name="_ENREF_18"/>
      <w:r w:rsidRPr="006D59DB">
        <w:rPr>
          <w:rFonts w:ascii="Times New Roman" w:hAnsi="Times New Roman" w:cs="Times New Roman"/>
          <w:noProof/>
        </w:rPr>
        <w:t xml:space="preserve">Somma, D, S Fernández, G Civeira, A Saura y M Campos. 2013. Ordenamiento territorial forestal participativo en un área piloto de producción forestal: el Delta Bonaerense. </w:t>
      </w:r>
      <w:r w:rsidRPr="005217A2">
        <w:rPr>
          <w:rFonts w:ascii="Times New Roman" w:hAnsi="Times New Roman" w:cs="Times New Roman"/>
          <w:noProof/>
          <w:lang w:val="en-US"/>
        </w:rPr>
        <w:t xml:space="preserve">En </w:t>
      </w:r>
      <w:r w:rsidRPr="005217A2">
        <w:rPr>
          <w:rFonts w:ascii="Times New Roman" w:hAnsi="Times New Roman" w:cs="Times New Roman"/>
          <w:i/>
          <w:noProof/>
          <w:lang w:val="en-US"/>
        </w:rPr>
        <w:t>Jornadas PIAs</w:t>
      </w:r>
      <w:r w:rsidRPr="005217A2">
        <w:rPr>
          <w:rFonts w:ascii="Times New Roman" w:hAnsi="Times New Roman" w:cs="Times New Roman"/>
          <w:noProof/>
          <w:lang w:val="en-US"/>
        </w:rPr>
        <w:t>. Buenos Aires, Argentina.</w:t>
      </w:r>
      <w:bookmarkEnd w:id="17"/>
    </w:p>
    <w:p w14:paraId="64F3C512" w14:textId="77777777" w:rsidR="006D59DB" w:rsidRPr="006D59DB" w:rsidRDefault="006D59DB" w:rsidP="006D59DB">
      <w:pPr>
        <w:spacing w:after="0" w:line="240" w:lineRule="auto"/>
        <w:ind w:left="720" w:hanging="720"/>
        <w:jc w:val="both"/>
        <w:rPr>
          <w:rFonts w:ascii="Times New Roman" w:hAnsi="Times New Roman" w:cs="Times New Roman"/>
          <w:noProof/>
          <w:lang w:val="en-US"/>
        </w:rPr>
      </w:pPr>
      <w:bookmarkStart w:id="18" w:name="_ENREF_19"/>
      <w:r w:rsidRPr="006D59DB">
        <w:rPr>
          <w:rFonts w:ascii="Times New Roman" w:hAnsi="Times New Roman" w:cs="Times New Roman"/>
          <w:noProof/>
          <w:lang w:val="en-US"/>
        </w:rPr>
        <w:t xml:space="preserve">Turner, V. 1974. </w:t>
      </w:r>
      <w:r w:rsidRPr="006D59DB">
        <w:rPr>
          <w:rFonts w:ascii="Times New Roman" w:hAnsi="Times New Roman" w:cs="Times New Roman"/>
          <w:i/>
          <w:noProof/>
          <w:lang w:val="en-US"/>
        </w:rPr>
        <w:t>Dramas, fields and metaphors</w:t>
      </w:r>
      <w:r w:rsidRPr="006D59DB">
        <w:rPr>
          <w:rFonts w:ascii="Times New Roman" w:hAnsi="Times New Roman" w:cs="Times New Roman"/>
          <w:noProof/>
          <w:lang w:val="en-US"/>
        </w:rPr>
        <w:t>. Ithaca: Cornell University Press.</w:t>
      </w:r>
      <w:bookmarkEnd w:id="18"/>
    </w:p>
    <w:p w14:paraId="2A50B3F8" w14:textId="7FBA43C7" w:rsidR="006D59DB" w:rsidRPr="006D59DB" w:rsidRDefault="006D59DB" w:rsidP="003D2E1A">
      <w:pPr>
        <w:spacing w:line="240" w:lineRule="auto"/>
        <w:ind w:left="720" w:hanging="720"/>
        <w:jc w:val="both"/>
        <w:rPr>
          <w:rFonts w:ascii="Times New Roman" w:hAnsi="Times New Roman" w:cs="Times New Roman"/>
          <w:noProof/>
        </w:rPr>
      </w:pPr>
      <w:bookmarkStart w:id="19" w:name="_ENREF_20"/>
      <w:r w:rsidRPr="005217A2">
        <w:rPr>
          <w:rFonts w:ascii="Times New Roman" w:hAnsi="Times New Roman" w:cs="Times New Roman"/>
          <w:noProof/>
        </w:rPr>
        <w:t xml:space="preserve">UNESCO. </w:t>
      </w:r>
      <w:r w:rsidRPr="006D59DB">
        <w:rPr>
          <w:rFonts w:ascii="Times New Roman" w:hAnsi="Times New Roman" w:cs="Times New Roman"/>
          <w:noProof/>
        </w:rPr>
        <w:t xml:space="preserve">2000. </w:t>
      </w:r>
      <w:r w:rsidRPr="006D59DB">
        <w:rPr>
          <w:rFonts w:ascii="Times New Roman" w:hAnsi="Times New Roman" w:cs="Times New Roman"/>
          <w:i/>
          <w:noProof/>
        </w:rPr>
        <w:t>Documento base para la incorporación de las islas de San Fernando en el marco de la Red Mundial de Reservas de Biosfera (MAB-UNESCO)</w:t>
      </w:r>
      <w:r w:rsidRPr="006D59DB">
        <w:rPr>
          <w:rFonts w:ascii="Times New Roman" w:hAnsi="Times New Roman" w:cs="Times New Roman"/>
          <w:noProof/>
        </w:rPr>
        <w:t>. Editado por Municipalidad de San Fernando - Provincia de Buenos Aires.</w:t>
      </w:r>
      <w:bookmarkStart w:id="20" w:name="_GoBack"/>
      <w:bookmarkEnd w:id="19"/>
      <w:bookmarkEnd w:id="20"/>
    </w:p>
    <w:p w14:paraId="24DD2E7A" w14:textId="5D0BD755" w:rsidR="004C21C2" w:rsidRDefault="00B30651" w:rsidP="003D2E1A">
      <w:pPr>
        <w:spacing w:line="240" w:lineRule="auto"/>
        <w:jc w:val="both"/>
      </w:pPr>
      <w:r w:rsidRPr="006D59DB">
        <w:fldChar w:fldCharType="end"/>
      </w:r>
    </w:p>
    <w:sectPr w:rsidR="004C21C2" w:rsidSect="00B51F10">
      <w:headerReference w:type="default" r:id="rId22"/>
      <w:pgSz w:w="11906" w:h="16838" w:code="9"/>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FCCE7" w14:textId="77777777" w:rsidR="00122BD2" w:rsidRDefault="00122BD2" w:rsidP="00B51F10">
      <w:pPr>
        <w:spacing w:after="0" w:line="240" w:lineRule="auto"/>
      </w:pPr>
      <w:r>
        <w:separator/>
      </w:r>
    </w:p>
  </w:endnote>
  <w:endnote w:type="continuationSeparator" w:id="0">
    <w:p w14:paraId="1ABE26D4" w14:textId="77777777" w:rsidR="00122BD2" w:rsidRDefault="00122BD2" w:rsidP="00B51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imesNew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MS-Italic">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6EEBDA" w14:textId="77777777" w:rsidR="00122BD2" w:rsidRDefault="00122BD2" w:rsidP="00B51F10">
      <w:pPr>
        <w:spacing w:after="0" w:line="240" w:lineRule="auto"/>
      </w:pPr>
      <w:r>
        <w:separator/>
      </w:r>
    </w:p>
  </w:footnote>
  <w:footnote w:type="continuationSeparator" w:id="0">
    <w:p w14:paraId="66DC1D0E" w14:textId="77777777" w:rsidR="00122BD2" w:rsidRDefault="00122BD2" w:rsidP="00B51F10">
      <w:pPr>
        <w:spacing w:after="0" w:line="240" w:lineRule="auto"/>
      </w:pPr>
      <w:r>
        <w:continuationSeparator/>
      </w:r>
    </w:p>
  </w:footnote>
  <w:footnote w:id="1">
    <w:p w14:paraId="61AA8AEB" w14:textId="330CDFB7" w:rsidR="006A16E5" w:rsidRPr="003614DE" w:rsidRDefault="006A16E5" w:rsidP="003614DE">
      <w:pPr>
        <w:pStyle w:val="Textonotapie"/>
        <w:jc w:val="both"/>
        <w:rPr>
          <w:rFonts w:ascii="Times New Roman" w:hAnsi="Times New Roman" w:cs="Times New Roman"/>
        </w:rPr>
      </w:pPr>
      <w:r w:rsidRPr="003614DE">
        <w:rPr>
          <w:rStyle w:val="Refdenotaalpie"/>
          <w:rFonts w:ascii="Times New Roman" w:hAnsi="Times New Roman" w:cs="Times New Roman"/>
        </w:rPr>
        <w:footnoteRef/>
      </w:r>
      <w:r w:rsidRPr="003614DE">
        <w:rPr>
          <w:rFonts w:ascii="Times New Roman" w:hAnsi="Times New Roman" w:cs="Times New Roman"/>
        </w:rPr>
        <w:t xml:space="preserve"> Esta decisión no se circunscribió únicamente a las escuelas de las islas del Delta del Paraná, sino que fue parte de un proceso más amplio de “reorganización” que implicó el cierre de 39 establecimientos rurales en toda la provincia.</w:t>
      </w:r>
    </w:p>
  </w:footnote>
  <w:footnote w:id="2">
    <w:p w14:paraId="65BCF5CF" w14:textId="0065FEEB" w:rsidR="00406E68" w:rsidRPr="007C164F" w:rsidRDefault="00406E68" w:rsidP="007C164F">
      <w:pPr>
        <w:pStyle w:val="Textonotapie"/>
        <w:jc w:val="both"/>
        <w:rPr>
          <w:rFonts w:ascii="Times New Roman" w:hAnsi="Times New Roman" w:cs="Times New Roman"/>
        </w:rPr>
      </w:pPr>
      <w:r w:rsidRPr="007C164F">
        <w:rPr>
          <w:rStyle w:val="Refdenotaalpie"/>
          <w:rFonts w:ascii="Times New Roman" w:hAnsi="Times New Roman" w:cs="Times New Roman"/>
        </w:rPr>
        <w:footnoteRef/>
      </w:r>
      <w:r w:rsidRPr="007C164F">
        <w:t xml:space="preserve"> </w:t>
      </w:r>
      <w:r w:rsidR="003614DE" w:rsidRPr="007C164F">
        <w:rPr>
          <w:rFonts w:ascii="Times New Roman" w:hAnsi="Times New Roman" w:cs="Times New Roman"/>
        </w:rPr>
        <w:t>El espacio físico de la escuela es generalmente compartido por más de un establecimiento: por ejemplo, un establecimiento de nivel inicial y uno de nivel primario son definidos institucionalmente como dos establecimientos educativos diferentes, pero suelen estar en un mismo espacio. Por lo tanto, en este sector insular existen 13 edificios educativos únicos</w:t>
      </w:r>
      <w:r w:rsidR="003614DE">
        <w:rPr>
          <w:rFonts w:ascii="Times New Roman" w:hAnsi="Times New Roman" w:cs="Times New Roman"/>
        </w:rPr>
        <w:t>.</w:t>
      </w:r>
    </w:p>
  </w:footnote>
  <w:footnote w:id="3">
    <w:p w14:paraId="443B39FF" w14:textId="604B8330" w:rsidR="006A16E5" w:rsidRPr="003614DE" w:rsidRDefault="006A16E5">
      <w:pPr>
        <w:pStyle w:val="Textonotapie"/>
        <w:spacing w:after="120"/>
        <w:jc w:val="both"/>
        <w:rPr>
          <w:rFonts w:ascii="Times New Roman" w:hAnsi="Times New Roman" w:cs="Times New Roman"/>
        </w:rPr>
      </w:pPr>
      <w:r w:rsidRPr="003614DE">
        <w:rPr>
          <w:rStyle w:val="Refdenotaalpie"/>
          <w:rFonts w:ascii="Times New Roman" w:hAnsi="Times New Roman" w:cs="Times New Roman"/>
        </w:rPr>
        <w:footnoteRef/>
      </w:r>
      <w:r w:rsidRPr="003614DE">
        <w:rPr>
          <w:rFonts w:ascii="Times New Roman" w:hAnsi="Times New Roman" w:cs="Times New Roman"/>
        </w:rPr>
        <w:t xml:space="preserve"> Nota presentada por Prof. Carlos Traverso, de la Secretaría de Educación, Cultura y Contención Social (Municipio de San Fernando, Buenos Aires), dirigida a la Inspectora Jefa Distrital Prof. Clarisa Cea.</w:t>
      </w:r>
    </w:p>
  </w:footnote>
  <w:footnote w:id="4">
    <w:p w14:paraId="62A88785" w14:textId="02852060" w:rsidR="006A16E5" w:rsidRPr="003614DE" w:rsidRDefault="006A16E5" w:rsidP="007C164F">
      <w:pPr>
        <w:pStyle w:val="Textonotapie"/>
        <w:spacing w:after="120"/>
        <w:jc w:val="both"/>
        <w:rPr>
          <w:rFonts w:ascii="Times New Roman" w:hAnsi="Times New Roman" w:cs="Times New Roman"/>
        </w:rPr>
      </w:pPr>
      <w:r w:rsidRPr="003614DE">
        <w:rPr>
          <w:rStyle w:val="Refdenotaalpie"/>
          <w:rFonts w:ascii="Times New Roman" w:hAnsi="Times New Roman" w:cs="Times New Roman"/>
        </w:rPr>
        <w:footnoteRef/>
      </w:r>
      <w:r w:rsidRPr="003614DE">
        <w:rPr>
          <w:rFonts w:ascii="Times New Roman" w:hAnsi="Times New Roman" w:cs="Times New Roman"/>
        </w:rPr>
        <w:t xml:space="preserve"> http://www.sanfernandonuestro.com.ar/wp/confirmado-se-cierran-diez-escuelas-del-delta</w:t>
      </w:r>
    </w:p>
  </w:footnote>
  <w:footnote w:id="5">
    <w:p w14:paraId="4525D199" w14:textId="3B71FD8C" w:rsidR="006A16E5" w:rsidRPr="003614DE" w:rsidRDefault="006A16E5" w:rsidP="007C164F">
      <w:pPr>
        <w:pStyle w:val="Textonotapie"/>
        <w:spacing w:after="120"/>
        <w:jc w:val="both"/>
        <w:rPr>
          <w:rFonts w:ascii="Times New Roman" w:hAnsi="Times New Roman" w:cs="Times New Roman"/>
        </w:rPr>
      </w:pPr>
      <w:r w:rsidRPr="003614DE">
        <w:rPr>
          <w:rStyle w:val="Refdenotaalpie"/>
          <w:rFonts w:ascii="Times New Roman" w:hAnsi="Times New Roman" w:cs="Times New Roman"/>
        </w:rPr>
        <w:footnoteRef/>
      </w:r>
      <w:r w:rsidRPr="003614DE">
        <w:rPr>
          <w:rFonts w:ascii="Times New Roman" w:hAnsi="Times New Roman" w:cs="Times New Roman"/>
        </w:rPr>
        <w:t xml:space="preserve"> http://plumaderio.com.ar/cierre-escuelas-delta</w:t>
      </w:r>
    </w:p>
  </w:footnote>
  <w:footnote w:id="6">
    <w:p w14:paraId="4945A09D" w14:textId="1DDBF155" w:rsidR="006A16E5" w:rsidRPr="003614DE" w:rsidRDefault="006A16E5" w:rsidP="007C164F">
      <w:pPr>
        <w:pStyle w:val="Textonotapie"/>
        <w:jc w:val="both"/>
        <w:rPr>
          <w:rFonts w:ascii="Times New Roman" w:hAnsi="Times New Roman" w:cs="Times New Roman"/>
        </w:rPr>
      </w:pPr>
      <w:r w:rsidRPr="003614DE">
        <w:rPr>
          <w:rStyle w:val="Refdenotaalpie"/>
          <w:rFonts w:ascii="Times New Roman" w:hAnsi="Times New Roman" w:cs="Times New Roman"/>
        </w:rPr>
        <w:footnoteRef/>
      </w:r>
      <w:r w:rsidRPr="003614DE">
        <w:rPr>
          <w:rFonts w:ascii="Times New Roman" w:hAnsi="Times New Roman" w:cs="Times New Roman"/>
        </w:rPr>
        <w:t xml:space="preserve"> </w:t>
      </w:r>
      <w:hyperlink r:id="rId1" w:history="1">
        <w:r w:rsidRPr="003614DE">
          <w:rPr>
            <w:rStyle w:val="Hipervnculo"/>
            <w:rFonts w:ascii="Times New Roman" w:hAnsi="Times New Roman" w:cs="Times New Roman"/>
            <w:color w:val="auto"/>
            <w:u w:val="none"/>
          </w:rPr>
          <w:t>https://www.pagina12.com.ar/96378-cierran-diez-escuelas-en-el-delta</w:t>
        </w:r>
      </w:hyperlink>
    </w:p>
  </w:footnote>
  <w:footnote w:id="7">
    <w:p w14:paraId="5426CD2D" w14:textId="6B9BA078" w:rsidR="006A16E5" w:rsidRPr="007C164F" w:rsidRDefault="006A16E5">
      <w:pPr>
        <w:pStyle w:val="Textonotapie"/>
        <w:spacing w:after="240"/>
        <w:jc w:val="both"/>
        <w:rPr>
          <w:rFonts w:ascii="Times New Roman" w:hAnsi="Times New Roman" w:cs="Times New Roman"/>
        </w:rPr>
      </w:pPr>
      <w:r w:rsidRPr="003614DE">
        <w:rPr>
          <w:rStyle w:val="Refdenotaalpie"/>
          <w:rFonts w:ascii="Times New Roman" w:hAnsi="Times New Roman" w:cs="Times New Roman"/>
        </w:rPr>
        <w:footnoteRef/>
      </w:r>
      <w:r w:rsidRPr="003614DE">
        <w:rPr>
          <w:rFonts w:ascii="Times New Roman" w:hAnsi="Times New Roman" w:cs="Times New Roman"/>
        </w:rPr>
        <w:t xml:space="preserve"> Estas dimensiones se articulan de formas específicas en cada posteo en las redes. Ese mismo día, por ejemplo, hubo amplia difusión en Facebook de un posteo escrito por una docente de islas que narraba su historia de catorce años de docencia en la zona. Por razones de espacio, destacaremos dos frases de su escrito: “</w:t>
      </w:r>
      <w:r w:rsidRPr="003614DE">
        <w:rPr>
          <w:rFonts w:ascii="Times New Roman" w:hAnsi="Times New Roman" w:cs="Times New Roman"/>
          <w:shd w:val="clear" w:color="auto" w:fill="FFFFFF"/>
        </w:rPr>
        <w:t xml:space="preserve">¿Saben qué fue lo que más me impactó el primer fin de ciclo lectivo? Que los chicos lloraban ¿Y saben por qué lloraban? Porque era probable que no se volvieran a ver hasta el año siguiente. Esa es la razón principal de una escuela rural en medio del río. La escuela une, abraza, encuentra...” . Más adelante reforzaría esta premisa, al afirmar que “aprendí que la docencia se ama o se deja (la docencia posta, lo otro es mercantilismo barato), que por más frío o calor o lluvia o crecida o lo que sea que pase los pibes van a la escuela porque se encuentran, nos encuentran, encuentran la leche a la mañana y el almuerzo que quizá no tienen en su casa. Encuentran risas y amigos, juegos y pertenencia. Encuentran identidad...”. Este mismo posteo fue luego replicado en medios de comunicación, como el periódico Tiempo Argentino. </w:t>
      </w:r>
    </w:p>
  </w:footnote>
  <w:footnote w:id="8">
    <w:p w14:paraId="6FA80B0F" w14:textId="38FC524D" w:rsidR="006A16E5" w:rsidRPr="003614DE" w:rsidRDefault="006A16E5">
      <w:pPr>
        <w:pStyle w:val="Textonotapie"/>
        <w:jc w:val="both"/>
        <w:rPr>
          <w:rFonts w:ascii="Times New Roman" w:hAnsi="Times New Roman" w:cs="Times New Roman"/>
        </w:rPr>
      </w:pPr>
      <w:r w:rsidRPr="003614DE">
        <w:rPr>
          <w:rStyle w:val="Refdenotaalpie"/>
          <w:rFonts w:ascii="Times New Roman" w:hAnsi="Times New Roman" w:cs="Times New Roman"/>
        </w:rPr>
        <w:footnoteRef/>
      </w:r>
      <w:r w:rsidRPr="003614DE">
        <w:rPr>
          <w:rFonts w:ascii="Times New Roman" w:hAnsi="Times New Roman" w:cs="Times New Roman"/>
        </w:rPr>
        <w:t xml:space="preserve"> Al respecto, cabe preguntarse si las redes sociales operan de estas formas sólo en situaciones de contingencia, como el conflicto aquí estudiado o las inundaciones de 2015-2016, o si lo hacen de forma cotidiana. Futuros estudios que indaguen sobre roles y funcionamiento de las redes sociales virtuales en las islas del Delta podrán aportar a esta cuestión.</w:t>
      </w:r>
    </w:p>
  </w:footnote>
  <w:footnote w:id="9">
    <w:p w14:paraId="65E7D8F9" w14:textId="0674CADD" w:rsidR="006A16E5" w:rsidRPr="003614DE" w:rsidRDefault="006A16E5" w:rsidP="007C164F">
      <w:pPr>
        <w:pStyle w:val="Textonotapie"/>
        <w:jc w:val="both"/>
        <w:rPr>
          <w:rFonts w:ascii="Times New Roman" w:hAnsi="Times New Roman" w:cs="Times New Roman"/>
        </w:rPr>
      </w:pPr>
      <w:r w:rsidRPr="003614DE">
        <w:rPr>
          <w:rStyle w:val="Refdenotaalpie"/>
          <w:rFonts w:ascii="Times New Roman" w:hAnsi="Times New Roman" w:cs="Times New Roman"/>
        </w:rPr>
        <w:footnoteRef/>
      </w:r>
      <w:r w:rsidRPr="003614DE">
        <w:rPr>
          <w:rFonts w:ascii="Times New Roman" w:hAnsi="Times New Roman" w:cs="Times New Roman"/>
        </w:rPr>
        <w:t xml:space="preserve"> #NoAlCierreDeLasEscuelasIsleñas, #YoDefiendoLasEscuelasIsleñas, y principalmente #EscuelaQueCierraComunidadQueMuere / #EscuelaQueCierraArroyoQueMuere fueron los hashtags que tuvieron mayor difusión en esos días.</w:t>
      </w:r>
    </w:p>
  </w:footnote>
  <w:footnote w:id="10">
    <w:p w14:paraId="375CF8B6" w14:textId="01C552C9" w:rsidR="006A16E5" w:rsidRPr="003614DE" w:rsidRDefault="006A16E5" w:rsidP="007C164F">
      <w:pPr>
        <w:pStyle w:val="Textonotapie"/>
        <w:spacing w:after="120"/>
        <w:jc w:val="both"/>
        <w:rPr>
          <w:rFonts w:ascii="Times New Roman" w:hAnsi="Times New Roman" w:cs="Times New Roman"/>
        </w:rPr>
      </w:pPr>
      <w:r w:rsidRPr="007C164F">
        <w:rPr>
          <w:rStyle w:val="Refdenotaalpie"/>
          <w:rFonts w:ascii="Times New Roman" w:hAnsi="Times New Roman" w:cs="Times New Roman"/>
        </w:rPr>
        <w:footnoteRef/>
      </w:r>
      <w:r w:rsidRPr="007C164F">
        <w:rPr>
          <w:rFonts w:ascii="Times New Roman" w:hAnsi="Times New Roman" w:cs="Times New Roman"/>
        </w:rPr>
        <w:t xml:space="preserve"> </w:t>
      </w:r>
      <w:hyperlink r:id="rId2" w:history="1">
        <w:r w:rsidRPr="003614DE">
          <w:rPr>
            <w:rStyle w:val="Hipervnculo"/>
            <w:rFonts w:ascii="Times New Roman" w:hAnsi="Times New Roman" w:cs="Times New Roman"/>
            <w:color w:val="auto"/>
            <w:u w:val="none"/>
          </w:rPr>
          <w:t>https://www.sanfernando.gob.ar/noticias/hcd-1/el-hcd-de-san-fernando-repudio-el-cierre-de-escuelas-provinciales-en-el-delta</w:t>
        </w:r>
      </w:hyperlink>
    </w:p>
  </w:footnote>
  <w:footnote w:id="11">
    <w:p w14:paraId="5597A95E" w14:textId="15820B86" w:rsidR="006A16E5" w:rsidRPr="003614DE" w:rsidRDefault="006A16E5" w:rsidP="007C164F">
      <w:pPr>
        <w:pStyle w:val="Textonotapie"/>
        <w:spacing w:after="120"/>
        <w:jc w:val="both"/>
        <w:rPr>
          <w:rFonts w:ascii="Times New Roman" w:hAnsi="Times New Roman" w:cs="Times New Roman"/>
        </w:rPr>
      </w:pPr>
      <w:r w:rsidRPr="003614DE">
        <w:rPr>
          <w:rStyle w:val="Refdenotaalpie"/>
          <w:rFonts w:ascii="Times New Roman" w:hAnsi="Times New Roman" w:cs="Times New Roman"/>
        </w:rPr>
        <w:footnoteRef/>
      </w:r>
      <w:r w:rsidRPr="003614DE">
        <w:rPr>
          <w:rFonts w:ascii="Times New Roman" w:hAnsi="Times New Roman" w:cs="Times New Roman"/>
        </w:rPr>
        <w:t xml:space="preserve"> </w:t>
      </w:r>
      <w:hyperlink r:id="rId3" w:history="1">
        <w:r w:rsidRPr="003614DE">
          <w:rPr>
            <w:rStyle w:val="Hipervnculo"/>
            <w:rFonts w:ascii="Times New Roman" w:hAnsi="Times New Roman" w:cs="Times New Roman"/>
            <w:color w:val="auto"/>
            <w:u w:val="none"/>
          </w:rPr>
          <w:t>https://www.campananoticias.com/noticia/47877/adems-de-su-importancia-educativa-las-escuelas-de-islas-cumplen-un-rol-integrador</w:t>
        </w:r>
      </w:hyperlink>
    </w:p>
  </w:footnote>
  <w:footnote w:id="12">
    <w:p w14:paraId="4E63DAB9" w14:textId="3E4759F9" w:rsidR="006A16E5" w:rsidRPr="003614DE" w:rsidRDefault="006A16E5" w:rsidP="007C164F">
      <w:pPr>
        <w:pStyle w:val="Textonotapie"/>
        <w:spacing w:after="120"/>
        <w:jc w:val="both"/>
        <w:rPr>
          <w:rFonts w:ascii="Times New Roman" w:hAnsi="Times New Roman" w:cs="Times New Roman"/>
        </w:rPr>
      </w:pPr>
      <w:r w:rsidRPr="003614DE">
        <w:rPr>
          <w:rStyle w:val="Refdenotaalpie"/>
          <w:rFonts w:ascii="Times New Roman" w:hAnsi="Times New Roman" w:cs="Times New Roman"/>
        </w:rPr>
        <w:footnoteRef/>
      </w:r>
      <w:r w:rsidRPr="003614DE">
        <w:rPr>
          <w:rFonts w:ascii="Times New Roman" w:hAnsi="Times New Roman" w:cs="Times New Roman"/>
        </w:rPr>
        <w:t xml:space="preserve"> http://plumaderio.com.ar/la-defensoria-del-pueblo-asistira-las-familias-cierre-escuelas-Delta</w:t>
      </w:r>
    </w:p>
  </w:footnote>
  <w:footnote w:id="13">
    <w:p w14:paraId="15FF73BF" w14:textId="07AA1D45" w:rsidR="006A16E5" w:rsidRPr="003614DE" w:rsidRDefault="006A16E5" w:rsidP="007C164F">
      <w:pPr>
        <w:spacing w:after="120" w:line="240" w:lineRule="auto"/>
        <w:jc w:val="both"/>
        <w:rPr>
          <w:rFonts w:ascii="Times New Roman" w:eastAsia="Times New Roman" w:hAnsi="Times New Roman" w:cs="Times New Roman"/>
          <w:sz w:val="20"/>
          <w:szCs w:val="20"/>
          <w:lang w:eastAsia="es-AR"/>
        </w:rPr>
      </w:pPr>
      <w:r w:rsidRPr="003614DE">
        <w:rPr>
          <w:rStyle w:val="Refdenotaalpie"/>
          <w:rFonts w:ascii="Times New Roman" w:hAnsi="Times New Roman" w:cs="Times New Roman"/>
          <w:sz w:val="20"/>
          <w:szCs w:val="20"/>
        </w:rPr>
        <w:footnoteRef/>
      </w:r>
      <w:r w:rsidRPr="003614DE">
        <w:rPr>
          <w:rFonts w:ascii="Times New Roman" w:hAnsi="Times New Roman" w:cs="Times New Roman"/>
          <w:sz w:val="20"/>
          <w:szCs w:val="20"/>
        </w:rPr>
        <w:t xml:space="preserve"> </w:t>
      </w:r>
      <w:r w:rsidRPr="003614DE">
        <w:rPr>
          <w:rFonts w:ascii="Times New Roman" w:eastAsia="Times New Roman" w:hAnsi="Times New Roman" w:cs="Times New Roman"/>
          <w:sz w:val="20"/>
          <w:szCs w:val="20"/>
          <w:lang w:eastAsia="es-AR"/>
        </w:rPr>
        <w:t>https://www.facebook.com/notes/frente-de-docentes-isle%C3%B1os/ante-el-intento-de-cierre-de-escuelas-en-el-delta-de-san-fernando-comunicado/1837287213236803/</w:t>
      </w:r>
    </w:p>
  </w:footnote>
  <w:footnote w:id="14">
    <w:p w14:paraId="1A8C8B15" w14:textId="079F690F" w:rsidR="006A16E5" w:rsidRPr="007C164F" w:rsidRDefault="006A16E5" w:rsidP="007C164F">
      <w:pPr>
        <w:pStyle w:val="Textonotapie"/>
        <w:jc w:val="both"/>
        <w:rPr>
          <w:rFonts w:ascii="Times New Roman" w:hAnsi="Times New Roman" w:cs="Times New Roman"/>
        </w:rPr>
      </w:pPr>
      <w:r w:rsidRPr="003614DE">
        <w:rPr>
          <w:rStyle w:val="Refdenotaalpie"/>
          <w:rFonts w:ascii="Times New Roman" w:hAnsi="Times New Roman" w:cs="Times New Roman"/>
        </w:rPr>
        <w:footnoteRef/>
      </w:r>
      <w:r w:rsidRPr="003614DE">
        <w:rPr>
          <w:rFonts w:ascii="Times New Roman" w:hAnsi="Times New Roman" w:cs="Times New Roman"/>
        </w:rPr>
        <w:t xml:space="preserve"> https://www.facebook.com/notes/inta-delta-del-paraná/escuela-que-cierra-arroyo-que-muere/1654260934657907</w:t>
      </w:r>
    </w:p>
  </w:footnote>
  <w:footnote w:id="15">
    <w:p w14:paraId="7C6ECACE" w14:textId="4AEF9447" w:rsidR="006A16E5" w:rsidRPr="003614DE" w:rsidRDefault="006A16E5" w:rsidP="007C164F">
      <w:pPr>
        <w:pStyle w:val="Textonotapie"/>
        <w:jc w:val="both"/>
        <w:rPr>
          <w:rFonts w:ascii="Times New Roman" w:hAnsi="Times New Roman" w:cs="Times New Roman"/>
        </w:rPr>
      </w:pPr>
      <w:r w:rsidRPr="003614DE">
        <w:rPr>
          <w:rStyle w:val="Refdenotaalpie"/>
          <w:rFonts w:ascii="Times New Roman" w:hAnsi="Times New Roman" w:cs="Times New Roman"/>
        </w:rPr>
        <w:footnoteRef/>
      </w:r>
      <w:r w:rsidRPr="003614DE">
        <w:rPr>
          <w:rFonts w:ascii="Times New Roman" w:hAnsi="Times New Roman" w:cs="Times New Roman"/>
        </w:rPr>
        <w:t xml:space="preserve"> </w:t>
      </w:r>
      <w:hyperlink r:id="rId4" w:history="1">
        <w:r w:rsidRPr="003614DE">
          <w:rPr>
            <w:rStyle w:val="Hipervnculo"/>
            <w:rFonts w:ascii="Times New Roman" w:hAnsi="Times New Roman" w:cs="Times New Roman"/>
            <w:color w:val="auto"/>
            <w:u w:val="none"/>
          </w:rPr>
          <w:t>https://www.youtube.com/watch?v=3Y4v0l1Dj3g</w:t>
        </w:r>
      </w:hyperlink>
    </w:p>
  </w:footnote>
  <w:footnote w:id="16">
    <w:p w14:paraId="3471E1CE" w14:textId="363CB5D0" w:rsidR="006A16E5" w:rsidRPr="003614DE" w:rsidRDefault="006A16E5">
      <w:pPr>
        <w:pStyle w:val="Textonotapie"/>
        <w:spacing w:after="120"/>
        <w:jc w:val="both"/>
        <w:rPr>
          <w:rFonts w:ascii="Times New Roman" w:hAnsi="Times New Roman" w:cs="Times New Roman"/>
        </w:rPr>
      </w:pPr>
      <w:r w:rsidRPr="003614DE">
        <w:rPr>
          <w:rStyle w:val="Refdenotaalpie"/>
          <w:rFonts w:ascii="Times New Roman" w:hAnsi="Times New Roman" w:cs="Times New Roman"/>
        </w:rPr>
        <w:footnoteRef/>
      </w:r>
      <w:r w:rsidRPr="003614DE">
        <w:rPr>
          <w:rFonts w:ascii="Times New Roman" w:hAnsi="Times New Roman" w:cs="Times New Roman"/>
        </w:rPr>
        <w:t xml:space="preserve"> Esta inferencia puede hacerse si tomamos en cuenta las declaraciones de la Gobernadora algunas semanas después, cuando reafirmó su postura favorable al cierre y reorganización y acusó a los dirigentes sindicales de haber instalado el tema en la agenda provincial como una problemática (</w:t>
      </w:r>
      <w:hyperlink r:id="rId5" w:history="1">
        <w:r w:rsidRPr="003614DE">
          <w:rPr>
            <w:rStyle w:val="Hipervnculo"/>
            <w:rFonts w:ascii="Times New Roman" w:hAnsi="Times New Roman" w:cs="Times New Roman"/>
            <w:color w:val="auto"/>
            <w:u w:val="none"/>
          </w:rPr>
          <w:t>https://www.pagina12.com.ar/106442-cerrar-escuelas-a-toda-costa</w:t>
        </w:r>
      </w:hyperlink>
      <w:r w:rsidRPr="003614DE">
        <w:rPr>
          <w:rFonts w:ascii="Times New Roman" w:hAnsi="Times New Roman" w:cs="Times New Roman"/>
        </w:rPr>
        <w:t>)</w:t>
      </w:r>
    </w:p>
  </w:footnote>
  <w:footnote w:id="17">
    <w:p w14:paraId="43C01B12" w14:textId="4F26B7DD" w:rsidR="006A16E5" w:rsidRPr="003614DE" w:rsidRDefault="006A16E5">
      <w:pPr>
        <w:pStyle w:val="Textonotapie"/>
        <w:jc w:val="both"/>
        <w:rPr>
          <w:rFonts w:ascii="Times New Roman" w:hAnsi="Times New Roman" w:cs="Times New Roman"/>
        </w:rPr>
      </w:pPr>
      <w:r w:rsidRPr="003614DE">
        <w:rPr>
          <w:rStyle w:val="Refdenotaalpie"/>
          <w:rFonts w:ascii="Times New Roman" w:hAnsi="Times New Roman" w:cs="Times New Roman"/>
        </w:rPr>
        <w:footnoteRef/>
      </w:r>
      <w:r w:rsidRPr="003614DE">
        <w:rPr>
          <w:rFonts w:ascii="Times New Roman" w:hAnsi="Times New Roman" w:cs="Times New Roman"/>
        </w:rPr>
        <w:t xml:space="preserve"> </w:t>
      </w:r>
      <w:hyperlink r:id="rId6" w:history="1">
        <w:r w:rsidRPr="003614DE">
          <w:rPr>
            <w:rStyle w:val="Hipervnculo"/>
            <w:rFonts w:ascii="Times New Roman" w:hAnsi="Times New Roman" w:cs="Times New Roman"/>
            <w:color w:val="auto"/>
            <w:u w:val="none"/>
          </w:rPr>
          <w:t>https://www.lanacion.com.ar/sociedad/el-gobierno-bonaerense-decidio-suspender-el-cierre-de-seis-de-las-ocho-escuelas-de-islas-en-san-fernando-nid2112706</w:t>
        </w:r>
      </w:hyperlink>
    </w:p>
  </w:footnote>
  <w:footnote w:id="18">
    <w:p w14:paraId="025F597A" w14:textId="5AFCA4BE" w:rsidR="006A16E5" w:rsidRPr="003614DE" w:rsidRDefault="006A16E5">
      <w:pPr>
        <w:pStyle w:val="Textonotapie"/>
        <w:spacing w:after="120"/>
        <w:jc w:val="both"/>
        <w:rPr>
          <w:rFonts w:ascii="Times New Roman" w:hAnsi="Times New Roman" w:cs="Times New Roman"/>
        </w:rPr>
      </w:pPr>
      <w:r w:rsidRPr="003614DE">
        <w:rPr>
          <w:rStyle w:val="Refdenotaalpie"/>
          <w:rFonts w:ascii="Times New Roman" w:hAnsi="Times New Roman" w:cs="Times New Roman"/>
        </w:rPr>
        <w:footnoteRef/>
      </w:r>
      <w:r w:rsidRPr="003614DE">
        <w:rPr>
          <w:rFonts w:ascii="Times New Roman" w:hAnsi="Times New Roman" w:cs="Times New Roman"/>
        </w:rPr>
        <w:t xml:space="preserve"> </w:t>
      </w:r>
      <w:hyperlink r:id="rId7" w:history="1">
        <w:r w:rsidRPr="003614DE">
          <w:rPr>
            <w:rStyle w:val="Hipervnculo"/>
            <w:rFonts w:ascii="Times New Roman" w:hAnsi="Times New Roman" w:cs="Times New Roman"/>
            <w:color w:val="auto"/>
            <w:u w:val="none"/>
          </w:rPr>
          <w:t>https://www.pagina12.com.ar/99383-contra-el-cierre-de-las-escuelas-del-delta</w:t>
        </w:r>
      </w:hyperlink>
    </w:p>
  </w:footnote>
  <w:footnote w:id="19">
    <w:p w14:paraId="2F427342" w14:textId="140878BE" w:rsidR="006A16E5" w:rsidRPr="003614DE" w:rsidRDefault="006A16E5" w:rsidP="007C164F">
      <w:pPr>
        <w:pStyle w:val="Textonotapie"/>
        <w:spacing w:after="120"/>
        <w:jc w:val="both"/>
        <w:rPr>
          <w:rFonts w:ascii="Times New Roman" w:hAnsi="Times New Roman" w:cs="Times New Roman"/>
        </w:rPr>
      </w:pPr>
      <w:r w:rsidRPr="003614DE">
        <w:rPr>
          <w:rStyle w:val="Refdenotaalpie"/>
          <w:rFonts w:ascii="Times New Roman" w:hAnsi="Times New Roman" w:cs="Times New Roman"/>
        </w:rPr>
        <w:footnoteRef/>
      </w:r>
      <w:r w:rsidRPr="003614DE">
        <w:rPr>
          <w:rFonts w:ascii="Times New Roman" w:hAnsi="Times New Roman" w:cs="Times New Roman"/>
        </w:rPr>
        <w:t xml:space="preserve"> </w:t>
      </w:r>
      <w:hyperlink r:id="rId8" w:history="1">
        <w:r w:rsidRPr="003614DE">
          <w:rPr>
            <w:rStyle w:val="Hipervnculo"/>
            <w:rFonts w:ascii="Times New Roman" w:hAnsi="Times New Roman" w:cs="Times New Roman"/>
            <w:color w:val="auto"/>
            <w:u w:val="none"/>
          </w:rPr>
          <w:t>https://www.sanfernandonuestro.com.ar/wp/la-escuela-25-de-caracoles-cumplio-sus-primeros-103-anos/</w:t>
        </w:r>
      </w:hyperlink>
    </w:p>
  </w:footnote>
  <w:footnote w:id="20">
    <w:p w14:paraId="7027F30E" w14:textId="3B41E83B" w:rsidR="006A16E5" w:rsidRPr="003614DE" w:rsidRDefault="006A16E5">
      <w:pPr>
        <w:pStyle w:val="Textonotapie"/>
        <w:jc w:val="both"/>
        <w:rPr>
          <w:rFonts w:ascii="Times New Roman" w:hAnsi="Times New Roman" w:cs="Times New Roman"/>
        </w:rPr>
      </w:pPr>
      <w:r w:rsidRPr="003614DE">
        <w:rPr>
          <w:rStyle w:val="Refdenotaalpie"/>
          <w:rFonts w:ascii="Times New Roman" w:hAnsi="Times New Roman" w:cs="Times New Roman"/>
        </w:rPr>
        <w:footnoteRef/>
      </w:r>
      <w:r w:rsidRPr="003614DE">
        <w:rPr>
          <w:rFonts w:ascii="Times New Roman" w:hAnsi="Times New Roman" w:cs="Times New Roman"/>
        </w:rPr>
        <w:t xml:space="preserve"> Posturas similares se observan en otras regiones, como en España (Biasioli 2016)</w:t>
      </w:r>
    </w:p>
  </w:footnote>
  <w:footnote w:id="21">
    <w:p w14:paraId="4EE5E3A4" w14:textId="0DFF115A" w:rsidR="006A16E5" w:rsidRPr="003614DE" w:rsidRDefault="006A16E5">
      <w:pPr>
        <w:pStyle w:val="Textonotapie"/>
        <w:spacing w:after="120"/>
        <w:jc w:val="both"/>
        <w:rPr>
          <w:rFonts w:ascii="Times New Roman" w:hAnsi="Times New Roman" w:cs="Times New Roman"/>
        </w:rPr>
      </w:pPr>
      <w:r w:rsidRPr="003614DE">
        <w:rPr>
          <w:rStyle w:val="Refdenotaalpie"/>
          <w:rFonts w:ascii="Times New Roman" w:hAnsi="Times New Roman" w:cs="Times New Roman"/>
        </w:rPr>
        <w:footnoteRef/>
      </w:r>
      <w:r w:rsidRPr="003614DE">
        <w:rPr>
          <w:rFonts w:ascii="Times New Roman" w:hAnsi="Times New Roman" w:cs="Times New Roman"/>
        </w:rPr>
        <w:t xml:space="preserve"> Esto no excluye, por supuesto, la posibilidad de que en ciertas familias de menores recursos las mujeres también participen de diferentes instancias de la actividad productiva, junto con los hombres</w:t>
      </w:r>
      <w:r w:rsidR="000A5726">
        <w:rPr>
          <w:rFonts w:ascii="Times New Roman" w:hAnsi="Times New Roman" w:cs="Times New Roman"/>
        </w:rPr>
        <w:t xml:space="preserve"> adultos</w:t>
      </w:r>
      <w:r w:rsidRPr="003614DE">
        <w:rPr>
          <w:rFonts w:ascii="Times New Roman" w:hAnsi="Times New Roman" w:cs="Times New Roman"/>
        </w:rPr>
        <w:t xml:space="preserve"> y los hijos varones</w:t>
      </w:r>
      <w:r w:rsidR="000A5726">
        <w:rPr>
          <w:rFonts w:ascii="Times New Roman" w:hAnsi="Times New Roman" w:cs="Times New Roman"/>
        </w:rPr>
        <w:t xml:space="preserve"> jóvenes</w:t>
      </w:r>
      <w:r w:rsidRPr="003614DE">
        <w:rPr>
          <w:rFonts w:ascii="Times New Roman" w:hAnsi="Times New Roman" w:cs="Times New Roman"/>
        </w:rPr>
        <w:t>. Sin embargo, esto no implica una contradicción con lo planteado sino más bien una reafirmación, dado que se trata de sectores donde las posibilidades reales de empleo para las mujeres ni siquiera incluyen a los espacios mencionados.</w:t>
      </w:r>
    </w:p>
  </w:footnote>
  <w:footnote w:id="22">
    <w:p w14:paraId="22028C0B" w14:textId="1B4F49B7" w:rsidR="006A16E5" w:rsidRPr="003614DE" w:rsidRDefault="006A16E5">
      <w:pPr>
        <w:spacing w:line="240" w:lineRule="auto"/>
        <w:ind w:right="-1"/>
        <w:jc w:val="both"/>
        <w:rPr>
          <w:rFonts w:ascii="Times New Roman" w:hAnsi="Times New Roman" w:cs="Times New Roman"/>
          <w:sz w:val="20"/>
          <w:szCs w:val="20"/>
          <w:lang w:val="es-ES"/>
        </w:rPr>
      </w:pPr>
      <w:r w:rsidRPr="003614DE">
        <w:rPr>
          <w:rStyle w:val="Refdenotaalpie"/>
          <w:rFonts w:ascii="Times New Roman" w:hAnsi="Times New Roman" w:cs="Times New Roman"/>
          <w:sz w:val="20"/>
          <w:szCs w:val="20"/>
        </w:rPr>
        <w:footnoteRef/>
      </w:r>
      <w:r w:rsidRPr="003614DE">
        <w:rPr>
          <w:rFonts w:ascii="Times New Roman" w:hAnsi="Times New Roman" w:cs="Times New Roman"/>
          <w:sz w:val="20"/>
          <w:szCs w:val="20"/>
        </w:rPr>
        <w:t xml:space="preserve"> </w:t>
      </w:r>
      <w:r w:rsidRPr="003614DE">
        <w:rPr>
          <w:rFonts w:ascii="Times New Roman" w:hAnsi="Times New Roman" w:cs="Times New Roman"/>
          <w:sz w:val="20"/>
          <w:szCs w:val="20"/>
          <w:lang w:val="es-ES"/>
        </w:rPr>
        <w:t xml:space="preserve">Este espacio se encuentra en la órbita de la Dirección Provincial de Educación dentro de la Secretaría de Cultura y Educación del municipio de Campana. Nació en el año 2001 por iniciativa de una mujer que anteriormente había oficiado como docente y directora de escuelas de islas, con el fin de promover la formación de microemprendimientos entre personas desempleadas que vivían en las islas a través de la capacitación en oficios. </w:t>
      </w:r>
    </w:p>
  </w:footnote>
  <w:footnote w:id="23">
    <w:p w14:paraId="59B50C8A" w14:textId="77777777" w:rsidR="006A16E5" w:rsidRPr="003614DE" w:rsidRDefault="006A16E5">
      <w:pPr>
        <w:pStyle w:val="Textonotapie"/>
        <w:spacing w:after="240"/>
        <w:jc w:val="both"/>
        <w:rPr>
          <w:rFonts w:ascii="Times New Roman" w:eastAsiaTheme="minorEastAsia" w:hAnsi="Times New Roman" w:cs="Times New Roman"/>
        </w:rPr>
      </w:pPr>
      <w:r w:rsidRPr="003614DE">
        <w:rPr>
          <w:rStyle w:val="Refdenotaalpie"/>
          <w:rFonts w:ascii="Times New Roman" w:hAnsi="Times New Roman" w:cs="Times New Roman"/>
        </w:rPr>
        <w:footnoteRef/>
      </w:r>
      <w:r w:rsidRPr="003614DE">
        <w:rPr>
          <w:rFonts w:ascii="Times New Roman" w:hAnsi="Times New Roman" w:cs="Times New Roman"/>
        </w:rPr>
        <w:t xml:space="preserve"> El Programa ProHuerta es una política pública ejecutada por el Ministerio de Desarrollo Social de la Nación en coordinación con el Instituto Nacional de Tecnología Agropecuaria (INTA) que tiene por objetivo ofrecer a familias en situación de vulnerabilidad insumos y asesoramiento técnico para que construyan sus propias huertas, a modo de contribuir con su acceso a una alimentación más nutritiva y saludable (ver: </w:t>
      </w:r>
      <w:hyperlink r:id="rId9" w:history="1">
        <w:r w:rsidRPr="007C164F">
          <w:rPr>
            <w:rStyle w:val="Hipervnculo"/>
            <w:rFonts w:ascii="Times New Roman" w:hAnsi="Times New Roman" w:cs="Times New Roman"/>
            <w:color w:val="auto"/>
            <w:u w:val="none"/>
          </w:rPr>
          <w:t>http://www.desarrollosocial.gob.ar/prohuerta</w:t>
        </w:r>
      </w:hyperlink>
      <w:r w:rsidRPr="003614DE">
        <w:rPr>
          <w:rFonts w:ascii="Times New Roman" w:hAnsi="Times New Roman" w:cs="Times New Roman"/>
        </w:rPr>
        <w:t xml:space="preserve">). </w:t>
      </w:r>
    </w:p>
  </w:footnote>
  <w:footnote w:id="24">
    <w:p w14:paraId="70A965BA" w14:textId="497F248E" w:rsidR="006A16E5" w:rsidRPr="003614DE" w:rsidRDefault="006A16E5">
      <w:pPr>
        <w:pStyle w:val="Textonotapie"/>
        <w:spacing w:after="120"/>
        <w:jc w:val="both"/>
        <w:rPr>
          <w:rFonts w:ascii="Times New Roman" w:hAnsi="Times New Roman" w:cs="Times New Roman"/>
          <w:lang w:val="es-ES"/>
        </w:rPr>
      </w:pPr>
      <w:r w:rsidRPr="003614DE">
        <w:rPr>
          <w:rStyle w:val="Refdenotaalpie"/>
          <w:rFonts w:ascii="Times New Roman" w:hAnsi="Times New Roman" w:cs="Times New Roman"/>
        </w:rPr>
        <w:footnoteRef/>
      </w:r>
      <w:r w:rsidR="007C164F">
        <w:rPr>
          <w:rFonts w:ascii="Times New Roman" w:hAnsi="Times New Roman" w:cs="Times New Roman"/>
        </w:rPr>
        <w:t xml:space="preserve"> </w:t>
      </w:r>
      <w:r w:rsidRPr="003614DE">
        <w:rPr>
          <w:rFonts w:ascii="Times New Roman" w:hAnsi="Times New Roman" w:cs="Times New Roman"/>
        </w:rPr>
        <w:t>Esto es así tanto entre las mujeres como entre los hombres isleños</w:t>
      </w:r>
      <w:r w:rsidRPr="003614DE">
        <w:rPr>
          <w:rFonts w:ascii="Times New Roman" w:hAnsi="Times New Roman" w:cs="Times New Roman"/>
          <w:lang w:val="es-ES"/>
        </w:rPr>
        <w:t>,</w:t>
      </w:r>
      <w:r w:rsidRPr="003614DE">
        <w:rPr>
          <w:rFonts w:ascii="Times New Roman" w:hAnsi="Times New Roman" w:cs="Times New Roman"/>
        </w:rPr>
        <w:t xml:space="preserve"> ya que muchas madres y padres integran las asociaciones cooperadoras en el período en que sus hijos e hijas asisten a las escuelas</w:t>
      </w:r>
      <w:r w:rsidRPr="003614DE">
        <w:rPr>
          <w:rFonts w:ascii="Times New Roman" w:hAnsi="Times New Roman" w:cs="Times New Roman"/>
          <w:lang w:val="es-ES"/>
        </w:rPr>
        <w:t>. Los hombres tienen además otro espacio tradicional de participación y asociativismo, que son las cooperativas y grupos de productores. La participación de las mujeres en estos espacios ha sido -y aun hoy es- mucho menor.</w:t>
      </w:r>
    </w:p>
  </w:footnote>
  <w:footnote w:id="25">
    <w:p w14:paraId="039AD3D5" w14:textId="0515739E" w:rsidR="006A16E5" w:rsidRPr="003614DE" w:rsidRDefault="006A16E5">
      <w:pPr>
        <w:pStyle w:val="Textonotapie"/>
        <w:spacing w:after="240"/>
        <w:jc w:val="both"/>
        <w:rPr>
          <w:rFonts w:ascii="Times New Roman" w:hAnsi="Times New Roman" w:cs="Times New Roman"/>
        </w:rPr>
      </w:pPr>
      <w:r w:rsidRPr="003614DE">
        <w:rPr>
          <w:rStyle w:val="Refdenotaalpie"/>
          <w:rFonts w:ascii="Times New Roman" w:hAnsi="Times New Roman" w:cs="Times New Roman"/>
        </w:rPr>
        <w:footnoteRef/>
      </w:r>
      <w:r w:rsidRPr="003614DE">
        <w:rPr>
          <w:rFonts w:ascii="Times New Roman" w:hAnsi="Times New Roman" w:cs="Times New Roman"/>
        </w:rPr>
        <w:t xml:space="preserve"> </w:t>
      </w:r>
      <w:r w:rsidRPr="003614DE">
        <w:rPr>
          <w:rFonts w:ascii="Times New Roman" w:hAnsi="Times New Roman" w:cs="Times New Roman"/>
          <w:lang w:val="es-ES"/>
        </w:rPr>
        <w:t>La “escuela para mujeres” en particular condensa varios rasgos de las prácticas políticas habilitadas para las mujeres. Por un lado, estas prácticas se desarrollan en un espacio habilitado a la participación y la toma de decisiones de mujeres, y se enmarcan en el ámbito de las políticas sociales (considerado como el más adecuado para llevar a la esfera de la vida pública los roles femeninos de cuidado). Por otro lado, la “escuela” ofrece una respuesta articulada con el Estado y el sector eclesiástico a necesidades sentidas de la población local, lo cual pone en evidencia la capacidad de gestión política que las mujeres han adquirido en sus experiencias de negociación con diversos sectores institucionales.</w:t>
      </w:r>
    </w:p>
  </w:footnote>
  <w:footnote w:id="26">
    <w:p w14:paraId="5F74C3C0" w14:textId="3D562FF3" w:rsidR="006A16E5" w:rsidRPr="003614DE" w:rsidRDefault="006A16E5">
      <w:pPr>
        <w:spacing w:line="240" w:lineRule="auto"/>
        <w:jc w:val="both"/>
        <w:rPr>
          <w:rFonts w:ascii="Times New Roman" w:hAnsi="Times New Roman" w:cs="Times New Roman"/>
          <w:sz w:val="20"/>
          <w:szCs w:val="20"/>
        </w:rPr>
      </w:pPr>
      <w:r w:rsidRPr="005217A2">
        <w:rPr>
          <w:rStyle w:val="Refdenotaalpie"/>
          <w:rFonts w:ascii="Times New Roman" w:hAnsi="Times New Roman" w:cs="Times New Roman"/>
          <w:sz w:val="20"/>
          <w:szCs w:val="20"/>
        </w:rPr>
        <w:footnoteRef/>
      </w:r>
      <w:r w:rsidRPr="003614DE">
        <w:rPr>
          <w:rFonts w:ascii="Times New Roman" w:hAnsi="Times New Roman" w:cs="Times New Roman"/>
          <w:sz w:val="20"/>
          <w:szCs w:val="20"/>
        </w:rPr>
        <w:t xml:space="preserve"> Los clubes y sociedades de fomento solían agrupar a pobladores de cierta colectividad. Esto se debe a las características específicas de poblamiento del Delta Bonaerense por parte de inmigrantes europeos entre mediados del siglo XIX y principios del siglo XX, cuando era común que llegara primero un hombre solo y, a medida que trabajaba la tierra, iba llamando a otros parientes y amigos de su tierra natal para que lo acompañaran en la epopeya. Los recién llegados se fueron ubicando a lo largo de ríos y arroyos por afinidad y colectividad, constituyendo verdaderos “grupos territoriales” que tomaban los cursos de agua como referencia identitaria </w:t>
      </w:r>
      <w:r w:rsidRPr="007C164F">
        <w:rPr>
          <w:rFonts w:ascii="Times New Roman" w:hAnsi="Times New Roman" w:cs="Times New Roman"/>
          <w:sz w:val="20"/>
          <w:szCs w:val="20"/>
        </w:rPr>
        <w:fldChar w:fldCharType="begin"/>
      </w:r>
      <w:r w:rsidRPr="003614DE">
        <w:rPr>
          <w:rFonts w:ascii="Times New Roman" w:hAnsi="Times New Roman" w:cs="Times New Roman"/>
          <w:sz w:val="20"/>
          <w:szCs w:val="20"/>
        </w:rPr>
        <w:instrText xml:space="preserve"> ADDIN EN.CITE &lt;EndNote&gt;&lt;Cite&gt;&lt;Author&gt;Pérez Agote&lt;/Author&gt;&lt;Year&gt;1997&lt;/Year&gt;&lt;RecNum&gt;704&lt;/RecNum&gt;&lt;DisplayText&gt;(Pérez Agote et al. 1997)&lt;/DisplayText&gt;&lt;record&gt;&lt;rec-number&gt;704&lt;/rec-number&gt;&lt;foreign-keys&gt;&lt;key app="EN" db-id="rrespr5tvxtdfyexss8vwzdlv2fazvrx2e5r"&gt;704&lt;/key&gt;&lt;/foreign-keys&gt;&lt;ref-type name="Book"&gt;6&lt;/ref-type&gt;&lt;contributors&gt;&lt;authors&gt;&lt;author&gt;Pérez Agote, Alfonso&lt;/author&gt;&lt;author&gt;Azcona, Jesús&lt;/author&gt;&lt;author&gt;Gurrutxaga, Ander&lt;/author&gt;&lt;/authors&gt;&lt;/contributors&gt;&lt;titles&gt;&lt;title&gt;Mantener la identidad. Los vascos del río Carabelas&lt;/title&gt;&lt;/titles&gt;&lt;pages&gt;167&lt;/pages&gt;&lt;dates&gt;&lt;year&gt;1997&lt;/year&gt;&lt;/dates&gt;&lt;pub-location&gt;Bilbao&lt;/pub-location&gt;&lt;publisher&gt;Universidad del País Vasco / Euskal Herriko Unibertsitatea&lt;/publisher&gt;&lt;urls&gt;&lt;/urls&gt;&lt;custom1&gt;Sí&lt;/custom1&gt;&lt;/record&gt;&lt;/Cite&gt;&lt;/EndNote&gt;</w:instrText>
      </w:r>
      <w:r w:rsidRPr="005217A2">
        <w:rPr>
          <w:rFonts w:ascii="Times New Roman" w:hAnsi="Times New Roman" w:cs="Times New Roman"/>
          <w:sz w:val="20"/>
          <w:szCs w:val="20"/>
        </w:rPr>
        <w:fldChar w:fldCharType="separate"/>
      </w:r>
      <w:r w:rsidRPr="003614DE">
        <w:rPr>
          <w:rFonts w:ascii="Times New Roman" w:hAnsi="Times New Roman" w:cs="Times New Roman"/>
          <w:noProof/>
          <w:sz w:val="20"/>
          <w:szCs w:val="20"/>
        </w:rPr>
        <w:t>(</w:t>
      </w:r>
      <w:hyperlink w:anchor="_ENREF_11" w:tooltip="Pérez Agote, 1997 #704" w:history="1">
        <w:r w:rsidR="006D59DB" w:rsidRPr="003614DE">
          <w:rPr>
            <w:rFonts w:ascii="Times New Roman" w:hAnsi="Times New Roman" w:cs="Times New Roman"/>
            <w:noProof/>
            <w:sz w:val="20"/>
            <w:szCs w:val="20"/>
          </w:rPr>
          <w:t>Pérez Agote et al. 1997</w:t>
        </w:r>
      </w:hyperlink>
      <w:r w:rsidRPr="003614DE">
        <w:rPr>
          <w:rFonts w:ascii="Times New Roman" w:hAnsi="Times New Roman" w:cs="Times New Roman"/>
          <w:noProof/>
          <w:sz w:val="20"/>
          <w:szCs w:val="20"/>
        </w:rPr>
        <w:t>)</w:t>
      </w:r>
      <w:r w:rsidRPr="007C164F">
        <w:rPr>
          <w:rFonts w:ascii="Times New Roman" w:hAnsi="Times New Roman" w:cs="Times New Roman"/>
          <w:sz w:val="20"/>
          <w:szCs w:val="20"/>
        </w:rPr>
        <w:fldChar w:fldCharType="end"/>
      </w:r>
      <w:r w:rsidRPr="003614DE">
        <w:rPr>
          <w:rFonts w:ascii="Times New Roman" w:hAnsi="Times New Roman" w:cs="Times New Roman"/>
          <w:sz w:val="20"/>
          <w:szCs w:val="20"/>
        </w:rPr>
        <w:t>.</w:t>
      </w:r>
    </w:p>
  </w:footnote>
  <w:footnote w:id="27">
    <w:p w14:paraId="1D868919" w14:textId="6063D337" w:rsidR="006A16E5" w:rsidRPr="005217A2" w:rsidRDefault="006A16E5">
      <w:pPr>
        <w:spacing w:after="0" w:line="240" w:lineRule="auto"/>
        <w:jc w:val="both"/>
        <w:rPr>
          <w:rFonts w:ascii="Times New Roman" w:hAnsi="Times New Roman" w:cs="Times New Roman"/>
          <w:sz w:val="20"/>
          <w:szCs w:val="20"/>
        </w:rPr>
      </w:pPr>
      <w:r w:rsidRPr="005217A2">
        <w:rPr>
          <w:rStyle w:val="Refdenotaalpie"/>
          <w:rFonts w:ascii="Times New Roman" w:hAnsi="Times New Roman" w:cs="Times New Roman"/>
          <w:sz w:val="20"/>
          <w:szCs w:val="20"/>
        </w:rPr>
        <w:footnoteRef/>
      </w:r>
      <w:r w:rsidRPr="003614DE">
        <w:rPr>
          <w:rFonts w:ascii="Times New Roman" w:hAnsi="Times New Roman" w:cs="Times New Roman"/>
          <w:sz w:val="20"/>
          <w:szCs w:val="20"/>
        </w:rPr>
        <w:t xml:space="preserve"> </w:t>
      </w:r>
      <w:r w:rsidRPr="003614DE">
        <w:rPr>
          <w:rFonts w:ascii="Times New Roman" w:hAnsi="Times New Roman" w:cs="Times New Roman"/>
          <w:sz w:val="20"/>
          <w:szCs w:val="20"/>
          <w:lang w:val="es-ES"/>
        </w:rPr>
        <w:t xml:space="preserve">Desde mediados del siglo XX, el Delta Bonaerense sufrió proceso sostenido de emigración de la población isleña. </w:t>
      </w:r>
      <w:r w:rsidRPr="003614DE">
        <w:rPr>
          <w:rFonts w:ascii="Times New Roman" w:hAnsi="Times New Roman" w:cs="Times New Roman"/>
          <w:sz w:val="20"/>
          <w:szCs w:val="20"/>
        </w:rPr>
        <w:t xml:space="preserve">La crisis de la producción frutícola y mimbrera familiar fueron algunos de los principales factores desencadenantes de este proceso </w:t>
      </w:r>
      <w:r w:rsidR="005217A2">
        <w:rPr>
          <w:rFonts w:ascii="Times New Roman" w:hAnsi="Times New Roman" w:cs="Times New Roman"/>
          <w:sz w:val="20"/>
          <w:szCs w:val="20"/>
        </w:rPr>
        <w:t>(Galafassi 2005; Olemberg 2010)</w:t>
      </w:r>
      <w:r w:rsidRPr="003614DE">
        <w:rPr>
          <w:rFonts w:ascii="Times New Roman" w:hAnsi="Times New Roman" w:cs="Times New Roman"/>
          <w:sz w:val="20"/>
          <w:szCs w:val="20"/>
        </w:rPr>
        <w:t xml:space="preserve">. Por otra parte, la recurrencia de grandes inundaciones o “mareas” que dejaron bajo el agua las quintas durante largos períodos de tiempo, provocando la pérdida de las producciones familiares y volviendo inhóspito el habitar en las islas, coadyuvaron a acelerar este proceso </w:t>
      </w:r>
      <w:r w:rsidR="005217A2">
        <w:rPr>
          <w:rFonts w:ascii="Times New Roman" w:hAnsi="Times New Roman" w:cs="Times New Roman"/>
          <w:sz w:val="20"/>
          <w:szCs w:val="20"/>
        </w:rPr>
        <w:t>(Galafassi 2005; Pizarro et al. 2018)</w:t>
      </w:r>
      <w:r w:rsidRPr="003614DE">
        <w:rPr>
          <w:rFonts w:ascii="Times New Roman" w:hAnsi="Times New Roman" w:cs="Times New Roman"/>
          <w:sz w:val="20"/>
          <w:szCs w:val="20"/>
        </w:rPr>
        <w:t xml:space="preserve">.       </w:t>
      </w:r>
    </w:p>
  </w:footnote>
  <w:footnote w:id="28">
    <w:p w14:paraId="1D8E4F6E" w14:textId="73EA9604" w:rsidR="006A16E5" w:rsidRPr="007C164F" w:rsidRDefault="006A16E5" w:rsidP="007C164F">
      <w:pPr>
        <w:spacing w:line="240" w:lineRule="auto"/>
        <w:jc w:val="both"/>
        <w:rPr>
          <w:rFonts w:ascii="Times New Roman" w:hAnsi="Times New Roman" w:cs="Times New Roman"/>
          <w:sz w:val="20"/>
          <w:szCs w:val="20"/>
        </w:rPr>
      </w:pPr>
      <w:r w:rsidRPr="007C164F">
        <w:rPr>
          <w:rStyle w:val="Refdenotaalpie"/>
          <w:rFonts w:ascii="Times New Roman" w:hAnsi="Times New Roman" w:cs="Times New Roman"/>
          <w:sz w:val="20"/>
          <w:szCs w:val="20"/>
        </w:rPr>
        <w:footnoteRef/>
      </w:r>
      <w:r w:rsidRPr="007C164F">
        <w:rPr>
          <w:rFonts w:ascii="Times New Roman" w:hAnsi="Times New Roman" w:cs="Times New Roman"/>
          <w:sz w:val="20"/>
          <w:szCs w:val="20"/>
        </w:rPr>
        <w:t xml:space="preserve"> C</w:t>
      </w:r>
      <w:r w:rsidRPr="003614DE">
        <w:rPr>
          <w:rFonts w:ascii="Times New Roman" w:hAnsi="Times New Roman" w:cs="Times New Roman"/>
          <w:sz w:val="20"/>
          <w:szCs w:val="20"/>
        </w:rPr>
        <w:t>omo señala</w:t>
      </w:r>
      <w:r w:rsidR="005217A2">
        <w:rPr>
          <w:rFonts w:ascii="Times New Roman" w:hAnsi="Times New Roman" w:cs="Times New Roman"/>
          <w:sz w:val="20"/>
          <w:szCs w:val="20"/>
        </w:rPr>
        <w:t xml:space="preserve"> Turner (194), </w:t>
      </w:r>
      <w:r w:rsidRPr="003614DE">
        <w:rPr>
          <w:rFonts w:ascii="Times New Roman" w:hAnsi="Times New Roman" w:cs="Times New Roman"/>
          <w:sz w:val="20"/>
          <w:szCs w:val="20"/>
        </w:rPr>
        <w:t xml:space="preserve">los rituales son prácticas simbólicas fuertemente codificadas que recrean, refuerzan y reconfiguran la communitas, es decir, el sentido de inclusión y pertenencia a un grupo identitario.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73A64" w14:textId="4096C38E" w:rsidR="006A16E5" w:rsidRPr="00B51F10" w:rsidRDefault="006A16E5" w:rsidP="00A81BBD">
    <w:pPr>
      <w:spacing w:after="0" w:line="360" w:lineRule="auto"/>
      <w:jc w:val="center"/>
      <w:rPr>
        <w:rFonts w:ascii="Times New Roman" w:hAnsi="Times New Roman" w:cs="Times New Roman"/>
        <w:sz w:val="24"/>
        <w:szCs w:val="24"/>
      </w:rPr>
    </w:pPr>
    <w:r>
      <w:rPr>
        <w:noProof/>
      </w:rPr>
      <w:drawing>
        <wp:inline distT="0" distB="0" distL="0" distR="0" wp14:anchorId="0A03EAAA" wp14:editId="52FF3D2A">
          <wp:extent cx="857250" cy="354329"/>
          <wp:effectExtent l="0" t="0" r="0" b="8255"/>
          <wp:docPr id="8" name="Imagen 8" descr="http://iigg.sociales.uba.ar/wp-content/uploads/sites/49/2019/06/CONVOCATORIA-X-JORNADAS-IIGG_-300x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igg.sociales.uba.ar/wp-content/uploads/sites/49/2019/06/CONVOCATORIA-X-JORNADAS-IIGG_-300x12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444" cy="38995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300141"/>
    <w:multiLevelType w:val="hybridMultilevel"/>
    <w:tmpl w:val="5DFE6F96"/>
    <w:lvl w:ilvl="0" w:tplc="961AFB96">
      <w:start w:val="300"/>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Chicago 16th B Españo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respr5tvxtdfyexss8vwzdlv2fazvrx2e5r&quot;&gt;My EndNote Library&lt;record-ids&gt;&lt;item&gt;78&lt;/item&gt;&lt;item&gt;137&lt;/item&gt;&lt;item&gt;170&lt;/item&gt;&lt;item&gt;189&lt;/item&gt;&lt;item&gt;605&lt;/item&gt;&lt;item&gt;704&lt;/item&gt;&lt;item&gt;1043&lt;/item&gt;&lt;item&gt;1107&lt;/item&gt;&lt;item&gt;1380&lt;/item&gt;&lt;item&gt;1439&lt;/item&gt;&lt;item&gt;1461&lt;/item&gt;&lt;item&gt;1717&lt;/item&gt;&lt;item&gt;1736&lt;/item&gt;&lt;item&gt;1768&lt;/item&gt;&lt;item&gt;1780&lt;/item&gt;&lt;item&gt;1809&lt;/item&gt;&lt;item&gt;1810&lt;/item&gt;&lt;item&gt;1811&lt;/item&gt;&lt;item&gt;1812&lt;/item&gt;&lt;item&gt;1813&lt;/item&gt;&lt;/record-ids&gt;&lt;/item&gt;&lt;/Libraries&gt;"/>
  </w:docVars>
  <w:rsids>
    <w:rsidRoot w:val="004C21C2"/>
    <w:rsid w:val="00046E90"/>
    <w:rsid w:val="00056DE6"/>
    <w:rsid w:val="00057C8C"/>
    <w:rsid w:val="00057CCD"/>
    <w:rsid w:val="0008430B"/>
    <w:rsid w:val="000A5726"/>
    <w:rsid w:val="000E2C9E"/>
    <w:rsid w:val="000F5D41"/>
    <w:rsid w:val="00122BD2"/>
    <w:rsid w:val="001309C0"/>
    <w:rsid w:val="00143C59"/>
    <w:rsid w:val="00180DBA"/>
    <w:rsid w:val="001D3EAB"/>
    <w:rsid w:val="00205763"/>
    <w:rsid w:val="00233FAF"/>
    <w:rsid w:val="002779A6"/>
    <w:rsid w:val="002C4C38"/>
    <w:rsid w:val="002C6BEC"/>
    <w:rsid w:val="00320A6A"/>
    <w:rsid w:val="003235DC"/>
    <w:rsid w:val="003614DE"/>
    <w:rsid w:val="003D2E1A"/>
    <w:rsid w:val="003E0F40"/>
    <w:rsid w:val="003E4D77"/>
    <w:rsid w:val="00406E68"/>
    <w:rsid w:val="0045718B"/>
    <w:rsid w:val="00490595"/>
    <w:rsid w:val="00496CE0"/>
    <w:rsid w:val="004A663F"/>
    <w:rsid w:val="004B40ED"/>
    <w:rsid w:val="004C1B79"/>
    <w:rsid w:val="004C21C2"/>
    <w:rsid w:val="005217A2"/>
    <w:rsid w:val="00543408"/>
    <w:rsid w:val="00544D80"/>
    <w:rsid w:val="005716E2"/>
    <w:rsid w:val="00575F48"/>
    <w:rsid w:val="00577C96"/>
    <w:rsid w:val="005B324F"/>
    <w:rsid w:val="005C37BA"/>
    <w:rsid w:val="006120B2"/>
    <w:rsid w:val="00627B1C"/>
    <w:rsid w:val="006825BF"/>
    <w:rsid w:val="00686202"/>
    <w:rsid w:val="00686E60"/>
    <w:rsid w:val="006A16E5"/>
    <w:rsid w:val="006A67D5"/>
    <w:rsid w:val="006B7182"/>
    <w:rsid w:val="006C78AF"/>
    <w:rsid w:val="006D59DB"/>
    <w:rsid w:val="00724B10"/>
    <w:rsid w:val="00784025"/>
    <w:rsid w:val="007924F9"/>
    <w:rsid w:val="007C164F"/>
    <w:rsid w:val="00832E3B"/>
    <w:rsid w:val="00871066"/>
    <w:rsid w:val="0087273D"/>
    <w:rsid w:val="008F641C"/>
    <w:rsid w:val="00907222"/>
    <w:rsid w:val="00922E3F"/>
    <w:rsid w:val="009753AE"/>
    <w:rsid w:val="009756D9"/>
    <w:rsid w:val="00981B95"/>
    <w:rsid w:val="00A076C9"/>
    <w:rsid w:val="00A81BBD"/>
    <w:rsid w:val="00A93F92"/>
    <w:rsid w:val="00AE2398"/>
    <w:rsid w:val="00AE56F8"/>
    <w:rsid w:val="00B30651"/>
    <w:rsid w:val="00B3680C"/>
    <w:rsid w:val="00B37999"/>
    <w:rsid w:val="00B40C65"/>
    <w:rsid w:val="00B46680"/>
    <w:rsid w:val="00B51F10"/>
    <w:rsid w:val="00B667F6"/>
    <w:rsid w:val="00B9238D"/>
    <w:rsid w:val="00BB6A67"/>
    <w:rsid w:val="00BB75E4"/>
    <w:rsid w:val="00C129BE"/>
    <w:rsid w:val="00C35474"/>
    <w:rsid w:val="00C76649"/>
    <w:rsid w:val="00C917B7"/>
    <w:rsid w:val="00C91F2E"/>
    <w:rsid w:val="00C92CF5"/>
    <w:rsid w:val="00CB375E"/>
    <w:rsid w:val="00CC6273"/>
    <w:rsid w:val="00D216A2"/>
    <w:rsid w:val="00D40F96"/>
    <w:rsid w:val="00D45BBF"/>
    <w:rsid w:val="00D6597C"/>
    <w:rsid w:val="00E61EC7"/>
    <w:rsid w:val="00EB0BCE"/>
    <w:rsid w:val="00EC7DB3"/>
    <w:rsid w:val="00ED7BA4"/>
    <w:rsid w:val="00F12A3C"/>
    <w:rsid w:val="00F24AAB"/>
    <w:rsid w:val="00F511B8"/>
    <w:rsid w:val="00F57F2B"/>
    <w:rsid w:val="00F82809"/>
    <w:rsid w:val="00FB17A7"/>
    <w:rsid w:val="00FD6BA2"/>
    <w:rsid w:val="00FF74F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ABBC2"/>
  <w15:chartTrackingRefBased/>
  <w15:docId w15:val="{2B93B0B4-3A94-4A85-B38B-089EFAF51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F10"/>
  </w:style>
  <w:style w:type="paragraph" w:styleId="Ttulo2">
    <w:name w:val="heading 2"/>
    <w:basedOn w:val="Normal"/>
    <w:next w:val="Normal"/>
    <w:link w:val="Ttulo2Car"/>
    <w:uiPriority w:val="9"/>
    <w:semiHidden/>
    <w:unhideWhenUsed/>
    <w:qFormat/>
    <w:rsid w:val="00205763"/>
    <w:pPr>
      <w:keepNext/>
      <w:keepLines/>
      <w:spacing w:before="40" w:after="0" w:line="300" w:lineRule="auto"/>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51F10"/>
    <w:rPr>
      <w:color w:val="0563C1" w:themeColor="hyperlink"/>
      <w:u w:val="single"/>
    </w:rPr>
  </w:style>
  <w:style w:type="paragraph" w:styleId="Prrafodelista">
    <w:name w:val="List Paragraph"/>
    <w:basedOn w:val="Normal"/>
    <w:uiPriority w:val="34"/>
    <w:qFormat/>
    <w:rsid w:val="00B51F10"/>
    <w:pPr>
      <w:ind w:left="720"/>
      <w:contextualSpacing/>
    </w:pPr>
  </w:style>
  <w:style w:type="character" w:customStyle="1" w:styleId="fontstyle01">
    <w:name w:val="fontstyle01"/>
    <w:basedOn w:val="Fuentedeprrafopredeter"/>
    <w:rsid w:val="00B51F10"/>
    <w:rPr>
      <w:rFonts w:ascii="TimesNewRoman" w:hAnsi="TimesNewRoman" w:hint="default"/>
      <w:b w:val="0"/>
      <w:bCs w:val="0"/>
      <w:i w:val="0"/>
      <w:iCs w:val="0"/>
      <w:color w:val="000000"/>
      <w:sz w:val="24"/>
      <w:szCs w:val="24"/>
    </w:rPr>
  </w:style>
  <w:style w:type="character" w:customStyle="1" w:styleId="fontstyle21">
    <w:name w:val="fontstyle21"/>
    <w:basedOn w:val="Fuentedeprrafopredeter"/>
    <w:rsid w:val="00B51F10"/>
    <w:rPr>
      <w:rFonts w:ascii="Arial" w:hAnsi="Arial" w:cs="Arial" w:hint="default"/>
      <w:b w:val="0"/>
      <w:bCs w:val="0"/>
      <w:i w:val="0"/>
      <w:iCs w:val="0"/>
      <w:color w:val="00000A"/>
      <w:sz w:val="24"/>
      <w:szCs w:val="24"/>
    </w:rPr>
  </w:style>
  <w:style w:type="paragraph" w:styleId="Encabezado">
    <w:name w:val="header"/>
    <w:basedOn w:val="Normal"/>
    <w:link w:val="EncabezadoCar"/>
    <w:uiPriority w:val="99"/>
    <w:unhideWhenUsed/>
    <w:rsid w:val="00B51F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1F10"/>
  </w:style>
  <w:style w:type="paragraph" w:styleId="Piedepgina">
    <w:name w:val="footer"/>
    <w:basedOn w:val="Normal"/>
    <w:link w:val="PiedepginaCar"/>
    <w:uiPriority w:val="99"/>
    <w:unhideWhenUsed/>
    <w:rsid w:val="00B51F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1F10"/>
  </w:style>
  <w:style w:type="paragraph" w:styleId="Textonotapie">
    <w:name w:val="footnote text"/>
    <w:basedOn w:val="Normal"/>
    <w:link w:val="TextonotapieCar"/>
    <w:uiPriority w:val="99"/>
    <w:semiHidden/>
    <w:unhideWhenUsed/>
    <w:rsid w:val="008710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71066"/>
    <w:rPr>
      <w:sz w:val="20"/>
      <w:szCs w:val="20"/>
    </w:rPr>
  </w:style>
  <w:style w:type="character" w:styleId="Refdenotaalpie">
    <w:name w:val="footnote reference"/>
    <w:basedOn w:val="Fuentedeprrafopredeter"/>
    <w:uiPriority w:val="99"/>
    <w:semiHidden/>
    <w:unhideWhenUsed/>
    <w:rsid w:val="00871066"/>
    <w:rPr>
      <w:vertAlign w:val="superscript"/>
    </w:rPr>
  </w:style>
  <w:style w:type="character" w:styleId="Refdecomentario">
    <w:name w:val="annotation reference"/>
    <w:basedOn w:val="Fuentedeprrafopredeter"/>
    <w:uiPriority w:val="99"/>
    <w:semiHidden/>
    <w:unhideWhenUsed/>
    <w:rsid w:val="00AE2398"/>
    <w:rPr>
      <w:sz w:val="16"/>
      <w:szCs w:val="16"/>
    </w:rPr>
  </w:style>
  <w:style w:type="paragraph" w:styleId="Textocomentario">
    <w:name w:val="annotation text"/>
    <w:basedOn w:val="Normal"/>
    <w:link w:val="TextocomentarioCar"/>
    <w:uiPriority w:val="99"/>
    <w:semiHidden/>
    <w:unhideWhenUsed/>
    <w:rsid w:val="00AE239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E2398"/>
    <w:rPr>
      <w:sz w:val="20"/>
      <w:szCs w:val="20"/>
    </w:rPr>
  </w:style>
  <w:style w:type="paragraph" w:styleId="Asuntodelcomentario">
    <w:name w:val="annotation subject"/>
    <w:basedOn w:val="Textocomentario"/>
    <w:next w:val="Textocomentario"/>
    <w:link w:val="AsuntodelcomentarioCar"/>
    <w:uiPriority w:val="99"/>
    <w:semiHidden/>
    <w:unhideWhenUsed/>
    <w:rsid w:val="00AE2398"/>
    <w:rPr>
      <w:b/>
      <w:bCs/>
    </w:rPr>
  </w:style>
  <w:style w:type="character" w:customStyle="1" w:styleId="AsuntodelcomentarioCar">
    <w:name w:val="Asunto del comentario Car"/>
    <w:basedOn w:val="TextocomentarioCar"/>
    <w:link w:val="Asuntodelcomentario"/>
    <w:uiPriority w:val="99"/>
    <w:semiHidden/>
    <w:rsid w:val="00AE2398"/>
    <w:rPr>
      <w:b/>
      <w:bCs/>
      <w:sz w:val="20"/>
      <w:szCs w:val="20"/>
    </w:rPr>
  </w:style>
  <w:style w:type="paragraph" w:styleId="Textodeglobo">
    <w:name w:val="Balloon Text"/>
    <w:basedOn w:val="Normal"/>
    <w:link w:val="TextodegloboCar"/>
    <w:uiPriority w:val="99"/>
    <w:semiHidden/>
    <w:unhideWhenUsed/>
    <w:rsid w:val="00AE239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E2398"/>
    <w:rPr>
      <w:rFonts w:ascii="Segoe UI" w:hAnsi="Segoe UI" w:cs="Segoe UI"/>
      <w:sz w:val="18"/>
      <w:szCs w:val="18"/>
    </w:rPr>
  </w:style>
  <w:style w:type="character" w:styleId="Mencinsinresolver">
    <w:name w:val="Unresolved Mention"/>
    <w:basedOn w:val="Fuentedeprrafopredeter"/>
    <w:uiPriority w:val="99"/>
    <w:semiHidden/>
    <w:unhideWhenUsed/>
    <w:rsid w:val="00B30651"/>
    <w:rPr>
      <w:color w:val="605E5C"/>
      <w:shd w:val="clear" w:color="auto" w:fill="E1DFDD"/>
    </w:rPr>
  </w:style>
  <w:style w:type="character" w:customStyle="1" w:styleId="Ttulo2Car">
    <w:name w:val="Título 2 Car"/>
    <w:basedOn w:val="Fuentedeprrafopredeter"/>
    <w:link w:val="Ttulo2"/>
    <w:uiPriority w:val="9"/>
    <w:semiHidden/>
    <w:rsid w:val="00205763"/>
    <w:rPr>
      <w:rFonts w:asciiTheme="majorHAnsi" w:eastAsiaTheme="majorEastAsia" w:hAnsiTheme="majorHAnsi" w:cstheme="majorBidi"/>
      <w:color w:val="2F5496" w:themeColor="accent1" w:themeShade="BF"/>
      <w:sz w:val="26"/>
      <w:szCs w:val="26"/>
    </w:rPr>
  </w:style>
  <w:style w:type="character" w:customStyle="1" w:styleId="fontstyle31">
    <w:name w:val="fontstyle31"/>
    <w:basedOn w:val="Fuentedeprrafopredeter"/>
    <w:rsid w:val="00D216A2"/>
    <w:rPr>
      <w:rFonts w:ascii="TrebuchetMS-Italic" w:hAnsi="TrebuchetMS-Italic" w:hint="default"/>
      <w:b w:val="0"/>
      <w:bCs w:val="0"/>
      <w:i/>
      <w:iCs/>
      <w:color w:val="414751"/>
      <w:sz w:val="20"/>
      <w:szCs w:val="20"/>
    </w:rPr>
  </w:style>
  <w:style w:type="paragraph" w:styleId="Revisin">
    <w:name w:val="Revision"/>
    <w:hidden/>
    <w:uiPriority w:val="99"/>
    <w:semiHidden/>
    <w:rsid w:val="005217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956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camarero@agro.uba.ar"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straccia@agro.uba.ar" TargetMode="External"/><Relationship Id="rId14" Type="http://schemas.openxmlformats.org/officeDocument/2006/relationships/image" Target="media/image5.jpe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sanfernandonuestro.com.ar/wp/la-escuela-25-de-caracoles-cumplio-sus-primeros-103-anos/" TargetMode="External"/><Relationship Id="rId3" Type="http://schemas.openxmlformats.org/officeDocument/2006/relationships/hyperlink" Target="https://www.campananoticias.com/noticia/47877/adems-de-su-importancia-educativa-las-escuelas-de-islas-cumplen-un-rol-integrador" TargetMode="External"/><Relationship Id="rId7" Type="http://schemas.openxmlformats.org/officeDocument/2006/relationships/hyperlink" Target="https://www.pagina12.com.ar/99383-contra-el-cierre-de-las-escuelas-del-delta" TargetMode="External"/><Relationship Id="rId2" Type="http://schemas.openxmlformats.org/officeDocument/2006/relationships/hyperlink" Target="https://www.sanfernando.gob.ar/noticias/hcd-1/el-hcd-de-san-fernando-repudio-el-cierre-de-escuelas-provinciales-en-el-delta" TargetMode="External"/><Relationship Id="rId1" Type="http://schemas.openxmlformats.org/officeDocument/2006/relationships/hyperlink" Target="https://www.pagina12.com.ar/96378-cierran-diez-escuelas-en-el-delta" TargetMode="External"/><Relationship Id="rId6" Type="http://schemas.openxmlformats.org/officeDocument/2006/relationships/hyperlink" Target="https://www.lanacion.com.ar/sociedad/el-gobierno-bonaerense-decidio-suspender-el-cierre-de-seis-de-las-ocho-escuelas-de-islas-en-san-fernando-nid2112706" TargetMode="External"/><Relationship Id="rId5" Type="http://schemas.openxmlformats.org/officeDocument/2006/relationships/hyperlink" Target="https://www.pagina12.com.ar/106442-cerrar-escuelas-a-toda-costa" TargetMode="External"/><Relationship Id="rId4" Type="http://schemas.openxmlformats.org/officeDocument/2006/relationships/hyperlink" Target="https://www.youtube.com/watch?v=3Y4v0l1Dj3g" TargetMode="External"/><Relationship Id="rId9" Type="http://schemas.openxmlformats.org/officeDocument/2006/relationships/hyperlink" Target="http://www.desarrollosocial.gob.ar/prohuert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AC2E7-1D07-4E78-8369-C782541DC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21</Pages>
  <Words>8770</Words>
  <Characters>48238</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Patricio Straccia</dc:creator>
  <cp:keywords/>
  <dc:description/>
  <cp:lastModifiedBy>Patricio Straccia</cp:lastModifiedBy>
  <cp:revision>31</cp:revision>
  <dcterms:created xsi:type="dcterms:W3CDTF">2019-07-22T03:22:00Z</dcterms:created>
  <dcterms:modified xsi:type="dcterms:W3CDTF">2019-08-19T20:59:00Z</dcterms:modified>
</cp:coreProperties>
</file>