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92A" w:rsidRPr="00D70996" w:rsidRDefault="0000192A" w:rsidP="00D70996">
      <w:pPr>
        <w:pStyle w:val="Default"/>
        <w:spacing w:line="360" w:lineRule="auto"/>
        <w:jc w:val="both"/>
        <w:rPr>
          <w:rFonts w:ascii="Times New Roman" w:hAnsi="Times New Roman" w:cs="Times New Roman"/>
        </w:rPr>
      </w:pPr>
      <w:r w:rsidRPr="00D70996">
        <w:rPr>
          <w:rFonts w:ascii="Times New Roman" w:hAnsi="Times New Roman" w:cs="Times New Roman"/>
        </w:rPr>
        <w:t xml:space="preserve">X Jornadas de Jóvenes </w:t>
      </w:r>
      <w:proofErr w:type="spellStart"/>
      <w:r w:rsidRPr="00D70996">
        <w:rPr>
          <w:rFonts w:ascii="Times New Roman" w:hAnsi="Times New Roman" w:cs="Times New Roman"/>
        </w:rPr>
        <w:t>Investigadorxs</w:t>
      </w:r>
      <w:proofErr w:type="spellEnd"/>
      <w:r w:rsidRPr="00D70996">
        <w:rPr>
          <w:rFonts w:ascii="Times New Roman" w:hAnsi="Times New Roman" w:cs="Times New Roman"/>
        </w:rPr>
        <w:t xml:space="preserve"> </w:t>
      </w:r>
    </w:p>
    <w:p w:rsidR="0000192A" w:rsidRPr="00D70996" w:rsidRDefault="0000192A" w:rsidP="00D70996">
      <w:pPr>
        <w:pStyle w:val="Default"/>
        <w:spacing w:line="360" w:lineRule="auto"/>
        <w:jc w:val="both"/>
        <w:rPr>
          <w:rFonts w:ascii="Times New Roman" w:hAnsi="Times New Roman" w:cs="Times New Roman"/>
        </w:rPr>
      </w:pPr>
      <w:r w:rsidRPr="00D70996">
        <w:rPr>
          <w:rFonts w:ascii="Times New Roman" w:hAnsi="Times New Roman" w:cs="Times New Roman"/>
        </w:rPr>
        <w:t xml:space="preserve">Instituto de Investigaciones Gino Germani </w:t>
      </w:r>
    </w:p>
    <w:p w:rsidR="0000192A" w:rsidRPr="00D70996" w:rsidRDefault="0000192A" w:rsidP="00D70996">
      <w:pPr>
        <w:pStyle w:val="Default"/>
        <w:spacing w:line="360" w:lineRule="auto"/>
        <w:jc w:val="both"/>
        <w:rPr>
          <w:rFonts w:ascii="Times New Roman" w:hAnsi="Times New Roman" w:cs="Times New Roman"/>
        </w:rPr>
      </w:pPr>
      <w:r w:rsidRPr="00D70996">
        <w:rPr>
          <w:rFonts w:ascii="Times New Roman" w:hAnsi="Times New Roman" w:cs="Times New Roman"/>
        </w:rPr>
        <w:t xml:space="preserve">6, 7 y 8 de noviembre de 2019 </w:t>
      </w:r>
    </w:p>
    <w:p w:rsidR="001625F4" w:rsidRPr="00D70996" w:rsidRDefault="001625F4" w:rsidP="00D70996">
      <w:pPr>
        <w:pStyle w:val="Default"/>
        <w:spacing w:line="360" w:lineRule="auto"/>
        <w:jc w:val="both"/>
        <w:rPr>
          <w:rFonts w:ascii="Times New Roman" w:hAnsi="Times New Roman" w:cs="Times New Roman"/>
        </w:rPr>
      </w:pPr>
    </w:p>
    <w:p w:rsidR="001625F4" w:rsidRPr="00D70996" w:rsidRDefault="001625F4" w:rsidP="00D70996">
      <w:pPr>
        <w:pStyle w:val="Default"/>
        <w:spacing w:line="360" w:lineRule="auto"/>
        <w:jc w:val="both"/>
        <w:rPr>
          <w:rFonts w:ascii="Times New Roman" w:hAnsi="Times New Roman" w:cs="Times New Roman"/>
          <w:bCs/>
        </w:rPr>
      </w:pPr>
      <w:r w:rsidRPr="00D70996">
        <w:rPr>
          <w:rFonts w:ascii="Times New Roman" w:hAnsi="Times New Roman" w:cs="Times New Roman"/>
          <w:bCs/>
        </w:rPr>
        <w:t xml:space="preserve">Brenda Mirella Bahl </w:t>
      </w:r>
    </w:p>
    <w:p w:rsidR="001625F4" w:rsidRPr="00D70996" w:rsidRDefault="001625F4" w:rsidP="00D70996">
      <w:pPr>
        <w:pStyle w:val="Default"/>
        <w:spacing w:line="360" w:lineRule="auto"/>
        <w:jc w:val="both"/>
        <w:rPr>
          <w:rFonts w:ascii="Times New Roman" w:hAnsi="Times New Roman" w:cs="Times New Roman"/>
          <w:bCs/>
        </w:rPr>
      </w:pPr>
      <w:r w:rsidRPr="00D70996">
        <w:rPr>
          <w:rFonts w:ascii="Times New Roman" w:hAnsi="Times New Roman" w:cs="Times New Roman"/>
          <w:bCs/>
        </w:rPr>
        <w:t>(CONICET-GESC-FACSO-UNCPBA)</w:t>
      </w:r>
    </w:p>
    <w:p w:rsidR="001625F4" w:rsidRPr="00D70996" w:rsidRDefault="004612C7" w:rsidP="00D70996">
      <w:pPr>
        <w:pStyle w:val="Default"/>
        <w:spacing w:line="360" w:lineRule="auto"/>
        <w:jc w:val="both"/>
        <w:rPr>
          <w:rFonts w:ascii="Times New Roman" w:hAnsi="Times New Roman" w:cs="Times New Roman"/>
          <w:bCs/>
        </w:rPr>
      </w:pPr>
      <w:hyperlink r:id="rId7" w:history="1">
        <w:r w:rsidR="001625F4" w:rsidRPr="00D70996">
          <w:rPr>
            <w:rStyle w:val="Hipervnculo"/>
            <w:rFonts w:ascii="Times New Roman" w:hAnsi="Times New Roman" w:cs="Times New Roman"/>
            <w:bCs/>
          </w:rPr>
          <w:t>brendambahl@gmail.com</w:t>
        </w:r>
      </w:hyperlink>
    </w:p>
    <w:p w:rsidR="0000192A" w:rsidRPr="00D70996" w:rsidRDefault="001625F4" w:rsidP="00D70996">
      <w:pPr>
        <w:pStyle w:val="Default"/>
        <w:spacing w:line="360" w:lineRule="auto"/>
        <w:jc w:val="both"/>
        <w:rPr>
          <w:rFonts w:ascii="Times New Roman" w:hAnsi="Times New Roman" w:cs="Times New Roman"/>
          <w:bCs/>
        </w:rPr>
      </w:pPr>
      <w:r w:rsidRPr="00D70996">
        <w:rPr>
          <w:rFonts w:ascii="Times New Roman" w:hAnsi="Times New Roman" w:cs="Times New Roman"/>
          <w:bCs/>
        </w:rPr>
        <w:t xml:space="preserve">Licenciada en Antropología, orientación social (UNCPBA). Doctoranda </w:t>
      </w:r>
      <w:r w:rsidR="00CA5DF8" w:rsidRPr="00D70996">
        <w:rPr>
          <w:rFonts w:ascii="Times New Roman" w:hAnsi="Times New Roman" w:cs="Times New Roman"/>
          <w:bCs/>
        </w:rPr>
        <w:t xml:space="preserve">de la Universidad de Buenos Aires, área antropología. </w:t>
      </w:r>
    </w:p>
    <w:p w:rsidR="001625F4" w:rsidRPr="00D70996" w:rsidRDefault="001625F4" w:rsidP="00D70996">
      <w:pPr>
        <w:pStyle w:val="Default"/>
        <w:spacing w:line="360" w:lineRule="auto"/>
        <w:jc w:val="both"/>
        <w:rPr>
          <w:rFonts w:ascii="Times New Roman" w:hAnsi="Times New Roman" w:cs="Times New Roman"/>
          <w:b/>
          <w:bCs/>
        </w:rPr>
      </w:pPr>
    </w:p>
    <w:p w:rsidR="00CA5DF8" w:rsidRPr="00D70996" w:rsidRDefault="001625F4" w:rsidP="00D70996">
      <w:pPr>
        <w:pStyle w:val="Default"/>
        <w:spacing w:line="360" w:lineRule="auto"/>
        <w:jc w:val="both"/>
        <w:rPr>
          <w:rFonts w:ascii="Times New Roman" w:hAnsi="Times New Roman" w:cs="Times New Roman"/>
          <w:b/>
          <w:bCs/>
        </w:rPr>
      </w:pPr>
      <w:r w:rsidRPr="00D70996">
        <w:rPr>
          <w:rFonts w:ascii="Times New Roman" w:hAnsi="Times New Roman" w:cs="Times New Roman"/>
          <w:b/>
          <w:bCs/>
        </w:rPr>
        <w:t>Eje 3: Protesta, conflicto y cambio social</w:t>
      </w:r>
    </w:p>
    <w:p w:rsidR="00121A90" w:rsidRPr="00D70996" w:rsidRDefault="00121A90" w:rsidP="00D70996">
      <w:pPr>
        <w:pStyle w:val="Default"/>
        <w:spacing w:line="360" w:lineRule="auto"/>
        <w:jc w:val="center"/>
        <w:rPr>
          <w:rFonts w:ascii="Times New Roman" w:hAnsi="Times New Roman" w:cs="Times New Roman"/>
          <w:b/>
          <w:bCs/>
        </w:rPr>
      </w:pPr>
    </w:p>
    <w:p w:rsidR="00CA5DF8" w:rsidRPr="00D70996" w:rsidRDefault="00121A90" w:rsidP="00D70996">
      <w:pPr>
        <w:pStyle w:val="Default"/>
        <w:spacing w:line="360" w:lineRule="auto"/>
        <w:jc w:val="center"/>
        <w:rPr>
          <w:rFonts w:ascii="Times New Roman" w:hAnsi="Times New Roman" w:cs="Times New Roman"/>
          <w:b/>
        </w:rPr>
      </w:pPr>
      <w:r w:rsidRPr="00D70996">
        <w:rPr>
          <w:rFonts w:ascii="Times New Roman" w:hAnsi="Times New Roman" w:cs="Times New Roman"/>
          <w:b/>
        </w:rPr>
        <w:t>La participación de un órgano legislativo municipal en la producción de una controversia pública: el caso del “recital del Indio Solari” en Olavarría</w:t>
      </w:r>
    </w:p>
    <w:p w:rsidR="00121A90" w:rsidRPr="00D70996" w:rsidRDefault="00121A90" w:rsidP="00D70996">
      <w:pPr>
        <w:pStyle w:val="Default"/>
        <w:spacing w:line="360" w:lineRule="auto"/>
        <w:jc w:val="both"/>
        <w:rPr>
          <w:rFonts w:ascii="Times New Roman" w:hAnsi="Times New Roman" w:cs="Times New Roman"/>
          <w:b/>
        </w:rPr>
      </w:pPr>
    </w:p>
    <w:p w:rsidR="00CA5DF8" w:rsidRPr="00D70996" w:rsidRDefault="0000192A" w:rsidP="00D70996">
      <w:pPr>
        <w:spacing w:line="360" w:lineRule="auto"/>
        <w:jc w:val="both"/>
        <w:rPr>
          <w:rFonts w:ascii="Times New Roman" w:hAnsi="Times New Roman" w:cs="Times New Roman"/>
          <w:b/>
          <w:bCs/>
          <w:sz w:val="24"/>
          <w:szCs w:val="24"/>
        </w:rPr>
      </w:pPr>
      <w:r w:rsidRPr="00D70996">
        <w:rPr>
          <w:rFonts w:ascii="Times New Roman" w:hAnsi="Times New Roman" w:cs="Times New Roman"/>
          <w:b/>
          <w:bCs/>
          <w:sz w:val="24"/>
          <w:szCs w:val="24"/>
        </w:rPr>
        <w:t>Palabras clave</w:t>
      </w:r>
      <w:r w:rsidR="001625F4" w:rsidRPr="00D70996">
        <w:rPr>
          <w:rFonts w:ascii="Times New Roman" w:hAnsi="Times New Roman" w:cs="Times New Roman"/>
          <w:b/>
          <w:bCs/>
          <w:sz w:val="24"/>
          <w:szCs w:val="24"/>
        </w:rPr>
        <w:t xml:space="preserve">: </w:t>
      </w:r>
      <w:r w:rsidR="00C90DF6" w:rsidRPr="00D70996">
        <w:rPr>
          <w:rFonts w:ascii="Times New Roman" w:hAnsi="Times New Roman" w:cs="Times New Roman"/>
          <w:bCs/>
          <w:sz w:val="24"/>
          <w:szCs w:val="24"/>
        </w:rPr>
        <w:t>Conflicto - c</w:t>
      </w:r>
      <w:r w:rsidR="00063F0B" w:rsidRPr="00D70996">
        <w:rPr>
          <w:rFonts w:ascii="Times New Roman" w:hAnsi="Times New Roman" w:cs="Times New Roman"/>
          <w:bCs/>
          <w:sz w:val="24"/>
          <w:szCs w:val="24"/>
        </w:rPr>
        <w:t xml:space="preserve">ontroversia pública – “recital del Indio Solari” – </w:t>
      </w:r>
      <w:r w:rsidR="00C90DF6" w:rsidRPr="00D70996">
        <w:rPr>
          <w:rFonts w:ascii="Times New Roman" w:hAnsi="Times New Roman" w:cs="Times New Roman"/>
          <w:bCs/>
          <w:sz w:val="24"/>
          <w:szCs w:val="24"/>
        </w:rPr>
        <w:t>Honorable Concejo Deliberante.</w:t>
      </w:r>
    </w:p>
    <w:p w:rsidR="00077B41" w:rsidRPr="00D70996" w:rsidRDefault="000A6495" w:rsidP="00D70996">
      <w:pPr>
        <w:spacing w:line="360" w:lineRule="auto"/>
        <w:jc w:val="both"/>
        <w:rPr>
          <w:rFonts w:ascii="Times New Roman" w:hAnsi="Times New Roman" w:cs="Times New Roman"/>
          <w:b/>
          <w:bCs/>
          <w:sz w:val="24"/>
          <w:szCs w:val="24"/>
        </w:rPr>
      </w:pPr>
      <w:r w:rsidRPr="00D70996">
        <w:rPr>
          <w:rFonts w:ascii="Times New Roman" w:hAnsi="Times New Roman" w:cs="Times New Roman"/>
          <w:b/>
          <w:bCs/>
          <w:sz w:val="24"/>
          <w:szCs w:val="24"/>
        </w:rPr>
        <w:t>Introducción</w:t>
      </w:r>
    </w:p>
    <w:p w:rsidR="00B87232" w:rsidRPr="00D70996" w:rsidRDefault="00077B41" w:rsidP="00D70996">
      <w:pPr>
        <w:spacing w:line="360" w:lineRule="auto"/>
        <w:jc w:val="both"/>
        <w:rPr>
          <w:rFonts w:ascii="Times New Roman" w:hAnsi="Times New Roman" w:cs="Times New Roman"/>
          <w:bCs/>
          <w:sz w:val="24"/>
          <w:szCs w:val="24"/>
          <w:highlight w:val="yellow"/>
        </w:rPr>
      </w:pPr>
      <w:r w:rsidRPr="00D70996">
        <w:rPr>
          <w:rFonts w:ascii="Times New Roman" w:hAnsi="Times New Roman" w:cs="Times New Roman"/>
          <w:bCs/>
          <w:sz w:val="24"/>
          <w:szCs w:val="24"/>
        </w:rPr>
        <w:t xml:space="preserve">Las consideraciones presentadas en esta ponencia se inscriben en el trabajo </w:t>
      </w:r>
      <w:r w:rsidR="00424F54" w:rsidRPr="00D70996">
        <w:rPr>
          <w:rFonts w:ascii="Times New Roman" w:hAnsi="Times New Roman" w:cs="Times New Roman"/>
          <w:bCs/>
          <w:sz w:val="24"/>
          <w:szCs w:val="24"/>
        </w:rPr>
        <w:t xml:space="preserve">de investigación </w:t>
      </w:r>
      <w:r w:rsidRPr="00D70996">
        <w:rPr>
          <w:rFonts w:ascii="Times New Roman" w:hAnsi="Times New Roman" w:cs="Times New Roman"/>
          <w:bCs/>
          <w:sz w:val="24"/>
          <w:szCs w:val="24"/>
        </w:rPr>
        <w:t xml:space="preserve">que </w:t>
      </w:r>
      <w:r w:rsidR="00EB74DC" w:rsidRPr="00D70996">
        <w:rPr>
          <w:rFonts w:ascii="Times New Roman" w:hAnsi="Times New Roman" w:cs="Times New Roman"/>
          <w:bCs/>
          <w:sz w:val="24"/>
          <w:szCs w:val="24"/>
        </w:rPr>
        <w:t>desarrolla</w:t>
      </w:r>
      <w:r w:rsidRPr="00D70996">
        <w:rPr>
          <w:rFonts w:ascii="Times New Roman" w:hAnsi="Times New Roman" w:cs="Times New Roman"/>
          <w:bCs/>
          <w:sz w:val="24"/>
          <w:szCs w:val="24"/>
        </w:rPr>
        <w:t xml:space="preserve"> el</w:t>
      </w:r>
      <w:r w:rsidR="00C71235" w:rsidRPr="00D70996">
        <w:rPr>
          <w:rFonts w:ascii="Times New Roman" w:hAnsi="Times New Roman" w:cs="Times New Roman"/>
          <w:bCs/>
          <w:sz w:val="24"/>
          <w:szCs w:val="24"/>
        </w:rPr>
        <w:t xml:space="preserve"> </w:t>
      </w:r>
      <w:r w:rsidR="009C3B60" w:rsidRPr="00D70996">
        <w:rPr>
          <w:rFonts w:ascii="Times New Roman" w:hAnsi="Times New Roman" w:cs="Times New Roman"/>
          <w:bCs/>
          <w:sz w:val="24"/>
          <w:szCs w:val="24"/>
        </w:rPr>
        <w:t xml:space="preserve">Grupo de Estudios Socioculturales del Conflicto </w:t>
      </w:r>
      <w:r w:rsidR="000C49C5" w:rsidRPr="00D70996">
        <w:rPr>
          <w:rFonts w:ascii="Times New Roman" w:hAnsi="Times New Roman" w:cs="Times New Roman"/>
          <w:bCs/>
          <w:sz w:val="24"/>
          <w:szCs w:val="24"/>
        </w:rPr>
        <w:t>(GESC)</w:t>
      </w:r>
      <w:r w:rsidR="00C71235" w:rsidRPr="00D70996">
        <w:rPr>
          <w:rFonts w:ascii="Times New Roman" w:hAnsi="Times New Roman" w:cs="Times New Roman"/>
          <w:bCs/>
          <w:sz w:val="24"/>
          <w:szCs w:val="24"/>
        </w:rPr>
        <w:t xml:space="preserve">, cuyas </w:t>
      </w:r>
      <w:r w:rsidR="00782ED7" w:rsidRPr="00D70996">
        <w:rPr>
          <w:rFonts w:ascii="Times New Roman" w:hAnsi="Times New Roman" w:cs="Times New Roman"/>
          <w:bCs/>
          <w:sz w:val="24"/>
          <w:szCs w:val="24"/>
        </w:rPr>
        <w:t>actividades</w:t>
      </w:r>
      <w:r w:rsidR="00C71235" w:rsidRPr="00D70996">
        <w:rPr>
          <w:rFonts w:ascii="Times New Roman" w:hAnsi="Times New Roman" w:cs="Times New Roman"/>
          <w:bCs/>
          <w:sz w:val="24"/>
          <w:szCs w:val="24"/>
        </w:rPr>
        <w:t xml:space="preserve"> se </w:t>
      </w:r>
      <w:r w:rsidRPr="00D70996">
        <w:rPr>
          <w:rFonts w:ascii="Times New Roman" w:hAnsi="Times New Roman" w:cs="Times New Roman"/>
          <w:bCs/>
          <w:sz w:val="24"/>
          <w:szCs w:val="24"/>
        </w:rPr>
        <w:t>asientan</w:t>
      </w:r>
      <w:r w:rsidR="00C71235" w:rsidRPr="00D70996">
        <w:rPr>
          <w:rFonts w:ascii="Times New Roman" w:hAnsi="Times New Roman" w:cs="Times New Roman"/>
          <w:bCs/>
          <w:sz w:val="24"/>
          <w:szCs w:val="24"/>
        </w:rPr>
        <w:t xml:space="preserve"> en la Facultad de Ciencias Sociales (FACSO) de la Universidad Nacional del Centro de la Provincia de Buenos Aires (UNCPBA). </w:t>
      </w:r>
      <w:r w:rsidR="00E82331" w:rsidRPr="00D70996">
        <w:rPr>
          <w:rFonts w:ascii="Times New Roman" w:hAnsi="Times New Roman" w:cs="Times New Roman"/>
          <w:bCs/>
          <w:sz w:val="24"/>
          <w:szCs w:val="24"/>
        </w:rPr>
        <w:t>En particular</w:t>
      </w:r>
      <w:r w:rsidR="0040436A" w:rsidRPr="00D70996">
        <w:rPr>
          <w:rFonts w:ascii="Times New Roman" w:hAnsi="Times New Roman" w:cs="Times New Roman"/>
          <w:bCs/>
          <w:sz w:val="24"/>
          <w:szCs w:val="24"/>
        </w:rPr>
        <w:t>, la investigación de la que se desprende est</w:t>
      </w:r>
      <w:r w:rsidR="00015789">
        <w:rPr>
          <w:rFonts w:ascii="Times New Roman" w:hAnsi="Times New Roman" w:cs="Times New Roman"/>
          <w:bCs/>
          <w:sz w:val="24"/>
          <w:szCs w:val="24"/>
        </w:rPr>
        <w:t>e trabajo</w:t>
      </w:r>
      <w:r w:rsidR="0040436A" w:rsidRPr="00D70996">
        <w:rPr>
          <w:rFonts w:ascii="Times New Roman" w:hAnsi="Times New Roman" w:cs="Times New Roman"/>
          <w:bCs/>
          <w:sz w:val="24"/>
          <w:szCs w:val="24"/>
        </w:rPr>
        <w:t xml:space="preserve"> </w:t>
      </w:r>
      <w:r w:rsidRPr="00D70996">
        <w:rPr>
          <w:rFonts w:ascii="Times New Roman" w:hAnsi="Times New Roman" w:cs="Times New Roman"/>
          <w:bCs/>
          <w:sz w:val="24"/>
          <w:szCs w:val="24"/>
        </w:rPr>
        <w:t>está anclada al proyecto “</w:t>
      </w:r>
      <w:r w:rsidRPr="00D70996">
        <w:rPr>
          <w:rFonts w:ascii="Times New Roman" w:hAnsi="Times New Roman" w:cs="Times New Roman"/>
          <w:bCs/>
          <w:i/>
          <w:sz w:val="24"/>
          <w:szCs w:val="24"/>
        </w:rPr>
        <w:t>La producción sociocultural del Conflicto y sus administraciones</w:t>
      </w:r>
      <w:r w:rsidRPr="00D70996">
        <w:rPr>
          <w:rFonts w:ascii="Times New Roman" w:hAnsi="Times New Roman" w:cs="Times New Roman"/>
          <w:bCs/>
          <w:sz w:val="24"/>
          <w:szCs w:val="24"/>
        </w:rPr>
        <w:t>”</w:t>
      </w:r>
      <w:r w:rsidR="00363523" w:rsidRPr="00D70996">
        <w:rPr>
          <w:rFonts w:ascii="Times New Roman" w:hAnsi="Times New Roman" w:cs="Times New Roman"/>
          <w:bCs/>
          <w:sz w:val="24"/>
          <w:szCs w:val="24"/>
        </w:rPr>
        <w:t xml:space="preserve"> del </w:t>
      </w:r>
      <w:r w:rsidRPr="00D70996">
        <w:rPr>
          <w:rFonts w:ascii="Times New Roman" w:hAnsi="Times New Roman" w:cs="Times New Roman"/>
          <w:bCs/>
          <w:sz w:val="24"/>
          <w:szCs w:val="24"/>
        </w:rPr>
        <w:t>Programa</w:t>
      </w:r>
      <w:r w:rsidR="000B7212" w:rsidRPr="00D70996">
        <w:rPr>
          <w:rFonts w:ascii="Times New Roman" w:hAnsi="Times New Roman" w:cs="Times New Roman"/>
          <w:bCs/>
          <w:sz w:val="24"/>
          <w:szCs w:val="24"/>
        </w:rPr>
        <w:t xml:space="preserve"> de Incentivos a los Docentes Investigadores</w:t>
      </w:r>
      <w:r w:rsidR="00424F54" w:rsidRPr="00D70996">
        <w:rPr>
          <w:rFonts w:ascii="Times New Roman" w:hAnsi="Times New Roman" w:cs="Times New Roman"/>
          <w:bCs/>
          <w:sz w:val="24"/>
          <w:szCs w:val="24"/>
        </w:rPr>
        <w:t>, ejecutado y evaluado por la Secretaría de Políticas Universitarias (SPU)</w:t>
      </w:r>
      <w:r w:rsidR="00840DD0" w:rsidRPr="00D70996">
        <w:rPr>
          <w:rFonts w:ascii="Times New Roman" w:hAnsi="Times New Roman" w:cs="Times New Roman"/>
          <w:bCs/>
          <w:sz w:val="24"/>
          <w:szCs w:val="24"/>
        </w:rPr>
        <w:t xml:space="preserve"> del Ministerio de Educación, Cultura, Ciencia y Tecnología</w:t>
      </w:r>
      <w:r w:rsidR="00424F54" w:rsidRPr="00D70996">
        <w:rPr>
          <w:rFonts w:ascii="Times New Roman" w:hAnsi="Times New Roman" w:cs="Times New Roman"/>
          <w:bCs/>
          <w:sz w:val="24"/>
          <w:szCs w:val="24"/>
        </w:rPr>
        <w:t>.</w:t>
      </w:r>
      <w:r w:rsidRPr="00D70996">
        <w:rPr>
          <w:rFonts w:ascii="Times New Roman" w:hAnsi="Times New Roman" w:cs="Times New Roman"/>
          <w:bCs/>
          <w:sz w:val="24"/>
          <w:szCs w:val="24"/>
        </w:rPr>
        <w:t xml:space="preserve"> </w:t>
      </w:r>
      <w:r w:rsidR="00F0160C" w:rsidRPr="00D70996">
        <w:rPr>
          <w:rFonts w:ascii="Times New Roman" w:hAnsi="Times New Roman" w:cs="Times New Roman"/>
          <w:bCs/>
          <w:sz w:val="24"/>
          <w:szCs w:val="24"/>
        </w:rPr>
        <w:t xml:space="preserve">El objetivo </w:t>
      </w:r>
      <w:r w:rsidR="00EB74DC" w:rsidRPr="00D70996">
        <w:rPr>
          <w:rFonts w:ascii="Times New Roman" w:hAnsi="Times New Roman" w:cs="Times New Roman"/>
          <w:bCs/>
          <w:sz w:val="24"/>
          <w:szCs w:val="24"/>
        </w:rPr>
        <w:t>del mencionado proyecto</w:t>
      </w:r>
      <w:r w:rsidR="00F0160C" w:rsidRPr="00D70996">
        <w:rPr>
          <w:rFonts w:ascii="Times New Roman" w:hAnsi="Times New Roman" w:cs="Times New Roman"/>
          <w:bCs/>
          <w:sz w:val="24"/>
          <w:szCs w:val="24"/>
        </w:rPr>
        <w:t xml:space="preserve"> </w:t>
      </w:r>
      <w:r w:rsidR="0040436A" w:rsidRPr="00D70996">
        <w:rPr>
          <w:rFonts w:ascii="Times New Roman" w:hAnsi="Times New Roman" w:cs="Times New Roman"/>
          <w:bCs/>
          <w:sz w:val="24"/>
          <w:szCs w:val="24"/>
        </w:rPr>
        <w:t>la construcción</w:t>
      </w:r>
      <w:r w:rsidR="00EB74DC" w:rsidRPr="00D70996">
        <w:rPr>
          <w:rFonts w:ascii="Times New Roman" w:hAnsi="Times New Roman" w:cs="Times New Roman"/>
          <w:bCs/>
          <w:sz w:val="24"/>
          <w:szCs w:val="24"/>
        </w:rPr>
        <w:t xml:space="preserve"> conocimiento antropológico </w:t>
      </w:r>
      <w:r w:rsidR="002D56AF" w:rsidRPr="00D70996">
        <w:rPr>
          <w:rFonts w:ascii="Times New Roman" w:hAnsi="Times New Roman" w:cs="Times New Roman"/>
          <w:bCs/>
          <w:sz w:val="24"/>
          <w:szCs w:val="24"/>
        </w:rPr>
        <w:t>sobre la producción sociocultural de conflictos y sus administraciones en diferentes ámbitos institucionales</w:t>
      </w:r>
      <w:r w:rsidR="00424F54" w:rsidRPr="00D70996">
        <w:rPr>
          <w:rFonts w:ascii="Times New Roman" w:hAnsi="Times New Roman" w:cs="Times New Roman"/>
          <w:bCs/>
          <w:sz w:val="24"/>
          <w:szCs w:val="24"/>
        </w:rPr>
        <w:t>.</w:t>
      </w:r>
      <w:r w:rsidR="00E17855" w:rsidRPr="00D70996">
        <w:rPr>
          <w:rFonts w:ascii="Times New Roman" w:hAnsi="Times New Roman" w:cs="Times New Roman"/>
          <w:bCs/>
          <w:sz w:val="24"/>
          <w:szCs w:val="24"/>
        </w:rPr>
        <w:t xml:space="preserve"> </w:t>
      </w:r>
      <w:r w:rsidR="00EB74DC" w:rsidRPr="00D70996">
        <w:rPr>
          <w:rFonts w:ascii="Times New Roman" w:hAnsi="Times New Roman" w:cs="Times New Roman"/>
          <w:bCs/>
          <w:sz w:val="24"/>
          <w:szCs w:val="24"/>
        </w:rPr>
        <w:t xml:space="preserve">Cabe destacar que las actividades </w:t>
      </w:r>
      <w:r w:rsidR="00ED5E0B" w:rsidRPr="00D70996">
        <w:rPr>
          <w:rFonts w:ascii="Times New Roman" w:hAnsi="Times New Roman" w:cs="Times New Roman"/>
          <w:bCs/>
          <w:sz w:val="24"/>
          <w:szCs w:val="24"/>
        </w:rPr>
        <w:t xml:space="preserve">de investigación desarrolladas por la autora se encuentran </w:t>
      </w:r>
      <w:r w:rsidR="00B87232" w:rsidRPr="00D70996">
        <w:rPr>
          <w:rFonts w:ascii="Times New Roman" w:hAnsi="Times New Roman" w:cs="Times New Roman"/>
          <w:bCs/>
          <w:sz w:val="24"/>
          <w:szCs w:val="24"/>
        </w:rPr>
        <w:t>financiadas a través</w:t>
      </w:r>
      <w:r w:rsidR="00EB74DC" w:rsidRPr="00D70996">
        <w:rPr>
          <w:rFonts w:ascii="Times New Roman" w:hAnsi="Times New Roman" w:cs="Times New Roman"/>
          <w:bCs/>
          <w:sz w:val="24"/>
          <w:szCs w:val="24"/>
        </w:rPr>
        <w:t xml:space="preserve"> </w:t>
      </w:r>
      <w:r w:rsidR="00B87232" w:rsidRPr="00D70996">
        <w:rPr>
          <w:rFonts w:ascii="Times New Roman" w:hAnsi="Times New Roman" w:cs="Times New Roman"/>
          <w:bCs/>
          <w:sz w:val="24"/>
          <w:szCs w:val="24"/>
        </w:rPr>
        <w:t xml:space="preserve">de una beca </w:t>
      </w:r>
      <w:r w:rsidR="00B87232" w:rsidRPr="00D70996">
        <w:rPr>
          <w:rFonts w:ascii="Times New Roman" w:hAnsi="Times New Roman" w:cs="Times New Roman"/>
          <w:bCs/>
          <w:sz w:val="24"/>
          <w:szCs w:val="24"/>
        </w:rPr>
        <w:lastRenderedPageBreak/>
        <w:t xml:space="preserve">interna doctoral, otorgada por el </w:t>
      </w:r>
      <w:r w:rsidR="00243FD2" w:rsidRPr="00D70996">
        <w:rPr>
          <w:rFonts w:ascii="Times New Roman" w:hAnsi="Times New Roman" w:cs="Times New Roman"/>
          <w:bCs/>
          <w:sz w:val="24"/>
          <w:szCs w:val="24"/>
        </w:rPr>
        <w:t xml:space="preserve">Consejo Nacional de Investigación Científicas y Tecnológicas (CONICET). </w:t>
      </w:r>
    </w:p>
    <w:p w:rsidR="00E65012" w:rsidRPr="00D70996" w:rsidRDefault="00063F0B"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t>Esta ponencia tiene</w:t>
      </w:r>
      <w:r w:rsidR="005D1DEB" w:rsidRPr="00D70996">
        <w:rPr>
          <w:rFonts w:ascii="Times New Roman" w:hAnsi="Times New Roman" w:cs="Times New Roman"/>
          <w:bCs/>
          <w:sz w:val="24"/>
          <w:szCs w:val="24"/>
        </w:rPr>
        <w:t xml:space="preserve"> como o</w:t>
      </w:r>
      <w:r w:rsidR="006D3411" w:rsidRPr="00D70996">
        <w:rPr>
          <w:rFonts w:ascii="Times New Roman" w:hAnsi="Times New Roman" w:cs="Times New Roman"/>
          <w:bCs/>
          <w:sz w:val="24"/>
          <w:szCs w:val="24"/>
        </w:rPr>
        <w:t>bjeto</w:t>
      </w:r>
      <w:r w:rsidR="005D1DEB" w:rsidRPr="00D70996">
        <w:rPr>
          <w:rFonts w:ascii="Times New Roman" w:hAnsi="Times New Roman" w:cs="Times New Roman"/>
          <w:bCs/>
          <w:sz w:val="24"/>
          <w:szCs w:val="24"/>
        </w:rPr>
        <w:t xml:space="preserve"> </w:t>
      </w:r>
      <w:r w:rsidR="00C8211F" w:rsidRPr="00D70996">
        <w:rPr>
          <w:rFonts w:ascii="Times New Roman" w:hAnsi="Times New Roman" w:cs="Times New Roman"/>
          <w:bCs/>
          <w:sz w:val="24"/>
          <w:szCs w:val="24"/>
        </w:rPr>
        <w:t>problematizar</w:t>
      </w:r>
      <w:r w:rsidR="005D1DEB" w:rsidRPr="00D70996">
        <w:rPr>
          <w:rFonts w:ascii="Times New Roman" w:hAnsi="Times New Roman" w:cs="Times New Roman"/>
          <w:bCs/>
          <w:sz w:val="24"/>
          <w:szCs w:val="24"/>
        </w:rPr>
        <w:t xml:space="preserve"> la participación de un órgano legislativo </w:t>
      </w:r>
      <w:r w:rsidR="00CF492A" w:rsidRPr="00D70996">
        <w:rPr>
          <w:rFonts w:ascii="Times New Roman" w:hAnsi="Times New Roman" w:cs="Times New Roman"/>
          <w:bCs/>
          <w:sz w:val="24"/>
          <w:szCs w:val="24"/>
        </w:rPr>
        <w:t>loc</w:t>
      </w:r>
      <w:r w:rsidR="00121A90" w:rsidRPr="00D70996">
        <w:rPr>
          <w:rFonts w:ascii="Times New Roman" w:hAnsi="Times New Roman" w:cs="Times New Roman"/>
          <w:bCs/>
          <w:sz w:val="24"/>
          <w:szCs w:val="24"/>
        </w:rPr>
        <w:t>a</w:t>
      </w:r>
      <w:r w:rsidR="005D1DEB" w:rsidRPr="00D70996">
        <w:rPr>
          <w:rFonts w:ascii="Times New Roman" w:hAnsi="Times New Roman" w:cs="Times New Roman"/>
          <w:bCs/>
          <w:sz w:val="24"/>
          <w:szCs w:val="24"/>
        </w:rPr>
        <w:t xml:space="preserve">l </w:t>
      </w:r>
      <w:r w:rsidR="00CF492A" w:rsidRPr="00D70996">
        <w:rPr>
          <w:rFonts w:ascii="Times New Roman" w:hAnsi="Times New Roman" w:cs="Times New Roman"/>
          <w:bCs/>
          <w:sz w:val="24"/>
          <w:szCs w:val="24"/>
        </w:rPr>
        <w:t xml:space="preserve">(municipal) </w:t>
      </w:r>
      <w:r w:rsidR="005D1DEB" w:rsidRPr="00D70996">
        <w:rPr>
          <w:rFonts w:ascii="Times New Roman" w:hAnsi="Times New Roman" w:cs="Times New Roman"/>
          <w:bCs/>
          <w:sz w:val="24"/>
          <w:szCs w:val="24"/>
        </w:rPr>
        <w:t xml:space="preserve">en </w:t>
      </w:r>
      <w:r w:rsidRPr="00D70996">
        <w:rPr>
          <w:rFonts w:ascii="Times New Roman" w:hAnsi="Times New Roman" w:cs="Times New Roman"/>
          <w:bCs/>
          <w:sz w:val="24"/>
          <w:szCs w:val="24"/>
        </w:rPr>
        <w:t>el proceso de</w:t>
      </w:r>
      <w:r w:rsidR="005D1DEB" w:rsidRPr="00D70996">
        <w:rPr>
          <w:rFonts w:ascii="Times New Roman" w:hAnsi="Times New Roman" w:cs="Times New Roman"/>
          <w:bCs/>
          <w:sz w:val="24"/>
          <w:szCs w:val="24"/>
        </w:rPr>
        <w:t xml:space="preserve"> producción y </w:t>
      </w:r>
      <w:r w:rsidR="00D4153D" w:rsidRPr="00D70996">
        <w:rPr>
          <w:rFonts w:ascii="Times New Roman" w:hAnsi="Times New Roman" w:cs="Times New Roman"/>
          <w:bCs/>
          <w:sz w:val="24"/>
          <w:szCs w:val="24"/>
        </w:rPr>
        <w:t>administración</w:t>
      </w:r>
      <w:r w:rsidR="005D1DEB" w:rsidRPr="00D70996">
        <w:rPr>
          <w:rFonts w:ascii="Times New Roman" w:hAnsi="Times New Roman" w:cs="Times New Roman"/>
          <w:bCs/>
          <w:sz w:val="24"/>
          <w:szCs w:val="24"/>
        </w:rPr>
        <w:t xml:space="preserve"> de </w:t>
      </w:r>
      <w:r w:rsidRPr="00D70996">
        <w:rPr>
          <w:rFonts w:ascii="Times New Roman" w:hAnsi="Times New Roman" w:cs="Times New Roman"/>
          <w:bCs/>
          <w:sz w:val="24"/>
          <w:szCs w:val="24"/>
        </w:rPr>
        <w:t xml:space="preserve">lo que se delimitó analíticamente como </w:t>
      </w:r>
      <w:r w:rsidR="005D1DEB" w:rsidRPr="00D70996">
        <w:rPr>
          <w:rFonts w:ascii="Times New Roman" w:hAnsi="Times New Roman" w:cs="Times New Roman"/>
          <w:bCs/>
          <w:sz w:val="24"/>
          <w:szCs w:val="24"/>
        </w:rPr>
        <w:t xml:space="preserve">una </w:t>
      </w:r>
      <w:r w:rsidR="00EA79D8" w:rsidRPr="00D70996">
        <w:rPr>
          <w:rFonts w:ascii="Times New Roman" w:hAnsi="Times New Roman" w:cs="Times New Roman"/>
          <w:bCs/>
          <w:i/>
          <w:sz w:val="24"/>
          <w:szCs w:val="24"/>
        </w:rPr>
        <w:t>situación social controversial</w:t>
      </w:r>
      <w:r w:rsidR="005D1DEB" w:rsidRPr="00D70996">
        <w:rPr>
          <w:rFonts w:ascii="Times New Roman" w:hAnsi="Times New Roman" w:cs="Times New Roman"/>
          <w:bCs/>
          <w:sz w:val="24"/>
          <w:szCs w:val="24"/>
        </w:rPr>
        <w:t>, recuperando</w:t>
      </w:r>
      <w:r w:rsidR="0009614D" w:rsidRPr="00D70996">
        <w:rPr>
          <w:rFonts w:ascii="Times New Roman" w:hAnsi="Times New Roman" w:cs="Times New Roman"/>
          <w:bCs/>
          <w:sz w:val="24"/>
          <w:szCs w:val="24"/>
        </w:rPr>
        <w:t xml:space="preserve"> como caso el</w:t>
      </w:r>
      <w:r w:rsidR="005D1DEB" w:rsidRPr="00D70996">
        <w:rPr>
          <w:rFonts w:ascii="Times New Roman" w:hAnsi="Times New Roman" w:cs="Times New Roman"/>
          <w:bCs/>
          <w:sz w:val="24"/>
          <w:szCs w:val="24"/>
        </w:rPr>
        <w:t xml:space="preserve"> “recital del Indio Solari” </w:t>
      </w:r>
      <w:r w:rsidR="00052954" w:rsidRPr="00D70996">
        <w:rPr>
          <w:rFonts w:ascii="Times New Roman" w:hAnsi="Times New Roman" w:cs="Times New Roman"/>
          <w:bCs/>
          <w:sz w:val="24"/>
          <w:szCs w:val="24"/>
        </w:rPr>
        <w:t>llevado a cabo en la ciudad de</w:t>
      </w:r>
      <w:r w:rsidR="005D1DEB" w:rsidRPr="00D70996">
        <w:rPr>
          <w:rFonts w:ascii="Times New Roman" w:hAnsi="Times New Roman" w:cs="Times New Roman"/>
          <w:bCs/>
          <w:sz w:val="24"/>
          <w:szCs w:val="24"/>
        </w:rPr>
        <w:t xml:space="preserve"> Olavarría</w:t>
      </w:r>
      <w:r w:rsidR="00C52E3F" w:rsidRPr="00D70996">
        <w:rPr>
          <w:rStyle w:val="Refdenotaalpie"/>
          <w:rFonts w:ascii="Times New Roman" w:hAnsi="Times New Roman" w:cs="Times New Roman"/>
          <w:bCs/>
          <w:sz w:val="24"/>
          <w:szCs w:val="24"/>
        </w:rPr>
        <w:footnoteReference w:id="1"/>
      </w:r>
      <w:r w:rsidR="005D1DEB" w:rsidRPr="00D70996">
        <w:rPr>
          <w:rFonts w:ascii="Times New Roman" w:hAnsi="Times New Roman" w:cs="Times New Roman"/>
          <w:bCs/>
          <w:sz w:val="24"/>
          <w:szCs w:val="24"/>
        </w:rPr>
        <w:t xml:space="preserve"> en marzo de</w:t>
      </w:r>
      <w:r w:rsidR="00052954" w:rsidRPr="00D70996">
        <w:rPr>
          <w:rFonts w:ascii="Times New Roman" w:hAnsi="Times New Roman" w:cs="Times New Roman"/>
          <w:bCs/>
          <w:sz w:val="24"/>
          <w:szCs w:val="24"/>
        </w:rPr>
        <w:t>l año</w:t>
      </w:r>
      <w:r w:rsidR="005D1DEB" w:rsidRPr="00D70996">
        <w:rPr>
          <w:rFonts w:ascii="Times New Roman" w:hAnsi="Times New Roman" w:cs="Times New Roman"/>
          <w:bCs/>
          <w:sz w:val="24"/>
          <w:szCs w:val="24"/>
        </w:rPr>
        <w:t xml:space="preserve"> 2017</w:t>
      </w:r>
      <w:r w:rsidR="00EB74DC" w:rsidRPr="00D70996">
        <w:rPr>
          <w:rFonts w:ascii="Times New Roman" w:hAnsi="Times New Roman" w:cs="Times New Roman"/>
          <w:bCs/>
          <w:sz w:val="24"/>
          <w:szCs w:val="24"/>
        </w:rPr>
        <w:t>.</w:t>
      </w:r>
      <w:r w:rsidR="0009614D" w:rsidRPr="00D70996">
        <w:rPr>
          <w:rFonts w:ascii="Times New Roman" w:hAnsi="Times New Roman" w:cs="Times New Roman"/>
          <w:bCs/>
          <w:sz w:val="24"/>
          <w:szCs w:val="24"/>
        </w:rPr>
        <w:t xml:space="preserve"> </w:t>
      </w:r>
      <w:r w:rsidR="00191452" w:rsidRPr="00D70996">
        <w:rPr>
          <w:rFonts w:ascii="Times New Roman" w:hAnsi="Times New Roman" w:cs="Times New Roman"/>
          <w:bCs/>
          <w:sz w:val="24"/>
          <w:szCs w:val="24"/>
        </w:rPr>
        <w:t>S</w:t>
      </w:r>
      <w:r w:rsidR="007526C9" w:rsidRPr="00D70996">
        <w:rPr>
          <w:rFonts w:ascii="Times New Roman" w:hAnsi="Times New Roman" w:cs="Times New Roman"/>
          <w:bCs/>
          <w:sz w:val="24"/>
          <w:szCs w:val="24"/>
        </w:rPr>
        <w:t>e trató de un recital de música de rock masivo</w:t>
      </w:r>
      <w:r w:rsidR="00C52E3F" w:rsidRPr="00D70996">
        <w:rPr>
          <w:rStyle w:val="Refdenotaalpie"/>
          <w:rFonts w:ascii="Times New Roman" w:hAnsi="Times New Roman" w:cs="Times New Roman"/>
          <w:bCs/>
          <w:sz w:val="24"/>
          <w:szCs w:val="24"/>
        </w:rPr>
        <w:footnoteReference w:id="2"/>
      </w:r>
      <w:r w:rsidR="009D03B1" w:rsidRPr="00D70996">
        <w:rPr>
          <w:rFonts w:ascii="Times New Roman" w:hAnsi="Times New Roman" w:cs="Times New Roman"/>
          <w:bCs/>
          <w:sz w:val="24"/>
          <w:szCs w:val="24"/>
        </w:rPr>
        <w:t xml:space="preserve"> </w:t>
      </w:r>
      <w:r w:rsidR="00191452" w:rsidRPr="00D70996">
        <w:rPr>
          <w:rFonts w:ascii="Times New Roman" w:hAnsi="Times New Roman" w:cs="Times New Roman"/>
          <w:bCs/>
          <w:sz w:val="24"/>
          <w:szCs w:val="24"/>
        </w:rPr>
        <w:t xml:space="preserve">conocido en términos vernáculos como “la misa”, en el marco del cual dos personas perdieron la vida. El show fue anunciado unos meses antes por el intendente </w:t>
      </w:r>
      <w:r w:rsidR="0068020E" w:rsidRPr="00D70996">
        <w:rPr>
          <w:rFonts w:ascii="Times New Roman" w:hAnsi="Times New Roman" w:cs="Times New Roman"/>
          <w:bCs/>
          <w:sz w:val="24"/>
          <w:szCs w:val="24"/>
        </w:rPr>
        <w:t>del partido homónimo</w:t>
      </w:r>
      <w:r w:rsidR="00191452" w:rsidRPr="00D70996">
        <w:rPr>
          <w:rFonts w:ascii="Times New Roman" w:hAnsi="Times New Roman" w:cs="Times New Roman"/>
          <w:bCs/>
          <w:sz w:val="24"/>
          <w:szCs w:val="24"/>
        </w:rPr>
        <w:t xml:space="preserve">, momento a partir del cual comenzaron a desarrollarse una serie de situaciones articuladas que decantaron en un “proceso de interpelación” al jefe comunal en la institución legislativa local: el Honorable Concejo Deliberante (en adelante HCD). </w:t>
      </w:r>
    </w:p>
    <w:p w:rsidR="0093467A" w:rsidRPr="00D70996" w:rsidRDefault="008D10D9"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t xml:space="preserve">Los datos etnográficos </w:t>
      </w:r>
      <w:r w:rsidR="00C15228" w:rsidRPr="00D70996">
        <w:rPr>
          <w:rFonts w:ascii="Times New Roman" w:hAnsi="Times New Roman" w:cs="Times New Roman"/>
          <w:bCs/>
          <w:sz w:val="24"/>
          <w:szCs w:val="24"/>
        </w:rPr>
        <w:t xml:space="preserve">que aquí se recuperan </w:t>
      </w:r>
      <w:r w:rsidRPr="00D70996">
        <w:rPr>
          <w:rFonts w:ascii="Times New Roman" w:hAnsi="Times New Roman" w:cs="Times New Roman"/>
          <w:bCs/>
          <w:sz w:val="24"/>
          <w:szCs w:val="24"/>
        </w:rPr>
        <w:t xml:space="preserve">fueron </w:t>
      </w:r>
      <w:r w:rsidR="00055C49" w:rsidRPr="00D70996">
        <w:rPr>
          <w:rFonts w:ascii="Times New Roman" w:hAnsi="Times New Roman" w:cs="Times New Roman"/>
          <w:bCs/>
          <w:sz w:val="24"/>
          <w:szCs w:val="24"/>
        </w:rPr>
        <w:t>c</w:t>
      </w:r>
      <w:r w:rsidRPr="00D70996">
        <w:rPr>
          <w:rFonts w:ascii="Times New Roman" w:hAnsi="Times New Roman" w:cs="Times New Roman"/>
          <w:bCs/>
          <w:sz w:val="24"/>
          <w:szCs w:val="24"/>
        </w:rPr>
        <w:t>onstruidos en el marco de una investigación para la obtención del título de grado en antropología social.</w:t>
      </w:r>
      <w:r w:rsidR="00BA31B0" w:rsidRPr="00D70996">
        <w:rPr>
          <w:rFonts w:ascii="Times New Roman" w:hAnsi="Times New Roman" w:cs="Times New Roman"/>
          <w:bCs/>
          <w:sz w:val="24"/>
          <w:szCs w:val="24"/>
        </w:rPr>
        <w:t xml:space="preserve"> </w:t>
      </w:r>
      <w:r w:rsidR="00E65012" w:rsidRPr="00D70996">
        <w:rPr>
          <w:rFonts w:ascii="Times New Roman" w:hAnsi="Times New Roman" w:cs="Times New Roman"/>
          <w:bCs/>
          <w:sz w:val="24"/>
          <w:szCs w:val="24"/>
        </w:rPr>
        <w:t>La misma,</w:t>
      </w:r>
      <w:r w:rsidR="00BA31B0" w:rsidRPr="00D70996">
        <w:rPr>
          <w:rFonts w:ascii="Times New Roman" w:hAnsi="Times New Roman" w:cs="Times New Roman"/>
          <w:bCs/>
          <w:sz w:val="24"/>
          <w:szCs w:val="24"/>
        </w:rPr>
        <w:t xml:space="preserve"> inscripta en los campos de estudio de la antropología política y jurídica, </w:t>
      </w:r>
      <w:r w:rsidR="002C528D" w:rsidRPr="00D70996">
        <w:rPr>
          <w:rFonts w:ascii="Times New Roman" w:hAnsi="Times New Roman" w:cs="Times New Roman"/>
          <w:bCs/>
          <w:sz w:val="24"/>
          <w:szCs w:val="24"/>
        </w:rPr>
        <w:t>se orientó</w:t>
      </w:r>
      <w:r w:rsidR="00920C76" w:rsidRPr="00D70996">
        <w:rPr>
          <w:rFonts w:ascii="Times New Roman" w:hAnsi="Times New Roman" w:cs="Times New Roman"/>
          <w:bCs/>
          <w:sz w:val="24"/>
          <w:szCs w:val="24"/>
        </w:rPr>
        <w:t xml:space="preserve"> </w:t>
      </w:r>
      <w:r w:rsidR="00BB3039" w:rsidRPr="00D70996">
        <w:rPr>
          <w:rFonts w:ascii="Times New Roman" w:hAnsi="Times New Roman" w:cs="Times New Roman"/>
          <w:bCs/>
          <w:sz w:val="24"/>
          <w:szCs w:val="24"/>
        </w:rPr>
        <w:t>a la interpretación de</w:t>
      </w:r>
      <w:r w:rsidR="00920C76" w:rsidRPr="00D70996">
        <w:rPr>
          <w:rFonts w:ascii="Times New Roman" w:hAnsi="Times New Roman" w:cs="Times New Roman"/>
          <w:bCs/>
          <w:sz w:val="24"/>
          <w:szCs w:val="24"/>
        </w:rPr>
        <w:t xml:space="preserve">l </w:t>
      </w:r>
      <w:r w:rsidR="001F6CAD" w:rsidRPr="00D70996">
        <w:rPr>
          <w:rFonts w:ascii="Times New Roman" w:hAnsi="Times New Roman" w:cs="Times New Roman"/>
          <w:bCs/>
          <w:sz w:val="24"/>
          <w:szCs w:val="24"/>
        </w:rPr>
        <w:t xml:space="preserve">evento </w:t>
      </w:r>
      <w:r w:rsidR="00BB3039" w:rsidRPr="00D70996">
        <w:rPr>
          <w:rFonts w:ascii="Times New Roman" w:hAnsi="Times New Roman" w:cs="Times New Roman"/>
          <w:bCs/>
          <w:sz w:val="24"/>
          <w:szCs w:val="24"/>
        </w:rPr>
        <w:t>en tanto situación socialmente producida y a la reconstrucción de las formas que asumieron las discusiones y los debates</w:t>
      </w:r>
      <w:r w:rsidR="00920C76" w:rsidRPr="00D70996">
        <w:rPr>
          <w:rFonts w:ascii="Times New Roman" w:hAnsi="Times New Roman" w:cs="Times New Roman"/>
          <w:bCs/>
          <w:sz w:val="24"/>
          <w:szCs w:val="24"/>
        </w:rPr>
        <w:t xml:space="preserve"> en la contienda </w:t>
      </w:r>
      <w:r w:rsidR="00ED5E0B" w:rsidRPr="00D70996">
        <w:rPr>
          <w:rFonts w:ascii="Times New Roman" w:hAnsi="Times New Roman" w:cs="Times New Roman"/>
          <w:bCs/>
          <w:sz w:val="24"/>
          <w:szCs w:val="24"/>
        </w:rPr>
        <w:t>en tanto</w:t>
      </w:r>
      <w:r w:rsidR="00BB3039" w:rsidRPr="00D70996">
        <w:rPr>
          <w:rFonts w:ascii="Times New Roman" w:hAnsi="Times New Roman" w:cs="Times New Roman"/>
          <w:bCs/>
          <w:sz w:val="24"/>
          <w:szCs w:val="24"/>
        </w:rPr>
        <w:t xml:space="preserve"> </w:t>
      </w:r>
      <w:r w:rsidR="00BB3039" w:rsidRPr="00D70996">
        <w:rPr>
          <w:rFonts w:ascii="Times New Roman" w:hAnsi="Times New Roman" w:cs="Times New Roman"/>
          <w:bCs/>
          <w:i/>
          <w:sz w:val="24"/>
          <w:szCs w:val="24"/>
        </w:rPr>
        <w:t xml:space="preserve">controversia </w:t>
      </w:r>
      <w:r w:rsidR="006B072D" w:rsidRPr="00D70996">
        <w:rPr>
          <w:rFonts w:ascii="Times New Roman" w:hAnsi="Times New Roman" w:cs="Times New Roman"/>
          <w:bCs/>
          <w:i/>
          <w:sz w:val="24"/>
          <w:szCs w:val="24"/>
        </w:rPr>
        <w:t>pública</w:t>
      </w:r>
      <w:r w:rsidR="00D74827" w:rsidRPr="00D70996">
        <w:rPr>
          <w:rFonts w:ascii="Times New Roman" w:hAnsi="Times New Roman" w:cs="Times New Roman"/>
          <w:bCs/>
          <w:sz w:val="24"/>
          <w:szCs w:val="24"/>
        </w:rPr>
        <w:t xml:space="preserve"> (Bahl, 2018). </w:t>
      </w:r>
      <w:r w:rsidR="003A3E65" w:rsidRPr="00D70996">
        <w:rPr>
          <w:rFonts w:ascii="Times New Roman" w:eastAsia="Arial" w:hAnsi="Times New Roman" w:cs="Times New Roman"/>
          <w:color w:val="000000"/>
          <w:sz w:val="24"/>
          <w:szCs w:val="24"/>
          <w:lang w:val="es-ES_tradnl"/>
        </w:rPr>
        <w:t>Como punto de partida, se consideró que una situación entendida por los actores sociales como problemática no se d</w:t>
      </w:r>
      <w:r w:rsidR="00D346E9" w:rsidRPr="00D70996">
        <w:rPr>
          <w:rFonts w:ascii="Times New Roman" w:eastAsia="Arial" w:hAnsi="Times New Roman" w:cs="Times New Roman"/>
          <w:color w:val="000000"/>
          <w:sz w:val="24"/>
          <w:szCs w:val="24"/>
          <w:lang w:val="es-ES_tradnl"/>
        </w:rPr>
        <w:t>a</w:t>
      </w:r>
      <w:r w:rsidR="003A3E65" w:rsidRPr="00D70996">
        <w:rPr>
          <w:rFonts w:ascii="Times New Roman" w:eastAsia="Arial" w:hAnsi="Times New Roman" w:cs="Times New Roman"/>
          <w:color w:val="000000"/>
          <w:sz w:val="24"/>
          <w:szCs w:val="24"/>
          <w:lang w:val="es-ES_tradnl"/>
        </w:rPr>
        <w:t xml:space="preserve"> “naturalmente”, sino que </w:t>
      </w:r>
      <w:r w:rsidR="00D346E9" w:rsidRPr="00D70996">
        <w:rPr>
          <w:rFonts w:ascii="Times New Roman" w:eastAsia="Arial" w:hAnsi="Times New Roman" w:cs="Times New Roman"/>
          <w:color w:val="000000"/>
          <w:sz w:val="24"/>
          <w:szCs w:val="24"/>
          <w:lang w:val="es-ES_tradnl"/>
        </w:rPr>
        <w:t>es producto de dinámicas sociales y colectivas, donde participan</w:t>
      </w:r>
      <w:r w:rsidR="003A3E65" w:rsidRPr="00D70996">
        <w:rPr>
          <w:rFonts w:ascii="Times New Roman" w:eastAsia="Arial" w:hAnsi="Times New Roman" w:cs="Times New Roman"/>
          <w:color w:val="000000"/>
          <w:sz w:val="24"/>
          <w:szCs w:val="24"/>
          <w:lang w:val="es-ES_tradnl"/>
        </w:rPr>
        <w:t xml:space="preserve"> una multiplicidad de </w:t>
      </w:r>
      <w:r w:rsidR="008E3CFF" w:rsidRPr="00D70996">
        <w:rPr>
          <w:rFonts w:ascii="Times New Roman" w:eastAsia="Arial" w:hAnsi="Times New Roman" w:cs="Times New Roman"/>
          <w:color w:val="000000"/>
          <w:sz w:val="24"/>
          <w:szCs w:val="24"/>
          <w:lang w:val="es-ES_tradnl"/>
        </w:rPr>
        <w:t>personas</w:t>
      </w:r>
      <w:r w:rsidR="003A3E65" w:rsidRPr="00D70996">
        <w:rPr>
          <w:rFonts w:ascii="Times New Roman" w:eastAsia="Arial" w:hAnsi="Times New Roman" w:cs="Times New Roman"/>
          <w:color w:val="000000"/>
          <w:sz w:val="24"/>
          <w:szCs w:val="24"/>
          <w:lang w:val="es-ES_tradnl"/>
        </w:rPr>
        <w:t xml:space="preserve"> para su definición. </w:t>
      </w:r>
      <w:r w:rsidR="00D346E9" w:rsidRPr="00D70996">
        <w:rPr>
          <w:rFonts w:ascii="Times New Roman" w:eastAsia="Arial" w:hAnsi="Times New Roman" w:cs="Times New Roman"/>
          <w:color w:val="000000"/>
          <w:sz w:val="24"/>
          <w:szCs w:val="24"/>
          <w:lang w:val="es-ES_tradnl"/>
        </w:rPr>
        <w:t>Se trata, a su vez, de</w:t>
      </w:r>
      <w:r w:rsidR="003A3E65" w:rsidRPr="00D70996">
        <w:rPr>
          <w:rFonts w:ascii="Times New Roman" w:eastAsia="Arial" w:hAnsi="Times New Roman" w:cs="Times New Roman"/>
          <w:color w:val="000000"/>
          <w:sz w:val="24"/>
          <w:szCs w:val="24"/>
          <w:lang w:val="es-ES_tradnl"/>
        </w:rPr>
        <w:t xml:space="preserve"> un proceso situado que </w:t>
      </w:r>
      <w:r w:rsidR="00D346E9" w:rsidRPr="00D70996">
        <w:rPr>
          <w:rFonts w:ascii="Times New Roman" w:eastAsia="Arial" w:hAnsi="Times New Roman" w:cs="Times New Roman"/>
          <w:color w:val="000000"/>
          <w:sz w:val="24"/>
          <w:szCs w:val="24"/>
          <w:lang w:val="es-ES_tradnl"/>
        </w:rPr>
        <w:t>le imprime</w:t>
      </w:r>
      <w:r w:rsidR="003A3E65" w:rsidRPr="00D70996">
        <w:rPr>
          <w:rFonts w:ascii="Times New Roman" w:eastAsia="Arial" w:hAnsi="Times New Roman" w:cs="Times New Roman"/>
          <w:color w:val="000000"/>
          <w:sz w:val="24"/>
          <w:szCs w:val="24"/>
          <w:lang w:val="es-ES_tradnl"/>
        </w:rPr>
        <w:t xml:space="preserve"> al caso características singulares en el marco del contexto en el cual se</w:t>
      </w:r>
      <w:r w:rsidR="00D346E9" w:rsidRPr="00D70996">
        <w:rPr>
          <w:rFonts w:ascii="Times New Roman" w:eastAsia="Arial" w:hAnsi="Times New Roman" w:cs="Times New Roman"/>
          <w:color w:val="000000"/>
          <w:sz w:val="24"/>
          <w:szCs w:val="24"/>
          <w:lang w:val="es-ES_tradnl"/>
        </w:rPr>
        <w:t xml:space="preserve"> inscribe y</w:t>
      </w:r>
      <w:r w:rsidR="003A3E65" w:rsidRPr="00D70996">
        <w:rPr>
          <w:rFonts w:ascii="Times New Roman" w:eastAsia="Arial" w:hAnsi="Times New Roman" w:cs="Times New Roman"/>
          <w:color w:val="000000"/>
          <w:sz w:val="24"/>
          <w:szCs w:val="24"/>
          <w:lang w:val="es-ES_tradnl"/>
        </w:rPr>
        <w:t xml:space="preserve"> desarroll</w:t>
      </w:r>
      <w:r w:rsidR="00D346E9" w:rsidRPr="00D70996">
        <w:rPr>
          <w:rFonts w:ascii="Times New Roman" w:eastAsia="Arial" w:hAnsi="Times New Roman" w:cs="Times New Roman"/>
          <w:color w:val="000000"/>
          <w:sz w:val="24"/>
          <w:szCs w:val="24"/>
          <w:lang w:val="es-ES_tradnl"/>
        </w:rPr>
        <w:t>a</w:t>
      </w:r>
      <w:r w:rsidR="003A3E65" w:rsidRPr="00D70996">
        <w:rPr>
          <w:rFonts w:ascii="Times New Roman" w:eastAsia="Arial" w:hAnsi="Times New Roman" w:cs="Times New Roman"/>
          <w:color w:val="000000"/>
          <w:sz w:val="24"/>
          <w:szCs w:val="24"/>
          <w:lang w:val="es-ES_tradnl"/>
        </w:rPr>
        <w:t>.</w:t>
      </w:r>
      <w:r w:rsidR="00C80AFD" w:rsidRPr="00D70996">
        <w:rPr>
          <w:rFonts w:ascii="Times New Roman" w:eastAsia="Arial" w:hAnsi="Times New Roman" w:cs="Times New Roman"/>
          <w:color w:val="000000"/>
          <w:sz w:val="24"/>
          <w:szCs w:val="24"/>
          <w:lang w:val="es-ES_tradnl"/>
        </w:rPr>
        <w:t xml:space="preserve"> </w:t>
      </w:r>
      <w:r w:rsidR="008B0E82" w:rsidRPr="00D70996">
        <w:rPr>
          <w:rFonts w:ascii="Times New Roman" w:hAnsi="Times New Roman" w:cs="Times New Roman"/>
          <w:bCs/>
          <w:sz w:val="24"/>
          <w:szCs w:val="24"/>
        </w:rPr>
        <w:t>El análisis permitió visualizar</w:t>
      </w:r>
      <w:r w:rsidR="006F1EF2" w:rsidRPr="00D70996">
        <w:rPr>
          <w:rFonts w:ascii="Times New Roman" w:hAnsi="Times New Roman" w:cs="Times New Roman"/>
          <w:bCs/>
          <w:sz w:val="24"/>
          <w:szCs w:val="24"/>
        </w:rPr>
        <w:t>, también,</w:t>
      </w:r>
      <w:r w:rsidR="008B0E82" w:rsidRPr="00D70996">
        <w:rPr>
          <w:rFonts w:ascii="Times New Roman" w:hAnsi="Times New Roman" w:cs="Times New Roman"/>
          <w:bCs/>
          <w:sz w:val="24"/>
          <w:szCs w:val="24"/>
        </w:rPr>
        <w:t xml:space="preserve"> que </w:t>
      </w:r>
      <w:r w:rsidR="00B660BC" w:rsidRPr="00D70996">
        <w:rPr>
          <w:rFonts w:ascii="Times New Roman" w:hAnsi="Times New Roman" w:cs="Times New Roman"/>
          <w:bCs/>
          <w:sz w:val="24"/>
          <w:szCs w:val="24"/>
        </w:rPr>
        <w:t>la presentación de</w:t>
      </w:r>
      <w:r w:rsidR="00955810" w:rsidRPr="00D70996">
        <w:rPr>
          <w:rFonts w:ascii="Times New Roman" w:hAnsi="Times New Roman" w:cs="Times New Roman"/>
          <w:bCs/>
          <w:sz w:val="24"/>
          <w:szCs w:val="24"/>
        </w:rPr>
        <w:t xml:space="preserve"> acusaciones, reclamos y cuestionamientos </w:t>
      </w:r>
      <w:r w:rsidR="00D346E9" w:rsidRPr="00D70996">
        <w:rPr>
          <w:rFonts w:ascii="Times New Roman" w:hAnsi="Times New Roman" w:cs="Times New Roman"/>
          <w:bCs/>
          <w:sz w:val="24"/>
          <w:szCs w:val="24"/>
        </w:rPr>
        <w:t xml:space="preserve">en la arena pública </w:t>
      </w:r>
      <w:r w:rsidR="00955810" w:rsidRPr="00D70996">
        <w:rPr>
          <w:rFonts w:ascii="Times New Roman" w:hAnsi="Times New Roman" w:cs="Times New Roman"/>
          <w:bCs/>
          <w:sz w:val="24"/>
          <w:szCs w:val="24"/>
        </w:rPr>
        <w:t>implicó</w:t>
      </w:r>
      <w:r w:rsidR="00A67871" w:rsidRPr="00D70996">
        <w:rPr>
          <w:rFonts w:ascii="Times New Roman" w:hAnsi="Times New Roman" w:cs="Times New Roman"/>
          <w:bCs/>
          <w:sz w:val="24"/>
          <w:szCs w:val="24"/>
        </w:rPr>
        <w:t>, para los actores sociales,</w:t>
      </w:r>
      <w:r w:rsidR="00955810" w:rsidRPr="00D70996">
        <w:rPr>
          <w:rFonts w:ascii="Times New Roman" w:hAnsi="Times New Roman" w:cs="Times New Roman"/>
          <w:bCs/>
          <w:sz w:val="24"/>
          <w:szCs w:val="24"/>
        </w:rPr>
        <w:t xml:space="preserve"> atender a un conjunto de reglas de enunciación (</w:t>
      </w:r>
      <w:proofErr w:type="spellStart"/>
      <w:r w:rsidR="00955810" w:rsidRPr="00D70996">
        <w:rPr>
          <w:rFonts w:ascii="Times New Roman" w:hAnsi="Times New Roman" w:cs="Times New Roman"/>
          <w:bCs/>
          <w:sz w:val="24"/>
          <w:szCs w:val="24"/>
        </w:rPr>
        <w:t>Cefaï</w:t>
      </w:r>
      <w:proofErr w:type="spellEnd"/>
      <w:r w:rsidR="00955810" w:rsidRPr="00D70996">
        <w:rPr>
          <w:rFonts w:ascii="Times New Roman" w:hAnsi="Times New Roman" w:cs="Times New Roman"/>
          <w:bCs/>
          <w:sz w:val="24"/>
          <w:szCs w:val="24"/>
        </w:rPr>
        <w:t xml:space="preserve">, 2012) vinculadas con el tipo de argumentos, pruebas, formatos institucionales y formas ritualizadas. </w:t>
      </w:r>
    </w:p>
    <w:p w:rsidR="00D346E9" w:rsidRPr="00D70996" w:rsidRDefault="00474F57"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lastRenderedPageBreak/>
        <w:t xml:space="preserve">Se ha mencionado </w:t>
      </w:r>
      <w:r w:rsidR="00C1773A" w:rsidRPr="00D70996">
        <w:rPr>
          <w:rFonts w:ascii="Times New Roman" w:hAnsi="Times New Roman" w:cs="Times New Roman"/>
          <w:bCs/>
          <w:sz w:val="24"/>
          <w:szCs w:val="24"/>
        </w:rPr>
        <w:t>que la producción de la situación controversial ha sido el resultado de un trabajo colectivo</w:t>
      </w:r>
      <w:r w:rsidR="008F38FA" w:rsidRPr="00D70996">
        <w:rPr>
          <w:rFonts w:ascii="Times New Roman" w:hAnsi="Times New Roman" w:cs="Times New Roman"/>
          <w:bCs/>
          <w:sz w:val="24"/>
          <w:szCs w:val="24"/>
        </w:rPr>
        <w:t>:</w:t>
      </w:r>
      <w:r w:rsidR="00C1773A" w:rsidRPr="00D70996">
        <w:rPr>
          <w:rFonts w:ascii="Times New Roman" w:hAnsi="Times New Roman" w:cs="Times New Roman"/>
          <w:bCs/>
          <w:sz w:val="24"/>
          <w:szCs w:val="24"/>
        </w:rPr>
        <w:t xml:space="preserve"> desde vecinas y vecinos de los barrios linderos al predio donde se llevó a cabo el recital, funcionarias y funcionarios municipales, actores del sector judicial, hasta especialistas en música de rock, por sólo mencionar algunos</w:t>
      </w:r>
      <w:r w:rsidR="008F38FA" w:rsidRPr="00D70996">
        <w:rPr>
          <w:rFonts w:ascii="Times New Roman" w:hAnsi="Times New Roman" w:cs="Times New Roman"/>
          <w:bCs/>
          <w:sz w:val="24"/>
          <w:szCs w:val="24"/>
        </w:rPr>
        <w:t xml:space="preserve"> actores.</w:t>
      </w:r>
      <w:r w:rsidR="00C1773A" w:rsidRPr="00D70996">
        <w:rPr>
          <w:rFonts w:ascii="Times New Roman" w:hAnsi="Times New Roman" w:cs="Times New Roman"/>
          <w:bCs/>
          <w:sz w:val="24"/>
          <w:szCs w:val="24"/>
        </w:rPr>
        <w:t xml:space="preserve"> Sin embargo, </w:t>
      </w:r>
      <w:r w:rsidR="00B660BC" w:rsidRPr="00D70996">
        <w:rPr>
          <w:rFonts w:ascii="Times New Roman" w:hAnsi="Times New Roman" w:cs="Times New Roman"/>
          <w:bCs/>
          <w:sz w:val="24"/>
          <w:szCs w:val="24"/>
        </w:rPr>
        <w:t>en esta</w:t>
      </w:r>
      <w:r w:rsidR="00C1773A" w:rsidRPr="00D70996">
        <w:rPr>
          <w:rFonts w:ascii="Times New Roman" w:hAnsi="Times New Roman" w:cs="Times New Roman"/>
          <w:bCs/>
          <w:sz w:val="24"/>
          <w:szCs w:val="24"/>
        </w:rPr>
        <w:t xml:space="preserve"> </w:t>
      </w:r>
      <w:r w:rsidR="006F1D71" w:rsidRPr="00D70996">
        <w:rPr>
          <w:rFonts w:ascii="Times New Roman" w:hAnsi="Times New Roman" w:cs="Times New Roman"/>
          <w:bCs/>
          <w:sz w:val="24"/>
          <w:szCs w:val="24"/>
        </w:rPr>
        <w:t xml:space="preserve">ponencia </w:t>
      </w:r>
      <w:r w:rsidR="00EC100B" w:rsidRPr="00D70996">
        <w:rPr>
          <w:rFonts w:ascii="Times New Roman" w:hAnsi="Times New Roman" w:cs="Times New Roman"/>
          <w:bCs/>
          <w:sz w:val="24"/>
          <w:szCs w:val="24"/>
        </w:rPr>
        <w:t xml:space="preserve">se </w:t>
      </w:r>
      <w:r w:rsidR="00B660BC" w:rsidRPr="00D70996">
        <w:rPr>
          <w:rFonts w:ascii="Times New Roman" w:hAnsi="Times New Roman" w:cs="Times New Roman"/>
          <w:bCs/>
          <w:sz w:val="24"/>
          <w:szCs w:val="24"/>
        </w:rPr>
        <w:t>buscará</w:t>
      </w:r>
      <w:r w:rsidR="0026342B" w:rsidRPr="00D70996">
        <w:rPr>
          <w:rFonts w:ascii="Times New Roman" w:hAnsi="Times New Roman" w:cs="Times New Roman"/>
          <w:bCs/>
          <w:sz w:val="24"/>
          <w:szCs w:val="24"/>
        </w:rPr>
        <w:t xml:space="preserve"> problematizar el lugar que ocupó la institución</w:t>
      </w:r>
      <w:r w:rsidR="00C1773A" w:rsidRPr="00D70996">
        <w:rPr>
          <w:rFonts w:ascii="Times New Roman" w:hAnsi="Times New Roman" w:cs="Times New Roman"/>
          <w:bCs/>
          <w:sz w:val="24"/>
          <w:szCs w:val="24"/>
        </w:rPr>
        <w:t xml:space="preserve"> legislativa local</w:t>
      </w:r>
      <w:r w:rsidR="00CD7B1E" w:rsidRPr="00D70996">
        <w:rPr>
          <w:rFonts w:ascii="Times New Roman" w:hAnsi="Times New Roman" w:cs="Times New Roman"/>
          <w:bCs/>
          <w:sz w:val="24"/>
          <w:szCs w:val="24"/>
        </w:rPr>
        <w:t xml:space="preserve"> – es decir, el </w:t>
      </w:r>
      <w:r w:rsidR="006F1D71" w:rsidRPr="00D70996">
        <w:rPr>
          <w:rFonts w:ascii="Times New Roman" w:hAnsi="Times New Roman" w:cs="Times New Roman"/>
          <w:bCs/>
          <w:sz w:val="24"/>
          <w:szCs w:val="24"/>
        </w:rPr>
        <w:t>HCD</w:t>
      </w:r>
      <w:r w:rsidR="00CD7B1E" w:rsidRPr="00D70996">
        <w:rPr>
          <w:rFonts w:ascii="Times New Roman" w:hAnsi="Times New Roman" w:cs="Times New Roman"/>
          <w:bCs/>
          <w:sz w:val="24"/>
          <w:szCs w:val="24"/>
        </w:rPr>
        <w:t xml:space="preserve"> – </w:t>
      </w:r>
      <w:r w:rsidR="006F1D71" w:rsidRPr="00D70996">
        <w:rPr>
          <w:rFonts w:ascii="Times New Roman" w:hAnsi="Times New Roman" w:cs="Times New Roman"/>
          <w:bCs/>
          <w:sz w:val="24"/>
          <w:szCs w:val="24"/>
        </w:rPr>
        <w:t>en el proceso de producción y administración d</w:t>
      </w:r>
      <w:r w:rsidR="00CD7B1E" w:rsidRPr="00D70996">
        <w:rPr>
          <w:rFonts w:ascii="Times New Roman" w:hAnsi="Times New Roman" w:cs="Times New Roman"/>
          <w:bCs/>
          <w:sz w:val="24"/>
          <w:szCs w:val="24"/>
        </w:rPr>
        <w:t>e la controversia</w:t>
      </w:r>
      <w:r w:rsidR="006F1D71" w:rsidRPr="00D70996">
        <w:rPr>
          <w:rFonts w:ascii="Times New Roman" w:hAnsi="Times New Roman" w:cs="Times New Roman"/>
          <w:bCs/>
          <w:sz w:val="24"/>
          <w:szCs w:val="24"/>
        </w:rPr>
        <w:t xml:space="preserve"> estudiad</w:t>
      </w:r>
      <w:r w:rsidR="00CD7B1E" w:rsidRPr="00D70996">
        <w:rPr>
          <w:rFonts w:ascii="Times New Roman" w:hAnsi="Times New Roman" w:cs="Times New Roman"/>
          <w:bCs/>
          <w:sz w:val="24"/>
          <w:szCs w:val="24"/>
        </w:rPr>
        <w:t>a</w:t>
      </w:r>
      <w:r w:rsidR="006F1D71" w:rsidRPr="00D70996">
        <w:rPr>
          <w:rFonts w:ascii="Times New Roman" w:hAnsi="Times New Roman" w:cs="Times New Roman"/>
          <w:bCs/>
          <w:sz w:val="24"/>
          <w:szCs w:val="24"/>
        </w:rPr>
        <w:t>.</w:t>
      </w:r>
      <w:r w:rsidR="00D70996" w:rsidRPr="00D70996">
        <w:rPr>
          <w:rFonts w:ascii="Times New Roman" w:hAnsi="Times New Roman" w:cs="Times New Roman"/>
          <w:bCs/>
          <w:sz w:val="24"/>
          <w:szCs w:val="24"/>
        </w:rPr>
        <w:t xml:space="preserve"> </w:t>
      </w:r>
      <w:r w:rsidR="00B03984" w:rsidRPr="00D70996">
        <w:rPr>
          <w:rFonts w:ascii="Times New Roman" w:hAnsi="Times New Roman" w:cs="Times New Roman"/>
          <w:bCs/>
          <w:sz w:val="24"/>
          <w:szCs w:val="24"/>
        </w:rPr>
        <w:t xml:space="preserve">Esta decisión se vincula </w:t>
      </w:r>
      <w:r w:rsidR="00033707" w:rsidRPr="00D70996">
        <w:rPr>
          <w:rFonts w:ascii="Times New Roman" w:hAnsi="Times New Roman" w:cs="Times New Roman"/>
          <w:bCs/>
          <w:sz w:val="24"/>
          <w:szCs w:val="24"/>
        </w:rPr>
        <w:t xml:space="preserve">con la necesidad de crear una “bisagra” o un “puente” entre </w:t>
      </w:r>
      <w:r w:rsidR="00D02D7B" w:rsidRPr="00D70996">
        <w:rPr>
          <w:rFonts w:ascii="Times New Roman" w:hAnsi="Times New Roman" w:cs="Times New Roman"/>
          <w:bCs/>
          <w:sz w:val="24"/>
          <w:szCs w:val="24"/>
        </w:rPr>
        <w:t xml:space="preserve">dos etapas diferentes </w:t>
      </w:r>
      <w:r w:rsidR="00313827" w:rsidRPr="00D70996">
        <w:rPr>
          <w:rFonts w:ascii="Times New Roman" w:hAnsi="Times New Roman" w:cs="Times New Roman"/>
          <w:bCs/>
          <w:sz w:val="24"/>
          <w:szCs w:val="24"/>
        </w:rPr>
        <w:t>de</w:t>
      </w:r>
      <w:r w:rsidR="00D02D7B" w:rsidRPr="00D70996">
        <w:rPr>
          <w:rFonts w:ascii="Times New Roman" w:hAnsi="Times New Roman" w:cs="Times New Roman"/>
          <w:bCs/>
          <w:sz w:val="24"/>
          <w:szCs w:val="24"/>
        </w:rPr>
        <w:t>l transcurso de</w:t>
      </w:r>
      <w:r w:rsidR="00B660BC" w:rsidRPr="00D70996">
        <w:rPr>
          <w:rFonts w:ascii="Times New Roman" w:hAnsi="Times New Roman" w:cs="Times New Roman"/>
          <w:bCs/>
          <w:sz w:val="24"/>
          <w:szCs w:val="24"/>
        </w:rPr>
        <w:t xml:space="preserve"> un proceso de investigación y formación académica</w:t>
      </w:r>
      <w:r w:rsidR="00D02D7B" w:rsidRPr="00D70996">
        <w:rPr>
          <w:rFonts w:ascii="Times New Roman" w:hAnsi="Times New Roman" w:cs="Times New Roman"/>
          <w:bCs/>
          <w:sz w:val="24"/>
          <w:szCs w:val="24"/>
        </w:rPr>
        <w:t xml:space="preserve">: la finalización de una tesis de licenciatura, por un lado, y </w:t>
      </w:r>
      <w:r w:rsidR="0026342B" w:rsidRPr="00D70996">
        <w:rPr>
          <w:rFonts w:ascii="Times New Roman" w:hAnsi="Times New Roman" w:cs="Times New Roman"/>
          <w:bCs/>
          <w:sz w:val="24"/>
          <w:szCs w:val="24"/>
        </w:rPr>
        <w:t>las instancias iniciales de un plan de trabajo de</w:t>
      </w:r>
      <w:r w:rsidR="00D02D7B" w:rsidRPr="00D70996">
        <w:rPr>
          <w:rFonts w:ascii="Times New Roman" w:hAnsi="Times New Roman" w:cs="Times New Roman"/>
          <w:bCs/>
          <w:sz w:val="24"/>
          <w:szCs w:val="24"/>
        </w:rPr>
        <w:t xml:space="preserve"> doctorado, por otro. </w:t>
      </w:r>
      <w:r w:rsidR="00B660BC" w:rsidRPr="00D70996">
        <w:rPr>
          <w:rFonts w:ascii="Times New Roman" w:hAnsi="Times New Roman" w:cs="Times New Roman"/>
          <w:bCs/>
          <w:sz w:val="24"/>
          <w:szCs w:val="24"/>
        </w:rPr>
        <w:t>En el referenciado plan</w:t>
      </w:r>
      <w:r w:rsidR="0026342B" w:rsidRPr="00D70996">
        <w:rPr>
          <w:rFonts w:ascii="Times New Roman" w:hAnsi="Times New Roman" w:cs="Times New Roman"/>
          <w:bCs/>
          <w:sz w:val="24"/>
          <w:szCs w:val="24"/>
        </w:rPr>
        <w:t xml:space="preserve"> se plantea</w:t>
      </w:r>
      <w:r w:rsidR="00B010FB" w:rsidRPr="00D70996">
        <w:rPr>
          <w:rFonts w:ascii="Times New Roman" w:hAnsi="Times New Roman" w:cs="Times New Roman"/>
          <w:bCs/>
          <w:sz w:val="24"/>
          <w:szCs w:val="24"/>
        </w:rPr>
        <w:t xml:space="preserve"> como objeto </w:t>
      </w:r>
      <w:r w:rsidR="00D02D7B" w:rsidRPr="00D70996">
        <w:rPr>
          <w:rFonts w:ascii="Times New Roman" w:hAnsi="Times New Roman" w:cs="Times New Roman"/>
          <w:bCs/>
          <w:sz w:val="24"/>
          <w:szCs w:val="24"/>
        </w:rPr>
        <w:t xml:space="preserve">profundizar la indagación en los modos de administración institucional de los conflictos públicos, </w:t>
      </w:r>
      <w:r w:rsidR="00B660BC" w:rsidRPr="00D70996">
        <w:rPr>
          <w:rFonts w:ascii="Times New Roman" w:hAnsi="Times New Roman" w:cs="Times New Roman"/>
          <w:bCs/>
          <w:sz w:val="24"/>
          <w:szCs w:val="24"/>
        </w:rPr>
        <w:t xml:space="preserve">focalizando particularmente </w:t>
      </w:r>
      <w:r w:rsidR="00313827" w:rsidRPr="00D70996">
        <w:rPr>
          <w:rFonts w:ascii="Times New Roman" w:hAnsi="Times New Roman" w:cs="Times New Roman"/>
          <w:bCs/>
          <w:sz w:val="24"/>
          <w:szCs w:val="24"/>
        </w:rPr>
        <w:t xml:space="preserve">en las </w:t>
      </w:r>
      <w:r w:rsidR="00313827" w:rsidRPr="00D70996">
        <w:rPr>
          <w:rFonts w:ascii="Times New Roman" w:hAnsi="Times New Roman" w:cs="Times New Roman"/>
          <w:bCs/>
          <w:i/>
          <w:sz w:val="24"/>
          <w:szCs w:val="24"/>
        </w:rPr>
        <w:t>deliberaciones</w:t>
      </w:r>
      <w:r w:rsidR="00313827" w:rsidRPr="00D70996">
        <w:rPr>
          <w:rFonts w:ascii="Times New Roman" w:hAnsi="Times New Roman" w:cs="Times New Roman"/>
          <w:bCs/>
          <w:sz w:val="24"/>
          <w:szCs w:val="24"/>
        </w:rPr>
        <w:t xml:space="preserve"> como formas culturalmente estilizadas de conflicto. </w:t>
      </w:r>
    </w:p>
    <w:p w:rsidR="003B0018" w:rsidRPr="00D70996" w:rsidRDefault="006F1D71"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t>En este sentido, aquí se</w:t>
      </w:r>
      <w:r w:rsidR="00EC100B" w:rsidRPr="00D70996">
        <w:rPr>
          <w:rFonts w:ascii="Times New Roman" w:hAnsi="Times New Roman" w:cs="Times New Roman"/>
          <w:bCs/>
          <w:sz w:val="24"/>
          <w:szCs w:val="24"/>
        </w:rPr>
        <w:t xml:space="preserve"> buscará </w:t>
      </w:r>
      <w:r w:rsidR="00C80AFD" w:rsidRPr="00D70996">
        <w:rPr>
          <w:rFonts w:ascii="Times New Roman" w:hAnsi="Times New Roman" w:cs="Times New Roman"/>
          <w:bCs/>
          <w:sz w:val="24"/>
          <w:szCs w:val="24"/>
        </w:rPr>
        <w:t>problematizar</w:t>
      </w:r>
      <w:r w:rsidR="0026342B" w:rsidRPr="00D70996">
        <w:rPr>
          <w:rFonts w:ascii="Times New Roman" w:hAnsi="Times New Roman" w:cs="Times New Roman"/>
          <w:bCs/>
          <w:sz w:val="24"/>
          <w:szCs w:val="24"/>
        </w:rPr>
        <w:t xml:space="preserve"> </w:t>
      </w:r>
      <w:r w:rsidR="00C80AFD" w:rsidRPr="00D70996">
        <w:rPr>
          <w:rFonts w:ascii="Times New Roman" w:hAnsi="Times New Roman" w:cs="Times New Roman"/>
          <w:bCs/>
          <w:sz w:val="24"/>
          <w:szCs w:val="24"/>
        </w:rPr>
        <w:t>la participación del HCD en el proceso de</w:t>
      </w:r>
      <w:r w:rsidR="00EC100B" w:rsidRPr="00D70996">
        <w:rPr>
          <w:rFonts w:ascii="Times New Roman" w:hAnsi="Times New Roman" w:cs="Times New Roman"/>
          <w:bCs/>
          <w:sz w:val="24"/>
          <w:szCs w:val="24"/>
        </w:rPr>
        <w:t xml:space="preserve"> definición de la </w:t>
      </w:r>
      <w:r w:rsidR="00ED5E0B" w:rsidRPr="00D70996">
        <w:rPr>
          <w:rFonts w:ascii="Times New Roman" w:hAnsi="Times New Roman" w:cs="Times New Roman"/>
          <w:bCs/>
          <w:sz w:val="24"/>
          <w:szCs w:val="24"/>
        </w:rPr>
        <w:t>controversia pública</w:t>
      </w:r>
      <w:r w:rsidR="00EC100B" w:rsidRPr="00D70996">
        <w:rPr>
          <w:rFonts w:ascii="Times New Roman" w:hAnsi="Times New Roman" w:cs="Times New Roman"/>
          <w:bCs/>
          <w:sz w:val="24"/>
          <w:szCs w:val="24"/>
        </w:rPr>
        <w:t xml:space="preserve">, atendiendo a las formas singulares en que se produjeron y disputaron diversas estrategias, dispositivos y repertorios de enunciación para la presentación de las demandas, reclamos y acusaciones en la arena pública. </w:t>
      </w:r>
      <w:bookmarkStart w:id="0" w:name="_Hlk16797090"/>
      <w:r w:rsidRPr="00D70996">
        <w:rPr>
          <w:rFonts w:ascii="Times New Roman" w:hAnsi="Times New Roman" w:cs="Times New Roman"/>
          <w:bCs/>
          <w:sz w:val="24"/>
          <w:szCs w:val="24"/>
        </w:rPr>
        <w:t>D</w:t>
      </w:r>
      <w:r w:rsidR="0026342B" w:rsidRPr="00D70996">
        <w:rPr>
          <w:rFonts w:ascii="Times New Roman" w:hAnsi="Times New Roman" w:cs="Times New Roman"/>
          <w:bCs/>
          <w:sz w:val="24"/>
          <w:szCs w:val="24"/>
        </w:rPr>
        <w:t xml:space="preserve">esde un enfoque etnográfico y procesual, se </w:t>
      </w:r>
      <w:r w:rsidR="00EC100B" w:rsidRPr="00D70996">
        <w:rPr>
          <w:rFonts w:ascii="Times New Roman" w:hAnsi="Times New Roman" w:cs="Times New Roman"/>
          <w:bCs/>
          <w:sz w:val="24"/>
          <w:szCs w:val="24"/>
        </w:rPr>
        <w:t xml:space="preserve">focalizará </w:t>
      </w:r>
      <w:r w:rsidR="0026342B" w:rsidRPr="00D70996">
        <w:rPr>
          <w:rFonts w:ascii="Times New Roman" w:hAnsi="Times New Roman" w:cs="Times New Roman"/>
          <w:bCs/>
          <w:sz w:val="24"/>
          <w:szCs w:val="24"/>
        </w:rPr>
        <w:t xml:space="preserve">el examen </w:t>
      </w:r>
      <w:r w:rsidR="00EC100B" w:rsidRPr="00D70996">
        <w:rPr>
          <w:rFonts w:ascii="Times New Roman" w:hAnsi="Times New Roman" w:cs="Times New Roman"/>
          <w:bCs/>
          <w:sz w:val="24"/>
          <w:szCs w:val="24"/>
        </w:rPr>
        <w:t>en las valoraciones éticas y morales (Matta</w:t>
      </w:r>
      <w:r w:rsidR="00193FB3" w:rsidRPr="00D70996">
        <w:rPr>
          <w:rFonts w:ascii="Times New Roman" w:hAnsi="Times New Roman" w:cs="Times New Roman"/>
          <w:bCs/>
          <w:sz w:val="24"/>
          <w:szCs w:val="24"/>
        </w:rPr>
        <w:t>,</w:t>
      </w:r>
      <w:r w:rsidR="00EC100B" w:rsidRPr="00D70996">
        <w:rPr>
          <w:rFonts w:ascii="Times New Roman" w:hAnsi="Times New Roman" w:cs="Times New Roman"/>
          <w:bCs/>
          <w:sz w:val="24"/>
          <w:szCs w:val="24"/>
        </w:rPr>
        <w:t xml:space="preserve"> 2013; Cardoso de Oliveira</w:t>
      </w:r>
      <w:r w:rsidR="00193FB3" w:rsidRPr="00D70996">
        <w:rPr>
          <w:rFonts w:ascii="Times New Roman" w:hAnsi="Times New Roman" w:cs="Times New Roman"/>
          <w:bCs/>
          <w:sz w:val="24"/>
          <w:szCs w:val="24"/>
        </w:rPr>
        <w:t>,</w:t>
      </w:r>
      <w:r w:rsidR="00EC100B" w:rsidRPr="00D70996">
        <w:rPr>
          <w:rFonts w:ascii="Times New Roman" w:hAnsi="Times New Roman" w:cs="Times New Roman"/>
          <w:bCs/>
          <w:sz w:val="24"/>
          <w:szCs w:val="24"/>
        </w:rPr>
        <w:t xml:space="preserve"> 2004), formas rituales y performativas (Gluckman</w:t>
      </w:r>
      <w:r w:rsidR="00193FB3" w:rsidRPr="00D70996">
        <w:rPr>
          <w:rFonts w:ascii="Times New Roman" w:hAnsi="Times New Roman" w:cs="Times New Roman"/>
          <w:bCs/>
          <w:sz w:val="24"/>
          <w:szCs w:val="24"/>
        </w:rPr>
        <w:t>,</w:t>
      </w:r>
      <w:r w:rsidR="00EC100B" w:rsidRPr="00D70996">
        <w:rPr>
          <w:rFonts w:ascii="Times New Roman" w:hAnsi="Times New Roman" w:cs="Times New Roman"/>
          <w:bCs/>
          <w:sz w:val="24"/>
          <w:szCs w:val="24"/>
        </w:rPr>
        <w:t xml:space="preserve"> 2009; Turner</w:t>
      </w:r>
      <w:r w:rsidR="00193FB3" w:rsidRPr="00D70996">
        <w:rPr>
          <w:rFonts w:ascii="Times New Roman" w:hAnsi="Times New Roman" w:cs="Times New Roman"/>
          <w:bCs/>
          <w:sz w:val="24"/>
          <w:szCs w:val="24"/>
        </w:rPr>
        <w:t xml:space="preserve">, </w:t>
      </w:r>
      <w:r w:rsidR="00EC100B" w:rsidRPr="00D70996">
        <w:rPr>
          <w:rFonts w:ascii="Times New Roman" w:hAnsi="Times New Roman" w:cs="Times New Roman"/>
          <w:bCs/>
          <w:sz w:val="24"/>
          <w:szCs w:val="24"/>
        </w:rPr>
        <w:t xml:space="preserve">1974; </w:t>
      </w:r>
      <w:proofErr w:type="spellStart"/>
      <w:r w:rsidR="00EC100B" w:rsidRPr="00D70996">
        <w:rPr>
          <w:rFonts w:ascii="Times New Roman" w:hAnsi="Times New Roman" w:cs="Times New Roman"/>
          <w:bCs/>
          <w:sz w:val="24"/>
          <w:szCs w:val="24"/>
        </w:rPr>
        <w:t>Gusfield</w:t>
      </w:r>
      <w:proofErr w:type="spellEnd"/>
      <w:r w:rsidR="00193FB3" w:rsidRPr="00D70996">
        <w:rPr>
          <w:rFonts w:ascii="Times New Roman" w:hAnsi="Times New Roman" w:cs="Times New Roman"/>
          <w:bCs/>
          <w:sz w:val="24"/>
          <w:szCs w:val="24"/>
        </w:rPr>
        <w:t xml:space="preserve">, </w:t>
      </w:r>
      <w:r w:rsidR="00EC100B" w:rsidRPr="00D70996">
        <w:rPr>
          <w:rFonts w:ascii="Times New Roman" w:hAnsi="Times New Roman" w:cs="Times New Roman"/>
          <w:bCs/>
          <w:sz w:val="24"/>
          <w:szCs w:val="24"/>
        </w:rPr>
        <w:t xml:space="preserve">2014; </w:t>
      </w:r>
      <w:proofErr w:type="spellStart"/>
      <w:r w:rsidR="00EC100B" w:rsidRPr="00D70996">
        <w:rPr>
          <w:rFonts w:ascii="Times New Roman" w:hAnsi="Times New Roman" w:cs="Times New Roman"/>
          <w:bCs/>
          <w:sz w:val="24"/>
          <w:szCs w:val="24"/>
        </w:rPr>
        <w:t>Cefaï</w:t>
      </w:r>
      <w:proofErr w:type="spellEnd"/>
      <w:r w:rsidR="00193FB3" w:rsidRPr="00D70996">
        <w:rPr>
          <w:rFonts w:ascii="Times New Roman" w:hAnsi="Times New Roman" w:cs="Times New Roman"/>
          <w:bCs/>
          <w:sz w:val="24"/>
          <w:szCs w:val="24"/>
        </w:rPr>
        <w:t xml:space="preserve">, </w:t>
      </w:r>
      <w:r w:rsidR="00EC100B" w:rsidRPr="00D70996">
        <w:rPr>
          <w:rFonts w:ascii="Times New Roman" w:hAnsi="Times New Roman" w:cs="Times New Roman"/>
          <w:bCs/>
          <w:sz w:val="24"/>
          <w:szCs w:val="24"/>
        </w:rPr>
        <w:t>2012), estrategias y tácticas políticas, lealtades, alianzas y oposiciones (Gluckman</w:t>
      </w:r>
      <w:r w:rsidR="00193FB3" w:rsidRPr="00D70996">
        <w:rPr>
          <w:rFonts w:ascii="Times New Roman" w:hAnsi="Times New Roman" w:cs="Times New Roman"/>
          <w:bCs/>
          <w:sz w:val="24"/>
          <w:szCs w:val="24"/>
        </w:rPr>
        <w:t>,</w:t>
      </w:r>
      <w:r w:rsidR="00EC100B" w:rsidRPr="00D70996">
        <w:rPr>
          <w:rFonts w:ascii="Times New Roman" w:hAnsi="Times New Roman" w:cs="Times New Roman"/>
          <w:bCs/>
          <w:sz w:val="24"/>
          <w:szCs w:val="24"/>
        </w:rPr>
        <w:t xml:space="preserve"> 2009; </w:t>
      </w:r>
      <w:proofErr w:type="spellStart"/>
      <w:r w:rsidR="00EC100B" w:rsidRPr="00D70996">
        <w:rPr>
          <w:rFonts w:ascii="Times New Roman" w:hAnsi="Times New Roman" w:cs="Times New Roman"/>
          <w:bCs/>
          <w:sz w:val="24"/>
          <w:szCs w:val="24"/>
        </w:rPr>
        <w:t>Corbelle</w:t>
      </w:r>
      <w:proofErr w:type="spellEnd"/>
      <w:r w:rsidR="00193FB3" w:rsidRPr="00D70996">
        <w:rPr>
          <w:rFonts w:ascii="Times New Roman" w:hAnsi="Times New Roman" w:cs="Times New Roman"/>
          <w:bCs/>
          <w:sz w:val="24"/>
          <w:szCs w:val="24"/>
        </w:rPr>
        <w:t>,</w:t>
      </w:r>
      <w:r w:rsidR="00EC100B" w:rsidRPr="00D70996">
        <w:rPr>
          <w:rFonts w:ascii="Times New Roman" w:hAnsi="Times New Roman" w:cs="Times New Roman"/>
          <w:bCs/>
          <w:sz w:val="24"/>
          <w:szCs w:val="24"/>
        </w:rPr>
        <w:t xml:space="preserve"> 2013; Evans </w:t>
      </w:r>
      <w:proofErr w:type="spellStart"/>
      <w:r w:rsidR="00EC100B" w:rsidRPr="00D70996">
        <w:rPr>
          <w:rFonts w:ascii="Times New Roman" w:hAnsi="Times New Roman" w:cs="Times New Roman"/>
          <w:bCs/>
          <w:sz w:val="24"/>
          <w:szCs w:val="24"/>
        </w:rPr>
        <w:t>Pritchard</w:t>
      </w:r>
      <w:proofErr w:type="spellEnd"/>
      <w:r w:rsidR="00193FB3" w:rsidRPr="00D70996">
        <w:rPr>
          <w:rFonts w:ascii="Times New Roman" w:hAnsi="Times New Roman" w:cs="Times New Roman"/>
          <w:bCs/>
          <w:sz w:val="24"/>
          <w:szCs w:val="24"/>
        </w:rPr>
        <w:t>,</w:t>
      </w:r>
      <w:r w:rsidR="00EC100B" w:rsidRPr="00D70996">
        <w:rPr>
          <w:rFonts w:ascii="Times New Roman" w:hAnsi="Times New Roman" w:cs="Times New Roman"/>
          <w:bCs/>
          <w:sz w:val="24"/>
          <w:szCs w:val="24"/>
        </w:rPr>
        <w:t xml:space="preserve"> 1992), y regímenes de justificación (</w:t>
      </w:r>
      <w:proofErr w:type="spellStart"/>
      <w:r w:rsidR="0026342B" w:rsidRPr="00D70996">
        <w:rPr>
          <w:rFonts w:ascii="Times New Roman" w:hAnsi="Times New Roman" w:cs="Times New Roman"/>
          <w:bCs/>
          <w:sz w:val="24"/>
          <w:szCs w:val="24"/>
        </w:rPr>
        <w:t>Boltanski</w:t>
      </w:r>
      <w:proofErr w:type="spellEnd"/>
      <w:r w:rsidR="00193FB3" w:rsidRPr="00D70996">
        <w:rPr>
          <w:rFonts w:ascii="Times New Roman" w:hAnsi="Times New Roman" w:cs="Times New Roman"/>
          <w:bCs/>
          <w:sz w:val="24"/>
          <w:szCs w:val="24"/>
        </w:rPr>
        <w:t>,</w:t>
      </w:r>
      <w:r w:rsidR="0026342B" w:rsidRPr="00D70996">
        <w:rPr>
          <w:rFonts w:ascii="Times New Roman" w:hAnsi="Times New Roman" w:cs="Times New Roman"/>
          <w:bCs/>
          <w:sz w:val="24"/>
          <w:szCs w:val="24"/>
        </w:rPr>
        <w:t xml:space="preserve"> </w:t>
      </w:r>
      <w:r w:rsidR="00EC100B" w:rsidRPr="00D70996">
        <w:rPr>
          <w:rFonts w:ascii="Times New Roman" w:hAnsi="Times New Roman" w:cs="Times New Roman"/>
          <w:bCs/>
          <w:sz w:val="24"/>
          <w:szCs w:val="24"/>
        </w:rPr>
        <w:t xml:space="preserve">2017) en tanto dimensiones constitutivas </w:t>
      </w:r>
      <w:r w:rsidRPr="00D70996">
        <w:rPr>
          <w:rFonts w:ascii="Times New Roman" w:hAnsi="Times New Roman" w:cs="Times New Roman"/>
          <w:bCs/>
          <w:sz w:val="24"/>
          <w:szCs w:val="24"/>
        </w:rPr>
        <w:t>de la situación social analizada.</w:t>
      </w:r>
      <w:r w:rsidR="002B608F" w:rsidRPr="00D70996">
        <w:rPr>
          <w:rFonts w:ascii="Times New Roman" w:hAnsi="Times New Roman" w:cs="Times New Roman"/>
          <w:bCs/>
          <w:sz w:val="24"/>
          <w:szCs w:val="24"/>
        </w:rPr>
        <w:tab/>
      </w:r>
      <w:bookmarkEnd w:id="0"/>
    </w:p>
    <w:p w:rsidR="00C144D8" w:rsidRPr="00D70996" w:rsidRDefault="00B660BC" w:rsidP="00D70996">
      <w:pPr>
        <w:tabs>
          <w:tab w:val="left" w:pos="3960"/>
        </w:tabs>
        <w:spacing w:line="360" w:lineRule="auto"/>
        <w:jc w:val="both"/>
        <w:rPr>
          <w:rFonts w:ascii="Times New Roman" w:hAnsi="Times New Roman" w:cs="Times New Roman"/>
          <w:b/>
          <w:bCs/>
          <w:sz w:val="24"/>
          <w:szCs w:val="24"/>
        </w:rPr>
      </w:pPr>
      <w:r w:rsidRPr="00D70996">
        <w:rPr>
          <w:rFonts w:ascii="Times New Roman" w:hAnsi="Times New Roman" w:cs="Times New Roman"/>
          <w:b/>
          <w:sz w:val="24"/>
          <w:szCs w:val="24"/>
        </w:rPr>
        <w:t>Breves consideraciones</w:t>
      </w:r>
      <w:r w:rsidRPr="00D70996">
        <w:rPr>
          <w:rFonts w:ascii="Times New Roman" w:hAnsi="Times New Roman" w:cs="Times New Roman"/>
          <w:b/>
          <w:bCs/>
          <w:sz w:val="24"/>
          <w:szCs w:val="24"/>
        </w:rPr>
        <w:t xml:space="preserve"> metodológicas</w:t>
      </w:r>
      <w:r w:rsidR="00B209D4" w:rsidRPr="00D70996">
        <w:rPr>
          <w:rFonts w:ascii="Times New Roman" w:hAnsi="Times New Roman" w:cs="Times New Roman"/>
          <w:b/>
          <w:bCs/>
          <w:sz w:val="24"/>
          <w:szCs w:val="24"/>
        </w:rPr>
        <w:tab/>
      </w:r>
    </w:p>
    <w:p w:rsidR="004D25F6" w:rsidRPr="00D70996" w:rsidRDefault="00C238B5"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t>Desde el punto de vista metodológico, l</w:t>
      </w:r>
      <w:r w:rsidR="002E58F4" w:rsidRPr="00D70996">
        <w:rPr>
          <w:rFonts w:ascii="Times New Roman" w:hAnsi="Times New Roman" w:cs="Times New Roman"/>
          <w:bCs/>
          <w:sz w:val="24"/>
          <w:szCs w:val="24"/>
        </w:rPr>
        <w:t xml:space="preserve">os resultados </w:t>
      </w:r>
      <w:r w:rsidRPr="00D70996">
        <w:rPr>
          <w:rFonts w:ascii="Times New Roman" w:hAnsi="Times New Roman" w:cs="Times New Roman"/>
          <w:bCs/>
          <w:sz w:val="24"/>
          <w:szCs w:val="24"/>
        </w:rPr>
        <w:t xml:space="preserve">que aquí se presentan </w:t>
      </w:r>
      <w:r w:rsidR="0026342B" w:rsidRPr="00D70996">
        <w:rPr>
          <w:rFonts w:ascii="Times New Roman" w:hAnsi="Times New Roman" w:cs="Times New Roman"/>
          <w:bCs/>
          <w:sz w:val="24"/>
          <w:szCs w:val="24"/>
        </w:rPr>
        <w:t>resultaron</w:t>
      </w:r>
      <w:r w:rsidRPr="00D70996">
        <w:rPr>
          <w:rFonts w:ascii="Times New Roman" w:hAnsi="Times New Roman" w:cs="Times New Roman"/>
          <w:bCs/>
          <w:sz w:val="24"/>
          <w:szCs w:val="24"/>
        </w:rPr>
        <w:t xml:space="preserve"> de un trabajo de campo </w:t>
      </w:r>
      <w:r w:rsidR="0014506D" w:rsidRPr="00D70996">
        <w:rPr>
          <w:rFonts w:ascii="Times New Roman" w:hAnsi="Times New Roman" w:cs="Times New Roman"/>
          <w:bCs/>
          <w:sz w:val="24"/>
          <w:szCs w:val="24"/>
        </w:rPr>
        <w:t xml:space="preserve">antropológico </w:t>
      </w:r>
      <w:r w:rsidR="0026342B" w:rsidRPr="00D70996">
        <w:rPr>
          <w:rFonts w:ascii="Times New Roman" w:hAnsi="Times New Roman" w:cs="Times New Roman"/>
          <w:bCs/>
          <w:sz w:val="24"/>
          <w:szCs w:val="24"/>
        </w:rPr>
        <w:t>realizado</w:t>
      </w:r>
      <w:r w:rsidR="0014506D" w:rsidRPr="00D70996">
        <w:rPr>
          <w:rFonts w:ascii="Times New Roman" w:hAnsi="Times New Roman" w:cs="Times New Roman"/>
          <w:bCs/>
          <w:sz w:val="24"/>
          <w:szCs w:val="24"/>
        </w:rPr>
        <w:t xml:space="preserve"> de</w:t>
      </w:r>
      <w:r w:rsidR="004458E3" w:rsidRPr="00D70996">
        <w:rPr>
          <w:rFonts w:ascii="Times New Roman" w:hAnsi="Times New Roman" w:cs="Times New Roman"/>
          <w:bCs/>
          <w:sz w:val="24"/>
          <w:szCs w:val="24"/>
        </w:rPr>
        <w:t>sde</w:t>
      </w:r>
      <w:r w:rsidR="0014506D" w:rsidRPr="00D70996">
        <w:rPr>
          <w:rFonts w:ascii="Times New Roman" w:hAnsi="Times New Roman" w:cs="Times New Roman"/>
          <w:bCs/>
          <w:sz w:val="24"/>
          <w:szCs w:val="24"/>
        </w:rPr>
        <w:t xml:space="preserve"> un</w:t>
      </w:r>
      <w:r w:rsidRPr="00D70996">
        <w:rPr>
          <w:rFonts w:ascii="Times New Roman" w:hAnsi="Times New Roman" w:cs="Times New Roman"/>
          <w:bCs/>
          <w:sz w:val="24"/>
          <w:szCs w:val="24"/>
        </w:rPr>
        <w:t xml:space="preserve"> enfoque etnográfico (Rockwell</w:t>
      </w:r>
      <w:r w:rsidR="00193FB3" w:rsidRPr="00D70996">
        <w:rPr>
          <w:rFonts w:ascii="Times New Roman" w:hAnsi="Times New Roman" w:cs="Times New Roman"/>
          <w:bCs/>
          <w:sz w:val="24"/>
          <w:szCs w:val="24"/>
        </w:rPr>
        <w:t>,</w:t>
      </w:r>
      <w:r w:rsidRPr="00D70996">
        <w:rPr>
          <w:rFonts w:ascii="Times New Roman" w:hAnsi="Times New Roman" w:cs="Times New Roman"/>
          <w:bCs/>
          <w:sz w:val="24"/>
          <w:szCs w:val="24"/>
        </w:rPr>
        <w:t xml:space="preserve"> 2009)</w:t>
      </w:r>
      <w:r w:rsidR="0014506D" w:rsidRPr="00D70996">
        <w:rPr>
          <w:rFonts w:ascii="Times New Roman" w:hAnsi="Times New Roman" w:cs="Times New Roman"/>
          <w:bCs/>
          <w:sz w:val="24"/>
          <w:szCs w:val="24"/>
        </w:rPr>
        <w:t>. E</w:t>
      </w:r>
      <w:r w:rsidR="00C80AFD" w:rsidRPr="00D70996">
        <w:rPr>
          <w:rFonts w:ascii="Times New Roman" w:hAnsi="Times New Roman" w:cs="Times New Roman"/>
          <w:bCs/>
          <w:sz w:val="24"/>
          <w:szCs w:val="24"/>
        </w:rPr>
        <w:t>l mismo se</w:t>
      </w:r>
      <w:r w:rsidRPr="00D70996">
        <w:rPr>
          <w:rFonts w:ascii="Times New Roman" w:hAnsi="Times New Roman" w:cs="Times New Roman"/>
          <w:bCs/>
          <w:sz w:val="24"/>
          <w:szCs w:val="24"/>
        </w:rPr>
        <w:t xml:space="preserve"> caracteriza por la presencia “en terreno” del investigador por un tiempo prolongado, atendiendo a las formas en que los sentidos locales (Geertz</w:t>
      </w:r>
      <w:r w:rsidR="00193FB3" w:rsidRPr="00D70996">
        <w:rPr>
          <w:rFonts w:ascii="Times New Roman" w:hAnsi="Times New Roman" w:cs="Times New Roman"/>
          <w:bCs/>
          <w:sz w:val="24"/>
          <w:szCs w:val="24"/>
        </w:rPr>
        <w:t>,</w:t>
      </w:r>
      <w:r w:rsidRPr="00D70996">
        <w:rPr>
          <w:rFonts w:ascii="Times New Roman" w:hAnsi="Times New Roman" w:cs="Times New Roman"/>
          <w:bCs/>
          <w:sz w:val="24"/>
          <w:szCs w:val="24"/>
        </w:rPr>
        <w:t xml:space="preserve"> 2003) envueltos participan en l</w:t>
      </w:r>
      <w:r w:rsidR="006F1D71" w:rsidRPr="00D70996">
        <w:rPr>
          <w:rFonts w:ascii="Times New Roman" w:hAnsi="Times New Roman" w:cs="Times New Roman"/>
          <w:bCs/>
          <w:sz w:val="24"/>
          <w:szCs w:val="24"/>
        </w:rPr>
        <w:t xml:space="preserve">os eventos </w:t>
      </w:r>
      <w:r w:rsidR="0014506D" w:rsidRPr="00D70996">
        <w:rPr>
          <w:rFonts w:ascii="Times New Roman" w:hAnsi="Times New Roman" w:cs="Times New Roman"/>
          <w:bCs/>
          <w:sz w:val="24"/>
          <w:szCs w:val="24"/>
        </w:rPr>
        <w:t>estudiad</w:t>
      </w:r>
      <w:r w:rsidRPr="00D70996">
        <w:rPr>
          <w:rFonts w:ascii="Times New Roman" w:hAnsi="Times New Roman" w:cs="Times New Roman"/>
          <w:bCs/>
          <w:sz w:val="24"/>
          <w:szCs w:val="24"/>
        </w:rPr>
        <w:t xml:space="preserve">os. </w:t>
      </w:r>
      <w:r w:rsidR="00ED5E0B" w:rsidRPr="00D70996">
        <w:rPr>
          <w:rFonts w:ascii="Times New Roman" w:hAnsi="Times New Roman" w:cs="Times New Roman"/>
          <w:bCs/>
          <w:sz w:val="24"/>
          <w:szCs w:val="24"/>
        </w:rPr>
        <w:t>L</w:t>
      </w:r>
      <w:r w:rsidR="0014506D" w:rsidRPr="00D70996">
        <w:rPr>
          <w:rFonts w:ascii="Times New Roman" w:hAnsi="Times New Roman" w:cs="Times New Roman"/>
          <w:bCs/>
          <w:sz w:val="24"/>
          <w:szCs w:val="24"/>
        </w:rPr>
        <w:t>a observación participante y las entrevistas etnográficas fueron las principales técnicas empleadas para la reconstrucción de los datos.</w:t>
      </w:r>
      <w:r w:rsidRPr="00D70996">
        <w:rPr>
          <w:rFonts w:ascii="Times New Roman" w:hAnsi="Times New Roman" w:cs="Times New Roman"/>
          <w:bCs/>
          <w:sz w:val="24"/>
          <w:szCs w:val="24"/>
        </w:rPr>
        <w:t xml:space="preserve"> </w:t>
      </w:r>
      <w:r w:rsidR="00B65C9F" w:rsidRPr="00D70996">
        <w:rPr>
          <w:rFonts w:ascii="Times New Roman" w:hAnsi="Times New Roman" w:cs="Times New Roman"/>
          <w:bCs/>
          <w:sz w:val="24"/>
          <w:szCs w:val="24"/>
        </w:rPr>
        <w:lastRenderedPageBreak/>
        <w:t>Sobre esta base, ha sido pertinente el análisis de diversas fuentes documentales</w:t>
      </w:r>
      <w:r w:rsidR="00CF50E0" w:rsidRPr="00D70996">
        <w:rPr>
          <w:rFonts w:ascii="Times New Roman" w:hAnsi="Times New Roman" w:cs="Times New Roman"/>
          <w:bCs/>
          <w:sz w:val="24"/>
          <w:szCs w:val="24"/>
        </w:rPr>
        <w:t xml:space="preserve"> </w:t>
      </w:r>
      <w:r w:rsidR="00D57542" w:rsidRPr="00D70996">
        <w:rPr>
          <w:rFonts w:ascii="Times New Roman" w:hAnsi="Times New Roman" w:cs="Times New Roman"/>
          <w:bCs/>
          <w:sz w:val="24"/>
          <w:szCs w:val="24"/>
        </w:rPr>
        <w:t xml:space="preserve">– </w:t>
      </w:r>
      <w:r w:rsidR="00B65C9F" w:rsidRPr="00D70996">
        <w:rPr>
          <w:rFonts w:ascii="Times New Roman" w:hAnsi="Times New Roman" w:cs="Times New Roman"/>
          <w:bCs/>
          <w:sz w:val="24"/>
          <w:szCs w:val="24"/>
        </w:rPr>
        <w:t>notas periodísticas, conferencias de prensa, documentos oficiales,</w:t>
      </w:r>
      <w:r w:rsidR="00D57542" w:rsidRPr="00D70996">
        <w:rPr>
          <w:rFonts w:ascii="Times New Roman" w:hAnsi="Times New Roman" w:cs="Times New Roman"/>
          <w:bCs/>
          <w:sz w:val="24"/>
          <w:szCs w:val="24"/>
        </w:rPr>
        <w:t xml:space="preserve"> por mencionar algunas – </w:t>
      </w:r>
      <w:r w:rsidR="00B65C9F" w:rsidRPr="00D70996">
        <w:rPr>
          <w:rFonts w:ascii="Times New Roman" w:hAnsi="Times New Roman" w:cs="Times New Roman"/>
          <w:bCs/>
          <w:sz w:val="24"/>
          <w:szCs w:val="24"/>
        </w:rPr>
        <w:t xml:space="preserve">producidas por los propios actores involucrados en la situación, y/o retomadas para la legitimación de sus posturas. </w:t>
      </w:r>
      <w:r w:rsidR="00CF50E0" w:rsidRPr="00D70996">
        <w:rPr>
          <w:rFonts w:ascii="Times New Roman" w:hAnsi="Times New Roman" w:cs="Times New Roman"/>
          <w:bCs/>
          <w:sz w:val="24"/>
          <w:szCs w:val="24"/>
        </w:rPr>
        <w:t xml:space="preserve">Esta tarea </w:t>
      </w:r>
      <w:r w:rsidR="00CF50E0" w:rsidRPr="00D70996">
        <w:rPr>
          <w:rFonts w:ascii="Times New Roman" w:eastAsia="Arial" w:hAnsi="Times New Roman" w:cs="Times New Roman"/>
          <w:color w:val="000000"/>
          <w:sz w:val="24"/>
          <w:szCs w:val="24"/>
          <w:lang w:eastAsia="es-AR"/>
        </w:rPr>
        <w:t xml:space="preserve">desarrolló a partir de la perspectiva planteada por </w:t>
      </w:r>
      <w:proofErr w:type="spellStart"/>
      <w:r w:rsidR="00CF50E0" w:rsidRPr="00D70996">
        <w:rPr>
          <w:rFonts w:ascii="Times New Roman" w:eastAsia="Arial" w:hAnsi="Times New Roman" w:cs="Times New Roman"/>
          <w:color w:val="000000"/>
          <w:sz w:val="24"/>
          <w:szCs w:val="24"/>
          <w:lang w:eastAsia="es-AR"/>
        </w:rPr>
        <w:t>Hammersley</w:t>
      </w:r>
      <w:proofErr w:type="spellEnd"/>
      <w:r w:rsidR="00CF50E0" w:rsidRPr="00D70996">
        <w:rPr>
          <w:rFonts w:ascii="Times New Roman" w:eastAsia="Arial" w:hAnsi="Times New Roman" w:cs="Times New Roman"/>
          <w:color w:val="000000"/>
          <w:sz w:val="24"/>
          <w:szCs w:val="24"/>
          <w:lang w:eastAsia="es-AR"/>
        </w:rPr>
        <w:t xml:space="preserve"> y Atkinson (1994), quienes proponen comprender y analizar a las fuentes documentales como productos sociales y no como meras fuentes de información. La actividad no solamente se centró en la reconstrucción de los aspectos normativos, sino que también buscó registrar las diversas lógicas de producción y acceso a los documentos (</w:t>
      </w:r>
      <w:proofErr w:type="spellStart"/>
      <w:r w:rsidR="00CF50E0" w:rsidRPr="00D70996">
        <w:rPr>
          <w:rFonts w:ascii="Times New Roman" w:eastAsia="Arial" w:hAnsi="Times New Roman" w:cs="Times New Roman"/>
          <w:color w:val="000000"/>
          <w:sz w:val="24"/>
          <w:szCs w:val="24"/>
          <w:lang w:eastAsia="es-AR"/>
        </w:rPr>
        <w:t>Muzzopappa</w:t>
      </w:r>
      <w:proofErr w:type="spellEnd"/>
      <w:r w:rsidR="00CF50E0" w:rsidRPr="00D70996">
        <w:rPr>
          <w:rFonts w:ascii="Times New Roman" w:eastAsia="Arial" w:hAnsi="Times New Roman" w:cs="Times New Roman"/>
          <w:color w:val="000000"/>
          <w:sz w:val="24"/>
          <w:szCs w:val="24"/>
          <w:lang w:eastAsia="es-AR"/>
        </w:rPr>
        <w:t xml:space="preserve"> y Villalta, 2011; Sarrabayrouse Oliveira, 2003).</w:t>
      </w:r>
    </w:p>
    <w:p w:rsidR="00A147BA" w:rsidRPr="00D70996" w:rsidRDefault="00212699"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t>Por otra parte,</w:t>
      </w:r>
      <w:r w:rsidR="004831F0" w:rsidRPr="00D70996">
        <w:rPr>
          <w:rFonts w:ascii="Times New Roman" w:hAnsi="Times New Roman" w:cs="Times New Roman"/>
          <w:bCs/>
          <w:sz w:val="24"/>
          <w:szCs w:val="24"/>
        </w:rPr>
        <w:t xml:space="preserve"> la recuperación de los aportes metodológicos de la Escuela de Manchester </w:t>
      </w:r>
      <w:r w:rsidR="00AD33AF" w:rsidRPr="00D70996">
        <w:rPr>
          <w:rFonts w:ascii="Times New Roman" w:hAnsi="Times New Roman" w:cs="Times New Roman"/>
          <w:bCs/>
          <w:sz w:val="24"/>
          <w:szCs w:val="24"/>
        </w:rPr>
        <w:t xml:space="preserve">ha sido fundamental </w:t>
      </w:r>
      <w:r w:rsidR="004831F0" w:rsidRPr="00D70996">
        <w:rPr>
          <w:rFonts w:ascii="Times New Roman" w:hAnsi="Times New Roman" w:cs="Times New Roman"/>
          <w:bCs/>
          <w:sz w:val="24"/>
          <w:szCs w:val="24"/>
        </w:rPr>
        <w:t>para estudiar el conflicto como unidad procesual</w:t>
      </w:r>
      <w:r w:rsidR="00AD33AF" w:rsidRPr="00D70996">
        <w:rPr>
          <w:rFonts w:ascii="Times New Roman" w:hAnsi="Times New Roman" w:cs="Times New Roman"/>
          <w:bCs/>
          <w:sz w:val="24"/>
          <w:szCs w:val="24"/>
        </w:rPr>
        <w:t xml:space="preserve">, como así también para la </w:t>
      </w:r>
      <w:r w:rsidR="004458E3" w:rsidRPr="00D70996">
        <w:rPr>
          <w:rFonts w:ascii="Times New Roman" w:hAnsi="Times New Roman" w:cs="Times New Roman"/>
          <w:bCs/>
          <w:sz w:val="24"/>
          <w:szCs w:val="24"/>
        </w:rPr>
        <w:t>construcción d</w:t>
      </w:r>
      <w:r w:rsidR="004831F0" w:rsidRPr="00D70996">
        <w:rPr>
          <w:rFonts w:ascii="Times New Roman" w:hAnsi="Times New Roman" w:cs="Times New Roman"/>
          <w:bCs/>
          <w:sz w:val="24"/>
          <w:szCs w:val="24"/>
        </w:rPr>
        <w:t xml:space="preserve">el </w:t>
      </w:r>
      <w:r w:rsidR="00AD33AF" w:rsidRPr="00D70996">
        <w:rPr>
          <w:rFonts w:ascii="Times New Roman" w:hAnsi="Times New Roman" w:cs="Times New Roman"/>
          <w:bCs/>
          <w:sz w:val="24"/>
          <w:szCs w:val="24"/>
        </w:rPr>
        <w:t>caso</w:t>
      </w:r>
      <w:r w:rsidR="004831F0" w:rsidRPr="00D70996">
        <w:rPr>
          <w:rFonts w:ascii="Times New Roman" w:hAnsi="Times New Roman" w:cs="Times New Roman"/>
          <w:bCs/>
          <w:sz w:val="24"/>
          <w:szCs w:val="24"/>
        </w:rPr>
        <w:t xml:space="preserve"> en </w:t>
      </w:r>
      <w:r w:rsidR="004458E3" w:rsidRPr="00D70996">
        <w:rPr>
          <w:rFonts w:ascii="Times New Roman" w:hAnsi="Times New Roman" w:cs="Times New Roman"/>
          <w:bCs/>
          <w:sz w:val="24"/>
          <w:szCs w:val="24"/>
        </w:rPr>
        <w:t>tanto hecho socialmente producido</w:t>
      </w:r>
      <w:r w:rsidR="004831F0" w:rsidRPr="00D70996">
        <w:rPr>
          <w:rFonts w:ascii="Times New Roman" w:hAnsi="Times New Roman" w:cs="Times New Roman"/>
          <w:bCs/>
          <w:sz w:val="24"/>
          <w:szCs w:val="24"/>
        </w:rPr>
        <w:t>.</w:t>
      </w:r>
      <w:r w:rsidR="004458E3" w:rsidRPr="00D70996">
        <w:rPr>
          <w:rFonts w:ascii="Times New Roman" w:hAnsi="Times New Roman" w:cs="Times New Roman"/>
          <w:bCs/>
          <w:sz w:val="24"/>
          <w:szCs w:val="24"/>
        </w:rPr>
        <w:t xml:space="preserve"> </w:t>
      </w:r>
      <w:r w:rsidR="008D4709" w:rsidRPr="00D70996">
        <w:rPr>
          <w:rFonts w:ascii="Times New Roman" w:eastAsia="Arial" w:hAnsi="Times New Roman" w:cs="Times New Roman"/>
          <w:sz w:val="24"/>
          <w:szCs w:val="24"/>
          <w:lang w:val="es-ES_tradnl" w:eastAsia="es-AR"/>
        </w:rPr>
        <w:t>Siguiendo la propuesta desarrollada por Gluckman (</w:t>
      </w:r>
      <w:r w:rsidR="00A147BA" w:rsidRPr="00D70996">
        <w:rPr>
          <w:rFonts w:ascii="Times New Roman" w:eastAsia="Arial" w:hAnsi="Times New Roman" w:cs="Times New Roman"/>
          <w:sz w:val="24"/>
          <w:szCs w:val="24"/>
          <w:lang w:val="es-ES_tradnl" w:eastAsia="es-AR"/>
        </w:rPr>
        <w:t>1958</w:t>
      </w:r>
      <w:r w:rsidR="008D4709" w:rsidRPr="00D70996">
        <w:rPr>
          <w:rFonts w:ascii="Times New Roman" w:eastAsia="Arial" w:hAnsi="Times New Roman" w:cs="Times New Roman"/>
          <w:sz w:val="24"/>
          <w:szCs w:val="24"/>
          <w:lang w:val="es-ES_tradnl" w:eastAsia="es-AR"/>
        </w:rPr>
        <w:t xml:space="preserve">), ciertos </w:t>
      </w:r>
      <w:r w:rsidR="00C238B5" w:rsidRPr="00D70996">
        <w:rPr>
          <w:rFonts w:ascii="Times New Roman" w:eastAsia="Arial" w:hAnsi="Times New Roman" w:cs="Times New Roman"/>
          <w:sz w:val="24"/>
          <w:szCs w:val="24"/>
          <w:lang w:val="es-ES_tradnl" w:eastAsia="es-AR"/>
        </w:rPr>
        <w:t xml:space="preserve">eventos sociales </w:t>
      </w:r>
      <w:r w:rsidR="008D4709" w:rsidRPr="00D70996">
        <w:rPr>
          <w:rFonts w:ascii="Times New Roman" w:eastAsia="Arial" w:hAnsi="Times New Roman" w:cs="Times New Roman"/>
          <w:sz w:val="24"/>
          <w:szCs w:val="24"/>
          <w:lang w:val="es-ES_tradnl" w:eastAsia="es-AR"/>
        </w:rPr>
        <w:t xml:space="preserve">se </w:t>
      </w:r>
      <w:r w:rsidR="00C238B5" w:rsidRPr="00D70996">
        <w:rPr>
          <w:rFonts w:ascii="Times New Roman" w:eastAsia="Arial" w:hAnsi="Times New Roman" w:cs="Times New Roman"/>
          <w:sz w:val="24"/>
          <w:szCs w:val="24"/>
          <w:lang w:val="es-ES_tradnl" w:eastAsia="es-AR"/>
        </w:rPr>
        <w:t xml:space="preserve">constituyen </w:t>
      </w:r>
      <w:r w:rsidR="008D4709" w:rsidRPr="00D70996">
        <w:rPr>
          <w:rFonts w:ascii="Times New Roman" w:eastAsia="Arial" w:hAnsi="Times New Roman" w:cs="Times New Roman"/>
          <w:sz w:val="24"/>
          <w:szCs w:val="24"/>
          <w:lang w:val="es-ES_tradnl" w:eastAsia="es-AR"/>
        </w:rPr>
        <w:t>como</w:t>
      </w:r>
      <w:r w:rsidR="00C238B5" w:rsidRPr="00D70996">
        <w:rPr>
          <w:rFonts w:ascii="Times New Roman" w:eastAsia="Arial" w:hAnsi="Times New Roman" w:cs="Times New Roman"/>
          <w:sz w:val="24"/>
          <w:szCs w:val="24"/>
          <w:lang w:val="es-ES_tradnl" w:eastAsia="es-AR"/>
        </w:rPr>
        <w:t xml:space="preserve"> instancias privilegiadas de observación</w:t>
      </w:r>
      <w:r w:rsidR="00D57542" w:rsidRPr="00D70996">
        <w:rPr>
          <w:rFonts w:ascii="Times New Roman" w:eastAsia="Arial" w:hAnsi="Times New Roman" w:cs="Times New Roman"/>
          <w:sz w:val="24"/>
          <w:szCs w:val="24"/>
          <w:lang w:val="es-ES_tradnl" w:eastAsia="es-AR"/>
        </w:rPr>
        <w:t xml:space="preserve"> para la narración antropológica</w:t>
      </w:r>
      <w:r w:rsidR="00C238B5" w:rsidRPr="00D70996">
        <w:rPr>
          <w:rFonts w:ascii="Times New Roman" w:eastAsia="Arial" w:hAnsi="Times New Roman" w:cs="Times New Roman"/>
          <w:sz w:val="24"/>
          <w:szCs w:val="24"/>
          <w:lang w:val="es-ES_tradnl" w:eastAsia="es-AR"/>
        </w:rPr>
        <w:t>, en tanto que espacios de “</w:t>
      </w:r>
      <w:r w:rsidR="00C238B5" w:rsidRPr="00D70996">
        <w:rPr>
          <w:rFonts w:ascii="Times New Roman" w:eastAsia="Arial" w:hAnsi="Times New Roman" w:cs="Times New Roman"/>
          <w:iCs/>
          <w:sz w:val="24"/>
          <w:szCs w:val="24"/>
          <w:lang w:val="es-ES_tradnl" w:eastAsia="es-AR"/>
        </w:rPr>
        <w:t xml:space="preserve">condensación y </w:t>
      </w:r>
      <w:proofErr w:type="spellStart"/>
      <w:r w:rsidR="00C238B5" w:rsidRPr="00D70996">
        <w:rPr>
          <w:rFonts w:ascii="Times New Roman" w:eastAsia="Arial" w:hAnsi="Times New Roman" w:cs="Times New Roman"/>
          <w:iCs/>
          <w:sz w:val="24"/>
          <w:szCs w:val="24"/>
          <w:lang w:val="es-ES_tradnl" w:eastAsia="es-AR"/>
        </w:rPr>
        <w:t>re-configuración</w:t>
      </w:r>
      <w:proofErr w:type="spellEnd"/>
      <w:r w:rsidR="00C238B5" w:rsidRPr="00D70996">
        <w:rPr>
          <w:rFonts w:ascii="Times New Roman" w:eastAsia="Arial" w:hAnsi="Times New Roman" w:cs="Times New Roman"/>
          <w:iCs/>
          <w:sz w:val="24"/>
          <w:szCs w:val="24"/>
          <w:lang w:val="es-ES_tradnl" w:eastAsia="es-AR"/>
        </w:rPr>
        <w:t xml:space="preserve"> de posicionamientos, consensos y conflictos</w:t>
      </w:r>
      <w:r w:rsidR="00C238B5" w:rsidRPr="00D70996">
        <w:rPr>
          <w:rFonts w:ascii="Times New Roman" w:eastAsia="Arial" w:hAnsi="Times New Roman" w:cs="Times New Roman"/>
          <w:sz w:val="24"/>
          <w:szCs w:val="24"/>
          <w:lang w:val="es-ES_tradnl" w:eastAsia="es-AR"/>
        </w:rPr>
        <w:t>” (Gaztañaga</w:t>
      </w:r>
      <w:r w:rsidR="00193FB3" w:rsidRPr="00D70996">
        <w:rPr>
          <w:rFonts w:ascii="Times New Roman" w:eastAsia="Arial" w:hAnsi="Times New Roman" w:cs="Times New Roman"/>
          <w:sz w:val="24"/>
          <w:szCs w:val="24"/>
          <w:lang w:val="es-ES_tradnl" w:eastAsia="es-AR"/>
        </w:rPr>
        <w:t>,</w:t>
      </w:r>
      <w:r w:rsidR="00C238B5" w:rsidRPr="00D70996">
        <w:rPr>
          <w:rFonts w:ascii="Times New Roman" w:eastAsia="Arial" w:hAnsi="Times New Roman" w:cs="Times New Roman"/>
          <w:sz w:val="24"/>
          <w:szCs w:val="24"/>
          <w:lang w:val="es-ES_tradnl" w:eastAsia="es-AR"/>
        </w:rPr>
        <w:t xml:space="preserve"> 2010:</w:t>
      </w:r>
      <w:r w:rsidR="00F879CB" w:rsidRPr="00D70996">
        <w:rPr>
          <w:rFonts w:ascii="Times New Roman" w:eastAsia="Arial" w:hAnsi="Times New Roman" w:cs="Times New Roman"/>
          <w:sz w:val="24"/>
          <w:szCs w:val="24"/>
          <w:lang w:val="es-ES_tradnl" w:eastAsia="es-AR"/>
        </w:rPr>
        <w:t xml:space="preserve"> </w:t>
      </w:r>
      <w:r w:rsidR="00C238B5" w:rsidRPr="00D70996">
        <w:rPr>
          <w:rFonts w:ascii="Times New Roman" w:eastAsia="Arial" w:hAnsi="Times New Roman" w:cs="Times New Roman"/>
          <w:sz w:val="24"/>
          <w:szCs w:val="24"/>
          <w:lang w:val="es-ES_tradnl" w:eastAsia="es-AR"/>
        </w:rPr>
        <w:t>80)</w:t>
      </w:r>
      <w:r w:rsidR="00A90FDE" w:rsidRPr="00D70996">
        <w:rPr>
          <w:rFonts w:ascii="Times New Roman" w:eastAsia="Arial" w:hAnsi="Times New Roman" w:cs="Times New Roman"/>
          <w:sz w:val="24"/>
          <w:szCs w:val="24"/>
          <w:lang w:val="es-ES_tradnl" w:eastAsia="es-AR"/>
        </w:rPr>
        <w:t xml:space="preserve">. </w:t>
      </w:r>
      <w:r w:rsidR="00D57542" w:rsidRPr="00D70996">
        <w:rPr>
          <w:rFonts w:ascii="Times New Roman" w:hAnsi="Times New Roman" w:cs="Times New Roman"/>
          <w:bCs/>
          <w:sz w:val="24"/>
          <w:szCs w:val="24"/>
        </w:rPr>
        <w:t xml:space="preserve">Bajo la denominación de </w:t>
      </w:r>
      <w:r w:rsidR="00D57542" w:rsidRPr="00D70996">
        <w:rPr>
          <w:rFonts w:ascii="Times New Roman" w:hAnsi="Times New Roman" w:cs="Times New Roman"/>
          <w:bCs/>
          <w:i/>
          <w:iCs/>
          <w:sz w:val="24"/>
          <w:szCs w:val="24"/>
        </w:rPr>
        <w:t>situación social</w:t>
      </w:r>
      <w:r w:rsidR="00D57542" w:rsidRPr="00D70996">
        <w:rPr>
          <w:rFonts w:ascii="Times New Roman" w:hAnsi="Times New Roman" w:cs="Times New Roman"/>
          <w:bCs/>
          <w:sz w:val="24"/>
          <w:szCs w:val="24"/>
        </w:rPr>
        <w:t xml:space="preserve">, </w:t>
      </w:r>
      <w:r w:rsidR="00D57542" w:rsidRPr="00D70996">
        <w:rPr>
          <w:rFonts w:ascii="Times New Roman" w:eastAsia="Arial" w:hAnsi="Times New Roman" w:cs="Times New Roman"/>
          <w:sz w:val="24"/>
          <w:szCs w:val="24"/>
          <w:lang w:val="es-ES_tradnl" w:eastAsia="es-AR"/>
        </w:rPr>
        <w:t xml:space="preserve">el autor explica </w:t>
      </w:r>
      <w:r w:rsidR="008D4709" w:rsidRPr="00D70996">
        <w:rPr>
          <w:rFonts w:ascii="Times New Roman" w:eastAsia="Arial" w:hAnsi="Times New Roman" w:cs="Times New Roman"/>
          <w:sz w:val="24"/>
          <w:szCs w:val="24"/>
          <w:lang w:val="es-ES_tradnl" w:eastAsia="es-AR"/>
        </w:rPr>
        <w:t>qu</w:t>
      </w:r>
      <w:r w:rsidR="00AD33AF" w:rsidRPr="00D70996">
        <w:rPr>
          <w:rFonts w:ascii="Times New Roman" w:eastAsia="Arial" w:hAnsi="Times New Roman" w:cs="Times New Roman"/>
          <w:sz w:val="24"/>
          <w:szCs w:val="24"/>
          <w:lang w:val="es-ES_tradnl" w:eastAsia="es-AR"/>
        </w:rPr>
        <w:t xml:space="preserve">e durante </w:t>
      </w:r>
      <w:r w:rsidR="00ED5E0B" w:rsidRPr="00D70996">
        <w:rPr>
          <w:rFonts w:ascii="Times New Roman" w:eastAsia="Arial" w:hAnsi="Times New Roman" w:cs="Times New Roman"/>
          <w:sz w:val="24"/>
          <w:szCs w:val="24"/>
          <w:lang w:val="es-ES_tradnl" w:eastAsia="es-AR"/>
        </w:rPr>
        <w:t xml:space="preserve">ciertos momentos problemáticos </w:t>
      </w:r>
      <w:r w:rsidR="008D4709" w:rsidRPr="00D70996">
        <w:rPr>
          <w:rFonts w:ascii="Times New Roman" w:eastAsia="Arial" w:hAnsi="Times New Roman" w:cs="Times New Roman"/>
          <w:sz w:val="24"/>
          <w:szCs w:val="24"/>
          <w:lang w:val="es-ES_tradnl" w:eastAsia="es-AR"/>
        </w:rPr>
        <w:t>los sujetos se ven obligados a “situarse”, es decir, a tomar</w:t>
      </w:r>
      <w:r w:rsidR="00D57542" w:rsidRPr="00D70996">
        <w:rPr>
          <w:rFonts w:ascii="Times New Roman" w:eastAsia="Arial" w:hAnsi="Times New Roman" w:cs="Times New Roman"/>
          <w:sz w:val="24"/>
          <w:szCs w:val="24"/>
          <w:lang w:val="es-ES_tradnl" w:eastAsia="es-AR"/>
        </w:rPr>
        <w:t xml:space="preserve"> partidas, </w:t>
      </w:r>
      <w:r w:rsidR="008D4709" w:rsidRPr="00D70996">
        <w:rPr>
          <w:rFonts w:ascii="Times New Roman" w:eastAsia="Arial" w:hAnsi="Times New Roman" w:cs="Times New Roman"/>
          <w:sz w:val="24"/>
          <w:szCs w:val="24"/>
          <w:lang w:val="es-ES_tradnl" w:eastAsia="es-AR"/>
        </w:rPr>
        <w:t xml:space="preserve">posturas y a restringir su acción a una </w:t>
      </w:r>
      <w:r w:rsidR="008E3CFF" w:rsidRPr="00D70996">
        <w:rPr>
          <w:rFonts w:ascii="Times New Roman" w:eastAsia="Arial" w:hAnsi="Times New Roman" w:cs="Times New Roman"/>
          <w:sz w:val="24"/>
          <w:szCs w:val="24"/>
          <w:lang w:val="es-ES_tradnl" w:eastAsia="es-AR"/>
        </w:rPr>
        <w:t>compresión</w:t>
      </w:r>
      <w:r w:rsidR="008D4709" w:rsidRPr="00D70996">
        <w:rPr>
          <w:rFonts w:ascii="Times New Roman" w:eastAsia="Arial" w:hAnsi="Times New Roman" w:cs="Times New Roman"/>
          <w:sz w:val="24"/>
          <w:szCs w:val="24"/>
          <w:lang w:val="es-ES_tradnl" w:eastAsia="es-AR"/>
        </w:rPr>
        <w:t xml:space="preserve"> </w:t>
      </w:r>
      <w:r w:rsidR="008E3CFF" w:rsidRPr="00D70996">
        <w:rPr>
          <w:rFonts w:ascii="Times New Roman" w:eastAsia="Arial" w:hAnsi="Times New Roman" w:cs="Times New Roman"/>
          <w:sz w:val="24"/>
          <w:szCs w:val="24"/>
          <w:lang w:val="es-ES_tradnl" w:eastAsia="es-AR"/>
        </w:rPr>
        <w:t>singular</w:t>
      </w:r>
      <w:r w:rsidR="008D4709" w:rsidRPr="00D70996">
        <w:rPr>
          <w:rFonts w:ascii="Times New Roman" w:eastAsia="Arial" w:hAnsi="Times New Roman" w:cs="Times New Roman"/>
          <w:sz w:val="24"/>
          <w:szCs w:val="24"/>
          <w:lang w:val="es-ES_tradnl" w:eastAsia="es-AR"/>
        </w:rPr>
        <w:t xml:space="preserve"> a valores, necesidades y deseos (</w:t>
      </w:r>
      <w:proofErr w:type="spellStart"/>
      <w:r w:rsidR="008D4709" w:rsidRPr="00D70996">
        <w:rPr>
          <w:rFonts w:ascii="Times New Roman" w:eastAsia="Arial" w:hAnsi="Times New Roman" w:cs="Times New Roman"/>
          <w:sz w:val="24"/>
          <w:szCs w:val="24"/>
          <w:lang w:val="es-ES_tradnl" w:eastAsia="es-AR"/>
        </w:rPr>
        <w:t>Guizardi</w:t>
      </w:r>
      <w:proofErr w:type="spellEnd"/>
      <w:r w:rsidR="008D4709" w:rsidRPr="00D70996">
        <w:rPr>
          <w:rFonts w:ascii="Times New Roman" w:eastAsia="Arial" w:hAnsi="Times New Roman" w:cs="Times New Roman"/>
          <w:sz w:val="24"/>
          <w:szCs w:val="24"/>
          <w:lang w:val="es-ES_tradnl" w:eastAsia="es-AR"/>
        </w:rPr>
        <w:t xml:space="preserve">, 2012). Así, la observación participante estaría centrada en conectar los eventos sociales relevados para luego analizar cómo cada grupo o actor se </w:t>
      </w:r>
      <w:r w:rsidR="008D4709" w:rsidRPr="00D70996">
        <w:rPr>
          <w:rFonts w:ascii="Times New Roman" w:eastAsia="Arial" w:hAnsi="Times New Roman" w:cs="Times New Roman"/>
          <w:i/>
          <w:iCs/>
          <w:sz w:val="24"/>
          <w:szCs w:val="24"/>
          <w:lang w:val="es-ES_tradnl" w:eastAsia="es-AR"/>
        </w:rPr>
        <w:t>situó</w:t>
      </w:r>
      <w:r w:rsidR="008D4709" w:rsidRPr="00D70996">
        <w:rPr>
          <w:rFonts w:ascii="Times New Roman" w:eastAsia="Arial" w:hAnsi="Times New Roman" w:cs="Times New Roman"/>
          <w:sz w:val="24"/>
          <w:szCs w:val="24"/>
          <w:lang w:val="es-ES_tradnl" w:eastAsia="es-AR"/>
        </w:rPr>
        <w:t xml:space="preserve"> en la contienda.</w:t>
      </w:r>
      <w:r w:rsidR="00D70996" w:rsidRPr="00D70996">
        <w:rPr>
          <w:rFonts w:ascii="Times New Roman" w:eastAsia="Arial" w:hAnsi="Times New Roman" w:cs="Times New Roman"/>
          <w:sz w:val="24"/>
          <w:szCs w:val="24"/>
          <w:lang w:val="es-ES_tradnl" w:eastAsia="es-AR"/>
        </w:rPr>
        <w:t xml:space="preserve"> </w:t>
      </w:r>
      <w:r w:rsidR="00D57542" w:rsidRPr="00D70996">
        <w:rPr>
          <w:rFonts w:ascii="Times New Roman" w:eastAsia="Arial" w:hAnsi="Times New Roman" w:cs="Times New Roman"/>
          <w:sz w:val="24"/>
          <w:szCs w:val="24"/>
          <w:lang w:val="es-ES_tradnl" w:eastAsia="es-AR"/>
        </w:rPr>
        <w:t>S</w:t>
      </w:r>
      <w:r w:rsidR="008D4709" w:rsidRPr="00D70996">
        <w:rPr>
          <w:rFonts w:ascii="Times New Roman" w:eastAsia="Arial" w:hAnsi="Times New Roman" w:cs="Times New Roman"/>
          <w:sz w:val="24"/>
          <w:szCs w:val="24"/>
          <w:lang w:val="es-ES_tradnl" w:eastAsia="es-AR"/>
        </w:rPr>
        <w:t xml:space="preserve">e </w:t>
      </w:r>
      <w:r w:rsidR="00C238B5" w:rsidRPr="00D70996">
        <w:rPr>
          <w:rFonts w:ascii="Times New Roman" w:eastAsia="Arial" w:hAnsi="Times New Roman" w:cs="Times New Roman"/>
          <w:sz w:val="24"/>
          <w:szCs w:val="24"/>
          <w:lang w:val="es-ES_tradnl" w:eastAsia="es-AR"/>
        </w:rPr>
        <w:t>requiere</w:t>
      </w:r>
      <w:r w:rsidR="00D57542" w:rsidRPr="00D70996">
        <w:rPr>
          <w:rFonts w:ascii="Times New Roman" w:eastAsia="Arial" w:hAnsi="Times New Roman" w:cs="Times New Roman"/>
          <w:sz w:val="24"/>
          <w:szCs w:val="24"/>
          <w:lang w:val="es-ES_tradnl" w:eastAsia="es-AR"/>
        </w:rPr>
        <w:t>, entonces,</w:t>
      </w:r>
      <w:r w:rsidR="00C238B5" w:rsidRPr="00D70996">
        <w:rPr>
          <w:rFonts w:ascii="Times New Roman" w:eastAsia="Arial" w:hAnsi="Times New Roman" w:cs="Times New Roman"/>
          <w:sz w:val="24"/>
          <w:szCs w:val="24"/>
          <w:lang w:val="es-ES_tradnl" w:eastAsia="es-AR"/>
        </w:rPr>
        <w:t xml:space="preserve"> de un seguimiento de las prácticas de los actores, así como </w:t>
      </w:r>
      <w:r w:rsidR="00A147BA" w:rsidRPr="00D70996">
        <w:rPr>
          <w:rFonts w:ascii="Times New Roman" w:eastAsia="Arial" w:hAnsi="Times New Roman" w:cs="Times New Roman"/>
          <w:sz w:val="24"/>
          <w:szCs w:val="24"/>
          <w:lang w:val="es-ES_tradnl" w:eastAsia="es-AR"/>
        </w:rPr>
        <w:t xml:space="preserve">también </w:t>
      </w:r>
      <w:r w:rsidR="00C238B5" w:rsidRPr="00D70996">
        <w:rPr>
          <w:rFonts w:ascii="Times New Roman" w:eastAsia="Arial" w:hAnsi="Times New Roman" w:cs="Times New Roman"/>
          <w:sz w:val="24"/>
          <w:szCs w:val="24"/>
          <w:lang w:val="es-ES_tradnl" w:eastAsia="es-AR"/>
        </w:rPr>
        <w:t xml:space="preserve">de la </w:t>
      </w:r>
      <w:r w:rsidR="008E3CFF" w:rsidRPr="00D70996">
        <w:rPr>
          <w:rFonts w:ascii="Times New Roman" w:eastAsia="Arial" w:hAnsi="Times New Roman" w:cs="Times New Roman"/>
          <w:sz w:val="24"/>
          <w:szCs w:val="24"/>
          <w:lang w:val="es-ES_tradnl" w:eastAsia="es-AR"/>
        </w:rPr>
        <w:t>interpretac</w:t>
      </w:r>
      <w:r w:rsidR="00C238B5" w:rsidRPr="00D70996">
        <w:rPr>
          <w:rFonts w:ascii="Times New Roman" w:eastAsia="Arial" w:hAnsi="Times New Roman" w:cs="Times New Roman"/>
          <w:sz w:val="24"/>
          <w:szCs w:val="24"/>
          <w:lang w:val="es-ES_tradnl" w:eastAsia="es-AR"/>
        </w:rPr>
        <w:t xml:space="preserve">ión de los contextos en los que éstas se inscriben. </w:t>
      </w:r>
    </w:p>
    <w:p w:rsidR="00A147BA" w:rsidRPr="00D70996" w:rsidRDefault="004458E3" w:rsidP="00D70996">
      <w:pPr>
        <w:spacing w:line="360" w:lineRule="auto"/>
        <w:jc w:val="both"/>
        <w:rPr>
          <w:rFonts w:ascii="Times New Roman" w:eastAsia="Arial" w:hAnsi="Times New Roman" w:cs="Times New Roman"/>
          <w:sz w:val="24"/>
          <w:szCs w:val="24"/>
          <w:lang w:val="es-ES_tradnl" w:eastAsia="es-AR"/>
        </w:rPr>
      </w:pPr>
      <w:r w:rsidRPr="00D70996">
        <w:rPr>
          <w:rFonts w:ascii="Times New Roman" w:eastAsia="Arial" w:hAnsi="Times New Roman" w:cs="Times New Roman"/>
          <w:sz w:val="24"/>
          <w:szCs w:val="24"/>
          <w:lang w:val="es-ES_tradnl" w:eastAsia="es-AR"/>
        </w:rPr>
        <w:t>Inspirándose en los aportes de Gluckman</w:t>
      </w:r>
      <w:r w:rsidR="008E3CFF" w:rsidRPr="00D70996">
        <w:rPr>
          <w:rFonts w:ascii="Times New Roman" w:eastAsia="Arial" w:hAnsi="Times New Roman" w:cs="Times New Roman"/>
          <w:sz w:val="24"/>
          <w:szCs w:val="24"/>
          <w:lang w:val="es-ES_tradnl" w:eastAsia="es-AR"/>
        </w:rPr>
        <w:t xml:space="preserve"> (</w:t>
      </w:r>
      <w:r w:rsidR="0072480D" w:rsidRPr="00D70996">
        <w:rPr>
          <w:rFonts w:ascii="Times New Roman" w:eastAsia="Arial" w:hAnsi="Times New Roman" w:cs="Times New Roman"/>
          <w:sz w:val="24"/>
          <w:szCs w:val="24"/>
          <w:lang w:val="es-ES_tradnl" w:eastAsia="es-AR"/>
        </w:rPr>
        <w:t>1958; 1963</w:t>
      </w:r>
      <w:r w:rsidR="008E3CFF" w:rsidRPr="00D70996">
        <w:rPr>
          <w:rFonts w:ascii="Times New Roman" w:eastAsia="Arial" w:hAnsi="Times New Roman" w:cs="Times New Roman"/>
          <w:sz w:val="24"/>
          <w:szCs w:val="24"/>
          <w:lang w:val="es-ES_tradnl" w:eastAsia="es-AR"/>
        </w:rPr>
        <w:t>)</w:t>
      </w:r>
      <w:r w:rsidRPr="00D70996">
        <w:rPr>
          <w:rFonts w:ascii="Times New Roman" w:eastAsia="Arial" w:hAnsi="Times New Roman" w:cs="Times New Roman"/>
          <w:sz w:val="24"/>
          <w:szCs w:val="24"/>
          <w:lang w:val="es-ES_tradnl" w:eastAsia="es-AR"/>
        </w:rPr>
        <w:t>, p</w:t>
      </w:r>
      <w:r w:rsidR="00A147BA" w:rsidRPr="00D70996">
        <w:rPr>
          <w:rFonts w:ascii="Times New Roman" w:eastAsia="Arial" w:hAnsi="Times New Roman" w:cs="Times New Roman"/>
          <w:sz w:val="24"/>
          <w:szCs w:val="24"/>
          <w:lang w:val="es-ES_tradnl" w:eastAsia="es-AR"/>
        </w:rPr>
        <w:t xml:space="preserve">roblematizar el caso del “recital del Indio Solari” en Olavarría en tanto situación social implicó la reconstrucción etnográfica de múltiples eventos sociales </w:t>
      </w:r>
      <w:r w:rsidR="00030079" w:rsidRPr="00D70996">
        <w:rPr>
          <w:rFonts w:ascii="Times New Roman" w:eastAsia="Arial" w:hAnsi="Times New Roman" w:cs="Times New Roman"/>
          <w:sz w:val="24"/>
          <w:szCs w:val="24"/>
          <w:lang w:val="es-ES_tradnl" w:eastAsia="es-AR"/>
        </w:rPr>
        <w:t>que fueron delineando la situación como problemática</w:t>
      </w:r>
      <w:r w:rsidR="00A147BA" w:rsidRPr="00D70996">
        <w:rPr>
          <w:rFonts w:ascii="Times New Roman" w:eastAsia="Arial" w:hAnsi="Times New Roman" w:cs="Times New Roman"/>
          <w:sz w:val="24"/>
          <w:szCs w:val="24"/>
          <w:lang w:val="es-ES_tradnl" w:eastAsia="es-AR"/>
        </w:rPr>
        <w:t>. Su análisis</w:t>
      </w:r>
      <w:r w:rsidR="00ED5E0B" w:rsidRPr="00D70996">
        <w:rPr>
          <w:rFonts w:ascii="Times New Roman" w:eastAsia="Arial" w:hAnsi="Times New Roman" w:cs="Times New Roman"/>
          <w:sz w:val="24"/>
          <w:szCs w:val="24"/>
          <w:lang w:val="es-ES_tradnl" w:eastAsia="es-AR"/>
        </w:rPr>
        <w:t xml:space="preserve"> </w:t>
      </w:r>
      <w:r w:rsidR="00A147BA" w:rsidRPr="00D70996">
        <w:rPr>
          <w:rFonts w:ascii="Times New Roman" w:eastAsia="Arial" w:hAnsi="Times New Roman" w:cs="Times New Roman"/>
          <w:sz w:val="24"/>
          <w:szCs w:val="24"/>
          <w:lang w:val="es-ES_tradnl" w:eastAsia="es-AR"/>
        </w:rPr>
        <w:t xml:space="preserve">tuvo que dar cuenta de las formas sociales que asumían las discusiones en el marco de la contienda, así como también de los contextos políticos e históricos en el marco de los cuales </w:t>
      </w:r>
      <w:r w:rsidR="008E3CFF" w:rsidRPr="00D70996">
        <w:rPr>
          <w:rFonts w:ascii="Times New Roman" w:eastAsia="Arial" w:hAnsi="Times New Roman" w:cs="Times New Roman"/>
          <w:sz w:val="24"/>
          <w:szCs w:val="24"/>
          <w:lang w:val="es-ES_tradnl" w:eastAsia="es-AR"/>
        </w:rPr>
        <w:t>estas fueron inscripta</w:t>
      </w:r>
      <w:r w:rsidR="00A147BA" w:rsidRPr="00D70996">
        <w:rPr>
          <w:rFonts w:ascii="Times New Roman" w:eastAsia="Arial" w:hAnsi="Times New Roman" w:cs="Times New Roman"/>
          <w:sz w:val="24"/>
          <w:szCs w:val="24"/>
          <w:lang w:val="es-ES_tradnl" w:eastAsia="es-AR"/>
        </w:rPr>
        <w:t>s. Por último, cabe destacar que las disputas generadas involucraron</w:t>
      </w:r>
      <w:r w:rsidR="008E3CFF" w:rsidRPr="00D70996">
        <w:rPr>
          <w:rFonts w:ascii="Times New Roman" w:eastAsia="Arial" w:hAnsi="Times New Roman" w:cs="Times New Roman"/>
          <w:sz w:val="24"/>
          <w:szCs w:val="24"/>
          <w:lang w:val="es-ES_tradnl" w:eastAsia="es-AR"/>
        </w:rPr>
        <w:t xml:space="preserve"> </w:t>
      </w:r>
      <w:r w:rsidR="00A147BA" w:rsidRPr="00D70996">
        <w:rPr>
          <w:rFonts w:ascii="Times New Roman" w:eastAsia="Arial" w:hAnsi="Times New Roman" w:cs="Times New Roman"/>
          <w:sz w:val="24"/>
          <w:szCs w:val="24"/>
          <w:lang w:val="es-ES_tradnl" w:eastAsia="es-AR"/>
        </w:rPr>
        <w:t xml:space="preserve">múltiples </w:t>
      </w:r>
      <w:r w:rsidR="008E3CFF" w:rsidRPr="00D70996">
        <w:rPr>
          <w:rFonts w:ascii="Times New Roman" w:eastAsia="Arial" w:hAnsi="Times New Roman" w:cs="Times New Roman"/>
          <w:sz w:val="24"/>
          <w:szCs w:val="24"/>
          <w:lang w:val="es-ES_tradnl" w:eastAsia="es-AR"/>
        </w:rPr>
        <w:t>dimensiones sociales</w:t>
      </w:r>
      <w:r w:rsidR="00030079" w:rsidRPr="00D70996">
        <w:rPr>
          <w:rFonts w:ascii="Times New Roman" w:eastAsia="Arial" w:hAnsi="Times New Roman" w:cs="Times New Roman"/>
          <w:sz w:val="24"/>
          <w:szCs w:val="24"/>
          <w:lang w:val="es-ES_tradnl" w:eastAsia="es-AR"/>
        </w:rPr>
        <w:t xml:space="preserve"> que no pu</w:t>
      </w:r>
      <w:r w:rsidR="008E3CFF" w:rsidRPr="00D70996">
        <w:rPr>
          <w:rFonts w:ascii="Times New Roman" w:eastAsia="Arial" w:hAnsi="Times New Roman" w:cs="Times New Roman"/>
          <w:sz w:val="24"/>
          <w:szCs w:val="24"/>
          <w:lang w:val="es-ES_tradnl" w:eastAsia="es-AR"/>
        </w:rPr>
        <w:t>dieron</w:t>
      </w:r>
      <w:r w:rsidR="00030079" w:rsidRPr="00D70996">
        <w:rPr>
          <w:rFonts w:ascii="Times New Roman" w:eastAsia="Arial" w:hAnsi="Times New Roman" w:cs="Times New Roman"/>
          <w:sz w:val="24"/>
          <w:szCs w:val="24"/>
          <w:lang w:val="es-ES_tradnl" w:eastAsia="es-AR"/>
        </w:rPr>
        <w:t xml:space="preserve"> ser reductibles</w:t>
      </w:r>
      <w:r w:rsidR="008E3CFF" w:rsidRPr="00D70996">
        <w:rPr>
          <w:rFonts w:ascii="Times New Roman" w:eastAsia="Arial" w:hAnsi="Times New Roman" w:cs="Times New Roman"/>
          <w:sz w:val="24"/>
          <w:szCs w:val="24"/>
          <w:lang w:val="es-ES_tradnl" w:eastAsia="es-AR"/>
        </w:rPr>
        <w:t xml:space="preserve"> en su análisis</w:t>
      </w:r>
      <w:r w:rsidR="00030079" w:rsidRPr="00D70996">
        <w:rPr>
          <w:rFonts w:ascii="Times New Roman" w:eastAsia="Arial" w:hAnsi="Times New Roman" w:cs="Times New Roman"/>
          <w:sz w:val="24"/>
          <w:szCs w:val="24"/>
          <w:lang w:val="es-ES_tradnl" w:eastAsia="es-AR"/>
        </w:rPr>
        <w:t>, sino que forma</w:t>
      </w:r>
      <w:r w:rsidR="008E3CFF" w:rsidRPr="00D70996">
        <w:rPr>
          <w:rFonts w:ascii="Times New Roman" w:eastAsia="Arial" w:hAnsi="Times New Roman" w:cs="Times New Roman"/>
          <w:sz w:val="24"/>
          <w:szCs w:val="24"/>
          <w:lang w:val="es-ES_tradnl" w:eastAsia="es-AR"/>
        </w:rPr>
        <w:t>ro</w:t>
      </w:r>
      <w:r w:rsidR="00030079" w:rsidRPr="00D70996">
        <w:rPr>
          <w:rFonts w:ascii="Times New Roman" w:eastAsia="Arial" w:hAnsi="Times New Roman" w:cs="Times New Roman"/>
          <w:sz w:val="24"/>
          <w:szCs w:val="24"/>
          <w:lang w:val="es-ES_tradnl" w:eastAsia="es-AR"/>
        </w:rPr>
        <w:t xml:space="preserve">n parte de una </w:t>
      </w:r>
      <w:r w:rsidR="00030079" w:rsidRPr="00D70996">
        <w:rPr>
          <w:rFonts w:ascii="Times New Roman" w:eastAsia="Arial" w:hAnsi="Times New Roman" w:cs="Times New Roman"/>
          <w:i/>
          <w:iCs/>
          <w:sz w:val="24"/>
          <w:szCs w:val="24"/>
          <w:lang w:val="es-ES_tradnl" w:eastAsia="es-AR"/>
        </w:rPr>
        <w:t>totalidad</w:t>
      </w:r>
      <w:r w:rsidR="00030079" w:rsidRPr="00D70996">
        <w:rPr>
          <w:rFonts w:ascii="Times New Roman" w:eastAsia="Arial" w:hAnsi="Times New Roman" w:cs="Times New Roman"/>
          <w:sz w:val="24"/>
          <w:szCs w:val="24"/>
          <w:lang w:val="es-ES_tradnl" w:eastAsia="es-AR"/>
        </w:rPr>
        <w:t xml:space="preserve"> (Mauss, 1979)</w:t>
      </w:r>
      <w:r w:rsidR="00A147BA" w:rsidRPr="00D70996">
        <w:rPr>
          <w:rFonts w:ascii="Times New Roman" w:eastAsia="Arial" w:hAnsi="Times New Roman" w:cs="Times New Roman"/>
          <w:sz w:val="24"/>
          <w:szCs w:val="24"/>
          <w:lang w:val="es-ES_tradnl" w:eastAsia="es-AR"/>
        </w:rPr>
        <w:t xml:space="preserve">: el “recital del Indio Solari” no fue meramente </w:t>
      </w:r>
      <w:r w:rsidR="00A147BA" w:rsidRPr="00D70996">
        <w:rPr>
          <w:rFonts w:ascii="Times New Roman" w:eastAsia="Arial" w:hAnsi="Times New Roman" w:cs="Times New Roman"/>
          <w:sz w:val="24"/>
          <w:szCs w:val="24"/>
          <w:lang w:val="es-ES_tradnl" w:eastAsia="es-AR"/>
        </w:rPr>
        <w:lastRenderedPageBreak/>
        <w:t xml:space="preserve">un hecho jurídico, político, institucional, médico, psicológico, económico o musical, sino que lo que allí pasó desbordó todas y cada una de ellas. </w:t>
      </w:r>
    </w:p>
    <w:p w:rsidR="003B0018" w:rsidRPr="00D70996" w:rsidRDefault="008E3CFF" w:rsidP="00D70996">
      <w:pPr>
        <w:keepNext/>
        <w:widowControl w:val="0"/>
        <w:shd w:val="clear" w:color="auto" w:fill="FFFFFF"/>
        <w:tabs>
          <w:tab w:val="left" w:pos="5717"/>
        </w:tabs>
        <w:spacing w:before="100" w:after="0" w:line="360" w:lineRule="auto"/>
        <w:jc w:val="both"/>
        <w:rPr>
          <w:rFonts w:ascii="Times New Roman" w:eastAsia="Arial" w:hAnsi="Times New Roman" w:cs="Times New Roman"/>
          <w:sz w:val="24"/>
          <w:szCs w:val="24"/>
          <w:lang w:val="es-ES_tradnl" w:eastAsia="es-AR"/>
        </w:rPr>
      </w:pPr>
      <w:r w:rsidRPr="00D70996">
        <w:rPr>
          <w:rFonts w:ascii="Times New Roman" w:eastAsia="Arial" w:hAnsi="Times New Roman" w:cs="Times New Roman"/>
          <w:sz w:val="24"/>
          <w:szCs w:val="24"/>
          <w:lang w:val="es-ES_tradnl" w:eastAsia="es-AR"/>
        </w:rPr>
        <w:t>Por último, se re</w:t>
      </w:r>
      <w:r w:rsidR="004656F6">
        <w:rPr>
          <w:rFonts w:ascii="Times New Roman" w:eastAsia="Arial" w:hAnsi="Times New Roman" w:cs="Times New Roman"/>
          <w:sz w:val="24"/>
          <w:szCs w:val="24"/>
          <w:lang w:val="es-ES_tradnl" w:eastAsia="es-AR"/>
        </w:rPr>
        <w:t>tomaron</w:t>
      </w:r>
      <w:r w:rsidR="007F5015" w:rsidRPr="00D70996">
        <w:rPr>
          <w:rFonts w:ascii="Times New Roman" w:eastAsia="Arial" w:hAnsi="Times New Roman" w:cs="Times New Roman"/>
          <w:sz w:val="24"/>
          <w:szCs w:val="24"/>
          <w:lang w:val="es-ES_tradnl" w:eastAsia="es-AR"/>
        </w:rPr>
        <w:t xml:space="preserve"> una serie de propuestas metodológicas </w:t>
      </w:r>
      <w:r w:rsidR="00AF47FA" w:rsidRPr="00D70996">
        <w:rPr>
          <w:rFonts w:ascii="Times New Roman" w:eastAsia="Arial" w:hAnsi="Times New Roman" w:cs="Times New Roman"/>
          <w:sz w:val="24"/>
          <w:szCs w:val="24"/>
          <w:lang w:val="es-ES_tradnl" w:eastAsia="es-AR"/>
        </w:rPr>
        <w:t xml:space="preserve">para el estudio de los problemas públicos trabajados </w:t>
      </w:r>
      <w:r w:rsidR="007F5015" w:rsidRPr="00D70996">
        <w:rPr>
          <w:rFonts w:ascii="Times New Roman" w:eastAsia="Arial" w:hAnsi="Times New Roman" w:cs="Times New Roman"/>
          <w:sz w:val="24"/>
          <w:szCs w:val="24"/>
          <w:lang w:val="es-ES_tradnl" w:eastAsia="es-AR"/>
        </w:rPr>
        <w:t xml:space="preserve">desde la sociología </w:t>
      </w:r>
      <w:r w:rsidR="00AF47FA" w:rsidRPr="00D70996">
        <w:rPr>
          <w:rFonts w:ascii="Times New Roman" w:eastAsia="Arial" w:hAnsi="Times New Roman" w:cs="Times New Roman"/>
          <w:sz w:val="24"/>
          <w:szCs w:val="24"/>
          <w:lang w:val="es-ES_tradnl" w:eastAsia="es-AR"/>
        </w:rPr>
        <w:t>pragmática</w:t>
      </w:r>
      <w:r w:rsidR="00C238B5" w:rsidRPr="00D70996">
        <w:rPr>
          <w:rFonts w:ascii="Times New Roman" w:eastAsia="Arial" w:hAnsi="Times New Roman" w:cs="Times New Roman"/>
          <w:sz w:val="24"/>
          <w:szCs w:val="24"/>
          <w:lang w:val="es-ES_tradnl" w:eastAsia="es-AR"/>
        </w:rPr>
        <w:t xml:space="preserve"> (</w:t>
      </w:r>
      <w:proofErr w:type="spellStart"/>
      <w:r w:rsidR="00193FB3" w:rsidRPr="00D70996">
        <w:rPr>
          <w:rFonts w:ascii="Times New Roman" w:eastAsia="Arial" w:hAnsi="Times New Roman" w:cs="Times New Roman"/>
          <w:sz w:val="24"/>
          <w:szCs w:val="24"/>
          <w:lang w:val="es-ES_tradnl" w:eastAsia="es-AR"/>
        </w:rPr>
        <w:t>Nardacchione</w:t>
      </w:r>
      <w:proofErr w:type="spellEnd"/>
      <w:r w:rsidR="00C238B5" w:rsidRPr="00D70996">
        <w:rPr>
          <w:rFonts w:ascii="Times New Roman" w:eastAsia="Arial" w:hAnsi="Times New Roman" w:cs="Times New Roman"/>
          <w:sz w:val="24"/>
          <w:szCs w:val="24"/>
          <w:lang w:val="es-ES_tradnl" w:eastAsia="es-AR"/>
        </w:rPr>
        <w:t xml:space="preserve"> y Acevedo</w:t>
      </w:r>
      <w:r w:rsidR="00193FB3" w:rsidRPr="00D70996">
        <w:rPr>
          <w:rFonts w:ascii="Times New Roman" w:eastAsia="Arial" w:hAnsi="Times New Roman" w:cs="Times New Roman"/>
          <w:sz w:val="24"/>
          <w:szCs w:val="24"/>
          <w:lang w:val="es-ES_tradnl" w:eastAsia="es-AR"/>
        </w:rPr>
        <w:t>,</w:t>
      </w:r>
      <w:r w:rsidR="00C238B5" w:rsidRPr="00D70996">
        <w:rPr>
          <w:rFonts w:ascii="Times New Roman" w:eastAsia="Arial" w:hAnsi="Times New Roman" w:cs="Times New Roman"/>
          <w:sz w:val="24"/>
          <w:szCs w:val="24"/>
          <w:lang w:val="es-ES_tradnl" w:eastAsia="es-AR"/>
        </w:rPr>
        <w:t xml:space="preserve"> 2013)</w:t>
      </w:r>
      <w:r w:rsidR="00ED5E0B" w:rsidRPr="00D70996">
        <w:rPr>
          <w:rFonts w:ascii="Times New Roman" w:eastAsia="Arial" w:hAnsi="Times New Roman" w:cs="Times New Roman"/>
          <w:sz w:val="24"/>
          <w:szCs w:val="24"/>
          <w:lang w:val="es-ES_tradnl" w:eastAsia="es-AR"/>
        </w:rPr>
        <w:t>,</w:t>
      </w:r>
      <w:r w:rsidR="00AF47FA" w:rsidRPr="00D70996">
        <w:rPr>
          <w:rFonts w:ascii="Times New Roman" w:eastAsia="Arial" w:hAnsi="Times New Roman" w:cs="Times New Roman"/>
          <w:sz w:val="24"/>
          <w:szCs w:val="24"/>
          <w:lang w:val="es-ES_tradnl" w:eastAsia="es-AR"/>
        </w:rPr>
        <w:t xml:space="preserve"> ya comparten aspectos comunes</w:t>
      </w:r>
      <w:r w:rsidR="00C238B5" w:rsidRPr="00D70996">
        <w:rPr>
          <w:rFonts w:ascii="Times New Roman" w:eastAsia="Arial" w:hAnsi="Times New Roman" w:cs="Times New Roman"/>
          <w:sz w:val="24"/>
          <w:szCs w:val="24"/>
          <w:lang w:val="es-ES_tradnl" w:eastAsia="es-AR"/>
        </w:rPr>
        <w:t xml:space="preserve"> </w:t>
      </w:r>
      <w:r w:rsidR="00AF47FA" w:rsidRPr="00D70996">
        <w:rPr>
          <w:rFonts w:ascii="Times New Roman" w:eastAsia="Arial" w:hAnsi="Times New Roman" w:cs="Times New Roman"/>
          <w:sz w:val="24"/>
          <w:szCs w:val="24"/>
          <w:lang w:val="es-ES_tradnl" w:eastAsia="es-AR"/>
        </w:rPr>
        <w:t xml:space="preserve">con el análisis </w:t>
      </w:r>
      <w:proofErr w:type="spellStart"/>
      <w:r w:rsidR="00C238B5" w:rsidRPr="00D70996">
        <w:rPr>
          <w:rFonts w:ascii="Times New Roman" w:eastAsia="Arial" w:hAnsi="Times New Roman" w:cs="Times New Roman"/>
          <w:sz w:val="24"/>
          <w:szCs w:val="24"/>
          <w:lang w:val="es-ES_tradnl" w:eastAsia="es-AR"/>
        </w:rPr>
        <w:t>manchesteriano</w:t>
      </w:r>
      <w:proofErr w:type="spellEnd"/>
      <w:r w:rsidR="00C238B5" w:rsidRPr="00D70996">
        <w:rPr>
          <w:rFonts w:ascii="Times New Roman" w:eastAsia="Arial" w:hAnsi="Times New Roman" w:cs="Times New Roman"/>
          <w:sz w:val="24"/>
          <w:szCs w:val="24"/>
          <w:lang w:val="es-ES_tradnl" w:eastAsia="es-AR"/>
        </w:rPr>
        <w:t xml:space="preserve"> de los procesos y las dinámicas sociales. De hecho, el </w:t>
      </w:r>
      <w:r w:rsidR="00AF47FA" w:rsidRPr="00D70996">
        <w:rPr>
          <w:rFonts w:ascii="Times New Roman" w:eastAsia="Arial" w:hAnsi="Times New Roman" w:cs="Times New Roman"/>
          <w:sz w:val="24"/>
          <w:szCs w:val="24"/>
          <w:lang w:val="es-ES_tradnl" w:eastAsia="es-AR"/>
        </w:rPr>
        <w:t>examen</w:t>
      </w:r>
      <w:r w:rsidR="00C238B5" w:rsidRPr="00D70996">
        <w:rPr>
          <w:rFonts w:ascii="Times New Roman" w:eastAsia="Arial" w:hAnsi="Times New Roman" w:cs="Times New Roman"/>
          <w:sz w:val="24"/>
          <w:szCs w:val="24"/>
          <w:lang w:val="es-ES_tradnl" w:eastAsia="es-AR"/>
        </w:rPr>
        <w:t xml:space="preserve"> de las acciones </w:t>
      </w:r>
      <w:r w:rsidR="00ED5E0B" w:rsidRPr="00D70996">
        <w:rPr>
          <w:rFonts w:ascii="Times New Roman" w:eastAsia="Arial" w:hAnsi="Times New Roman" w:cs="Times New Roman"/>
          <w:sz w:val="24"/>
          <w:szCs w:val="24"/>
          <w:lang w:val="es-ES_tradnl" w:eastAsia="es-AR"/>
        </w:rPr>
        <w:t>“</w:t>
      </w:r>
      <w:r w:rsidR="00C238B5" w:rsidRPr="00D70996">
        <w:rPr>
          <w:rFonts w:ascii="Times New Roman" w:eastAsia="Arial" w:hAnsi="Times New Roman" w:cs="Times New Roman"/>
          <w:sz w:val="24"/>
          <w:szCs w:val="24"/>
          <w:lang w:val="es-ES_tradnl" w:eastAsia="es-AR"/>
        </w:rPr>
        <w:t>en situación</w:t>
      </w:r>
      <w:r w:rsidR="00ED5E0B" w:rsidRPr="00D70996">
        <w:rPr>
          <w:rFonts w:ascii="Times New Roman" w:eastAsia="Arial" w:hAnsi="Times New Roman" w:cs="Times New Roman"/>
          <w:sz w:val="24"/>
          <w:szCs w:val="24"/>
          <w:lang w:val="es-ES_tradnl" w:eastAsia="es-AR"/>
        </w:rPr>
        <w:t>”</w:t>
      </w:r>
      <w:r w:rsidR="00C238B5" w:rsidRPr="00D70996">
        <w:rPr>
          <w:rFonts w:ascii="Times New Roman" w:eastAsia="Arial" w:hAnsi="Times New Roman" w:cs="Times New Roman"/>
          <w:sz w:val="24"/>
          <w:szCs w:val="24"/>
          <w:lang w:val="es-ES_tradnl" w:eastAsia="es-AR"/>
        </w:rPr>
        <w:t xml:space="preserve"> constituye</w:t>
      </w:r>
      <w:r w:rsidR="007A4DCC" w:rsidRPr="00D70996">
        <w:rPr>
          <w:rFonts w:ascii="Times New Roman" w:eastAsia="Arial" w:hAnsi="Times New Roman" w:cs="Times New Roman"/>
          <w:sz w:val="24"/>
          <w:szCs w:val="24"/>
          <w:lang w:val="es-ES_tradnl" w:eastAsia="es-AR"/>
        </w:rPr>
        <w:t xml:space="preserve"> </w:t>
      </w:r>
      <w:r w:rsidR="00C238B5" w:rsidRPr="00D70996">
        <w:rPr>
          <w:rFonts w:ascii="Times New Roman" w:eastAsia="Arial" w:hAnsi="Times New Roman" w:cs="Times New Roman"/>
          <w:sz w:val="24"/>
          <w:szCs w:val="24"/>
          <w:lang w:val="es-ES_tradnl" w:eastAsia="es-AR"/>
        </w:rPr>
        <w:t>u</w:t>
      </w:r>
      <w:r w:rsidR="00AF47FA" w:rsidRPr="00D70996">
        <w:rPr>
          <w:rFonts w:ascii="Times New Roman" w:eastAsia="Arial" w:hAnsi="Times New Roman" w:cs="Times New Roman"/>
          <w:sz w:val="24"/>
          <w:szCs w:val="24"/>
          <w:lang w:val="es-ES_tradnl" w:eastAsia="es-AR"/>
        </w:rPr>
        <w:t>na</w:t>
      </w:r>
      <w:r w:rsidR="00C238B5" w:rsidRPr="00D70996">
        <w:rPr>
          <w:rFonts w:ascii="Times New Roman" w:eastAsia="Arial" w:hAnsi="Times New Roman" w:cs="Times New Roman"/>
          <w:sz w:val="24"/>
          <w:szCs w:val="24"/>
          <w:lang w:val="es-ES_tradnl" w:eastAsia="es-AR"/>
        </w:rPr>
        <w:t xml:space="preserve"> de l</w:t>
      </w:r>
      <w:r w:rsidR="00AF47FA" w:rsidRPr="00D70996">
        <w:rPr>
          <w:rFonts w:ascii="Times New Roman" w:eastAsia="Arial" w:hAnsi="Times New Roman" w:cs="Times New Roman"/>
          <w:sz w:val="24"/>
          <w:szCs w:val="24"/>
          <w:lang w:val="es-ES_tradnl" w:eastAsia="es-AR"/>
        </w:rPr>
        <w:t>a</w:t>
      </w:r>
      <w:r w:rsidR="00C238B5" w:rsidRPr="00D70996">
        <w:rPr>
          <w:rFonts w:ascii="Times New Roman" w:eastAsia="Arial" w:hAnsi="Times New Roman" w:cs="Times New Roman"/>
          <w:sz w:val="24"/>
          <w:szCs w:val="24"/>
          <w:lang w:val="es-ES_tradnl" w:eastAsia="es-AR"/>
        </w:rPr>
        <w:t xml:space="preserve">s principales </w:t>
      </w:r>
      <w:r w:rsidR="00AF47FA" w:rsidRPr="00D70996">
        <w:rPr>
          <w:rFonts w:ascii="Times New Roman" w:eastAsia="Arial" w:hAnsi="Times New Roman" w:cs="Times New Roman"/>
          <w:sz w:val="24"/>
          <w:szCs w:val="24"/>
          <w:lang w:val="es-ES_tradnl" w:eastAsia="es-AR"/>
        </w:rPr>
        <w:t>tesis</w:t>
      </w:r>
      <w:r w:rsidR="00C238B5" w:rsidRPr="00D70996">
        <w:rPr>
          <w:rFonts w:ascii="Times New Roman" w:eastAsia="Arial" w:hAnsi="Times New Roman" w:cs="Times New Roman"/>
          <w:sz w:val="24"/>
          <w:szCs w:val="24"/>
          <w:lang w:val="es-ES_tradnl" w:eastAsia="es-AR"/>
        </w:rPr>
        <w:t xml:space="preserve"> de esta perspectiva, cuyo principio </w:t>
      </w:r>
      <w:r w:rsidR="007A4DCC" w:rsidRPr="00D70996">
        <w:rPr>
          <w:rFonts w:ascii="Times New Roman" w:eastAsia="Arial" w:hAnsi="Times New Roman" w:cs="Times New Roman"/>
          <w:sz w:val="24"/>
          <w:szCs w:val="24"/>
          <w:lang w:val="es-ES_tradnl" w:eastAsia="es-AR"/>
        </w:rPr>
        <w:t>fundamental establece</w:t>
      </w:r>
      <w:r w:rsidR="00193FB3" w:rsidRPr="00D70996">
        <w:rPr>
          <w:rFonts w:ascii="Times New Roman" w:eastAsia="Arial" w:hAnsi="Times New Roman" w:cs="Times New Roman"/>
          <w:sz w:val="24"/>
          <w:szCs w:val="24"/>
          <w:lang w:val="es-ES_tradnl" w:eastAsia="es-AR"/>
        </w:rPr>
        <w:t xml:space="preserve"> </w:t>
      </w:r>
      <w:r w:rsidR="00C238B5" w:rsidRPr="00D70996">
        <w:rPr>
          <w:rFonts w:ascii="Times New Roman" w:eastAsia="Arial" w:hAnsi="Times New Roman" w:cs="Times New Roman"/>
          <w:sz w:val="24"/>
          <w:szCs w:val="24"/>
          <w:lang w:val="es-ES_tradnl" w:eastAsia="es-AR"/>
        </w:rPr>
        <w:t>“</w:t>
      </w:r>
      <w:r w:rsidR="00C238B5" w:rsidRPr="00D70996">
        <w:rPr>
          <w:rFonts w:ascii="Times New Roman" w:eastAsia="Arial" w:hAnsi="Times New Roman" w:cs="Times New Roman"/>
          <w:iCs/>
          <w:sz w:val="24"/>
          <w:szCs w:val="24"/>
          <w:lang w:val="es-ES_tradnl" w:eastAsia="es-AR"/>
        </w:rPr>
        <w:t>seguir a los actores</w:t>
      </w:r>
      <w:r w:rsidR="00C238B5" w:rsidRPr="00D70996">
        <w:rPr>
          <w:rFonts w:ascii="Times New Roman" w:eastAsia="Arial" w:hAnsi="Times New Roman" w:cs="Times New Roman"/>
          <w:sz w:val="24"/>
          <w:szCs w:val="24"/>
          <w:lang w:val="es-ES_tradnl" w:eastAsia="es-AR"/>
        </w:rPr>
        <w:t>” en el curso de sus acciones y “</w:t>
      </w:r>
      <w:r w:rsidR="00C238B5" w:rsidRPr="00D70996">
        <w:rPr>
          <w:rFonts w:ascii="Times New Roman" w:eastAsia="Arial" w:hAnsi="Times New Roman" w:cs="Times New Roman"/>
          <w:iCs/>
          <w:sz w:val="24"/>
          <w:szCs w:val="24"/>
          <w:lang w:val="es-ES_tradnl" w:eastAsia="es-AR"/>
        </w:rPr>
        <w:t>describir ordenadamente</w:t>
      </w:r>
      <w:r w:rsidR="00C238B5" w:rsidRPr="00D70996">
        <w:rPr>
          <w:rFonts w:ascii="Times New Roman" w:eastAsia="Arial" w:hAnsi="Times New Roman" w:cs="Times New Roman"/>
          <w:sz w:val="24"/>
          <w:szCs w:val="24"/>
          <w:lang w:val="es-ES_tradnl" w:eastAsia="es-AR"/>
        </w:rPr>
        <w:t>” lo que se está produciendo (</w:t>
      </w:r>
      <w:proofErr w:type="spellStart"/>
      <w:r w:rsidR="00C238B5" w:rsidRPr="00D70996">
        <w:rPr>
          <w:rFonts w:ascii="Times New Roman" w:eastAsia="Arial" w:hAnsi="Times New Roman" w:cs="Times New Roman"/>
          <w:sz w:val="24"/>
          <w:szCs w:val="24"/>
          <w:lang w:val="es-ES_tradnl" w:eastAsia="es-AR"/>
        </w:rPr>
        <w:t>Gusfield</w:t>
      </w:r>
      <w:proofErr w:type="spellEnd"/>
      <w:r w:rsidR="00193FB3" w:rsidRPr="00D70996">
        <w:rPr>
          <w:rFonts w:ascii="Times New Roman" w:eastAsia="Arial" w:hAnsi="Times New Roman" w:cs="Times New Roman"/>
          <w:sz w:val="24"/>
          <w:szCs w:val="24"/>
          <w:lang w:val="es-ES_tradnl" w:eastAsia="es-AR"/>
        </w:rPr>
        <w:t>,</w:t>
      </w:r>
      <w:r w:rsidR="00C238B5" w:rsidRPr="00D70996">
        <w:rPr>
          <w:rFonts w:ascii="Times New Roman" w:eastAsia="Arial" w:hAnsi="Times New Roman" w:cs="Times New Roman"/>
          <w:sz w:val="24"/>
          <w:szCs w:val="24"/>
          <w:lang w:val="es-ES_tradnl" w:eastAsia="es-AR"/>
        </w:rPr>
        <w:t xml:space="preserve"> 2014). Se trata de enfocar la mirada en el “</w:t>
      </w:r>
      <w:r w:rsidR="00C238B5" w:rsidRPr="00D70996">
        <w:rPr>
          <w:rFonts w:ascii="Times New Roman" w:eastAsia="Arial" w:hAnsi="Times New Roman" w:cs="Times New Roman"/>
          <w:iCs/>
          <w:sz w:val="24"/>
          <w:szCs w:val="24"/>
          <w:lang w:val="es-ES_tradnl" w:eastAsia="es-AR"/>
        </w:rPr>
        <w:t>saber hacer</w:t>
      </w:r>
      <w:r w:rsidR="00C238B5" w:rsidRPr="00D70996">
        <w:rPr>
          <w:rFonts w:ascii="Times New Roman" w:eastAsia="Arial" w:hAnsi="Times New Roman" w:cs="Times New Roman"/>
          <w:sz w:val="24"/>
          <w:szCs w:val="24"/>
          <w:lang w:val="es-ES_tradnl" w:eastAsia="es-AR"/>
        </w:rPr>
        <w:t xml:space="preserve">” </w:t>
      </w:r>
      <w:r w:rsidR="003B0018" w:rsidRPr="00D70996">
        <w:rPr>
          <w:rFonts w:ascii="Times New Roman" w:eastAsia="Arial" w:hAnsi="Times New Roman" w:cs="Times New Roman"/>
          <w:sz w:val="24"/>
          <w:szCs w:val="24"/>
          <w:lang w:val="es-ES_tradnl" w:eastAsia="es-AR"/>
        </w:rPr>
        <w:t>que</w:t>
      </w:r>
      <w:r w:rsidR="00C238B5" w:rsidRPr="00D70996">
        <w:rPr>
          <w:rFonts w:ascii="Times New Roman" w:eastAsia="Arial" w:hAnsi="Times New Roman" w:cs="Times New Roman"/>
          <w:sz w:val="24"/>
          <w:szCs w:val="24"/>
          <w:lang w:val="es-ES_tradnl" w:eastAsia="es-AR"/>
        </w:rPr>
        <w:t xml:space="preserve"> se define en el mismo proceso de las acciones</w:t>
      </w:r>
      <w:r w:rsidR="003B0018" w:rsidRPr="00D70996">
        <w:rPr>
          <w:rFonts w:ascii="Times New Roman" w:eastAsia="Arial" w:hAnsi="Times New Roman" w:cs="Times New Roman"/>
          <w:sz w:val="24"/>
          <w:szCs w:val="24"/>
          <w:lang w:val="es-ES_tradnl" w:eastAsia="es-AR"/>
        </w:rPr>
        <w:t xml:space="preserve">, a </w:t>
      </w:r>
      <w:r w:rsidR="00C238B5" w:rsidRPr="00D70996">
        <w:rPr>
          <w:rFonts w:ascii="Times New Roman" w:eastAsia="Arial" w:hAnsi="Times New Roman" w:cs="Times New Roman"/>
          <w:sz w:val="24"/>
          <w:szCs w:val="24"/>
          <w:lang w:val="es-ES_tradnl" w:eastAsia="es-AR"/>
        </w:rPr>
        <w:t>la par que en el “</w:t>
      </w:r>
      <w:r w:rsidR="00C238B5" w:rsidRPr="00D70996">
        <w:rPr>
          <w:rFonts w:ascii="Times New Roman" w:eastAsia="Arial" w:hAnsi="Times New Roman" w:cs="Times New Roman"/>
          <w:iCs/>
          <w:sz w:val="24"/>
          <w:szCs w:val="24"/>
          <w:lang w:val="es-ES_tradnl" w:eastAsia="es-AR"/>
        </w:rPr>
        <w:t>actuar pertinente</w:t>
      </w:r>
      <w:r w:rsidR="00C238B5" w:rsidRPr="00D70996">
        <w:rPr>
          <w:rFonts w:ascii="Times New Roman" w:eastAsia="Arial" w:hAnsi="Times New Roman" w:cs="Times New Roman"/>
          <w:sz w:val="24"/>
          <w:szCs w:val="24"/>
          <w:lang w:val="es-ES_tradnl" w:eastAsia="es-AR"/>
        </w:rPr>
        <w:t>” (</w:t>
      </w:r>
      <w:proofErr w:type="spellStart"/>
      <w:r w:rsidR="00193FB3" w:rsidRPr="00D70996">
        <w:rPr>
          <w:rFonts w:ascii="Times New Roman" w:eastAsia="Arial" w:hAnsi="Times New Roman" w:cs="Times New Roman"/>
          <w:sz w:val="24"/>
          <w:szCs w:val="24"/>
          <w:lang w:val="es-ES_tradnl" w:eastAsia="es-AR"/>
        </w:rPr>
        <w:t>Nardacchione</w:t>
      </w:r>
      <w:proofErr w:type="spellEnd"/>
      <w:r w:rsidR="00C238B5" w:rsidRPr="00D70996">
        <w:rPr>
          <w:rFonts w:ascii="Times New Roman" w:eastAsia="Arial" w:hAnsi="Times New Roman" w:cs="Times New Roman"/>
          <w:sz w:val="24"/>
          <w:szCs w:val="24"/>
          <w:lang w:val="es-ES_tradnl" w:eastAsia="es-AR"/>
        </w:rPr>
        <w:t xml:space="preserve"> y Acevedo</w:t>
      </w:r>
      <w:r w:rsidR="00193FB3" w:rsidRPr="00D70996">
        <w:rPr>
          <w:rFonts w:ascii="Times New Roman" w:eastAsia="Arial" w:hAnsi="Times New Roman" w:cs="Times New Roman"/>
          <w:sz w:val="24"/>
          <w:szCs w:val="24"/>
          <w:lang w:val="es-ES_tradnl" w:eastAsia="es-AR"/>
        </w:rPr>
        <w:t>,</w:t>
      </w:r>
      <w:r w:rsidR="00C238B5" w:rsidRPr="00D70996">
        <w:rPr>
          <w:rFonts w:ascii="Times New Roman" w:eastAsia="Arial" w:hAnsi="Times New Roman" w:cs="Times New Roman"/>
          <w:sz w:val="24"/>
          <w:szCs w:val="24"/>
          <w:lang w:val="es-ES_tradnl" w:eastAsia="es-AR"/>
        </w:rPr>
        <w:t xml:space="preserve"> 2013)</w:t>
      </w:r>
      <w:r w:rsidR="003B0018" w:rsidRPr="00D70996">
        <w:rPr>
          <w:rFonts w:ascii="Times New Roman" w:eastAsia="Arial" w:hAnsi="Times New Roman" w:cs="Times New Roman"/>
          <w:sz w:val="24"/>
          <w:szCs w:val="24"/>
          <w:lang w:val="es-ES_tradnl" w:eastAsia="es-AR"/>
        </w:rPr>
        <w:t xml:space="preserve">: esto es, que </w:t>
      </w:r>
      <w:r w:rsidR="00C238B5" w:rsidRPr="00D70996">
        <w:rPr>
          <w:rFonts w:ascii="Times New Roman" w:eastAsia="Arial" w:hAnsi="Times New Roman" w:cs="Times New Roman"/>
          <w:sz w:val="24"/>
          <w:szCs w:val="24"/>
          <w:lang w:val="es-ES_tradnl" w:eastAsia="es-AR"/>
        </w:rPr>
        <w:t>los actores no sólo se ajustan a las reglas anticipadas por la situación</w:t>
      </w:r>
      <w:r w:rsidR="003B0018" w:rsidRPr="00D70996">
        <w:rPr>
          <w:rFonts w:ascii="Times New Roman" w:eastAsia="Arial" w:hAnsi="Times New Roman" w:cs="Times New Roman"/>
          <w:sz w:val="24"/>
          <w:szCs w:val="24"/>
          <w:lang w:val="es-ES_tradnl" w:eastAsia="es-AR"/>
        </w:rPr>
        <w:t xml:space="preserve">, </w:t>
      </w:r>
      <w:r w:rsidR="00C238B5" w:rsidRPr="00D70996">
        <w:rPr>
          <w:rFonts w:ascii="Times New Roman" w:eastAsia="Arial" w:hAnsi="Times New Roman" w:cs="Times New Roman"/>
          <w:sz w:val="24"/>
          <w:szCs w:val="24"/>
          <w:lang w:val="es-ES_tradnl" w:eastAsia="es-AR"/>
        </w:rPr>
        <w:t>sino que también poseen las competencias para criticarlas, transgredirlas o modificarlas.</w:t>
      </w:r>
    </w:p>
    <w:p w:rsidR="00B660BC" w:rsidRPr="00D70996" w:rsidRDefault="00B660BC" w:rsidP="00D70996">
      <w:pPr>
        <w:keepNext/>
        <w:widowControl w:val="0"/>
        <w:shd w:val="clear" w:color="auto" w:fill="FFFFFF"/>
        <w:tabs>
          <w:tab w:val="left" w:pos="5717"/>
        </w:tabs>
        <w:spacing w:before="100" w:after="0" w:line="360" w:lineRule="auto"/>
        <w:jc w:val="both"/>
        <w:rPr>
          <w:rFonts w:ascii="Times New Roman" w:eastAsia="Liberation Serif" w:hAnsi="Times New Roman" w:cs="Times New Roman"/>
          <w:b/>
          <w:bCs/>
          <w:sz w:val="24"/>
          <w:szCs w:val="24"/>
          <w:lang w:val="es-ES_tradnl" w:eastAsia="es-AR"/>
        </w:rPr>
      </w:pPr>
      <w:r w:rsidRPr="00D70996">
        <w:rPr>
          <w:rFonts w:ascii="Times New Roman" w:eastAsia="Arial" w:hAnsi="Times New Roman" w:cs="Times New Roman"/>
          <w:b/>
          <w:bCs/>
          <w:sz w:val="24"/>
          <w:szCs w:val="24"/>
          <w:lang w:val="es-ES_tradnl" w:eastAsia="es-AR"/>
        </w:rPr>
        <w:t>Aspectos teóricos</w:t>
      </w:r>
    </w:p>
    <w:p w:rsidR="002B608F" w:rsidRPr="00D70996" w:rsidRDefault="00193FB3" w:rsidP="00D70996">
      <w:pPr>
        <w:spacing w:line="360" w:lineRule="auto"/>
        <w:jc w:val="both"/>
        <w:rPr>
          <w:rFonts w:ascii="Times New Roman" w:hAnsi="Times New Roman" w:cs="Times New Roman"/>
          <w:bCs/>
          <w:sz w:val="24"/>
          <w:szCs w:val="24"/>
        </w:rPr>
      </w:pPr>
      <w:r w:rsidRPr="00D70996">
        <w:rPr>
          <w:rFonts w:ascii="Times New Roman" w:eastAsia="Liberation Serif" w:hAnsi="Times New Roman" w:cs="Times New Roman"/>
          <w:sz w:val="24"/>
          <w:szCs w:val="24"/>
          <w:lang w:val="es-ES_tradnl" w:eastAsia="es-AR"/>
        </w:rPr>
        <w:t>La investigación se asentó</w:t>
      </w:r>
      <w:r w:rsidR="002B608F" w:rsidRPr="00D70996">
        <w:rPr>
          <w:rFonts w:ascii="Times New Roman" w:hAnsi="Times New Roman" w:cs="Times New Roman"/>
          <w:bCs/>
          <w:sz w:val="24"/>
          <w:szCs w:val="24"/>
        </w:rPr>
        <w:t xml:space="preserve"> dentro del campo de la antropología </w:t>
      </w:r>
      <w:r w:rsidR="00781B48" w:rsidRPr="00D70996">
        <w:rPr>
          <w:rFonts w:ascii="Times New Roman" w:hAnsi="Times New Roman" w:cs="Times New Roman"/>
          <w:bCs/>
          <w:sz w:val="24"/>
          <w:szCs w:val="24"/>
        </w:rPr>
        <w:t>política y jurídica</w:t>
      </w:r>
      <w:r w:rsidR="00270B68" w:rsidRPr="00D70996">
        <w:rPr>
          <w:rFonts w:ascii="Times New Roman" w:hAnsi="Times New Roman" w:cs="Times New Roman"/>
          <w:bCs/>
          <w:sz w:val="24"/>
          <w:szCs w:val="24"/>
        </w:rPr>
        <w:t>. E</w:t>
      </w:r>
      <w:r w:rsidR="002B608F" w:rsidRPr="00D70996">
        <w:rPr>
          <w:rFonts w:ascii="Times New Roman" w:hAnsi="Times New Roman" w:cs="Times New Roman"/>
          <w:bCs/>
          <w:sz w:val="24"/>
          <w:szCs w:val="24"/>
        </w:rPr>
        <w:t xml:space="preserve">n particular, sobre la base de aquellos estudios que han abordado desde una mirada </w:t>
      </w:r>
      <w:proofErr w:type="spellStart"/>
      <w:r w:rsidR="002B608F" w:rsidRPr="00D70996">
        <w:rPr>
          <w:rFonts w:ascii="Times New Roman" w:hAnsi="Times New Roman" w:cs="Times New Roman"/>
          <w:bCs/>
          <w:sz w:val="24"/>
          <w:szCs w:val="24"/>
        </w:rPr>
        <w:t>socioantropológica</w:t>
      </w:r>
      <w:proofErr w:type="spellEnd"/>
      <w:r w:rsidR="002B608F" w:rsidRPr="00D70996">
        <w:rPr>
          <w:rFonts w:ascii="Times New Roman" w:hAnsi="Times New Roman" w:cs="Times New Roman"/>
          <w:bCs/>
          <w:sz w:val="24"/>
          <w:szCs w:val="24"/>
        </w:rPr>
        <w:t xml:space="preserve"> los procesos de producción y administración de conflictos (Caplan</w:t>
      </w:r>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1995; Gluckman</w:t>
      </w:r>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2009; Gaztañaga</w:t>
      </w:r>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2010; Godoy</w:t>
      </w:r>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2014; Manzano y Moreno</w:t>
      </w:r>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2011; Matta</w:t>
      </w:r>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2013; Marques </w:t>
      </w:r>
      <w:r w:rsidRPr="00D70996">
        <w:rPr>
          <w:rFonts w:ascii="Times New Roman" w:hAnsi="Times New Roman" w:cs="Times New Roman"/>
          <w:bCs/>
          <w:sz w:val="24"/>
          <w:szCs w:val="24"/>
        </w:rPr>
        <w:t>et al, 2007</w:t>
      </w:r>
      <w:r w:rsidR="002B608F" w:rsidRPr="00D70996">
        <w:rPr>
          <w:rFonts w:ascii="Times New Roman" w:hAnsi="Times New Roman" w:cs="Times New Roman"/>
          <w:bCs/>
          <w:sz w:val="24"/>
          <w:szCs w:val="24"/>
        </w:rPr>
        <w:t>; Pita</w:t>
      </w:r>
      <w:r w:rsidRPr="00D70996">
        <w:rPr>
          <w:rFonts w:ascii="Times New Roman" w:hAnsi="Times New Roman" w:cs="Times New Roman"/>
          <w:bCs/>
          <w:sz w:val="24"/>
          <w:szCs w:val="24"/>
        </w:rPr>
        <w:t xml:space="preserve">, </w:t>
      </w:r>
      <w:r w:rsidR="002B608F" w:rsidRPr="00D70996">
        <w:rPr>
          <w:rFonts w:ascii="Times New Roman" w:hAnsi="Times New Roman" w:cs="Times New Roman"/>
          <w:bCs/>
          <w:sz w:val="24"/>
          <w:szCs w:val="24"/>
        </w:rPr>
        <w:t>2009). Se r</w:t>
      </w:r>
      <w:r w:rsidR="004656F6">
        <w:rPr>
          <w:rFonts w:ascii="Times New Roman" w:hAnsi="Times New Roman" w:cs="Times New Roman"/>
          <w:bCs/>
          <w:sz w:val="24"/>
          <w:szCs w:val="24"/>
        </w:rPr>
        <w:t>ecuperaron</w:t>
      </w:r>
      <w:r w:rsidR="002B608F" w:rsidRPr="00D70996">
        <w:rPr>
          <w:rFonts w:ascii="Times New Roman" w:hAnsi="Times New Roman" w:cs="Times New Roman"/>
          <w:bCs/>
          <w:sz w:val="24"/>
          <w:szCs w:val="24"/>
        </w:rPr>
        <w:t xml:space="preserve"> los aportes de la Escuela de Manchester sobre el análisis de rituales, conflictos y cambio social (Gluckman</w:t>
      </w:r>
      <w:r w:rsidRPr="00D70996">
        <w:rPr>
          <w:rFonts w:ascii="Times New Roman" w:hAnsi="Times New Roman" w:cs="Times New Roman"/>
          <w:bCs/>
          <w:sz w:val="24"/>
          <w:szCs w:val="24"/>
        </w:rPr>
        <w:t xml:space="preserve">, </w:t>
      </w:r>
      <w:r w:rsidR="002B608F" w:rsidRPr="00D70996">
        <w:rPr>
          <w:rFonts w:ascii="Times New Roman" w:hAnsi="Times New Roman" w:cs="Times New Roman"/>
          <w:bCs/>
          <w:sz w:val="24"/>
          <w:szCs w:val="24"/>
        </w:rPr>
        <w:t>2009; Turner</w:t>
      </w:r>
      <w:r w:rsidRPr="00D70996">
        <w:rPr>
          <w:rFonts w:ascii="Times New Roman" w:hAnsi="Times New Roman" w:cs="Times New Roman"/>
          <w:bCs/>
          <w:sz w:val="24"/>
          <w:szCs w:val="24"/>
        </w:rPr>
        <w:t xml:space="preserve">, </w:t>
      </w:r>
      <w:r w:rsidR="002B608F" w:rsidRPr="00D70996">
        <w:rPr>
          <w:rFonts w:ascii="Times New Roman" w:hAnsi="Times New Roman" w:cs="Times New Roman"/>
          <w:bCs/>
          <w:sz w:val="24"/>
          <w:szCs w:val="24"/>
        </w:rPr>
        <w:t>1974), y algunas actualizaciones contemporáneas (Gaztañaga</w:t>
      </w:r>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2010; </w:t>
      </w:r>
      <w:proofErr w:type="spellStart"/>
      <w:r w:rsidR="002B608F" w:rsidRPr="00D70996">
        <w:rPr>
          <w:rFonts w:ascii="Times New Roman" w:hAnsi="Times New Roman" w:cs="Times New Roman"/>
          <w:bCs/>
          <w:sz w:val="24"/>
          <w:szCs w:val="24"/>
        </w:rPr>
        <w:t>Guizardi</w:t>
      </w:r>
      <w:proofErr w:type="spellEnd"/>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2012; </w:t>
      </w:r>
      <w:proofErr w:type="spellStart"/>
      <w:r w:rsidR="002B608F" w:rsidRPr="00D70996">
        <w:rPr>
          <w:rFonts w:ascii="Times New Roman" w:hAnsi="Times New Roman" w:cs="Times New Roman"/>
          <w:bCs/>
          <w:sz w:val="24"/>
          <w:szCs w:val="24"/>
        </w:rPr>
        <w:t>Korsbaek</w:t>
      </w:r>
      <w:proofErr w:type="spellEnd"/>
      <w:r w:rsidRPr="00D70996">
        <w:rPr>
          <w:rFonts w:ascii="Times New Roman" w:hAnsi="Times New Roman" w:cs="Times New Roman"/>
          <w:bCs/>
          <w:sz w:val="24"/>
          <w:szCs w:val="24"/>
        </w:rPr>
        <w:t>,</w:t>
      </w:r>
      <w:r w:rsidR="002B608F" w:rsidRPr="00D70996">
        <w:rPr>
          <w:rFonts w:ascii="Times New Roman" w:hAnsi="Times New Roman" w:cs="Times New Roman"/>
          <w:bCs/>
          <w:sz w:val="24"/>
          <w:szCs w:val="24"/>
        </w:rPr>
        <w:t xml:space="preserve"> 2005) que han abordado conceptos tales como: dimensión ritual del conflicto, análisis procesual y relación entre situación social, estructura y conflicto. </w:t>
      </w:r>
    </w:p>
    <w:p w:rsidR="002B608F" w:rsidRPr="00D70996" w:rsidRDefault="002B608F"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t xml:space="preserve">En un contexto más cercano, el aspecto dramático y retórico para la presentación de un conflicto ha sido discutido por la sociología de los problemas públicos. Así, tanto </w:t>
      </w:r>
      <w:proofErr w:type="spellStart"/>
      <w:r w:rsidRPr="00D70996">
        <w:rPr>
          <w:rFonts w:ascii="Times New Roman" w:hAnsi="Times New Roman" w:cs="Times New Roman"/>
          <w:bCs/>
          <w:sz w:val="24"/>
          <w:szCs w:val="24"/>
        </w:rPr>
        <w:t>Gusfield</w:t>
      </w:r>
      <w:proofErr w:type="spellEnd"/>
      <w:r w:rsidRPr="00D70996">
        <w:rPr>
          <w:rFonts w:ascii="Times New Roman" w:hAnsi="Times New Roman" w:cs="Times New Roman"/>
          <w:bCs/>
          <w:sz w:val="24"/>
          <w:szCs w:val="24"/>
        </w:rPr>
        <w:t xml:space="preserve"> (2014) como </w:t>
      </w:r>
      <w:proofErr w:type="spellStart"/>
      <w:r w:rsidRPr="00D70996">
        <w:rPr>
          <w:rFonts w:ascii="Times New Roman" w:hAnsi="Times New Roman" w:cs="Times New Roman"/>
          <w:bCs/>
          <w:sz w:val="24"/>
          <w:szCs w:val="24"/>
        </w:rPr>
        <w:t>Cefaï</w:t>
      </w:r>
      <w:proofErr w:type="spellEnd"/>
      <w:r w:rsidRPr="00D70996">
        <w:rPr>
          <w:rFonts w:ascii="Times New Roman" w:hAnsi="Times New Roman" w:cs="Times New Roman"/>
          <w:bCs/>
          <w:sz w:val="24"/>
          <w:szCs w:val="24"/>
        </w:rPr>
        <w:t xml:space="preserve"> (2012) resaltan la importancia de las formas en que se presenta una situación como problemática en la arena pública. Sobre esta base, afirman que existen ciertas reglas o gramáticas de enunciación pública (</w:t>
      </w:r>
      <w:proofErr w:type="spellStart"/>
      <w:r w:rsidR="00193FB3" w:rsidRPr="00D70996">
        <w:rPr>
          <w:rFonts w:ascii="Times New Roman" w:hAnsi="Times New Roman" w:cs="Times New Roman"/>
          <w:bCs/>
          <w:sz w:val="24"/>
          <w:szCs w:val="24"/>
        </w:rPr>
        <w:t>Nardacchione</w:t>
      </w:r>
      <w:proofErr w:type="spellEnd"/>
      <w:r w:rsidRPr="00D70996">
        <w:rPr>
          <w:rFonts w:ascii="Times New Roman" w:hAnsi="Times New Roman" w:cs="Times New Roman"/>
          <w:bCs/>
          <w:sz w:val="24"/>
          <w:szCs w:val="24"/>
        </w:rPr>
        <w:t xml:space="preserve"> y Acevedo</w:t>
      </w:r>
      <w:r w:rsidR="00193FB3" w:rsidRPr="00D70996">
        <w:rPr>
          <w:rFonts w:ascii="Times New Roman" w:hAnsi="Times New Roman" w:cs="Times New Roman"/>
          <w:bCs/>
          <w:sz w:val="24"/>
          <w:szCs w:val="24"/>
        </w:rPr>
        <w:t>,</w:t>
      </w:r>
      <w:r w:rsidRPr="00D70996">
        <w:rPr>
          <w:rFonts w:ascii="Times New Roman" w:hAnsi="Times New Roman" w:cs="Times New Roman"/>
          <w:bCs/>
          <w:sz w:val="24"/>
          <w:szCs w:val="24"/>
        </w:rPr>
        <w:t xml:space="preserve"> 2013) que delimitan las convenciones aceptables y no aceptables de formular problemas y de proceder en la búsqueda de soluciones legítimas. Estas gramáticas involucran, a su vez, dimensiones </w:t>
      </w:r>
      <w:r w:rsidRPr="00D70996">
        <w:rPr>
          <w:rFonts w:ascii="Times New Roman" w:hAnsi="Times New Roman" w:cs="Times New Roman"/>
          <w:bCs/>
          <w:sz w:val="24"/>
          <w:szCs w:val="24"/>
        </w:rPr>
        <w:lastRenderedPageBreak/>
        <w:t>morales discutidas en los trabajos de Cardoso de Oliveira (2004) y Matta (2013) en vinculación a la problemática del don (Mauss</w:t>
      </w:r>
      <w:r w:rsidR="00AD6675" w:rsidRPr="00D70996">
        <w:rPr>
          <w:rFonts w:ascii="Times New Roman" w:hAnsi="Times New Roman" w:cs="Times New Roman"/>
          <w:bCs/>
          <w:sz w:val="24"/>
          <w:szCs w:val="24"/>
        </w:rPr>
        <w:t xml:space="preserve">, </w:t>
      </w:r>
      <w:r w:rsidRPr="00D70996">
        <w:rPr>
          <w:rFonts w:ascii="Times New Roman" w:hAnsi="Times New Roman" w:cs="Times New Roman"/>
          <w:bCs/>
          <w:sz w:val="24"/>
          <w:szCs w:val="24"/>
        </w:rPr>
        <w:t xml:space="preserve">2009) y el conflicto. </w:t>
      </w:r>
    </w:p>
    <w:p w:rsidR="00F33A9C" w:rsidRPr="00D70996" w:rsidRDefault="008E3CFF"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t>En suma, el análisis de esta ponencia</w:t>
      </w:r>
      <w:r w:rsidR="001F3358" w:rsidRPr="00D70996">
        <w:rPr>
          <w:rFonts w:ascii="Times New Roman" w:hAnsi="Times New Roman" w:cs="Times New Roman"/>
          <w:bCs/>
          <w:sz w:val="24"/>
          <w:szCs w:val="24"/>
        </w:rPr>
        <w:t xml:space="preserve"> se focalizará el examen en las valoraciones éticas y morales (Matta, 2013; Cardoso de Oliveira, 2004), formas rituales y performativas (Gluckman, 2009; Turner, 1974; </w:t>
      </w:r>
      <w:proofErr w:type="spellStart"/>
      <w:r w:rsidR="001F3358" w:rsidRPr="00D70996">
        <w:rPr>
          <w:rFonts w:ascii="Times New Roman" w:hAnsi="Times New Roman" w:cs="Times New Roman"/>
          <w:bCs/>
          <w:sz w:val="24"/>
          <w:szCs w:val="24"/>
        </w:rPr>
        <w:t>Gusfield</w:t>
      </w:r>
      <w:proofErr w:type="spellEnd"/>
      <w:r w:rsidR="001F3358" w:rsidRPr="00D70996">
        <w:rPr>
          <w:rFonts w:ascii="Times New Roman" w:hAnsi="Times New Roman" w:cs="Times New Roman"/>
          <w:bCs/>
          <w:sz w:val="24"/>
          <w:szCs w:val="24"/>
        </w:rPr>
        <w:t xml:space="preserve">, 2014; </w:t>
      </w:r>
      <w:proofErr w:type="spellStart"/>
      <w:r w:rsidR="001F3358" w:rsidRPr="00D70996">
        <w:rPr>
          <w:rFonts w:ascii="Times New Roman" w:hAnsi="Times New Roman" w:cs="Times New Roman"/>
          <w:bCs/>
          <w:sz w:val="24"/>
          <w:szCs w:val="24"/>
        </w:rPr>
        <w:t>Cefaï</w:t>
      </w:r>
      <w:proofErr w:type="spellEnd"/>
      <w:r w:rsidR="001F3358" w:rsidRPr="00D70996">
        <w:rPr>
          <w:rFonts w:ascii="Times New Roman" w:hAnsi="Times New Roman" w:cs="Times New Roman"/>
          <w:bCs/>
          <w:sz w:val="24"/>
          <w:szCs w:val="24"/>
        </w:rPr>
        <w:t xml:space="preserve">, 2012), estrategias y tácticas políticas, lealtades, alianzas y oposiciones (Gluckman, 2009; </w:t>
      </w:r>
      <w:proofErr w:type="spellStart"/>
      <w:r w:rsidR="001F3358" w:rsidRPr="00D70996">
        <w:rPr>
          <w:rFonts w:ascii="Times New Roman" w:hAnsi="Times New Roman" w:cs="Times New Roman"/>
          <w:bCs/>
          <w:sz w:val="24"/>
          <w:szCs w:val="24"/>
        </w:rPr>
        <w:t>Corbelle</w:t>
      </w:r>
      <w:proofErr w:type="spellEnd"/>
      <w:r w:rsidR="001F3358" w:rsidRPr="00D70996">
        <w:rPr>
          <w:rFonts w:ascii="Times New Roman" w:hAnsi="Times New Roman" w:cs="Times New Roman"/>
          <w:bCs/>
          <w:sz w:val="24"/>
          <w:szCs w:val="24"/>
        </w:rPr>
        <w:t xml:space="preserve">, 2013; Evans </w:t>
      </w:r>
      <w:proofErr w:type="spellStart"/>
      <w:r w:rsidR="001F3358" w:rsidRPr="00D70996">
        <w:rPr>
          <w:rFonts w:ascii="Times New Roman" w:hAnsi="Times New Roman" w:cs="Times New Roman"/>
          <w:bCs/>
          <w:sz w:val="24"/>
          <w:szCs w:val="24"/>
        </w:rPr>
        <w:t>Pritchard</w:t>
      </w:r>
      <w:proofErr w:type="spellEnd"/>
      <w:r w:rsidR="001F3358" w:rsidRPr="00D70996">
        <w:rPr>
          <w:rFonts w:ascii="Times New Roman" w:hAnsi="Times New Roman" w:cs="Times New Roman"/>
          <w:bCs/>
          <w:sz w:val="24"/>
          <w:szCs w:val="24"/>
        </w:rPr>
        <w:t>, 1992), y regímenes de justificación (</w:t>
      </w:r>
      <w:proofErr w:type="spellStart"/>
      <w:r w:rsidR="001F3358" w:rsidRPr="00D70996">
        <w:rPr>
          <w:rFonts w:ascii="Times New Roman" w:hAnsi="Times New Roman" w:cs="Times New Roman"/>
          <w:bCs/>
          <w:sz w:val="24"/>
          <w:szCs w:val="24"/>
        </w:rPr>
        <w:t>Boltanski</w:t>
      </w:r>
      <w:proofErr w:type="spellEnd"/>
      <w:r w:rsidR="001F3358" w:rsidRPr="00D70996">
        <w:rPr>
          <w:rFonts w:ascii="Times New Roman" w:hAnsi="Times New Roman" w:cs="Times New Roman"/>
          <w:bCs/>
          <w:sz w:val="24"/>
          <w:szCs w:val="24"/>
        </w:rPr>
        <w:t xml:space="preserve">, 2017) en tanto dimensiones constitutivas de la situación social </w:t>
      </w:r>
      <w:r w:rsidRPr="00D70996">
        <w:rPr>
          <w:rFonts w:ascii="Times New Roman" w:hAnsi="Times New Roman" w:cs="Times New Roman"/>
          <w:bCs/>
          <w:sz w:val="24"/>
          <w:szCs w:val="24"/>
        </w:rPr>
        <w:t>estudiada</w:t>
      </w:r>
      <w:r w:rsidR="001F3358" w:rsidRPr="00D70996">
        <w:rPr>
          <w:rFonts w:ascii="Times New Roman" w:hAnsi="Times New Roman" w:cs="Times New Roman"/>
          <w:bCs/>
          <w:sz w:val="24"/>
          <w:szCs w:val="24"/>
        </w:rPr>
        <w:t>.</w:t>
      </w:r>
      <w:r w:rsidR="001F3358" w:rsidRPr="00D70996">
        <w:rPr>
          <w:rFonts w:ascii="Times New Roman" w:hAnsi="Times New Roman" w:cs="Times New Roman"/>
          <w:bCs/>
          <w:sz w:val="24"/>
          <w:szCs w:val="24"/>
        </w:rPr>
        <w:tab/>
      </w:r>
    </w:p>
    <w:p w:rsidR="0072480D" w:rsidRPr="00D70996" w:rsidRDefault="00F33A9C" w:rsidP="00D70996">
      <w:pPr>
        <w:spacing w:line="360" w:lineRule="auto"/>
        <w:jc w:val="both"/>
        <w:rPr>
          <w:rFonts w:ascii="Times New Roman" w:hAnsi="Times New Roman" w:cs="Times New Roman"/>
          <w:b/>
          <w:sz w:val="24"/>
          <w:szCs w:val="24"/>
        </w:rPr>
      </w:pPr>
      <w:r w:rsidRPr="00D70996">
        <w:rPr>
          <w:rFonts w:ascii="Times New Roman" w:hAnsi="Times New Roman" w:cs="Times New Roman"/>
          <w:b/>
          <w:sz w:val="24"/>
          <w:szCs w:val="24"/>
        </w:rPr>
        <w:t>La situación</w:t>
      </w:r>
      <w:r w:rsidR="0072480D" w:rsidRPr="00D70996">
        <w:rPr>
          <w:rFonts w:ascii="Times New Roman" w:hAnsi="Times New Roman" w:cs="Times New Roman"/>
          <w:b/>
          <w:sz w:val="24"/>
          <w:szCs w:val="24"/>
        </w:rPr>
        <w:t xml:space="preserve"> contextual en la producción de la controversia</w:t>
      </w:r>
    </w:p>
    <w:p w:rsidR="002B608F" w:rsidRPr="00D70996" w:rsidRDefault="008E3CFF" w:rsidP="00D70996">
      <w:pPr>
        <w:spacing w:line="360" w:lineRule="auto"/>
        <w:jc w:val="both"/>
        <w:rPr>
          <w:rFonts w:ascii="Times New Roman" w:hAnsi="Times New Roman" w:cs="Times New Roman"/>
          <w:b/>
          <w:bCs/>
          <w:sz w:val="24"/>
          <w:szCs w:val="24"/>
        </w:rPr>
      </w:pPr>
      <w:r w:rsidRPr="00D70996">
        <w:rPr>
          <w:rFonts w:ascii="Times New Roman" w:hAnsi="Times New Roman" w:cs="Times New Roman"/>
          <w:bCs/>
          <w:sz w:val="24"/>
          <w:szCs w:val="24"/>
        </w:rPr>
        <w:t xml:space="preserve">En el apartado introductorio se ha expuesto el momento en el cual el intendente municipal anunció en su cuenta personal de una red social que el recital se llevaría </w:t>
      </w:r>
      <w:r w:rsidR="00420DF5" w:rsidRPr="00D70996">
        <w:rPr>
          <w:rFonts w:ascii="Times New Roman" w:hAnsi="Times New Roman" w:cs="Times New Roman"/>
          <w:bCs/>
          <w:sz w:val="24"/>
          <w:szCs w:val="24"/>
        </w:rPr>
        <w:t>a cabo en la ciudad</w:t>
      </w:r>
      <w:r w:rsidR="0072480D" w:rsidRPr="00D70996">
        <w:rPr>
          <w:rFonts w:ascii="Times New Roman" w:hAnsi="Times New Roman" w:cs="Times New Roman"/>
          <w:bCs/>
          <w:sz w:val="24"/>
          <w:szCs w:val="24"/>
        </w:rPr>
        <w:t xml:space="preserve">. </w:t>
      </w:r>
      <w:r w:rsidR="00420DF5" w:rsidRPr="00D70996">
        <w:rPr>
          <w:rFonts w:ascii="Times New Roman" w:hAnsi="Times New Roman" w:cs="Times New Roman"/>
          <w:bCs/>
          <w:sz w:val="24"/>
          <w:szCs w:val="24"/>
        </w:rPr>
        <w:t>A partir de allí,</w:t>
      </w:r>
      <w:r w:rsidR="002B608F" w:rsidRPr="00D70996">
        <w:rPr>
          <w:rFonts w:ascii="Times New Roman" w:hAnsi="Times New Roman" w:cs="Times New Roman"/>
          <w:bCs/>
          <w:sz w:val="24"/>
          <w:szCs w:val="24"/>
        </w:rPr>
        <w:t xml:space="preserve"> el tema tom</w:t>
      </w:r>
      <w:r w:rsidR="00420DF5" w:rsidRPr="00D70996">
        <w:rPr>
          <w:rFonts w:ascii="Times New Roman" w:hAnsi="Times New Roman" w:cs="Times New Roman"/>
          <w:bCs/>
          <w:sz w:val="24"/>
          <w:szCs w:val="24"/>
        </w:rPr>
        <w:t>ó</w:t>
      </w:r>
      <w:r w:rsidR="002B608F" w:rsidRPr="00D70996">
        <w:rPr>
          <w:rFonts w:ascii="Times New Roman" w:hAnsi="Times New Roman" w:cs="Times New Roman"/>
          <w:bCs/>
          <w:sz w:val="24"/>
          <w:szCs w:val="24"/>
        </w:rPr>
        <w:t xml:space="preserve"> relevancia pública y com</w:t>
      </w:r>
      <w:r w:rsidR="00420DF5" w:rsidRPr="00D70996">
        <w:rPr>
          <w:rFonts w:ascii="Times New Roman" w:hAnsi="Times New Roman" w:cs="Times New Roman"/>
          <w:bCs/>
          <w:sz w:val="24"/>
          <w:szCs w:val="24"/>
        </w:rPr>
        <w:t>enzó</w:t>
      </w:r>
      <w:r w:rsidR="002B608F" w:rsidRPr="00D70996">
        <w:rPr>
          <w:rFonts w:ascii="Times New Roman" w:hAnsi="Times New Roman" w:cs="Times New Roman"/>
          <w:bCs/>
          <w:sz w:val="24"/>
          <w:szCs w:val="24"/>
        </w:rPr>
        <w:t xml:space="preserve"> a formar parte de la agenda en medios masivos de comunicación como así también de acciones por parte del </w:t>
      </w:r>
      <w:r w:rsidR="00420DF5" w:rsidRPr="00D70996">
        <w:rPr>
          <w:rFonts w:ascii="Times New Roman" w:hAnsi="Times New Roman" w:cs="Times New Roman"/>
          <w:bCs/>
          <w:sz w:val="24"/>
          <w:szCs w:val="24"/>
        </w:rPr>
        <w:t>Departamento Ejecutivo Municipal</w:t>
      </w:r>
      <w:r w:rsidR="009C364F" w:rsidRPr="00D70996">
        <w:rPr>
          <w:rStyle w:val="Refdenotaalpie"/>
          <w:rFonts w:ascii="Times New Roman" w:hAnsi="Times New Roman" w:cs="Times New Roman"/>
          <w:bCs/>
          <w:sz w:val="24"/>
          <w:szCs w:val="24"/>
        </w:rPr>
        <w:footnoteReference w:id="3"/>
      </w:r>
      <w:r w:rsidR="00420DF5" w:rsidRPr="00D70996">
        <w:rPr>
          <w:rFonts w:ascii="Times New Roman" w:hAnsi="Times New Roman" w:cs="Times New Roman"/>
          <w:bCs/>
          <w:sz w:val="24"/>
          <w:szCs w:val="24"/>
        </w:rPr>
        <w:t xml:space="preserve"> (en adelante DEM).</w:t>
      </w:r>
      <w:r w:rsidR="00D70996" w:rsidRPr="00D70996">
        <w:rPr>
          <w:rFonts w:ascii="Times New Roman" w:hAnsi="Times New Roman" w:cs="Times New Roman"/>
          <w:bCs/>
          <w:sz w:val="24"/>
          <w:szCs w:val="24"/>
        </w:rPr>
        <w:t xml:space="preserve"> </w:t>
      </w:r>
    </w:p>
    <w:p w:rsidR="002B608F" w:rsidRPr="00D70996" w:rsidRDefault="002B608F"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 xml:space="preserve">Aquel anuncio por parte del </w:t>
      </w:r>
      <w:r w:rsidR="00420DF5" w:rsidRPr="00D70996">
        <w:rPr>
          <w:rFonts w:ascii="Times New Roman" w:hAnsi="Times New Roman" w:cs="Times New Roman"/>
          <w:bCs/>
          <w:sz w:val="24"/>
          <w:szCs w:val="24"/>
          <w:lang w:val="es-ES_tradnl"/>
        </w:rPr>
        <w:t>intendente</w:t>
      </w:r>
      <w:r w:rsidRPr="00D70996">
        <w:rPr>
          <w:rFonts w:ascii="Times New Roman" w:hAnsi="Times New Roman" w:cs="Times New Roman"/>
          <w:bCs/>
          <w:sz w:val="24"/>
          <w:szCs w:val="24"/>
          <w:lang w:val="es-ES_tradnl"/>
        </w:rPr>
        <w:t xml:space="preserve"> se inscribió dentro de un contexto político de cambio de gobierno a nivel local</w:t>
      </w:r>
      <w:r w:rsidR="00420DF5" w:rsidRPr="00D70996">
        <w:rPr>
          <w:rFonts w:ascii="Times New Roman" w:hAnsi="Times New Roman" w:cs="Times New Roman"/>
          <w:bCs/>
          <w:sz w:val="24"/>
          <w:szCs w:val="24"/>
          <w:lang w:val="es-ES_tradnl"/>
        </w:rPr>
        <w:t xml:space="preserve">, </w:t>
      </w:r>
      <w:r w:rsidRPr="00D70996">
        <w:rPr>
          <w:rFonts w:ascii="Times New Roman" w:hAnsi="Times New Roman" w:cs="Times New Roman"/>
          <w:bCs/>
          <w:sz w:val="24"/>
          <w:szCs w:val="24"/>
          <w:lang w:val="es-ES_tradnl"/>
        </w:rPr>
        <w:t>y en directa sintonía con lo que sucedía tanto a escala provincial como nacional. Desde el retorno de la democracia (1983), Helios Eseverri - perteneciente al partido Unión Cívica Radical (UCR) - fue intendente de Olavarría durante dos períodos que van desde 1983-1987 y luego de 1991 a 2006, año en que fallece. En las elecciones de 2007 logra ganar el cargo su hijo, José María, que renov</w:t>
      </w:r>
      <w:r w:rsidR="00420DF5" w:rsidRPr="00D70996">
        <w:rPr>
          <w:rFonts w:ascii="Times New Roman" w:hAnsi="Times New Roman" w:cs="Times New Roman"/>
          <w:bCs/>
          <w:sz w:val="24"/>
          <w:szCs w:val="24"/>
          <w:lang w:val="es-ES_tradnl"/>
        </w:rPr>
        <w:t>ó</w:t>
      </w:r>
      <w:r w:rsidRPr="00D70996">
        <w:rPr>
          <w:rFonts w:ascii="Times New Roman" w:hAnsi="Times New Roman" w:cs="Times New Roman"/>
          <w:bCs/>
          <w:sz w:val="24"/>
          <w:szCs w:val="24"/>
          <w:lang w:val="es-ES_tradnl"/>
        </w:rPr>
        <w:t xml:space="preserve"> su mandato en 2011 por cuatro años más. Las elecciones del año 2015 marca</w:t>
      </w:r>
      <w:r w:rsidR="00420DF5" w:rsidRPr="00D70996">
        <w:rPr>
          <w:rFonts w:ascii="Times New Roman" w:hAnsi="Times New Roman" w:cs="Times New Roman"/>
          <w:bCs/>
          <w:sz w:val="24"/>
          <w:szCs w:val="24"/>
          <w:lang w:val="es-ES_tradnl"/>
        </w:rPr>
        <w:t>ro</w:t>
      </w:r>
      <w:r w:rsidRPr="00D70996">
        <w:rPr>
          <w:rFonts w:ascii="Times New Roman" w:hAnsi="Times New Roman" w:cs="Times New Roman"/>
          <w:bCs/>
          <w:sz w:val="24"/>
          <w:szCs w:val="24"/>
          <w:lang w:val="es-ES_tradnl"/>
        </w:rPr>
        <w:t xml:space="preserve">n un quiebre luego de los casi 30 años de gestión </w:t>
      </w:r>
      <w:proofErr w:type="spellStart"/>
      <w:r w:rsidRPr="00D70996">
        <w:rPr>
          <w:rFonts w:ascii="Times New Roman" w:hAnsi="Times New Roman" w:cs="Times New Roman"/>
          <w:bCs/>
          <w:sz w:val="24"/>
          <w:szCs w:val="24"/>
          <w:lang w:val="es-ES_tradnl"/>
        </w:rPr>
        <w:t>eseverrista</w:t>
      </w:r>
      <w:proofErr w:type="spellEnd"/>
      <w:r w:rsidRPr="00D70996">
        <w:rPr>
          <w:rFonts w:ascii="Times New Roman" w:hAnsi="Times New Roman" w:cs="Times New Roman"/>
          <w:bCs/>
          <w:sz w:val="24"/>
          <w:szCs w:val="24"/>
          <w:lang w:val="es-ES_tradnl"/>
        </w:rPr>
        <w:t xml:space="preserve"> ya que un joven abogado local perteneciente a la alianza Cambiemos,</w:t>
      </w:r>
      <w:r w:rsidR="00420DF5" w:rsidRPr="00D70996">
        <w:rPr>
          <w:rFonts w:ascii="Times New Roman" w:hAnsi="Times New Roman" w:cs="Times New Roman"/>
          <w:bCs/>
          <w:sz w:val="24"/>
          <w:szCs w:val="24"/>
          <w:lang w:val="es-ES_tradnl"/>
        </w:rPr>
        <w:t xml:space="preserve"> Ezequiel Galli,</w:t>
      </w:r>
      <w:r w:rsidRPr="00D70996">
        <w:rPr>
          <w:rFonts w:ascii="Times New Roman" w:hAnsi="Times New Roman" w:cs="Times New Roman"/>
          <w:bCs/>
          <w:sz w:val="24"/>
          <w:szCs w:val="24"/>
          <w:lang w:val="es-ES_tradnl"/>
        </w:rPr>
        <w:t xml:space="preserve"> </w:t>
      </w:r>
      <w:r w:rsidR="00420DF5" w:rsidRPr="00D70996">
        <w:rPr>
          <w:rFonts w:ascii="Times New Roman" w:hAnsi="Times New Roman" w:cs="Times New Roman"/>
          <w:bCs/>
          <w:sz w:val="24"/>
          <w:szCs w:val="24"/>
          <w:lang w:val="es-ES_tradnl"/>
        </w:rPr>
        <w:t>fue</w:t>
      </w:r>
      <w:r w:rsidRPr="00D70996">
        <w:rPr>
          <w:rFonts w:ascii="Times New Roman" w:hAnsi="Times New Roman" w:cs="Times New Roman"/>
          <w:bCs/>
          <w:sz w:val="24"/>
          <w:szCs w:val="24"/>
          <w:lang w:val="es-ES_tradnl"/>
        </w:rPr>
        <w:t xml:space="preserve"> elegido por el voto ciudadano como intendente del partido.</w:t>
      </w:r>
    </w:p>
    <w:p w:rsidR="002B608F" w:rsidRPr="00D70996" w:rsidRDefault="002B608F"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 xml:space="preserve">Un dato significativo e histórico es que la banda </w:t>
      </w:r>
      <w:r w:rsidRPr="00D70996">
        <w:rPr>
          <w:rFonts w:ascii="Times New Roman" w:hAnsi="Times New Roman" w:cs="Times New Roman"/>
          <w:bCs/>
          <w:i/>
          <w:sz w:val="24"/>
          <w:szCs w:val="24"/>
          <w:lang w:val="es-ES_tradnl"/>
        </w:rPr>
        <w:t>Patricio Rey y sus Redonditos de Ricota</w:t>
      </w:r>
      <w:r w:rsidRPr="00D70996">
        <w:rPr>
          <w:rFonts w:ascii="Times New Roman" w:hAnsi="Times New Roman" w:cs="Times New Roman"/>
          <w:bCs/>
          <w:sz w:val="24"/>
          <w:szCs w:val="24"/>
          <w:lang w:val="es-ES_tradnl"/>
        </w:rPr>
        <w:t xml:space="preserve">, que integró el artista Indio Solari, había sido prohibida a través de un decreto municipal firmado por Helios Eseverri el día 15 de agosto de 1997, a horas de llevarse a cabo dos </w:t>
      </w:r>
      <w:r w:rsidRPr="00D70996">
        <w:rPr>
          <w:rFonts w:ascii="Times New Roman" w:hAnsi="Times New Roman" w:cs="Times New Roman"/>
          <w:bCs/>
          <w:sz w:val="24"/>
          <w:szCs w:val="24"/>
          <w:lang w:val="es-ES_tradnl"/>
        </w:rPr>
        <w:lastRenderedPageBreak/>
        <w:t>presentaciones. Éstas estaban previstas para los días 16 y 17, y se iban a desarrollar en un conocido club deportivo de la localidad. Frente a la decisión del intendente, un grupo de jóvenes seguidores de la banda decidi</w:t>
      </w:r>
      <w:r w:rsidR="00853333" w:rsidRPr="00D70996">
        <w:rPr>
          <w:rFonts w:ascii="Times New Roman" w:hAnsi="Times New Roman" w:cs="Times New Roman"/>
          <w:bCs/>
          <w:sz w:val="24"/>
          <w:szCs w:val="24"/>
          <w:lang w:val="es-ES_tradnl"/>
        </w:rPr>
        <w:t>ó</w:t>
      </w:r>
      <w:r w:rsidRPr="00D70996">
        <w:rPr>
          <w:rFonts w:ascii="Times New Roman" w:hAnsi="Times New Roman" w:cs="Times New Roman"/>
          <w:bCs/>
          <w:sz w:val="24"/>
          <w:szCs w:val="24"/>
          <w:lang w:val="es-ES_tradnl"/>
        </w:rPr>
        <w:t xml:space="preserve"> llevar adelante acciones de protesta frente al Palacio Municipal, hablando con diversos medios de comunicación y quemando neumáticos. A su vez, la prohibición fue entendida por la “comunidad ricotera” como histórica debido a que, entre otras singularidades, tuvo como consecuencia la primera y única conferencia de prensa que la banda brindó. </w:t>
      </w:r>
    </w:p>
    <w:p w:rsidR="00853333" w:rsidRPr="00D70996" w:rsidRDefault="00853333"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En este sentido, existió en la ciudad un antecedente que encontró en el año 2017 un nuevo contexto, político y social, para finalmente llevarse a cabo. Este episodio, sumado al anuncio que hizo Indio Solari en el 2016 respecto al padecimiento de una enfermedad, confluyó rápidamente en la producción de una versión que comenzó circular en diversos espacios: se tra</w:t>
      </w:r>
      <w:r w:rsidR="004656F6">
        <w:rPr>
          <w:rFonts w:ascii="Times New Roman" w:hAnsi="Times New Roman" w:cs="Times New Roman"/>
          <w:bCs/>
          <w:sz w:val="24"/>
          <w:szCs w:val="24"/>
          <w:lang w:val="es-ES_tradnl"/>
        </w:rPr>
        <w:t>ta</w:t>
      </w:r>
      <w:r w:rsidRPr="00D70996">
        <w:rPr>
          <w:rFonts w:ascii="Times New Roman" w:hAnsi="Times New Roman" w:cs="Times New Roman"/>
          <w:bCs/>
          <w:sz w:val="24"/>
          <w:szCs w:val="24"/>
          <w:lang w:val="es-ES_tradnl"/>
        </w:rPr>
        <w:t xml:space="preserve">ba, posiblemente, de último recital que brindaría el artista y, por tanto, se esperaba la asistencia de miles y miles de personas. </w:t>
      </w:r>
    </w:p>
    <w:p w:rsidR="00322F6E" w:rsidRPr="00D70996" w:rsidRDefault="002F515D"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 xml:space="preserve">Ahora bien, fueron </w:t>
      </w:r>
      <w:r w:rsidR="00420DF5" w:rsidRPr="00D70996">
        <w:rPr>
          <w:rFonts w:ascii="Times New Roman" w:hAnsi="Times New Roman" w:cs="Times New Roman"/>
          <w:bCs/>
          <w:sz w:val="24"/>
          <w:szCs w:val="24"/>
          <w:lang w:val="es-ES_tradnl"/>
        </w:rPr>
        <w:t>personas vecinas</w:t>
      </w:r>
      <w:r w:rsidRPr="00D70996">
        <w:rPr>
          <w:rFonts w:ascii="Times New Roman" w:hAnsi="Times New Roman" w:cs="Times New Roman"/>
          <w:bCs/>
          <w:sz w:val="24"/>
          <w:szCs w:val="24"/>
          <w:lang w:val="es-ES_tradnl"/>
        </w:rPr>
        <w:t xml:space="preserve"> de los barrios que linderan el predio donde se llevó a cabo el show</w:t>
      </w:r>
      <w:r w:rsidR="00420DF5" w:rsidRPr="00D70996">
        <w:rPr>
          <w:rStyle w:val="Refdenotaalpie"/>
          <w:rFonts w:ascii="Times New Roman" w:hAnsi="Times New Roman" w:cs="Times New Roman"/>
          <w:bCs/>
          <w:sz w:val="24"/>
          <w:szCs w:val="24"/>
          <w:lang w:val="es-ES_tradnl"/>
        </w:rPr>
        <w:footnoteReference w:id="4"/>
      </w:r>
      <w:r w:rsidRPr="00D70996">
        <w:rPr>
          <w:rFonts w:ascii="Times New Roman" w:hAnsi="Times New Roman" w:cs="Times New Roman"/>
          <w:bCs/>
          <w:sz w:val="24"/>
          <w:szCs w:val="24"/>
          <w:lang w:val="es-ES_tradnl"/>
        </w:rPr>
        <w:t xml:space="preserve"> los primeros actores sociales que, durante el mes de febrero de 2017, comenzaron a movilizar diferentes recursos en la arena pública para presentar sus disconformidades con respecto a la realización del recital en la ciudad. A través de diferentes estrategias (protestas en avenidas de los barrios, notas, entrevistas y cartas en periódicos locales), las y los vecinos exig</w:t>
      </w:r>
      <w:r w:rsidR="009658B3" w:rsidRPr="00D70996">
        <w:rPr>
          <w:rFonts w:ascii="Times New Roman" w:hAnsi="Times New Roman" w:cs="Times New Roman"/>
          <w:bCs/>
          <w:sz w:val="24"/>
          <w:szCs w:val="24"/>
          <w:lang w:val="es-ES_tradnl"/>
        </w:rPr>
        <w:t>i</w:t>
      </w:r>
      <w:r w:rsidRPr="00D70996">
        <w:rPr>
          <w:rFonts w:ascii="Times New Roman" w:hAnsi="Times New Roman" w:cs="Times New Roman"/>
          <w:bCs/>
          <w:sz w:val="24"/>
          <w:szCs w:val="24"/>
          <w:lang w:val="es-ES_tradnl"/>
        </w:rPr>
        <w:t>e</w:t>
      </w:r>
      <w:r w:rsidR="009658B3" w:rsidRPr="00D70996">
        <w:rPr>
          <w:rFonts w:ascii="Times New Roman" w:hAnsi="Times New Roman" w:cs="Times New Roman"/>
          <w:bCs/>
          <w:sz w:val="24"/>
          <w:szCs w:val="24"/>
          <w:lang w:val="es-ES_tradnl"/>
        </w:rPr>
        <w:t>ron</w:t>
      </w:r>
      <w:r w:rsidRPr="00D70996">
        <w:rPr>
          <w:rFonts w:ascii="Times New Roman" w:hAnsi="Times New Roman" w:cs="Times New Roman"/>
          <w:bCs/>
          <w:sz w:val="24"/>
          <w:szCs w:val="24"/>
          <w:lang w:val="es-ES_tradnl"/>
        </w:rPr>
        <w:t xml:space="preserve"> que sea el intendente municipal quien </w:t>
      </w:r>
      <w:r w:rsidR="009658B3" w:rsidRPr="00D70996">
        <w:rPr>
          <w:rFonts w:ascii="Times New Roman" w:hAnsi="Times New Roman" w:cs="Times New Roman"/>
          <w:bCs/>
          <w:sz w:val="24"/>
          <w:szCs w:val="24"/>
          <w:lang w:val="es-ES_tradnl"/>
        </w:rPr>
        <w:t xml:space="preserve">debía </w:t>
      </w:r>
      <w:r w:rsidR="00322F6E" w:rsidRPr="00D70996">
        <w:rPr>
          <w:rFonts w:ascii="Times New Roman" w:hAnsi="Times New Roman" w:cs="Times New Roman"/>
          <w:bCs/>
          <w:sz w:val="24"/>
          <w:szCs w:val="24"/>
          <w:lang w:val="es-ES_tradnl"/>
        </w:rPr>
        <w:t>atender a</w:t>
      </w:r>
      <w:r w:rsidRPr="00D70996">
        <w:rPr>
          <w:rFonts w:ascii="Times New Roman" w:hAnsi="Times New Roman" w:cs="Times New Roman"/>
          <w:bCs/>
          <w:sz w:val="24"/>
          <w:szCs w:val="24"/>
          <w:lang w:val="es-ES_tradnl"/>
        </w:rPr>
        <w:t xml:space="preserve"> sus reclamos y cuestionamientos. </w:t>
      </w:r>
      <w:r w:rsidR="001C08D1" w:rsidRPr="00D70996">
        <w:rPr>
          <w:rFonts w:ascii="Times New Roman" w:hAnsi="Times New Roman" w:cs="Times New Roman"/>
          <w:bCs/>
          <w:sz w:val="24"/>
          <w:szCs w:val="24"/>
          <w:lang w:val="es-ES_tradnl"/>
        </w:rPr>
        <w:t>Las demandas presentadas por las y los vecinos se apoya</w:t>
      </w:r>
      <w:r w:rsidR="00420DF5" w:rsidRPr="00D70996">
        <w:rPr>
          <w:rFonts w:ascii="Times New Roman" w:hAnsi="Times New Roman" w:cs="Times New Roman"/>
          <w:bCs/>
          <w:sz w:val="24"/>
          <w:szCs w:val="24"/>
          <w:lang w:val="es-ES_tradnl"/>
        </w:rPr>
        <w:t>ro</w:t>
      </w:r>
      <w:r w:rsidR="001C08D1" w:rsidRPr="00D70996">
        <w:rPr>
          <w:rFonts w:ascii="Times New Roman" w:hAnsi="Times New Roman" w:cs="Times New Roman"/>
          <w:bCs/>
          <w:sz w:val="24"/>
          <w:szCs w:val="24"/>
          <w:lang w:val="es-ES_tradnl"/>
        </w:rPr>
        <w:t xml:space="preserve">n sobre la base de una serie de argumentos realizados a partir de cálculos entre cantidad de personas asistentes y posibles acciones y consecuencias que, desde </w:t>
      </w:r>
      <w:r w:rsidR="00420DF5" w:rsidRPr="00D70996">
        <w:rPr>
          <w:rFonts w:ascii="Times New Roman" w:hAnsi="Times New Roman" w:cs="Times New Roman"/>
          <w:bCs/>
          <w:sz w:val="24"/>
          <w:szCs w:val="24"/>
          <w:lang w:val="es-ES_tradnl"/>
        </w:rPr>
        <w:t>su mirada</w:t>
      </w:r>
      <w:r w:rsidR="001C08D1" w:rsidRPr="00D70996">
        <w:rPr>
          <w:rFonts w:ascii="Times New Roman" w:hAnsi="Times New Roman" w:cs="Times New Roman"/>
          <w:bCs/>
          <w:sz w:val="24"/>
          <w:szCs w:val="24"/>
          <w:lang w:val="es-ES_tradnl"/>
        </w:rPr>
        <w:t xml:space="preserve">, fueron evaluadas como moralmente incorrectas. </w:t>
      </w:r>
      <w:r w:rsidR="00322F6E" w:rsidRPr="00D70996">
        <w:rPr>
          <w:rFonts w:ascii="Times New Roman" w:hAnsi="Times New Roman" w:cs="Times New Roman"/>
          <w:bCs/>
          <w:sz w:val="24"/>
          <w:szCs w:val="24"/>
          <w:lang w:val="es-ES_tradnl"/>
        </w:rPr>
        <w:t xml:space="preserve">El </w:t>
      </w:r>
      <w:r w:rsidR="009C364F" w:rsidRPr="00D70996">
        <w:rPr>
          <w:rFonts w:ascii="Times New Roman" w:hAnsi="Times New Roman" w:cs="Times New Roman"/>
          <w:bCs/>
          <w:sz w:val="24"/>
          <w:szCs w:val="24"/>
          <w:lang w:val="es-ES_tradnl"/>
        </w:rPr>
        <w:t>DEM</w:t>
      </w:r>
      <w:r w:rsidR="00322F6E" w:rsidRPr="00D70996">
        <w:rPr>
          <w:rFonts w:ascii="Times New Roman" w:hAnsi="Times New Roman" w:cs="Times New Roman"/>
          <w:bCs/>
          <w:sz w:val="24"/>
          <w:szCs w:val="24"/>
          <w:lang w:val="es-ES_tradnl"/>
        </w:rPr>
        <w:t xml:space="preserve"> decidió atender a los reclamos de las y los vecinos </w:t>
      </w:r>
      <w:r w:rsidRPr="00D70996">
        <w:rPr>
          <w:rFonts w:ascii="Times New Roman" w:hAnsi="Times New Roman" w:cs="Times New Roman"/>
          <w:bCs/>
          <w:sz w:val="24"/>
          <w:szCs w:val="24"/>
          <w:lang w:val="es-ES_tradnl"/>
        </w:rPr>
        <w:t xml:space="preserve">a través de diversas acciones </w:t>
      </w:r>
      <w:r w:rsidR="00322F6E" w:rsidRPr="00D70996">
        <w:rPr>
          <w:rFonts w:ascii="Times New Roman" w:hAnsi="Times New Roman" w:cs="Times New Roman"/>
          <w:bCs/>
          <w:sz w:val="24"/>
          <w:szCs w:val="24"/>
          <w:lang w:val="es-ES_tradnl"/>
        </w:rPr>
        <w:t xml:space="preserve">que, en palabras del intendente, tenían el objetivo de </w:t>
      </w:r>
      <w:r w:rsidRPr="00D70996">
        <w:rPr>
          <w:rFonts w:ascii="Times New Roman" w:hAnsi="Times New Roman" w:cs="Times New Roman"/>
          <w:bCs/>
          <w:sz w:val="24"/>
          <w:szCs w:val="24"/>
          <w:lang w:val="es-ES_tradnl"/>
        </w:rPr>
        <w:t>“informar acerca del recital”</w:t>
      </w:r>
      <w:r w:rsidRPr="00D70996">
        <w:rPr>
          <w:rStyle w:val="Refdenotaalpie"/>
          <w:rFonts w:ascii="Times New Roman" w:hAnsi="Times New Roman" w:cs="Times New Roman"/>
          <w:bCs/>
          <w:sz w:val="24"/>
          <w:szCs w:val="24"/>
          <w:lang w:val="es-ES_tradnl"/>
        </w:rPr>
        <w:footnoteReference w:id="5"/>
      </w:r>
      <w:r w:rsidR="00322F6E" w:rsidRPr="00D70996">
        <w:rPr>
          <w:rFonts w:ascii="Times New Roman" w:hAnsi="Times New Roman" w:cs="Times New Roman"/>
          <w:bCs/>
          <w:sz w:val="24"/>
          <w:szCs w:val="24"/>
          <w:lang w:val="es-ES_tradnl"/>
        </w:rPr>
        <w:t xml:space="preserve"> e </w:t>
      </w:r>
      <w:r w:rsidRPr="00D70996">
        <w:rPr>
          <w:rFonts w:ascii="Times New Roman" w:hAnsi="Times New Roman" w:cs="Times New Roman"/>
          <w:bCs/>
          <w:sz w:val="24"/>
          <w:szCs w:val="24"/>
          <w:lang w:val="es-ES_tradnl"/>
        </w:rPr>
        <w:t xml:space="preserve">intentando instalar entre </w:t>
      </w:r>
      <w:r w:rsidR="00322F6E" w:rsidRPr="00D70996">
        <w:rPr>
          <w:rFonts w:ascii="Times New Roman" w:hAnsi="Times New Roman" w:cs="Times New Roman"/>
          <w:bCs/>
          <w:sz w:val="24"/>
          <w:szCs w:val="24"/>
          <w:lang w:val="es-ES_tradnl"/>
        </w:rPr>
        <w:t xml:space="preserve">la comunidad </w:t>
      </w:r>
      <w:r w:rsidR="00322F6E" w:rsidRPr="00D70996">
        <w:rPr>
          <w:rFonts w:ascii="Times New Roman" w:hAnsi="Times New Roman" w:cs="Times New Roman"/>
          <w:bCs/>
          <w:sz w:val="24"/>
          <w:szCs w:val="24"/>
          <w:lang w:val="es-ES_tradnl"/>
        </w:rPr>
        <w:lastRenderedPageBreak/>
        <w:t>olavarriense</w:t>
      </w:r>
      <w:r w:rsidRPr="00D70996">
        <w:rPr>
          <w:rFonts w:ascii="Times New Roman" w:hAnsi="Times New Roman" w:cs="Times New Roman"/>
          <w:bCs/>
          <w:sz w:val="24"/>
          <w:szCs w:val="24"/>
          <w:lang w:val="es-ES_tradnl"/>
        </w:rPr>
        <w:t xml:space="preserve"> de que se trataría de un “evento con un gran beneficio económico para la ciudad” (</w:t>
      </w:r>
      <w:r w:rsidR="00F33A9C" w:rsidRPr="00D70996">
        <w:rPr>
          <w:rFonts w:ascii="Times New Roman" w:hAnsi="Times New Roman" w:cs="Times New Roman"/>
          <w:bCs/>
          <w:sz w:val="24"/>
          <w:szCs w:val="24"/>
          <w:lang w:val="es-ES_tradnl"/>
        </w:rPr>
        <w:t>f</w:t>
      </w:r>
      <w:r w:rsidRPr="00D70996">
        <w:rPr>
          <w:rFonts w:ascii="Times New Roman" w:hAnsi="Times New Roman" w:cs="Times New Roman"/>
          <w:bCs/>
          <w:sz w:val="24"/>
          <w:szCs w:val="24"/>
          <w:lang w:val="es-ES_tradnl"/>
        </w:rPr>
        <w:t>ebrero de 2017).</w:t>
      </w:r>
    </w:p>
    <w:p w:rsidR="0072480D" w:rsidRPr="00D70996" w:rsidRDefault="00853333"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 xml:space="preserve">De esta manera, fueron configurándose en la escena pública </w:t>
      </w:r>
      <w:r w:rsidR="00420DF5" w:rsidRPr="00D70996">
        <w:rPr>
          <w:rFonts w:ascii="Times New Roman" w:hAnsi="Times New Roman" w:cs="Times New Roman"/>
          <w:bCs/>
          <w:sz w:val="24"/>
          <w:szCs w:val="24"/>
          <w:lang w:val="es-ES_tradnl"/>
        </w:rPr>
        <w:t xml:space="preserve">dos posturas respecto a las </w:t>
      </w:r>
      <w:r w:rsidR="00420DF5" w:rsidRPr="00D70996">
        <w:rPr>
          <w:rFonts w:ascii="Times New Roman" w:hAnsi="Times New Roman" w:cs="Times New Roman"/>
          <w:bCs/>
          <w:i/>
          <w:iCs/>
          <w:sz w:val="24"/>
          <w:szCs w:val="24"/>
          <w:lang w:val="es-ES_tradnl"/>
        </w:rPr>
        <w:t xml:space="preserve">expectativas </w:t>
      </w:r>
      <w:r w:rsidR="00420DF5" w:rsidRPr="00D70996">
        <w:rPr>
          <w:rFonts w:ascii="Times New Roman" w:hAnsi="Times New Roman" w:cs="Times New Roman"/>
          <w:bCs/>
          <w:sz w:val="24"/>
          <w:szCs w:val="24"/>
          <w:lang w:val="es-ES_tradnl"/>
        </w:rPr>
        <w:t xml:space="preserve">que el recital regeneraba en la ciudad: </w:t>
      </w:r>
      <w:r w:rsidR="002F515D" w:rsidRPr="00D70996">
        <w:rPr>
          <w:rFonts w:ascii="Times New Roman" w:hAnsi="Times New Roman" w:cs="Times New Roman"/>
          <w:bCs/>
          <w:sz w:val="24"/>
          <w:szCs w:val="24"/>
          <w:lang w:val="es-ES_tradnl"/>
        </w:rPr>
        <w:t>por un lado, la caracterización del recital como un evento de una “gran oportunidad” para la ciuda</w:t>
      </w:r>
      <w:r w:rsidR="00420DF5" w:rsidRPr="00D70996">
        <w:rPr>
          <w:rFonts w:ascii="Times New Roman" w:hAnsi="Times New Roman" w:cs="Times New Roman"/>
          <w:bCs/>
          <w:sz w:val="24"/>
          <w:szCs w:val="24"/>
          <w:lang w:val="es-ES_tradnl"/>
        </w:rPr>
        <w:t>d, defendida y expuesta particularmente por el DEM</w:t>
      </w:r>
      <w:r w:rsidR="002F515D" w:rsidRPr="00D70996">
        <w:rPr>
          <w:rFonts w:ascii="Times New Roman" w:hAnsi="Times New Roman" w:cs="Times New Roman"/>
          <w:bCs/>
          <w:sz w:val="24"/>
          <w:szCs w:val="24"/>
          <w:lang w:val="es-ES_tradnl"/>
        </w:rPr>
        <w:t>; por otr</w:t>
      </w:r>
      <w:r w:rsidR="00F372B4" w:rsidRPr="00D70996">
        <w:rPr>
          <w:rFonts w:ascii="Times New Roman" w:hAnsi="Times New Roman" w:cs="Times New Roman"/>
          <w:bCs/>
          <w:sz w:val="24"/>
          <w:szCs w:val="24"/>
          <w:lang w:val="es-ES_tradnl"/>
        </w:rPr>
        <w:t>o</w:t>
      </w:r>
      <w:r w:rsidR="002F515D" w:rsidRPr="00D70996">
        <w:rPr>
          <w:rFonts w:ascii="Times New Roman" w:hAnsi="Times New Roman" w:cs="Times New Roman"/>
          <w:bCs/>
          <w:sz w:val="24"/>
          <w:szCs w:val="24"/>
          <w:lang w:val="es-ES_tradnl"/>
        </w:rPr>
        <w:t>, las ideas vinculadas a que el show podría resultar una “catástrofe”</w:t>
      </w:r>
      <w:r w:rsidR="00420DF5" w:rsidRPr="00D70996">
        <w:rPr>
          <w:rFonts w:ascii="Times New Roman" w:hAnsi="Times New Roman" w:cs="Times New Roman"/>
          <w:bCs/>
          <w:sz w:val="24"/>
          <w:szCs w:val="24"/>
          <w:lang w:val="es-ES_tradnl"/>
        </w:rPr>
        <w:t>, presentada por vecinas y vecinos de la ciudad</w:t>
      </w:r>
      <w:r w:rsidR="002F515D" w:rsidRPr="00D70996">
        <w:rPr>
          <w:rFonts w:ascii="Times New Roman" w:hAnsi="Times New Roman" w:cs="Times New Roman"/>
          <w:bCs/>
          <w:sz w:val="24"/>
          <w:szCs w:val="24"/>
          <w:lang w:val="es-ES_tradnl"/>
        </w:rPr>
        <w:t>.</w:t>
      </w:r>
      <w:r w:rsidR="00F372B4" w:rsidRPr="00D70996">
        <w:rPr>
          <w:rFonts w:ascii="Times New Roman" w:hAnsi="Times New Roman" w:cs="Times New Roman"/>
          <w:bCs/>
          <w:sz w:val="24"/>
          <w:szCs w:val="24"/>
          <w:lang w:val="es-ES_tradnl"/>
        </w:rPr>
        <w:t xml:space="preserve"> </w:t>
      </w:r>
    </w:p>
    <w:p w:rsidR="0072480D" w:rsidRPr="00D70996" w:rsidRDefault="0072480D" w:rsidP="00D70996">
      <w:pPr>
        <w:spacing w:line="360" w:lineRule="auto"/>
        <w:jc w:val="both"/>
        <w:rPr>
          <w:rFonts w:ascii="Times New Roman" w:hAnsi="Times New Roman" w:cs="Times New Roman"/>
          <w:b/>
          <w:sz w:val="24"/>
          <w:szCs w:val="24"/>
          <w:lang w:val="es-ES_tradnl"/>
        </w:rPr>
      </w:pPr>
      <w:r w:rsidRPr="00D70996">
        <w:rPr>
          <w:rFonts w:ascii="Times New Roman" w:hAnsi="Times New Roman" w:cs="Times New Roman"/>
          <w:b/>
          <w:sz w:val="24"/>
          <w:szCs w:val="24"/>
          <w:lang w:val="es-ES_tradnl"/>
        </w:rPr>
        <w:t>La participación del Honorable Concejo Deliberante en la situación controversial</w:t>
      </w:r>
    </w:p>
    <w:p w:rsidR="0072480D" w:rsidRPr="00D70996" w:rsidRDefault="0072480D"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Adelantaremos</w:t>
      </w:r>
      <w:r w:rsidR="00853333" w:rsidRPr="00D70996">
        <w:rPr>
          <w:rFonts w:ascii="Times New Roman" w:hAnsi="Times New Roman" w:cs="Times New Roman"/>
          <w:bCs/>
          <w:sz w:val="24"/>
          <w:szCs w:val="24"/>
          <w:lang w:val="es-ES_tradnl"/>
        </w:rPr>
        <w:t>,</w:t>
      </w:r>
      <w:r w:rsidRPr="00D70996">
        <w:rPr>
          <w:rFonts w:ascii="Times New Roman" w:hAnsi="Times New Roman" w:cs="Times New Roman"/>
          <w:bCs/>
          <w:sz w:val="24"/>
          <w:szCs w:val="24"/>
          <w:lang w:val="es-ES_tradnl"/>
        </w:rPr>
        <w:t xml:space="preserve"> </w:t>
      </w:r>
      <w:r w:rsidR="00853333" w:rsidRPr="00D70996">
        <w:rPr>
          <w:rFonts w:ascii="Times New Roman" w:hAnsi="Times New Roman" w:cs="Times New Roman"/>
          <w:bCs/>
          <w:sz w:val="24"/>
          <w:szCs w:val="24"/>
          <w:lang w:val="es-ES_tradnl"/>
        </w:rPr>
        <w:t>en primer término,</w:t>
      </w:r>
      <w:r w:rsidRPr="00D70996">
        <w:rPr>
          <w:rFonts w:ascii="Times New Roman" w:hAnsi="Times New Roman" w:cs="Times New Roman"/>
          <w:bCs/>
          <w:sz w:val="24"/>
          <w:szCs w:val="24"/>
          <w:lang w:val="es-ES_tradnl"/>
        </w:rPr>
        <w:t xml:space="preserve"> que </w:t>
      </w:r>
      <w:r w:rsidR="009C364F" w:rsidRPr="00D70996">
        <w:rPr>
          <w:rFonts w:ascii="Times New Roman" w:hAnsi="Times New Roman" w:cs="Times New Roman"/>
          <w:bCs/>
          <w:sz w:val="24"/>
          <w:szCs w:val="24"/>
          <w:lang w:val="es-ES_tradnl"/>
        </w:rPr>
        <w:t>el</w:t>
      </w:r>
      <w:r w:rsidRPr="00D70996">
        <w:rPr>
          <w:rFonts w:ascii="Times New Roman" w:hAnsi="Times New Roman" w:cs="Times New Roman"/>
          <w:bCs/>
          <w:sz w:val="24"/>
          <w:szCs w:val="24"/>
          <w:lang w:val="es-ES_tradnl"/>
        </w:rPr>
        <w:t xml:space="preserve"> </w:t>
      </w:r>
      <w:r w:rsidR="009C364F" w:rsidRPr="00D70996">
        <w:rPr>
          <w:rFonts w:ascii="Times New Roman" w:hAnsi="Times New Roman" w:cs="Times New Roman"/>
          <w:bCs/>
          <w:sz w:val="24"/>
          <w:szCs w:val="24"/>
          <w:lang w:val="es-ES_tradnl"/>
        </w:rPr>
        <w:t>lugar</w:t>
      </w:r>
      <w:r w:rsidRPr="00D70996">
        <w:rPr>
          <w:rFonts w:ascii="Times New Roman" w:hAnsi="Times New Roman" w:cs="Times New Roman"/>
          <w:bCs/>
          <w:sz w:val="24"/>
          <w:szCs w:val="24"/>
          <w:lang w:val="es-ES_tradnl"/>
        </w:rPr>
        <w:t xml:space="preserve"> que ocupó el HCD en el desenvolvimiento de la situación controversial ha sido dinámic</w:t>
      </w:r>
      <w:r w:rsidR="009C364F" w:rsidRPr="00D70996">
        <w:rPr>
          <w:rFonts w:ascii="Times New Roman" w:hAnsi="Times New Roman" w:cs="Times New Roman"/>
          <w:bCs/>
          <w:sz w:val="24"/>
          <w:szCs w:val="24"/>
          <w:lang w:val="es-ES_tradnl"/>
        </w:rPr>
        <w:t>o</w:t>
      </w:r>
      <w:r w:rsidRPr="00D70996">
        <w:rPr>
          <w:rFonts w:ascii="Times New Roman" w:hAnsi="Times New Roman" w:cs="Times New Roman"/>
          <w:bCs/>
          <w:sz w:val="24"/>
          <w:szCs w:val="24"/>
          <w:lang w:val="es-ES_tradnl"/>
        </w:rPr>
        <w:t xml:space="preserve">. Mostraremos cómo en las primeras instancias de la producción del caso este órgano se encontró acompañando la postura del DEM sobre la realización del recital, </w:t>
      </w:r>
      <w:r w:rsidR="009C364F" w:rsidRPr="00D70996">
        <w:rPr>
          <w:rFonts w:ascii="Times New Roman" w:hAnsi="Times New Roman" w:cs="Times New Roman"/>
          <w:bCs/>
          <w:sz w:val="24"/>
          <w:szCs w:val="24"/>
          <w:lang w:val="es-ES_tradnl"/>
        </w:rPr>
        <w:t xml:space="preserve">pero </w:t>
      </w:r>
      <w:r w:rsidRPr="00D70996">
        <w:rPr>
          <w:rFonts w:ascii="Times New Roman" w:hAnsi="Times New Roman" w:cs="Times New Roman"/>
          <w:bCs/>
          <w:sz w:val="24"/>
          <w:szCs w:val="24"/>
          <w:lang w:val="es-ES_tradnl"/>
        </w:rPr>
        <w:t xml:space="preserve">inmediatamente después del </w:t>
      </w:r>
      <w:r w:rsidR="009C364F" w:rsidRPr="00D70996">
        <w:rPr>
          <w:rFonts w:ascii="Times New Roman" w:hAnsi="Times New Roman" w:cs="Times New Roman"/>
          <w:bCs/>
          <w:sz w:val="24"/>
          <w:szCs w:val="24"/>
          <w:lang w:val="es-ES_tradnl"/>
        </w:rPr>
        <w:t xml:space="preserve">recital </w:t>
      </w:r>
      <w:r w:rsidRPr="00D70996">
        <w:rPr>
          <w:rFonts w:ascii="Times New Roman" w:hAnsi="Times New Roman" w:cs="Times New Roman"/>
          <w:bCs/>
          <w:sz w:val="24"/>
          <w:szCs w:val="24"/>
          <w:lang w:val="es-ES_tradnl"/>
        </w:rPr>
        <w:t>y a partir de un proceso de redefi</w:t>
      </w:r>
      <w:r w:rsidR="00855DAE" w:rsidRPr="00D70996">
        <w:rPr>
          <w:rFonts w:ascii="Times New Roman" w:hAnsi="Times New Roman" w:cs="Times New Roman"/>
          <w:bCs/>
          <w:sz w:val="24"/>
          <w:szCs w:val="24"/>
          <w:lang w:val="es-ES_tradnl"/>
        </w:rPr>
        <w:t>ni</w:t>
      </w:r>
      <w:r w:rsidRPr="00D70996">
        <w:rPr>
          <w:rFonts w:ascii="Times New Roman" w:hAnsi="Times New Roman" w:cs="Times New Roman"/>
          <w:bCs/>
          <w:sz w:val="24"/>
          <w:szCs w:val="24"/>
          <w:lang w:val="es-ES_tradnl"/>
        </w:rPr>
        <w:t>ción de la situación problemática</w:t>
      </w:r>
      <w:r w:rsidR="00855DAE" w:rsidRPr="00D70996">
        <w:rPr>
          <w:rFonts w:ascii="Times New Roman" w:hAnsi="Times New Roman" w:cs="Times New Roman"/>
          <w:bCs/>
          <w:sz w:val="24"/>
          <w:szCs w:val="24"/>
          <w:lang w:val="es-ES_tradnl"/>
        </w:rPr>
        <w:t xml:space="preserve"> (</w:t>
      </w:r>
      <w:proofErr w:type="spellStart"/>
      <w:r w:rsidR="00855DAE" w:rsidRPr="00D70996">
        <w:rPr>
          <w:rFonts w:ascii="Times New Roman" w:hAnsi="Times New Roman" w:cs="Times New Roman"/>
          <w:bCs/>
          <w:sz w:val="24"/>
          <w:szCs w:val="24"/>
          <w:lang w:val="es-ES_tradnl"/>
        </w:rPr>
        <w:t>Gusfield</w:t>
      </w:r>
      <w:proofErr w:type="spellEnd"/>
      <w:r w:rsidR="00855DAE" w:rsidRPr="00D70996">
        <w:rPr>
          <w:rFonts w:ascii="Times New Roman" w:hAnsi="Times New Roman" w:cs="Times New Roman"/>
          <w:bCs/>
          <w:sz w:val="24"/>
          <w:szCs w:val="24"/>
          <w:lang w:val="es-ES_tradnl"/>
        </w:rPr>
        <w:t>, 2014)</w:t>
      </w:r>
      <w:r w:rsidRPr="00D70996">
        <w:rPr>
          <w:rFonts w:ascii="Times New Roman" w:hAnsi="Times New Roman" w:cs="Times New Roman"/>
          <w:bCs/>
          <w:sz w:val="24"/>
          <w:szCs w:val="24"/>
          <w:lang w:val="es-ES_tradnl"/>
        </w:rPr>
        <w:t>, es</w:t>
      </w:r>
      <w:r w:rsidR="00855DAE" w:rsidRPr="00D70996">
        <w:rPr>
          <w:rFonts w:ascii="Times New Roman" w:hAnsi="Times New Roman" w:cs="Times New Roman"/>
          <w:bCs/>
          <w:sz w:val="24"/>
          <w:szCs w:val="24"/>
          <w:lang w:val="es-ES_tradnl"/>
        </w:rPr>
        <w:t xml:space="preserve">ta alianza se escinde. </w:t>
      </w:r>
      <w:r w:rsidR="00F33A9C" w:rsidRPr="00D70996">
        <w:rPr>
          <w:rFonts w:ascii="Times New Roman" w:hAnsi="Times New Roman" w:cs="Times New Roman"/>
          <w:bCs/>
          <w:sz w:val="24"/>
          <w:szCs w:val="24"/>
          <w:lang w:val="es-ES_tradnl"/>
        </w:rPr>
        <w:t xml:space="preserve">Para ello, analizaremos una serie de situaciones etnográficas que permiten problematizar la participación del HCD </w:t>
      </w:r>
      <w:r w:rsidR="009C364F" w:rsidRPr="00D70996">
        <w:rPr>
          <w:rFonts w:ascii="Times New Roman" w:hAnsi="Times New Roman" w:cs="Times New Roman"/>
          <w:bCs/>
          <w:sz w:val="24"/>
          <w:szCs w:val="24"/>
          <w:lang w:val="es-ES_tradnl"/>
        </w:rPr>
        <w:t>en el devenir del caso.</w:t>
      </w:r>
      <w:r w:rsidR="00D70996" w:rsidRPr="00D70996">
        <w:rPr>
          <w:rFonts w:ascii="Times New Roman" w:hAnsi="Times New Roman" w:cs="Times New Roman"/>
          <w:bCs/>
          <w:sz w:val="24"/>
          <w:szCs w:val="24"/>
          <w:lang w:val="es-ES_tradnl"/>
        </w:rPr>
        <w:t xml:space="preserve"> </w:t>
      </w:r>
      <w:r w:rsidR="00F33A9C" w:rsidRPr="00D70996">
        <w:rPr>
          <w:rFonts w:ascii="Times New Roman" w:hAnsi="Times New Roman" w:cs="Times New Roman"/>
          <w:bCs/>
          <w:sz w:val="24"/>
          <w:szCs w:val="24"/>
          <w:lang w:val="es-ES_tradnl"/>
        </w:rPr>
        <w:t xml:space="preserve"> </w:t>
      </w:r>
    </w:p>
    <w:p w:rsidR="0072480D" w:rsidRPr="00D70996" w:rsidRDefault="00855DAE"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El acompañamiento público del HCD a la propuesta del DEM sobre la realización del recital se vio cristalizado a partir de un acto administrativo que “declaraba” al arti</w:t>
      </w:r>
      <w:r w:rsidR="009C364F" w:rsidRPr="00D70996">
        <w:rPr>
          <w:rFonts w:ascii="Times New Roman" w:hAnsi="Times New Roman" w:cs="Times New Roman"/>
          <w:bCs/>
          <w:sz w:val="24"/>
          <w:szCs w:val="24"/>
          <w:lang w:val="es-ES_tradnl"/>
        </w:rPr>
        <w:t>s</w:t>
      </w:r>
      <w:r w:rsidRPr="00D70996">
        <w:rPr>
          <w:rFonts w:ascii="Times New Roman" w:hAnsi="Times New Roman" w:cs="Times New Roman"/>
          <w:bCs/>
          <w:sz w:val="24"/>
          <w:szCs w:val="24"/>
          <w:lang w:val="es-ES_tradnl"/>
        </w:rPr>
        <w:t>ta “Indio Solari” como “visitante ilustre” de la ciudad. En una sesión del órgano legislativo</w:t>
      </w:r>
      <w:r w:rsidR="00F33A9C" w:rsidRPr="00D70996">
        <w:rPr>
          <w:rFonts w:ascii="Times New Roman" w:hAnsi="Times New Roman" w:cs="Times New Roman"/>
          <w:bCs/>
          <w:sz w:val="24"/>
          <w:szCs w:val="24"/>
          <w:lang w:val="es-ES_tradnl"/>
        </w:rPr>
        <w:t xml:space="preserve">, por </w:t>
      </w:r>
      <w:r w:rsidRPr="00D70996">
        <w:rPr>
          <w:rFonts w:ascii="Times New Roman" w:hAnsi="Times New Roman" w:cs="Times New Roman"/>
          <w:bCs/>
          <w:sz w:val="24"/>
          <w:szCs w:val="24"/>
          <w:lang w:val="es-ES_tradnl"/>
        </w:rPr>
        <w:t>unanimidad</w:t>
      </w:r>
      <w:r w:rsidR="00F33A9C" w:rsidRPr="00D70996">
        <w:rPr>
          <w:rFonts w:ascii="Times New Roman" w:hAnsi="Times New Roman" w:cs="Times New Roman"/>
          <w:bCs/>
          <w:sz w:val="24"/>
          <w:szCs w:val="24"/>
          <w:lang w:val="es-ES_tradnl"/>
        </w:rPr>
        <w:t>,</w:t>
      </w:r>
      <w:r w:rsidRPr="00D70996">
        <w:rPr>
          <w:rFonts w:ascii="Times New Roman" w:hAnsi="Times New Roman" w:cs="Times New Roman"/>
          <w:bCs/>
          <w:sz w:val="24"/>
          <w:szCs w:val="24"/>
          <w:lang w:val="es-ES_tradnl"/>
        </w:rPr>
        <w:t xml:space="preserve"> las y los concejales que lo integra</w:t>
      </w:r>
      <w:r w:rsidR="009C364F" w:rsidRPr="00D70996">
        <w:rPr>
          <w:rFonts w:ascii="Times New Roman" w:hAnsi="Times New Roman" w:cs="Times New Roman"/>
          <w:bCs/>
          <w:sz w:val="24"/>
          <w:szCs w:val="24"/>
          <w:lang w:val="es-ES_tradnl"/>
        </w:rPr>
        <w:t>ba</w:t>
      </w:r>
      <w:r w:rsidRPr="00D70996">
        <w:rPr>
          <w:rFonts w:ascii="Times New Roman" w:hAnsi="Times New Roman" w:cs="Times New Roman"/>
          <w:bCs/>
          <w:sz w:val="24"/>
          <w:szCs w:val="24"/>
          <w:lang w:val="es-ES_tradnl"/>
        </w:rPr>
        <w:t xml:space="preserve">n decidieron llevar adelante esa “consagración” con el objeto de legitimar públicamente la versión de la </w:t>
      </w:r>
      <w:r w:rsidR="00F33A9C" w:rsidRPr="00D70996">
        <w:rPr>
          <w:rFonts w:ascii="Times New Roman" w:hAnsi="Times New Roman" w:cs="Times New Roman"/>
          <w:bCs/>
          <w:sz w:val="24"/>
          <w:szCs w:val="24"/>
          <w:lang w:val="es-ES_tradnl"/>
        </w:rPr>
        <w:t>“</w:t>
      </w:r>
      <w:r w:rsidRPr="00D70996">
        <w:rPr>
          <w:rFonts w:ascii="Times New Roman" w:hAnsi="Times New Roman" w:cs="Times New Roman"/>
          <w:bCs/>
          <w:sz w:val="24"/>
          <w:szCs w:val="24"/>
          <w:lang w:val="es-ES_tradnl"/>
        </w:rPr>
        <w:t>oportunidad</w:t>
      </w:r>
      <w:r w:rsidR="00F33A9C" w:rsidRPr="00D70996">
        <w:rPr>
          <w:rFonts w:ascii="Times New Roman" w:hAnsi="Times New Roman" w:cs="Times New Roman"/>
          <w:bCs/>
          <w:sz w:val="24"/>
          <w:szCs w:val="24"/>
          <w:lang w:val="es-ES_tradnl"/>
        </w:rPr>
        <w:t xml:space="preserve"> para la ciudad”,</w:t>
      </w:r>
      <w:r w:rsidRPr="00D70996">
        <w:rPr>
          <w:rFonts w:ascii="Times New Roman" w:hAnsi="Times New Roman" w:cs="Times New Roman"/>
          <w:bCs/>
          <w:sz w:val="24"/>
          <w:szCs w:val="24"/>
          <w:lang w:val="es-ES_tradnl"/>
        </w:rPr>
        <w:t xml:space="preserve"> del </w:t>
      </w:r>
      <w:r w:rsidR="00F33A9C" w:rsidRPr="00D70996">
        <w:rPr>
          <w:rFonts w:ascii="Times New Roman" w:hAnsi="Times New Roman" w:cs="Times New Roman"/>
          <w:bCs/>
          <w:sz w:val="24"/>
          <w:szCs w:val="24"/>
          <w:lang w:val="es-ES_tradnl"/>
        </w:rPr>
        <w:t>“e</w:t>
      </w:r>
      <w:r w:rsidRPr="00D70996">
        <w:rPr>
          <w:rFonts w:ascii="Times New Roman" w:hAnsi="Times New Roman" w:cs="Times New Roman"/>
          <w:bCs/>
          <w:sz w:val="24"/>
          <w:szCs w:val="24"/>
          <w:lang w:val="es-ES_tradnl"/>
        </w:rPr>
        <w:t>vento cultural y musical</w:t>
      </w:r>
      <w:r w:rsidR="00F33A9C" w:rsidRPr="00D70996">
        <w:rPr>
          <w:rFonts w:ascii="Times New Roman" w:hAnsi="Times New Roman" w:cs="Times New Roman"/>
          <w:bCs/>
          <w:sz w:val="24"/>
          <w:szCs w:val="24"/>
          <w:lang w:val="es-ES_tradnl"/>
        </w:rPr>
        <w:t>”</w:t>
      </w:r>
      <w:r w:rsidRPr="00D70996">
        <w:rPr>
          <w:rFonts w:ascii="Times New Roman" w:hAnsi="Times New Roman" w:cs="Times New Roman"/>
          <w:bCs/>
          <w:sz w:val="24"/>
          <w:szCs w:val="24"/>
          <w:lang w:val="es-ES_tradnl"/>
        </w:rPr>
        <w:t xml:space="preserve">, resaltando </w:t>
      </w:r>
      <w:r w:rsidR="00F33A9C" w:rsidRPr="00D70996">
        <w:rPr>
          <w:rFonts w:ascii="Times New Roman" w:hAnsi="Times New Roman" w:cs="Times New Roman"/>
          <w:bCs/>
          <w:sz w:val="24"/>
          <w:szCs w:val="24"/>
          <w:lang w:val="es-ES_tradnl"/>
        </w:rPr>
        <w:t xml:space="preserve">las </w:t>
      </w:r>
      <w:r w:rsidRPr="00D70996">
        <w:rPr>
          <w:rFonts w:ascii="Times New Roman" w:hAnsi="Times New Roman" w:cs="Times New Roman"/>
          <w:bCs/>
          <w:sz w:val="24"/>
          <w:szCs w:val="24"/>
          <w:lang w:val="es-ES_tradnl"/>
        </w:rPr>
        <w:t xml:space="preserve">cualidades musicales </w:t>
      </w:r>
      <w:r w:rsidR="00F33A9C" w:rsidRPr="00D70996">
        <w:rPr>
          <w:rFonts w:ascii="Times New Roman" w:hAnsi="Times New Roman" w:cs="Times New Roman"/>
          <w:bCs/>
          <w:sz w:val="24"/>
          <w:szCs w:val="24"/>
          <w:lang w:val="es-ES_tradnl"/>
        </w:rPr>
        <w:t>d</w:t>
      </w:r>
      <w:r w:rsidRPr="00D70996">
        <w:rPr>
          <w:rFonts w:ascii="Times New Roman" w:hAnsi="Times New Roman" w:cs="Times New Roman"/>
          <w:bCs/>
          <w:sz w:val="24"/>
          <w:szCs w:val="24"/>
          <w:lang w:val="es-ES_tradnl"/>
        </w:rPr>
        <w:t>el artista. El</w:t>
      </w:r>
      <w:r w:rsidR="0043114D" w:rsidRPr="00D70996">
        <w:rPr>
          <w:rFonts w:ascii="Times New Roman" w:hAnsi="Times New Roman" w:cs="Times New Roman"/>
          <w:bCs/>
          <w:sz w:val="24"/>
          <w:szCs w:val="24"/>
          <w:lang w:val="es-ES_tradnl"/>
        </w:rPr>
        <w:t xml:space="preserve"> DEM </w:t>
      </w:r>
      <w:r w:rsidR="00523ED3" w:rsidRPr="00D70996">
        <w:rPr>
          <w:rFonts w:ascii="Times New Roman" w:hAnsi="Times New Roman" w:cs="Times New Roman"/>
          <w:bCs/>
          <w:sz w:val="24"/>
          <w:szCs w:val="24"/>
          <w:lang w:val="es-ES_tradnl"/>
        </w:rPr>
        <w:t>decidió reforzar</w:t>
      </w:r>
      <w:r w:rsidR="0043114D" w:rsidRPr="00D70996">
        <w:rPr>
          <w:rFonts w:ascii="Times New Roman" w:hAnsi="Times New Roman" w:cs="Times New Roman"/>
          <w:bCs/>
          <w:sz w:val="24"/>
          <w:szCs w:val="24"/>
          <w:lang w:val="es-ES_tradnl"/>
        </w:rPr>
        <w:t xml:space="preserve"> la mencionada declaración con la de “</w:t>
      </w:r>
      <w:r w:rsidR="009C364F" w:rsidRPr="00D70996">
        <w:rPr>
          <w:rFonts w:ascii="Times New Roman" w:hAnsi="Times New Roman" w:cs="Times New Roman"/>
          <w:bCs/>
          <w:sz w:val="24"/>
          <w:szCs w:val="24"/>
          <w:lang w:val="es-ES_tradnl"/>
        </w:rPr>
        <w:t>i</w:t>
      </w:r>
      <w:r w:rsidR="0043114D" w:rsidRPr="00D70996">
        <w:rPr>
          <w:rFonts w:ascii="Times New Roman" w:hAnsi="Times New Roman" w:cs="Times New Roman"/>
          <w:bCs/>
          <w:sz w:val="24"/>
          <w:szCs w:val="24"/>
          <w:lang w:val="es-ES_tradnl"/>
        </w:rPr>
        <w:t xml:space="preserve">nterés </w:t>
      </w:r>
      <w:r w:rsidR="009C364F" w:rsidRPr="00D70996">
        <w:rPr>
          <w:rFonts w:ascii="Times New Roman" w:hAnsi="Times New Roman" w:cs="Times New Roman"/>
          <w:bCs/>
          <w:sz w:val="24"/>
          <w:szCs w:val="24"/>
          <w:lang w:val="es-ES_tradnl"/>
        </w:rPr>
        <w:t>m</w:t>
      </w:r>
      <w:r w:rsidR="0043114D" w:rsidRPr="00D70996">
        <w:rPr>
          <w:rFonts w:ascii="Times New Roman" w:hAnsi="Times New Roman" w:cs="Times New Roman"/>
          <w:bCs/>
          <w:sz w:val="24"/>
          <w:szCs w:val="24"/>
          <w:lang w:val="es-ES_tradnl"/>
        </w:rPr>
        <w:t>unicipal” a través de</w:t>
      </w:r>
      <w:r w:rsidR="00523ED3" w:rsidRPr="00D70996">
        <w:rPr>
          <w:rFonts w:ascii="Times New Roman" w:hAnsi="Times New Roman" w:cs="Times New Roman"/>
          <w:bCs/>
          <w:sz w:val="24"/>
          <w:szCs w:val="24"/>
          <w:lang w:val="es-ES_tradnl"/>
        </w:rPr>
        <w:t xml:space="preserve"> un </w:t>
      </w:r>
      <w:r w:rsidR="0043114D" w:rsidRPr="00D70996">
        <w:rPr>
          <w:rFonts w:ascii="Times New Roman" w:hAnsi="Times New Roman" w:cs="Times New Roman"/>
          <w:bCs/>
          <w:sz w:val="24"/>
          <w:szCs w:val="24"/>
          <w:lang w:val="es-ES_tradnl"/>
        </w:rPr>
        <w:t xml:space="preserve">decreto </w:t>
      </w:r>
      <w:r w:rsidR="00523ED3" w:rsidRPr="00D70996">
        <w:rPr>
          <w:rFonts w:ascii="Times New Roman" w:hAnsi="Times New Roman" w:cs="Times New Roman"/>
          <w:bCs/>
          <w:sz w:val="24"/>
          <w:szCs w:val="24"/>
          <w:lang w:val="es-ES_tradnl"/>
        </w:rPr>
        <w:t>(</w:t>
      </w:r>
      <w:r w:rsidR="0043114D" w:rsidRPr="00D70996">
        <w:rPr>
          <w:rFonts w:ascii="Times New Roman" w:hAnsi="Times New Roman" w:cs="Times New Roman"/>
          <w:bCs/>
          <w:sz w:val="24"/>
          <w:szCs w:val="24"/>
          <w:lang w:val="es-ES_tradnl"/>
        </w:rPr>
        <w:t>N.º 375/17</w:t>
      </w:r>
      <w:r w:rsidR="00523ED3" w:rsidRPr="00D70996">
        <w:rPr>
          <w:rFonts w:ascii="Times New Roman" w:hAnsi="Times New Roman" w:cs="Times New Roman"/>
          <w:bCs/>
          <w:sz w:val="24"/>
          <w:szCs w:val="24"/>
          <w:lang w:val="es-ES_tradnl"/>
        </w:rPr>
        <w:t>)</w:t>
      </w:r>
      <w:r w:rsidR="0043114D" w:rsidRPr="00D70996">
        <w:rPr>
          <w:rFonts w:ascii="Times New Roman" w:hAnsi="Times New Roman" w:cs="Times New Roman"/>
          <w:bCs/>
          <w:sz w:val="24"/>
          <w:szCs w:val="24"/>
          <w:lang w:val="es-ES_tradnl"/>
        </w:rPr>
        <w:t xml:space="preserve"> firmado por el intenden</w:t>
      </w:r>
      <w:r w:rsidR="00523ED3" w:rsidRPr="00D70996">
        <w:rPr>
          <w:rFonts w:ascii="Times New Roman" w:hAnsi="Times New Roman" w:cs="Times New Roman"/>
          <w:bCs/>
          <w:sz w:val="24"/>
          <w:szCs w:val="24"/>
          <w:lang w:val="es-ES_tradnl"/>
        </w:rPr>
        <w:t>te</w:t>
      </w:r>
      <w:r w:rsidR="0043114D" w:rsidRPr="00D70996">
        <w:rPr>
          <w:rFonts w:ascii="Times New Roman" w:hAnsi="Times New Roman" w:cs="Times New Roman"/>
          <w:bCs/>
          <w:sz w:val="24"/>
          <w:szCs w:val="24"/>
          <w:lang w:val="es-ES_tradnl"/>
        </w:rPr>
        <w:t xml:space="preserve">. </w:t>
      </w:r>
    </w:p>
    <w:p w:rsidR="0043114D" w:rsidRPr="00D70996" w:rsidRDefault="002F515D" w:rsidP="00D70996">
      <w:pPr>
        <w:spacing w:line="360" w:lineRule="auto"/>
        <w:jc w:val="both"/>
        <w:rPr>
          <w:rFonts w:ascii="Times New Roman" w:hAnsi="Times New Roman" w:cs="Times New Roman"/>
          <w:bCs/>
          <w:sz w:val="24"/>
          <w:szCs w:val="24"/>
        </w:rPr>
      </w:pPr>
      <w:r w:rsidRPr="00D70996">
        <w:rPr>
          <w:rFonts w:ascii="Times New Roman" w:hAnsi="Times New Roman" w:cs="Times New Roman"/>
          <w:bCs/>
          <w:sz w:val="24"/>
          <w:szCs w:val="24"/>
        </w:rPr>
        <w:t xml:space="preserve">Ahora bien, el recital debe ser entendido como un hito en el marco de la </w:t>
      </w:r>
      <w:r w:rsidR="00F33A9C" w:rsidRPr="00D70996">
        <w:rPr>
          <w:rFonts w:ascii="Times New Roman" w:hAnsi="Times New Roman" w:cs="Times New Roman"/>
          <w:bCs/>
          <w:sz w:val="24"/>
          <w:szCs w:val="24"/>
        </w:rPr>
        <w:t>contienda</w:t>
      </w:r>
      <w:r w:rsidRPr="00D70996">
        <w:rPr>
          <w:rFonts w:ascii="Times New Roman" w:hAnsi="Times New Roman" w:cs="Times New Roman"/>
          <w:bCs/>
          <w:sz w:val="24"/>
          <w:szCs w:val="24"/>
        </w:rPr>
        <w:t>, una situación que marc</w:t>
      </w:r>
      <w:r w:rsidR="002A0E98" w:rsidRPr="00D70996">
        <w:rPr>
          <w:rFonts w:ascii="Times New Roman" w:hAnsi="Times New Roman" w:cs="Times New Roman"/>
          <w:bCs/>
          <w:sz w:val="24"/>
          <w:szCs w:val="24"/>
        </w:rPr>
        <w:t>ó</w:t>
      </w:r>
      <w:r w:rsidRPr="00D70996">
        <w:rPr>
          <w:rFonts w:ascii="Times New Roman" w:hAnsi="Times New Roman" w:cs="Times New Roman"/>
          <w:bCs/>
          <w:sz w:val="24"/>
          <w:szCs w:val="24"/>
        </w:rPr>
        <w:t xml:space="preserve"> un antes y un después ya que, </w:t>
      </w:r>
      <w:r w:rsidR="00420DF5" w:rsidRPr="00D70996">
        <w:rPr>
          <w:rFonts w:ascii="Times New Roman" w:hAnsi="Times New Roman" w:cs="Times New Roman"/>
          <w:bCs/>
          <w:sz w:val="24"/>
          <w:szCs w:val="24"/>
        </w:rPr>
        <w:t>una vez finalizado,</w:t>
      </w:r>
      <w:r w:rsidRPr="00D70996">
        <w:rPr>
          <w:rFonts w:ascii="Times New Roman" w:hAnsi="Times New Roman" w:cs="Times New Roman"/>
          <w:bCs/>
          <w:sz w:val="24"/>
          <w:szCs w:val="24"/>
        </w:rPr>
        <w:t xml:space="preserve"> el foco de las discusiones que </w:t>
      </w:r>
      <w:r w:rsidR="00420DF5" w:rsidRPr="00D70996">
        <w:rPr>
          <w:rFonts w:ascii="Times New Roman" w:hAnsi="Times New Roman" w:cs="Times New Roman"/>
          <w:bCs/>
          <w:sz w:val="24"/>
          <w:szCs w:val="24"/>
        </w:rPr>
        <w:t>diseñaron</w:t>
      </w:r>
      <w:r w:rsidRPr="00D70996">
        <w:rPr>
          <w:rFonts w:ascii="Times New Roman" w:hAnsi="Times New Roman" w:cs="Times New Roman"/>
          <w:bCs/>
          <w:sz w:val="24"/>
          <w:szCs w:val="24"/>
        </w:rPr>
        <w:t xml:space="preserve"> la controversia se redefin</w:t>
      </w:r>
      <w:r w:rsidR="00420DF5" w:rsidRPr="00D70996">
        <w:rPr>
          <w:rFonts w:ascii="Times New Roman" w:hAnsi="Times New Roman" w:cs="Times New Roman"/>
          <w:bCs/>
          <w:sz w:val="24"/>
          <w:szCs w:val="24"/>
        </w:rPr>
        <w:t>ió</w:t>
      </w:r>
      <w:r w:rsidRPr="00D70996">
        <w:rPr>
          <w:rFonts w:ascii="Times New Roman" w:hAnsi="Times New Roman" w:cs="Times New Roman"/>
          <w:bCs/>
          <w:sz w:val="24"/>
          <w:szCs w:val="24"/>
        </w:rPr>
        <w:t xml:space="preserve"> a través de un proceso social profundamente vinculado con la muerte de dos personas. </w:t>
      </w:r>
      <w:r w:rsidR="004656F6">
        <w:rPr>
          <w:rFonts w:ascii="Times New Roman" w:hAnsi="Times New Roman" w:cs="Times New Roman"/>
          <w:bCs/>
          <w:sz w:val="24"/>
          <w:szCs w:val="24"/>
        </w:rPr>
        <w:t xml:space="preserve">En el </w:t>
      </w:r>
      <w:r w:rsidR="002A0E98" w:rsidRPr="00D70996">
        <w:rPr>
          <w:rFonts w:ascii="Times New Roman" w:hAnsi="Times New Roman" w:cs="Times New Roman"/>
          <w:bCs/>
          <w:sz w:val="24"/>
          <w:szCs w:val="24"/>
        </w:rPr>
        <w:t xml:space="preserve">centro de las </w:t>
      </w:r>
      <w:r w:rsidR="00855DAE" w:rsidRPr="00D70996">
        <w:rPr>
          <w:rFonts w:ascii="Times New Roman" w:hAnsi="Times New Roman" w:cs="Times New Roman"/>
          <w:bCs/>
          <w:sz w:val="24"/>
          <w:szCs w:val="24"/>
        </w:rPr>
        <w:t>acaloradas discusiones</w:t>
      </w:r>
      <w:r w:rsidR="002A0E98" w:rsidRPr="00D70996">
        <w:rPr>
          <w:rFonts w:ascii="Times New Roman" w:hAnsi="Times New Roman" w:cs="Times New Roman"/>
          <w:bCs/>
          <w:sz w:val="24"/>
          <w:szCs w:val="24"/>
        </w:rPr>
        <w:t xml:space="preserve"> ya no p</w:t>
      </w:r>
      <w:r w:rsidR="004656F6">
        <w:rPr>
          <w:rFonts w:ascii="Times New Roman" w:hAnsi="Times New Roman" w:cs="Times New Roman"/>
          <w:bCs/>
          <w:sz w:val="24"/>
          <w:szCs w:val="24"/>
        </w:rPr>
        <w:t>uso</w:t>
      </w:r>
      <w:r w:rsidR="002A0E98" w:rsidRPr="00D70996">
        <w:rPr>
          <w:rFonts w:ascii="Times New Roman" w:hAnsi="Times New Roman" w:cs="Times New Roman"/>
          <w:bCs/>
          <w:sz w:val="24"/>
          <w:szCs w:val="24"/>
        </w:rPr>
        <w:t xml:space="preserve"> en cuestión si se </w:t>
      </w:r>
      <w:r w:rsidRPr="00D70996">
        <w:rPr>
          <w:rFonts w:ascii="Times New Roman" w:hAnsi="Times New Roman" w:cs="Times New Roman"/>
          <w:bCs/>
          <w:sz w:val="24"/>
          <w:szCs w:val="24"/>
        </w:rPr>
        <w:t xml:space="preserve">debía realizar o no el recital, sino bajo qué </w:t>
      </w:r>
      <w:r w:rsidRPr="00D70996">
        <w:rPr>
          <w:rFonts w:ascii="Times New Roman" w:hAnsi="Times New Roman" w:cs="Times New Roman"/>
          <w:bCs/>
          <w:sz w:val="24"/>
          <w:szCs w:val="24"/>
        </w:rPr>
        <w:lastRenderedPageBreak/>
        <w:t>condiciones se llevó a cabo. Aquí, la expresión “lo que debía ser una fiesta, se convirtió en una tragedia” se generali</w:t>
      </w:r>
      <w:r w:rsidR="002A0E98" w:rsidRPr="00D70996">
        <w:rPr>
          <w:rFonts w:ascii="Times New Roman" w:hAnsi="Times New Roman" w:cs="Times New Roman"/>
          <w:bCs/>
          <w:sz w:val="24"/>
          <w:szCs w:val="24"/>
        </w:rPr>
        <w:t>zó e</w:t>
      </w:r>
      <w:r w:rsidRPr="00D70996">
        <w:rPr>
          <w:rFonts w:ascii="Times New Roman" w:hAnsi="Times New Roman" w:cs="Times New Roman"/>
          <w:bCs/>
          <w:sz w:val="24"/>
          <w:szCs w:val="24"/>
        </w:rPr>
        <w:t>ntre diversos actores sociales, entendiendo que la noción de tragedia envolv</w:t>
      </w:r>
      <w:r w:rsidR="002A0E98" w:rsidRPr="00D70996">
        <w:rPr>
          <w:rFonts w:ascii="Times New Roman" w:hAnsi="Times New Roman" w:cs="Times New Roman"/>
          <w:bCs/>
          <w:sz w:val="24"/>
          <w:szCs w:val="24"/>
        </w:rPr>
        <w:t>ió</w:t>
      </w:r>
      <w:r w:rsidRPr="00D70996">
        <w:rPr>
          <w:rFonts w:ascii="Times New Roman" w:hAnsi="Times New Roman" w:cs="Times New Roman"/>
          <w:bCs/>
          <w:sz w:val="24"/>
          <w:szCs w:val="24"/>
        </w:rPr>
        <w:t xml:space="preserve"> una serie de circunstancias consideradas como indeseadas y que fueron definidas a posteriori de los hechos desafortunados. Para reflexionar sobre este último punto se recuerda una cita expresada por Cintia, </w:t>
      </w:r>
      <w:r w:rsidR="002A0E98" w:rsidRPr="00D70996">
        <w:rPr>
          <w:rFonts w:ascii="Times New Roman" w:hAnsi="Times New Roman" w:cs="Times New Roman"/>
          <w:bCs/>
          <w:sz w:val="24"/>
          <w:szCs w:val="24"/>
        </w:rPr>
        <w:t xml:space="preserve">un joven estudiante olavarriense que asistió al evento, </w:t>
      </w:r>
      <w:r w:rsidRPr="00D70996">
        <w:rPr>
          <w:rFonts w:ascii="Times New Roman" w:hAnsi="Times New Roman" w:cs="Times New Roman"/>
          <w:bCs/>
          <w:sz w:val="24"/>
          <w:szCs w:val="24"/>
        </w:rPr>
        <w:t xml:space="preserve">cuando hacía referencia a que “...en el recital no me di cuenta de lo que estaba pasando”. Esto, que se </w:t>
      </w:r>
      <w:r w:rsidR="00855DAE" w:rsidRPr="00D70996">
        <w:rPr>
          <w:rFonts w:ascii="Times New Roman" w:hAnsi="Times New Roman" w:cs="Times New Roman"/>
          <w:bCs/>
          <w:sz w:val="24"/>
          <w:szCs w:val="24"/>
        </w:rPr>
        <w:t>repitió</w:t>
      </w:r>
      <w:r w:rsidRPr="00D70996">
        <w:rPr>
          <w:rFonts w:ascii="Times New Roman" w:hAnsi="Times New Roman" w:cs="Times New Roman"/>
          <w:bCs/>
          <w:sz w:val="24"/>
          <w:szCs w:val="24"/>
        </w:rPr>
        <w:t xml:space="preserve"> a lo largo del trabajo de campo, sugiere que la producción social de las versiones excede el “ahí”, y el proceso de definición de la situación problemática tiene más que ver, justamente, con las maneras de producir versiones que con los hechos efectivamente sucedidos. </w:t>
      </w:r>
    </w:p>
    <w:p w:rsidR="0043114D" w:rsidRPr="00D70996" w:rsidRDefault="0043114D"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Durante la madrugada del domingo 13 de marzo, numerosos medios de comunicación comenzaron a asegurar que había muertes y que otras tantas personas habían sido trasladas al Hospital Municipal de la ciudad para recibir atención médica. Por otra parte, la cantidad de asistentes al espectáculo superó ampliamente las previsiones realizadas por el DEM y la productora “En Vivo S.A.”, quedando en evidencia que la cantidad de personas habilitadas para ocupar el predio había sido sobrepasada. Estos elementos dieron forma a una multiplicidad de experiencias que durante el recital no habían sido uniformes, y que se consideran sumamente importantes al momento de comprender el proceso por el cual el recital fue configurándose a través de diversas lecturas públicas como una “tragedia”.</w:t>
      </w:r>
    </w:p>
    <w:p w:rsidR="0043114D" w:rsidRPr="00D70996" w:rsidRDefault="00F33A9C"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Frente a estas nuevas circunstancias</w:t>
      </w:r>
      <w:r w:rsidR="00855DAE" w:rsidRPr="00D70996">
        <w:rPr>
          <w:rFonts w:ascii="Times New Roman" w:hAnsi="Times New Roman" w:cs="Times New Roman"/>
          <w:bCs/>
          <w:sz w:val="24"/>
          <w:szCs w:val="24"/>
          <w:lang w:val="es-ES_tradnl"/>
        </w:rPr>
        <w:t>, el HCD decidió convocar</w:t>
      </w:r>
      <w:r w:rsidR="00263C20" w:rsidRPr="00D70996">
        <w:rPr>
          <w:rFonts w:ascii="Times New Roman" w:hAnsi="Times New Roman" w:cs="Times New Roman"/>
          <w:bCs/>
          <w:sz w:val="24"/>
          <w:szCs w:val="24"/>
          <w:lang w:val="es-ES_tradnl"/>
        </w:rPr>
        <w:t xml:space="preserve"> a </w:t>
      </w:r>
      <w:r w:rsidR="0043114D" w:rsidRPr="00D70996">
        <w:rPr>
          <w:rFonts w:ascii="Times New Roman" w:hAnsi="Times New Roman" w:cs="Times New Roman"/>
          <w:bCs/>
          <w:sz w:val="24"/>
          <w:szCs w:val="24"/>
          <w:lang w:val="es-ES_tradnl"/>
        </w:rPr>
        <w:t>una sesión extraordinaria</w:t>
      </w:r>
      <w:r w:rsidR="00263C20" w:rsidRPr="00D70996">
        <w:rPr>
          <w:rFonts w:ascii="Times New Roman" w:hAnsi="Times New Roman" w:cs="Times New Roman"/>
          <w:bCs/>
          <w:sz w:val="24"/>
          <w:szCs w:val="24"/>
          <w:lang w:val="es-ES_tradnl"/>
        </w:rPr>
        <w:t xml:space="preserve"> </w:t>
      </w:r>
      <w:r w:rsidR="0043114D" w:rsidRPr="00D70996">
        <w:rPr>
          <w:rFonts w:ascii="Times New Roman" w:hAnsi="Times New Roman" w:cs="Times New Roman"/>
          <w:bCs/>
          <w:sz w:val="24"/>
          <w:szCs w:val="24"/>
          <w:lang w:val="es-ES_tradnl"/>
        </w:rPr>
        <w:t>y allí también se redefin</w:t>
      </w:r>
      <w:r w:rsidR="00855DAE" w:rsidRPr="00D70996">
        <w:rPr>
          <w:rFonts w:ascii="Times New Roman" w:hAnsi="Times New Roman" w:cs="Times New Roman"/>
          <w:bCs/>
          <w:sz w:val="24"/>
          <w:szCs w:val="24"/>
          <w:lang w:val="es-ES_tradnl"/>
        </w:rPr>
        <w:t>ió</w:t>
      </w:r>
      <w:r w:rsidR="0043114D" w:rsidRPr="00D70996">
        <w:rPr>
          <w:rFonts w:ascii="Times New Roman" w:hAnsi="Times New Roman" w:cs="Times New Roman"/>
          <w:bCs/>
          <w:sz w:val="24"/>
          <w:szCs w:val="24"/>
          <w:lang w:val="es-ES_tradnl"/>
        </w:rPr>
        <w:t xml:space="preserve"> el lugar que ocup</w:t>
      </w:r>
      <w:r w:rsidR="00855DAE" w:rsidRPr="00D70996">
        <w:rPr>
          <w:rFonts w:ascii="Times New Roman" w:hAnsi="Times New Roman" w:cs="Times New Roman"/>
          <w:bCs/>
          <w:sz w:val="24"/>
          <w:szCs w:val="24"/>
          <w:lang w:val="es-ES_tradnl"/>
        </w:rPr>
        <w:t>ó</w:t>
      </w:r>
      <w:r w:rsidR="0043114D" w:rsidRPr="00D70996">
        <w:rPr>
          <w:rFonts w:ascii="Times New Roman" w:hAnsi="Times New Roman" w:cs="Times New Roman"/>
          <w:bCs/>
          <w:sz w:val="24"/>
          <w:szCs w:val="24"/>
          <w:lang w:val="es-ES_tradnl"/>
        </w:rPr>
        <w:t xml:space="preserve"> el mismo durante el caso. </w:t>
      </w:r>
      <w:r w:rsidRPr="00D70996">
        <w:rPr>
          <w:rFonts w:ascii="Times New Roman" w:hAnsi="Times New Roman" w:cs="Times New Roman"/>
          <w:bCs/>
          <w:sz w:val="24"/>
          <w:szCs w:val="24"/>
          <w:lang w:val="es-ES_tradnl"/>
        </w:rPr>
        <w:t>E</w:t>
      </w:r>
      <w:r w:rsidR="0043114D" w:rsidRPr="00D70996">
        <w:rPr>
          <w:rFonts w:ascii="Times New Roman" w:hAnsi="Times New Roman" w:cs="Times New Roman"/>
          <w:bCs/>
          <w:sz w:val="24"/>
          <w:szCs w:val="24"/>
          <w:lang w:val="es-ES_tradnl"/>
        </w:rPr>
        <w:t>n este nuevo escenario se posicionó de otro modo, pasando ahora a exigirle al DEM explicaciones en torno a lo sucedido.</w:t>
      </w:r>
      <w:r w:rsidRPr="00D70996">
        <w:rPr>
          <w:rFonts w:ascii="Times New Roman" w:hAnsi="Times New Roman" w:cs="Times New Roman"/>
          <w:bCs/>
          <w:sz w:val="24"/>
          <w:szCs w:val="24"/>
          <w:lang w:val="es-ES_tradnl"/>
        </w:rPr>
        <w:t xml:space="preserve"> </w:t>
      </w:r>
      <w:r w:rsidR="0043114D" w:rsidRPr="00D70996">
        <w:rPr>
          <w:rFonts w:ascii="Times New Roman" w:hAnsi="Times New Roman" w:cs="Times New Roman"/>
          <w:bCs/>
          <w:sz w:val="24"/>
          <w:szCs w:val="24"/>
          <w:lang w:val="es-ES_tradnl"/>
        </w:rPr>
        <w:t>Durante la sesión se presentó un pedido de “proceso de interpelación” por parte de uno de los bloques opositores, para que el intendente municipal “concurra a brindar información sobre los antecedentes, actos y hechos de público conocimiento ocurridos en el último recital del Indio Solari” (expediente HCD N. º 016/17). El pedido se fundament</w:t>
      </w:r>
      <w:r w:rsidR="00853333" w:rsidRPr="00D70996">
        <w:rPr>
          <w:rFonts w:ascii="Times New Roman" w:hAnsi="Times New Roman" w:cs="Times New Roman"/>
          <w:bCs/>
          <w:sz w:val="24"/>
          <w:szCs w:val="24"/>
          <w:lang w:val="es-ES_tradnl"/>
        </w:rPr>
        <w:t>ó</w:t>
      </w:r>
      <w:r w:rsidR="0043114D" w:rsidRPr="00D70996">
        <w:rPr>
          <w:rFonts w:ascii="Times New Roman" w:hAnsi="Times New Roman" w:cs="Times New Roman"/>
          <w:bCs/>
          <w:sz w:val="24"/>
          <w:szCs w:val="24"/>
          <w:lang w:val="es-ES_tradnl"/>
        </w:rPr>
        <w:t>, según los concejales presentes en la sesión, sobre la base de los artículos 108 y 109 de la llamada Ley Orgánica de las Municipalidades N. º 6769.</w:t>
      </w:r>
    </w:p>
    <w:p w:rsidR="004E06BB" w:rsidRPr="00D70996" w:rsidRDefault="004656F6" w:rsidP="00D70996">
      <w:pPr>
        <w:spacing w:line="360" w:lineRule="auto"/>
        <w:jc w:val="both"/>
        <w:rPr>
          <w:rFonts w:ascii="Times New Roman" w:hAnsi="Times New Roman" w:cs="Times New Roman"/>
          <w:bCs/>
          <w:sz w:val="24"/>
          <w:szCs w:val="24"/>
          <w:lang w:val="es-ES_tradnl"/>
        </w:rPr>
      </w:pPr>
      <w:bookmarkStart w:id="1" w:name="_Hlk520900109"/>
      <w:r>
        <w:rPr>
          <w:rFonts w:ascii="Times New Roman" w:hAnsi="Times New Roman" w:cs="Times New Roman"/>
          <w:bCs/>
          <w:sz w:val="24"/>
          <w:szCs w:val="24"/>
          <w:lang w:val="es-ES_tradnl"/>
        </w:rPr>
        <w:t>Con respecto a lo anteriormente expuesto, se señala</w:t>
      </w:r>
      <w:r w:rsidR="00855DAE" w:rsidRPr="00D70996">
        <w:rPr>
          <w:rFonts w:ascii="Times New Roman" w:hAnsi="Times New Roman" w:cs="Times New Roman"/>
          <w:bCs/>
          <w:sz w:val="24"/>
          <w:szCs w:val="24"/>
          <w:lang w:val="es-ES_tradnl"/>
        </w:rPr>
        <w:t xml:space="preserve"> la distancia entre el repertorio normativo en la cual se bas</w:t>
      </w:r>
      <w:r w:rsidR="00853333" w:rsidRPr="00D70996">
        <w:rPr>
          <w:rFonts w:ascii="Times New Roman" w:hAnsi="Times New Roman" w:cs="Times New Roman"/>
          <w:bCs/>
          <w:sz w:val="24"/>
          <w:szCs w:val="24"/>
          <w:lang w:val="es-ES_tradnl"/>
        </w:rPr>
        <w:t>ó</w:t>
      </w:r>
      <w:r w:rsidR="00855DAE" w:rsidRPr="00D70996">
        <w:rPr>
          <w:rFonts w:ascii="Times New Roman" w:hAnsi="Times New Roman" w:cs="Times New Roman"/>
          <w:bCs/>
          <w:sz w:val="24"/>
          <w:szCs w:val="24"/>
          <w:lang w:val="es-ES_tradnl"/>
        </w:rPr>
        <w:t xml:space="preserve"> este pedido y la producción nativa de sentidos. L</w:t>
      </w:r>
      <w:r w:rsidR="00FD179A" w:rsidRPr="00D70996">
        <w:rPr>
          <w:rFonts w:ascii="Times New Roman" w:hAnsi="Times New Roman" w:cs="Times New Roman"/>
          <w:bCs/>
          <w:sz w:val="24"/>
          <w:szCs w:val="24"/>
          <w:lang w:val="es-ES_tradnl"/>
        </w:rPr>
        <w:t>a</w:t>
      </w:r>
      <w:r w:rsidR="00855DAE" w:rsidRPr="00D70996">
        <w:rPr>
          <w:rFonts w:ascii="Times New Roman" w:hAnsi="Times New Roman" w:cs="Times New Roman"/>
          <w:bCs/>
          <w:sz w:val="24"/>
          <w:szCs w:val="24"/>
          <w:lang w:val="es-ES_tradnl"/>
        </w:rPr>
        <w:t xml:space="preserve">s </w:t>
      </w:r>
      <w:r w:rsidR="00FD179A" w:rsidRPr="00D70996">
        <w:rPr>
          <w:rFonts w:ascii="Times New Roman" w:hAnsi="Times New Roman" w:cs="Times New Roman"/>
          <w:bCs/>
          <w:sz w:val="24"/>
          <w:szCs w:val="24"/>
          <w:lang w:val="es-ES_tradnl"/>
        </w:rPr>
        <w:t xml:space="preserve">y los </w:t>
      </w:r>
      <w:r w:rsidR="00855DAE" w:rsidRPr="00D70996">
        <w:rPr>
          <w:rFonts w:ascii="Times New Roman" w:hAnsi="Times New Roman" w:cs="Times New Roman"/>
          <w:bCs/>
          <w:sz w:val="24"/>
          <w:szCs w:val="24"/>
          <w:lang w:val="es-ES_tradnl"/>
        </w:rPr>
        <w:t xml:space="preserve">concejales </w:t>
      </w:r>
      <w:r w:rsidR="00855DAE" w:rsidRPr="00D70996">
        <w:rPr>
          <w:rFonts w:ascii="Times New Roman" w:hAnsi="Times New Roman" w:cs="Times New Roman"/>
          <w:bCs/>
          <w:sz w:val="24"/>
          <w:szCs w:val="24"/>
          <w:lang w:val="es-ES_tradnl"/>
        </w:rPr>
        <w:lastRenderedPageBreak/>
        <w:t>expusieron que el proceso al cual convocan al intendente a responder preguntas sobre un tema</w:t>
      </w:r>
      <w:r w:rsidR="00853333" w:rsidRPr="00D70996">
        <w:rPr>
          <w:rFonts w:ascii="Times New Roman" w:hAnsi="Times New Roman" w:cs="Times New Roman"/>
          <w:bCs/>
          <w:sz w:val="24"/>
          <w:szCs w:val="24"/>
          <w:lang w:val="es-ES_tradnl"/>
        </w:rPr>
        <w:t xml:space="preserve">, tenía su fundamento jurídico </w:t>
      </w:r>
      <w:r w:rsidR="00855DAE" w:rsidRPr="00D70996">
        <w:rPr>
          <w:rFonts w:ascii="Times New Roman" w:hAnsi="Times New Roman" w:cs="Times New Roman"/>
          <w:bCs/>
          <w:sz w:val="24"/>
          <w:szCs w:val="24"/>
          <w:lang w:val="es-ES_tradnl"/>
        </w:rPr>
        <w:t xml:space="preserve">en el artículo 108 y 109 de la llamada </w:t>
      </w:r>
      <w:r w:rsidR="00855DAE" w:rsidRPr="00D70996">
        <w:rPr>
          <w:rFonts w:ascii="Times New Roman" w:hAnsi="Times New Roman" w:cs="Times New Roman"/>
          <w:bCs/>
          <w:i/>
          <w:sz w:val="24"/>
          <w:szCs w:val="24"/>
          <w:lang w:val="es-ES_tradnl"/>
        </w:rPr>
        <w:t>Ley Orgánica de las Municipalidades</w:t>
      </w:r>
      <w:r w:rsidR="00855DAE" w:rsidRPr="00D70996">
        <w:rPr>
          <w:rFonts w:ascii="Times New Roman" w:hAnsi="Times New Roman" w:cs="Times New Roman"/>
          <w:bCs/>
          <w:sz w:val="24"/>
          <w:szCs w:val="24"/>
          <w:lang w:val="es-ES_tradnl"/>
        </w:rPr>
        <w:t xml:space="preserve"> N.º 6769. Se ha podido observar a partir de la lectura y el análisis de aquellos artículos que mencionada acción es denominada allí como </w:t>
      </w:r>
      <w:r w:rsidR="00855DAE" w:rsidRPr="00D70996">
        <w:rPr>
          <w:rFonts w:ascii="Times New Roman" w:hAnsi="Times New Roman" w:cs="Times New Roman"/>
          <w:bCs/>
          <w:i/>
          <w:sz w:val="24"/>
          <w:szCs w:val="24"/>
          <w:lang w:val="es-ES_tradnl"/>
        </w:rPr>
        <w:t>pedido de informes</w:t>
      </w:r>
      <w:r w:rsidR="00855DAE" w:rsidRPr="00D70996">
        <w:rPr>
          <w:rFonts w:ascii="Times New Roman" w:hAnsi="Times New Roman" w:cs="Times New Roman"/>
          <w:bCs/>
          <w:sz w:val="24"/>
          <w:szCs w:val="24"/>
          <w:lang w:val="es-ES_tradnl"/>
        </w:rPr>
        <w:t xml:space="preserve"> y no como </w:t>
      </w:r>
      <w:r w:rsidR="00855DAE" w:rsidRPr="00D70996">
        <w:rPr>
          <w:rFonts w:ascii="Times New Roman" w:hAnsi="Times New Roman" w:cs="Times New Roman"/>
          <w:bCs/>
          <w:i/>
          <w:sz w:val="24"/>
          <w:szCs w:val="24"/>
          <w:lang w:val="es-ES_tradnl"/>
        </w:rPr>
        <w:t>proceso de interpelación</w:t>
      </w:r>
      <w:r w:rsidR="00855DAE" w:rsidRPr="00D70996">
        <w:rPr>
          <w:rFonts w:ascii="Times New Roman" w:hAnsi="Times New Roman" w:cs="Times New Roman"/>
          <w:bCs/>
          <w:sz w:val="24"/>
          <w:szCs w:val="24"/>
          <w:lang w:val="es-ES_tradnl"/>
        </w:rPr>
        <w:t>. Lo que sí prevén estos artículos es la forma en que ese pedido de informes ha de llevarse a cabo</w:t>
      </w:r>
      <w:r w:rsidR="00853333" w:rsidRPr="00D70996">
        <w:rPr>
          <w:rStyle w:val="Refdenotaalpie"/>
          <w:rFonts w:ascii="Times New Roman" w:hAnsi="Times New Roman" w:cs="Times New Roman"/>
          <w:bCs/>
          <w:sz w:val="24"/>
          <w:szCs w:val="24"/>
          <w:lang w:val="es-ES_tradnl"/>
        </w:rPr>
        <w:footnoteReference w:id="6"/>
      </w:r>
      <w:r w:rsidR="00853333" w:rsidRPr="00D70996">
        <w:rPr>
          <w:rFonts w:ascii="Times New Roman" w:hAnsi="Times New Roman" w:cs="Times New Roman"/>
          <w:bCs/>
          <w:sz w:val="24"/>
          <w:szCs w:val="24"/>
          <w:lang w:val="es-ES_tradnl"/>
        </w:rPr>
        <w:t xml:space="preserve">. </w:t>
      </w:r>
    </w:p>
    <w:p w:rsidR="00855DAE" w:rsidRPr="00D70996" w:rsidRDefault="00855DAE"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Si bien en la norma citada no se habla de la noción “interpelación”, en el caso que aquí se analiza, los concejales retomaron este repertorio desde el ámbito judicial para otorgarle otro sentido: la búsqueda y atribución de responsabilidad política sobre el tema al jefe comunal</w:t>
      </w:r>
      <w:r w:rsidR="00FD179A" w:rsidRPr="00D70996">
        <w:rPr>
          <w:rFonts w:ascii="Times New Roman" w:hAnsi="Times New Roman" w:cs="Times New Roman"/>
          <w:bCs/>
          <w:sz w:val="24"/>
          <w:szCs w:val="24"/>
          <w:lang w:val="es-ES_tradnl"/>
        </w:rPr>
        <w:t xml:space="preserve">. </w:t>
      </w:r>
      <w:r w:rsidRPr="00D70996">
        <w:rPr>
          <w:rFonts w:ascii="Times New Roman" w:hAnsi="Times New Roman" w:cs="Times New Roman"/>
          <w:bCs/>
          <w:sz w:val="24"/>
          <w:szCs w:val="24"/>
          <w:lang w:val="es-ES_tradnl"/>
        </w:rPr>
        <w:t xml:space="preserve">Esto invita a pensar que las formas específicas en que se produce el tratamiento de un problema público en el ámbito del HCD exceden lo estipulado en la normativa, y requieren ser analizadas atendiendo a los aspectos socioculturales de acuerdo a los cuales los procesos son construidos. </w:t>
      </w:r>
      <w:bookmarkEnd w:id="1"/>
      <w:r w:rsidR="00FD179A" w:rsidRPr="00D70996">
        <w:rPr>
          <w:rFonts w:ascii="Times New Roman" w:hAnsi="Times New Roman" w:cs="Times New Roman"/>
          <w:bCs/>
          <w:sz w:val="24"/>
          <w:szCs w:val="24"/>
          <w:lang w:val="es-ES_tradnl"/>
        </w:rPr>
        <w:t>Nos recuerda, también, lo expuesto por Gluckman (2009) al explicar que las normas sociales se constituyen como un cuerpo que intenta “ordenar” la vida social, pero que uso cotidiano implica una adaptación situacional de su contenido (</w:t>
      </w:r>
      <w:proofErr w:type="spellStart"/>
      <w:r w:rsidR="00FD179A" w:rsidRPr="00D70996">
        <w:rPr>
          <w:rFonts w:ascii="Times New Roman" w:hAnsi="Times New Roman" w:cs="Times New Roman"/>
          <w:bCs/>
          <w:sz w:val="24"/>
          <w:szCs w:val="24"/>
          <w:lang w:val="es-ES_tradnl"/>
        </w:rPr>
        <w:t>Guizardi</w:t>
      </w:r>
      <w:proofErr w:type="spellEnd"/>
      <w:r w:rsidR="00FD179A" w:rsidRPr="00D70996">
        <w:rPr>
          <w:rFonts w:ascii="Times New Roman" w:hAnsi="Times New Roman" w:cs="Times New Roman"/>
          <w:bCs/>
          <w:sz w:val="24"/>
          <w:szCs w:val="24"/>
          <w:lang w:val="es-ES_tradnl"/>
        </w:rPr>
        <w:t xml:space="preserve">, 2012). </w:t>
      </w:r>
    </w:p>
    <w:p w:rsidR="0043114D" w:rsidRPr="00D70996" w:rsidRDefault="0043114D"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Luego de casi dos horas de sesión, el pedido fue aprobado por unanimidad y se llevó a cabo el día 27 de marzo en uno de los salones del edificio municipal. En el expediente podían observarse un total de 324 preguntas formuladas por l</w:t>
      </w:r>
      <w:r w:rsidR="004E06BB" w:rsidRPr="00D70996">
        <w:rPr>
          <w:rFonts w:ascii="Times New Roman" w:hAnsi="Times New Roman" w:cs="Times New Roman"/>
          <w:bCs/>
          <w:sz w:val="24"/>
          <w:szCs w:val="24"/>
          <w:lang w:val="es-ES_tradnl"/>
        </w:rPr>
        <w:t>as y lo</w:t>
      </w:r>
      <w:r w:rsidRPr="00D70996">
        <w:rPr>
          <w:rFonts w:ascii="Times New Roman" w:hAnsi="Times New Roman" w:cs="Times New Roman"/>
          <w:bCs/>
          <w:sz w:val="24"/>
          <w:szCs w:val="24"/>
          <w:lang w:val="es-ES_tradnl"/>
        </w:rPr>
        <w:t>s concejales de los diversos bloques políticos que integran el HCD, y que debían ser respondidas en su totalidad por el intendente municipal.</w:t>
      </w:r>
      <w:r w:rsidR="00FD179A" w:rsidRPr="00D70996">
        <w:rPr>
          <w:rFonts w:ascii="Times New Roman" w:hAnsi="Times New Roman" w:cs="Times New Roman"/>
          <w:bCs/>
          <w:sz w:val="24"/>
          <w:szCs w:val="24"/>
          <w:lang w:val="es-ES_tradnl"/>
        </w:rPr>
        <w:t xml:space="preserve"> </w:t>
      </w:r>
      <w:r w:rsidRPr="00D70996">
        <w:rPr>
          <w:rFonts w:ascii="Times New Roman" w:hAnsi="Times New Roman" w:cs="Times New Roman"/>
          <w:bCs/>
          <w:sz w:val="24"/>
          <w:szCs w:val="24"/>
          <w:lang w:val="es-ES_tradnl"/>
        </w:rPr>
        <w:t xml:space="preserve">El evento fue convocado para las 20 horas en las instalaciones del salón </w:t>
      </w:r>
      <w:r w:rsidR="004E06BB" w:rsidRPr="00D70996">
        <w:rPr>
          <w:rFonts w:ascii="Times New Roman" w:hAnsi="Times New Roman" w:cs="Times New Roman"/>
          <w:bCs/>
          <w:sz w:val="24"/>
          <w:szCs w:val="24"/>
          <w:lang w:val="es-ES_tradnl"/>
        </w:rPr>
        <w:t xml:space="preserve">de actos </w:t>
      </w:r>
      <w:r w:rsidRPr="00D70996">
        <w:rPr>
          <w:rFonts w:ascii="Times New Roman" w:hAnsi="Times New Roman" w:cs="Times New Roman"/>
          <w:bCs/>
          <w:sz w:val="24"/>
          <w:szCs w:val="24"/>
          <w:lang w:val="es-ES_tradnl"/>
        </w:rPr>
        <w:t xml:space="preserve">próximo al edificio del </w:t>
      </w:r>
      <w:r w:rsidR="004E06BB" w:rsidRPr="00D70996">
        <w:rPr>
          <w:rFonts w:ascii="Times New Roman" w:hAnsi="Times New Roman" w:cs="Times New Roman"/>
          <w:bCs/>
          <w:sz w:val="24"/>
          <w:szCs w:val="24"/>
          <w:lang w:val="es-ES_tradnl"/>
        </w:rPr>
        <w:t xml:space="preserve">llamado </w:t>
      </w:r>
      <w:r w:rsidRPr="00D70996">
        <w:rPr>
          <w:rFonts w:ascii="Times New Roman" w:hAnsi="Times New Roman" w:cs="Times New Roman"/>
          <w:bCs/>
          <w:i/>
          <w:iCs/>
          <w:sz w:val="24"/>
          <w:szCs w:val="24"/>
          <w:lang w:val="es-ES_tradnl"/>
        </w:rPr>
        <w:t>Palacio Municipal</w:t>
      </w:r>
      <w:r w:rsidRPr="00D70996">
        <w:rPr>
          <w:rFonts w:ascii="Times New Roman" w:hAnsi="Times New Roman" w:cs="Times New Roman"/>
          <w:bCs/>
          <w:sz w:val="24"/>
          <w:szCs w:val="24"/>
          <w:lang w:val="es-ES_tradnl"/>
        </w:rPr>
        <w:t>.</w:t>
      </w:r>
    </w:p>
    <w:p w:rsidR="001C08D1" w:rsidRPr="00D70996" w:rsidRDefault="00825392" w:rsidP="00D70996">
      <w:pPr>
        <w:spacing w:line="360" w:lineRule="auto"/>
        <w:jc w:val="both"/>
        <w:rPr>
          <w:rFonts w:ascii="Times New Roman" w:hAnsi="Times New Roman" w:cs="Times New Roman"/>
          <w:bCs/>
          <w:sz w:val="24"/>
          <w:szCs w:val="24"/>
          <w:lang w:val="es-ES_tradnl"/>
        </w:rPr>
      </w:pPr>
      <w:r w:rsidRPr="00D70996">
        <w:rPr>
          <w:rFonts w:ascii="Times New Roman" w:hAnsi="Times New Roman" w:cs="Times New Roman"/>
          <w:bCs/>
          <w:sz w:val="24"/>
          <w:szCs w:val="24"/>
          <w:lang w:val="es-ES_tradnl"/>
        </w:rPr>
        <w:t>La sesión</w:t>
      </w:r>
      <w:r w:rsidR="0043114D" w:rsidRPr="00D70996">
        <w:rPr>
          <w:rFonts w:ascii="Times New Roman" w:hAnsi="Times New Roman" w:cs="Times New Roman"/>
          <w:bCs/>
          <w:sz w:val="24"/>
          <w:szCs w:val="24"/>
          <w:lang w:val="es-ES_tradnl"/>
        </w:rPr>
        <w:t xml:space="preserve"> duró un total de cinco horas y media, con cuartos intermedios cada una hora. Los cuestionamientos realizados por las y los concejales se vinculaban, principalmente, a cuestiones que atañen a las funciones del Poder Ejecutivo</w:t>
      </w:r>
      <w:r w:rsidRPr="00D70996">
        <w:rPr>
          <w:rFonts w:ascii="Times New Roman" w:hAnsi="Times New Roman" w:cs="Times New Roman"/>
          <w:bCs/>
          <w:sz w:val="24"/>
          <w:szCs w:val="24"/>
          <w:lang w:val="es-ES_tradnl"/>
        </w:rPr>
        <w:t xml:space="preserve">, como así también </w:t>
      </w:r>
      <w:r w:rsidR="001C08D1" w:rsidRPr="00D70996">
        <w:rPr>
          <w:rFonts w:ascii="Times New Roman" w:eastAsia="Arial" w:hAnsi="Times New Roman" w:cs="Times New Roman"/>
          <w:color w:val="000000"/>
          <w:sz w:val="24"/>
          <w:szCs w:val="24"/>
          <w:lang w:val="es-ES_tradnl"/>
        </w:rPr>
        <w:t xml:space="preserve">a una supuesta deliberada falta de normas sociales, señalando y atribuyéndole la </w:t>
      </w:r>
      <w:r w:rsidR="001C08D1" w:rsidRPr="00D70996">
        <w:rPr>
          <w:rFonts w:ascii="Times New Roman" w:eastAsia="Arial" w:hAnsi="Times New Roman" w:cs="Times New Roman"/>
          <w:i/>
          <w:iCs/>
          <w:color w:val="000000"/>
          <w:sz w:val="24"/>
          <w:szCs w:val="24"/>
          <w:lang w:val="es-ES_tradnl"/>
        </w:rPr>
        <w:t>responsabilidad</w:t>
      </w:r>
      <w:r w:rsidR="001C08D1" w:rsidRPr="00D70996">
        <w:rPr>
          <w:rFonts w:ascii="Times New Roman" w:eastAsia="Arial" w:hAnsi="Times New Roman" w:cs="Times New Roman"/>
          <w:color w:val="000000"/>
          <w:sz w:val="24"/>
          <w:szCs w:val="24"/>
          <w:lang w:val="es-ES_tradnl"/>
        </w:rPr>
        <w:t xml:space="preserve"> al jefe comunal:</w:t>
      </w:r>
    </w:p>
    <w:p w:rsidR="001C08D1" w:rsidRPr="00D70996" w:rsidRDefault="001C08D1" w:rsidP="00D70996">
      <w:pPr>
        <w:pBdr>
          <w:top w:val="nil"/>
          <w:left w:val="nil"/>
          <w:bottom w:val="nil"/>
          <w:right w:val="nil"/>
          <w:between w:val="nil"/>
        </w:pBdr>
        <w:spacing w:before="120" w:after="120" w:line="360" w:lineRule="auto"/>
        <w:ind w:left="850" w:right="850"/>
        <w:jc w:val="both"/>
        <w:rPr>
          <w:rFonts w:ascii="Times New Roman" w:hAnsi="Times New Roman" w:cs="Times New Roman"/>
          <w:color w:val="000000"/>
          <w:sz w:val="24"/>
          <w:szCs w:val="24"/>
          <w:lang w:val="es-ES_tradnl"/>
        </w:rPr>
      </w:pPr>
      <w:r w:rsidRPr="00D70996">
        <w:rPr>
          <w:rFonts w:ascii="Times New Roman" w:eastAsia="Arial" w:hAnsi="Times New Roman" w:cs="Times New Roman"/>
          <w:color w:val="000000"/>
          <w:sz w:val="24"/>
          <w:szCs w:val="24"/>
          <w:lang w:val="es-ES_tradnl"/>
        </w:rPr>
        <w:lastRenderedPageBreak/>
        <w:t>El intendente tiene la responsabilidad, para eso asumió el cargo, de velar por un Estado de Derecho. Y de esto que digo, no se cumplió nada, porque se cometieron todas las irregularidades. Se rompieron todas las normas. Tristemente estamos discutiendo la interpelación a un intendente, por los marcados errores que evadieron toda norma. No fue lo que debía ser: no por voluntad, por ley (Concejala de Renovación Peronista. Marzo de 2017).</w:t>
      </w:r>
    </w:p>
    <w:p w:rsidR="00D57C5D" w:rsidRPr="00D70996" w:rsidRDefault="001C08D1" w:rsidP="00D70996">
      <w:pPr>
        <w:pBdr>
          <w:top w:val="nil"/>
          <w:left w:val="nil"/>
          <w:bottom w:val="nil"/>
          <w:right w:val="nil"/>
          <w:between w:val="nil"/>
        </w:pBdr>
        <w:spacing w:line="360" w:lineRule="auto"/>
        <w:jc w:val="both"/>
        <w:rPr>
          <w:rFonts w:ascii="Times New Roman" w:eastAsia="Arial" w:hAnsi="Times New Roman" w:cs="Times New Roman"/>
          <w:sz w:val="24"/>
          <w:szCs w:val="24"/>
        </w:rPr>
      </w:pPr>
      <w:r w:rsidRPr="00D70996">
        <w:rPr>
          <w:rFonts w:ascii="Times New Roman" w:eastAsia="Arial" w:hAnsi="Times New Roman" w:cs="Times New Roman"/>
          <w:color w:val="000000"/>
          <w:sz w:val="24"/>
          <w:szCs w:val="24"/>
          <w:lang w:val="es-ES_tradnl"/>
        </w:rPr>
        <w:t>Durante ambos eventos</w:t>
      </w:r>
      <w:r w:rsidR="004E06BB" w:rsidRPr="00D70996">
        <w:rPr>
          <w:rFonts w:ascii="Times New Roman" w:eastAsia="Arial" w:hAnsi="Times New Roman" w:cs="Times New Roman"/>
          <w:color w:val="000000"/>
          <w:sz w:val="24"/>
          <w:szCs w:val="24"/>
          <w:lang w:val="es-ES_tradnl"/>
        </w:rPr>
        <w:t xml:space="preserve"> (la sesión donde se presentó el pedido de interpelación y el proceso en sí),</w:t>
      </w:r>
      <w:r w:rsidRPr="00D70996">
        <w:rPr>
          <w:rFonts w:ascii="Times New Roman" w:eastAsia="Arial" w:hAnsi="Times New Roman" w:cs="Times New Roman"/>
          <w:color w:val="000000"/>
          <w:sz w:val="24"/>
          <w:szCs w:val="24"/>
          <w:lang w:val="es-ES_tradnl"/>
        </w:rPr>
        <w:t xml:space="preserve"> l</w:t>
      </w:r>
      <w:r w:rsidR="004E06BB" w:rsidRPr="00D70996">
        <w:rPr>
          <w:rFonts w:ascii="Times New Roman" w:eastAsia="Arial" w:hAnsi="Times New Roman" w:cs="Times New Roman"/>
          <w:color w:val="000000"/>
          <w:sz w:val="24"/>
          <w:szCs w:val="24"/>
          <w:lang w:val="es-ES_tradnl"/>
        </w:rPr>
        <w:t>as y los</w:t>
      </w:r>
      <w:r w:rsidRPr="00D70996">
        <w:rPr>
          <w:rFonts w:ascii="Times New Roman" w:eastAsia="Arial" w:hAnsi="Times New Roman" w:cs="Times New Roman"/>
          <w:color w:val="000000"/>
          <w:sz w:val="24"/>
          <w:szCs w:val="24"/>
          <w:lang w:val="es-ES_tradnl"/>
        </w:rPr>
        <w:t xml:space="preserve"> concejales resaltaron fuertemente una serie de nociones que caracterizarían al sistema político democrático representativo tales como: “contrato social”, “estado de derecho”, “institucionalidad”, entre otras. El incumplimiento de normas “opacaría”, en cierto sentido, aquellas nociones y llevó a caracterizar a las diversas situaciones que el caso engloba </w:t>
      </w:r>
      <w:r w:rsidR="00D57C5D" w:rsidRPr="00D70996">
        <w:rPr>
          <w:rFonts w:ascii="Times New Roman" w:eastAsia="Arial" w:hAnsi="Times New Roman" w:cs="Times New Roman"/>
          <w:color w:val="000000"/>
          <w:sz w:val="24"/>
          <w:szCs w:val="24"/>
          <w:lang w:val="es-ES_tradnl"/>
        </w:rPr>
        <w:t>c</w:t>
      </w:r>
      <w:r w:rsidRPr="00D70996">
        <w:rPr>
          <w:rFonts w:ascii="Times New Roman" w:eastAsia="Arial" w:hAnsi="Times New Roman" w:cs="Times New Roman"/>
          <w:color w:val="000000"/>
          <w:sz w:val="24"/>
          <w:szCs w:val="24"/>
          <w:lang w:val="es-ES_tradnl"/>
        </w:rPr>
        <w:t>omo “dolorosas”, “vergonzosas”, “lamentables”, “trágicas”, “siniestras”, etcétera. Esta aceptación de objetivos y valores comunes por parte de los concejales y del propio intendente municipal durante la “interpelación”, invitaría a comprender a este último como un ritual por el cual se reafirman los principios democráticos y se “bendice” el orden el existente (Gluckman</w:t>
      </w:r>
      <w:r w:rsidR="00D57C5D" w:rsidRPr="00D70996">
        <w:rPr>
          <w:rFonts w:ascii="Times New Roman" w:eastAsia="Arial" w:hAnsi="Times New Roman" w:cs="Times New Roman"/>
          <w:color w:val="000000"/>
          <w:sz w:val="24"/>
          <w:szCs w:val="24"/>
          <w:lang w:val="es-ES_tradnl"/>
        </w:rPr>
        <w:t>,</w:t>
      </w:r>
      <w:r w:rsidRPr="00D70996">
        <w:rPr>
          <w:rFonts w:ascii="Times New Roman" w:eastAsia="Arial" w:hAnsi="Times New Roman" w:cs="Times New Roman"/>
          <w:color w:val="000000"/>
          <w:sz w:val="24"/>
          <w:szCs w:val="24"/>
          <w:lang w:val="es-ES_tradnl"/>
        </w:rPr>
        <w:t xml:space="preserve"> 2009). </w:t>
      </w:r>
      <w:r w:rsidR="00E838A4" w:rsidRPr="00D70996">
        <w:rPr>
          <w:rFonts w:ascii="Times New Roman" w:eastAsia="Arial" w:hAnsi="Times New Roman" w:cs="Times New Roman"/>
          <w:color w:val="000000"/>
          <w:sz w:val="24"/>
          <w:szCs w:val="24"/>
          <w:lang w:val="es-ES_tradnl"/>
        </w:rPr>
        <w:t xml:space="preserve">Esto nos recuerda al caso presentado por Gluckman (2009), donde el rey </w:t>
      </w:r>
      <w:proofErr w:type="spellStart"/>
      <w:r w:rsidR="00E838A4" w:rsidRPr="00D70996">
        <w:rPr>
          <w:rFonts w:ascii="Times New Roman" w:eastAsia="Arial" w:hAnsi="Times New Roman" w:cs="Times New Roman"/>
          <w:color w:val="000000"/>
          <w:sz w:val="24"/>
          <w:szCs w:val="24"/>
          <w:lang w:val="es-ES_tradnl"/>
        </w:rPr>
        <w:t>swazi</w:t>
      </w:r>
      <w:proofErr w:type="spellEnd"/>
      <w:r w:rsidR="00E838A4" w:rsidRPr="00D70996">
        <w:rPr>
          <w:rFonts w:ascii="Times New Roman" w:eastAsia="Arial" w:hAnsi="Times New Roman" w:cs="Times New Roman"/>
          <w:color w:val="000000"/>
          <w:sz w:val="24"/>
          <w:szCs w:val="24"/>
          <w:lang w:val="es-ES_tradnl"/>
        </w:rPr>
        <w:t xml:space="preserve"> debía enfrentar una ceremonia nacional en el que sus súbditos podían y debían insultarlo. Durante este ritual de reversión, explica el autor, las personas no solamente expresaban abiertamente su hostilidad frente al rey, sino que se realizaba a través de un ordenamiento aceptado. </w:t>
      </w:r>
    </w:p>
    <w:p w:rsidR="004E06BB" w:rsidRPr="00D70996" w:rsidRDefault="00D57C5D" w:rsidP="00D70996">
      <w:pPr>
        <w:pBdr>
          <w:top w:val="nil"/>
          <w:left w:val="nil"/>
          <w:bottom w:val="nil"/>
          <w:right w:val="nil"/>
          <w:between w:val="nil"/>
        </w:pBdr>
        <w:spacing w:line="360" w:lineRule="auto"/>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Se mencionó anteriormente</w:t>
      </w:r>
      <w:r w:rsidR="004E06BB" w:rsidRPr="00D70996">
        <w:rPr>
          <w:rFonts w:ascii="Times New Roman" w:eastAsia="Arial" w:hAnsi="Times New Roman" w:cs="Times New Roman"/>
          <w:sz w:val="24"/>
          <w:szCs w:val="24"/>
          <w:lang w:val="es-ES_tradnl"/>
        </w:rPr>
        <w:t xml:space="preserve"> que la denominación nativa de “proceso de interpelación” elaborada por los actores sociales del HCD fue una categoría que tenía como objeto la atribución de responsabilidad política al intendente municipal. Ahora bien, uno de los concejales, perteneciente al bloque que presentó la solicitud para llevar a cabo mencionado proceso (Frente Renovador), mencionó que durante el recital: </w:t>
      </w:r>
    </w:p>
    <w:p w:rsidR="004E06BB" w:rsidRPr="00D70996" w:rsidRDefault="004E06BB" w:rsidP="00D70996">
      <w:pPr>
        <w:pBdr>
          <w:top w:val="nil"/>
          <w:left w:val="nil"/>
          <w:bottom w:val="nil"/>
          <w:right w:val="nil"/>
          <w:between w:val="nil"/>
        </w:pBdr>
        <w:spacing w:line="360" w:lineRule="auto"/>
        <w:ind w:left="567" w:right="616"/>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 xml:space="preserve">[…] </w:t>
      </w:r>
      <w:r w:rsidR="00E838A4" w:rsidRPr="00D70996">
        <w:rPr>
          <w:rFonts w:ascii="Times New Roman" w:eastAsia="Arial" w:hAnsi="Times New Roman" w:cs="Times New Roman"/>
          <w:sz w:val="24"/>
          <w:szCs w:val="24"/>
          <w:lang w:val="es-ES_tradnl"/>
        </w:rPr>
        <w:t>h</w:t>
      </w:r>
      <w:r w:rsidRPr="00D70996">
        <w:rPr>
          <w:rFonts w:ascii="Times New Roman" w:eastAsia="Arial" w:hAnsi="Times New Roman" w:cs="Times New Roman"/>
          <w:sz w:val="24"/>
          <w:szCs w:val="24"/>
          <w:lang w:val="es-ES_tradnl"/>
        </w:rPr>
        <w:t xml:space="preserve">ubo ausencia del Estado, hubo fallas en el derecho administrativo, y hoy pedimos verdad y transparencia. Y voy a poner un ejemplo: este cuerpo no fue consultado, pero se puso como fiador al municipio, y esto es lo que me parece más grave. Se puso como fianza el patrimonio de todos los olavarrienses, la casa municipal es patrimonio de todos los olavarrienses. [...] Nosotros somos meros </w:t>
      </w:r>
      <w:r w:rsidRPr="00D70996">
        <w:rPr>
          <w:rFonts w:ascii="Times New Roman" w:eastAsia="Arial" w:hAnsi="Times New Roman" w:cs="Times New Roman"/>
          <w:sz w:val="24"/>
          <w:szCs w:val="24"/>
          <w:lang w:val="es-ES_tradnl"/>
        </w:rPr>
        <w:lastRenderedPageBreak/>
        <w:t>administradores, temporales administradores. No somos dueños. Pero también, creo que es un momento para reflexionar: cada uno de nosotros tiene derechos, pero también tiene obligaciones; obligaciones que implican conocer la ley, pero también saber que existe un contrato social. […]. Si la ley no se cumple, se rompe ese contrato. Y ese contrato es el que nosotros tenemos que reforzar día a día. Para nosotros, y con esto cierro señor presidente, esta anarquía que se vivió por más de cuarenta y ocho horas en nuestra ciudad, convirtió a la ley en una prostituta y esperemos que esto no vuelva a suceder</w:t>
      </w:r>
      <w:r w:rsidR="00E4687E" w:rsidRPr="00D70996">
        <w:rPr>
          <w:rFonts w:ascii="Times New Roman" w:eastAsia="Arial" w:hAnsi="Times New Roman" w:cs="Times New Roman"/>
          <w:sz w:val="24"/>
          <w:szCs w:val="24"/>
          <w:lang w:val="es-ES_tradnl"/>
        </w:rPr>
        <w:t xml:space="preserve"> (</w:t>
      </w:r>
      <w:r w:rsidRPr="00D70996">
        <w:rPr>
          <w:rFonts w:ascii="Times New Roman" w:eastAsia="Arial" w:hAnsi="Times New Roman" w:cs="Times New Roman"/>
          <w:sz w:val="24"/>
          <w:szCs w:val="24"/>
          <w:lang w:val="es-ES_tradnl"/>
        </w:rPr>
        <w:t>Concejal Frente Renovador. Marzo 2017).</w:t>
      </w:r>
    </w:p>
    <w:p w:rsidR="004E06BB" w:rsidRPr="00D70996" w:rsidRDefault="004E06BB" w:rsidP="00D70996">
      <w:pPr>
        <w:pBdr>
          <w:top w:val="nil"/>
          <w:left w:val="nil"/>
          <w:bottom w:val="nil"/>
          <w:right w:val="nil"/>
          <w:between w:val="nil"/>
        </w:pBdr>
        <w:spacing w:line="360" w:lineRule="auto"/>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 xml:space="preserve">Las “fallas” a las que hace referencia el concejal son consideradas por éste como merecedoras de una reparación, presentando así las nociones de </w:t>
      </w:r>
      <w:r w:rsidRPr="00D70996">
        <w:rPr>
          <w:rFonts w:ascii="Times New Roman" w:eastAsia="Arial" w:hAnsi="Times New Roman" w:cs="Times New Roman"/>
          <w:i/>
          <w:sz w:val="24"/>
          <w:szCs w:val="24"/>
          <w:lang w:val="es-ES_tradnl"/>
        </w:rPr>
        <w:t>verdad</w:t>
      </w:r>
      <w:r w:rsidRPr="00D70996">
        <w:rPr>
          <w:rFonts w:ascii="Times New Roman" w:eastAsia="Arial" w:hAnsi="Times New Roman" w:cs="Times New Roman"/>
          <w:sz w:val="24"/>
          <w:szCs w:val="24"/>
          <w:lang w:val="es-ES_tradnl"/>
        </w:rPr>
        <w:t xml:space="preserve"> y </w:t>
      </w:r>
      <w:r w:rsidRPr="00D70996">
        <w:rPr>
          <w:rFonts w:ascii="Times New Roman" w:eastAsia="Arial" w:hAnsi="Times New Roman" w:cs="Times New Roman"/>
          <w:i/>
          <w:sz w:val="24"/>
          <w:szCs w:val="24"/>
          <w:lang w:val="es-ES_tradnl"/>
        </w:rPr>
        <w:t>transparencia.</w:t>
      </w:r>
      <w:r w:rsidRPr="00D70996">
        <w:rPr>
          <w:rFonts w:ascii="Times New Roman" w:eastAsia="Arial" w:hAnsi="Times New Roman" w:cs="Times New Roman"/>
          <w:sz w:val="24"/>
          <w:szCs w:val="24"/>
          <w:lang w:val="es-ES_tradnl"/>
        </w:rPr>
        <w:t xml:space="preserve"> La idea de “contrato social” mencionada por el actor, recuerda a lo analizado por Matta (2013) cuando explica que lo moral suele articular obligaciones que conectan lo individual con lo colectivo. La siguiente cita expresa estas ideas con mayor claridad:</w:t>
      </w:r>
    </w:p>
    <w:p w:rsidR="004E06BB" w:rsidRPr="00D70996" w:rsidRDefault="004E06BB" w:rsidP="00D70996">
      <w:pPr>
        <w:pBdr>
          <w:top w:val="nil"/>
          <w:left w:val="nil"/>
          <w:bottom w:val="nil"/>
          <w:right w:val="nil"/>
          <w:between w:val="nil"/>
        </w:pBdr>
        <w:spacing w:line="360" w:lineRule="auto"/>
        <w:ind w:left="567" w:right="616"/>
        <w:jc w:val="both"/>
        <w:rPr>
          <w:rFonts w:ascii="Times New Roman" w:eastAsia="Arial" w:hAnsi="Times New Roman" w:cs="Times New Roman"/>
          <w:iCs/>
          <w:sz w:val="24"/>
          <w:szCs w:val="24"/>
          <w:lang w:val="es-ES_tradnl"/>
        </w:rPr>
      </w:pPr>
      <w:r w:rsidRPr="00D70996">
        <w:rPr>
          <w:rFonts w:ascii="Times New Roman" w:eastAsia="Arial" w:hAnsi="Times New Roman" w:cs="Times New Roman"/>
          <w:iCs/>
          <w:sz w:val="24"/>
          <w:szCs w:val="24"/>
          <w:lang w:val="es-ES_tradnl"/>
        </w:rPr>
        <w:t>No fue lo que debía ser: no por voluntad, por ley. La política pública es como las matemáticas, todo lo que no es totalmente correcto, está mal. Acá nadie habla de la buena o de la mala intención del intendente. Ni estamos hablando de características personales; pero no cabe duda que, como cabeza de esta comuna, nos llevó al resultado más doloroso que puede tener alguien un funcionario público a través de su actuar. Muerte. Tierra de nadie. Todo valía. Inseguridad (Concejala de Renovación Peronista. Marzo 2017).</w:t>
      </w:r>
    </w:p>
    <w:p w:rsidR="004E06BB" w:rsidRPr="00D70996" w:rsidRDefault="004E06BB" w:rsidP="00D70996">
      <w:pPr>
        <w:pBdr>
          <w:top w:val="nil"/>
          <w:left w:val="nil"/>
          <w:bottom w:val="nil"/>
          <w:right w:val="nil"/>
          <w:between w:val="nil"/>
        </w:pBdr>
        <w:spacing w:line="360" w:lineRule="auto"/>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 xml:space="preserve">Durante la sesión donde se presentó el pedido de interpelación, uno de los concejales mencionó: “acá hay que determinar las responsabilidades políticas y administrativas, no las penales porque de eso se encarga la justicia” (concejal de Olavarría para la Victoria. Marzo de 2017). Esta distinción permite reflexionar sobre las formas singulares en que el HCD lleva adelante el proceso de administración/resolución de la controversia pública: tanto las preguntas que debió responder el intendente municipal, como en el informe elaborado por la comisión del HCD, los ejes se centraron en las acciones que llevó adelante el DEM con respecto a las funciones públicas que le competen antes, durante y después del recital; jamás </w:t>
      </w:r>
      <w:r w:rsidRPr="00D70996">
        <w:rPr>
          <w:rFonts w:ascii="Times New Roman" w:eastAsia="Arial" w:hAnsi="Times New Roman" w:cs="Times New Roman"/>
          <w:sz w:val="24"/>
          <w:szCs w:val="24"/>
          <w:lang w:val="es-ES_tradnl"/>
        </w:rPr>
        <w:lastRenderedPageBreak/>
        <w:t>se mencionó o se investigó acerca de las muertes sucedidas durante el evento (cuestión que sí abordó el tratamiento judicial del caso).</w:t>
      </w:r>
    </w:p>
    <w:p w:rsidR="004E06BB" w:rsidRPr="00D70996" w:rsidRDefault="004E06BB" w:rsidP="00D70996">
      <w:pPr>
        <w:pBdr>
          <w:top w:val="nil"/>
          <w:left w:val="nil"/>
          <w:bottom w:val="nil"/>
          <w:right w:val="nil"/>
          <w:between w:val="nil"/>
        </w:pBdr>
        <w:spacing w:line="360" w:lineRule="auto"/>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Al respecto, el intendente municipal expresó:</w:t>
      </w:r>
    </w:p>
    <w:p w:rsidR="004E06BB" w:rsidRPr="00D70996" w:rsidRDefault="004E06BB" w:rsidP="00D70996">
      <w:pPr>
        <w:pBdr>
          <w:top w:val="nil"/>
          <w:left w:val="nil"/>
          <w:bottom w:val="nil"/>
          <w:right w:val="nil"/>
          <w:between w:val="nil"/>
        </w:pBdr>
        <w:spacing w:line="360" w:lineRule="auto"/>
        <w:ind w:left="567" w:right="616"/>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 xml:space="preserve">La justicia tendrá que determinar cuáles son las responsabilidades respecto a las decisiones que se tomaron sobre la seguridad, la salud y la integridad física de las personas que asistieron al recital. Mi responsabilidad y la de todo mi equipo fue cuidar a los vecinos de Olavarría y lo hicimos. Por eso vamos a responder a cada una de las preguntas que nos entregaron y también a mucho de lo que se ha dicho. Por eso estoy acá, para dar la cara…como lo hice siempre (Proceso de interpelación. Marzo de 2017). </w:t>
      </w:r>
    </w:p>
    <w:p w:rsidR="004E06BB" w:rsidRPr="00D70996" w:rsidRDefault="004E06BB" w:rsidP="00D70996">
      <w:pPr>
        <w:pBdr>
          <w:top w:val="nil"/>
          <w:left w:val="nil"/>
          <w:bottom w:val="nil"/>
          <w:right w:val="nil"/>
          <w:between w:val="nil"/>
        </w:pBdr>
        <w:spacing w:line="360" w:lineRule="auto"/>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En la anterior cita, el intendente también hace referencia al tratamiento judicial del caso para la designación de las responsabilidades; sin embargo, asegura que su responsabilidad fue cuidar a los vecinos: cuestión que, en contraposición a lo manifestado por los concejales, asegura haber cumplido. Por otra parte, el fragmento que menciona “</w:t>
      </w:r>
      <w:r w:rsidRPr="00D70996">
        <w:rPr>
          <w:rFonts w:ascii="Times New Roman" w:eastAsia="Arial" w:hAnsi="Times New Roman" w:cs="Times New Roman"/>
          <w:i/>
          <w:sz w:val="24"/>
          <w:szCs w:val="24"/>
          <w:lang w:val="es-ES_tradnl"/>
        </w:rPr>
        <w:t>por eso estoy acá, para dar la cara… como lo hice siempre</w:t>
      </w:r>
      <w:r w:rsidRPr="00D70996">
        <w:rPr>
          <w:rFonts w:ascii="Times New Roman" w:eastAsia="Arial" w:hAnsi="Times New Roman" w:cs="Times New Roman"/>
          <w:sz w:val="24"/>
          <w:szCs w:val="24"/>
          <w:lang w:val="es-ES_tradnl"/>
        </w:rPr>
        <w:t>”, invita a reflexionar sobre las cuestiones del honor y la dignidad (Cardoso de Oliveira 2004). La expresión “</w:t>
      </w:r>
      <w:r w:rsidRPr="00D70996">
        <w:rPr>
          <w:rFonts w:ascii="Times New Roman" w:eastAsia="Arial" w:hAnsi="Times New Roman" w:cs="Times New Roman"/>
          <w:i/>
          <w:sz w:val="24"/>
          <w:szCs w:val="24"/>
          <w:lang w:val="es-ES_tradnl"/>
        </w:rPr>
        <w:t>dar la cara</w:t>
      </w:r>
      <w:r w:rsidRPr="00D70996">
        <w:rPr>
          <w:rFonts w:ascii="Times New Roman" w:eastAsia="Arial" w:hAnsi="Times New Roman" w:cs="Times New Roman"/>
          <w:sz w:val="24"/>
          <w:szCs w:val="24"/>
          <w:lang w:val="es-ES_tradnl"/>
        </w:rPr>
        <w:t>” utilizada por el intendente, pareciera ser una forma de acreditar su dignidad moral (Matta 2013) que es lo que la controversia parece haber puesto en duda</w:t>
      </w:r>
      <w:r w:rsidR="00163095" w:rsidRPr="00D70996">
        <w:rPr>
          <w:rFonts w:ascii="Times New Roman" w:eastAsia="Arial" w:hAnsi="Times New Roman" w:cs="Times New Roman"/>
          <w:sz w:val="24"/>
          <w:szCs w:val="24"/>
          <w:lang w:val="es-ES_tradnl"/>
        </w:rPr>
        <w:t xml:space="preserve"> (Bahl, 2018)</w:t>
      </w:r>
      <w:r w:rsidRPr="00D70996">
        <w:rPr>
          <w:rFonts w:ascii="Times New Roman" w:eastAsia="Arial" w:hAnsi="Times New Roman" w:cs="Times New Roman"/>
          <w:sz w:val="24"/>
          <w:szCs w:val="24"/>
          <w:lang w:val="es-ES_tradnl"/>
        </w:rPr>
        <w:t>.</w:t>
      </w:r>
    </w:p>
    <w:p w:rsidR="004E06BB" w:rsidRPr="00D70996" w:rsidRDefault="004E06BB" w:rsidP="00D70996">
      <w:pPr>
        <w:pBdr>
          <w:top w:val="nil"/>
          <w:left w:val="nil"/>
          <w:bottom w:val="nil"/>
          <w:right w:val="nil"/>
          <w:between w:val="nil"/>
        </w:pBdr>
        <w:spacing w:line="360" w:lineRule="auto"/>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Un punto importante a considerar, es que la noción de responsabilidad estuvo fuertemente vinculada a la posibilidad institucional de que el intendente sea destituido de su cargo. La mayoría de los concejales consideraba a las faltas cometidas por el DEM como graves, evaluándolas moralmente como “dolorosas”, “inaceptables”, “negligentes” e “irresponsables”; sin embargo, la cuestión de la destitución o la posibilidad de pedir su renuncia podía ser leída como “desestabilizadora del orden institucional” o “</w:t>
      </w:r>
      <w:proofErr w:type="spellStart"/>
      <w:r w:rsidRPr="00D70996">
        <w:rPr>
          <w:rFonts w:ascii="Times New Roman" w:eastAsia="Arial" w:hAnsi="Times New Roman" w:cs="Times New Roman"/>
          <w:sz w:val="24"/>
          <w:szCs w:val="24"/>
          <w:lang w:val="es-ES_tradnl"/>
        </w:rPr>
        <w:t>destituyente</w:t>
      </w:r>
      <w:proofErr w:type="spellEnd"/>
      <w:r w:rsidRPr="00D70996">
        <w:rPr>
          <w:rFonts w:ascii="Times New Roman" w:eastAsia="Arial" w:hAnsi="Times New Roman" w:cs="Times New Roman"/>
          <w:sz w:val="24"/>
          <w:szCs w:val="24"/>
          <w:lang w:val="es-ES_tradnl"/>
        </w:rPr>
        <w:t xml:space="preserve">”, otorgándoles a ambas nociones una connotación negativa: </w:t>
      </w:r>
    </w:p>
    <w:p w:rsidR="004E06BB" w:rsidRPr="00D70996" w:rsidRDefault="004E06BB" w:rsidP="00D70996">
      <w:pPr>
        <w:pBdr>
          <w:top w:val="nil"/>
          <w:left w:val="nil"/>
          <w:bottom w:val="nil"/>
          <w:right w:val="nil"/>
          <w:between w:val="nil"/>
        </w:pBdr>
        <w:spacing w:line="360" w:lineRule="auto"/>
        <w:ind w:left="567" w:right="616"/>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 xml:space="preserve">Desde nuestro bloque no buscamos desestabilizar el orden institucional de la ciudad. Sino saber en boca del propio intendente cuáles fueron sus responsabilidades, la de su gobierno y sus funcionarios. Y cuál fue el accionar posterior al recital en distintas áreas. Con el claro objetivo de que el orden </w:t>
      </w:r>
      <w:r w:rsidRPr="00D70996">
        <w:rPr>
          <w:rFonts w:ascii="Times New Roman" w:eastAsia="Arial" w:hAnsi="Times New Roman" w:cs="Times New Roman"/>
          <w:sz w:val="24"/>
          <w:szCs w:val="24"/>
          <w:lang w:val="es-ES_tradnl"/>
        </w:rPr>
        <w:lastRenderedPageBreak/>
        <w:t xml:space="preserve">institucional y el respeto al mismo debe ser el que nos permita como olavarrienses pasar a la historia (Concejal Frente Para la Victoria). </w:t>
      </w:r>
    </w:p>
    <w:p w:rsidR="004E06BB" w:rsidRPr="00D70996" w:rsidRDefault="004E06BB" w:rsidP="00D70996">
      <w:pPr>
        <w:pBdr>
          <w:top w:val="nil"/>
          <w:left w:val="nil"/>
          <w:bottom w:val="nil"/>
          <w:right w:val="nil"/>
          <w:between w:val="nil"/>
        </w:pBdr>
        <w:spacing w:line="360" w:lineRule="auto"/>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Unas últimas dos cuestiones hay que tener en cuenta con respecto al proceso de resolución de la controversia en el ámbito del HCD. En primer lugar, que</w:t>
      </w:r>
      <w:r w:rsidR="00163095" w:rsidRPr="00D70996">
        <w:rPr>
          <w:rFonts w:ascii="Times New Roman" w:eastAsia="Arial" w:hAnsi="Times New Roman" w:cs="Times New Roman"/>
          <w:sz w:val="24"/>
          <w:szCs w:val="24"/>
          <w:lang w:val="es-ES_tradnl"/>
        </w:rPr>
        <w:t xml:space="preserve"> el evento tuvo una serie de consecuencias administrativas: el HCD debía crear una comisión, cuyo objeto era la redacción de un informe que debía ser </w:t>
      </w:r>
      <w:r w:rsidRPr="00D70996">
        <w:rPr>
          <w:rFonts w:ascii="Times New Roman" w:eastAsia="Arial" w:hAnsi="Times New Roman" w:cs="Times New Roman"/>
          <w:sz w:val="24"/>
          <w:szCs w:val="24"/>
          <w:lang w:val="es-ES_tradnl"/>
        </w:rPr>
        <w:t xml:space="preserve">enviado al ámbito judicial para el tratamiento del caso. En segundo lugar, que existía la posibilidad de la creación de una “comisión investigadora” para que decidiera si el intendente debía o no continuar en su cargo. Al respecto, no existía consenso en el HCD: si bien la gran mayoría de los concejales aseguraba que “es la justicia la que debe determinar las responsabilidades”, el bloque que presentó el pedido de la “comisión investigadora” se manifestó en disidencia. Al respecto, en una entrevista, un concejal </w:t>
      </w:r>
      <w:r w:rsidR="00D917B5" w:rsidRPr="00D70996">
        <w:rPr>
          <w:rFonts w:ascii="Times New Roman" w:eastAsia="Arial" w:hAnsi="Times New Roman" w:cs="Times New Roman"/>
          <w:sz w:val="24"/>
          <w:szCs w:val="24"/>
          <w:lang w:val="es-ES_tradnl"/>
        </w:rPr>
        <w:t>expuso</w:t>
      </w:r>
      <w:r w:rsidRPr="00D70996">
        <w:rPr>
          <w:rFonts w:ascii="Times New Roman" w:eastAsia="Arial" w:hAnsi="Times New Roman" w:cs="Times New Roman"/>
          <w:sz w:val="24"/>
          <w:szCs w:val="24"/>
          <w:lang w:val="es-ES_tradnl"/>
        </w:rPr>
        <w:t>:</w:t>
      </w:r>
    </w:p>
    <w:p w:rsidR="004E06BB" w:rsidRPr="00D70996" w:rsidRDefault="004E06BB" w:rsidP="00D70996">
      <w:pPr>
        <w:pBdr>
          <w:top w:val="nil"/>
          <w:left w:val="nil"/>
          <w:bottom w:val="nil"/>
          <w:right w:val="nil"/>
          <w:between w:val="nil"/>
        </w:pBdr>
        <w:spacing w:line="360" w:lineRule="auto"/>
        <w:ind w:left="567" w:right="616"/>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 xml:space="preserve">Yo lo apruebo a ese dictamen, pero antes de tratar eso, yo propongo la creación de lo que para mí corresponde que es la creación de una comisión investigadora, siempre sostuve eso. Para mi hay una falta grave […]. Yo les planteé al resto de los concejales que no estaba de acuerdo con lo que están haciendo. Es lo que dice la letra jurídica de la Ley Orgánica de las Municipalidades, hay que juzgarlo. Se excedió en sus facultades, hay conflicto de intereses… y para mí cuando hay una falta grave del intendente hay que juzgarlo. Ellos quieren que lo juzgue la justicia. Y la Ley Orgánica de las Municipalidades dice que lo tiene que juzgar el Concejo Deliberante. Ahora, hay una cuestión política de por medio, nadie quiere aparecer como </w:t>
      </w:r>
      <w:proofErr w:type="spellStart"/>
      <w:r w:rsidRPr="00D70996">
        <w:rPr>
          <w:rFonts w:ascii="Times New Roman" w:eastAsia="Arial" w:hAnsi="Times New Roman" w:cs="Times New Roman"/>
          <w:sz w:val="24"/>
          <w:szCs w:val="24"/>
          <w:lang w:val="es-ES_tradnl"/>
        </w:rPr>
        <w:t>destituyente</w:t>
      </w:r>
      <w:proofErr w:type="spellEnd"/>
      <w:r w:rsidRPr="00D70996">
        <w:rPr>
          <w:rFonts w:ascii="Times New Roman" w:eastAsia="Arial" w:hAnsi="Times New Roman" w:cs="Times New Roman"/>
          <w:sz w:val="24"/>
          <w:szCs w:val="24"/>
          <w:lang w:val="es-ES_tradnl"/>
        </w:rPr>
        <w:t xml:space="preserve">. El proceso dice que en 40 días se resuelve. Se lo puede suspender, se lo puede destituir o nada. A mi acá me dicen el </w:t>
      </w:r>
      <w:proofErr w:type="spellStart"/>
      <w:r w:rsidRPr="00D70996">
        <w:rPr>
          <w:rFonts w:ascii="Times New Roman" w:eastAsia="Arial" w:hAnsi="Times New Roman" w:cs="Times New Roman"/>
          <w:sz w:val="24"/>
          <w:szCs w:val="24"/>
          <w:lang w:val="es-ES_tradnl"/>
        </w:rPr>
        <w:t>destituyente</w:t>
      </w:r>
      <w:proofErr w:type="spellEnd"/>
      <w:r w:rsidRPr="00D70996">
        <w:rPr>
          <w:rFonts w:ascii="Times New Roman" w:eastAsia="Arial" w:hAnsi="Times New Roman" w:cs="Times New Roman"/>
          <w:sz w:val="24"/>
          <w:szCs w:val="24"/>
          <w:lang w:val="es-ES_tradnl"/>
        </w:rPr>
        <w:t xml:space="preserve">, pero yo no soy </w:t>
      </w:r>
      <w:proofErr w:type="spellStart"/>
      <w:r w:rsidRPr="00D70996">
        <w:rPr>
          <w:rFonts w:ascii="Times New Roman" w:eastAsia="Arial" w:hAnsi="Times New Roman" w:cs="Times New Roman"/>
          <w:sz w:val="24"/>
          <w:szCs w:val="24"/>
          <w:lang w:val="es-ES_tradnl"/>
        </w:rPr>
        <w:t>destituyente</w:t>
      </w:r>
      <w:proofErr w:type="spellEnd"/>
      <w:r w:rsidRPr="00D70996">
        <w:rPr>
          <w:rFonts w:ascii="Times New Roman" w:eastAsia="Arial" w:hAnsi="Times New Roman" w:cs="Times New Roman"/>
          <w:sz w:val="24"/>
          <w:szCs w:val="24"/>
          <w:lang w:val="es-ES_tradnl"/>
        </w:rPr>
        <w:t>: miren la letra fría y saben que corresponde</w:t>
      </w:r>
      <w:r w:rsidR="00E4687E" w:rsidRPr="00D70996">
        <w:rPr>
          <w:rFonts w:ascii="Times New Roman" w:eastAsia="Arial" w:hAnsi="Times New Roman" w:cs="Times New Roman"/>
          <w:sz w:val="24"/>
          <w:szCs w:val="24"/>
          <w:lang w:val="es-ES_tradnl"/>
        </w:rPr>
        <w:t xml:space="preserve"> </w:t>
      </w:r>
      <w:r w:rsidRPr="00D70996">
        <w:rPr>
          <w:rFonts w:ascii="Times New Roman" w:eastAsia="Arial" w:hAnsi="Times New Roman" w:cs="Times New Roman"/>
          <w:sz w:val="24"/>
          <w:szCs w:val="24"/>
          <w:lang w:val="es-ES_tradnl"/>
        </w:rPr>
        <w:t>(</w:t>
      </w:r>
      <w:r w:rsidR="00E4687E" w:rsidRPr="00D70996">
        <w:rPr>
          <w:rFonts w:ascii="Times New Roman" w:eastAsia="Arial" w:hAnsi="Times New Roman" w:cs="Times New Roman"/>
          <w:sz w:val="24"/>
          <w:szCs w:val="24"/>
          <w:lang w:val="es-ES_tradnl"/>
        </w:rPr>
        <w:t>C</w:t>
      </w:r>
      <w:r w:rsidRPr="00D70996">
        <w:rPr>
          <w:rFonts w:ascii="Times New Roman" w:eastAsia="Arial" w:hAnsi="Times New Roman" w:cs="Times New Roman"/>
          <w:sz w:val="24"/>
          <w:szCs w:val="24"/>
          <w:lang w:val="es-ES_tradnl"/>
        </w:rPr>
        <w:t xml:space="preserve">oncejal Frente Para la Victoria. Octubre de 2017). </w:t>
      </w:r>
    </w:p>
    <w:p w:rsidR="004E06BB" w:rsidRPr="00D70996" w:rsidRDefault="004E06BB" w:rsidP="00D70996">
      <w:pPr>
        <w:pBdr>
          <w:top w:val="nil"/>
          <w:left w:val="nil"/>
          <w:bottom w:val="nil"/>
          <w:right w:val="nil"/>
          <w:between w:val="nil"/>
        </w:pBdr>
        <w:spacing w:line="360" w:lineRule="auto"/>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t>Ante la posibilidad de que el HCD “juzgue” al intendente municipal, el concejal entrevistado expresa “</w:t>
      </w:r>
      <w:r w:rsidRPr="00D70996">
        <w:rPr>
          <w:rFonts w:ascii="Times New Roman" w:eastAsia="Arial" w:hAnsi="Times New Roman" w:cs="Times New Roman"/>
          <w:i/>
          <w:sz w:val="24"/>
          <w:szCs w:val="24"/>
          <w:lang w:val="es-ES_tradnl"/>
        </w:rPr>
        <w:t xml:space="preserve">es lo que dice la letra jurídica de la Ley Orgánica de las Municipalidades”, </w:t>
      </w:r>
      <w:r w:rsidRPr="00D70996">
        <w:rPr>
          <w:rFonts w:ascii="Times New Roman" w:eastAsia="Arial" w:hAnsi="Times New Roman" w:cs="Times New Roman"/>
          <w:sz w:val="24"/>
          <w:szCs w:val="24"/>
          <w:lang w:val="es-ES_tradnl"/>
        </w:rPr>
        <w:t xml:space="preserve">validando su postura desde una dimensión normativa. Esto recuerda a lo expuesto por </w:t>
      </w:r>
      <w:proofErr w:type="spellStart"/>
      <w:r w:rsidRPr="00D70996">
        <w:rPr>
          <w:rFonts w:ascii="Times New Roman" w:eastAsia="Arial" w:hAnsi="Times New Roman" w:cs="Times New Roman"/>
          <w:sz w:val="24"/>
          <w:szCs w:val="24"/>
          <w:lang w:val="es-ES_tradnl"/>
        </w:rPr>
        <w:t>Sigaud</w:t>
      </w:r>
      <w:proofErr w:type="spellEnd"/>
      <w:r w:rsidRPr="00D70996">
        <w:rPr>
          <w:rFonts w:ascii="Times New Roman" w:eastAsia="Arial" w:hAnsi="Times New Roman" w:cs="Times New Roman"/>
          <w:sz w:val="24"/>
          <w:szCs w:val="24"/>
          <w:lang w:val="es-ES_tradnl"/>
        </w:rPr>
        <w:t xml:space="preserve"> (1996) cuando analiza la vinculación entre el derecho y la coerción moral. La autora explica que</w:t>
      </w:r>
    </w:p>
    <w:p w:rsidR="004E06BB" w:rsidRPr="00D70996" w:rsidRDefault="00E4687E" w:rsidP="00D70996">
      <w:pPr>
        <w:pBdr>
          <w:top w:val="nil"/>
          <w:left w:val="nil"/>
          <w:bottom w:val="nil"/>
          <w:right w:val="nil"/>
          <w:between w:val="nil"/>
        </w:pBdr>
        <w:spacing w:line="360" w:lineRule="auto"/>
        <w:ind w:left="567" w:right="616"/>
        <w:jc w:val="both"/>
        <w:rPr>
          <w:rFonts w:ascii="Times New Roman" w:eastAsia="Arial" w:hAnsi="Times New Roman" w:cs="Times New Roman"/>
          <w:sz w:val="24"/>
          <w:szCs w:val="24"/>
          <w:lang w:val="es-ES_tradnl"/>
        </w:rPr>
      </w:pPr>
      <w:r w:rsidRPr="00D70996">
        <w:rPr>
          <w:rFonts w:ascii="Times New Roman" w:eastAsia="Arial" w:hAnsi="Times New Roman" w:cs="Times New Roman"/>
          <w:sz w:val="24"/>
          <w:szCs w:val="24"/>
          <w:lang w:val="es-ES_tradnl"/>
        </w:rPr>
        <w:lastRenderedPageBreak/>
        <w:t xml:space="preserve">[…] </w:t>
      </w:r>
      <w:r w:rsidR="00D917B5" w:rsidRPr="00D70996">
        <w:rPr>
          <w:rFonts w:ascii="Times New Roman" w:eastAsia="Arial" w:hAnsi="Times New Roman" w:cs="Times New Roman"/>
          <w:sz w:val="24"/>
          <w:szCs w:val="24"/>
          <w:lang w:val="es-ES_tradnl"/>
        </w:rPr>
        <w:t xml:space="preserve">las </w:t>
      </w:r>
      <w:r w:rsidR="004E06BB" w:rsidRPr="00D70996">
        <w:rPr>
          <w:rFonts w:ascii="Times New Roman" w:eastAsia="Arial" w:hAnsi="Times New Roman" w:cs="Times New Roman"/>
          <w:sz w:val="24"/>
          <w:szCs w:val="24"/>
          <w:lang w:val="es-ES_tradnl"/>
        </w:rPr>
        <w:t xml:space="preserve">normas no poseen </w:t>
      </w:r>
      <w:proofErr w:type="gramStart"/>
      <w:r w:rsidR="004E06BB" w:rsidRPr="00D70996">
        <w:rPr>
          <w:rFonts w:ascii="Times New Roman" w:eastAsia="Arial" w:hAnsi="Times New Roman" w:cs="Times New Roman"/>
          <w:sz w:val="24"/>
          <w:szCs w:val="24"/>
          <w:lang w:val="es-ES_tradnl"/>
        </w:rPr>
        <w:t>un mana</w:t>
      </w:r>
      <w:proofErr w:type="gramEnd"/>
      <w:r w:rsidR="004E06BB" w:rsidRPr="00D70996">
        <w:rPr>
          <w:rFonts w:ascii="Times New Roman" w:eastAsia="Arial" w:hAnsi="Times New Roman" w:cs="Times New Roman"/>
          <w:sz w:val="24"/>
          <w:szCs w:val="24"/>
          <w:lang w:val="es-ES_tradnl"/>
        </w:rPr>
        <w:t xml:space="preserve"> que justifiquen por sí mismos el interés en que ser respetadas, y sobre</w:t>
      </w:r>
      <w:r w:rsidRPr="00D70996">
        <w:rPr>
          <w:rFonts w:ascii="Times New Roman" w:eastAsia="Arial" w:hAnsi="Times New Roman" w:cs="Times New Roman"/>
          <w:sz w:val="24"/>
          <w:szCs w:val="24"/>
          <w:lang w:val="es-ES_tradnl"/>
        </w:rPr>
        <w:t xml:space="preserve"> </w:t>
      </w:r>
      <w:r w:rsidR="004E06BB" w:rsidRPr="00D70996">
        <w:rPr>
          <w:rFonts w:ascii="Times New Roman" w:eastAsia="Arial" w:hAnsi="Times New Roman" w:cs="Times New Roman"/>
          <w:sz w:val="24"/>
          <w:szCs w:val="24"/>
          <w:lang w:val="es-ES_tradnl"/>
        </w:rPr>
        <w:t>todo, podrían identificar otras normas con las cuales los individuos de carne y hueso están vinculados en sus relaciones con otros individuos. En Flor de María reclamar derechos laborales está siempre asociado a consideraciones de orden moral y se liga con las pretensiones de prestigio de los individuos que ocupan diferentes posiciones en el espacio social (</w:t>
      </w:r>
      <w:proofErr w:type="spellStart"/>
      <w:r w:rsidR="004E06BB" w:rsidRPr="00D70996">
        <w:rPr>
          <w:rFonts w:ascii="Times New Roman" w:eastAsia="Arial" w:hAnsi="Times New Roman" w:cs="Times New Roman"/>
          <w:sz w:val="24"/>
          <w:szCs w:val="24"/>
          <w:lang w:val="es-ES_tradnl"/>
        </w:rPr>
        <w:t>Sigaud</w:t>
      </w:r>
      <w:proofErr w:type="spellEnd"/>
      <w:r w:rsidRPr="00D70996">
        <w:rPr>
          <w:rFonts w:ascii="Times New Roman" w:eastAsia="Arial" w:hAnsi="Times New Roman" w:cs="Times New Roman"/>
          <w:sz w:val="24"/>
          <w:szCs w:val="24"/>
          <w:lang w:val="es-ES_tradnl"/>
        </w:rPr>
        <w:t xml:space="preserve">, </w:t>
      </w:r>
      <w:r w:rsidR="004E06BB" w:rsidRPr="00D70996">
        <w:rPr>
          <w:rFonts w:ascii="Times New Roman" w:eastAsia="Arial" w:hAnsi="Times New Roman" w:cs="Times New Roman"/>
          <w:sz w:val="24"/>
          <w:szCs w:val="24"/>
          <w:lang w:val="es-ES_tradnl"/>
        </w:rPr>
        <w:t xml:space="preserve">1996:3). </w:t>
      </w:r>
    </w:p>
    <w:p w:rsidR="00A801CD" w:rsidRPr="00D70996" w:rsidRDefault="004E06BB" w:rsidP="00D70996">
      <w:pPr>
        <w:spacing w:line="360" w:lineRule="auto"/>
        <w:jc w:val="both"/>
        <w:rPr>
          <w:rFonts w:ascii="Times New Roman" w:hAnsi="Times New Roman" w:cs="Times New Roman"/>
          <w:bCs/>
          <w:sz w:val="24"/>
          <w:szCs w:val="24"/>
          <w:lang w:val="es-ES_tradnl"/>
        </w:rPr>
      </w:pPr>
      <w:r w:rsidRPr="00D70996">
        <w:rPr>
          <w:rFonts w:ascii="Times New Roman" w:eastAsia="Arial" w:hAnsi="Times New Roman" w:cs="Times New Roman"/>
          <w:sz w:val="24"/>
          <w:szCs w:val="24"/>
          <w:lang w:val="es-ES_tradnl"/>
        </w:rPr>
        <w:t xml:space="preserve">Así, si bien los concejales conocen la letra jurídica de la </w:t>
      </w:r>
      <w:r w:rsidR="00431476" w:rsidRPr="00D70996">
        <w:rPr>
          <w:rFonts w:ascii="Times New Roman" w:eastAsia="Arial" w:hAnsi="Times New Roman" w:cs="Times New Roman"/>
          <w:sz w:val="24"/>
          <w:szCs w:val="24"/>
          <w:lang w:val="es-ES_tradnl"/>
        </w:rPr>
        <w:t>l</w:t>
      </w:r>
      <w:r w:rsidRPr="00D70996">
        <w:rPr>
          <w:rFonts w:ascii="Times New Roman" w:eastAsia="Arial" w:hAnsi="Times New Roman" w:cs="Times New Roman"/>
          <w:sz w:val="24"/>
          <w:szCs w:val="24"/>
          <w:lang w:val="es-ES_tradnl"/>
        </w:rPr>
        <w:t xml:space="preserve">ey que organiza el funcionamiento del órgano legislativo, </w:t>
      </w:r>
      <w:r w:rsidR="00431476" w:rsidRPr="00D70996">
        <w:rPr>
          <w:rFonts w:ascii="Times New Roman" w:eastAsia="Arial" w:hAnsi="Times New Roman" w:cs="Times New Roman"/>
          <w:sz w:val="24"/>
          <w:szCs w:val="24"/>
          <w:lang w:val="es-ES_tradnl"/>
        </w:rPr>
        <w:t>esto no necesariamente se traduce</w:t>
      </w:r>
      <w:r w:rsidRPr="00D70996">
        <w:rPr>
          <w:rFonts w:ascii="Times New Roman" w:eastAsia="Arial" w:hAnsi="Times New Roman" w:cs="Times New Roman"/>
          <w:sz w:val="24"/>
          <w:szCs w:val="24"/>
          <w:lang w:val="es-ES_tradnl"/>
        </w:rPr>
        <w:t xml:space="preserve"> de manera directa en el caso; frente a ello, se destaca la valoración moral de ser vistos como “</w:t>
      </w:r>
      <w:proofErr w:type="spellStart"/>
      <w:r w:rsidRPr="00D70996">
        <w:rPr>
          <w:rFonts w:ascii="Times New Roman" w:eastAsia="Arial" w:hAnsi="Times New Roman" w:cs="Times New Roman"/>
          <w:sz w:val="24"/>
          <w:szCs w:val="24"/>
          <w:lang w:val="es-ES_tradnl"/>
        </w:rPr>
        <w:t>destituyentes</w:t>
      </w:r>
      <w:proofErr w:type="spellEnd"/>
      <w:r w:rsidRPr="00D70996">
        <w:rPr>
          <w:rFonts w:ascii="Times New Roman" w:eastAsia="Arial" w:hAnsi="Times New Roman" w:cs="Times New Roman"/>
          <w:sz w:val="24"/>
          <w:szCs w:val="24"/>
          <w:lang w:val="es-ES_tradnl"/>
        </w:rPr>
        <w:t xml:space="preserve">” y las relaciones recíprocas que como actores políticos tienen. </w:t>
      </w:r>
      <w:r w:rsidR="00163095" w:rsidRPr="00D70996">
        <w:rPr>
          <w:rFonts w:ascii="Times New Roman" w:eastAsia="Arial" w:hAnsi="Times New Roman" w:cs="Times New Roman"/>
          <w:sz w:val="24"/>
          <w:szCs w:val="24"/>
          <w:lang w:val="es-ES_tradnl"/>
        </w:rPr>
        <w:t>Con esto se quiere decir que el proceso de disputa siempre se encuentra informado por opiniones morales sobre cómo estar en desacuerdo (</w:t>
      </w:r>
      <w:proofErr w:type="spellStart"/>
      <w:r w:rsidR="00163095" w:rsidRPr="00D70996">
        <w:rPr>
          <w:rFonts w:ascii="Times New Roman" w:eastAsia="Arial" w:hAnsi="Times New Roman" w:cs="Times New Roman"/>
          <w:sz w:val="24"/>
          <w:szCs w:val="24"/>
          <w:lang w:val="es-ES_tradnl"/>
        </w:rPr>
        <w:t>Sigaud</w:t>
      </w:r>
      <w:proofErr w:type="spellEnd"/>
      <w:r w:rsidR="00163095" w:rsidRPr="00D70996">
        <w:rPr>
          <w:rFonts w:ascii="Times New Roman" w:eastAsia="Arial" w:hAnsi="Times New Roman" w:cs="Times New Roman"/>
          <w:sz w:val="24"/>
          <w:szCs w:val="24"/>
          <w:lang w:val="es-ES_tradnl"/>
        </w:rPr>
        <w:t xml:space="preserve">, 1996). </w:t>
      </w:r>
    </w:p>
    <w:p w:rsidR="00C144D8" w:rsidRPr="00D70996" w:rsidRDefault="00C144D8" w:rsidP="00D70996">
      <w:pPr>
        <w:spacing w:line="360" w:lineRule="auto"/>
        <w:jc w:val="both"/>
        <w:rPr>
          <w:rFonts w:ascii="Times New Roman" w:hAnsi="Times New Roman" w:cs="Times New Roman"/>
          <w:b/>
          <w:bCs/>
          <w:sz w:val="24"/>
          <w:szCs w:val="24"/>
        </w:rPr>
      </w:pPr>
      <w:r w:rsidRPr="00D70996">
        <w:rPr>
          <w:rFonts w:ascii="Times New Roman" w:hAnsi="Times New Roman" w:cs="Times New Roman"/>
          <w:b/>
          <w:bCs/>
          <w:sz w:val="24"/>
          <w:szCs w:val="24"/>
        </w:rPr>
        <w:t>Consideraciones finales</w:t>
      </w:r>
    </w:p>
    <w:p w:rsidR="00A45338" w:rsidRPr="00D70996" w:rsidRDefault="008A2A6F"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 xml:space="preserve">El objetivo de esta ponencia ha sido dilucidar las formas de participación de un órgano legislativo municipal en </w:t>
      </w:r>
      <w:r w:rsidR="00A45338" w:rsidRPr="00D70996">
        <w:rPr>
          <w:rFonts w:ascii="Times New Roman" w:hAnsi="Times New Roman" w:cs="Times New Roman"/>
          <w:sz w:val="24"/>
          <w:szCs w:val="24"/>
          <w:lang w:val="es-ES_tradnl"/>
        </w:rPr>
        <w:t xml:space="preserve">el proceso de producción, tratamiento y resolución de una controversia pública en el marco del recital que el artista Indio Solari brindó en la ciudad de Olavarría en el mes de marzo de 2017. </w:t>
      </w:r>
    </w:p>
    <w:p w:rsidR="008A2A6F" w:rsidRPr="00D70996" w:rsidRDefault="00A45338"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En profunda vinculación con la metodología adoptada, se reconstruyeron los diversos sentidos locales que se imprimieron en el proceso social analizado a partir de uno de los principios metodológicos fundamentales de la Escuela de Manchester: el análisis situacional. Esto permitió analizar un proceso social temporalmente acotado, pero que involucró una multiplicidad de temporalidades, dimensiones y actores sociales que participaron en su definición</w:t>
      </w:r>
      <w:r w:rsidR="008A2A6F" w:rsidRPr="00D70996">
        <w:rPr>
          <w:rFonts w:ascii="Times New Roman" w:hAnsi="Times New Roman" w:cs="Times New Roman"/>
          <w:sz w:val="24"/>
          <w:szCs w:val="24"/>
          <w:lang w:val="es-ES_tradnl"/>
        </w:rPr>
        <w:t xml:space="preserve"> (Bahl, 2018). </w:t>
      </w:r>
    </w:p>
    <w:p w:rsidR="00A45338" w:rsidRPr="00D70996" w:rsidRDefault="00A45338"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Se dio cuenta también cómo a través del proceso de redefinición de la situación problemática se fueron actualizando y redefiniendo alianzas y relaciones de cooperación</w:t>
      </w:r>
      <w:r w:rsidR="00636BD7" w:rsidRPr="00D70996">
        <w:rPr>
          <w:rFonts w:ascii="Times New Roman" w:hAnsi="Times New Roman" w:cs="Times New Roman"/>
          <w:sz w:val="24"/>
          <w:szCs w:val="24"/>
          <w:lang w:val="es-ES_tradnl"/>
        </w:rPr>
        <w:t>, particularmente, entre el HCD y el DEM</w:t>
      </w:r>
      <w:r w:rsidRPr="00D70996">
        <w:rPr>
          <w:rFonts w:ascii="Times New Roman" w:hAnsi="Times New Roman" w:cs="Times New Roman"/>
          <w:sz w:val="24"/>
          <w:szCs w:val="24"/>
          <w:lang w:val="es-ES_tradnl"/>
        </w:rPr>
        <w:t xml:space="preserve">. En esa redefinición de </w:t>
      </w:r>
      <w:r w:rsidR="00661114" w:rsidRPr="00D70996">
        <w:rPr>
          <w:rFonts w:ascii="Times New Roman" w:hAnsi="Times New Roman" w:cs="Times New Roman"/>
          <w:sz w:val="24"/>
          <w:szCs w:val="24"/>
          <w:lang w:val="es-ES_tradnl"/>
        </w:rPr>
        <w:t>alianzas,</w:t>
      </w:r>
      <w:r w:rsidRPr="00D70996">
        <w:rPr>
          <w:rFonts w:ascii="Times New Roman" w:hAnsi="Times New Roman" w:cs="Times New Roman"/>
          <w:sz w:val="24"/>
          <w:szCs w:val="24"/>
          <w:lang w:val="es-ES_tradnl"/>
        </w:rPr>
        <w:t xml:space="preserve"> la cuestión de la determinación de un responsable se convirtió en horizonte común, aunque diferencialmente construido. </w:t>
      </w:r>
    </w:p>
    <w:p w:rsidR="00673991" w:rsidRPr="00D70996" w:rsidRDefault="00A45338"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lastRenderedPageBreak/>
        <w:t xml:space="preserve">En suma, </w:t>
      </w:r>
      <w:r w:rsidR="00636BD7" w:rsidRPr="00D70996">
        <w:rPr>
          <w:rFonts w:ascii="Times New Roman" w:hAnsi="Times New Roman" w:cs="Times New Roman"/>
          <w:sz w:val="24"/>
          <w:szCs w:val="24"/>
          <w:lang w:val="es-ES_tradnl"/>
        </w:rPr>
        <w:t xml:space="preserve">esta ponencia buscó contribuir </w:t>
      </w:r>
      <w:r w:rsidR="002E19A3" w:rsidRPr="00D70996">
        <w:rPr>
          <w:rFonts w:ascii="Times New Roman" w:hAnsi="Times New Roman" w:cs="Times New Roman"/>
          <w:sz w:val="24"/>
          <w:szCs w:val="24"/>
          <w:lang w:val="es-ES_tradnl"/>
        </w:rPr>
        <w:t xml:space="preserve">de forma exploratoria </w:t>
      </w:r>
      <w:r w:rsidR="00636BD7" w:rsidRPr="00D70996">
        <w:rPr>
          <w:rFonts w:ascii="Times New Roman" w:hAnsi="Times New Roman" w:cs="Times New Roman"/>
          <w:sz w:val="24"/>
          <w:szCs w:val="24"/>
          <w:lang w:val="es-ES_tradnl"/>
        </w:rPr>
        <w:t>al estudio</w:t>
      </w:r>
      <w:r w:rsidRPr="00D70996">
        <w:rPr>
          <w:rFonts w:ascii="Times New Roman" w:hAnsi="Times New Roman" w:cs="Times New Roman"/>
          <w:sz w:val="24"/>
          <w:szCs w:val="24"/>
          <w:lang w:val="es-ES_tradnl"/>
        </w:rPr>
        <w:t xml:space="preserve"> sociocultural de la producción y administración de los conflictos públicos a través del análisis de un caso local, reconociendo al conflicto como el resultado de un proceso social situado</w:t>
      </w:r>
      <w:r w:rsidR="00636BD7" w:rsidRPr="00D70996">
        <w:rPr>
          <w:rFonts w:ascii="Times New Roman" w:hAnsi="Times New Roman" w:cs="Times New Roman"/>
          <w:sz w:val="24"/>
          <w:szCs w:val="24"/>
          <w:lang w:val="es-ES_tradnl"/>
        </w:rPr>
        <w:t xml:space="preserve">. </w:t>
      </w:r>
    </w:p>
    <w:p w:rsidR="0025545B" w:rsidRPr="00D70996" w:rsidRDefault="006210D8"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Se espera continuar la ind</w:t>
      </w:r>
      <w:bookmarkStart w:id="2" w:name="_GoBack"/>
      <w:bookmarkEnd w:id="2"/>
      <w:r w:rsidRPr="00D70996">
        <w:rPr>
          <w:rFonts w:ascii="Times New Roman" w:hAnsi="Times New Roman" w:cs="Times New Roman"/>
          <w:sz w:val="24"/>
          <w:szCs w:val="24"/>
          <w:lang w:val="es-ES_tradnl"/>
        </w:rPr>
        <w:t>agación etnográfica hacia los modos de administración institucional de conflictos en instituciones deliberativas</w:t>
      </w:r>
      <w:r w:rsidR="00673991" w:rsidRPr="00D70996">
        <w:rPr>
          <w:rFonts w:ascii="Times New Roman" w:hAnsi="Times New Roman" w:cs="Times New Roman"/>
          <w:sz w:val="24"/>
          <w:szCs w:val="24"/>
          <w:lang w:val="es-ES_tradnl"/>
        </w:rPr>
        <w:t xml:space="preserve"> a través del desarrollo de un plan doctoral. </w:t>
      </w:r>
      <w:r w:rsidR="00661114" w:rsidRPr="00D70996">
        <w:rPr>
          <w:rFonts w:ascii="Times New Roman" w:hAnsi="Times New Roman" w:cs="Times New Roman"/>
          <w:sz w:val="24"/>
          <w:szCs w:val="24"/>
          <w:lang w:val="es-ES_tradnl"/>
        </w:rPr>
        <w:t xml:space="preserve">Surgen al respecto una serie de preguntas iniciales: </w:t>
      </w:r>
      <w:r w:rsidR="00673991" w:rsidRPr="00D70996">
        <w:rPr>
          <w:rFonts w:ascii="Times New Roman" w:hAnsi="Times New Roman" w:cs="Times New Roman"/>
          <w:sz w:val="24"/>
          <w:szCs w:val="24"/>
          <w:lang w:val="es-ES_tradnl"/>
        </w:rPr>
        <w:t xml:space="preserve">en primer lugar, sobre la relevancia de ciertos temas para que se conviertan en objetos de disputa en el ámbito deliberativo; en segundo lugar, sobre el momento en que un conflicto o problema “entra” al concejo y qué circuitos administrativos/burocráticos recorre; en tercer lugar, sobre cómo impacta la cuestión de la escala de una ciudad intermedia en los procesos políticos, con esto se refiere también a las singularidades que tiene el contexto en el marco del cual se hace trabajo de campo como así también </w:t>
      </w:r>
      <w:r w:rsidR="00661114" w:rsidRPr="00D70996">
        <w:rPr>
          <w:rFonts w:ascii="Times New Roman" w:hAnsi="Times New Roman" w:cs="Times New Roman"/>
          <w:sz w:val="24"/>
          <w:szCs w:val="24"/>
          <w:lang w:val="es-ES_tradnl"/>
        </w:rPr>
        <w:t>a la reconstrucción de la</w:t>
      </w:r>
      <w:r w:rsidR="00673991" w:rsidRPr="00D70996">
        <w:rPr>
          <w:rFonts w:ascii="Times New Roman" w:hAnsi="Times New Roman" w:cs="Times New Roman"/>
          <w:sz w:val="24"/>
          <w:szCs w:val="24"/>
          <w:lang w:val="es-ES_tradnl"/>
        </w:rPr>
        <w:t xml:space="preserve"> trama múltiples alianzas y lealtades en la que se encuentra inserta la persona social (Gluckman, 2009; Pitt-</w:t>
      </w:r>
      <w:proofErr w:type="spellStart"/>
      <w:r w:rsidR="00673991" w:rsidRPr="00D70996">
        <w:rPr>
          <w:rFonts w:ascii="Times New Roman" w:hAnsi="Times New Roman" w:cs="Times New Roman"/>
          <w:sz w:val="24"/>
          <w:szCs w:val="24"/>
          <w:lang w:val="es-ES_tradnl"/>
        </w:rPr>
        <w:t>Rivers</w:t>
      </w:r>
      <w:proofErr w:type="spellEnd"/>
      <w:r w:rsidR="00673991" w:rsidRPr="00D70996">
        <w:rPr>
          <w:rFonts w:ascii="Times New Roman" w:hAnsi="Times New Roman" w:cs="Times New Roman"/>
          <w:sz w:val="24"/>
          <w:szCs w:val="24"/>
          <w:lang w:val="es-ES_tradnl"/>
        </w:rPr>
        <w:t xml:space="preserve">, 1989). </w:t>
      </w:r>
    </w:p>
    <w:p w:rsidR="0025545B" w:rsidRPr="00D70996" w:rsidRDefault="0025545B" w:rsidP="00D70996">
      <w:pPr>
        <w:spacing w:line="360" w:lineRule="auto"/>
        <w:jc w:val="both"/>
        <w:rPr>
          <w:rFonts w:ascii="Times New Roman" w:hAnsi="Times New Roman" w:cs="Times New Roman"/>
          <w:b/>
          <w:bCs/>
          <w:sz w:val="24"/>
          <w:szCs w:val="24"/>
          <w:lang w:val="es-ES_tradnl"/>
        </w:rPr>
      </w:pPr>
      <w:r w:rsidRPr="00D70996">
        <w:rPr>
          <w:rFonts w:ascii="Times New Roman" w:hAnsi="Times New Roman" w:cs="Times New Roman"/>
          <w:b/>
          <w:bCs/>
          <w:sz w:val="24"/>
          <w:szCs w:val="24"/>
          <w:lang w:val="es-ES_tradnl"/>
        </w:rPr>
        <w:t>Bibliografía</w:t>
      </w:r>
    </w:p>
    <w:p w:rsidR="00D216FD" w:rsidRPr="00D70996" w:rsidRDefault="00D216FD"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 xml:space="preserve">Bahl, B.M. (2018). </w:t>
      </w:r>
      <w:r w:rsidRPr="00D70996">
        <w:rPr>
          <w:rFonts w:ascii="Times New Roman" w:hAnsi="Times New Roman" w:cs="Times New Roman"/>
          <w:i/>
          <w:iCs/>
          <w:sz w:val="24"/>
          <w:szCs w:val="24"/>
          <w:lang w:val="es-ES_tradnl"/>
        </w:rPr>
        <w:t>“El infierno está encantador”</w:t>
      </w:r>
      <w:r w:rsidRPr="00D70996">
        <w:rPr>
          <w:rFonts w:ascii="Times New Roman" w:hAnsi="Times New Roman" w:cs="Times New Roman"/>
          <w:i/>
          <w:iCs/>
          <w:sz w:val="24"/>
          <w:szCs w:val="24"/>
          <w:lang w:val="es-ES_tradnl"/>
        </w:rPr>
        <w:t>.</w:t>
      </w:r>
      <w:r w:rsidRPr="00D216FD">
        <w:rPr>
          <w:rFonts w:ascii="Times New Roman" w:hAnsi="Times New Roman" w:cs="Times New Roman"/>
          <w:i/>
          <w:iCs/>
          <w:sz w:val="24"/>
          <w:szCs w:val="24"/>
          <w:lang w:val="es-ES_tradnl"/>
        </w:rPr>
        <w:t xml:space="preserve"> La producción social de una controversia pública en el marco del “recital del Indio Solari” en Olavarría</w:t>
      </w:r>
      <w:r w:rsidRPr="00D70996">
        <w:rPr>
          <w:rFonts w:ascii="Times New Roman" w:hAnsi="Times New Roman" w:cs="Times New Roman"/>
          <w:i/>
          <w:iCs/>
          <w:sz w:val="24"/>
          <w:szCs w:val="24"/>
          <w:lang w:val="es-ES_tradnl"/>
        </w:rPr>
        <w:t>.</w:t>
      </w:r>
      <w:r w:rsidRPr="00D70996">
        <w:rPr>
          <w:rFonts w:ascii="Times New Roman" w:hAnsi="Times New Roman" w:cs="Times New Roman"/>
          <w:sz w:val="24"/>
          <w:szCs w:val="24"/>
          <w:lang w:val="es-ES_tradnl"/>
        </w:rPr>
        <w:t xml:space="preserve"> (Tesis de licenciatura no publicada). Facultad de Ciencias Sociales, Universidad Nacional del Centro de la Provincia de Buenos Aires, Olavarría. </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Boltanski</w:t>
      </w:r>
      <w:proofErr w:type="spellEnd"/>
      <w:r w:rsidRPr="00D70996">
        <w:rPr>
          <w:rFonts w:ascii="Times New Roman" w:hAnsi="Times New Roman" w:cs="Times New Roman"/>
          <w:sz w:val="24"/>
          <w:szCs w:val="24"/>
          <w:lang w:val="es-ES_tradnl"/>
        </w:rPr>
        <w:t>, L. (2017)</w:t>
      </w:r>
      <w:r w:rsidR="00D216FD"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Un nuevo régimen de justificación: la ciudad por proyecto. </w:t>
      </w:r>
      <w:r w:rsidRPr="00D70996">
        <w:rPr>
          <w:rFonts w:ascii="Times New Roman" w:hAnsi="Times New Roman" w:cs="Times New Roman"/>
          <w:i/>
          <w:iCs/>
          <w:sz w:val="24"/>
          <w:szCs w:val="24"/>
          <w:lang w:val="es-ES_tradnl"/>
        </w:rPr>
        <w:t>Revista de la Carrera de Sociología</w:t>
      </w:r>
      <w:r w:rsidRPr="00D70996">
        <w:rPr>
          <w:rFonts w:ascii="Times New Roman" w:hAnsi="Times New Roman" w:cs="Times New Roman"/>
          <w:sz w:val="24"/>
          <w:szCs w:val="24"/>
          <w:lang w:val="es-ES_tradnl"/>
        </w:rPr>
        <w:t xml:space="preserve">. Vol. 7 núm. 7,179-209. </w:t>
      </w:r>
      <w:r w:rsidR="00D216FD" w:rsidRPr="00D70996">
        <w:rPr>
          <w:rFonts w:ascii="Times New Roman" w:hAnsi="Times New Roman" w:cs="Times New Roman"/>
          <w:sz w:val="24"/>
          <w:szCs w:val="24"/>
          <w:lang w:val="es-ES_tradnl"/>
        </w:rPr>
        <w:t xml:space="preserve">Recuperado de: </w:t>
      </w:r>
      <w:hyperlink r:id="rId8" w:history="1">
        <w:r w:rsidR="00D216FD" w:rsidRPr="00D70996">
          <w:rPr>
            <w:rStyle w:val="Hipervnculo"/>
            <w:rFonts w:ascii="Times New Roman" w:hAnsi="Times New Roman" w:cs="Times New Roman"/>
            <w:sz w:val="24"/>
            <w:szCs w:val="24"/>
            <w:lang w:val="es-ES_tradnl"/>
          </w:rPr>
          <w:t>https://publicaciones.sociales.uba.ar/index.php/.../article/download/.../2221</w:t>
        </w:r>
      </w:hyperlink>
      <w:r w:rsidR="00D216FD"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Caplan, P. (1995)</w:t>
      </w:r>
      <w:r w:rsidR="00D216FD"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i/>
          <w:iCs/>
          <w:sz w:val="24"/>
          <w:szCs w:val="24"/>
          <w:lang w:val="es-ES_tradnl"/>
        </w:rPr>
        <w:t>Understanding</w:t>
      </w:r>
      <w:proofErr w:type="spellEnd"/>
      <w:r w:rsidRPr="00D70996">
        <w:rPr>
          <w:rFonts w:ascii="Times New Roman" w:hAnsi="Times New Roman" w:cs="Times New Roman"/>
          <w:i/>
          <w:iCs/>
          <w:sz w:val="24"/>
          <w:szCs w:val="24"/>
          <w:lang w:val="es-ES_tradnl"/>
        </w:rPr>
        <w:t xml:space="preserve"> disputes. </w:t>
      </w:r>
      <w:proofErr w:type="spellStart"/>
      <w:r w:rsidRPr="00D70996">
        <w:rPr>
          <w:rFonts w:ascii="Times New Roman" w:hAnsi="Times New Roman" w:cs="Times New Roman"/>
          <w:i/>
          <w:iCs/>
          <w:sz w:val="24"/>
          <w:szCs w:val="24"/>
          <w:lang w:val="es-ES_tradnl"/>
        </w:rPr>
        <w:t>The</w:t>
      </w:r>
      <w:proofErr w:type="spellEnd"/>
      <w:r w:rsidRPr="00D70996">
        <w:rPr>
          <w:rFonts w:ascii="Times New Roman" w:hAnsi="Times New Roman" w:cs="Times New Roman"/>
          <w:i/>
          <w:iCs/>
          <w:sz w:val="24"/>
          <w:szCs w:val="24"/>
          <w:lang w:val="es-ES_tradnl"/>
        </w:rPr>
        <w:t xml:space="preserve"> </w:t>
      </w:r>
      <w:proofErr w:type="spellStart"/>
      <w:r w:rsidRPr="00D70996">
        <w:rPr>
          <w:rFonts w:ascii="Times New Roman" w:hAnsi="Times New Roman" w:cs="Times New Roman"/>
          <w:i/>
          <w:iCs/>
          <w:sz w:val="24"/>
          <w:szCs w:val="24"/>
          <w:lang w:val="es-ES_tradnl"/>
        </w:rPr>
        <w:t>politics</w:t>
      </w:r>
      <w:proofErr w:type="spellEnd"/>
      <w:r w:rsidRPr="00D70996">
        <w:rPr>
          <w:rFonts w:ascii="Times New Roman" w:hAnsi="Times New Roman" w:cs="Times New Roman"/>
          <w:i/>
          <w:iCs/>
          <w:sz w:val="24"/>
          <w:szCs w:val="24"/>
          <w:lang w:val="es-ES_tradnl"/>
        </w:rPr>
        <w:t xml:space="preserve"> </w:t>
      </w:r>
      <w:proofErr w:type="spellStart"/>
      <w:r w:rsidRPr="00D70996">
        <w:rPr>
          <w:rFonts w:ascii="Times New Roman" w:hAnsi="Times New Roman" w:cs="Times New Roman"/>
          <w:i/>
          <w:iCs/>
          <w:sz w:val="24"/>
          <w:szCs w:val="24"/>
          <w:lang w:val="es-ES_tradnl"/>
        </w:rPr>
        <w:t>of</w:t>
      </w:r>
      <w:proofErr w:type="spellEnd"/>
      <w:r w:rsidRPr="00D70996">
        <w:rPr>
          <w:rFonts w:ascii="Times New Roman" w:hAnsi="Times New Roman" w:cs="Times New Roman"/>
          <w:i/>
          <w:iCs/>
          <w:sz w:val="24"/>
          <w:szCs w:val="24"/>
          <w:lang w:val="es-ES_tradnl"/>
        </w:rPr>
        <w:t xml:space="preserve"> </w:t>
      </w:r>
      <w:proofErr w:type="spellStart"/>
      <w:r w:rsidRPr="00D70996">
        <w:rPr>
          <w:rFonts w:ascii="Times New Roman" w:hAnsi="Times New Roman" w:cs="Times New Roman"/>
          <w:i/>
          <w:iCs/>
          <w:sz w:val="24"/>
          <w:szCs w:val="24"/>
          <w:lang w:val="es-ES_tradnl"/>
        </w:rPr>
        <w:t>argument</w:t>
      </w:r>
      <w:proofErr w:type="spellEnd"/>
      <w:r w:rsidRPr="00D70996">
        <w:rPr>
          <w:rFonts w:ascii="Times New Roman" w:hAnsi="Times New Roman" w:cs="Times New Roman"/>
          <w:i/>
          <w:iCs/>
          <w:sz w:val="24"/>
          <w:szCs w:val="24"/>
          <w:lang w:val="es-ES_tradnl"/>
        </w:rPr>
        <w:t>.</w:t>
      </w:r>
      <w:r w:rsidRPr="00D70996">
        <w:rPr>
          <w:rFonts w:ascii="Times New Roman" w:hAnsi="Times New Roman" w:cs="Times New Roman"/>
          <w:sz w:val="24"/>
          <w:szCs w:val="24"/>
          <w:lang w:val="es-ES_tradnl"/>
        </w:rPr>
        <w:t xml:space="preserve"> </w:t>
      </w:r>
      <w:r w:rsidR="00D216FD" w:rsidRPr="00D70996">
        <w:rPr>
          <w:rFonts w:ascii="Times New Roman" w:hAnsi="Times New Roman" w:cs="Times New Roman"/>
          <w:sz w:val="24"/>
          <w:szCs w:val="24"/>
          <w:lang w:val="es-ES_tradnl"/>
        </w:rPr>
        <w:t>Oxford</w:t>
      </w:r>
      <w:r w:rsidR="00D216FD"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sz w:val="24"/>
          <w:szCs w:val="24"/>
          <w:lang w:val="es-ES_tradnl"/>
        </w:rPr>
        <w:t>Berg</w:t>
      </w:r>
      <w:proofErr w:type="spellEnd"/>
      <w:r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sz w:val="24"/>
          <w:szCs w:val="24"/>
          <w:lang w:val="es-ES_tradnl"/>
        </w:rPr>
        <w:t>publishers</w:t>
      </w:r>
      <w:proofErr w:type="spellEnd"/>
      <w:r w:rsidR="00D216FD"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 xml:space="preserve">Cardoso de Oliveira, L. R. (2004). Honor Dignidad y Reciprocidad. </w:t>
      </w:r>
      <w:r w:rsidRPr="00D70996">
        <w:rPr>
          <w:rFonts w:ascii="Times New Roman" w:hAnsi="Times New Roman" w:cs="Times New Roman"/>
          <w:i/>
          <w:iCs/>
          <w:sz w:val="24"/>
          <w:szCs w:val="24"/>
          <w:lang w:val="es-ES_tradnl"/>
        </w:rPr>
        <w:t>Cuadernos de Antropología Social</w:t>
      </w:r>
      <w:r w:rsidRPr="00D70996">
        <w:rPr>
          <w:rFonts w:ascii="Times New Roman" w:hAnsi="Times New Roman" w:cs="Times New Roman"/>
          <w:sz w:val="24"/>
          <w:szCs w:val="24"/>
          <w:lang w:val="es-ES_tradnl"/>
        </w:rPr>
        <w:t>. N°20.</w:t>
      </w:r>
      <w:r w:rsidR="00D216FD" w:rsidRPr="00D70996">
        <w:rPr>
          <w:rFonts w:ascii="Times New Roman" w:hAnsi="Times New Roman" w:cs="Times New Roman"/>
          <w:sz w:val="24"/>
          <w:szCs w:val="24"/>
          <w:lang w:val="es-ES_tradnl"/>
        </w:rPr>
        <w:t xml:space="preserve"> 25-39. Recuperado de: </w:t>
      </w:r>
      <w:hyperlink r:id="rId9" w:history="1">
        <w:r w:rsidR="00D216FD" w:rsidRPr="00D70996">
          <w:rPr>
            <w:rStyle w:val="Hipervnculo"/>
            <w:rFonts w:ascii="Times New Roman" w:hAnsi="Times New Roman" w:cs="Times New Roman"/>
            <w:sz w:val="24"/>
            <w:szCs w:val="24"/>
            <w:lang w:val="es-ES_tradnl"/>
          </w:rPr>
          <w:t>http://www.redalyc.org/pdf/1809/180913912003.pdf</w:t>
        </w:r>
      </w:hyperlink>
      <w:r w:rsidR="00D216FD"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Cefaï</w:t>
      </w:r>
      <w:proofErr w:type="spellEnd"/>
      <w:r w:rsidRPr="00D70996">
        <w:rPr>
          <w:rFonts w:ascii="Times New Roman" w:hAnsi="Times New Roman" w:cs="Times New Roman"/>
          <w:sz w:val="24"/>
          <w:szCs w:val="24"/>
          <w:lang w:val="es-ES_tradnl"/>
        </w:rPr>
        <w:t>, D. (2012)</w:t>
      </w:r>
      <w:r w:rsidR="00D216FD"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¿Qué es una arena pública? Algunas pautas para su análisis pragmático. Traducción ampliada de </w:t>
      </w:r>
      <w:proofErr w:type="spellStart"/>
      <w:r w:rsidRPr="00D70996">
        <w:rPr>
          <w:rFonts w:ascii="Times New Roman" w:hAnsi="Times New Roman" w:cs="Times New Roman"/>
          <w:sz w:val="24"/>
          <w:szCs w:val="24"/>
          <w:lang w:val="es-ES_tradnl"/>
        </w:rPr>
        <w:t>Nard</w:t>
      </w:r>
      <w:r w:rsidR="000151FF" w:rsidRPr="00D70996">
        <w:rPr>
          <w:rFonts w:ascii="Times New Roman" w:hAnsi="Times New Roman" w:cs="Times New Roman"/>
          <w:sz w:val="24"/>
          <w:szCs w:val="24"/>
          <w:lang w:val="es-ES_tradnl"/>
        </w:rPr>
        <w:t>a</w:t>
      </w:r>
      <w:r w:rsidRPr="00D70996">
        <w:rPr>
          <w:rFonts w:ascii="Times New Roman" w:hAnsi="Times New Roman" w:cs="Times New Roman"/>
          <w:sz w:val="24"/>
          <w:szCs w:val="24"/>
          <w:lang w:val="es-ES_tradnl"/>
        </w:rPr>
        <w:t>cchione</w:t>
      </w:r>
      <w:proofErr w:type="spellEnd"/>
      <w:r w:rsidRPr="00D70996">
        <w:rPr>
          <w:rFonts w:ascii="Times New Roman" w:hAnsi="Times New Roman" w:cs="Times New Roman"/>
          <w:sz w:val="24"/>
          <w:szCs w:val="24"/>
          <w:lang w:val="es-ES_tradnl"/>
        </w:rPr>
        <w:t xml:space="preserve"> y Acevedo. En: D. </w:t>
      </w:r>
      <w:proofErr w:type="spellStart"/>
      <w:r w:rsidRPr="00D70996">
        <w:rPr>
          <w:rFonts w:ascii="Times New Roman" w:hAnsi="Times New Roman" w:cs="Times New Roman"/>
          <w:sz w:val="24"/>
          <w:szCs w:val="24"/>
          <w:lang w:val="es-ES_tradnl"/>
        </w:rPr>
        <w:t>Cefaï</w:t>
      </w:r>
      <w:proofErr w:type="spellEnd"/>
      <w:r w:rsidRPr="00D70996">
        <w:rPr>
          <w:rFonts w:ascii="Times New Roman" w:hAnsi="Times New Roman" w:cs="Times New Roman"/>
          <w:sz w:val="24"/>
          <w:szCs w:val="24"/>
          <w:lang w:val="es-ES_tradnl"/>
        </w:rPr>
        <w:t xml:space="preserve"> y I. Joseph (2002) </w:t>
      </w:r>
      <w:r w:rsidRPr="00D70996">
        <w:rPr>
          <w:rFonts w:ascii="Times New Roman" w:hAnsi="Times New Roman" w:cs="Times New Roman"/>
          <w:i/>
          <w:iCs/>
          <w:sz w:val="24"/>
          <w:szCs w:val="24"/>
          <w:lang w:val="es-ES_tradnl"/>
        </w:rPr>
        <w:t>La herencia del pragmatismo. Conflictos de urbanidad y pruebas de civismo</w:t>
      </w:r>
      <w:r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sz w:val="24"/>
          <w:szCs w:val="24"/>
          <w:lang w:val="es-ES_tradnl"/>
        </w:rPr>
        <w:t>Editions</w:t>
      </w:r>
      <w:proofErr w:type="spellEnd"/>
      <w:r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sz w:val="24"/>
          <w:szCs w:val="24"/>
          <w:lang w:val="es-ES_tradnl"/>
        </w:rPr>
        <w:t>d'Aube</w:t>
      </w:r>
      <w:proofErr w:type="spellEnd"/>
      <w:r w:rsidRPr="00D70996">
        <w:rPr>
          <w:rFonts w:ascii="Times New Roman" w:hAnsi="Times New Roman" w:cs="Times New Roman"/>
          <w:sz w:val="24"/>
          <w:szCs w:val="24"/>
          <w:lang w:val="es-ES_tradnl"/>
        </w:rPr>
        <w:t>.</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lastRenderedPageBreak/>
        <w:t>Corbelle</w:t>
      </w:r>
      <w:proofErr w:type="spellEnd"/>
      <w:r w:rsidRPr="00D70996">
        <w:rPr>
          <w:rFonts w:ascii="Times New Roman" w:hAnsi="Times New Roman" w:cs="Times New Roman"/>
          <w:sz w:val="24"/>
          <w:szCs w:val="24"/>
          <w:lang w:val="es-ES_tradnl"/>
        </w:rPr>
        <w:t>, F. (2013)</w:t>
      </w:r>
      <w:r w:rsidR="000151FF"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El ingreso de la sociedad civil al parlamento. Nuevos y viejos actores en el debate en torno a la modificación de la actual ley de drogas. </w:t>
      </w:r>
      <w:r w:rsidRPr="00D70996">
        <w:rPr>
          <w:rFonts w:ascii="Times New Roman" w:hAnsi="Times New Roman" w:cs="Times New Roman"/>
          <w:i/>
          <w:iCs/>
          <w:sz w:val="24"/>
          <w:szCs w:val="24"/>
          <w:lang w:val="es-ES_tradnl"/>
        </w:rPr>
        <w:t>Cuadernos de Antropología Social</w:t>
      </w:r>
      <w:r w:rsidR="000151FF" w:rsidRPr="00D70996">
        <w:rPr>
          <w:rFonts w:ascii="Times New Roman" w:hAnsi="Times New Roman" w:cs="Times New Roman"/>
          <w:i/>
          <w:iCs/>
          <w:sz w:val="24"/>
          <w:szCs w:val="24"/>
          <w:lang w:val="es-ES_tradnl"/>
        </w:rPr>
        <w:t xml:space="preserve">. </w:t>
      </w:r>
      <w:proofErr w:type="spellStart"/>
      <w:r w:rsidRPr="00D70996">
        <w:rPr>
          <w:rFonts w:ascii="Times New Roman" w:hAnsi="Times New Roman" w:cs="Times New Roman"/>
          <w:sz w:val="24"/>
          <w:szCs w:val="24"/>
          <w:lang w:val="es-ES_tradnl"/>
        </w:rPr>
        <w:t>Nº</w:t>
      </w:r>
      <w:proofErr w:type="spellEnd"/>
      <w:r w:rsidRPr="00D70996">
        <w:rPr>
          <w:rFonts w:ascii="Times New Roman" w:hAnsi="Times New Roman" w:cs="Times New Roman"/>
          <w:sz w:val="24"/>
          <w:szCs w:val="24"/>
          <w:lang w:val="es-ES_tradnl"/>
        </w:rPr>
        <w:t xml:space="preserve"> 38</w:t>
      </w:r>
      <w:r w:rsidR="000151FF"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 xml:space="preserve">85–107. </w:t>
      </w:r>
      <w:r w:rsidR="000151FF" w:rsidRPr="00D70996">
        <w:rPr>
          <w:rFonts w:ascii="Times New Roman" w:hAnsi="Times New Roman" w:cs="Times New Roman"/>
          <w:sz w:val="24"/>
          <w:szCs w:val="24"/>
          <w:lang w:val="es-ES_tradnl"/>
        </w:rPr>
        <w:t xml:space="preserve">Recuperado de: </w:t>
      </w:r>
      <w:hyperlink r:id="rId10" w:history="1">
        <w:r w:rsidR="000151FF" w:rsidRPr="00D70996">
          <w:rPr>
            <w:rStyle w:val="Hipervnculo"/>
            <w:rFonts w:ascii="Times New Roman" w:hAnsi="Times New Roman" w:cs="Times New Roman"/>
            <w:sz w:val="24"/>
            <w:szCs w:val="24"/>
            <w:lang w:val="es-ES_tradnl"/>
          </w:rPr>
          <w:t>http://revistascientificas.filo.uba.ar/index.php/CAS/article/view/1329</w:t>
        </w:r>
      </w:hyperlink>
      <w:r w:rsidR="000151FF"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Evans-</w:t>
      </w:r>
      <w:proofErr w:type="spellStart"/>
      <w:r w:rsidRPr="00D70996">
        <w:rPr>
          <w:rFonts w:ascii="Times New Roman" w:hAnsi="Times New Roman" w:cs="Times New Roman"/>
          <w:sz w:val="24"/>
          <w:szCs w:val="24"/>
          <w:lang w:val="es-ES_tradnl"/>
        </w:rPr>
        <w:t>Pritchard</w:t>
      </w:r>
      <w:proofErr w:type="spellEnd"/>
      <w:r w:rsidRPr="00D70996">
        <w:rPr>
          <w:rFonts w:ascii="Times New Roman" w:hAnsi="Times New Roman" w:cs="Times New Roman"/>
          <w:sz w:val="24"/>
          <w:szCs w:val="24"/>
          <w:lang w:val="es-ES_tradnl"/>
        </w:rPr>
        <w:t>, E. E. (1992)</w:t>
      </w:r>
      <w:r w:rsidR="000151FF"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w:t>
      </w:r>
      <w:r w:rsidRPr="00D70996">
        <w:rPr>
          <w:rFonts w:ascii="Times New Roman" w:hAnsi="Times New Roman" w:cs="Times New Roman"/>
          <w:i/>
          <w:iCs/>
          <w:sz w:val="24"/>
          <w:szCs w:val="24"/>
          <w:lang w:val="es-ES_tradnl"/>
        </w:rPr>
        <w:t xml:space="preserve">Los </w:t>
      </w:r>
      <w:proofErr w:type="spellStart"/>
      <w:r w:rsidRPr="00D70996">
        <w:rPr>
          <w:rFonts w:ascii="Times New Roman" w:hAnsi="Times New Roman" w:cs="Times New Roman"/>
          <w:i/>
          <w:iCs/>
          <w:sz w:val="24"/>
          <w:szCs w:val="24"/>
          <w:lang w:val="es-ES_tradnl"/>
        </w:rPr>
        <w:t>nuer</w:t>
      </w:r>
      <w:proofErr w:type="spellEnd"/>
      <w:r w:rsidRPr="00D70996">
        <w:rPr>
          <w:rFonts w:ascii="Times New Roman" w:hAnsi="Times New Roman" w:cs="Times New Roman"/>
          <w:sz w:val="24"/>
          <w:szCs w:val="24"/>
          <w:lang w:val="es-ES_tradnl"/>
        </w:rPr>
        <w:t xml:space="preserve">. </w:t>
      </w:r>
      <w:r w:rsidR="000151FF" w:rsidRPr="00D70996">
        <w:rPr>
          <w:rFonts w:ascii="Times New Roman" w:hAnsi="Times New Roman" w:cs="Times New Roman"/>
          <w:sz w:val="24"/>
          <w:szCs w:val="24"/>
          <w:lang w:val="es-ES_tradnl"/>
        </w:rPr>
        <w:t xml:space="preserve">Barcelona: </w:t>
      </w:r>
      <w:r w:rsidRPr="00D70996">
        <w:rPr>
          <w:rFonts w:ascii="Times New Roman" w:hAnsi="Times New Roman" w:cs="Times New Roman"/>
          <w:sz w:val="24"/>
          <w:szCs w:val="24"/>
          <w:lang w:val="es-ES_tradnl"/>
        </w:rPr>
        <w:t>Editorial Anagrama</w:t>
      </w:r>
      <w:r w:rsidR="000151FF"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Gaztañaga, J. (2010)</w:t>
      </w:r>
      <w:r w:rsidR="000151FF"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w:t>
      </w:r>
      <w:r w:rsidRPr="00D70996">
        <w:rPr>
          <w:rFonts w:ascii="Times New Roman" w:hAnsi="Times New Roman" w:cs="Times New Roman"/>
          <w:i/>
          <w:iCs/>
          <w:sz w:val="24"/>
          <w:szCs w:val="24"/>
          <w:lang w:val="es-ES_tradnl"/>
        </w:rPr>
        <w:t>El trabajo político y sus obras. Una etnografía de tres procesos políticos en la Argentina contemporánea</w:t>
      </w:r>
      <w:r w:rsidRPr="00D70996">
        <w:rPr>
          <w:rFonts w:ascii="Times New Roman" w:hAnsi="Times New Roman" w:cs="Times New Roman"/>
          <w:sz w:val="24"/>
          <w:szCs w:val="24"/>
          <w:lang w:val="es-ES_tradnl"/>
        </w:rPr>
        <w:t>. Buenos Aires</w:t>
      </w:r>
      <w:r w:rsidR="000151FF"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Antropofagia.</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 xml:space="preserve">Gaztañaga, J. (2014). El proceso como dilema teórico y metodológico en antropología y etnografía. </w:t>
      </w:r>
      <w:r w:rsidRPr="00D70996">
        <w:rPr>
          <w:rFonts w:ascii="Times New Roman" w:hAnsi="Times New Roman" w:cs="Times New Roman"/>
          <w:i/>
          <w:iCs/>
          <w:sz w:val="24"/>
          <w:szCs w:val="24"/>
          <w:lang w:val="es-ES_tradnl"/>
        </w:rPr>
        <w:t>Revista Publicar</w:t>
      </w:r>
      <w:r w:rsidR="000151FF" w:rsidRPr="00D70996">
        <w:rPr>
          <w:rFonts w:ascii="Times New Roman" w:hAnsi="Times New Roman" w:cs="Times New Roman"/>
          <w:sz w:val="24"/>
          <w:szCs w:val="24"/>
          <w:lang w:val="es-ES_tradnl"/>
        </w:rPr>
        <w:t>. A</w:t>
      </w:r>
      <w:r w:rsidRPr="00D70996">
        <w:rPr>
          <w:rFonts w:ascii="Times New Roman" w:hAnsi="Times New Roman" w:cs="Times New Roman"/>
          <w:sz w:val="24"/>
          <w:szCs w:val="24"/>
          <w:lang w:val="es-ES_tradnl"/>
        </w:rPr>
        <w:t xml:space="preserve">ño XII, </w:t>
      </w:r>
      <w:proofErr w:type="spellStart"/>
      <w:r w:rsidRPr="00D70996">
        <w:rPr>
          <w:rFonts w:ascii="Times New Roman" w:hAnsi="Times New Roman" w:cs="Times New Roman"/>
          <w:sz w:val="24"/>
          <w:szCs w:val="24"/>
          <w:lang w:val="es-ES_tradnl"/>
        </w:rPr>
        <w:t>N°</w:t>
      </w:r>
      <w:proofErr w:type="spellEnd"/>
      <w:r w:rsidRPr="00D70996">
        <w:rPr>
          <w:rFonts w:ascii="Times New Roman" w:hAnsi="Times New Roman" w:cs="Times New Roman"/>
          <w:sz w:val="24"/>
          <w:szCs w:val="24"/>
          <w:lang w:val="es-ES_tradnl"/>
        </w:rPr>
        <w:t xml:space="preserve"> XVI</w:t>
      </w:r>
      <w:r w:rsidR="000151FF"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35-57.</w:t>
      </w:r>
      <w:r w:rsidR="000151FF" w:rsidRPr="00D70996">
        <w:rPr>
          <w:rFonts w:ascii="Times New Roman" w:hAnsi="Times New Roman" w:cs="Times New Roman"/>
          <w:sz w:val="24"/>
          <w:szCs w:val="24"/>
          <w:lang w:val="es-ES_tradnl"/>
        </w:rPr>
        <w:t xml:space="preserve"> Recuperado de: </w:t>
      </w:r>
      <w:hyperlink r:id="rId11" w:history="1">
        <w:r w:rsidR="000151FF" w:rsidRPr="00D70996">
          <w:rPr>
            <w:rStyle w:val="Hipervnculo"/>
            <w:rFonts w:ascii="Times New Roman" w:hAnsi="Times New Roman" w:cs="Times New Roman"/>
            <w:sz w:val="24"/>
            <w:szCs w:val="24"/>
            <w:lang w:val="es-ES_tradnl"/>
          </w:rPr>
          <w:t>http://ppct.caicyt.gov.ar/index.php/publicar/article/view/4723</w:t>
        </w:r>
      </w:hyperlink>
      <w:r w:rsidR="000151FF"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Geertz, C. (2003)</w:t>
      </w:r>
      <w:r w:rsidR="000151FF"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w:t>
      </w:r>
      <w:r w:rsidRPr="00D70996">
        <w:rPr>
          <w:rFonts w:ascii="Times New Roman" w:hAnsi="Times New Roman" w:cs="Times New Roman"/>
          <w:i/>
          <w:iCs/>
          <w:sz w:val="24"/>
          <w:szCs w:val="24"/>
          <w:lang w:val="es-ES_tradnl"/>
        </w:rPr>
        <w:t>La interpretación de las culturas</w:t>
      </w:r>
      <w:r w:rsidRPr="00D70996">
        <w:rPr>
          <w:rFonts w:ascii="Times New Roman" w:hAnsi="Times New Roman" w:cs="Times New Roman"/>
          <w:sz w:val="24"/>
          <w:szCs w:val="24"/>
          <w:lang w:val="es-ES_tradnl"/>
        </w:rPr>
        <w:t xml:space="preserve">. </w:t>
      </w:r>
      <w:r w:rsidR="000151FF" w:rsidRPr="00D70996">
        <w:rPr>
          <w:rFonts w:ascii="Times New Roman" w:hAnsi="Times New Roman" w:cs="Times New Roman"/>
          <w:sz w:val="24"/>
          <w:szCs w:val="24"/>
          <w:lang w:val="es-ES_tradnl"/>
        </w:rPr>
        <w:t>España:</w:t>
      </w:r>
      <w:r w:rsidR="000151FF"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Editorial Gedisa</w:t>
      </w:r>
      <w:r w:rsidR="000151FF" w:rsidRPr="00D70996">
        <w:rPr>
          <w:rFonts w:ascii="Times New Roman" w:hAnsi="Times New Roman" w:cs="Times New Roman"/>
          <w:sz w:val="24"/>
          <w:szCs w:val="24"/>
          <w:lang w:val="es-ES_tradnl"/>
        </w:rPr>
        <w:t>.</w:t>
      </w:r>
      <w:r w:rsidR="00D70996"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Gluckman, M. (2009)</w:t>
      </w:r>
      <w:r w:rsidR="000151FF" w:rsidRPr="00D70996">
        <w:rPr>
          <w:rFonts w:ascii="Times New Roman" w:hAnsi="Times New Roman" w:cs="Times New Roman"/>
          <w:sz w:val="24"/>
          <w:szCs w:val="24"/>
          <w:lang w:val="es-ES_tradnl"/>
        </w:rPr>
        <w:t xml:space="preserve">. </w:t>
      </w:r>
      <w:r w:rsidRPr="00D70996">
        <w:rPr>
          <w:rFonts w:ascii="Times New Roman" w:hAnsi="Times New Roman" w:cs="Times New Roman"/>
          <w:i/>
          <w:iCs/>
          <w:sz w:val="24"/>
          <w:szCs w:val="24"/>
          <w:lang w:val="es-ES_tradnl"/>
        </w:rPr>
        <w:t>Costumbre y conflicto en África</w:t>
      </w:r>
      <w:r w:rsidRPr="00D70996">
        <w:rPr>
          <w:rFonts w:ascii="Times New Roman" w:hAnsi="Times New Roman" w:cs="Times New Roman"/>
          <w:sz w:val="24"/>
          <w:szCs w:val="24"/>
          <w:lang w:val="es-ES_tradnl"/>
        </w:rPr>
        <w:t>. Lima</w:t>
      </w:r>
      <w:r w:rsidR="000151FF" w:rsidRPr="00D70996">
        <w:rPr>
          <w:rFonts w:ascii="Times New Roman" w:hAnsi="Times New Roman" w:cs="Times New Roman"/>
          <w:sz w:val="24"/>
          <w:szCs w:val="24"/>
          <w:lang w:val="es-ES_tradnl"/>
        </w:rPr>
        <w:t>:</w:t>
      </w:r>
      <w:r w:rsidR="00D70996"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Fondo Editorial.</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Gluckman, M. (1975): Datos etnográficos en la antropología social inglesa. En: J. Llobera (</w:t>
      </w:r>
      <w:proofErr w:type="spellStart"/>
      <w:r w:rsidRPr="00D70996">
        <w:rPr>
          <w:rFonts w:ascii="Times New Roman" w:hAnsi="Times New Roman" w:cs="Times New Roman"/>
          <w:sz w:val="24"/>
          <w:szCs w:val="24"/>
          <w:lang w:val="es-ES_tradnl"/>
        </w:rPr>
        <w:t>comp.</w:t>
      </w:r>
      <w:proofErr w:type="spellEnd"/>
      <w:r w:rsidRPr="00D70996">
        <w:rPr>
          <w:rFonts w:ascii="Times New Roman" w:hAnsi="Times New Roman" w:cs="Times New Roman"/>
          <w:sz w:val="24"/>
          <w:szCs w:val="24"/>
          <w:lang w:val="es-ES_tradnl"/>
        </w:rPr>
        <w:t xml:space="preserve">): </w:t>
      </w:r>
      <w:r w:rsidRPr="00D70996">
        <w:rPr>
          <w:rFonts w:ascii="Times New Roman" w:hAnsi="Times New Roman" w:cs="Times New Roman"/>
          <w:i/>
          <w:iCs/>
          <w:sz w:val="24"/>
          <w:szCs w:val="24"/>
          <w:lang w:val="es-ES_tradnl"/>
        </w:rPr>
        <w:t>La antropología como ciencia</w:t>
      </w:r>
      <w:r w:rsidRPr="00D70996">
        <w:rPr>
          <w:rFonts w:ascii="Times New Roman" w:hAnsi="Times New Roman" w:cs="Times New Roman"/>
          <w:sz w:val="24"/>
          <w:szCs w:val="24"/>
          <w:lang w:val="es-ES_tradnl"/>
        </w:rPr>
        <w:t xml:space="preserve">. </w:t>
      </w:r>
      <w:r w:rsidR="000151FF" w:rsidRPr="00D70996">
        <w:rPr>
          <w:rFonts w:ascii="Times New Roman" w:hAnsi="Times New Roman" w:cs="Times New Roman"/>
          <w:sz w:val="24"/>
          <w:szCs w:val="24"/>
          <w:lang w:val="es-ES_tradnl"/>
        </w:rPr>
        <w:t>(141 a 152)</w:t>
      </w:r>
      <w:r w:rsidR="000151FF" w:rsidRPr="00D70996">
        <w:rPr>
          <w:rFonts w:ascii="Times New Roman" w:hAnsi="Times New Roman" w:cs="Times New Roman"/>
          <w:sz w:val="24"/>
          <w:szCs w:val="24"/>
          <w:lang w:val="es-ES_tradnl"/>
        </w:rPr>
        <w:t xml:space="preserve">. </w:t>
      </w:r>
      <w:r w:rsidR="000151FF" w:rsidRPr="00D70996">
        <w:rPr>
          <w:rFonts w:ascii="Times New Roman" w:hAnsi="Times New Roman" w:cs="Times New Roman"/>
          <w:sz w:val="24"/>
          <w:szCs w:val="24"/>
          <w:lang w:val="es-ES_tradnl"/>
        </w:rPr>
        <w:t xml:space="preserve">Barcelona: </w:t>
      </w:r>
      <w:r w:rsidRPr="00D70996">
        <w:rPr>
          <w:rFonts w:ascii="Times New Roman" w:hAnsi="Times New Roman" w:cs="Times New Roman"/>
          <w:sz w:val="24"/>
          <w:szCs w:val="24"/>
          <w:lang w:val="es-ES_tradnl"/>
        </w:rPr>
        <w:t>Anagrama</w:t>
      </w:r>
      <w:r w:rsidR="000151FF" w:rsidRPr="00D70996">
        <w:rPr>
          <w:rFonts w:ascii="Times New Roman" w:hAnsi="Times New Roman" w:cs="Times New Roman"/>
          <w:sz w:val="24"/>
          <w:szCs w:val="24"/>
          <w:lang w:val="es-ES_tradnl"/>
        </w:rPr>
        <w:t xml:space="preserve">. </w:t>
      </w:r>
    </w:p>
    <w:p w:rsidR="00F879CB" w:rsidRPr="00D70996" w:rsidRDefault="00F879C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Godoy</w:t>
      </w:r>
      <w:r w:rsidR="000151FF" w:rsidRPr="00D70996">
        <w:rPr>
          <w:rFonts w:ascii="Times New Roman" w:hAnsi="Times New Roman" w:cs="Times New Roman"/>
          <w:sz w:val="24"/>
          <w:szCs w:val="24"/>
          <w:lang w:val="es-ES_tradnl"/>
        </w:rPr>
        <w:t xml:space="preserve">, M. (2014). </w:t>
      </w:r>
      <w:r w:rsidR="000151FF" w:rsidRPr="00D70996">
        <w:rPr>
          <w:rFonts w:ascii="Times New Roman" w:hAnsi="Times New Roman" w:cs="Times New Roman"/>
          <w:i/>
          <w:iCs/>
          <w:sz w:val="24"/>
          <w:szCs w:val="24"/>
          <w:lang w:val="es-ES_tradnl"/>
        </w:rPr>
        <w:t>Los regalos de Margarita: conflictos, trama política y justicia en el juarismo santiagueño</w:t>
      </w:r>
      <w:r w:rsidR="000151FF" w:rsidRPr="00D70996">
        <w:rPr>
          <w:rFonts w:ascii="Times New Roman" w:hAnsi="Times New Roman" w:cs="Times New Roman"/>
          <w:sz w:val="24"/>
          <w:szCs w:val="24"/>
          <w:lang w:val="es-ES_tradnl"/>
        </w:rPr>
        <w:t xml:space="preserve">. </w:t>
      </w:r>
      <w:proofErr w:type="spellStart"/>
      <w:r w:rsidR="000151FF" w:rsidRPr="00D70996">
        <w:rPr>
          <w:rFonts w:ascii="Times New Roman" w:hAnsi="Times New Roman" w:cs="Times New Roman"/>
          <w:sz w:val="24"/>
          <w:szCs w:val="24"/>
          <w:lang w:val="es-ES_tradnl"/>
        </w:rPr>
        <w:t>Edunce</w:t>
      </w:r>
      <w:proofErr w:type="spellEnd"/>
      <w:r w:rsidR="000151FF" w:rsidRPr="00D70996">
        <w:rPr>
          <w:rFonts w:ascii="Times New Roman" w:hAnsi="Times New Roman" w:cs="Times New Roman"/>
          <w:sz w:val="24"/>
          <w:szCs w:val="24"/>
          <w:lang w:val="es-ES_tradnl"/>
        </w:rPr>
        <w:t xml:space="preserve"> editorial universitaria, colección Ciencia y Técnica.</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Guizardi</w:t>
      </w:r>
      <w:proofErr w:type="spellEnd"/>
      <w:r w:rsidRPr="00D70996">
        <w:rPr>
          <w:rFonts w:ascii="Times New Roman" w:hAnsi="Times New Roman" w:cs="Times New Roman"/>
          <w:sz w:val="24"/>
          <w:szCs w:val="24"/>
          <w:lang w:val="es-ES_tradnl"/>
        </w:rPr>
        <w:t>, M. L. (2012)</w:t>
      </w:r>
      <w:r w:rsidR="000151FF"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Conflicto, equilibrio y cambio social en la obra de Max Gluckman. </w:t>
      </w:r>
      <w:r w:rsidRPr="00D70996">
        <w:rPr>
          <w:rFonts w:ascii="Times New Roman" w:hAnsi="Times New Roman" w:cs="Times New Roman"/>
          <w:i/>
          <w:iCs/>
          <w:sz w:val="24"/>
          <w:szCs w:val="24"/>
          <w:lang w:val="es-ES_tradnl"/>
        </w:rPr>
        <w:t>Papeles del CEIC</w:t>
      </w:r>
      <w:r w:rsidR="000151FF"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Vol. 2012/2, N.º 88.</w:t>
      </w:r>
      <w:r w:rsidR="000151FF" w:rsidRPr="00D70996">
        <w:rPr>
          <w:rFonts w:ascii="Times New Roman" w:hAnsi="Times New Roman" w:cs="Times New Roman"/>
          <w:sz w:val="24"/>
          <w:szCs w:val="24"/>
          <w:lang w:val="es-ES_tradnl"/>
        </w:rPr>
        <w:t xml:space="preserve"> Recuperado de: </w:t>
      </w:r>
      <w:hyperlink r:id="rId12" w:history="1">
        <w:r w:rsidR="000151FF" w:rsidRPr="00D70996">
          <w:rPr>
            <w:rStyle w:val="Hipervnculo"/>
            <w:rFonts w:ascii="Times New Roman" w:hAnsi="Times New Roman" w:cs="Times New Roman"/>
            <w:sz w:val="24"/>
            <w:szCs w:val="24"/>
            <w:lang w:val="es-ES_tradnl"/>
          </w:rPr>
          <w:t>http://www.redalyc.org/pdf/765/76524825007.pdf</w:t>
        </w:r>
      </w:hyperlink>
      <w:r w:rsidR="000151FF"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Gusfield</w:t>
      </w:r>
      <w:proofErr w:type="spellEnd"/>
      <w:r w:rsidRPr="00D70996">
        <w:rPr>
          <w:rFonts w:ascii="Times New Roman" w:hAnsi="Times New Roman" w:cs="Times New Roman"/>
          <w:sz w:val="24"/>
          <w:szCs w:val="24"/>
          <w:lang w:val="es-ES_tradnl"/>
        </w:rPr>
        <w:t>, J. (2014)</w:t>
      </w:r>
      <w:r w:rsidR="000151FF"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w:t>
      </w:r>
      <w:r w:rsidRPr="00D70996">
        <w:rPr>
          <w:rFonts w:ascii="Times New Roman" w:hAnsi="Times New Roman" w:cs="Times New Roman"/>
          <w:i/>
          <w:iCs/>
          <w:sz w:val="24"/>
          <w:szCs w:val="24"/>
          <w:lang w:val="es-ES_tradnl"/>
        </w:rPr>
        <w:t>La cultura de los problemas públicos. El mito del conductor alcoholizado versus la sociedad inocente</w:t>
      </w:r>
      <w:r w:rsidRPr="00D70996">
        <w:rPr>
          <w:rFonts w:ascii="Times New Roman" w:hAnsi="Times New Roman" w:cs="Times New Roman"/>
          <w:sz w:val="24"/>
          <w:szCs w:val="24"/>
          <w:lang w:val="es-ES_tradnl"/>
        </w:rPr>
        <w:t>. Buenos Aires</w:t>
      </w:r>
      <w:r w:rsidR="000151FF"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Siglo Veintiuno Editores.</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Hammersley</w:t>
      </w:r>
      <w:proofErr w:type="spellEnd"/>
      <w:r w:rsidRPr="00D70996">
        <w:rPr>
          <w:rFonts w:ascii="Times New Roman" w:hAnsi="Times New Roman" w:cs="Times New Roman"/>
          <w:sz w:val="24"/>
          <w:szCs w:val="24"/>
          <w:lang w:val="es-ES_tradnl"/>
        </w:rPr>
        <w:t>, M. y Atkinson, P. (1994)</w:t>
      </w:r>
      <w:r w:rsidR="000151FF" w:rsidRPr="00D70996">
        <w:rPr>
          <w:rFonts w:ascii="Times New Roman" w:hAnsi="Times New Roman" w:cs="Times New Roman"/>
          <w:sz w:val="24"/>
          <w:szCs w:val="24"/>
          <w:lang w:val="es-ES_tradnl"/>
        </w:rPr>
        <w:t xml:space="preserve">. </w:t>
      </w:r>
      <w:r w:rsidRPr="00D70996">
        <w:rPr>
          <w:rFonts w:ascii="Times New Roman" w:hAnsi="Times New Roman" w:cs="Times New Roman"/>
          <w:i/>
          <w:iCs/>
          <w:sz w:val="24"/>
          <w:szCs w:val="24"/>
          <w:lang w:val="es-ES_tradnl"/>
        </w:rPr>
        <w:t>Etnografía. Métodos de investigación</w:t>
      </w:r>
      <w:r w:rsidRPr="00D70996">
        <w:rPr>
          <w:rFonts w:ascii="Times New Roman" w:hAnsi="Times New Roman" w:cs="Times New Roman"/>
          <w:sz w:val="24"/>
          <w:szCs w:val="24"/>
          <w:lang w:val="es-ES_tradnl"/>
        </w:rPr>
        <w:t xml:space="preserve">. Editorial Paidós. </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Korsbaek</w:t>
      </w:r>
      <w:proofErr w:type="spellEnd"/>
      <w:r w:rsidRPr="00D70996">
        <w:rPr>
          <w:rFonts w:ascii="Times New Roman" w:hAnsi="Times New Roman" w:cs="Times New Roman"/>
          <w:sz w:val="24"/>
          <w:szCs w:val="24"/>
          <w:lang w:val="es-ES_tradnl"/>
        </w:rPr>
        <w:t>, L. (2005)</w:t>
      </w:r>
      <w:r w:rsidR="000151FF"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 xml:space="preserve">El estudio antropológico del conflicto de la antropología mexicana. El caso de San Francisco </w:t>
      </w:r>
      <w:proofErr w:type="spellStart"/>
      <w:r w:rsidRPr="00D70996">
        <w:rPr>
          <w:rFonts w:ascii="Times New Roman" w:hAnsi="Times New Roman" w:cs="Times New Roman"/>
          <w:sz w:val="24"/>
          <w:szCs w:val="24"/>
          <w:lang w:val="es-ES_tradnl"/>
        </w:rPr>
        <w:t>Oxtotilpan</w:t>
      </w:r>
      <w:proofErr w:type="spellEnd"/>
      <w:r w:rsidRPr="00D70996">
        <w:rPr>
          <w:rFonts w:ascii="Times New Roman" w:hAnsi="Times New Roman" w:cs="Times New Roman"/>
          <w:sz w:val="24"/>
          <w:szCs w:val="24"/>
          <w:lang w:val="es-ES_tradnl"/>
        </w:rPr>
        <w:t xml:space="preserve">, una comunidad indígena en el Estado de México. VII </w:t>
      </w:r>
      <w:r w:rsidRPr="00D70996">
        <w:rPr>
          <w:rFonts w:ascii="Times New Roman" w:hAnsi="Times New Roman" w:cs="Times New Roman"/>
          <w:i/>
          <w:iCs/>
          <w:sz w:val="24"/>
          <w:szCs w:val="24"/>
          <w:lang w:val="es-ES_tradnl"/>
        </w:rPr>
        <w:t>Conferencia Internacional de Antropología</w:t>
      </w:r>
      <w:r w:rsidRPr="00D70996">
        <w:rPr>
          <w:rFonts w:ascii="Times New Roman" w:hAnsi="Times New Roman" w:cs="Times New Roman"/>
          <w:sz w:val="24"/>
          <w:szCs w:val="24"/>
          <w:lang w:val="es-ES_tradnl"/>
        </w:rPr>
        <w:t>. Habana, Cuba.</w:t>
      </w:r>
      <w:r w:rsidR="006E2B6A" w:rsidRPr="00D70996">
        <w:rPr>
          <w:rFonts w:ascii="Times New Roman" w:hAnsi="Times New Roman" w:cs="Times New Roman"/>
          <w:sz w:val="24"/>
          <w:szCs w:val="24"/>
          <w:lang w:val="es-ES_tradnl"/>
        </w:rPr>
        <w:t xml:space="preserve"> Recuperado de: </w:t>
      </w:r>
      <w:hyperlink r:id="rId13" w:history="1">
        <w:r w:rsidR="006E2B6A" w:rsidRPr="00D70996">
          <w:rPr>
            <w:rStyle w:val="Hipervnculo"/>
            <w:rFonts w:ascii="Times New Roman" w:hAnsi="Times New Roman" w:cs="Times New Roman"/>
            <w:sz w:val="24"/>
            <w:szCs w:val="24"/>
            <w:lang w:val="es-ES_tradnl"/>
          </w:rPr>
          <w:t>http://www.scielo.org.mx/pdf/rmcps/v56n211/v56n211a6.pdf</w:t>
        </w:r>
      </w:hyperlink>
      <w:r w:rsidR="006E2B6A"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lastRenderedPageBreak/>
        <w:t>Manzano, V. y Moreno L. (20</w:t>
      </w:r>
      <w:r w:rsidRPr="00D70996">
        <w:rPr>
          <w:rFonts w:ascii="Times New Roman" w:hAnsi="Times New Roman" w:cs="Times New Roman"/>
          <w:i/>
          <w:iCs/>
          <w:sz w:val="24"/>
          <w:szCs w:val="24"/>
          <w:lang w:val="es-ES_tradnl"/>
        </w:rPr>
        <w:t>11)</w:t>
      </w:r>
      <w:r w:rsidR="006E2B6A" w:rsidRPr="00D70996">
        <w:rPr>
          <w:rFonts w:ascii="Times New Roman" w:hAnsi="Times New Roman" w:cs="Times New Roman"/>
          <w:i/>
          <w:iCs/>
          <w:sz w:val="24"/>
          <w:szCs w:val="24"/>
          <w:lang w:val="es-ES_tradnl"/>
        </w:rPr>
        <w:t xml:space="preserve">. </w:t>
      </w:r>
      <w:r w:rsidRPr="00D70996">
        <w:rPr>
          <w:rFonts w:ascii="Times New Roman" w:hAnsi="Times New Roman" w:cs="Times New Roman"/>
          <w:i/>
          <w:iCs/>
          <w:sz w:val="24"/>
          <w:szCs w:val="24"/>
          <w:lang w:val="es-ES_tradnl"/>
        </w:rPr>
        <w:t>Censar, demandar y acordar: demandas colectivas y políticas estatales en el Gran Buenos Aires.</w:t>
      </w:r>
      <w:r w:rsidR="006E2B6A"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 xml:space="preserve">Revista Pilquen. </w:t>
      </w:r>
      <w:proofErr w:type="spellStart"/>
      <w:r w:rsidRPr="00D70996">
        <w:rPr>
          <w:rFonts w:ascii="Times New Roman" w:hAnsi="Times New Roman" w:cs="Times New Roman"/>
          <w:sz w:val="24"/>
          <w:szCs w:val="24"/>
          <w:lang w:val="es-ES_tradnl"/>
        </w:rPr>
        <w:t>Vol</w:t>
      </w:r>
      <w:proofErr w:type="spellEnd"/>
      <w:r w:rsidRPr="00D70996">
        <w:rPr>
          <w:rFonts w:ascii="Times New Roman" w:hAnsi="Times New Roman" w:cs="Times New Roman"/>
          <w:sz w:val="24"/>
          <w:szCs w:val="24"/>
          <w:lang w:val="es-ES_tradnl"/>
        </w:rPr>
        <w:t xml:space="preserve"> 14. Centro Universitario Regional Zona Atlántica-Universidad Nacional del Comahue.</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Marques</w:t>
      </w:r>
      <w:proofErr w:type="spellEnd"/>
      <w:r w:rsidRPr="00D70996">
        <w:rPr>
          <w:rFonts w:ascii="Times New Roman" w:hAnsi="Times New Roman" w:cs="Times New Roman"/>
          <w:sz w:val="24"/>
          <w:szCs w:val="24"/>
          <w:lang w:val="es-ES_tradnl"/>
        </w:rPr>
        <w:t xml:space="preserve">, A. C., </w:t>
      </w:r>
      <w:proofErr w:type="spellStart"/>
      <w:r w:rsidRPr="00D70996">
        <w:rPr>
          <w:rFonts w:ascii="Times New Roman" w:hAnsi="Times New Roman" w:cs="Times New Roman"/>
          <w:sz w:val="24"/>
          <w:szCs w:val="24"/>
          <w:lang w:val="es-ES_tradnl"/>
        </w:rPr>
        <w:t>Comerford</w:t>
      </w:r>
      <w:proofErr w:type="spellEnd"/>
      <w:r w:rsidRPr="00D70996">
        <w:rPr>
          <w:rFonts w:ascii="Times New Roman" w:hAnsi="Times New Roman" w:cs="Times New Roman"/>
          <w:sz w:val="24"/>
          <w:szCs w:val="24"/>
          <w:lang w:val="es-ES_tradnl"/>
        </w:rPr>
        <w:t>, J. y Chaves, C. (2007)</w:t>
      </w:r>
      <w:r w:rsidR="006E2B6A"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sz w:val="24"/>
          <w:szCs w:val="24"/>
          <w:lang w:val="es-ES_tradnl"/>
        </w:rPr>
        <w:t>Traições</w:t>
      </w:r>
      <w:proofErr w:type="spellEnd"/>
      <w:r w:rsidRPr="00D70996">
        <w:rPr>
          <w:rFonts w:ascii="Times New Roman" w:hAnsi="Times New Roman" w:cs="Times New Roman"/>
          <w:sz w:val="24"/>
          <w:szCs w:val="24"/>
          <w:lang w:val="es-ES_tradnl"/>
        </w:rPr>
        <w:t xml:space="preserve">, intrigas, </w:t>
      </w:r>
      <w:proofErr w:type="spellStart"/>
      <w:r w:rsidRPr="00D70996">
        <w:rPr>
          <w:rFonts w:ascii="Times New Roman" w:hAnsi="Times New Roman" w:cs="Times New Roman"/>
          <w:sz w:val="24"/>
          <w:szCs w:val="24"/>
          <w:lang w:val="es-ES_tradnl"/>
        </w:rPr>
        <w:t>fofocas</w:t>
      </w:r>
      <w:proofErr w:type="spellEnd"/>
      <w:r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sz w:val="24"/>
          <w:szCs w:val="24"/>
          <w:lang w:val="es-ES_tradnl"/>
        </w:rPr>
        <w:t>vinganças</w:t>
      </w:r>
      <w:proofErr w:type="spellEnd"/>
      <w:r w:rsidRPr="00D70996">
        <w:rPr>
          <w:rFonts w:ascii="Times New Roman" w:hAnsi="Times New Roman" w:cs="Times New Roman"/>
          <w:sz w:val="24"/>
          <w:szCs w:val="24"/>
          <w:lang w:val="es-ES_tradnl"/>
        </w:rPr>
        <w:t xml:space="preserve">: notas para </w:t>
      </w:r>
      <w:proofErr w:type="spellStart"/>
      <w:r w:rsidRPr="00D70996">
        <w:rPr>
          <w:rFonts w:ascii="Times New Roman" w:hAnsi="Times New Roman" w:cs="Times New Roman"/>
          <w:sz w:val="24"/>
          <w:szCs w:val="24"/>
          <w:lang w:val="es-ES_tradnl"/>
        </w:rPr>
        <w:t>uma</w:t>
      </w:r>
      <w:proofErr w:type="spellEnd"/>
      <w:r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sz w:val="24"/>
          <w:szCs w:val="24"/>
          <w:lang w:val="es-ES_tradnl"/>
        </w:rPr>
        <w:t>abordagem</w:t>
      </w:r>
      <w:proofErr w:type="spellEnd"/>
      <w:r w:rsidRPr="00D70996">
        <w:rPr>
          <w:rFonts w:ascii="Times New Roman" w:hAnsi="Times New Roman" w:cs="Times New Roman"/>
          <w:sz w:val="24"/>
          <w:szCs w:val="24"/>
          <w:lang w:val="es-ES_tradnl"/>
        </w:rPr>
        <w:t xml:space="preserve"> etnográfica do </w:t>
      </w:r>
      <w:proofErr w:type="spellStart"/>
      <w:r w:rsidRPr="00D70996">
        <w:rPr>
          <w:rFonts w:ascii="Times New Roman" w:hAnsi="Times New Roman" w:cs="Times New Roman"/>
          <w:sz w:val="24"/>
          <w:szCs w:val="24"/>
          <w:lang w:val="es-ES_tradnl"/>
        </w:rPr>
        <w:t>conflito</w:t>
      </w:r>
      <w:proofErr w:type="spellEnd"/>
      <w:r w:rsidRPr="00D70996">
        <w:rPr>
          <w:rFonts w:ascii="Times New Roman" w:hAnsi="Times New Roman" w:cs="Times New Roman"/>
          <w:sz w:val="24"/>
          <w:szCs w:val="24"/>
          <w:lang w:val="es-ES_tradnl"/>
        </w:rPr>
        <w:t xml:space="preserve">”. En: </w:t>
      </w:r>
      <w:proofErr w:type="spellStart"/>
      <w:r w:rsidRPr="00D70996">
        <w:rPr>
          <w:rFonts w:ascii="Times New Roman" w:hAnsi="Times New Roman" w:cs="Times New Roman"/>
          <w:i/>
          <w:iCs/>
          <w:sz w:val="24"/>
          <w:szCs w:val="24"/>
          <w:lang w:val="es-ES_tradnl"/>
        </w:rPr>
        <w:t>Conflitos</w:t>
      </w:r>
      <w:proofErr w:type="spellEnd"/>
      <w:r w:rsidRPr="00D70996">
        <w:rPr>
          <w:rFonts w:ascii="Times New Roman" w:hAnsi="Times New Roman" w:cs="Times New Roman"/>
          <w:i/>
          <w:iCs/>
          <w:sz w:val="24"/>
          <w:szCs w:val="24"/>
          <w:lang w:val="es-ES_tradnl"/>
        </w:rPr>
        <w:t xml:space="preserve">, política e </w:t>
      </w:r>
      <w:proofErr w:type="spellStart"/>
      <w:r w:rsidRPr="00D70996">
        <w:rPr>
          <w:rFonts w:ascii="Times New Roman" w:hAnsi="Times New Roman" w:cs="Times New Roman"/>
          <w:i/>
          <w:iCs/>
          <w:sz w:val="24"/>
          <w:szCs w:val="24"/>
          <w:lang w:val="es-ES_tradnl"/>
        </w:rPr>
        <w:t>relações</w:t>
      </w:r>
      <w:proofErr w:type="spellEnd"/>
      <w:r w:rsidRPr="00D70996">
        <w:rPr>
          <w:rFonts w:ascii="Times New Roman" w:hAnsi="Times New Roman" w:cs="Times New Roman"/>
          <w:i/>
          <w:iCs/>
          <w:sz w:val="24"/>
          <w:szCs w:val="24"/>
          <w:lang w:val="es-ES_tradnl"/>
        </w:rPr>
        <w:t xml:space="preserve"> </w:t>
      </w:r>
      <w:proofErr w:type="spellStart"/>
      <w:r w:rsidRPr="00D70996">
        <w:rPr>
          <w:rFonts w:ascii="Times New Roman" w:hAnsi="Times New Roman" w:cs="Times New Roman"/>
          <w:i/>
          <w:iCs/>
          <w:sz w:val="24"/>
          <w:szCs w:val="24"/>
          <w:lang w:val="es-ES_tradnl"/>
        </w:rPr>
        <w:t>pessoais</w:t>
      </w:r>
      <w:proofErr w:type="spellEnd"/>
      <w:r w:rsidRPr="00D70996">
        <w:rPr>
          <w:rFonts w:ascii="Times New Roman" w:hAnsi="Times New Roman" w:cs="Times New Roman"/>
          <w:sz w:val="24"/>
          <w:szCs w:val="24"/>
          <w:lang w:val="es-ES_tradnl"/>
        </w:rPr>
        <w:t>. (</w:t>
      </w:r>
      <w:proofErr w:type="spellStart"/>
      <w:r w:rsidRPr="00D70996">
        <w:rPr>
          <w:rFonts w:ascii="Times New Roman" w:hAnsi="Times New Roman" w:cs="Times New Roman"/>
          <w:sz w:val="24"/>
          <w:szCs w:val="24"/>
          <w:lang w:val="es-ES_tradnl"/>
        </w:rPr>
        <w:t>Universidade</w:t>
      </w:r>
      <w:proofErr w:type="spellEnd"/>
      <w:r w:rsidRPr="00D70996">
        <w:rPr>
          <w:rFonts w:ascii="Times New Roman" w:hAnsi="Times New Roman" w:cs="Times New Roman"/>
          <w:sz w:val="24"/>
          <w:szCs w:val="24"/>
          <w:lang w:val="es-ES_tradnl"/>
        </w:rPr>
        <w:t xml:space="preserve"> Federal do Ceará/ </w:t>
      </w:r>
      <w:proofErr w:type="spellStart"/>
      <w:r w:rsidRPr="00D70996">
        <w:rPr>
          <w:rFonts w:ascii="Times New Roman" w:hAnsi="Times New Roman" w:cs="Times New Roman"/>
          <w:sz w:val="24"/>
          <w:szCs w:val="24"/>
          <w:lang w:val="es-ES_tradnl"/>
        </w:rPr>
        <w:t>Funcap</w:t>
      </w:r>
      <w:proofErr w:type="spellEnd"/>
      <w:r w:rsidRPr="00D70996">
        <w:rPr>
          <w:rFonts w:ascii="Times New Roman" w:hAnsi="Times New Roman" w:cs="Times New Roman"/>
          <w:sz w:val="24"/>
          <w:szCs w:val="24"/>
          <w:lang w:val="es-ES_tradnl"/>
        </w:rPr>
        <w:t xml:space="preserve">/ </w:t>
      </w:r>
      <w:proofErr w:type="spellStart"/>
      <w:r w:rsidRPr="00D70996">
        <w:rPr>
          <w:rFonts w:ascii="Times New Roman" w:hAnsi="Times New Roman" w:cs="Times New Roman"/>
          <w:sz w:val="24"/>
          <w:szCs w:val="24"/>
          <w:lang w:val="es-ES_tradnl"/>
        </w:rPr>
        <w:t>CNPq-Pronex</w:t>
      </w:r>
      <w:proofErr w:type="spellEnd"/>
      <w:r w:rsidRPr="00D70996">
        <w:rPr>
          <w:rFonts w:ascii="Times New Roman" w:hAnsi="Times New Roman" w:cs="Times New Roman"/>
          <w:sz w:val="24"/>
          <w:szCs w:val="24"/>
          <w:lang w:val="es-ES_tradnl"/>
        </w:rPr>
        <w:t>; Campinas. Fortaleza: Pontes Editores.</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 xml:space="preserve">Matta, J.P. (2013). Intercambios, moralidades y conflictos. </w:t>
      </w:r>
      <w:r w:rsidRPr="00D70996">
        <w:rPr>
          <w:rFonts w:ascii="Times New Roman" w:hAnsi="Times New Roman" w:cs="Times New Roman"/>
          <w:i/>
          <w:iCs/>
          <w:sz w:val="24"/>
          <w:szCs w:val="24"/>
          <w:lang w:val="es-ES_tradnl"/>
        </w:rPr>
        <w:t>Intersecciones en Antropología</w:t>
      </w:r>
      <w:r w:rsidR="006E2B6A"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Vol. 14, número 1, 171-182.</w:t>
      </w:r>
      <w:r w:rsidR="006E2B6A" w:rsidRPr="00D70996">
        <w:rPr>
          <w:rFonts w:ascii="Times New Roman" w:hAnsi="Times New Roman" w:cs="Times New Roman"/>
          <w:sz w:val="24"/>
          <w:szCs w:val="24"/>
          <w:lang w:val="es-ES_tradnl"/>
        </w:rPr>
        <w:t xml:space="preserve"> Olavarría: Universidad Nacional del Centro de la Provincia de Buenos Aires. </w:t>
      </w:r>
    </w:p>
    <w:p w:rsidR="00F879CB" w:rsidRPr="00D70996" w:rsidRDefault="00F879C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Mauss</w:t>
      </w:r>
      <w:r w:rsidR="006E2B6A" w:rsidRPr="00D70996">
        <w:rPr>
          <w:rFonts w:ascii="Times New Roman" w:hAnsi="Times New Roman" w:cs="Times New Roman"/>
          <w:sz w:val="24"/>
          <w:szCs w:val="24"/>
          <w:lang w:val="es-ES_tradnl"/>
        </w:rPr>
        <w:t xml:space="preserve">, M. (1979). </w:t>
      </w:r>
      <w:r w:rsidR="007A0584" w:rsidRPr="00D70996">
        <w:rPr>
          <w:rFonts w:ascii="Times New Roman" w:hAnsi="Times New Roman" w:cs="Times New Roman"/>
          <w:i/>
          <w:iCs/>
          <w:sz w:val="24"/>
          <w:szCs w:val="24"/>
          <w:lang w:val="es-ES_tradnl"/>
        </w:rPr>
        <w:t>Sociología y antropología</w:t>
      </w:r>
      <w:r w:rsidR="007A0584" w:rsidRPr="00D70996">
        <w:rPr>
          <w:rFonts w:ascii="Times New Roman" w:hAnsi="Times New Roman" w:cs="Times New Roman"/>
          <w:sz w:val="24"/>
          <w:szCs w:val="24"/>
          <w:lang w:val="es-ES_tradnl"/>
        </w:rPr>
        <w:t>. Madrid: Tecnos.</w:t>
      </w:r>
      <w:r w:rsidR="00D70996"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Muzzopappa</w:t>
      </w:r>
      <w:proofErr w:type="spellEnd"/>
      <w:r w:rsidRPr="00D70996">
        <w:rPr>
          <w:rFonts w:ascii="Times New Roman" w:hAnsi="Times New Roman" w:cs="Times New Roman"/>
          <w:sz w:val="24"/>
          <w:szCs w:val="24"/>
          <w:lang w:val="es-ES_tradnl"/>
        </w:rPr>
        <w:t>, E. y Villalta, C. (2011)</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 xml:space="preserve">Los documentos como campo. Reflexiones teórico-metodológicas sobre un enfoque etnográfico de archivos y documentos estatales. </w:t>
      </w:r>
      <w:r w:rsidRPr="00D70996">
        <w:rPr>
          <w:rFonts w:ascii="Times New Roman" w:hAnsi="Times New Roman" w:cs="Times New Roman"/>
          <w:i/>
          <w:iCs/>
          <w:sz w:val="24"/>
          <w:szCs w:val="24"/>
          <w:lang w:val="es-ES_tradnl"/>
        </w:rPr>
        <w:t>Revista Colombiana de Antropología</w:t>
      </w:r>
      <w:r w:rsidR="007A0584" w:rsidRPr="00D70996">
        <w:rPr>
          <w:rFonts w:ascii="Times New Roman" w:hAnsi="Times New Roman" w:cs="Times New Roman"/>
          <w:i/>
          <w:iCs/>
          <w:sz w:val="24"/>
          <w:szCs w:val="24"/>
          <w:lang w:val="es-ES_tradnl"/>
        </w:rPr>
        <w:t>.</w:t>
      </w:r>
      <w:r w:rsidRPr="00D70996">
        <w:rPr>
          <w:rFonts w:ascii="Times New Roman" w:hAnsi="Times New Roman" w:cs="Times New Roman"/>
          <w:sz w:val="24"/>
          <w:szCs w:val="24"/>
          <w:lang w:val="es-ES_tradnl"/>
        </w:rPr>
        <w:t xml:space="preserve"> </w:t>
      </w:r>
      <w:r w:rsidR="007A0584" w:rsidRPr="00D70996">
        <w:rPr>
          <w:rFonts w:ascii="Times New Roman" w:hAnsi="Times New Roman" w:cs="Times New Roman"/>
          <w:sz w:val="24"/>
          <w:szCs w:val="24"/>
          <w:lang w:val="es-ES_tradnl"/>
        </w:rPr>
        <w:t>V</w:t>
      </w:r>
      <w:r w:rsidRPr="00D70996">
        <w:rPr>
          <w:rFonts w:ascii="Times New Roman" w:hAnsi="Times New Roman" w:cs="Times New Roman"/>
          <w:sz w:val="24"/>
          <w:szCs w:val="24"/>
          <w:lang w:val="es-ES_tradnl"/>
        </w:rPr>
        <w:t>ol. 47, núm. 1</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 xml:space="preserve">13-42. </w:t>
      </w:r>
      <w:r w:rsidR="007A0584" w:rsidRPr="00D70996">
        <w:rPr>
          <w:rFonts w:ascii="Times New Roman" w:hAnsi="Times New Roman" w:cs="Times New Roman"/>
          <w:sz w:val="24"/>
          <w:szCs w:val="24"/>
          <w:lang w:val="es-ES_tradnl"/>
        </w:rPr>
        <w:t xml:space="preserve">Recuperado de: </w:t>
      </w:r>
      <w:hyperlink r:id="rId14" w:history="1">
        <w:r w:rsidR="007A0584" w:rsidRPr="00D70996">
          <w:rPr>
            <w:rStyle w:val="Hipervnculo"/>
            <w:rFonts w:ascii="Times New Roman" w:hAnsi="Times New Roman" w:cs="Times New Roman"/>
            <w:sz w:val="24"/>
            <w:szCs w:val="24"/>
            <w:lang w:val="es-ES_tradnl"/>
          </w:rPr>
          <w:t>http://www.scielo.org.co/pdf/rcan/v47n1/v47n1a02.pdf</w:t>
        </w:r>
      </w:hyperlink>
      <w:r w:rsidR="007A0584"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t>Nard</w:t>
      </w:r>
      <w:r w:rsidRPr="00D70996">
        <w:rPr>
          <w:rFonts w:ascii="Times New Roman" w:hAnsi="Times New Roman" w:cs="Times New Roman"/>
          <w:sz w:val="24"/>
          <w:szCs w:val="24"/>
          <w:lang w:val="es-ES_tradnl"/>
        </w:rPr>
        <w:t>a</w:t>
      </w:r>
      <w:r w:rsidRPr="00D70996">
        <w:rPr>
          <w:rFonts w:ascii="Times New Roman" w:hAnsi="Times New Roman" w:cs="Times New Roman"/>
          <w:sz w:val="24"/>
          <w:szCs w:val="24"/>
          <w:lang w:val="es-ES_tradnl"/>
        </w:rPr>
        <w:t>cchione</w:t>
      </w:r>
      <w:proofErr w:type="spellEnd"/>
      <w:r w:rsidRPr="00D70996">
        <w:rPr>
          <w:rFonts w:ascii="Times New Roman" w:hAnsi="Times New Roman" w:cs="Times New Roman"/>
          <w:sz w:val="24"/>
          <w:szCs w:val="24"/>
          <w:lang w:val="es-ES_tradnl"/>
        </w:rPr>
        <w:t xml:space="preserve">, G. y Acevedo, H. M. (2013). Las sociologías pragmático-pragmatistas puestas a prueba en América Latina. </w:t>
      </w:r>
      <w:r w:rsidRPr="00D70996">
        <w:rPr>
          <w:rFonts w:ascii="Times New Roman" w:hAnsi="Times New Roman" w:cs="Times New Roman"/>
          <w:i/>
          <w:iCs/>
          <w:sz w:val="24"/>
          <w:szCs w:val="24"/>
          <w:lang w:val="es-ES_tradnl"/>
        </w:rPr>
        <w:t>Revista Argentina de Sociología</w:t>
      </w:r>
      <w:r w:rsidR="007A0584" w:rsidRPr="00D70996">
        <w:rPr>
          <w:rFonts w:ascii="Times New Roman" w:hAnsi="Times New Roman" w:cs="Times New Roman"/>
          <w:sz w:val="24"/>
          <w:szCs w:val="24"/>
          <w:lang w:val="es-ES_tradnl"/>
        </w:rPr>
        <w:t>. V</w:t>
      </w:r>
      <w:r w:rsidRPr="00D70996">
        <w:rPr>
          <w:rFonts w:ascii="Times New Roman" w:hAnsi="Times New Roman" w:cs="Times New Roman"/>
          <w:sz w:val="24"/>
          <w:szCs w:val="24"/>
          <w:lang w:val="es-ES_tradnl"/>
        </w:rPr>
        <w:t>ol. 9-10, núm. 17-18</w:t>
      </w:r>
      <w:r w:rsidR="007A0584" w:rsidRPr="00D70996">
        <w:rPr>
          <w:rFonts w:ascii="Times New Roman" w:hAnsi="Times New Roman" w:cs="Times New Roman"/>
          <w:sz w:val="24"/>
          <w:szCs w:val="24"/>
          <w:lang w:val="es-ES_tradnl"/>
        </w:rPr>
        <w:t>.</w:t>
      </w:r>
      <w:r w:rsidRPr="00D70996">
        <w:rPr>
          <w:rFonts w:ascii="Times New Roman" w:hAnsi="Times New Roman" w:cs="Times New Roman"/>
          <w:sz w:val="24"/>
          <w:szCs w:val="24"/>
          <w:lang w:val="es-ES_tradnl"/>
        </w:rPr>
        <w:t xml:space="preserve"> 87-118. Recuperado de: </w:t>
      </w:r>
      <w:hyperlink r:id="rId15" w:history="1">
        <w:r w:rsidR="007A0584" w:rsidRPr="00D70996">
          <w:rPr>
            <w:rStyle w:val="Hipervnculo"/>
            <w:rFonts w:ascii="Times New Roman" w:hAnsi="Times New Roman" w:cs="Times New Roman"/>
            <w:sz w:val="24"/>
            <w:szCs w:val="24"/>
            <w:lang w:val="es-ES_tradnl"/>
          </w:rPr>
          <w:t>http://www.redalyc.org/articulo.oa?id=26938133006</w:t>
        </w:r>
      </w:hyperlink>
      <w:r w:rsidR="00D70996" w:rsidRPr="00D70996">
        <w:rPr>
          <w:rFonts w:ascii="Times New Roman" w:hAnsi="Times New Roman" w:cs="Times New Roman"/>
          <w:sz w:val="24"/>
          <w:szCs w:val="24"/>
          <w:lang w:val="es-ES_tradnl"/>
        </w:rPr>
        <w:t xml:space="preserve">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Pita, M. V. (2009)</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 xml:space="preserve">La forma de la protesta, Violencia policial y familiares de gatillo fácil. En: </w:t>
      </w:r>
      <w:r w:rsidRPr="00D70996">
        <w:rPr>
          <w:rFonts w:ascii="Times New Roman" w:hAnsi="Times New Roman" w:cs="Times New Roman"/>
          <w:i/>
          <w:iCs/>
          <w:sz w:val="24"/>
          <w:szCs w:val="24"/>
          <w:lang w:val="es-ES_tradnl"/>
        </w:rPr>
        <w:t>Burocracias penales, administración institucional de conflictos ciudadanía. Experiencia comparada entre Brasil y Argentina</w:t>
      </w:r>
      <w:r w:rsidRPr="00D70996">
        <w:rPr>
          <w:rFonts w:ascii="Times New Roman" w:hAnsi="Times New Roman" w:cs="Times New Roman"/>
          <w:sz w:val="24"/>
          <w:szCs w:val="24"/>
          <w:lang w:val="es-ES_tradnl"/>
        </w:rPr>
        <w:t>. Buenos Aires</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Antropofagia.</w:t>
      </w:r>
    </w:p>
    <w:p w:rsidR="00F879CB" w:rsidRPr="00D70996" w:rsidRDefault="00F879C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Pitt-</w:t>
      </w:r>
      <w:proofErr w:type="spellStart"/>
      <w:r w:rsidRPr="00D70996">
        <w:rPr>
          <w:rFonts w:ascii="Times New Roman" w:hAnsi="Times New Roman" w:cs="Times New Roman"/>
          <w:sz w:val="24"/>
          <w:szCs w:val="24"/>
          <w:lang w:val="es-ES_tradnl"/>
        </w:rPr>
        <w:t>Rivers</w:t>
      </w:r>
      <w:proofErr w:type="spellEnd"/>
      <w:r w:rsidR="007A0584" w:rsidRPr="00D70996">
        <w:rPr>
          <w:rFonts w:ascii="Times New Roman" w:hAnsi="Times New Roman" w:cs="Times New Roman"/>
          <w:sz w:val="24"/>
          <w:szCs w:val="24"/>
          <w:lang w:val="es-ES_tradnl"/>
        </w:rPr>
        <w:t xml:space="preserve">, J. (1989). </w:t>
      </w:r>
      <w:r w:rsidR="007A0584" w:rsidRPr="00D70996">
        <w:rPr>
          <w:rFonts w:ascii="Times New Roman" w:hAnsi="Times New Roman" w:cs="Times New Roman"/>
          <w:i/>
          <w:iCs/>
          <w:sz w:val="24"/>
          <w:szCs w:val="24"/>
          <w:lang w:val="es-ES_tradnl"/>
        </w:rPr>
        <w:t>Un pueblo de la sierra: Grazalema</w:t>
      </w:r>
      <w:r w:rsidR="007A0584" w:rsidRPr="00D70996">
        <w:rPr>
          <w:rFonts w:ascii="Times New Roman" w:hAnsi="Times New Roman" w:cs="Times New Roman"/>
          <w:sz w:val="24"/>
          <w:szCs w:val="24"/>
          <w:lang w:val="es-ES_tradnl"/>
        </w:rPr>
        <w:t xml:space="preserve">. Madrid: Alianza Editorial. </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Rockwell, E. (2009)</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i/>
          <w:iCs/>
          <w:sz w:val="24"/>
          <w:szCs w:val="24"/>
          <w:lang w:val="es-ES_tradnl"/>
        </w:rPr>
        <w:t>La experiencia etnográfica. Historia y cultura en los procesos educativos</w:t>
      </w:r>
      <w:r w:rsidRPr="00D70996">
        <w:rPr>
          <w:rFonts w:ascii="Times New Roman" w:hAnsi="Times New Roman" w:cs="Times New Roman"/>
          <w:sz w:val="24"/>
          <w:szCs w:val="24"/>
          <w:lang w:val="es-ES_tradnl"/>
        </w:rPr>
        <w:t>. Buenos Aires</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Paidós Editorial.</w:t>
      </w:r>
    </w:p>
    <w:p w:rsidR="0025545B" w:rsidRPr="00D70996" w:rsidRDefault="0025545B"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Sarrabayrouse Oliveira, M. J. (2003)</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Poder judicial y dictadura. El caso de la morgue judicial</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 xml:space="preserve">Defensoría del Pueblo de la Ciudad de Buenos Aires/ Facultad de Filosofía Letras, </w:t>
      </w:r>
      <w:r w:rsidR="007A0584" w:rsidRPr="00D70996">
        <w:rPr>
          <w:rFonts w:ascii="Times New Roman" w:hAnsi="Times New Roman" w:cs="Times New Roman"/>
          <w:sz w:val="24"/>
          <w:szCs w:val="24"/>
          <w:lang w:val="es-ES_tradnl"/>
        </w:rPr>
        <w:t xml:space="preserve">Cuaderno </w:t>
      </w:r>
      <w:proofErr w:type="spellStart"/>
      <w:r w:rsidR="007A0584" w:rsidRPr="00D70996">
        <w:rPr>
          <w:rFonts w:ascii="Times New Roman" w:hAnsi="Times New Roman" w:cs="Times New Roman"/>
          <w:sz w:val="24"/>
          <w:szCs w:val="24"/>
          <w:lang w:val="es-ES_tradnl"/>
        </w:rPr>
        <w:t>Nº</w:t>
      </w:r>
      <w:proofErr w:type="spellEnd"/>
      <w:r w:rsidR="007A0584" w:rsidRPr="00D70996">
        <w:rPr>
          <w:rFonts w:ascii="Times New Roman" w:hAnsi="Times New Roman" w:cs="Times New Roman"/>
          <w:sz w:val="24"/>
          <w:szCs w:val="24"/>
          <w:lang w:val="es-ES_tradnl"/>
        </w:rPr>
        <w:t xml:space="preserve"> 4: Memoria y dictadura</w:t>
      </w:r>
      <w:r w:rsidR="007A0584" w:rsidRPr="00D70996">
        <w:rPr>
          <w:rFonts w:ascii="Times New Roman" w:hAnsi="Times New Roman" w:cs="Times New Roman"/>
          <w:sz w:val="24"/>
          <w:szCs w:val="24"/>
          <w:lang w:val="es-ES_tradnl"/>
        </w:rPr>
        <w:t xml:space="preserve"> </w:t>
      </w:r>
      <w:r w:rsidRPr="00D70996">
        <w:rPr>
          <w:rFonts w:ascii="Times New Roman" w:hAnsi="Times New Roman" w:cs="Times New Roman"/>
          <w:sz w:val="24"/>
          <w:szCs w:val="24"/>
          <w:lang w:val="es-ES_tradnl"/>
        </w:rPr>
        <w:t xml:space="preserve">Universidad de Buenos Aires. </w:t>
      </w:r>
    </w:p>
    <w:p w:rsidR="007A0584" w:rsidRPr="00D70996" w:rsidRDefault="00F879CB" w:rsidP="00D70996">
      <w:pPr>
        <w:spacing w:line="360" w:lineRule="auto"/>
        <w:jc w:val="both"/>
        <w:rPr>
          <w:rFonts w:ascii="Times New Roman" w:hAnsi="Times New Roman" w:cs="Times New Roman"/>
          <w:sz w:val="24"/>
          <w:szCs w:val="24"/>
          <w:lang w:val="es-ES_tradnl"/>
        </w:rPr>
      </w:pPr>
      <w:proofErr w:type="spellStart"/>
      <w:r w:rsidRPr="00D70996">
        <w:rPr>
          <w:rFonts w:ascii="Times New Roman" w:hAnsi="Times New Roman" w:cs="Times New Roman"/>
          <w:sz w:val="24"/>
          <w:szCs w:val="24"/>
          <w:lang w:val="es-ES_tradnl"/>
        </w:rPr>
        <w:lastRenderedPageBreak/>
        <w:t>Sigaud</w:t>
      </w:r>
      <w:proofErr w:type="spellEnd"/>
      <w:r w:rsidR="007A0584" w:rsidRPr="00D70996">
        <w:rPr>
          <w:rFonts w:ascii="Times New Roman" w:hAnsi="Times New Roman" w:cs="Times New Roman"/>
          <w:sz w:val="24"/>
          <w:szCs w:val="24"/>
          <w:lang w:val="es-ES_tradnl"/>
        </w:rPr>
        <w:t xml:space="preserve">, L. (1996). </w:t>
      </w:r>
      <w:r w:rsidR="007A0584" w:rsidRPr="00D70996">
        <w:rPr>
          <w:rFonts w:ascii="Times New Roman" w:hAnsi="Times New Roman" w:cs="Times New Roman"/>
          <w:sz w:val="24"/>
          <w:szCs w:val="24"/>
          <w:lang w:val="es-ES_tradnl"/>
        </w:rPr>
        <w:t>Derecho y coerción moral en el mundo de los ingenios</w:t>
      </w:r>
      <w:r w:rsidR="007A0584" w:rsidRPr="00D70996">
        <w:rPr>
          <w:rFonts w:ascii="Times New Roman" w:hAnsi="Times New Roman" w:cs="Times New Roman"/>
          <w:sz w:val="24"/>
          <w:szCs w:val="24"/>
          <w:lang w:val="es-ES_tradnl"/>
        </w:rPr>
        <w:t xml:space="preserve">. </w:t>
      </w:r>
      <w:r w:rsidR="007A0584" w:rsidRPr="00D70996">
        <w:rPr>
          <w:rFonts w:ascii="Times New Roman" w:hAnsi="Times New Roman" w:cs="Times New Roman"/>
          <w:sz w:val="24"/>
          <w:szCs w:val="24"/>
          <w:lang w:val="es-ES_tradnl"/>
        </w:rPr>
        <w:t xml:space="preserve">En: </w:t>
      </w:r>
      <w:r w:rsidR="007A0584" w:rsidRPr="00D70996">
        <w:rPr>
          <w:rFonts w:ascii="Times New Roman" w:hAnsi="Times New Roman" w:cs="Times New Roman"/>
          <w:i/>
          <w:iCs/>
          <w:sz w:val="24"/>
          <w:szCs w:val="24"/>
          <w:lang w:val="es-ES_tradnl"/>
        </w:rPr>
        <w:t>Estud</w:t>
      </w:r>
      <w:r w:rsidR="007A0584" w:rsidRPr="00D70996">
        <w:rPr>
          <w:rFonts w:ascii="Times New Roman" w:hAnsi="Times New Roman" w:cs="Times New Roman"/>
          <w:i/>
          <w:iCs/>
          <w:sz w:val="24"/>
          <w:szCs w:val="24"/>
          <w:lang w:val="es-ES_tradnl"/>
        </w:rPr>
        <w:t>i</w:t>
      </w:r>
      <w:r w:rsidR="007A0584" w:rsidRPr="00D70996">
        <w:rPr>
          <w:rFonts w:ascii="Times New Roman" w:hAnsi="Times New Roman" w:cs="Times New Roman"/>
          <w:i/>
          <w:iCs/>
          <w:sz w:val="24"/>
          <w:szCs w:val="24"/>
          <w:lang w:val="es-ES_tradnl"/>
        </w:rPr>
        <w:t>os históricos</w:t>
      </w:r>
      <w:r w:rsidR="007A0584" w:rsidRPr="00D70996">
        <w:rPr>
          <w:rFonts w:ascii="Times New Roman" w:hAnsi="Times New Roman" w:cs="Times New Roman"/>
          <w:sz w:val="24"/>
          <w:szCs w:val="24"/>
          <w:lang w:val="es-ES_tradnl"/>
        </w:rPr>
        <w:t xml:space="preserve">. </w:t>
      </w:r>
      <w:r w:rsidR="007A0584" w:rsidRPr="00D70996">
        <w:rPr>
          <w:rFonts w:ascii="Times New Roman" w:hAnsi="Times New Roman" w:cs="Times New Roman"/>
          <w:sz w:val="24"/>
          <w:szCs w:val="24"/>
          <w:lang w:val="es-ES_tradnl"/>
        </w:rPr>
        <w:t xml:space="preserve">Vol. 9 </w:t>
      </w:r>
      <w:proofErr w:type="spellStart"/>
      <w:r w:rsidR="007A0584" w:rsidRPr="00D70996">
        <w:rPr>
          <w:rFonts w:ascii="Times New Roman" w:hAnsi="Times New Roman" w:cs="Times New Roman"/>
          <w:sz w:val="24"/>
          <w:szCs w:val="24"/>
          <w:lang w:val="es-ES_tradnl"/>
        </w:rPr>
        <w:t>Nº</w:t>
      </w:r>
      <w:proofErr w:type="spellEnd"/>
      <w:r w:rsidR="007A0584" w:rsidRPr="00D70996">
        <w:rPr>
          <w:rFonts w:ascii="Times New Roman" w:hAnsi="Times New Roman" w:cs="Times New Roman"/>
          <w:sz w:val="24"/>
          <w:szCs w:val="24"/>
          <w:lang w:val="es-ES_tradnl"/>
        </w:rPr>
        <w:t xml:space="preserve"> 18, 1996/2.</w:t>
      </w:r>
      <w:r w:rsidR="007A0584" w:rsidRPr="00D70996">
        <w:rPr>
          <w:rFonts w:ascii="Times New Roman" w:hAnsi="Times New Roman" w:cs="Times New Roman"/>
          <w:sz w:val="24"/>
          <w:szCs w:val="24"/>
          <w:lang w:val="es-ES_tradnl"/>
        </w:rPr>
        <w:t xml:space="preserve"> Recuperado de: </w:t>
      </w:r>
      <w:hyperlink r:id="rId16" w:history="1">
        <w:r w:rsidR="007A0584" w:rsidRPr="00D70996">
          <w:rPr>
            <w:rStyle w:val="Hipervnculo"/>
            <w:rFonts w:ascii="Times New Roman" w:hAnsi="Times New Roman" w:cs="Times New Roman"/>
            <w:sz w:val="24"/>
            <w:szCs w:val="24"/>
            <w:lang w:val="es-ES_tradnl"/>
          </w:rPr>
          <w:t>http://derechoycambiosocial.pbworks.com/f/Coercion%20Moral.pdf</w:t>
        </w:r>
      </w:hyperlink>
      <w:r w:rsidR="007A0584" w:rsidRPr="00D70996">
        <w:rPr>
          <w:rFonts w:ascii="Times New Roman" w:hAnsi="Times New Roman" w:cs="Times New Roman"/>
          <w:sz w:val="24"/>
          <w:szCs w:val="24"/>
          <w:lang w:val="es-ES_tradnl"/>
        </w:rPr>
        <w:t xml:space="preserve"> </w:t>
      </w:r>
    </w:p>
    <w:p w:rsidR="0025545B" w:rsidRPr="00D70996" w:rsidRDefault="007A0584" w:rsidP="00D70996">
      <w:pPr>
        <w:spacing w:line="360" w:lineRule="auto"/>
        <w:jc w:val="both"/>
        <w:rPr>
          <w:rFonts w:ascii="Times New Roman" w:hAnsi="Times New Roman" w:cs="Times New Roman"/>
          <w:sz w:val="24"/>
          <w:szCs w:val="24"/>
          <w:lang w:val="es-ES_tradnl"/>
        </w:rPr>
      </w:pPr>
      <w:r w:rsidRPr="00D70996">
        <w:rPr>
          <w:rFonts w:ascii="Times New Roman" w:hAnsi="Times New Roman" w:cs="Times New Roman"/>
          <w:sz w:val="24"/>
          <w:szCs w:val="24"/>
          <w:lang w:val="es-ES_tradnl"/>
        </w:rPr>
        <w:t>T</w:t>
      </w:r>
      <w:r w:rsidR="0025545B" w:rsidRPr="00D70996">
        <w:rPr>
          <w:rFonts w:ascii="Times New Roman" w:hAnsi="Times New Roman" w:cs="Times New Roman"/>
          <w:sz w:val="24"/>
          <w:szCs w:val="24"/>
          <w:lang w:val="es-ES_tradnl"/>
        </w:rPr>
        <w:t>urner, V. (1974)</w:t>
      </w:r>
      <w:r w:rsidRPr="00D70996">
        <w:rPr>
          <w:rFonts w:ascii="Times New Roman" w:hAnsi="Times New Roman" w:cs="Times New Roman"/>
          <w:sz w:val="24"/>
          <w:szCs w:val="24"/>
          <w:lang w:val="es-ES_tradnl"/>
        </w:rPr>
        <w:t>.</w:t>
      </w:r>
      <w:r w:rsidR="0025545B" w:rsidRPr="00D70996">
        <w:rPr>
          <w:rFonts w:ascii="Times New Roman" w:hAnsi="Times New Roman" w:cs="Times New Roman"/>
          <w:sz w:val="24"/>
          <w:szCs w:val="24"/>
          <w:lang w:val="es-ES_tradnl"/>
        </w:rPr>
        <w:t xml:space="preserve"> Dramas Sociales y Metáforas Rituales. En: Dramas </w:t>
      </w:r>
      <w:proofErr w:type="spellStart"/>
      <w:r w:rsidR="0025545B" w:rsidRPr="00D70996">
        <w:rPr>
          <w:rFonts w:ascii="Times New Roman" w:hAnsi="Times New Roman" w:cs="Times New Roman"/>
          <w:sz w:val="24"/>
          <w:szCs w:val="24"/>
          <w:lang w:val="es-ES_tradnl"/>
        </w:rPr>
        <w:t>Fields</w:t>
      </w:r>
      <w:proofErr w:type="spellEnd"/>
      <w:r w:rsidR="0025545B" w:rsidRPr="00D70996">
        <w:rPr>
          <w:rFonts w:ascii="Times New Roman" w:hAnsi="Times New Roman" w:cs="Times New Roman"/>
          <w:sz w:val="24"/>
          <w:szCs w:val="24"/>
          <w:lang w:val="es-ES_tradnl"/>
        </w:rPr>
        <w:t xml:space="preserve">, and </w:t>
      </w:r>
      <w:proofErr w:type="spellStart"/>
      <w:r w:rsidR="0025545B" w:rsidRPr="00D70996">
        <w:rPr>
          <w:rFonts w:ascii="Times New Roman" w:hAnsi="Times New Roman" w:cs="Times New Roman"/>
          <w:sz w:val="24"/>
          <w:szCs w:val="24"/>
          <w:lang w:val="es-ES_tradnl"/>
        </w:rPr>
        <w:t>Metaphors</w:t>
      </w:r>
      <w:proofErr w:type="spellEnd"/>
      <w:r w:rsidR="0025545B" w:rsidRPr="00D70996">
        <w:rPr>
          <w:rFonts w:ascii="Times New Roman" w:hAnsi="Times New Roman" w:cs="Times New Roman"/>
          <w:sz w:val="24"/>
          <w:szCs w:val="24"/>
          <w:lang w:val="es-ES_tradnl"/>
        </w:rPr>
        <w:t xml:space="preserve">, </w:t>
      </w:r>
      <w:proofErr w:type="spellStart"/>
      <w:r w:rsidR="0025545B" w:rsidRPr="00D70996">
        <w:rPr>
          <w:rFonts w:ascii="Times New Roman" w:hAnsi="Times New Roman" w:cs="Times New Roman"/>
          <w:sz w:val="24"/>
          <w:szCs w:val="24"/>
          <w:lang w:val="es-ES_tradnl"/>
        </w:rPr>
        <w:t>Ithaca</w:t>
      </w:r>
      <w:proofErr w:type="spellEnd"/>
      <w:r w:rsidR="0025545B" w:rsidRPr="00D70996">
        <w:rPr>
          <w:rFonts w:ascii="Times New Roman" w:hAnsi="Times New Roman" w:cs="Times New Roman"/>
          <w:sz w:val="24"/>
          <w:szCs w:val="24"/>
          <w:lang w:val="es-ES_tradnl"/>
        </w:rPr>
        <w:t xml:space="preserve">: Cornell </w:t>
      </w:r>
      <w:proofErr w:type="spellStart"/>
      <w:r w:rsidR="0025545B" w:rsidRPr="00D70996">
        <w:rPr>
          <w:rFonts w:ascii="Times New Roman" w:hAnsi="Times New Roman" w:cs="Times New Roman"/>
          <w:sz w:val="24"/>
          <w:szCs w:val="24"/>
          <w:lang w:val="es-ES_tradnl"/>
        </w:rPr>
        <w:t>University</w:t>
      </w:r>
      <w:proofErr w:type="spellEnd"/>
      <w:r w:rsidR="0025545B" w:rsidRPr="00D70996">
        <w:rPr>
          <w:rFonts w:ascii="Times New Roman" w:hAnsi="Times New Roman" w:cs="Times New Roman"/>
          <w:sz w:val="24"/>
          <w:szCs w:val="24"/>
          <w:lang w:val="es-ES_tradnl"/>
        </w:rPr>
        <w:t xml:space="preserve"> </w:t>
      </w:r>
      <w:proofErr w:type="spellStart"/>
      <w:r w:rsidR="0025545B" w:rsidRPr="00D70996">
        <w:rPr>
          <w:rFonts w:ascii="Times New Roman" w:hAnsi="Times New Roman" w:cs="Times New Roman"/>
          <w:sz w:val="24"/>
          <w:szCs w:val="24"/>
          <w:lang w:val="es-ES_tradnl"/>
        </w:rPr>
        <w:t>Press</w:t>
      </w:r>
      <w:proofErr w:type="spellEnd"/>
      <w:r w:rsidR="0025545B" w:rsidRPr="00D70996">
        <w:rPr>
          <w:rFonts w:ascii="Times New Roman" w:hAnsi="Times New Roman" w:cs="Times New Roman"/>
          <w:sz w:val="24"/>
          <w:szCs w:val="24"/>
          <w:lang w:val="es-ES_tradnl"/>
        </w:rPr>
        <w:t>.</w:t>
      </w:r>
    </w:p>
    <w:p w:rsidR="0025545B" w:rsidRPr="00D70996" w:rsidRDefault="0025545B" w:rsidP="00D70996">
      <w:pPr>
        <w:spacing w:line="360" w:lineRule="auto"/>
        <w:jc w:val="both"/>
        <w:rPr>
          <w:rFonts w:ascii="Times New Roman" w:hAnsi="Times New Roman" w:cs="Times New Roman"/>
          <w:sz w:val="24"/>
          <w:szCs w:val="24"/>
          <w:lang w:val="es-ES_tradnl"/>
        </w:rPr>
      </w:pPr>
    </w:p>
    <w:sectPr w:rsidR="0025545B" w:rsidRPr="00D709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C7" w:rsidRDefault="004612C7" w:rsidP="00C52E3F">
      <w:pPr>
        <w:spacing w:after="0" w:line="240" w:lineRule="auto"/>
      </w:pPr>
      <w:r>
        <w:separator/>
      </w:r>
    </w:p>
  </w:endnote>
  <w:endnote w:type="continuationSeparator" w:id="0">
    <w:p w:rsidR="004612C7" w:rsidRDefault="004612C7" w:rsidP="00C5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C7" w:rsidRDefault="004612C7" w:rsidP="00C52E3F">
      <w:pPr>
        <w:spacing w:after="0" w:line="240" w:lineRule="auto"/>
      </w:pPr>
      <w:r>
        <w:separator/>
      </w:r>
    </w:p>
  </w:footnote>
  <w:footnote w:type="continuationSeparator" w:id="0">
    <w:p w:rsidR="004612C7" w:rsidRDefault="004612C7" w:rsidP="00C52E3F">
      <w:pPr>
        <w:spacing w:after="0" w:line="240" w:lineRule="auto"/>
      </w:pPr>
      <w:r>
        <w:continuationSeparator/>
      </w:r>
    </w:p>
  </w:footnote>
  <w:footnote w:id="1">
    <w:p w:rsidR="00C52E3F" w:rsidRDefault="00C52E3F" w:rsidP="001355F7">
      <w:pPr>
        <w:pStyle w:val="Textonotapie"/>
        <w:jc w:val="both"/>
      </w:pPr>
      <w:r>
        <w:rPr>
          <w:rStyle w:val="Refdenotaalpie"/>
        </w:rPr>
        <w:footnoteRef/>
      </w:r>
      <w:r>
        <w:t xml:space="preserve"> Se trata de una ciudad de rango medio, ubicada en el centro de la Provincia de Buenos Aires (Argentina). Según los resultados del último Censo Nacional (2010), posee una población de 111.708 habitantes. Se constituyó a partir de un entramado industrial que estuvo históricamente ligado a la minería y la producción de materiales para la construcción, en particular, el cemento. En la actualidad, también se ha consolidado como uno de los principales centros </w:t>
      </w:r>
      <w:r w:rsidR="001355F7">
        <w:t xml:space="preserve">de producción agropecuaria de la provincia. </w:t>
      </w:r>
    </w:p>
  </w:footnote>
  <w:footnote w:id="2">
    <w:p w:rsidR="00C52E3F" w:rsidRDefault="00C52E3F" w:rsidP="001355F7">
      <w:pPr>
        <w:pStyle w:val="Textonotapie"/>
        <w:jc w:val="both"/>
      </w:pPr>
      <w:r>
        <w:rPr>
          <w:rStyle w:val="Refdenotaalpie"/>
        </w:rPr>
        <w:footnoteRef/>
      </w:r>
      <w:r>
        <w:t xml:space="preserve"> Según informes técnicos provenientes de la causa que tramita el caso de forma judicial, se estima que asistieron entre 225 mil a 245 mil personas.</w:t>
      </w:r>
      <w:r w:rsidR="00D70996">
        <w:t xml:space="preserve"> </w:t>
      </w:r>
    </w:p>
  </w:footnote>
  <w:footnote w:id="3">
    <w:p w:rsidR="009C364F" w:rsidRDefault="009C364F" w:rsidP="009C364F">
      <w:pPr>
        <w:pStyle w:val="Textonotapie"/>
        <w:jc w:val="both"/>
      </w:pPr>
      <w:r>
        <w:rPr>
          <w:rStyle w:val="Refdenotaalpie"/>
        </w:rPr>
        <w:footnoteRef/>
      </w:r>
      <w:r>
        <w:t xml:space="preserve"> </w:t>
      </w:r>
      <w:r w:rsidRPr="009C364F">
        <w:rPr>
          <w:rFonts w:ascii="Times New Roman" w:hAnsi="Times New Roman" w:cs="Times New Roman"/>
        </w:rPr>
        <w:t xml:space="preserve">Se entiende por Departamento o Gabinete Ejecutivo Municipal a la dependencia estatal municipal del llamado Poder Ejecutivo. Suele estar integrado por una persona que ha sido votada a través del voto ciudadano como </w:t>
      </w:r>
      <w:r w:rsidRPr="009C364F">
        <w:rPr>
          <w:rFonts w:ascii="Times New Roman" w:hAnsi="Times New Roman" w:cs="Times New Roman"/>
          <w:i/>
        </w:rPr>
        <w:t>intendente municipal</w:t>
      </w:r>
      <w:r w:rsidRPr="009C364F">
        <w:rPr>
          <w:rFonts w:ascii="Times New Roman" w:hAnsi="Times New Roman" w:cs="Times New Roman"/>
        </w:rPr>
        <w:t xml:space="preserve"> y su </w:t>
      </w:r>
      <w:r w:rsidRPr="009C364F">
        <w:rPr>
          <w:rFonts w:ascii="Times New Roman" w:hAnsi="Times New Roman" w:cs="Times New Roman"/>
          <w:i/>
        </w:rPr>
        <w:t>jefe de gabinete</w:t>
      </w:r>
      <w:r w:rsidRPr="009C364F">
        <w:rPr>
          <w:rFonts w:ascii="Times New Roman" w:hAnsi="Times New Roman" w:cs="Times New Roman"/>
        </w:rPr>
        <w:t xml:space="preserve">, y un grupo de personas que ocupan los cargos de </w:t>
      </w:r>
      <w:r w:rsidRPr="009C364F">
        <w:rPr>
          <w:rFonts w:ascii="Times New Roman" w:hAnsi="Times New Roman" w:cs="Times New Roman"/>
          <w:i/>
        </w:rPr>
        <w:t xml:space="preserve">funcionarios </w:t>
      </w:r>
      <w:r w:rsidRPr="009C364F">
        <w:rPr>
          <w:rFonts w:ascii="Times New Roman" w:hAnsi="Times New Roman" w:cs="Times New Roman"/>
        </w:rPr>
        <w:t xml:space="preserve">en lo que se denomina como </w:t>
      </w:r>
      <w:r w:rsidRPr="009C364F">
        <w:rPr>
          <w:rFonts w:ascii="Times New Roman" w:hAnsi="Times New Roman" w:cs="Times New Roman"/>
          <w:i/>
        </w:rPr>
        <w:t>secretarías</w:t>
      </w:r>
      <w:r w:rsidRPr="009C364F">
        <w:rPr>
          <w:rFonts w:ascii="Times New Roman" w:hAnsi="Times New Roman" w:cs="Times New Roman"/>
        </w:rPr>
        <w:t>.</w:t>
      </w:r>
    </w:p>
  </w:footnote>
  <w:footnote w:id="4">
    <w:p w:rsidR="00420DF5" w:rsidRDefault="00420DF5">
      <w:pPr>
        <w:pStyle w:val="Textonotapie"/>
      </w:pPr>
      <w:r>
        <w:rPr>
          <w:rStyle w:val="Refdenotaalpie"/>
        </w:rPr>
        <w:footnoteRef/>
      </w:r>
      <w:r>
        <w:t xml:space="preserve"> Se trató de un predio rural conocido localmente como “La Colmena”. </w:t>
      </w:r>
    </w:p>
  </w:footnote>
  <w:footnote w:id="5">
    <w:p w:rsidR="002F515D" w:rsidRPr="002F515D" w:rsidRDefault="002F515D" w:rsidP="002F515D">
      <w:pPr>
        <w:pStyle w:val="Textonotapie"/>
        <w:jc w:val="both"/>
        <w:rPr>
          <w:bCs/>
          <w:lang w:val="es-ES_tradnl"/>
        </w:rPr>
      </w:pPr>
      <w:r>
        <w:rPr>
          <w:rStyle w:val="Refdenotaalpie"/>
        </w:rPr>
        <w:footnoteRef/>
      </w:r>
      <w:r>
        <w:t xml:space="preserve"> </w:t>
      </w:r>
      <w:r w:rsidRPr="002F515D">
        <w:rPr>
          <w:bCs/>
          <w:lang w:val="es-ES_tradnl"/>
        </w:rPr>
        <w:t xml:space="preserve">Las acciones mencionadas fueron: un “timbreo” , en donde el intendente junto a funcionarios se acercaban a las casas de habitantes de los barrios que contorneaban al predio donde se llevaría a cabo el recital; la instalación de lo que denominaron “puestos informativos” entre las calles Rivadavia y Avellaneda y que consistió en el establecimiento de sombrillas y una mesa por parte de funcionarios municipales, para que los vecinos se acerquen con preguntas en torno al recital; y, por último, la realización de lo que dieron en llamar “gabinete itinerante” en donde diversos funcionarios del DEM se reunieron con un número importante de vecinos. </w:t>
      </w:r>
    </w:p>
    <w:p w:rsidR="002F515D" w:rsidRDefault="002F515D" w:rsidP="002F515D">
      <w:pPr>
        <w:pStyle w:val="Textonotapie"/>
      </w:pPr>
    </w:p>
  </w:footnote>
  <w:footnote w:id="6">
    <w:p w:rsidR="00853333" w:rsidRDefault="00853333" w:rsidP="00853333">
      <w:pPr>
        <w:pStyle w:val="Textonotapie"/>
        <w:jc w:val="both"/>
      </w:pPr>
      <w:r>
        <w:rPr>
          <w:rStyle w:val="Refdenotaalpie"/>
        </w:rPr>
        <w:footnoteRef/>
      </w:r>
      <w:r>
        <w:t xml:space="preserve"> </w:t>
      </w:r>
      <w:r w:rsidRPr="00853333">
        <w:rPr>
          <w:rFonts w:ascii="Times New Roman" w:hAnsi="Times New Roman" w:cs="Times New Roman"/>
          <w:bCs/>
          <w:lang w:val="es-ES_tradnl"/>
        </w:rPr>
        <w:t xml:space="preserve">El intendente municipal asiste a una sesión del HCD a responder los cuestionamientos previamente conglomerados en un documento por los concejales. </w:t>
      </w:r>
      <w:r>
        <w:rPr>
          <w:rFonts w:ascii="Times New Roman" w:hAnsi="Times New Roman" w:cs="Times New Roman"/>
          <w:bCs/>
          <w:lang w:val="es-ES_tradnl"/>
        </w:rPr>
        <w:t xml:space="preserve">Es tarea del </w:t>
      </w:r>
      <w:r w:rsidRPr="00853333">
        <w:rPr>
          <w:rFonts w:ascii="Times New Roman" w:hAnsi="Times New Roman" w:cs="Times New Roman"/>
          <w:bCs/>
          <w:lang w:val="es-ES_tradnl"/>
        </w:rPr>
        <w:t xml:space="preserve">presidente del </w:t>
      </w:r>
      <w:proofErr w:type="spellStart"/>
      <w:proofErr w:type="gramStart"/>
      <w:r w:rsidRPr="00853333">
        <w:rPr>
          <w:rFonts w:ascii="Times New Roman" w:hAnsi="Times New Roman" w:cs="Times New Roman"/>
          <w:bCs/>
          <w:lang w:val="es-ES_tradnl"/>
        </w:rPr>
        <w:t>HCD“</w:t>
      </w:r>
      <w:proofErr w:type="gramEnd"/>
      <w:r w:rsidRPr="00853333">
        <w:rPr>
          <w:rFonts w:ascii="Times New Roman" w:hAnsi="Times New Roman" w:cs="Times New Roman"/>
          <w:bCs/>
          <w:lang w:val="es-ES_tradnl"/>
        </w:rPr>
        <w:t>darle</w:t>
      </w:r>
      <w:proofErr w:type="spellEnd"/>
      <w:r w:rsidRPr="00853333">
        <w:rPr>
          <w:rFonts w:ascii="Times New Roman" w:hAnsi="Times New Roman" w:cs="Times New Roman"/>
          <w:bCs/>
          <w:lang w:val="es-ES_tradnl"/>
        </w:rPr>
        <w:t>” la palabra inmediatamente al intendente municipal para que responda todas las preguntas formuladas por todos los bloques que integran el cuerpo; luego, el primer concejal en “repreguntar” es el concejal del bloque que presentó aquel pedido.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2A"/>
    <w:rsid w:val="000011F0"/>
    <w:rsid w:val="0000192A"/>
    <w:rsid w:val="000040E2"/>
    <w:rsid w:val="00006559"/>
    <w:rsid w:val="000151FF"/>
    <w:rsid w:val="00015789"/>
    <w:rsid w:val="00030079"/>
    <w:rsid w:val="00033707"/>
    <w:rsid w:val="000379BA"/>
    <w:rsid w:val="000411B1"/>
    <w:rsid w:val="00051353"/>
    <w:rsid w:val="00052954"/>
    <w:rsid w:val="00055C49"/>
    <w:rsid w:val="00063F0B"/>
    <w:rsid w:val="000666EC"/>
    <w:rsid w:val="00077B41"/>
    <w:rsid w:val="0009614D"/>
    <w:rsid w:val="000A6495"/>
    <w:rsid w:val="000B414B"/>
    <w:rsid w:val="000B507D"/>
    <w:rsid w:val="000B7212"/>
    <w:rsid w:val="000C3668"/>
    <w:rsid w:val="000C49C5"/>
    <w:rsid w:val="00121A90"/>
    <w:rsid w:val="00122506"/>
    <w:rsid w:val="00132AE3"/>
    <w:rsid w:val="001355F7"/>
    <w:rsid w:val="001427CB"/>
    <w:rsid w:val="0014506D"/>
    <w:rsid w:val="0015283B"/>
    <w:rsid w:val="001625F4"/>
    <w:rsid w:val="00163095"/>
    <w:rsid w:val="001732E3"/>
    <w:rsid w:val="00191452"/>
    <w:rsid w:val="00192B95"/>
    <w:rsid w:val="00193FB3"/>
    <w:rsid w:val="001B67BB"/>
    <w:rsid w:val="001C08D1"/>
    <w:rsid w:val="001D21BE"/>
    <w:rsid w:val="001F3358"/>
    <w:rsid w:val="001F509B"/>
    <w:rsid w:val="001F6CAD"/>
    <w:rsid w:val="00200E53"/>
    <w:rsid w:val="00204A2E"/>
    <w:rsid w:val="00207EFF"/>
    <w:rsid w:val="00212699"/>
    <w:rsid w:val="00214779"/>
    <w:rsid w:val="002319FC"/>
    <w:rsid w:val="00243FD2"/>
    <w:rsid w:val="0025545B"/>
    <w:rsid w:val="0026342B"/>
    <w:rsid w:val="00263C20"/>
    <w:rsid w:val="0027023E"/>
    <w:rsid w:val="00270B68"/>
    <w:rsid w:val="002A0E98"/>
    <w:rsid w:val="002A4A72"/>
    <w:rsid w:val="002B608F"/>
    <w:rsid w:val="002B667F"/>
    <w:rsid w:val="002C2843"/>
    <w:rsid w:val="002C528D"/>
    <w:rsid w:val="002D56AF"/>
    <w:rsid w:val="002E19A3"/>
    <w:rsid w:val="002E58F4"/>
    <w:rsid w:val="002F3425"/>
    <w:rsid w:val="002F515D"/>
    <w:rsid w:val="00313827"/>
    <w:rsid w:val="00322F6E"/>
    <w:rsid w:val="0033471A"/>
    <w:rsid w:val="00363523"/>
    <w:rsid w:val="00376B6E"/>
    <w:rsid w:val="003A1992"/>
    <w:rsid w:val="003A3E65"/>
    <w:rsid w:val="003B0018"/>
    <w:rsid w:val="003C469D"/>
    <w:rsid w:val="003D717F"/>
    <w:rsid w:val="0040436A"/>
    <w:rsid w:val="00420DF5"/>
    <w:rsid w:val="00424F54"/>
    <w:rsid w:val="0043114D"/>
    <w:rsid w:val="00431476"/>
    <w:rsid w:val="00431651"/>
    <w:rsid w:val="004458E3"/>
    <w:rsid w:val="004612C7"/>
    <w:rsid w:val="004656F6"/>
    <w:rsid w:val="00473C32"/>
    <w:rsid w:val="00474F57"/>
    <w:rsid w:val="00480AC1"/>
    <w:rsid w:val="004831F0"/>
    <w:rsid w:val="004945B7"/>
    <w:rsid w:val="00496EF0"/>
    <w:rsid w:val="004A59E3"/>
    <w:rsid w:val="004D25F6"/>
    <w:rsid w:val="004E06BB"/>
    <w:rsid w:val="004E7D18"/>
    <w:rsid w:val="00500860"/>
    <w:rsid w:val="0050109B"/>
    <w:rsid w:val="00523ED3"/>
    <w:rsid w:val="00525104"/>
    <w:rsid w:val="00534BDB"/>
    <w:rsid w:val="00582C35"/>
    <w:rsid w:val="00590B56"/>
    <w:rsid w:val="005915F1"/>
    <w:rsid w:val="005A5A4C"/>
    <w:rsid w:val="005B0CA8"/>
    <w:rsid w:val="005B58CB"/>
    <w:rsid w:val="005D0624"/>
    <w:rsid w:val="005D1DEB"/>
    <w:rsid w:val="005D2280"/>
    <w:rsid w:val="005D4530"/>
    <w:rsid w:val="005F48BE"/>
    <w:rsid w:val="005F5725"/>
    <w:rsid w:val="00613927"/>
    <w:rsid w:val="006210D8"/>
    <w:rsid w:val="00636BD7"/>
    <w:rsid w:val="006447CC"/>
    <w:rsid w:val="00661114"/>
    <w:rsid w:val="00673991"/>
    <w:rsid w:val="006746E2"/>
    <w:rsid w:val="0068020E"/>
    <w:rsid w:val="00684BEC"/>
    <w:rsid w:val="006A4246"/>
    <w:rsid w:val="006B072D"/>
    <w:rsid w:val="006B6360"/>
    <w:rsid w:val="006C5271"/>
    <w:rsid w:val="006C68FD"/>
    <w:rsid w:val="006D3411"/>
    <w:rsid w:val="006E2B6A"/>
    <w:rsid w:val="006E683E"/>
    <w:rsid w:val="006F1D71"/>
    <w:rsid w:val="006F1EF2"/>
    <w:rsid w:val="00704119"/>
    <w:rsid w:val="00716F1A"/>
    <w:rsid w:val="007214CF"/>
    <w:rsid w:val="0072480D"/>
    <w:rsid w:val="0072657A"/>
    <w:rsid w:val="00732734"/>
    <w:rsid w:val="007350A3"/>
    <w:rsid w:val="00743F65"/>
    <w:rsid w:val="007526C9"/>
    <w:rsid w:val="00772288"/>
    <w:rsid w:val="00781B48"/>
    <w:rsid w:val="00782ED7"/>
    <w:rsid w:val="007A0584"/>
    <w:rsid w:val="007A4DCC"/>
    <w:rsid w:val="007C0EFE"/>
    <w:rsid w:val="007D57BC"/>
    <w:rsid w:val="007F5015"/>
    <w:rsid w:val="008002E2"/>
    <w:rsid w:val="00800B14"/>
    <w:rsid w:val="008212B2"/>
    <w:rsid w:val="008236D8"/>
    <w:rsid w:val="00825392"/>
    <w:rsid w:val="00840DD0"/>
    <w:rsid w:val="00853333"/>
    <w:rsid w:val="0085500F"/>
    <w:rsid w:val="00855DAE"/>
    <w:rsid w:val="0086370C"/>
    <w:rsid w:val="008A2A6F"/>
    <w:rsid w:val="008B0E82"/>
    <w:rsid w:val="008C05E3"/>
    <w:rsid w:val="008D10D9"/>
    <w:rsid w:val="008D2684"/>
    <w:rsid w:val="008D4709"/>
    <w:rsid w:val="008E3CFF"/>
    <w:rsid w:val="008F1F3F"/>
    <w:rsid w:val="008F38FA"/>
    <w:rsid w:val="00920C76"/>
    <w:rsid w:val="0093467A"/>
    <w:rsid w:val="00946401"/>
    <w:rsid w:val="00955810"/>
    <w:rsid w:val="009658B3"/>
    <w:rsid w:val="009714BB"/>
    <w:rsid w:val="009755A1"/>
    <w:rsid w:val="00976A16"/>
    <w:rsid w:val="009A0261"/>
    <w:rsid w:val="009B2991"/>
    <w:rsid w:val="009C364F"/>
    <w:rsid w:val="009C3B60"/>
    <w:rsid w:val="009D03B1"/>
    <w:rsid w:val="009D0B3F"/>
    <w:rsid w:val="00A0624B"/>
    <w:rsid w:val="00A147BA"/>
    <w:rsid w:val="00A30A1F"/>
    <w:rsid w:val="00A400B8"/>
    <w:rsid w:val="00A45338"/>
    <w:rsid w:val="00A53DE7"/>
    <w:rsid w:val="00A5685F"/>
    <w:rsid w:val="00A67871"/>
    <w:rsid w:val="00A801CD"/>
    <w:rsid w:val="00A90FDE"/>
    <w:rsid w:val="00A96241"/>
    <w:rsid w:val="00A9668E"/>
    <w:rsid w:val="00AC5F5C"/>
    <w:rsid w:val="00AD33AF"/>
    <w:rsid w:val="00AD6675"/>
    <w:rsid w:val="00AF47FA"/>
    <w:rsid w:val="00B010FB"/>
    <w:rsid w:val="00B03984"/>
    <w:rsid w:val="00B11783"/>
    <w:rsid w:val="00B209D4"/>
    <w:rsid w:val="00B5076F"/>
    <w:rsid w:val="00B65C9F"/>
    <w:rsid w:val="00B660BC"/>
    <w:rsid w:val="00B87232"/>
    <w:rsid w:val="00BA1507"/>
    <w:rsid w:val="00BA31B0"/>
    <w:rsid w:val="00BB1B48"/>
    <w:rsid w:val="00BB3039"/>
    <w:rsid w:val="00BB4EE3"/>
    <w:rsid w:val="00BE39AF"/>
    <w:rsid w:val="00BE614D"/>
    <w:rsid w:val="00BE6BDF"/>
    <w:rsid w:val="00BF2216"/>
    <w:rsid w:val="00C144D8"/>
    <w:rsid w:val="00C15228"/>
    <w:rsid w:val="00C1773A"/>
    <w:rsid w:val="00C238B5"/>
    <w:rsid w:val="00C31583"/>
    <w:rsid w:val="00C52E3F"/>
    <w:rsid w:val="00C71235"/>
    <w:rsid w:val="00C80AFD"/>
    <w:rsid w:val="00C8211F"/>
    <w:rsid w:val="00C90DF6"/>
    <w:rsid w:val="00C94C1C"/>
    <w:rsid w:val="00CA5DF8"/>
    <w:rsid w:val="00CA63AC"/>
    <w:rsid w:val="00CB003C"/>
    <w:rsid w:val="00CD0285"/>
    <w:rsid w:val="00CD1131"/>
    <w:rsid w:val="00CD2ECB"/>
    <w:rsid w:val="00CD7B1E"/>
    <w:rsid w:val="00CE1A21"/>
    <w:rsid w:val="00CE609D"/>
    <w:rsid w:val="00CF2B99"/>
    <w:rsid w:val="00CF492A"/>
    <w:rsid w:val="00CF50E0"/>
    <w:rsid w:val="00D02D7B"/>
    <w:rsid w:val="00D216FD"/>
    <w:rsid w:val="00D277E0"/>
    <w:rsid w:val="00D346E9"/>
    <w:rsid w:val="00D37714"/>
    <w:rsid w:val="00D37AA7"/>
    <w:rsid w:val="00D4153D"/>
    <w:rsid w:val="00D57542"/>
    <w:rsid w:val="00D57C5D"/>
    <w:rsid w:val="00D70996"/>
    <w:rsid w:val="00D74827"/>
    <w:rsid w:val="00D828AA"/>
    <w:rsid w:val="00D917B5"/>
    <w:rsid w:val="00D976C9"/>
    <w:rsid w:val="00DC6428"/>
    <w:rsid w:val="00DC6FC8"/>
    <w:rsid w:val="00E13472"/>
    <w:rsid w:val="00E17855"/>
    <w:rsid w:val="00E21BCA"/>
    <w:rsid w:val="00E350ED"/>
    <w:rsid w:val="00E4687E"/>
    <w:rsid w:val="00E469F5"/>
    <w:rsid w:val="00E65012"/>
    <w:rsid w:val="00E66A4E"/>
    <w:rsid w:val="00E82331"/>
    <w:rsid w:val="00E838A4"/>
    <w:rsid w:val="00E9293B"/>
    <w:rsid w:val="00E951CB"/>
    <w:rsid w:val="00EA79D8"/>
    <w:rsid w:val="00EB74DC"/>
    <w:rsid w:val="00EC100B"/>
    <w:rsid w:val="00EC37C0"/>
    <w:rsid w:val="00EC6697"/>
    <w:rsid w:val="00ED5E0B"/>
    <w:rsid w:val="00F0160C"/>
    <w:rsid w:val="00F06C1B"/>
    <w:rsid w:val="00F33A9C"/>
    <w:rsid w:val="00F366CD"/>
    <w:rsid w:val="00F372B4"/>
    <w:rsid w:val="00F37B8B"/>
    <w:rsid w:val="00F450E6"/>
    <w:rsid w:val="00F45273"/>
    <w:rsid w:val="00F677F0"/>
    <w:rsid w:val="00F8159D"/>
    <w:rsid w:val="00F879CB"/>
    <w:rsid w:val="00FD179A"/>
    <w:rsid w:val="00FD2B34"/>
    <w:rsid w:val="00FD49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712E"/>
  <w15:chartTrackingRefBased/>
  <w15:docId w15:val="{EDAAE176-4F2A-482D-8819-AC049766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192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625F4"/>
    <w:rPr>
      <w:color w:val="0563C1" w:themeColor="hyperlink"/>
      <w:u w:val="single"/>
    </w:rPr>
  </w:style>
  <w:style w:type="character" w:styleId="Mencinsinresolver">
    <w:name w:val="Unresolved Mention"/>
    <w:basedOn w:val="Fuentedeprrafopredeter"/>
    <w:uiPriority w:val="99"/>
    <w:semiHidden/>
    <w:unhideWhenUsed/>
    <w:rsid w:val="001625F4"/>
    <w:rPr>
      <w:color w:val="605E5C"/>
      <w:shd w:val="clear" w:color="auto" w:fill="E1DFDD"/>
    </w:rPr>
  </w:style>
  <w:style w:type="paragraph" w:styleId="Ttulo">
    <w:name w:val="Title"/>
    <w:basedOn w:val="Normal"/>
    <w:next w:val="Normal"/>
    <w:link w:val="TtuloCar"/>
    <w:uiPriority w:val="10"/>
    <w:qFormat/>
    <w:rsid w:val="000A6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6495"/>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C52E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E3F"/>
    <w:rPr>
      <w:sz w:val="20"/>
      <w:szCs w:val="20"/>
    </w:rPr>
  </w:style>
  <w:style w:type="character" w:styleId="Refdenotaalpie">
    <w:name w:val="footnote reference"/>
    <w:basedOn w:val="Fuentedeprrafopredeter"/>
    <w:uiPriority w:val="99"/>
    <w:semiHidden/>
    <w:unhideWhenUsed/>
    <w:rsid w:val="00C52E3F"/>
    <w:rPr>
      <w:vertAlign w:val="superscript"/>
    </w:rPr>
  </w:style>
  <w:style w:type="paragraph" w:customStyle="1" w:styleId="Standard">
    <w:name w:val="Standard"/>
    <w:rsid w:val="001F335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Encabezado">
    <w:name w:val="header"/>
    <w:basedOn w:val="Normal"/>
    <w:link w:val="EncabezadoCar"/>
    <w:uiPriority w:val="99"/>
    <w:unhideWhenUsed/>
    <w:rsid w:val="004E06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6BB"/>
  </w:style>
  <w:style w:type="paragraph" w:styleId="Piedepgina">
    <w:name w:val="footer"/>
    <w:basedOn w:val="Normal"/>
    <w:link w:val="PiedepginaCar"/>
    <w:uiPriority w:val="99"/>
    <w:unhideWhenUsed/>
    <w:rsid w:val="004E06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iones.sociales.uba.ar/index.php/.../article/download/.../2221" TargetMode="External"/><Relationship Id="rId13" Type="http://schemas.openxmlformats.org/officeDocument/2006/relationships/hyperlink" Target="http://www.scielo.org.mx/pdf/rmcps/v56n211/v56n211a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endambahl@gmail.com" TargetMode="External"/><Relationship Id="rId12" Type="http://schemas.openxmlformats.org/officeDocument/2006/relationships/hyperlink" Target="http://www.redalyc.org/pdf/765/7652482500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rechoycambiosocial.pbworks.com/f/Coercion%20Moral.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pct.caicyt.gov.ar/index.php/publicar/article/view/4723" TargetMode="External"/><Relationship Id="rId5" Type="http://schemas.openxmlformats.org/officeDocument/2006/relationships/footnotes" Target="footnotes.xml"/><Relationship Id="rId15" Type="http://schemas.openxmlformats.org/officeDocument/2006/relationships/hyperlink" Target="http://www.redalyc.org/articulo.oa?id=26938133006" TargetMode="External"/><Relationship Id="rId10" Type="http://schemas.openxmlformats.org/officeDocument/2006/relationships/hyperlink" Target="http://revistascientificas.filo.uba.ar/index.php/CAS/article/view/1329" TargetMode="External"/><Relationship Id="rId4" Type="http://schemas.openxmlformats.org/officeDocument/2006/relationships/webSettings" Target="webSettings.xml"/><Relationship Id="rId9" Type="http://schemas.openxmlformats.org/officeDocument/2006/relationships/hyperlink" Target="http://www.redalyc.org/pdf/1809/180913912003.pdf" TargetMode="External"/><Relationship Id="rId14" Type="http://schemas.openxmlformats.org/officeDocument/2006/relationships/hyperlink" Target="http://www.scielo.org.co/pdf/rcan/v47n1/v47n1a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8EF2-A3EF-4652-8BD1-6E665CE7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19</Pages>
  <Words>6384</Words>
  <Characters>35118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Bahl</dc:creator>
  <cp:keywords/>
  <dc:description/>
  <cp:lastModifiedBy>Brenda Bahl</cp:lastModifiedBy>
  <cp:revision>179</cp:revision>
  <dcterms:created xsi:type="dcterms:W3CDTF">2019-06-27T18:42:00Z</dcterms:created>
  <dcterms:modified xsi:type="dcterms:W3CDTF">2019-08-16T19:05:00Z</dcterms:modified>
</cp:coreProperties>
</file>