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6B" w:rsidRDefault="0014196B" w:rsidP="0014196B">
      <w:pPr>
        <w:spacing w:after="0"/>
        <w:rPr>
          <w:rFonts w:ascii="Times New Roman" w:hAnsi="Times New Roman" w:cs="Times New Roman"/>
          <w:b/>
          <w:sz w:val="24"/>
          <w:szCs w:val="24"/>
        </w:rPr>
      </w:pPr>
    </w:p>
    <w:p w:rsidR="0014196B" w:rsidRPr="00DC6846" w:rsidRDefault="0014196B" w:rsidP="0014196B">
      <w:pPr>
        <w:spacing w:after="0"/>
        <w:rPr>
          <w:rFonts w:ascii="Times New Roman" w:hAnsi="Times New Roman" w:cs="Times New Roman"/>
          <w:sz w:val="24"/>
          <w:szCs w:val="24"/>
        </w:rPr>
      </w:pPr>
      <w:r>
        <w:rPr>
          <w:rFonts w:ascii="Times New Roman" w:hAnsi="Times New Roman" w:cs="Times New Roman"/>
          <w:b/>
          <w:sz w:val="24"/>
          <w:szCs w:val="24"/>
        </w:rPr>
        <w:t xml:space="preserve">Nombre y apellido: </w:t>
      </w:r>
      <w:r>
        <w:rPr>
          <w:rFonts w:ascii="Times New Roman" w:hAnsi="Times New Roman" w:cs="Times New Roman"/>
          <w:sz w:val="24"/>
          <w:szCs w:val="24"/>
        </w:rPr>
        <w:t>Melina Maraschio</w:t>
      </w:r>
    </w:p>
    <w:p w:rsidR="0014196B" w:rsidRPr="00DC6846" w:rsidRDefault="0014196B" w:rsidP="0014196B">
      <w:pPr>
        <w:spacing w:after="0"/>
        <w:rPr>
          <w:rFonts w:ascii="Times New Roman" w:hAnsi="Times New Roman" w:cs="Times New Roman"/>
          <w:sz w:val="24"/>
          <w:szCs w:val="24"/>
        </w:rPr>
      </w:pPr>
      <w:r>
        <w:rPr>
          <w:rFonts w:ascii="Times New Roman" w:hAnsi="Times New Roman" w:cs="Times New Roman"/>
          <w:b/>
          <w:sz w:val="24"/>
          <w:szCs w:val="24"/>
        </w:rPr>
        <w:t xml:space="preserve">Afiliación institucional: </w:t>
      </w:r>
      <w:r>
        <w:rPr>
          <w:rFonts w:ascii="Times New Roman" w:hAnsi="Times New Roman" w:cs="Times New Roman"/>
          <w:sz w:val="24"/>
          <w:szCs w:val="24"/>
        </w:rPr>
        <w:t>Instituto de Estudios Comunicacionales en Medios, Cultura y Poder “Aníbal Ford” (INESCO) perteneciente a la Facultad de</w:t>
      </w:r>
      <w:r w:rsidRPr="004841A7">
        <w:rPr>
          <w:rFonts w:ascii="Times New Roman" w:hAnsi="Times New Roman" w:cs="Times New Roman"/>
          <w:sz w:val="24"/>
          <w:szCs w:val="24"/>
        </w:rPr>
        <w:t xml:space="preserve"> </w:t>
      </w:r>
      <w:r>
        <w:rPr>
          <w:rFonts w:ascii="Times New Roman" w:hAnsi="Times New Roman" w:cs="Times New Roman"/>
          <w:sz w:val="24"/>
          <w:szCs w:val="24"/>
        </w:rPr>
        <w:t xml:space="preserve">Periodismo y </w:t>
      </w:r>
      <w:r w:rsidRPr="004841A7">
        <w:rPr>
          <w:rFonts w:ascii="Times New Roman" w:hAnsi="Times New Roman" w:cs="Times New Roman"/>
          <w:sz w:val="24"/>
          <w:szCs w:val="24"/>
        </w:rPr>
        <w:t>Comunicación</w:t>
      </w:r>
      <w:r>
        <w:rPr>
          <w:rFonts w:ascii="Times New Roman" w:hAnsi="Times New Roman" w:cs="Times New Roman"/>
          <w:sz w:val="24"/>
          <w:szCs w:val="24"/>
        </w:rPr>
        <w:t xml:space="preserve"> Social de U</w:t>
      </w:r>
      <w:r w:rsidRPr="004841A7">
        <w:rPr>
          <w:rFonts w:ascii="Times New Roman" w:hAnsi="Times New Roman" w:cs="Times New Roman"/>
          <w:sz w:val="24"/>
          <w:szCs w:val="24"/>
        </w:rPr>
        <w:t>niversidad Nacional de La Plata</w:t>
      </w:r>
      <w:r>
        <w:rPr>
          <w:rFonts w:ascii="Times New Roman" w:hAnsi="Times New Roman" w:cs="Times New Roman"/>
          <w:sz w:val="24"/>
          <w:szCs w:val="24"/>
        </w:rPr>
        <w:t>.</w:t>
      </w:r>
    </w:p>
    <w:p w:rsidR="0014196B" w:rsidRDefault="0014196B" w:rsidP="0014196B">
      <w:pPr>
        <w:spacing w:after="0"/>
        <w:rPr>
          <w:rFonts w:ascii="Times New Roman" w:hAnsi="Times New Roman" w:cs="Times New Roman"/>
          <w:sz w:val="24"/>
          <w:szCs w:val="24"/>
        </w:rPr>
      </w:pPr>
      <w:r>
        <w:rPr>
          <w:rFonts w:ascii="Times New Roman" w:hAnsi="Times New Roman" w:cs="Times New Roman"/>
          <w:b/>
          <w:sz w:val="24"/>
          <w:szCs w:val="24"/>
        </w:rPr>
        <w:t xml:space="preserve">Máximo título alcanzado: </w:t>
      </w:r>
      <w:r>
        <w:rPr>
          <w:rFonts w:ascii="Times New Roman" w:hAnsi="Times New Roman" w:cs="Times New Roman"/>
          <w:sz w:val="24"/>
          <w:szCs w:val="24"/>
        </w:rPr>
        <w:t xml:space="preserve">Estudiante de grado. Becaria del programa de </w:t>
      </w:r>
      <w:r w:rsidRPr="00C213AB">
        <w:rPr>
          <w:rFonts w:ascii="Times New Roman" w:hAnsi="Times New Roman" w:cs="Times New Roman"/>
          <w:sz w:val="24"/>
          <w:szCs w:val="24"/>
        </w:rPr>
        <w:t>Estímulo a las Vocaciones Científicas otorgada por el Cons</w:t>
      </w:r>
      <w:r>
        <w:rPr>
          <w:rFonts w:ascii="Times New Roman" w:hAnsi="Times New Roman" w:cs="Times New Roman"/>
          <w:sz w:val="24"/>
          <w:szCs w:val="24"/>
        </w:rPr>
        <w:t>ejo Interuniversitario Nacional (EVC-CIN).</w:t>
      </w:r>
    </w:p>
    <w:p w:rsidR="0014196B" w:rsidRPr="00DC6846" w:rsidRDefault="0014196B" w:rsidP="0014196B">
      <w:pPr>
        <w:spacing w:after="0"/>
        <w:rPr>
          <w:rFonts w:ascii="Times New Roman" w:hAnsi="Times New Roman" w:cs="Times New Roman"/>
          <w:sz w:val="24"/>
          <w:szCs w:val="24"/>
        </w:rPr>
      </w:pPr>
      <w:r>
        <w:rPr>
          <w:rFonts w:ascii="Times New Roman" w:hAnsi="Times New Roman" w:cs="Times New Roman"/>
          <w:b/>
          <w:sz w:val="24"/>
          <w:szCs w:val="24"/>
        </w:rPr>
        <w:t xml:space="preserve">Correo electrónico: </w:t>
      </w:r>
      <w:r>
        <w:rPr>
          <w:rFonts w:ascii="Times New Roman" w:hAnsi="Times New Roman" w:cs="Times New Roman"/>
          <w:sz w:val="24"/>
          <w:szCs w:val="24"/>
        </w:rPr>
        <w:t>meli.maraschio@gmail.com</w:t>
      </w:r>
    </w:p>
    <w:p w:rsidR="0014196B" w:rsidRPr="00DC6846" w:rsidRDefault="0014196B" w:rsidP="0014196B">
      <w:pPr>
        <w:spacing w:after="0"/>
        <w:rPr>
          <w:rFonts w:ascii="Times New Roman" w:hAnsi="Times New Roman" w:cs="Times New Roman"/>
          <w:sz w:val="24"/>
          <w:szCs w:val="24"/>
        </w:rPr>
      </w:pPr>
      <w:r w:rsidRPr="004841A7">
        <w:rPr>
          <w:rFonts w:ascii="Times New Roman" w:hAnsi="Times New Roman" w:cs="Times New Roman"/>
          <w:b/>
          <w:sz w:val="24"/>
          <w:szCs w:val="24"/>
        </w:rPr>
        <w:t>Eje problemático propuesto:</w:t>
      </w:r>
      <w:r>
        <w:rPr>
          <w:rFonts w:ascii="Times New Roman" w:hAnsi="Times New Roman" w:cs="Times New Roman"/>
          <w:b/>
          <w:sz w:val="24"/>
          <w:szCs w:val="24"/>
        </w:rPr>
        <w:t xml:space="preserve"> </w:t>
      </w:r>
      <w:r w:rsidRPr="00DC6846">
        <w:rPr>
          <w:rFonts w:ascii="Times New Roman" w:hAnsi="Times New Roman" w:cs="Times New Roman"/>
          <w:sz w:val="24"/>
          <w:szCs w:val="24"/>
        </w:rPr>
        <w:t>Eje 14:</w:t>
      </w:r>
      <w:r>
        <w:rPr>
          <w:rFonts w:ascii="Times New Roman" w:hAnsi="Times New Roman" w:cs="Times New Roman"/>
          <w:sz w:val="24"/>
          <w:szCs w:val="24"/>
        </w:rPr>
        <w:t xml:space="preserve"> Saberes, prácticas y procesos educativos</w:t>
      </w:r>
    </w:p>
    <w:p w:rsidR="0014196B" w:rsidRPr="00DC6846" w:rsidRDefault="0014196B" w:rsidP="0014196B">
      <w:pPr>
        <w:spacing w:after="0"/>
        <w:rPr>
          <w:rFonts w:ascii="Times New Roman" w:hAnsi="Times New Roman" w:cs="Times New Roman"/>
          <w:sz w:val="24"/>
          <w:szCs w:val="24"/>
        </w:rPr>
      </w:pPr>
      <w:r w:rsidRPr="004841A7">
        <w:rPr>
          <w:rFonts w:ascii="Times New Roman" w:hAnsi="Times New Roman" w:cs="Times New Roman"/>
          <w:b/>
          <w:sz w:val="24"/>
          <w:szCs w:val="24"/>
        </w:rPr>
        <w:t>Eje problemático alternativo:</w:t>
      </w:r>
      <w:r>
        <w:rPr>
          <w:rFonts w:ascii="Times New Roman" w:hAnsi="Times New Roman" w:cs="Times New Roman"/>
          <w:b/>
          <w:sz w:val="24"/>
          <w:szCs w:val="24"/>
        </w:rPr>
        <w:t xml:space="preserve"> </w:t>
      </w:r>
      <w:r>
        <w:rPr>
          <w:rFonts w:ascii="Times New Roman" w:hAnsi="Times New Roman" w:cs="Times New Roman"/>
          <w:sz w:val="24"/>
          <w:szCs w:val="24"/>
        </w:rPr>
        <w:t>Eje 4: Política, ideología y discurso</w:t>
      </w:r>
    </w:p>
    <w:p w:rsidR="00DD2695" w:rsidRDefault="0014196B" w:rsidP="0014196B">
      <w:pPr>
        <w:spacing w:after="0"/>
        <w:rPr>
          <w:rFonts w:ascii="Times New Roman" w:hAnsi="Times New Roman" w:cs="Times New Roman"/>
          <w:sz w:val="24"/>
          <w:szCs w:val="24"/>
        </w:rPr>
      </w:pPr>
      <w:r w:rsidRPr="004841A7">
        <w:rPr>
          <w:rFonts w:ascii="Times New Roman" w:hAnsi="Times New Roman" w:cs="Times New Roman"/>
          <w:b/>
          <w:sz w:val="24"/>
          <w:szCs w:val="24"/>
        </w:rPr>
        <w:t>Título:</w:t>
      </w:r>
      <w:r>
        <w:rPr>
          <w:rFonts w:ascii="Times New Roman" w:hAnsi="Times New Roman" w:cs="Times New Roman"/>
          <w:b/>
          <w:sz w:val="24"/>
          <w:szCs w:val="24"/>
        </w:rPr>
        <w:t xml:space="preserve"> </w:t>
      </w:r>
      <w:r w:rsidRPr="00EE49BD">
        <w:rPr>
          <w:rFonts w:ascii="Times New Roman" w:hAnsi="Times New Roman" w:cs="Times New Roman"/>
          <w:sz w:val="24"/>
          <w:szCs w:val="24"/>
        </w:rPr>
        <w:t>Medios de comunicación y Universidad Pública: Análisis de las representaciones mediáticas de</w:t>
      </w:r>
      <w:r w:rsidR="00DD2695">
        <w:rPr>
          <w:rFonts w:ascii="Times New Roman" w:hAnsi="Times New Roman" w:cs="Times New Roman"/>
          <w:sz w:val="24"/>
          <w:szCs w:val="24"/>
        </w:rPr>
        <w:t>l diario La Nación</w:t>
      </w:r>
    </w:p>
    <w:p w:rsidR="0014196B" w:rsidRDefault="0014196B" w:rsidP="0014196B">
      <w:pPr>
        <w:spacing w:after="0"/>
        <w:rPr>
          <w:rFonts w:ascii="Times New Roman" w:hAnsi="Times New Roman" w:cs="Times New Roman"/>
          <w:sz w:val="24"/>
          <w:szCs w:val="24"/>
        </w:rPr>
      </w:pPr>
      <w:r w:rsidRPr="004841A7">
        <w:rPr>
          <w:rFonts w:ascii="Times New Roman" w:hAnsi="Times New Roman" w:cs="Times New Roman"/>
          <w:b/>
          <w:sz w:val="24"/>
          <w:szCs w:val="24"/>
        </w:rPr>
        <w:t>Palabras clave:</w:t>
      </w:r>
      <w:r>
        <w:rPr>
          <w:rFonts w:ascii="Times New Roman" w:hAnsi="Times New Roman" w:cs="Times New Roman"/>
          <w:b/>
          <w:sz w:val="24"/>
          <w:szCs w:val="24"/>
        </w:rPr>
        <w:t xml:space="preserve"> </w:t>
      </w:r>
      <w:r>
        <w:rPr>
          <w:rFonts w:ascii="Times New Roman" w:hAnsi="Times New Roman" w:cs="Times New Roman"/>
          <w:sz w:val="24"/>
          <w:szCs w:val="24"/>
        </w:rPr>
        <w:t>Medios de comunicación – Universidad Pública – Análisis del discurso</w:t>
      </w:r>
    </w:p>
    <w:p w:rsidR="0014196B" w:rsidRDefault="0014196B" w:rsidP="0014196B">
      <w:pPr>
        <w:spacing w:after="0"/>
        <w:rPr>
          <w:rFonts w:ascii="Times New Roman" w:hAnsi="Times New Roman" w:cs="Times New Roman"/>
          <w:sz w:val="24"/>
          <w:szCs w:val="24"/>
        </w:rPr>
      </w:pPr>
    </w:p>
    <w:p w:rsidR="00D27EE4" w:rsidRDefault="0014196B" w:rsidP="003A3B01">
      <w:pPr>
        <w:spacing w:before="240" w:after="0"/>
        <w:ind w:firstLine="567"/>
        <w:rPr>
          <w:rFonts w:ascii="Times New Roman" w:hAnsi="Times New Roman" w:cs="Times New Roman"/>
          <w:sz w:val="24"/>
          <w:szCs w:val="24"/>
        </w:rPr>
      </w:pPr>
      <w:r w:rsidRPr="0014196B">
        <w:rPr>
          <w:rFonts w:ascii="Times New Roman" w:hAnsi="Times New Roman" w:cs="Times New Roman"/>
          <w:b/>
          <w:sz w:val="24"/>
          <w:szCs w:val="24"/>
        </w:rPr>
        <w:t>Introducción:</w:t>
      </w:r>
      <w:r w:rsidRPr="0014196B">
        <w:rPr>
          <w:rFonts w:ascii="Times New Roman" w:hAnsi="Times New Roman" w:cs="Times New Roman"/>
          <w:sz w:val="24"/>
          <w:szCs w:val="24"/>
        </w:rPr>
        <w:t xml:space="preserve"> </w:t>
      </w:r>
    </w:p>
    <w:p w:rsidR="00B6192D" w:rsidRDefault="00D27EE4" w:rsidP="003A3B01">
      <w:pPr>
        <w:spacing w:before="240" w:after="0"/>
        <w:ind w:firstLine="567"/>
        <w:rPr>
          <w:rFonts w:ascii="Times New Roman" w:hAnsi="Times New Roman" w:cs="Times New Roman"/>
          <w:sz w:val="24"/>
          <w:szCs w:val="24"/>
        </w:rPr>
      </w:pPr>
      <w:r w:rsidRPr="00D27EE4">
        <w:rPr>
          <w:rFonts w:ascii="Times New Roman" w:hAnsi="Times New Roman" w:cs="Times New Roman"/>
          <w:sz w:val="24"/>
          <w:szCs w:val="24"/>
        </w:rPr>
        <w:t xml:space="preserve">El presente </w:t>
      </w:r>
      <w:r>
        <w:rPr>
          <w:rFonts w:ascii="Times New Roman" w:hAnsi="Times New Roman" w:cs="Times New Roman"/>
          <w:sz w:val="24"/>
          <w:szCs w:val="24"/>
        </w:rPr>
        <w:t>trabajo de</w:t>
      </w:r>
      <w:r w:rsidRPr="00D27EE4">
        <w:rPr>
          <w:rFonts w:ascii="Times New Roman" w:hAnsi="Times New Roman" w:cs="Times New Roman"/>
          <w:sz w:val="24"/>
          <w:szCs w:val="24"/>
        </w:rPr>
        <w:t xml:space="preserve"> investigación </w:t>
      </w:r>
      <w:r>
        <w:rPr>
          <w:rFonts w:ascii="Times New Roman" w:hAnsi="Times New Roman" w:cs="Times New Roman"/>
          <w:sz w:val="24"/>
          <w:szCs w:val="24"/>
        </w:rPr>
        <w:t xml:space="preserve">surge a raíz de la Beca de Estímulo a las Vocaciones Científicas </w:t>
      </w:r>
      <w:r w:rsidRPr="00C213AB">
        <w:rPr>
          <w:rFonts w:ascii="Times New Roman" w:hAnsi="Times New Roman" w:cs="Times New Roman"/>
          <w:sz w:val="24"/>
          <w:szCs w:val="24"/>
        </w:rPr>
        <w:t>otorgada por el Cons</w:t>
      </w:r>
      <w:r>
        <w:rPr>
          <w:rFonts w:ascii="Times New Roman" w:hAnsi="Times New Roman" w:cs="Times New Roman"/>
          <w:sz w:val="24"/>
          <w:szCs w:val="24"/>
        </w:rPr>
        <w:t xml:space="preserve">ejo Interuniversitario Nacional (EVC-CIN). Como estudiante de la Licenciatura en Comunicación Social de la Universidad Nacional de La Plata, surgió </w:t>
      </w:r>
      <w:r w:rsidR="00B6192D">
        <w:rPr>
          <w:rFonts w:ascii="Times New Roman" w:hAnsi="Times New Roman" w:cs="Times New Roman"/>
          <w:sz w:val="24"/>
          <w:szCs w:val="24"/>
        </w:rPr>
        <w:t xml:space="preserve">la inquietud de trabajar con medios de comunicación hegemónicos y su lectura sobre la Universidad </w:t>
      </w:r>
      <w:r w:rsidR="00EC3231">
        <w:rPr>
          <w:rFonts w:ascii="Times New Roman" w:hAnsi="Times New Roman" w:cs="Times New Roman"/>
          <w:sz w:val="24"/>
          <w:szCs w:val="24"/>
        </w:rPr>
        <w:t>p</w:t>
      </w:r>
      <w:r w:rsidR="00B6192D">
        <w:rPr>
          <w:rFonts w:ascii="Times New Roman" w:hAnsi="Times New Roman" w:cs="Times New Roman"/>
          <w:sz w:val="24"/>
          <w:szCs w:val="24"/>
        </w:rPr>
        <w:t>ública</w:t>
      </w:r>
      <w:r>
        <w:rPr>
          <w:rFonts w:ascii="Times New Roman" w:hAnsi="Times New Roman" w:cs="Times New Roman"/>
          <w:sz w:val="24"/>
          <w:szCs w:val="24"/>
        </w:rPr>
        <w:t xml:space="preserve">. </w:t>
      </w:r>
      <w:r w:rsidR="00B6192D">
        <w:rPr>
          <w:rFonts w:ascii="Times New Roman" w:hAnsi="Times New Roman" w:cs="Times New Roman"/>
          <w:sz w:val="24"/>
          <w:szCs w:val="24"/>
        </w:rPr>
        <w:t>Concretamente, e</w:t>
      </w:r>
      <w:r>
        <w:rPr>
          <w:rFonts w:ascii="Times New Roman" w:hAnsi="Times New Roman" w:cs="Times New Roman"/>
          <w:sz w:val="24"/>
          <w:szCs w:val="24"/>
        </w:rPr>
        <w:t xml:space="preserve">l proyecto de investigación </w:t>
      </w:r>
      <w:r w:rsidR="00B6192D">
        <w:rPr>
          <w:rFonts w:ascii="Times New Roman" w:hAnsi="Times New Roman" w:cs="Times New Roman"/>
          <w:sz w:val="24"/>
          <w:szCs w:val="24"/>
        </w:rPr>
        <w:t>en curso</w:t>
      </w:r>
      <w:r>
        <w:rPr>
          <w:rFonts w:ascii="Times New Roman" w:hAnsi="Times New Roman" w:cs="Times New Roman"/>
          <w:sz w:val="24"/>
          <w:szCs w:val="24"/>
        </w:rPr>
        <w:t xml:space="preserve"> </w:t>
      </w:r>
      <w:r w:rsidRPr="00D27EE4">
        <w:rPr>
          <w:rFonts w:ascii="Times New Roman" w:hAnsi="Times New Roman" w:cs="Times New Roman"/>
          <w:sz w:val="24"/>
          <w:szCs w:val="24"/>
        </w:rPr>
        <w:t xml:space="preserve">tiene como objetivo analizar las representaciones mediáticas producidas en la prensa gráfica en torno a la Universidad Pública y a los sujetos que transitan la comunidad universitaria. A partir del análisis del discurso de los diarios La Nación y Página/12, </w:t>
      </w:r>
      <w:r w:rsidR="003C48E7">
        <w:rPr>
          <w:rFonts w:ascii="Times New Roman" w:hAnsi="Times New Roman" w:cs="Times New Roman"/>
          <w:sz w:val="24"/>
          <w:szCs w:val="24"/>
        </w:rPr>
        <w:t>la propuesta es realizar un</w:t>
      </w:r>
      <w:r w:rsidRPr="00D27EE4">
        <w:rPr>
          <w:rFonts w:ascii="Times New Roman" w:hAnsi="Times New Roman" w:cs="Times New Roman"/>
          <w:sz w:val="24"/>
          <w:szCs w:val="24"/>
        </w:rPr>
        <w:t xml:space="preserve"> abordaje de la construcción discursiva realizada por dichos medios. </w:t>
      </w:r>
    </w:p>
    <w:p w:rsidR="000F68A8" w:rsidRPr="000F68A8" w:rsidRDefault="000F68A8"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Este proyecto se propone también</w:t>
      </w:r>
      <w:r w:rsidRPr="000F68A8">
        <w:rPr>
          <w:rFonts w:ascii="Times New Roman" w:hAnsi="Times New Roman" w:cs="Times New Roman"/>
          <w:sz w:val="24"/>
          <w:szCs w:val="24"/>
        </w:rPr>
        <w:t xml:space="preserve">  reconstruir el contexto social, político y económico que atraviesa la producción de los enunciados, analizar las construcciones de sentido realizadas por estos medios en torno a lo público, </w:t>
      </w:r>
      <w:r w:rsidR="003C48E7">
        <w:rPr>
          <w:rFonts w:ascii="Times New Roman" w:hAnsi="Times New Roman" w:cs="Times New Roman"/>
          <w:sz w:val="24"/>
          <w:szCs w:val="24"/>
        </w:rPr>
        <w:t>como así también las</w:t>
      </w:r>
      <w:r w:rsidRPr="000F68A8">
        <w:rPr>
          <w:rFonts w:ascii="Times New Roman" w:hAnsi="Times New Roman" w:cs="Times New Roman"/>
          <w:sz w:val="24"/>
          <w:szCs w:val="24"/>
        </w:rPr>
        <w:t xml:space="preserve"> realizadas por estos medios en torno a los sujetos </w:t>
      </w:r>
      <w:r w:rsidR="003C48E7">
        <w:rPr>
          <w:rFonts w:ascii="Times New Roman" w:hAnsi="Times New Roman" w:cs="Times New Roman"/>
          <w:sz w:val="24"/>
          <w:szCs w:val="24"/>
        </w:rPr>
        <w:t xml:space="preserve">de la educación universitaria para poder </w:t>
      </w:r>
      <w:r w:rsidRPr="000F68A8">
        <w:rPr>
          <w:rFonts w:ascii="Times New Roman" w:hAnsi="Times New Roman" w:cs="Times New Roman"/>
          <w:sz w:val="24"/>
          <w:szCs w:val="24"/>
        </w:rPr>
        <w:t>establecer similitudes y diferencias en los modos de narrar de cada medio.</w:t>
      </w:r>
    </w:p>
    <w:p w:rsidR="00D27EE4" w:rsidRPr="000F68A8" w:rsidRDefault="00D27EE4" w:rsidP="003A3B01">
      <w:pPr>
        <w:spacing w:before="240" w:after="0"/>
        <w:ind w:firstLine="567"/>
        <w:rPr>
          <w:rFonts w:ascii="Times New Roman" w:hAnsi="Times New Roman" w:cs="Times New Roman"/>
          <w:sz w:val="24"/>
          <w:szCs w:val="24"/>
        </w:rPr>
      </w:pPr>
      <w:r w:rsidRPr="00D27EE4">
        <w:rPr>
          <w:rFonts w:ascii="Times New Roman" w:hAnsi="Times New Roman" w:cs="Times New Roman"/>
          <w:sz w:val="24"/>
          <w:szCs w:val="24"/>
        </w:rPr>
        <w:lastRenderedPageBreak/>
        <w:t>La temática en la que se enmarcan discursivamente las notas periodísticas producidas d</w:t>
      </w:r>
      <w:r w:rsidR="00B6192D">
        <w:rPr>
          <w:rFonts w:ascii="Times New Roman" w:hAnsi="Times New Roman" w:cs="Times New Roman"/>
          <w:sz w:val="24"/>
          <w:szCs w:val="24"/>
        </w:rPr>
        <w:t>esde</w:t>
      </w:r>
      <w:r w:rsidRPr="00D27EE4">
        <w:rPr>
          <w:rFonts w:ascii="Times New Roman" w:hAnsi="Times New Roman" w:cs="Times New Roman"/>
          <w:sz w:val="24"/>
          <w:szCs w:val="24"/>
        </w:rPr>
        <w:t xml:space="preserve"> el 2016</w:t>
      </w:r>
      <w:r w:rsidR="00B6192D">
        <w:rPr>
          <w:rFonts w:ascii="Times New Roman" w:hAnsi="Times New Roman" w:cs="Times New Roman"/>
          <w:sz w:val="24"/>
          <w:szCs w:val="24"/>
        </w:rPr>
        <w:t xml:space="preserve"> en adelante</w:t>
      </w:r>
      <w:r w:rsidRPr="00D27EE4">
        <w:rPr>
          <w:rFonts w:ascii="Times New Roman" w:hAnsi="Times New Roman" w:cs="Times New Roman"/>
          <w:sz w:val="24"/>
          <w:szCs w:val="24"/>
        </w:rPr>
        <w:t>, permit</w:t>
      </w:r>
      <w:r w:rsidR="00B6192D">
        <w:rPr>
          <w:rFonts w:ascii="Times New Roman" w:hAnsi="Times New Roman" w:cs="Times New Roman"/>
          <w:sz w:val="24"/>
          <w:szCs w:val="24"/>
        </w:rPr>
        <w:t>irá</w:t>
      </w:r>
      <w:r w:rsidRPr="00D27EE4">
        <w:rPr>
          <w:rFonts w:ascii="Times New Roman" w:hAnsi="Times New Roman" w:cs="Times New Roman"/>
          <w:sz w:val="24"/>
          <w:szCs w:val="24"/>
        </w:rPr>
        <w:t xml:space="preserve"> realizar un estudio de la discursividad social e investigar aquellos sentidos que, de forma explícita e implícita, circulan </w:t>
      </w:r>
      <w:r w:rsidR="00EC3231">
        <w:rPr>
          <w:rFonts w:ascii="Times New Roman" w:hAnsi="Times New Roman" w:cs="Times New Roman"/>
          <w:sz w:val="24"/>
          <w:szCs w:val="24"/>
        </w:rPr>
        <w:t>a diario</w:t>
      </w:r>
      <w:r w:rsidR="00B6192D">
        <w:rPr>
          <w:rFonts w:ascii="Times New Roman" w:hAnsi="Times New Roman" w:cs="Times New Roman"/>
          <w:sz w:val="24"/>
          <w:szCs w:val="24"/>
        </w:rPr>
        <w:t xml:space="preserve">. Desde la asunción del gobierno de Cambiemos a nivel nacional, se ha visto un fuerte deterioro en lo que respecta a las políticas de </w:t>
      </w:r>
      <w:r w:rsidR="00C265A6">
        <w:rPr>
          <w:rFonts w:ascii="Times New Roman" w:hAnsi="Times New Roman" w:cs="Times New Roman"/>
          <w:sz w:val="24"/>
          <w:szCs w:val="24"/>
        </w:rPr>
        <w:t>Estado</w:t>
      </w:r>
      <w:r w:rsidR="00B6192D">
        <w:rPr>
          <w:rFonts w:ascii="Times New Roman" w:hAnsi="Times New Roman" w:cs="Times New Roman"/>
          <w:sz w:val="24"/>
          <w:szCs w:val="24"/>
        </w:rPr>
        <w:t xml:space="preserve"> relacionadas a la educación pública: recortes presupuestarios, falta de inversión en infraestructura, deterioro edilicio, desfinanciamiento en ciencia y tecnología, salarios desactualizados, que hicieron que la comunidad educativa se manifieste en las calles de forma </w:t>
      </w:r>
      <w:r w:rsidR="00EC3231">
        <w:rPr>
          <w:rFonts w:ascii="Times New Roman" w:hAnsi="Times New Roman" w:cs="Times New Roman"/>
          <w:sz w:val="24"/>
          <w:szCs w:val="24"/>
        </w:rPr>
        <w:t>recurrente</w:t>
      </w:r>
      <w:r w:rsidR="00C265A6">
        <w:rPr>
          <w:rFonts w:ascii="Times New Roman" w:hAnsi="Times New Roman" w:cs="Times New Roman"/>
          <w:sz w:val="24"/>
          <w:szCs w:val="24"/>
        </w:rPr>
        <w:t xml:space="preserve"> y los medios de comunicación hicieron su lectura sobre ello</w:t>
      </w:r>
      <w:r w:rsidR="000F68A8">
        <w:rPr>
          <w:rFonts w:ascii="Times New Roman" w:hAnsi="Times New Roman" w:cs="Times New Roman"/>
          <w:sz w:val="24"/>
          <w:szCs w:val="24"/>
        </w:rPr>
        <w:t xml:space="preserve">. </w:t>
      </w:r>
    </w:p>
    <w:p w:rsidR="009173FF" w:rsidRDefault="00C265A6"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Es por eso que, e</w:t>
      </w:r>
      <w:r w:rsidR="009173FF">
        <w:rPr>
          <w:rFonts w:ascii="Times New Roman" w:hAnsi="Times New Roman" w:cs="Times New Roman"/>
          <w:sz w:val="24"/>
          <w:szCs w:val="24"/>
        </w:rPr>
        <w:t xml:space="preserve">n la actualidad no se puede pensar a la Universidad Pública disociada de los sentidos que circulan sobre ella en los medios de comunicación, porque se entiende que estos son constructores sociales de sentido. Entender a los medios de comunicación desde esta perspectiva, obliga a analizarlos con una mirada crítica para poder esbozar los lineamientos que sostiene cada medio y ver si se condicen con su posicionamiento político-económico. </w:t>
      </w:r>
    </w:p>
    <w:p w:rsidR="00F77089" w:rsidRDefault="00DD2695"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En este caso, se tomará</w:t>
      </w:r>
      <w:r w:rsidR="00F77089">
        <w:rPr>
          <w:rFonts w:ascii="Times New Roman" w:hAnsi="Times New Roman" w:cs="Times New Roman"/>
          <w:sz w:val="24"/>
          <w:szCs w:val="24"/>
        </w:rPr>
        <w:t xml:space="preserve"> como punto de partida para un primer análisis </w:t>
      </w:r>
      <w:r w:rsidR="00EC3231">
        <w:rPr>
          <w:rFonts w:ascii="Times New Roman" w:hAnsi="Times New Roman" w:cs="Times New Roman"/>
          <w:sz w:val="24"/>
          <w:szCs w:val="24"/>
        </w:rPr>
        <w:t>una nota editorial producida</w:t>
      </w:r>
      <w:r w:rsidR="00F77089">
        <w:rPr>
          <w:rFonts w:ascii="Times New Roman" w:hAnsi="Times New Roman" w:cs="Times New Roman"/>
          <w:sz w:val="24"/>
          <w:szCs w:val="24"/>
        </w:rPr>
        <w:t xml:space="preserve"> por el diario La Nación </w:t>
      </w:r>
      <w:r w:rsidR="00EC3231">
        <w:rPr>
          <w:rFonts w:ascii="Times New Roman" w:hAnsi="Times New Roman" w:cs="Times New Roman"/>
          <w:sz w:val="24"/>
          <w:szCs w:val="24"/>
        </w:rPr>
        <w:t>en</w:t>
      </w:r>
      <w:r w:rsidR="007D400B">
        <w:rPr>
          <w:rFonts w:ascii="Times New Roman" w:hAnsi="Times New Roman" w:cs="Times New Roman"/>
          <w:sz w:val="24"/>
          <w:szCs w:val="24"/>
        </w:rPr>
        <w:t xml:space="preserve"> diciembre d</w:t>
      </w:r>
      <w:r w:rsidR="00F77089">
        <w:rPr>
          <w:rFonts w:ascii="Times New Roman" w:hAnsi="Times New Roman" w:cs="Times New Roman"/>
          <w:sz w:val="24"/>
          <w:szCs w:val="24"/>
        </w:rPr>
        <w:t>el año 2018</w:t>
      </w:r>
      <w:r w:rsidR="00EC3231">
        <w:rPr>
          <w:rFonts w:ascii="Times New Roman" w:hAnsi="Times New Roman" w:cs="Times New Roman"/>
          <w:sz w:val="24"/>
          <w:szCs w:val="24"/>
        </w:rPr>
        <w:t>, para poder contraponerla</w:t>
      </w:r>
      <w:r w:rsidR="007D400B">
        <w:rPr>
          <w:rFonts w:ascii="Times New Roman" w:hAnsi="Times New Roman" w:cs="Times New Roman"/>
          <w:sz w:val="24"/>
          <w:szCs w:val="24"/>
        </w:rPr>
        <w:t xml:space="preserve"> en próximos trabajos con notas realizadas en el mismo año por el diario Página/12 y así, establecer conclusiones. Este trabajo es un primer acercamiento a la materialidad y busca ser el puntapié inicial de una investigación que continúa en curso.</w:t>
      </w:r>
    </w:p>
    <w:p w:rsidR="00DD2695" w:rsidRDefault="000F68A8" w:rsidP="003A3B01">
      <w:pPr>
        <w:spacing w:before="240" w:after="0"/>
        <w:ind w:firstLine="567"/>
        <w:rPr>
          <w:rFonts w:ascii="Times New Roman" w:hAnsi="Times New Roman" w:cs="Times New Roman"/>
          <w:sz w:val="24"/>
          <w:szCs w:val="24"/>
        </w:rPr>
      </w:pPr>
      <w:r w:rsidRPr="0014196B">
        <w:rPr>
          <w:rFonts w:ascii="Times New Roman" w:hAnsi="Times New Roman" w:cs="Times New Roman"/>
          <w:b/>
          <w:sz w:val="24"/>
          <w:szCs w:val="24"/>
        </w:rPr>
        <w:t>Desarrollo:</w:t>
      </w:r>
      <w:r w:rsidRPr="0014196B">
        <w:rPr>
          <w:rFonts w:ascii="Times New Roman" w:hAnsi="Times New Roman" w:cs="Times New Roman"/>
          <w:sz w:val="24"/>
          <w:szCs w:val="24"/>
        </w:rPr>
        <w:t xml:space="preserve"> </w:t>
      </w:r>
    </w:p>
    <w:p w:rsidR="00DD2695" w:rsidRDefault="00C265A6" w:rsidP="00DD2695">
      <w:pPr>
        <w:spacing w:before="240" w:after="0"/>
        <w:ind w:firstLine="567"/>
        <w:rPr>
          <w:rFonts w:ascii="Times New Roman" w:hAnsi="Times New Roman" w:cs="Times New Roman"/>
          <w:sz w:val="24"/>
          <w:szCs w:val="24"/>
        </w:rPr>
      </w:pPr>
      <w:r>
        <w:rPr>
          <w:rFonts w:ascii="Times New Roman" w:hAnsi="Times New Roman" w:cs="Times New Roman"/>
          <w:sz w:val="24"/>
          <w:szCs w:val="24"/>
        </w:rPr>
        <w:t>Si partimos de pensar</w:t>
      </w:r>
      <w:r w:rsidR="00DD2695">
        <w:rPr>
          <w:rFonts w:ascii="Times New Roman" w:hAnsi="Times New Roman" w:cs="Times New Roman"/>
          <w:sz w:val="24"/>
          <w:szCs w:val="24"/>
        </w:rPr>
        <w:t xml:space="preserve"> como propone Van </w:t>
      </w:r>
      <w:proofErr w:type="spellStart"/>
      <w:r w:rsidR="00DD2695">
        <w:rPr>
          <w:rFonts w:ascii="Times New Roman" w:hAnsi="Times New Roman" w:cs="Times New Roman"/>
          <w:sz w:val="24"/>
          <w:szCs w:val="24"/>
        </w:rPr>
        <w:t>Dijk</w:t>
      </w:r>
      <w:proofErr w:type="spellEnd"/>
      <w:r w:rsidR="00EC3231">
        <w:rPr>
          <w:rFonts w:ascii="Times New Roman" w:hAnsi="Times New Roman" w:cs="Times New Roman"/>
          <w:sz w:val="24"/>
          <w:szCs w:val="24"/>
        </w:rPr>
        <w:t xml:space="preserve"> (2002)</w:t>
      </w:r>
      <w:r w:rsidR="00DD2695">
        <w:rPr>
          <w:rFonts w:ascii="Times New Roman" w:hAnsi="Times New Roman" w:cs="Times New Roman"/>
          <w:sz w:val="24"/>
          <w:szCs w:val="24"/>
        </w:rPr>
        <w:t xml:space="preserve"> que “e</w:t>
      </w:r>
      <w:r w:rsidR="00DD2695" w:rsidRPr="004C5162">
        <w:rPr>
          <w:rFonts w:ascii="Times New Roman" w:hAnsi="Times New Roman" w:cs="Times New Roman"/>
          <w:sz w:val="24"/>
          <w:szCs w:val="24"/>
        </w:rPr>
        <w:t>l lenguaje y el discurso son fundamentales y constitutivo</w:t>
      </w:r>
      <w:r w:rsidR="00DD2695">
        <w:rPr>
          <w:rFonts w:ascii="Times New Roman" w:hAnsi="Times New Roman" w:cs="Times New Roman"/>
          <w:sz w:val="24"/>
          <w:szCs w:val="24"/>
        </w:rPr>
        <w:t>s de lo humano y de la sociedad” no podemos dejar de prestarle atención a los medios de comunicación. A su vez, se entiende que estos no están a</w:t>
      </w:r>
      <w:r>
        <w:rPr>
          <w:rFonts w:ascii="Times New Roman" w:hAnsi="Times New Roman" w:cs="Times New Roman"/>
          <w:sz w:val="24"/>
          <w:szCs w:val="24"/>
        </w:rPr>
        <w:t>jenos a la realidad que los rodea y de la que forman parte</w:t>
      </w:r>
      <w:r w:rsidR="00DD2695">
        <w:rPr>
          <w:rFonts w:ascii="Times New Roman" w:hAnsi="Times New Roman" w:cs="Times New Roman"/>
          <w:sz w:val="24"/>
          <w:szCs w:val="24"/>
        </w:rPr>
        <w:t xml:space="preserve">. Es desde allí que construyen y narran, atravesados por los acontecimientos políticos, económicos y sociales. </w:t>
      </w:r>
    </w:p>
    <w:p w:rsidR="004C5162" w:rsidRPr="004C5162" w:rsidRDefault="00DD2695" w:rsidP="003A3B01">
      <w:pPr>
        <w:spacing w:before="240" w:after="0"/>
        <w:ind w:firstLine="567"/>
        <w:rPr>
          <w:rFonts w:ascii="Times New Roman" w:hAnsi="Times New Roman" w:cs="Times New Roman"/>
          <w:sz w:val="24"/>
          <w:szCs w:val="24"/>
        </w:rPr>
      </w:pPr>
      <w:r w:rsidRPr="006D104F">
        <w:rPr>
          <w:rFonts w:ascii="Times New Roman" w:hAnsi="Times New Roman" w:cs="Times New Roman"/>
          <w:sz w:val="24"/>
          <w:szCs w:val="24"/>
        </w:rPr>
        <w:t>Pero, ¿por qué realizar análisis del discurso? Siguiendo a Santander, podemos pensar que existen dos consideraciones que justifican y explican el análisis de los discursos “</w:t>
      </w:r>
      <w:r w:rsidR="004C5162" w:rsidRPr="006D104F">
        <w:rPr>
          <w:rFonts w:ascii="Times New Roman" w:hAnsi="Times New Roman" w:cs="Times New Roman"/>
          <w:sz w:val="24"/>
          <w:szCs w:val="24"/>
        </w:rPr>
        <w:t>por un lado, son una práctica social (</w:t>
      </w:r>
      <w:proofErr w:type="spellStart"/>
      <w:r w:rsidR="004C5162" w:rsidRPr="006D104F">
        <w:rPr>
          <w:rFonts w:ascii="Times New Roman" w:hAnsi="Times New Roman" w:cs="Times New Roman"/>
          <w:sz w:val="24"/>
          <w:szCs w:val="24"/>
        </w:rPr>
        <w:t>Fairclough</w:t>
      </w:r>
      <w:proofErr w:type="spellEnd"/>
      <w:r w:rsidR="004C5162" w:rsidRPr="006D104F">
        <w:rPr>
          <w:rFonts w:ascii="Times New Roman" w:hAnsi="Times New Roman" w:cs="Times New Roman"/>
          <w:sz w:val="24"/>
          <w:szCs w:val="24"/>
        </w:rPr>
        <w:t xml:space="preserve"> 1992, 1995), es decir, nos permiten realizar acciones sociales, por lo mismo, resulta importante analizar los discursos y así tratar de leer la realidad social; por otro, </w:t>
      </w:r>
      <w:r w:rsidR="004C5162" w:rsidRPr="006D104F">
        <w:rPr>
          <w:rFonts w:ascii="Times New Roman" w:hAnsi="Times New Roman" w:cs="Times New Roman"/>
          <w:sz w:val="24"/>
          <w:szCs w:val="24"/>
        </w:rPr>
        <w:lastRenderedPageBreak/>
        <w:t>dada la opacidad que acompaña naturalmente a los</w:t>
      </w:r>
      <w:r w:rsidR="004C5162" w:rsidRPr="004C5162">
        <w:rPr>
          <w:rFonts w:ascii="Times New Roman" w:hAnsi="Times New Roman" w:cs="Times New Roman"/>
          <w:sz w:val="24"/>
          <w:szCs w:val="24"/>
        </w:rPr>
        <w:t xml:space="preserve"> procesos discursivos, el análisis no sólo es útil, sino que se hace necesario.</w:t>
      </w:r>
      <w:r>
        <w:rPr>
          <w:rFonts w:ascii="Times New Roman" w:hAnsi="Times New Roman" w:cs="Times New Roman"/>
          <w:sz w:val="24"/>
          <w:szCs w:val="24"/>
        </w:rPr>
        <w:t xml:space="preserve">” </w:t>
      </w:r>
    </w:p>
    <w:p w:rsidR="004C5162" w:rsidRDefault="004C5162" w:rsidP="003A3B01">
      <w:pPr>
        <w:spacing w:before="240" w:after="0"/>
        <w:ind w:firstLine="567"/>
        <w:rPr>
          <w:rFonts w:ascii="Times New Roman" w:hAnsi="Times New Roman" w:cs="Times New Roman"/>
          <w:sz w:val="24"/>
          <w:szCs w:val="24"/>
        </w:rPr>
      </w:pPr>
      <w:r w:rsidRPr="004C5162">
        <w:rPr>
          <w:rFonts w:ascii="Times New Roman" w:hAnsi="Times New Roman" w:cs="Times New Roman"/>
          <w:sz w:val="24"/>
          <w:szCs w:val="24"/>
        </w:rPr>
        <w:t>Por su parte, Bourdieu (2003) considera el lenguaje un in</w:t>
      </w:r>
      <w:r w:rsidR="00BB3B9B">
        <w:rPr>
          <w:rFonts w:ascii="Times New Roman" w:hAnsi="Times New Roman" w:cs="Times New Roman"/>
          <w:sz w:val="24"/>
          <w:szCs w:val="24"/>
        </w:rPr>
        <w:t xml:space="preserve">strumento de poder y de acción y utiliza la noción de </w:t>
      </w:r>
      <w:r w:rsidRPr="004C5162">
        <w:rPr>
          <w:rFonts w:ascii="Times New Roman" w:hAnsi="Times New Roman" w:cs="Times New Roman"/>
          <w:sz w:val="24"/>
          <w:szCs w:val="24"/>
        </w:rPr>
        <w:t>poder si</w:t>
      </w:r>
      <w:r w:rsidR="00BB3B9B">
        <w:rPr>
          <w:rFonts w:ascii="Times New Roman" w:hAnsi="Times New Roman" w:cs="Times New Roman"/>
          <w:sz w:val="24"/>
          <w:szCs w:val="24"/>
        </w:rPr>
        <w:t xml:space="preserve">mbólico o dominación simbólica para referirse a lo que sucede con los medios de comunicación en lo social. Es por esto, que es necesario estudiarlos: son </w:t>
      </w:r>
      <w:r w:rsidR="00E41815">
        <w:rPr>
          <w:rFonts w:ascii="Times New Roman" w:hAnsi="Times New Roman" w:cs="Times New Roman"/>
          <w:sz w:val="24"/>
          <w:szCs w:val="24"/>
        </w:rPr>
        <w:t xml:space="preserve">un instrumento de poder simbólico que, muchas veces de manera silenciosa logra instalar sentidos que reproducen y naturalizan como verdades absolutas e incuestionables. </w:t>
      </w:r>
    </w:p>
    <w:p w:rsidR="00E41815" w:rsidRDefault="00E41815"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En este sentido, Van </w:t>
      </w:r>
      <w:proofErr w:type="spellStart"/>
      <w:r>
        <w:rPr>
          <w:rFonts w:ascii="Times New Roman" w:hAnsi="Times New Roman" w:cs="Times New Roman"/>
          <w:sz w:val="24"/>
          <w:szCs w:val="24"/>
        </w:rPr>
        <w:t>Dijk</w:t>
      </w:r>
      <w:proofErr w:type="spellEnd"/>
      <w:r w:rsidR="00EC3231">
        <w:rPr>
          <w:rFonts w:ascii="Times New Roman" w:hAnsi="Times New Roman" w:cs="Times New Roman"/>
          <w:sz w:val="24"/>
          <w:szCs w:val="24"/>
        </w:rPr>
        <w:t xml:space="preserve"> (2002)</w:t>
      </w:r>
      <w:r>
        <w:rPr>
          <w:rFonts w:ascii="Times New Roman" w:hAnsi="Times New Roman" w:cs="Times New Roman"/>
          <w:sz w:val="24"/>
          <w:szCs w:val="24"/>
        </w:rPr>
        <w:t xml:space="preserve"> afirma que “En el análisis crítico del discurso</w:t>
      </w:r>
      <w:r w:rsidRPr="004C5162">
        <w:rPr>
          <w:rFonts w:ascii="Times New Roman" w:hAnsi="Times New Roman" w:cs="Times New Roman"/>
          <w:sz w:val="24"/>
          <w:szCs w:val="24"/>
        </w:rPr>
        <w:t xml:space="preserve"> nos interesa cómo la dominación social se (re)produce con el discurso. El </w:t>
      </w:r>
      <w:r>
        <w:rPr>
          <w:rFonts w:ascii="Times New Roman" w:hAnsi="Times New Roman" w:cs="Times New Roman"/>
          <w:sz w:val="24"/>
          <w:szCs w:val="24"/>
        </w:rPr>
        <w:t>ACD</w:t>
      </w:r>
      <w:r w:rsidRPr="004C5162">
        <w:rPr>
          <w:rFonts w:ascii="Times New Roman" w:hAnsi="Times New Roman" w:cs="Times New Roman"/>
          <w:sz w:val="24"/>
          <w:szCs w:val="24"/>
        </w:rPr>
        <w:t xml:space="preserve"> facilita la comprensión, y a veces la</w:t>
      </w:r>
      <w:r>
        <w:rPr>
          <w:rFonts w:ascii="Times New Roman" w:hAnsi="Times New Roman" w:cs="Times New Roman"/>
          <w:sz w:val="24"/>
          <w:szCs w:val="24"/>
        </w:rPr>
        <w:t xml:space="preserve"> </w:t>
      </w:r>
      <w:r w:rsidRPr="004C5162">
        <w:rPr>
          <w:rFonts w:ascii="Times New Roman" w:hAnsi="Times New Roman" w:cs="Times New Roman"/>
          <w:sz w:val="24"/>
          <w:szCs w:val="24"/>
        </w:rPr>
        <w:t>transformación de esas relaciones de poder. El ACD no solamente describe o explica la dominación,</w:t>
      </w:r>
      <w:r>
        <w:rPr>
          <w:rFonts w:ascii="Times New Roman" w:hAnsi="Times New Roman" w:cs="Times New Roman"/>
          <w:sz w:val="24"/>
          <w:szCs w:val="24"/>
        </w:rPr>
        <w:t xml:space="preserve"> </w:t>
      </w:r>
      <w:r w:rsidRPr="004C5162">
        <w:rPr>
          <w:rFonts w:ascii="Times New Roman" w:hAnsi="Times New Roman" w:cs="Times New Roman"/>
          <w:sz w:val="24"/>
          <w:szCs w:val="24"/>
        </w:rPr>
        <w:t>sino que activamente toma posición, por ejemplo en la oposición a la desigualdad social.</w:t>
      </w:r>
      <w:r>
        <w:rPr>
          <w:rFonts w:ascii="Times New Roman" w:hAnsi="Times New Roman" w:cs="Times New Roman"/>
          <w:sz w:val="24"/>
          <w:szCs w:val="24"/>
        </w:rPr>
        <w:t>”</w:t>
      </w:r>
    </w:p>
    <w:p w:rsidR="00BB3B9B" w:rsidRDefault="00BB3B9B" w:rsidP="00BB3B9B">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A raíz de estos lineamientos, la propuesta es analizar el corpus de notas periodísticas desde la trilogía texto-contexto-autor. </w:t>
      </w:r>
      <w:r w:rsidR="00785A16">
        <w:rPr>
          <w:rFonts w:ascii="Times New Roman" w:hAnsi="Times New Roman" w:cs="Times New Roman"/>
          <w:sz w:val="24"/>
          <w:szCs w:val="24"/>
        </w:rPr>
        <w:t>Luego de seleccionar la materialidad a analizar, s</w:t>
      </w:r>
      <w:r>
        <w:rPr>
          <w:rFonts w:ascii="Times New Roman" w:hAnsi="Times New Roman" w:cs="Times New Roman"/>
          <w:sz w:val="24"/>
          <w:szCs w:val="24"/>
        </w:rPr>
        <w:t xml:space="preserve">e lleva a cabo la recopilación de sentidos que hacen a la construcción de dicho texto, en este caso gráfico. Luego, se reconstruye el contexto que atraviesa a los enunciados, que se sostiene que tiene una relación directa con lo dicho como así también, con lo no dicho. Y por último, no se puede dejar de prestar atención a quién lo dice. Cada nota periodística fue escrita por diferentes sujetos/as que poseen una trayectoria que hace a su formación y a su mirada respecto de lo educativo. Si decimos que los medios de comunicación no son objetivos, es porque quienes dicen lo hacen desde su subjetividad, haciendo una focalización parcial de la realidad que los atraviesa y desde su formación personal. </w:t>
      </w:r>
    </w:p>
    <w:p w:rsidR="00E41815" w:rsidRDefault="00785A16" w:rsidP="00BB3B9B">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Santander (2011) </w:t>
      </w:r>
      <w:r w:rsidR="00BB3B9B">
        <w:rPr>
          <w:rFonts w:ascii="Times New Roman" w:hAnsi="Times New Roman" w:cs="Times New Roman"/>
          <w:sz w:val="24"/>
          <w:szCs w:val="24"/>
        </w:rPr>
        <w:t>propone e</w:t>
      </w:r>
      <w:r w:rsidR="00BB3B9B" w:rsidRPr="004C5162">
        <w:rPr>
          <w:rFonts w:ascii="Times New Roman" w:hAnsi="Times New Roman" w:cs="Times New Roman"/>
          <w:sz w:val="24"/>
          <w:szCs w:val="24"/>
        </w:rPr>
        <w:t>ntender los discursos como síntomas, no como espejos que necesariamente reflejan de manera transparente la realidad social, ni los p</w:t>
      </w:r>
      <w:r w:rsidR="00BB3B9B">
        <w:rPr>
          <w:rFonts w:ascii="Times New Roman" w:hAnsi="Times New Roman" w:cs="Times New Roman"/>
          <w:sz w:val="24"/>
          <w:szCs w:val="24"/>
        </w:rPr>
        <w:t xml:space="preserve">ensamientos o intenciones de la totalidad de las </w:t>
      </w:r>
      <w:r w:rsidR="00BB3B9B" w:rsidRPr="004C5162">
        <w:rPr>
          <w:rFonts w:ascii="Times New Roman" w:hAnsi="Times New Roman" w:cs="Times New Roman"/>
          <w:sz w:val="24"/>
          <w:szCs w:val="24"/>
        </w:rPr>
        <w:t>personas.</w:t>
      </w:r>
      <w:r w:rsidR="00BB3B9B">
        <w:rPr>
          <w:rFonts w:ascii="Times New Roman" w:hAnsi="Times New Roman" w:cs="Times New Roman"/>
          <w:sz w:val="24"/>
          <w:szCs w:val="24"/>
        </w:rPr>
        <w:t xml:space="preserve"> Cada sujeto lee</w:t>
      </w:r>
      <w:r w:rsidR="00E41815">
        <w:rPr>
          <w:rFonts w:ascii="Times New Roman" w:hAnsi="Times New Roman" w:cs="Times New Roman"/>
          <w:sz w:val="24"/>
          <w:szCs w:val="24"/>
        </w:rPr>
        <w:t>, inter</w:t>
      </w:r>
      <w:r w:rsidR="00BB3B9B">
        <w:rPr>
          <w:rFonts w:ascii="Times New Roman" w:hAnsi="Times New Roman" w:cs="Times New Roman"/>
          <w:sz w:val="24"/>
          <w:szCs w:val="24"/>
        </w:rPr>
        <w:t>preta y produce desde su subjetividad. En este sentido, agrega que “</w:t>
      </w:r>
      <w:r w:rsidR="00BB3B9B" w:rsidRPr="004C5162">
        <w:rPr>
          <w:rFonts w:ascii="Times New Roman" w:hAnsi="Times New Roman" w:cs="Times New Roman"/>
          <w:sz w:val="24"/>
          <w:szCs w:val="24"/>
        </w:rPr>
        <w:t xml:space="preserve">lo que ocurre en el nivel de la circulación de los discursos no es necesariamente un reflejo de lo ocurrido en el nivel de su producción, lo que quedan son huellas, pistas, hebras, síntomas que el analista debe </w:t>
      </w:r>
      <w:r w:rsidR="00BB3B9B">
        <w:rPr>
          <w:rFonts w:ascii="Times New Roman" w:hAnsi="Times New Roman" w:cs="Times New Roman"/>
          <w:sz w:val="24"/>
          <w:szCs w:val="24"/>
        </w:rPr>
        <w:t xml:space="preserve">saber describir e interpretar.” La </w:t>
      </w:r>
      <w:r w:rsidR="00BB3B9B">
        <w:rPr>
          <w:rFonts w:ascii="Times New Roman" w:hAnsi="Times New Roman" w:cs="Times New Roman"/>
          <w:sz w:val="24"/>
          <w:szCs w:val="24"/>
        </w:rPr>
        <w:lastRenderedPageBreak/>
        <w:t>propuesta es rastrear estas huellas para lograr una mayor profundización de los enunciados, pudiendo así, hacer una mirada que reconoce ser subjetiva pero que busca ser integral.</w:t>
      </w:r>
    </w:p>
    <w:p w:rsidR="004C5162" w:rsidRDefault="00E41815"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Siguiendo a Van </w:t>
      </w:r>
      <w:proofErr w:type="spellStart"/>
      <w:r>
        <w:rPr>
          <w:rFonts w:ascii="Times New Roman" w:hAnsi="Times New Roman" w:cs="Times New Roman"/>
          <w:sz w:val="24"/>
          <w:szCs w:val="24"/>
        </w:rPr>
        <w:t>Dijk</w:t>
      </w:r>
      <w:proofErr w:type="spellEnd"/>
      <w:r w:rsidR="00785A16">
        <w:rPr>
          <w:rFonts w:ascii="Times New Roman" w:hAnsi="Times New Roman" w:cs="Times New Roman"/>
          <w:sz w:val="24"/>
          <w:szCs w:val="24"/>
        </w:rPr>
        <w:t xml:space="preserve"> (2002)</w:t>
      </w:r>
      <w:r>
        <w:rPr>
          <w:rFonts w:ascii="Times New Roman" w:hAnsi="Times New Roman" w:cs="Times New Roman"/>
          <w:sz w:val="24"/>
          <w:szCs w:val="24"/>
        </w:rPr>
        <w:t xml:space="preserve"> podemos entender que el discurso cumple un papel fundamental en la construcción de la sociedad porque no solamente se reduce al acto de la interacción </w:t>
      </w:r>
      <w:r w:rsidR="004C5162" w:rsidRPr="004C5162">
        <w:rPr>
          <w:rFonts w:ascii="Times New Roman" w:hAnsi="Times New Roman" w:cs="Times New Roman"/>
          <w:sz w:val="24"/>
          <w:szCs w:val="24"/>
        </w:rPr>
        <w:t>o de las relaciones</w:t>
      </w:r>
      <w:r w:rsidR="004C5162">
        <w:rPr>
          <w:rFonts w:ascii="Times New Roman" w:hAnsi="Times New Roman" w:cs="Times New Roman"/>
          <w:sz w:val="24"/>
          <w:szCs w:val="24"/>
        </w:rPr>
        <w:t xml:space="preserve"> </w:t>
      </w:r>
      <w:r w:rsidR="004C5162" w:rsidRPr="004C5162">
        <w:rPr>
          <w:rFonts w:ascii="Times New Roman" w:hAnsi="Times New Roman" w:cs="Times New Roman"/>
          <w:sz w:val="24"/>
          <w:szCs w:val="24"/>
        </w:rPr>
        <w:t xml:space="preserve">sociales entre </w:t>
      </w:r>
      <w:proofErr w:type="spellStart"/>
      <w:r w:rsidR="004C5162" w:rsidRPr="004C5162">
        <w:rPr>
          <w:rFonts w:ascii="Times New Roman" w:hAnsi="Times New Roman" w:cs="Times New Roman"/>
          <w:sz w:val="24"/>
          <w:szCs w:val="24"/>
        </w:rPr>
        <w:t>grupos</w:t>
      </w:r>
      <w:proofErr w:type="gramStart"/>
      <w:r w:rsidR="004C5162" w:rsidRPr="004C5162">
        <w:rPr>
          <w:rFonts w:ascii="Times New Roman" w:hAnsi="Times New Roman" w:cs="Times New Roman"/>
          <w:sz w:val="24"/>
          <w:szCs w:val="24"/>
        </w:rPr>
        <w:t>,</w:t>
      </w:r>
      <w:r>
        <w:rPr>
          <w:rFonts w:ascii="Times New Roman" w:hAnsi="Times New Roman" w:cs="Times New Roman"/>
          <w:sz w:val="24"/>
          <w:szCs w:val="24"/>
        </w:rPr>
        <w:t>“</w:t>
      </w:r>
      <w:proofErr w:type="gramEnd"/>
      <w:r w:rsidR="004C5162" w:rsidRPr="004C5162">
        <w:rPr>
          <w:rFonts w:ascii="Times New Roman" w:hAnsi="Times New Roman" w:cs="Times New Roman"/>
          <w:sz w:val="24"/>
          <w:szCs w:val="24"/>
        </w:rPr>
        <w:t>sino</w:t>
      </w:r>
      <w:proofErr w:type="spellEnd"/>
      <w:r w:rsidR="004C5162" w:rsidRPr="004C5162">
        <w:rPr>
          <w:rFonts w:ascii="Times New Roman" w:hAnsi="Times New Roman" w:cs="Times New Roman"/>
          <w:sz w:val="24"/>
          <w:szCs w:val="24"/>
        </w:rPr>
        <w:t xml:space="preserve"> también por el papel crucial del discurso en la expresión y la</w:t>
      </w:r>
      <w:r w:rsidR="004C5162">
        <w:rPr>
          <w:rFonts w:ascii="Times New Roman" w:hAnsi="Times New Roman" w:cs="Times New Roman"/>
          <w:sz w:val="24"/>
          <w:szCs w:val="24"/>
        </w:rPr>
        <w:t xml:space="preserve"> </w:t>
      </w:r>
      <w:r w:rsidR="004C5162" w:rsidRPr="004C5162">
        <w:rPr>
          <w:rFonts w:ascii="Times New Roman" w:hAnsi="Times New Roman" w:cs="Times New Roman"/>
          <w:sz w:val="24"/>
          <w:szCs w:val="24"/>
        </w:rPr>
        <w:t>(re)producción de las cogniciones sociales, como los conocimientos, ideologías, normas y los valores</w:t>
      </w:r>
      <w:r w:rsidR="004C5162">
        <w:rPr>
          <w:rFonts w:ascii="Times New Roman" w:hAnsi="Times New Roman" w:cs="Times New Roman"/>
          <w:sz w:val="24"/>
          <w:szCs w:val="24"/>
        </w:rPr>
        <w:t xml:space="preserve"> </w:t>
      </w:r>
      <w:r w:rsidR="004C5162" w:rsidRPr="004C5162">
        <w:rPr>
          <w:rFonts w:ascii="Times New Roman" w:hAnsi="Times New Roman" w:cs="Times New Roman"/>
          <w:sz w:val="24"/>
          <w:szCs w:val="24"/>
        </w:rPr>
        <w:t>que compartimos como miembros de grupos, y que en su turno</w:t>
      </w:r>
      <w:r>
        <w:rPr>
          <w:rFonts w:ascii="Times New Roman" w:hAnsi="Times New Roman" w:cs="Times New Roman"/>
          <w:sz w:val="24"/>
          <w:szCs w:val="24"/>
        </w:rPr>
        <w:t xml:space="preserve"> regulan y controlan los actos e</w:t>
      </w:r>
      <w:r w:rsidR="004C5162">
        <w:rPr>
          <w:rFonts w:ascii="Times New Roman" w:hAnsi="Times New Roman" w:cs="Times New Roman"/>
          <w:sz w:val="24"/>
          <w:szCs w:val="24"/>
        </w:rPr>
        <w:t xml:space="preserve"> </w:t>
      </w:r>
      <w:r w:rsidR="004C5162" w:rsidRPr="004C5162">
        <w:rPr>
          <w:rFonts w:ascii="Times New Roman" w:hAnsi="Times New Roman" w:cs="Times New Roman"/>
          <w:sz w:val="24"/>
          <w:szCs w:val="24"/>
        </w:rPr>
        <w:t>interacciones. Por lo tanto, la relación entre discurso y sociedad no es directa, sino mediada por la</w:t>
      </w:r>
      <w:r w:rsidR="004C5162">
        <w:rPr>
          <w:rFonts w:ascii="Times New Roman" w:hAnsi="Times New Roman" w:cs="Times New Roman"/>
          <w:sz w:val="24"/>
          <w:szCs w:val="24"/>
        </w:rPr>
        <w:t xml:space="preserve"> </w:t>
      </w:r>
      <w:r w:rsidR="004C5162" w:rsidRPr="004C5162">
        <w:rPr>
          <w:rFonts w:ascii="Times New Roman" w:hAnsi="Times New Roman" w:cs="Times New Roman"/>
          <w:sz w:val="24"/>
          <w:szCs w:val="24"/>
        </w:rPr>
        <w:t>cognición compartida de los miembros sociales</w:t>
      </w:r>
      <w:r>
        <w:rPr>
          <w:rFonts w:ascii="Times New Roman" w:hAnsi="Times New Roman" w:cs="Times New Roman"/>
          <w:sz w:val="24"/>
          <w:szCs w:val="24"/>
        </w:rPr>
        <w:t>.”</w:t>
      </w:r>
    </w:p>
    <w:p w:rsidR="004078BD" w:rsidRDefault="00995BBA" w:rsidP="004078BD">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El </w:t>
      </w:r>
      <w:r w:rsidRPr="004078BD">
        <w:rPr>
          <w:rFonts w:ascii="Times New Roman" w:hAnsi="Times New Roman" w:cs="Times New Roman"/>
          <w:sz w:val="24"/>
          <w:szCs w:val="24"/>
        </w:rPr>
        <w:t xml:space="preserve">17 de diciembre de 2018  </w:t>
      </w:r>
      <w:r>
        <w:rPr>
          <w:rFonts w:ascii="Times New Roman" w:hAnsi="Times New Roman" w:cs="Times New Roman"/>
          <w:sz w:val="24"/>
          <w:szCs w:val="24"/>
        </w:rPr>
        <w:t xml:space="preserve">el diario La Nación publicó como </w:t>
      </w:r>
      <w:r w:rsidR="00785A16">
        <w:rPr>
          <w:rFonts w:ascii="Times New Roman" w:hAnsi="Times New Roman" w:cs="Times New Roman"/>
          <w:sz w:val="24"/>
          <w:szCs w:val="24"/>
        </w:rPr>
        <w:t>editorial del día</w:t>
      </w:r>
      <w:r w:rsidRPr="00995BBA">
        <w:rPr>
          <w:rFonts w:ascii="Times New Roman" w:hAnsi="Times New Roman" w:cs="Times New Roman"/>
          <w:sz w:val="24"/>
          <w:szCs w:val="24"/>
        </w:rPr>
        <w:t xml:space="preserve"> una nota titulada “</w:t>
      </w:r>
      <w:r w:rsidR="004078BD" w:rsidRPr="00995BBA">
        <w:rPr>
          <w:rFonts w:ascii="Times New Roman" w:hAnsi="Times New Roman" w:cs="Times New Roman"/>
          <w:sz w:val="24"/>
          <w:szCs w:val="24"/>
        </w:rPr>
        <w:t>Opciones de arancelamiento universitario</w:t>
      </w:r>
      <w:r w:rsidRPr="00995BBA">
        <w:rPr>
          <w:rFonts w:ascii="Times New Roman" w:hAnsi="Times New Roman" w:cs="Times New Roman"/>
          <w:sz w:val="24"/>
          <w:szCs w:val="24"/>
        </w:rPr>
        <w:t xml:space="preserve">” donde </w:t>
      </w:r>
      <w:r w:rsidR="00785A16">
        <w:rPr>
          <w:rFonts w:ascii="Times New Roman" w:hAnsi="Times New Roman" w:cs="Times New Roman"/>
          <w:sz w:val="24"/>
          <w:szCs w:val="24"/>
        </w:rPr>
        <w:t xml:space="preserve">en primer lugar </w:t>
      </w:r>
      <w:r w:rsidRPr="00995BBA">
        <w:rPr>
          <w:rFonts w:ascii="Times New Roman" w:hAnsi="Times New Roman" w:cs="Times New Roman"/>
          <w:sz w:val="24"/>
          <w:szCs w:val="24"/>
        </w:rPr>
        <w:t>se plantea que “</w:t>
      </w:r>
      <w:r w:rsidR="004078BD" w:rsidRPr="00995BBA">
        <w:rPr>
          <w:rFonts w:ascii="Times New Roman" w:hAnsi="Times New Roman" w:cs="Times New Roman"/>
          <w:sz w:val="24"/>
          <w:szCs w:val="24"/>
        </w:rPr>
        <w:t>Es justo que se debata qué tipo de sistema es conveniente para nuestro país analizando todas las posibilidades para una educación</w:t>
      </w:r>
      <w:r w:rsidR="004078BD" w:rsidRPr="004078BD">
        <w:rPr>
          <w:rFonts w:ascii="Times New Roman" w:hAnsi="Times New Roman" w:cs="Times New Roman"/>
          <w:sz w:val="24"/>
          <w:szCs w:val="24"/>
        </w:rPr>
        <w:t xml:space="preserve"> inclusiva y de calidad</w:t>
      </w:r>
      <w:r>
        <w:rPr>
          <w:rFonts w:ascii="Times New Roman" w:hAnsi="Times New Roman" w:cs="Times New Roman"/>
          <w:sz w:val="24"/>
          <w:szCs w:val="24"/>
        </w:rPr>
        <w:t>”.</w:t>
      </w:r>
    </w:p>
    <w:p w:rsidR="00C72020" w:rsidRDefault="00995BBA" w:rsidP="00C72020">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En el primer párrafo </w:t>
      </w:r>
      <w:r w:rsidR="00785A16">
        <w:rPr>
          <w:rFonts w:ascii="Times New Roman" w:hAnsi="Times New Roman" w:cs="Times New Roman"/>
          <w:sz w:val="24"/>
          <w:szCs w:val="24"/>
        </w:rPr>
        <w:t xml:space="preserve">a modo de introducción </w:t>
      </w:r>
      <w:r w:rsidR="000F5F0A">
        <w:rPr>
          <w:rFonts w:ascii="Times New Roman" w:hAnsi="Times New Roman" w:cs="Times New Roman"/>
          <w:sz w:val="24"/>
          <w:szCs w:val="24"/>
        </w:rPr>
        <w:t>se alude a</w:t>
      </w:r>
      <w:r w:rsidR="00F73AAE">
        <w:rPr>
          <w:rFonts w:ascii="Times New Roman" w:hAnsi="Times New Roman" w:cs="Times New Roman"/>
          <w:sz w:val="24"/>
          <w:szCs w:val="24"/>
        </w:rPr>
        <w:t xml:space="preserve"> que </w:t>
      </w:r>
      <w:r w:rsidR="00C72020">
        <w:rPr>
          <w:rFonts w:ascii="Times New Roman" w:hAnsi="Times New Roman" w:cs="Times New Roman"/>
          <w:sz w:val="24"/>
          <w:szCs w:val="24"/>
        </w:rPr>
        <w:t>existen dos posturas muy extremas respecto al arancelamiento de la educación: gratuidad o aranceles. También, anticipa que “</w:t>
      </w:r>
      <w:r w:rsidR="00C72020" w:rsidRPr="00C72020">
        <w:rPr>
          <w:rFonts w:ascii="Times New Roman" w:hAnsi="Times New Roman" w:cs="Times New Roman"/>
          <w:sz w:val="24"/>
          <w:szCs w:val="24"/>
        </w:rPr>
        <w:t>hay propuestas que son inclusivas sin caer en falacias, populismo ni demagogia.</w:t>
      </w:r>
      <w:r w:rsidR="00C72020">
        <w:rPr>
          <w:rFonts w:ascii="Times New Roman" w:hAnsi="Times New Roman" w:cs="Times New Roman"/>
          <w:sz w:val="24"/>
          <w:szCs w:val="24"/>
        </w:rPr>
        <w:t>”</w:t>
      </w:r>
      <w:r w:rsidR="00C72020" w:rsidRPr="00C72020">
        <w:rPr>
          <w:rFonts w:ascii="Times New Roman" w:hAnsi="Times New Roman" w:cs="Times New Roman"/>
          <w:sz w:val="24"/>
          <w:szCs w:val="24"/>
        </w:rPr>
        <w:t xml:space="preserve"> </w:t>
      </w:r>
      <w:r w:rsidR="00C72020">
        <w:rPr>
          <w:rFonts w:ascii="Times New Roman" w:hAnsi="Times New Roman" w:cs="Times New Roman"/>
          <w:sz w:val="24"/>
          <w:szCs w:val="24"/>
        </w:rPr>
        <w:t>Desde el primer párrafo ya se p</w:t>
      </w:r>
      <w:r w:rsidR="000F5F0A">
        <w:rPr>
          <w:rFonts w:ascii="Times New Roman" w:hAnsi="Times New Roman" w:cs="Times New Roman"/>
          <w:sz w:val="24"/>
          <w:szCs w:val="24"/>
        </w:rPr>
        <w:t xml:space="preserve">ropone </w:t>
      </w:r>
      <w:r w:rsidR="00C72020">
        <w:rPr>
          <w:rFonts w:ascii="Times New Roman" w:hAnsi="Times New Roman" w:cs="Times New Roman"/>
          <w:sz w:val="24"/>
          <w:szCs w:val="24"/>
        </w:rPr>
        <w:t>un posicionamiento político claro. No todo es como lo plantea el populismo, que por cierto es asociado a la demagogia, pueden existir otras formas de pensar a las prácticas educativas desde el arancelamiento y ese es el debate que plantea esta editorial.</w:t>
      </w:r>
    </w:p>
    <w:p w:rsidR="00995BBA" w:rsidRDefault="00995BBA" w:rsidP="004078BD">
      <w:pPr>
        <w:spacing w:before="240" w:after="0"/>
        <w:ind w:firstLine="567"/>
        <w:rPr>
          <w:rFonts w:ascii="Times New Roman" w:hAnsi="Times New Roman" w:cs="Times New Roman"/>
          <w:sz w:val="24"/>
          <w:szCs w:val="24"/>
        </w:rPr>
      </w:pPr>
      <w:r>
        <w:rPr>
          <w:rFonts w:ascii="Times New Roman" w:hAnsi="Times New Roman" w:cs="Times New Roman"/>
          <w:sz w:val="24"/>
          <w:szCs w:val="24"/>
        </w:rPr>
        <w:t>Por otro lado, agrega que “</w:t>
      </w:r>
      <w:r w:rsidRPr="00995BBA">
        <w:rPr>
          <w:rFonts w:ascii="Times New Roman" w:hAnsi="Times New Roman" w:cs="Times New Roman"/>
          <w:sz w:val="24"/>
          <w:szCs w:val="24"/>
        </w:rPr>
        <w:t>La realidad muestra que muchas casas de altos estudios hoy no son sustentables y que el alto número de alumnos no se condice con el de sus egresados: solo el 26% se reciben en el tiempo establecido por los planes de estudios.</w:t>
      </w:r>
      <w:r>
        <w:rPr>
          <w:rFonts w:ascii="Times New Roman" w:hAnsi="Times New Roman" w:cs="Times New Roman"/>
          <w:sz w:val="24"/>
          <w:szCs w:val="24"/>
        </w:rPr>
        <w:t>” La justificación es que los/las estudiantes no se reciben en el tiempo establecido por la carrera, pero lo que no se contempla es que muchos/as de los estudiantes deben, además de asistir a la Universidad, trabajar para poder sustentarse sus propios estudios, cuidar de sus hijos/as, viajar a otras ciudades para poder acceder a la educación universitaria entre tantos otros a</w:t>
      </w:r>
      <w:r w:rsidR="00C72020">
        <w:rPr>
          <w:rFonts w:ascii="Times New Roman" w:hAnsi="Times New Roman" w:cs="Times New Roman"/>
          <w:sz w:val="24"/>
          <w:szCs w:val="24"/>
        </w:rPr>
        <w:t>rgumentos que justifican por</w:t>
      </w:r>
      <w:r>
        <w:rPr>
          <w:rFonts w:ascii="Times New Roman" w:hAnsi="Times New Roman" w:cs="Times New Roman"/>
          <w:sz w:val="24"/>
          <w:szCs w:val="24"/>
        </w:rPr>
        <w:t xml:space="preserve">qué los tiempos establecidos en muchos casos no pueden ser respetados. </w:t>
      </w:r>
      <w:r w:rsidR="000724D1">
        <w:rPr>
          <w:rFonts w:ascii="Times New Roman" w:hAnsi="Times New Roman" w:cs="Times New Roman"/>
          <w:sz w:val="24"/>
          <w:szCs w:val="24"/>
        </w:rPr>
        <w:t xml:space="preserve">Hacer un reduccionismo en estadísticas es una lectura muy simplista de la realidad: Si los servicios públicos, transporte, </w:t>
      </w:r>
      <w:r w:rsidR="000724D1">
        <w:rPr>
          <w:rFonts w:ascii="Times New Roman" w:hAnsi="Times New Roman" w:cs="Times New Roman"/>
          <w:sz w:val="24"/>
          <w:szCs w:val="24"/>
        </w:rPr>
        <w:lastRenderedPageBreak/>
        <w:t xml:space="preserve">alquileres, materiales que se necesitan para llevar a cabo una carrera, aumentan y son desfinanciados programas como el PROGRESAR, que brindaba una ayuda económica a jóvenes estudiantes, se dificulta aún más la permanencia y egreso de los/las estudiantes en los tiempos establecidos por los planes, que en muchos casos, no contemplan estas situaciones. </w:t>
      </w:r>
    </w:p>
    <w:p w:rsidR="000724D1" w:rsidRDefault="000724D1"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Continuando con la nota periodística, se menciona que la idea del arancelamiento fue “</w:t>
      </w:r>
      <w:r w:rsidRPr="000724D1">
        <w:rPr>
          <w:rFonts w:ascii="Times New Roman" w:hAnsi="Times New Roman" w:cs="Times New Roman"/>
          <w:sz w:val="24"/>
          <w:szCs w:val="24"/>
        </w:rPr>
        <w:t>analizada por el Centro de Estudios de la Educación Argentina, de la Universidad de Belgrano</w:t>
      </w:r>
      <w:r>
        <w:rPr>
          <w:rFonts w:ascii="Times New Roman" w:hAnsi="Times New Roman" w:cs="Times New Roman"/>
          <w:sz w:val="24"/>
          <w:szCs w:val="24"/>
        </w:rPr>
        <w:t>,</w:t>
      </w:r>
      <w:r w:rsidR="00C72020">
        <w:rPr>
          <w:rFonts w:ascii="Times New Roman" w:hAnsi="Times New Roman" w:cs="Times New Roman"/>
          <w:sz w:val="24"/>
          <w:szCs w:val="24"/>
        </w:rPr>
        <w:t xml:space="preserve"> conducido por </w:t>
      </w:r>
      <w:proofErr w:type="spellStart"/>
      <w:r w:rsidR="00C72020">
        <w:rPr>
          <w:rFonts w:ascii="Times New Roman" w:hAnsi="Times New Roman" w:cs="Times New Roman"/>
          <w:sz w:val="24"/>
          <w:szCs w:val="24"/>
        </w:rPr>
        <w:t>Alieto</w:t>
      </w:r>
      <w:proofErr w:type="spellEnd"/>
      <w:r w:rsidR="00C72020">
        <w:rPr>
          <w:rFonts w:ascii="Times New Roman" w:hAnsi="Times New Roman" w:cs="Times New Roman"/>
          <w:sz w:val="24"/>
          <w:szCs w:val="24"/>
        </w:rPr>
        <w:t xml:space="preserve"> </w:t>
      </w:r>
      <w:proofErr w:type="spellStart"/>
      <w:r w:rsidR="00C72020">
        <w:rPr>
          <w:rFonts w:ascii="Times New Roman" w:hAnsi="Times New Roman" w:cs="Times New Roman"/>
          <w:sz w:val="24"/>
          <w:szCs w:val="24"/>
        </w:rPr>
        <w:t>Guadagni</w:t>
      </w:r>
      <w:proofErr w:type="spellEnd"/>
      <w:r w:rsidR="00C72020">
        <w:rPr>
          <w:rFonts w:ascii="Times New Roman" w:hAnsi="Times New Roman" w:cs="Times New Roman"/>
          <w:sz w:val="24"/>
          <w:szCs w:val="24"/>
        </w:rPr>
        <w:t xml:space="preserve">”. </w:t>
      </w:r>
      <w:r>
        <w:rPr>
          <w:rFonts w:ascii="Times New Roman" w:hAnsi="Times New Roman" w:cs="Times New Roman"/>
          <w:sz w:val="24"/>
          <w:szCs w:val="24"/>
        </w:rPr>
        <w:t xml:space="preserve">No se puede pasar por alto que la propuesta fue justamente, presentada por una universidad de </w:t>
      </w:r>
      <w:r w:rsidR="00340639">
        <w:rPr>
          <w:rFonts w:ascii="Times New Roman" w:hAnsi="Times New Roman" w:cs="Times New Roman"/>
          <w:sz w:val="24"/>
          <w:szCs w:val="24"/>
        </w:rPr>
        <w:t>gestión privada</w:t>
      </w:r>
      <w:r>
        <w:rPr>
          <w:rFonts w:ascii="Times New Roman" w:hAnsi="Times New Roman" w:cs="Times New Roman"/>
          <w:sz w:val="24"/>
          <w:szCs w:val="24"/>
        </w:rPr>
        <w:t xml:space="preserve">, y además de hacerse mención a los casos de Finlandia y Suecia donde se mantiene un sistema de arancelamiento, se menciona el caso de Uruguay: allí, </w:t>
      </w:r>
      <w:r w:rsidRPr="000724D1">
        <w:rPr>
          <w:rFonts w:ascii="Times New Roman" w:hAnsi="Times New Roman" w:cs="Times New Roman"/>
          <w:sz w:val="24"/>
          <w:szCs w:val="24"/>
        </w:rPr>
        <w:t xml:space="preserve"> funciona el Fondo de la Solidaridad U</w:t>
      </w:r>
      <w:r>
        <w:rPr>
          <w:rFonts w:ascii="Times New Roman" w:hAnsi="Times New Roman" w:cs="Times New Roman"/>
          <w:sz w:val="24"/>
          <w:szCs w:val="24"/>
        </w:rPr>
        <w:t>niversitaria de Uruguay (FSU), un sistema que cuenta con 24 años de vigencia y que consta en la colaboración de los graduados/as para que quienes lo necesiten a</w:t>
      </w:r>
      <w:r w:rsidRPr="000724D1">
        <w:rPr>
          <w:rFonts w:ascii="Times New Roman" w:hAnsi="Times New Roman" w:cs="Times New Roman"/>
          <w:sz w:val="24"/>
          <w:szCs w:val="24"/>
        </w:rPr>
        <w:t xml:space="preserve">cceden a la beca solidaria gracias a </w:t>
      </w:r>
      <w:r>
        <w:rPr>
          <w:rFonts w:ascii="Times New Roman" w:hAnsi="Times New Roman" w:cs="Times New Roman"/>
          <w:sz w:val="24"/>
          <w:szCs w:val="24"/>
        </w:rPr>
        <w:t xml:space="preserve">los aportes  que sus antecesores realizaron. En Argentina la situación es muy diferente: en primer lugar, cabe mencionar que culturalmente son países diferentes con formas de organización social. Por otro lado, en muchos casos una vez que los/las estudiantes se gradúan, no pueden ingresar al mercado laboral inmediatamente, </w:t>
      </w:r>
      <w:r w:rsidR="00340639">
        <w:rPr>
          <w:rFonts w:ascii="Times New Roman" w:hAnsi="Times New Roman" w:cs="Times New Roman"/>
          <w:sz w:val="24"/>
          <w:szCs w:val="24"/>
        </w:rPr>
        <w:t xml:space="preserve">ya que </w:t>
      </w:r>
      <w:r>
        <w:rPr>
          <w:rFonts w:ascii="Times New Roman" w:hAnsi="Times New Roman" w:cs="Times New Roman"/>
          <w:sz w:val="24"/>
          <w:szCs w:val="24"/>
        </w:rPr>
        <w:t xml:space="preserve">no existe un programa de acompañamiento que </w:t>
      </w:r>
      <w:r w:rsidR="007868C9">
        <w:rPr>
          <w:rFonts w:ascii="Times New Roman" w:hAnsi="Times New Roman" w:cs="Times New Roman"/>
          <w:sz w:val="24"/>
          <w:szCs w:val="24"/>
        </w:rPr>
        <w:t xml:space="preserve">garantice una fuente de trabajo y las tasas de desempleo joven han aumentado de manera creciente en los últimos años. </w:t>
      </w:r>
    </w:p>
    <w:p w:rsidR="007868C9" w:rsidRDefault="007868C9"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Por otro lado, se justifica el aporte económico bajo el lema de la solidaridad: “</w:t>
      </w:r>
      <w:r w:rsidRPr="007868C9">
        <w:rPr>
          <w:rFonts w:ascii="Times New Roman" w:hAnsi="Times New Roman" w:cs="Times New Roman"/>
          <w:sz w:val="24"/>
          <w:szCs w:val="24"/>
        </w:rPr>
        <w:t>En todos los casos mencionados rige la solidaridad, pero no la de cualquiera, sino la de quienes completaron sus carreras y reconocen el gran papel que la educación tiene en sus pro</w:t>
      </w:r>
      <w:r>
        <w:rPr>
          <w:rFonts w:ascii="Times New Roman" w:hAnsi="Times New Roman" w:cs="Times New Roman"/>
          <w:sz w:val="24"/>
          <w:szCs w:val="24"/>
        </w:rPr>
        <w:t xml:space="preserve">fesiones”. La solidaridad no sería necesaria si existieran políticas públicas concretas que garanticen el real acceso a la educación universitaria de todos los habitantes del país. Cuando existen otras necesidades que saldar, la formación profesional pasa a un segundo plano. Además, cabe mencionar que para acceder a dichas becas, se debe tener como mínimo una cantidad de materias aprobadas por año y también de edad y es allí donde las exigencias terminan siendo excluyentes. </w:t>
      </w:r>
    </w:p>
    <w:p w:rsidR="007868C9" w:rsidRDefault="00316AAB" w:rsidP="007868C9">
      <w:pPr>
        <w:spacing w:before="240" w:after="0"/>
        <w:ind w:firstLine="567"/>
        <w:rPr>
          <w:rFonts w:ascii="Times New Roman" w:hAnsi="Times New Roman" w:cs="Times New Roman"/>
          <w:sz w:val="24"/>
          <w:szCs w:val="24"/>
        </w:rPr>
      </w:pPr>
      <w:r>
        <w:rPr>
          <w:rFonts w:ascii="Times New Roman" w:hAnsi="Times New Roman" w:cs="Times New Roman"/>
          <w:sz w:val="24"/>
          <w:szCs w:val="24"/>
        </w:rPr>
        <w:t>A</w:t>
      </w:r>
      <w:r w:rsidR="007868C9">
        <w:rPr>
          <w:rFonts w:ascii="Times New Roman" w:hAnsi="Times New Roman" w:cs="Times New Roman"/>
          <w:sz w:val="24"/>
          <w:szCs w:val="24"/>
        </w:rPr>
        <w:t xml:space="preserve">quí es donde se hace mención </w:t>
      </w:r>
      <w:r>
        <w:rPr>
          <w:rFonts w:ascii="Times New Roman" w:hAnsi="Times New Roman" w:cs="Times New Roman"/>
          <w:sz w:val="24"/>
          <w:szCs w:val="24"/>
        </w:rPr>
        <w:t xml:space="preserve">a los </w:t>
      </w:r>
      <w:r w:rsidR="007868C9">
        <w:rPr>
          <w:rFonts w:ascii="Times New Roman" w:hAnsi="Times New Roman" w:cs="Times New Roman"/>
          <w:sz w:val="24"/>
          <w:szCs w:val="24"/>
        </w:rPr>
        <w:t>sentido</w:t>
      </w:r>
      <w:r>
        <w:rPr>
          <w:rFonts w:ascii="Times New Roman" w:hAnsi="Times New Roman" w:cs="Times New Roman"/>
          <w:sz w:val="24"/>
          <w:szCs w:val="24"/>
        </w:rPr>
        <w:t>s</w:t>
      </w:r>
      <w:r w:rsidR="007868C9">
        <w:rPr>
          <w:rFonts w:ascii="Times New Roman" w:hAnsi="Times New Roman" w:cs="Times New Roman"/>
          <w:sz w:val="24"/>
          <w:szCs w:val="24"/>
        </w:rPr>
        <w:t xml:space="preserve"> que se refuerzan en los medios de comunicación: “</w:t>
      </w:r>
      <w:r w:rsidR="007868C9" w:rsidRPr="007868C9">
        <w:rPr>
          <w:rFonts w:ascii="Times New Roman" w:hAnsi="Times New Roman" w:cs="Times New Roman"/>
          <w:sz w:val="24"/>
          <w:szCs w:val="24"/>
        </w:rPr>
        <w:t xml:space="preserve">Como evidencia vale la distancia en el crecimiento de graduados entre universidades privadas y estatales entre 2003 y 2016. Mientras en la primera el aumento fue de 124,6%, en las segundas apenas llegó al 38,4%. Incluso, en estas últimas, el 50,8% de los </w:t>
      </w:r>
      <w:r w:rsidR="007868C9" w:rsidRPr="007868C9">
        <w:rPr>
          <w:rFonts w:ascii="Times New Roman" w:hAnsi="Times New Roman" w:cs="Times New Roman"/>
          <w:sz w:val="24"/>
          <w:szCs w:val="24"/>
        </w:rPr>
        <w:lastRenderedPageBreak/>
        <w:t>alumnos no aprobaron más de una materia después de un año de asistencia.</w:t>
      </w:r>
      <w:r w:rsidR="007868C9">
        <w:rPr>
          <w:rFonts w:ascii="Times New Roman" w:hAnsi="Times New Roman" w:cs="Times New Roman"/>
          <w:sz w:val="24"/>
          <w:szCs w:val="24"/>
        </w:rPr>
        <w:t xml:space="preserve">” La deslegitimación de la educación pública se hace en base a datos estadísticos que </w:t>
      </w:r>
      <w:r w:rsidR="00340639">
        <w:rPr>
          <w:rFonts w:ascii="Times New Roman" w:hAnsi="Times New Roman" w:cs="Times New Roman"/>
          <w:sz w:val="24"/>
          <w:szCs w:val="24"/>
        </w:rPr>
        <w:t>generados por la misma universidad</w:t>
      </w:r>
      <w:r w:rsidR="007868C9">
        <w:rPr>
          <w:rFonts w:ascii="Times New Roman" w:hAnsi="Times New Roman" w:cs="Times New Roman"/>
          <w:sz w:val="24"/>
          <w:szCs w:val="24"/>
        </w:rPr>
        <w:t xml:space="preserve">. Establecer esta diferencia hace a que se puedan seguir sosteniendo los argumentos, que </w:t>
      </w:r>
      <w:proofErr w:type="spellStart"/>
      <w:r w:rsidR="007868C9">
        <w:rPr>
          <w:rFonts w:ascii="Times New Roman" w:hAnsi="Times New Roman" w:cs="Times New Roman"/>
          <w:sz w:val="24"/>
          <w:szCs w:val="24"/>
        </w:rPr>
        <w:t>Laclau</w:t>
      </w:r>
      <w:proofErr w:type="spellEnd"/>
      <w:r w:rsidR="007868C9">
        <w:rPr>
          <w:rFonts w:ascii="Times New Roman" w:hAnsi="Times New Roman" w:cs="Times New Roman"/>
          <w:sz w:val="24"/>
          <w:szCs w:val="24"/>
        </w:rPr>
        <w:t xml:space="preserve"> llama cadenas de equivalencias: La universidad pública es deficiente/los jóvenes tardan más </w:t>
      </w:r>
      <w:r w:rsidR="001A3325">
        <w:rPr>
          <w:rFonts w:ascii="Times New Roman" w:hAnsi="Times New Roman" w:cs="Times New Roman"/>
          <w:sz w:val="24"/>
          <w:szCs w:val="24"/>
        </w:rPr>
        <w:t>tiempo del que deberían/</w:t>
      </w:r>
      <w:r w:rsidR="001A3325" w:rsidRPr="001A3325">
        <w:rPr>
          <w:rFonts w:ascii="Times New Roman" w:hAnsi="Times New Roman" w:cs="Times New Roman"/>
          <w:sz w:val="24"/>
          <w:szCs w:val="24"/>
        </w:rPr>
        <w:t xml:space="preserve"> </w:t>
      </w:r>
      <w:r w:rsidR="001A3325">
        <w:rPr>
          <w:rFonts w:ascii="Times New Roman" w:hAnsi="Times New Roman" w:cs="Times New Roman"/>
          <w:sz w:val="24"/>
          <w:szCs w:val="24"/>
        </w:rPr>
        <w:t xml:space="preserve">en muchos casos no se egresan/es un gasto para el Estado. En cambio, en las universidades aranceladas las tasas de egresos aumentaron/los jóvenes no abandonan/se esfuerzan y valoran la importancia de realizar sus estudios en tiempo y forma. </w:t>
      </w:r>
    </w:p>
    <w:p w:rsidR="001A3325" w:rsidRPr="00F5089F" w:rsidRDefault="001A3325" w:rsidP="007868C9">
      <w:pPr>
        <w:spacing w:before="240" w:after="0"/>
        <w:ind w:firstLine="567"/>
        <w:rPr>
          <w:rFonts w:ascii="Times New Roman" w:hAnsi="Times New Roman" w:cs="Times New Roman"/>
          <w:b/>
          <w:sz w:val="24"/>
          <w:szCs w:val="24"/>
        </w:rPr>
      </w:pPr>
      <w:r>
        <w:rPr>
          <w:rFonts w:ascii="Times New Roman" w:hAnsi="Times New Roman" w:cs="Times New Roman"/>
          <w:sz w:val="24"/>
          <w:szCs w:val="24"/>
        </w:rPr>
        <w:t>Para cerrar la nota, se menciona que “</w:t>
      </w:r>
      <w:r w:rsidRPr="001A3325">
        <w:rPr>
          <w:rFonts w:ascii="Times New Roman" w:hAnsi="Times New Roman" w:cs="Times New Roman"/>
          <w:sz w:val="24"/>
          <w:szCs w:val="24"/>
        </w:rPr>
        <w:t>Pensar en universidades aranceladas no significa cortar oportunidades, sino mejorar las condiciones para quienes estén a la altura de los desafíos.</w:t>
      </w:r>
      <w:r>
        <w:rPr>
          <w:rFonts w:ascii="Times New Roman" w:hAnsi="Times New Roman" w:cs="Times New Roman"/>
          <w:sz w:val="24"/>
          <w:szCs w:val="24"/>
        </w:rPr>
        <w:t>” Cabe preguntarse ¿quiénes son aquellos/as que estarían a la altura de los desafíos? ¿</w:t>
      </w:r>
      <w:proofErr w:type="gramStart"/>
      <w:r>
        <w:rPr>
          <w:rFonts w:ascii="Times New Roman" w:hAnsi="Times New Roman" w:cs="Times New Roman"/>
          <w:sz w:val="24"/>
          <w:szCs w:val="24"/>
        </w:rPr>
        <w:t>sólo</w:t>
      </w:r>
      <w:proofErr w:type="gramEnd"/>
      <w:r>
        <w:rPr>
          <w:rFonts w:ascii="Times New Roman" w:hAnsi="Times New Roman" w:cs="Times New Roman"/>
          <w:sz w:val="24"/>
          <w:szCs w:val="24"/>
        </w:rPr>
        <w:t xml:space="preserve"> quienes puedan pagar los aranceles? Es de esta forma que el medio de comunicación construye una forma de mirar el mundo y la realidad, aquella en la que sólo quienes cuenten con los recursos financieros para ingresar.  </w:t>
      </w:r>
    </w:p>
    <w:p w:rsidR="00F5089F" w:rsidRPr="00F5089F" w:rsidRDefault="00F5089F" w:rsidP="003A3B01">
      <w:pPr>
        <w:spacing w:before="240" w:after="0"/>
        <w:ind w:firstLine="567"/>
        <w:rPr>
          <w:rFonts w:ascii="Times New Roman" w:hAnsi="Times New Roman" w:cs="Times New Roman"/>
          <w:b/>
          <w:sz w:val="24"/>
          <w:szCs w:val="24"/>
        </w:rPr>
      </w:pPr>
      <w:r w:rsidRPr="00F5089F">
        <w:rPr>
          <w:rFonts w:ascii="Times New Roman" w:hAnsi="Times New Roman" w:cs="Times New Roman"/>
          <w:b/>
          <w:sz w:val="24"/>
          <w:szCs w:val="24"/>
        </w:rPr>
        <w:t>La construcción de antagonismos</w:t>
      </w:r>
    </w:p>
    <w:p w:rsidR="00F5089F" w:rsidRDefault="00F5089F"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Desde la asunción de Mauricio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como presidente de la nación, podemos afirmar que la comunidad educativa emergió como un sujeto político identificado, que logró reunir las demandas de diversos sectores para poder unificarlas bajo una consigna. Si bien, la demanda que logró aglutinar a las demás fue la salarial, podemos decir que luchar bajo e</w:t>
      </w:r>
      <w:r w:rsidR="00340639">
        <w:rPr>
          <w:rFonts w:ascii="Times New Roman" w:hAnsi="Times New Roman" w:cs="Times New Roman"/>
          <w:sz w:val="24"/>
          <w:szCs w:val="24"/>
        </w:rPr>
        <w:t xml:space="preserve">l lema del salario, es también </w:t>
      </w:r>
      <w:r>
        <w:rPr>
          <w:rFonts w:ascii="Times New Roman" w:hAnsi="Times New Roman" w:cs="Times New Roman"/>
          <w:sz w:val="24"/>
          <w:szCs w:val="24"/>
        </w:rPr>
        <w:t xml:space="preserve">exigir mejoras edilicias, plena implementación del boleto estudiantil en toda la provincia de Buenos Aires, entre otras tantas que ya han sido mencionadas. </w:t>
      </w:r>
      <w:r w:rsidR="00340639">
        <w:rPr>
          <w:rFonts w:ascii="Times New Roman" w:hAnsi="Times New Roman" w:cs="Times New Roman"/>
          <w:sz w:val="24"/>
          <w:szCs w:val="24"/>
        </w:rPr>
        <w:t>Y en este sentido, e</w:t>
      </w:r>
      <w:r>
        <w:rPr>
          <w:rFonts w:ascii="Times New Roman" w:hAnsi="Times New Roman" w:cs="Times New Roman"/>
          <w:sz w:val="24"/>
          <w:szCs w:val="24"/>
        </w:rPr>
        <w:t xml:space="preserve">s importante mencionar que cuando se hace alusión a la comunidad educativa, no sólo se está mencionando a los/as docentes, sino también a los/as estudiantes, no docentes e investigadores/as. </w:t>
      </w:r>
    </w:p>
    <w:p w:rsidR="00225291" w:rsidRDefault="00340639"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Antonia Muñoz (2006) retoma a </w:t>
      </w:r>
      <w:proofErr w:type="spellStart"/>
      <w:r w:rsidR="002F60C4" w:rsidRPr="005F747F">
        <w:rPr>
          <w:rFonts w:ascii="Times New Roman" w:hAnsi="Times New Roman" w:cs="Times New Roman"/>
          <w:sz w:val="24"/>
          <w:szCs w:val="24"/>
        </w:rPr>
        <w:t>Laclau</w:t>
      </w:r>
      <w:proofErr w:type="spellEnd"/>
      <w:r w:rsidR="002F60C4" w:rsidRPr="005F747F">
        <w:rPr>
          <w:rFonts w:ascii="Times New Roman" w:hAnsi="Times New Roman" w:cs="Times New Roman"/>
          <w:sz w:val="24"/>
          <w:szCs w:val="24"/>
        </w:rPr>
        <w:t xml:space="preserve"> </w:t>
      </w:r>
      <w:r>
        <w:rPr>
          <w:rFonts w:ascii="Times New Roman" w:hAnsi="Times New Roman" w:cs="Times New Roman"/>
          <w:sz w:val="24"/>
          <w:szCs w:val="24"/>
        </w:rPr>
        <w:t>y explica que las identidades se definen “</w:t>
      </w:r>
      <w:r w:rsidR="002F60C4" w:rsidRPr="005F747F">
        <w:rPr>
          <w:rFonts w:ascii="Times New Roman" w:hAnsi="Times New Roman" w:cs="Times New Roman"/>
          <w:sz w:val="24"/>
          <w:szCs w:val="24"/>
        </w:rPr>
        <w:t>como un</w:t>
      </w:r>
      <w:r w:rsidR="005F747F">
        <w:rPr>
          <w:rFonts w:ascii="Times New Roman" w:hAnsi="Times New Roman" w:cs="Times New Roman"/>
          <w:sz w:val="24"/>
          <w:szCs w:val="24"/>
        </w:rPr>
        <w:t xml:space="preserve"> </w:t>
      </w:r>
      <w:r w:rsidR="002F60C4" w:rsidRPr="005F747F">
        <w:rPr>
          <w:rFonts w:ascii="Times New Roman" w:hAnsi="Times New Roman" w:cs="Times New Roman"/>
          <w:sz w:val="24"/>
          <w:szCs w:val="24"/>
        </w:rPr>
        <w:t>conjunto de elementos que adquieren su significación, función o lugar a</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partir de sus posiciones diferenciales, esquivando cualquier posición</w:t>
      </w:r>
      <w:r w:rsidR="005F747F">
        <w:rPr>
          <w:rFonts w:ascii="Times New Roman" w:hAnsi="Times New Roman" w:cs="Times New Roman"/>
          <w:sz w:val="24"/>
          <w:szCs w:val="24"/>
        </w:rPr>
        <w:t xml:space="preserve"> </w:t>
      </w:r>
      <w:proofErr w:type="spellStart"/>
      <w:r w:rsidR="005F747F" w:rsidRPr="005F747F">
        <w:rPr>
          <w:rFonts w:ascii="Times New Roman" w:hAnsi="Times New Roman" w:cs="Times New Roman"/>
          <w:sz w:val="24"/>
          <w:szCs w:val="24"/>
        </w:rPr>
        <w:t>sustancialista</w:t>
      </w:r>
      <w:proofErr w:type="spellEnd"/>
      <w:r w:rsidR="005F747F" w:rsidRPr="005F747F">
        <w:rPr>
          <w:rFonts w:ascii="Times New Roman" w:hAnsi="Times New Roman" w:cs="Times New Roman"/>
          <w:sz w:val="24"/>
          <w:szCs w:val="24"/>
        </w:rPr>
        <w:t>. Desde este esquema no existen elementos que se puedan</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definir a partir de sí mismos (por su positividad), sino a partir de las</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relaciones que mantienen con otros elementos. El exterior constitutivo</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viene a jugar un rol central en la explicación. Si el sistema (de ahora en</w:t>
      </w:r>
      <w:r w:rsidR="008D422A">
        <w:rPr>
          <w:rFonts w:ascii="Times New Roman" w:hAnsi="Times New Roman" w:cs="Times New Roman"/>
          <w:sz w:val="24"/>
          <w:szCs w:val="24"/>
        </w:rPr>
        <w:t xml:space="preserve"> </w:t>
      </w:r>
      <w:r w:rsidR="005F747F" w:rsidRPr="005F747F">
        <w:rPr>
          <w:rFonts w:ascii="Times New Roman" w:hAnsi="Times New Roman" w:cs="Times New Roman"/>
          <w:sz w:val="24"/>
          <w:szCs w:val="24"/>
        </w:rPr>
        <w:t xml:space="preserve">más sinónimo de identidad, estructura u orden social) </w:t>
      </w:r>
      <w:r w:rsidR="005F747F" w:rsidRPr="005F747F">
        <w:rPr>
          <w:rFonts w:ascii="Times New Roman" w:hAnsi="Times New Roman" w:cs="Times New Roman"/>
          <w:sz w:val="24"/>
          <w:szCs w:val="24"/>
        </w:rPr>
        <w:lastRenderedPageBreak/>
        <w:t>es un conjunto</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diferencial, es necesario imponer una frontera que permita mostrar qué</w:t>
      </w:r>
      <w:r w:rsidR="005F747F">
        <w:rPr>
          <w:rFonts w:ascii="Times New Roman" w:hAnsi="Times New Roman" w:cs="Times New Roman"/>
          <w:sz w:val="24"/>
          <w:szCs w:val="24"/>
        </w:rPr>
        <w:t xml:space="preserve"> </w:t>
      </w:r>
      <w:r w:rsidR="005F747F" w:rsidRPr="005F747F">
        <w:rPr>
          <w:rFonts w:ascii="Times New Roman" w:hAnsi="Times New Roman" w:cs="Times New Roman"/>
          <w:sz w:val="24"/>
          <w:szCs w:val="24"/>
        </w:rPr>
        <w:t>está de</w:t>
      </w:r>
      <w:r w:rsidR="00F5089F">
        <w:rPr>
          <w:rFonts w:ascii="Times New Roman" w:hAnsi="Times New Roman" w:cs="Times New Roman"/>
          <w:sz w:val="24"/>
          <w:szCs w:val="24"/>
        </w:rPr>
        <w:t>ntro y qué no pertenece a éste.” En este sentido, se entiende que se ha creado una frontera antagónica entre las universidades públicas/universidades privadas, donde cada una se reconoce por ser antagónica a la otra y busca reafirmarse sus rasgos identitarios para establecer siempre la diferencia con ese otro/</w:t>
      </w:r>
      <w:r>
        <w:rPr>
          <w:rFonts w:ascii="Times New Roman" w:hAnsi="Times New Roman" w:cs="Times New Roman"/>
          <w:sz w:val="24"/>
          <w:szCs w:val="24"/>
        </w:rPr>
        <w:t>.</w:t>
      </w:r>
      <w:r w:rsidR="00F5089F">
        <w:rPr>
          <w:rFonts w:ascii="Times New Roman" w:hAnsi="Times New Roman" w:cs="Times New Roman"/>
          <w:sz w:val="24"/>
          <w:szCs w:val="24"/>
        </w:rPr>
        <w:t xml:space="preserve"> </w:t>
      </w:r>
    </w:p>
    <w:p w:rsidR="00225291" w:rsidRDefault="00555B74"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Muñoz explica que “</w:t>
      </w:r>
      <w:r w:rsidR="005F747F" w:rsidRPr="005F747F">
        <w:rPr>
          <w:rFonts w:ascii="Times New Roman" w:hAnsi="Times New Roman" w:cs="Times New Roman"/>
          <w:sz w:val="24"/>
          <w:szCs w:val="24"/>
        </w:rPr>
        <w:t xml:space="preserve">El exterior constitutivo permitió introducir el concepto de dislocación. El primero representa una herramienta conceptual para entender </w:t>
      </w:r>
      <w:proofErr w:type="spellStart"/>
      <w:r w:rsidR="005F747F" w:rsidRPr="005F747F">
        <w:rPr>
          <w:rFonts w:ascii="Times New Roman" w:hAnsi="Times New Roman" w:cs="Times New Roman"/>
          <w:sz w:val="24"/>
          <w:szCs w:val="24"/>
        </w:rPr>
        <w:t>porqué</w:t>
      </w:r>
      <w:proofErr w:type="spellEnd"/>
      <w:r w:rsidR="005F747F" w:rsidRPr="005F747F">
        <w:rPr>
          <w:rFonts w:ascii="Times New Roman" w:hAnsi="Times New Roman" w:cs="Times New Roman"/>
          <w:sz w:val="24"/>
          <w:szCs w:val="24"/>
        </w:rPr>
        <w:t xml:space="preserve"> los sistemas sociales se encuentran en el punto de intersección entre las lógicas “imposibilidad / amenaza” y “posibilidad / sistematicidad”.</w:t>
      </w:r>
      <w:r>
        <w:rPr>
          <w:rFonts w:ascii="Times New Roman" w:hAnsi="Times New Roman" w:cs="Times New Roman"/>
          <w:sz w:val="24"/>
          <w:szCs w:val="24"/>
        </w:rPr>
        <w:t>” Leyendo los aportes teóricos desde la praxis concreta de los medios de comunicación, la amenaza es la privatización de la educación pública. Al reforzar los ideales de la eficiencia de lo privado, se está deslegitimando lo púb</w:t>
      </w:r>
      <w:r w:rsidR="00340639">
        <w:rPr>
          <w:rFonts w:ascii="Times New Roman" w:hAnsi="Times New Roman" w:cs="Times New Roman"/>
          <w:sz w:val="24"/>
          <w:szCs w:val="24"/>
        </w:rPr>
        <w:t xml:space="preserve">lico para generar </w:t>
      </w:r>
      <w:r>
        <w:rPr>
          <w:rFonts w:ascii="Times New Roman" w:hAnsi="Times New Roman" w:cs="Times New Roman"/>
          <w:sz w:val="24"/>
          <w:szCs w:val="24"/>
        </w:rPr>
        <w:t xml:space="preserve">un consenso social de que es válido arancelar los servicios públicos que ya no son tan eficientes como deberían. En este sentido, el antagonismo público/privado es el que toma mayor relevancia. Justamente las diferencias son las que permiten que existan los pares antagónicos que siempre están en disputa, porque son constitutivos del otro/a. </w:t>
      </w:r>
    </w:p>
    <w:p w:rsidR="005F747F" w:rsidRDefault="00555B74"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 xml:space="preserve">Continuando con los aportes de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w:t>
      </w:r>
      <w:r w:rsidR="00316AAB">
        <w:rPr>
          <w:rFonts w:ascii="Times New Roman" w:hAnsi="Times New Roman" w:cs="Times New Roman"/>
          <w:sz w:val="24"/>
          <w:szCs w:val="24"/>
        </w:rPr>
        <w:t xml:space="preserve"> se puede </w:t>
      </w:r>
      <w:r>
        <w:rPr>
          <w:rFonts w:ascii="Times New Roman" w:hAnsi="Times New Roman" w:cs="Times New Roman"/>
          <w:sz w:val="24"/>
          <w:szCs w:val="24"/>
        </w:rPr>
        <w:t xml:space="preserve">retomar la idea de la imposibilidad de cerrar el sentido.  </w:t>
      </w:r>
      <w:r w:rsidR="00225291">
        <w:rPr>
          <w:rFonts w:ascii="Times New Roman" w:hAnsi="Times New Roman" w:cs="Times New Roman"/>
          <w:sz w:val="24"/>
          <w:szCs w:val="24"/>
        </w:rPr>
        <w:t>Es</w:t>
      </w:r>
      <w:r>
        <w:rPr>
          <w:rFonts w:ascii="Times New Roman" w:hAnsi="Times New Roman" w:cs="Times New Roman"/>
          <w:sz w:val="24"/>
          <w:szCs w:val="24"/>
        </w:rPr>
        <w:t xml:space="preserve"> decir, que por más de que se apliquen diversas medidas a favor de ambos sectores, siempre van a existir nuevas demandas que abonen a la construcción de antagonismos, en todos los espacios de lo social. </w:t>
      </w:r>
      <w:r w:rsidR="008E2D0A">
        <w:rPr>
          <w:rFonts w:ascii="Times New Roman" w:hAnsi="Times New Roman" w:cs="Times New Roman"/>
          <w:sz w:val="24"/>
          <w:szCs w:val="24"/>
        </w:rPr>
        <w:t xml:space="preserve">Como propone pensar Chantal </w:t>
      </w:r>
      <w:proofErr w:type="spellStart"/>
      <w:r w:rsidR="008E2D0A">
        <w:rPr>
          <w:rFonts w:ascii="Times New Roman" w:hAnsi="Times New Roman" w:cs="Times New Roman"/>
          <w:sz w:val="24"/>
          <w:szCs w:val="24"/>
        </w:rPr>
        <w:t>Mouffe</w:t>
      </w:r>
      <w:proofErr w:type="spellEnd"/>
      <w:r w:rsidR="008E2D0A">
        <w:rPr>
          <w:rFonts w:ascii="Times New Roman" w:hAnsi="Times New Roman" w:cs="Times New Roman"/>
          <w:sz w:val="24"/>
          <w:szCs w:val="24"/>
        </w:rPr>
        <w:t>, “</w:t>
      </w:r>
      <w:r w:rsidR="008E2D0A" w:rsidRPr="008E2D0A">
        <w:rPr>
          <w:rFonts w:ascii="Times New Roman" w:hAnsi="Times New Roman" w:cs="Times New Roman"/>
          <w:sz w:val="24"/>
          <w:szCs w:val="24"/>
        </w:rPr>
        <w:t xml:space="preserve">El campo de las identidades colectivas, se trata siempre de la creación de </w:t>
      </w:r>
      <w:bookmarkStart w:id="0" w:name="_GoBack"/>
      <w:bookmarkEnd w:id="0"/>
      <w:r w:rsidR="008E2D0A" w:rsidRPr="008E2D0A">
        <w:rPr>
          <w:rFonts w:ascii="Times New Roman" w:hAnsi="Times New Roman" w:cs="Times New Roman"/>
          <w:sz w:val="24"/>
          <w:szCs w:val="24"/>
        </w:rPr>
        <w:t>un nosotros que solo puede existir p</w:t>
      </w:r>
      <w:r w:rsidR="008E2D0A">
        <w:rPr>
          <w:rFonts w:ascii="Times New Roman" w:hAnsi="Times New Roman" w:cs="Times New Roman"/>
          <w:sz w:val="24"/>
          <w:szCs w:val="24"/>
        </w:rPr>
        <w:t xml:space="preserve">or la demarcación de un “ellos”.” </w:t>
      </w:r>
      <w:r>
        <w:rPr>
          <w:rFonts w:ascii="Times New Roman" w:hAnsi="Times New Roman" w:cs="Times New Roman"/>
          <w:sz w:val="24"/>
          <w:szCs w:val="24"/>
        </w:rPr>
        <w:t xml:space="preserve">La importancia aquí radica en poder dilucidar desde qué posicionamiento político se sostiene cada forma de ver, hacer y transitar la realidad. Desde las lógicas de mercado se construye una visión de mundo que poco se asemeja a lógica de valorización y defensa de lo público como valor fundamental de la sociedad actual. Las constantes tensiones pueden se ven reflejadas en los medios de comunicación masivos que a diario, construyen y reproducen formas de ver el mundo. Entender desde qué lugar narran favorecerá a la interpretación de quienes acceden a esa información. </w:t>
      </w:r>
    </w:p>
    <w:p w:rsidR="00A31871" w:rsidRDefault="005F747F" w:rsidP="003A3B01">
      <w:pPr>
        <w:spacing w:before="240" w:after="0"/>
        <w:ind w:firstLine="567"/>
        <w:rPr>
          <w:rFonts w:ascii="Times New Roman" w:hAnsi="Times New Roman" w:cs="Times New Roman"/>
          <w:sz w:val="24"/>
          <w:szCs w:val="24"/>
        </w:rPr>
      </w:pPr>
      <w:r w:rsidRPr="005F747F">
        <w:rPr>
          <w:rFonts w:ascii="Times New Roman" w:hAnsi="Times New Roman" w:cs="Times New Roman"/>
          <w:b/>
          <w:sz w:val="24"/>
          <w:szCs w:val="24"/>
        </w:rPr>
        <w:t>Conclusiones:</w:t>
      </w:r>
      <w:r w:rsidRPr="0014196B">
        <w:rPr>
          <w:rFonts w:ascii="Times New Roman" w:hAnsi="Times New Roman" w:cs="Times New Roman"/>
          <w:sz w:val="24"/>
          <w:szCs w:val="24"/>
        </w:rPr>
        <w:t xml:space="preserve"> </w:t>
      </w:r>
    </w:p>
    <w:p w:rsidR="00FE2675" w:rsidRDefault="00A31871"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A partir de la realización de este trabajo se pudo realizar un primer acercamiento a la hipótesis planteada al momento de plantear el proyecto de investigación. Los medios de comunicación son constructores de sentido que a diario, reflejan en sus notas periodísticas, algunas veces de forma más directa otras más solapada, sus formas de ver y pensar al mundo y a la realidad social. </w:t>
      </w:r>
      <w:r w:rsidR="00580012">
        <w:rPr>
          <w:rFonts w:ascii="Times New Roman" w:hAnsi="Times New Roman" w:cs="Times New Roman"/>
          <w:sz w:val="24"/>
          <w:szCs w:val="24"/>
        </w:rPr>
        <w:t xml:space="preserve"> A partir de este primer análisis, se puede reafirmar que en todo orden social existe una relación hegemónica</w:t>
      </w:r>
      <w:r w:rsidR="00580012" w:rsidRPr="00580012">
        <w:rPr>
          <w:rFonts w:ascii="Times New Roman" w:hAnsi="Times New Roman" w:cs="Times New Roman"/>
          <w:sz w:val="24"/>
          <w:szCs w:val="24"/>
        </w:rPr>
        <w:t xml:space="preserve"> </w:t>
      </w:r>
      <w:r w:rsidR="00580012">
        <w:rPr>
          <w:rFonts w:ascii="Times New Roman" w:hAnsi="Times New Roman" w:cs="Times New Roman"/>
          <w:sz w:val="24"/>
          <w:szCs w:val="24"/>
        </w:rPr>
        <w:t>porque t</w:t>
      </w:r>
      <w:r w:rsidR="00580012" w:rsidRPr="00580012">
        <w:rPr>
          <w:rFonts w:ascii="Times New Roman" w:hAnsi="Times New Roman" w:cs="Times New Roman"/>
          <w:sz w:val="24"/>
          <w:szCs w:val="24"/>
        </w:rPr>
        <w:t>oda sociedad es el producto de u</w:t>
      </w:r>
      <w:r w:rsidR="00580012">
        <w:rPr>
          <w:rFonts w:ascii="Times New Roman" w:hAnsi="Times New Roman" w:cs="Times New Roman"/>
          <w:sz w:val="24"/>
          <w:szCs w:val="24"/>
        </w:rPr>
        <w:t xml:space="preserve">na </w:t>
      </w:r>
      <w:r w:rsidR="00FE2675">
        <w:rPr>
          <w:rFonts w:ascii="Times New Roman" w:hAnsi="Times New Roman" w:cs="Times New Roman"/>
          <w:sz w:val="24"/>
          <w:szCs w:val="24"/>
        </w:rPr>
        <w:t>multiplicidad</w:t>
      </w:r>
      <w:r w:rsidR="00580012">
        <w:rPr>
          <w:rFonts w:ascii="Times New Roman" w:hAnsi="Times New Roman" w:cs="Times New Roman"/>
          <w:sz w:val="24"/>
          <w:szCs w:val="24"/>
        </w:rPr>
        <w:t xml:space="preserve"> de </w:t>
      </w:r>
      <w:r w:rsidR="00580012" w:rsidRPr="00580012">
        <w:rPr>
          <w:rFonts w:ascii="Times New Roman" w:hAnsi="Times New Roman" w:cs="Times New Roman"/>
          <w:sz w:val="24"/>
          <w:szCs w:val="24"/>
        </w:rPr>
        <w:t>prácticas</w:t>
      </w:r>
      <w:r w:rsidR="00580012">
        <w:rPr>
          <w:rFonts w:ascii="Times New Roman" w:hAnsi="Times New Roman" w:cs="Times New Roman"/>
          <w:sz w:val="24"/>
          <w:szCs w:val="24"/>
        </w:rPr>
        <w:t xml:space="preserve"> llevadas a cabo por actores e instituciones,</w:t>
      </w:r>
      <w:r w:rsidR="00580012" w:rsidRPr="00580012">
        <w:rPr>
          <w:rFonts w:ascii="Times New Roman" w:hAnsi="Times New Roman" w:cs="Times New Roman"/>
          <w:sz w:val="24"/>
          <w:szCs w:val="24"/>
        </w:rPr>
        <w:t xml:space="preserve"> que intentan est</w:t>
      </w:r>
      <w:r w:rsidR="00580012">
        <w:rPr>
          <w:rFonts w:ascii="Times New Roman" w:hAnsi="Times New Roman" w:cs="Times New Roman"/>
          <w:sz w:val="24"/>
          <w:szCs w:val="24"/>
        </w:rPr>
        <w:t xml:space="preserve">ablecer el orden en un contexto </w:t>
      </w:r>
      <w:r w:rsidR="00580012" w:rsidRPr="00580012">
        <w:rPr>
          <w:rFonts w:ascii="Times New Roman" w:hAnsi="Times New Roman" w:cs="Times New Roman"/>
          <w:sz w:val="24"/>
          <w:szCs w:val="24"/>
        </w:rPr>
        <w:t>contingencia</w:t>
      </w:r>
      <w:r w:rsidR="00580012">
        <w:rPr>
          <w:rFonts w:ascii="Times New Roman" w:hAnsi="Times New Roman" w:cs="Times New Roman"/>
          <w:sz w:val="24"/>
          <w:szCs w:val="24"/>
        </w:rPr>
        <w:t xml:space="preserve"> y constante disputa por el sentido</w:t>
      </w:r>
      <w:r w:rsidR="00580012" w:rsidRPr="00580012">
        <w:rPr>
          <w:rFonts w:ascii="Times New Roman" w:hAnsi="Times New Roman" w:cs="Times New Roman"/>
          <w:sz w:val="24"/>
          <w:szCs w:val="24"/>
        </w:rPr>
        <w:t xml:space="preserve">. </w:t>
      </w:r>
    </w:p>
    <w:p w:rsidR="00A31871" w:rsidRDefault="00A31871" w:rsidP="003A3B01">
      <w:pPr>
        <w:spacing w:before="240" w:after="0"/>
        <w:ind w:firstLine="567"/>
        <w:rPr>
          <w:rFonts w:ascii="Times New Roman" w:hAnsi="Times New Roman" w:cs="Times New Roman"/>
          <w:sz w:val="24"/>
          <w:szCs w:val="24"/>
        </w:rPr>
      </w:pPr>
      <w:r>
        <w:rPr>
          <w:rFonts w:ascii="Times New Roman" w:hAnsi="Times New Roman" w:cs="Times New Roman"/>
          <w:sz w:val="24"/>
          <w:szCs w:val="24"/>
        </w:rPr>
        <w:t>Poder reconstruir esas huellas,</w:t>
      </w:r>
      <w:r w:rsidR="00021C55">
        <w:rPr>
          <w:rFonts w:ascii="Times New Roman" w:hAnsi="Times New Roman" w:cs="Times New Roman"/>
          <w:sz w:val="24"/>
          <w:szCs w:val="24"/>
        </w:rPr>
        <w:t xml:space="preserve"> permite lograr una lectura en profundidad </w:t>
      </w:r>
      <w:r>
        <w:rPr>
          <w:rFonts w:ascii="Times New Roman" w:hAnsi="Times New Roman" w:cs="Times New Roman"/>
          <w:sz w:val="24"/>
          <w:szCs w:val="24"/>
        </w:rPr>
        <w:t>de la agenda mediática, marcada por los grandes grupos hegemónicos de comunicación, que muchas veces son replicadas</w:t>
      </w:r>
      <w:r w:rsidR="00D0594D">
        <w:rPr>
          <w:rFonts w:ascii="Times New Roman" w:hAnsi="Times New Roman" w:cs="Times New Roman"/>
          <w:sz w:val="24"/>
          <w:szCs w:val="24"/>
        </w:rPr>
        <w:t xml:space="preserve"> desde el sentido común que </w:t>
      </w:r>
      <w:r>
        <w:rPr>
          <w:rFonts w:ascii="Times New Roman" w:hAnsi="Times New Roman" w:cs="Times New Roman"/>
          <w:sz w:val="24"/>
          <w:szCs w:val="24"/>
        </w:rPr>
        <w:t>se construye día a día en la sociedad. La propuesta ahora, es seguir construyendo análisis para poder establecer similitudes y diferencias en los modos de narra</w:t>
      </w:r>
      <w:r w:rsidR="00D0594D">
        <w:rPr>
          <w:rFonts w:ascii="Times New Roman" w:hAnsi="Times New Roman" w:cs="Times New Roman"/>
          <w:sz w:val="24"/>
          <w:szCs w:val="24"/>
        </w:rPr>
        <w:t>r de cada medio de comunicación y ver si efectivamente, se constituyen las mismas lógicas de enunciación o si se construye otra forma de ver a los actores que transitan a diario la universidad pública en su conjunto.</w:t>
      </w:r>
    </w:p>
    <w:p w:rsidR="0014196B" w:rsidRDefault="0014196B" w:rsidP="00D0594D">
      <w:pPr>
        <w:spacing w:before="240" w:after="0"/>
        <w:ind w:left="567" w:firstLine="0"/>
        <w:rPr>
          <w:rFonts w:ascii="Times New Roman" w:hAnsi="Times New Roman" w:cs="Times New Roman"/>
          <w:sz w:val="24"/>
          <w:szCs w:val="24"/>
        </w:rPr>
      </w:pPr>
      <w:r w:rsidRPr="005F747F">
        <w:rPr>
          <w:rFonts w:ascii="Times New Roman" w:hAnsi="Times New Roman" w:cs="Times New Roman"/>
          <w:b/>
          <w:sz w:val="24"/>
          <w:szCs w:val="24"/>
        </w:rPr>
        <w:t>Bibliografía:</w:t>
      </w:r>
      <w:r w:rsidRPr="0014196B">
        <w:rPr>
          <w:rFonts w:ascii="Times New Roman" w:hAnsi="Times New Roman" w:cs="Times New Roman"/>
          <w:sz w:val="24"/>
          <w:szCs w:val="24"/>
        </w:rPr>
        <w:t xml:space="preserve"> </w:t>
      </w:r>
    </w:p>
    <w:p w:rsidR="00F131BB" w:rsidRPr="00E5471C" w:rsidRDefault="00D0594D" w:rsidP="00D0594D">
      <w:pPr>
        <w:pStyle w:val="Prrafodelista"/>
        <w:numPr>
          <w:ilvl w:val="0"/>
          <w:numId w:val="1"/>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31BB" w:rsidRPr="00E5471C">
        <w:rPr>
          <w:rFonts w:ascii="Times New Roman" w:hAnsi="Times New Roman" w:cs="Times New Roman"/>
          <w:sz w:val="24"/>
          <w:szCs w:val="24"/>
        </w:rPr>
        <w:t>Laclau</w:t>
      </w:r>
      <w:proofErr w:type="spellEnd"/>
      <w:r w:rsidR="00F131BB" w:rsidRPr="00E5471C">
        <w:rPr>
          <w:rFonts w:ascii="Times New Roman" w:hAnsi="Times New Roman" w:cs="Times New Roman"/>
          <w:sz w:val="24"/>
          <w:szCs w:val="24"/>
        </w:rPr>
        <w:t xml:space="preserve">, Ernesto y Chantal MOUFFE (1985), </w:t>
      </w:r>
      <w:r w:rsidR="00E5471C">
        <w:rPr>
          <w:rFonts w:ascii="Times New Roman" w:hAnsi="Times New Roman" w:cs="Times New Roman"/>
          <w:sz w:val="24"/>
          <w:szCs w:val="24"/>
        </w:rPr>
        <w:t>Hegemonía y estrategia socialista</w:t>
      </w:r>
      <w:r w:rsidR="00F131BB" w:rsidRPr="00E5471C">
        <w:rPr>
          <w:rFonts w:ascii="Times New Roman" w:hAnsi="Times New Roman" w:cs="Times New Roman"/>
          <w:sz w:val="24"/>
          <w:szCs w:val="24"/>
        </w:rPr>
        <w:t>. Inglaterra: Verso.</w:t>
      </w:r>
    </w:p>
    <w:p w:rsidR="00F131BB" w:rsidRPr="00E5471C" w:rsidRDefault="00D0594D" w:rsidP="00D0594D">
      <w:pPr>
        <w:pStyle w:val="Prrafodelista"/>
        <w:numPr>
          <w:ilvl w:val="0"/>
          <w:numId w:val="1"/>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0D7199" w:rsidRPr="00E5471C">
        <w:rPr>
          <w:rFonts w:ascii="Times New Roman" w:hAnsi="Times New Roman" w:cs="Times New Roman"/>
          <w:sz w:val="24"/>
          <w:szCs w:val="24"/>
        </w:rPr>
        <w:t xml:space="preserve">Muñoz, M. (2006). </w:t>
      </w:r>
      <w:proofErr w:type="spellStart"/>
      <w:r w:rsidR="000D7199" w:rsidRPr="00E5471C">
        <w:rPr>
          <w:rFonts w:ascii="Times New Roman" w:hAnsi="Times New Roman" w:cs="Times New Roman"/>
          <w:sz w:val="24"/>
          <w:szCs w:val="24"/>
        </w:rPr>
        <w:t>Laclau</w:t>
      </w:r>
      <w:proofErr w:type="spellEnd"/>
      <w:r w:rsidR="000D7199" w:rsidRPr="00E5471C">
        <w:rPr>
          <w:rFonts w:ascii="Times New Roman" w:hAnsi="Times New Roman" w:cs="Times New Roman"/>
          <w:sz w:val="24"/>
          <w:szCs w:val="24"/>
        </w:rPr>
        <w:t xml:space="preserve"> y </w:t>
      </w:r>
      <w:proofErr w:type="spellStart"/>
      <w:r w:rsidR="000D7199" w:rsidRPr="00E5471C">
        <w:rPr>
          <w:rFonts w:ascii="Times New Roman" w:hAnsi="Times New Roman" w:cs="Times New Roman"/>
          <w:sz w:val="24"/>
          <w:szCs w:val="24"/>
        </w:rPr>
        <w:t>Rancière</w:t>
      </w:r>
      <w:proofErr w:type="spellEnd"/>
      <w:r w:rsidR="000D7199" w:rsidRPr="00E5471C">
        <w:rPr>
          <w:rFonts w:ascii="Times New Roman" w:hAnsi="Times New Roman" w:cs="Times New Roman"/>
          <w:sz w:val="24"/>
          <w:szCs w:val="24"/>
        </w:rPr>
        <w:t xml:space="preserve">: algunas coordenadas para la lectura de lo político. </w:t>
      </w:r>
      <w:r w:rsidR="00F131BB" w:rsidRPr="00E5471C">
        <w:rPr>
          <w:rFonts w:ascii="Times New Roman" w:hAnsi="Times New Roman" w:cs="Times New Roman"/>
          <w:sz w:val="24"/>
          <w:szCs w:val="24"/>
        </w:rPr>
        <w:t>Revista Andamios, V</w:t>
      </w:r>
      <w:r w:rsidR="000D7199" w:rsidRPr="00E5471C">
        <w:rPr>
          <w:rFonts w:ascii="Times New Roman" w:hAnsi="Times New Roman" w:cs="Times New Roman"/>
          <w:sz w:val="24"/>
          <w:szCs w:val="24"/>
        </w:rPr>
        <w:t>olumen 2</w:t>
      </w:r>
      <w:r w:rsidR="00F131BB" w:rsidRPr="00E5471C">
        <w:rPr>
          <w:rFonts w:ascii="Times New Roman" w:hAnsi="Times New Roman" w:cs="Times New Roman"/>
          <w:sz w:val="24"/>
          <w:szCs w:val="24"/>
        </w:rPr>
        <w:t xml:space="preserve">, </w:t>
      </w:r>
      <w:r w:rsidR="000D7199" w:rsidRPr="00E5471C">
        <w:rPr>
          <w:rFonts w:ascii="Times New Roman" w:hAnsi="Times New Roman" w:cs="Times New Roman"/>
          <w:sz w:val="24"/>
          <w:szCs w:val="24"/>
        </w:rPr>
        <w:t>pp. 119-144</w:t>
      </w:r>
      <w:r w:rsidR="00F131BB" w:rsidRPr="00E5471C">
        <w:rPr>
          <w:rFonts w:ascii="Times New Roman" w:hAnsi="Times New Roman" w:cs="Times New Roman"/>
          <w:sz w:val="24"/>
          <w:szCs w:val="24"/>
        </w:rPr>
        <w:t>.</w:t>
      </w:r>
    </w:p>
    <w:p w:rsidR="00E5471C" w:rsidRPr="00E5471C" w:rsidRDefault="00D0594D" w:rsidP="00D0594D">
      <w:pPr>
        <w:pStyle w:val="Prrafodelista"/>
        <w:numPr>
          <w:ilvl w:val="0"/>
          <w:numId w:val="1"/>
        </w:numPr>
        <w:spacing w:before="240"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E5471C" w:rsidRPr="00E5471C">
        <w:rPr>
          <w:rFonts w:ascii="Times New Roman" w:hAnsi="Times New Roman" w:cs="Times New Roman"/>
          <w:sz w:val="24"/>
          <w:szCs w:val="24"/>
        </w:rPr>
        <w:t xml:space="preserve">Opciones de arancelamiento universitario. (2018, diciembre 17).  La Nación, nota editorial. </w:t>
      </w:r>
    </w:p>
    <w:p w:rsidR="00F131BB" w:rsidRPr="00E5471C" w:rsidRDefault="00D0594D" w:rsidP="00D0594D">
      <w:pPr>
        <w:pStyle w:val="Prrafodelista"/>
        <w:numPr>
          <w:ilvl w:val="0"/>
          <w:numId w:val="1"/>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F131BB" w:rsidRPr="00E5471C">
        <w:rPr>
          <w:rFonts w:ascii="Times New Roman" w:hAnsi="Times New Roman" w:cs="Times New Roman"/>
          <w:sz w:val="24"/>
          <w:szCs w:val="24"/>
        </w:rPr>
        <w:t>Santander, P. (2011). Por qué y cómo hacer Análisis de Discurso. Escuela de Periodismo, Pontificia Universidad Católica de Valparaíso.</w:t>
      </w:r>
    </w:p>
    <w:p w:rsidR="00F131BB" w:rsidRPr="00E5471C" w:rsidRDefault="00D0594D" w:rsidP="00D0594D">
      <w:pPr>
        <w:pStyle w:val="Prrafodelista"/>
        <w:numPr>
          <w:ilvl w:val="0"/>
          <w:numId w:val="1"/>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F131BB" w:rsidRPr="00E5471C">
        <w:rPr>
          <w:rFonts w:ascii="Times New Roman" w:hAnsi="Times New Roman" w:cs="Times New Roman"/>
          <w:sz w:val="24"/>
          <w:szCs w:val="24"/>
        </w:rPr>
        <w:t xml:space="preserve">Van </w:t>
      </w:r>
      <w:proofErr w:type="spellStart"/>
      <w:r w:rsidR="00F131BB" w:rsidRPr="00E5471C">
        <w:rPr>
          <w:rFonts w:ascii="Times New Roman" w:hAnsi="Times New Roman" w:cs="Times New Roman"/>
          <w:sz w:val="24"/>
          <w:szCs w:val="24"/>
        </w:rPr>
        <w:t>Dijk</w:t>
      </w:r>
      <w:proofErr w:type="spellEnd"/>
      <w:r w:rsidR="00F131BB" w:rsidRPr="00E5471C">
        <w:rPr>
          <w:rFonts w:ascii="Times New Roman" w:hAnsi="Times New Roman" w:cs="Times New Roman"/>
          <w:sz w:val="24"/>
          <w:szCs w:val="24"/>
        </w:rPr>
        <w:t xml:space="preserve">, T. (2002) El análisis crítico del discurso y el pensamiento social. </w:t>
      </w:r>
      <w:proofErr w:type="spellStart"/>
      <w:r w:rsidR="00F131BB" w:rsidRPr="00E5471C">
        <w:rPr>
          <w:rFonts w:ascii="Times New Roman" w:hAnsi="Times New Roman" w:cs="Times New Roman"/>
          <w:sz w:val="24"/>
          <w:szCs w:val="24"/>
        </w:rPr>
        <w:t>Universitat</w:t>
      </w:r>
      <w:proofErr w:type="spellEnd"/>
      <w:r w:rsidR="00F131BB" w:rsidRPr="00E5471C">
        <w:rPr>
          <w:rFonts w:ascii="Times New Roman" w:hAnsi="Times New Roman" w:cs="Times New Roman"/>
          <w:sz w:val="24"/>
          <w:szCs w:val="24"/>
        </w:rPr>
        <w:t xml:space="preserve"> </w:t>
      </w:r>
      <w:proofErr w:type="spellStart"/>
      <w:r w:rsidR="00F131BB" w:rsidRPr="00E5471C">
        <w:rPr>
          <w:rFonts w:ascii="Times New Roman" w:hAnsi="Times New Roman" w:cs="Times New Roman"/>
          <w:sz w:val="24"/>
          <w:szCs w:val="24"/>
        </w:rPr>
        <w:t>Pompeu</w:t>
      </w:r>
      <w:proofErr w:type="spellEnd"/>
      <w:r w:rsidR="00F131BB" w:rsidRPr="00E5471C">
        <w:rPr>
          <w:rFonts w:ascii="Times New Roman" w:hAnsi="Times New Roman" w:cs="Times New Roman"/>
          <w:sz w:val="24"/>
          <w:szCs w:val="24"/>
        </w:rPr>
        <w:t xml:space="preserve"> </w:t>
      </w:r>
      <w:proofErr w:type="spellStart"/>
      <w:r w:rsidR="00F131BB" w:rsidRPr="00E5471C">
        <w:rPr>
          <w:rFonts w:ascii="Times New Roman" w:hAnsi="Times New Roman" w:cs="Times New Roman"/>
          <w:sz w:val="24"/>
          <w:szCs w:val="24"/>
        </w:rPr>
        <w:t>Fabra</w:t>
      </w:r>
      <w:proofErr w:type="spellEnd"/>
      <w:r w:rsidR="00F131BB" w:rsidRPr="00E5471C">
        <w:rPr>
          <w:rFonts w:ascii="Times New Roman" w:hAnsi="Times New Roman" w:cs="Times New Roman"/>
          <w:sz w:val="24"/>
          <w:szCs w:val="24"/>
        </w:rPr>
        <w:t xml:space="preserve">. </w:t>
      </w:r>
      <w:proofErr w:type="spellStart"/>
      <w:r w:rsidR="00F131BB" w:rsidRPr="00E5471C">
        <w:rPr>
          <w:rFonts w:ascii="Times New Roman" w:hAnsi="Times New Roman" w:cs="Times New Roman"/>
          <w:sz w:val="24"/>
          <w:szCs w:val="24"/>
        </w:rPr>
        <w:t>Athenea</w:t>
      </w:r>
      <w:proofErr w:type="spellEnd"/>
      <w:r w:rsidR="00F131BB" w:rsidRPr="00E5471C">
        <w:rPr>
          <w:rFonts w:ascii="Times New Roman" w:hAnsi="Times New Roman" w:cs="Times New Roman"/>
          <w:sz w:val="24"/>
          <w:szCs w:val="24"/>
        </w:rPr>
        <w:t xml:space="preserve"> Digital.</w:t>
      </w:r>
    </w:p>
    <w:p w:rsidR="00F131BB" w:rsidRPr="00D0594D" w:rsidRDefault="00D0594D" w:rsidP="00D0594D">
      <w:pPr>
        <w:pStyle w:val="Prrafodelista"/>
        <w:numPr>
          <w:ilvl w:val="0"/>
          <w:numId w:val="1"/>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Eagleton</w:t>
      </w:r>
      <w:proofErr w:type="spellEnd"/>
      <w:r>
        <w:rPr>
          <w:rFonts w:ascii="Times New Roman" w:hAnsi="Times New Roman" w:cs="Times New Roman"/>
          <w:sz w:val="24"/>
          <w:szCs w:val="24"/>
        </w:rPr>
        <w:t xml:space="preserve">, T. y </w:t>
      </w:r>
      <w:r w:rsidRPr="00D0594D">
        <w:rPr>
          <w:rFonts w:ascii="Times New Roman" w:hAnsi="Times New Roman" w:cs="Times New Roman"/>
          <w:sz w:val="24"/>
          <w:szCs w:val="24"/>
        </w:rPr>
        <w:t>Bourdieu</w:t>
      </w:r>
      <w:r>
        <w:rPr>
          <w:rFonts w:ascii="Times New Roman" w:hAnsi="Times New Roman" w:cs="Times New Roman"/>
          <w:sz w:val="24"/>
          <w:szCs w:val="24"/>
        </w:rPr>
        <w:t>, P.</w:t>
      </w:r>
      <w:r w:rsidRPr="00D0594D">
        <w:rPr>
          <w:rFonts w:ascii="Times New Roman" w:hAnsi="Times New Roman" w:cs="Times New Roman"/>
          <w:sz w:val="24"/>
          <w:szCs w:val="24"/>
        </w:rPr>
        <w:t xml:space="preserve"> </w:t>
      </w:r>
      <w:r>
        <w:rPr>
          <w:rFonts w:ascii="Times New Roman" w:hAnsi="Times New Roman" w:cs="Times New Roman"/>
          <w:sz w:val="24"/>
          <w:szCs w:val="24"/>
        </w:rPr>
        <w:t>(</w:t>
      </w:r>
      <w:r w:rsidRPr="00D0594D">
        <w:rPr>
          <w:rFonts w:ascii="Times New Roman" w:hAnsi="Times New Roman" w:cs="Times New Roman"/>
          <w:sz w:val="24"/>
          <w:szCs w:val="24"/>
        </w:rPr>
        <w:t>2003</w:t>
      </w:r>
      <w:r>
        <w:rPr>
          <w:rFonts w:ascii="Times New Roman" w:hAnsi="Times New Roman" w:cs="Times New Roman"/>
          <w:sz w:val="24"/>
          <w:szCs w:val="24"/>
        </w:rPr>
        <w:t>)</w:t>
      </w:r>
      <w:r w:rsidRPr="00D0594D">
        <w:rPr>
          <w:rFonts w:ascii="Times New Roman" w:hAnsi="Times New Roman" w:cs="Times New Roman"/>
          <w:sz w:val="24"/>
          <w:szCs w:val="24"/>
        </w:rPr>
        <w:t>. «</w:t>
      </w:r>
      <w:proofErr w:type="spellStart"/>
      <w:r w:rsidRPr="00D0594D">
        <w:rPr>
          <w:rFonts w:ascii="Times New Roman" w:hAnsi="Times New Roman" w:cs="Times New Roman"/>
          <w:sz w:val="24"/>
          <w:szCs w:val="24"/>
        </w:rPr>
        <w:t>Doxa</w:t>
      </w:r>
      <w:proofErr w:type="spellEnd"/>
      <w:r w:rsidRPr="00D0594D">
        <w:rPr>
          <w:rFonts w:ascii="Times New Roman" w:hAnsi="Times New Roman" w:cs="Times New Roman"/>
          <w:sz w:val="24"/>
          <w:szCs w:val="24"/>
        </w:rPr>
        <w:t xml:space="preserve"> y vida cotidiana: una entrevista». En: S. </w:t>
      </w:r>
      <w:proofErr w:type="spellStart"/>
      <w:r w:rsidRPr="00D0594D">
        <w:rPr>
          <w:rFonts w:ascii="Times New Roman" w:hAnsi="Times New Roman" w:cs="Times New Roman"/>
          <w:sz w:val="24"/>
          <w:szCs w:val="24"/>
        </w:rPr>
        <w:t>ŽIžek</w:t>
      </w:r>
      <w:proofErr w:type="spellEnd"/>
      <w:r w:rsidRPr="00D0594D">
        <w:rPr>
          <w:rFonts w:ascii="Times New Roman" w:hAnsi="Times New Roman" w:cs="Times New Roman"/>
          <w:sz w:val="24"/>
          <w:szCs w:val="24"/>
        </w:rPr>
        <w:t xml:space="preserve"> (</w:t>
      </w:r>
      <w:proofErr w:type="spellStart"/>
      <w:r w:rsidRPr="00D0594D">
        <w:rPr>
          <w:rFonts w:ascii="Times New Roman" w:hAnsi="Times New Roman" w:cs="Times New Roman"/>
          <w:sz w:val="24"/>
          <w:szCs w:val="24"/>
        </w:rPr>
        <w:t>comp.</w:t>
      </w:r>
      <w:proofErr w:type="spellEnd"/>
      <w:r w:rsidRPr="00D0594D">
        <w:rPr>
          <w:rFonts w:ascii="Times New Roman" w:hAnsi="Times New Roman" w:cs="Times New Roman"/>
          <w:sz w:val="24"/>
          <w:szCs w:val="24"/>
        </w:rPr>
        <w:t>). Ideología: un mapa de la cuestión. Madrid: Fondo de Cultura Económica</w:t>
      </w:r>
    </w:p>
    <w:sectPr w:rsidR="00F131BB" w:rsidRPr="00D0594D" w:rsidSect="0014196B">
      <w:head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13" w:rsidRDefault="009F2013" w:rsidP="0014196B">
      <w:pPr>
        <w:spacing w:after="0" w:line="240" w:lineRule="auto"/>
      </w:pPr>
      <w:r>
        <w:separator/>
      </w:r>
    </w:p>
  </w:endnote>
  <w:endnote w:type="continuationSeparator" w:id="0">
    <w:p w:rsidR="009F2013" w:rsidRDefault="009F2013" w:rsidP="0014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13" w:rsidRDefault="009F2013" w:rsidP="0014196B">
      <w:pPr>
        <w:spacing w:after="0" w:line="240" w:lineRule="auto"/>
      </w:pPr>
      <w:r>
        <w:separator/>
      </w:r>
    </w:p>
  </w:footnote>
  <w:footnote w:type="continuationSeparator" w:id="0">
    <w:p w:rsidR="009F2013" w:rsidRDefault="009F2013" w:rsidP="00141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6B" w:rsidRPr="0014196B" w:rsidRDefault="0014196B" w:rsidP="0014196B">
    <w:pPr>
      <w:spacing w:after="0" w:line="276" w:lineRule="auto"/>
      <w:jc w:val="right"/>
      <w:rPr>
        <w:rFonts w:ascii="Times New Roman" w:hAnsi="Times New Roman" w:cs="Times New Roman"/>
        <w:sz w:val="24"/>
        <w:szCs w:val="24"/>
      </w:rPr>
    </w:pPr>
    <w:r w:rsidRPr="0014196B">
      <w:rPr>
        <w:rFonts w:ascii="Times New Roman" w:hAnsi="Times New Roman" w:cs="Times New Roman"/>
        <w:sz w:val="24"/>
        <w:szCs w:val="24"/>
      </w:rPr>
      <w:t xml:space="preserve">X Jornadas de Jóvenes </w:t>
    </w:r>
    <w:proofErr w:type="spellStart"/>
    <w:r w:rsidRPr="0014196B">
      <w:rPr>
        <w:rFonts w:ascii="Times New Roman" w:hAnsi="Times New Roman" w:cs="Times New Roman"/>
        <w:sz w:val="24"/>
        <w:szCs w:val="24"/>
      </w:rPr>
      <w:t>Investigadorxs</w:t>
    </w:r>
    <w:proofErr w:type="spellEnd"/>
  </w:p>
  <w:p w:rsidR="0014196B" w:rsidRPr="0014196B" w:rsidRDefault="0014196B" w:rsidP="0014196B">
    <w:pPr>
      <w:spacing w:after="0" w:line="276" w:lineRule="auto"/>
      <w:jc w:val="right"/>
      <w:rPr>
        <w:rFonts w:ascii="Times New Roman" w:hAnsi="Times New Roman" w:cs="Times New Roman"/>
        <w:sz w:val="24"/>
        <w:szCs w:val="24"/>
      </w:rPr>
    </w:pPr>
    <w:r w:rsidRPr="0014196B">
      <w:rPr>
        <w:rFonts w:ascii="Times New Roman" w:hAnsi="Times New Roman" w:cs="Times New Roman"/>
        <w:sz w:val="24"/>
        <w:szCs w:val="24"/>
      </w:rPr>
      <w:t xml:space="preserve">Instituto </w:t>
    </w:r>
    <w:r>
      <w:rPr>
        <w:rFonts w:ascii="Times New Roman" w:hAnsi="Times New Roman" w:cs="Times New Roman"/>
        <w:sz w:val="24"/>
        <w:szCs w:val="24"/>
      </w:rPr>
      <w:t xml:space="preserve">de Investigaciones Gino </w:t>
    </w:r>
    <w:proofErr w:type="spellStart"/>
    <w:r>
      <w:rPr>
        <w:rFonts w:ascii="Times New Roman" w:hAnsi="Times New Roman" w:cs="Times New Roman"/>
        <w:sz w:val="24"/>
        <w:szCs w:val="24"/>
      </w:rPr>
      <w:t>Germani</w:t>
    </w:r>
    <w:proofErr w:type="spellEnd"/>
  </w:p>
  <w:p w:rsidR="0014196B" w:rsidRPr="0014196B" w:rsidRDefault="0014196B" w:rsidP="0014196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6, 7 y 8 de noviembre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5C3"/>
    <w:multiLevelType w:val="hybridMultilevel"/>
    <w:tmpl w:val="C57C9BFC"/>
    <w:lvl w:ilvl="0" w:tplc="AA4E0A62">
      <w:start w:val="1"/>
      <w:numFmt w:val="bullet"/>
      <w:lvlText w:val=""/>
      <w:lvlJc w:val="left"/>
      <w:pPr>
        <w:ind w:left="1495"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A3"/>
    <w:rsid w:val="00021C55"/>
    <w:rsid w:val="000724D1"/>
    <w:rsid w:val="000B31DF"/>
    <w:rsid w:val="000D7199"/>
    <w:rsid w:val="000F5F0A"/>
    <w:rsid w:val="000F68A8"/>
    <w:rsid w:val="00115C07"/>
    <w:rsid w:val="0014196B"/>
    <w:rsid w:val="0018324F"/>
    <w:rsid w:val="001A3325"/>
    <w:rsid w:val="001C4567"/>
    <w:rsid w:val="002114AE"/>
    <w:rsid w:val="00214B27"/>
    <w:rsid w:val="00225291"/>
    <w:rsid w:val="00283010"/>
    <w:rsid w:val="002F60C4"/>
    <w:rsid w:val="00316AAB"/>
    <w:rsid w:val="00331D05"/>
    <w:rsid w:val="00340639"/>
    <w:rsid w:val="003A3B01"/>
    <w:rsid w:val="003C48E7"/>
    <w:rsid w:val="004078BD"/>
    <w:rsid w:val="00493936"/>
    <w:rsid w:val="004C5162"/>
    <w:rsid w:val="00555B74"/>
    <w:rsid w:val="00580012"/>
    <w:rsid w:val="005F747F"/>
    <w:rsid w:val="006324A3"/>
    <w:rsid w:val="006A11F1"/>
    <w:rsid w:val="006D104F"/>
    <w:rsid w:val="00785A16"/>
    <w:rsid w:val="007868C9"/>
    <w:rsid w:val="00791338"/>
    <w:rsid w:val="007A3E25"/>
    <w:rsid w:val="007D400B"/>
    <w:rsid w:val="0087739D"/>
    <w:rsid w:val="00887799"/>
    <w:rsid w:val="008A6962"/>
    <w:rsid w:val="008C6B77"/>
    <w:rsid w:val="008D422A"/>
    <w:rsid w:val="008E2D0A"/>
    <w:rsid w:val="009173FF"/>
    <w:rsid w:val="0092097C"/>
    <w:rsid w:val="009572DD"/>
    <w:rsid w:val="009842B7"/>
    <w:rsid w:val="00995BBA"/>
    <w:rsid w:val="009C3893"/>
    <w:rsid w:val="009D1BA7"/>
    <w:rsid w:val="009F2013"/>
    <w:rsid w:val="00A31871"/>
    <w:rsid w:val="00AE44DD"/>
    <w:rsid w:val="00B6192D"/>
    <w:rsid w:val="00BB3B9B"/>
    <w:rsid w:val="00BC5F3C"/>
    <w:rsid w:val="00C04706"/>
    <w:rsid w:val="00C265A6"/>
    <w:rsid w:val="00C72020"/>
    <w:rsid w:val="00CA4099"/>
    <w:rsid w:val="00D0594D"/>
    <w:rsid w:val="00D27EE4"/>
    <w:rsid w:val="00DD2695"/>
    <w:rsid w:val="00E27285"/>
    <w:rsid w:val="00E41815"/>
    <w:rsid w:val="00E5471C"/>
    <w:rsid w:val="00EC3231"/>
    <w:rsid w:val="00F131BB"/>
    <w:rsid w:val="00F5089F"/>
    <w:rsid w:val="00F73AAE"/>
    <w:rsid w:val="00F77089"/>
    <w:rsid w:val="00FE2675"/>
    <w:rsid w:val="00FF22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24A3"/>
    <w:pPr>
      <w:autoSpaceDE w:val="0"/>
      <w:autoSpaceDN w:val="0"/>
      <w:adjustRightInd w:val="0"/>
      <w:spacing w:after="0" w:line="240" w:lineRule="auto"/>
      <w:ind w:firstLine="0"/>
      <w:jc w:val="left"/>
    </w:pPr>
    <w:rPr>
      <w:rFonts w:ascii="Arial" w:hAnsi="Arial" w:cs="Arial"/>
      <w:color w:val="000000"/>
      <w:sz w:val="24"/>
      <w:szCs w:val="24"/>
    </w:rPr>
  </w:style>
  <w:style w:type="paragraph" w:styleId="Encabezado">
    <w:name w:val="header"/>
    <w:basedOn w:val="Normal"/>
    <w:link w:val="EncabezadoCar"/>
    <w:uiPriority w:val="99"/>
    <w:unhideWhenUsed/>
    <w:rsid w:val="00141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6B"/>
  </w:style>
  <w:style w:type="paragraph" w:styleId="Piedepgina">
    <w:name w:val="footer"/>
    <w:basedOn w:val="Normal"/>
    <w:link w:val="PiedepginaCar"/>
    <w:uiPriority w:val="99"/>
    <w:unhideWhenUsed/>
    <w:rsid w:val="00141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6B"/>
  </w:style>
  <w:style w:type="paragraph" w:styleId="Textodeglobo">
    <w:name w:val="Balloon Text"/>
    <w:basedOn w:val="Normal"/>
    <w:link w:val="TextodegloboCar"/>
    <w:uiPriority w:val="99"/>
    <w:semiHidden/>
    <w:unhideWhenUsed/>
    <w:rsid w:val="001C4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567"/>
    <w:rPr>
      <w:rFonts w:ascii="Tahoma" w:hAnsi="Tahoma" w:cs="Tahoma"/>
      <w:sz w:val="16"/>
      <w:szCs w:val="16"/>
    </w:rPr>
  </w:style>
  <w:style w:type="character" w:styleId="Hipervnculo">
    <w:name w:val="Hyperlink"/>
    <w:basedOn w:val="Fuentedeprrafopredeter"/>
    <w:uiPriority w:val="99"/>
    <w:semiHidden/>
    <w:unhideWhenUsed/>
    <w:rsid w:val="009842B7"/>
    <w:rPr>
      <w:color w:val="0000FF"/>
      <w:u w:val="single"/>
    </w:rPr>
  </w:style>
  <w:style w:type="paragraph" w:styleId="NormalWeb">
    <w:name w:val="Normal (Web)"/>
    <w:basedOn w:val="Normal"/>
    <w:uiPriority w:val="99"/>
    <w:semiHidden/>
    <w:unhideWhenUsed/>
    <w:rsid w:val="00F131BB"/>
    <w:pPr>
      <w:spacing w:before="100" w:beforeAutospacing="1" w:after="100" w:afterAutospacing="1" w:line="240" w:lineRule="auto"/>
      <w:ind w:firstLine="0"/>
      <w:jc w:val="left"/>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54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24A3"/>
    <w:pPr>
      <w:autoSpaceDE w:val="0"/>
      <w:autoSpaceDN w:val="0"/>
      <w:adjustRightInd w:val="0"/>
      <w:spacing w:after="0" w:line="240" w:lineRule="auto"/>
      <w:ind w:firstLine="0"/>
      <w:jc w:val="left"/>
    </w:pPr>
    <w:rPr>
      <w:rFonts w:ascii="Arial" w:hAnsi="Arial" w:cs="Arial"/>
      <w:color w:val="000000"/>
      <w:sz w:val="24"/>
      <w:szCs w:val="24"/>
    </w:rPr>
  </w:style>
  <w:style w:type="paragraph" w:styleId="Encabezado">
    <w:name w:val="header"/>
    <w:basedOn w:val="Normal"/>
    <w:link w:val="EncabezadoCar"/>
    <w:uiPriority w:val="99"/>
    <w:unhideWhenUsed/>
    <w:rsid w:val="00141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6B"/>
  </w:style>
  <w:style w:type="paragraph" w:styleId="Piedepgina">
    <w:name w:val="footer"/>
    <w:basedOn w:val="Normal"/>
    <w:link w:val="PiedepginaCar"/>
    <w:uiPriority w:val="99"/>
    <w:unhideWhenUsed/>
    <w:rsid w:val="001419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6B"/>
  </w:style>
  <w:style w:type="paragraph" w:styleId="Textodeglobo">
    <w:name w:val="Balloon Text"/>
    <w:basedOn w:val="Normal"/>
    <w:link w:val="TextodegloboCar"/>
    <w:uiPriority w:val="99"/>
    <w:semiHidden/>
    <w:unhideWhenUsed/>
    <w:rsid w:val="001C4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567"/>
    <w:rPr>
      <w:rFonts w:ascii="Tahoma" w:hAnsi="Tahoma" w:cs="Tahoma"/>
      <w:sz w:val="16"/>
      <w:szCs w:val="16"/>
    </w:rPr>
  </w:style>
  <w:style w:type="character" w:styleId="Hipervnculo">
    <w:name w:val="Hyperlink"/>
    <w:basedOn w:val="Fuentedeprrafopredeter"/>
    <w:uiPriority w:val="99"/>
    <w:semiHidden/>
    <w:unhideWhenUsed/>
    <w:rsid w:val="009842B7"/>
    <w:rPr>
      <w:color w:val="0000FF"/>
      <w:u w:val="single"/>
    </w:rPr>
  </w:style>
  <w:style w:type="paragraph" w:styleId="NormalWeb">
    <w:name w:val="Normal (Web)"/>
    <w:basedOn w:val="Normal"/>
    <w:uiPriority w:val="99"/>
    <w:semiHidden/>
    <w:unhideWhenUsed/>
    <w:rsid w:val="00F131BB"/>
    <w:pPr>
      <w:spacing w:before="100" w:beforeAutospacing="1" w:after="100" w:afterAutospacing="1" w:line="240" w:lineRule="auto"/>
      <w:ind w:firstLine="0"/>
      <w:jc w:val="left"/>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5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9160">
      <w:bodyDiv w:val="1"/>
      <w:marLeft w:val="0"/>
      <w:marRight w:val="0"/>
      <w:marTop w:val="0"/>
      <w:marBottom w:val="0"/>
      <w:divBdr>
        <w:top w:val="none" w:sz="0" w:space="0" w:color="auto"/>
        <w:left w:val="none" w:sz="0" w:space="0" w:color="auto"/>
        <w:bottom w:val="none" w:sz="0" w:space="0" w:color="auto"/>
        <w:right w:val="none" w:sz="0" w:space="0" w:color="auto"/>
      </w:divBdr>
      <w:divsChild>
        <w:div w:id="1637250477">
          <w:marLeft w:val="0"/>
          <w:marRight w:val="0"/>
          <w:marTop w:val="0"/>
          <w:marBottom w:val="0"/>
          <w:divBdr>
            <w:top w:val="none" w:sz="0" w:space="0" w:color="auto"/>
            <w:left w:val="none" w:sz="0" w:space="0" w:color="auto"/>
            <w:bottom w:val="none" w:sz="0" w:space="0" w:color="auto"/>
            <w:right w:val="none" w:sz="0" w:space="0" w:color="auto"/>
          </w:divBdr>
        </w:div>
        <w:div w:id="691806609">
          <w:marLeft w:val="0"/>
          <w:marRight w:val="0"/>
          <w:marTop w:val="0"/>
          <w:marBottom w:val="0"/>
          <w:divBdr>
            <w:top w:val="none" w:sz="0" w:space="0" w:color="auto"/>
            <w:left w:val="none" w:sz="0" w:space="0" w:color="auto"/>
            <w:bottom w:val="none" w:sz="0" w:space="0" w:color="auto"/>
            <w:right w:val="none" w:sz="0" w:space="0" w:color="auto"/>
          </w:divBdr>
        </w:div>
        <w:div w:id="2030175807">
          <w:marLeft w:val="0"/>
          <w:marRight w:val="0"/>
          <w:marTop w:val="0"/>
          <w:marBottom w:val="0"/>
          <w:divBdr>
            <w:top w:val="none" w:sz="0" w:space="0" w:color="auto"/>
            <w:left w:val="none" w:sz="0" w:space="0" w:color="auto"/>
            <w:bottom w:val="none" w:sz="0" w:space="0" w:color="auto"/>
            <w:right w:val="none" w:sz="0" w:space="0" w:color="auto"/>
          </w:divBdr>
          <w:divsChild>
            <w:div w:id="1773863462">
              <w:marLeft w:val="0"/>
              <w:marRight w:val="0"/>
              <w:marTop w:val="0"/>
              <w:marBottom w:val="0"/>
              <w:divBdr>
                <w:top w:val="none" w:sz="0" w:space="0" w:color="auto"/>
                <w:left w:val="none" w:sz="0" w:space="0" w:color="auto"/>
                <w:bottom w:val="none" w:sz="0" w:space="0" w:color="auto"/>
                <w:right w:val="none" w:sz="0" w:space="0" w:color="auto"/>
              </w:divBdr>
              <w:divsChild>
                <w:div w:id="1205748153">
                  <w:marLeft w:val="0"/>
                  <w:marRight w:val="525"/>
                  <w:marTop w:val="0"/>
                  <w:marBottom w:val="0"/>
                  <w:divBdr>
                    <w:top w:val="none" w:sz="0" w:space="0" w:color="auto"/>
                    <w:left w:val="none" w:sz="0" w:space="0" w:color="auto"/>
                    <w:bottom w:val="none" w:sz="0" w:space="0" w:color="auto"/>
                    <w:right w:val="none" w:sz="0" w:space="0" w:color="auto"/>
                  </w:divBdr>
                </w:div>
                <w:div w:id="54474635">
                  <w:marLeft w:val="0"/>
                  <w:marRight w:val="525"/>
                  <w:marTop w:val="0"/>
                  <w:marBottom w:val="0"/>
                  <w:divBdr>
                    <w:top w:val="none" w:sz="0" w:space="0" w:color="auto"/>
                    <w:left w:val="none" w:sz="0" w:space="0" w:color="auto"/>
                    <w:bottom w:val="none" w:sz="0" w:space="0" w:color="auto"/>
                    <w:right w:val="none" w:sz="0" w:space="0" w:color="auto"/>
                  </w:divBdr>
                </w:div>
                <w:div w:id="1692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760">
      <w:bodyDiv w:val="1"/>
      <w:marLeft w:val="0"/>
      <w:marRight w:val="0"/>
      <w:marTop w:val="0"/>
      <w:marBottom w:val="0"/>
      <w:divBdr>
        <w:top w:val="none" w:sz="0" w:space="0" w:color="auto"/>
        <w:left w:val="none" w:sz="0" w:space="0" w:color="auto"/>
        <w:bottom w:val="none" w:sz="0" w:space="0" w:color="auto"/>
        <w:right w:val="none" w:sz="0" w:space="0" w:color="auto"/>
      </w:divBdr>
      <w:divsChild>
        <w:div w:id="1259170279">
          <w:marLeft w:val="0"/>
          <w:marRight w:val="0"/>
          <w:marTop w:val="0"/>
          <w:marBottom w:val="0"/>
          <w:divBdr>
            <w:top w:val="none" w:sz="0" w:space="0" w:color="auto"/>
            <w:left w:val="none" w:sz="0" w:space="0" w:color="auto"/>
            <w:bottom w:val="none" w:sz="0" w:space="0" w:color="auto"/>
            <w:right w:val="none" w:sz="0" w:space="0" w:color="auto"/>
          </w:divBdr>
        </w:div>
        <w:div w:id="1549301709">
          <w:marLeft w:val="-750"/>
          <w:marRight w:val="0"/>
          <w:marTop w:val="0"/>
          <w:marBottom w:val="0"/>
          <w:divBdr>
            <w:top w:val="none" w:sz="0" w:space="0" w:color="auto"/>
            <w:left w:val="none" w:sz="0" w:space="0" w:color="auto"/>
            <w:bottom w:val="none" w:sz="0" w:space="0" w:color="auto"/>
            <w:right w:val="none" w:sz="0" w:space="0" w:color="auto"/>
          </w:divBdr>
        </w:div>
        <w:div w:id="91127158">
          <w:marLeft w:val="0"/>
          <w:marRight w:val="0"/>
          <w:marTop w:val="0"/>
          <w:marBottom w:val="0"/>
          <w:divBdr>
            <w:top w:val="none" w:sz="0" w:space="0" w:color="auto"/>
            <w:left w:val="none" w:sz="0" w:space="0" w:color="auto"/>
            <w:bottom w:val="none" w:sz="0" w:space="0" w:color="auto"/>
            <w:right w:val="none" w:sz="0" w:space="0" w:color="auto"/>
          </w:divBdr>
          <w:divsChild>
            <w:div w:id="1698383056">
              <w:marLeft w:val="0"/>
              <w:marRight w:val="0"/>
              <w:marTop w:val="0"/>
              <w:marBottom w:val="0"/>
              <w:divBdr>
                <w:top w:val="none" w:sz="0" w:space="0" w:color="auto"/>
                <w:left w:val="none" w:sz="0" w:space="0" w:color="auto"/>
                <w:bottom w:val="none" w:sz="0" w:space="0" w:color="auto"/>
                <w:right w:val="none" w:sz="0" w:space="0" w:color="auto"/>
              </w:divBdr>
              <w:divsChild>
                <w:div w:id="299850641">
                  <w:marLeft w:val="0"/>
                  <w:marRight w:val="525"/>
                  <w:marTop w:val="0"/>
                  <w:marBottom w:val="0"/>
                  <w:divBdr>
                    <w:top w:val="none" w:sz="0" w:space="0" w:color="auto"/>
                    <w:left w:val="none" w:sz="0" w:space="0" w:color="auto"/>
                    <w:bottom w:val="none" w:sz="0" w:space="0" w:color="auto"/>
                    <w:right w:val="none" w:sz="0" w:space="0" w:color="auto"/>
                  </w:divBdr>
                </w:div>
                <w:div w:id="1521356554">
                  <w:marLeft w:val="0"/>
                  <w:marRight w:val="525"/>
                  <w:marTop w:val="0"/>
                  <w:marBottom w:val="0"/>
                  <w:divBdr>
                    <w:top w:val="none" w:sz="0" w:space="0" w:color="auto"/>
                    <w:left w:val="none" w:sz="0" w:space="0" w:color="auto"/>
                    <w:bottom w:val="none" w:sz="0" w:space="0" w:color="auto"/>
                    <w:right w:val="none" w:sz="0" w:space="0" w:color="auto"/>
                  </w:divBdr>
                </w:div>
                <w:div w:id="19865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Mar06</b:Tag>
    <b:SourceType>JournalArticle</b:SourceType>
    <b:Guid>{D2AED876-37FC-4D82-8A8B-970D23F0C8D0}</b:Guid>
    <b:Title>Laclau y Rancière: Algunas coordenadas para la lectura de lo político</b:Title>
    <b:Year>2006</b:Year>
    <b:Author>
      <b:Author>
        <b:NameList>
          <b:Person>
            <b:Last>Muñoz</b:Last>
            <b:First>María</b:First>
            <b:Middle>Antonia</b:Middle>
          </b:Person>
        </b:NameList>
      </b:Author>
    </b:Author>
    <b:JournalName>Andamios</b:JournalName>
    <b:Pages>119-144</b:Pages>
    <b:RefOrder>1</b:RefOrder>
  </b:Source>
</b:Sources>
</file>

<file path=customXml/itemProps1.xml><?xml version="1.0" encoding="utf-8"?>
<ds:datastoreItem xmlns:ds="http://schemas.openxmlformats.org/officeDocument/2006/customXml" ds:itemID="{809295C2-A59B-4E26-96E2-73D541EC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8</Pages>
  <Words>2925</Words>
  <Characters>16090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Maraschio</dc:creator>
  <cp:lastModifiedBy>Melina Maraschio</cp:lastModifiedBy>
  <cp:revision>24</cp:revision>
  <dcterms:created xsi:type="dcterms:W3CDTF">2019-08-05T20:25:00Z</dcterms:created>
  <dcterms:modified xsi:type="dcterms:W3CDTF">2019-08-17T03:50:00Z</dcterms:modified>
</cp:coreProperties>
</file>