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4D" w:rsidRDefault="00F0282E">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Jornadas de Jóvenes </w:t>
      </w:r>
      <w:proofErr w:type="spellStart"/>
      <w:r>
        <w:rPr>
          <w:rFonts w:ascii="Times New Roman" w:eastAsia="Times New Roman" w:hAnsi="Times New Roman" w:cs="Times New Roman"/>
          <w:b/>
          <w:sz w:val="24"/>
          <w:szCs w:val="24"/>
        </w:rPr>
        <w:t>Investigadorxs</w:t>
      </w:r>
      <w:proofErr w:type="spellEnd"/>
    </w:p>
    <w:p w:rsidR="0087614D" w:rsidRDefault="00F0282E">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Instituto de Investigaciones Gino </w:t>
      </w:r>
      <w:proofErr w:type="spellStart"/>
      <w:r>
        <w:rPr>
          <w:rFonts w:ascii="Times New Roman" w:eastAsia="Times New Roman" w:hAnsi="Times New Roman" w:cs="Times New Roman"/>
          <w:b/>
          <w:sz w:val="24"/>
          <w:szCs w:val="24"/>
        </w:rPr>
        <w:t>Germani</w:t>
      </w:r>
      <w:proofErr w:type="spellEnd"/>
    </w:p>
    <w:p w:rsidR="0087614D" w:rsidRDefault="00F0282E">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7 y 8 de noviembre de 2019</w:t>
      </w: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María José </w:t>
      </w:r>
      <w:proofErr w:type="spellStart"/>
      <w:r>
        <w:rPr>
          <w:rFonts w:ascii="Times New Roman" w:eastAsia="Times New Roman" w:hAnsi="Times New Roman" w:cs="Times New Roman"/>
          <w:sz w:val="24"/>
          <w:szCs w:val="24"/>
        </w:rPr>
        <w:t>Lépore</w:t>
      </w:r>
      <w:proofErr w:type="spellEnd"/>
      <w:r>
        <w:rPr>
          <w:rFonts w:ascii="Times New Roman" w:eastAsia="Times New Roman" w:hAnsi="Times New Roman" w:cs="Times New Roman"/>
          <w:sz w:val="24"/>
          <w:szCs w:val="24"/>
        </w:rPr>
        <w:t xml:space="preserve"> | Carla </w:t>
      </w:r>
      <w:proofErr w:type="spellStart"/>
      <w:r>
        <w:rPr>
          <w:rFonts w:ascii="Times New Roman" w:eastAsia="Times New Roman" w:hAnsi="Times New Roman" w:cs="Times New Roman"/>
          <w:sz w:val="24"/>
          <w:szCs w:val="24"/>
        </w:rPr>
        <w:t>Pacciarini</w:t>
      </w:r>
      <w:proofErr w:type="spellEnd"/>
      <w:r>
        <w:rPr>
          <w:rFonts w:ascii="Times New Roman" w:eastAsia="Times New Roman" w:hAnsi="Times New Roman" w:cs="Times New Roman"/>
          <w:sz w:val="24"/>
          <w:szCs w:val="24"/>
        </w:rPr>
        <w:t xml:space="preserve"> | Noelia Manso</w:t>
      </w: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Facultad de Ciencias Sociales, Universidad de Buenos Aires (UBA) </w:t>
      </w:r>
      <w:hyperlink r:id="rId7">
        <w:r>
          <w:rPr>
            <w:rFonts w:ascii="Times New Roman" w:eastAsia="Times New Roman" w:hAnsi="Times New Roman" w:cs="Times New Roman"/>
            <w:color w:val="1155CC"/>
            <w:sz w:val="24"/>
            <w:szCs w:val="24"/>
            <w:u w:val="single"/>
          </w:rPr>
          <w:t>majo.lepore@gmail.com</w:t>
        </w:r>
      </w:hyperlink>
      <w:r>
        <w:rPr>
          <w:rFonts w:ascii="Times New Roman" w:eastAsia="Times New Roman" w:hAnsi="Times New Roman" w:cs="Times New Roman"/>
          <w:sz w:val="24"/>
          <w:szCs w:val="24"/>
        </w:rPr>
        <w:t xml:space="preserve"> | </w:t>
      </w:r>
      <w:hyperlink r:id="rId8">
        <w:r>
          <w:rPr>
            <w:rFonts w:ascii="Times New Roman" w:eastAsia="Times New Roman" w:hAnsi="Times New Roman" w:cs="Times New Roman"/>
            <w:color w:val="1155CC"/>
            <w:sz w:val="24"/>
            <w:szCs w:val="24"/>
            <w:u w:val="single"/>
          </w:rPr>
          <w:t>carlapacciarini@gmail.com</w:t>
        </w:r>
      </w:hyperlink>
      <w:r>
        <w:rPr>
          <w:rFonts w:ascii="Times New Roman" w:eastAsia="Times New Roman" w:hAnsi="Times New Roman" w:cs="Times New Roman"/>
          <w:sz w:val="24"/>
          <w:szCs w:val="24"/>
        </w:rPr>
        <w:t xml:space="preserve"> | </w:t>
      </w:r>
      <w:hyperlink r:id="rId9">
        <w:r>
          <w:rPr>
            <w:rFonts w:ascii="Times New Roman" w:eastAsia="Times New Roman" w:hAnsi="Times New Roman" w:cs="Times New Roman"/>
            <w:color w:val="1155CC"/>
            <w:sz w:val="24"/>
            <w:szCs w:val="24"/>
            <w:u w:val="single"/>
          </w:rPr>
          <w:t>noemanso@gmail.com</w:t>
        </w:r>
      </w:hyperlink>
      <w:r>
        <w:rPr>
          <w:rFonts w:ascii="Times New Roman" w:eastAsia="Times New Roman" w:hAnsi="Times New Roman" w:cs="Times New Roman"/>
          <w:sz w:val="24"/>
          <w:szCs w:val="24"/>
        </w:rPr>
        <w:t xml:space="preserve"> </w:t>
      </w: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Estudiantes de grado</w:t>
      </w: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problemático propuesto</w:t>
      </w:r>
      <w:r>
        <w:rPr>
          <w:rFonts w:ascii="Times New Roman" w:eastAsia="Times New Roman" w:hAnsi="Times New Roman" w:cs="Times New Roman"/>
          <w:sz w:val="24"/>
          <w:szCs w:val="24"/>
        </w:rPr>
        <w:t>: Eje 14. Saberes, prácticas y procesos educativos</w:t>
      </w:r>
      <w:r w:rsidR="00ED5147">
        <w:rPr>
          <w:rFonts w:ascii="Times New Roman" w:eastAsia="Times New Roman" w:hAnsi="Times New Roman" w:cs="Times New Roman"/>
          <w:sz w:val="24"/>
          <w:szCs w:val="24"/>
        </w:rPr>
        <w:t>.</w:t>
      </w: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F0282E">
      <w:pPr>
        <w:pStyle w:val="normal0"/>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Título de la ponencia:</w:t>
      </w:r>
      <w:r>
        <w:rPr>
          <w:rFonts w:ascii="Times New Roman" w:eastAsia="Times New Roman" w:hAnsi="Times New Roman" w:cs="Times New Roman"/>
          <w:i/>
          <w:sz w:val="24"/>
          <w:szCs w:val="24"/>
        </w:rPr>
        <w:t xml:space="preserve"> “¿Dónde está mi ESI?”. Una producción alternativa de conocimientos sobre la educación sexual integral. </w:t>
      </w: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Educación sexual integral; escuela secundaria; juventudes.</w:t>
      </w:r>
    </w:p>
    <w:p w:rsidR="0087614D" w:rsidRDefault="0087614D">
      <w:pPr>
        <w:pStyle w:val="normal0"/>
        <w:spacing w:line="360" w:lineRule="auto"/>
        <w:jc w:val="both"/>
        <w:rPr>
          <w:rFonts w:ascii="Times New Roman" w:eastAsia="Times New Roman" w:hAnsi="Times New Roman" w:cs="Times New Roman"/>
          <w:i/>
          <w:sz w:val="24"/>
          <w:szCs w:val="24"/>
        </w:rPr>
      </w:pPr>
    </w:p>
    <w:p w:rsidR="0087614D" w:rsidRDefault="00F0282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Introducción.</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Durante los últimos años, donde puede marcarse como punto de quiebre la primera movilización del colectivo Ni Una Menos en 2015, los debates en torno al género (s) se han multiplicado. En ese sentido, si bien la Ley 26.150 de Educación Sexu</w:t>
      </w:r>
      <w:r>
        <w:rPr>
          <w:rFonts w:ascii="Times New Roman" w:eastAsia="Times New Roman" w:hAnsi="Times New Roman" w:cs="Times New Roman"/>
          <w:color w:val="222222"/>
          <w:sz w:val="24"/>
          <w:szCs w:val="24"/>
          <w:highlight w:val="white"/>
        </w:rPr>
        <w:t xml:space="preserve">al Integral (en adelante ESI) fue sancionada en el 2006, el debate sobre la (no) aplicación de la normativa ha cobrado preponderancia especialmente a partir del debate por la legalización del aborto durante el 2018. </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La presente investigación nació en el marco de un trabajo realizado en la carrera de grado de Ciencias de la Comunicación Social de la Universidad De Buenos Aires, en la materia de Comunicación y Educación cuya docente titular es la doctora Sandra </w:t>
      </w:r>
      <w:proofErr w:type="spellStart"/>
      <w:r>
        <w:rPr>
          <w:rFonts w:ascii="Times New Roman" w:eastAsia="Times New Roman" w:hAnsi="Times New Roman" w:cs="Times New Roman"/>
          <w:color w:val="222222"/>
          <w:sz w:val="24"/>
          <w:szCs w:val="24"/>
          <w:highlight w:val="white"/>
        </w:rPr>
        <w:t>Carli</w:t>
      </w:r>
      <w:proofErr w:type="spellEnd"/>
      <w:r>
        <w:rPr>
          <w:rFonts w:ascii="Times New Roman" w:eastAsia="Times New Roman" w:hAnsi="Times New Roman" w:cs="Times New Roman"/>
          <w:color w:val="222222"/>
          <w:sz w:val="24"/>
          <w:szCs w:val="24"/>
          <w:highlight w:val="white"/>
        </w:rPr>
        <w:t>; t</w:t>
      </w:r>
      <w:r>
        <w:rPr>
          <w:rFonts w:ascii="Times New Roman" w:eastAsia="Times New Roman" w:hAnsi="Times New Roman" w:cs="Times New Roman"/>
          <w:color w:val="222222"/>
          <w:sz w:val="24"/>
          <w:szCs w:val="24"/>
          <w:highlight w:val="white"/>
        </w:rPr>
        <w:t xml:space="preserve">rabajo que ha sido ampliado para presentarse en las X Jornadas de Jóvenes Investigadores del Instituto de Investigaciones Gino </w:t>
      </w:r>
      <w:proofErr w:type="spellStart"/>
      <w:r>
        <w:rPr>
          <w:rFonts w:ascii="Times New Roman" w:eastAsia="Times New Roman" w:hAnsi="Times New Roman" w:cs="Times New Roman"/>
          <w:color w:val="222222"/>
          <w:sz w:val="24"/>
          <w:szCs w:val="24"/>
          <w:highlight w:val="white"/>
        </w:rPr>
        <w:t>Germani</w:t>
      </w:r>
      <w:proofErr w:type="spellEnd"/>
      <w:r>
        <w:rPr>
          <w:rFonts w:ascii="Times New Roman" w:eastAsia="Times New Roman" w:hAnsi="Times New Roman" w:cs="Times New Roman"/>
          <w:color w:val="222222"/>
          <w:sz w:val="24"/>
          <w:szCs w:val="24"/>
          <w:highlight w:val="white"/>
        </w:rPr>
        <w:t xml:space="preserve">. En ese sentido, el objetivo de nuestro trabajo será analizar la producción y apropiación de conocimientos en torno a la </w:t>
      </w:r>
      <w:r>
        <w:rPr>
          <w:rFonts w:ascii="Times New Roman" w:eastAsia="Times New Roman" w:hAnsi="Times New Roman" w:cs="Times New Roman"/>
          <w:color w:val="222222"/>
          <w:sz w:val="24"/>
          <w:szCs w:val="24"/>
          <w:highlight w:val="white"/>
        </w:rPr>
        <w:t xml:space="preserve">educación sexual integral y explorar las discusiones entre diferentes actores inmersos en el debate público ESI </w:t>
      </w:r>
      <w:r>
        <w:rPr>
          <w:rFonts w:ascii="Times New Roman" w:eastAsia="Times New Roman" w:hAnsi="Times New Roman" w:cs="Times New Roman"/>
          <w:sz w:val="24"/>
          <w:szCs w:val="24"/>
          <w:highlight w:val="white"/>
        </w:rPr>
        <w:t>que se ponen en juego</w:t>
      </w:r>
      <w:r>
        <w:rPr>
          <w:rFonts w:ascii="Times New Roman" w:eastAsia="Times New Roman" w:hAnsi="Times New Roman" w:cs="Times New Roman"/>
          <w:color w:val="F9CB9C"/>
          <w:sz w:val="24"/>
          <w:szCs w:val="24"/>
          <w:highlight w:val="white"/>
        </w:rPr>
        <w:t xml:space="preserve"> </w:t>
      </w:r>
      <w:r>
        <w:rPr>
          <w:rFonts w:ascii="Times New Roman" w:eastAsia="Times New Roman" w:hAnsi="Times New Roman" w:cs="Times New Roman"/>
          <w:color w:val="222222"/>
          <w:sz w:val="24"/>
          <w:szCs w:val="24"/>
          <w:highlight w:val="white"/>
        </w:rPr>
        <w:t xml:space="preserve">en la producción del manual </w:t>
      </w:r>
      <w:r>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w:t>
      </w:r>
      <w:r w:rsidR="00ED5147">
        <w:rPr>
          <w:rFonts w:ascii="Times New Roman" w:eastAsia="Times New Roman" w:hAnsi="Times New Roman" w:cs="Times New Roman"/>
          <w:color w:val="222222"/>
          <w:sz w:val="24"/>
          <w:szCs w:val="24"/>
          <w:highlight w:val="white"/>
        </w:rPr>
        <w:t>Dónde</w:t>
      </w:r>
      <w:r>
        <w:rPr>
          <w:rFonts w:ascii="Times New Roman" w:eastAsia="Times New Roman" w:hAnsi="Times New Roman" w:cs="Times New Roman"/>
          <w:color w:val="222222"/>
          <w:sz w:val="24"/>
          <w:szCs w:val="24"/>
          <w:highlight w:val="white"/>
        </w:rPr>
        <w:t xml:space="preserve"> está mi ESI? Un derecho de los y las estudiantes” (en adelante D.E.M.E) escrito por es</w:t>
      </w:r>
      <w:r>
        <w:rPr>
          <w:rFonts w:ascii="Times New Roman" w:eastAsia="Times New Roman" w:hAnsi="Times New Roman" w:cs="Times New Roman"/>
          <w:color w:val="222222"/>
          <w:sz w:val="24"/>
          <w:szCs w:val="24"/>
          <w:highlight w:val="white"/>
        </w:rPr>
        <w:t xml:space="preserve">tudiantes de la Secundaria Nº 14, Carlos Vergara, de La Plata. </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La realización de un manual sobre educación sexual producido por estudiantes para los propios estudiantes es una experiencia ejemplar que permite observar la cristalización del </w:t>
      </w:r>
      <w:r>
        <w:rPr>
          <w:rFonts w:ascii="Times New Roman" w:eastAsia="Times New Roman" w:hAnsi="Times New Roman" w:cs="Times New Roman"/>
          <w:color w:val="222222"/>
          <w:sz w:val="24"/>
          <w:szCs w:val="24"/>
          <w:highlight w:val="white"/>
        </w:rPr>
        <w:lastRenderedPageBreak/>
        <w:t xml:space="preserve">debate público </w:t>
      </w:r>
      <w:r>
        <w:rPr>
          <w:rFonts w:ascii="Times New Roman" w:eastAsia="Times New Roman" w:hAnsi="Times New Roman" w:cs="Times New Roman"/>
          <w:color w:val="222222"/>
          <w:sz w:val="24"/>
          <w:szCs w:val="24"/>
          <w:highlight w:val="white"/>
        </w:rPr>
        <w:t xml:space="preserve">en torno a las discusiones sobre género, feminismo y educación sexual. Entendemos que esta producción retoma esas discusiones e incorpora en alguna medida la </w:t>
      </w:r>
      <w:r w:rsidR="00ED5147">
        <w:rPr>
          <w:rFonts w:ascii="Times New Roman" w:eastAsia="Times New Roman" w:hAnsi="Times New Roman" w:cs="Times New Roman"/>
          <w:color w:val="222222"/>
          <w:sz w:val="24"/>
          <w:szCs w:val="24"/>
          <w:highlight w:val="white"/>
        </w:rPr>
        <w:t>amplia</w:t>
      </w:r>
      <w:r>
        <w:rPr>
          <w:rFonts w:ascii="Times New Roman" w:eastAsia="Times New Roman" w:hAnsi="Times New Roman" w:cs="Times New Roman"/>
          <w:color w:val="222222"/>
          <w:sz w:val="24"/>
          <w:szCs w:val="24"/>
          <w:highlight w:val="white"/>
        </w:rPr>
        <w:t xml:space="preserve"> disputa entre: </w:t>
      </w:r>
      <w:r>
        <w:rPr>
          <w:rFonts w:ascii="Times New Roman" w:eastAsia="Times New Roman" w:hAnsi="Times New Roman" w:cs="Times New Roman"/>
          <w:sz w:val="24"/>
          <w:szCs w:val="24"/>
        </w:rPr>
        <w:t xml:space="preserve">el Estado y su </w:t>
      </w:r>
      <w:proofErr w:type="spellStart"/>
      <w:r>
        <w:rPr>
          <w:rFonts w:ascii="Times New Roman" w:eastAsia="Times New Roman" w:hAnsi="Times New Roman" w:cs="Times New Roman"/>
          <w:sz w:val="24"/>
          <w:szCs w:val="24"/>
        </w:rPr>
        <w:t>currícula</w:t>
      </w:r>
      <w:proofErr w:type="spellEnd"/>
      <w:r>
        <w:rPr>
          <w:rFonts w:ascii="Times New Roman" w:eastAsia="Times New Roman" w:hAnsi="Times New Roman" w:cs="Times New Roman"/>
          <w:sz w:val="24"/>
          <w:szCs w:val="24"/>
        </w:rPr>
        <w:t xml:space="preserve"> oficial plasmada en manuales para docentes,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w:t>
      </w:r>
      <w:r>
        <w:rPr>
          <w:rFonts w:ascii="Times New Roman" w:eastAsia="Times New Roman" w:hAnsi="Times New Roman" w:cs="Times New Roman"/>
          <w:sz w:val="24"/>
          <w:szCs w:val="24"/>
        </w:rPr>
        <w:t>udiantes entendidos como un grupo heterogéneo y con demandas múltiples, las intelectuales feministas, periodistas y personajes públicos, los medios masivos de comunicación y sectores que se oponen a la inclusión de la educación sexual en tanto que la consi</w:t>
      </w:r>
      <w:r>
        <w:rPr>
          <w:rFonts w:ascii="Times New Roman" w:eastAsia="Times New Roman" w:hAnsi="Times New Roman" w:cs="Times New Roman"/>
          <w:sz w:val="24"/>
          <w:szCs w:val="24"/>
        </w:rPr>
        <w:t xml:space="preserve">deran “ideología de género”. Asimismo, </w:t>
      </w:r>
      <w:r>
        <w:rPr>
          <w:rFonts w:ascii="Times New Roman" w:eastAsia="Times New Roman" w:hAnsi="Times New Roman" w:cs="Times New Roman"/>
          <w:color w:val="222222"/>
          <w:sz w:val="24"/>
          <w:szCs w:val="24"/>
          <w:highlight w:val="white"/>
        </w:rPr>
        <w:t xml:space="preserve">prioriza una perspectiva teórico-conceptual específica a la vez que produce un movimiento que va desde el aula hacia el espacio público recogiendo los debates en diálogo con distintos actores y sus perspectivas. </w:t>
      </w:r>
    </w:p>
    <w:p w:rsidR="0087614D" w:rsidRDefault="00F0282E">
      <w:pPr>
        <w:pStyle w:val="normal0"/>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w:t>
      </w:r>
      <w:r>
        <w:rPr>
          <w:rFonts w:ascii="Times New Roman" w:eastAsia="Times New Roman" w:hAnsi="Times New Roman" w:cs="Times New Roman"/>
          <w:b/>
          <w:sz w:val="24"/>
          <w:szCs w:val="24"/>
        </w:rPr>
        <w:t>. Contexto: Debates sociales sobre género y la escuela hoy.</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El 3 de junio de 2015 se realizó en Argentina la primera marcha de Ni Una Menos, marcha que, según </w:t>
      </w:r>
      <w:proofErr w:type="spellStart"/>
      <w:r>
        <w:rPr>
          <w:rFonts w:ascii="Times New Roman" w:eastAsia="Times New Roman" w:hAnsi="Times New Roman" w:cs="Times New Roman"/>
          <w:color w:val="222222"/>
          <w:sz w:val="24"/>
          <w:szCs w:val="24"/>
          <w:highlight w:val="white"/>
        </w:rPr>
        <w:t>Laudano</w:t>
      </w:r>
      <w:proofErr w:type="spellEnd"/>
      <w:r>
        <w:rPr>
          <w:rFonts w:ascii="Times New Roman" w:eastAsia="Times New Roman" w:hAnsi="Times New Roman" w:cs="Times New Roman"/>
          <w:color w:val="222222"/>
          <w:sz w:val="24"/>
          <w:szCs w:val="24"/>
          <w:highlight w:val="white"/>
        </w:rPr>
        <w:t xml:space="preserve"> (2017), sería la mayor movilización en la historia nacional vinculada con una temática fe</w:t>
      </w:r>
      <w:r>
        <w:rPr>
          <w:rFonts w:ascii="Times New Roman" w:eastAsia="Times New Roman" w:hAnsi="Times New Roman" w:cs="Times New Roman"/>
          <w:color w:val="222222"/>
          <w:sz w:val="24"/>
          <w:szCs w:val="24"/>
          <w:highlight w:val="white"/>
        </w:rPr>
        <w:t xml:space="preserve">minista, organizada desde una convocatoria </w:t>
      </w:r>
      <w:proofErr w:type="spellStart"/>
      <w:r>
        <w:rPr>
          <w:rFonts w:ascii="Times New Roman" w:eastAsia="Times New Roman" w:hAnsi="Times New Roman" w:cs="Times New Roman"/>
          <w:color w:val="222222"/>
          <w:sz w:val="24"/>
          <w:szCs w:val="24"/>
          <w:highlight w:val="white"/>
        </w:rPr>
        <w:t>multimediática</w:t>
      </w:r>
      <w:proofErr w:type="spellEnd"/>
      <w:r>
        <w:rPr>
          <w:rFonts w:ascii="Times New Roman" w:eastAsia="Times New Roman" w:hAnsi="Times New Roman" w:cs="Times New Roman"/>
          <w:color w:val="222222"/>
          <w:sz w:val="24"/>
          <w:szCs w:val="24"/>
          <w:highlight w:val="white"/>
        </w:rPr>
        <w:t xml:space="preserve"> y multisectorial, con repercusiones internacionales. Si bien la trayectoria y las acciones de los movimientos de mujeres y los movimientos feministas no puede soslayarse, es difícil no reconocer en </w:t>
      </w:r>
      <w:r>
        <w:rPr>
          <w:rFonts w:ascii="Times New Roman" w:eastAsia="Times New Roman" w:hAnsi="Times New Roman" w:cs="Times New Roman"/>
          <w:color w:val="222222"/>
          <w:sz w:val="24"/>
          <w:szCs w:val="24"/>
          <w:highlight w:val="white"/>
        </w:rPr>
        <w:t>el colectivo Ni Una Menos un punto de inflexión que puso en agenda las desigualdades de géneros y promovió la ampliación de los debates sobre violencias, feminismos y disidencias. En ese sentido, con su impronta marcada por su origen en las redes sociales,</w:t>
      </w:r>
      <w:r>
        <w:rPr>
          <w:rFonts w:ascii="Times New Roman" w:eastAsia="Times New Roman" w:hAnsi="Times New Roman" w:cs="Times New Roman"/>
          <w:color w:val="222222"/>
          <w:sz w:val="24"/>
          <w:szCs w:val="24"/>
          <w:highlight w:val="white"/>
        </w:rPr>
        <w:t xml:space="preserve"> especialmente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y </w:t>
      </w:r>
      <w:proofErr w:type="spellStart"/>
      <w:r>
        <w:rPr>
          <w:rFonts w:ascii="Times New Roman" w:eastAsia="Times New Roman" w:hAnsi="Times New Roman" w:cs="Times New Roman"/>
          <w:color w:val="222222"/>
          <w:sz w:val="24"/>
          <w:szCs w:val="24"/>
          <w:highlight w:val="white"/>
        </w:rPr>
        <w:t>Twitter</w:t>
      </w:r>
      <w:proofErr w:type="spellEnd"/>
      <w:r>
        <w:rPr>
          <w:rFonts w:ascii="Times New Roman" w:eastAsia="Times New Roman" w:hAnsi="Times New Roman" w:cs="Times New Roman"/>
          <w:color w:val="222222"/>
          <w:sz w:val="24"/>
          <w:szCs w:val="24"/>
          <w:highlight w:val="white"/>
        </w:rPr>
        <w:t>, su interacción con los medios masivos y su articulación con la ocupación del espacio público tradicional (</w:t>
      </w:r>
      <w:proofErr w:type="spellStart"/>
      <w:r>
        <w:rPr>
          <w:rFonts w:ascii="Times New Roman" w:eastAsia="Times New Roman" w:hAnsi="Times New Roman" w:cs="Times New Roman"/>
          <w:color w:val="222222"/>
          <w:sz w:val="24"/>
          <w:szCs w:val="24"/>
          <w:highlight w:val="white"/>
        </w:rPr>
        <w:t>Slimovich</w:t>
      </w:r>
      <w:proofErr w:type="spellEnd"/>
      <w:r>
        <w:rPr>
          <w:rFonts w:ascii="Times New Roman" w:eastAsia="Times New Roman" w:hAnsi="Times New Roman" w:cs="Times New Roman"/>
          <w:color w:val="222222"/>
          <w:sz w:val="24"/>
          <w:szCs w:val="24"/>
          <w:highlight w:val="white"/>
        </w:rPr>
        <w:t>, 2019), el colectivo Ni Una Menos se ha convertido en un hecho clave a la hora de explicar la proliferaci</w:t>
      </w:r>
      <w:r>
        <w:rPr>
          <w:rFonts w:ascii="Times New Roman" w:eastAsia="Times New Roman" w:hAnsi="Times New Roman" w:cs="Times New Roman"/>
          <w:color w:val="222222"/>
          <w:sz w:val="24"/>
          <w:szCs w:val="24"/>
          <w:highlight w:val="white"/>
        </w:rPr>
        <w:t xml:space="preserve">ón de los múltiples discursos producidos en torno al género, las sexualidades, el cuestionamiento a los privilegios masculinos y las múltiples denuncias en torno a las diferentes violencias que sufren las mujeres. </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Esta nueva etapa del movimiento de mujere</w:t>
      </w:r>
      <w:r>
        <w:rPr>
          <w:rFonts w:ascii="Times New Roman" w:eastAsia="Times New Roman" w:hAnsi="Times New Roman" w:cs="Times New Roman"/>
          <w:color w:val="222222"/>
          <w:sz w:val="24"/>
          <w:szCs w:val="24"/>
          <w:highlight w:val="white"/>
        </w:rPr>
        <w:t>s y disidencias en Argentina, fuertemente ligado a los activismos de género surgido de la coyuntura que instaló el colectivo Ni Una Menos, se constituyó como “un hito en la historia de la participación de las nuevas generaciones de mujeres en el proyecto c</w:t>
      </w:r>
      <w:r>
        <w:rPr>
          <w:rFonts w:ascii="Times New Roman" w:eastAsia="Times New Roman" w:hAnsi="Times New Roman" w:cs="Times New Roman"/>
          <w:color w:val="222222"/>
          <w:sz w:val="24"/>
          <w:szCs w:val="24"/>
          <w:highlight w:val="white"/>
        </w:rPr>
        <w:t xml:space="preserve">ultural y político del feminismo local” e </w:t>
      </w:r>
      <w:r>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inauguró un clima social que encontró a las jóvenes con una inusitada apertura, disponibilidad y habilitación colectiva para sumarse a los persistentes tópicos del feminismo</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w:t>
      </w:r>
      <w:proofErr w:type="spellStart"/>
      <w:r>
        <w:rPr>
          <w:rFonts w:ascii="Times New Roman" w:eastAsia="Times New Roman" w:hAnsi="Times New Roman" w:cs="Times New Roman"/>
          <w:color w:val="222222"/>
          <w:sz w:val="24"/>
          <w:szCs w:val="24"/>
          <w:highlight w:val="white"/>
        </w:rPr>
        <w:t>Elizalde</w:t>
      </w:r>
      <w:proofErr w:type="spellEnd"/>
      <w:r>
        <w:rPr>
          <w:rFonts w:ascii="Times New Roman" w:eastAsia="Times New Roman" w:hAnsi="Times New Roman" w:cs="Times New Roman"/>
          <w:color w:val="222222"/>
          <w:sz w:val="24"/>
          <w:szCs w:val="24"/>
          <w:highlight w:val="white"/>
        </w:rPr>
        <w:t xml:space="preserve"> &amp; Mateo, 2018: 436). Parte d</w:t>
      </w:r>
      <w:r>
        <w:rPr>
          <w:rFonts w:ascii="Times New Roman" w:eastAsia="Times New Roman" w:hAnsi="Times New Roman" w:cs="Times New Roman"/>
          <w:color w:val="222222"/>
          <w:sz w:val="24"/>
          <w:szCs w:val="24"/>
          <w:highlight w:val="white"/>
        </w:rPr>
        <w:t xml:space="preserve">e esta nueva generación urbana de jóvenes, nacidas en el nuevo milenio, encontraron en el feminismo una forma de participación política y llevan la bandera de dos reclamos que </w:t>
      </w:r>
      <w:r>
        <w:rPr>
          <w:rFonts w:ascii="Times New Roman" w:eastAsia="Times New Roman" w:hAnsi="Times New Roman" w:cs="Times New Roman"/>
          <w:color w:val="222222"/>
          <w:sz w:val="24"/>
          <w:szCs w:val="24"/>
          <w:highlight w:val="white"/>
        </w:rPr>
        <w:lastRenderedPageBreak/>
        <w:t>consideran fundamentales: la legalización de la interrupción del embarazo y el r</w:t>
      </w:r>
      <w:r>
        <w:rPr>
          <w:rFonts w:ascii="Times New Roman" w:eastAsia="Times New Roman" w:hAnsi="Times New Roman" w:cs="Times New Roman"/>
          <w:color w:val="222222"/>
          <w:sz w:val="24"/>
          <w:szCs w:val="24"/>
          <w:highlight w:val="white"/>
        </w:rPr>
        <w:t xml:space="preserve">eclamo por la implementación de la Educación Sexual Integral. </w:t>
      </w:r>
    </w:p>
    <w:p w:rsidR="0087614D" w:rsidRDefault="00F0282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Selección del corpus de análisis y estrategia metodológica.</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Para poder dar cuenta del enfoque propuesto es necesario observar el manual en relación a discursos externos a él que tensionan la</w:t>
      </w:r>
      <w:r>
        <w:rPr>
          <w:rFonts w:ascii="Times New Roman" w:eastAsia="Times New Roman" w:hAnsi="Times New Roman" w:cs="Times New Roman"/>
          <w:color w:val="222222"/>
          <w:sz w:val="24"/>
          <w:szCs w:val="24"/>
          <w:highlight w:val="white"/>
        </w:rPr>
        <w:t>s manifestaciones que buscamos analizar. En este sentido, incluimos en nuestro corpus de análisis tanto el manual D.E.M.E, como así también los cuadernillos producidos por el Ministerio de Educación Nacional “Educación sexual integral para la educación sec</w:t>
      </w:r>
      <w:r>
        <w:rPr>
          <w:rFonts w:ascii="Times New Roman" w:eastAsia="Times New Roman" w:hAnsi="Times New Roman" w:cs="Times New Roman"/>
          <w:color w:val="222222"/>
          <w:sz w:val="24"/>
          <w:szCs w:val="24"/>
          <w:highlight w:val="white"/>
        </w:rPr>
        <w:t xml:space="preserve">undaria: contenidos y propuestas para el aula I y II” ediciones de los años 2017 y 2018, procurando ver similitudes y diferencias entre dichas producciones, así como también para indagar qué perspectivas se adoptan en relación a diferentes temáticas y qué </w:t>
      </w:r>
      <w:r>
        <w:rPr>
          <w:rFonts w:ascii="Times New Roman" w:eastAsia="Times New Roman" w:hAnsi="Times New Roman" w:cs="Times New Roman"/>
          <w:color w:val="222222"/>
          <w:sz w:val="24"/>
          <w:szCs w:val="24"/>
          <w:highlight w:val="white"/>
        </w:rPr>
        <w:t xml:space="preserve">contenidos se priorizan por parte del Estado (para lo cual también conforma el corpus la Ley 26.150/06) y cuáles por parte de </w:t>
      </w:r>
      <w:proofErr w:type="spellStart"/>
      <w:r>
        <w:rPr>
          <w:rFonts w:ascii="Times New Roman" w:eastAsia="Times New Roman" w:hAnsi="Times New Roman" w:cs="Times New Roman"/>
          <w:color w:val="222222"/>
          <w:sz w:val="24"/>
          <w:szCs w:val="24"/>
          <w:highlight w:val="white"/>
        </w:rPr>
        <w:t>lxs</w:t>
      </w:r>
      <w:proofErr w:type="spellEnd"/>
      <w:r>
        <w:rPr>
          <w:rFonts w:ascii="Times New Roman" w:eastAsia="Times New Roman" w:hAnsi="Times New Roman" w:cs="Times New Roman"/>
          <w:color w:val="222222"/>
          <w:sz w:val="24"/>
          <w:szCs w:val="24"/>
          <w:highlight w:val="white"/>
        </w:rPr>
        <w:t xml:space="preserve"> estudiantes. De esta manera, por tanto, </w:t>
      </w:r>
      <w:r>
        <w:rPr>
          <w:rFonts w:ascii="Times New Roman" w:eastAsia="Times New Roman" w:hAnsi="Times New Roman" w:cs="Times New Roman"/>
          <w:sz w:val="24"/>
          <w:szCs w:val="24"/>
        </w:rPr>
        <w:t>llevaremos adelante un análisis temático de contenido, realizando una comparación entr</w:t>
      </w:r>
      <w:r>
        <w:rPr>
          <w:rFonts w:ascii="Times New Roman" w:eastAsia="Times New Roman" w:hAnsi="Times New Roman" w:cs="Times New Roman"/>
          <w:sz w:val="24"/>
          <w:szCs w:val="24"/>
        </w:rPr>
        <w:t>e textos de naturaleza distinta para poder dar cuenta de las diferencias y continuidades de un manual producido “desde abajo”, de manera alternativa, por parte de estudiantes de nivel secundario, respecto de uno conformado “desde arriba”, es decir, una pro</w:t>
      </w:r>
      <w:r>
        <w:rPr>
          <w:rFonts w:ascii="Times New Roman" w:eastAsia="Times New Roman" w:hAnsi="Times New Roman" w:cs="Times New Roman"/>
          <w:sz w:val="24"/>
          <w:szCs w:val="24"/>
        </w:rPr>
        <w:t xml:space="preserve">ducción oficial realizada desde el Estado Nacional. </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Por otra parte, para poder dar cuenta del proceso de producción del manual, utilizaremos dos entrevistas realizadas por la docente Andrea </w:t>
      </w:r>
      <w:proofErr w:type="spellStart"/>
      <w:r>
        <w:rPr>
          <w:rFonts w:ascii="Times New Roman" w:eastAsia="Times New Roman" w:hAnsi="Times New Roman" w:cs="Times New Roman"/>
          <w:color w:val="222222"/>
          <w:sz w:val="24"/>
          <w:szCs w:val="24"/>
          <w:highlight w:val="white"/>
        </w:rPr>
        <w:t>Beratz</w:t>
      </w:r>
      <w:proofErr w:type="spellEnd"/>
      <w:r>
        <w:rPr>
          <w:rFonts w:ascii="Times New Roman" w:eastAsia="Times New Roman" w:hAnsi="Times New Roman" w:cs="Times New Roman"/>
          <w:color w:val="222222"/>
          <w:sz w:val="24"/>
          <w:szCs w:val="24"/>
          <w:highlight w:val="white"/>
        </w:rPr>
        <w:t xml:space="preserve">, quien acompañó a </w:t>
      </w:r>
      <w:proofErr w:type="spellStart"/>
      <w:r>
        <w:rPr>
          <w:rFonts w:ascii="Times New Roman" w:eastAsia="Times New Roman" w:hAnsi="Times New Roman" w:cs="Times New Roman"/>
          <w:color w:val="222222"/>
          <w:sz w:val="24"/>
          <w:szCs w:val="24"/>
          <w:highlight w:val="white"/>
        </w:rPr>
        <w:t>lxs</w:t>
      </w:r>
      <w:proofErr w:type="spellEnd"/>
      <w:r>
        <w:rPr>
          <w:rFonts w:ascii="Times New Roman" w:eastAsia="Times New Roman" w:hAnsi="Times New Roman" w:cs="Times New Roman"/>
          <w:color w:val="222222"/>
          <w:sz w:val="24"/>
          <w:szCs w:val="24"/>
          <w:highlight w:val="white"/>
        </w:rPr>
        <w:t xml:space="preserve"> estudiantes en el proceso. De esta m</w:t>
      </w:r>
      <w:r>
        <w:rPr>
          <w:rFonts w:ascii="Times New Roman" w:eastAsia="Times New Roman" w:hAnsi="Times New Roman" w:cs="Times New Roman"/>
          <w:color w:val="222222"/>
          <w:sz w:val="24"/>
          <w:szCs w:val="24"/>
          <w:highlight w:val="white"/>
        </w:rPr>
        <w:t>anera, buscamos indagar en aquellas características distintivas que ayuden a entender no solo las diferencias con los materiales oficiales, sino también del ámbito educativo en el cual se realizó la producción y qué nos dicen del ámbito educativo en concre</w:t>
      </w:r>
      <w:r>
        <w:rPr>
          <w:rFonts w:ascii="Times New Roman" w:eastAsia="Times New Roman" w:hAnsi="Times New Roman" w:cs="Times New Roman"/>
          <w:color w:val="222222"/>
          <w:sz w:val="24"/>
          <w:szCs w:val="24"/>
          <w:highlight w:val="white"/>
        </w:rPr>
        <w:t xml:space="preserve">to. </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Por último, también será material de análisis distintos discursos realizados por personas que rechazan la implementación de la ESI, obtenidas del blog oficial de Con Mis Hijos No te Metas de Argentina en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y del manual de “Educación Sexual en V</w:t>
      </w:r>
      <w:r>
        <w:rPr>
          <w:rFonts w:ascii="Times New Roman" w:eastAsia="Times New Roman" w:hAnsi="Times New Roman" w:cs="Times New Roman"/>
          <w:color w:val="222222"/>
          <w:sz w:val="24"/>
          <w:szCs w:val="24"/>
          <w:highlight w:val="white"/>
        </w:rPr>
        <w:t>alores” de la EPASI. Buscamos a partir de aquí poder reconstruir cuáles son los aspectos que el manual D.E.M.E. pone en disputa con aquellos sectores adversos a la ESI, y poder distinguir también cuáles son las propuestas de dichos sectores.</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Antes de prose</w:t>
      </w:r>
      <w:r>
        <w:rPr>
          <w:rFonts w:ascii="Times New Roman" w:eastAsia="Times New Roman" w:hAnsi="Times New Roman" w:cs="Times New Roman"/>
          <w:color w:val="222222"/>
          <w:sz w:val="24"/>
          <w:szCs w:val="24"/>
          <w:highlight w:val="white"/>
        </w:rPr>
        <w:t xml:space="preserve">guir, creemos necesario realizar un </w:t>
      </w:r>
      <w:proofErr w:type="spellStart"/>
      <w:r>
        <w:rPr>
          <w:rFonts w:ascii="Times New Roman" w:eastAsia="Times New Roman" w:hAnsi="Times New Roman" w:cs="Times New Roman"/>
          <w:color w:val="222222"/>
          <w:sz w:val="24"/>
          <w:szCs w:val="24"/>
          <w:highlight w:val="white"/>
        </w:rPr>
        <w:t>racconto</w:t>
      </w:r>
      <w:proofErr w:type="spellEnd"/>
      <w:r>
        <w:rPr>
          <w:rFonts w:ascii="Times New Roman" w:eastAsia="Times New Roman" w:hAnsi="Times New Roman" w:cs="Times New Roman"/>
          <w:color w:val="222222"/>
          <w:sz w:val="24"/>
          <w:szCs w:val="24"/>
          <w:highlight w:val="white"/>
        </w:rPr>
        <w:t xml:space="preserve"> de aquellos pasos que fuimos realizando para llevar adelante el presente trabajo. En principio, conocimos el caso del manual D.E.M.E. a partir de la importante repercusión que se </w:t>
      </w:r>
      <w:r w:rsidR="00ED5147">
        <w:rPr>
          <w:rFonts w:ascii="Times New Roman" w:eastAsia="Times New Roman" w:hAnsi="Times New Roman" w:cs="Times New Roman"/>
          <w:color w:val="222222"/>
          <w:sz w:val="24"/>
          <w:szCs w:val="24"/>
          <w:highlight w:val="white"/>
        </w:rPr>
        <w:t>dio</w:t>
      </w:r>
      <w:r>
        <w:rPr>
          <w:rFonts w:ascii="Times New Roman" w:eastAsia="Times New Roman" w:hAnsi="Times New Roman" w:cs="Times New Roman"/>
          <w:color w:val="222222"/>
          <w:sz w:val="24"/>
          <w:szCs w:val="24"/>
          <w:highlight w:val="white"/>
        </w:rPr>
        <w:t xml:space="preserve"> de su producción en los </w:t>
      </w:r>
      <w:r>
        <w:rPr>
          <w:rFonts w:ascii="Times New Roman" w:eastAsia="Times New Roman" w:hAnsi="Times New Roman" w:cs="Times New Roman"/>
          <w:color w:val="222222"/>
          <w:sz w:val="24"/>
          <w:szCs w:val="24"/>
          <w:highlight w:val="white"/>
        </w:rPr>
        <w:lastRenderedPageBreak/>
        <w:t>medi</w:t>
      </w:r>
      <w:r>
        <w:rPr>
          <w:rFonts w:ascii="Times New Roman" w:eastAsia="Times New Roman" w:hAnsi="Times New Roman" w:cs="Times New Roman"/>
          <w:color w:val="222222"/>
          <w:sz w:val="24"/>
          <w:szCs w:val="24"/>
          <w:highlight w:val="white"/>
        </w:rPr>
        <w:t>os masivos y digitales de comunicación. Luego de informarnos sobre el caso en distintos medios, accedimos al manual D.E.M.E. para indagar de qué se trataba la propuesta, es en dicha instancia donde despertó el interrogante sobre cuáles eran las diferencias</w:t>
      </w:r>
      <w:r>
        <w:rPr>
          <w:rFonts w:ascii="Times New Roman" w:eastAsia="Times New Roman" w:hAnsi="Times New Roman" w:cs="Times New Roman"/>
          <w:color w:val="222222"/>
          <w:sz w:val="24"/>
          <w:szCs w:val="24"/>
          <w:highlight w:val="white"/>
        </w:rPr>
        <w:t xml:space="preserve"> que existían entre dicho material y los manuales oficiales realizados por el Estado, los cuales conocíamos con anterioridad. </w:t>
      </w:r>
    </w:p>
    <w:p w:rsidR="0087614D" w:rsidRDefault="00F0282E">
      <w:pPr>
        <w:pStyle w:val="normal0"/>
        <w:spacing w:after="200"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2. 1. La educación sexual en el aula y más allá de ella. </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La posibilidad de escribir el manual D.E.M.E es una experiencia que plantea, en una primera instancia, la crisis de la escuela moderna tradicional que, a partir de la ruptura </w:t>
      </w:r>
      <w:r>
        <w:rPr>
          <w:rFonts w:ascii="Times New Roman" w:eastAsia="Times New Roman" w:hAnsi="Times New Roman" w:cs="Times New Roman"/>
          <w:color w:val="222222"/>
          <w:sz w:val="24"/>
          <w:szCs w:val="24"/>
          <w:highlight w:val="white"/>
        </w:rPr>
        <w:t>del saber monopólico escolar (</w:t>
      </w:r>
      <w:proofErr w:type="spellStart"/>
      <w:r>
        <w:rPr>
          <w:rFonts w:ascii="Times New Roman" w:eastAsia="Times New Roman" w:hAnsi="Times New Roman" w:cs="Times New Roman"/>
          <w:color w:val="222222"/>
          <w:sz w:val="24"/>
          <w:szCs w:val="24"/>
          <w:highlight w:val="white"/>
        </w:rPr>
        <w:t>Narodowski</w:t>
      </w:r>
      <w:proofErr w:type="spellEnd"/>
      <w:r>
        <w:rPr>
          <w:rFonts w:ascii="Times New Roman" w:eastAsia="Times New Roman" w:hAnsi="Times New Roman" w:cs="Times New Roman"/>
          <w:color w:val="222222"/>
          <w:sz w:val="24"/>
          <w:szCs w:val="24"/>
          <w:highlight w:val="white"/>
        </w:rPr>
        <w:t xml:space="preserve">, 1999), queda habilitada la posibilidad </w:t>
      </w:r>
      <w:r>
        <w:rPr>
          <w:rFonts w:ascii="Times New Roman" w:eastAsia="Times New Roman" w:hAnsi="Times New Roman" w:cs="Times New Roman"/>
          <w:color w:val="222222"/>
          <w:sz w:val="24"/>
          <w:szCs w:val="24"/>
          <w:highlight w:val="white"/>
        </w:rPr>
        <w:t xml:space="preserve">de una producción de contenidos escolares realizada a partir de </w:t>
      </w:r>
      <w:r>
        <w:rPr>
          <w:rFonts w:ascii="Times New Roman" w:eastAsia="Times New Roman" w:hAnsi="Times New Roman" w:cs="Times New Roman"/>
          <w:color w:val="222222"/>
          <w:sz w:val="24"/>
          <w:szCs w:val="24"/>
        </w:rPr>
        <w:t>experiencias</w:t>
      </w:r>
      <w:r>
        <w:rPr>
          <w:rFonts w:ascii="Times New Roman" w:eastAsia="Times New Roman" w:hAnsi="Times New Roman" w:cs="Times New Roman"/>
          <w:color w:val="222222"/>
          <w:sz w:val="24"/>
          <w:szCs w:val="24"/>
          <w:highlight w:val="white"/>
        </w:rPr>
        <w:t xml:space="preserve">, intereses y necesidades propias de </w:t>
      </w:r>
      <w:proofErr w:type="spellStart"/>
      <w:r>
        <w:rPr>
          <w:rFonts w:ascii="Times New Roman" w:eastAsia="Times New Roman" w:hAnsi="Times New Roman" w:cs="Times New Roman"/>
          <w:color w:val="222222"/>
          <w:sz w:val="24"/>
          <w:szCs w:val="24"/>
          <w:highlight w:val="white"/>
        </w:rPr>
        <w:t>lxs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alumnxs</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La comprensión de la escuela como espacio público (</w:t>
      </w:r>
      <w:proofErr w:type="spellStart"/>
      <w:r>
        <w:rPr>
          <w:rFonts w:ascii="Times New Roman" w:eastAsia="Times New Roman" w:hAnsi="Times New Roman" w:cs="Times New Roman"/>
          <w:sz w:val="24"/>
          <w:szCs w:val="24"/>
        </w:rPr>
        <w:t>Honneth</w:t>
      </w:r>
      <w:proofErr w:type="spellEnd"/>
      <w:r>
        <w:rPr>
          <w:rFonts w:ascii="Times New Roman" w:eastAsia="Times New Roman" w:hAnsi="Times New Roman" w:cs="Times New Roman"/>
          <w:sz w:val="24"/>
          <w:szCs w:val="24"/>
        </w:rPr>
        <w:t>, 2013) implica concebir los procesos educativos no solo en el espacio e</w:t>
      </w:r>
      <w:r>
        <w:rPr>
          <w:rFonts w:ascii="Times New Roman" w:eastAsia="Times New Roman" w:hAnsi="Times New Roman" w:cs="Times New Roman"/>
          <w:sz w:val="24"/>
          <w:szCs w:val="24"/>
        </w:rPr>
        <w:t xml:space="preserve">scolar sino también fuera del sistema institucional. Por lo tanto, entendemos que los debates en torno a la ESI tensionan diferentes discursos sobre cuál es el rol de la institución, el Estado y la comunidad educativa. </w:t>
      </w:r>
      <w:r>
        <w:rPr>
          <w:rFonts w:ascii="Times New Roman" w:eastAsia="Times New Roman" w:hAnsi="Times New Roman" w:cs="Times New Roman"/>
          <w:color w:val="222222"/>
          <w:sz w:val="24"/>
          <w:szCs w:val="24"/>
          <w:highlight w:val="white"/>
        </w:rPr>
        <w:t xml:space="preserve">En ese sentido, la educación sexual, </w:t>
      </w:r>
      <w:r>
        <w:rPr>
          <w:rFonts w:ascii="Times New Roman" w:eastAsia="Times New Roman" w:hAnsi="Times New Roman" w:cs="Times New Roman"/>
          <w:color w:val="222222"/>
          <w:sz w:val="24"/>
          <w:szCs w:val="24"/>
          <w:highlight w:val="white"/>
        </w:rPr>
        <w:t>si bien se constituye como una demanda legítima hacia el Estado para su efectiva  implementación dentro de las aulas (no sin conflictos ni oposiciones a la propia ley), se generan instancias dentro y fuera de las instituciones que promueven nuevas formas d</w:t>
      </w:r>
      <w:r>
        <w:rPr>
          <w:rFonts w:ascii="Times New Roman" w:eastAsia="Times New Roman" w:hAnsi="Times New Roman" w:cs="Times New Roman"/>
          <w:color w:val="222222"/>
          <w:sz w:val="24"/>
          <w:szCs w:val="24"/>
          <w:highlight w:val="white"/>
        </w:rPr>
        <w:t xml:space="preserve">e conocimiento en relación a la temática. </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La producción del manual por parte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alumnxs</w:t>
      </w:r>
      <w:proofErr w:type="spellEnd"/>
      <w:r>
        <w:rPr>
          <w:rFonts w:ascii="Times New Roman" w:eastAsia="Times New Roman" w:hAnsi="Times New Roman" w:cs="Times New Roman"/>
          <w:sz w:val="24"/>
          <w:szCs w:val="24"/>
        </w:rPr>
        <w:t xml:space="preserve"> adopta como eje la perspectiva de género y discute con perspectivas </w:t>
      </w:r>
      <w:proofErr w:type="spellStart"/>
      <w:r>
        <w:rPr>
          <w:rFonts w:ascii="Times New Roman" w:eastAsia="Times New Roman" w:hAnsi="Times New Roman" w:cs="Times New Roman"/>
          <w:sz w:val="24"/>
          <w:szCs w:val="24"/>
        </w:rPr>
        <w:t>biologicistas</w:t>
      </w:r>
      <w:proofErr w:type="spellEnd"/>
      <w:r>
        <w:rPr>
          <w:rFonts w:ascii="Times New Roman" w:eastAsia="Times New Roman" w:hAnsi="Times New Roman" w:cs="Times New Roman"/>
          <w:sz w:val="24"/>
          <w:szCs w:val="24"/>
        </w:rPr>
        <w:t xml:space="preserve"> acerca de la educación sexual.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La falta de implementación de la ESI en las escuelas ha contribuido a desarrollar diferentes expresiones, que implican aquello que  </w:t>
      </w:r>
      <w:proofErr w:type="spellStart"/>
      <w:r>
        <w:rPr>
          <w:rFonts w:ascii="Times New Roman" w:eastAsia="Times New Roman" w:hAnsi="Times New Roman" w:cs="Times New Roman"/>
          <w:sz w:val="24"/>
          <w:szCs w:val="24"/>
        </w:rPr>
        <w:t>Huergo</w:t>
      </w:r>
      <w:proofErr w:type="spellEnd"/>
      <w:r>
        <w:rPr>
          <w:rFonts w:ascii="Times New Roman" w:eastAsia="Times New Roman" w:hAnsi="Times New Roman" w:cs="Times New Roman"/>
          <w:sz w:val="24"/>
          <w:szCs w:val="24"/>
        </w:rPr>
        <w:t xml:space="preserve"> (2000) y Novoa (2013) entienden como educación en un sentido amplio, es decir, que excede el control y la organizació</w:t>
      </w:r>
      <w:r>
        <w:rPr>
          <w:rFonts w:ascii="Times New Roman" w:eastAsia="Times New Roman" w:hAnsi="Times New Roman" w:cs="Times New Roman"/>
          <w:sz w:val="24"/>
          <w:szCs w:val="24"/>
        </w:rPr>
        <w:t xml:space="preserve">n escolar. </w:t>
      </w:r>
      <w:r>
        <w:rPr>
          <w:rFonts w:ascii="Times New Roman" w:eastAsia="Times New Roman" w:hAnsi="Times New Roman" w:cs="Times New Roman"/>
          <w:color w:val="222222"/>
          <w:sz w:val="24"/>
          <w:szCs w:val="24"/>
          <w:highlight w:val="white"/>
        </w:rPr>
        <w:t>Si bien la experiencia se da en el marco institucional, trasciende esos límites en varios aspectos: la búsqueda de información, la recolección de fuentes primarias por medio de entrevistas, la generación de un material disponible online y las re</w:t>
      </w:r>
      <w:r>
        <w:rPr>
          <w:rFonts w:ascii="Times New Roman" w:eastAsia="Times New Roman" w:hAnsi="Times New Roman" w:cs="Times New Roman"/>
          <w:color w:val="222222"/>
          <w:sz w:val="24"/>
          <w:szCs w:val="24"/>
          <w:highlight w:val="white"/>
        </w:rPr>
        <w:t xml:space="preserve">percusiones mismas que el manual ha tenido. </w:t>
      </w:r>
    </w:p>
    <w:p w:rsidR="0087614D" w:rsidRDefault="00F0282E">
      <w:pPr>
        <w:pStyle w:val="normal0"/>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Cabe destacar que cuando nos referimos a la no implementación de la ESI en las escuelas nos referimos a que dicha ley presenta una imprecisión en su normativa “en torno a los dispositivos institucionales disponi</w:t>
      </w:r>
      <w:r>
        <w:rPr>
          <w:rFonts w:ascii="Times New Roman" w:eastAsia="Times New Roman" w:hAnsi="Times New Roman" w:cs="Times New Roman"/>
          <w:color w:val="222222"/>
          <w:sz w:val="24"/>
          <w:szCs w:val="24"/>
          <w:highlight w:val="white"/>
        </w:rPr>
        <w:t xml:space="preserve">bles o deseables, y también el grado de responsabilidad y efectividad de los mecanismos estatales para la evaluación de su puesta en práctica” (González del Cerro, 2017: 8). Por lo tanto, esta ambigüedad propuesta por González del </w:t>
      </w:r>
      <w:r>
        <w:rPr>
          <w:rFonts w:ascii="Times New Roman" w:eastAsia="Times New Roman" w:hAnsi="Times New Roman" w:cs="Times New Roman"/>
          <w:color w:val="222222"/>
          <w:sz w:val="24"/>
          <w:szCs w:val="24"/>
          <w:highlight w:val="white"/>
        </w:rPr>
        <w:lastRenderedPageBreak/>
        <w:t xml:space="preserve">Cerro permite dar cuenta </w:t>
      </w:r>
      <w:r>
        <w:rPr>
          <w:rFonts w:ascii="Times New Roman" w:eastAsia="Times New Roman" w:hAnsi="Times New Roman" w:cs="Times New Roman"/>
          <w:color w:val="222222"/>
          <w:sz w:val="24"/>
          <w:szCs w:val="24"/>
          <w:highlight w:val="white"/>
        </w:rPr>
        <w:t>de las dificultades con las que se enfrenta el Estado a la hora de asegurar la implementación de la ley, la cual en muchos casos no está asegurada. En el caso específico tratado en el presente trabajo una de las motivaciones, y en sí la justificación, de l</w:t>
      </w:r>
      <w:r>
        <w:rPr>
          <w:rFonts w:ascii="Times New Roman" w:eastAsia="Times New Roman" w:hAnsi="Times New Roman" w:cs="Times New Roman"/>
          <w:color w:val="222222"/>
          <w:sz w:val="24"/>
          <w:szCs w:val="24"/>
          <w:highlight w:val="white"/>
        </w:rPr>
        <w:t xml:space="preserve">a propuesta del manual D.E.M.E. es la demanda por parte de </w:t>
      </w:r>
      <w:proofErr w:type="spellStart"/>
      <w:r>
        <w:rPr>
          <w:rFonts w:ascii="Times New Roman" w:eastAsia="Times New Roman" w:hAnsi="Times New Roman" w:cs="Times New Roman"/>
          <w:color w:val="222222"/>
          <w:sz w:val="24"/>
          <w:szCs w:val="24"/>
          <w:highlight w:val="white"/>
        </w:rPr>
        <w:t>lxs</w:t>
      </w:r>
      <w:proofErr w:type="spellEnd"/>
      <w:r>
        <w:rPr>
          <w:rFonts w:ascii="Times New Roman" w:eastAsia="Times New Roman" w:hAnsi="Times New Roman" w:cs="Times New Roman"/>
          <w:color w:val="222222"/>
          <w:sz w:val="24"/>
          <w:szCs w:val="24"/>
          <w:highlight w:val="white"/>
        </w:rPr>
        <w:t xml:space="preserve"> estudiantes de obtener educación sexual integral en su escuela.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Daremos a continuación algunos ejemplos que permiten observar algunas diferencias sobre los contenidos y analizar cuál es la per</w:t>
      </w:r>
      <w:r>
        <w:rPr>
          <w:rFonts w:ascii="Times New Roman" w:eastAsia="Times New Roman" w:hAnsi="Times New Roman" w:cs="Times New Roman"/>
          <w:sz w:val="24"/>
          <w:szCs w:val="24"/>
        </w:rPr>
        <w:t xml:space="preserve">spectiva que adopta el manual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y cómo se construye el conocimiento en comparación a los manuales oficiales.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manual recoge el debate por el lenguaje inclusivo, discusión muy reciente, que no está presente en las últimas ediciones de lo</w:t>
      </w:r>
      <w:r>
        <w:rPr>
          <w:rFonts w:ascii="Times New Roman" w:eastAsia="Times New Roman" w:hAnsi="Times New Roman" w:cs="Times New Roman"/>
          <w:sz w:val="24"/>
          <w:szCs w:val="24"/>
        </w:rPr>
        <w:t xml:space="preserve">s manuales oficiales y sin embargo constituye un tema que actualmente es interpelante para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jóvenes y presente en la agenda pública. Por otro lado, un apartado del manual está dedicado a problematizar acerca de la diversidad sexual, comunidades travesti</w:t>
      </w:r>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xml:space="preserve">, temáticas que no están desarrolladas en los manuales oficiales consultados. Así mismo, el manual expone diferentes posturas sobre el debate acerca de la prostitución: prohibicionismo, </w:t>
      </w:r>
      <w:proofErr w:type="spellStart"/>
      <w:r>
        <w:rPr>
          <w:rFonts w:ascii="Times New Roman" w:eastAsia="Times New Roman" w:hAnsi="Times New Roman" w:cs="Times New Roman"/>
          <w:sz w:val="24"/>
          <w:szCs w:val="24"/>
        </w:rPr>
        <w:t>regulacionismo</w:t>
      </w:r>
      <w:proofErr w:type="spellEnd"/>
      <w:r>
        <w:rPr>
          <w:rFonts w:ascii="Times New Roman" w:eastAsia="Times New Roman" w:hAnsi="Times New Roman" w:cs="Times New Roman"/>
          <w:sz w:val="24"/>
          <w:szCs w:val="24"/>
        </w:rPr>
        <w:t>, abolicionismo. En cambio en los manuales ESI d</w:t>
      </w:r>
      <w:r>
        <w:rPr>
          <w:rFonts w:ascii="Times New Roman" w:eastAsia="Times New Roman" w:hAnsi="Times New Roman" w:cs="Times New Roman"/>
          <w:sz w:val="24"/>
          <w:szCs w:val="24"/>
        </w:rPr>
        <w:t xml:space="preserve">e la </w:t>
      </w:r>
      <w:proofErr w:type="spellStart"/>
      <w:r>
        <w:rPr>
          <w:rFonts w:ascii="Times New Roman" w:eastAsia="Times New Roman" w:hAnsi="Times New Roman" w:cs="Times New Roman"/>
          <w:sz w:val="24"/>
          <w:szCs w:val="24"/>
        </w:rPr>
        <w:t>currícula</w:t>
      </w:r>
      <w:proofErr w:type="spellEnd"/>
      <w:r>
        <w:rPr>
          <w:rFonts w:ascii="Times New Roman" w:eastAsia="Times New Roman" w:hAnsi="Times New Roman" w:cs="Times New Roman"/>
          <w:sz w:val="24"/>
          <w:szCs w:val="24"/>
        </w:rPr>
        <w:t xml:space="preserve"> oficial destinados a docentes se habla poco y desde un único punto de vista: la prostitución entendida como explotación de mujeres, niños y niñas. Por último, en D.E.M.E. se dedica un apartado extenso que aborda la problemática del aborto de</w:t>
      </w:r>
      <w:r>
        <w:rPr>
          <w:rFonts w:ascii="Times New Roman" w:eastAsia="Times New Roman" w:hAnsi="Times New Roman" w:cs="Times New Roman"/>
          <w:sz w:val="24"/>
          <w:szCs w:val="24"/>
        </w:rPr>
        <w:t>sde distintas perspectivas: legislación, clandestinidad, historia, posiciones a favor y en contra de la despenalización, entre otros aspectos. Sin duda este apartado da cuenta de cómo el debate público acerca de la legalización de la interrupción voluntari</w:t>
      </w:r>
      <w:r>
        <w:rPr>
          <w:rFonts w:ascii="Times New Roman" w:eastAsia="Times New Roman" w:hAnsi="Times New Roman" w:cs="Times New Roman"/>
          <w:sz w:val="24"/>
          <w:szCs w:val="24"/>
        </w:rPr>
        <w:t>a del embarazo es retomado como uno de los ejes centrales en esta producción. En los manuales oficiales también se hace referencia a la problemática del aborto pero en tanto problema ético, de salud pública, moral, social, cultural y presenta algunas cifra</w:t>
      </w:r>
      <w:r>
        <w:rPr>
          <w:rFonts w:ascii="Times New Roman" w:eastAsia="Times New Roman" w:hAnsi="Times New Roman" w:cs="Times New Roman"/>
          <w:sz w:val="24"/>
          <w:szCs w:val="24"/>
        </w:rPr>
        <w:t xml:space="preserve">s oficiales aunque de manera breve. Observamos que en los manuales oficiales se adopta una perspectiva que excede las posiciones </w:t>
      </w:r>
      <w:proofErr w:type="spellStart"/>
      <w:r>
        <w:rPr>
          <w:rFonts w:ascii="Times New Roman" w:eastAsia="Times New Roman" w:hAnsi="Times New Roman" w:cs="Times New Roman"/>
          <w:sz w:val="24"/>
          <w:szCs w:val="24"/>
        </w:rPr>
        <w:t>biologicistas</w:t>
      </w:r>
      <w:proofErr w:type="spellEnd"/>
      <w:r>
        <w:rPr>
          <w:rFonts w:ascii="Times New Roman" w:eastAsia="Times New Roman" w:hAnsi="Times New Roman" w:cs="Times New Roman"/>
          <w:sz w:val="24"/>
          <w:szCs w:val="24"/>
        </w:rPr>
        <w:t xml:space="preserve"> y que entiende la sexualidad y la educación sexual en un sentido integral y, en ese sentido, encontramos coincide</w:t>
      </w:r>
      <w:r>
        <w:rPr>
          <w:rFonts w:ascii="Times New Roman" w:eastAsia="Times New Roman" w:hAnsi="Times New Roman" w:cs="Times New Roman"/>
          <w:sz w:val="24"/>
          <w:szCs w:val="24"/>
        </w:rPr>
        <w:t xml:space="preserve">ncias en relación a las perspectivas: ambos manuales incluyen a la vez que se agregan y profundizan nuevos tópicos.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Al respecto, Novoa</w:t>
      </w:r>
      <w:r>
        <w:rPr>
          <w:rFonts w:ascii="Times New Roman" w:eastAsia="Times New Roman" w:hAnsi="Times New Roman" w:cs="Times New Roman"/>
          <w:sz w:val="24"/>
          <w:szCs w:val="24"/>
        </w:rPr>
        <w:t xml:space="preserve"> (2013) nos recuerda que la cultura es un campo de lucha por el significado, por lo que hay que tener en cuenta que hoy p</w:t>
      </w:r>
      <w:r>
        <w:rPr>
          <w:rFonts w:ascii="Times New Roman" w:eastAsia="Times New Roman" w:hAnsi="Times New Roman" w:cs="Times New Roman"/>
          <w:sz w:val="24"/>
          <w:szCs w:val="24"/>
        </w:rPr>
        <w:t xml:space="preserve">or hoy la escuela se encuentra permeable a oposiciones, reconocimientos y luchas que se evidencian en la institución. Esta permeabilidad y movilización de saberes, que ya no se dan únicamente dentro de las aulas </w:t>
      </w:r>
      <w:r>
        <w:rPr>
          <w:rFonts w:ascii="Times New Roman" w:eastAsia="Times New Roman" w:hAnsi="Times New Roman" w:cs="Times New Roman"/>
          <w:sz w:val="24"/>
          <w:szCs w:val="24"/>
        </w:rPr>
        <w:lastRenderedPageBreak/>
        <w:t>sino que constituyen un debate social que se</w:t>
      </w:r>
      <w:r>
        <w:rPr>
          <w:rFonts w:ascii="Times New Roman" w:eastAsia="Times New Roman" w:hAnsi="Times New Roman" w:cs="Times New Roman"/>
          <w:sz w:val="24"/>
          <w:szCs w:val="24"/>
        </w:rPr>
        <w:t xml:space="preserve"> da en los medios, en la calle, en las casas, puede ayudarnos a pensar este rechazo por parte de sectores que se oponen a la ESI en el aula.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Una misma temática con distinto tratamiento.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poder profundizar en un análisis temático de contenido de</w:t>
      </w:r>
      <w:r>
        <w:rPr>
          <w:rFonts w:ascii="Times New Roman" w:eastAsia="Times New Roman" w:hAnsi="Times New Roman" w:cs="Times New Roman"/>
          <w:sz w:val="24"/>
          <w:szCs w:val="24"/>
        </w:rPr>
        <w:t xml:space="preserve">sde una comparación de los dos tipos de textos (el alternativo/de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y el oficial/del Estado), resulta interesante poder comparar en profundidad dos temáticas que se encuentren presentes en ambos y poder dar cuenta de las diferencias específic</w:t>
      </w:r>
      <w:r>
        <w:rPr>
          <w:rFonts w:ascii="Times New Roman" w:eastAsia="Times New Roman" w:hAnsi="Times New Roman" w:cs="Times New Roman"/>
          <w:sz w:val="24"/>
          <w:szCs w:val="24"/>
        </w:rPr>
        <w:t xml:space="preserve">as en el tratamiento de las mismas: uno de esos temas es la conquista histórica de derechos civiles por parte de las mujeres y, el otro, la trata de personas.  </w:t>
      </w:r>
    </w:p>
    <w:p w:rsidR="0087614D" w:rsidRDefault="00F0282E">
      <w:pPr>
        <w:pStyle w:val="normal0"/>
        <w:numPr>
          <w:ilvl w:val="0"/>
          <w:numId w:val="1"/>
        </w:num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“Mujeres y la conquista de derechos”.</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 una diferencia entre D.E.M.E. y los cuadernillos oficiales que es central y que salta a la vista con solo ver la presentación de la tapa del manual: hay una gran referencia a casos específicos, así como también a fechas e hitos históricos del movimient</w:t>
      </w:r>
      <w:r>
        <w:rPr>
          <w:rFonts w:ascii="Times New Roman" w:eastAsia="Times New Roman" w:hAnsi="Times New Roman" w:cs="Times New Roman"/>
          <w:sz w:val="24"/>
          <w:szCs w:val="24"/>
        </w:rPr>
        <w:t>o feminista en Argentina. Por ejemplo, en D.E.M.E. se le otorga un espacio preponderante a una reseña histórica sobre el Día de la Mujer, mientras que en los cuadernillos oficiales no es mencionado. También en el primero hay una sección dedicada a “Mujeres</w:t>
      </w:r>
      <w:r>
        <w:rPr>
          <w:rFonts w:ascii="Times New Roman" w:eastAsia="Times New Roman" w:hAnsi="Times New Roman" w:cs="Times New Roman"/>
          <w:sz w:val="24"/>
          <w:szCs w:val="24"/>
        </w:rPr>
        <w:t xml:space="preserve"> pioneras en Argentina” que contiene breves reseñas bibliográficas de </w:t>
      </w:r>
      <w:proofErr w:type="spellStart"/>
      <w:r>
        <w:rPr>
          <w:rFonts w:ascii="Times New Roman" w:eastAsia="Times New Roman" w:hAnsi="Times New Roman" w:cs="Times New Roman"/>
          <w:sz w:val="24"/>
          <w:szCs w:val="24"/>
        </w:rPr>
        <w:t>Élida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Passo</w:t>
      </w:r>
      <w:proofErr w:type="spellEnd"/>
      <w:r>
        <w:rPr>
          <w:rFonts w:ascii="Times New Roman" w:eastAsia="Times New Roman" w:hAnsi="Times New Roman" w:cs="Times New Roman"/>
          <w:sz w:val="24"/>
          <w:szCs w:val="24"/>
        </w:rPr>
        <w:t xml:space="preserve">, Cecilia </w:t>
      </w:r>
      <w:proofErr w:type="spellStart"/>
      <w:r>
        <w:rPr>
          <w:rFonts w:ascii="Times New Roman" w:eastAsia="Times New Roman" w:hAnsi="Times New Roman" w:cs="Times New Roman"/>
          <w:sz w:val="24"/>
          <w:szCs w:val="24"/>
        </w:rPr>
        <w:t>Grierson</w:t>
      </w:r>
      <w:proofErr w:type="spellEnd"/>
      <w:r>
        <w:rPr>
          <w:rFonts w:ascii="Times New Roman" w:eastAsia="Times New Roman" w:hAnsi="Times New Roman" w:cs="Times New Roman"/>
          <w:sz w:val="24"/>
          <w:szCs w:val="24"/>
        </w:rPr>
        <w:t xml:space="preserve">, Julieta </w:t>
      </w:r>
      <w:proofErr w:type="spellStart"/>
      <w:r>
        <w:rPr>
          <w:rFonts w:ascii="Times New Roman" w:eastAsia="Times New Roman" w:hAnsi="Times New Roman" w:cs="Times New Roman"/>
          <w:sz w:val="24"/>
          <w:szCs w:val="24"/>
        </w:rPr>
        <w:t>Lanteri</w:t>
      </w:r>
      <w:proofErr w:type="spellEnd"/>
      <w:r>
        <w:rPr>
          <w:rFonts w:ascii="Times New Roman" w:eastAsia="Times New Roman" w:hAnsi="Times New Roman" w:cs="Times New Roman"/>
          <w:sz w:val="24"/>
          <w:szCs w:val="24"/>
        </w:rPr>
        <w:t xml:space="preserve">, Alfonsina Storni, Carola </w:t>
      </w:r>
      <w:proofErr w:type="spellStart"/>
      <w:r>
        <w:rPr>
          <w:rFonts w:ascii="Times New Roman" w:eastAsia="Times New Roman" w:hAnsi="Times New Roman" w:cs="Times New Roman"/>
          <w:sz w:val="24"/>
          <w:szCs w:val="24"/>
        </w:rPr>
        <w:t>Lorenzini</w:t>
      </w:r>
      <w:proofErr w:type="spellEnd"/>
      <w:r>
        <w:rPr>
          <w:rFonts w:ascii="Times New Roman" w:eastAsia="Times New Roman" w:hAnsi="Times New Roman" w:cs="Times New Roman"/>
          <w:sz w:val="24"/>
          <w:szCs w:val="24"/>
        </w:rPr>
        <w:t xml:space="preserve">, Azucena </w:t>
      </w:r>
      <w:proofErr w:type="spellStart"/>
      <w:r>
        <w:rPr>
          <w:rFonts w:ascii="Times New Roman" w:eastAsia="Times New Roman" w:hAnsi="Times New Roman" w:cs="Times New Roman"/>
          <w:sz w:val="24"/>
          <w:szCs w:val="24"/>
        </w:rPr>
        <w:t>Villaflor</w:t>
      </w:r>
      <w:proofErr w:type="spellEnd"/>
      <w:r>
        <w:rPr>
          <w:rFonts w:ascii="Times New Roman" w:eastAsia="Times New Roman" w:hAnsi="Times New Roman" w:cs="Times New Roman"/>
          <w:sz w:val="24"/>
          <w:szCs w:val="24"/>
        </w:rPr>
        <w:t>, María Estela Martínez de Perón, Victoria Ocampo y Cristina Kirchner; mientras que e</w:t>
      </w:r>
      <w:r>
        <w:rPr>
          <w:rFonts w:ascii="Times New Roman" w:eastAsia="Times New Roman" w:hAnsi="Times New Roman" w:cs="Times New Roman"/>
          <w:sz w:val="24"/>
          <w:szCs w:val="24"/>
        </w:rPr>
        <w:t xml:space="preserve">n los materiales oficiales no hay ninguna mención de estas mujeres. </w:t>
      </w: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manual D.E.M.E. se dedica un espacio al Encuentro Nacional de Mujeres, mientras que en los oficiales éste no es mencionado. Lo mismo sucede con la Fundación Eva Perón, Las Manzanera</w:t>
      </w:r>
      <w:r>
        <w:rPr>
          <w:rFonts w:ascii="Times New Roman" w:eastAsia="Times New Roman" w:hAnsi="Times New Roman" w:cs="Times New Roman"/>
          <w:sz w:val="24"/>
          <w:szCs w:val="24"/>
        </w:rPr>
        <w:t>s, el programa Ellas Hacen, el movimiento Ni Una Menos y el Paro Internacional de Mujeres.</w:t>
      </w:r>
      <w:r>
        <w:rPr>
          <w:noProof/>
        </w:rPr>
        <w:drawing>
          <wp:anchor distT="114300" distB="114300" distL="114300" distR="114300" simplePos="0" relativeHeight="251658240" behindDoc="0" locked="0" layoutInCell="1" allowOverlap="1">
            <wp:simplePos x="0" y="0"/>
            <wp:positionH relativeFrom="column">
              <wp:posOffset>-350628</wp:posOffset>
            </wp:positionH>
            <wp:positionV relativeFrom="paragraph">
              <wp:posOffset>318492</wp:posOffset>
            </wp:positionV>
            <wp:extent cx="1690323" cy="23098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1690323" cy="2309813"/>
                    </a:xfrm>
                    <a:prstGeom prst="rect">
                      <a:avLst/>
                    </a:prstGeom>
                    <a:ln/>
                  </pic:spPr>
                </pic:pic>
              </a:graphicData>
            </a:graphic>
          </wp:anchor>
        </w:drawing>
      </w:r>
    </w:p>
    <w:p w:rsidR="0087614D" w:rsidRDefault="0087614D">
      <w:pPr>
        <w:pStyle w:val="normal0"/>
        <w:spacing w:after="200" w:line="360" w:lineRule="auto"/>
        <w:jc w:val="both"/>
        <w:rPr>
          <w:rFonts w:ascii="Times New Roman" w:eastAsia="Times New Roman" w:hAnsi="Times New Roman" w:cs="Times New Roman"/>
          <w:i/>
          <w:sz w:val="20"/>
          <w:szCs w:val="20"/>
        </w:rPr>
      </w:pPr>
    </w:p>
    <w:p w:rsidR="0087614D" w:rsidRPr="00EA2664" w:rsidRDefault="00F0282E">
      <w:pPr>
        <w:pStyle w:val="normal0"/>
        <w:spacing w:after="200" w:line="360" w:lineRule="auto"/>
        <w:jc w:val="both"/>
        <w:rPr>
          <w:rFonts w:ascii="Times New Roman" w:eastAsia="Times New Roman" w:hAnsi="Times New Roman" w:cs="Times New Roman"/>
          <w:i/>
          <w:sz w:val="18"/>
          <w:szCs w:val="18"/>
        </w:rPr>
      </w:pPr>
      <w:r w:rsidRPr="00EA2664">
        <w:rPr>
          <w:rFonts w:ascii="Times New Roman" w:eastAsia="Times New Roman" w:hAnsi="Times New Roman" w:cs="Times New Roman"/>
          <w:i/>
          <w:sz w:val="18"/>
          <w:szCs w:val="18"/>
        </w:rPr>
        <w:t xml:space="preserve">Imagen </w:t>
      </w:r>
      <w:r w:rsidR="00EA2664" w:rsidRPr="00EA2664">
        <w:rPr>
          <w:rFonts w:ascii="Times New Roman" w:eastAsia="Times New Roman" w:hAnsi="Times New Roman" w:cs="Times New Roman"/>
          <w:i/>
          <w:sz w:val="18"/>
          <w:szCs w:val="18"/>
        </w:rPr>
        <w:t>0</w:t>
      </w:r>
      <w:r w:rsidRPr="00EA2664">
        <w:rPr>
          <w:rFonts w:ascii="Times New Roman" w:eastAsia="Times New Roman" w:hAnsi="Times New Roman" w:cs="Times New Roman"/>
          <w:i/>
          <w:sz w:val="18"/>
          <w:szCs w:val="18"/>
        </w:rPr>
        <w:t>1. Portada del manual “¿Dónde está mi E.S.I? Un derecho de los y las estudiantes” (2019). Como se puede apreciar en la misma, hay una recopilación de imágen</w:t>
      </w:r>
      <w:r w:rsidRPr="00EA2664">
        <w:rPr>
          <w:rFonts w:ascii="Times New Roman" w:eastAsia="Times New Roman" w:hAnsi="Times New Roman" w:cs="Times New Roman"/>
          <w:i/>
          <w:sz w:val="18"/>
          <w:szCs w:val="18"/>
        </w:rPr>
        <w:t xml:space="preserve">es de movilizaciones y personalidades del movimiento feminista en Argentina, por lo que la relevancia que tendrán en el manual salta a la vista desde un inicio. </w:t>
      </w:r>
    </w:p>
    <w:p w:rsidR="0087614D" w:rsidRDefault="0087614D">
      <w:pPr>
        <w:pStyle w:val="normal0"/>
        <w:spacing w:after="200" w:line="360" w:lineRule="auto"/>
        <w:jc w:val="both"/>
        <w:rPr>
          <w:rFonts w:ascii="Times New Roman" w:eastAsia="Times New Roman" w:hAnsi="Times New Roman" w:cs="Times New Roman"/>
          <w:i/>
          <w:sz w:val="20"/>
          <w:szCs w:val="20"/>
        </w:rPr>
      </w:pPr>
    </w:p>
    <w:p w:rsidR="0087614D" w:rsidRDefault="00F0282E">
      <w:pPr>
        <w:pStyle w:val="normal0"/>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En lo que respecta al tratamiento de leyes y reivindicaciones civiles para las mujeres en nue</w:t>
      </w:r>
      <w:r>
        <w:rPr>
          <w:rFonts w:ascii="Times New Roman" w:eastAsia="Times New Roman" w:hAnsi="Times New Roman" w:cs="Times New Roman"/>
          <w:sz w:val="24"/>
          <w:szCs w:val="24"/>
        </w:rPr>
        <w:t xml:space="preserve">stro país, a pesar de que presentan algunas diferencias estilísticas o de extensión, en ambos se mencionan y trabajan distintas leyes desde un recorrido histórico. </w:t>
      </w:r>
    </w:p>
    <w:p w:rsidR="0087614D" w:rsidRDefault="00F0282E">
      <w:pPr>
        <w:pStyle w:val="normal0"/>
        <w:spacing w:after="20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“Trata de personas”.</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dicha sección, en D.E.M.E. hay una breve </w:t>
      </w:r>
      <w:proofErr w:type="spellStart"/>
      <w:r>
        <w:rPr>
          <w:rFonts w:ascii="Times New Roman" w:eastAsia="Times New Roman" w:hAnsi="Times New Roman" w:cs="Times New Roman"/>
          <w:sz w:val="24"/>
          <w:szCs w:val="24"/>
        </w:rPr>
        <w:t>historización</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infografía de la temática, así como una diferenciación entre tráfico interno y externo. En los cuadernillos oficiales, hay una definición del concepto, una descripción de las formas que adopta, además de especificar las más extendidas a nivel nacional, y </w:t>
      </w:r>
      <w:r>
        <w:rPr>
          <w:rFonts w:ascii="Times New Roman" w:eastAsia="Times New Roman" w:hAnsi="Times New Roman" w:cs="Times New Roman"/>
          <w:sz w:val="24"/>
          <w:szCs w:val="24"/>
        </w:rPr>
        <w:t xml:space="preserve">las condiciones y consecuencias de la misma. Asimismo el cuadernillo expresa que el Estado es el principal garante de los derechos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y adolescentes aunque no es mencionado el Decreto 936/2011 que promueve la erradicación de mensajes e imágenes q</w:t>
      </w:r>
      <w:r>
        <w:rPr>
          <w:rFonts w:ascii="Times New Roman" w:eastAsia="Times New Roman" w:hAnsi="Times New Roman" w:cs="Times New Roman"/>
          <w:sz w:val="24"/>
          <w:szCs w:val="24"/>
        </w:rPr>
        <w:t>ue estimulen o fomenten la explotación sexual, así como la creación de una oficina de monitoreo de la oferta sexual que busca asegurar que este decreto se cumpla. Esta última información sí aparece en el manual D.E.M.E.</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una diferencia relevante que el m</w:t>
      </w:r>
      <w:r>
        <w:rPr>
          <w:rFonts w:ascii="Times New Roman" w:eastAsia="Times New Roman" w:hAnsi="Times New Roman" w:cs="Times New Roman"/>
          <w:sz w:val="24"/>
          <w:szCs w:val="24"/>
        </w:rPr>
        <w:t xml:space="preserve">anual D.E.M.E., a diferencia de los cuadernillos oficiales, contiene información sobre el Día Internacional Contra la Trata de Personas, así como también entrevistas a familiares víctimas de trata, como por ejemplo a Marta Ramallo, madre de </w:t>
      </w:r>
      <w:proofErr w:type="spellStart"/>
      <w:r>
        <w:rPr>
          <w:rFonts w:ascii="Times New Roman" w:eastAsia="Times New Roman" w:hAnsi="Times New Roman" w:cs="Times New Roman"/>
          <w:sz w:val="24"/>
          <w:szCs w:val="24"/>
        </w:rPr>
        <w:t>Johana</w:t>
      </w:r>
      <w:proofErr w:type="spellEnd"/>
      <w:r>
        <w:rPr>
          <w:rFonts w:ascii="Times New Roman" w:eastAsia="Times New Roman" w:hAnsi="Times New Roman" w:cs="Times New Roman"/>
          <w:sz w:val="24"/>
          <w:szCs w:val="24"/>
        </w:rPr>
        <w:t xml:space="preserve"> Ramallo;</w:t>
      </w:r>
      <w:r>
        <w:rPr>
          <w:rFonts w:ascii="Times New Roman" w:eastAsia="Times New Roman" w:hAnsi="Times New Roman" w:cs="Times New Roman"/>
          <w:sz w:val="24"/>
          <w:szCs w:val="24"/>
        </w:rPr>
        <w:t xml:space="preserve"> también contiene un apartado destinado a mencionar casos mediáticos recientes de víctimas de trata tales como el de </w:t>
      </w:r>
      <w:proofErr w:type="spellStart"/>
      <w:r>
        <w:rPr>
          <w:rFonts w:ascii="Times New Roman" w:eastAsia="Times New Roman" w:hAnsi="Times New Roman" w:cs="Times New Roman"/>
          <w:sz w:val="24"/>
          <w:szCs w:val="24"/>
        </w:rPr>
        <w:t>Marita</w:t>
      </w:r>
      <w:proofErr w:type="spellEnd"/>
      <w:r>
        <w:rPr>
          <w:rFonts w:ascii="Times New Roman" w:eastAsia="Times New Roman" w:hAnsi="Times New Roman" w:cs="Times New Roman"/>
          <w:sz w:val="24"/>
          <w:szCs w:val="24"/>
        </w:rPr>
        <w:t xml:space="preserve"> Verón y María Cash. Otro punto a destacar es que D.E.M.E. plantea las diferentes posturas que existen con respecto a la prostitución</w:t>
      </w:r>
      <w:r>
        <w:rPr>
          <w:rFonts w:ascii="Times New Roman" w:eastAsia="Times New Roman" w:hAnsi="Times New Roman" w:cs="Times New Roman"/>
          <w:sz w:val="24"/>
          <w:szCs w:val="24"/>
        </w:rPr>
        <w:t xml:space="preserve">, mientras que en los oficiales esta información no aparece.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Podemos recuperar, por tanto, a partir de nuestro análisis, que las principales diferencias tienen que ver no únicamente con las temáticas que uno y otro texto plantean, sino también en el tipo </w:t>
      </w:r>
      <w:r>
        <w:rPr>
          <w:rFonts w:ascii="Times New Roman" w:eastAsia="Times New Roman" w:hAnsi="Times New Roman" w:cs="Times New Roman"/>
          <w:sz w:val="24"/>
          <w:szCs w:val="24"/>
        </w:rPr>
        <w:t xml:space="preserve">de tratamiento que se le da en cada uno de ellos. La preponderancia en el manual D.E.M.E. de los casos particulares puede reconocerse como consecuencia de las formas en las que el manual fue producido por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del Carlos Vergara y, como pretende</w:t>
      </w:r>
      <w:r>
        <w:rPr>
          <w:rFonts w:ascii="Times New Roman" w:eastAsia="Times New Roman" w:hAnsi="Times New Roman" w:cs="Times New Roman"/>
          <w:sz w:val="24"/>
          <w:szCs w:val="24"/>
        </w:rPr>
        <w:t xml:space="preserve">mos ir dando cuenta, también tiene que ver con un tipo de conocimiento incorporado, a partir de retomar casos que fueron mediáticos y, por lo tanto, </w:t>
      </w:r>
      <w:proofErr w:type="spellStart"/>
      <w:r>
        <w:rPr>
          <w:rFonts w:ascii="Times New Roman" w:eastAsia="Times New Roman" w:hAnsi="Times New Roman" w:cs="Times New Roman"/>
          <w:sz w:val="24"/>
          <w:szCs w:val="24"/>
        </w:rPr>
        <w:t>ellxs</w:t>
      </w:r>
      <w:proofErr w:type="spellEnd"/>
      <w:r>
        <w:rPr>
          <w:rFonts w:ascii="Times New Roman" w:eastAsia="Times New Roman" w:hAnsi="Times New Roman" w:cs="Times New Roman"/>
          <w:sz w:val="24"/>
          <w:szCs w:val="24"/>
        </w:rPr>
        <w:t xml:space="preserve"> conocían, casos sobre los cuales pudieron ampliar su información accediendo a medios de comunicación </w:t>
      </w:r>
      <w:r>
        <w:rPr>
          <w:rFonts w:ascii="Times New Roman" w:eastAsia="Times New Roman" w:hAnsi="Times New Roman" w:cs="Times New Roman"/>
          <w:sz w:val="24"/>
          <w:szCs w:val="24"/>
        </w:rPr>
        <w:t xml:space="preserve">y a la información disponible en internet (aunque, como ya veremos, no se quedan solo con eso, sino que profundizaron a partir, sobre todo, del recurso de la entrevista). A partir de aquí, nos proponemos indagar en algunas decisiones que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re</w:t>
      </w:r>
      <w:r>
        <w:rPr>
          <w:rFonts w:ascii="Times New Roman" w:eastAsia="Times New Roman" w:hAnsi="Times New Roman" w:cs="Times New Roman"/>
          <w:sz w:val="24"/>
          <w:szCs w:val="24"/>
        </w:rPr>
        <w:t xml:space="preserve">alizaron para llevar adelante su manual, procurando dar cuenta que sentidos conforman esas decisiones y sus resultados. </w:t>
      </w:r>
    </w:p>
    <w:p w:rsidR="0087614D" w:rsidRDefault="00F0282E">
      <w:pPr>
        <w:pStyle w:val="normal0"/>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2. Rupturas en el conocimiento escolar: nuevas formas de construcción de saberes.</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interesante dar cuenta, a la hora de hacer una </w:t>
      </w:r>
      <w:r>
        <w:rPr>
          <w:rFonts w:ascii="Times New Roman" w:eastAsia="Times New Roman" w:hAnsi="Times New Roman" w:cs="Times New Roman"/>
          <w:sz w:val="24"/>
          <w:szCs w:val="24"/>
        </w:rPr>
        <w:t xml:space="preserve">lectura comparativa entre los manuales oficiales y D.E.M.E, las fuentes primarias a las que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han recurrido para su realización. Podemos rastrear que, para llevar adelante su investigación,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recurrieron a aquellos espacios y pe</w:t>
      </w:r>
      <w:r>
        <w:rPr>
          <w:rFonts w:ascii="Times New Roman" w:eastAsia="Times New Roman" w:hAnsi="Times New Roman" w:cs="Times New Roman"/>
          <w:sz w:val="24"/>
          <w:szCs w:val="24"/>
        </w:rPr>
        <w:t>rsonas que se reconocen tradicionalmente con legitimidad en términos de saber (como, por ejemplo, buscar referentes de la institución médica o visitar una biblioteca). Pero también que no recurrieron únicamente a un conocimiento ya producido e instituciona</w:t>
      </w:r>
      <w:r>
        <w:rPr>
          <w:rFonts w:ascii="Times New Roman" w:eastAsia="Times New Roman" w:hAnsi="Times New Roman" w:cs="Times New Roman"/>
          <w:sz w:val="24"/>
          <w:szCs w:val="24"/>
        </w:rPr>
        <w:t>lizado, sino que además realizaron un trabajo de campo activo, a partir de entrevistas y recabar información en otros espacios diversos, alternativos y diferentes al escolar.</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ejemplo, en el artículo sobre la presentación del manual realizado por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r>
        <w:rPr>
          <w:rFonts w:ascii="Times New Roman" w:eastAsia="Times New Roman" w:hAnsi="Times New Roman" w:cs="Times New Roman"/>
          <w:sz w:val="24"/>
          <w:szCs w:val="24"/>
        </w:rPr>
        <w:t>umnxs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Editor Platense</w:t>
      </w:r>
      <w:r>
        <w:rPr>
          <w:rFonts w:ascii="Times New Roman" w:eastAsia="Times New Roman" w:hAnsi="Times New Roman" w:cs="Times New Roman"/>
          <w:sz w:val="24"/>
          <w:szCs w:val="24"/>
        </w:rPr>
        <w:t xml:space="preserve">, 22/04/2019), Andrea </w:t>
      </w:r>
      <w:proofErr w:type="spellStart"/>
      <w:r>
        <w:rPr>
          <w:rFonts w:ascii="Times New Roman" w:eastAsia="Times New Roman" w:hAnsi="Times New Roman" w:cs="Times New Roman"/>
          <w:sz w:val="24"/>
          <w:szCs w:val="24"/>
        </w:rPr>
        <w:t>Beratz</w:t>
      </w:r>
      <w:proofErr w:type="spellEnd"/>
      <w:r>
        <w:rPr>
          <w:rFonts w:ascii="Times New Roman" w:eastAsia="Times New Roman" w:hAnsi="Times New Roman" w:cs="Times New Roman"/>
          <w:sz w:val="24"/>
          <w:szCs w:val="24"/>
        </w:rPr>
        <w:t xml:space="preserve"> (la docente que acompañó la producción) explica la importancia que ese material constituyó en la experiencia: las entrevistas que realizaron a la docente y activista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Quimey</w:t>
      </w:r>
      <w:proofErr w:type="spellEnd"/>
      <w:r>
        <w:rPr>
          <w:rFonts w:ascii="Times New Roman" w:eastAsia="Times New Roman" w:hAnsi="Times New Roman" w:cs="Times New Roman"/>
          <w:sz w:val="24"/>
          <w:szCs w:val="24"/>
        </w:rPr>
        <w:t xml:space="preserve"> Ramos y a Marta Ramallo</w:t>
      </w:r>
      <w:r>
        <w:rPr>
          <w:rFonts w:ascii="Times New Roman" w:eastAsia="Times New Roman" w:hAnsi="Times New Roman" w:cs="Times New Roman"/>
          <w:sz w:val="24"/>
          <w:szCs w:val="24"/>
        </w:rPr>
        <w:t xml:space="preserve">, mamá de </w:t>
      </w:r>
      <w:proofErr w:type="spellStart"/>
      <w:r>
        <w:rPr>
          <w:rFonts w:ascii="Times New Roman" w:eastAsia="Times New Roman" w:hAnsi="Times New Roman" w:cs="Times New Roman"/>
          <w:sz w:val="24"/>
          <w:szCs w:val="24"/>
        </w:rPr>
        <w:t>Johana</w:t>
      </w:r>
      <w:proofErr w:type="spellEnd"/>
      <w:r>
        <w:rPr>
          <w:rFonts w:ascii="Times New Roman" w:eastAsia="Times New Roman" w:hAnsi="Times New Roman" w:cs="Times New Roman"/>
          <w:sz w:val="24"/>
          <w:szCs w:val="24"/>
        </w:rPr>
        <w:t xml:space="preserve">, desaparecida en el 2017 y víctima de la trata de personas, tuvieron un gran impacto en </w:t>
      </w:r>
      <w:proofErr w:type="spellStart"/>
      <w:r>
        <w:rPr>
          <w:rFonts w:ascii="Times New Roman" w:eastAsia="Times New Roman" w:hAnsi="Times New Roman" w:cs="Times New Roman"/>
          <w:sz w:val="24"/>
          <w:szCs w:val="24"/>
        </w:rPr>
        <w:t>ellxs</w:t>
      </w:r>
      <w:proofErr w:type="spellEnd"/>
      <w:r>
        <w:rPr>
          <w:rFonts w:ascii="Times New Roman" w:eastAsia="Times New Roman" w:hAnsi="Times New Roman" w:cs="Times New Roman"/>
          <w:sz w:val="24"/>
          <w:szCs w:val="24"/>
        </w:rPr>
        <w:t xml:space="preserve"> y constituyó una de las formas clave de recopilar información. Esta forma de producción propia de conocimiento, que luego se ve cristalizado en e</w:t>
      </w:r>
      <w:r>
        <w:rPr>
          <w:rFonts w:ascii="Times New Roman" w:eastAsia="Times New Roman" w:hAnsi="Times New Roman" w:cs="Times New Roman"/>
          <w:sz w:val="24"/>
          <w:szCs w:val="24"/>
        </w:rPr>
        <w:t xml:space="preserve">l manual en concreto, también permite dar cuenta de nuevos referentes que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jóvenes hoy reconocen como intelectuales, si entendemos esta categoría como aquellas personas que intervienen en la elaboración y transmisión de los sistemas simbólicos que inter</w:t>
      </w:r>
      <w:r>
        <w:rPr>
          <w:rFonts w:ascii="Times New Roman" w:eastAsia="Times New Roman" w:hAnsi="Times New Roman" w:cs="Times New Roman"/>
          <w:sz w:val="24"/>
          <w:szCs w:val="24"/>
        </w:rPr>
        <w:t>pretan al mundo y, de esta manera, cumplen una función de intervención pública (Altamirano, 2013) a la vez que cumplen una función representativa (Said, 1996).</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 por otra parte, entendemos que la figura de intelectual funciona como encarnadura en una per</w:t>
      </w:r>
      <w:r>
        <w:rPr>
          <w:rFonts w:ascii="Times New Roman" w:eastAsia="Times New Roman" w:hAnsi="Times New Roman" w:cs="Times New Roman"/>
          <w:sz w:val="24"/>
          <w:szCs w:val="24"/>
        </w:rPr>
        <w:t>sona específica (</w:t>
      </w:r>
      <w:proofErr w:type="spellStart"/>
      <w:r>
        <w:rPr>
          <w:rFonts w:ascii="Times New Roman" w:eastAsia="Times New Roman" w:hAnsi="Times New Roman" w:cs="Times New Roman"/>
          <w:sz w:val="24"/>
          <w:szCs w:val="24"/>
        </w:rPr>
        <w:t>Puiggrós</w:t>
      </w:r>
      <w:proofErr w:type="spellEnd"/>
      <w:r>
        <w:rPr>
          <w:rFonts w:ascii="Times New Roman" w:eastAsia="Times New Roman" w:hAnsi="Times New Roman" w:cs="Times New Roman"/>
          <w:sz w:val="24"/>
          <w:szCs w:val="24"/>
        </w:rPr>
        <w:t>, 2003), no se puede dejar de lado el lugar desde el cual enuncia su percepción percibida como verdad, y tampoco el lugar desde el cual esa verdad es leída. Como enunciamos en nuestro objetivo, la producción del manual está inscrit</w:t>
      </w:r>
      <w:r>
        <w:rPr>
          <w:rFonts w:ascii="Times New Roman" w:eastAsia="Times New Roman" w:hAnsi="Times New Roman" w:cs="Times New Roman"/>
          <w:sz w:val="24"/>
          <w:szCs w:val="24"/>
        </w:rPr>
        <w:t xml:space="preserve">a en un debate público en donde se juega una puja de poder desde distintos sectores, por lo que las elecciones metodológicas (de dónde recabar información, qué voces reconocer como autorizadas) es una toma de posición política.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entendemos que es u</w:t>
      </w:r>
      <w:r>
        <w:rPr>
          <w:rFonts w:ascii="Times New Roman" w:eastAsia="Times New Roman" w:hAnsi="Times New Roman" w:cs="Times New Roman"/>
          <w:sz w:val="24"/>
          <w:szCs w:val="24"/>
        </w:rPr>
        <w:t>na decisión política (</w:t>
      </w:r>
      <w:proofErr w:type="spellStart"/>
      <w:r>
        <w:rPr>
          <w:rFonts w:ascii="Times New Roman" w:eastAsia="Times New Roman" w:hAnsi="Times New Roman" w:cs="Times New Roman"/>
          <w:sz w:val="24"/>
          <w:szCs w:val="24"/>
        </w:rPr>
        <w:t>Carli</w:t>
      </w:r>
      <w:proofErr w:type="spellEnd"/>
      <w:r>
        <w:rPr>
          <w:rFonts w:ascii="Times New Roman" w:eastAsia="Times New Roman" w:hAnsi="Times New Roman" w:cs="Times New Roman"/>
          <w:sz w:val="24"/>
          <w:szCs w:val="24"/>
        </w:rPr>
        <w:t>, 2012), por un lado, que el manual D.E.M.E. sea de autoría plural, lo cual deja entrever el proceso de creación colectiva de saberes (</w:t>
      </w:r>
      <w:proofErr w:type="spellStart"/>
      <w:r>
        <w:rPr>
          <w:rFonts w:ascii="Times New Roman" w:eastAsia="Times New Roman" w:hAnsi="Times New Roman" w:cs="Times New Roman"/>
          <w:sz w:val="24"/>
          <w:szCs w:val="24"/>
        </w:rPr>
        <w:t>Dussel</w:t>
      </w:r>
      <w:proofErr w:type="spellEnd"/>
      <w:r>
        <w:rPr>
          <w:rFonts w:ascii="Times New Roman" w:eastAsia="Times New Roman" w:hAnsi="Times New Roman" w:cs="Times New Roman"/>
          <w:sz w:val="24"/>
          <w:szCs w:val="24"/>
        </w:rPr>
        <w:t xml:space="preserve">, 2010) puesta en juego en su producción. Y, por otro lado, también lo es la </w:t>
      </w:r>
      <w:r>
        <w:rPr>
          <w:rFonts w:ascii="Times New Roman" w:eastAsia="Times New Roman" w:hAnsi="Times New Roman" w:cs="Times New Roman"/>
          <w:sz w:val="24"/>
          <w:szCs w:val="24"/>
        </w:rPr>
        <w:lastRenderedPageBreak/>
        <w:t>decisión de</w:t>
      </w:r>
      <w:r>
        <w:rPr>
          <w:rFonts w:ascii="Times New Roman" w:eastAsia="Times New Roman" w:hAnsi="Times New Roman" w:cs="Times New Roman"/>
          <w:sz w:val="24"/>
          <w:szCs w:val="24"/>
        </w:rPr>
        <w:t xml:space="preserve"> que el manual se encuentre disponible en forma online para el libre acceso de </w:t>
      </w:r>
      <w:proofErr w:type="spellStart"/>
      <w:r>
        <w:rPr>
          <w:rFonts w:ascii="Times New Roman" w:eastAsia="Times New Roman" w:hAnsi="Times New Roman" w:cs="Times New Roman"/>
          <w:sz w:val="24"/>
          <w:szCs w:val="24"/>
        </w:rPr>
        <w:t>todxs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aquellxs</w:t>
      </w:r>
      <w:proofErr w:type="spellEnd"/>
      <w:r>
        <w:rPr>
          <w:rFonts w:ascii="Times New Roman" w:eastAsia="Times New Roman" w:hAnsi="Times New Roman" w:cs="Times New Roman"/>
          <w:sz w:val="24"/>
          <w:szCs w:val="24"/>
        </w:rPr>
        <w:t xml:space="preserve"> posibles </w:t>
      </w:r>
      <w:proofErr w:type="spellStart"/>
      <w:r>
        <w:rPr>
          <w:rFonts w:ascii="Times New Roman" w:eastAsia="Times New Roman" w:hAnsi="Times New Roman" w:cs="Times New Roman"/>
          <w:sz w:val="24"/>
          <w:szCs w:val="24"/>
        </w:rPr>
        <w:t>lectorxs</w:t>
      </w:r>
      <w:proofErr w:type="spellEnd"/>
      <w:r>
        <w:rPr>
          <w:rFonts w:ascii="Times New Roman" w:eastAsia="Times New Roman" w:hAnsi="Times New Roman" w:cs="Times New Roman"/>
          <w:sz w:val="24"/>
          <w:szCs w:val="24"/>
        </w:rPr>
        <w:t xml:space="preserve">. </w:t>
      </w:r>
    </w:p>
    <w:p w:rsidR="0087614D" w:rsidRDefault="00F0282E">
      <w:pPr>
        <w:pStyle w:val="normal0"/>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 Articulaciones entre los debates locales, nacionales y transnacionales.</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Entendiendo la producción de conocimiento con una marcación geopolítica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2001), necesitamos pensar la arena de debate a partir de su </w:t>
      </w:r>
      <w:proofErr w:type="spellStart"/>
      <w:r>
        <w:rPr>
          <w:rFonts w:ascii="Times New Roman" w:eastAsia="Times New Roman" w:hAnsi="Times New Roman" w:cs="Times New Roman"/>
          <w:sz w:val="24"/>
          <w:szCs w:val="24"/>
        </w:rPr>
        <w:t>diversalidad</w:t>
      </w:r>
      <w:proofErr w:type="spellEnd"/>
      <w:r>
        <w:rPr>
          <w:rFonts w:ascii="Times New Roman" w:eastAsia="Times New Roman" w:hAnsi="Times New Roman" w:cs="Times New Roman"/>
          <w:sz w:val="24"/>
          <w:szCs w:val="24"/>
        </w:rPr>
        <w:t xml:space="preserve"> (Palermo, 2005) reconociendo la organización espacial de la misma y poder localizar el conocimiento e</w:t>
      </w:r>
      <w:r>
        <w:rPr>
          <w:rFonts w:ascii="Times New Roman" w:eastAsia="Times New Roman" w:hAnsi="Times New Roman" w:cs="Times New Roman"/>
          <w:sz w:val="24"/>
          <w:szCs w:val="24"/>
        </w:rPr>
        <w:t>n pugna evitando caer en universalismos (</w:t>
      </w:r>
      <w:proofErr w:type="spellStart"/>
      <w:r>
        <w:rPr>
          <w:rFonts w:ascii="Times New Roman" w:eastAsia="Times New Roman" w:hAnsi="Times New Roman" w:cs="Times New Roman"/>
          <w:sz w:val="24"/>
          <w:szCs w:val="24"/>
        </w:rPr>
        <w:t>Carli</w:t>
      </w:r>
      <w:proofErr w:type="spellEnd"/>
      <w:r>
        <w:rPr>
          <w:rFonts w:ascii="Times New Roman" w:eastAsia="Times New Roman" w:hAnsi="Times New Roman" w:cs="Times New Roman"/>
          <w:sz w:val="24"/>
          <w:szCs w:val="24"/>
        </w:rPr>
        <w:t>, 2012). Esta mirada nos permite, por un lado, observar la producción del manual en tanto que su realización se inscribe en un contexto político y social nacional que incorpora debates públicos locales, a la ve</w:t>
      </w:r>
      <w:r>
        <w:rPr>
          <w:rFonts w:ascii="Times New Roman" w:eastAsia="Times New Roman" w:hAnsi="Times New Roman" w:cs="Times New Roman"/>
          <w:sz w:val="24"/>
          <w:szCs w:val="24"/>
        </w:rPr>
        <w:t xml:space="preserve">z que dialogan con discusiones, tratados, convenciones, leyes, acuerdos internacionales.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Observamos que el manual produce ciertas articulaciones presentes entre lo local y transnacional que permiten dar cuenta de la internacionalización de los debates sob</w:t>
      </w:r>
      <w:r>
        <w:rPr>
          <w:rFonts w:ascii="Times New Roman" w:eastAsia="Times New Roman" w:hAnsi="Times New Roman" w:cs="Times New Roman"/>
          <w:sz w:val="24"/>
          <w:szCs w:val="24"/>
        </w:rPr>
        <w:t xml:space="preserve">re problemáticas de género y diversidad sexual a la vez que señala la especificidad de los debates locales. Presentamos en el </w:t>
      </w:r>
      <w:r>
        <w:rPr>
          <w:rFonts w:ascii="Times New Roman" w:eastAsia="Times New Roman" w:hAnsi="Times New Roman" w:cs="Times New Roman"/>
          <w:i/>
          <w:sz w:val="24"/>
          <w:szCs w:val="24"/>
        </w:rPr>
        <w:t>cuadro 1</w:t>
      </w:r>
      <w:r>
        <w:rPr>
          <w:rFonts w:ascii="Times New Roman" w:eastAsia="Times New Roman" w:hAnsi="Times New Roman" w:cs="Times New Roman"/>
          <w:sz w:val="24"/>
          <w:szCs w:val="24"/>
        </w:rPr>
        <w:t xml:space="preserve"> aspectos incorporados en el manual que observamos a partir del análisis del mismo:</w:t>
      </w:r>
    </w:p>
    <w:p w:rsidR="0087614D" w:rsidRDefault="0087614D">
      <w:pPr>
        <w:pStyle w:val="normal0"/>
        <w:spacing w:after="200" w:line="360" w:lineRule="auto"/>
        <w:jc w:val="both"/>
        <w:rPr>
          <w:rFonts w:ascii="Times New Roman" w:eastAsia="Times New Roman" w:hAnsi="Times New Roman" w:cs="Times New Roman"/>
          <w:sz w:val="24"/>
          <w:szCs w:val="24"/>
        </w:rPr>
      </w:pPr>
    </w:p>
    <w:tbl>
      <w:tblPr>
        <w:tblStyle w:val="a"/>
        <w:tblW w:w="8295" w:type="dxa"/>
        <w:tblInd w:w="70" w:type="dxa"/>
        <w:tblBorders>
          <w:top w:val="nil"/>
          <w:left w:val="nil"/>
          <w:bottom w:val="nil"/>
          <w:right w:val="nil"/>
          <w:insideH w:val="nil"/>
          <w:insideV w:val="nil"/>
        </w:tblBorders>
        <w:tblLayout w:type="fixed"/>
        <w:tblLook w:val="0600"/>
      </w:tblPr>
      <w:tblGrid>
        <w:gridCol w:w="4425"/>
        <w:gridCol w:w="3870"/>
      </w:tblGrid>
      <w:tr w:rsidR="0087614D">
        <w:trPr>
          <w:trHeight w:val="180"/>
        </w:trPr>
        <w:tc>
          <w:tcPr>
            <w:tcW w:w="4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614D" w:rsidRDefault="00F0282E">
            <w:pPr>
              <w:pStyle w:val="normal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Aspectos internacionales</w:t>
            </w:r>
          </w:p>
        </w:tc>
        <w:tc>
          <w:tcPr>
            <w:tcW w:w="38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87614D" w:rsidRDefault="00F0282E">
            <w:pPr>
              <w:pStyle w:val="normal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Aspectos nac</w:t>
            </w:r>
            <w:r>
              <w:rPr>
                <w:rFonts w:ascii="Times New Roman" w:eastAsia="Times New Roman" w:hAnsi="Times New Roman" w:cs="Times New Roman"/>
                <w:b/>
                <w:sz w:val="24"/>
                <w:szCs w:val="24"/>
              </w:rPr>
              <w:t>ionales</w:t>
            </w:r>
          </w:p>
        </w:tc>
      </w:tr>
      <w:tr w:rsidR="0087614D">
        <w:trPr>
          <w:trHeight w:val="620"/>
        </w:trPr>
        <w:tc>
          <w:tcPr>
            <w:tcW w:w="44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87614D" w:rsidRDefault="00F0282E">
            <w:pPr>
              <w:pStyle w:val="normal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Situación de matrimonio igualitario a nivel mundial</w:t>
            </w:r>
          </w:p>
        </w:tc>
        <w:tc>
          <w:tcPr>
            <w:tcW w:w="3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87614D" w:rsidRDefault="00F0282E">
            <w:pPr>
              <w:pStyle w:val="normal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Ley 26.618 de Matrimonio Igualitario</w:t>
            </w:r>
          </w:p>
        </w:tc>
      </w:tr>
      <w:tr w:rsidR="0087614D">
        <w:trPr>
          <w:trHeight w:val="340"/>
        </w:trPr>
        <w:tc>
          <w:tcPr>
            <w:tcW w:w="44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87614D" w:rsidRDefault="00F0282E">
            <w:pPr>
              <w:pStyle w:val="normal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Informe Anual de ONU Mujeres/ Paro internacional de mujeres</w:t>
            </w:r>
          </w:p>
        </w:tc>
        <w:tc>
          <w:tcPr>
            <w:tcW w:w="3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87614D" w:rsidRDefault="00F0282E">
            <w:pPr>
              <w:pStyle w:val="normal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Movimiento “Ni una menos”</w:t>
            </w:r>
          </w:p>
        </w:tc>
      </w:tr>
      <w:tr w:rsidR="0087614D">
        <w:trPr>
          <w:trHeight w:val="380"/>
        </w:trPr>
        <w:tc>
          <w:tcPr>
            <w:tcW w:w="44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87614D" w:rsidRDefault="00F0282E">
            <w:pPr>
              <w:pStyle w:val="normal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Historia del aborto en el mundo</w:t>
            </w:r>
          </w:p>
        </w:tc>
        <w:tc>
          <w:tcPr>
            <w:tcW w:w="3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87614D" w:rsidRDefault="00F0282E">
            <w:pPr>
              <w:pStyle w:val="normal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Historia del aborto en Argentina</w:t>
            </w:r>
          </w:p>
        </w:tc>
      </w:tr>
    </w:tbl>
    <w:p w:rsidR="0087614D" w:rsidRPr="00EA2664" w:rsidRDefault="00F0282E">
      <w:pPr>
        <w:pStyle w:val="normal0"/>
        <w:spacing w:after="200" w:line="360" w:lineRule="auto"/>
        <w:jc w:val="both"/>
        <w:rPr>
          <w:rFonts w:ascii="Times New Roman" w:eastAsia="Times New Roman" w:hAnsi="Times New Roman" w:cs="Times New Roman"/>
          <w:i/>
          <w:sz w:val="18"/>
          <w:szCs w:val="18"/>
        </w:rPr>
      </w:pPr>
      <w:r w:rsidRPr="00EA2664">
        <w:rPr>
          <w:rFonts w:ascii="Times New Roman" w:eastAsia="Times New Roman" w:hAnsi="Times New Roman" w:cs="Times New Roman"/>
          <w:i/>
          <w:sz w:val="18"/>
          <w:szCs w:val="18"/>
        </w:rPr>
        <w:t xml:space="preserve">Cuadro </w:t>
      </w:r>
      <w:r w:rsidR="00EA2664" w:rsidRPr="00EA2664">
        <w:rPr>
          <w:rFonts w:ascii="Times New Roman" w:eastAsia="Times New Roman" w:hAnsi="Times New Roman" w:cs="Times New Roman"/>
          <w:i/>
          <w:sz w:val="18"/>
          <w:szCs w:val="18"/>
        </w:rPr>
        <w:t>0</w:t>
      </w:r>
      <w:r w:rsidRPr="00EA2664">
        <w:rPr>
          <w:rFonts w:ascii="Times New Roman" w:eastAsia="Times New Roman" w:hAnsi="Times New Roman" w:cs="Times New Roman"/>
          <w:i/>
          <w:sz w:val="18"/>
          <w:szCs w:val="18"/>
        </w:rPr>
        <w:t>1. Aspectos internacionales y aspectos locales incorporados al manual D.E.M.E.</w:t>
      </w:r>
    </w:p>
    <w:p w:rsidR="0087614D" w:rsidRDefault="0087614D">
      <w:pPr>
        <w:pStyle w:val="normal0"/>
        <w:spacing w:after="200" w:line="360" w:lineRule="auto"/>
        <w:jc w:val="both"/>
        <w:rPr>
          <w:rFonts w:ascii="Times New Roman" w:eastAsia="Times New Roman" w:hAnsi="Times New Roman" w:cs="Times New Roman"/>
          <w:sz w:val="18"/>
          <w:szCs w:val="18"/>
        </w:rPr>
      </w:pP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busca generar conocimientos que recuperen historias locales, es decir, propias de la ciudad en la que se escribió. Esto se evidencia a partir de entrevistas ya </w:t>
      </w:r>
      <w:r>
        <w:rPr>
          <w:rFonts w:ascii="Times New Roman" w:eastAsia="Times New Roman" w:hAnsi="Times New Roman" w:cs="Times New Roman"/>
          <w:sz w:val="24"/>
          <w:szCs w:val="24"/>
        </w:rPr>
        <w:t xml:space="preserve">mencionadas a </w:t>
      </w:r>
      <w:proofErr w:type="spellStart"/>
      <w:r>
        <w:rPr>
          <w:rFonts w:ascii="Times New Roman" w:eastAsia="Times New Roman" w:hAnsi="Times New Roman" w:cs="Times New Roman"/>
          <w:sz w:val="24"/>
          <w:szCs w:val="24"/>
        </w:rPr>
        <w:t>Quimey</w:t>
      </w:r>
      <w:proofErr w:type="spellEnd"/>
      <w:r>
        <w:rPr>
          <w:rFonts w:ascii="Times New Roman" w:eastAsia="Times New Roman" w:hAnsi="Times New Roman" w:cs="Times New Roman"/>
          <w:sz w:val="24"/>
          <w:szCs w:val="24"/>
        </w:rPr>
        <w:t xml:space="preserve"> Ramos, a la madre de </w:t>
      </w:r>
      <w:proofErr w:type="spellStart"/>
      <w:r>
        <w:rPr>
          <w:rFonts w:ascii="Times New Roman" w:eastAsia="Times New Roman" w:hAnsi="Times New Roman" w:cs="Times New Roman"/>
          <w:sz w:val="24"/>
          <w:szCs w:val="24"/>
        </w:rPr>
        <w:t>Johanna</w:t>
      </w:r>
      <w:proofErr w:type="spellEnd"/>
      <w:r>
        <w:rPr>
          <w:rFonts w:ascii="Times New Roman" w:eastAsia="Times New Roman" w:hAnsi="Times New Roman" w:cs="Times New Roman"/>
          <w:sz w:val="24"/>
          <w:szCs w:val="24"/>
        </w:rPr>
        <w:t xml:space="preserve"> Ramallo, ambas platenses y la recuperación del </w:t>
      </w:r>
      <w:proofErr w:type="spellStart"/>
      <w:r>
        <w:rPr>
          <w:rFonts w:ascii="Times New Roman" w:eastAsia="Times New Roman" w:hAnsi="Times New Roman" w:cs="Times New Roman"/>
          <w:sz w:val="24"/>
          <w:szCs w:val="24"/>
        </w:rPr>
        <w:t>femicidio</w:t>
      </w:r>
      <w:proofErr w:type="spellEnd"/>
      <w:r>
        <w:rPr>
          <w:rFonts w:ascii="Times New Roman" w:eastAsia="Times New Roman" w:hAnsi="Times New Roman" w:cs="Times New Roman"/>
          <w:sz w:val="24"/>
          <w:szCs w:val="24"/>
        </w:rPr>
        <w:t xml:space="preserve"> de Sandra Ayala Gamboa, oriunda de la misma ciudad. No obstante, a pesar de su impronta local, el manual trascendió sus fronteras de producción y tuv</w:t>
      </w:r>
      <w:r>
        <w:rPr>
          <w:rFonts w:ascii="Times New Roman" w:eastAsia="Times New Roman" w:hAnsi="Times New Roman" w:cs="Times New Roman"/>
          <w:sz w:val="24"/>
          <w:szCs w:val="24"/>
        </w:rPr>
        <w:t>o impacto a nivel nacional.</w:t>
      </w:r>
    </w:p>
    <w:p w:rsidR="0087614D" w:rsidRDefault="00F0282E">
      <w:pPr>
        <w:pStyle w:val="normal0"/>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4. “Con mis hijos no te metas”: el rol subsidiario de la escuela y </w:t>
      </w:r>
      <w:proofErr w:type="spellStart"/>
      <w:r>
        <w:rPr>
          <w:rFonts w:ascii="Times New Roman" w:eastAsia="Times New Roman" w:hAnsi="Times New Roman" w:cs="Times New Roman"/>
          <w:b/>
          <w:sz w:val="24"/>
          <w:szCs w:val="24"/>
        </w:rPr>
        <w:t>lxs</w:t>
      </w:r>
      <w:proofErr w:type="spellEnd"/>
      <w:r>
        <w:rPr>
          <w:rFonts w:ascii="Times New Roman" w:eastAsia="Times New Roman" w:hAnsi="Times New Roman" w:cs="Times New Roman"/>
          <w:b/>
          <w:sz w:val="24"/>
          <w:szCs w:val="24"/>
        </w:rPr>
        <w:t xml:space="preserve"> jóvenes como propiedad.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próximo apartado analizaremos algunos discursos provenientes de los sectores antagónicos a la Ley 26.150 y qué sentidos con</w:t>
      </w:r>
      <w:r>
        <w:rPr>
          <w:rFonts w:ascii="Times New Roman" w:eastAsia="Times New Roman" w:hAnsi="Times New Roman" w:cs="Times New Roman"/>
          <w:sz w:val="24"/>
          <w:szCs w:val="24"/>
        </w:rPr>
        <w:t xml:space="preserve">struyen, pero es importante, con anterioridad, poder reflexionar sobre cómo se insertan en el debate público y qué nociones de juventud e institución escolar plantean.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Esquivel (2013) realiza un análisis de las resistencias de la iglesia católica y organi</w:t>
      </w:r>
      <w:r>
        <w:rPr>
          <w:rFonts w:ascii="Times New Roman" w:eastAsia="Times New Roman" w:hAnsi="Times New Roman" w:cs="Times New Roman"/>
          <w:sz w:val="24"/>
          <w:szCs w:val="24"/>
        </w:rPr>
        <w:t>zaciones afines, tales como la Red de Familias, a la política planteada por la ESI; y resalta cómo “las pujas y negociaciones en torno a la educación sexual se cristalizan en el espacio público entre actores políticos, sociales y religiosos” (Esquivel, 201</w:t>
      </w:r>
      <w:r>
        <w:rPr>
          <w:rFonts w:ascii="Times New Roman" w:eastAsia="Times New Roman" w:hAnsi="Times New Roman" w:cs="Times New Roman"/>
          <w:sz w:val="24"/>
          <w:szCs w:val="24"/>
        </w:rPr>
        <w:t xml:space="preserve">3: 140). Es preciso aclarar que entre aquellos actores públicos el autor no tiene en cuenta a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como actores políticos que puedan participar del debate en la arena pública. Sin embargo, por otra parte, realiza un aporte que creemos significat</w:t>
      </w:r>
      <w:r>
        <w:rPr>
          <w:rFonts w:ascii="Times New Roman" w:eastAsia="Times New Roman" w:hAnsi="Times New Roman" w:cs="Times New Roman"/>
          <w:sz w:val="24"/>
          <w:szCs w:val="24"/>
        </w:rPr>
        <w:t>ivo para analizar, en tanto que plantea cómo la iglesia católica otorga un lugar primario a las familias en la formación de sus hijos, dejando a la institución escolar en un lugar subsidiario. De esta manera, “confería a los padres el derecho a reclamar pa</w:t>
      </w:r>
      <w:r>
        <w:rPr>
          <w:rFonts w:ascii="Times New Roman" w:eastAsia="Times New Roman" w:hAnsi="Times New Roman" w:cs="Times New Roman"/>
          <w:sz w:val="24"/>
          <w:szCs w:val="24"/>
        </w:rPr>
        <w:t xml:space="preserve">ra sus hijos una instrucción de acuerdo a sus convicciones y valores” (Esquivel, 2013: 147). Podemos ver, entonces, cómo en dicho proceso no sólo se subordina el rol educativo del Estado, sino también cómo se construye una noción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jóvenes como propie</w:t>
      </w:r>
      <w:r>
        <w:rPr>
          <w:rFonts w:ascii="Times New Roman" w:eastAsia="Times New Roman" w:hAnsi="Times New Roman" w:cs="Times New Roman"/>
          <w:sz w:val="24"/>
          <w:szCs w:val="24"/>
        </w:rPr>
        <w:t>dad familiar.</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a </w:t>
      </w:r>
      <w:proofErr w:type="spellStart"/>
      <w:r>
        <w:rPr>
          <w:rFonts w:ascii="Times New Roman" w:eastAsia="Times New Roman" w:hAnsi="Times New Roman" w:cs="Times New Roman"/>
          <w:sz w:val="24"/>
          <w:szCs w:val="24"/>
        </w:rPr>
        <w:t>Honneth</w:t>
      </w:r>
      <w:proofErr w:type="spellEnd"/>
      <w:r>
        <w:rPr>
          <w:rFonts w:ascii="Times New Roman" w:eastAsia="Times New Roman" w:hAnsi="Times New Roman" w:cs="Times New Roman"/>
          <w:sz w:val="24"/>
          <w:szCs w:val="24"/>
        </w:rPr>
        <w:t xml:space="preserve"> (2013) podemos dar cuenta de la dificultad a la que se enfrenta la escuela, ya que sostiene la tesis de una ruptura entre educación y democracia producto del desacoplamiento entre pedagogía y filosofía política, que antes </w:t>
      </w:r>
      <w:r>
        <w:rPr>
          <w:rFonts w:ascii="Times New Roman" w:eastAsia="Times New Roman" w:hAnsi="Times New Roman" w:cs="Times New Roman"/>
          <w:sz w:val="24"/>
          <w:szCs w:val="24"/>
        </w:rPr>
        <w:t>se encontraban fuertemente vinculadas y que tenían el objetivo principal de construir, mediante las instituciones educativas, ciudadanía. A este desacoplamiento, agrega, se le suma una postura de neutralidad del Estado que es mal entendida, ya que se la po</w:t>
      </w:r>
      <w:r>
        <w:rPr>
          <w:rFonts w:ascii="Times New Roman" w:eastAsia="Times New Roman" w:hAnsi="Times New Roman" w:cs="Times New Roman"/>
          <w:sz w:val="24"/>
          <w:szCs w:val="24"/>
        </w:rPr>
        <w:t xml:space="preserve">stula desde posiciones multiculturales que buscan evitar una intervención homogeneizadora (que no ven la posibilidad de un Estado que resguarde las diferencias) y desde sectores que sostienen que la socialización ética debe darse desde colectivos </w:t>
      </w:r>
      <w:proofErr w:type="spellStart"/>
      <w:r>
        <w:rPr>
          <w:rFonts w:ascii="Times New Roman" w:eastAsia="Times New Roman" w:hAnsi="Times New Roman" w:cs="Times New Roman"/>
          <w:sz w:val="24"/>
          <w:szCs w:val="24"/>
        </w:rPr>
        <w:t>prepolíti</w:t>
      </w:r>
      <w:r>
        <w:rPr>
          <w:rFonts w:ascii="Times New Roman" w:eastAsia="Times New Roman" w:hAnsi="Times New Roman" w:cs="Times New Roman"/>
          <w:sz w:val="24"/>
          <w:szCs w:val="24"/>
        </w:rPr>
        <w:t>cos</w:t>
      </w:r>
      <w:proofErr w:type="spellEnd"/>
      <w:r>
        <w:rPr>
          <w:rFonts w:ascii="Times New Roman" w:eastAsia="Times New Roman" w:hAnsi="Times New Roman" w:cs="Times New Roman"/>
          <w:sz w:val="24"/>
          <w:szCs w:val="24"/>
        </w:rPr>
        <w:t xml:space="preserve">. </w:t>
      </w:r>
    </w:p>
    <w:p w:rsidR="0087614D" w:rsidRDefault="00F0282E">
      <w:pPr>
        <w:pStyle w:val="norm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última postura se desprende la prerrogativa de la prioridad de padres y madres en la educación de sus </w:t>
      </w:r>
      <w:proofErr w:type="spellStart"/>
      <w:r>
        <w:rPr>
          <w:rFonts w:ascii="Times New Roman" w:eastAsia="Times New Roman" w:hAnsi="Times New Roman" w:cs="Times New Roman"/>
          <w:sz w:val="24"/>
          <w:szCs w:val="24"/>
        </w:rPr>
        <w:t>hijxs</w:t>
      </w:r>
      <w:proofErr w:type="spellEnd"/>
      <w:r>
        <w:rPr>
          <w:rFonts w:ascii="Times New Roman" w:eastAsia="Times New Roman" w:hAnsi="Times New Roman" w:cs="Times New Roman"/>
          <w:sz w:val="24"/>
          <w:szCs w:val="24"/>
        </w:rPr>
        <w:t xml:space="preserve">, estableciendo un límite que marca hasta dónde puede o no el Estado intervenir con respecto a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y jóvenes, escuela mediante. E</w:t>
      </w:r>
      <w:r>
        <w:rPr>
          <w:rFonts w:ascii="Times New Roman" w:eastAsia="Times New Roman" w:hAnsi="Times New Roman" w:cs="Times New Roman"/>
          <w:sz w:val="24"/>
          <w:szCs w:val="24"/>
        </w:rPr>
        <w:t xml:space="preserve">s una postura, a su vez, que podemos rastrear en el discurso de aquellos sectores opositores a la implementación de la </w:t>
      </w:r>
      <w:r>
        <w:rPr>
          <w:rFonts w:ascii="Times New Roman" w:eastAsia="Times New Roman" w:hAnsi="Times New Roman" w:cs="Times New Roman"/>
          <w:sz w:val="24"/>
          <w:szCs w:val="24"/>
        </w:rPr>
        <w:lastRenderedPageBreak/>
        <w:t xml:space="preserve">ESI: “con mis hijos no te metas”, donde no sólo se postula una exigencia de neutralidad al Estado sino, también, una concepción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w:t>
      </w:r>
      <w:r>
        <w:rPr>
          <w:rFonts w:ascii="Times New Roman" w:eastAsia="Times New Roman" w:hAnsi="Times New Roman" w:cs="Times New Roman"/>
          <w:sz w:val="24"/>
          <w:szCs w:val="24"/>
        </w:rPr>
        <w:t>jxs</w:t>
      </w:r>
      <w:proofErr w:type="spellEnd"/>
      <w:r>
        <w:rPr>
          <w:rFonts w:ascii="Times New Roman" w:eastAsia="Times New Roman" w:hAnsi="Times New Roman" w:cs="Times New Roman"/>
          <w:sz w:val="24"/>
          <w:szCs w:val="24"/>
        </w:rPr>
        <w:t xml:space="preserve"> como propiedad de los padres. Como propiedad, se le borra a la juventud su condición de sujeto político, son objetos ya no sujetos de derecho, ya no ciudadanos. </w:t>
      </w:r>
    </w:p>
    <w:p w:rsidR="0087614D" w:rsidRDefault="00F0282E">
      <w:pPr>
        <w:pStyle w:val="normal0"/>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2. 5. </w:t>
      </w:r>
      <w:proofErr w:type="spellStart"/>
      <w:r>
        <w:rPr>
          <w:rFonts w:ascii="Times New Roman" w:eastAsia="Times New Roman" w:hAnsi="Times New Roman" w:cs="Times New Roman"/>
          <w:b/>
          <w:sz w:val="24"/>
          <w:szCs w:val="24"/>
        </w:rPr>
        <w:t>Lxs</w:t>
      </w:r>
      <w:proofErr w:type="spellEnd"/>
      <w:r>
        <w:rPr>
          <w:rFonts w:ascii="Times New Roman" w:eastAsia="Times New Roman" w:hAnsi="Times New Roman" w:cs="Times New Roman"/>
          <w:b/>
          <w:sz w:val="24"/>
          <w:szCs w:val="24"/>
        </w:rPr>
        <w:t xml:space="preserve"> estudiantes como actores y productores de conocimiento en un espacio de frontera</w:t>
      </w:r>
      <w:r>
        <w:rPr>
          <w:rFonts w:ascii="Times New Roman" w:eastAsia="Times New Roman" w:hAnsi="Times New Roman" w:cs="Times New Roman"/>
          <w:b/>
          <w:sz w:val="24"/>
          <w:szCs w:val="24"/>
        </w:rPr>
        <w:t>.</w:t>
      </w:r>
    </w:p>
    <w:p w:rsidR="0087614D" w:rsidRDefault="00F0282E">
      <w:pPr>
        <w:pStyle w:val="norm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comprender el lugar de enunciación (Palermo 2005; </w:t>
      </w:r>
      <w:proofErr w:type="spellStart"/>
      <w:r>
        <w:rPr>
          <w:rFonts w:ascii="Times New Roman" w:eastAsia="Times New Roman" w:hAnsi="Times New Roman" w:cs="Times New Roman"/>
          <w:sz w:val="24"/>
          <w:szCs w:val="24"/>
        </w:rPr>
        <w:t>Carli</w:t>
      </w:r>
      <w:proofErr w:type="spellEnd"/>
      <w:r>
        <w:rPr>
          <w:rFonts w:ascii="Times New Roman" w:eastAsia="Times New Roman" w:hAnsi="Times New Roman" w:cs="Times New Roman"/>
          <w:sz w:val="24"/>
          <w:szCs w:val="24"/>
        </w:rPr>
        <w:t xml:space="preserve">, 2012) del manual, cuya relevancia radica en dar cuenta en el lugar desde el cual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del Carlos Vergara se posicionaron políticamente en la arena pública, resulta menester ir a la </w:t>
      </w:r>
      <w:r>
        <w:rPr>
          <w:rFonts w:ascii="Times New Roman" w:eastAsia="Times New Roman" w:hAnsi="Times New Roman" w:cs="Times New Roman"/>
          <w:sz w:val="24"/>
          <w:szCs w:val="24"/>
        </w:rPr>
        <w:t xml:space="preserve">frontera como propone </w:t>
      </w:r>
      <w:proofErr w:type="spellStart"/>
      <w:r>
        <w:rPr>
          <w:rFonts w:ascii="Times New Roman" w:eastAsia="Times New Roman" w:hAnsi="Times New Roman" w:cs="Times New Roman"/>
          <w:sz w:val="24"/>
          <w:szCs w:val="24"/>
        </w:rPr>
        <w:t>Grimson</w:t>
      </w:r>
      <w:proofErr w:type="spellEnd"/>
      <w:r>
        <w:rPr>
          <w:rFonts w:ascii="Times New Roman" w:eastAsia="Times New Roman" w:hAnsi="Times New Roman" w:cs="Times New Roman"/>
          <w:sz w:val="24"/>
          <w:szCs w:val="24"/>
        </w:rPr>
        <w:t xml:space="preserve"> (2011). Evitar, de esta forma, quedarse únicamente con el aspecto disruptivo del manual, concebido “desde abajo”, para retomar el conflicto como dimensión central de análisis. Para ello resulta imprescindible revisar las llama</w:t>
      </w:r>
      <w:r>
        <w:rPr>
          <w:rFonts w:ascii="Times New Roman" w:eastAsia="Times New Roman" w:hAnsi="Times New Roman" w:cs="Times New Roman"/>
          <w:sz w:val="24"/>
          <w:szCs w:val="24"/>
        </w:rPr>
        <w:t>das “fronteras de identificaciones”, vinculadas a las categorías de adscripción de personas o grupos, en tanto se conforma “</w:t>
      </w:r>
      <w:r>
        <w:rPr>
          <w:rFonts w:ascii="Times New Roman" w:eastAsia="Times New Roman" w:hAnsi="Times New Roman" w:cs="Times New Roman"/>
          <w:color w:val="222222"/>
          <w:sz w:val="24"/>
          <w:szCs w:val="24"/>
          <w:highlight w:val="white"/>
        </w:rPr>
        <w:t>una configuración intercultural, una situación que implica el desarrollo de oposiciones, manipulaciones y contrastes</w:t>
      </w:r>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identitarios</w:t>
      </w:r>
      <w:proofErr w:type="spellEnd"/>
      <w:r>
        <w:rPr>
          <w:rFonts w:ascii="Times New Roman" w:eastAsia="Times New Roman" w:hAnsi="Times New Roman" w:cs="Times New Roman"/>
          <w:color w:val="222222"/>
          <w:sz w:val="24"/>
          <w:szCs w:val="24"/>
          <w:highlight w:val="white"/>
        </w:rPr>
        <w:t xml:space="preserve"> en</w:t>
      </w:r>
      <w:r>
        <w:rPr>
          <w:rFonts w:ascii="Times New Roman" w:eastAsia="Times New Roman" w:hAnsi="Times New Roman" w:cs="Times New Roman"/>
          <w:color w:val="222222"/>
          <w:sz w:val="24"/>
          <w:szCs w:val="24"/>
          <w:highlight w:val="white"/>
        </w:rPr>
        <w:t xml:space="preserve"> función de esos vínculos” (</w:t>
      </w:r>
      <w:proofErr w:type="spellStart"/>
      <w:r>
        <w:rPr>
          <w:rFonts w:ascii="Times New Roman" w:eastAsia="Times New Roman" w:hAnsi="Times New Roman" w:cs="Times New Roman"/>
          <w:color w:val="222222"/>
          <w:sz w:val="24"/>
          <w:szCs w:val="24"/>
          <w:highlight w:val="white"/>
        </w:rPr>
        <w:t>Grimson</w:t>
      </w:r>
      <w:proofErr w:type="spellEnd"/>
      <w:r>
        <w:rPr>
          <w:rFonts w:ascii="Times New Roman" w:eastAsia="Times New Roman" w:hAnsi="Times New Roman" w:cs="Times New Roman"/>
          <w:color w:val="222222"/>
          <w:sz w:val="24"/>
          <w:szCs w:val="24"/>
          <w:highlight w:val="white"/>
        </w:rPr>
        <w:t>, 2011: 126).</w:t>
      </w:r>
    </w:p>
    <w:p w:rsidR="0087614D" w:rsidRDefault="00F0282E">
      <w:pPr>
        <w:pStyle w:val="norm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producción del manual, permitió, por un lado y al menos en su curso, suplir la falta de aplicación de la ESI, asegurándose su propio derecho de acceso a una educación sexual integral. Por el otro, les per</w:t>
      </w:r>
      <w:r>
        <w:rPr>
          <w:rFonts w:ascii="Times New Roman" w:eastAsia="Times New Roman" w:hAnsi="Times New Roman" w:cs="Times New Roman"/>
          <w:sz w:val="24"/>
          <w:szCs w:val="24"/>
        </w:rPr>
        <w:t xml:space="preserve">mitió generar un material con un carácter diferencial en relación a los producidos por el Estado, en tanto está hecho por y para </w:t>
      </w:r>
      <w:proofErr w:type="spellStart"/>
      <w:r>
        <w:rPr>
          <w:rFonts w:ascii="Times New Roman" w:eastAsia="Times New Roman" w:hAnsi="Times New Roman" w:cs="Times New Roman"/>
          <w:sz w:val="24"/>
          <w:szCs w:val="24"/>
        </w:rPr>
        <w:t>alumnxs</w:t>
      </w:r>
      <w:proofErr w:type="spellEnd"/>
      <w:r>
        <w:rPr>
          <w:rFonts w:ascii="Times New Roman" w:eastAsia="Times New Roman" w:hAnsi="Times New Roman" w:cs="Times New Roman"/>
          <w:sz w:val="24"/>
          <w:szCs w:val="24"/>
        </w:rPr>
        <w:t xml:space="preserve">, amplía ciertas temáticas (debate sobre el aborto), propone nuevas (temática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y plantea una mirada, en ciertos t</w:t>
      </w:r>
      <w:r>
        <w:rPr>
          <w:rFonts w:ascii="Times New Roman" w:eastAsia="Times New Roman" w:hAnsi="Times New Roman" w:cs="Times New Roman"/>
          <w:sz w:val="24"/>
          <w:szCs w:val="24"/>
        </w:rPr>
        <w:t>emas, de orden trasnacional. Es en este sentido que se podría decir que el manual busca suplir dos cuestiones que, si bien se encuentran contempladas tanto en la ley como en los materiales oficiales, el Estado no garantiza en la práctica: por un lado, la p</w:t>
      </w:r>
      <w:r>
        <w:rPr>
          <w:rFonts w:ascii="Times New Roman" w:eastAsia="Times New Roman" w:hAnsi="Times New Roman" w:cs="Times New Roman"/>
          <w:sz w:val="24"/>
          <w:szCs w:val="24"/>
        </w:rPr>
        <w:t xml:space="preserve">erspectiva de género, y por el otro, la </w:t>
      </w:r>
      <w:proofErr w:type="spellStart"/>
      <w:r>
        <w:rPr>
          <w:rFonts w:ascii="Times New Roman" w:eastAsia="Times New Roman" w:hAnsi="Times New Roman" w:cs="Times New Roman"/>
          <w:sz w:val="24"/>
          <w:szCs w:val="24"/>
        </w:rPr>
        <w:t>transversalidad</w:t>
      </w:r>
      <w:proofErr w:type="spellEnd"/>
      <w:r>
        <w:rPr>
          <w:rFonts w:ascii="Times New Roman" w:eastAsia="Times New Roman" w:hAnsi="Times New Roman" w:cs="Times New Roman"/>
          <w:sz w:val="24"/>
          <w:szCs w:val="24"/>
        </w:rPr>
        <w:t xml:space="preserve"> del contenido de la ESI en la </w:t>
      </w:r>
      <w:proofErr w:type="spellStart"/>
      <w:r>
        <w:rPr>
          <w:rFonts w:ascii="Times New Roman" w:eastAsia="Times New Roman" w:hAnsi="Times New Roman" w:cs="Times New Roman"/>
          <w:sz w:val="24"/>
          <w:szCs w:val="24"/>
        </w:rPr>
        <w:t>currícula</w:t>
      </w:r>
      <w:proofErr w:type="spellEnd"/>
      <w:r>
        <w:rPr>
          <w:rFonts w:ascii="Times New Roman" w:eastAsia="Times New Roman" w:hAnsi="Times New Roman" w:cs="Times New Roman"/>
          <w:sz w:val="24"/>
          <w:szCs w:val="24"/>
        </w:rPr>
        <w:t xml:space="preserve"> escolar. Dicho de otro modo, el manual halla su fundamentación en la insuficiencia e ineficacia del control y de las herramientas generadas por el Estado. </w:t>
      </w:r>
    </w:p>
    <w:p w:rsidR="0087614D" w:rsidRDefault="00F0282E">
      <w:pPr>
        <w:pStyle w:val="norm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qué otras posturas discute el manual? En este punto del análisis es crucial contextualizar los debates actuales sobre Educación Sexual Integral y los actores que representan las diversas posiciones. La docente Andrea </w:t>
      </w:r>
      <w:proofErr w:type="spellStart"/>
      <w:r>
        <w:rPr>
          <w:rFonts w:ascii="Times New Roman" w:eastAsia="Times New Roman" w:hAnsi="Times New Roman" w:cs="Times New Roman"/>
          <w:sz w:val="24"/>
          <w:szCs w:val="24"/>
        </w:rPr>
        <w:t>Beratz</w:t>
      </w:r>
      <w:proofErr w:type="spellEnd"/>
      <w:r>
        <w:rPr>
          <w:rFonts w:ascii="Times New Roman" w:eastAsia="Times New Roman" w:hAnsi="Times New Roman" w:cs="Times New Roman"/>
          <w:sz w:val="24"/>
          <w:szCs w:val="24"/>
        </w:rPr>
        <w:t>, reconoce el lugar desde el que</w:t>
      </w:r>
      <w:r>
        <w:rPr>
          <w:rFonts w:ascii="Times New Roman" w:eastAsia="Times New Roman" w:hAnsi="Times New Roman" w:cs="Times New Roman"/>
          <w:sz w:val="24"/>
          <w:szCs w:val="24"/>
        </w:rPr>
        <w:t xml:space="preserve"> fue realizado el mismo en una entrevista radial:</w:t>
      </w:r>
    </w:p>
    <w:p w:rsidR="0087614D" w:rsidRDefault="00F0282E">
      <w:pPr>
        <w:pStyle w:val="normal0"/>
        <w:spacing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 xml:space="preserve">Sí somos conscientes que al producir este libro sobre educación sexual integral, se está vislumbrando que hay un espacio que quiere la aplicación de la ESI, como lo </w:t>
      </w:r>
      <w:r>
        <w:rPr>
          <w:rFonts w:ascii="Times New Roman" w:eastAsia="Times New Roman" w:hAnsi="Times New Roman" w:cs="Times New Roman"/>
          <w:i/>
          <w:sz w:val="24"/>
          <w:szCs w:val="24"/>
          <w:highlight w:val="white"/>
        </w:rPr>
        <w:lastRenderedPageBreak/>
        <w:t>dice la ley y otro espacio que se manifiesta en contra. Creemos los docentes y alumnos que,</w:t>
      </w:r>
      <w:r>
        <w:rPr>
          <w:rFonts w:ascii="Times New Roman" w:eastAsia="Times New Roman" w:hAnsi="Times New Roman" w:cs="Times New Roman"/>
          <w:i/>
          <w:sz w:val="24"/>
          <w:szCs w:val="24"/>
          <w:highlight w:val="white"/>
        </w:rPr>
        <w:t xml:space="preserve"> esa gente que se pone en contra, no sabe bien de qué se trata, quizás porque hay mucha desinformación respecto de lo que significa la ESI”</w:t>
      </w:r>
      <w:r>
        <w:rPr>
          <w:rFonts w:ascii="Times New Roman" w:eastAsia="Times New Roman" w:hAnsi="Times New Roman" w:cs="Times New Roman"/>
          <w:i/>
          <w:sz w:val="24"/>
          <w:szCs w:val="24"/>
          <w:highlight w:val="white"/>
          <w:vertAlign w:val="superscript"/>
        </w:rPr>
        <w:footnoteReference w:id="1"/>
      </w:r>
      <w:r>
        <w:rPr>
          <w:rFonts w:ascii="Times New Roman" w:eastAsia="Times New Roman" w:hAnsi="Times New Roman" w:cs="Times New Roman"/>
          <w:sz w:val="24"/>
          <w:szCs w:val="24"/>
          <w:highlight w:val="white"/>
        </w:rPr>
        <w:t xml:space="preserve">. </w:t>
      </w:r>
    </w:p>
    <w:p w:rsidR="0087614D" w:rsidRDefault="00F0282E">
      <w:pPr>
        <w:pStyle w:val="normal0"/>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 </w:t>
      </w: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 entonces, una postura frente a aquellos grupos que se identifican como antagónicos a la educación sexual c</w:t>
      </w:r>
      <w:r>
        <w:rPr>
          <w:rFonts w:ascii="Times New Roman" w:eastAsia="Times New Roman" w:hAnsi="Times New Roman" w:cs="Times New Roman"/>
          <w:sz w:val="24"/>
          <w:szCs w:val="24"/>
        </w:rPr>
        <w:t>on dicho abordaje, aunque no se reniega su existencia ya que se retoman ecos de sus voces. Estos grupos, contrarios a la inclusión de perspectiva de género (la cual consideran “ideología de género”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se encuentran generalmente asociados a la Iglesia Catól</w:t>
      </w:r>
      <w:r>
        <w:rPr>
          <w:rFonts w:ascii="Times New Roman" w:eastAsia="Times New Roman" w:hAnsi="Times New Roman" w:cs="Times New Roman"/>
          <w:sz w:val="24"/>
          <w:szCs w:val="24"/>
        </w:rPr>
        <w:t>ica y Evangélica, al movimiento “Con mis hijos no te metas” y demás sectores “</w:t>
      </w:r>
      <w:proofErr w:type="spellStart"/>
      <w:r>
        <w:rPr>
          <w:rFonts w:ascii="Times New Roman" w:eastAsia="Times New Roman" w:hAnsi="Times New Roman" w:cs="Times New Roman"/>
          <w:sz w:val="24"/>
          <w:szCs w:val="24"/>
        </w:rPr>
        <w:t>provida</w:t>
      </w:r>
      <w:proofErr w:type="spellEnd"/>
      <w:r>
        <w:rPr>
          <w:rFonts w:ascii="Times New Roman" w:eastAsia="Times New Roman" w:hAnsi="Times New Roman" w:cs="Times New Roman"/>
          <w:sz w:val="24"/>
          <w:szCs w:val="24"/>
        </w:rPr>
        <w:t>”. Conciben la educación sexual como tarea de los padres (“los hijos son de los padres, no del Estado”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así como lugar de articulación moral y religiosa (“educación sexua</w:t>
      </w:r>
      <w:r>
        <w:rPr>
          <w:rFonts w:ascii="Times New Roman" w:eastAsia="Times New Roman" w:hAnsi="Times New Roman" w:cs="Times New Roman"/>
          <w:sz w:val="24"/>
          <w:szCs w:val="24"/>
        </w:rPr>
        <w:t>l para el amor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“educación sexual en valores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Se vinculan a una posición proclive a la </w:t>
      </w:r>
      <w:proofErr w:type="spellStart"/>
      <w:r>
        <w:rPr>
          <w:rFonts w:ascii="Times New Roman" w:eastAsia="Times New Roman" w:hAnsi="Times New Roman" w:cs="Times New Roman"/>
          <w:sz w:val="24"/>
          <w:szCs w:val="24"/>
        </w:rPr>
        <w:t>heteronomía</w:t>
      </w:r>
      <w:proofErr w:type="spellEnd"/>
      <w:r>
        <w:rPr>
          <w:rFonts w:ascii="Times New Roman" w:eastAsia="Times New Roman" w:hAnsi="Times New Roman" w:cs="Times New Roman"/>
          <w:sz w:val="24"/>
          <w:szCs w:val="24"/>
        </w:rPr>
        <w:t xml:space="preserve"> política, la continuidad de un sistema patriarcal (y con ella las jerarquías </w:t>
      </w:r>
      <w:proofErr w:type="spellStart"/>
      <w:r>
        <w:rPr>
          <w:rFonts w:ascii="Times New Roman" w:eastAsia="Times New Roman" w:hAnsi="Times New Roman" w:cs="Times New Roman"/>
          <w:sz w:val="24"/>
          <w:szCs w:val="24"/>
        </w:rPr>
        <w:t>hetero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cis</w:t>
      </w:r>
      <w:proofErr w:type="spellEnd"/>
      <w:r>
        <w:rPr>
          <w:rFonts w:ascii="Times New Roman" w:eastAsia="Times New Roman" w:hAnsi="Times New Roman" w:cs="Times New Roman"/>
          <w:sz w:val="24"/>
          <w:szCs w:val="24"/>
        </w:rPr>
        <w:t xml:space="preserve">-normativas), la concepción tradicional de familia, la formación </w:t>
      </w:r>
      <w:r>
        <w:rPr>
          <w:rFonts w:ascii="Times New Roman" w:eastAsia="Times New Roman" w:hAnsi="Times New Roman" w:cs="Times New Roman"/>
          <w:sz w:val="24"/>
          <w:szCs w:val="24"/>
        </w:rPr>
        <w:t xml:space="preserve">de género intrínseca e inseparablemente asociada a la naturaleza biológica de los sujetos así como a un </w:t>
      </w:r>
      <w:proofErr w:type="spellStart"/>
      <w:r>
        <w:rPr>
          <w:rFonts w:ascii="Times New Roman" w:eastAsia="Times New Roman" w:hAnsi="Times New Roman" w:cs="Times New Roman"/>
          <w:sz w:val="24"/>
          <w:szCs w:val="24"/>
        </w:rPr>
        <w:t>disciplinamiento</w:t>
      </w:r>
      <w:proofErr w:type="spellEnd"/>
      <w:r>
        <w:rPr>
          <w:rFonts w:ascii="Times New Roman" w:eastAsia="Times New Roman" w:hAnsi="Times New Roman" w:cs="Times New Roman"/>
          <w:sz w:val="24"/>
          <w:szCs w:val="24"/>
        </w:rPr>
        <w:t xml:space="preserve"> de la orientación sexual en torno a la heterosexualidad. Resulta interesante traer a colación que en no pocos casos estos grupos se ide</w:t>
      </w:r>
      <w:r>
        <w:rPr>
          <w:rFonts w:ascii="Times New Roman" w:eastAsia="Times New Roman" w:hAnsi="Times New Roman" w:cs="Times New Roman"/>
          <w:sz w:val="24"/>
          <w:szCs w:val="24"/>
        </w:rPr>
        <w:t xml:space="preserve">ntifican con la simbología y los emblemas del Estado-Nación Argentino: flamean la bandera argentina en sus concentraciones, cantan el himno nacional, llevan el pañuelo celeste </w:t>
      </w:r>
      <w:proofErr w:type="spellStart"/>
      <w:r>
        <w:rPr>
          <w:rFonts w:ascii="Times New Roman" w:eastAsia="Times New Roman" w:hAnsi="Times New Roman" w:cs="Times New Roman"/>
          <w:sz w:val="24"/>
          <w:szCs w:val="24"/>
        </w:rPr>
        <w:t>identificatorio</w:t>
      </w:r>
      <w:proofErr w:type="spellEnd"/>
      <w:r>
        <w:rPr>
          <w:rFonts w:ascii="Times New Roman" w:eastAsia="Times New Roman" w:hAnsi="Times New Roman" w:cs="Times New Roman"/>
          <w:sz w:val="24"/>
          <w:szCs w:val="24"/>
        </w:rPr>
        <w:t xml:space="preserve"> de “Salvemos las dos vidas” y se enuncian como representantes de</w:t>
      </w:r>
      <w:r>
        <w:rPr>
          <w:rFonts w:ascii="Times New Roman" w:eastAsia="Times New Roman" w:hAnsi="Times New Roman" w:cs="Times New Roman"/>
          <w:sz w:val="24"/>
          <w:szCs w:val="24"/>
        </w:rPr>
        <w:t xml:space="preserve"> “lo mayoría de los argentinos”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En definitiva, podríamos decir que se autoproclaman defensores de la tradición y los valores argentinos. No obstante, su movimiento tiene un carácter transnacional, ya que encuentra sus formas locales en Perú, Bolivia, Par</w:t>
      </w:r>
      <w:r>
        <w:rPr>
          <w:rFonts w:ascii="Times New Roman" w:eastAsia="Times New Roman" w:hAnsi="Times New Roman" w:cs="Times New Roman"/>
          <w:sz w:val="24"/>
          <w:szCs w:val="24"/>
        </w:rPr>
        <w:t>aguay, Colombia, Ecuador y España.</w:t>
      </w:r>
      <w:r>
        <w:rPr>
          <w:rFonts w:ascii="Times New Roman" w:eastAsia="Times New Roman" w:hAnsi="Times New Roman" w:cs="Times New Roman"/>
          <w:sz w:val="24"/>
          <w:szCs w:val="24"/>
        </w:rPr>
        <w:br/>
        <w:t>En función de lo dicho anteriormente, se puede afirmar que el lugar de enunciación del manual D.E.M.E, en este contexto y frente a estas voces de peso en la arena pública, se ancla en:</w:t>
      </w:r>
    </w:p>
    <w:p w:rsidR="0087614D" w:rsidRDefault="00F0282E">
      <w:pPr>
        <w:pStyle w:val="normal0"/>
        <w:numPr>
          <w:ilvl w:val="0"/>
          <w:numId w:val="2"/>
        </w:num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Una concepción de la sexualidad ente</w:t>
      </w:r>
      <w:r>
        <w:rPr>
          <w:rFonts w:ascii="Times New Roman" w:eastAsia="Times New Roman" w:hAnsi="Times New Roman" w:cs="Times New Roman"/>
          <w:sz w:val="24"/>
          <w:szCs w:val="24"/>
        </w:rPr>
        <w:t xml:space="preserve">ndida no como mero "acto sexual" perteneciente al ámbito privado sino como todo un entramado que afecta la producción de subjetividad, el deseo, los vínculos con lo cual está inserto y en relación con todas las áreas disciplinares y de la vida (por eso la </w:t>
      </w:r>
      <w:r>
        <w:rPr>
          <w:rFonts w:ascii="Times New Roman" w:eastAsia="Times New Roman" w:hAnsi="Times New Roman" w:cs="Times New Roman"/>
          <w:sz w:val="24"/>
          <w:szCs w:val="24"/>
        </w:rPr>
        <w:t xml:space="preserve">importancia de la </w:t>
      </w:r>
      <w:proofErr w:type="spellStart"/>
      <w:r>
        <w:rPr>
          <w:rFonts w:ascii="Times New Roman" w:eastAsia="Times New Roman" w:hAnsi="Times New Roman" w:cs="Times New Roman"/>
          <w:sz w:val="24"/>
          <w:szCs w:val="24"/>
        </w:rPr>
        <w:t>transversalidad</w:t>
      </w:r>
      <w:proofErr w:type="spellEnd"/>
      <w:r>
        <w:rPr>
          <w:rFonts w:ascii="Times New Roman" w:eastAsia="Times New Roman" w:hAnsi="Times New Roman" w:cs="Times New Roman"/>
          <w:sz w:val="24"/>
          <w:szCs w:val="24"/>
        </w:rPr>
        <w:t>).</w:t>
      </w:r>
    </w:p>
    <w:p w:rsidR="0087614D" w:rsidRDefault="00F0282E">
      <w:pPr>
        <w:pStyle w:val="normal0"/>
        <w:numPr>
          <w:ilvl w:val="0"/>
          <w:numId w:val="2"/>
        </w:num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concepción integral de la salud que no contempla únicamente la salud biológica/fisiológica, sino que también entiende la importancia de la salud mental y, en pos de ella, la de la libertad de decisión de los sujetos </w:t>
      </w:r>
      <w:r>
        <w:rPr>
          <w:rFonts w:ascii="Times New Roman" w:eastAsia="Times New Roman" w:hAnsi="Times New Roman" w:cs="Times New Roman"/>
          <w:sz w:val="24"/>
          <w:szCs w:val="24"/>
        </w:rPr>
        <w:t>sobre sus propios cuerpos.</w:t>
      </w:r>
    </w:p>
    <w:p w:rsidR="0087614D" w:rsidRDefault="00F0282E">
      <w:pPr>
        <w:pStyle w:val="normal0"/>
        <w:numPr>
          <w:ilvl w:val="0"/>
          <w:numId w:val="2"/>
        </w:num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concepción de la educación con perspectiva de género, contraria a las teorías bancarias y </w:t>
      </w:r>
      <w:proofErr w:type="spellStart"/>
      <w:r>
        <w:rPr>
          <w:rFonts w:ascii="Times New Roman" w:eastAsia="Times New Roman" w:hAnsi="Times New Roman" w:cs="Times New Roman"/>
          <w:sz w:val="24"/>
          <w:szCs w:val="24"/>
        </w:rPr>
        <w:t>adultocentristas</w:t>
      </w:r>
      <w:proofErr w:type="spellEnd"/>
      <w:r>
        <w:rPr>
          <w:rFonts w:ascii="Times New Roman" w:eastAsia="Times New Roman" w:hAnsi="Times New Roman" w:cs="Times New Roman"/>
          <w:sz w:val="24"/>
          <w:szCs w:val="24"/>
        </w:rPr>
        <w:t>.</w:t>
      </w:r>
    </w:p>
    <w:p w:rsidR="0087614D" w:rsidRDefault="00F0282E">
      <w:pPr>
        <w:pStyle w:val="normal0"/>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Reflexiones finales. </w:t>
      </w:r>
    </w:p>
    <w:p w:rsidR="0087614D" w:rsidRDefault="00F0282E">
      <w:pPr>
        <w:pStyle w:val="norm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propusimos aquí poder analizar la producción de un material escolar alternativo, realizado “desde abajo” por un grupo de estudiantes, así como también reflexionar cómo se insertaba esta propuesta en una arena política que suele dejar por fuera y borrar</w:t>
      </w:r>
      <w:r>
        <w:rPr>
          <w:rFonts w:ascii="Times New Roman" w:eastAsia="Times New Roman" w:hAnsi="Times New Roman" w:cs="Times New Roman"/>
          <w:sz w:val="24"/>
          <w:szCs w:val="24"/>
        </w:rPr>
        <w:t xml:space="preserve"> el reclamo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jóvenes. </w:t>
      </w:r>
      <w:r>
        <w:rPr>
          <w:rFonts w:ascii="Times New Roman" w:eastAsia="Times New Roman" w:hAnsi="Times New Roman" w:cs="Times New Roman"/>
          <w:color w:val="222222"/>
          <w:sz w:val="24"/>
          <w:szCs w:val="24"/>
          <w:highlight w:val="white"/>
        </w:rPr>
        <w:t>Para ello, realizamos un análisis temático-comparativo para poder sistematizar aquellos aspectos que reconocemos como continuidades, y aquellos que, por el contrario, conformaban diferencias respecto de los manuales oficiales. L</w:t>
      </w:r>
      <w:r>
        <w:rPr>
          <w:rFonts w:ascii="Times New Roman" w:eastAsia="Times New Roman" w:hAnsi="Times New Roman" w:cs="Times New Roman"/>
          <w:color w:val="222222"/>
          <w:sz w:val="24"/>
          <w:szCs w:val="24"/>
          <w:highlight w:val="white"/>
        </w:rPr>
        <w:t xml:space="preserve">uego nos propusimos indagar sobre el proceso de producción específico del manual D.E.M.E., ya que realizamos la suposición de que en dicho proceso podríamos encontrar algunos elementos claves que nos permitieran ampliar la comprensión de aquellos aspectos </w:t>
      </w:r>
      <w:r>
        <w:rPr>
          <w:rFonts w:ascii="Times New Roman" w:eastAsia="Times New Roman" w:hAnsi="Times New Roman" w:cs="Times New Roman"/>
          <w:color w:val="222222"/>
          <w:sz w:val="24"/>
          <w:szCs w:val="24"/>
          <w:highlight w:val="white"/>
        </w:rPr>
        <w:t>distintivos del manual. Y es a partir de aquí que pudimos establecer un análisis específico sobre la experiencia en concreto. Por último, analizamos cómo se insertaba dicha producción escolar en la arena del debate público y cuáles eran aquellos sentidos e</w:t>
      </w:r>
      <w:r>
        <w:rPr>
          <w:rFonts w:ascii="Times New Roman" w:eastAsia="Times New Roman" w:hAnsi="Times New Roman" w:cs="Times New Roman"/>
          <w:color w:val="222222"/>
          <w:sz w:val="24"/>
          <w:szCs w:val="24"/>
          <w:highlight w:val="white"/>
        </w:rPr>
        <w:t>n disputa. En especial nos interesaba ver qué diálogos se podrían establecer con aquellos sectores de la sociedad que no están de acuerdo con la implementación de la ESI en las escuelas, y preguntarnos cuál es la concepción no solo de la escuela, sino tamb</w:t>
      </w:r>
      <w:r>
        <w:rPr>
          <w:rFonts w:ascii="Times New Roman" w:eastAsia="Times New Roman" w:hAnsi="Times New Roman" w:cs="Times New Roman"/>
          <w:color w:val="222222"/>
          <w:sz w:val="24"/>
          <w:szCs w:val="24"/>
          <w:highlight w:val="white"/>
        </w:rPr>
        <w:t xml:space="preserve">ién de la juventud construyen.  </w:t>
      </w:r>
    </w:p>
    <w:p w:rsidR="0087614D" w:rsidRDefault="00F0282E">
      <w:pPr>
        <w:pStyle w:val="norm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función de lo dicho, por un lado, cabe preguntarse si el manual forma parte de una experiencia pedagógica alternativa, entendiendo ésta como “otra situación, proyecto, propuesta, programa, solución, otra formación subjet</w:t>
      </w:r>
      <w:r>
        <w:rPr>
          <w:rFonts w:ascii="Times New Roman" w:eastAsia="Times New Roman" w:hAnsi="Times New Roman" w:cs="Times New Roman"/>
          <w:sz w:val="24"/>
          <w:szCs w:val="24"/>
        </w:rPr>
        <w:t>iva, otro sujeto pedagógico” (</w:t>
      </w:r>
      <w:proofErr w:type="spellStart"/>
      <w:r>
        <w:rPr>
          <w:rFonts w:ascii="Times New Roman" w:eastAsia="Times New Roman" w:hAnsi="Times New Roman" w:cs="Times New Roman"/>
          <w:sz w:val="24"/>
          <w:szCs w:val="24"/>
        </w:rPr>
        <w:t>Puiggrós</w:t>
      </w:r>
      <w:proofErr w:type="spellEnd"/>
      <w:r>
        <w:rPr>
          <w:rFonts w:ascii="Times New Roman" w:eastAsia="Times New Roman" w:hAnsi="Times New Roman" w:cs="Times New Roman"/>
          <w:sz w:val="24"/>
          <w:szCs w:val="24"/>
        </w:rPr>
        <w:t xml:space="preserve">, 2003: 27) que puede conservar zonas de experiencias anteriores pero reordenadas y </w:t>
      </w:r>
      <w:r>
        <w:rPr>
          <w:rFonts w:ascii="Times New Roman" w:eastAsia="Times New Roman" w:hAnsi="Times New Roman" w:cs="Times New Roman"/>
          <w:sz w:val="24"/>
          <w:szCs w:val="24"/>
        </w:rPr>
        <w:lastRenderedPageBreak/>
        <w:t>ampliadas. Lo que podemos afirmar es que la realización del mismo permite vislumbrar rupturas y continuidades: si bien se trató de una</w:t>
      </w:r>
      <w:r>
        <w:rPr>
          <w:rFonts w:ascii="Times New Roman" w:eastAsia="Times New Roman" w:hAnsi="Times New Roman" w:cs="Times New Roman"/>
          <w:sz w:val="24"/>
          <w:szCs w:val="24"/>
        </w:rPr>
        <w:t xml:space="preserve"> actividad escolar, bajo la supervisión de una docente y  enmarcado en el Programa Jóvenes y Memoria, excede a la institución dado que su realización implicó instancias y fuentes por fuera de la organización y el espacio escolar, así como un rol fuertement</w:t>
      </w:r>
      <w:r>
        <w:rPr>
          <w:rFonts w:ascii="Times New Roman" w:eastAsia="Times New Roman" w:hAnsi="Times New Roman" w:cs="Times New Roman"/>
          <w:sz w:val="24"/>
          <w:szCs w:val="24"/>
        </w:rPr>
        <w:t xml:space="preserve">e activo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en la generación del contenido.  </w:t>
      </w:r>
    </w:p>
    <w:p w:rsidR="0087614D" w:rsidRDefault="00F0282E">
      <w:pPr>
        <w:pStyle w:val="normal0"/>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podemos decir que la práctica de la realización del manual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alumnxs</w:t>
      </w:r>
      <w:proofErr w:type="spellEnd"/>
      <w:r>
        <w:rPr>
          <w:rFonts w:ascii="Times New Roman" w:eastAsia="Times New Roman" w:hAnsi="Times New Roman" w:cs="Times New Roman"/>
          <w:sz w:val="24"/>
          <w:szCs w:val="24"/>
        </w:rPr>
        <w:t xml:space="preserve"> de La Plata comunica y produce diálogos que interpelan al Estado en sus falencias en relación a la ESI (s</w:t>
      </w:r>
      <w:r>
        <w:rPr>
          <w:rFonts w:ascii="Times New Roman" w:eastAsia="Times New Roman" w:hAnsi="Times New Roman" w:cs="Times New Roman"/>
          <w:sz w:val="24"/>
          <w:szCs w:val="24"/>
        </w:rPr>
        <w:t>obre todo en relación al no seguimiento estatal de su implementación), así como pone en juego la disputa por la cultura nacional al cuestionar ciertas identificaciones arraigadas en la tradición del Estado Nacional Argentino como, por ejemplo, con la relig</w:t>
      </w:r>
      <w:r>
        <w:rPr>
          <w:rFonts w:ascii="Times New Roman" w:eastAsia="Times New Roman" w:hAnsi="Times New Roman" w:cs="Times New Roman"/>
          <w:sz w:val="24"/>
          <w:szCs w:val="24"/>
        </w:rPr>
        <w:t>ión católica y la injerencia de la institución eclesiástica en general en la generación y aplicación de políticas públicas. Se propone entonces, como espacio de lucha por la laicidad educativa y por la incorporación de saberes provenientes de teorías y mov</w:t>
      </w:r>
      <w:r>
        <w:rPr>
          <w:rFonts w:ascii="Times New Roman" w:eastAsia="Times New Roman" w:hAnsi="Times New Roman" w:cs="Times New Roman"/>
          <w:sz w:val="24"/>
          <w:szCs w:val="24"/>
        </w:rPr>
        <w:t>imientos feministas y LGBTTIQ+ a escala global y nacional, y considera la ESI como un espacio de articulación política cuyo objetivo es ampliar las libertades de los sujetos, donde puedan poner en práctica su autonomía. Asimismo, se posiciona desde una con</w:t>
      </w:r>
      <w:r>
        <w:rPr>
          <w:rFonts w:ascii="Times New Roman" w:eastAsia="Times New Roman" w:hAnsi="Times New Roman" w:cs="Times New Roman"/>
          <w:sz w:val="24"/>
          <w:szCs w:val="24"/>
        </w:rPr>
        <w:t xml:space="preserve">cepción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jóvenes como sujetos de derecho con voz propia, que no son propiedad ni de sus padres ni del Estado. </w:t>
      </w:r>
    </w:p>
    <w:p w:rsidR="0087614D" w:rsidRDefault="00F0282E">
      <w:pPr>
        <w:pStyle w:val="normal0"/>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consideramos también que se trata de una expresión de conocimiento perspectivo, de “el reconocimiento de su [propio] punto</w:t>
      </w:r>
      <w:r>
        <w:rPr>
          <w:rFonts w:ascii="Times New Roman" w:eastAsia="Times New Roman" w:hAnsi="Times New Roman" w:cs="Times New Roman"/>
          <w:sz w:val="24"/>
          <w:szCs w:val="24"/>
        </w:rPr>
        <w:t xml:space="preserve"> de vista, de la propia genealogía y de la dimensión de la experiencia” (</w:t>
      </w:r>
      <w:proofErr w:type="spellStart"/>
      <w:r>
        <w:rPr>
          <w:rFonts w:ascii="Times New Roman" w:eastAsia="Times New Roman" w:hAnsi="Times New Roman" w:cs="Times New Roman"/>
          <w:sz w:val="24"/>
          <w:szCs w:val="24"/>
        </w:rPr>
        <w:t>Carli</w:t>
      </w:r>
      <w:proofErr w:type="spellEnd"/>
      <w:r>
        <w:rPr>
          <w:rFonts w:ascii="Times New Roman" w:eastAsia="Times New Roman" w:hAnsi="Times New Roman" w:cs="Times New Roman"/>
          <w:sz w:val="24"/>
          <w:szCs w:val="24"/>
        </w:rPr>
        <w:t xml:space="preserve">, 2012: 335), ya que es desde la necesidad percibida y </w:t>
      </w:r>
      <w:r>
        <w:rPr>
          <w:rFonts w:ascii="Times New Roman" w:eastAsia="Times New Roman" w:hAnsi="Times New Roman" w:cs="Times New Roman"/>
          <w:i/>
          <w:sz w:val="24"/>
          <w:szCs w:val="24"/>
        </w:rPr>
        <w:t>encarnada</w:t>
      </w:r>
      <w:r>
        <w:rPr>
          <w:rFonts w:ascii="Times New Roman" w:eastAsia="Times New Roman" w:hAnsi="Times New Roman" w:cs="Times New Roman"/>
          <w:sz w:val="24"/>
          <w:szCs w:val="24"/>
        </w:rPr>
        <w:t xml:space="preserve"> de saberes relacionados con lo corporal no brindados, a partir de lo que nace el proyecto de producción del manua</w:t>
      </w:r>
      <w:r>
        <w:rPr>
          <w:rFonts w:ascii="Times New Roman" w:eastAsia="Times New Roman" w:hAnsi="Times New Roman" w:cs="Times New Roman"/>
          <w:sz w:val="24"/>
          <w:szCs w:val="24"/>
        </w:rPr>
        <w:t>l ¿</w:t>
      </w:r>
      <w:r w:rsidR="00ED5147">
        <w:rPr>
          <w:rFonts w:ascii="Times New Roman" w:eastAsia="Times New Roman" w:hAnsi="Times New Roman" w:cs="Times New Roman"/>
          <w:sz w:val="24"/>
          <w:szCs w:val="24"/>
        </w:rPr>
        <w:t>Dónde</w:t>
      </w:r>
      <w:r>
        <w:rPr>
          <w:rFonts w:ascii="Times New Roman" w:eastAsia="Times New Roman" w:hAnsi="Times New Roman" w:cs="Times New Roman"/>
          <w:sz w:val="24"/>
          <w:szCs w:val="24"/>
        </w:rPr>
        <w:t xml:space="preserve"> está mi ESI?</w:t>
      </w:r>
    </w:p>
    <w:p w:rsidR="0087614D" w:rsidRDefault="00F0282E">
      <w:pPr>
        <w:pStyle w:val="normal0"/>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futuros trabajos, proponemos seguir analizando experiencias gestionadas por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alumxs</w:t>
      </w:r>
      <w:proofErr w:type="spellEnd"/>
      <w:r>
        <w:rPr>
          <w:rFonts w:ascii="Times New Roman" w:eastAsia="Times New Roman" w:hAnsi="Times New Roman" w:cs="Times New Roman"/>
          <w:sz w:val="24"/>
          <w:szCs w:val="24"/>
        </w:rPr>
        <w:t xml:space="preserve"> en relación a la ESI que permitan indagar en cuáles son los intereses que los convocan. Por otro lado, analizar cómo se articulan estas experi</w:t>
      </w:r>
      <w:r>
        <w:rPr>
          <w:rFonts w:ascii="Times New Roman" w:eastAsia="Times New Roman" w:hAnsi="Times New Roman" w:cs="Times New Roman"/>
          <w:sz w:val="24"/>
          <w:szCs w:val="24"/>
        </w:rPr>
        <w:t xml:space="preserve">encias con una nueva coyuntura </w:t>
      </w:r>
      <w:r w:rsidR="00ED5147">
        <w:rPr>
          <w:rFonts w:ascii="Times New Roman" w:eastAsia="Times New Roman" w:hAnsi="Times New Roman" w:cs="Times New Roman"/>
          <w:sz w:val="24"/>
          <w:szCs w:val="24"/>
        </w:rPr>
        <w:t>política</w:t>
      </w:r>
      <w:r>
        <w:rPr>
          <w:rFonts w:ascii="Times New Roman" w:eastAsia="Times New Roman" w:hAnsi="Times New Roman" w:cs="Times New Roman"/>
          <w:sz w:val="24"/>
          <w:szCs w:val="24"/>
        </w:rPr>
        <w:t xml:space="preserve">, social y mediática y qué nuevas subjetividades juveniles tensionan al momento de la producción del conocimiento escolar. </w:t>
      </w:r>
    </w:p>
    <w:p w:rsidR="0087614D" w:rsidRDefault="00F0282E">
      <w:pPr>
        <w:pStyle w:val="normal0"/>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Anexo corpus</w:t>
      </w:r>
    </w:p>
    <w:p w:rsidR="0087614D" w:rsidRDefault="00F0282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Equipo de Prevención del Abuso Sexual Infantil (2001) “Educación sexual en valor</w:t>
      </w:r>
      <w:r>
        <w:rPr>
          <w:rFonts w:ascii="Times New Roman" w:eastAsia="Times New Roman" w:hAnsi="Times New Roman" w:cs="Times New Roman"/>
          <w:sz w:val="24"/>
          <w:szCs w:val="24"/>
        </w:rPr>
        <w:t xml:space="preserve">es: Para resguardar a los niños y su identidad, y en ellos las generaciones venideras (Infancia Protegida nº 3), Tucumán. Recuperado de: </w:t>
      </w:r>
    </w:p>
    <w:p w:rsidR="0087614D" w:rsidRDefault="0087614D">
      <w:pPr>
        <w:pStyle w:val="normal0"/>
        <w:spacing w:line="240" w:lineRule="auto"/>
        <w:rPr>
          <w:rFonts w:ascii="Times New Roman" w:eastAsia="Times New Roman" w:hAnsi="Times New Roman" w:cs="Times New Roman"/>
          <w:sz w:val="24"/>
          <w:szCs w:val="24"/>
        </w:rPr>
      </w:pPr>
      <w:hyperlink r:id="rId11">
        <w:r w:rsidR="00F0282E">
          <w:rPr>
            <w:rFonts w:ascii="Times New Roman" w:eastAsia="Times New Roman" w:hAnsi="Times New Roman" w:cs="Times New Roman"/>
            <w:color w:val="1155CC"/>
            <w:sz w:val="24"/>
            <w:szCs w:val="24"/>
            <w:u w:val="single"/>
          </w:rPr>
          <w:t>http://www.epasi.org/libro-educacion-sexual-</w:t>
        </w:r>
        <w:r w:rsidR="00F0282E">
          <w:rPr>
            <w:rFonts w:ascii="Times New Roman" w:eastAsia="Times New Roman" w:hAnsi="Times New Roman" w:cs="Times New Roman"/>
            <w:color w:val="1155CC"/>
            <w:sz w:val="24"/>
            <w:szCs w:val="24"/>
            <w:u w:val="single"/>
          </w:rPr>
          <w:t>valores-esv/</w:t>
        </w:r>
      </w:hyperlink>
    </w:p>
    <w:p w:rsidR="0087614D" w:rsidRDefault="0087614D">
      <w:pPr>
        <w:pStyle w:val="normal0"/>
        <w:spacing w:line="240" w:lineRule="auto"/>
        <w:rPr>
          <w:rFonts w:ascii="Times New Roman" w:eastAsia="Times New Roman" w:hAnsi="Times New Roman" w:cs="Times New Roman"/>
          <w:sz w:val="24"/>
          <w:szCs w:val="24"/>
        </w:rPr>
      </w:pPr>
    </w:p>
    <w:p w:rsidR="0087614D" w:rsidRDefault="00F0282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Estudiantes de la Escuela Secundaria Nº 14 Carlos N. Vergara de La Plata (2019). ¿Dónde está mi ESI? Un derecho de los y las estudiantes. Recuperado de: </w:t>
      </w:r>
      <w:hyperlink r:id="rId12">
        <w:r>
          <w:rPr>
            <w:rFonts w:ascii="Times New Roman" w:eastAsia="Times New Roman" w:hAnsi="Times New Roman" w:cs="Times New Roman"/>
            <w:color w:val="1155CC"/>
            <w:sz w:val="24"/>
            <w:szCs w:val="24"/>
            <w:u w:val="single"/>
          </w:rPr>
          <w:t>http://www.comisionporlamemoria.org/jovenesymemoria/wp-content/uploads/sites/21/2019/03/donde-esta-mi-esi.pdf</w:t>
        </w:r>
      </w:hyperlink>
    </w:p>
    <w:p w:rsidR="0087614D" w:rsidRDefault="0087614D">
      <w:pPr>
        <w:pStyle w:val="normal0"/>
        <w:spacing w:line="240" w:lineRule="auto"/>
        <w:jc w:val="both"/>
        <w:rPr>
          <w:rFonts w:ascii="Times New Roman" w:eastAsia="Times New Roman" w:hAnsi="Times New Roman" w:cs="Times New Roman"/>
          <w:b/>
          <w:sz w:val="24"/>
          <w:szCs w:val="24"/>
        </w:rPr>
      </w:pPr>
    </w:p>
    <w:p w:rsidR="0087614D" w:rsidRDefault="00F0282E">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Ministerio de Educación de la Nación (2018 [2010]) “Educación sexual integral para la educación </w:t>
      </w:r>
      <w:proofErr w:type="spellStart"/>
      <w:r>
        <w:rPr>
          <w:rFonts w:ascii="Times New Roman" w:eastAsia="Times New Roman" w:hAnsi="Times New Roman" w:cs="Times New Roman"/>
          <w:sz w:val="24"/>
          <w:szCs w:val="24"/>
        </w:rPr>
        <w:t>secundaria</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contenidos</w:t>
      </w:r>
      <w:proofErr w:type="spellEnd"/>
      <w:proofErr w:type="gramEnd"/>
      <w:r>
        <w:rPr>
          <w:rFonts w:ascii="Times New Roman" w:eastAsia="Times New Roman" w:hAnsi="Times New Roman" w:cs="Times New Roman"/>
          <w:sz w:val="24"/>
          <w:szCs w:val="24"/>
        </w:rPr>
        <w:t xml:space="preserve"> y propuestas para el aula”. Coordinado por </w:t>
      </w:r>
      <w:proofErr w:type="spellStart"/>
      <w:r>
        <w:rPr>
          <w:rFonts w:ascii="Times New Roman" w:eastAsia="Times New Roman" w:hAnsi="Times New Roman" w:cs="Times New Roman"/>
          <w:sz w:val="24"/>
          <w:szCs w:val="24"/>
        </w:rPr>
        <w:t>Mirta</w:t>
      </w:r>
      <w:proofErr w:type="spellEnd"/>
      <w:r>
        <w:rPr>
          <w:rFonts w:ascii="Times New Roman" w:eastAsia="Times New Roman" w:hAnsi="Times New Roman" w:cs="Times New Roman"/>
          <w:sz w:val="24"/>
          <w:szCs w:val="24"/>
        </w:rPr>
        <w:t xml:space="preserve"> Marina.- Buenos Aires </w:t>
      </w:r>
    </w:p>
    <w:p w:rsidR="0087614D" w:rsidRDefault="0087614D">
      <w:pPr>
        <w:pStyle w:val="normal0"/>
        <w:jc w:val="both"/>
        <w:rPr>
          <w:rFonts w:ascii="Times New Roman" w:eastAsia="Times New Roman" w:hAnsi="Times New Roman" w:cs="Times New Roman"/>
          <w:sz w:val="24"/>
          <w:szCs w:val="24"/>
        </w:rPr>
      </w:pPr>
    </w:p>
    <w:p w:rsidR="0087614D" w:rsidRDefault="00F0282E">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Ministerio de Educación de la Nación (2017 [2012]) Educación sexual integral para la educación secundaria </w:t>
      </w:r>
      <w:proofErr w:type="gramStart"/>
      <w:r>
        <w:rPr>
          <w:rFonts w:ascii="Times New Roman" w:eastAsia="Times New Roman" w:hAnsi="Times New Roman" w:cs="Times New Roman"/>
          <w:sz w:val="24"/>
          <w:szCs w:val="24"/>
        </w:rPr>
        <w:t>II :</w:t>
      </w:r>
      <w:proofErr w:type="gramEnd"/>
      <w:r>
        <w:rPr>
          <w:rFonts w:ascii="Times New Roman" w:eastAsia="Times New Roman" w:hAnsi="Times New Roman" w:cs="Times New Roman"/>
          <w:sz w:val="24"/>
          <w:szCs w:val="24"/>
        </w:rPr>
        <w:t xml:space="preserve"> contenidos y propuestas para el aula / María Lía </w:t>
      </w:r>
      <w:proofErr w:type="spellStart"/>
      <w:r>
        <w:rPr>
          <w:rFonts w:ascii="Times New Roman" w:eastAsia="Times New Roman" w:hAnsi="Times New Roman" w:cs="Times New Roman"/>
          <w:sz w:val="24"/>
          <w:szCs w:val="24"/>
        </w:rPr>
        <w:t>Bargalló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coordinado por </w:t>
      </w:r>
      <w:proofErr w:type="spellStart"/>
      <w:r>
        <w:rPr>
          <w:rFonts w:ascii="Times New Roman" w:eastAsia="Times New Roman" w:hAnsi="Times New Roman" w:cs="Times New Roman"/>
          <w:sz w:val="24"/>
          <w:szCs w:val="24"/>
        </w:rPr>
        <w:t>Mirta</w:t>
      </w:r>
      <w:proofErr w:type="spellEnd"/>
      <w:r>
        <w:rPr>
          <w:rFonts w:ascii="Times New Roman" w:eastAsia="Times New Roman" w:hAnsi="Times New Roman" w:cs="Times New Roman"/>
          <w:sz w:val="24"/>
          <w:szCs w:val="24"/>
        </w:rPr>
        <w:t xml:space="preserve"> Marina. - Buenos Aires.</w:t>
      </w:r>
    </w:p>
    <w:p w:rsidR="0087614D" w:rsidRDefault="0087614D">
      <w:pPr>
        <w:pStyle w:val="normal0"/>
        <w:jc w:val="both"/>
        <w:rPr>
          <w:rFonts w:ascii="Times New Roman" w:eastAsia="Times New Roman" w:hAnsi="Times New Roman" w:cs="Times New Roman"/>
          <w:sz w:val="24"/>
          <w:szCs w:val="24"/>
        </w:rPr>
      </w:pPr>
    </w:p>
    <w:p w:rsidR="0087614D" w:rsidRDefault="00F0282E">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Programa Nacional de Educación Sexual Integral, Ley 26.150/06: </w:t>
      </w:r>
      <w:hyperlink r:id="rId13">
        <w:r>
          <w:rPr>
            <w:rFonts w:ascii="Times New Roman" w:eastAsia="Times New Roman" w:hAnsi="Times New Roman" w:cs="Times New Roman"/>
            <w:color w:val="1155CC"/>
            <w:sz w:val="24"/>
            <w:szCs w:val="24"/>
            <w:u w:val="single"/>
          </w:rPr>
          <w:t>http://servicios.infoleg.gob.ar/infolegInternet/anexos/120000-124999/121222/norma.htm</w:t>
        </w:r>
      </w:hyperlink>
    </w:p>
    <w:p w:rsidR="0087614D" w:rsidRDefault="0087614D">
      <w:pPr>
        <w:pStyle w:val="normal0"/>
        <w:jc w:val="both"/>
        <w:rPr>
          <w:rFonts w:ascii="Times New Roman" w:eastAsia="Times New Roman" w:hAnsi="Times New Roman" w:cs="Times New Roman"/>
          <w:sz w:val="24"/>
          <w:szCs w:val="24"/>
        </w:rPr>
      </w:pPr>
    </w:p>
    <w:p w:rsidR="0087614D" w:rsidRDefault="00F0282E">
      <w:pPr>
        <w:pStyle w:val="norm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(2019) Clase Turista [Programa de radio] La Plata: Estación Radio Sur. Recuperado de: </w:t>
      </w:r>
      <w:hyperlink r:id="rId14">
        <w:r>
          <w:rPr>
            <w:rFonts w:ascii="Times New Roman" w:eastAsia="Times New Roman" w:hAnsi="Times New Roman" w:cs="Times New Roman"/>
            <w:color w:val="1155CC"/>
            <w:sz w:val="24"/>
            <w:szCs w:val="24"/>
            <w:highlight w:val="white"/>
            <w:u w:val="single"/>
          </w:rPr>
          <w:t>https://radioestacionsur.org/2018/10/19/beratz-queremos-dar-a-conocer-que-es-lo-que-se-hace-en-l asas-es</w:t>
        </w:r>
        <w:r>
          <w:rPr>
            <w:rFonts w:ascii="Times New Roman" w:eastAsia="Times New Roman" w:hAnsi="Times New Roman" w:cs="Times New Roman"/>
            <w:color w:val="1155CC"/>
            <w:sz w:val="24"/>
            <w:szCs w:val="24"/>
            <w:highlight w:val="white"/>
            <w:u w:val="single"/>
          </w:rPr>
          <w:t>cuelas-con-la-</w:t>
        </w:r>
        <w:proofErr w:type="spellStart"/>
        <w:r>
          <w:rPr>
            <w:rFonts w:ascii="Times New Roman" w:eastAsia="Times New Roman" w:hAnsi="Times New Roman" w:cs="Times New Roman"/>
            <w:color w:val="1155CC"/>
            <w:sz w:val="24"/>
            <w:szCs w:val="24"/>
            <w:highlight w:val="white"/>
            <w:u w:val="single"/>
          </w:rPr>
          <w:t>aplicacion</w:t>
        </w:r>
        <w:proofErr w:type="spellEnd"/>
        <w:r>
          <w:rPr>
            <w:rFonts w:ascii="Times New Roman" w:eastAsia="Times New Roman" w:hAnsi="Times New Roman" w:cs="Times New Roman"/>
            <w:color w:val="1155CC"/>
            <w:sz w:val="24"/>
            <w:szCs w:val="24"/>
            <w:highlight w:val="white"/>
            <w:u w:val="single"/>
          </w:rPr>
          <w:t>-de-la-</w:t>
        </w:r>
        <w:proofErr w:type="spellStart"/>
        <w:r>
          <w:rPr>
            <w:rFonts w:ascii="Times New Roman" w:eastAsia="Times New Roman" w:hAnsi="Times New Roman" w:cs="Times New Roman"/>
            <w:color w:val="1155CC"/>
            <w:sz w:val="24"/>
            <w:szCs w:val="24"/>
            <w:highlight w:val="white"/>
            <w:u w:val="single"/>
          </w:rPr>
          <w:t>esi</w:t>
        </w:r>
        <w:proofErr w:type="spellEnd"/>
        <w:r>
          <w:rPr>
            <w:rFonts w:ascii="Times New Roman" w:eastAsia="Times New Roman" w:hAnsi="Times New Roman" w:cs="Times New Roman"/>
            <w:color w:val="1155CC"/>
            <w:sz w:val="24"/>
            <w:szCs w:val="24"/>
            <w:highlight w:val="white"/>
            <w:u w:val="single"/>
          </w:rPr>
          <w:t>/</w:t>
        </w:r>
      </w:hyperlink>
    </w:p>
    <w:p w:rsidR="0087614D" w:rsidRDefault="0087614D">
      <w:pPr>
        <w:pStyle w:val="normal0"/>
        <w:jc w:val="both"/>
        <w:rPr>
          <w:rFonts w:ascii="Times New Roman" w:eastAsia="Times New Roman" w:hAnsi="Times New Roman" w:cs="Times New Roman"/>
          <w:sz w:val="24"/>
          <w:szCs w:val="24"/>
        </w:rPr>
      </w:pPr>
    </w:p>
    <w:p w:rsidR="0087614D" w:rsidRDefault="0087614D">
      <w:pPr>
        <w:pStyle w:val="normal0"/>
        <w:spacing w:line="240" w:lineRule="auto"/>
        <w:jc w:val="both"/>
        <w:rPr>
          <w:rFonts w:ascii="Times New Roman" w:eastAsia="Times New Roman" w:hAnsi="Times New Roman" w:cs="Times New Roman"/>
          <w:b/>
          <w:sz w:val="24"/>
          <w:szCs w:val="24"/>
        </w:rPr>
      </w:pPr>
    </w:p>
    <w:p w:rsidR="0087614D" w:rsidRDefault="00F0282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CARLI, Sandra (2012). “Conocimiento y universidad en el escenario global. La crítica al universalismo y la dimensión de la experiencia”. En </w:t>
      </w:r>
      <w:proofErr w:type="spellStart"/>
      <w:r>
        <w:rPr>
          <w:rFonts w:ascii="Times New Roman" w:eastAsia="Times New Roman" w:hAnsi="Times New Roman" w:cs="Times New Roman"/>
          <w:color w:val="222222"/>
          <w:sz w:val="24"/>
          <w:szCs w:val="24"/>
          <w:highlight w:val="white"/>
        </w:rPr>
        <w:t>Buenfil</w:t>
      </w:r>
      <w:proofErr w:type="spellEnd"/>
      <w:r>
        <w:rPr>
          <w:rFonts w:ascii="Times New Roman" w:eastAsia="Times New Roman" w:hAnsi="Times New Roman" w:cs="Times New Roman"/>
          <w:color w:val="222222"/>
          <w:sz w:val="24"/>
          <w:szCs w:val="24"/>
          <w:highlight w:val="white"/>
        </w:rPr>
        <w:t>, Rosa Nidia, Fuentes Silvia 4 y Treviño, Ernesto (coord.</w:t>
      </w:r>
      <w:r>
        <w:rPr>
          <w:rFonts w:ascii="Times New Roman" w:eastAsia="Times New Roman" w:hAnsi="Times New Roman" w:cs="Times New Roman"/>
          <w:color w:val="222222"/>
          <w:sz w:val="24"/>
          <w:szCs w:val="24"/>
          <w:highlight w:val="white"/>
        </w:rPr>
        <w:t>) Giros teóricos II. Diálogos y debates en las ciencias sociales y humanidades. México: Facultad de Filosofía y Letras-Universidad Autónoma de México. Pp. 319-336.</w:t>
      </w:r>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DUSSEL, Inés (2010) “¿Vino viejo en odres nuevos? Debates sobre los cambios en las formas d</w:t>
      </w:r>
      <w:r>
        <w:rPr>
          <w:rFonts w:ascii="Times New Roman" w:eastAsia="Times New Roman" w:hAnsi="Times New Roman" w:cs="Times New Roman"/>
          <w:color w:val="222222"/>
          <w:sz w:val="24"/>
          <w:szCs w:val="24"/>
          <w:highlight w:val="white"/>
        </w:rPr>
        <w:t xml:space="preserve">e enseñar y aprender con nuevas tecnologías". En VI Foro Latinoamericano de Educación; Educación y nuevas tecnologías: los desafíos pedagógicos ante el mundo digital / Inés </w:t>
      </w:r>
      <w:proofErr w:type="spellStart"/>
      <w:r>
        <w:rPr>
          <w:rFonts w:ascii="Times New Roman" w:eastAsia="Times New Roman" w:hAnsi="Times New Roman" w:cs="Times New Roman"/>
          <w:color w:val="222222"/>
          <w:sz w:val="24"/>
          <w:szCs w:val="24"/>
          <w:highlight w:val="white"/>
        </w:rPr>
        <w:t>Dussel</w:t>
      </w:r>
      <w:proofErr w:type="spellEnd"/>
      <w:r>
        <w:rPr>
          <w:rFonts w:ascii="Times New Roman" w:eastAsia="Times New Roman" w:hAnsi="Times New Roman" w:cs="Times New Roman"/>
          <w:color w:val="222222"/>
          <w:sz w:val="24"/>
          <w:szCs w:val="24"/>
          <w:highlight w:val="white"/>
        </w:rPr>
        <w:t xml:space="preserve"> y Luis Alberto Quevedo. Buenos Aires: Santillana. Véase en </w:t>
      </w:r>
      <w:hyperlink r:id="rId15">
        <w:r>
          <w:rPr>
            <w:rFonts w:ascii="Times New Roman" w:eastAsia="Times New Roman" w:hAnsi="Times New Roman" w:cs="Times New Roman"/>
            <w:color w:val="1155CC"/>
            <w:sz w:val="24"/>
            <w:szCs w:val="24"/>
            <w:highlight w:val="white"/>
            <w:u w:val="single"/>
          </w:rPr>
          <w:t>http://flacso.org.ar/publicaciones/educacion-y-nuevas-tecnologias-los-desafios-pedagogicos-ante-el-mundo-digital/</w:t>
        </w:r>
      </w:hyperlink>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ELIZALDE, Silvia &amp; MATEO, N</w:t>
      </w:r>
      <w:r>
        <w:rPr>
          <w:rFonts w:ascii="Times New Roman" w:eastAsia="Times New Roman" w:hAnsi="Times New Roman" w:cs="Times New Roman"/>
          <w:color w:val="222222"/>
          <w:sz w:val="24"/>
          <w:szCs w:val="24"/>
          <w:highlight w:val="white"/>
        </w:rPr>
        <w:t xml:space="preserve">atacha (2018). Las jóvenes: entre la “marea verde” y la decisión de abortar. </w:t>
      </w:r>
      <w:r>
        <w:rPr>
          <w:rFonts w:ascii="Times New Roman" w:eastAsia="Times New Roman" w:hAnsi="Times New Roman" w:cs="Times New Roman"/>
          <w:i/>
          <w:color w:val="222222"/>
          <w:sz w:val="24"/>
          <w:szCs w:val="24"/>
          <w:highlight w:val="white"/>
        </w:rPr>
        <w:t>Salud Colectiva</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14</w:t>
      </w:r>
      <w:r>
        <w:rPr>
          <w:rFonts w:ascii="Times New Roman" w:eastAsia="Times New Roman" w:hAnsi="Times New Roman" w:cs="Times New Roman"/>
          <w:color w:val="222222"/>
          <w:sz w:val="24"/>
          <w:szCs w:val="24"/>
          <w:highlight w:val="white"/>
        </w:rPr>
        <w:t>(3), 433. https://doi.org/10.18294/sc.2018.2026</w:t>
      </w: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ESQUIVEL, Juan Cruz (2013). “Narrativas religiosas y políticas en la disputa por la educación sexual en Argenti</w:t>
      </w:r>
      <w:r>
        <w:rPr>
          <w:rFonts w:ascii="Times New Roman" w:eastAsia="Times New Roman" w:hAnsi="Times New Roman" w:cs="Times New Roman"/>
          <w:sz w:val="24"/>
          <w:szCs w:val="24"/>
        </w:rPr>
        <w:t>na”. En Revista Cultura y Religión, 7(1). 140-163</w:t>
      </w: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GONZÁLEZ DEL CERRO, Catalina (2017). “La </w:t>
      </w:r>
      <w:proofErr w:type="spellStart"/>
      <w:r>
        <w:rPr>
          <w:rFonts w:ascii="Times New Roman" w:eastAsia="Times New Roman" w:hAnsi="Times New Roman" w:cs="Times New Roman"/>
          <w:sz w:val="24"/>
          <w:szCs w:val="24"/>
        </w:rPr>
        <w:t>transversalidad</w:t>
      </w:r>
      <w:proofErr w:type="spellEnd"/>
      <w:r>
        <w:rPr>
          <w:rFonts w:ascii="Times New Roman" w:eastAsia="Times New Roman" w:hAnsi="Times New Roman" w:cs="Times New Roman"/>
          <w:sz w:val="24"/>
          <w:szCs w:val="24"/>
        </w:rPr>
        <w:t xml:space="preserve"> en disputa: Un análisis sobre la perspectiva de género en las leyes y los documentos curriculares de la Educación Sexual Integral en la Argentina”. </w:t>
      </w:r>
      <w:r>
        <w:rPr>
          <w:rFonts w:ascii="Times New Roman" w:eastAsia="Times New Roman" w:hAnsi="Times New Roman" w:cs="Times New Roman"/>
          <w:sz w:val="24"/>
          <w:szCs w:val="24"/>
        </w:rPr>
        <w:t>Instituto Interdisciplinario de Ciencias de la Educación/ Universidad de Buenos Aires /CONICET.</w:t>
      </w:r>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GRIMSON, Alejandro (2011)</w:t>
      </w:r>
      <w:proofErr w:type="gramStart"/>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Las culturas son más híbridas que las identificaciones”. En Los límites de la cultura. Críticas de las teorías de la identidad. Buenos Aires: Siglo XXI.</w:t>
      </w:r>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p>
    <w:p w:rsidR="0087614D" w:rsidRDefault="00F0282E">
      <w:pPr>
        <w:pStyle w:val="normal0"/>
        <w:spacing w:line="360" w:lineRule="auto"/>
        <w:jc w:val="both"/>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HONNETH, Axel (2013) La educación y el espacio público democrático. Un capí</w:t>
      </w:r>
      <w:r>
        <w:rPr>
          <w:rFonts w:ascii="Times New Roman" w:eastAsia="Times New Roman" w:hAnsi="Times New Roman" w:cs="Times New Roman"/>
          <w:color w:val="222222"/>
          <w:sz w:val="24"/>
          <w:szCs w:val="24"/>
          <w:highlight w:val="white"/>
        </w:rPr>
        <w:t xml:space="preserve">tulo descuidado en la Filosofía política”. En </w:t>
      </w:r>
      <w:proofErr w:type="spellStart"/>
      <w:r>
        <w:rPr>
          <w:rFonts w:ascii="Times New Roman" w:eastAsia="Times New Roman" w:hAnsi="Times New Roman" w:cs="Times New Roman"/>
          <w:color w:val="222222"/>
          <w:sz w:val="24"/>
          <w:szCs w:val="24"/>
          <w:highlight w:val="white"/>
        </w:rPr>
        <w:t>Isegoría</w:t>
      </w:r>
      <w:proofErr w:type="spellEnd"/>
      <w:r>
        <w:rPr>
          <w:rFonts w:ascii="Times New Roman" w:eastAsia="Times New Roman" w:hAnsi="Times New Roman" w:cs="Times New Roman"/>
          <w:color w:val="222222"/>
          <w:sz w:val="24"/>
          <w:szCs w:val="24"/>
          <w:highlight w:val="white"/>
        </w:rPr>
        <w:t>. Revista de filosofía moral y política. No 49. Julio/diciembre 2013. Véase en</w:t>
      </w:r>
      <w:hyperlink r:id="rId16">
        <w:r>
          <w:rPr>
            <w:rFonts w:ascii="Times New Roman" w:eastAsia="Times New Roman" w:hAnsi="Times New Roman" w:cs="Times New Roman"/>
            <w:color w:val="222222"/>
            <w:sz w:val="24"/>
            <w:szCs w:val="24"/>
            <w:highlight w:val="white"/>
          </w:rPr>
          <w:t xml:space="preserve"> </w:t>
        </w:r>
      </w:hyperlink>
      <w:r w:rsidR="0087614D">
        <w:fldChar w:fldCharType="begin"/>
      </w:r>
      <w:r>
        <w:instrText xml:space="preserve"> HYPERLINK "http://isegoria.revis</w:instrText>
      </w:r>
      <w:r>
        <w:instrText xml:space="preserve">tas.csic.es/index.php/isegoria/article/view/828/828" </w:instrText>
      </w:r>
      <w:r w:rsidR="0087614D">
        <w:fldChar w:fldCharType="separate"/>
      </w:r>
      <w:r>
        <w:rPr>
          <w:rFonts w:ascii="Times New Roman" w:eastAsia="Times New Roman" w:hAnsi="Times New Roman" w:cs="Times New Roman"/>
          <w:color w:val="1155CC"/>
          <w:sz w:val="24"/>
          <w:szCs w:val="24"/>
          <w:highlight w:val="white"/>
          <w:u w:val="single"/>
        </w:rPr>
        <w:t>http://isegoria.revistas.csic.es/index.php/isegoria/article/view/828/828</w:t>
      </w:r>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r>
        <w:fldChar w:fldCharType="end"/>
      </w: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HUERGO, Jorge “Comunicación/Educación: itinerarios transversales”. En Valderrama, Carlos Eduardo (2000) Comunicación-Educación</w:t>
      </w:r>
      <w:r>
        <w:rPr>
          <w:rFonts w:ascii="Times New Roman" w:eastAsia="Times New Roman" w:hAnsi="Times New Roman" w:cs="Times New Roman"/>
          <w:color w:val="222222"/>
          <w:sz w:val="24"/>
          <w:szCs w:val="24"/>
          <w:highlight w:val="white"/>
        </w:rPr>
        <w:t>. Coordenadas, abordajes y travesías. Bogotá: Siglo Del Hombre editores.</w:t>
      </w:r>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LAUDANO, Claudia N. (2017). Movilizaciones #</w:t>
      </w:r>
      <w:proofErr w:type="spellStart"/>
      <w:r>
        <w:rPr>
          <w:rFonts w:ascii="Times New Roman" w:eastAsia="Times New Roman" w:hAnsi="Times New Roman" w:cs="Times New Roman"/>
          <w:color w:val="222222"/>
          <w:sz w:val="24"/>
          <w:szCs w:val="24"/>
          <w:highlight w:val="white"/>
        </w:rPr>
        <w:t>NiUnaMenos</w:t>
      </w:r>
      <w:proofErr w:type="spellEnd"/>
      <w:r>
        <w:rPr>
          <w:rFonts w:ascii="Times New Roman" w:eastAsia="Times New Roman" w:hAnsi="Times New Roman" w:cs="Times New Roman"/>
          <w:color w:val="222222"/>
          <w:sz w:val="24"/>
          <w:szCs w:val="24"/>
          <w:highlight w:val="white"/>
        </w:rPr>
        <w:t xml:space="preserve"> y #</w:t>
      </w:r>
      <w:proofErr w:type="spellStart"/>
      <w:r>
        <w:rPr>
          <w:rFonts w:ascii="Times New Roman" w:eastAsia="Times New Roman" w:hAnsi="Times New Roman" w:cs="Times New Roman"/>
          <w:color w:val="222222"/>
          <w:sz w:val="24"/>
          <w:szCs w:val="24"/>
          <w:highlight w:val="white"/>
        </w:rPr>
        <w:t>VivasNosQueremos</w:t>
      </w:r>
      <w:proofErr w:type="spellEnd"/>
      <w:r>
        <w:rPr>
          <w:rFonts w:ascii="Times New Roman" w:eastAsia="Times New Roman" w:hAnsi="Times New Roman" w:cs="Times New Roman"/>
          <w:color w:val="222222"/>
          <w:sz w:val="24"/>
          <w:szCs w:val="24"/>
          <w:highlight w:val="white"/>
        </w:rPr>
        <w:t xml:space="preserve"> en Argentina. Entre el activismo digital y #</w:t>
      </w:r>
      <w:proofErr w:type="spellStart"/>
      <w:r>
        <w:rPr>
          <w:rFonts w:ascii="Times New Roman" w:eastAsia="Times New Roman" w:hAnsi="Times New Roman" w:cs="Times New Roman"/>
          <w:color w:val="222222"/>
          <w:sz w:val="24"/>
          <w:szCs w:val="24"/>
          <w:highlight w:val="white"/>
        </w:rPr>
        <w:t>ElFeminismoLoHizo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Seminário</w:t>
      </w:r>
      <w:proofErr w:type="spellEnd"/>
      <w:r>
        <w:rPr>
          <w:rFonts w:ascii="Times New Roman" w:eastAsia="Times New Roman" w:hAnsi="Times New Roman" w:cs="Times New Roman"/>
          <w:i/>
          <w:color w:val="222222"/>
          <w:sz w:val="24"/>
          <w:szCs w:val="24"/>
          <w:highlight w:val="white"/>
        </w:rPr>
        <w:t xml:space="preserve"> Internacional </w:t>
      </w:r>
      <w:proofErr w:type="spellStart"/>
      <w:r>
        <w:rPr>
          <w:rFonts w:ascii="Times New Roman" w:eastAsia="Times New Roman" w:hAnsi="Times New Roman" w:cs="Times New Roman"/>
          <w:i/>
          <w:color w:val="222222"/>
          <w:sz w:val="24"/>
          <w:szCs w:val="24"/>
          <w:highlight w:val="white"/>
        </w:rPr>
        <w:t>Fazendo</w:t>
      </w:r>
      <w:proofErr w:type="spellEnd"/>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Gênero</w:t>
      </w:r>
      <w:proofErr w:type="spellEnd"/>
      <w:r>
        <w:rPr>
          <w:rFonts w:ascii="Times New Roman" w:eastAsia="Times New Roman" w:hAnsi="Times New Roman" w:cs="Times New Roman"/>
          <w:i/>
          <w:color w:val="222222"/>
          <w:sz w:val="24"/>
          <w:szCs w:val="24"/>
          <w:highlight w:val="white"/>
        </w:rPr>
        <w:t xml:space="preserve"> 11 &amp; </w:t>
      </w:r>
      <w:r>
        <w:rPr>
          <w:rFonts w:ascii="Times New Roman" w:eastAsia="Times New Roman" w:hAnsi="Times New Roman" w:cs="Times New Roman"/>
          <w:i/>
          <w:color w:val="222222"/>
          <w:sz w:val="24"/>
          <w:szCs w:val="24"/>
          <w:highlight w:val="white"/>
        </w:rPr>
        <w:t xml:space="preserve">13th </w:t>
      </w:r>
      <w:proofErr w:type="spellStart"/>
      <w:r>
        <w:rPr>
          <w:rFonts w:ascii="Times New Roman" w:eastAsia="Times New Roman" w:hAnsi="Times New Roman" w:cs="Times New Roman"/>
          <w:i/>
          <w:color w:val="222222"/>
          <w:sz w:val="24"/>
          <w:szCs w:val="24"/>
          <w:highlight w:val="white"/>
        </w:rPr>
        <w:t>Women’s</w:t>
      </w:r>
      <w:proofErr w:type="spellEnd"/>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Worlds</w:t>
      </w:r>
      <w:proofErr w:type="spellEnd"/>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Congress</w:t>
      </w:r>
      <w:proofErr w:type="spellEnd"/>
      <w:r>
        <w:rPr>
          <w:rFonts w:ascii="Times New Roman" w:eastAsia="Times New Roman" w:hAnsi="Times New Roman" w:cs="Times New Roman"/>
          <w:color w:val="222222"/>
          <w:sz w:val="24"/>
          <w:szCs w:val="24"/>
          <w:highlight w:val="white"/>
        </w:rPr>
        <w:t xml:space="preserve">, 1–12. Recuperado de </w:t>
      </w:r>
      <w:hyperlink r:id="rId17">
        <w:r>
          <w:rPr>
            <w:rFonts w:ascii="Times New Roman" w:eastAsia="Times New Roman" w:hAnsi="Times New Roman" w:cs="Times New Roman"/>
            <w:color w:val="1155CC"/>
            <w:sz w:val="24"/>
            <w:szCs w:val="24"/>
            <w:highlight w:val="white"/>
            <w:u w:val="single"/>
          </w:rPr>
          <w:t>http://www.wwc2017.eventos.dype.com.br/resources/anais/1503871106_ARQUIVO_Laudano_</w:t>
        </w:r>
        <w:r>
          <w:rPr>
            <w:rFonts w:ascii="Times New Roman" w:eastAsia="Times New Roman" w:hAnsi="Times New Roman" w:cs="Times New Roman"/>
            <w:color w:val="1155CC"/>
            <w:sz w:val="24"/>
            <w:szCs w:val="24"/>
            <w:highlight w:val="white"/>
            <w:u w:val="single"/>
          </w:rPr>
          <w:t>Texto_completo_MM_FG.pdf</w:t>
        </w:r>
      </w:hyperlink>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MIGNOLO, Walter (2001). Capitalismo y geopolítica del conocimiento. El eurocentrismo y la filosofía de la liberación en el debate intelectual contemporáneo. Buenos Aires: Ediciones El Signo. </w:t>
      </w:r>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NARODOWSKI, Mariano (1999),  "</w:t>
      </w:r>
      <w:r>
        <w:rPr>
          <w:rFonts w:ascii="Times New Roman" w:eastAsia="Times New Roman" w:hAnsi="Times New Roman" w:cs="Times New Roman"/>
          <w:color w:val="222222"/>
          <w:sz w:val="24"/>
          <w:szCs w:val="24"/>
          <w:highlight w:val="white"/>
        </w:rPr>
        <w:t>Ruptura del monopolio del saber escolar" en Después de clase. Desencantos y desafíos de la escuela actual, Novedades Educativas, Buenos Aires.</w:t>
      </w:r>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NOVOA, Antonio (2013) “Pensar la escuela más allá de la escuela”. Con-ciencia social No17, pp27-37. Recuperado </w:t>
      </w:r>
      <w:proofErr w:type="gramStart"/>
      <w:r>
        <w:rPr>
          <w:rFonts w:ascii="Times New Roman" w:eastAsia="Times New Roman" w:hAnsi="Times New Roman" w:cs="Times New Roman"/>
          <w:color w:val="222222"/>
          <w:sz w:val="24"/>
          <w:szCs w:val="24"/>
          <w:highlight w:val="white"/>
        </w:rPr>
        <w:t>d</w:t>
      </w:r>
      <w:r>
        <w:rPr>
          <w:rFonts w:ascii="Times New Roman" w:eastAsia="Times New Roman" w:hAnsi="Times New Roman" w:cs="Times New Roman"/>
          <w:color w:val="222222"/>
          <w:sz w:val="24"/>
          <w:szCs w:val="24"/>
          <w:highlight w:val="white"/>
        </w:rPr>
        <w:t>e :</w:t>
      </w:r>
      <w:proofErr w:type="gramEnd"/>
      <w:r>
        <w:rPr>
          <w:rFonts w:ascii="Times New Roman" w:eastAsia="Times New Roman" w:hAnsi="Times New Roman" w:cs="Times New Roman"/>
          <w:color w:val="222222"/>
          <w:sz w:val="24"/>
          <w:szCs w:val="24"/>
          <w:highlight w:val="white"/>
        </w:rPr>
        <w:t xml:space="preserve"> </w:t>
      </w:r>
      <w:hyperlink r:id="rId18">
        <w:r>
          <w:rPr>
            <w:rFonts w:ascii="Times New Roman" w:eastAsia="Times New Roman" w:hAnsi="Times New Roman" w:cs="Times New Roman"/>
            <w:color w:val="1155CC"/>
            <w:sz w:val="24"/>
            <w:szCs w:val="24"/>
            <w:highlight w:val="white"/>
            <w:u w:val="single"/>
          </w:rPr>
          <w:t>https://dialnet.unirioja.es/descarga/articulo/4498706.pdf</w:t>
        </w:r>
      </w:hyperlink>
    </w:p>
    <w:p w:rsidR="0087614D" w:rsidRDefault="0087614D">
      <w:pPr>
        <w:pStyle w:val="normal0"/>
        <w:spacing w:line="360" w:lineRule="auto"/>
        <w:jc w:val="both"/>
        <w:rPr>
          <w:rFonts w:ascii="Times New Roman" w:eastAsia="Times New Roman" w:hAnsi="Times New Roman" w:cs="Times New Roman"/>
          <w:color w:val="222222"/>
          <w:sz w:val="24"/>
          <w:szCs w:val="24"/>
          <w:highlight w:val="white"/>
        </w:rPr>
      </w:pPr>
    </w:p>
    <w:p w:rsidR="0087614D" w:rsidRDefault="00F0282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PALERMO, Zulma (2005). Desde la otra orilla: pensamiento crítico y políticas culturales en América Latina. Córdoba: Al</w:t>
      </w:r>
      <w:r>
        <w:rPr>
          <w:rFonts w:ascii="Times New Roman" w:eastAsia="Times New Roman" w:hAnsi="Times New Roman" w:cs="Times New Roman"/>
          <w:color w:val="222222"/>
          <w:sz w:val="24"/>
          <w:szCs w:val="24"/>
          <w:highlight w:val="white"/>
        </w:rPr>
        <w:t>ción. Selección.</w:t>
      </w: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PUIGGRÓS, Adriana (2003). El lugar del saber. Conflictos y alternativas entre educación, conocimiento y política. Buenos Aires: Galerna. (</w:t>
      </w:r>
      <w:r w:rsidR="00EA2664">
        <w:rPr>
          <w:rFonts w:ascii="Times New Roman" w:eastAsia="Times New Roman" w:hAnsi="Times New Roman" w:cs="Times New Roman"/>
          <w:sz w:val="24"/>
          <w:szCs w:val="24"/>
        </w:rPr>
        <w:t>Selección</w:t>
      </w:r>
      <w:r>
        <w:rPr>
          <w:rFonts w:ascii="Times New Roman" w:eastAsia="Times New Roman" w:hAnsi="Times New Roman" w:cs="Times New Roman"/>
          <w:sz w:val="24"/>
          <w:szCs w:val="24"/>
        </w:rPr>
        <w:t>).</w:t>
      </w: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F0282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SLIMOVICH, Ana (2019). “Surgimiento y circulación del colectivo #</w:t>
      </w:r>
      <w:proofErr w:type="spellStart"/>
      <w:r>
        <w:rPr>
          <w:rFonts w:ascii="Times New Roman" w:eastAsia="Times New Roman" w:hAnsi="Times New Roman" w:cs="Times New Roman"/>
          <w:sz w:val="24"/>
          <w:szCs w:val="24"/>
        </w:rPr>
        <w:t>NiUnaMenos</w:t>
      </w:r>
      <w:proofErr w:type="spellEnd"/>
      <w:r>
        <w:rPr>
          <w:rFonts w:ascii="Times New Roman" w:eastAsia="Times New Roman" w:hAnsi="Times New Roman" w:cs="Times New Roman"/>
          <w:sz w:val="24"/>
          <w:szCs w:val="24"/>
        </w:rPr>
        <w:t xml:space="preserve">. Entre las </w:t>
      </w:r>
      <w:r>
        <w:rPr>
          <w:rFonts w:ascii="Times New Roman" w:eastAsia="Times New Roman" w:hAnsi="Times New Roman" w:cs="Times New Roman"/>
          <w:sz w:val="24"/>
          <w:szCs w:val="24"/>
        </w:rPr>
        <w:t xml:space="preserve">redes sociales, el espacio urbano y los medios masivos 1”. En M. Carlón (Ed.), </w:t>
      </w:r>
      <w:r>
        <w:rPr>
          <w:rFonts w:ascii="Times New Roman" w:eastAsia="Times New Roman" w:hAnsi="Times New Roman" w:cs="Times New Roman"/>
          <w:i/>
          <w:sz w:val="24"/>
          <w:szCs w:val="24"/>
        </w:rPr>
        <w:t>La (in) comunicación contemporánea. De las redes sociales a los medios masivos y viceversa</w:t>
      </w:r>
      <w:r>
        <w:rPr>
          <w:rFonts w:ascii="Times New Roman" w:eastAsia="Times New Roman" w:hAnsi="Times New Roman" w:cs="Times New Roman"/>
          <w:sz w:val="24"/>
          <w:szCs w:val="24"/>
        </w:rPr>
        <w:t>. En Prensa.</w:t>
      </w: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87614D">
      <w:pPr>
        <w:pStyle w:val="normal0"/>
        <w:spacing w:line="360" w:lineRule="auto"/>
        <w:jc w:val="both"/>
        <w:rPr>
          <w:rFonts w:ascii="Times New Roman" w:eastAsia="Times New Roman" w:hAnsi="Times New Roman" w:cs="Times New Roman"/>
          <w:sz w:val="24"/>
          <w:szCs w:val="24"/>
        </w:rPr>
      </w:pPr>
    </w:p>
    <w:p w:rsidR="0087614D" w:rsidRDefault="0087614D">
      <w:pPr>
        <w:pStyle w:val="normal0"/>
        <w:spacing w:line="360" w:lineRule="auto"/>
        <w:jc w:val="both"/>
        <w:rPr>
          <w:rFonts w:ascii="Times New Roman" w:eastAsia="Times New Roman" w:hAnsi="Times New Roman" w:cs="Times New Roman"/>
          <w:i/>
          <w:sz w:val="24"/>
          <w:szCs w:val="24"/>
        </w:rPr>
      </w:pPr>
    </w:p>
    <w:p w:rsidR="0087614D" w:rsidRDefault="00F0282E">
      <w:pPr>
        <w:pStyle w:val="normal0"/>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87614D" w:rsidRDefault="0087614D">
      <w:pPr>
        <w:pStyle w:val="normal0"/>
        <w:spacing w:line="360" w:lineRule="auto"/>
        <w:jc w:val="both"/>
        <w:rPr>
          <w:rFonts w:ascii="Times New Roman" w:eastAsia="Times New Roman" w:hAnsi="Times New Roman" w:cs="Times New Roman"/>
          <w:sz w:val="24"/>
          <w:szCs w:val="24"/>
        </w:rPr>
      </w:pPr>
    </w:p>
    <w:sectPr w:rsidR="0087614D" w:rsidSect="0087614D">
      <w:headerReference w:type="default" r:id="rId19"/>
      <w:footerReference w:type="default" r:id="rId2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2E" w:rsidRDefault="00F0282E" w:rsidP="0087614D">
      <w:pPr>
        <w:spacing w:line="240" w:lineRule="auto"/>
      </w:pPr>
      <w:r>
        <w:separator/>
      </w:r>
    </w:p>
  </w:endnote>
  <w:endnote w:type="continuationSeparator" w:id="0">
    <w:p w:rsidR="00F0282E" w:rsidRDefault="00F0282E" w:rsidP="008761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4D" w:rsidRDefault="0087614D">
    <w:pPr>
      <w:pStyle w:val="normal0"/>
      <w:jc w:val="right"/>
    </w:pPr>
    <w:r>
      <w:fldChar w:fldCharType="begin"/>
    </w:r>
    <w:r w:rsidR="00F0282E">
      <w:instrText>PAGE</w:instrText>
    </w:r>
    <w:r w:rsidR="00ED5147">
      <w:fldChar w:fldCharType="separate"/>
    </w:r>
    <w:r w:rsidR="00EA2664">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2E" w:rsidRDefault="00F0282E" w:rsidP="0087614D">
      <w:pPr>
        <w:spacing w:line="240" w:lineRule="auto"/>
      </w:pPr>
      <w:r>
        <w:separator/>
      </w:r>
    </w:p>
  </w:footnote>
  <w:footnote w:type="continuationSeparator" w:id="0">
    <w:p w:rsidR="00F0282E" w:rsidRDefault="00F0282E" w:rsidP="0087614D">
      <w:pPr>
        <w:spacing w:line="240" w:lineRule="auto"/>
      </w:pPr>
      <w:r>
        <w:continuationSeparator/>
      </w:r>
    </w:p>
  </w:footnote>
  <w:footnote w:id="1">
    <w:p w:rsidR="0087614D" w:rsidRDefault="00F0282E">
      <w:pPr>
        <w:pStyle w:val="normal0"/>
        <w:spacing w:line="240" w:lineRule="auto"/>
        <w:rPr>
          <w:rFonts w:ascii="Times New Roman" w:eastAsia="Times New Roman" w:hAnsi="Times New Roman" w:cs="Times New Roman"/>
          <w:color w:val="333333"/>
          <w:sz w:val="20"/>
          <w:szCs w:val="20"/>
          <w:highlight w:val="white"/>
        </w:rPr>
      </w:pPr>
      <w:r>
        <w:rPr>
          <w:vertAlign w:val="superscript"/>
        </w:rPr>
        <w:footnoteRef/>
      </w:r>
      <w:r>
        <w:rPr>
          <w:rFonts w:ascii="Times New Roman" w:eastAsia="Times New Roman" w:hAnsi="Times New Roman" w:cs="Times New Roman"/>
          <w:color w:val="333333"/>
          <w:sz w:val="20"/>
          <w:szCs w:val="20"/>
          <w:highlight w:val="white"/>
        </w:rPr>
        <w:t xml:space="preserve"> (2019) Clase Turista [Programa de radio] La Plata: Estación Radio Sur. Recuperado de: </w:t>
      </w:r>
      <w:hyperlink r:id="rId1">
        <w:r>
          <w:rPr>
            <w:rFonts w:ascii="Times New Roman" w:eastAsia="Times New Roman" w:hAnsi="Times New Roman" w:cs="Times New Roman"/>
            <w:color w:val="1155CC"/>
            <w:sz w:val="20"/>
            <w:szCs w:val="20"/>
            <w:highlight w:val="white"/>
            <w:u w:val="single"/>
          </w:rPr>
          <w:t>https:/</w:t>
        </w:r>
        <w:r>
          <w:rPr>
            <w:rFonts w:ascii="Times New Roman" w:eastAsia="Times New Roman" w:hAnsi="Times New Roman" w:cs="Times New Roman"/>
            <w:color w:val="1155CC"/>
            <w:sz w:val="20"/>
            <w:szCs w:val="20"/>
            <w:highlight w:val="white"/>
            <w:u w:val="single"/>
          </w:rPr>
          <w:t>/radioestacionsur.org/2018/10/19/beratz-queremos-dar-a-conocer-que-es-lo-que-se-hace-en-l asas-escuelas-con-la-</w:t>
        </w:r>
        <w:proofErr w:type="spellStart"/>
        <w:r>
          <w:rPr>
            <w:rFonts w:ascii="Times New Roman" w:eastAsia="Times New Roman" w:hAnsi="Times New Roman" w:cs="Times New Roman"/>
            <w:color w:val="1155CC"/>
            <w:sz w:val="20"/>
            <w:szCs w:val="20"/>
            <w:highlight w:val="white"/>
            <w:u w:val="single"/>
          </w:rPr>
          <w:t>aplicacion</w:t>
        </w:r>
        <w:proofErr w:type="spellEnd"/>
        <w:r>
          <w:rPr>
            <w:rFonts w:ascii="Times New Roman" w:eastAsia="Times New Roman" w:hAnsi="Times New Roman" w:cs="Times New Roman"/>
            <w:color w:val="1155CC"/>
            <w:sz w:val="20"/>
            <w:szCs w:val="20"/>
            <w:highlight w:val="white"/>
            <w:u w:val="single"/>
          </w:rPr>
          <w:t>-de-la-</w:t>
        </w:r>
        <w:proofErr w:type="spellStart"/>
        <w:r>
          <w:rPr>
            <w:rFonts w:ascii="Times New Roman" w:eastAsia="Times New Roman" w:hAnsi="Times New Roman" w:cs="Times New Roman"/>
            <w:color w:val="1155CC"/>
            <w:sz w:val="20"/>
            <w:szCs w:val="20"/>
            <w:highlight w:val="white"/>
            <w:u w:val="single"/>
          </w:rPr>
          <w:t>esi</w:t>
        </w:r>
        <w:proofErr w:type="spellEnd"/>
        <w:r>
          <w:rPr>
            <w:rFonts w:ascii="Times New Roman" w:eastAsia="Times New Roman" w:hAnsi="Times New Roman" w:cs="Times New Roman"/>
            <w:color w:val="1155CC"/>
            <w:sz w:val="20"/>
            <w:szCs w:val="20"/>
            <w:highlight w:val="white"/>
            <w:u w:val="single"/>
          </w:rPr>
          <w:t>/</w:t>
        </w:r>
      </w:hyperlink>
    </w:p>
  </w:footnote>
  <w:footnote w:id="2">
    <w:p w:rsidR="0087614D" w:rsidRDefault="00F0282E">
      <w:pPr>
        <w:pStyle w:val="normal0"/>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Recuperado de:</w:t>
      </w:r>
      <w:r>
        <w:rPr>
          <w:rFonts w:ascii="Times New Roman" w:eastAsia="Times New Roman" w:hAnsi="Times New Roman" w:cs="Times New Roman"/>
        </w:rPr>
        <w:t xml:space="preserve"> </w:t>
      </w:r>
      <w:hyperlink r:id="rId2">
        <w:r>
          <w:rPr>
            <w:rFonts w:ascii="Times New Roman" w:eastAsia="Times New Roman" w:hAnsi="Times New Roman" w:cs="Times New Roman"/>
            <w:color w:val="1155CC"/>
            <w:sz w:val="20"/>
            <w:szCs w:val="20"/>
            <w:highlight w:val="white"/>
            <w:u w:val="single"/>
          </w:rPr>
          <w:t>https://m</w:t>
        </w:r>
        <w:r>
          <w:rPr>
            <w:rFonts w:ascii="Times New Roman" w:eastAsia="Times New Roman" w:hAnsi="Times New Roman" w:cs="Times New Roman"/>
            <w:color w:val="1155CC"/>
            <w:sz w:val="20"/>
            <w:szCs w:val="20"/>
            <w:highlight w:val="white"/>
            <w:u w:val="single"/>
          </w:rPr>
          <w:t>.facebook.com/story.php?story_fbid=2304213413158007&amp;id=1914855372093815</w:t>
        </w:r>
      </w:hyperlink>
    </w:p>
  </w:footnote>
  <w:footnote w:id="3">
    <w:p w:rsidR="0087614D" w:rsidRDefault="00F0282E">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Recuperado de:</w:t>
      </w:r>
      <w:r>
        <w:rPr>
          <w:sz w:val="20"/>
          <w:szCs w:val="20"/>
        </w:rPr>
        <w:t xml:space="preserve"> </w:t>
      </w:r>
      <w:hyperlink r:id="rId3">
        <w:r>
          <w:rPr>
            <w:rFonts w:ascii="Times New Roman" w:eastAsia="Times New Roman" w:hAnsi="Times New Roman" w:cs="Times New Roman"/>
            <w:color w:val="1155CC"/>
            <w:sz w:val="20"/>
            <w:szCs w:val="20"/>
            <w:u w:val="single"/>
          </w:rPr>
          <w:t>https://m.facebook.com/story.php?story_fbid=2304206776492004&amp;id=1914855372093815&amp;__tn__=%2As%2As-R</w:t>
        </w:r>
      </w:hyperlink>
    </w:p>
  </w:footnote>
  <w:footnote w:id="4">
    <w:p w:rsidR="0087614D" w:rsidRDefault="00F0282E">
      <w:pPr>
        <w:pStyle w:val="normal0"/>
        <w:spacing w:line="240" w:lineRule="auto"/>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 xml:space="preserve">Dicha articulación entre moral y valores con la educación sexual puede verse plasmada en el libro “Educación Sexual en Valores” de la organización EPASI: </w:t>
      </w:r>
      <w:hyperlink r:id="rId4">
        <w:r>
          <w:rPr>
            <w:rFonts w:ascii="Times New Roman" w:eastAsia="Times New Roman" w:hAnsi="Times New Roman" w:cs="Times New Roman"/>
            <w:color w:val="1155CC"/>
            <w:sz w:val="20"/>
            <w:szCs w:val="20"/>
            <w:u w:val="single"/>
          </w:rPr>
          <w:t>http://www.epasi.org/libro-educacion-sexual-valores-esv/</w:t>
        </w:r>
      </w:hyperlink>
    </w:p>
  </w:footnote>
  <w:footnote w:id="5">
    <w:p w:rsidR="0087614D" w:rsidRDefault="00F0282E">
      <w:pPr>
        <w:pStyle w:val="normal0"/>
        <w:spacing w:line="240" w:lineRule="auto"/>
        <w:rPr>
          <w:sz w:val="20"/>
          <w:szCs w:val="20"/>
        </w:rPr>
      </w:pPr>
      <w:r>
        <w:rPr>
          <w:vertAlign w:val="superscript"/>
        </w:rPr>
        <w:footnoteRef/>
      </w:r>
      <w:r>
        <w:rPr>
          <w:rFonts w:ascii="Times New Roman" w:eastAsia="Times New Roman" w:hAnsi="Times New Roman" w:cs="Times New Roman"/>
          <w:color w:val="1155CC"/>
          <w:sz w:val="20"/>
          <w:szCs w:val="20"/>
          <w:highlight w:val="white"/>
          <w:u w:val="single"/>
        </w:rPr>
        <w:t xml:space="preserve"> </w:t>
      </w:r>
      <w:proofErr w:type="spellStart"/>
      <w:r>
        <w:rPr>
          <w:rFonts w:ascii="Times New Roman" w:eastAsia="Times New Roman" w:hAnsi="Times New Roman" w:cs="Times New Roman"/>
          <w:sz w:val="20"/>
          <w:szCs w:val="20"/>
        </w:rPr>
        <w:t>Idem</w:t>
      </w:r>
      <w:proofErr w:type="spellEnd"/>
      <w:r>
        <w:rPr>
          <w:rFonts w:ascii="Times New Roman" w:eastAsia="Times New Roman" w:hAnsi="Times New Roman" w:cs="Times New Roman"/>
          <w:sz w:val="20"/>
          <w:szCs w:val="20"/>
        </w:rPr>
        <w:t xml:space="preserve"> 4.</w:t>
      </w:r>
    </w:p>
  </w:footnote>
  <w:footnote w:id="6">
    <w:p w:rsidR="0087614D" w:rsidRDefault="00F0282E">
      <w:pPr>
        <w:pStyle w:val="norm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Recuperado de: </w:t>
      </w:r>
      <w:hyperlink r:id="rId5">
        <w:r>
          <w:rPr>
            <w:rFonts w:ascii="Times New Roman" w:eastAsia="Times New Roman" w:hAnsi="Times New Roman" w:cs="Times New Roman"/>
            <w:color w:val="1155CC"/>
            <w:sz w:val="20"/>
            <w:szCs w:val="20"/>
            <w:u w:val="single"/>
          </w:rPr>
          <w:t>https://m.facebook.com/MarchaxlaVidaArgentina/photos/a.1417484848275555/2490839604273402/?type=3&amp;source=48&amp;ref=page_internal</w:t>
        </w:r>
      </w:hyperlink>
      <w:r>
        <w:rPr>
          <w:rFonts w:ascii="Times New Roman" w:eastAsia="Times New Roman" w:hAnsi="Times New Roman" w:cs="Times New Roman"/>
          <w:sz w:val="20"/>
          <w:szCs w:val="20"/>
        </w:rPr>
        <w:t xml:space="preserve"> y </w:t>
      </w:r>
      <w:hyperlink r:id="rId6">
        <w:r>
          <w:rPr>
            <w:rFonts w:ascii="Times New Roman" w:eastAsia="Times New Roman" w:hAnsi="Times New Roman" w:cs="Times New Roman"/>
            <w:color w:val="1155CC"/>
            <w:sz w:val="20"/>
            <w:szCs w:val="20"/>
            <w:u w:val="single"/>
          </w:rPr>
          <w:t>https://m.facebook.com/photo.php?fbid=10216329937874142&amp;id=1625254370&amp;set=a.1142602498322&amp;source=48</w:t>
        </w:r>
      </w:hyperlink>
      <w:r>
        <w:rPr>
          <w:rFonts w:ascii="Times New Roman" w:eastAsia="Times New Roman" w:hAnsi="Times New Roman" w:cs="Times New Roman"/>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4D" w:rsidRDefault="0087614D">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60C"/>
    <w:multiLevelType w:val="multilevel"/>
    <w:tmpl w:val="766C7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799D5D2C"/>
    <w:multiLevelType w:val="multilevel"/>
    <w:tmpl w:val="D9C845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footnotePr>
    <w:footnote w:id="-1"/>
    <w:footnote w:id="0"/>
  </w:footnotePr>
  <w:endnotePr>
    <w:endnote w:id="-1"/>
    <w:endnote w:id="0"/>
  </w:endnotePr>
  <w:compat/>
  <w:rsids>
    <w:rsidRoot w:val="0087614D"/>
    <w:rsid w:val="0087614D"/>
    <w:rsid w:val="00EA2664"/>
    <w:rsid w:val="00ED5147"/>
    <w:rsid w:val="00F028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87614D"/>
    <w:pPr>
      <w:keepNext/>
      <w:keepLines/>
      <w:spacing w:before="400" w:after="120"/>
      <w:outlineLvl w:val="0"/>
    </w:pPr>
    <w:rPr>
      <w:sz w:val="40"/>
      <w:szCs w:val="40"/>
    </w:rPr>
  </w:style>
  <w:style w:type="paragraph" w:styleId="Ttulo2">
    <w:name w:val="heading 2"/>
    <w:basedOn w:val="normal0"/>
    <w:next w:val="normal0"/>
    <w:rsid w:val="0087614D"/>
    <w:pPr>
      <w:keepNext/>
      <w:keepLines/>
      <w:spacing w:before="360" w:after="120"/>
      <w:outlineLvl w:val="1"/>
    </w:pPr>
    <w:rPr>
      <w:sz w:val="32"/>
      <w:szCs w:val="32"/>
    </w:rPr>
  </w:style>
  <w:style w:type="paragraph" w:styleId="Ttulo3">
    <w:name w:val="heading 3"/>
    <w:basedOn w:val="normal0"/>
    <w:next w:val="normal0"/>
    <w:rsid w:val="0087614D"/>
    <w:pPr>
      <w:keepNext/>
      <w:keepLines/>
      <w:spacing w:before="320" w:after="80"/>
      <w:outlineLvl w:val="2"/>
    </w:pPr>
    <w:rPr>
      <w:color w:val="434343"/>
      <w:sz w:val="28"/>
      <w:szCs w:val="28"/>
    </w:rPr>
  </w:style>
  <w:style w:type="paragraph" w:styleId="Ttulo4">
    <w:name w:val="heading 4"/>
    <w:basedOn w:val="normal0"/>
    <w:next w:val="normal0"/>
    <w:rsid w:val="0087614D"/>
    <w:pPr>
      <w:keepNext/>
      <w:keepLines/>
      <w:spacing w:before="280" w:after="80"/>
      <w:outlineLvl w:val="3"/>
    </w:pPr>
    <w:rPr>
      <w:color w:val="666666"/>
      <w:sz w:val="24"/>
      <w:szCs w:val="24"/>
    </w:rPr>
  </w:style>
  <w:style w:type="paragraph" w:styleId="Ttulo5">
    <w:name w:val="heading 5"/>
    <w:basedOn w:val="normal0"/>
    <w:next w:val="normal0"/>
    <w:rsid w:val="0087614D"/>
    <w:pPr>
      <w:keepNext/>
      <w:keepLines/>
      <w:spacing w:before="240" w:after="80"/>
      <w:outlineLvl w:val="4"/>
    </w:pPr>
    <w:rPr>
      <w:color w:val="666666"/>
    </w:rPr>
  </w:style>
  <w:style w:type="paragraph" w:styleId="Ttulo6">
    <w:name w:val="heading 6"/>
    <w:basedOn w:val="normal0"/>
    <w:next w:val="normal0"/>
    <w:rsid w:val="0087614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7614D"/>
  </w:style>
  <w:style w:type="table" w:customStyle="1" w:styleId="TableNormal">
    <w:name w:val="Table Normal"/>
    <w:rsid w:val="0087614D"/>
    <w:tblPr>
      <w:tblCellMar>
        <w:top w:w="0" w:type="dxa"/>
        <w:left w:w="0" w:type="dxa"/>
        <w:bottom w:w="0" w:type="dxa"/>
        <w:right w:w="0" w:type="dxa"/>
      </w:tblCellMar>
    </w:tblPr>
  </w:style>
  <w:style w:type="paragraph" w:styleId="Ttulo">
    <w:name w:val="Title"/>
    <w:basedOn w:val="normal0"/>
    <w:next w:val="normal0"/>
    <w:rsid w:val="0087614D"/>
    <w:pPr>
      <w:keepNext/>
      <w:keepLines/>
      <w:spacing w:after="60"/>
    </w:pPr>
    <w:rPr>
      <w:sz w:val="52"/>
      <w:szCs w:val="52"/>
    </w:rPr>
  </w:style>
  <w:style w:type="paragraph" w:styleId="Subttulo">
    <w:name w:val="Subtitle"/>
    <w:basedOn w:val="normal0"/>
    <w:next w:val="normal0"/>
    <w:rsid w:val="0087614D"/>
    <w:pPr>
      <w:keepNext/>
      <w:keepLines/>
      <w:spacing w:after="320"/>
    </w:pPr>
    <w:rPr>
      <w:color w:val="666666"/>
      <w:sz w:val="30"/>
      <w:szCs w:val="30"/>
    </w:rPr>
  </w:style>
  <w:style w:type="table" w:customStyle="1" w:styleId="a">
    <w:basedOn w:val="TableNormal"/>
    <w:rsid w:val="0087614D"/>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arlapacciarini@gmail.com" TargetMode="External"/><Relationship Id="rId13" Type="http://schemas.openxmlformats.org/officeDocument/2006/relationships/hyperlink" Target="http://servicios.infoleg.gob.ar/infolegInternet/anexos/120000-124999/121222/norma.htm" TargetMode="External"/><Relationship Id="rId18" Type="http://schemas.openxmlformats.org/officeDocument/2006/relationships/hyperlink" Target="https://dialnet.unirioja.es/descarga/articulo/449870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jo.lepore@gmail.com" TargetMode="External"/><Relationship Id="rId12" Type="http://schemas.openxmlformats.org/officeDocument/2006/relationships/hyperlink" Target="http://www.comisionporlamemoria.org/jovenesymemoria/wp-content/uploads/sites/21/2019/03/donde-esta-mi-esi.pdf" TargetMode="External"/><Relationship Id="rId17" Type="http://schemas.openxmlformats.org/officeDocument/2006/relationships/hyperlink" Target="http://www.wwc2017.eventos.dype.com.br/resources/anais/1503871106_ARQUIVO_Laudano_Texto_completo_MM_FG.pdf" TargetMode="External"/><Relationship Id="rId2" Type="http://schemas.openxmlformats.org/officeDocument/2006/relationships/styles" Target="styles.xml"/><Relationship Id="rId16" Type="http://schemas.openxmlformats.org/officeDocument/2006/relationships/hyperlink" Target="http://isegoria.revistas.csic.es/index.php/isegoria/article/view/828/82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si.org/libro-educacion-sexual-valores-esv/" TargetMode="External"/><Relationship Id="rId5" Type="http://schemas.openxmlformats.org/officeDocument/2006/relationships/footnotes" Target="footnotes.xml"/><Relationship Id="rId15" Type="http://schemas.openxmlformats.org/officeDocument/2006/relationships/hyperlink" Target="http://flacso.org.ar/publicaciones/educacion-y-nuevas-tecnologias-los-desafios-pedagogicos-ante-el-mundo-digital/"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emanso@gmail.com" TargetMode="External"/><Relationship Id="rId14" Type="http://schemas.openxmlformats.org/officeDocument/2006/relationships/hyperlink" Target="https://radioestacionsur.org/2018/10/19/beratz-queremos-dar-a-conocer-que-es-lo-que-se-hace-en-las-escuelas-con-la-aplicacion-de-la-e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facebook.com/story.php?story_fbid=2304206776492004&amp;id=1914855372093815&amp;__tn__=%2As%2As-R" TargetMode="External"/><Relationship Id="rId2" Type="http://schemas.openxmlformats.org/officeDocument/2006/relationships/hyperlink" Target="https://m.facebook.com/story.php?story_fbid=2304213413158007&amp;id=1914855372093815" TargetMode="External"/><Relationship Id="rId1" Type="http://schemas.openxmlformats.org/officeDocument/2006/relationships/hyperlink" Target="https://radioestacionsur.org/2018/10/19/beratz-queremos-dar-a-conocer-que-es-lo-que-se-hace-en-las-escuelas-con-la-aplicacion-de-la-esi/" TargetMode="External"/><Relationship Id="rId6" Type="http://schemas.openxmlformats.org/officeDocument/2006/relationships/hyperlink" Target="https://m.facebook.com/photo.php?fbid=10216329937874142&amp;id=1625254370&amp;set=a.1142602498322&amp;source=48" TargetMode="External"/><Relationship Id="rId5" Type="http://schemas.openxmlformats.org/officeDocument/2006/relationships/hyperlink" Target="https://m.facebook.com/MarchaxlaVidaArgentina/photos/a.1417484848275555/2490839604273402/?type=3&amp;source=48&amp;ref=page_internal" TargetMode="External"/><Relationship Id="rId4" Type="http://schemas.openxmlformats.org/officeDocument/2006/relationships/hyperlink" Target="http://www.epasi.org/libro-educacion-sexual-valores-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6272</Words>
  <Characters>34500</Characters>
  <Application>Microsoft Office Word</Application>
  <DocSecurity>0</DocSecurity>
  <Lines>287</Lines>
  <Paragraphs>81</Paragraphs>
  <ScaleCrop>false</ScaleCrop>
  <Company/>
  <LinksUpToDate>false</LinksUpToDate>
  <CharactersWithSpaces>40691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WindowsSeven</cp:lastModifiedBy>
  <cp:revision>3</cp:revision>
  <dcterms:created xsi:type="dcterms:W3CDTF">2019-08-16T18:09:00Z</dcterms:created>
  <dcterms:modified xsi:type="dcterms:W3CDTF">2019-08-16T18:14:00Z</dcterms:modified>
</cp:coreProperties>
</file>