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97" w:rsidRPr="007D0BC5" w:rsidRDefault="00591797" w:rsidP="00591797">
      <w:pPr>
        <w:rPr>
          <w:rFonts w:ascii="Times New Roman" w:hAnsi="Times New Roman" w:cs="Times New Roman"/>
          <w:sz w:val="24"/>
          <w:szCs w:val="24"/>
          <w:u w:val="single"/>
        </w:rPr>
      </w:pPr>
      <w:r w:rsidRPr="007D0BC5">
        <w:rPr>
          <w:rFonts w:ascii="Times New Roman" w:hAnsi="Times New Roman" w:cs="Times New Roman"/>
          <w:sz w:val="24"/>
          <w:szCs w:val="24"/>
          <w:u w:val="single"/>
        </w:rPr>
        <w:t xml:space="preserve">La clase media en </w:t>
      </w:r>
      <w:r w:rsidR="001421B8" w:rsidRPr="007D0BC5">
        <w:rPr>
          <w:rFonts w:ascii="Times New Roman" w:hAnsi="Times New Roman" w:cs="Times New Roman"/>
          <w:sz w:val="24"/>
          <w:szCs w:val="24"/>
          <w:u w:val="single"/>
        </w:rPr>
        <w:t>Argentina</w:t>
      </w:r>
      <w:r w:rsidRPr="007D0BC5">
        <w:rPr>
          <w:rFonts w:ascii="Times New Roman" w:hAnsi="Times New Roman" w:cs="Times New Roman"/>
          <w:sz w:val="24"/>
          <w:szCs w:val="24"/>
          <w:u w:val="single"/>
        </w:rPr>
        <w:t xml:space="preserve">: </w:t>
      </w:r>
      <w:r w:rsidR="0054038E">
        <w:rPr>
          <w:rFonts w:ascii="Times New Roman" w:hAnsi="Times New Roman" w:cs="Times New Roman"/>
          <w:sz w:val="24"/>
          <w:szCs w:val="24"/>
          <w:u w:val="single"/>
        </w:rPr>
        <w:t>aproximación desde una perspectiva cuantitativa</w:t>
      </w:r>
    </w:p>
    <w:p w:rsidR="00AB60A2" w:rsidRDefault="00AB60A2" w:rsidP="00AB60A2">
      <w:pPr>
        <w:pStyle w:val="Prrafodelista"/>
        <w:numPr>
          <w:ilvl w:val="0"/>
          <w:numId w:val="2"/>
        </w:numPr>
        <w:spacing w:line="360" w:lineRule="auto"/>
        <w:jc w:val="both"/>
        <w:rPr>
          <w:rFonts w:ascii="Times New Roman" w:hAnsi="Times New Roman" w:cs="Times New Roman"/>
          <w:b/>
          <w:sz w:val="24"/>
          <w:szCs w:val="24"/>
        </w:rPr>
      </w:pPr>
      <w:r w:rsidRPr="007A4D7B">
        <w:rPr>
          <w:rFonts w:ascii="Times New Roman" w:hAnsi="Times New Roman" w:cs="Times New Roman"/>
          <w:b/>
          <w:sz w:val="24"/>
          <w:szCs w:val="24"/>
        </w:rPr>
        <w:t xml:space="preserve">Introducción: </w:t>
      </w:r>
    </w:p>
    <w:p w:rsidR="00591797" w:rsidRPr="00591797" w:rsidRDefault="00591797" w:rsidP="00591797">
      <w:pPr>
        <w:pStyle w:val="Default"/>
        <w:ind w:left="4956" w:firstLine="708"/>
        <w:jc w:val="both"/>
        <w:rPr>
          <w:sz w:val="16"/>
        </w:rPr>
      </w:pPr>
      <w:r w:rsidRPr="00591797">
        <w:rPr>
          <w:color w:val="auto"/>
          <w:sz w:val="16"/>
        </w:rPr>
        <w:t>Solamente cuando seamos capaces de reconocer (no sólo racionalmente sino también vivida, vitalmente) el hecho de que pertenecemos a la clase media, y que eso nos separa del proletariado, estaremos en condiciones de superar esa separación... No basta militar en determinado partido, no basta leer a Marx -ni, por supuesto, citarlo-, es imprescindible damos vuelta como un guante, y esa es u</w:t>
      </w:r>
      <w:r>
        <w:rPr>
          <w:color w:val="auto"/>
          <w:sz w:val="16"/>
        </w:rPr>
        <w:t>na operación profunda y penosa.</w:t>
      </w:r>
    </w:p>
    <w:p w:rsidR="00AB60A2" w:rsidRDefault="00591797" w:rsidP="00591797">
      <w:pPr>
        <w:pStyle w:val="Prrafodelista"/>
        <w:ind w:left="4956"/>
        <w:jc w:val="both"/>
        <w:rPr>
          <w:b/>
          <w:sz w:val="16"/>
          <w:szCs w:val="24"/>
        </w:rPr>
      </w:pPr>
      <w:r w:rsidRPr="00591797">
        <w:rPr>
          <w:b/>
          <w:sz w:val="16"/>
          <w:szCs w:val="24"/>
        </w:rPr>
        <w:t xml:space="preserve">Ismael Viñas, “Orden y progreso”. </w:t>
      </w:r>
      <w:r w:rsidRPr="00591797">
        <w:rPr>
          <w:b/>
          <w:i/>
          <w:iCs/>
          <w:sz w:val="16"/>
          <w:szCs w:val="24"/>
        </w:rPr>
        <w:t xml:space="preserve">Contorno, </w:t>
      </w:r>
      <w:r w:rsidRPr="00591797">
        <w:rPr>
          <w:b/>
          <w:sz w:val="16"/>
          <w:szCs w:val="24"/>
        </w:rPr>
        <w:t>abril de 1959</w:t>
      </w:r>
    </w:p>
    <w:p w:rsidR="00F532AD" w:rsidRDefault="00F532AD" w:rsidP="00591797">
      <w:pPr>
        <w:pStyle w:val="Prrafodelista"/>
        <w:ind w:left="4956"/>
        <w:jc w:val="both"/>
        <w:rPr>
          <w:b/>
          <w:sz w:val="16"/>
          <w:szCs w:val="24"/>
        </w:rPr>
      </w:pPr>
    </w:p>
    <w:p w:rsidR="00591797" w:rsidRPr="00591797" w:rsidRDefault="00591797" w:rsidP="00591797">
      <w:pPr>
        <w:pStyle w:val="Prrafodelista"/>
        <w:ind w:left="4956"/>
        <w:jc w:val="both"/>
        <w:rPr>
          <w:rFonts w:ascii="Times New Roman" w:hAnsi="Times New Roman" w:cs="Times New Roman"/>
          <w:b/>
          <w:sz w:val="16"/>
          <w:szCs w:val="24"/>
        </w:rPr>
      </w:pPr>
    </w:p>
    <w:p w:rsidR="00F532AD" w:rsidRDefault="00F532AD" w:rsidP="00F532AD">
      <w:pPr>
        <w:spacing w:line="360" w:lineRule="auto"/>
        <w:jc w:val="both"/>
        <w:rPr>
          <w:rFonts w:ascii="Times New Roman" w:hAnsi="Times New Roman" w:cs="Times New Roman"/>
          <w:sz w:val="24"/>
          <w:szCs w:val="24"/>
        </w:rPr>
      </w:pPr>
      <w:r w:rsidRPr="00F532AD">
        <w:rPr>
          <w:rFonts w:ascii="Times New Roman" w:hAnsi="Times New Roman" w:cs="Times New Roman"/>
          <w:sz w:val="24"/>
          <w:szCs w:val="24"/>
        </w:rPr>
        <w:t>Desde principios de siglo, las clases medias en Latinoamérica cobraron una renovada importancia, tanto demográfica como política. Mientras estudios producidos por organismos internacionales estiman su extensión en un 30% de la población, una serie de trabajos académicos indagaron sobre la dimensión subjetiva o identitaria de la misma, preguntándose por sus percepciones sobre la democracia, la corrupción y otras problemáticas del orden de lo político. En este marco, la encrucijada abierta entre el “ciclo progresista” post-2000 y los gobiernos de corte neoliberal que llegaron al poder recientemente pone de relieve la necesidad de profundizar nuestro conocimiento sobre las orientaciones políticas de estas capas de la población: ¿son, las clases medias, el demiurgo del “giro a la derecha” o conviene tener una mirada con mayores matices? ¿Desde qué valores se paran  estos sectores a la hora de apoyar gobiernos de distinto signo?</w:t>
      </w:r>
    </w:p>
    <w:p w:rsidR="00F532AD" w:rsidRPr="00F532AD" w:rsidRDefault="00F532AD" w:rsidP="00F532AD">
      <w:pPr>
        <w:spacing w:line="360" w:lineRule="auto"/>
        <w:jc w:val="both"/>
        <w:rPr>
          <w:rFonts w:ascii="Times New Roman" w:hAnsi="Times New Roman" w:cs="Times New Roman"/>
          <w:sz w:val="24"/>
          <w:szCs w:val="24"/>
        </w:rPr>
      </w:pPr>
      <w:r w:rsidRPr="00F532AD">
        <w:rPr>
          <w:rFonts w:ascii="Times New Roman" w:hAnsi="Times New Roman" w:cs="Times New Roman"/>
          <w:sz w:val="24"/>
          <w:szCs w:val="24"/>
        </w:rPr>
        <w:t>En el presente trabajo, intentaremos una aproximación en este sentido, a través del análisis de diversas encuestas que dan cuenta, entre muchos otros datos, de las posiciones objetivas de clase, la autopercepción subjetiva de la misma y de numerosos indicadores que hacen a la orientación política. Asimismo, intentaremos poner en diálogo estos datos con la bibliografía que asocia la pertenencia a las clases medias con diversos rasgos como la moderación política, el apoyo a los regímenes democrático-representativos, la adhesión a los valores individuales del trabajo y el sacrificio como medio de ascenso social, etc.</w:t>
      </w:r>
    </w:p>
    <w:p w:rsidR="00F532AD" w:rsidRPr="00F532AD" w:rsidRDefault="00F532AD" w:rsidP="00F532AD">
      <w:pPr>
        <w:spacing w:line="360" w:lineRule="auto"/>
        <w:jc w:val="both"/>
        <w:rPr>
          <w:rFonts w:ascii="Times New Roman" w:hAnsi="Times New Roman" w:cs="Times New Roman"/>
          <w:sz w:val="24"/>
          <w:szCs w:val="24"/>
        </w:rPr>
      </w:pPr>
    </w:p>
    <w:p w:rsidR="00F532AD" w:rsidRPr="00F532AD" w:rsidRDefault="00F532AD" w:rsidP="00F532AD">
      <w:pPr>
        <w:spacing w:line="360" w:lineRule="auto"/>
        <w:jc w:val="both"/>
        <w:rPr>
          <w:rFonts w:ascii="Times New Roman" w:hAnsi="Times New Roman" w:cs="Times New Roman"/>
          <w:sz w:val="24"/>
          <w:szCs w:val="24"/>
        </w:rPr>
      </w:pPr>
    </w:p>
    <w:p w:rsidR="00F532AD" w:rsidRPr="00242648" w:rsidRDefault="00F532AD" w:rsidP="00F532AD">
      <w:pPr>
        <w:pStyle w:val="Prrafodelista"/>
        <w:numPr>
          <w:ilvl w:val="0"/>
          <w:numId w:val="2"/>
        </w:numPr>
        <w:spacing w:line="360" w:lineRule="auto"/>
        <w:jc w:val="both"/>
        <w:rPr>
          <w:rFonts w:ascii="Times New Roman" w:hAnsi="Times New Roman" w:cs="Times New Roman"/>
          <w:b/>
          <w:sz w:val="24"/>
          <w:szCs w:val="24"/>
        </w:rPr>
      </w:pPr>
      <w:r w:rsidRPr="00242648">
        <w:rPr>
          <w:rFonts w:ascii="Times New Roman" w:hAnsi="Times New Roman" w:cs="Times New Roman"/>
          <w:b/>
          <w:sz w:val="24"/>
          <w:szCs w:val="24"/>
        </w:rPr>
        <w:lastRenderedPageBreak/>
        <w:t>¿Clases o sectores medios? Una discusión interdisciplinaria</w:t>
      </w:r>
    </w:p>
    <w:p w:rsidR="000377A8" w:rsidRDefault="000377A8" w:rsidP="00A95167">
      <w:pPr>
        <w:spacing w:line="360" w:lineRule="auto"/>
        <w:jc w:val="right"/>
        <w:rPr>
          <w:rFonts w:ascii="Times New Roman" w:hAnsi="Times New Roman" w:cs="Times New Roman"/>
          <w:sz w:val="24"/>
          <w:szCs w:val="24"/>
        </w:rPr>
      </w:pPr>
    </w:p>
    <w:p w:rsidR="00A95167" w:rsidRPr="00A95167" w:rsidRDefault="00A95167" w:rsidP="00A95167">
      <w:pPr>
        <w:spacing w:line="360" w:lineRule="auto"/>
        <w:jc w:val="both"/>
        <w:rPr>
          <w:rFonts w:ascii="Times New Roman" w:hAnsi="Times New Roman" w:cs="Times New Roman"/>
          <w:b/>
          <w:color w:val="000000"/>
          <w:sz w:val="24"/>
          <w:szCs w:val="24"/>
          <w:lang w:val="es-MX"/>
        </w:rPr>
      </w:pPr>
      <w:r>
        <w:rPr>
          <w:rFonts w:ascii="Times New Roman" w:hAnsi="Times New Roman" w:cs="Times New Roman"/>
          <w:color w:val="000000"/>
          <w:sz w:val="24"/>
          <w:szCs w:val="24"/>
          <w:lang w:val="es-MX"/>
        </w:rPr>
        <w:t xml:space="preserve">Con el </w:t>
      </w:r>
      <w:r w:rsidRPr="00A95167">
        <w:rPr>
          <w:rFonts w:ascii="Times New Roman" w:hAnsi="Times New Roman" w:cs="Times New Roman"/>
          <w:color w:val="000000"/>
          <w:sz w:val="24"/>
          <w:szCs w:val="24"/>
          <w:lang w:val="es-MX"/>
        </w:rPr>
        <w:t xml:space="preserve">desplazamiento del peronismo a través del golpe </w:t>
      </w:r>
      <w:r>
        <w:rPr>
          <w:rFonts w:ascii="Times New Roman" w:hAnsi="Times New Roman" w:cs="Times New Roman"/>
          <w:color w:val="000000"/>
          <w:sz w:val="24"/>
          <w:szCs w:val="24"/>
          <w:lang w:val="es-MX"/>
        </w:rPr>
        <w:t xml:space="preserve">cívico-militar de </w:t>
      </w:r>
      <w:r w:rsidRPr="00A95167">
        <w:rPr>
          <w:rFonts w:ascii="Times New Roman" w:hAnsi="Times New Roman" w:cs="Times New Roman"/>
          <w:color w:val="000000"/>
          <w:sz w:val="24"/>
          <w:szCs w:val="24"/>
          <w:lang w:val="es-MX"/>
        </w:rPr>
        <w:t xml:space="preserve">1955, comenzó a desarrollarse lo que hoy conocemos como </w:t>
      </w:r>
      <w:r w:rsidRPr="00A95167">
        <w:rPr>
          <w:rFonts w:ascii="Times New Roman" w:hAnsi="Times New Roman" w:cs="Times New Roman"/>
          <w:i/>
          <w:color w:val="000000"/>
          <w:sz w:val="24"/>
          <w:szCs w:val="24"/>
          <w:lang w:val="es-MX"/>
        </w:rPr>
        <w:t xml:space="preserve">sociología empírica </w:t>
      </w:r>
      <w:r w:rsidRPr="00A95167">
        <w:rPr>
          <w:rFonts w:ascii="Times New Roman" w:hAnsi="Times New Roman" w:cs="Times New Roman"/>
          <w:color w:val="000000"/>
          <w:sz w:val="24"/>
          <w:szCs w:val="24"/>
          <w:lang w:val="es-MX"/>
        </w:rPr>
        <w:t>en nuestro país. Los estudios de Gi</w:t>
      </w:r>
      <w:r w:rsidR="00695BB0">
        <w:rPr>
          <w:rFonts w:ascii="Times New Roman" w:hAnsi="Times New Roman" w:cs="Times New Roman"/>
          <w:color w:val="000000"/>
          <w:sz w:val="24"/>
          <w:szCs w:val="24"/>
          <w:lang w:val="es-MX"/>
        </w:rPr>
        <w:t>no Germani (2010) fueron pioneros en este sentido</w:t>
      </w:r>
      <w:r w:rsidRPr="00A95167">
        <w:rPr>
          <w:rFonts w:ascii="Times New Roman" w:hAnsi="Times New Roman" w:cs="Times New Roman"/>
          <w:color w:val="000000"/>
          <w:sz w:val="24"/>
          <w:szCs w:val="24"/>
          <w:lang w:val="es-MX"/>
        </w:rPr>
        <w:t>.</w:t>
      </w:r>
      <w:r w:rsidR="00695BB0">
        <w:rPr>
          <w:rFonts w:ascii="Times New Roman" w:hAnsi="Times New Roman" w:cs="Times New Roman"/>
          <w:color w:val="000000"/>
          <w:sz w:val="24"/>
          <w:szCs w:val="24"/>
          <w:lang w:val="es-MX"/>
        </w:rPr>
        <w:t xml:space="preserve"> Influenciado por </w:t>
      </w:r>
      <w:r w:rsidRPr="00A95167">
        <w:rPr>
          <w:rFonts w:ascii="Times New Roman" w:hAnsi="Times New Roman" w:cs="Times New Roman"/>
          <w:color w:val="000000"/>
          <w:sz w:val="24"/>
          <w:szCs w:val="24"/>
          <w:lang w:val="es-MX"/>
        </w:rPr>
        <w:t>los estudios sobre movilidad social (</w:t>
      </w:r>
      <w:proofErr w:type="spellStart"/>
      <w:r w:rsidRPr="00A95167">
        <w:rPr>
          <w:rFonts w:ascii="Times New Roman" w:hAnsi="Times New Roman" w:cs="Times New Roman"/>
          <w:color w:val="000000"/>
          <w:sz w:val="24"/>
          <w:szCs w:val="24"/>
          <w:lang w:val="es-MX"/>
        </w:rPr>
        <w:t>Lipset</w:t>
      </w:r>
      <w:proofErr w:type="spellEnd"/>
      <w:r w:rsidRPr="00A95167">
        <w:rPr>
          <w:rFonts w:ascii="Times New Roman" w:hAnsi="Times New Roman" w:cs="Times New Roman"/>
          <w:color w:val="000000"/>
          <w:sz w:val="24"/>
          <w:szCs w:val="24"/>
          <w:lang w:val="es-MX"/>
        </w:rPr>
        <w:t xml:space="preserve"> y Bendix, </w:t>
      </w:r>
      <w:r w:rsidR="0085487D">
        <w:rPr>
          <w:rFonts w:ascii="Times New Roman" w:hAnsi="Times New Roman" w:cs="Times New Roman"/>
          <w:color w:val="000000"/>
          <w:sz w:val="24"/>
          <w:szCs w:val="24"/>
          <w:lang w:val="es-MX"/>
        </w:rPr>
        <w:t>1969</w:t>
      </w:r>
      <w:r w:rsidRPr="00A95167">
        <w:rPr>
          <w:rFonts w:ascii="Times New Roman" w:hAnsi="Times New Roman" w:cs="Times New Roman"/>
          <w:color w:val="000000"/>
          <w:sz w:val="24"/>
          <w:szCs w:val="24"/>
          <w:lang w:val="es-MX"/>
        </w:rPr>
        <w:t xml:space="preserve">), </w:t>
      </w:r>
      <w:r w:rsidR="00D37EDF">
        <w:rPr>
          <w:rFonts w:ascii="Times New Roman" w:hAnsi="Times New Roman" w:cs="Times New Roman"/>
          <w:color w:val="000000"/>
          <w:sz w:val="24"/>
          <w:szCs w:val="24"/>
          <w:lang w:val="es-MX"/>
        </w:rPr>
        <w:t xml:space="preserve">el sociólogo de origen italiano </w:t>
      </w:r>
      <w:r w:rsidR="001722A8">
        <w:rPr>
          <w:rFonts w:ascii="Times New Roman" w:hAnsi="Times New Roman" w:cs="Times New Roman"/>
          <w:color w:val="000000"/>
          <w:sz w:val="24"/>
          <w:szCs w:val="24"/>
          <w:lang w:val="es-MX"/>
        </w:rPr>
        <w:t>abordó,</w:t>
      </w:r>
      <w:r w:rsidRPr="00A95167">
        <w:rPr>
          <w:rFonts w:ascii="Times New Roman" w:hAnsi="Times New Roman" w:cs="Times New Roman"/>
          <w:color w:val="000000"/>
          <w:sz w:val="24"/>
          <w:szCs w:val="24"/>
          <w:lang w:val="es-MX"/>
        </w:rPr>
        <w:t xml:space="preserve"> junto a su equipo</w:t>
      </w:r>
      <w:r w:rsidR="001722A8">
        <w:rPr>
          <w:rFonts w:ascii="Times New Roman" w:hAnsi="Times New Roman" w:cs="Times New Roman"/>
          <w:color w:val="000000"/>
          <w:sz w:val="24"/>
          <w:szCs w:val="24"/>
          <w:lang w:val="es-MX"/>
        </w:rPr>
        <w:t>,</w:t>
      </w:r>
      <w:r w:rsidRPr="00A95167">
        <w:rPr>
          <w:rFonts w:ascii="Times New Roman" w:hAnsi="Times New Roman" w:cs="Times New Roman"/>
          <w:color w:val="000000"/>
          <w:sz w:val="24"/>
          <w:szCs w:val="24"/>
          <w:lang w:val="es-MX"/>
        </w:rPr>
        <w:t xml:space="preserve"> </w:t>
      </w:r>
      <w:r w:rsidR="001722A8">
        <w:rPr>
          <w:rFonts w:ascii="Times New Roman" w:hAnsi="Times New Roman" w:cs="Times New Roman"/>
          <w:color w:val="000000"/>
          <w:sz w:val="24"/>
          <w:szCs w:val="24"/>
          <w:lang w:val="es-MX"/>
        </w:rPr>
        <w:t>la estructura argentina a partir de datos censales y encuestas</w:t>
      </w:r>
      <w:r w:rsidRPr="00A95167">
        <w:rPr>
          <w:rFonts w:ascii="Times New Roman" w:hAnsi="Times New Roman" w:cs="Times New Roman"/>
          <w:color w:val="000000"/>
          <w:sz w:val="24"/>
          <w:szCs w:val="24"/>
          <w:lang w:val="es-MX"/>
        </w:rPr>
        <w:t xml:space="preserve">. En estos estudios, sostuvo que las y los migrantes lograron insertarse con éxito en una estructura social relativamente abierta, consolidándose en </w:t>
      </w:r>
      <w:r w:rsidRPr="00A95167">
        <w:rPr>
          <w:rFonts w:ascii="Times New Roman" w:hAnsi="Times New Roman" w:cs="Times New Roman"/>
          <w:i/>
          <w:color w:val="000000"/>
          <w:sz w:val="24"/>
          <w:szCs w:val="24"/>
          <w:lang w:val="es-MX"/>
        </w:rPr>
        <w:t xml:space="preserve">posiciones de clase media. </w:t>
      </w:r>
      <w:r w:rsidRPr="00A95167">
        <w:rPr>
          <w:rFonts w:ascii="Times New Roman" w:hAnsi="Times New Roman" w:cs="Times New Roman"/>
          <w:color w:val="000000"/>
          <w:sz w:val="24"/>
          <w:szCs w:val="24"/>
          <w:lang w:val="es-MX"/>
        </w:rPr>
        <w:t xml:space="preserve">La “clase media” aparece así definida como una </w:t>
      </w:r>
      <w:r w:rsidRPr="00A95167">
        <w:rPr>
          <w:rFonts w:ascii="Times New Roman" w:hAnsi="Times New Roman" w:cs="Times New Roman"/>
          <w:i/>
          <w:color w:val="000000"/>
          <w:sz w:val="24"/>
          <w:szCs w:val="24"/>
          <w:lang w:val="es-MX"/>
        </w:rPr>
        <w:t xml:space="preserve">clase social </w:t>
      </w:r>
      <w:r w:rsidRPr="00A95167">
        <w:rPr>
          <w:rFonts w:ascii="Times New Roman" w:hAnsi="Times New Roman" w:cs="Times New Roman"/>
          <w:color w:val="000000"/>
          <w:sz w:val="24"/>
          <w:szCs w:val="24"/>
          <w:lang w:val="es-MX"/>
        </w:rPr>
        <w:t xml:space="preserve">distinta de la clase alta/burguesa/capitalista y la clase baja/trabajadora, diferenciándose de la última a partir del </w:t>
      </w:r>
      <w:r w:rsidRPr="00A95167">
        <w:rPr>
          <w:rFonts w:ascii="Times New Roman" w:hAnsi="Times New Roman" w:cs="Times New Roman"/>
          <w:b/>
          <w:color w:val="000000"/>
          <w:sz w:val="24"/>
          <w:szCs w:val="24"/>
          <w:lang w:val="es-MX"/>
        </w:rPr>
        <w:t>carácter no manual</w:t>
      </w:r>
      <w:r w:rsidRPr="00A95167">
        <w:rPr>
          <w:rFonts w:ascii="Times New Roman" w:hAnsi="Times New Roman" w:cs="Times New Roman"/>
          <w:color w:val="000000"/>
          <w:sz w:val="24"/>
          <w:szCs w:val="24"/>
          <w:lang w:val="es-MX"/>
        </w:rPr>
        <w:t xml:space="preserve"> del trabajo que realiza (Germani, 2010). Al respecto, Adamovsky (2014) sostiene que dicho criterio de demarcación no delimita conjuntos de la población que se diferencien de una forma tal que permita distinguirlos en términos de clase. Más aún, señala que la distinción </w:t>
      </w:r>
      <w:r w:rsidRPr="00A95167">
        <w:rPr>
          <w:rFonts w:ascii="Times New Roman" w:hAnsi="Times New Roman" w:cs="Times New Roman"/>
          <w:i/>
          <w:color w:val="000000"/>
          <w:sz w:val="24"/>
          <w:szCs w:val="24"/>
          <w:lang w:val="es-MX"/>
        </w:rPr>
        <w:t xml:space="preserve">provisoria </w:t>
      </w:r>
      <w:r w:rsidRPr="00A95167">
        <w:rPr>
          <w:rFonts w:ascii="Times New Roman" w:hAnsi="Times New Roman" w:cs="Times New Roman"/>
          <w:color w:val="000000"/>
          <w:sz w:val="24"/>
          <w:szCs w:val="24"/>
          <w:lang w:val="es-MX"/>
        </w:rPr>
        <w:t>según trabajo manual/no-manual, tampoco satisface los criterios que el propio Germani estableció:</w:t>
      </w:r>
    </w:p>
    <w:p w:rsidR="00A95167" w:rsidRPr="00A95167" w:rsidRDefault="00A95167" w:rsidP="00A95167">
      <w:pPr>
        <w:spacing w:line="360" w:lineRule="auto"/>
        <w:ind w:left="567" w:right="567"/>
        <w:jc w:val="both"/>
        <w:rPr>
          <w:rFonts w:ascii="Times New Roman" w:hAnsi="Times New Roman" w:cs="Times New Roman"/>
          <w:color w:val="000000"/>
          <w:sz w:val="24"/>
          <w:szCs w:val="24"/>
          <w:lang w:val="es-MX"/>
        </w:rPr>
      </w:pPr>
      <w:r w:rsidRPr="00A95167">
        <w:rPr>
          <w:rFonts w:ascii="Times New Roman" w:hAnsi="Times New Roman" w:cs="Times New Roman"/>
          <w:i/>
          <w:color w:val="000000"/>
          <w:sz w:val="24"/>
          <w:szCs w:val="24"/>
          <w:lang w:val="es-MX"/>
        </w:rPr>
        <w:t>Para él (Germani), afirmar la existencia de una clase dependía de la demostración no solo de que un conjunto de personas tenían algo en común, sino también de que poseían una “unidad interna” visible en “contenidos de conciencia” que, a su vez, dieran lugar a “conductas” observables. Así, la clase, para Germani, es más y otra cosa que la categoría ocupacional: es un “tipo de existencia” que incluye elementos objetivos y subjetivos (…) Sin embargo, a Germani se le presentó la paradoja de que, para realizar tal observación, era necesario tener “una orientación previa”: si su intención era ir a estudiar empíricamente la clase media, primero necesitaba saber qué sectores iba a observar. Germani resolvió esa paradoja dando por válida (…) “la composición que generalmente se atribuye a la clase media”. Citando como fuente de autoridad algunas obras de sociólogos europeos y estadounidenses, estableció así que la frontera entre clase obrera y clase media pasaba por la naturaleza manual/no manual del trabajo</w:t>
      </w:r>
      <w:r w:rsidRPr="00A95167">
        <w:rPr>
          <w:rFonts w:ascii="Times New Roman" w:hAnsi="Times New Roman" w:cs="Times New Roman"/>
          <w:color w:val="000000"/>
          <w:sz w:val="24"/>
          <w:szCs w:val="24"/>
          <w:lang w:val="es-MX"/>
        </w:rPr>
        <w:t xml:space="preserve"> (Adamovsky, 2014: 117).</w:t>
      </w:r>
    </w:p>
    <w:p w:rsidR="00A95167" w:rsidRPr="00A95167" w:rsidRDefault="00A95167" w:rsidP="00A95167">
      <w:pPr>
        <w:spacing w:line="360" w:lineRule="auto"/>
        <w:jc w:val="both"/>
        <w:rPr>
          <w:rFonts w:ascii="Times New Roman" w:hAnsi="Times New Roman" w:cs="Times New Roman"/>
          <w:color w:val="000000"/>
          <w:sz w:val="24"/>
          <w:szCs w:val="24"/>
          <w:lang w:val="es-MX"/>
        </w:rPr>
      </w:pPr>
      <w:r w:rsidRPr="00A95167">
        <w:rPr>
          <w:rFonts w:ascii="Times New Roman" w:hAnsi="Times New Roman" w:cs="Times New Roman"/>
          <w:color w:val="000000"/>
          <w:sz w:val="24"/>
          <w:szCs w:val="24"/>
          <w:lang w:val="es-MX"/>
        </w:rPr>
        <w:lastRenderedPageBreak/>
        <w:t xml:space="preserve">El texto refiere al famoso estudio preliminar de Germani, titulado “La clase media en la Ciudad de Buenos Aires”. Allí, este sociólogo dice que: </w:t>
      </w:r>
    </w:p>
    <w:p w:rsidR="00A95167" w:rsidRPr="00A95167" w:rsidRDefault="00A95167" w:rsidP="00A95167">
      <w:pPr>
        <w:spacing w:line="360" w:lineRule="auto"/>
        <w:ind w:left="567" w:right="567"/>
        <w:jc w:val="both"/>
        <w:rPr>
          <w:rFonts w:ascii="Times New Roman" w:hAnsi="Times New Roman" w:cs="Times New Roman"/>
          <w:bCs/>
          <w:sz w:val="24"/>
          <w:szCs w:val="24"/>
        </w:rPr>
      </w:pPr>
      <w:r w:rsidRPr="00A95167">
        <w:rPr>
          <w:rFonts w:ascii="Times New Roman" w:hAnsi="Times New Roman" w:cs="Times New Roman"/>
          <w:bCs/>
          <w:i/>
          <w:sz w:val="24"/>
          <w:szCs w:val="24"/>
        </w:rPr>
        <w:t xml:space="preserve">Es evidente que su número y composición </w:t>
      </w:r>
      <w:r w:rsidRPr="00A95167">
        <w:rPr>
          <w:rFonts w:ascii="Times New Roman" w:hAnsi="Times New Roman" w:cs="Times New Roman"/>
          <w:bCs/>
          <w:sz w:val="24"/>
          <w:szCs w:val="24"/>
        </w:rPr>
        <w:t>(de la clase media)</w:t>
      </w:r>
      <w:r w:rsidRPr="00A95167">
        <w:rPr>
          <w:rFonts w:ascii="Times New Roman" w:hAnsi="Times New Roman" w:cs="Times New Roman"/>
          <w:bCs/>
          <w:i/>
          <w:sz w:val="24"/>
          <w:szCs w:val="24"/>
        </w:rPr>
        <w:t xml:space="preserve"> solo podría determinarse en base a la observación de los hechos, pero, a su vez, la observación requiere una orientación previa: es necesario adoptar pues, </w:t>
      </w:r>
      <w:r w:rsidRPr="00A95167">
        <w:rPr>
          <w:rFonts w:ascii="Times New Roman" w:hAnsi="Times New Roman" w:cs="Times New Roman"/>
          <w:b/>
          <w:bCs/>
          <w:i/>
          <w:sz w:val="24"/>
          <w:szCs w:val="24"/>
        </w:rPr>
        <w:t>como hipótesis</w:t>
      </w:r>
      <w:r w:rsidRPr="00A95167">
        <w:rPr>
          <w:rFonts w:ascii="Times New Roman" w:hAnsi="Times New Roman" w:cs="Times New Roman"/>
          <w:bCs/>
          <w:i/>
          <w:sz w:val="24"/>
          <w:szCs w:val="24"/>
        </w:rPr>
        <w:t>, la composición que generalmente se atribuye a la clase media.</w:t>
      </w:r>
      <w:r w:rsidRPr="00A95167">
        <w:rPr>
          <w:rFonts w:ascii="Times New Roman" w:hAnsi="Times New Roman" w:cs="Times New Roman"/>
          <w:bCs/>
          <w:sz w:val="24"/>
          <w:szCs w:val="24"/>
        </w:rPr>
        <w:t xml:space="preserve"> (Germani, 2010: 96).</w:t>
      </w:r>
    </w:p>
    <w:p w:rsidR="00A95167" w:rsidRPr="00A95167" w:rsidRDefault="00A95167" w:rsidP="00A95167">
      <w:pPr>
        <w:spacing w:line="360" w:lineRule="auto"/>
        <w:jc w:val="both"/>
        <w:rPr>
          <w:rFonts w:ascii="Times New Roman" w:hAnsi="Times New Roman" w:cs="Times New Roman"/>
          <w:color w:val="000000"/>
          <w:sz w:val="24"/>
          <w:szCs w:val="24"/>
          <w:lang w:val="es-MX"/>
        </w:rPr>
      </w:pPr>
      <w:r w:rsidRPr="00A95167">
        <w:rPr>
          <w:rFonts w:ascii="Times New Roman" w:hAnsi="Times New Roman" w:cs="Times New Roman"/>
          <w:bCs/>
          <w:sz w:val="24"/>
          <w:szCs w:val="24"/>
        </w:rPr>
        <w:t>Al final del párrafo citado hay una llamada que remite a una nota al pie, en la cual Germani refiere a los mentados “sociólogos europeos y norteamericanos”. La distinción manual/no manual como “límite inferior” de la “clase media”, si bien no está explicitada, puede apreciarse en muchos de sus trabajos (Germani, 2010).</w:t>
      </w:r>
    </w:p>
    <w:p w:rsidR="00A95167" w:rsidRPr="00A95167" w:rsidRDefault="00A95167" w:rsidP="00A95167">
      <w:pPr>
        <w:spacing w:line="360" w:lineRule="auto"/>
        <w:jc w:val="both"/>
        <w:rPr>
          <w:rFonts w:ascii="Times New Roman" w:eastAsia="Times New Roman" w:hAnsi="Times New Roman" w:cs="Times New Roman"/>
          <w:sz w:val="24"/>
          <w:szCs w:val="24"/>
          <w:lang w:eastAsia="es-AR"/>
        </w:rPr>
      </w:pPr>
      <w:r w:rsidRPr="00A95167">
        <w:rPr>
          <w:rFonts w:ascii="Times New Roman" w:eastAsia="Times New Roman" w:hAnsi="Times New Roman" w:cs="Times New Roman"/>
          <w:sz w:val="24"/>
          <w:szCs w:val="24"/>
          <w:lang w:eastAsia="es-AR"/>
        </w:rPr>
        <w:t xml:space="preserve"> El propio Adamovsky (2001, 2005, 2009, 2014, 2017) integra una corriente de investigadores e investigadoras en el campo de las ciencias sociales y las humanidades que ha estudiado las “clases medias”</w:t>
      </w:r>
      <w:r w:rsidRPr="00A95167">
        <w:rPr>
          <w:rFonts w:ascii="Times New Roman" w:eastAsia="Times New Roman" w:hAnsi="Times New Roman" w:cs="Times New Roman"/>
          <w:i/>
          <w:sz w:val="24"/>
          <w:szCs w:val="24"/>
          <w:lang w:eastAsia="es-AR"/>
        </w:rPr>
        <w:t xml:space="preserve"> </w:t>
      </w:r>
      <w:r w:rsidRPr="00A95167">
        <w:rPr>
          <w:rFonts w:ascii="Times New Roman" w:eastAsia="Times New Roman" w:hAnsi="Times New Roman" w:cs="Times New Roman"/>
          <w:sz w:val="24"/>
          <w:szCs w:val="24"/>
          <w:lang w:eastAsia="es-AR"/>
        </w:rPr>
        <w:t>desde otra perspectiva (</w:t>
      </w:r>
      <w:proofErr w:type="spellStart"/>
      <w:r w:rsidRPr="00A95167">
        <w:rPr>
          <w:rFonts w:ascii="Times New Roman" w:eastAsia="Times New Roman" w:hAnsi="Times New Roman" w:cs="Times New Roman"/>
          <w:sz w:val="24"/>
          <w:szCs w:val="24"/>
          <w:lang w:eastAsia="es-AR"/>
        </w:rPr>
        <w:t>Visacovsky</w:t>
      </w:r>
      <w:proofErr w:type="spellEnd"/>
      <w:r w:rsidRPr="00A95167">
        <w:rPr>
          <w:rFonts w:ascii="Times New Roman" w:eastAsia="Times New Roman" w:hAnsi="Times New Roman" w:cs="Times New Roman"/>
          <w:sz w:val="24"/>
          <w:szCs w:val="24"/>
          <w:lang w:eastAsia="es-AR"/>
        </w:rPr>
        <w:t xml:space="preserve"> y </w:t>
      </w:r>
      <w:proofErr w:type="spellStart"/>
      <w:r w:rsidRPr="00A95167">
        <w:rPr>
          <w:rFonts w:ascii="Times New Roman" w:eastAsia="Times New Roman" w:hAnsi="Times New Roman" w:cs="Times New Roman"/>
          <w:sz w:val="24"/>
          <w:szCs w:val="24"/>
          <w:lang w:eastAsia="es-AR"/>
        </w:rPr>
        <w:t>Garguin</w:t>
      </w:r>
      <w:proofErr w:type="spellEnd"/>
      <w:r w:rsidRPr="00A95167">
        <w:rPr>
          <w:rFonts w:ascii="Times New Roman" w:eastAsia="Times New Roman" w:hAnsi="Times New Roman" w:cs="Times New Roman"/>
          <w:sz w:val="24"/>
          <w:szCs w:val="24"/>
          <w:lang w:eastAsia="es-AR"/>
        </w:rPr>
        <w:t xml:space="preserve">, 2009; Adamovsky, </w:t>
      </w:r>
      <w:proofErr w:type="spellStart"/>
      <w:r w:rsidRPr="00A95167">
        <w:rPr>
          <w:rFonts w:ascii="Times New Roman" w:eastAsia="Times New Roman" w:hAnsi="Times New Roman" w:cs="Times New Roman"/>
          <w:sz w:val="24"/>
          <w:szCs w:val="24"/>
          <w:lang w:eastAsia="es-AR"/>
        </w:rPr>
        <w:t>Visacovsky</w:t>
      </w:r>
      <w:proofErr w:type="spellEnd"/>
      <w:r w:rsidRPr="00A95167">
        <w:rPr>
          <w:rFonts w:ascii="Times New Roman" w:eastAsia="Times New Roman" w:hAnsi="Times New Roman" w:cs="Times New Roman"/>
          <w:sz w:val="24"/>
          <w:szCs w:val="24"/>
          <w:lang w:eastAsia="es-AR"/>
        </w:rPr>
        <w:t xml:space="preserve"> y Vargas, 2014). Nutriéndose de la sociología, la historia y la antropología, este importante caudal de estudios ha puesto en debate dicha categoría. ¿Es una clase, o se trata de sectores, estratos o fragmentos de clase? ¿Se trata de una clase social que emerge de unas “condiciones objetivas” particulares, o de sectores heterogéneos que se unifican a partir de una </w:t>
      </w:r>
      <w:r w:rsidRPr="00A95167">
        <w:rPr>
          <w:rFonts w:ascii="Times New Roman" w:eastAsia="Times New Roman" w:hAnsi="Times New Roman" w:cs="Times New Roman"/>
          <w:i/>
          <w:sz w:val="24"/>
          <w:szCs w:val="24"/>
          <w:lang w:eastAsia="es-AR"/>
        </w:rPr>
        <w:t xml:space="preserve">identidad </w:t>
      </w:r>
      <w:r w:rsidRPr="00A95167">
        <w:rPr>
          <w:rFonts w:ascii="Times New Roman" w:eastAsia="Times New Roman" w:hAnsi="Times New Roman" w:cs="Times New Roman"/>
          <w:sz w:val="24"/>
          <w:szCs w:val="24"/>
          <w:lang w:eastAsia="es-AR"/>
        </w:rPr>
        <w:t xml:space="preserve">en común? En palabras de Klaus-Peter </w:t>
      </w:r>
      <w:proofErr w:type="spellStart"/>
      <w:r w:rsidRPr="00A95167">
        <w:rPr>
          <w:rFonts w:ascii="Times New Roman" w:eastAsia="Times New Roman" w:hAnsi="Times New Roman" w:cs="Times New Roman"/>
          <w:sz w:val="24"/>
          <w:szCs w:val="24"/>
          <w:lang w:eastAsia="es-AR"/>
        </w:rPr>
        <w:t>Sick</w:t>
      </w:r>
      <w:proofErr w:type="spellEnd"/>
      <w:r w:rsidRPr="00A95167">
        <w:rPr>
          <w:rFonts w:ascii="Times New Roman" w:eastAsia="Times New Roman" w:hAnsi="Times New Roman" w:cs="Times New Roman"/>
          <w:sz w:val="24"/>
          <w:szCs w:val="24"/>
          <w:lang w:eastAsia="es-AR"/>
        </w:rPr>
        <w:t xml:space="preserve"> (2014), ¿es una noción sociológica o un eslogan político? Acaso la primera dificultad a la hora de estudiar a la “clase media” radica en la propia definición del objeto, como ha sido evidenciado tanto en la investigación científica, (Adamovsky, 2014) como en la política pública (Gastelum Lage, 2011).  </w:t>
      </w:r>
    </w:p>
    <w:p w:rsidR="00A95167" w:rsidRPr="00A95167" w:rsidRDefault="00A95167" w:rsidP="00A95167">
      <w:pPr>
        <w:spacing w:line="360" w:lineRule="auto"/>
        <w:jc w:val="both"/>
        <w:rPr>
          <w:rFonts w:ascii="Times New Roman" w:hAnsi="Times New Roman" w:cs="Times New Roman"/>
          <w:sz w:val="24"/>
          <w:szCs w:val="24"/>
        </w:rPr>
      </w:pPr>
      <w:r w:rsidRPr="00A95167">
        <w:rPr>
          <w:rFonts w:ascii="Times New Roman" w:hAnsi="Times New Roman" w:cs="Times New Roman"/>
          <w:sz w:val="24"/>
          <w:szCs w:val="24"/>
        </w:rPr>
        <w:t xml:space="preserve">Según estos autores y autoras, la </w:t>
      </w:r>
      <w:r w:rsidRPr="00A95167">
        <w:rPr>
          <w:rFonts w:ascii="Times New Roman" w:hAnsi="Times New Roman" w:cs="Times New Roman"/>
          <w:i/>
          <w:sz w:val="24"/>
          <w:szCs w:val="24"/>
        </w:rPr>
        <w:t>clase media</w:t>
      </w:r>
      <w:r w:rsidRPr="00A95167">
        <w:rPr>
          <w:rFonts w:ascii="Times New Roman" w:hAnsi="Times New Roman" w:cs="Times New Roman"/>
          <w:sz w:val="24"/>
          <w:szCs w:val="24"/>
        </w:rPr>
        <w:t xml:space="preserve"> es entendida como una </w:t>
      </w:r>
      <w:r w:rsidRPr="00A95167">
        <w:rPr>
          <w:rFonts w:ascii="Times New Roman" w:hAnsi="Times New Roman" w:cs="Times New Roman"/>
          <w:b/>
          <w:sz w:val="24"/>
          <w:szCs w:val="24"/>
        </w:rPr>
        <w:t>identidad sociocultural</w:t>
      </w:r>
      <w:r w:rsidRPr="00A95167">
        <w:rPr>
          <w:rFonts w:ascii="Times New Roman" w:hAnsi="Times New Roman" w:cs="Times New Roman"/>
          <w:sz w:val="24"/>
          <w:szCs w:val="24"/>
        </w:rPr>
        <w:t xml:space="preserve">, inherentemente atravesada por una </w:t>
      </w:r>
      <w:r w:rsidRPr="00A95167">
        <w:rPr>
          <w:rFonts w:ascii="Times New Roman" w:hAnsi="Times New Roman" w:cs="Times New Roman"/>
          <w:b/>
          <w:sz w:val="24"/>
          <w:szCs w:val="24"/>
        </w:rPr>
        <w:t>dimensión político-ideológica</w:t>
      </w:r>
      <w:r w:rsidRPr="00A95167">
        <w:rPr>
          <w:rFonts w:ascii="Times New Roman" w:hAnsi="Times New Roman" w:cs="Times New Roman"/>
          <w:sz w:val="24"/>
          <w:szCs w:val="24"/>
        </w:rPr>
        <w:t xml:space="preserve"> (</w:t>
      </w:r>
      <w:proofErr w:type="spellStart"/>
      <w:r w:rsidRPr="00A95167">
        <w:rPr>
          <w:rFonts w:ascii="Times New Roman" w:hAnsi="Times New Roman" w:cs="Times New Roman"/>
          <w:sz w:val="24"/>
          <w:szCs w:val="24"/>
        </w:rPr>
        <w:t>Visacovsky</w:t>
      </w:r>
      <w:proofErr w:type="spellEnd"/>
      <w:r w:rsidRPr="00A95167">
        <w:rPr>
          <w:rFonts w:ascii="Times New Roman" w:hAnsi="Times New Roman" w:cs="Times New Roman"/>
          <w:sz w:val="24"/>
          <w:szCs w:val="24"/>
        </w:rPr>
        <w:t xml:space="preserve"> y </w:t>
      </w:r>
      <w:proofErr w:type="spellStart"/>
      <w:r w:rsidRPr="00A95167">
        <w:rPr>
          <w:rFonts w:ascii="Times New Roman" w:hAnsi="Times New Roman" w:cs="Times New Roman"/>
          <w:sz w:val="24"/>
          <w:szCs w:val="24"/>
        </w:rPr>
        <w:t>Garguin</w:t>
      </w:r>
      <w:proofErr w:type="spellEnd"/>
      <w:r w:rsidRPr="00A95167">
        <w:rPr>
          <w:rFonts w:ascii="Times New Roman" w:hAnsi="Times New Roman" w:cs="Times New Roman"/>
          <w:sz w:val="24"/>
          <w:szCs w:val="24"/>
        </w:rPr>
        <w:t xml:space="preserve">, 2009; Adamovsky, </w:t>
      </w:r>
      <w:proofErr w:type="spellStart"/>
      <w:r w:rsidRPr="00A95167">
        <w:rPr>
          <w:rFonts w:ascii="Times New Roman" w:hAnsi="Times New Roman" w:cs="Times New Roman"/>
          <w:sz w:val="24"/>
          <w:szCs w:val="24"/>
        </w:rPr>
        <w:t>Visacovsky</w:t>
      </w:r>
      <w:proofErr w:type="spellEnd"/>
      <w:r w:rsidRPr="00A95167">
        <w:rPr>
          <w:rFonts w:ascii="Times New Roman" w:hAnsi="Times New Roman" w:cs="Times New Roman"/>
          <w:sz w:val="24"/>
          <w:szCs w:val="24"/>
        </w:rPr>
        <w:t xml:space="preserve">, y Vargas, 2014). Algunos </w:t>
      </w:r>
      <w:proofErr w:type="spellStart"/>
      <w:r w:rsidRPr="00A95167">
        <w:rPr>
          <w:rFonts w:ascii="Times New Roman" w:hAnsi="Times New Roman" w:cs="Times New Roman"/>
          <w:sz w:val="24"/>
          <w:szCs w:val="24"/>
        </w:rPr>
        <w:t>algunos</w:t>
      </w:r>
      <w:proofErr w:type="spellEnd"/>
      <w:r w:rsidRPr="00A95167">
        <w:rPr>
          <w:rFonts w:ascii="Times New Roman" w:hAnsi="Times New Roman" w:cs="Times New Roman"/>
          <w:sz w:val="24"/>
          <w:szCs w:val="24"/>
        </w:rPr>
        <w:t xml:space="preserve"> autores consideran a la identidad como fundamento de la clase social </w:t>
      </w:r>
      <w:r w:rsidRPr="00A95167">
        <w:rPr>
          <w:rFonts w:ascii="Times New Roman" w:hAnsi="Times New Roman" w:cs="Times New Roman"/>
          <w:i/>
          <w:sz w:val="24"/>
          <w:szCs w:val="24"/>
        </w:rPr>
        <w:t xml:space="preserve">en general, </w:t>
      </w:r>
      <w:r w:rsidRPr="00A95167">
        <w:rPr>
          <w:rFonts w:ascii="Times New Roman" w:hAnsi="Times New Roman" w:cs="Times New Roman"/>
          <w:sz w:val="24"/>
          <w:szCs w:val="24"/>
        </w:rPr>
        <w:t>haciendo foco en las disposiciones morales (</w:t>
      </w:r>
      <w:proofErr w:type="spellStart"/>
      <w:r w:rsidRPr="00A95167">
        <w:rPr>
          <w:rFonts w:ascii="Times New Roman" w:hAnsi="Times New Roman" w:cs="Times New Roman"/>
          <w:sz w:val="24"/>
          <w:szCs w:val="24"/>
        </w:rPr>
        <w:t>Visacovsky</w:t>
      </w:r>
      <w:proofErr w:type="spellEnd"/>
      <w:r w:rsidRPr="00A95167">
        <w:rPr>
          <w:rFonts w:ascii="Times New Roman" w:hAnsi="Times New Roman" w:cs="Times New Roman"/>
          <w:sz w:val="24"/>
          <w:szCs w:val="24"/>
        </w:rPr>
        <w:t>, 2014) y las prácticas en las que dicha identidad se constituye y reafirma, entre ellas, el consumo (</w:t>
      </w:r>
      <w:proofErr w:type="spellStart"/>
      <w:r w:rsidRPr="00A95167">
        <w:rPr>
          <w:rFonts w:ascii="Times New Roman" w:hAnsi="Times New Roman" w:cs="Times New Roman"/>
          <w:sz w:val="24"/>
          <w:szCs w:val="24"/>
        </w:rPr>
        <w:t>Wortman</w:t>
      </w:r>
      <w:proofErr w:type="spellEnd"/>
      <w:r w:rsidRPr="00A95167">
        <w:rPr>
          <w:rFonts w:ascii="Times New Roman" w:hAnsi="Times New Roman" w:cs="Times New Roman"/>
          <w:sz w:val="24"/>
          <w:szCs w:val="24"/>
        </w:rPr>
        <w:t xml:space="preserve">, 2007). Otros consideran la existencia de las dos clases fundamentales como un dato de la realidad, escenario en el cual la emergencia de una poderosa </w:t>
      </w:r>
      <w:r w:rsidRPr="00A95167">
        <w:rPr>
          <w:rFonts w:ascii="Times New Roman" w:hAnsi="Times New Roman" w:cs="Times New Roman"/>
          <w:i/>
          <w:sz w:val="24"/>
          <w:szCs w:val="24"/>
        </w:rPr>
        <w:t xml:space="preserve">identidad de clase media </w:t>
      </w:r>
      <w:r w:rsidRPr="00A95167">
        <w:rPr>
          <w:rFonts w:ascii="Times New Roman" w:hAnsi="Times New Roman" w:cs="Times New Roman"/>
          <w:sz w:val="24"/>
          <w:szCs w:val="24"/>
        </w:rPr>
        <w:t xml:space="preserve">cumple una función “contrainsurgente” al insertar una cuña divisoria al interior de las </w:t>
      </w:r>
      <w:r w:rsidRPr="00A95167">
        <w:rPr>
          <w:rFonts w:ascii="Times New Roman" w:hAnsi="Times New Roman" w:cs="Times New Roman"/>
          <w:sz w:val="24"/>
          <w:szCs w:val="24"/>
        </w:rPr>
        <w:lastRenderedPageBreak/>
        <w:t>clases populares (Adamovsky, 2009: 177-216). Hay estudios que analizan la conformación histórica de la clase media argentina vinculada con la dimensión étnico-racial que implica la reivindicación del origen blanco-europeo (</w:t>
      </w:r>
      <w:proofErr w:type="spellStart"/>
      <w:r w:rsidRPr="00A95167">
        <w:rPr>
          <w:rFonts w:ascii="Times New Roman" w:hAnsi="Times New Roman" w:cs="Times New Roman"/>
          <w:sz w:val="24"/>
          <w:szCs w:val="24"/>
        </w:rPr>
        <w:t>Garguin</w:t>
      </w:r>
      <w:proofErr w:type="spellEnd"/>
      <w:r w:rsidRPr="00A95167">
        <w:rPr>
          <w:rFonts w:ascii="Times New Roman" w:hAnsi="Times New Roman" w:cs="Times New Roman"/>
          <w:sz w:val="24"/>
          <w:szCs w:val="24"/>
        </w:rPr>
        <w:t>, 2009), asociado a una narrativa moral que prescribe el esfuerzo individual como medio legítimo de ascenso social (</w:t>
      </w:r>
      <w:proofErr w:type="spellStart"/>
      <w:r w:rsidRPr="00A95167">
        <w:rPr>
          <w:rFonts w:ascii="Times New Roman" w:hAnsi="Times New Roman" w:cs="Times New Roman"/>
          <w:sz w:val="24"/>
          <w:szCs w:val="24"/>
        </w:rPr>
        <w:t>Visacovsky</w:t>
      </w:r>
      <w:proofErr w:type="spellEnd"/>
      <w:r w:rsidRPr="00A95167">
        <w:rPr>
          <w:rFonts w:ascii="Times New Roman" w:hAnsi="Times New Roman" w:cs="Times New Roman"/>
          <w:sz w:val="24"/>
          <w:szCs w:val="24"/>
        </w:rPr>
        <w:t xml:space="preserve">, 2014). Esta </w:t>
      </w:r>
      <w:r w:rsidRPr="00A95167">
        <w:rPr>
          <w:rFonts w:ascii="Times New Roman" w:hAnsi="Times New Roman" w:cs="Times New Roman"/>
          <w:i/>
          <w:sz w:val="24"/>
          <w:szCs w:val="24"/>
        </w:rPr>
        <w:t xml:space="preserve">identidad de clase media </w:t>
      </w:r>
      <w:r w:rsidRPr="00A95167">
        <w:rPr>
          <w:rFonts w:ascii="Times New Roman" w:hAnsi="Times New Roman" w:cs="Times New Roman"/>
          <w:sz w:val="24"/>
          <w:szCs w:val="24"/>
        </w:rPr>
        <w:t xml:space="preserve">está dotada de una </w:t>
      </w:r>
      <w:r w:rsidRPr="00A95167">
        <w:rPr>
          <w:rFonts w:ascii="Times New Roman" w:hAnsi="Times New Roman" w:cs="Times New Roman"/>
          <w:i/>
          <w:sz w:val="24"/>
          <w:szCs w:val="24"/>
        </w:rPr>
        <w:t xml:space="preserve">performatividad ideológica </w:t>
      </w:r>
      <w:r w:rsidRPr="00A95167">
        <w:rPr>
          <w:rFonts w:ascii="Times New Roman" w:hAnsi="Times New Roman" w:cs="Times New Roman"/>
          <w:sz w:val="24"/>
          <w:szCs w:val="24"/>
        </w:rPr>
        <w:t xml:space="preserve">(Adamovsky, 2014) cuyas raíces se remontan a la filosofía aristotélica (Adamovsky, 2001, 2005). Dicha </w:t>
      </w:r>
      <w:r w:rsidRPr="00A95167">
        <w:rPr>
          <w:rFonts w:ascii="Times New Roman" w:hAnsi="Times New Roman" w:cs="Times New Roman"/>
          <w:i/>
          <w:sz w:val="24"/>
          <w:szCs w:val="24"/>
        </w:rPr>
        <w:t xml:space="preserve">performatividad ideológica </w:t>
      </w:r>
      <w:r w:rsidRPr="00A95167">
        <w:rPr>
          <w:rFonts w:ascii="Times New Roman" w:hAnsi="Times New Roman" w:cs="Times New Roman"/>
          <w:sz w:val="24"/>
          <w:szCs w:val="24"/>
        </w:rPr>
        <w:t>toma su fuerza de la imagen metafórica de la “clase media” como un actor ubicado “en el centro” de la sociedad, como si la misma tuviese extremos y un punto medio. Asociada a esta idea, se encuentran los valores de la moderación política (ni demasiado conservador, ni demasiado revolucionario) y económica (ni demasiado rico, ni demasiado pobre), presentes en los clásicos de la filosofía mencionados anteriormente.</w:t>
      </w:r>
    </w:p>
    <w:p w:rsidR="00A95167" w:rsidRPr="00A95167" w:rsidRDefault="00A95167" w:rsidP="00A95167">
      <w:pPr>
        <w:spacing w:line="360" w:lineRule="auto"/>
        <w:jc w:val="both"/>
        <w:rPr>
          <w:rFonts w:ascii="Times New Roman" w:hAnsi="Times New Roman" w:cs="Times New Roman"/>
          <w:sz w:val="24"/>
          <w:szCs w:val="24"/>
        </w:rPr>
      </w:pPr>
      <w:r w:rsidRPr="00A95167">
        <w:rPr>
          <w:rFonts w:ascii="Times New Roman" w:hAnsi="Times New Roman" w:cs="Times New Roman"/>
          <w:sz w:val="24"/>
          <w:szCs w:val="24"/>
        </w:rPr>
        <w:t xml:space="preserve"> En contraposición con los planteos ligados a la teoría de la modernización, que sostienen el carácter </w:t>
      </w:r>
      <w:r w:rsidRPr="00A95167">
        <w:rPr>
          <w:rFonts w:ascii="Times New Roman" w:hAnsi="Times New Roman" w:cs="Times New Roman"/>
          <w:b/>
          <w:sz w:val="24"/>
          <w:szCs w:val="24"/>
        </w:rPr>
        <w:t>material</w:t>
      </w:r>
      <w:r w:rsidRPr="00A95167">
        <w:rPr>
          <w:rFonts w:ascii="Times New Roman" w:hAnsi="Times New Roman" w:cs="Times New Roman"/>
          <w:i/>
          <w:sz w:val="24"/>
          <w:szCs w:val="24"/>
        </w:rPr>
        <w:t xml:space="preserve"> </w:t>
      </w:r>
      <w:r w:rsidRPr="00A95167">
        <w:rPr>
          <w:rFonts w:ascii="Times New Roman" w:hAnsi="Times New Roman" w:cs="Times New Roman"/>
          <w:sz w:val="24"/>
          <w:szCs w:val="24"/>
        </w:rPr>
        <w:t xml:space="preserve">de la emergencia de sectores de clase media urbana, Adamovsky señala que buena parte de estas capas sociales, en un principio, tendieron a percibirse a sí mismas como </w:t>
      </w:r>
      <w:r w:rsidRPr="00A95167">
        <w:rPr>
          <w:rFonts w:ascii="Times New Roman" w:hAnsi="Times New Roman" w:cs="Times New Roman"/>
          <w:i/>
          <w:sz w:val="24"/>
          <w:szCs w:val="24"/>
        </w:rPr>
        <w:t>trabajadores</w:t>
      </w:r>
      <w:r w:rsidRPr="00A95167">
        <w:rPr>
          <w:rFonts w:ascii="Times New Roman" w:hAnsi="Times New Roman" w:cs="Times New Roman"/>
          <w:sz w:val="24"/>
          <w:szCs w:val="24"/>
        </w:rPr>
        <w:t xml:space="preserve"> </w:t>
      </w:r>
      <w:r w:rsidRPr="00A95167">
        <w:rPr>
          <w:rFonts w:ascii="Times New Roman" w:hAnsi="Times New Roman" w:cs="Times New Roman"/>
          <w:i/>
          <w:sz w:val="24"/>
          <w:szCs w:val="24"/>
        </w:rPr>
        <w:t xml:space="preserve">y trabajadoras, </w:t>
      </w:r>
      <w:r w:rsidRPr="00A95167">
        <w:rPr>
          <w:rFonts w:ascii="Times New Roman" w:hAnsi="Times New Roman" w:cs="Times New Roman"/>
          <w:sz w:val="24"/>
          <w:szCs w:val="24"/>
        </w:rPr>
        <w:t xml:space="preserve">de modo que la </w:t>
      </w:r>
      <w:r w:rsidRPr="00A95167">
        <w:rPr>
          <w:rFonts w:ascii="Times New Roman" w:hAnsi="Times New Roman" w:cs="Times New Roman"/>
          <w:i/>
          <w:sz w:val="24"/>
          <w:szCs w:val="24"/>
        </w:rPr>
        <w:t>identidad de clase media,</w:t>
      </w:r>
      <w:r w:rsidRPr="00A95167">
        <w:rPr>
          <w:rFonts w:ascii="Times New Roman" w:hAnsi="Times New Roman" w:cs="Times New Roman"/>
          <w:sz w:val="24"/>
          <w:szCs w:val="24"/>
        </w:rPr>
        <w:t xml:space="preserve"> por así decirlo, les “llegó desde fuera”. Puntualmente, el historiador señala los casos de varios </w:t>
      </w:r>
      <w:r w:rsidRPr="00A95167">
        <w:rPr>
          <w:rFonts w:ascii="Times New Roman" w:hAnsi="Times New Roman" w:cs="Times New Roman"/>
          <w:b/>
          <w:sz w:val="24"/>
          <w:szCs w:val="24"/>
        </w:rPr>
        <w:t>dirigentes conservadores</w:t>
      </w:r>
      <w:r w:rsidRPr="00A95167">
        <w:rPr>
          <w:rFonts w:ascii="Times New Roman" w:hAnsi="Times New Roman" w:cs="Times New Roman"/>
          <w:sz w:val="24"/>
          <w:szCs w:val="24"/>
        </w:rPr>
        <w:t xml:space="preserve"> de la época que planteaban su preocupación por esta “clase media”, cuyo bienestar sería clave para lograr la anhelada estabilidad política (Adamovsky, 2017: 26-28). Así, la identidad de clase media tendría un origen político antes que sociológico. </w:t>
      </w:r>
    </w:p>
    <w:p w:rsidR="00A95167" w:rsidRPr="00A95167" w:rsidRDefault="00A95167" w:rsidP="00A95167">
      <w:pPr>
        <w:spacing w:line="360" w:lineRule="auto"/>
        <w:jc w:val="both"/>
        <w:rPr>
          <w:rFonts w:ascii="Times New Roman" w:hAnsi="Times New Roman" w:cs="Times New Roman"/>
          <w:sz w:val="24"/>
          <w:szCs w:val="24"/>
        </w:rPr>
      </w:pPr>
      <w:r w:rsidRPr="00A95167">
        <w:rPr>
          <w:rFonts w:ascii="Times New Roman" w:hAnsi="Times New Roman" w:cs="Times New Roman"/>
          <w:sz w:val="24"/>
          <w:szCs w:val="24"/>
        </w:rPr>
        <w:t>En la actualidad, se evidencia el profundo impacto que las reformas neoliberales tuvieron en los sectores medios de Argentina, los cuales sufrieron una fragmentación entre quienes resultaron “ganadores” y quienes “perdieron” a partir de la reconfiguración económica operada en el período 1976-2001 (</w:t>
      </w:r>
      <w:proofErr w:type="spellStart"/>
      <w:r w:rsidRPr="00A95167">
        <w:rPr>
          <w:rFonts w:ascii="Times New Roman" w:hAnsi="Times New Roman" w:cs="Times New Roman"/>
          <w:sz w:val="24"/>
          <w:szCs w:val="24"/>
        </w:rPr>
        <w:t>Svampa</w:t>
      </w:r>
      <w:proofErr w:type="spellEnd"/>
      <w:r w:rsidRPr="00A95167">
        <w:rPr>
          <w:rFonts w:ascii="Times New Roman" w:hAnsi="Times New Roman" w:cs="Times New Roman"/>
          <w:sz w:val="24"/>
          <w:szCs w:val="24"/>
        </w:rPr>
        <w:t xml:space="preserve">, 2005). Esta fragmentación se inserta en un marco general de “desorganización de clase”, es decir, de pulverización de la clase obrera como actor social y político, a partir de la última dictadura cívico-militar (Piva, 2014a). Este proceso, como es lógico, tiene su correlato en el plano identitario, expresado en el florecimiento de identidades no-clasistas como “los vecinos” y “la gente” (Piva, 2014b). Encuestas como las de </w:t>
      </w:r>
      <w:proofErr w:type="spellStart"/>
      <w:r w:rsidRPr="00A95167">
        <w:rPr>
          <w:rFonts w:ascii="Times New Roman" w:hAnsi="Times New Roman" w:cs="Times New Roman"/>
          <w:sz w:val="24"/>
          <w:szCs w:val="24"/>
        </w:rPr>
        <w:t>Latinobarómetro</w:t>
      </w:r>
      <w:proofErr w:type="spellEnd"/>
      <w:r w:rsidRPr="00A95167">
        <w:rPr>
          <w:rFonts w:ascii="Times New Roman" w:hAnsi="Times New Roman" w:cs="Times New Roman"/>
          <w:sz w:val="24"/>
          <w:szCs w:val="24"/>
        </w:rPr>
        <w:t xml:space="preserve"> y ENES-PISAC señalan que la mayor parte de Argentina se identifica con la  clase media, guarismos que se repiten en varios países de la región. En consonancia con estos datos, diversos estudios indagan sobre las orientaciones políticas al interior de la clase media, </w:t>
      </w:r>
      <w:r w:rsidRPr="00A95167">
        <w:rPr>
          <w:rFonts w:ascii="Times New Roman" w:hAnsi="Times New Roman" w:cs="Times New Roman"/>
          <w:sz w:val="24"/>
          <w:szCs w:val="24"/>
        </w:rPr>
        <w:lastRenderedPageBreak/>
        <w:t xml:space="preserve">tanto en Argentina (De </w:t>
      </w:r>
      <w:proofErr w:type="spellStart"/>
      <w:r w:rsidRPr="00A95167">
        <w:rPr>
          <w:rFonts w:ascii="Times New Roman" w:hAnsi="Times New Roman" w:cs="Times New Roman"/>
          <w:sz w:val="24"/>
          <w:szCs w:val="24"/>
        </w:rPr>
        <w:t>Riz</w:t>
      </w:r>
      <w:proofErr w:type="spellEnd"/>
      <w:r w:rsidRPr="00A95167">
        <w:rPr>
          <w:rFonts w:ascii="Times New Roman" w:hAnsi="Times New Roman" w:cs="Times New Roman"/>
          <w:sz w:val="24"/>
          <w:szCs w:val="24"/>
        </w:rPr>
        <w:t xml:space="preserve">, 2009; Piva, 2014b; </w:t>
      </w:r>
      <w:proofErr w:type="spellStart"/>
      <w:r w:rsidRPr="00A95167">
        <w:rPr>
          <w:rFonts w:ascii="Times New Roman" w:hAnsi="Times New Roman" w:cs="Times New Roman"/>
          <w:sz w:val="24"/>
          <w:szCs w:val="24"/>
        </w:rPr>
        <w:t>Ipar</w:t>
      </w:r>
      <w:proofErr w:type="spellEnd"/>
      <w:r w:rsidRPr="00A95167">
        <w:rPr>
          <w:rFonts w:ascii="Times New Roman" w:hAnsi="Times New Roman" w:cs="Times New Roman"/>
          <w:sz w:val="24"/>
          <w:szCs w:val="24"/>
        </w:rPr>
        <w:t xml:space="preserve">, 2017; Toyos, 2019) como en la región (Barrios, 2004; Cueva </w:t>
      </w:r>
      <w:proofErr w:type="spellStart"/>
      <w:r w:rsidRPr="00A95167">
        <w:rPr>
          <w:rFonts w:ascii="Times New Roman" w:hAnsi="Times New Roman" w:cs="Times New Roman"/>
          <w:sz w:val="24"/>
          <w:szCs w:val="24"/>
        </w:rPr>
        <w:t>Perus</w:t>
      </w:r>
      <w:proofErr w:type="spellEnd"/>
      <w:r w:rsidRPr="00A95167">
        <w:rPr>
          <w:rFonts w:ascii="Times New Roman" w:hAnsi="Times New Roman" w:cs="Times New Roman"/>
          <w:sz w:val="24"/>
          <w:szCs w:val="24"/>
        </w:rPr>
        <w:t xml:space="preserve"> 2010; Fierro, 2015; Toyos, 2015; </w:t>
      </w:r>
      <w:proofErr w:type="spellStart"/>
      <w:r w:rsidRPr="00A95167">
        <w:rPr>
          <w:rFonts w:ascii="Times New Roman" w:hAnsi="Times New Roman" w:cs="Times New Roman"/>
          <w:sz w:val="24"/>
          <w:szCs w:val="24"/>
        </w:rPr>
        <w:t>Boron</w:t>
      </w:r>
      <w:proofErr w:type="spellEnd"/>
      <w:r w:rsidRPr="00A95167">
        <w:rPr>
          <w:rFonts w:ascii="Times New Roman" w:hAnsi="Times New Roman" w:cs="Times New Roman"/>
          <w:sz w:val="24"/>
          <w:szCs w:val="24"/>
        </w:rPr>
        <w:t xml:space="preserve">, 2017). </w:t>
      </w:r>
    </w:p>
    <w:p w:rsidR="000377A8" w:rsidRPr="00A95167" w:rsidRDefault="002C6FEA" w:rsidP="002C6FEA">
      <w:pPr>
        <w:spacing w:line="360" w:lineRule="auto"/>
        <w:jc w:val="both"/>
        <w:rPr>
          <w:rFonts w:ascii="Times New Roman" w:hAnsi="Times New Roman" w:cs="Times New Roman"/>
          <w:sz w:val="24"/>
          <w:szCs w:val="24"/>
        </w:rPr>
      </w:pPr>
      <w:r>
        <w:rPr>
          <w:rFonts w:ascii="Times New Roman" w:hAnsi="Times New Roman" w:cs="Times New Roman"/>
          <w:sz w:val="24"/>
          <w:szCs w:val="24"/>
        </w:rPr>
        <w:t>Nosotros u</w:t>
      </w:r>
      <w:r w:rsidR="00A95167" w:rsidRPr="00A95167">
        <w:rPr>
          <w:rFonts w:ascii="Times New Roman" w:hAnsi="Times New Roman" w:cs="Times New Roman"/>
          <w:sz w:val="24"/>
          <w:szCs w:val="24"/>
        </w:rPr>
        <w:t xml:space="preserve">tilizamos el término </w:t>
      </w:r>
      <w:r w:rsidR="00A95167" w:rsidRPr="00A95167">
        <w:rPr>
          <w:rFonts w:ascii="Times New Roman" w:hAnsi="Times New Roman" w:cs="Times New Roman"/>
          <w:i/>
          <w:sz w:val="24"/>
          <w:szCs w:val="24"/>
        </w:rPr>
        <w:t xml:space="preserve">sectores medios </w:t>
      </w:r>
      <w:r w:rsidR="00A95167" w:rsidRPr="00A95167">
        <w:rPr>
          <w:rFonts w:ascii="Times New Roman" w:hAnsi="Times New Roman" w:cs="Times New Roman"/>
          <w:sz w:val="24"/>
          <w:szCs w:val="24"/>
        </w:rPr>
        <w:t xml:space="preserve">para referirnos a quienes se </w:t>
      </w:r>
      <w:proofErr w:type="spellStart"/>
      <w:r w:rsidR="00A95167" w:rsidRPr="00A95167">
        <w:rPr>
          <w:rFonts w:ascii="Times New Roman" w:hAnsi="Times New Roman" w:cs="Times New Roman"/>
          <w:sz w:val="24"/>
          <w:szCs w:val="24"/>
        </w:rPr>
        <w:t>autoperciben</w:t>
      </w:r>
      <w:proofErr w:type="spellEnd"/>
      <w:r w:rsidR="00A95167" w:rsidRPr="00A95167">
        <w:rPr>
          <w:rFonts w:ascii="Times New Roman" w:hAnsi="Times New Roman" w:cs="Times New Roman"/>
          <w:sz w:val="24"/>
          <w:szCs w:val="24"/>
        </w:rPr>
        <w:t xml:space="preserve"> como parte de la “clase media”. Con esto no pretendemos negar la amplia heterogeneidad que nos atraviesa a quienes vivimos de nuestro trabajo, heterogeneidad profundizada a partir de las reformas neoliberales desarrolladas a partir de la última dictadura cívico-militar (Piva, 2014b). Sin embargo, no consideramos que estos elementos fundamenten la diferenciación en términos de </w:t>
      </w:r>
      <w:r w:rsidR="00A95167" w:rsidRPr="00A95167">
        <w:rPr>
          <w:rFonts w:ascii="Times New Roman" w:hAnsi="Times New Roman" w:cs="Times New Roman"/>
          <w:i/>
          <w:sz w:val="24"/>
          <w:szCs w:val="24"/>
        </w:rPr>
        <w:t>clases sociales</w:t>
      </w:r>
      <w:r w:rsidR="00A95167" w:rsidRPr="00A95167">
        <w:rPr>
          <w:rFonts w:ascii="Times New Roman" w:hAnsi="Times New Roman" w:cs="Times New Roman"/>
          <w:sz w:val="24"/>
          <w:szCs w:val="24"/>
        </w:rPr>
        <w:t xml:space="preserve">, lo que se expresa en unos </w:t>
      </w:r>
      <w:r w:rsidR="00A95167" w:rsidRPr="00A95167">
        <w:rPr>
          <w:rFonts w:ascii="Times New Roman" w:hAnsi="Times New Roman" w:cs="Times New Roman"/>
          <w:i/>
          <w:sz w:val="24"/>
          <w:szCs w:val="24"/>
        </w:rPr>
        <w:t xml:space="preserve">intereses de clase </w:t>
      </w:r>
      <w:r w:rsidR="00A95167" w:rsidRPr="00A95167">
        <w:rPr>
          <w:rFonts w:ascii="Times New Roman" w:hAnsi="Times New Roman" w:cs="Times New Roman"/>
          <w:sz w:val="24"/>
          <w:szCs w:val="24"/>
        </w:rPr>
        <w:t xml:space="preserve">que – a nivel de lo que Wright (2016) denomina </w:t>
      </w:r>
      <w:r w:rsidR="00A95167" w:rsidRPr="00A95167">
        <w:rPr>
          <w:rFonts w:ascii="Times New Roman" w:hAnsi="Times New Roman" w:cs="Times New Roman"/>
          <w:i/>
          <w:sz w:val="24"/>
          <w:szCs w:val="24"/>
        </w:rPr>
        <w:t xml:space="preserve">el juego </w:t>
      </w:r>
      <w:r w:rsidR="00A95167" w:rsidRPr="00A95167">
        <w:rPr>
          <w:rFonts w:ascii="Times New Roman" w:hAnsi="Times New Roman" w:cs="Times New Roman"/>
          <w:sz w:val="24"/>
          <w:szCs w:val="24"/>
        </w:rPr>
        <w:t xml:space="preserve">y </w:t>
      </w:r>
      <w:r w:rsidR="00A95167" w:rsidRPr="00A95167">
        <w:rPr>
          <w:rFonts w:ascii="Times New Roman" w:hAnsi="Times New Roman" w:cs="Times New Roman"/>
          <w:i/>
          <w:sz w:val="24"/>
          <w:szCs w:val="24"/>
        </w:rPr>
        <w:t xml:space="preserve">las reglas – </w:t>
      </w:r>
      <w:r w:rsidR="00A95167" w:rsidRPr="00A95167">
        <w:rPr>
          <w:rFonts w:ascii="Times New Roman" w:hAnsi="Times New Roman" w:cs="Times New Roman"/>
          <w:sz w:val="24"/>
          <w:szCs w:val="24"/>
        </w:rPr>
        <w:t xml:space="preserve">son coincidentes. Por </w:t>
      </w:r>
      <w:r w:rsidR="00A95167" w:rsidRPr="00A95167">
        <w:rPr>
          <w:rFonts w:ascii="Times New Roman" w:hAnsi="Times New Roman" w:cs="Times New Roman"/>
          <w:i/>
          <w:sz w:val="24"/>
          <w:szCs w:val="24"/>
        </w:rPr>
        <w:t xml:space="preserve">juego </w:t>
      </w:r>
      <w:r w:rsidR="00A95167" w:rsidRPr="00A95167">
        <w:rPr>
          <w:rFonts w:ascii="Times New Roman" w:hAnsi="Times New Roman" w:cs="Times New Roman"/>
          <w:sz w:val="24"/>
          <w:szCs w:val="24"/>
        </w:rPr>
        <w:t xml:space="preserve">y </w:t>
      </w:r>
      <w:r w:rsidR="00A95167" w:rsidRPr="00A95167">
        <w:rPr>
          <w:rFonts w:ascii="Times New Roman" w:hAnsi="Times New Roman" w:cs="Times New Roman"/>
          <w:i/>
          <w:sz w:val="24"/>
          <w:szCs w:val="24"/>
        </w:rPr>
        <w:t xml:space="preserve">reglas, </w:t>
      </w:r>
      <w:r w:rsidR="00A95167" w:rsidRPr="00A95167">
        <w:rPr>
          <w:rFonts w:ascii="Times New Roman" w:hAnsi="Times New Roman" w:cs="Times New Roman"/>
          <w:sz w:val="24"/>
          <w:szCs w:val="24"/>
        </w:rPr>
        <w:t xml:space="preserve">dicho autor se refería al sistema capitalista y las distintas modalidades o regímenes a su interior, como pueden ser los modelos de corte </w:t>
      </w:r>
      <w:r w:rsidR="00A95167" w:rsidRPr="00A95167">
        <w:rPr>
          <w:rFonts w:ascii="Times New Roman" w:hAnsi="Times New Roman" w:cs="Times New Roman"/>
          <w:i/>
          <w:sz w:val="24"/>
          <w:szCs w:val="24"/>
        </w:rPr>
        <w:t>neodesarrollista/</w:t>
      </w:r>
      <w:proofErr w:type="spellStart"/>
      <w:r w:rsidR="00A95167" w:rsidRPr="00A95167">
        <w:rPr>
          <w:rFonts w:ascii="Times New Roman" w:hAnsi="Times New Roman" w:cs="Times New Roman"/>
          <w:i/>
          <w:sz w:val="24"/>
          <w:szCs w:val="24"/>
        </w:rPr>
        <w:t>neokeynesiano</w:t>
      </w:r>
      <w:proofErr w:type="spellEnd"/>
      <w:r w:rsidR="00A95167" w:rsidRPr="00A95167">
        <w:rPr>
          <w:rFonts w:ascii="Times New Roman" w:hAnsi="Times New Roman" w:cs="Times New Roman"/>
          <w:i/>
          <w:sz w:val="24"/>
          <w:szCs w:val="24"/>
        </w:rPr>
        <w:t xml:space="preserve"> </w:t>
      </w:r>
      <w:r w:rsidR="00A95167" w:rsidRPr="00A95167">
        <w:rPr>
          <w:rFonts w:ascii="Times New Roman" w:hAnsi="Times New Roman" w:cs="Times New Roman"/>
          <w:sz w:val="24"/>
          <w:szCs w:val="24"/>
        </w:rPr>
        <w:t xml:space="preserve">vis a vis aquellos de inspiración </w:t>
      </w:r>
      <w:r w:rsidR="00A95167" w:rsidRPr="00A95167">
        <w:rPr>
          <w:rFonts w:ascii="Times New Roman" w:hAnsi="Times New Roman" w:cs="Times New Roman"/>
          <w:i/>
          <w:sz w:val="24"/>
          <w:szCs w:val="24"/>
        </w:rPr>
        <w:t xml:space="preserve">neoliberal. </w:t>
      </w:r>
      <w:r w:rsidR="00A95167" w:rsidRPr="00A95167">
        <w:rPr>
          <w:rFonts w:ascii="Times New Roman" w:hAnsi="Times New Roman" w:cs="Times New Roman"/>
          <w:sz w:val="24"/>
          <w:szCs w:val="24"/>
        </w:rPr>
        <w:t xml:space="preserve">La experiencia reciente muestra que, cuando la crisis del modelo neoliberal argentino, basado en la paridad peso-dólar, hizo eclosión en el 2001, la clase trabajadora, los trabajadores desocupados (piqueteros) y la “clase media” confluyeron en el rechazo a dicho modelo, expresado en el pedido de renuncia del entonces presidente, De la Rúa. Adamovsky, en su </w:t>
      </w:r>
      <w:r w:rsidR="00A95167" w:rsidRPr="00A95167">
        <w:rPr>
          <w:rFonts w:ascii="Times New Roman" w:hAnsi="Times New Roman" w:cs="Times New Roman"/>
          <w:i/>
          <w:sz w:val="24"/>
          <w:szCs w:val="24"/>
        </w:rPr>
        <w:t xml:space="preserve">Historia de la clase media argentina </w:t>
      </w:r>
      <w:r w:rsidR="00A95167" w:rsidRPr="00A95167">
        <w:rPr>
          <w:rFonts w:ascii="Times New Roman" w:hAnsi="Times New Roman" w:cs="Times New Roman"/>
          <w:sz w:val="24"/>
          <w:szCs w:val="24"/>
        </w:rPr>
        <w:t>(2009), señala que, en el contexto de este intenso proceso de movilización popular, las “fronteras” entre estos sectores tendieron a diluirse. Como lo expresó una consigna de aquellos años, entre “piquete y cacerola” –herramientas de protesta claramente asociadas a trabajadores desocupados y sectores medios, respectivamente- la lucha fue “una sola”.</w:t>
      </w:r>
    </w:p>
    <w:p w:rsidR="007B4732" w:rsidRPr="00752C66" w:rsidRDefault="002C6FEA" w:rsidP="00805D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805DA8">
        <w:rPr>
          <w:rFonts w:ascii="Times New Roman" w:hAnsi="Times New Roman" w:cs="Times New Roman"/>
          <w:sz w:val="24"/>
          <w:szCs w:val="24"/>
        </w:rPr>
        <w:t xml:space="preserve">el presente trabajo, utilizaremos una estrategia cuantitativa para intentar aproximarnos a los sectores medios en Latinoamérica. Para esto, nos valdremos de las encuestas publicadas por </w:t>
      </w:r>
      <w:proofErr w:type="spellStart"/>
      <w:r w:rsidR="00805DA8">
        <w:rPr>
          <w:rFonts w:ascii="Times New Roman" w:hAnsi="Times New Roman" w:cs="Times New Roman"/>
          <w:sz w:val="24"/>
          <w:szCs w:val="24"/>
        </w:rPr>
        <w:t>Latinobarómetro</w:t>
      </w:r>
      <w:proofErr w:type="spellEnd"/>
      <w:r w:rsidR="00805DA8">
        <w:rPr>
          <w:rFonts w:ascii="Times New Roman" w:hAnsi="Times New Roman" w:cs="Times New Roman"/>
          <w:sz w:val="24"/>
          <w:szCs w:val="24"/>
        </w:rPr>
        <w:t xml:space="preserve"> como fuente </w:t>
      </w:r>
      <w:r w:rsidR="00FD68E5">
        <w:rPr>
          <w:rFonts w:ascii="Times New Roman" w:hAnsi="Times New Roman" w:cs="Times New Roman"/>
          <w:sz w:val="24"/>
          <w:szCs w:val="24"/>
        </w:rPr>
        <w:t xml:space="preserve">de información </w:t>
      </w:r>
      <w:r w:rsidR="00805DA8">
        <w:rPr>
          <w:rFonts w:ascii="Times New Roman" w:hAnsi="Times New Roman" w:cs="Times New Roman"/>
          <w:sz w:val="24"/>
          <w:szCs w:val="24"/>
        </w:rPr>
        <w:t>secundaria.</w:t>
      </w:r>
      <w:r w:rsidR="00FD68E5">
        <w:rPr>
          <w:rFonts w:ascii="Times New Roman" w:hAnsi="Times New Roman" w:cs="Times New Roman"/>
          <w:sz w:val="24"/>
          <w:szCs w:val="24"/>
        </w:rPr>
        <w:t xml:space="preserve"> El trabajo se divide en dos secciones: primero analizaremos cómo se comporta la </w:t>
      </w:r>
      <w:r w:rsidR="00FD68E5">
        <w:rPr>
          <w:rFonts w:ascii="Times New Roman" w:hAnsi="Times New Roman" w:cs="Times New Roman"/>
          <w:i/>
          <w:sz w:val="24"/>
          <w:szCs w:val="24"/>
        </w:rPr>
        <w:t xml:space="preserve">autopercepción de clase media </w:t>
      </w:r>
      <w:r w:rsidR="00FD68E5">
        <w:rPr>
          <w:rFonts w:ascii="Times New Roman" w:hAnsi="Times New Roman" w:cs="Times New Roman"/>
          <w:sz w:val="24"/>
          <w:szCs w:val="24"/>
        </w:rPr>
        <w:t xml:space="preserve">en función de las variables tradicionalmente utilizadas como indicadores o variables </w:t>
      </w:r>
      <w:r w:rsidR="00FD68E5">
        <w:rPr>
          <w:rFonts w:ascii="Times New Roman" w:hAnsi="Times New Roman" w:cs="Times New Roman"/>
          <w:i/>
          <w:sz w:val="24"/>
          <w:szCs w:val="24"/>
        </w:rPr>
        <w:t xml:space="preserve">proxy </w:t>
      </w:r>
      <w:r w:rsidR="00FD68E5">
        <w:rPr>
          <w:rFonts w:ascii="Times New Roman" w:hAnsi="Times New Roman" w:cs="Times New Roman"/>
          <w:sz w:val="24"/>
          <w:szCs w:val="24"/>
        </w:rPr>
        <w:t>de la clase social.</w:t>
      </w:r>
      <w:r w:rsidR="00752C66">
        <w:rPr>
          <w:rFonts w:ascii="Times New Roman" w:hAnsi="Times New Roman" w:cs="Times New Roman"/>
          <w:sz w:val="24"/>
          <w:szCs w:val="24"/>
        </w:rPr>
        <w:t xml:space="preserve"> Luego indagaremos qué importancia tiene dicha </w:t>
      </w:r>
      <w:r w:rsidR="00752C66">
        <w:rPr>
          <w:rFonts w:ascii="Times New Roman" w:hAnsi="Times New Roman" w:cs="Times New Roman"/>
          <w:i/>
          <w:sz w:val="24"/>
          <w:szCs w:val="24"/>
        </w:rPr>
        <w:t xml:space="preserve">autopercepción </w:t>
      </w:r>
      <w:r w:rsidR="00752C66">
        <w:rPr>
          <w:rFonts w:ascii="Times New Roman" w:hAnsi="Times New Roman" w:cs="Times New Roman"/>
          <w:sz w:val="24"/>
          <w:szCs w:val="24"/>
        </w:rPr>
        <w:t xml:space="preserve">a la hora de explicar ciertas </w:t>
      </w:r>
      <w:r w:rsidR="001957A3">
        <w:rPr>
          <w:rFonts w:ascii="Times New Roman" w:hAnsi="Times New Roman" w:cs="Times New Roman"/>
          <w:sz w:val="24"/>
          <w:szCs w:val="24"/>
        </w:rPr>
        <w:t xml:space="preserve">percepciones y </w:t>
      </w:r>
      <w:r w:rsidR="008D57C4">
        <w:rPr>
          <w:rFonts w:ascii="Times New Roman" w:hAnsi="Times New Roman" w:cs="Times New Roman"/>
          <w:sz w:val="24"/>
          <w:szCs w:val="24"/>
        </w:rPr>
        <w:t xml:space="preserve">comportamientos </w:t>
      </w:r>
      <w:r w:rsidR="00D14518">
        <w:rPr>
          <w:rFonts w:ascii="Times New Roman" w:hAnsi="Times New Roman" w:cs="Times New Roman"/>
          <w:sz w:val="24"/>
          <w:szCs w:val="24"/>
        </w:rPr>
        <w:t>que hacen a las orientaciones políticas.</w:t>
      </w:r>
    </w:p>
    <w:p w:rsidR="002C6FEA" w:rsidRDefault="002C6FEA" w:rsidP="00A95167">
      <w:pPr>
        <w:spacing w:line="360" w:lineRule="auto"/>
        <w:rPr>
          <w:rFonts w:ascii="Times New Roman" w:hAnsi="Times New Roman" w:cs="Times New Roman"/>
          <w:sz w:val="24"/>
          <w:szCs w:val="24"/>
        </w:rPr>
      </w:pPr>
    </w:p>
    <w:p w:rsidR="002C6FEA" w:rsidRDefault="002C6FEA" w:rsidP="00A95167">
      <w:pPr>
        <w:spacing w:line="360" w:lineRule="auto"/>
        <w:rPr>
          <w:rFonts w:ascii="Times New Roman" w:hAnsi="Times New Roman" w:cs="Times New Roman"/>
          <w:sz w:val="24"/>
          <w:szCs w:val="24"/>
        </w:rPr>
      </w:pPr>
    </w:p>
    <w:p w:rsidR="00C65BC1" w:rsidRPr="00292651" w:rsidRDefault="00C65BC1" w:rsidP="00292651">
      <w:pPr>
        <w:pStyle w:val="Prrafodelista"/>
        <w:numPr>
          <w:ilvl w:val="0"/>
          <w:numId w:val="2"/>
        </w:numPr>
        <w:spacing w:line="360" w:lineRule="auto"/>
        <w:jc w:val="both"/>
        <w:rPr>
          <w:rFonts w:ascii="Times New Roman" w:hAnsi="Times New Roman" w:cs="Times New Roman"/>
          <w:b/>
          <w:sz w:val="24"/>
          <w:szCs w:val="24"/>
        </w:rPr>
      </w:pPr>
      <w:r w:rsidRPr="00292651">
        <w:rPr>
          <w:rFonts w:ascii="Times New Roman" w:hAnsi="Times New Roman" w:cs="Times New Roman"/>
          <w:b/>
          <w:sz w:val="24"/>
          <w:szCs w:val="24"/>
        </w:rPr>
        <w:lastRenderedPageBreak/>
        <w:t>Autopercepción de clase y ocupación</w:t>
      </w:r>
    </w:p>
    <w:p w:rsidR="00292651" w:rsidRPr="00292651" w:rsidRDefault="00292651" w:rsidP="00292651">
      <w:pPr>
        <w:pStyle w:val="Prrafodelista"/>
        <w:spacing w:line="360" w:lineRule="auto"/>
        <w:jc w:val="both"/>
        <w:rPr>
          <w:rFonts w:ascii="Times New Roman" w:hAnsi="Times New Roman" w:cs="Times New Roman"/>
          <w:b/>
          <w:sz w:val="24"/>
          <w:szCs w:val="24"/>
        </w:rPr>
      </w:pPr>
    </w:p>
    <w:p w:rsidR="00C65BC1" w:rsidRDefault="00C65BC1" w:rsidP="005A3502">
      <w:pPr>
        <w:spacing w:line="360" w:lineRule="auto"/>
        <w:jc w:val="both"/>
        <w:rPr>
          <w:rFonts w:ascii="Times New Roman" w:hAnsi="Times New Roman" w:cs="Times New Roman"/>
          <w:sz w:val="24"/>
          <w:szCs w:val="24"/>
        </w:rPr>
      </w:pPr>
      <w:r>
        <w:rPr>
          <w:rFonts w:ascii="Times New Roman" w:hAnsi="Times New Roman" w:cs="Times New Roman"/>
          <w:sz w:val="24"/>
          <w:szCs w:val="24"/>
        </w:rPr>
        <w:t>Según lo expuesto anteriormente, la variable ocupación constituy</w:t>
      </w:r>
      <w:r w:rsidR="00D74FE8">
        <w:rPr>
          <w:rFonts w:ascii="Times New Roman" w:hAnsi="Times New Roman" w:cs="Times New Roman"/>
          <w:sz w:val="24"/>
          <w:szCs w:val="24"/>
        </w:rPr>
        <w:t xml:space="preserve">e el principal criterio para atribuirle una clase social específica a una determinada población. </w:t>
      </w:r>
      <w:r w:rsidR="0051134C">
        <w:rPr>
          <w:rFonts w:ascii="Times New Roman" w:hAnsi="Times New Roman" w:cs="Times New Roman"/>
          <w:sz w:val="24"/>
          <w:szCs w:val="24"/>
        </w:rPr>
        <w:t>En este punto coinciden la perspectiva marxista, siempre que la ocupación es un buen predictor de la posición respecto a</w:t>
      </w:r>
      <w:r w:rsidR="005A3502">
        <w:rPr>
          <w:rFonts w:ascii="Times New Roman" w:hAnsi="Times New Roman" w:cs="Times New Roman"/>
          <w:sz w:val="24"/>
          <w:szCs w:val="24"/>
        </w:rPr>
        <w:t xml:space="preserve">l capital como relación social, como los enfoques </w:t>
      </w:r>
      <w:proofErr w:type="spellStart"/>
      <w:r w:rsidR="005A3502">
        <w:rPr>
          <w:rFonts w:ascii="Times New Roman" w:hAnsi="Times New Roman" w:cs="Times New Roman"/>
          <w:sz w:val="24"/>
          <w:szCs w:val="24"/>
        </w:rPr>
        <w:t>neoweberiano</w:t>
      </w:r>
      <w:proofErr w:type="spellEnd"/>
      <w:r w:rsidR="005A3502">
        <w:rPr>
          <w:rFonts w:ascii="Times New Roman" w:hAnsi="Times New Roman" w:cs="Times New Roman"/>
          <w:sz w:val="24"/>
          <w:szCs w:val="24"/>
        </w:rPr>
        <w:t xml:space="preserve"> y de la estratificación social. En el cuadro 1 puede observarse la autopercepción de clase según </w:t>
      </w:r>
      <w:r w:rsidR="001737CF">
        <w:rPr>
          <w:rFonts w:ascii="Times New Roman" w:hAnsi="Times New Roman" w:cs="Times New Roman"/>
          <w:sz w:val="24"/>
          <w:szCs w:val="24"/>
        </w:rPr>
        <w:t xml:space="preserve">la ocupación, tomando los datos de la </w:t>
      </w:r>
      <w:r w:rsidR="006D5B38">
        <w:rPr>
          <w:rFonts w:ascii="Times New Roman" w:hAnsi="Times New Roman" w:cs="Times New Roman"/>
          <w:sz w:val="24"/>
          <w:szCs w:val="24"/>
        </w:rPr>
        <w:t>Encuesta Nacional de Estructura Social (ENES-PISAC, 2017)</w:t>
      </w:r>
      <w:r w:rsidR="001737CF">
        <w:rPr>
          <w:rFonts w:ascii="Times New Roman" w:hAnsi="Times New Roman" w:cs="Times New Roman"/>
          <w:sz w:val="24"/>
          <w:szCs w:val="24"/>
        </w:rPr>
        <w:t>.</w:t>
      </w:r>
    </w:p>
    <w:tbl>
      <w:tblPr>
        <w:tblStyle w:val="Tablaconcuadrcula"/>
        <w:tblW w:w="8120" w:type="dxa"/>
        <w:tblLook w:val="04A0" w:firstRow="1" w:lastRow="0" w:firstColumn="1" w:lastColumn="0" w:noHBand="0" w:noVBand="1"/>
      </w:tblPr>
      <w:tblGrid>
        <w:gridCol w:w="1437"/>
        <w:gridCol w:w="960"/>
        <w:gridCol w:w="960"/>
        <w:gridCol w:w="960"/>
        <w:gridCol w:w="960"/>
        <w:gridCol w:w="960"/>
        <w:gridCol w:w="960"/>
        <w:gridCol w:w="960"/>
      </w:tblGrid>
      <w:tr w:rsidR="00A95C9C" w:rsidRPr="00A95C9C" w:rsidTr="004614E8">
        <w:trPr>
          <w:trHeight w:val="300"/>
        </w:trPr>
        <w:tc>
          <w:tcPr>
            <w:tcW w:w="8120" w:type="dxa"/>
            <w:gridSpan w:val="8"/>
            <w:hideMark/>
          </w:tcPr>
          <w:p w:rsidR="00A95C9C" w:rsidRPr="00A95C9C" w:rsidRDefault="006D5B38" w:rsidP="006D5B38">
            <w:pPr>
              <w:jc w:val="center"/>
              <w:rPr>
                <w:rFonts w:ascii="Arial Bold" w:eastAsia="Times New Roman" w:hAnsi="Arial Bold" w:cs="Calibri"/>
                <w:b/>
                <w:bCs/>
                <w:lang w:eastAsia="es-AR"/>
              </w:rPr>
            </w:pPr>
            <w:r w:rsidRPr="006D5B38">
              <w:rPr>
                <w:rFonts w:ascii="Arial Bold" w:eastAsia="Times New Roman" w:hAnsi="Arial Bold" w:cs="Calibri"/>
                <w:b/>
                <w:bCs/>
                <w:sz w:val="20"/>
                <w:lang w:eastAsia="es-AR"/>
              </w:rPr>
              <w:t>Cuadro 1. Autopercepción de clase según ocupación</w:t>
            </w:r>
            <w:r>
              <w:rPr>
                <w:rFonts w:ascii="Arial Bold" w:eastAsia="Times New Roman" w:hAnsi="Arial Bold" w:cs="Calibri"/>
                <w:b/>
                <w:bCs/>
                <w:sz w:val="20"/>
                <w:lang w:eastAsia="es-AR"/>
              </w:rPr>
              <w:t>, Argentina, 2017.</w:t>
            </w:r>
          </w:p>
        </w:tc>
      </w:tr>
      <w:tr w:rsidR="00A95C9C" w:rsidRPr="00A95C9C" w:rsidTr="004614E8">
        <w:trPr>
          <w:trHeight w:val="735"/>
        </w:trPr>
        <w:tc>
          <w:tcPr>
            <w:tcW w:w="1400" w:type="dxa"/>
            <w:vMerge w:val="restart"/>
            <w:hideMark/>
          </w:tcPr>
          <w:p w:rsidR="00A95C9C" w:rsidRPr="00A95C9C" w:rsidRDefault="006D5B38" w:rsidP="00A95C9C">
            <w:pPr>
              <w:jc w:val="center"/>
              <w:rPr>
                <w:rFonts w:ascii="Arial" w:eastAsia="Times New Roman" w:hAnsi="Arial" w:cs="Arial"/>
                <w:b/>
                <w:sz w:val="18"/>
                <w:szCs w:val="18"/>
                <w:lang w:eastAsia="es-AR"/>
              </w:rPr>
            </w:pPr>
            <w:r w:rsidRPr="006D5B38">
              <w:rPr>
                <w:rFonts w:ascii="Arial" w:eastAsia="Times New Roman" w:hAnsi="Arial" w:cs="Arial"/>
                <w:b/>
                <w:sz w:val="18"/>
                <w:szCs w:val="18"/>
                <w:lang w:eastAsia="es-AR"/>
              </w:rPr>
              <w:t>Ocupación</w:t>
            </w:r>
          </w:p>
        </w:tc>
        <w:tc>
          <w:tcPr>
            <w:tcW w:w="5760" w:type="dxa"/>
            <w:gridSpan w:val="6"/>
            <w:hideMark/>
          </w:tcPr>
          <w:p w:rsidR="00A95C9C" w:rsidRPr="00A95C9C" w:rsidRDefault="006D5B38" w:rsidP="00A95C9C">
            <w:pPr>
              <w:jc w:val="center"/>
              <w:rPr>
                <w:rFonts w:ascii="Arial" w:eastAsia="Times New Roman" w:hAnsi="Arial" w:cs="Arial"/>
                <w:sz w:val="18"/>
                <w:szCs w:val="18"/>
                <w:lang w:eastAsia="es-AR"/>
              </w:rPr>
            </w:pPr>
            <w:r w:rsidRPr="006D5B38">
              <w:rPr>
                <w:rFonts w:ascii="Arial" w:eastAsia="Times New Roman" w:hAnsi="Arial" w:cs="Arial"/>
                <w:b/>
                <w:sz w:val="18"/>
                <w:szCs w:val="18"/>
                <w:lang w:eastAsia="es-AR"/>
              </w:rPr>
              <w:t>Autopercepción</w:t>
            </w:r>
            <w:r>
              <w:rPr>
                <w:rFonts w:ascii="Arial" w:eastAsia="Times New Roman" w:hAnsi="Arial" w:cs="Arial"/>
                <w:sz w:val="18"/>
                <w:szCs w:val="18"/>
                <w:lang w:eastAsia="es-AR"/>
              </w:rPr>
              <w:t xml:space="preserve"> </w:t>
            </w:r>
            <w:r w:rsidRPr="006D5B38">
              <w:rPr>
                <w:rFonts w:ascii="Arial" w:eastAsia="Times New Roman" w:hAnsi="Arial" w:cs="Arial"/>
                <w:b/>
                <w:sz w:val="18"/>
                <w:szCs w:val="18"/>
                <w:lang w:eastAsia="es-AR"/>
              </w:rPr>
              <w:t>de clase</w:t>
            </w:r>
          </w:p>
        </w:tc>
        <w:tc>
          <w:tcPr>
            <w:tcW w:w="960" w:type="dxa"/>
            <w:vMerge w:val="restart"/>
            <w:hideMark/>
          </w:tcPr>
          <w:p w:rsidR="00A95C9C" w:rsidRPr="00A95C9C" w:rsidRDefault="00A95C9C" w:rsidP="00A95C9C">
            <w:pPr>
              <w:jc w:val="center"/>
              <w:rPr>
                <w:rFonts w:ascii="Arial" w:eastAsia="Times New Roman" w:hAnsi="Arial" w:cs="Arial"/>
                <w:sz w:val="18"/>
                <w:szCs w:val="18"/>
                <w:lang w:eastAsia="es-AR"/>
              </w:rPr>
            </w:pPr>
            <w:r w:rsidRPr="00A95C9C">
              <w:rPr>
                <w:rFonts w:ascii="Arial" w:eastAsia="Times New Roman" w:hAnsi="Arial" w:cs="Arial"/>
                <w:sz w:val="18"/>
                <w:szCs w:val="18"/>
                <w:lang w:eastAsia="es-AR"/>
              </w:rPr>
              <w:t>Total</w:t>
            </w:r>
          </w:p>
        </w:tc>
      </w:tr>
      <w:tr w:rsidR="00A95C9C" w:rsidRPr="00A95C9C" w:rsidTr="00F86414">
        <w:trPr>
          <w:trHeight w:val="735"/>
        </w:trPr>
        <w:tc>
          <w:tcPr>
            <w:tcW w:w="1400" w:type="dxa"/>
            <w:vMerge/>
            <w:hideMark/>
          </w:tcPr>
          <w:p w:rsidR="00A95C9C" w:rsidRPr="00A95C9C" w:rsidRDefault="00A95C9C" w:rsidP="00A95C9C">
            <w:pPr>
              <w:rPr>
                <w:rFonts w:ascii="Arial" w:eastAsia="Times New Roman" w:hAnsi="Arial" w:cs="Arial"/>
                <w:sz w:val="18"/>
                <w:szCs w:val="18"/>
                <w:lang w:eastAsia="es-AR"/>
              </w:rPr>
            </w:pPr>
          </w:p>
        </w:tc>
        <w:tc>
          <w:tcPr>
            <w:tcW w:w="960" w:type="dxa"/>
            <w:hideMark/>
          </w:tcPr>
          <w:p w:rsidR="00A95C9C" w:rsidRPr="00A95C9C" w:rsidRDefault="00A95C9C" w:rsidP="00A95C9C">
            <w:pPr>
              <w:jc w:val="center"/>
              <w:rPr>
                <w:rFonts w:ascii="Arial" w:eastAsia="Times New Roman" w:hAnsi="Arial" w:cs="Arial"/>
                <w:sz w:val="18"/>
                <w:szCs w:val="18"/>
                <w:lang w:eastAsia="es-AR"/>
              </w:rPr>
            </w:pPr>
            <w:r w:rsidRPr="00A95C9C">
              <w:rPr>
                <w:rFonts w:ascii="Arial" w:eastAsia="Times New Roman" w:hAnsi="Arial" w:cs="Arial"/>
                <w:sz w:val="18"/>
                <w:szCs w:val="18"/>
                <w:lang w:eastAsia="es-AR"/>
              </w:rPr>
              <w:t>Clase baja</w:t>
            </w:r>
          </w:p>
        </w:tc>
        <w:tc>
          <w:tcPr>
            <w:tcW w:w="960" w:type="dxa"/>
            <w:hideMark/>
          </w:tcPr>
          <w:p w:rsidR="00A95C9C" w:rsidRPr="00A95C9C" w:rsidRDefault="00A95C9C" w:rsidP="00A95C9C">
            <w:pPr>
              <w:jc w:val="center"/>
              <w:rPr>
                <w:rFonts w:ascii="Arial" w:eastAsia="Times New Roman" w:hAnsi="Arial" w:cs="Arial"/>
                <w:sz w:val="18"/>
                <w:szCs w:val="18"/>
                <w:lang w:eastAsia="es-AR"/>
              </w:rPr>
            </w:pPr>
            <w:r w:rsidRPr="00A95C9C">
              <w:rPr>
                <w:rFonts w:ascii="Arial" w:eastAsia="Times New Roman" w:hAnsi="Arial" w:cs="Arial"/>
                <w:sz w:val="18"/>
                <w:szCs w:val="18"/>
                <w:lang w:eastAsia="es-AR"/>
              </w:rPr>
              <w:t>Clase obrera</w:t>
            </w:r>
          </w:p>
        </w:tc>
        <w:tc>
          <w:tcPr>
            <w:tcW w:w="960" w:type="dxa"/>
            <w:hideMark/>
          </w:tcPr>
          <w:p w:rsidR="00A95C9C" w:rsidRPr="00A95C9C" w:rsidRDefault="00A95C9C" w:rsidP="00A95C9C">
            <w:pPr>
              <w:jc w:val="center"/>
              <w:rPr>
                <w:rFonts w:ascii="Arial" w:eastAsia="Times New Roman" w:hAnsi="Arial" w:cs="Arial"/>
                <w:sz w:val="18"/>
                <w:szCs w:val="18"/>
                <w:lang w:eastAsia="es-AR"/>
              </w:rPr>
            </w:pPr>
            <w:r w:rsidRPr="00A95C9C">
              <w:rPr>
                <w:rFonts w:ascii="Arial" w:eastAsia="Times New Roman" w:hAnsi="Arial" w:cs="Arial"/>
                <w:sz w:val="18"/>
                <w:szCs w:val="18"/>
                <w:lang w:eastAsia="es-AR"/>
              </w:rPr>
              <w:t>Clase media baja</w:t>
            </w:r>
          </w:p>
        </w:tc>
        <w:tc>
          <w:tcPr>
            <w:tcW w:w="960" w:type="dxa"/>
            <w:shd w:val="clear" w:color="auto" w:fill="C4BC96" w:themeFill="background2" w:themeFillShade="BF"/>
            <w:hideMark/>
          </w:tcPr>
          <w:p w:rsidR="00A95C9C" w:rsidRPr="00A95C9C" w:rsidRDefault="00A95C9C" w:rsidP="00A95C9C">
            <w:pPr>
              <w:jc w:val="center"/>
              <w:rPr>
                <w:rFonts w:ascii="Arial" w:eastAsia="Times New Roman" w:hAnsi="Arial" w:cs="Arial"/>
                <w:b/>
                <w:sz w:val="18"/>
                <w:szCs w:val="18"/>
                <w:lang w:eastAsia="es-AR"/>
              </w:rPr>
            </w:pPr>
            <w:r w:rsidRPr="00A95C9C">
              <w:rPr>
                <w:rFonts w:ascii="Arial" w:eastAsia="Times New Roman" w:hAnsi="Arial" w:cs="Arial"/>
                <w:b/>
                <w:sz w:val="18"/>
                <w:szCs w:val="18"/>
                <w:lang w:eastAsia="es-AR"/>
              </w:rPr>
              <w:t>Clase media</w:t>
            </w:r>
          </w:p>
        </w:tc>
        <w:tc>
          <w:tcPr>
            <w:tcW w:w="960" w:type="dxa"/>
            <w:hideMark/>
          </w:tcPr>
          <w:p w:rsidR="00A95C9C" w:rsidRPr="00A95C9C" w:rsidRDefault="00A95C9C" w:rsidP="00A95C9C">
            <w:pPr>
              <w:jc w:val="center"/>
              <w:rPr>
                <w:rFonts w:ascii="Arial" w:eastAsia="Times New Roman" w:hAnsi="Arial" w:cs="Arial"/>
                <w:sz w:val="18"/>
                <w:szCs w:val="18"/>
                <w:lang w:eastAsia="es-AR"/>
              </w:rPr>
            </w:pPr>
            <w:r w:rsidRPr="00A95C9C">
              <w:rPr>
                <w:rFonts w:ascii="Arial" w:eastAsia="Times New Roman" w:hAnsi="Arial" w:cs="Arial"/>
                <w:sz w:val="18"/>
                <w:szCs w:val="18"/>
                <w:lang w:eastAsia="es-AR"/>
              </w:rPr>
              <w:t>Clase media alta</w:t>
            </w:r>
          </w:p>
        </w:tc>
        <w:tc>
          <w:tcPr>
            <w:tcW w:w="960" w:type="dxa"/>
            <w:hideMark/>
          </w:tcPr>
          <w:p w:rsidR="00A95C9C" w:rsidRPr="00A95C9C" w:rsidRDefault="00A95C9C" w:rsidP="00A95C9C">
            <w:pPr>
              <w:jc w:val="center"/>
              <w:rPr>
                <w:rFonts w:ascii="Arial" w:eastAsia="Times New Roman" w:hAnsi="Arial" w:cs="Arial"/>
                <w:sz w:val="18"/>
                <w:szCs w:val="18"/>
                <w:lang w:eastAsia="es-AR"/>
              </w:rPr>
            </w:pPr>
            <w:r w:rsidRPr="00A95C9C">
              <w:rPr>
                <w:rFonts w:ascii="Arial" w:eastAsia="Times New Roman" w:hAnsi="Arial" w:cs="Arial"/>
                <w:sz w:val="18"/>
                <w:szCs w:val="18"/>
                <w:lang w:eastAsia="es-AR"/>
              </w:rPr>
              <w:t>Clase alta</w:t>
            </w:r>
          </w:p>
        </w:tc>
        <w:tc>
          <w:tcPr>
            <w:tcW w:w="960" w:type="dxa"/>
            <w:vMerge/>
            <w:hideMark/>
          </w:tcPr>
          <w:p w:rsidR="00A95C9C" w:rsidRPr="00A95C9C" w:rsidRDefault="00A95C9C" w:rsidP="00A95C9C">
            <w:pPr>
              <w:rPr>
                <w:rFonts w:ascii="Arial" w:eastAsia="Times New Roman" w:hAnsi="Arial" w:cs="Arial"/>
                <w:sz w:val="18"/>
                <w:szCs w:val="18"/>
                <w:lang w:eastAsia="es-AR"/>
              </w:rPr>
            </w:pP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Directores de Empresas</w:t>
            </w:r>
          </w:p>
        </w:tc>
        <w:tc>
          <w:tcPr>
            <w:tcW w:w="96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 </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6,7%</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20,0%</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55,0%</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18,2%</w:t>
            </w:r>
          </w:p>
        </w:tc>
        <w:tc>
          <w:tcPr>
            <w:tcW w:w="96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 </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30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Profesionales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1,4%</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4,2%</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15,1%</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64,3%</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10,1%</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5,0%</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Propietarios de Pequeñas Empresas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2,3%</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12,7%</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20,7%</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51,6%</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11,6%</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Cuadros Técnicos y Asimilados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2,7%</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13,2%</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23,1%</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56,5%</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4,4%</w:t>
            </w:r>
          </w:p>
        </w:tc>
        <w:tc>
          <w:tcPr>
            <w:tcW w:w="96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 </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Pequeños Productores Autónomos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4,2%</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16,5%</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22,3%</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52,1%</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4,8%</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0,2%</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Empleados Administrativos y Vendedores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4,0%</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23,2%</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56,8%</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6,0%</w:t>
            </w:r>
          </w:p>
        </w:tc>
        <w:tc>
          <w:tcPr>
            <w:tcW w:w="96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 </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Trabajadores Especializados Autónomos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14,3%</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19,8%</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22,7%</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41,6%</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1,3%</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0,1%</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48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Obreros Calificados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10,8%</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26,4%</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22,8%</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38,5%</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1,4%</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0,1%</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Obreros no Calificados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12,0%</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21,9%</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24,6%</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39,0%</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1,9%</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0,6%</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48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Peones Autónomos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10,7%</w:t>
            </w:r>
          </w:p>
        </w:tc>
        <w:tc>
          <w:tcPr>
            <w:tcW w:w="960" w:type="dxa"/>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34,8%</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20,6%</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24,8%</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9,2%</w:t>
            </w:r>
          </w:p>
        </w:tc>
        <w:tc>
          <w:tcPr>
            <w:tcW w:w="96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 </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720"/>
        </w:trPr>
        <w:tc>
          <w:tcPr>
            <w:tcW w:w="140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Empleados Domésticos</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18,8%</w:t>
            </w:r>
          </w:p>
        </w:tc>
        <w:tc>
          <w:tcPr>
            <w:tcW w:w="960" w:type="dxa"/>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29,9%</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21,1%</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27,9%</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2,2%</w:t>
            </w:r>
          </w:p>
        </w:tc>
        <w:tc>
          <w:tcPr>
            <w:tcW w:w="960" w:type="dxa"/>
            <w:hideMark/>
          </w:tcPr>
          <w:p w:rsidR="00A95C9C"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 </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r w:rsidR="00A95C9C" w:rsidRPr="00A95C9C" w:rsidTr="00F86414">
        <w:trPr>
          <w:trHeight w:val="300"/>
        </w:trPr>
        <w:tc>
          <w:tcPr>
            <w:tcW w:w="1400" w:type="dxa"/>
            <w:hideMark/>
          </w:tcPr>
          <w:p w:rsidR="006D5B38" w:rsidRPr="00A95C9C" w:rsidRDefault="00A95C9C" w:rsidP="00A95C9C">
            <w:pPr>
              <w:rPr>
                <w:rFonts w:ascii="Arial" w:eastAsia="Times New Roman" w:hAnsi="Arial" w:cs="Arial"/>
                <w:sz w:val="18"/>
                <w:szCs w:val="18"/>
                <w:lang w:eastAsia="es-AR"/>
              </w:rPr>
            </w:pPr>
            <w:r w:rsidRPr="00A95C9C">
              <w:rPr>
                <w:rFonts w:ascii="Arial" w:eastAsia="Times New Roman" w:hAnsi="Arial" w:cs="Arial"/>
                <w:sz w:val="18"/>
                <w:szCs w:val="18"/>
                <w:lang w:eastAsia="es-AR"/>
              </w:rPr>
              <w:t> </w:t>
            </w:r>
            <w:r w:rsidR="006D5B38">
              <w:rPr>
                <w:rFonts w:ascii="Arial" w:eastAsia="Times New Roman" w:hAnsi="Arial" w:cs="Arial"/>
                <w:sz w:val="18"/>
                <w:szCs w:val="18"/>
                <w:lang w:eastAsia="es-AR"/>
              </w:rPr>
              <w:t>Total</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9,3%</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20,5%</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22,4%</w:t>
            </w:r>
          </w:p>
        </w:tc>
        <w:tc>
          <w:tcPr>
            <w:tcW w:w="960" w:type="dxa"/>
            <w:shd w:val="clear" w:color="auto" w:fill="C4BC96" w:themeFill="background2" w:themeFillShade="BF"/>
            <w:noWrap/>
            <w:hideMark/>
          </w:tcPr>
          <w:p w:rsidR="00A95C9C" w:rsidRPr="00A95C9C" w:rsidRDefault="00A95C9C" w:rsidP="00A95C9C">
            <w:pPr>
              <w:jc w:val="right"/>
              <w:rPr>
                <w:rFonts w:ascii="Arial" w:eastAsia="Times New Roman" w:hAnsi="Arial" w:cs="Arial"/>
                <w:b/>
                <w:sz w:val="18"/>
                <w:szCs w:val="18"/>
                <w:lang w:eastAsia="es-AR"/>
              </w:rPr>
            </w:pPr>
            <w:r w:rsidRPr="00A95C9C">
              <w:rPr>
                <w:rFonts w:ascii="Arial" w:eastAsia="Times New Roman" w:hAnsi="Arial" w:cs="Arial"/>
                <w:b/>
                <w:sz w:val="18"/>
                <w:szCs w:val="18"/>
                <w:lang w:eastAsia="es-AR"/>
              </w:rPr>
              <w:t>43,9%</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3,6%</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0,3%</w:t>
            </w:r>
          </w:p>
        </w:tc>
        <w:tc>
          <w:tcPr>
            <w:tcW w:w="960" w:type="dxa"/>
            <w:noWrap/>
            <w:hideMark/>
          </w:tcPr>
          <w:p w:rsidR="00A95C9C" w:rsidRPr="00A95C9C" w:rsidRDefault="00A95C9C" w:rsidP="00A95C9C">
            <w:pPr>
              <w:jc w:val="right"/>
              <w:rPr>
                <w:rFonts w:ascii="Arial" w:eastAsia="Times New Roman" w:hAnsi="Arial" w:cs="Arial"/>
                <w:sz w:val="18"/>
                <w:szCs w:val="18"/>
                <w:lang w:eastAsia="es-AR"/>
              </w:rPr>
            </w:pPr>
            <w:r w:rsidRPr="00A95C9C">
              <w:rPr>
                <w:rFonts w:ascii="Arial" w:eastAsia="Times New Roman" w:hAnsi="Arial" w:cs="Arial"/>
                <w:sz w:val="18"/>
                <w:szCs w:val="18"/>
                <w:lang w:eastAsia="es-AR"/>
              </w:rPr>
              <w:t>100,0%</w:t>
            </w:r>
          </w:p>
        </w:tc>
      </w:tr>
    </w:tbl>
    <w:p w:rsidR="00A95C9C" w:rsidRPr="006D5B38" w:rsidRDefault="006D5B38" w:rsidP="006D5B38">
      <w:pPr>
        <w:spacing w:line="360" w:lineRule="auto"/>
        <w:jc w:val="right"/>
        <w:rPr>
          <w:rFonts w:ascii="Times New Roman" w:hAnsi="Times New Roman" w:cs="Times New Roman"/>
          <w:sz w:val="20"/>
          <w:szCs w:val="24"/>
        </w:rPr>
      </w:pPr>
      <w:r w:rsidRPr="006D5B38">
        <w:rPr>
          <w:rFonts w:ascii="Times New Roman" w:hAnsi="Times New Roman" w:cs="Times New Roman"/>
          <w:sz w:val="20"/>
          <w:szCs w:val="24"/>
        </w:rPr>
        <w:t>Fuente:</w:t>
      </w:r>
      <w:r w:rsidR="004614E8">
        <w:rPr>
          <w:rFonts w:ascii="Times New Roman" w:hAnsi="Times New Roman" w:cs="Times New Roman"/>
          <w:sz w:val="20"/>
          <w:szCs w:val="24"/>
        </w:rPr>
        <w:t xml:space="preserve"> elaboración propia en base a</w:t>
      </w:r>
      <w:r w:rsidRPr="006D5B38">
        <w:rPr>
          <w:rFonts w:ascii="Times New Roman" w:hAnsi="Times New Roman" w:cs="Times New Roman"/>
          <w:sz w:val="20"/>
          <w:szCs w:val="24"/>
        </w:rPr>
        <w:t xml:space="preserve"> ENES-PISAC (2017)  </w:t>
      </w:r>
    </w:p>
    <w:p w:rsidR="001737CF" w:rsidRDefault="004757E8" w:rsidP="005A350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ENES, realizada por el ex Ministerio de Ciencia y Técnica, releva tanto a personas como hogares, a través de una muestra representativa nacional (Maceira, </w:t>
      </w:r>
      <w:r w:rsidR="00337E27">
        <w:rPr>
          <w:rFonts w:ascii="Times New Roman" w:hAnsi="Times New Roman" w:cs="Times New Roman"/>
          <w:sz w:val="24"/>
          <w:szCs w:val="24"/>
        </w:rPr>
        <w:t>2015</w:t>
      </w:r>
      <w:r>
        <w:rPr>
          <w:rFonts w:ascii="Times New Roman" w:hAnsi="Times New Roman" w:cs="Times New Roman"/>
          <w:sz w:val="24"/>
          <w:szCs w:val="24"/>
        </w:rPr>
        <w:t xml:space="preserve">). Si bien la variable ocupación se encuentra presente en ambas bases, la autopercepción de clase sólo se encuentra en la base de hogares, de modo tal que recurriremos a la misma en este trabajo. Las variables analizadas emanan de preguntas que, en ambos casos, le fueron realizadas al principal sostén del hogar (PSH). </w:t>
      </w:r>
    </w:p>
    <w:p w:rsidR="004757E8" w:rsidRDefault="00D01E63" w:rsidP="005A3502">
      <w:pPr>
        <w:spacing w:line="360" w:lineRule="auto"/>
        <w:jc w:val="both"/>
        <w:rPr>
          <w:rFonts w:ascii="Times New Roman" w:hAnsi="Times New Roman" w:cs="Times New Roman"/>
          <w:sz w:val="24"/>
          <w:szCs w:val="24"/>
        </w:rPr>
      </w:pPr>
      <w:r>
        <w:rPr>
          <w:rFonts w:ascii="Times New Roman" w:hAnsi="Times New Roman" w:cs="Times New Roman"/>
          <w:sz w:val="24"/>
          <w:szCs w:val="24"/>
        </w:rPr>
        <w:t>En primer lugar, puede observarse que las categorías ocupacionales consideradas típicas para los sectores medios</w:t>
      </w:r>
      <w:r w:rsidR="00441272">
        <w:rPr>
          <w:rFonts w:ascii="Times New Roman" w:hAnsi="Times New Roman" w:cs="Times New Roman"/>
          <w:sz w:val="24"/>
          <w:szCs w:val="24"/>
        </w:rPr>
        <w:t xml:space="preserve"> </w:t>
      </w:r>
      <w:r w:rsidR="008479A8">
        <w:rPr>
          <w:rFonts w:ascii="Times New Roman" w:hAnsi="Times New Roman" w:cs="Times New Roman"/>
          <w:sz w:val="24"/>
          <w:szCs w:val="24"/>
        </w:rPr>
        <w:t>–</w:t>
      </w:r>
      <w:r w:rsidR="00441272">
        <w:rPr>
          <w:rFonts w:ascii="Times New Roman" w:hAnsi="Times New Roman" w:cs="Times New Roman"/>
          <w:sz w:val="24"/>
          <w:szCs w:val="24"/>
        </w:rPr>
        <w:t xml:space="preserve"> </w:t>
      </w:r>
      <w:r w:rsidR="008479A8">
        <w:rPr>
          <w:rFonts w:ascii="Times New Roman" w:hAnsi="Times New Roman" w:cs="Times New Roman"/>
          <w:sz w:val="24"/>
          <w:szCs w:val="24"/>
        </w:rPr>
        <w:t xml:space="preserve">especialmente </w:t>
      </w:r>
      <w:r w:rsidR="008479A8" w:rsidRPr="008479A8">
        <w:rPr>
          <w:rFonts w:ascii="Times New Roman" w:hAnsi="Times New Roman" w:cs="Times New Roman"/>
          <w:i/>
          <w:sz w:val="24"/>
          <w:szCs w:val="24"/>
        </w:rPr>
        <w:t>profesionales</w:t>
      </w:r>
      <w:r w:rsidR="008479A8">
        <w:rPr>
          <w:rFonts w:ascii="Times New Roman" w:hAnsi="Times New Roman" w:cs="Times New Roman"/>
          <w:sz w:val="24"/>
          <w:szCs w:val="24"/>
        </w:rPr>
        <w:t xml:space="preserve"> y </w:t>
      </w:r>
      <w:r w:rsidR="008479A8" w:rsidRPr="008479A8">
        <w:rPr>
          <w:rFonts w:ascii="Times New Roman" w:hAnsi="Times New Roman" w:cs="Times New Roman"/>
          <w:i/>
          <w:sz w:val="24"/>
          <w:szCs w:val="24"/>
        </w:rPr>
        <w:t>empleados administrativos y vendedores</w:t>
      </w:r>
      <w:r w:rsidR="008479A8">
        <w:rPr>
          <w:rFonts w:ascii="Times New Roman" w:hAnsi="Times New Roman" w:cs="Times New Roman"/>
          <w:sz w:val="24"/>
          <w:szCs w:val="24"/>
        </w:rPr>
        <w:t xml:space="preserve"> – efectivamente registran altas proporciones </w:t>
      </w:r>
      <w:r w:rsidR="002D7934">
        <w:rPr>
          <w:rFonts w:ascii="Times New Roman" w:hAnsi="Times New Roman" w:cs="Times New Roman"/>
          <w:sz w:val="24"/>
          <w:szCs w:val="24"/>
        </w:rPr>
        <w:t>de autopercepción de clase media</w:t>
      </w:r>
      <w:r w:rsidR="00DD4DB0">
        <w:rPr>
          <w:rFonts w:ascii="Times New Roman" w:hAnsi="Times New Roman" w:cs="Times New Roman"/>
          <w:sz w:val="24"/>
          <w:szCs w:val="24"/>
        </w:rPr>
        <w:t xml:space="preserve">, </w:t>
      </w:r>
      <w:r w:rsidR="001330D2">
        <w:rPr>
          <w:rFonts w:ascii="Times New Roman" w:hAnsi="Times New Roman" w:cs="Times New Roman"/>
          <w:sz w:val="24"/>
          <w:szCs w:val="24"/>
        </w:rPr>
        <w:t>con casi un 65% en el caso de los profesionales.</w:t>
      </w:r>
      <w:r w:rsidR="00166353">
        <w:rPr>
          <w:rFonts w:ascii="Times New Roman" w:hAnsi="Times New Roman" w:cs="Times New Roman"/>
          <w:sz w:val="24"/>
          <w:szCs w:val="24"/>
        </w:rPr>
        <w:t xml:space="preserve"> Asimismo, las </w:t>
      </w:r>
      <w:r w:rsidR="0055724C">
        <w:rPr>
          <w:rFonts w:ascii="Times New Roman" w:hAnsi="Times New Roman" w:cs="Times New Roman"/>
          <w:sz w:val="24"/>
          <w:szCs w:val="24"/>
        </w:rPr>
        <w:t xml:space="preserve">posiciones ocupacionales obreras – </w:t>
      </w:r>
      <w:r w:rsidR="00DD475B">
        <w:rPr>
          <w:rFonts w:ascii="Times New Roman" w:hAnsi="Times New Roman" w:cs="Times New Roman"/>
          <w:sz w:val="24"/>
          <w:szCs w:val="24"/>
        </w:rPr>
        <w:t xml:space="preserve">en particular la </w:t>
      </w:r>
      <w:r w:rsidR="0055724C" w:rsidRPr="0055724C">
        <w:rPr>
          <w:rFonts w:ascii="Times New Roman" w:hAnsi="Times New Roman" w:cs="Times New Roman"/>
          <w:i/>
          <w:sz w:val="24"/>
          <w:szCs w:val="24"/>
        </w:rPr>
        <w:t xml:space="preserve">obrera </w:t>
      </w:r>
      <w:r w:rsidR="0055724C">
        <w:rPr>
          <w:rFonts w:ascii="Times New Roman" w:hAnsi="Times New Roman" w:cs="Times New Roman"/>
          <w:i/>
          <w:sz w:val="24"/>
          <w:szCs w:val="24"/>
        </w:rPr>
        <w:t>calificada</w:t>
      </w:r>
      <w:r w:rsidR="0055724C">
        <w:rPr>
          <w:rFonts w:ascii="Times New Roman" w:hAnsi="Times New Roman" w:cs="Times New Roman"/>
          <w:sz w:val="24"/>
          <w:szCs w:val="24"/>
        </w:rPr>
        <w:t xml:space="preserve">, </w:t>
      </w:r>
      <w:r w:rsidR="0055724C">
        <w:rPr>
          <w:rFonts w:ascii="Times New Roman" w:hAnsi="Times New Roman" w:cs="Times New Roman"/>
          <w:i/>
          <w:sz w:val="24"/>
          <w:szCs w:val="24"/>
        </w:rPr>
        <w:t xml:space="preserve">no calificada </w:t>
      </w:r>
      <w:r w:rsidR="0055724C">
        <w:rPr>
          <w:rFonts w:ascii="Times New Roman" w:hAnsi="Times New Roman" w:cs="Times New Roman"/>
          <w:sz w:val="24"/>
          <w:szCs w:val="24"/>
        </w:rPr>
        <w:t xml:space="preserve">y </w:t>
      </w:r>
      <w:r w:rsidR="009C758D">
        <w:rPr>
          <w:rFonts w:ascii="Times New Roman" w:hAnsi="Times New Roman" w:cs="Times New Roman"/>
          <w:sz w:val="24"/>
          <w:szCs w:val="24"/>
        </w:rPr>
        <w:t xml:space="preserve">los </w:t>
      </w:r>
      <w:r w:rsidR="0055724C">
        <w:rPr>
          <w:rFonts w:ascii="Times New Roman" w:hAnsi="Times New Roman" w:cs="Times New Roman"/>
          <w:i/>
          <w:sz w:val="24"/>
          <w:szCs w:val="24"/>
        </w:rPr>
        <w:t xml:space="preserve">peones - </w:t>
      </w:r>
      <w:r w:rsidR="00166353">
        <w:rPr>
          <w:rFonts w:ascii="Times New Roman" w:hAnsi="Times New Roman" w:cs="Times New Roman"/>
          <w:sz w:val="24"/>
          <w:szCs w:val="24"/>
        </w:rPr>
        <w:t>son las que evidencian mayores concentraciones de autoperc</w:t>
      </w:r>
      <w:r w:rsidR="00D734DD">
        <w:rPr>
          <w:rFonts w:ascii="Times New Roman" w:hAnsi="Times New Roman" w:cs="Times New Roman"/>
          <w:sz w:val="24"/>
          <w:szCs w:val="24"/>
        </w:rPr>
        <w:t xml:space="preserve">epción de clase trabajadora. Estos últimos encabezan este grupo, con un 35% de autopercepción de clase trabajadora. </w:t>
      </w:r>
    </w:p>
    <w:p w:rsidR="00B61FB4" w:rsidRDefault="003A5D59" w:rsidP="005A35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C03F93">
        <w:rPr>
          <w:rFonts w:ascii="Times New Roman" w:hAnsi="Times New Roman" w:cs="Times New Roman"/>
          <w:sz w:val="24"/>
          <w:szCs w:val="24"/>
        </w:rPr>
        <w:t xml:space="preserve">es necesario señalar que </w:t>
      </w:r>
      <w:r w:rsidR="00C03F93">
        <w:rPr>
          <w:rFonts w:ascii="Times New Roman" w:hAnsi="Times New Roman" w:cs="Times New Roman"/>
          <w:i/>
          <w:sz w:val="24"/>
          <w:szCs w:val="24"/>
        </w:rPr>
        <w:t>todas las categorías ocupacionales</w:t>
      </w:r>
      <w:r w:rsidR="0019583F">
        <w:rPr>
          <w:rFonts w:ascii="Times New Roman" w:hAnsi="Times New Roman" w:cs="Times New Roman"/>
          <w:i/>
          <w:sz w:val="24"/>
          <w:szCs w:val="24"/>
        </w:rPr>
        <w:t xml:space="preserve"> </w:t>
      </w:r>
      <w:r w:rsidR="0019583F">
        <w:rPr>
          <w:rFonts w:ascii="Times New Roman" w:hAnsi="Times New Roman" w:cs="Times New Roman"/>
          <w:sz w:val="24"/>
          <w:szCs w:val="24"/>
        </w:rPr>
        <w:t xml:space="preserve">registran </w:t>
      </w:r>
      <w:r w:rsidR="00E10C37">
        <w:rPr>
          <w:rFonts w:ascii="Times New Roman" w:hAnsi="Times New Roman" w:cs="Times New Roman"/>
          <w:sz w:val="24"/>
          <w:szCs w:val="24"/>
        </w:rPr>
        <w:t xml:space="preserve">al menos un 25% de </w:t>
      </w:r>
      <w:r w:rsidR="0019583F">
        <w:rPr>
          <w:rFonts w:ascii="Times New Roman" w:hAnsi="Times New Roman" w:cs="Times New Roman"/>
          <w:sz w:val="24"/>
          <w:szCs w:val="24"/>
        </w:rPr>
        <w:t>autopercepción de clase media</w:t>
      </w:r>
      <w:r w:rsidR="00A863DA">
        <w:rPr>
          <w:rFonts w:ascii="Times New Roman" w:hAnsi="Times New Roman" w:cs="Times New Roman"/>
          <w:sz w:val="24"/>
          <w:szCs w:val="24"/>
        </w:rPr>
        <w:t>, incluyendo las categorías “típicamente obreras”.</w:t>
      </w:r>
      <w:r w:rsidR="00274D95">
        <w:rPr>
          <w:rFonts w:ascii="Times New Roman" w:hAnsi="Times New Roman" w:cs="Times New Roman"/>
          <w:sz w:val="24"/>
          <w:szCs w:val="24"/>
        </w:rPr>
        <w:t xml:space="preserve"> Más aún, salvo las categorías </w:t>
      </w:r>
      <w:r w:rsidR="00274D95">
        <w:rPr>
          <w:rFonts w:ascii="Times New Roman" w:hAnsi="Times New Roman" w:cs="Times New Roman"/>
          <w:i/>
          <w:sz w:val="24"/>
          <w:szCs w:val="24"/>
        </w:rPr>
        <w:t xml:space="preserve">peones </w:t>
      </w:r>
      <w:r w:rsidR="003A36DB">
        <w:rPr>
          <w:rFonts w:ascii="Times New Roman" w:hAnsi="Times New Roman" w:cs="Times New Roman"/>
          <w:i/>
          <w:sz w:val="24"/>
          <w:szCs w:val="24"/>
        </w:rPr>
        <w:t xml:space="preserve">autónomos </w:t>
      </w:r>
      <w:r w:rsidR="003A36DB">
        <w:rPr>
          <w:rFonts w:ascii="Times New Roman" w:hAnsi="Times New Roman" w:cs="Times New Roman"/>
          <w:sz w:val="24"/>
          <w:szCs w:val="24"/>
        </w:rPr>
        <w:t xml:space="preserve">y </w:t>
      </w:r>
      <w:r w:rsidR="003A36DB">
        <w:rPr>
          <w:rFonts w:ascii="Times New Roman" w:hAnsi="Times New Roman" w:cs="Times New Roman"/>
          <w:i/>
          <w:sz w:val="24"/>
          <w:szCs w:val="24"/>
        </w:rPr>
        <w:t xml:space="preserve">empleados domésticos, </w:t>
      </w:r>
      <w:r w:rsidR="003A36DB" w:rsidRPr="003A36DB">
        <w:rPr>
          <w:rFonts w:ascii="Times New Roman" w:hAnsi="Times New Roman" w:cs="Times New Roman"/>
          <w:sz w:val="24"/>
          <w:szCs w:val="24"/>
        </w:rPr>
        <w:t>“</w:t>
      </w:r>
      <w:r w:rsidR="003A36DB">
        <w:rPr>
          <w:rFonts w:ascii="Times New Roman" w:hAnsi="Times New Roman" w:cs="Times New Roman"/>
          <w:sz w:val="24"/>
          <w:szCs w:val="24"/>
        </w:rPr>
        <w:t>clase media” es la categoría modal</w:t>
      </w:r>
      <w:r w:rsidR="00DA5F1A">
        <w:rPr>
          <w:rFonts w:ascii="Times New Roman" w:hAnsi="Times New Roman" w:cs="Times New Roman"/>
          <w:sz w:val="24"/>
          <w:szCs w:val="24"/>
        </w:rPr>
        <w:t xml:space="preserve"> –en negrita en el cuadro-</w:t>
      </w:r>
      <w:r w:rsidR="003A36DB">
        <w:rPr>
          <w:rFonts w:ascii="Times New Roman" w:hAnsi="Times New Roman" w:cs="Times New Roman"/>
          <w:sz w:val="24"/>
          <w:szCs w:val="24"/>
        </w:rPr>
        <w:t xml:space="preserve"> en </w:t>
      </w:r>
      <w:r w:rsidR="002957A5">
        <w:rPr>
          <w:rFonts w:ascii="Times New Roman" w:hAnsi="Times New Roman" w:cs="Times New Roman"/>
          <w:i/>
          <w:sz w:val="24"/>
          <w:szCs w:val="24"/>
        </w:rPr>
        <w:t xml:space="preserve">todas las ocupaciones. </w:t>
      </w:r>
      <w:r w:rsidR="00B61FB4">
        <w:rPr>
          <w:rFonts w:ascii="Times New Roman" w:hAnsi="Times New Roman" w:cs="Times New Roman"/>
          <w:sz w:val="24"/>
          <w:szCs w:val="24"/>
        </w:rPr>
        <w:t>Como veremos en el Cuadro 2, lo mismo sucede si sustituimos la ocupación por la posición de clase según el esquema EGP (</w:t>
      </w:r>
      <w:r w:rsidR="00547E3E">
        <w:rPr>
          <w:rFonts w:ascii="Times New Roman" w:hAnsi="Times New Roman" w:cs="Times New Roman"/>
          <w:sz w:val="24"/>
          <w:szCs w:val="24"/>
        </w:rPr>
        <w:t xml:space="preserve">Goldthorpe y McKnight, 2014), uno de los esquemas de mayor difusión para medir la denominada </w:t>
      </w:r>
      <w:r w:rsidR="00547E3E" w:rsidRPr="00547E3E">
        <w:rPr>
          <w:rFonts w:ascii="Times New Roman" w:hAnsi="Times New Roman" w:cs="Times New Roman"/>
          <w:i/>
          <w:sz w:val="24"/>
          <w:szCs w:val="24"/>
        </w:rPr>
        <w:t>clase social objetiva</w:t>
      </w:r>
      <w:r w:rsidR="004723FF">
        <w:rPr>
          <w:rFonts w:ascii="Times New Roman" w:hAnsi="Times New Roman" w:cs="Times New Roman"/>
          <w:i/>
          <w:sz w:val="24"/>
          <w:szCs w:val="24"/>
        </w:rPr>
        <w:t xml:space="preserve">. </w:t>
      </w:r>
      <w:r w:rsidR="004723FF">
        <w:rPr>
          <w:rFonts w:ascii="Times New Roman" w:hAnsi="Times New Roman" w:cs="Times New Roman"/>
          <w:sz w:val="24"/>
          <w:szCs w:val="24"/>
        </w:rPr>
        <w:t xml:space="preserve">Este esquema, basado en el concepto de </w:t>
      </w:r>
      <w:r w:rsidR="00671639">
        <w:rPr>
          <w:rFonts w:ascii="Times New Roman" w:hAnsi="Times New Roman" w:cs="Times New Roman"/>
          <w:i/>
          <w:sz w:val="24"/>
          <w:szCs w:val="24"/>
        </w:rPr>
        <w:t xml:space="preserve">clase de servicios, </w:t>
      </w:r>
      <w:r w:rsidR="00671639">
        <w:rPr>
          <w:rFonts w:ascii="Times New Roman" w:hAnsi="Times New Roman" w:cs="Times New Roman"/>
          <w:sz w:val="24"/>
          <w:szCs w:val="24"/>
        </w:rPr>
        <w:t>una propuest</w:t>
      </w:r>
      <w:r w:rsidR="0030012C">
        <w:rPr>
          <w:rFonts w:ascii="Times New Roman" w:hAnsi="Times New Roman" w:cs="Times New Roman"/>
          <w:sz w:val="24"/>
          <w:szCs w:val="24"/>
        </w:rPr>
        <w:t xml:space="preserve">a teórica de corte </w:t>
      </w:r>
      <w:proofErr w:type="spellStart"/>
      <w:r w:rsidR="0030012C">
        <w:rPr>
          <w:rFonts w:ascii="Times New Roman" w:hAnsi="Times New Roman" w:cs="Times New Roman"/>
          <w:sz w:val="24"/>
          <w:szCs w:val="24"/>
        </w:rPr>
        <w:t>neoweberiano</w:t>
      </w:r>
      <w:proofErr w:type="spellEnd"/>
      <w:r w:rsidR="0030012C">
        <w:rPr>
          <w:rFonts w:ascii="Times New Roman" w:hAnsi="Times New Roman" w:cs="Times New Roman"/>
          <w:sz w:val="24"/>
          <w:szCs w:val="24"/>
        </w:rPr>
        <w:t xml:space="preserve"> que coincide con la perspectiva marxista en otorgarle un lugar central a la ocupación </w:t>
      </w:r>
      <w:r w:rsidR="008A3A5F">
        <w:rPr>
          <w:rFonts w:ascii="Times New Roman" w:hAnsi="Times New Roman" w:cs="Times New Roman"/>
          <w:sz w:val="24"/>
          <w:szCs w:val="24"/>
        </w:rPr>
        <w:t>(Goldthorpe, 1992)</w:t>
      </w:r>
      <w:r w:rsidR="0030012C">
        <w:rPr>
          <w:rFonts w:ascii="Times New Roman" w:hAnsi="Times New Roman" w:cs="Times New Roman"/>
          <w:sz w:val="24"/>
          <w:szCs w:val="24"/>
        </w:rPr>
        <w:t>.</w:t>
      </w:r>
      <w:r w:rsidR="00514584">
        <w:rPr>
          <w:rFonts w:ascii="Times New Roman" w:hAnsi="Times New Roman" w:cs="Times New Roman"/>
          <w:sz w:val="24"/>
          <w:szCs w:val="24"/>
        </w:rPr>
        <w:t xml:space="preserve"> En este caso, </w:t>
      </w:r>
      <w:r w:rsidR="008B4AC6">
        <w:rPr>
          <w:rFonts w:ascii="Times New Roman" w:hAnsi="Times New Roman" w:cs="Times New Roman"/>
          <w:sz w:val="24"/>
          <w:szCs w:val="24"/>
        </w:rPr>
        <w:t xml:space="preserve">“clase media” registra la proporción más alta en absolutamente todas las </w:t>
      </w:r>
      <w:r w:rsidR="008B4AC6">
        <w:rPr>
          <w:rFonts w:ascii="Times New Roman" w:hAnsi="Times New Roman" w:cs="Times New Roman"/>
          <w:i/>
          <w:sz w:val="24"/>
          <w:szCs w:val="24"/>
        </w:rPr>
        <w:t xml:space="preserve">posiciones de clase. </w:t>
      </w:r>
    </w:p>
    <w:p w:rsidR="006645C9" w:rsidRDefault="00954F1E" w:rsidP="005A35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la ocupación parece explicar una variación de varios puntos porcentuales en la autopercepción de </w:t>
      </w:r>
      <w:r w:rsidR="005410EB">
        <w:rPr>
          <w:rFonts w:ascii="Times New Roman" w:hAnsi="Times New Roman" w:cs="Times New Roman"/>
          <w:sz w:val="24"/>
          <w:szCs w:val="24"/>
        </w:rPr>
        <w:t xml:space="preserve">clase media según categoría ocupacional, </w:t>
      </w:r>
      <w:r w:rsidR="005261D2">
        <w:rPr>
          <w:rFonts w:ascii="Times New Roman" w:hAnsi="Times New Roman" w:cs="Times New Roman"/>
          <w:sz w:val="24"/>
          <w:szCs w:val="24"/>
        </w:rPr>
        <w:t xml:space="preserve">la existencia de </w:t>
      </w:r>
      <w:r w:rsidR="00571F5B">
        <w:rPr>
          <w:rFonts w:ascii="Times New Roman" w:hAnsi="Times New Roman" w:cs="Times New Roman"/>
          <w:sz w:val="24"/>
          <w:szCs w:val="24"/>
        </w:rPr>
        <w:t xml:space="preserve">una alta autopercepción </w:t>
      </w:r>
      <w:r w:rsidR="00EF5465">
        <w:rPr>
          <w:rFonts w:ascii="Times New Roman" w:hAnsi="Times New Roman" w:cs="Times New Roman"/>
          <w:sz w:val="24"/>
          <w:szCs w:val="24"/>
        </w:rPr>
        <w:t xml:space="preserve">de clase media </w:t>
      </w:r>
      <w:r w:rsidR="00571F5B">
        <w:rPr>
          <w:rFonts w:ascii="Times New Roman" w:hAnsi="Times New Roman" w:cs="Times New Roman"/>
          <w:sz w:val="24"/>
          <w:szCs w:val="24"/>
        </w:rPr>
        <w:t xml:space="preserve">en todas las categorías </w:t>
      </w:r>
      <w:r w:rsidR="0071188E">
        <w:rPr>
          <w:rFonts w:ascii="Times New Roman" w:hAnsi="Times New Roman" w:cs="Times New Roman"/>
          <w:sz w:val="24"/>
          <w:szCs w:val="24"/>
        </w:rPr>
        <w:t xml:space="preserve">sugiere la existencia de otros factores explicativos. </w:t>
      </w:r>
      <w:r w:rsidR="003B4E4F">
        <w:rPr>
          <w:rFonts w:ascii="Times New Roman" w:hAnsi="Times New Roman" w:cs="Times New Roman"/>
          <w:sz w:val="24"/>
          <w:szCs w:val="24"/>
        </w:rPr>
        <w:t xml:space="preserve">Desde la distinción marxiana </w:t>
      </w:r>
      <w:r w:rsidR="00027B84">
        <w:rPr>
          <w:rFonts w:ascii="Times New Roman" w:hAnsi="Times New Roman" w:cs="Times New Roman"/>
          <w:sz w:val="24"/>
          <w:szCs w:val="24"/>
        </w:rPr>
        <w:t xml:space="preserve">entre la </w:t>
      </w:r>
      <w:r w:rsidR="00027B84">
        <w:rPr>
          <w:rFonts w:ascii="Times New Roman" w:hAnsi="Times New Roman" w:cs="Times New Roman"/>
          <w:i/>
          <w:sz w:val="24"/>
          <w:szCs w:val="24"/>
        </w:rPr>
        <w:t xml:space="preserve">clase en sí </w:t>
      </w:r>
      <w:r w:rsidR="00027B84">
        <w:rPr>
          <w:rFonts w:ascii="Times New Roman" w:hAnsi="Times New Roman" w:cs="Times New Roman"/>
          <w:sz w:val="24"/>
          <w:szCs w:val="24"/>
        </w:rPr>
        <w:t xml:space="preserve">y la </w:t>
      </w:r>
      <w:r w:rsidR="00027B84">
        <w:rPr>
          <w:rFonts w:ascii="Times New Roman" w:hAnsi="Times New Roman" w:cs="Times New Roman"/>
          <w:i/>
          <w:sz w:val="24"/>
          <w:szCs w:val="24"/>
        </w:rPr>
        <w:t xml:space="preserve">clase para sí </w:t>
      </w:r>
      <w:r w:rsidR="00D11482">
        <w:rPr>
          <w:rFonts w:ascii="Times New Roman" w:hAnsi="Times New Roman" w:cs="Times New Roman"/>
          <w:sz w:val="24"/>
          <w:szCs w:val="24"/>
        </w:rPr>
        <w:t>(Marx, 1875)</w:t>
      </w:r>
      <w:r w:rsidR="00430357">
        <w:rPr>
          <w:rFonts w:ascii="Times New Roman" w:hAnsi="Times New Roman" w:cs="Times New Roman"/>
          <w:sz w:val="24"/>
          <w:szCs w:val="24"/>
        </w:rPr>
        <w:t xml:space="preserve">, la relación entre </w:t>
      </w:r>
      <w:r w:rsidR="006267F2">
        <w:rPr>
          <w:rFonts w:ascii="Times New Roman" w:hAnsi="Times New Roman" w:cs="Times New Roman"/>
          <w:sz w:val="24"/>
          <w:szCs w:val="24"/>
        </w:rPr>
        <w:t xml:space="preserve">posición </w:t>
      </w:r>
      <w:r w:rsidR="00430357">
        <w:rPr>
          <w:rFonts w:ascii="Times New Roman" w:hAnsi="Times New Roman" w:cs="Times New Roman"/>
          <w:sz w:val="24"/>
          <w:szCs w:val="24"/>
        </w:rPr>
        <w:t xml:space="preserve">y autopercepción – o </w:t>
      </w:r>
      <w:r w:rsidR="00430357">
        <w:rPr>
          <w:rFonts w:ascii="Times New Roman" w:hAnsi="Times New Roman" w:cs="Times New Roman"/>
          <w:i/>
          <w:sz w:val="24"/>
          <w:szCs w:val="24"/>
        </w:rPr>
        <w:t xml:space="preserve">conciencia, </w:t>
      </w:r>
      <w:r w:rsidR="00430357">
        <w:rPr>
          <w:rFonts w:ascii="Times New Roman" w:hAnsi="Times New Roman" w:cs="Times New Roman"/>
          <w:sz w:val="24"/>
          <w:szCs w:val="24"/>
        </w:rPr>
        <w:t xml:space="preserve">en términos clásicos – se encuentra lejos de ser pensada en términos mecánicos. </w:t>
      </w:r>
      <w:r w:rsidR="00F02B47">
        <w:rPr>
          <w:rFonts w:ascii="Times New Roman" w:hAnsi="Times New Roman" w:cs="Times New Roman"/>
          <w:sz w:val="24"/>
          <w:szCs w:val="24"/>
        </w:rPr>
        <w:t>Marx (</w:t>
      </w:r>
      <w:r w:rsidR="008042F7">
        <w:rPr>
          <w:rFonts w:ascii="Times New Roman" w:hAnsi="Times New Roman" w:cs="Times New Roman"/>
          <w:sz w:val="24"/>
          <w:szCs w:val="24"/>
        </w:rPr>
        <w:t>1849</w:t>
      </w:r>
      <w:r w:rsidR="009C0E55">
        <w:rPr>
          <w:rFonts w:ascii="Times New Roman" w:hAnsi="Times New Roman" w:cs="Times New Roman"/>
          <w:sz w:val="24"/>
          <w:szCs w:val="24"/>
        </w:rPr>
        <w:t>,</w:t>
      </w:r>
      <w:r w:rsidR="008042F7">
        <w:rPr>
          <w:rFonts w:ascii="Times New Roman" w:hAnsi="Times New Roman" w:cs="Times New Roman"/>
          <w:sz w:val="24"/>
          <w:szCs w:val="24"/>
        </w:rPr>
        <w:t xml:space="preserve"> 1975,</w:t>
      </w:r>
      <w:r w:rsidR="000A7356">
        <w:rPr>
          <w:rFonts w:ascii="Times New Roman" w:hAnsi="Times New Roman" w:cs="Times New Roman"/>
          <w:sz w:val="24"/>
          <w:szCs w:val="24"/>
        </w:rPr>
        <w:t xml:space="preserve"> 2009</w:t>
      </w:r>
      <w:r w:rsidR="008042F7">
        <w:rPr>
          <w:rFonts w:ascii="Times New Roman" w:hAnsi="Times New Roman" w:cs="Times New Roman"/>
          <w:sz w:val="24"/>
          <w:szCs w:val="24"/>
        </w:rPr>
        <w:t>)</w:t>
      </w:r>
      <w:r w:rsidR="00895396">
        <w:rPr>
          <w:rFonts w:ascii="Times New Roman" w:hAnsi="Times New Roman" w:cs="Times New Roman"/>
          <w:sz w:val="24"/>
          <w:szCs w:val="24"/>
        </w:rPr>
        <w:t xml:space="preserve"> coincide con Weber (</w:t>
      </w:r>
      <w:r w:rsidR="00A13FD4">
        <w:rPr>
          <w:rFonts w:ascii="Times New Roman" w:hAnsi="Times New Roman" w:cs="Times New Roman"/>
          <w:sz w:val="24"/>
          <w:szCs w:val="24"/>
        </w:rPr>
        <w:t>1944) y Bourdieu (</w:t>
      </w:r>
      <w:r w:rsidR="00C95944">
        <w:rPr>
          <w:rFonts w:ascii="Times New Roman" w:hAnsi="Times New Roman" w:cs="Times New Roman"/>
          <w:sz w:val="24"/>
          <w:szCs w:val="24"/>
        </w:rPr>
        <w:t>1990)</w:t>
      </w:r>
      <w:r w:rsidR="00180E52">
        <w:rPr>
          <w:rFonts w:ascii="Times New Roman" w:hAnsi="Times New Roman" w:cs="Times New Roman"/>
          <w:sz w:val="24"/>
          <w:szCs w:val="24"/>
        </w:rPr>
        <w:t xml:space="preserve"> en concebir la clase social</w:t>
      </w:r>
      <w:r w:rsidR="005746BB">
        <w:rPr>
          <w:rFonts w:ascii="Times New Roman" w:hAnsi="Times New Roman" w:cs="Times New Roman"/>
          <w:sz w:val="24"/>
          <w:szCs w:val="24"/>
        </w:rPr>
        <w:t xml:space="preserve">, </w:t>
      </w:r>
    </w:p>
    <w:tbl>
      <w:tblPr>
        <w:tblStyle w:val="Tablaconcuadrcula"/>
        <w:tblW w:w="8200" w:type="dxa"/>
        <w:tblLook w:val="04A0" w:firstRow="1" w:lastRow="0" w:firstColumn="1" w:lastColumn="0" w:noHBand="0" w:noVBand="1"/>
      </w:tblPr>
      <w:tblGrid>
        <w:gridCol w:w="1480"/>
        <w:gridCol w:w="960"/>
        <w:gridCol w:w="960"/>
        <w:gridCol w:w="960"/>
        <w:gridCol w:w="960"/>
        <w:gridCol w:w="960"/>
        <w:gridCol w:w="960"/>
        <w:gridCol w:w="960"/>
      </w:tblGrid>
      <w:tr w:rsidR="00547E3E" w:rsidRPr="00547E3E" w:rsidTr="004614E8">
        <w:trPr>
          <w:trHeight w:val="509"/>
        </w:trPr>
        <w:tc>
          <w:tcPr>
            <w:tcW w:w="8200" w:type="dxa"/>
            <w:gridSpan w:val="8"/>
            <w:vMerge w:val="restart"/>
            <w:hideMark/>
          </w:tcPr>
          <w:p w:rsidR="00547E3E" w:rsidRPr="00547E3E" w:rsidRDefault="00F86414" w:rsidP="00547E3E">
            <w:pPr>
              <w:jc w:val="center"/>
              <w:rPr>
                <w:rFonts w:ascii="Arial Bold" w:eastAsia="Times New Roman" w:hAnsi="Arial Bold" w:cs="Calibri"/>
                <w:b/>
                <w:bCs/>
                <w:lang w:eastAsia="es-AR"/>
              </w:rPr>
            </w:pPr>
            <w:r>
              <w:rPr>
                <w:rFonts w:ascii="Arial Bold" w:eastAsia="Times New Roman" w:hAnsi="Arial Bold" w:cs="Calibri"/>
                <w:b/>
                <w:bCs/>
                <w:lang w:eastAsia="es-AR"/>
              </w:rPr>
              <w:lastRenderedPageBreak/>
              <w:t xml:space="preserve">Cuadro 2. </w:t>
            </w:r>
            <w:r w:rsidR="00547E3E" w:rsidRPr="00F86414">
              <w:rPr>
                <w:rFonts w:ascii="Arial Bold" w:eastAsia="Times New Roman" w:hAnsi="Arial Bold" w:cs="Calibri"/>
                <w:b/>
                <w:bCs/>
                <w:lang w:eastAsia="es-AR"/>
              </w:rPr>
              <w:t xml:space="preserve">Autopercepción de clase según </w:t>
            </w:r>
            <w:r w:rsidR="00547E3E" w:rsidRPr="004614E8">
              <w:rPr>
                <w:rFonts w:ascii="Arial Bold" w:eastAsia="Times New Roman" w:hAnsi="Arial Bold" w:cs="Calibri"/>
                <w:b/>
                <w:bCs/>
                <w:i/>
                <w:lang w:eastAsia="es-AR"/>
              </w:rPr>
              <w:t>clase objetiva</w:t>
            </w:r>
            <w:r>
              <w:rPr>
                <w:rFonts w:ascii="Arial Bold" w:eastAsia="Times New Roman" w:hAnsi="Arial Bold" w:cs="Calibri"/>
                <w:b/>
                <w:bCs/>
                <w:i/>
                <w:lang w:eastAsia="es-AR"/>
              </w:rPr>
              <w:t xml:space="preserve">, </w:t>
            </w:r>
            <w:r>
              <w:rPr>
                <w:rFonts w:ascii="Arial Bold" w:eastAsia="Times New Roman" w:hAnsi="Arial Bold" w:cs="Calibri"/>
                <w:b/>
                <w:bCs/>
                <w:lang w:eastAsia="es-AR"/>
              </w:rPr>
              <w:t>Argentina, 2017.</w:t>
            </w:r>
          </w:p>
        </w:tc>
      </w:tr>
      <w:tr w:rsidR="00547E3E" w:rsidRPr="00547E3E" w:rsidTr="004614E8">
        <w:trPr>
          <w:trHeight w:val="509"/>
        </w:trPr>
        <w:tc>
          <w:tcPr>
            <w:tcW w:w="8200" w:type="dxa"/>
            <w:gridSpan w:val="8"/>
            <w:vMerge/>
            <w:hideMark/>
          </w:tcPr>
          <w:p w:rsidR="00547E3E" w:rsidRPr="00547E3E" w:rsidRDefault="00547E3E" w:rsidP="00547E3E">
            <w:pPr>
              <w:rPr>
                <w:rFonts w:ascii="Arial Bold" w:eastAsia="Times New Roman" w:hAnsi="Arial Bold" w:cs="Calibri"/>
                <w:b/>
                <w:bCs/>
                <w:i/>
                <w:lang w:eastAsia="es-AR"/>
              </w:rPr>
            </w:pPr>
          </w:p>
        </w:tc>
      </w:tr>
      <w:tr w:rsidR="00547E3E" w:rsidRPr="00547E3E" w:rsidTr="00514584">
        <w:trPr>
          <w:trHeight w:val="547"/>
        </w:trPr>
        <w:tc>
          <w:tcPr>
            <w:tcW w:w="1480" w:type="dxa"/>
            <w:vMerge w:val="restart"/>
            <w:hideMark/>
          </w:tcPr>
          <w:p w:rsidR="00547E3E" w:rsidRPr="00547E3E" w:rsidRDefault="007B4C0A" w:rsidP="00547E3E">
            <w:pPr>
              <w:jc w:val="center"/>
              <w:rPr>
                <w:rFonts w:ascii="Arial" w:eastAsia="Times New Roman" w:hAnsi="Arial" w:cs="Arial"/>
                <w:i/>
                <w:sz w:val="18"/>
                <w:szCs w:val="18"/>
                <w:lang w:eastAsia="es-AR"/>
              </w:rPr>
            </w:pPr>
            <w:r w:rsidRPr="004614E8">
              <w:rPr>
                <w:rFonts w:ascii="Arial" w:eastAsia="Times New Roman" w:hAnsi="Arial" w:cs="Arial"/>
                <w:i/>
                <w:sz w:val="18"/>
                <w:szCs w:val="18"/>
                <w:lang w:eastAsia="es-AR"/>
              </w:rPr>
              <w:t>Clase social objetiva</w:t>
            </w:r>
          </w:p>
        </w:tc>
        <w:tc>
          <w:tcPr>
            <w:tcW w:w="5760" w:type="dxa"/>
            <w:gridSpan w:val="6"/>
            <w:hideMark/>
          </w:tcPr>
          <w:p w:rsidR="00547E3E" w:rsidRPr="00547E3E" w:rsidRDefault="007B4C0A" w:rsidP="00547E3E">
            <w:pPr>
              <w:jc w:val="center"/>
              <w:rPr>
                <w:rFonts w:ascii="Arial" w:eastAsia="Times New Roman" w:hAnsi="Arial" w:cs="Arial"/>
                <w:i/>
                <w:sz w:val="18"/>
                <w:szCs w:val="18"/>
                <w:lang w:eastAsia="es-AR"/>
              </w:rPr>
            </w:pPr>
            <w:r w:rsidRPr="004614E8">
              <w:rPr>
                <w:rFonts w:ascii="Arial" w:eastAsia="Times New Roman" w:hAnsi="Arial" w:cs="Arial"/>
                <w:i/>
                <w:sz w:val="18"/>
                <w:szCs w:val="18"/>
                <w:lang w:eastAsia="es-AR"/>
              </w:rPr>
              <w:t>Autopercepción de clase</w:t>
            </w:r>
          </w:p>
        </w:tc>
        <w:tc>
          <w:tcPr>
            <w:tcW w:w="960" w:type="dxa"/>
            <w:vMerge w:val="restart"/>
            <w:hideMark/>
          </w:tcPr>
          <w:p w:rsidR="00547E3E" w:rsidRPr="00547E3E" w:rsidRDefault="00547E3E" w:rsidP="00547E3E">
            <w:pPr>
              <w:jc w:val="center"/>
              <w:rPr>
                <w:rFonts w:ascii="Arial" w:eastAsia="Times New Roman" w:hAnsi="Arial" w:cs="Arial"/>
                <w:i/>
                <w:sz w:val="18"/>
                <w:szCs w:val="18"/>
                <w:lang w:eastAsia="es-AR"/>
              </w:rPr>
            </w:pPr>
            <w:r w:rsidRPr="00547E3E">
              <w:rPr>
                <w:rFonts w:ascii="Arial" w:eastAsia="Times New Roman" w:hAnsi="Arial" w:cs="Arial"/>
                <w:i/>
                <w:sz w:val="18"/>
                <w:szCs w:val="18"/>
                <w:lang w:eastAsia="es-AR"/>
              </w:rPr>
              <w:t>Total</w:t>
            </w:r>
          </w:p>
        </w:tc>
      </w:tr>
      <w:tr w:rsidR="00547E3E" w:rsidRPr="00547E3E" w:rsidTr="00514584">
        <w:trPr>
          <w:trHeight w:val="555"/>
        </w:trPr>
        <w:tc>
          <w:tcPr>
            <w:tcW w:w="1480" w:type="dxa"/>
            <w:vMerge/>
            <w:hideMark/>
          </w:tcPr>
          <w:p w:rsidR="00547E3E" w:rsidRPr="00547E3E" w:rsidRDefault="00547E3E" w:rsidP="00547E3E">
            <w:pPr>
              <w:rPr>
                <w:rFonts w:ascii="Arial" w:eastAsia="Times New Roman" w:hAnsi="Arial" w:cs="Arial"/>
                <w:sz w:val="18"/>
                <w:szCs w:val="18"/>
                <w:lang w:eastAsia="es-AR"/>
              </w:rPr>
            </w:pPr>
          </w:p>
        </w:tc>
        <w:tc>
          <w:tcPr>
            <w:tcW w:w="960" w:type="dxa"/>
            <w:hideMark/>
          </w:tcPr>
          <w:p w:rsidR="00547E3E" w:rsidRPr="00547E3E" w:rsidRDefault="00547E3E" w:rsidP="00547E3E">
            <w:pPr>
              <w:jc w:val="center"/>
              <w:rPr>
                <w:rFonts w:ascii="Arial" w:eastAsia="Times New Roman" w:hAnsi="Arial" w:cs="Arial"/>
                <w:sz w:val="18"/>
                <w:szCs w:val="18"/>
                <w:lang w:eastAsia="es-AR"/>
              </w:rPr>
            </w:pPr>
            <w:r w:rsidRPr="00547E3E">
              <w:rPr>
                <w:rFonts w:ascii="Arial" w:eastAsia="Times New Roman" w:hAnsi="Arial" w:cs="Arial"/>
                <w:sz w:val="18"/>
                <w:szCs w:val="18"/>
                <w:lang w:eastAsia="es-AR"/>
              </w:rPr>
              <w:t>Clase baja</w:t>
            </w:r>
          </w:p>
        </w:tc>
        <w:tc>
          <w:tcPr>
            <w:tcW w:w="960" w:type="dxa"/>
            <w:hideMark/>
          </w:tcPr>
          <w:p w:rsidR="00547E3E" w:rsidRPr="00547E3E" w:rsidRDefault="00547E3E" w:rsidP="00547E3E">
            <w:pPr>
              <w:jc w:val="center"/>
              <w:rPr>
                <w:rFonts w:ascii="Arial" w:eastAsia="Times New Roman" w:hAnsi="Arial" w:cs="Arial"/>
                <w:sz w:val="18"/>
                <w:szCs w:val="18"/>
                <w:lang w:eastAsia="es-AR"/>
              </w:rPr>
            </w:pPr>
            <w:r w:rsidRPr="00547E3E">
              <w:rPr>
                <w:rFonts w:ascii="Arial" w:eastAsia="Times New Roman" w:hAnsi="Arial" w:cs="Arial"/>
                <w:sz w:val="18"/>
                <w:szCs w:val="18"/>
                <w:lang w:eastAsia="es-AR"/>
              </w:rPr>
              <w:t>Clase obrera</w:t>
            </w:r>
          </w:p>
        </w:tc>
        <w:tc>
          <w:tcPr>
            <w:tcW w:w="960" w:type="dxa"/>
            <w:hideMark/>
          </w:tcPr>
          <w:p w:rsidR="00547E3E" w:rsidRPr="00547E3E" w:rsidRDefault="00547E3E" w:rsidP="00547E3E">
            <w:pPr>
              <w:jc w:val="center"/>
              <w:rPr>
                <w:rFonts w:ascii="Arial" w:eastAsia="Times New Roman" w:hAnsi="Arial" w:cs="Arial"/>
                <w:sz w:val="18"/>
                <w:szCs w:val="18"/>
                <w:lang w:eastAsia="es-AR"/>
              </w:rPr>
            </w:pPr>
            <w:r w:rsidRPr="00547E3E">
              <w:rPr>
                <w:rFonts w:ascii="Arial" w:eastAsia="Times New Roman" w:hAnsi="Arial" w:cs="Arial"/>
                <w:sz w:val="18"/>
                <w:szCs w:val="18"/>
                <w:lang w:eastAsia="es-AR"/>
              </w:rPr>
              <w:t>Clase media baja</w:t>
            </w:r>
          </w:p>
        </w:tc>
        <w:tc>
          <w:tcPr>
            <w:tcW w:w="960" w:type="dxa"/>
            <w:shd w:val="clear" w:color="auto" w:fill="C4BC96" w:themeFill="background2" w:themeFillShade="BF"/>
            <w:hideMark/>
          </w:tcPr>
          <w:p w:rsidR="00547E3E" w:rsidRPr="00547E3E" w:rsidRDefault="00547E3E" w:rsidP="00547E3E">
            <w:pPr>
              <w:jc w:val="center"/>
              <w:rPr>
                <w:rFonts w:ascii="Arial" w:eastAsia="Times New Roman" w:hAnsi="Arial" w:cs="Arial"/>
                <w:b/>
                <w:sz w:val="18"/>
                <w:szCs w:val="18"/>
                <w:lang w:eastAsia="es-AR"/>
              </w:rPr>
            </w:pPr>
            <w:r w:rsidRPr="00547E3E">
              <w:rPr>
                <w:rFonts w:ascii="Arial" w:eastAsia="Times New Roman" w:hAnsi="Arial" w:cs="Arial"/>
                <w:b/>
                <w:sz w:val="18"/>
                <w:szCs w:val="18"/>
                <w:lang w:eastAsia="es-AR"/>
              </w:rPr>
              <w:t>Clase media</w:t>
            </w:r>
          </w:p>
        </w:tc>
        <w:tc>
          <w:tcPr>
            <w:tcW w:w="960" w:type="dxa"/>
            <w:hideMark/>
          </w:tcPr>
          <w:p w:rsidR="00547E3E" w:rsidRPr="00547E3E" w:rsidRDefault="00547E3E" w:rsidP="00547E3E">
            <w:pPr>
              <w:jc w:val="center"/>
              <w:rPr>
                <w:rFonts w:ascii="Arial" w:eastAsia="Times New Roman" w:hAnsi="Arial" w:cs="Arial"/>
                <w:sz w:val="18"/>
                <w:szCs w:val="18"/>
                <w:lang w:eastAsia="es-AR"/>
              </w:rPr>
            </w:pPr>
            <w:r w:rsidRPr="00547E3E">
              <w:rPr>
                <w:rFonts w:ascii="Arial" w:eastAsia="Times New Roman" w:hAnsi="Arial" w:cs="Arial"/>
                <w:sz w:val="18"/>
                <w:szCs w:val="18"/>
                <w:lang w:eastAsia="es-AR"/>
              </w:rPr>
              <w:t>Clase media alta</w:t>
            </w:r>
          </w:p>
        </w:tc>
        <w:tc>
          <w:tcPr>
            <w:tcW w:w="960" w:type="dxa"/>
            <w:hideMark/>
          </w:tcPr>
          <w:p w:rsidR="00547E3E" w:rsidRPr="00547E3E" w:rsidRDefault="00547E3E" w:rsidP="00547E3E">
            <w:pPr>
              <w:jc w:val="center"/>
              <w:rPr>
                <w:rFonts w:ascii="Arial" w:eastAsia="Times New Roman" w:hAnsi="Arial" w:cs="Arial"/>
                <w:sz w:val="18"/>
                <w:szCs w:val="18"/>
                <w:lang w:eastAsia="es-AR"/>
              </w:rPr>
            </w:pPr>
            <w:r w:rsidRPr="00547E3E">
              <w:rPr>
                <w:rFonts w:ascii="Arial" w:eastAsia="Times New Roman" w:hAnsi="Arial" w:cs="Arial"/>
                <w:sz w:val="18"/>
                <w:szCs w:val="18"/>
                <w:lang w:eastAsia="es-AR"/>
              </w:rPr>
              <w:t>Clase alta</w:t>
            </w:r>
          </w:p>
        </w:tc>
        <w:tc>
          <w:tcPr>
            <w:tcW w:w="960" w:type="dxa"/>
            <w:vMerge/>
            <w:hideMark/>
          </w:tcPr>
          <w:p w:rsidR="00547E3E" w:rsidRPr="00547E3E" w:rsidRDefault="00547E3E" w:rsidP="00547E3E">
            <w:pPr>
              <w:rPr>
                <w:rFonts w:ascii="Arial" w:eastAsia="Times New Roman" w:hAnsi="Arial" w:cs="Arial"/>
                <w:sz w:val="18"/>
                <w:szCs w:val="18"/>
                <w:lang w:eastAsia="es-AR"/>
              </w:rPr>
            </w:pPr>
          </w:p>
        </w:tc>
      </w:tr>
      <w:tr w:rsidR="00547E3E" w:rsidRPr="00547E3E" w:rsidTr="00F86414">
        <w:trPr>
          <w:trHeight w:val="720"/>
        </w:trPr>
        <w:tc>
          <w:tcPr>
            <w:tcW w:w="148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I. Clase de servicios, alta</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3,3%</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7,0%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19,0%</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56,7%</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12,0%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480"/>
        </w:trPr>
        <w:tc>
          <w:tcPr>
            <w:tcW w:w="148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II. Clase de servicios, baja</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2,7%</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18,6%</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22,4%</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50,7%</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5,2%</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0,4%</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960"/>
        </w:trPr>
        <w:tc>
          <w:tcPr>
            <w:tcW w:w="1480" w:type="dxa"/>
            <w:hideMark/>
          </w:tcPr>
          <w:p w:rsidR="00547E3E" w:rsidRPr="00547E3E" w:rsidRDefault="00547E3E" w:rsidP="00547E3E">
            <w:pPr>
              <w:rPr>
                <w:rFonts w:ascii="Arial" w:eastAsia="Times New Roman" w:hAnsi="Arial" w:cs="Arial"/>
                <w:sz w:val="18"/>
                <w:szCs w:val="18"/>
                <w:lang w:eastAsia="es-AR"/>
              </w:rPr>
            </w:pPr>
            <w:proofErr w:type="spellStart"/>
            <w:r w:rsidRPr="00547E3E">
              <w:rPr>
                <w:rFonts w:ascii="Arial" w:eastAsia="Times New Roman" w:hAnsi="Arial" w:cs="Arial"/>
                <w:sz w:val="18"/>
                <w:szCs w:val="18"/>
                <w:lang w:eastAsia="es-AR"/>
              </w:rPr>
              <w:t>IIIa</w:t>
            </w:r>
            <w:proofErr w:type="spellEnd"/>
            <w:r w:rsidRPr="00547E3E">
              <w:rPr>
                <w:rFonts w:ascii="Arial" w:eastAsia="Times New Roman" w:hAnsi="Arial" w:cs="Arial"/>
                <w:sz w:val="18"/>
                <w:szCs w:val="18"/>
                <w:lang w:eastAsia="es-AR"/>
              </w:rPr>
              <w:t>. Trabajadores no manuales de rutina, alta</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4,0%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16,8%</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12,6%</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61,0%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5,6%</w:t>
            </w:r>
          </w:p>
        </w:tc>
        <w:tc>
          <w:tcPr>
            <w:tcW w:w="96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 </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1200"/>
        </w:trPr>
        <w:tc>
          <w:tcPr>
            <w:tcW w:w="1480" w:type="dxa"/>
            <w:hideMark/>
          </w:tcPr>
          <w:p w:rsidR="00547E3E" w:rsidRPr="00547E3E" w:rsidRDefault="00547E3E" w:rsidP="00547E3E">
            <w:pPr>
              <w:rPr>
                <w:rFonts w:ascii="Arial" w:eastAsia="Times New Roman" w:hAnsi="Arial" w:cs="Arial"/>
                <w:sz w:val="18"/>
                <w:szCs w:val="18"/>
                <w:lang w:eastAsia="es-AR"/>
              </w:rPr>
            </w:pPr>
            <w:proofErr w:type="spellStart"/>
            <w:r w:rsidRPr="00547E3E">
              <w:rPr>
                <w:rFonts w:ascii="Arial" w:eastAsia="Times New Roman" w:hAnsi="Arial" w:cs="Arial"/>
                <w:sz w:val="18"/>
                <w:szCs w:val="18"/>
                <w:lang w:eastAsia="es-AR"/>
              </w:rPr>
              <w:t>IIIb</w:t>
            </w:r>
            <w:proofErr w:type="spellEnd"/>
            <w:r w:rsidRPr="00547E3E">
              <w:rPr>
                <w:rFonts w:ascii="Arial" w:eastAsia="Times New Roman" w:hAnsi="Arial" w:cs="Arial"/>
                <w:sz w:val="18"/>
                <w:szCs w:val="18"/>
                <w:lang w:eastAsia="es-AR"/>
              </w:rPr>
              <w:t>. Trabajadores no manuales de servicios y comercio, baja</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6,4%</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15,5%</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23,0%</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52,5%</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2,5%</w:t>
            </w:r>
          </w:p>
        </w:tc>
        <w:tc>
          <w:tcPr>
            <w:tcW w:w="96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 </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720"/>
        </w:trPr>
        <w:tc>
          <w:tcPr>
            <w:tcW w:w="1480" w:type="dxa"/>
            <w:hideMark/>
          </w:tcPr>
          <w:p w:rsidR="00547E3E" w:rsidRPr="00547E3E" w:rsidRDefault="00547E3E" w:rsidP="00547E3E">
            <w:pPr>
              <w:rPr>
                <w:rFonts w:ascii="Arial" w:eastAsia="Times New Roman" w:hAnsi="Arial" w:cs="Arial"/>
                <w:sz w:val="18"/>
                <w:szCs w:val="18"/>
                <w:lang w:eastAsia="es-AR"/>
              </w:rPr>
            </w:pPr>
            <w:proofErr w:type="spellStart"/>
            <w:r w:rsidRPr="00547E3E">
              <w:rPr>
                <w:rFonts w:ascii="Arial" w:eastAsia="Times New Roman" w:hAnsi="Arial" w:cs="Arial"/>
                <w:sz w:val="18"/>
                <w:szCs w:val="18"/>
                <w:lang w:eastAsia="es-AR"/>
              </w:rPr>
              <w:t>IVa</w:t>
            </w:r>
            <w:proofErr w:type="spellEnd"/>
            <w:r w:rsidRPr="00547E3E">
              <w:rPr>
                <w:rFonts w:ascii="Arial" w:eastAsia="Times New Roman" w:hAnsi="Arial" w:cs="Arial"/>
                <w:sz w:val="18"/>
                <w:szCs w:val="18"/>
                <w:lang w:eastAsia="es-AR"/>
              </w:rPr>
              <w:t>. Autónomos con empleados</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5,5%</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13,6%</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25,4%</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51,2%</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4,3%</w:t>
            </w:r>
          </w:p>
        </w:tc>
        <w:tc>
          <w:tcPr>
            <w:tcW w:w="96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 </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480"/>
        </w:trPr>
        <w:tc>
          <w:tcPr>
            <w:tcW w:w="1480" w:type="dxa"/>
            <w:hideMark/>
          </w:tcPr>
          <w:p w:rsidR="00547E3E" w:rsidRPr="00547E3E" w:rsidRDefault="00547E3E" w:rsidP="00547E3E">
            <w:pPr>
              <w:rPr>
                <w:rFonts w:ascii="Arial" w:eastAsia="Times New Roman" w:hAnsi="Arial" w:cs="Arial"/>
                <w:sz w:val="18"/>
                <w:szCs w:val="18"/>
                <w:lang w:eastAsia="es-AR"/>
              </w:rPr>
            </w:pPr>
            <w:proofErr w:type="spellStart"/>
            <w:r w:rsidRPr="00547E3E">
              <w:rPr>
                <w:rFonts w:ascii="Arial" w:eastAsia="Times New Roman" w:hAnsi="Arial" w:cs="Arial"/>
                <w:sz w:val="18"/>
                <w:szCs w:val="18"/>
                <w:lang w:eastAsia="es-AR"/>
              </w:rPr>
              <w:t>IVb</w:t>
            </w:r>
            <w:proofErr w:type="spellEnd"/>
            <w:r w:rsidRPr="00547E3E">
              <w:rPr>
                <w:rFonts w:ascii="Arial" w:eastAsia="Times New Roman" w:hAnsi="Arial" w:cs="Arial"/>
                <w:sz w:val="18"/>
                <w:szCs w:val="18"/>
                <w:lang w:eastAsia="es-AR"/>
              </w:rPr>
              <w:t>. Autónomos sin empleados</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10,6%</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18,6%</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24,2%</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44,6%</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1,9%</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0,2%</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720"/>
        </w:trPr>
        <w:tc>
          <w:tcPr>
            <w:tcW w:w="148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V. Supervisores de trabajadores manuales</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6,0%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21,1%</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16,8%</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54,0%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2,2%</w:t>
            </w:r>
          </w:p>
        </w:tc>
        <w:tc>
          <w:tcPr>
            <w:tcW w:w="96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 </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720"/>
        </w:trPr>
        <w:tc>
          <w:tcPr>
            <w:tcW w:w="148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VI. Trabajadores manuales calificados</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10,1%</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22,8%</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26,6%</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39,1%</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1,4%</w:t>
            </w:r>
          </w:p>
        </w:tc>
        <w:tc>
          <w:tcPr>
            <w:tcW w:w="96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 </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960"/>
        </w:trPr>
        <w:tc>
          <w:tcPr>
            <w:tcW w:w="1480" w:type="dxa"/>
            <w:hideMark/>
          </w:tcPr>
          <w:p w:rsidR="00547E3E" w:rsidRPr="00547E3E" w:rsidRDefault="00547E3E" w:rsidP="00547E3E">
            <w:pPr>
              <w:rPr>
                <w:rFonts w:ascii="Arial" w:eastAsia="Times New Roman" w:hAnsi="Arial" w:cs="Arial"/>
                <w:sz w:val="18"/>
                <w:szCs w:val="18"/>
                <w:lang w:eastAsia="es-AR"/>
              </w:rPr>
            </w:pPr>
            <w:proofErr w:type="spellStart"/>
            <w:r w:rsidRPr="00547E3E">
              <w:rPr>
                <w:rFonts w:ascii="Arial" w:eastAsia="Times New Roman" w:hAnsi="Arial" w:cs="Arial"/>
                <w:sz w:val="18"/>
                <w:szCs w:val="18"/>
                <w:lang w:eastAsia="es-AR"/>
              </w:rPr>
              <w:t>VIIa</w:t>
            </w:r>
            <w:proofErr w:type="spellEnd"/>
            <w:r w:rsidRPr="00547E3E">
              <w:rPr>
                <w:rFonts w:ascii="Arial" w:eastAsia="Times New Roman" w:hAnsi="Arial" w:cs="Arial"/>
                <w:sz w:val="18"/>
                <w:szCs w:val="18"/>
                <w:lang w:eastAsia="es-AR"/>
              </w:rPr>
              <w:t>. Trabajadores manuales no calificados</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12,8%</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28,0%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22,3%</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34,0%</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2,6%</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0,4%</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720"/>
        </w:trPr>
        <w:tc>
          <w:tcPr>
            <w:tcW w:w="1480" w:type="dxa"/>
            <w:hideMark/>
          </w:tcPr>
          <w:p w:rsidR="00547E3E" w:rsidRPr="00547E3E" w:rsidRDefault="00547E3E" w:rsidP="00547E3E">
            <w:pPr>
              <w:rPr>
                <w:rFonts w:ascii="Arial" w:eastAsia="Times New Roman" w:hAnsi="Arial" w:cs="Arial"/>
                <w:sz w:val="18"/>
                <w:szCs w:val="18"/>
                <w:lang w:eastAsia="es-AR"/>
              </w:rPr>
            </w:pPr>
            <w:proofErr w:type="spellStart"/>
            <w:r w:rsidRPr="00547E3E">
              <w:rPr>
                <w:rFonts w:ascii="Arial" w:eastAsia="Times New Roman" w:hAnsi="Arial" w:cs="Arial"/>
                <w:sz w:val="18"/>
                <w:szCs w:val="18"/>
                <w:lang w:eastAsia="es-AR"/>
              </w:rPr>
              <w:t>VIIb</w:t>
            </w:r>
            <w:proofErr w:type="spellEnd"/>
            <w:r w:rsidRPr="00547E3E">
              <w:rPr>
                <w:rFonts w:ascii="Arial" w:eastAsia="Times New Roman" w:hAnsi="Arial" w:cs="Arial"/>
                <w:sz w:val="18"/>
                <w:szCs w:val="18"/>
                <w:lang w:eastAsia="es-AR"/>
              </w:rPr>
              <w:t>. Trabajadores agropecuarios</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17,4%</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26,5%</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22,9%</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32,2%</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0,8%</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0,3%</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720"/>
        </w:trPr>
        <w:tc>
          <w:tcPr>
            <w:tcW w:w="1480" w:type="dxa"/>
            <w:hideMark/>
          </w:tcPr>
          <w:p w:rsidR="00547E3E" w:rsidRPr="00547E3E" w:rsidRDefault="00547E3E" w:rsidP="00547E3E">
            <w:pPr>
              <w:rPr>
                <w:rFonts w:ascii="Arial" w:eastAsia="Times New Roman" w:hAnsi="Arial" w:cs="Arial"/>
                <w:sz w:val="18"/>
                <w:szCs w:val="18"/>
                <w:lang w:eastAsia="es-AR"/>
              </w:rPr>
            </w:pPr>
            <w:proofErr w:type="spellStart"/>
            <w:r w:rsidRPr="00547E3E">
              <w:rPr>
                <w:rFonts w:ascii="Arial" w:eastAsia="Times New Roman" w:hAnsi="Arial" w:cs="Arial"/>
                <w:sz w:val="18"/>
                <w:szCs w:val="18"/>
                <w:lang w:eastAsia="es-AR"/>
              </w:rPr>
              <w:t>IVc</w:t>
            </w:r>
            <w:proofErr w:type="spellEnd"/>
            <w:r w:rsidRPr="00547E3E">
              <w:rPr>
                <w:rFonts w:ascii="Arial" w:eastAsia="Times New Roman" w:hAnsi="Arial" w:cs="Arial"/>
                <w:sz w:val="18"/>
                <w:szCs w:val="18"/>
                <w:lang w:eastAsia="es-AR"/>
              </w:rPr>
              <w:t>. Autónomos agropecuarios</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10,9%</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22,8%</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19,1%</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43,3%</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3,8%</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0,1%</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r w:rsidR="00547E3E" w:rsidRPr="00547E3E" w:rsidTr="00F86414">
        <w:trPr>
          <w:trHeight w:val="300"/>
        </w:trPr>
        <w:tc>
          <w:tcPr>
            <w:tcW w:w="1480" w:type="dxa"/>
            <w:hideMark/>
          </w:tcPr>
          <w:p w:rsidR="00547E3E" w:rsidRPr="00547E3E" w:rsidRDefault="00547E3E" w:rsidP="00547E3E">
            <w:pPr>
              <w:rPr>
                <w:rFonts w:ascii="Arial" w:eastAsia="Times New Roman" w:hAnsi="Arial" w:cs="Arial"/>
                <w:sz w:val="18"/>
                <w:szCs w:val="18"/>
                <w:lang w:eastAsia="es-AR"/>
              </w:rPr>
            </w:pPr>
            <w:r w:rsidRPr="00547E3E">
              <w:rPr>
                <w:rFonts w:ascii="Arial" w:eastAsia="Times New Roman" w:hAnsi="Arial" w:cs="Arial"/>
                <w:sz w:val="18"/>
                <w:szCs w:val="18"/>
                <w:lang w:eastAsia="es-AR"/>
              </w:rPr>
              <w:t>Total</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9,6%</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21,1%</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22,1%</w:t>
            </w:r>
          </w:p>
        </w:tc>
        <w:tc>
          <w:tcPr>
            <w:tcW w:w="960" w:type="dxa"/>
            <w:shd w:val="clear" w:color="auto" w:fill="C4BC96" w:themeFill="background2" w:themeFillShade="BF"/>
            <w:noWrap/>
            <w:hideMark/>
          </w:tcPr>
          <w:p w:rsidR="00547E3E" w:rsidRPr="00547E3E" w:rsidRDefault="00547E3E" w:rsidP="00547E3E">
            <w:pPr>
              <w:jc w:val="right"/>
              <w:rPr>
                <w:rFonts w:ascii="Arial" w:eastAsia="Times New Roman" w:hAnsi="Arial" w:cs="Arial"/>
                <w:b/>
                <w:sz w:val="18"/>
                <w:szCs w:val="18"/>
                <w:lang w:eastAsia="es-AR"/>
              </w:rPr>
            </w:pPr>
            <w:r w:rsidRPr="00547E3E">
              <w:rPr>
                <w:rFonts w:ascii="Arial" w:eastAsia="Times New Roman" w:hAnsi="Arial" w:cs="Arial"/>
                <w:b/>
                <w:sz w:val="18"/>
                <w:szCs w:val="18"/>
                <w:lang w:eastAsia="es-AR"/>
              </w:rPr>
              <w:t>43,3%</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3,5%</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0,3%</w:t>
            </w:r>
          </w:p>
        </w:tc>
        <w:tc>
          <w:tcPr>
            <w:tcW w:w="960" w:type="dxa"/>
            <w:noWrap/>
            <w:hideMark/>
          </w:tcPr>
          <w:p w:rsidR="00547E3E" w:rsidRPr="00547E3E" w:rsidRDefault="00547E3E" w:rsidP="00547E3E">
            <w:pPr>
              <w:jc w:val="right"/>
              <w:rPr>
                <w:rFonts w:ascii="Arial" w:eastAsia="Times New Roman" w:hAnsi="Arial" w:cs="Arial"/>
                <w:sz w:val="18"/>
                <w:szCs w:val="18"/>
                <w:lang w:eastAsia="es-AR"/>
              </w:rPr>
            </w:pPr>
            <w:r w:rsidRPr="00547E3E">
              <w:rPr>
                <w:rFonts w:ascii="Arial" w:eastAsia="Times New Roman" w:hAnsi="Arial" w:cs="Arial"/>
                <w:sz w:val="18"/>
                <w:szCs w:val="18"/>
                <w:lang w:eastAsia="es-AR"/>
              </w:rPr>
              <w:t>100,0%</w:t>
            </w:r>
          </w:p>
        </w:tc>
      </w:tr>
    </w:tbl>
    <w:p w:rsidR="00290EFF" w:rsidRPr="006D5B38" w:rsidRDefault="00290EFF" w:rsidP="00290EFF">
      <w:pPr>
        <w:spacing w:line="360" w:lineRule="auto"/>
        <w:jc w:val="right"/>
        <w:rPr>
          <w:rFonts w:ascii="Times New Roman" w:hAnsi="Times New Roman" w:cs="Times New Roman"/>
          <w:sz w:val="20"/>
          <w:szCs w:val="24"/>
        </w:rPr>
      </w:pPr>
      <w:r w:rsidRPr="006D5B38">
        <w:rPr>
          <w:rFonts w:ascii="Times New Roman" w:hAnsi="Times New Roman" w:cs="Times New Roman"/>
          <w:sz w:val="20"/>
          <w:szCs w:val="24"/>
        </w:rPr>
        <w:t>Fuente:</w:t>
      </w:r>
      <w:r>
        <w:rPr>
          <w:rFonts w:ascii="Times New Roman" w:hAnsi="Times New Roman" w:cs="Times New Roman"/>
          <w:sz w:val="20"/>
          <w:szCs w:val="24"/>
        </w:rPr>
        <w:t xml:space="preserve"> elaboración propia en base a</w:t>
      </w:r>
      <w:r w:rsidRPr="006D5B38">
        <w:rPr>
          <w:rFonts w:ascii="Times New Roman" w:hAnsi="Times New Roman" w:cs="Times New Roman"/>
          <w:sz w:val="20"/>
          <w:szCs w:val="24"/>
        </w:rPr>
        <w:t xml:space="preserve"> ENES-PISAC (2017)  </w:t>
      </w:r>
    </w:p>
    <w:p w:rsidR="006645C9" w:rsidRDefault="006645C9" w:rsidP="006645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parafraseando a Sartre, como “lo que hacemos con lo que han hecho de nosotros”: no se puede hablar de clase social como algo que simplemente emana de las relaciones de producción, es necesaria la organización colectiva, que tiende a darse a partir de </w:t>
      </w:r>
      <w:r>
        <w:rPr>
          <w:rFonts w:ascii="Times New Roman" w:hAnsi="Times New Roman" w:cs="Times New Roman"/>
          <w:i/>
          <w:sz w:val="24"/>
          <w:szCs w:val="24"/>
        </w:rPr>
        <w:t xml:space="preserve">identidades clasistas, </w:t>
      </w:r>
      <w:r>
        <w:rPr>
          <w:rFonts w:ascii="Times New Roman" w:hAnsi="Times New Roman" w:cs="Times New Roman"/>
          <w:sz w:val="24"/>
          <w:szCs w:val="24"/>
        </w:rPr>
        <w:t>orientada a modificar las condiciones materiales que devienen de las relaciones de producción. Así, Marx (</w:t>
      </w:r>
      <w:r w:rsidR="00F65403">
        <w:rPr>
          <w:rFonts w:ascii="Times New Roman" w:hAnsi="Times New Roman" w:cs="Times New Roman"/>
          <w:sz w:val="24"/>
          <w:szCs w:val="24"/>
        </w:rPr>
        <w:t>2009</w:t>
      </w:r>
      <w:r>
        <w:rPr>
          <w:rFonts w:ascii="Times New Roman" w:hAnsi="Times New Roman" w:cs="Times New Roman"/>
          <w:sz w:val="24"/>
          <w:szCs w:val="24"/>
        </w:rPr>
        <w:t>) dirá que:</w:t>
      </w:r>
    </w:p>
    <w:p w:rsidR="006645C9" w:rsidRPr="009E4450" w:rsidRDefault="006645C9" w:rsidP="009E4450">
      <w:pPr>
        <w:spacing w:after="0" w:line="240" w:lineRule="auto"/>
        <w:ind w:left="567" w:right="567"/>
        <w:jc w:val="both"/>
        <w:rPr>
          <w:rFonts w:ascii="Times New Roman" w:hAnsi="Times New Roman" w:cs="Times New Roman"/>
          <w:szCs w:val="24"/>
        </w:rPr>
      </w:pPr>
      <w:r w:rsidRPr="009E4450">
        <w:rPr>
          <w:rFonts w:ascii="Times New Roman" w:hAnsi="Times New Roman" w:cs="Times New Roman"/>
          <w:i/>
          <w:szCs w:val="24"/>
        </w:rPr>
        <w:lastRenderedPageBreak/>
        <w:t>En la medida en que millones de familias viven bajo condiciones económicas de existencia que las distinguen por su modo de vivir, por sus intereses y por su cultura de otras clases y las oponen a éstas de un modo hostil, aquéllos forman una clase. Por cuanto existe entre los campesinos parcelarios una articulación puramente local y la identidad de sus intereses no engendra entre ellos ninguna comunidad, ninguna unión nacional y ninguna organización política, no forman una clase</w:t>
      </w:r>
      <w:r w:rsidR="009E5018">
        <w:rPr>
          <w:rFonts w:ascii="Times New Roman" w:hAnsi="Times New Roman" w:cs="Times New Roman"/>
          <w:i/>
          <w:szCs w:val="24"/>
        </w:rPr>
        <w:t xml:space="preserve"> </w:t>
      </w:r>
      <w:r w:rsidR="009E4450">
        <w:rPr>
          <w:rFonts w:ascii="Times New Roman" w:hAnsi="Times New Roman" w:cs="Times New Roman"/>
          <w:szCs w:val="24"/>
        </w:rPr>
        <w:t xml:space="preserve">(Marx, </w:t>
      </w:r>
      <w:r w:rsidR="00F65403">
        <w:rPr>
          <w:rFonts w:ascii="Times New Roman" w:hAnsi="Times New Roman" w:cs="Times New Roman"/>
          <w:szCs w:val="24"/>
        </w:rPr>
        <w:t>2009</w:t>
      </w:r>
      <w:r w:rsidR="009E4450">
        <w:rPr>
          <w:rFonts w:ascii="Times New Roman" w:hAnsi="Times New Roman" w:cs="Times New Roman"/>
          <w:szCs w:val="24"/>
        </w:rPr>
        <w:t>: 107)</w:t>
      </w:r>
      <w:r w:rsidR="009E5018">
        <w:rPr>
          <w:rFonts w:ascii="Times New Roman" w:hAnsi="Times New Roman" w:cs="Times New Roman"/>
          <w:szCs w:val="24"/>
        </w:rPr>
        <w:t>.</w:t>
      </w:r>
    </w:p>
    <w:p w:rsidR="00AB2309" w:rsidRDefault="00AB2309">
      <w:pPr>
        <w:rPr>
          <w:rFonts w:ascii="Times New Roman" w:hAnsi="Times New Roman" w:cs="Times New Roman"/>
          <w:szCs w:val="24"/>
        </w:rPr>
      </w:pPr>
    </w:p>
    <w:p w:rsidR="006645C9" w:rsidRPr="008C5ECA" w:rsidRDefault="00AB2309" w:rsidP="00185B1A">
      <w:pPr>
        <w:spacing w:line="360" w:lineRule="auto"/>
        <w:jc w:val="both"/>
        <w:rPr>
          <w:rFonts w:ascii="Times New Roman" w:hAnsi="Times New Roman" w:cs="Times New Roman"/>
          <w:szCs w:val="24"/>
        </w:rPr>
      </w:pPr>
      <w:r>
        <w:rPr>
          <w:rFonts w:ascii="Times New Roman" w:hAnsi="Times New Roman" w:cs="Times New Roman"/>
          <w:sz w:val="24"/>
          <w:szCs w:val="24"/>
        </w:rPr>
        <w:t xml:space="preserve">La clase, si bien comprende un conjunto de condiciones económicas </w:t>
      </w:r>
      <w:r w:rsidR="00ED3E3A">
        <w:rPr>
          <w:rFonts w:ascii="Times New Roman" w:hAnsi="Times New Roman" w:cs="Times New Roman"/>
          <w:sz w:val="24"/>
          <w:szCs w:val="24"/>
        </w:rPr>
        <w:t xml:space="preserve">en común, no se realiza plenamente </w:t>
      </w:r>
      <w:r w:rsidR="00C50639">
        <w:rPr>
          <w:rFonts w:ascii="Times New Roman" w:hAnsi="Times New Roman" w:cs="Times New Roman"/>
          <w:sz w:val="24"/>
          <w:szCs w:val="24"/>
        </w:rPr>
        <w:t xml:space="preserve">a menos que el colectivo </w:t>
      </w:r>
      <w:r w:rsidR="00185B1A">
        <w:rPr>
          <w:rFonts w:ascii="Times New Roman" w:hAnsi="Times New Roman" w:cs="Times New Roman"/>
          <w:sz w:val="24"/>
          <w:szCs w:val="24"/>
        </w:rPr>
        <w:t xml:space="preserve">que comparte dichas condiciones se organice como tal. </w:t>
      </w:r>
      <w:r w:rsidR="008C5ECA">
        <w:rPr>
          <w:rFonts w:ascii="Times New Roman" w:hAnsi="Times New Roman" w:cs="Times New Roman"/>
          <w:sz w:val="24"/>
          <w:szCs w:val="24"/>
        </w:rPr>
        <w:t xml:space="preserve">Weber (1944), por su parte, abordará esta misma dualidad en términos de </w:t>
      </w:r>
      <w:r w:rsidR="008C5ECA">
        <w:rPr>
          <w:rFonts w:ascii="Times New Roman" w:hAnsi="Times New Roman" w:cs="Times New Roman"/>
          <w:i/>
          <w:sz w:val="24"/>
          <w:szCs w:val="24"/>
        </w:rPr>
        <w:t xml:space="preserve">situación de clase </w:t>
      </w:r>
      <w:r w:rsidR="008C5ECA">
        <w:rPr>
          <w:rFonts w:ascii="Times New Roman" w:hAnsi="Times New Roman" w:cs="Times New Roman"/>
          <w:sz w:val="24"/>
          <w:szCs w:val="24"/>
        </w:rPr>
        <w:t xml:space="preserve">y </w:t>
      </w:r>
      <w:r w:rsidR="008C5ECA">
        <w:rPr>
          <w:rFonts w:ascii="Times New Roman" w:hAnsi="Times New Roman" w:cs="Times New Roman"/>
          <w:i/>
          <w:sz w:val="24"/>
          <w:szCs w:val="24"/>
        </w:rPr>
        <w:t xml:space="preserve">clase: </w:t>
      </w:r>
    </w:p>
    <w:p w:rsidR="00602E25" w:rsidRPr="00602E25" w:rsidRDefault="00602E25" w:rsidP="00602E25">
      <w:pPr>
        <w:spacing w:after="0" w:line="240" w:lineRule="auto"/>
        <w:ind w:left="567" w:right="567"/>
        <w:jc w:val="both"/>
        <w:rPr>
          <w:rFonts w:ascii="Times New Roman" w:eastAsia="Times New Roman" w:hAnsi="Times New Roman" w:cs="Times New Roman"/>
          <w:lang w:eastAsia="es-AR"/>
        </w:rPr>
      </w:pPr>
      <w:r w:rsidRPr="00602E25">
        <w:rPr>
          <w:rFonts w:ascii="Times New Roman" w:eastAsia="Times New Roman" w:hAnsi="Times New Roman" w:cs="Times New Roman"/>
          <w:i/>
          <w:lang w:eastAsia="es-AR"/>
        </w:rPr>
        <w:t xml:space="preserve">Las clases no son comunidades en el sentido dado aquí a esta palabra sino que representan  </w:t>
      </w:r>
      <w:r w:rsidRPr="00512FBE">
        <w:rPr>
          <w:rFonts w:ascii="Times New Roman" w:eastAsia="Times New Roman" w:hAnsi="Times New Roman" w:cs="Times New Roman"/>
          <w:b/>
          <w:i/>
          <w:lang w:eastAsia="es-AR"/>
        </w:rPr>
        <w:t>solamente bases posibles (y frecuentes)</w:t>
      </w:r>
      <w:r w:rsidRPr="00602E25">
        <w:rPr>
          <w:rFonts w:ascii="Times New Roman" w:eastAsia="Times New Roman" w:hAnsi="Times New Roman" w:cs="Times New Roman"/>
          <w:i/>
          <w:lang w:eastAsia="es-AR"/>
        </w:rPr>
        <w:t xml:space="preserve"> de una acción comunitaria. Así, hablamos de una “clase”  cuando: 1) es común a cierto número de hombres un componente causal específico de sus  probabilidades de existencia, en tanto que, 2) tal componente esté representado exclusivamente por intereses lucrativos y de posesión de bienes, 3) en las condiciones determinadas por el mercado (de bienes o de trabajo) (“situación de clase”). Constituye el hecho económico más elemental que la  forma en que se halla distribuido el poder de posesión sobre bienes en el seno de una multiplicidad  de hombres que se encuentran y compiten en el mercado con finalidades de cambio crea por sí  misma probabilidades específicas de existencia</w:t>
      </w:r>
      <w:r>
        <w:rPr>
          <w:rFonts w:ascii="Times New Roman" w:eastAsia="Times New Roman" w:hAnsi="Times New Roman" w:cs="Times New Roman"/>
          <w:i/>
          <w:lang w:eastAsia="es-AR"/>
        </w:rPr>
        <w:t xml:space="preserve"> </w:t>
      </w:r>
      <w:r>
        <w:rPr>
          <w:rFonts w:ascii="Times New Roman" w:eastAsia="Times New Roman" w:hAnsi="Times New Roman" w:cs="Times New Roman"/>
          <w:lang w:eastAsia="es-AR"/>
        </w:rPr>
        <w:t>(Weber, 1944: 683).</w:t>
      </w:r>
    </w:p>
    <w:p w:rsidR="00602E25" w:rsidRDefault="00602E25">
      <w:pPr>
        <w:rPr>
          <w:rFonts w:ascii="Times New Roman" w:eastAsia="Times New Roman" w:hAnsi="Times New Roman" w:cs="Times New Roman"/>
          <w:i/>
          <w:sz w:val="24"/>
          <w:szCs w:val="24"/>
          <w:lang w:eastAsia="es-AR"/>
        </w:rPr>
      </w:pPr>
    </w:p>
    <w:p w:rsidR="00667574" w:rsidRDefault="00795651" w:rsidP="00207F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existencia, entonces, de condiciones materiales compartidas por un conjunto de individuos, constituye solamente las </w:t>
      </w:r>
      <w:r w:rsidR="00797EC3">
        <w:rPr>
          <w:rFonts w:ascii="Times New Roman" w:hAnsi="Times New Roman" w:cs="Times New Roman"/>
          <w:sz w:val="24"/>
          <w:szCs w:val="24"/>
        </w:rPr>
        <w:t xml:space="preserve">“bases posibles (y frecuentes)” de </w:t>
      </w:r>
      <w:r w:rsidR="00207FA0">
        <w:rPr>
          <w:rFonts w:ascii="Times New Roman" w:hAnsi="Times New Roman" w:cs="Times New Roman"/>
          <w:sz w:val="24"/>
          <w:szCs w:val="24"/>
        </w:rPr>
        <w:t xml:space="preserve">las </w:t>
      </w:r>
      <w:r w:rsidR="00207FA0">
        <w:rPr>
          <w:rFonts w:ascii="Times New Roman" w:hAnsi="Times New Roman" w:cs="Times New Roman"/>
          <w:i/>
          <w:sz w:val="24"/>
          <w:szCs w:val="24"/>
        </w:rPr>
        <w:t xml:space="preserve">clases, </w:t>
      </w:r>
      <w:r w:rsidR="00207FA0">
        <w:rPr>
          <w:rFonts w:ascii="Times New Roman" w:hAnsi="Times New Roman" w:cs="Times New Roman"/>
          <w:sz w:val="24"/>
          <w:szCs w:val="24"/>
        </w:rPr>
        <w:t xml:space="preserve">caracterizadas por su acción comunitaria. </w:t>
      </w:r>
      <w:r w:rsidR="00F54D9D">
        <w:rPr>
          <w:rFonts w:ascii="Times New Roman" w:hAnsi="Times New Roman" w:cs="Times New Roman"/>
          <w:sz w:val="24"/>
          <w:szCs w:val="24"/>
        </w:rPr>
        <w:t xml:space="preserve">Sin embargo, puede notarse cierta tensión </w:t>
      </w:r>
      <w:r w:rsidR="00303362">
        <w:rPr>
          <w:rFonts w:ascii="Times New Roman" w:hAnsi="Times New Roman" w:cs="Times New Roman"/>
          <w:sz w:val="24"/>
          <w:szCs w:val="24"/>
        </w:rPr>
        <w:t xml:space="preserve">en el señalamiento de la “frecuencia” con la que </w:t>
      </w:r>
      <w:r w:rsidR="00A7624A">
        <w:rPr>
          <w:rFonts w:ascii="Times New Roman" w:hAnsi="Times New Roman" w:cs="Times New Roman"/>
          <w:sz w:val="24"/>
          <w:szCs w:val="24"/>
        </w:rPr>
        <w:t>tales “acciones comunitarias”</w:t>
      </w:r>
      <w:r w:rsidR="00DE64CF">
        <w:rPr>
          <w:rFonts w:ascii="Times New Roman" w:hAnsi="Times New Roman" w:cs="Times New Roman"/>
          <w:sz w:val="24"/>
          <w:szCs w:val="24"/>
        </w:rPr>
        <w:t xml:space="preserve"> ocurren. </w:t>
      </w:r>
      <w:r w:rsidR="00C06FA4">
        <w:rPr>
          <w:rFonts w:ascii="Times New Roman" w:hAnsi="Times New Roman" w:cs="Times New Roman"/>
          <w:sz w:val="24"/>
          <w:szCs w:val="24"/>
        </w:rPr>
        <w:t xml:space="preserve">En su debate con Marx, </w:t>
      </w:r>
      <w:r w:rsidR="00F47DB1">
        <w:rPr>
          <w:rFonts w:ascii="Times New Roman" w:hAnsi="Times New Roman" w:cs="Times New Roman"/>
          <w:sz w:val="24"/>
          <w:szCs w:val="24"/>
        </w:rPr>
        <w:t xml:space="preserve">Weber parece esforzarse por contraponer </w:t>
      </w:r>
      <w:r w:rsidR="00633474">
        <w:rPr>
          <w:rFonts w:ascii="Times New Roman" w:hAnsi="Times New Roman" w:cs="Times New Roman"/>
          <w:sz w:val="24"/>
          <w:szCs w:val="24"/>
        </w:rPr>
        <w:t xml:space="preserve">un argumento que </w:t>
      </w:r>
      <w:r w:rsidR="00A96FAF">
        <w:rPr>
          <w:rFonts w:ascii="Times New Roman" w:hAnsi="Times New Roman" w:cs="Times New Roman"/>
          <w:sz w:val="24"/>
          <w:szCs w:val="24"/>
        </w:rPr>
        <w:t xml:space="preserve">quizás comparta. </w:t>
      </w:r>
    </w:p>
    <w:p w:rsidR="00A96FAF" w:rsidRDefault="00A878B5" w:rsidP="00207F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Bourdieu </w:t>
      </w:r>
      <w:r w:rsidR="00F52F01">
        <w:rPr>
          <w:rFonts w:ascii="Times New Roman" w:hAnsi="Times New Roman" w:cs="Times New Roman"/>
          <w:sz w:val="24"/>
          <w:szCs w:val="24"/>
        </w:rPr>
        <w:t xml:space="preserve">(1990) denominará </w:t>
      </w:r>
      <w:r w:rsidR="00F52F01">
        <w:rPr>
          <w:rFonts w:ascii="Times New Roman" w:hAnsi="Times New Roman" w:cs="Times New Roman"/>
          <w:i/>
          <w:sz w:val="24"/>
          <w:szCs w:val="24"/>
        </w:rPr>
        <w:t xml:space="preserve">clase en el papel </w:t>
      </w:r>
      <w:r w:rsidR="00F52F01">
        <w:rPr>
          <w:rFonts w:ascii="Times New Roman" w:hAnsi="Times New Roman" w:cs="Times New Roman"/>
          <w:sz w:val="24"/>
          <w:szCs w:val="24"/>
        </w:rPr>
        <w:t xml:space="preserve">a las </w:t>
      </w:r>
      <w:r w:rsidR="00F52F01">
        <w:rPr>
          <w:rFonts w:ascii="Times New Roman" w:hAnsi="Times New Roman" w:cs="Times New Roman"/>
          <w:i/>
          <w:sz w:val="24"/>
          <w:szCs w:val="24"/>
        </w:rPr>
        <w:t xml:space="preserve">situaciones de clase </w:t>
      </w:r>
      <w:r w:rsidR="00F52F01">
        <w:rPr>
          <w:rFonts w:ascii="Times New Roman" w:hAnsi="Times New Roman" w:cs="Times New Roman"/>
          <w:sz w:val="24"/>
          <w:szCs w:val="24"/>
        </w:rPr>
        <w:t>de Weber</w:t>
      </w:r>
      <w:r w:rsidR="00821414">
        <w:rPr>
          <w:rFonts w:ascii="Times New Roman" w:hAnsi="Times New Roman" w:cs="Times New Roman"/>
          <w:sz w:val="24"/>
          <w:szCs w:val="24"/>
        </w:rPr>
        <w:t>, sosteniendo que:</w:t>
      </w:r>
      <w:r w:rsidR="008D3B2E">
        <w:rPr>
          <w:rFonts w:ascii="Times New Roman" w:hAnsi="Times New Roman" w:cs="Times New Roman"/>
          <w:sz w:val="24"/>
          <w:szCs w:val="24"/>
        </w:rPr>
        <w:t xml:space="preserve"> </w:t>
      </w:r>
    </w:p>
    <w:p w:rsidR="00094661" w:rsidRDefault="008D3B2E" w:rsidP="00793D03">
      <w:pPr>
        <w:autoSpaceDE w:val="0"/>
        <w:autoSpaceDN w:val="0"/>
        <w:adjustRightInd w:val="0"/>
        <w:spacing w:after="0" w:line="240" w:lineRule="auto"/>
        <w:ind w:left="567" w:right="567"/>
        <w:jc w:val="both"/>
        <w:rPr>
          <w:rFonts w:ascii="Times New Roman" w:hAnsi="Times New Roman" w:cs="Times New Roman"/>
        </w:rPr>
      </w:pPr>
      <w:r w:rsidRPr="00793D03">
        <w:rPr>
          <w:rFonts w:ascii="Times New Roman" w:hAnsi="Times New Roman" w:cs="Times New Roman"/>
          <w:i/>
        </w:rPr>
        <w:t>En contra del "relativismo nominalista" que anula las diferencias sociales rcduci6ndolas a puros artefactos teóricos, se debe entonces afirmar la existencia de un espacio objetivo determinante de compatibilidades e incompatibilidades, de proximidades y de distancias. Contra cl "realismo de lo inteligible" (o la reificación de los conceptos), hace falta afirmar que las clases que uno puede seleccionar en cl espacio social (por ejemplo, para las necesidades del análisis estadístico que es el único medio de manifestar la estructura del espacio social) no existen en tanto que grupos reales, aunque ellas expliquen la probabilidad dc constituirse en grupos prácticos, familias (</w:t>
      </w:r>
      <w:proofErr w:type="spellStart"/>
      <w:r w:rsidRPr="00793D03">
        <w:rPr>
          <w:rFonts w:ascii="Times New Roman" w:hAnsi="Times New Roman" w:cs="Times New Roman"/>
          <w:i/>
        </w:rPr>
        <w:t>homogamia</w:t>
      </w:r>
      <w:proofErr w:type="spellEnd"/>
      <w:r w:rsidRPr="00793D03">
        <w:rPr>
          <w:rFonts w:ascii="Times New Roman" w:hAnsi="Times New Roman" w:cs="Times New Roman"/>
          <w:i/>
        </w:rPr>
        <w:t xml:space="preserve">), clubes, asociaciones e incluso "movimientos" </w:t>
      </w:r>
      <w:r w:rsidR="00D2000E" w:rsidRPr="00793D03">
        <w:rPr>
          <w:rFonts w:ascii="Times New Roman" w:hAnsi="Times New Roman" w:cs="Times New Roman"/>
          <w:i/>
        </w:rPr>
        <w:t>sindicales</w:t>
      </w:r>
      <w:r w:rsidRPr="00793D03">
        <w:rPr>
          <w:rFonts w:ascii="Times New Roman" w:hAnsi="Times New Roman" w:cs="Times New Roman"/>
          <w:i/>
        </w:rPr>
        <w:t xml:space="preserve"> </w:t>
      </w:r>
      <w:r w:rsidR="00D2000E" w:rsidRPr="00793D03">
        <w:rPr>
          <w:rFonts w:ascii="Times New Roman" w:hAnsi="Times New Roman" w:cs="Times New Roman"/>
          <w:i/>
        </w:rPr>
        <w:t>o polí</w:t>
      </w:r>
      <w:r w:rsidRPr="00793D03">
        <w:rPr>
          <w:rFonts w:ascii="Times New Roman" w:hAnsi="Times New Roman" w:cs="Times New Roman"/>
          <w:i/>
        </w:rPr>
        <w:t xml:space="preserve">ticos. Lo que existe, es un espacio de relaciones que </w:t>
      </w:r>
      <w:r w:rsidR="00903A84">
        <w:rPr>
          <w:rFonts w:ascii="Times New Roman" w:hAnsi="Times New Roman" w:cs="Times New Roman"/>
          <w:i/>
        </w:rPr>
        <w:t>e</w:t>
      </w:r>
      <w:r w:rsidRPr="00793D03">
        <w:rPr>
          <w:rFonts w:ascii="Times New Roman" w:hAnsi="Times New Roman" w:cs="Times New Roman"/>
          <w:i/>
        </w:rPr>
        <w:t xml:space="preserve">s tan real como un espacio </w:t>
      </w:r>
      <w:r w:rsidR="00D2000E" w:rsidRPr="00793D03">
        <w:rPr>
          <w:rFonts w:ascii="Times New Roman" w:hAnsi="Times New Roman" w:cs="Times New Roman"/>
          <w:i/>
        </w:rPr>
        <w:t>geográfico</w:t>
      </w:r>
      <w:r w:rsidRPr="00793D03">
        <w:rPr>
          <w:rFonts w:ascii="Times New Roman" w:hAnsi="Times New Roman" w:cs="Times New Roman"/>
          <w:i/>
        </w:rPr>
        <w:t xml:space="preserve">, dentro del </w:t>
      </w:r>
      <w:r w:rsidR="00D2000E" w:rsidRPr="00793D03">
        <w:rPr>
          <w:rFonts w:ascii="Times New Roman" w:hAnsi="Times New Roman" w:cs="Times New Roman"/>
          <w:i/>
        </w:rPr>
        <w:t>cual</w:t>
      </w:r>
      <w:r w:rsidRPr="00793D03">
        <w:rPr>
          <w:rFonts w:ascii="Times New Roman" w:hAnsi="Times New Roman" w:cs="Times New Roman"/>
          <w:i/>
        </w:rPr>
        <w:t xml:space="preserve"> los </w:t>
      </w:r>
      <w:r w:rsidR="00D2000E" w:rsidRPr="00793D03">
        <w:rPr>
          <w:rFonts w:ascii="Times New Roman" w:hAnsi="Times New Roman" w:cs="Times New Roman"/>
          <w:i/>
        </w:rPr>
        <w:lastRenderedPageBreak/>
        <w:t>desplazamientos</w:t>
      </w:r>
      <w:r w:rsidRPr="00793D03">
        <w:rPr>
          <w:rFonts w:ascii="Times New Roman" w:hAnsi="Times New Roman" w:cs="Times New Roman"/>
          <w:i/>
        </w:rPr>
        <w:t xml:space="preserve"> se pagan en trabajo, en esfuerzos y, sobre todo, en </w:t>
      </w:r>
      <w:r w:rsidR="00D2000E" w:rsidRPr="00793D03">
        <w:rPr>
          <w:rFonts w:ascii="Times New Roman" w:hAnsi="Times New Roman" w:cs="Times New Roman"/>
          <w:i/>
        </w:rPr>
        <w:t>tiempo</w:t>
      </w:r>
      <w:r w:rsidRPr="00793D03">
        <w:rPr>
          <w:rFonts w:ascii="Times New Roman" w:hAnsi="Times New Roman" w:cs="Times New Roman"/>
          <w:i/>
        </w:rPr>
        <w:t xml:space="preserve"> (ir de abajo hacia arriba es elevarse, </w:t>
      </w:r>
      <w:r w:rsidR="00D2000E" w:rsidRPr="00793D03">
        <w:rPr>
          <w:rFonts w:ascii="Times New Roman" w:hAnsi="Times New Roman" w:cs="Times New Roman"/>
          <w:i/>
        </w:rPr>
        <w:t>escalar</w:t>
      </w:r>
      <w:r w:rsidRPr="00793D03">
        <w:rPr>
          <w:rFonts w:ascii="Times New Roman" w:hAnsi="Times New Roman" w:cs="Times New Roman"/>
          <w:i/>
        </w:rPr>
        <w:t xml:space="preserve"> y llevar las trazas o los estigmas de este esfuerzo). </w:t>
      </w:r>
      <w:r w:rsidR="00D2000E" w:rsidRPr="00793D03">
        <w:rPr>
          <w:rFonts w:ascii="Times New Roman" w:hAnsi="Times New Roman" w:cs="Times New Roman"/>
          <w:i/>
        </w:rPr>
        <w:t>Ahí</w:t>
      </w:r>
      <w:r w:rsidRPr="00793D03">
        <w:rPr>
          <w:rFonts w:ascii="Times New Roman" w:hAnsi="Times New Roman" w:cs="Times New Roman"/>
          <w:i/>
        </w:rPr>
        <w:t xml:space="preserve">, las distancias se miden en tiempo (de </w:t>
      </w:r>
      <w:r w:rsidR="00D2000E" w:rsidRPr="00793D03">
        <w:rPr>
          <w:rFonts w:ascii="Times New Roman" w:hAnsi="Times New Roman" w:cs="Times New Roman"/>
          <w:i/>
        </w:rPr>
        <w:t>ascensión</w:t>
      </w:r>
      <w:r w:rsidRPr="00793D03">
        <w:rPr>
          <w:rFonts w:ascii="Times New Roman" w:hAnsi="Times New Roman" w:cs="Times New Roman"/>
          <w:i/>
        </w:rPr>
        <w:t xml:space="preserve"> o de reconversi</w:t>
      </w:r>
      <w:r w:rsidR="00D2000E" w:rsidRPr="00793D03">
        <w:rPr>
          <w:rFonts w:ascii="Times New Roman" w:hAnsi="Times New Roman" w:cs="Times New Roman"/>
          <w:i/>
        </w:rPr>
        <w:t>ó</w:t>
      </w:r>
      <w:r w:rsidRPr="00793D03">
        <w:rPr>
          <w:rFonts w:ascii="Times New Roman" w:hAnsi="Times New Roman" w:cs="Times New Roman"/>
          <w:i/>
        </w:rPr>
        <w:t xml:space="preserve">n, por </w:t>
      </w:r>
      <w:r w:rsidR="00D2000E" w:rsidRPr="00793D03">
        <w:rPr>
          <w:rFonts w:ascii="Times New Roman" w:hAnsi="Times New Roman" w:cs="Times New Roman"/>
          <w:i/>
        </w:rPr>
        <w:t>ejemplo</w:t>
      </w:r>
      <w:r w:rsidRPr="00793D03">
        <w:rPr>
          <w:rFonts w:ascii="Times New Roman" w:hAnsi="Times New Roman" w:cs="Times New Roman"/>
          <w:i/>
        </w:rPr>
        <w:t xml:space="preserve">). Y la probabilidad de </w:t>
      </w:r>
      <w:r w:rsidR="00D2000E" w:rsidRPr="00793D03">
        <w:rPr>
          <w:rFonts w:ascii="Times New Roman" w:hAnsi="Times New Roman" w:cs="Times New Roman"/>
          <w:i/>
        </w:rPr>
        <w:t>movilización</w:t>
      </w:r>
      <w:r w:rsidRPr="00793D03">
        <w:rPr>
          <w:rFonts w:ascii="Times New Roman" w:hAnsi="Times New Roman" w:cs="Times New Roman"/>
          <w:i/>
        </w:rPr>
        <w:t xml:space="preserve"> en movimientos organizados, dotados de </w:t>
      </w:r>
      <w:r w:rsidR="00247AE2" w:rsidRPr="00793D03">
        <w:rPr>
          <w:rFonts w:ascii="Times New Roman" w:hAnsi="Times New Roman" w:cs="Times New Roman"/>
          <w:i/>
        </w:rPr>
        <w:t>un aparato y de un portavoz, etc</w:t>
      </w:r>
      <w:r w:rsidRPr="00793D03">
        <w:rPr>
          <w:rFonts w:ascii="Times New Roman" w:hAnsi="Times New Roman" w:cs="Times New Roman"/>
          <w:i/>
        </w:rPr>
        <w:t xml:space="preserve">. (esto es lo que </w:t>
      </w:r>
      <w:r w:rsidR="00247AE2" w:rsidRPr="00793D03">
        <w:rPr>
          <w:rFonts w:ascii="Times New Roman" w:hAnsi="Times New Roman" w:cs="Times New Roman"/>
          <w:i/>
        </w:rPr>
        <w:t>permite</w:t>
      </w:r>
      <w:r w:rsidRPr="00793D03">
        <w:rPr>
          <w:rFonts w:ascii="Times New Roman" w:hAnsi="Times New Roman" w:cs="Times New Roman"/>
          <w:i/>
        </w:rPr>
        <w:t xml:space="preserve"> hablar de "clase"), es inversamente proporcional a la </w:t>
      </w:r>
      <w:r w:rsidR="00247AE2" w:rsidRPr="00793D03">
        <w:rPr>
          <w:rFonts w:ascii="Times New Roman" w:hAnsi="Times New Roman" w:cs="Times New Roman"/>
          <w:i/>
        </w:rPr>
        <w:t>lejanía</w:t>
      </w:r>
      <w:r w:rsidRPr="00793D03">
        <w:rPr>
          <w:rFonts w:ascii="Times New Roman" w:hAnsi="Times New Roman" w:cs="Times New Roman"/>
          <w:i/>
        </w:rPr>
        <w:t xml:space="preserve"> dentro d</w:t>
      </w:r>
      <w:r w:rsidR="00793D03" w:rsidRPr="00793D03">
        <w:rPr>
          <w:rFonts w:ascii="Times New Roman" w:hAnsi="Times New Roman" w:cs="Times New Roman"/>
          <w:i/>
        </w:rPr>
        <w:t>e</w:t>
      </w:r>
      <w:r w:rsidRPr="00793D03">
        <w:rPr>
          <w:rFonts w:ascii="Times New Roman" w:hAnsi="Times New Roman" w:cs="Times New Roman"/>
          <w:i/>
        </w:rPr>
        <w:t xml:space="preserve"> est</w:t>
      </w:r>
      <w:r w:rsidR="00247AE2" w:rsidRPr="00793D03">
        <w:rPr>
          <w:rFonts w:ascii="Times New Roman" w:hAnsi="Times New Roman" w:cs="Times New Roman"/>
          <w:i/>
        </w:rPr>
        <w:t>e</w:t>
      </w:r>
      <w:r w:rsidR="00C2102E">
        <w:rPr>
          <w:rFonts w:ascii="Times New Roman" w:hAnsi="Times New Roman" w:cs="Times New Roman"/>
          <w:i/>
        </w:rPr>
        <w:t xml:space="preserve"> espacio </w:t>
      </w:r>
      <w:r w:rsidR="00133BBF">
        <w:rPr>
          <w:rFonts w:ascii="Times New Roman" w:hAnsi="Times New Roman" w:cs="Times New Roman"/>
        </w:rPr>
        <w:t>(Bourdieu, 1990: 30-31)</w:t>
      </w:r>
      <w:r w:rsidR="00C2102E">
        <w:rPr>
          <w:rFonts w:ascii="Times New Roman" w:hAnsi="Times New Roman" w:cs="Times New Roman"/>
        </w:rPr>
        <w:t>.</w:t>
      </w:r>
    </w:p>
    <w:p w:rsidR="00094661" w:rsidRDefault="00094661" w:rsidP="00793D03">
      <w:pPr>
        <w:autoSpaceDE w:val="0"/>
        <w:autoSpaceDN w:val="0"/>
        <w:adjustRightInd w:val="0"/>
        <w:spacing w:after="0" w:line="240" w:lineRule="auto"/>
        <w:ind w:left="567" w:right="567"/>
        <w:jc w:val="both"/>
        <w:rPr>
          <w:rFonts w:ascii="Times New Roman" w:hAnsi="Times New Roman" w:cs="Times New Roman"/>
          <w:i/>
          <w:szCs w:val="24"/>
        </w:rPr>
      </w:pPr>
    </w:p>
    <w:p w:rsidR="004D5289" w:rsidRDefault="00094661" w:rsidP="00FA4D75">
      <w:pPr>
        <w:spacing w:line="360" w:lineRule="auto"/>
        <w:jc w:val="both"/>
        <w:rPr>
          <w:rFonts w:ascii="Times New Roman" w:hAnsi="Times New Roman" w:cs="Times New Roman"/>
          <w:i/>
          <w:sz w:val="24"/>
          <w:szCs w:val="24"/>
        </w:rPr>
      </w:pPr>
      <w:r w:rsidRPr="00094661">
        <w:rPr>
          <w:rFonts w:ascii="Times New Roman" w:hAnsi="Times New Roman" w:cs="Times New Roman"/>
          <w:sz w:val="24"/>
          <w:szCs w:val="24"/>
        </w:rPr>
        <w:t>Si bien resultaría de sumo interés un análisis exhaustivo de las discrepancias que existen entre estos tres autores clásicos,</w:t>
      </w:r>
      <w:r>
        <w:rPr>
          <w:rFonts w:ascii="Times New Roman" w:hAnsi="Times New Roman" w:cs="Times New Roman"/>
          <w:sz w:val="24"/>
          <w:szCs w:val="24"/>
        </w:rPr>
        <w:t xml:space="preserve"> en este trabajo nos interesa subrayar sus convergencias, con el objetivo de que </w:t>
      </w:r>
      <w:r w:rsidR="00FA4D75">
        <w:rPr>
          <w:rFonts w:ascii="Times New Roman" w:hAnsi="Times New Roman" w:cs="Times New Roman"/>
          <w:sz w:val="24"/>
          <w:szCs w:val="24"/>
        </w:rPr>
        <w:t>las mismas nos brinden herramientas para interpretar la información que las estadísticas arrojan</w:t>
      </w:r>
      <w:r w:rsidR="005D06B7">
        <w:rPr>
          <w:rStyle w:val="Refdenotaalpie"/>
          <w:rFonts w:ascii="Times New Roman" w:hAnsi="Times New Roman" w:cs="Times New Roman"/>
          <w:sz w:val="24"/>
          <w:szCs w:val="24"/>
        </w:rPr>
        <w:footnoteReference w:id="1"/>
      </w:r>
      <w:r w:rsidR="00FA4D75">
        <w:rPr>
          <w:rFonts w:ascii="Times New Roman" w:hAnsi="Times New Roman" w:cs="Times New Roman"/>
          <w:sz w:val="24"/>
          <w:szCs w:val="24"/>
        </w:rPr>
        <w:t>. En todos los casos,</w:t>
      </w:r>
      <w:r w:rsidR="00C45F04">
        <w:rPr>
          <w:rFonts w:ascii="Times New Roman" w:hAnsi="Times New Roman" w:cs="Times New Roman"/>
          <w:sz w:val="24"/>
          <w:szCs w:val="24"/>
        </w:rPr>
        <w:t xml:space="preserve"> </w:t>
      </w:r>
      <w:r w:rsidR="00C61986">
        <w:rPr>
          <w:rFonts w:ascii="Times New Roman" w:hAnsi="Times New Roman" w:cs="Times New Roman"/>
          <w:sz w:val="24"/>
          <w:szCs w:val="24"/>
        </w:rPr>
        <w:t xml:space="preserve">la relación entre la </w:t>
      </w:r>
      <w:r w:rsidR="00C61986" w:rsidRPr="00C61986">
        <w:rPr>
          <w:rFonts w:ascii="Times New Roman" w:hAnsi="Times New Roman" w:cs="Times New Roman"/>
          <w:i/>
          <w:sz w:val="24"/>
          <w:szCs w:val="24"/>
        </w:rPr>
        <w:t>clase en el papel</w:t>
      </w:r>
      <w:r w:rsidR="00C61986">
        <w:rPr>
          <w:rFonts w:ascii="Times New Roman" w:hAnsi="Times New Roman" w:cs="Times New Roman"/>
          <w:sz w:val="24"/>
          <w:szCs w:val="24"/>
        </w:rPr>
        <w:t xml:space="preserve"> y la clase como actor concreto está mediada por un proceso </w:t>
      </w:r>
      <w:r w:rsidR="00D44F5B">
        <w:rPr>
          <w:rFonts w:ascii="Times New Roman" w:hAnsi="Times New Roman" w:cs="Times New Roman"/>
          <w:sz w:val="24"/>
          <w:szCs w:val="24"/>
        </w:rPr>
        <w:t xml:space="preserve">mediante el cual </w:t>
      </w:r>
      <w:r w:rsidR="00D44F5B">
        <w:rPr>
          <w:rFonts w:ascii="Times New Roman" w:hAnsi="Times New Roman" w:cs="Times New Roman"/>
          <w:i/>
          <w:sz w:val="24"/>
          <w:szCs w:val="24"/>
        </w:rPr>
        <w:t xml:space="preserve">la </w:t>
      </w:r>
      <w:r w:rsidR="006F5922">
        <w:rPr>
          <w:rFonts w:ascii="Times New Roman" w:hAnsi="Times New Roman" w:cs="Times New Roman"/>
          <w:i/>
          <w:sz w:val="24"/>
          <w:szCs w:val="24"/>
        </w:rPr>
        <w:t xml:space="preserve">clase se constituye a sí misma. </w:t>
      </w:r>
    </w:p>
    <w:p w:rsidR="007F7EE7" w:rsidRDefault="00BD22D0" w:rsidP="00FA4D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Podríamos, entonces, plantear nuestro interrogante en los siguientes términos: </w:t>
      </w:r>
      <w:r w:rsidRPr="007F7EE7">
        <w:rPr>
          <w:rFonts w:ascii="Times New Roman" w:hAnsi="Times New Roman" w:cs="Times New Roman"/>
          <w:b/>
          <w:sz w:val="24"/>
          <w:szCs w:val="24"/>
        </w:rPr>
        <w:t xml:space="preserve">¿a través de qué </w:t>
      </w:r>
      <w:r w:rsidR="00B76FA3" w:rsidRPr="007F7EE7">
        <w:rPr>
          <w:rFonts w:ascii="Times New Roman" w:hAnsi="Times New Roman" w:cs="Times New Roman"/>
          <w:b/>
          <w:i/>
          <w:sz w:val="24"/>
          <w:szCs w:val="24"/>
        </w:rPr>
        <w:t xml:space="preserve">proceso constitutivo </w:t>
      </w:r>
      <w:r w:rsidR="004A76B4" w:rsidRPr="007F7EE7">
        <w:rPr>
          <w:rFonts w:ascii="Times New Roman" w:hAnsi="Times New Roman" w:cs="Times New Roman"/>
          <w:b/>
          <w:sz w:val="24"/>
          <w:szCs w:val="24"/>
        </w:rPr>
        <w:t xml:space="preserve">emerge una autopercepción </w:t>
      </w:r>
      <w:r w:rsidR="00A554BB" w:rsidRPr="007F7EE7">
        <w:rPr>
          <w:rFonts w:ascii="Times New Roman" w:hAnsi="Times New Roman" w:cs="Times New Roman"/>
          <w:b/>
          <w:sz w:val="24"/>
          <w:szCs w:val="24"/>
        </w:rPr>
        <w:t xml:space="preserve">de </w:t>
      </w:r>
      <w:r w:rsidR="00A554BB" w:rsidRPr="007F7EE7">
        <w:rPr>
          <w:rFonts w:ascii="Times New Roman" w:hAnsi="Times New Roman" w:cs="Times New Roman"/>
          <w:b/>
          <w:i/>
          <w:sz w:val="24"/>
          <w:szCs w:val="24"/>
        </w:rPr>
        <w:t>clase media</w:t>
      </w:r>
      <w:r w:rsidR="00A554BB" w:rsidRPr="007F7EE7">
        <w:rPr>
          <w:rFonts w:ascii="Times New Roman" w:hAnsi="Times New Roman" w:cs="Times New Roman"/>
          <w:b/>
          <w:sz w:val="24"/>
          <w:szCs w:val="24"/>
        </w:rPr>
        <w:t xml:space="preserve"> a partir de un conjunto de </w:t>
      </w:r>
      <w:r w:rsidR="00A554BB" w:rsidRPr="007F7EE7">
        <w:rPr>
          <w:rFonts w:ascii="Times New Roman" w:hAnsi="Times New Roman" w:cs="Times New Roman"/>
          <w:b/>
          <w:i/>
          <w:sz w:val="24"/>
          <w:szCs w:val="24"/>
        </w:rPr>
        <w:t xml:space="preserve">posiciones objetivas </w:t>
      </w:r>
      <w:r w:rsidR="00A554BB" w:rsidRPr="007F7EE7">
        <w:rPr>
          <w:rFonts w:ascii="Times New Roman" w:hAnsi="Times New Roman" w:cs="Times New Roman"/>
          <w:b/>
          <w:sz w:val="24"/>
          <w:szCs w:val="24"/>
        </w:rPr>
        <w:t>caracterizadas por una gran heterogeneidad?</w:t>
      </w:r>
      <w:r w:rsidR="008863B6">
        <w:rPr>
          <w:rFonts w:ascii="Times New Roman" w:hAnsi="Times New Roman" w:cs="Times New Roman"/>
          <w:sz w:val="24"/>
          <w:szCs w:val="24"/>
        </w:rPr>
        <w:t xml:space="preserve"> Habida cuenta de dicha heterogeneidad, es necesario –a la vez- dilucidar </w:t>
      </w:r>
      <w:r w:rsidR="0065126C">
        <w:rPr>
          <w:rFonts w:ascii="Times New Roman" w:hAnsi="Times New Roman" w:cs="Times New Roman"/>
          <w:sz w:val="24"/>
          <w:szCs w:val="24"/>
        </w:rPr>
        <w:t xml:space="preserve">si se trata de </w:t>
      </w:r>
      <w:r w:rsidR="0065126C">
        <w:rPr>
          <w:rFonts w:ascii="Times New Roman" w:hAnsi="Times New Roman" w:cs="Times New Roman"/>
          <w:i/>
          <w:sz w:val="24"/>
          <w:szCs w:val="24"/>
        </w:rPr>
        <w:t xml:space="preserve">una sola </w:t>
      </w:r>
      <w:r w:rsidR="0065126C">
        <w:rPr>
          <w:rFonts w:ascii="Times New Roman" w:hAnsi="Times New Roman" w:cs="Times New Roman"/>
          <w:sz w:val="24"/>
          <w:szCs w:val="24"/>
        </w:rPr>
        <w:t xml:space="preserve">“clase media” o corresponde su enunciación en plural. </w:t>
      </w:r>
    </w:p>
    <w:p w:rsidR="00EE364C" w:rsidRPr="0041765B" w:rsidRDefault="007F7EE7" w:rsidP="00FA4D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 los estudios que abordan la construcción de la </w:t>
      </w:r>
      <w:r>
        <w:rPr>
          <w:rFonts w:ascii="Times New Roman" w:hAnsi="Times New Roman" w:cs="Times New Roman"/>
          <w:i/>
          <w:sz w:val="24"/>
          <w:szCs w:val="24"/>
        </w:rPr>
        <w:t xml:space="preserve">clase media </w:t>
      </w:r>
      <w:r>
        <w:rPr>
          <w:rFonts w:ascii="Times New Roman" w:hAnsi="Times New Roman" w:cs="Times New Roman"/>
          <w:sz w:val="24"/>
          <w:szCs w:val="24"/>
        </w:rPr>
        <w:t>como una categoría sociocultural</w:t>
      </w:r>
      <w:r w:rsidR="002E1C2C">
        <w:rPr>
          <w:rFonts w:ascii="Times New Roman" w:hAnsi="Times New Roman" w:cs="Times New Roman"/>
          <w:sz w:val="24"/>
          <w:szCs w:val="24"/>
        </w:rPr>
        <w:t xml:space="preserve"> en Argentina</w:t>
      </w:r>
      <w:r>
        <w:rPr>
          <w:rFonts w:ascii="Times New Roman" w:hAnsi="Times New Roman" w:cs="Times New Roman"/>
          <w:sz w:val="24"/>
          <w:szCs w:val="24"/>
        </w:rPr>
        <w:t xml:space="preserve">, </w:t>
      </w:r>
      <w:proofErr w:type="spellStart"/>
      <w:r>
        <w:rPr>
          <w:rFonts w:ascii="Times New Roman" w:hAnsi="Times New Roman" w:cs="Times New Roman"/>
          <w:sz w:val="24"/>
          <w:szCs w:val="24"/>
        </w:rPr>
        <w:t>Visacovsky</w:t>
      </w:r>
      <w:proofErr w:type="spellEnd"/>
      <w:r w:rsidR="00C673F2">
        <w:rPr>
          <w:rFonts w:ascii="Times New Roman" w:hAnsi="Times New Roman" w:cs="Times New Roman"/>
          <w:sz w:val="24"/>
          <w:szCs w:val="24"/>
        </w:rPr>
        <w:t xml:space="preserve"> (2014)</w:t>
      </w:r>
      <w:r w:rsidR="002E1C2C">
        <w:rPr>
          <w:rFonts w:ascii="Times New Roman" w:hAnsi="Times New Roman" w:cs="Times New Roman"/>
          <w:sz w:val="24"/>
          <w:szCs w:val="24"/>
        </w:rPr>
        <w:t xml:space="preserve"> enfatiza </w:t>
      </w:r>
      <w:r w:rsidR="009B0103">
        <w:rPr>
          <w:rFonts w:ascii="Times New Roman" w:hAnsi="Times New Roman" w:cs="Times New Roman"/>
          <w:sz w:val="24"/>
          <w:szCs w:val="24"/>
        </w:rPr>
        <w:t xml:space="preserve">una serie de </w:t>
      </w:r>
      <w:r w:rsidR="009B0103">
        <w:rPr>
          <w:rFonts w:ascii="Times New Roman" w:hAnsi="Times New Roman" w:cs="Times New Roman"/>
          <w:i/>
          <w:sz w:val="24"/>
          <w:szCs w:val="24"/>
        </w:rPr>
        <w:t xml:space="preserve">valores </w:t>
      </w:r>
      <w:r w:rsidR="009B0103">
        <w:rPr>
          <w:rFonts w:ascii="Times New Roman" w:hAnsi="Times New Roman" w:cs="Times New Roman"/>
          <w:sz w:val="24"/>
          <w:szCs w:val="24"/>
        </w:rPr>
        <w:t xml:space="preserve">que constituyen un </w:t>
      </w:r>
      <w:r w:rsidR="00F73F3C">
        <w:rPr>
          <w:rFonts w:ascii="Times New Roman" w:hAnsi="Times New Roman" w:cs="Times New Roman"/>
          <w:i/>
          <w:sz w:val="24"/>
          <w:szCs w:val="24"/>
        </w:rPr>
        <w:t xml:space="preserve">relato arquetípico </w:t>
      </w:r>
      <w:r w:rsidR="00F73F3C">
        <w:rPr>
          <w:rFonts w:ascii="Times New Roman" w:hAnsi="Times New Roman" w:cs="Times New Roman"/>
          <w:sz w:val="24"/>
          <w:szCs w:val="24"/>
        </w:rPr>
        <w:t xml:space="preserve">vinculado al trabajo y el sacrificio como </w:t>
      </w:r>
      <w:r w:rsidR="006D408D">
        <w:rPr>
          <w:rFonts w:ascii="Times New Roman" w:hAnsi="Times New Roman" w:cs="Times New Roman"/>
          <w:sz w:val="24"/>
          <w:szCs w:val="24"/>
        </w:rPr>
        <w:t>camino hacia el progreso social.</w:t>
      </w:r>
      <w:r w:rsidR="00BD16DF">
        <w:rPr>
          <w:rFonts w:ascii="Times New Roman" w:hAnsi="Times New Roman" w:cs="Times New Roman"/>
          <w:sz w:val="24"/>
          <w:szCs w:val="24"/>
        </w:rPr>
        <w:t xml:space="preserve"> De este modo, </w:t>
      </w:r>
      <w:r w:rsidR="00BA642A">
        <w:rPr>
          <w:rFonts w:ascii="Times New Roman" w:hAnsi="Times New Roman" w:cs="Times New Roman"/>
          <w:sz w:val="24"/>
          <w:szCs w:val="24"/>
        </w:rPr>
        <w:t xml:space="preserve">la heterogeneidad </w:t>
      </w:r>
      <w:r w:rsidR="00FF7BAB">
        <w:rPr>
          <w:rFonts w:ascii="Times New Roman" w:hAnsi="Times New Roman" w:cs="Times New Roman"/>
          <w:sz w:val="24"/>
          <w:szCs w:val="24"/>
        </w:rPr>
        <w:t xml:space="preserve">ocupacional y </w:t>
      </w:r>
      <w:r w:rsidR="005B35E4">
        <w:rPr>
          <w:rFonts w:ascii="Times New Roman" w:hAnsi="Times New Roman" w:cs="Times New Roman"/>
          <w:sz w:val="24"/>
          <w:szCs w:val="24"/>
        </w:rPr>
        <w:t xml:space="preserve">de </w:t>
      </w:r>
      <w:r w:rsidR="005B35E4">
        <w:rPr>
          <w:rFonts w:ascii="Times New Roman" w:hAnsi="Times New Roman" w:cs="Times New Roman"/>
          <w:i/>
          <w:sz w:val="24"/>
          <w:szCs w:val="24"/>
        </w:rPr>
        <w:t xml:space="preserve">clase objetiva </w:t>
      </w:r>
      <w:r w:rsidR="00EE364C">
        <w:rPr>
          <w:rFonts w:ascii="Times New Roman" w:hAnsi="Times New Roman" w:cs="Times New Roman"/>
          <w:sz w:val="24"/>
          <w:szCs w:val="24"/>
        </w:rPr>
        <w:t xml:space="preserve">que refleja </w:t>
      </w:r>
      <w:r w:rsidR="00BA642A">
        <w:rPr>
          <w:rFonts w:ascii="Times New Roman" w:hAnsi="Times New Roman" w:cs="Times New Roman"/>
          <w:sz w:val="24"/>
          <w:szCs w:val="24"/>
        </w:rPr>
        <w:t>los cuadros 1 y 2</w:t>
      </w:r>
      <w:r w:rsidR="00D83781">
        <w:rPr>
          <w:rFonts w:ascii="Times New Roman" w:hAnsi="Times New Roman" w:cs="Times New Roman"/>
          <w:sz w:val="24"/>
          <w:szCs w:val="24"/>
        </w:rPr>
        <w:t xml:space="preserve"> encontraría en estos valores una causa –al menos parcial- de su unidad </w:t>
      </w:r>
      <w:r w:rsidR="00AC5750">
        <w:rPr>
          <w:rFonts w:ascii="Times New Roman" w:hAnsi="Times New Roman" w:cs="Times New Roman"/>
          <w:sz w:val="24"/>
          <w:szCs w:val="24"/>
        </w:rPr>
        <w:t xml:space="preserve">en la </w:t>
      </w:r>
      <w:r w:rsidR="00AC5750">
        <w:rPr>
          <w:rFonts w:ascii="Times New Roman" w:hAnsi="Times New Roman" w:cs="Times New Roman"/>
          <w:i/>
          <w:sz w:val="24"/>
          <w:szCs w:val="24"/>
        </w:rPr>
        <w:t xml:space="preserve">clase media </w:t>
      </w:r>
      <w:r w:rsidR="00AC5750">
        <w:rPr>
          <w:rFonts w:ascii="Times New Roman" w:hAnsi="Times New Roman" w:cs="Times New Roman"/>
          <w:sz w:val="24"/>
          <w:szCs w:val="24"/>
        </w:rPr>
        <w:t>como identidad.</w:t>
      </w:r>
      <w:r w:rsidR="00EE364C">
        <w:rPr>
          <w:rFonts w:ascii="Times New Roman" w:hAnsi="Times New Roman" w:cs="Times New Roman"/>
          <w:sz w:val="24"/>
          <w:szCs w:val="24"/>
        </w:rPr>
        <w:t xml:space="preserve"> </w:t>
      </w:r>
      <w:proofErr w:type="spellStart"/>
      <w:r w:rsidR="00EE364C">
        <w:rPr>
          <w:rFonts w:ascii="Times New Roman" w:hAnsi="Times New Roman" w:cs="Times New Roman"/>
          <w:sz w:val="24"/>
          <w:szCs w:val="24"/>
        </w:rPr>
        <w:t>Garguin</w:t>
      </w:r>
      <w:proofErr w:type="spellEnd"/>
      <w:r w:rsidR="00EE364C">
        <w:rPr>
          <w:rFonts w:ascii="Times New Roman" w:hAnsi="Times New Roman" w:cs="Times New Roman"/>
          <w:sz w:val="24"/>
          <w:szCs w:val="24"/>
        </w:rPr>
        <w:t xml:space="preserve"> (2009)</w:t>
      </w:r>
      <w:r w:rsidR="00F77261">
        <w:rPr>
          <w:rFonts w:ascii="Times New Roman" w:hAnsi="Times New Roman" w:cs="Times New Roman"/>
          <w:sz w:val="24"/>
          <w:szCs w:val="24"/>
        </w:rPr>
        <w:t xml:space="preserve">, por su parte, enfatiza </w:t>
      </w:r>
      <w:r w:rsidR="00982877">
        <w:rPr>
          <w:rFonts w:ascii="Times New Roman" w:hAnsi="Times New Roman" w:cs="Times New Roman"/>
          <w:sz w:val="24"/>
          <w:szCs w:val="24"/>
        </w:rPr>
        <w:t xml:space="preserve">el elemento </w:t>
      </w:r>
      <w:r w:rsidR="001E59D2">
        <w:rPr>
          <w:rFonts w:ascii="Times New Roman" w:hAnsi="Times New Roman" w:cs="Times New Roman"/>
          <w:sz w:val="24"/>
          <w:szCs w:val="24"/>
        </w:rPr>
        <w:t xml:space="preserve">étnico, asociado a las corrientes migratorias </w:t>
      </w:r>
      <w:r w:rsidR="004320F9">
        <w:rPr>
          <w:rFonts w:ascii="Times New Roman" w:hAnsi="Times New Roman" w:cs="Times New Roman"/>
          <w:sz w:val="24"/>
          <w:szCs w:val="24"/>
        </w:rPr>
        <w:t xml:space="preserve">europeas de los siglos XIX y XX, </w:t>
      </w:r>
      <w:r w:rsidR="00663B46">
        <w:rPr>
          <w:rFonts w:ascii="Times New Roman" w:hAnsi="Times New Roman" w:cs="Times New Roman"/>
          <w:sz w:val="24"/>
          <w:szCs w:val="24"/>
        </w:rPr>
        <w:t xml:space="preserve">señalando que este fenómeno contribuyó a un imaginario según el cual </w:t>
      </w:r>
      <w:r w:rsidR="004B706A">
        <w:rPr>
          <w:rFonts w:ascii="Times New Roman" w:hAnsi="Times New Roman" w:cs="Times New Roman"/>
          <w:sz w:val="24"/>
          <w:szCs w:val="24"/>
        </w:rPr>
        <w:t xml:space="preserve">la Argentina sería un país </w:t>
      </w:r>
      <w:r w:rsidR="004B706A">
        <w:rPr>
          <w:rFonts w:ascii="Times New Roman" w:hAnsi="Times New Roman" w:cs="Times New Roman"/>
          <w:i/>
          <w:sz w:val="24"/>
          <w:szCs w:val="24"/>
        </w:rPr>
        <w:t>blanco</w:t>
      </w:r>
      <w:r w:rsidR="005E2AFC">
        <w:rPr>
          <w:rFonts w:ascii="Times New Roman" w:hAnsi="Times New Roman" w:cs="Times New Roman"/>
          <w:i/>
          <w:sz w:val="24"/>
          <w:szCs w:val="24"/>
        </w:rPr>
        <w:t>-</w:t>
      </w:r>
      <w:r w:rsidR="004B706A">
        <w:rPr>
          <w:rFonts w:ascii="Times New Roman" w:hAnsi="Times New Roman" w:cs="Times New Roman"/>
          <w:i/>
          <w:sz w:val="24"/>
          <w:szCs w:val="24"/>
        </w:rPr>
        <w:t>europeo.</w:t>
      </w:r>
      <w:r w:rsidR="00DD1939">
        <w:rPr>
          <w:rFonts w:ascii="Times New Roman" w:hAnsi="Times New Roman" w:cs="Times New Roman"/>
          <w:i/>
          <w:sz w:val="24"/>
          <w:szCs w:val="24"/>
        </w:rPr>
        <w:t xml:space="preserve"> </w:t>
      </w:r>
      <w:r w:rsidR="007644B1">
        <w:rPr>
          <w:rFonts w:ascii="Times New Roman" w:hAnsi="Times New Roman" w:cs="Times New Roman"/>
          <w:sz w:val="24"/>
          <w:szCs w:val="24"/>
        </w:rPr>
        <w:t>Desgarrado por la irrupción del “cabecita negra” a partir de 1945, este imaginario</w:t>
      </w:r>
      <w:r w:rsidR="007E5103">
        <w:rPr>
          <w:rFonts w:ascii="Times New Roman" w:hAnsi="Times New Roman" w:cs="Times New Roman"/>
          <w:sz w:val="24"/>
          <w:szCs w:val="24"/>
        </w:rPr>
        <w:t xml:space="preserve"> estaría en la base de </w:t>
      </w:r>
      <w:r w:rsidR="00FC2738">
        <w:rPr>
          <w:rFonts w:ascii="Times New Roman" w:hAnsi="Times New Roman" w:cs="Times New Roman"/>
          <w:sz w:val="24"/>
          <w:szCs w:val="24"/>
        </w:rPr>
        <w:t xml:space="preserve">la consolidación de la </w:t>
      </w:r>
      <w:r w:rsidR="00FC2738">
        <w:rPr>
          <w:rFonts w:ascii="Times New Roman" w:hAnsi="Times New Roman" w:cs="Times New Roman"/>
          <w:i/>
          <w:sz w:val="24"/>
          <w:szCs w:val="24"/>
        </w:rPr>
        <w:t xml:space="preserve">clase </w:t>
      </w:r>
      <w:r w:rsidR="00697BB3">
        <w:rPr>
          <w:rFonts w:ascii="Times New Roman" w:hAnsi="Times New Roman" w:cs="Times New Roman"/>
          <w:i/>
          <w:sz w:val="24"/>
          <w:szCs w:val="24"/>
        </w:rPr>
        <w:t xml:space="preserve">media </w:t>
      </w:r>
      <w:r w:rsidR="003057AF">
        <w:rPr>
          <w:rFonts w:ascii="Times New Roman" w:hAnsi="Times New Roman" w:cs="Times New Roman"/>
          <w:sz w:val="24"/>
          <w:szCs w:val="24"/>
        </w:rPr>
        <w:t>como identidad</w:t>
      </w:r>
      <w:r w:rsidR="003B7029">
        <w:rPr>
          <w:rFonts w:ascii="Times New Roman" w:hAnsi="Times New Roman" w:cs="Times New Roman"/>
          <w:sz w:val="24"/>
          <w:szCs w:val="24"/>
        </w:rPr>
        <w:t xml:space="preserve"> vinculada a la ascendencia europea.</w:t>
      </w:r>
      <w:r w:rsidR="006461D2">
        <w:rPr>
          <w:rFonts w:ascii="Times New Roman" w:hAnsi="Times New Roman" w:cs="Times New Roman"/>
          <w:sz w:val="24"/>
          <w:szCs w:val="24"/>
        </w:rPr>
        <w:t xml:space="preserve"> Por último, Adamovsky (2009)</w:t>
      </w:r>
      <w:r w:rsidR="005D6E35">
        <w:rPr>
          <w:rFonts w:ascii="Times New Roman" w:hAnsi="Times New Roman" w:cs="Times New Roman"/>
          <w:sz w:val="24"/>
          <w:szCs w:val="24"/>
        </w:rPr>
        <w:t xml:space="preserve"> enfatiza el </w:t>
      </w:r>
      <w:r w:rsidR="005D6E35" w:rsidRPr="005D6E35">
        <w:rPr>
          <w:rFonts w:ascii="Times New Roman" w:hAnsi="Times New Roman" w:cs="Times New Roman"/>
          <w:i/>
          <w:sz w:val="24"/>
          <w:szCs w:val="24"/>
        </w:rPr>
        <w:t>carácter</w:t>
      </w:r>
      <w:r w:rsidR="005D6E35">
        <w:rPr>
          <w:rFonts w:ascii="Times New Roman" w:hAnsi="Times New Roman" w:cs="Times New Roman"/>
          <w:i/>
          <w:sz w:val="24"/>
          <w:szCs w:val="24"/>
        </w:rPr>
        <w:t xml:space="preserve"> político </w:t>
      </w:r>
      <w:r w:rsidR="005D6E35">
        <w:rPr>
          <w:rFonts w:ascii="Times New Roman" w:hAnsi="Times New Roman" w:cs="Times New Roman"/>
          <w:sz w:val="24"/>
          <w:szCs w:val="24"/>
        </w:rPr>
        <w:t xml:space="preserve">de </w:t>
      </w:r>
      <w:r w:rsidR="00C0752A">
        <w:rPr>
          <w:rFonts w:ascii="Times New Roman" w:hAnsi="Times New Roman" w:cs="Times New Roman"/>
          <w:sz w:val="24"/>
          <w:szCs w:val="24"/>
        </w:rPr>
        <w:t>esta identidad</w:t>
      </w:r>
      <w:r w:rsidR="00B90380">
        <w:rPr>
          <w:rFonts w:ascii="Times New Roman" w:hAnsi="Times New Roman" w:cs="Times New Roman"/>
          <w:sz w:val="24"/>
          <w:szCs w:val="24"/>
        </w:rPr>
        <w:t xml:space="preserve">: </w:t>
      </w:r>
      <w:r w:rsidR="00A91CA5">
        <w:rPr>
          <w:rFonts w:ascii="Times New Roman" w:hAnsi="Times New Roman" w:cs="Times New Roman"/>
          <w:sz w:val="24"/>
          <w:szCs w:val="24"/>
        </w:rPr>
        <w:t xml:space="preserve">a partir de un minucioso trabajo historiográfico, </w:t>
      </w:r>
      <w:r w:rsidR="00590F51">
        <w:rPr>
          <w:rFonts w:ascii="Times New Roman" w:hAnsi="Times New Roman" w:cs="Times New Roman"/>
          <w:sz w:val="24"/>
          <w:szCs w:val="24"/>
        </w:rPr>
        <w:t xml:space="preserve">señala la </w:t>
      </w:r>
      <w:r w:rsidR="00590F51">
        <w:rPr>
          <w:rFonts w:ascii="Times New Roman" w:hAnsi="Times New Roman" w:cs="Times New Roman"/>
          <w:i/>
          <w:sz w:val="24"/>
          <w:szCs w:val="24"/>
        </w:rPr>
        <w:t xml:space="preserve">función contrainsurgente </w:t>
      </w:r>
      <w:r w:rsidR="00590F51">
        <w:rPr>
          <w:rFonts w:ascii="Times New Roman" w:hAnsi="Times New Roman" w:cs="Times New Roman"/>
          <w:sz w:val="24"/>
          <w:szCs w:val="24"/>
        </w:rPr>
        <w:t>que la misma</w:t>
      </w:r>
      <w:r w:rsidR="00F9716D">
        <w:rPr>
          <w:rFonts w:ascii="Times New Roman" w:hAnsi="Times New Roman" w:cs="Times New Roman"/>
          <w:sz w:val="24"/>
          <w:szCs w:val="24"/>
        </w:rPr>
        <w:t xml:space="preserve"> tiene</w:t>
      </w:r>
      <w:r w:rsidR="006F059A">
        <w:rPr>
          <w:rFonts w:ascii="Times New Roman" w:hAnsi="Times New Roman" w:cs="Times New Roman"/>
          <w:sz w:val="24"/>
          <w:szCs w:val="24"/>
        </w:rPr>
        <w:t>, al introducir una cuña divisoria al interior de las clases populares.</w:t>
      </w:r>
      <w:r w:rsidR="008F4FB1">
        <w:rPr>
          <w:rFonts w:ascii="Times New Roman" w:hAnsi="Times New Roman" w:cs="Times New Roman"/>
          <w:sz w:val="24"/>
          <w:szCs w:val="24"/>
        </w:rPr>
        <w:t xml:space="preserve"> </w:t>
      </w:r>
      <w:r w:rsidR="00BA2CD9">
        <w:rPr>
          <w:rFonts w:ascii="Times New Roman" w:hAnsi="Times New Roman" w:cs="Times New Roman"/>
          <w:sz w:val="24"/>
          <w:szCs w:val="24"/>
        </w:rPr>
        <w:t>Consideramos que estos tres autores</w:t>
      </w:r>
      <w:r w:rsidR="00BF3778">
        <w:rPr>
          <w:rFonts w:ascii="Times New Roman" w:hAnsi="Times New Roman" w:cs="Times New Roman"/>
          <w:sz w:val="24"/>
          <w:szCs w:val="24"/>
        </w:rPr>
        <w:t xml:space="preserve"> iluminan elementos fundamentales para la comprensión de los </w:t>
      </w:r>
      <w:r w:rsidR="00BF3778">
        <w:rPr>
          <w:rFonts w:ascii="Times New Roman" w:hAnsi="Times New Roman" w:cs="Times New Roman"/>
          <w:i/>
          <w:sz w:val="24"/>
          <w:szCs w:val="24"/>
        </w:rPr>
        <w:t xml:space="preserve">sectores medios </w:t>
      </w:r>
      <w:r w:rsidR="00BF3778">
        <w:rPr>
          <w:rFonts w:ascii="Times New Roman" w:hAnsi="Times New Roman" w:cs="Times New Roman"/>
          <w:sz w:val="24"/>
          <w:szCs w:val="24"/>
        </w:rPr>
        <w:t>en Argentina</w:t>
      </w:r>
      <w:r w:rsidR="00497A7D">
        <w:rPr>
          <w:rFonts w:ascii="Times New Roman" w:hAnsi="Times New Roman" w:cs="Times New Roman"/>
          <w:sz w:val="24"/>
          <w:szCs w:val="24"/>
        </w:rPr>
        <w:t xml:space="preserve">. </w:t>
      </w:r>
      <w:r w:rsidR="00E92E07">
        <w:rPr>
          <w:rFonts w:ascii="Times New Roman" w:hAnsi="Times New Roman" w:cs="Times New Roman"/>
          <w:sz w:val="24"/>
          <w:szCs w:val="24"/>
        </w:rPr>
        <w:t xml:space="preserve">A </w:t>
      </w:r>
      <w:r w:rsidR="00E92E07">
        <w:rPr>
          <w:rFonts w:ascii="Times New Roman" w:hAnsi="Times New Roman" w:cs="Times New Roman"/>
          <w:sz w:val="24"/>
          <w:szCs w:val="24"/>
        </w:rPr>
        <w:lastRenderedPageBreak/>
        <w:t>su vez, Adrián Piva</w:t>
      </w:r>
      <w:r w:rsidR="00A86D86">
        <w:rPr>
          <w:rFonts w:ascii="Times New Roman" w:hAnsi="Times New Roman" w:cs="Times New Roman"/>
          <w:sz w:val="24"/>
          <w:szCs w:val="24"/>
        </w:rPr>
        <w:t xml:space="preserve"> (20</w:t>
      </w:r>
      <w:r w:rsidR="003E30C5">
        <w:rPr>
          <w:rFonts w:ascii="Times New Roman" w:hAnsi="Times New Roman" w:cs="Times New Roman"/>
          <w:sz w:val="24"/>
          <w:szCs w:val="24"/>
        </w:rPr>
        <w:t xml:space="preserve">14) señalará que </w:t>
      </w:r>
      <w:r w:rsidR="001B2DE5">
        <w:rPr>
          <w:rFonts w:ascii="Times New Roman" w:hAnsi="Times New Roman" w:cs="Times New Roman"/>
          <w:sz w:val="24"/>
          <w:szCs w:val="24"/>
        </w:rPr>
        <w:t xml:space="preserve">el proceso de </w:t>
      </w:r>
      <w:proofErr w:type="spellStart"/>
      <w:r w:rsidR="001B2DE5">
        <w:rPr>
          <w:rFonts w:ascii="Times New Roman" w:hAnsi="Times New Roman" w:cs="Times New Roman"/>
          <w:i/>
          <w:sz w:val="24"/>
          <w:szCs w:val="24"/>
        </w:rPr>
        <w:t>desproletarización</w:t>
      </w:r>
      <w:proofErr w:type="spellEnd"/>
      <w:r w:rsidR="001B2DE5">
        <w:rPr>
          <w:rFonts w:ascii="Times New Roman" w:hAnsi="Times New Roman" w:cs="Times New Roman"/>
          <w:i/>
          <w:sz w:val="24"/>
          <w:szCs w:val="24"/>
        </w:rPr>
        <w:t xml:space="preserve"> subjetiva </w:t>
      </w:r>
      <w:r w:rsidR="001B2DE5">
        <w:rPr>
          <w:rFonts w:ascii="Times New Roman" w:hAnsi="Times New Roman" w:cs="Times New Roman"/>
          <w:sz w:val="24"/>
          <w:szCs w:val="24"/>
        </w:rPr>
        <w:t xml:space="preserve">abierto a partir de la ofensiva </w:t>
      </w:r>
      <w:r w:rsidR="004368E0">
        <w:rPr>
          <w:rFonts w:ascii="Times New Roman" w:hAnsi="Times New Roman" w:cs="Times New Roman"/>
          <w:sz w:val="24"/>
          <w:szCs w:val="24"/>
        </w:rPr>
        <w:t>neoliberal del capital sobre el trabajo</w:t>
      </w:r>
      <w:r w:rsidR="00E23DA4">
        <w:rPr>
          <w:rFonts w:ascii="Times New Roman" w:hAnsi="Times New Roman" w:cs="Times New Roman"/>
          <w:sz w:val="24"/>
          <w:szCs w:val="24"/>
        </w:rPr>
        <w:t xml:space="preserve"> constituye el contexto </w:t>
      </w:r>
      <w:r w:rsidR="00316047">
        <w:rPr>
          <w:rFonts w:ascii="Times New Roman" w:hAnsi="Times New Roman" w:cs="Times New Roman"/>
          <w:sz w:val="24"/>
          <w:szCs w:val="24"/>
        </w:rPr>
        <w:t xml:space="preserve">histórico-político sobre el cual una parte importante de la clase </w:t>
      </w:r>
      <w:r w:rsidR="007971F6">
        <w:rPr>
          <w:rFonts w:ascii="Times New Roman" w:hAnsi="Times New Roman" w:cs="Times New Roman"/>
          <w:sz w:val="24"/>
          <w:szCs w:val="24"/>
        </w:rPr>
        <w:t>trabajadora</w:t>
      </w:r>
      <w:r w:rsidR="00FD07DB">
        <w:rPr>
          <w:rFonts w:ascii="Times New Roman" w:hAnsi="Times New Roman" w:cs="Times New Roman"/>
          <w:sz w:val="24"/>
          <w:szCs w:val="24"/>
        </w:rPr>
        <w:t xml:space="preserve"> tiende a </w:t>
      </w:r>
      <w:proofErr w:type="spellStart"/>
      <w:r w:rsidR="00FD07DB">
        <w:rPr>
          <w:rFonts w:ascii="Times New Roman" w:hAnsi="Times New Roman" w:cs="Times New Roman"/>
          <w:sz w:val="24"/>
          <w:szCs w:val="24"/>
        </w:rPr>
        <w:t>autopercibirse</w:t>
      </w:r>
      <w:proofErr w:type="spellEnd"/>
      <w:r w:rsidR="00FD07DB">
        <w:rPr>
          <w:rFonts w:ascii="Times New Roman" w:hAnsi="Times New Roman" w:cs="Times New Roman"/>
          <w:sz w:val="24"/>
          <w:szCs w:val="24"/>
        </w:rPr>
        <w:t xml:space="preserve"> como </w:t>
      </w:r>
      <w:r w:rsidR="00FD07DB">
        <w:rPr>
          <w:rFonts w:ascii="Times New Roman" w:hAnsi="Times New Roman" w:cs="Times New Roman"/>
          <w:i/>
          <w:sz w:val="24"/>
          <w:szCs w:val="24"/>
        </w:rPr>
        <w:t>clase media.</w:t>
      </w:r>
      <w:r w:rsidR="00A430C1">
        <w:rPr>
          <w:rFonts w:ascii="Times New Roman" w:hAnsi="Times New Roman" w:cs="Times New Roman"/>
          <w:i/>
          <w:sz w:val="24"/>
          <w:szCs w:val="24"/>
        </w:rPr>
        <w:t xml:space="preserve"> </w:t>
      </w:r>
      <w:r w:rsidR="00BA086E">
        <w:rPr>
          <w:rFonts w:ascii="Times New Roman" w:hAnsi="Times New Roman" w:cs="Times New Roman"/>
          <w:sz w:val="24"/>
          <w:szCs w:val="24"/>
        </w:rPr>
        <w:t xml:space="preserve">Este retroceso de la </w:t>
      </w:r>
      <w:r w:rsidR="009D177B">
        <w:rPr>
          <w:rFonts w:ascii="Times New Roman" w:hAnsi="Times New Roman" w:cs="Times New Roman"/>
          <w:sz w:val="24"/>
          <w:szCs w:val="24"/>
        </w:rPr>
        <w:t>autopercepción de clase obrera</w:t>
      </w:r>
      <w:r w:rsidR="00272A07">
        <w:rPr>
          <w:rFonts w:ascii="Times New Roman" w:hAnsi="Times New Roman" w:cs="Times New Roman"/>
          <w:sz w:val="24"/>
          <w:szCs w:val="24"/>
        </w:rPr>
        <w:t xml:space="preserve"> tiene su contracara en una acentuada </w:t>
      </w:r>
      <w:r w:rsidR="00272A07">
        <w:rPr>
          <w:rFonts w:ascii="Times New Roman" w:hAnsi="Times New Roman" w:cs="Times New Roman"/>
          <w:i/>
          <w:sz w:val="24"/>
          <w:szCs w:val="24"/>
        </w:rPr>
        <w:t xml:space="preserve">proletarización </w:t>
      </w:r>
      <w:r w:rsidR="0041765B">
        <w:rPr>
          <w:rFonts w:ascii="Times New Roman" w:hAnsi="Times New Roman" w:cs="Times New Roman"/>
          <w:sz w:val="24"/>
          <w:szCs w:val="24"/>
        </w:rPr>
        <w:t xml:space="preserve">acaecida </w:t>
      </w:r>
      <w:r w:rsidR="001B2DF7">
        <w:rPr>
          <w:rFonts w:ascii="Times New Roman" w:hAnsi="Times New Roman" w:cs="Times New Roman"/>
          <w:sz w:val="24"/>
          <w:szCs w:val="24"/>
        </w:rPr>
        <w:t>a partir de las reformas neoliberales</w:t>
      </w:r>
      <w:r w:rsidR="008C00A3">
        <w:rPr>
          <w:rFonts w:ascii="Times New Roman" w:hAnsi="Times New Roman" w:cs="Times New Roman"/>
          <w:sz w:val="24"/>
          <w:szCs w:val="24"/>
        </w:rPr>
        <w:t>, las cuales redundaron en el deterioro del salario y las condiciones de trabajo de una parte sustantiva de la clase obrera.</w:t>
      </w:r>
    </w:p>
    <w:p w:rsidR="000F3CEA" w:rsidRDefault="0077029C" w:rsidP="00503D38">
      <w:pPr>
        <w:spacing w:line="360" w:lineRule="auto"/>
        <w:jc w:val="both"/>
        <w:rPr>
          <w:rFonts w:ascii="Times New Roman" w:hAnsi="Times New Roman" w:cs="Times New Roman"/>
          <w:sz w:val="24"/>
          <w:szCs w:val="24"/>
        </w:rPr>
      </w:pPr>
      <w:r>
        <w:rPr>
          <w:rFonts w:ascii="Times New Roman" w:hAnsi="Times New Roman" w:cs="Times New Roman"/>
          <w:sz w:val="24"/>
          <w:szCs w:val="24"/>
        </w:rPr>
        <w:t>Pod</w:t>
      </w:r>
      <w:r w:rsidR="0053083B">
        <w:rPr>
          <w:rFonts w:ascii="Times New Roman" w:hAnsi="Times New Roman" w:cs="Times New Roman"/>
          <w:sz w:val="24"/>
          <w:szCs w:val="24"/>
        </w:rPr>
        <w:t>ríamos corroborar esta hipótesis, por ejemplo, analizando la evolución de la autopercepción de clase en un período histórico de mediano plazo (1976 en adelante) o evaluando si la recuperación relativa del salario real a partir de 2003 tuvo su correlato en una recomposición de la identidad obrera.</w:t>
      </w:r>
      <w:r w:rsidR="003A7DBB">
        <w:rPr>
          <w:rFonts w:ascii="Times New Roman" w:hAnsi="Times New Roman" w:cs="Times New Roman"/>
          <w:sz w:val="24"/>
          <w:szCs w:val="24"/>
        </w:rPr>
        <w:t xml:space="preserve"> Lamentablemente</w:t>
      </w:r>
      <w:r w:rsidR="008914F1">
        <w:rPr>
          <w:rFonts w:ascii="Times New Roman" w:hAnsi="Times New Roman" w:cs="Times New Roman"/>
          <w:sz w:val="24"/>
          <w:szCs w:val="24"/>
        </w:rPr>
        <w:t xml:space="preserve"> las encuestas con las que aquí trabajamos, ENES-PISAC y </w:t>
      </w:r>
      <w:proofErr w:type="spellStart"/>
      <w:r w:rsidR="008914F1">
        <w:rPr>
          <w:rFonts w:ascii="Times New Roman" w:hAnsi="Times New Roman" w:cs="Times New Roman"/>
          <w:sz w:val="24"/>
          <w:szCs w:val="24"/>
        </w:rPr>
        <w:t>Latinobarómetro</w:t>
      </w:r>
      <w:proofErr w:type="spellEnd"/>
      <w:r w:rsidR="008914F1">
        <w:rPr>
          <w:rFonts w:ascii="Times New Roman" w:hAnsi="Times New Roman" w:cs="Times New Roman"/>
          <w:sz w:val="24"/>
          <w:szCs w:val="24"/>
        </w:rPr>
        <w:t>, no pu</w:t>
      </w:r>
      <w:r w:rsidR="008C4C5B">
        <w:rPr>
          <w:rFonts w:ascii="Times New Roman" w:hAnsi="Times New Roman" w:cs="Times New Roman"/>
          <w:sz w:val="24"/>
          <w:szCs w:val="24"/>
        </w:rPr>
        <w:t>eden asistirnos en esta pesquisa. Si bien la última se realiza desde 1990</w:t>
      </w:r>
      <w:r w:rsidR="001072E9">
        <w:rPr>
          <w:rFonts w:ascii="Times New Roman" w:hAnsi="Times New Roman" w:cs="Times New Roman"/>
          <w:sz w:val="24"/>
          <w:szCs w:val="24"/>
        </w:rPr>
        <w:t xml:space="preserve">, brindándonos una importante </w:t>
      </w:r>
      <w:r w:rsidR="00006D64">
        <w:rPr>
          <w:rFonts w:ascii="Times New Roman" w:hAnsi="Times New Roman" w:cs="Times New Roman"/>
          <w:sz w:val="24"/>
          <w:szCs w:val="24"/>
        </w:rPr>
        <w:t>base de comparación histórica,</w:t>
      </w:r>
      <w:r w:rsidR="00F34570">
        <w:rPr>
          <w:rFonts w:ascii="Times New Roman" w:hAnsi="Times New Roman" w:cs="Times New Roman"/>
          <w:sz w:val="24"/>
          <w:szCs w:val="24"/>
        </w:rPr>
        <w:t xml:space="preserve"> releva la autopercepció</w:t>
      </w:r>
      <w:r w:rsidR="00CD5712">
        <w:rPr>
          <w:rFonts w:ascii="Times New Roman" w:hAnsi="Times New Roman" w:cs="Times New Roman"/>
          <w:sz w:val="24"/>
          <w:szCs w:val="24"/>
        </w:rPr>
        <w:t xml:space="preserve">n </w:t>
      </w:r>
      <w:r w:rsidR="00503D38">
        <w:rPr>
          <w:rFonts w:ascii="Times New Roman" w:hAnsi="Times New Roman" w:cs="Times New Roman"/>
          <w:sz w:val="24"/>
          <w:szCs w:val="24"/>
        </w:rPr>
        <w:t>de clase únicamente desde 2011, como reseñamos en un trabajo anterior (Toyos, 2019).</w:t>
      </w:r>
    </w:p>
    <w:p w:rsidR="00605089" w:rsidRDefault="00BB3195" w:rsidP="005F1DF2">
      <w:pPr>
        <w:spacing w:line="360" w:lineRule="auto"/>
        <w:jc w:val="both"/>
        <w:rPr>
          <w:rFonts w:ascii="Times New Roman" w:hAnsi="Times New Roman" w:cs="Times New Roman"/>
          <w:i/>
          <w:sz w:val="24"/>
          <w:szCs w:val="24"/>
        </w:rPr>
      </w:pPr>
      <w:r>
        <w:rPr>
          <w:rFonts w:ascii="Times New Roman" w:hAnsi="Times New Roman" w:cs="Times New Roman"/>
          <w:sz w:val="24"/>
          <w:szCs w:val="24"/>
        </w:rPr>
        <w:t>Como hemos visto,</w:t>
      </w:r>
      <w:r w:rsidR="001269F9">
        <w:rPr>
          <w:rFonts w:ascii="Times New Roman" w:hAnsi="Times New Roman" w:cs="Times New Roman"/>
          <w:sz w:val="24"/>
          <w:szCs w:val="24"/>
        </w:rPr>
        <w:t xml:space="preserve"> la ocupación parece expresarse en la autopercepción de clase,</w:t>
      </w:r>
      <w:r w:rsidR="005F1DF2">
        <w:rPr>
          <w:rFonts w:ascii="Times New Roman" w:hAnsi="Times New Roman" w:cs="Times New Roman"/>
          <w:sz w:val="24"/>
          <w:szCs w:val="24"/>
        </w:rPr>
        <w:t xml:space="preserve"> pero no resulta suficiente para explicar la </w:t>
      </w:r>
      <w:r w:rsidR="007B19CF">
        <w:rPr>
          <w:rFonts w:ascii="Times New Roman" w:hAnsi="Times New Roman" w:cs="Times New Roman"/>
          <w:sz w:val="24"/>
          <w:szCs w:val="24"/>
        </w:rPr>
        <w:t xml:space="preserve">significativa proporción de la población que se identifica como parte de la clase media. </w:t>
      </w:r>
      <w:r w:rsidR="00347E0C">
        <w:rPr>
          <w:rFonts w:ascii="Times New Roman" w:hAnsi="Times New Roman" w:cs="Times New Roman"/>
          <w:sz w:val="24"/>
          <w:szCs w:val="24"/>
        </w:rPr>
        <w:t xml:space="preserve">A partir de una revisión bibliográfica, presentamos una serie de estudios que </w:t>
      </w:r>
      <w:r w:rsidR="00891EA0">
        <w:rPr>
          <w:rFonts w:ascii="Times New Roman" w:hAnsi="Times New Roman" w:cs="Times New Roman"/>
          <w:sz w:val="24"/>
          <w:szCs w:val="24"/>
        </w:rPr>
        <w:t xml:space="preserve">señalan distintos factores que median entre la </w:t>
      </w:r>
      <w:r w:rsidR="00891EA0">
        <w:rPr>
          <w:rFonts w:ascii="Times New Roman" w:hAnsi="Times New Roman" w:cs="Times New Roman"/>
          <w:i/>
          <w:sz w:val="24"/>
          <w:szCs w:val="24"/>
        </w:rPr>
        <w:t xml:space="preserve">posición </w:t>
      </w:r>
      <w:r w:rsidR="00605089">
        <w:rPr>
          <w:rFonts w:ascii="Times New Roman" w:hAnsi="Times New Roman" w:cs="Times New Roman"/>
          <w:i/>
          <w:sz w:val="24"/>
          <w:szCs w:val="24"/>
        </w:rPr>
        <w:t xml:space="preserve">de clase </w:t>
      </w:r>
      <w:r w:rsidR="00605089">
        <w:rPr>
          <w:rFonts w:ascii="Times New Roman" w:hAnsi="Times New Roman" w:cs="Times New Roman"/>
          <w:sz w:val="24"/>
          <w:szCs w:val="24"/>
        </w:rPr>
        <w:t xml:space="preserve">y la </w:t>
      </w:r>
      <w:r w:rsidR="00605089">
        <w:rPr>
          <w:rFonts w:ascii="Times New Roman" w:hAnsi="Times New Roman" w:cs="Times New Roman"/>
          <w:i/>
          <w:sz w:val="24"/>
          <w:szCs w:val="24"/>
        </w:rPr>
        <w:t xml:space="preserve">autopercepción. </w:t>
      </w:r>
    </w:p>
    <w:p w:rsidR="000F3CEA" w:rsidRDefault="000F3CEA" w:rsidP="005F1DF2">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7B4732" w:rsidRPr="00292651" w:rsidRDefault="00292651" w:rsidP="00292651">
      <w:pPr>
        <w:pStyle w:val="Prrafodelista"/>
        <w:numPr>
          <w:ilvl w:val="0"/>
          <w:numId w:val="2"/>
        </w:numPr>
        <w:spacing w:line="360" w:lineRule="auto"/>
        <w:rPr>
          <w:rFonts w:ascii="Times New Roman" w:hAnsi="Times New Roman" w:cs="Times New Roman"/>
          <w:b/>
          <w:sz w:val="24"/>
          <w:szCs w:val="24"/>
        </w:rPr>
      </w:pPr>
      <w:r w:rsidRPr="00292651">
        <w:rPr>
          <w:rFonts w:ascii="Times New Roman" w:hAnsi="Times New Roman" w:cs="Times New Roman"/>
          <w:b/>
          <w:i/>
          <w:sz w:val="24"/>
          <w:szCs w:val="24"/>
        </w:rPr>
        <w:lastRenderedPageBreak/>
        <w:t>Clase</w:t>
      </w:r>
      <w:r>
        <w:rPr>
          <w:rFonts w:ascii="Times New Roman" w:hAnsi="Times New Roman" w:cs="Times New Roman"/>
          <w:b/>
          <w:sz w:val="24"/>
          <w:szCs w:val="24"/>
        </w:rPr>
        <w:t xml:space="preserve"> </w:t>
      </w:r>
      <w:r>
        <w:rPr>
          <w:rFonts w:ascii="Times New Roman" w:hAnsi="Times New Roman" w:cs="Times New Roman"/>
          <w:b/>
          <w:i/>
          <w:sz w:val="24"/>
          <w:szCs w:val="24"/>
        </w:rPr>
        <w:t xml:space="preserve">media </w:t>
      </w:r>
      <w:r w:rsidR="007B4732" w:rsidRPr="00292651">
        <w:rPr>
          <w:rFonts w:ascii="Times New Roman" w:hAnsi="Times New Roman" w:cs="Times New Roman"/>
          <w:b/>
          <w:sz w:val="24"/>
          <w:szCs w:val="24"/>
        </w:rPr>
        <w:t>y orientación política</w:t>
      </w:r>
    </w:p>
    <w:p w:rsidR="006979F3" w:rsidRPr="006979F3" w:rsidRDefault="006979F3" w:rsidP="006979F3">
      <w:pPr>
        <w:spacing w:line="360" w:lineRule="auto"/>
        <w:jc w:val="both"/>
        <w:rPr>
          <w:rFonts w:ascii="Times New Roman" w:hAnsi="Times New Roman" w:cs="Times New Roman"/>
          <w:sz w:val="24"/>
          <w:szCs w:val="24"/>
        </w:rPr>
      </w:pPr>
      <w:r w:rsidRPr="006979F3">
        <w:rPr>
          <w:rFonts w:ascii="Times New Roman" w:hAnsi="Times New Roman" w:cs="Times New Roman"/>
          <w:sz w:val="24"/>
          <w:szCs w:val="24"/>
        </w:rPr>
        <w:t xml:space="preserve">La ‘clase media’, en los últimos años, ha vuelto a estar en el centro del debate y no son pocas las voces que vinculan su extensión demográfica con la promesa de estabilidad política y económica (Fierro, 2015; Adamovsky, 2017). En este sentido, el análisis de las orientaciones político-ideológicas a su interior se ha convertido en objeto de interés para varias investigaciones, como se puede observar en la compilación que realizan Arredondo y </w:t>
      </w:r>
      <w:proofErr w:type="spellStart"/>
      <w:r w:rsidRPr="006979F3">
        <w:rPr>
          <w:rFonts w:ascii="Times New Roman" w:hAnsi="Times New Roman" w:cs="Times New Roman"/>
          <w:sz w:val="24"/>
          <w:szCs w:val="24"/>
        </w:rPr>
        <w:t>Boron</w:t>
      </w:r>
      <w:proofErr w:type="spellEnd"/>
      <w:r w:rsidRPr="006979F3">
        <w:rPr>
          <w:rFonts w:ascii="Times New Roman" w:hAnsi="Times New Roman" w:cs="Times New Roman"/>
          <w:sz w:val="24"/>
          <w:szCs w:val="24"/>
        </w:rPr>
        <w:t xml:space="preserve"> (2017), el estudio de Morresi (2017) sobre el rol de estos sectores en el triunfo del actual gobierno nacional y los análisis sobre el autoritarismo social presente en ellos (</w:t>
      </w:r>
      <w:proofErr w:type="spellStart"/>
      <w:r w:rsidRPr="006979F3">
        <w:rPr>
          <w:rFonts w:ascii="Times New Roman" w:hAnsi="Times New Roman" w:cs="Times New Roman"/>
          <w:sz w:val="24"/>
          <w:szCs w:val="24"/>
        </w:rPr>
        <w:t>Ipar</w:t>
      </w:r>
      <w:proofErr w:type="spellEnd"/>
      <w:r w:rsidRPr="006979F3">
        <w:rPr>
          <w:rFonts w:ascii="Times New Roman" w:hAnsi="Times New Roman" w:cs="Times New Roman"/>
          <w:sz w:val="24"/>
          <w:szCs w:val="24"/>
        </w:rPr>
        <w:t>, 2017).</w:t>
      </w:r>
    </w:p>
    <w:p w:rsidR="006979F3" w:rsidRDefault="006979F3" w:rsidP="006979F3">
      <w:pPr>
        <w:spacing w:line="360" w:lineRule="auto"/>
        <w:jc w:val="both"/>
        <w:rPr>
          <w:rFonts w:ascii="Times New Roman" w:hAnsi="Times New Roman" w:cs="Times New Roman"/>
          <w:sz w:val="24"/>
          <w:szCs w:val="24"/>
        </w:rPr>
      </w:pPr>
      <w:r>
        <w:rPr>
          <w:rFonts w:ascii="Times New Roman" w:hAnsi="Times New Roman" w:cs="Times New Roman"/>
          <w:sz w:val="24"/>
          <w:szCs w:val="24"/>
        </w:rPr>
        <w:t>Para concluir esta aproximación al contexto actual de los sectores medios</w:t>
      </w:r>
      <w:r w:rsidR="0054038E">
        <w:rPr>
          <w:rFonts w:ascii="Times New Roman" w:hAnsi="Times New Roman" w:cs="Times New Roman"/>
          <w:sz w:val="24"/>
          <w:szCs w:val="24"/>
        </w:rPr>
        <w:t xml:space="preserve"> en</w:t>
      </w:r>
      <w:r>
        <w:rPr>
          <w:rFonts w:ascii="Times New Roman" w:hAnsi="Times New Roman" w:cs="Times New Roman"/>
          <w:sz w:val="24"/>
          <w:szCs w:val="24"/>
        </w:rPr>
        <w:t xml:space="preserve"> Argentina, queremos mostrar algunos datos que surgen de la relación entre </w:t>
      </w:r>
      <w:r>
        <w:rPr>
          <w:rFonts w:ascii="Times New Roman" w:hAnsi="Times New Roman" w:cs="Times New Roman"/>
          <w:i/>
          <w:sz w:val="24"/>
          <w:szCs w:val="24"/>
        </w:rPr>
        <w:t xml:space="preserve">autopercepción de clase </w:t>
      </w:r>
      <w:r>
        <w:rPr>
          <w:rFonts w:ascii="Times New Roman" w:hAnsi="Times New Roman" w:cs="Times New Roman"/>
          <w:sz w:val="24"/>
          <w:szCs w:val="24"/>
        </w:rPr>
        <w:t xml:space="preserve">y </w:t>
      </w:r>
      <w:proofErr w:type="spellStart"/>
      <w:r>
        <w:rPr>
          <w:rFonts w:ascii="Times New Roman" w:hAnsi="Times New Roman" w:cs="Times New Roman"/>
          <w:i/>
          <w:sz w:val="24"/>
          <w:szCs w:val="24"/>
        </w:rPr>
        <w:t>autoubicación</w:t>
      </w:r>
      <w:proofErr w:type="spellEnd"/>
      <w:r>
        <w:rPr>
          <w:rFonts w:ascii="Times New Roman" w:hAnsi="Times New Roman" w:cs="Times New Roman"/>
          <w:i/>
          <w:sz w:val="24"/>
          <w:szCs w:val="24"/>
        </w:rPr>
        <w:t xml:space="preserve"> ideológica. </w:t>
      </w:r>
      <w:r>
        <w:rPr>
          <w:rFonts w:ascii="Times New Roman" w:hAnsi="Times New Roman" w:cs="Times New Roman"/>
          <w:sz w:val="24"/>
          <w:szCs w:val="24"/>
        </w:rPr>
        <w:t xml:space="preserve">Nos resulta interesante la posibilidad de diálogo entre ambos aspectos que brinda la encuesta de </w:t>
      </w:r>
      <w:proofErr w:type="spellStart"/>
      <w:r>
        <w:rPr>
          <w:rFonts w:ascii="Times New Roman" w:hAnsi="Times New Roman" w:cs="Times New Roman"/>
          <w:sz w:val="24"/>
          <w:szCs w:val="24"/>
        </w:rPr>
        <w:t>Latinobarómetro</w:t>
      </w:r>
      <w:proofErr w:type="spellEnd"/>
      <w:r>
        <w:rPr>
          <w:rFonts w:ascii="Times New Roman" w:hAnsi="Times New Roman" w:cs="Times New Roman"/>
          <w:sz w:val="24"/>
          <w:szCs w:val="24"/>
        </w:rPr>
        <w:t xml:space="preserve">, ya que no es infrecuente la asociación entre la clase media y la moderación, entendida como virtud (Adamovsky, 2014): “el propio término “clase media” tiene una carga ideológica que (…) se activa cada vez que se lo emplea”, vinculada a “una formación metafórica muy antigua” que concibe a la sociedad en términos geográficos, dotada de extremos y un punto medio. Además, </w:t>
      </w:r>
      <w:r w:rsidRPr="003B5BCA">
        <w:rPr>
          <w:rFonts w:ascii="Times New Roman" w:hAnsi="Times New Roman" w:cs="Times New Roman"/>
          <w:i/>
          <w:sz w:val="24"/>
          <w:szCs w:val="24"/>
        </w:rPr>
        <w:t>“esa imagen mental se asocia con la doctrina moral del justo medio, por la que el lugar intermedio (que solo existe en la metáfora, no en la realidad) aparece como locus de la moderación y la virtud”</w:t>
      </w:r>
      <w:r>
        <w:rPr>
          <w:rFonts w:ascii="Times New Roman" w:hAnsi="Times New Roman" w:cs="Times New Roman"/>
          <w:i/>
          <w:sz w:val="24"/>
          <w:szCs w:val="24"/>
        </w:rPr>
        <w:t xml:space="preserve"> </w:t>
      </w:r>
      <w:r>
        <w:rPr>
          <w:rFonts w:ascii="Times New Roman" w:hAnsi="Times New Roman" w:cs="Times New Roman"/>
          <w:sz w:val="24"/>
          <w:szCs w:val="24"/>
        </w:rPr>
        <w:t>(Adamovsky, 2014: 132).</w:t>
      </w:r>
      <w:r>
        <w:rPr>
          <w:rFonts w:ascii="Times New Roman" w:hAnsi="Times New Roman" w:cs="Times New Roman"/>
          <w:sz w:val="24"/>
          <w:szCs w:val="24"/>
        </w:rPr>
        <w:fldChar w:fldCharType="begin"/>
      </w:r>
      <w:r>
        <w:instrText xml:space="preserve"> XE "</w:instrText>
      </w:r>
      <w:r w:rsidRPr="002C7EF4">
        <w:rPr>
          <w:rFonts w:ascii="Times New Roman" w:hAnsi="Times New Roman" w:cs="Times New Roman"/>
          <w:sz w:val="24"/>
          <w:szCs w:val="24"/>
        </w:rPr>
        <w:instrText>clase media y moderación política</w:instrText>
      </w:r>
      <w:r>
        <w:instrText xml:space="preserve">" </w:instrText>
      </w:r>
      <w:r>
        <w:rPr>
          <w:rFonts w:ascii="Times New Roman" w:hAnsi="Times New Roman" w:cs="Times New Roman"/>
          <w:sz w:val="24"/>
          <w:szCs w:val="24"/>
        </w:rPr>
        <w:fldChar w:fldCharType="end"/>
      </w:r>
    </w:p>
    <w:p w:rsidR="006979F3" w:rsidRPr="00BF7CC0" w:rsidRDefault="006979F3" w:rsidP="006979F3">
      <w:pPr>
        <w:spacing w:after="0" w:line="360" w:lineRule="auto"/>
        <w:jc w:val="center"/>
        <w:rPr>
          <w:rFonts w:ascii="Times New Roman" w:hAnsi="Times New Roman" w:cs="Times New Roman"/>
          <w:b/>
          <w:sz w:val="20"/>
          <w:szCs w:val="24"/>
        </w:rPr>
      </w:pPr>
      <w:r w:rsidRPr="00BF7CC0">
        <w:rPr>
          <w:rFonts w:ascii="Times New Roman" w:hAnsi="Times New Roman" w:cs="Times New Roman"/>
          <w:b/>
          <w:sz w:val="20"/>
          <w:szCs w:val="24"/>
        </w:rPr>
        <w:t xml:space="preserve">Cuadro </w:t>
      </w:r>
      <w:r w:rsidR="00F72200">
        <w:rPr>
          <w:rFonts w:ascii="Times New Roman" w:hAnsi="Times New Roman" w:cs="Times New Roman"/>
          <w:b/>
          <w:sz w:val="20"/>
          <w:szCs w:val="24"/>
        </w:rPr>
        <w:t>3</w:t>
      </w:r>
      <w:r w:rsidRPr="00BF7CC0">
        <w:rPr>
          <w:rFonts w:ascii="Times New Roman" w:hAnsi="Times New Roman" w:cs="Times New Roman"/>
          <w:b/>
          <w:sz w:val="20"/>
          <w:szCs w:val="24"/>
        </w:rPr>
        <w:t xml:space="preserve">. </w:t>
      </w:r>
      <w:proofErr w:type="spellStart"/>
      <w:r w:rsidRPr="00BF7CC0">
        <w:rPr>
          <w:rFonts w:ascii="Times New Roman" w:hAnsi="Times New Roman" w:cs="Times New Roman"/>
          <w:b/>
          <w:sz w:val="20"/>
          <w:szCs w:val="24"/>
        </w:rPr>
        <w:t>Autoubicación</w:t>
      </w:r>
      <w:proofErr w:type="spellEnd"/>
      <w:r w:rsidRPr="00BF7CC0">
        <w:rPr>
          <w:rFonts w:ascii="Times New Roman" w:hAnsi="Times New Roman" w:cs="Times New Roman"/>
          <w:b/>
          <w:sz w:val="20"/>
          <w:szCs w:val="24"/>
        </w:rPr>
        <w:t xml:space="preserve"> ideológica según autoidentificación de clase. Argentina, 2017</w:t>
      </w:r>
      <w:r>
        <w:rPr>
          <w:rFonts w:ascii="Times New Roman" w:hAnsi="Times New Roman" w:cs="Times New Roman"/>
          <w:b/>
          <w:sz w:val="20"/>
          <w:szCs w:val="24"/>
        </w:rPr>
        <w:t xml:space="preserve"> (% Filas)</w:t>
      </w:r>
      <w:r w:rsidRPr="00BF7CC0">
        <w:rPr>
          <w:rFonts w:ascii="Times New Roman" w:hAnsi="Times New Roman" w:cs="Times New Roman"/>
          <w:b/>
          <w:sz w:val="20"/>
          <w:szCs w:val="24"/>
        </w:rPr>
        <w:t>.</w:t>
      </w:r>
    </w:p>
    <w:tbl>
      <w:tblPr>
        <w:tblStyle w:val="Tablaconcuadrcula"/>
        <w:tblW w:w="6637" w:type="dxa"/>
        <w:jc w:val="center"/>
        <w:tblLook w:val="04A0" w:firstRow="1" w:lastRow="0" w:firstColumn="1" w:lastColumn="0" w:noHBand="0" w:noVBand="1"/>
      </w:tblPr>
      <w:tblGrid>
        <w:gridCol w:w="1837"/>
        <w:gridCol w:w="1200"/>
        <w:gridCol w:w="1200"/>
        <w:gridCol w:w="1200"/>
        <w:gridCol w:w="1200"/>
      </w:tblGrid>
      <w:tr w:rsidR="006979F3" w:rsidRPr="00406AAC" w:rsidTr="008E0BFF">
        <w:trPr>
          <w:trHeight w:val="300"/>
          <w:jc w:val="center"/>
        </w:trPr>
        <w:tc>
          <w:tcPr>
            <w:tcW w:w="1837" w:type="dxa"/>
            <w:vMerge w:val="restart"/>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Autoidentificación de clase</w:t>
            </w:r>
          </w:p>
        </w:tc>
        <w:tc>
          <w:tcPr>
            <w:tcW w:w="3600" w:type="dxa"/>
            <w:gridSpan w:val="3"/>
            <w:vAlign w:val="center"/>
            <w:hideMark/>
          </w:tcPr>
          <w:p w:rsidR="006979F3" w:rsidRPr="00406AAC" w:rsidRDefault="006979F3" w:rsidP="008E0BFF">
            <w:pPr>
              <w:jc w:val="center"/>
              <w:rPr>
                <w:rFonts w:ascii="Arial" w:eastAsia="Times New Roman" w:hAnsi="Arial" w:cs="Arial"/>
                <w:sz w:val="18"/>
                <w:szCs w:val="18"/>
                <w:lang w:eastAsia="es-AR"/>
              </w:rPr>
            </w:pPr>
            <w:proofErr w:type="spellStart"/>
            <w:r w:rsidRPr="00406AAC">
              <w:rPr>
                <w:rFonts w:ascii="Arial" w:eastAsia="Times New Roman" w:hAnsi="Arial" w:cs="Arial"/>
                <w:sz w:val="18"/>
                <w:szCs w:val="18"/>
                <w:lang w:eastAsia="es-AR"/>
              </w:rPr>
              <w:t>Autoubicación</w:t>
            </w:r>
            <w:proofErr w:type="spellEnd"/>
            <w:r w:rsidRPr="00406AAC">
              <w:rPr>
                <w:rFonts w:ascii="Arial" w:eastAsia="Times New Roman" w:hAnsi="Arial" w:cs="Arial"/>
                <w:sz w:val="18"/>
                <w:szCs w:val="18"/>
                <w:lang w:eastAsia="es-AR"/>
              </w:rPr>
              <w:t xml:space="preserve"> ideológica</w:t>
            </w:r>
          </w:p>
        </w:tc>
        <w:tc>
          <w:tcPr>
            <w:tcW w:w="1200" w:type="dxa"/>
            <w:vMerge w:val="restart"/>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Total</w:t>
            </w:r>
          </w:p>
        </w:tc>
      </w:tr>
      <w:tr w:rsidR="006979F3" w:rsidRPr="00406AAC" w:rsidTr="008E0BFF">
        <w:trPr>
          <w:trHeight w:val="300"/>
          <w:jc w:val="center"/>
        </w:trPr>
        <w:tc>
          <w:tcPr>
            <w:tcW w:w="1837" w:type="dxa"/>
            <w:vMerge/>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Izquierda</w:t>
            </w:r>
          </w:p>
        </w:tc>
        <w:tc>
          <w:tcPr>
            <w:tcW w:w="1200" w:type="dxa"/>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Centro</w:t>
            </w:r>
          </w:p>
        </w:tc>
        <w:tc>
          <w:tcPr>
            <w:tcW w:w="1200" w:type="dxa"/>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Derecha</w:t>
            </w:r>
          </w:p>
        </w:tc>
        <w:tc>
          <w:tcPr>
            <w:tcW w:w="1200" w:type="dxa"/>
            <w:vMerge/>
            <w:vAlign w:val="center"/>
            <w:hideMark/>
          </w:tcPr>
          <w:p w:rsidR="006979F3" w:rsidRPr="00406AAC" w:rsidRDefault="006979F3" w:rsidP="008E0BFF">
            <w:pPr>
              <w:jc w:val="center"/>
              <w:rPr>
                <w:rFonts w:ascii="Arial" w:eastAsia="Times New Roman" w:hAnsi="Arial" w:cs="Arial"/>
                <w:sz w:val="18"/>
                <w:szCs w:val="18"/>
                <w:lang w:eastAsia="es-AR"/>
              </w:rPr>
            </w:pPr>
          </w:p>
        </w:tc>
      </w:tr>
      <w:tr w:rsidR="006979F3" w:rsidRPr="00406AAC" w:rsidTr="008E0BFF">
        <w:trPr>
          <w:trHeight w:val="300"/>
          <w:jc w:val="center"/>
        </w:trPr>
        <w:tc>
          <w:tcPr>
            <w:tcW w:w="1837" w:type="dxa"/>
            <w:vMerge w:val="restart"/>
            <w:vAlign w:val="center"/>
            <w:hideMark/>
          </w:tcPr>
          <w:p w:rsidR="006979F3" w:rsidRPr="00406AAC" w:rsidRDefault="006979F3" w:rsidP="008E0BFF">
            <w:pPr>
              <w:jc w:val="center"/>
              <w:rPr>
                <w:rFonts w:ascii="Arial" w:eastAsia="Times New Roman" w:hAnsi="Arial" w:cs="Arial"/>
                <w:b/>
                <w:bCs/>
                <w:sz w:val="18"/>
                <w:szCs w:val="18"/>
                <w:lang w:eastAsia="es-AR"/>
              </w:rPr>
            </w:pPr>
            <w:r w:rsidRPr="00406AAC">
              <w:rPr>
                <w:rFonts w:ascii="Arial" w:eastAsia="Times New Roman" w:hAnsi="Arial" w:cs="Arial"/>
                <w:b/>
                <w:bCs/>
                <w:sz w:val="18"/>
                <w:szCs w:val="18"/>
                <w:lang w:eastAsia="es-AR"/>
              </w:rPr>
              <w:t>Clase media alta y alta</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13,6%</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59,1%</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27,3%</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44</w:t>
            </w:r>
          </w:p>
        </w:tc>
      </w:tr>
      <w:tr w:rsidR="006979F3" w:rsidRPr="00406AAC" w:rsidTr="008E0BFF">
        <w:trPr>
          <w:trHeight w:val="234"/>
          <w:jc w:val="center"/>
        </w:trPr>
        <w:tc>
          <w:tcPr>
            <w:tcW w:w="1837" w:type="dxa"/>
            <w:vMerge/>
            <w:vAlign w:val="center"/>
            <w:hideMark/>
          </w:tcPr>
          <w:p w:rsidR="006979F3" w:rsidRPr="00406AAC" w:rsidRDefault="006979F3" w:rsidP="008E0BFF">
            <w:pPr>
              <w:jc w:val="center"/>
              <w:rPr>
                <w:rFonts w:ascii="Arial" w:eastAsia="Times New Roman" w:hAnsi="Arial" w:cs="Arial"/>
                <w:b/>
                <w:bCs/>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100,0%</w:t>
            </w:r>
          </w:p>
        </w:tc>
      </w:tr>
      <w:tr w:rsidR="006979F3" w:rsidRPr="00406AAC" w:rsidTr="008E0BFF">
        <w:trPr>
          <w:trHeight w:val="300"/>
          <w:jc w:val="center"/>
        </w:trPr>
        <w:tc>
          <w:tcPr>
            <w:tcW w:w="1837" w:type="dxa"/>
            <w:vMerge w:val="restart"/>
            <w:vAlign w:val="center"/>
            <w:hideMark/>
          </w:tcPr>
          <w:p w:rsidR="006979F3" w:rsidRPr="00406AAC" w:rsidRDefault="006979F3" w:rsidP="008E0BFF">
            <w:pPr>
              <w:jc w:val="center"/>
              <w:rPr>
                <w:rFonts w:ascii="Arial" w:eastAsia="Times New Roman" w:hAnsi="Arial" w:cs="Arial"/>
                <w:b/>
                <w:bCs/>
                <w:sz w:val="18"/>
                <w:szCs w:val="18"/>
                <w:lang w:eastAsia="es-AR"/>
              </w:rPr>
            </w:pPr>
            <w:r w:rsidRPr="00406AAC">
              <w:rPr>
                <w:rFonts w:ascii="Arial" w:eastAsia="Times New Roman" w:hAnsi="Arial" w:cs="Arial"/>
                <w:b/>
                <w:bCs/>
                <w:sz w:val="18"/>
                <w:szCs w:val="18"/>
                <w:lang w:eastAsia="es-AR"/>
              </w:rPr>
              <w:t>Clase media</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8,9%</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75,9%</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15,1%</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482</w:t>
            </w:r>
          </w:p>
        </w:tc>
      </w:tr>
      <w:tr w:rsidR="006979F3" w:rsidRPr="00406AAC" w:rsidTr="008E0BFF">
        <w:trPr>
          <w:trHeight w:val="256"/>
          <w:jc w:val="center"/>
        </w:trPr>
        <w:tc>
          <w:tcPr>
            <w:tcW w:w="1837" w:type="dxa"/>
            <w:vMerge/>
            <w:vAlign w:val="center"/>
            <w:hideMark/>
          </w:tcPr>
          <w:p w:rsidR="006979F3" w:rsidRPr="00406AAC" w:rsidRDefault="006979F3" w:rsidP="008E0BFF">
            <w:pPr>
              <w:jc w:val="center"/>
              <w:rPr>
                <w:rFonts w:ascii="Arial" w:eastAsia="Times New Roman" w:hAnsi="Arial" w:cs="Arial"/>
                <w:b/>
                <w:bCs/>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100,0%</w:t>
            </w:r>
          </w:p>
        </w:tc>
      </w:tr>
      <w:tr w:rsidR="006979F3" w:rsidRPr="00406AAC" w:rsidTr="008E0BFF">
        <w:trPr>
          <w:trHeight w:val="300"/>
          <w:jc w:val="center"/>
        </w:trPr>
        <w:tc>
          <w:tcPr>
            <w:tcW w:w="1837" w:type="dxa"/>
            <w:vMerge w:val="restart"/>
            <w:vAlign w:val="center"/>
            <w:hideMark/>
          </w:tcPr>
          <w:p w:rsidR="006979F3" w:rsidRPr="00406AAC" w:rsidRDefault="006979F3" w:rsidP="008E0BFF">
            <w:pPr>
              <w:jc w:val="center"/>
              <w:rPr>
                <w:rFonts w:ascii="Arial" w:eastAsia="Times New Roman" w:hAnsi="Arial" w:cs="Arial"/>
                <w:b/>
                <w:bCs/>
                <w:sz w:val="18"/>
                <w:szCs w:val="18"/>
                <w:lang w:eastAsia="es-AR"/>
              </w:rPr>
            </w:pPr>
            <w:r w:rsidRPr="00406AAC">
              <w:rPr>
                <w:rFonts w:ascii="Arial" w:eastAsia="Times New Roman" w:hAnsi="Arial" w:cs="Arial"/>
                <w:b/>
                <w:bCs/>
                <w:sz w:val="18"/>
                <w:szCs w:val="18"/>
                <w:lang w:eastAsia="es-AR"/>
              </w:rPr>
              <w:t>Clase media baja</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9,8%</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68,4%</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21,8%</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326</w:t>
            </w:r>
          </w:p>
        </w:tc>
      </w:tr>
      <w:tr w:rsidR="006979F3" w:rsidRPr="00406AAC" w:rsidTr="008E0BFF">
        <w:trPr>
          <w:trHeight w:val="250"/>
          <w:jc w:val="center"/>
        </w:trPr>
        <w:tc>
          <w:tcPr>
            <w:tcW w:w="1837" w:type="dxa"/>
            <w:vMerge/>
            <w:vAlign w:val="center"/>
            <w:hideMark/>
          </w:tcPr>
          <w:p w:rsidR="006979F3" w:rsidRPr="00406AAC" w:rsidRDefault="006979F3" w:rsidP="008E0BFF">
            <w:pPr>
              <w:jc w:val="center"/>
              <w:rPr>
                <w:rFonts w:ascii="Arial" w:eastAsia="Times New Roman" w:hAnsi="Arial" w:cs="Arial"/>
                <w:b/>
                <w:bCs/>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100,0%</w:t>
            </w:r>
          </w:p>
        </w:tc>
      </w:tr>
      <w:tr w:rsidR="006979F3" w:rsidRPr="00406AAC" w:rsidTr="008E0BFF">
        <w:trPr>
          <w:trHeight w:val="300"/>
          <w:jc w:val="center"/>
        </w:trPr>
        <w:tc>
          <w:tcPr>
            <w:tcW w:w="1837" w:type="dxa"/>
            <w:vMerge w:val="restart"/>
            <w:vAlign w:val="center"/>
            <w:hideMark/>
          </w:tcPr>
          <w:p w:rsidR="006979F3" w:rsidRPr="00406AAC" w:rsidRDefault="006979F3" w:rsidP="008E0BFF">
            <w:pPr>
              <w:jc w:val="center"/>
              <w:rPr>
                <w:rFonts w:ascii="Arial" w:eastAsia="Times New Roman" w:hAnsi="Arial" w:cs="Arial"/>
                <w:b/>
                <w:bCs/>
                <w:sz w:val="18"/>
                <w:szCs w:val="18"/>
                <w:lang w:eastAsia="es-AR"/>
              </w:rPr>
            </w:pPr>
            <w:r w:rsidRPr="00406AAC">
              <w:rPr>
                <w:rFonts w:ascii="Arial" w:eastAsia="Times New Roman" w:hAnsi="Arial" w:cs="Arial"/>
                <w:b/>
                <w:bCs/>
                <w:sz w:val="18"/>
                <w:szCs w:val="18"/>
                <w:lang w:eastAsia="es-AR"/>
              </w:rPr>
              <w:t>Clase baja</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19,3%</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60,2%</w:t>
            </w:r>
          </w:p>
        </w:tc>
        <w:tc>
          <w:tcPr>
            <w:tcW w:w="1200" w:type="dxa"/>
            <w:vMerge w:val="restart"/>
            <w:noWrap/>
            <w:vAlign w:val="center"/>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20,4%</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181</w:t>
            </w:r>
          </w:p>
        </w:tc>
      </w:tr>
      <w:tr w:rsidR="006979F3" w:rsidRPr="00406AAC" w:rsidTr="008E0BFF">
        <w:trPr>
          <w:trHeight w:val="244"/>
          <w:jc w:val="center"/>
        </w:trPr>
        <w:tc>
          <w:tcPr>
            <w:tcW w:w="1837" w:type="dxa"/>
            <w:vMerge/>
            <w:vAlign w:val="center"/>
            <w:hideMark/>
          </w:tcPr>
          <w:p w:rsidR="006979F3" w:rsidRPr="00406AAC" w:rsidRDefault="006979F3" w:rsidP="008E0BFF">
            <w:pPr>
              <w:jc w:val="center"/>
              <w:rPr>
                <w:rFonts w:ascii="Arial" w:eastAsia="Times New Roman" w:hAnsi="Arial" w:cs="Arial"/>
                <w:b/>
                <w:bCs/>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vMerge/>
            <w:noWrap/>
            <w:vAlign w:val="center"/>
            <w:hideMark/>
          </w:tcPr>
          <w:p w:rsidR="006979F3" w:rsidRPr="00406AAC" w:rsidRDefault="006979F3" w:rsidP="008E0BFF">
            <w:pPr>
              <w:jc w:val="center"/>
              <w:rPr>
                <w:rFonts w:ascii="Arial" w:eastAsia="Times New Roman" w:hAnsi="Arial" w:cs="Arial"/>
                <w:sz w:val="18"/>
                <w:szCs w:val="18"/>
                <w:lang w:eastAsia="es-AR"/>
              </w:rPr>
            </w:pP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100,0%</w:t>
            </w:r>
          </w:p>
        </w:tc>
      </w:tr>
      <w:tr w:rsidR="006979F3" w:rsidRPr="00406AAC" w:rsidTr="008E0BFF">
        <w:trPr>
          <w:trHeight w:val="300"/>
          <w:jc w:val="center"/>
        </w:trPr>
        <w:tc>
          <w:tcPr>
            <w:tcW w:w="1837" w:type="dxa"/>
            <w:vMerge w:val="restart"/>
            <w:vAlign w:val="center"/>
            <w:hideMark/>
          </w:tcPr>
          <w:p w:rsidR="006979F3" w:rsidRPr="00406AAC" w:rsidRDefault="006979F3" w:rsidP="008E0BFF">
            <w:pPr>
              <w:jc w:val="center"/>
              <w:rPr>
                <w:rFonts w:ascii="Arial" w:eastAsia="Times New Roman" w:hAnsi="Arial" w:cs="Arial"/>
                <w:b/>
                <w:bCs/>
                <w:sz w:val="18"/>
                <w:szCs w:val="18"/>
                <w:lang w:eastAsia="es-AR"/>
              </w:rPr>
            </w:pPr>
            <w:r w:rsidRPr="00406AAC">
              <w:rPr>
                <w:rFonts w:ascii="Arial" w:eastAsia="Times New Roman" w:hAnsi="Arial" w:cs="Arial"/>
                <w:b/>
                <w:bCs/>
                <w:sz w:val="18"/>
                <w:szCs w:val="18"/>
                <w:lang w:eastAsia="es-AR"/>
              </w:rPr>
              <w:t>Total</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116</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724</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193</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1033</w:t>
            </w:r>
          </w:p>
        </w:tc>
      </w:tr>
      <w:tr w:rsidR="006979F3" w:rsidRPr="00406AAC" w:rsidTr="008E0BFF">
        <w:trPr>
          <w:trHeight w:val="480"/>
          <w:jc w:val="center"/>
        </w:trPr>
        <w:tc>
          <w:tcPr>
            <w:tcW w:w="1837" w:type="dxa"/>
            <w:vMerge/>
            <w:vAlign w:val="center"/>
            <w:hideMark/>
          </w:tcPr>
          <w:p w:rsidR="006979F3" w:rsidRPr="00406AAC" w:rsidRDefault="006979F3" w:rsidP="008E0BFF">
            <w:pPr>
              <w:jc w:val="center"/>
              <w:rPr>
                <w:rFonts w:ascii="Arial" w:eastAsia="Times New Roman" w:hAnsi="Arial" w:cs="Arial"/>
                <w:b/>
                <w:bCs/>
                <w:sz w:val="18"/>
                <w:szCs w:val="18"/>
                <w:lang w:eastAsia="es-AR"/>
              </w:rPr>
            </w:pP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11,2%</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70,1%</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18,7%</w:t>
            </w:r>
          </w:p>
        </w:tc>
        <w:tc>
          <w:tcPr>
            <w:tcW w:w="1200" w:type="dxa"/>
            <w:noWrap/>
            <w:vAlign w:val="center"/>
            <w:hideMark/>
          </w:tcPr>
          <w:p w:rsidR="006979F3" w:rsidRPr="00406AAC" w:rsidRDefault="006979F3" w:rsidP="008E0BFF">
            <w:pPr>
              <w:jc w:val="center"/>
              <w:rPr>
                <w:rFonts w:ascii="Arial" w:eastAsia="Times New Roman" w:hAnsi="Arial" w:cs="Arial"/>
                <w:sz w:val="18"/>
                <w:szCs w:val="18"/>
                <w:lang w:eastAsia="es-AR"/>
              </w:rPr>
            </w:pPr>
            <w:r w:rsidRPr="00406AAC">
              <w:rPr>
                <w:rFonts w:ascii="Arial" w:eastAsia="Times New Roman" w:hAnsi="Arial" w:cs="Arial"/>
                <w:sz w:val="18"/>
                <w:szCs w:val="18"/>
                <w:lang w:eastAsia="es-AR"/>
              </w:rPr>
              <w:t>100,0%</w:t>
            </w:r>
          </w:p>
        </w:tc>
      </w:tr>
    </w:tbl>
    <w:p w:rsidR="006979F3" w:rsidRPr="00BF7CC0" w:rsidRDefault="006979F3" w:rsidP="006979F3">
      <w:pPr>
        <w:spacing w:line="360" w:lineRule="auto"/>
        <w:ind w:left="2124" w:firstLine="708"/>
        <w:jc w:val="center"/>
        <w:rPr>
          <w:rFonts w:ascii="Times New Roman" w:hAnsi="Times New Roman" w:cs="Times New Roman"/>
          <w:b/>
          <w:sz w:val="16"/>
          <w:szCs w:val="24"/>
        </w:rPr>
      </w:pPr>
      <w:r w:rsidRPr="00BF7CC0">
        <w:rPr>
          <w:rFonts w:ascii="Times New Roman" w:hAnsi="Times New Roman" w:cs="Times New Roman"/>
          <w:b/>
          <w:sz w:val="16"/>
          <w:szCs w:val="24"/>
        </w:rPr>
        <w:t xml:space="preserve">Fuente: elaboración propia a partir de </w:t>
      </w:r>
      <w:proofErr w:type="spellStart"/>
      <w:r w:rsidRPr="00BF7CC0">
        <w:rPr>
          <w:rFonts w:ascii="Times New Roman" w:hAnsi="Times New Roman" w:cs="Times New Roman"/>
          <w:b/>
          <w:sz w:val="16"/>
          <w:szCs w:val="24"/>
        </w:rPr>
        <w:t>Latinobarómetro</w:t>
      </w:r>
      <w:proofErr w:type="spellEnd"/>
      <w:r w:rsidRPr="00BF7CC0">
        <w:rPr>
          <w:rFonts w:ascii="Times New Roman" w:hAnsi="Times New Roman" w:cs="Times New Roman"/>
          <w:b/>
          <w:sz w:val="16"/>
          <w:szCs w:val="24"/>
        </w:rPr>
        <w:t xml:space="preserve"> (2017).</w:t>
      </w:r>
    </w:p>
    <w:p w:rsidR="006979F3" w:rsidRDefault="006979F3" w:rsidP="006979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observa que la variable “centro” acumula una alta proporción de las respuestas en todas las clases sociales, que aumenta en casi seis puntos porcentuales si observamos a quienes se autoidentifican con la clase media. Los mismos, además, tienden a ubicarse en el centro ideológico en 16pp más que quienes se autoidentifican como pertenecientes a la clase baja y la clase alta; y en 7pp más que quienes se </w:t>
      </w:r>
      <w:proofErr w:type="spellStart"/>
      <w:r>
        <w:rPr>
          <w:rFonts w:ascii="Times New Roman" w:hAnsi="Times New Roman" w:cs="Times New Roman"/>
          <w:sz w:val="24"/>
          <w:szCs w:val="24"/>
        </w:rPr>
        <w:t>autoperciben</w:t>
      </w:r>
      <w:proofErr w:type="spellEnd"/>
      <w:r>
        <w:rPr>
          <w:rFonts w:ascii="Times New Roman" w:hAnsi="Times New Roman" w:cs="Times New Roman"/>
          <w:sz w:val="24"/>
          <w:szCs w:val="24"/>
        </w:rPr>
        <w:t xml:space="preserve"> como “clase media-baja”. Estos datos contextuales, presentados de modo introductorio, merecen un análisis detallado que excede el propósito de este artículo. </w:t>
      </w:r>
    </w:p>
    <w:p w:rsidR="00BD770B" w:rsidRDefault="00BD770B">
      <w:pPr>
        <w:rPr>
          <w:rFonts w:ascii="Times New Roman" w:hAnsi="Times New Roman" w:cs="Times New Roman"/>
          <w:sz w:val="16"/>
          <w:szCs w:val="24"/>
        </w:rPr>
      </w:pPr>
      <w:r>
        <w:rPr>
          <w:rFonts w:ascii="Times New Roman" w:hAnsi="Times New Roman" w:cs="Times New Roman"/>
          <w:sz w:val="16"/>
          <w:szCs w:val="24"/>
        </w:rPr>
        <w:br w:type="page"/>
      </w:r>
    </w:p>
    <w:p w:rsidR="006645C9" w:rsidRDefault="006645C9" w:rsidP="008F363D">
      <w:pPr>
        <w:pStyle w:val="Prrafodelista"/>
        <w:numPr>
          <w:ilvl w:val="0"/>
          <w:numId w:val="2"/>
        </w:numPr>
        <w:spacing w:line="360" w:lineRule="auto"/>
        <w:jc w:val="both"/>
        <w:rPr>
          <w:rFonts w:ascii="Times New Roman" w:hAnsi="Times New Roman" w:cs="Times New Roman"/>
          <w:b/>
          <w:sz w:val="24"/>
          <w:szCs w:val="24"/>
        </w:rPr>
      </w:pPr>
      <w:r w:rsidRPr="008F363D">
        <w:rPr>
          <w:rFonts w:ascii="Times New Roman" w:hAnsi="Times New Roman" w:cs="Times New Roman"/>
          <w:b/>
          <w:sz w:val="24"/>
          <w:szCs w:val="24"/>
        </w:rPr>
        <w:lastRenderedPageBreak/>
        <w:t>Conclusiones</w:t>
      </w:r>
    </w:p>
    <w:p w:rsidR="008F363D" w:rsidRPr="008F363D" w:rsidRDefault="008F363D" w:rsidP="008F363D">
      <w:pPr>
        <w:pStyle w:val="Prrafodelista"/>
        <w:spacing w:line="360" w:lineRule="auto"/>
        <w:jc w:val="both"/>
        <w:rPr>
          <w:rFonts w:ascii="Times New Roman" w:hAnsi="Times New Roman" w:cs="Times New Roman"/>
          <w:b/>
          <w:sz w:val="24"/>
          <w:szCs w:val="24"/>
        </w:rPr>
      </w:pPr>
    </w:p>
    <w:p w:rsidR="00AB60A2" w:rsidRDefault="009366C2" w:rsidP="001625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presente trabajo hemos intentado una aproximación estadística a los </w:t>
      </w:r>
      <w:r>
        <w:rPr>
          <w:rFonts w:ascii="Times New Roman" w:hAnsi="Times New Roman" w:cs="Times New Roman"/>
          <w:i/>
          <w:sz w:val="24"/>
          <w:szCs w:val="24"/>
        </w:rPr>
        <w:t xml:space="preserve">sectores medios </w:t>
      </w:r>
      <w:r>
        <w:rPr>
          <w:rFonts w:ascii="Times New Roman" w:hAnsi="Times New Roman" w:cs="Times New Roman"/>
          <w:sz w:val="24"/>
          <w:szCs w:val="24"/>
        </w:rPr>
        <w:t>de Argentina</w:t>
      </w:r>
      <w:r w:rsidR="00665ACC">
        <w:rPr>
          <w:rFonts w:ascii="Times New Roman" w:hAnsi="Times New Roman" w:cs="Times New Roman"/>
          <w:sz w:val="24"/>
          <w:szCs w:val="24"/>
        </w:rPr>
        <w:t xml:space="preserve">. Analizando la relación entre ocupación, </w:t>
      </w:r>
      <w:r w:rsidR="00665ACC" w:rsidRPr="00665ACC">
        <w:rPr>
          <w:rFonts w:ascii="Times New Roman" w:hAnsi="Times New Roman" w:cs="Times New Roman"/>
          <w:i/>
          <w:sz w:val="24"/>
          <w:szCs w:val="24"/>
        </w:rPr>
        <w:t>clase</w:t>
      </w:r>
      <w:r w:rsidR="00665ACC">
        <w:rPr>
          <w:rFonts w:ascii="Times New Roman" w:hAnsi="Times New Roman" w:cs="Times New Roman"/>
          <w:i/>
          <w:sz w:val="24"/>
          <w:szCs w:val="24"/>
        </w:rPr>
        <w:t xml:space="preserve"> objetiva </w:t>
      </w:r>
      <w:r w:rsidR="00665ACC">
        <w:rPr>
          <w:rFonts w:ascii="Times New Roman" w:hAnsi="Times New Roman" w:cs="Times New Roman"/>
          <w:sz w:val="24"/>
          <w:szCs w:val="24"/>
        </w:rPr>
        <w:t xml:space="preserve">y autopercepción de clase, observamos que la alta autopercepción de clase media constituye una constante para todas las categorías de ocupación y </w:t>
      </w:r>
      <w:r w:rsidR="00665ACC">
        <w:rPr>
          <w:rFonts w:ascii="Times New Roman" w:hAnsi="Times New Roman" w:cs="Times New Roman"/>
          <w:i/>
          <w:sz w:val="24"/>
          <w:szCs w:val="24"/>
        </w:rPr>
        <w:t>clase objetiva</w:t>
      </w:r>
      <w:r w:rsidR="001625CA">
        <w:rPr>
          <w:rFonts w:ascii="Times New Roman" w:hAnsi="Times New Roman" w:cs="Times New Roman"/>
          <w:i/>
          <w:sz w:val="24"/>
          <w:szCs w:val="24"/>
        </w:rPr>
        <w:t>.</w:t>
      </w:r>
      <w:r w:rsidR="00F624B1">
        <w:rPr>
          <w:rFonts w:ascii="Times New Roman" w:hAnsi="Times New Roman" w:cs="Times New Roman"/>
          <w:i/>
          <w:sz w:val="24"/>
          <w:szCs w:val="24"/>
        </w:rPr>
        <w:t xml:space="preserve"> </w:t>
      </w:r>
      <w:r w:rsidR="00F624B1">
        <w:rPr>
          <w:rFonts w:ascii="Times New Roman" w:hAnsi="Times New Roman" w:cs="Times New Roman"/>
          <w:sz w:val="24"/>
          <w:szCs w:val="24"/>
        </w:rPr>
        <w:t>A partir de una revisión bibliográfica de estudios recientes sobre sectores medios, sistematizamos una serie de elementos que</w:t>
      </w:r>
      <w:r w:rsidR="00131C19">
        <w:rPr>
          <w:rFonts w:ascii="Times New Roman" w:hAnsi="Times New Roman" w:cs="Times New Roman"/>
          <w:sz w:val="24"/>
          <w:szCs w:val="24"/>
        </w:rPr>
        <w:t xml:space="preserve"> abonan a la </w:t>
      </w:r>
      <w:r w:rsidR="00131C19">
        <w:rPr>
          <w:rFonts w:ascii="Times New Roman" w:hAnsi="Times New Roman" w:cs="Times New Roman"/>
          <w:i/>
          <w:sz w:val="24"/>
          <w:szCs w:val="24"/>
        </w:rPr>
        <w:t xml:space="preserve">clase media </w:t>
      </w:r>
      <w:r w:rsidR="00131C19">
        <w:rPr>
          <w:rFonts w:ascii="Times New Roman" w:hAnsi="Times New Roman" w:cs="Times New Roman"/>
          <w:sz w:val="24"/>
          <w:szCs w:val="24"/>
        </w:rPr>
        <w:t>como identidad</w:t>
      </w:r>
      <w:r w:rsidR="0014486A">
        <w:rPr>
          <w:rFonts w:ascii="Times New Roman" w:hAnsi="Times New Roman" w:cs="Times New Roman"/>
          <w:sz w:val="24"/>
          <w:szCs w:val="24"/>
        </w:rPr>
        <w:t xml:space="preserve">. Entre estos elementos, </w:t>
      </w:r>
      <w:r w:rsidR="0094105C">
        <w:rPr>
          <w:rFonts w:ascii="Times New Roman" w:hAnsi="Times New Roman" w:cs="Times New Roman"/>
          <w:sz w:val="24"/>
          <w:szCs w:val="24"/>
        </w:rPr>
        <w:t xml:space="preserve">Adamovsky </w:t>
      </w:r>
      <w:r w:rsidR="001B3134">
        <w:rPr>
          <w:rFonts w:ascii="Times New Roman" w:hAnsi="Times New Roman" w:cs="Times New Roman"/>
          <w:sz w:val="24"/>
          <w:szCs w:val="24"/>
        </w:rPr>
        <w:t>(2005</w:t>
      </w:r>
      <w:r w:rsidR="00C72EF6">
        <w:rPr>
          <w:rFonts w:ascii="Times New Roman" w:hAnsi="Times New Roman" w:cs="Times New Roman"/>
          <w:sz w:val="24"/>
          <w:szCs w:val="24"/>
        </w:rPr>
        <w:t xml:space="preserve">, 2014) </w:t>
      </w:r>
      <w:r w:rsidR="001B1362">
        <w:rPr>
          <w:rFonts w:ascii="Times New Roman" w:hAnsi="Times New Roman" w:cs="Times New Roman"/>
          <w:sz w:val="24"/>
          <w:szCs w:val="24"/>
        </w:rPr>
        <w:t>enfatiza una tendencia a la moderación política</w:t>
      </w:r>
      <w:r w:rsidR="00E073EE">
        <w:rPr>
          <w:rFonts w:ascii="Times New Roman" w:hAnsi="Times New Roman" w:cs="Times New Roman"/>
          <w:sz w:val="24"/>
          <w:szCs w:val="24"/>
        </w:rPr>
        <w:t xml:space="preserve"> que responde a la performatividad ideológica de la </w:t>
      </w:r>
      <w:r w:rsidR="00E073EE">
        <w:rPr>
          <w:rFonts w:ascii="Times New Roman" w:hAnsi="Times New Roman" w:cs="Times New Roman"/>
          <w:i/>
          <w:sz w:val="24"/>
          <w:szCs w:val="24"/>
        </w:rPr>
        <w:t>identidad de clase media.</w:t>
      </w:r>
      <w:r w:rsidR="00856B49">
        <w:rPr>
          <w:rFonts w:ascii="Times New Roman" w:hAnsi="Times New Roman" w:cs="Times New Roman"/>
          <w:i/>
          <w:sz w:val="24"/>
          <w:szCs w:val="24"/>
        </w:rPr>
        <w:t xml:space="preserve"> </w:t>
      </w:r>
      <w:r w:rsidR="00856B49">
        <w:rPr>
          <w:rFonts w:ascii="Times New Roman" w:hAnsi="Times New Roman" w:cs="Times New Roman"/>
          <w:sz w:val="24"/>
          <w:szCs w:val="24"/>
        </w:rPr>
        <w:t xml:space="preserve">Como vimos en el cuadro </w:t>
      </w:r>
      <w:r w:rsidR="009950C4">
        <w:rPr>
          <w:rFonts w:ascii="Times New Roman" w:hAnsi="Times New Roman" w:cs="Times New Roman"/>
          <w:sz w:val="24"/>
          <w:szCs w:val="24"/>
        </w:rPr>
        <w:t xml:space="preserve">3, quienes se </w:t>
      </w:r>
      <w:proofErr w:type="spellStart"/>
      <w:r w:rsidR="009950C4">
        <w:rPr>
          <w:rFonts w:ascii="Times New Roman" w:hAnsi="Times New Roman" w:cs="Times New Roman"/>
          <w:sz w:val="24"/>
          <w:szCs w:val="24"/>
        </w:rPr>
        <w:t>autoperciben</w:t>
      </w:r>
      <w:proofErr w:type="spellEnd"/>
      <w:r w:rsidR="009950C4">
        <w:rPr>
          <w:rFonts w:ascii="Times New Roman" w:hAnsi="Times New Roman" w:cs="Times New Roman"/>
          <w:sz w:val="24"/>
          <w:szCs w:val="24"/>
        </w:rPr>
        <w:t xml:space="preserve"> como parte de la clase media tienden a ubicarse en el centro ideológico en mayor proporción</w:t>
      </w:r>
      <w:r w:rsidR="007153E3">
        <w:rPr>
          <w:rFonts w:ascii="Times New Roman" w:hAnsi="Times New Roman" w:cs="Times New Roman"/>
          <w:sz w:val="24"/>
          <w:szCs w:val="24"/>
        </w:rPr>
        <w:t xml:space="preserve"> que quienes tienen una autopercepción de clase diferente.</w:t>
      </w:r>
    </w:p>
    <w:p w:rsidR="00242648" w:rsidRDefault="007153E3" w:rsidP="001625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todo, este trabajo no es sino una aproximación cuantitativa que intenta complementar </w:t>
      </w:r>
      <w:r w:rsidR="00395B91">
        <w:rPr>
          <w:rFonts w:ascii="Times New Roman" w:hAnsi="Times New Roman" w:cs="Times New Roman"/>
          <w:sz w:val="24"/>
          <w:szCs w:val="24"/>
        </w:rPr>
        <w:t>el estudio de la clase media como identidad,</w:t>
      </w:r>
      <w:r w:rsidR="00A9021E">
        <w:rPr>
          <w:rFonts w:ascii="Times New Roman" w:hAnsi="Times New Roman" w:cs="Times New Roman"/>
          <w:sz w:val="24"/>
          <w:szCs w:val="24"/>
        </w:rPr>
        <w:t xml:space="preserve"> campo que se caracteriza por la preponderancia </w:t>
      </w:r>
      <w:r w:rsidR="00225172">
        <w:rPr>
          <w:rFonts w:ascii="Times New Roman" w:hAnsi="Times New Roman" w:cs="Times New Roman"/>
          <w:sz w:val="24"/>
          <w:szCs w:val="24"/>
        </w:rPr>
        <w:t xml:space="preserve">de abordajes cualitativos. </w:t>
      </w:r>
      <w:r w:rsidR="00C16080">
        <w:rPr>
          <w:rFonts w:ascii="Times New Roman" w:hAnsi="Times New Roman" w:cs="Times New Roman"/>
          <w:sz w:val="24"/>
          <w:szCs w:val="24"/>
        </w:rPr>
        <w:t xml:space="preserve">Asimismo, es necesario profundizar </w:t>
      </w:r>
      <w:r w:rsidR="009449F0">
        <w:rPr>
          <w:rFonts w:ascii="Times New Roman" w:hAnsi="Times New Roman" w:cs="Times New Roman"/>
          <w:sz w:val="24"/>
          <w:szCs w:val="24"/>
        </w:rPr>
        <w:t xml:space="preserve">estas indagaciones a partir de la elaboración </w:t>
      </w:r>
      <w:r w:rsidR="00142FD8">
        <w:rPr>
          <w:rFonts w:ascii="Times New Roman" w:hAnsi="Times New Roman" w:cs="Times New Roman"/>
          <w:sz w:val="24"/>
          <w:szCs w:val="24"/>
        </w:rPr>
        <w:t xml:space="preserve">de análisis más sofisticados que incluyan el uso de coeficientes para medir la relación entre variables. De esta manera, podremos </w:t>
      </w:r>
      <w:r w:rsidR="00D7660A">
        <w:rPr>
          <w:rFonts w:ascii="Times New Roman" w:hAnsi="Times New Roman" w:cs="Times New Roman"/>
          <w:sz w:val="24"/>
          <w:szCs w:val="24"/>
        </w:rPr>
        <w:t>conocer más y mejor</w:t>
      </w:r>
      <w:r w:rsidR="00D43DF2">
        <w:rPr>
          <w:rFonts w:ascii="Times New Roman" w:hAnsi="Times New Roman" w:cs="Times New Roman"/>
          <w:sz w:val="24"/>
          <w:szCs w:val="24"/>
        </w:rPr>
        <w:t xml:space="preserve"> a estos sectores medios que constituyen un actor político y social sumamente relevante en nuestra sociedad.</w:t>
      </w:r>
    </w:p>
    <w:p w:rsidR="00242648" w:rsidRDefault="00242648">
      <w:pPr>
        <w:rPr>
          <w:rFonts w:ascii="Times New Roman" w:hAnsi="Times New Roman" w:cs="Times New Roman"/>
          <w:sz w:val="24"/>
          <w:szCs w:val="24"/>
        </w:rPr>
      </w:pPr>
      <w:r>
        <w:rPr>
          <w:rFonts w:ascii="Times New Roman" w:hAnsi="Times New Roman" w:cs="Times New Roman"/>
          <w:sz w:val="24"/>
          <w:szCs w:val="24"/>
        </w:rPr>
        <w:br w:type="page"/>
      </w:r>
    </w:p>
    <w:p w:rsidR="008F363D" w:rsidRPr="008F363D" w:rsidRDefault="008F363D" w:rsidP="00324189">
      <w:pPr>
        <w:pStyle w:val="Prrafodelista"/>
        <w:numPr>
          <w:ilvl w:val="0"/>
          <w:numId w:val="2"/>
        </w:numPr>
        <w:spacing w:after="0" w:line="360" w:lineRule="auto"/>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lastRenderedPageBreak/>
        <w:t>Bibliografía</w:t>
      </w:r>
    </w:p>
    <w:p w:rsidR="008F363D" w:rsidRDefault="008F363D" w:rsidP="00324189">
      <w:pPr>
        <w:spacing w:after="0" w:line="360" w:lineRule="auto"/>
        <w:ind w:hanging="480"/>
        <w:rPr>
          <w:rFonts w:ascii="Times New Roman" w:eastAsia="Times New Roman" w:hAnsi="Times New Roman" w:cs="Times New Roman"/>
          <w:sz w:val="24"/>
          <w:szCs w:val="24"/>
          <w:lang w:eastAsia="es-AR"/>
        </w:rPr>
      </w:pPr>
    </w:p>
    <w:p w:rsidR="00F65403" w:rsidRDefault="00F65403" w:rsidP="00324189">
      <w:pPr>
        <w:spacing w:after="0" w:line="360" w:lineRule="auto"/>
        <w:ind w:hanging="480"/>
        <w:rPr>
          <w:rFonts w:ascii="Times New Roman" w:eastAsia="Times New Roman" w:hAnsi="Times New Roman" w:cs="Times New Roman"/>
          <w:sz w:val="24"/>
          <w:szCs w:val="24"/>
          <w:lang w:eastAsia="es-AR"/>
        </w:rPr>
      </w:pPr>
      <w:r w:rsidRPr="00F65403">
        <w:rPr>
          <w:rFonts w:ascii="Times New Roman" w:eastAsia="Times New Roman" w:hAnsi="Times New Roman" w:cs="Times New Roman"/>
          <w:sz w:val="24"/>
          <w:szCs w:val="24"/>
          <w:lang w:eastAsia="es-AR"/>
        </w:rPr>
        <w:t xml:space="preserve">Adamovsky, E. (2001). Presencias Intermedias. La «clase media» y el tema de lo intermedio en la filosofía de Diderot. </w:t>
      </w:r>
      <w:r w:rsidRPr="00F65403">
        <w:rPr>
          <w:rFonts w:ascii="Times New Roman" w:eastAsia="Times New Roman" w:hAnsi="Times New Roman" w:cs="Times New Roman"/>
          <w:i/>
          <w:iCs/>
          <w:sz w:val="24"/>
          <w:szCs w:val="24"/>
          <w:lang w:eastAsia="es-AR"/>
        </w:rPr>
        <w:t>Revista Latinoamericana de Filosofía</w:t>
      </w:r>
      <w:r w:rsidRPr="00F65403">
        <w:rPr>
          <w:rFonts w:ascii="Times New Roman" w:eastAsia="Times New Roman" w:hAnsi="Times New Roman" w:cs="Times New Roman"/>
          <w:sz w:val="24"/>
          <w:szCs w:val="24"/>
          <w:lang w:eastAsia="es-AR"/>
        </w:rPr>
        <w:t>, 31-58.</w:t>
      </w:r>
    </w:p>
    <w:p w:rsidR="00F65403" w:rsidRDefault="00F65403"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Adamovsky, E. (2005). </w:t>
      </w:r>
      <w:proofErr w:type="spellStart"/>
      <w:r>
        <w:rPr>
          <w:rFonts w:ascii="Times New Roman" w:eastAsia="Times New Roman" w:hAnsi="Times New Roman" w:cs="Times New Roman"/>
          <w:sz w:val="24"/>
          <w:szCs w:val="24"/>
          <w:lang w:eastAsia="es-AR"/>
        </w:rPr>
        <w:t>Aristotle</w:t>
      </w:r>
      <w:proofErr w:type="spellEnd"/>
      <w:r>
        <w:rPr>
          <w:rFonts w:ascii="Times New Roman" w:eastAsia="Times New Roman" w:hAnsi="Times New Roman" w:cs="Times New Roman"/>
          <w:sz w:val="24"/>
          <w:szCs w:val="24"/>
          <w:lang w:eastAsia="es-AR"/>
        </w:rPr>
        <w:t xml:space="preserve">, Diderot, </w:t>
      </w:r>
      <w:proofErr w:type="spellStart"/>
      <w:r>
        <w:rPr>
          <w:rFonts w:ascii="Times New Roman" w:eastAsia="Times New Roman" w:hAnsi="Times New Roman" w:cs="Times New Roman"/>
          <w:sz w:val="24"/>
          <w:szCs w:val="24"/>
          <w:lang w:eastAsia="es-AR"/>
        </w:rPr>
        <w:t>liberalism</w:t>
      </w:r>
      <w:proofErr w:type="spellEnd"/>
      <w:r>
        <w:rPr>
          <w:rFonts w:ascii="Times New Roman" w:eastAsia="Times New Roman" w:hAnsi="Times New Roman" w:cs="Times New Roman"/>
          <w:sz w:val="24"/>
          <w:szCs w:val="24"/>
          <w:lang w:eastAsia="es-AR"/>
        </w:rPr>
        <w:t xml:space="preserve"> and </w:t>
      </w:r>
      <w:proofErr w:type="spellStart"/>
      <w:r>
        <w:rPr>
          <w:rFonts w:ascii="Times New Roman" w:eastAsia="Times New Roman" w:hAnsi="Times New Roman" w:cs="Times New Roman"/>
          <w:sz w:val="24"/>
          <w:szCs w:val="24"/>
          <w:lang w:eastAsia="es-AR"/>
        </w:rPr>
        <w:t>the</w:t>
      </w:r>
      <w:proofErr w:type="spellEnd"/>
      <w:r>
        <w:rPr>
          <w:rFonts w:ascii="Times New Roman" w:eastAsia="Times New Roman" w:hAnsi="Times New Roman" w:cs="Times New Roman"/>
          <w:sz w:val="24"/>
          <w:szCs w:val="24"/>
          <w:lang w:eastAsia="es-AR"/>
        </w:rPr>
        <w:t xml:space="preserve"> idea of a «</w:t>
      </w:r>
      <w:proofErr w:type="spellStart"/>
      <w:r>
        <w:rPr>
          <w:rFonts w:ascii="Times New Roman" w:eastAsia="Times New Roman" w:hAnsi="Times New Roman" w:cs="Times New Roman"/>
          <w:sz w:val="24"/>
          <w:szCs w:val="24"/>
          <w:lang w:eastAsia="es-AR"/>
        </w:rPr>
        <w:t>middle-class</w:t>
      </w:r>
      <w:proofErr w:type="spellEnd"/>
      <w:r>
        <w:rPr>
          <w:rFonts w:ascii="Times New Roman" w:eastAsia="Times New Roman" w:hAnsi="Times New Roman" w:cs="Times New Roman"/>
          <w:sz w:val="24"/>
          <w:szCs w:val="24"/>
          <w:lang w:eastAsia="es-AR"/>
        </w:rPr>
        <w:t xml:space="preserve">»: A </w:t>
      </w:r>
      <w:proofErr w:type="spellStart"/>
      <w:r>
        <w:rPr>
          <w:rFonts w:ascii="Times New Roman" w:eastAsia="Times New Roman" w:hAnsi="Times New Roman" w:cs="Times New Roman"/>
          <w:sz w:val="24"/>
          <w:szCs w:val="24"/>
          <w:lang w:eastAsia="es-AR"/>
        </w:rPr>
        <w:t>comparison</w:t>
      </w:r>
      <w:proofErr w:type="spellEnd"/>
      <w:r>
        <w:rPr>
          <w:rFonts w:ascii="Times New Roman" w:eastAsia="Times New Roman" w:hAnsi="Times New Roman" w:cs="Times New Roman"/>
          <w:sz w:val="24"/>
          <w:szCs w:val="24"/>
          <w:lang w:eastAsia="es-AR"/>
        </w:rPr>
        <w:t xml:space="preserve"> of </w:t>
      </w:r>
      <w:proofErr w:type="spellStart"/>
      <w:r>
        <w:rPr>
          <w:rFonts w:ascii="Times New Roman" w:eastAsia="Times New Roman" w:hAnsi="Times New Roman" w:cs="Times New Roman"/>
          <w:sz w:val="24"/>
          <w:szCs w:val="24"/>
          <w:lang w:eastAsia="es-AR"/>
        </w:rPr>
        <w:t>two</w:t>
      </w:r>
      <w:proofErr w:type="spellEnd"/>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contexts</w:t>
      </w:r>
      <w:proofErr w:type="spellEnd"/>
      <w:r>
        <w:rPr>
          <w:rFonts w:ascii="Times New Roman" w:eastAsia="Times New Roman" w:hAnsi="Times New Roman" w:cs="Times New Roman"/>
          <w:sz w:val="24"/>
          <w:szCs w:val="24"/>
          <w:lang w:eastAsia="es-AR"/>
        </w:rPr>
        <w:t xml:space="preserve"> of a </w:t>
      </w:r>
      <w:proofErr w:type="spellStart"/>
      <w:r>
        <w:rPr>
          <w:rFonts w:ascii="Times New Roman" w:eastAsia="Times New Roman" w:hAnsi="Times New Roman" w:cs="Times New Roman"/>
          <w:sz w:val="24"/>
          <w:szCs w:val="24"/>
          <w:lang w:eastAsia="es-AR"/>
        </w:rPr>
        <w:t>metaphorical</w:t>
      </w:r>
      <w:proofErr w:type="spellEnd"/>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sz w:val="24"/>
          <w:szCs w:val="24"/>
          <w:lang w:eastAsia="es-AR"/>
        </w:rPr>
        <w:t>formation</w:t>
      </w:r>
      <w:proofErr w:type="spellEnd"/>
      <w:r>
        <w:rPr>
          <w:rFonts w:ascii="Times New Roman" w:eastAsia="Times New Roman" w:hAnsi="Times New Roman" w:cs="Times New Roman"/>
          <w:sz w:val="24"/>
          <w:szCs w:val="24"/>
          <w:lang w:eastAsia="es-AR"/>
        </w:rPr>
        <w:t xml:space="preserve">. </w:t>
      </w:r>
      <w:proofErr w:type="spellStart"/>
      <w:r>
        <w:rPr>
          <w:rFonts w:ascii="Times New Roman" w:eastAsia="Times New Roman" w:hAnsi="Times New Roman" w:cs="Times New Roman"/>
          <w:i/>
          <w:iCs/>
          <w:sz w:val="24"/>
          <w:szCs w:val="24"/>
          <w:lang w:eastAsia="es-AR"/>
        </w:rPr>
        <w:t>History</w:t>
      </w:r>
      <w:proofErr w:type="spellEnd"/>
      <w:r>
        <w:rPr>
          <w:rFonts w:ascii="Times New Roman" w:eastAsia="Times New Roman" w:hAnsi="Times New Roman" w:cs="Times New Roman"/>
          <w:i/>
          <w:iCs/>
          <w:sz w:val="24"/>
          <w:szCs w:val="24"/>
          <w:lang w:eastAsia="es-AR"/>
        </w:rPr>
        <w:t xml:space="preserve"> of </w:t>
      </w:r>
      <w:proofErr w:type="spellStart"/>
      <w:r>
        <w:rPr>
          <w:rFonts w:ascii="Times New Roman" w:eastAsia="Times New Roman" w:hAnsi="Times New Roman" w:cs="Times New Roman"/>
          <w:i/>
          <w:iCs/>
          <w:sz w:val="24"/>
          <w:szCs w:val="24"/>
          <w:lang w:eastAsia="es-AR"/>
        </w:rPr>
        <w:t>Political</w:t>
      </w:r>
      <w:proofErr w:type="spellEnd"/>
      <w:r>
        <w:rPr>
          <w:rFonts w:ascii="Times New Roman" w:eastAsia="Times New Roman" w:hAnsi="Times New Roman" w:cs="Times New Roman"/>
          <w:i/>
          <w:iCs/>
          <w:sz w:val="24"/>
          <w:szCs w:val="24"/>
          <w:lang w:eastAsia="es-AR"/>
        </w:rPr>
        <w:t xml:space="preserve"> </w:t>
      </w:r>
      <w:proofErr w:type="spellStart"/>
      <w:r>
        <w:rPr>
          <w:rFonts w:ascii="Times New Roman" w:eastAsia="Times New Roman" w:hAnsi="Times New Roman" w:cs="Times New Roman"/>
          <w:i/>
          <w:iCs/>
          <w:sz w:val="24"/>
          <w:szCs w:val="24"/>
          <w:lang w:eastAsia="es-AR"/>
        </w:rPr>
        <w:t>Thought</w:t>
      </w:r>
      <w:proofErr w:type="spellEnd"/>
      <w:r>
        <w:rPr>
          <w:rFonts w:ascii="Times New Roman" w:eastAsia="Times New Roman" w:hAnsi="Times New Roman" w:cs="Times New Roman"/>
          <w:sz w:val="24"/>
          <w:szCs w:val="24"/>
          <w:lang w:eastAsia="es-AR"/>
        </w:rPr>
        <w:t xml:space="preserve">, </w:t>
      </w:r>
      <w:proofErr w:type="gramStart"/>
      <w:r>
        <w:rPr>
          <w:rFonts w:ascii="Times New Roman" w:eastAsia="Times New Roman" w:hAnsi="Times New Roman" w:cs="Times New Roman"/>
          <w:i/>
          <w:iCs/>
          <w:sz w:val="24"/>
          <w:szCs w:val="24"/>
          <w:lang w:eastAsia="es-AR"/>
        </w:rPr>
        <w:t>XXVI</w:t>
      </w:r>
      <w:r>
        <w:rPr>
          <w:rFonts w:ascii="Times New Roman" w:eastAsia="Times New Roman" w:hAnsi="Times New Roman" w:cs="Times New Roman"/>
          <w:sz w:val="24"/>
          <w:szCs w:val="24"/>
          <w:lang w:eastAsia="es-AR"/>
        </w:rPr>
        <w:t>(</w:t>
      </w:r>
      <w:proofErr w:type="gramEnd"/>
      <w:r>
        <w:rPr>
          <w:rFonts w:ascii="Times New Roman" w:eastAsia="Times New Roman" w:hAnsi="Times New Roman" w:cs="Times New Roman"/>
          <w:sz w:val="24"/>
          <w:szCs w:val="24"/>
          <w:lang w:eastAsia="es-AR"/>
        </w:rPr>
        <w:t>2), 303-333.</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E50B7A">
        <w:rPr>
          <w:rFonts w:ascii="Times New Roman" w:eastAsia="Times New Roman" w:hAnsi="Times New Roman" w:cs="Times New Roman"/>
          <w:sz w:val="24"/>
          <w:szCs w:val="24"/>
          <w:lang w:eastAsia="es-AR"/>
        </w:rPr>
        <w:t xml:space="preserve">Adamovsky, E. (2009). </w:t>
      </w:r>
      <w:r w:rsidRPr="00E50B7A">
        <w:rPr>
          <w:rFonts w:ascii="Times New Roman" w:eastAsia="Times New Roman" w:hAnsi="Times New Roman" w:cs="Times New Roman"/>
          <w:i/>
          <w:iCs/>
          <w:sz w:val="24"/>
          <w:szCs w:val="24"/>
          <w:lang w:eastAsia="es-AR"/>
        </w:rPr>
        <w:t>Historia de la clase media argentina: apogeo y decadencia de una ilusión, 1919-2003</w:t>
      </w:r>
      <w:r w:rsidRPr="00E50B7A">
        <w:rPr>
          <w:rFonts w:ascii="Times New Roman" w:eastAsia="Times New Roman" w:hAnsi="Times New Roman" w:cs="Times New Roman"/>
          <w:sz w:val="24"/>
          <w:szCs w:val="24"/>
          <w:lang w:eastAsia="es-AR"/>
        </w:rPr>
        <w:t>. Buenos Aires: Planeta.</w:t>
      </w:r>
    </w:p>
    <w:p w:rsidR="00242648" w:rsidRPr="00AD1143"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Adamovsky, E. (2012). El color de la nación argentina. Conflictos y negociaciones por la definición de un </w:t>
      </w:r>
      <w:proofErr w:type="spellStart"/>
      <w:r w:rsidRPr="00AD1143">
        <w:rPr>
          <w:rFonts w:ascii="Times New Roman" w:eastAsia="Times New Roman" w:hAnsi="Times New Roman" w:cs="Times New Roman"/>
          <w:sz w:val="24"/>
          <w:szCs w:val="24"/>
          <w:lang w:eastAsia="es-AR"/>
        </w:rPr>
        <w:t>ethnos</w:t>
      </w:r>
      <w:proofErr w:type="spellEnd"/>
      <w:r w:rsidRPr="00AD1143">
        <w:rPr>
          <w:rFonts w:ascii="Times New Roman" w:eastAsia="Times New Roman" w:hAnsi="Times New Roman" w:cs="Times New Roman"/>
          <w:sz w:val="24"/>
          <w:szCs w:val="24"/>
          <w:lang w:eastAsia="es-AR"/>
        </w:rPr>
        <w:t xml:space="preserve"> nacional, de la crisis al Bicentenario. </w:t>
      </w:r>
      <w:proofErr w:type="spellStart"/>
      <w:r w:rsidRPr="00AD1143">
        <w:rPr>
          <w:rFonts w:ascii="Times New Roman" w:eastAsia="Times New Roman" w:hAnsi="Times New Roman" w:cs="Times New Roman"/>
          <w:i/>
          <w:iCs/>
          <w:sz w:val="24"/>
          <w:szCs w:val="24"/>
          <w:lang w:eastAsia="es-AR"/>
        </w:rPr>
        <w:t>Jahrbuch</w:t>
      </w:r>
      <w:proofErr w:type="spellEnd"/>
      <w:r w:rsidRPr="00AD1143">
        <w:rPr>
          <w:rFonts w:ascii="Times New Roman" w:eastAsia="Times New Roman" w:hAnsi="Times New Roman" w:cs="Times New Roman"/>
          <w:i/>
          <w:iCs/>
          <w:sz w:val="24"/>
          <w:szCs w:val="24"/>
          <w:lang w:eastAsia="es-AR"/>
        </w:rPr>
        <w:t xml:space="preserve"> </w:t>
      </w:r>
      <w:proofErr w:type="spellStart"/>
      <w:r w:rsidRPr="00AD1143">
        <w:rPr>
          <w:rFonts w:ascii="Times New Roman" w:eastAsia="Times New Roman" w:hAnsi="Times New Roman" w:cs="Times New Roman"/>
          <w:i/>
          <w:iCs/>
          <w:sz w:val="24"/>
          <w:szCs w:val="24"/>
          <w:lang w:eastAsia="es-AR"/>
        </w:rPr>
        <w:t>für</w:t>
      </w:r>
      <w:proofErr w:type="spellEnd"/>
      <w:r w:rsidRPr="00AD1143">
        <w:rPr>
          <w:rFonts w:ascii="Times New Roman" w:eastAsia="Times New Roman" w:hAnsi="Times New Roman" w:cs="Times New Roman"/>
          <w:i/>
          <w:iCs/>
          <w:sz w:val="24"/>
          <w:szCs w:val="24"/>
          <w:lang w:eastAsia="es-AR"/>
        </w:rPr>
        <w:t xml:space="preserve"> </w:t>
      </w:r>
      <w:proofErr w:type="spellStart"/>
      <w:r w:rsidRPr="00AD1143">
        <w:rPr>
          <w:rFonts w:ascii="Times New Roman" w:eastAsia="Times New Roman" w:hAnsi="Times New Roman" w:cs="Times New Roman"/>
          <w:i/>
          <w:iCs/>
          <w:sz w:val="24"/>
          <w:szCs w:val="24"/>
          <w:lang w:eastAsia="es-AR"/>
        </w:rPr>
        <w:t>Geschichte</w:t>
      </w:r>
      <w:proofErr w:type="spellEnd"/>
      <w:r w:rsidRPr="00AD1143">
        <w:rPr>
          <w:rFonts w:ascii="Times New Roman" w:eastAsia="Times New Roman" w:hAnsi="Times New Roman" w:cs="Times New Roman"/>
          <w:i/>
          <w:iCs/>
          <w:sz w:val="24"/>
          <w:szCs w:val="24"/>
          <w:lang w:eastAsia="es-AR"/>
        </w:rPr>
        <w:t xml:space="preserve"> </w:t>
      </w:r>
      <w:proofErr w:type="spellStart"/>
      <w:r w:rsidRPr="00AD1143">
        <w:rPr>
          <w:rFonts w:ascii="Times New Roman" w:eastAsia="Times New Roman" w:hAnsi="Times New Roman" w:cs="Times New Roman"/>
          <w:i/>
          <w:iCs/>
          <w:sz w:val="24"/>
          <w:szCs w:val="24"/>
          <w:lang w:eastAsia="es-AR"/>
        </w:rPr>
        <w:t>Lateinamerikas</w:t>
      </w:r>
      <w:proofErr w:type="spellEnd"/>
      <w:r w:rsidRPr="00AD1143">
        <w:rPr>
          <w:rFonts w:ascii="Times New Roman" w:eastAsia="Times New Roman" w:hAnsi="Times New Roman" w:cs="Times New Roman"/>
          <w:sz w:val="24"/>
          <w:szCs w:val="24"/>
          <w:lang w:eastAsia="es-AR"/>
        </w:rPr>
        <w:t xml:space="preserve">, </w:t>
      </w:r>
      <w:r w:rsidRPr="00AD1143">
        <w:rPr>
          <w:rFonts w:ascii="Times New Roman" w:eastAsia="Times New Roman" w:hAnsi="Times New Roman" w:cs="Times New Roman"/>
          <w:i/>
          <w:iCs/>
          <w:sz w:val="24"/>
          <w:szCs w:val="24"/>
          <w:lang w:eastAsia="es-AR"/>
        </w:rPr>
        <w:t>49</w:t>
      </w:r>
      <w:r w:rsidRPr="00AD1143">
        <w:rPr>
          <w:rFonts w:ascii="Times New Roman" w:eastAsia="Times New Roman" w:hAnsi="Times New Roman" w:cs="Times New Roman"/>
          <w:sz w:val="24"/>
          <w:szCs w:val="24"/>
          <w:lang w:eastAsia="es-AR"/>
        </w:rPr>
        <w:t>, 343-364.</w:t>
      </w:r>
    </w:p>
    <w:p w:rsidR="00242648" w:rsidRPr="00E50B7A" w:rsidRDefault="00242648" w:rsidP="00324189">
      <w:pPr>
        <w:spacing w:after="0" w:line="360" w:lineRule="auto"/>
        <w:ind w:hanging="480"/>
        <w:rPr>
          <w:rFonts w:ascii="Times New Roman" w:eastAsia="Times New Roman" w:hAnsi="Times New Roman" w:cs="Times New Roman"/>
          <w:sz w:val="24"/>
          <w:szCs w:val="24"/>
          <w:lang w:eastAsia="es-AR"/>
        </w:rPr>
      </w:pPr>
      <w:r w:rsidRPr="00E50B7A">
        <w:rPr>
          <w:rFonts w:ascii="Times New Roman" w:eastAsia="Times New Roman" w:hAnsi="Times New Roman" w:cs="Times New Roman"/>
          <w:sz w:val="24"/>
          <w:szCs w:val="24"/>
          <w:lang w:eastAsia="es-AR"/>
        </w:rPr>
        <w:t xml:space="preserve">Adamovsky, E. (2014). Clase media: problemas de aplicabilidad historiográfica de una categoría. En E. Adamovsky, S. E. </w:t>
      </w:r>
      <w:proofErr w:type="spellStart"/>
      <w:r w:rsidRPr="00E50B7A">
        <w:rPr>
          <w:rFonts w:ascii="Times New Roman" w:eastAsia="Times New Roman" w:hAnsi="Times New Roman" w:cs="Times New Roman"/>
          <w:sz w:val="24"/>
          <w:szCs w:val="24"/>
          <w:lang w:eastAsia="es-AR"/>
        </w:rPr>
        <w:t>Visacovsky</w:t>
      </w:r>
      <w:proofErr w:type="spellEnd"/>
      <w:r w:rsidRPr="00E50B7A">
        <w:rPr>
          <w:rFonts w:ascii="Times New Roman" w:eastAsia="Times New Roman" w:hAnsi="Times New Roman" w:cs="Times New Roman"/>
          <w:sz w:val="24"/>
          <w:szCs w:val="24"/>
          <w:lang w:eastAsia="es-AR"/>
        </w:rPr>
        <w:t>, y P. B. Vargas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w:t>
      </w:r>
      <w:r w:rsidRPr="00E50B7A">
        <w:rPr>
          <w:rFonts w:ascii="Times New Roman" w:eastAsia="Times New Roman" w:hAnsi="Times New Roman" w:cs="Times New Roman"/>
          <w:i/>
          <w:iCs/>
          <w:sz w:val="24"/>
          <w:szCs w:val="24"/>
          <w:lang w:eastAsia="es-AR"/>
        </w:rPr>
        <w:t>Clases medias. Nuevos enfoques desde la sociología, la antropología y la historia.</w:t>
      </w:r>
      <w:r w:rsidRPr="00E50B7A">
        <w:rPr>
          <w:rFonts w:ascii="Times New Roman" w:eastAsia="Times New Roman" w:hAnsi="Times New Roman" w:cs="Times New Roman"/>
          <w:sz w:val="24"/>
          <w:szCs w:val="24"/>
          <w:lang w:eastAsia="es-AR"/>
        </w:rPr>
        <w:t xml:space="preserve"> Buenos Aires: Ariel.</w:t>
      </w:r>
    </w:p>
    <w:p w:rsidR="00242648" w:rsidRPr="00E50B7A" w:rsidRDefault="00242648" w:rsidP="00324189">
      <w:pPr>
        <w:spacing w:after="0" w:line="360" w:lineRule="auto"/>
        <w:ind w:hanging="480"/>
        <w:rPr>
          <w:rFonts w:ascii="Times New Roman" w:eastAsia="Times New Roman" w:hAnsi="Times New Roman" w:cs="Times New Roman"/>
          <w:sz w:val="24"/>
          <w:szCs w:val="24"/>
          <w:lang w:eastAsia="es-AR"/>
        </w:rPr>
      </w:pPr>
      <w:r w:rsidRPr="00E50B7A">
        <w:rPr>
          <w:rFonts w:ascii="Times New Roman" w:eastAsia="Times New Roman" w:hAnsi="Times New Roman" w:cs="Times New Roman"/>
          <w:sz w:val="24"/>
          <w:szCs w:val="24"/>
          <w:lang w:eastAsia="es-AR"/>
        </w:rPr>
        <w:t xml:space="preserve">Adamovsky, E. (2017). Los usos políticos de la «clase media». En M. Arredondo y A. </w:t>
      </w:r>
      <w:proofErr w:type="spellStart"/>
      <w:r w:rsidRPr="00E50B7A">
        <w:rPr>
          <w:rFonts w:ascii="Times New Roman" w:eastAsia="Times New Roman" w:hAnsi="Times New Roman" w:cs="Times New Roman"/>
          <w:sz w:val="24"/>
          <w:szCs w:val="24"/>
          <w:lang w:eastAsia="es-AR"/>
        </w:rPr>
        <w:t>Boron</w:t>
      </w:r>
      <w:proofErr w:type="spellEnd"/>
      <w:r w:rsidRPr="00E50B7A">
        <w:rPr>
          <w:rFonts w:ascii="Times New Roman" w:eastAsia="Times New Roman" w:hAnsi="Times New Roman" w:cs="Times New Roman"/>
          <w:sz w:val="24"/>
          <w:szCs w:val="24"/>
          <w:lang w:eastAsia="es-AR"/>
        </w:rPr>
        <w:t xml:space="preserve">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w:t>
      </w:r>
      <w:r w:rsidRPr="00E50B7A">
        <w:rPr>
          <w:rFonts w:ascii="Times New Roman" w:eastAsia="Times New Roman" w:hAnsi="Times New Roman" w:cs="Times New Roman"/>
          <w:i/>
          <w:iCs/>
          <w:sz w:val="24"/>
          <w:szCs w:val="24"/>
          <w:lang w:eastAsia="es-AR"/>
        </w:rPr>
        <w:t>Clases medias argentinas, modelo para armar</w:t>
      </w:r>
      <w:r w:rsidRPr="00E50B7A">
        <w:rPr>
          <w:rFonts w:ascii="Times New Roman" w:eastAsia="Times New Roman" w:hAnsi="Times New Roman" w:cs="Times New Roman"/>
          <w:sz w:val="24"/>
          <w:szCs w:val="24"/>
          <w:lang w:eastAsia="es-AR"/>
        </w:rPr>
        <w:t xml:space="preserve">. Buenos Aires: </w:t>
      </w:r>
      <w:proofErr w:type="spellStart"/>
      <w:r w:rsidRPr="00E50B7A">
        <w:rPr>
          <w:rFonts w:ascii="Times New Roman" w:eastAsia="Times New Roman" w:hAnsi="Times New Roman" w:cs="Times New Roman"/>
          <w:sz w:val="24"/>
          <w:szCs w:val="24"/>
          <w:lang w:eastAsia="es-AR"/>
        </w:rPr>
        <w:t>Luxemburg</w:t>
      </w:r>
      <w:proofErr w:type="spellEnd"/>
      <w:r w:rsidRPr="00E50B7A">
        <w:rPr>
          <w:rFonts w:ascii="Times New Roman" w:eastAsia="Times New Roman" w:hAnsi="Times New Roman" w:cs="Times New Roman"/>
          <w:sz w:val="24"/>
          <w:szCs w:val="24"/>
          <w:lang w:eastAsia="es-AR"/>
        </w:rPr>
        <w:t>.</w:t>
      </w:r>
    </w:p>
    <w:p w:rsidR="00242648" w:rsidRPr="00E50B7A" w:rsidRDefault="00242648" w:rsidP="00324189">
      <w:pPr>
        <w:spacing w:after="0" w:line="360" w:lineRule="auto"/>
        <w:ind w:hanging="480"/>
        <w:rPr>
          <w:rFonts w:ascii="Times New Roman" w:eastAsia="Times New Roman" w:hAnsi="Times New Roman" w:cs="Times New Roman"/>
          <w:sz w:val="24"/>
          <w:szCs w:val="24"/>
          <w:lang w:eastAsia="es-AR"/>
        </w:rPr>
      </w:pPr>
      <w:r w:rsidRPr="00E50B7A">
        <w:rPr>
          <w:rFonts w:ascii="Times New Roman" w:eastAsia="Times New Roman" w:hAnsi="Times New Roman" w:cs="Times New Roman"/>
          <w:sz w:val="24"/>
          <w:szCs w:val="24"/>
          <w:lang w:eastAsia="es-AR"/>
        </w:rPr>
        <w:t xml:space="preserve">Adamovsky, E., </w:t>
      </w:r>
      <w:proofErr w:type="spellStart"/>
      <w:r w:rsidRPr="00E50B7A">
        <w:rPr>
          <w:rFonts w:ascii="Times New Roman" w:eastAsia="Times New Roman" w:hAnsi="Times New Roman" w:cs="Times New Roman"/>
          <w:sz w:val="24"/>
          <w:szCs w:val="24"/>
          <w:lang w:eastAsia="es-AR"/>
        </w:rPr>
        <w:t>Visacovsky</w:t>
      </w:r>
      <w:proofErr w:type="spellEnd"/>
      <w:r w:rsidRPr="00E50B7A">
        <w:rPr>
          <w:rFonts w:ascii="Times New Roman" w:eastAsia="Times New Roman" w:hAnsi="Times New Roman" w:cs="Times New Roman"/>
          <w:sz w:val="24"/>
          <w:szCs w:val="24"/>
          <w:lang w:eastAsia="es-AR"/>
        </w:rPr>
        <w:t>, S. E., y Vargas, P. B.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(2014). </w:t>
      </w:r>
      <w:r w:rsidRPr="00E50B7A">
        <w:rPr>
          <w:rFonts w:ascii="Times New Roman" w:eastAsia="Times New Roman" w:hAnsi="Times New Roman" w:cs="Times New Roman"/>
          <w:i/>
          <w:iCs/>
          <w:sz w:val="24"/>
          <w:szCs w:val="24"/>
          <w:lang w:eastAsia="es-AR"/>
        </w:rPr>
        <w:t>Clases medias. Nuevos enfoques desde la sociología, la antropología y la historia</w:t>
      </w:r>
      <w:r w:rsidRPr="00E50B7A">
        <w:rPr>
          <w:rFonts w:ascii="Times New Roman" w:eastAsia="Times New Roman" w:hAnsi="Times New Roman" w:cs="Times New Roman"/>
          <w:sz w:val="24"/>
          <w:szCs w:val="24"/>
          <w:lang w:eastAsia="es-AR"/>
        </w:rPr>
        <w:t>. Buenos Aires: Ariel.</w:t>
      </w:r>
    </w:p>
    <w:p w:rsidR="00242648" w:rsidRPr="00E50B7A" w:rsidRDefault="00242648" w:rsidP="00324189">
      <w:pPr>
        <w:spacing w:after="0" w:line="360" w:lineRule="auto"/>
        <w:ind w:hanging="480"/>
        <w:rPr>
          <w:rFonts w:ascii="Times New Roman" w:eastAsia="Times New Roman" w:hAnsi="Times New Roman" w:cs="Times New Roman"/>
          <w:sz w:val="24"/>
          <w:szCs w:val="24"/>
          <w:lang w:eastAsia="es-AR"/>
        </w:rPr>
      </w:pPr>
      <w:r w:rsidRPr="00E50B7A">
        <w:rPr>
          <w:rFonts w:ascii="Times New Roman" w:eastAsia="Times New Roman" w:hAnsi="Times New Roman" w:cs="Times New Roman"/>
          <w:sz w:val="24"/>
          <w:szCs w:val="24"/>
          <w:lang w:eastAsia="es-AR"/>
        </w:rPr>
        <w:t xml:space="preserve">Altamirano, C. (1994). La pequeña burguesía, una clase en el purgatorio. </w:t>
      </w:r>
      <w:r w:rsidRPr="00E50B7A">
        <w:rPr>
          <w:rFonts w:ascii="Times New Roman" w:eastAsia="Times New Roman" w:hAnsi="Times New Roman" w:cs="Times New Roman"/>
          <w:i/>
          <w:iCs/>
          <w:sz w:val="24"/>
          <w:szCs w:val="24"/>
          <w:lang w:eastAsia="es-AR"/>
        </w:rPr>
        <w:t>Prismas, Revista de historia intelectual</w:t>
      </w:r>
      <w:r w:rsidRPr="00E50B7A">
        <w:rPr>
          <w:rFonts w:ascii="Times New Roman" w:eastAsia="Times New Roman" w:hAnsi="Times New Roman" w:cs="Times New Roman"/>
          <w:sz w:val="24"/>
          <w:szCs w:val="24"/>
          <w:lang w:eastAsia="es-AR"/>
        </w:rPr>
        <w:t xml:space="preserve">, </w:t>
      </w:r>
      <w:r w:rsidRPr="00E50B7A">
        <w:rPr>
          <w:rFonts w:ascii="Times New Roman" w:eastAsia="Times New Roman" w:hAnsi="Times New Roman" w:cs="Times New Roman"/>
          <w:i/>
          <w:iCs/>
          <w:sz w:val="24"/>
          <w:szCs w:val="24"/>
          <w:lang w:eastAsia="es-AR"/>
        </w:rPr>
        <w:t>1</w:t>
      </w:r>
      <w:r w:rsidRPr="00E50B7A">
        <w:rPr>
          <w:rFonts w:ascii="Times New Roman" w:eastAsia="Times New Roman" w:hAnsi="Times New Roman" w:cs="Times New Roman"/>
          <w:sz w:val="24"/>
          <w:szCs w:val="24"/>
          <w:lang w:eastAsia="es-AR"/>
        </w:rPr>
        <w:t>, 105-123.</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E50B7A">
        <w:rPr>
          <w:rFonts w:ascii="Times New Roman" w:eastAsia="Times New Roman" w:hAnsi="Times New Roman" w:cs="Times New Roman"/>
          <w:sz w:val="24"/>
          <w:szCs w:val="24"/>
          <w:lang w:eastAsia="es-AR"/>
        </w:rPr>
        <w:t xml:space="preserve">Arredondo, M., y </w:t>
      </w:r>
      <w:proofErr w:type="spellStart"/>
      <w:r w:rsidRPr="00E50B7A">
        <w:rPr>
          <w:rFonts w:ascii="Times New Roman" w:eastAsia="Times New Roman" w:hAnsi="Times New Roman" w:cs="Times New Roman"/>
          <w:sz w:val="24"/>
          <w:szCs w:val="24"/>
          <w:lang w:eastAsia="es-AR"/>
        </w:rPr>
        <w:t>Boron</w:t>
      </w:r>
      <w:proofErr w:type="spellEnd"/>
      <w:r w:rsidRPr="00E50B7A">
        <w:rPr>
          <w:rFonts w:ascii="Times New Roman" w:eastAsia="Times New Roman" w:hAnsi="Times New Roman" w:cs="Times New Roman"/>
          <w:sz w:val="24"/>
          <w:szCs w:val="24"/>
          <w:lang w:eastAsia="es-AR"/>
        </w:rPr>
        <w:t>, A.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(2017). </w:t>
      </w:r>
      <w:r w:rsidRPr="00E50B7A">
        <w:rPr>
          <w:rFonts w:ascii="Times New Roman" w:eastAsia="Times New Roman" w:hAnsi="Times New Roman" w:cs="Times New Roman"/>
          <w:i/>
          <w:iCs/>
          <w:sz w:val="24"/>
          <w:szCs w:val="24"/>
          <w:lang w:eastAsia="es-AR"/>
        </w:rPr>
        <w:t>Clases medias argentinas, modelo para armar</w:t>
      </w:r>
      <w:r w:rsidRPr="00E50B7A">
        <w:rPr>
          <w:rFonts w:ascii="Times New Roman" w:eastAsia="Times New Roman" w:hAnsi="Times New Roman" w:cs="Times New Roman"/>
          <w:sz w:val="24"/>
          <w:szCs w:val="24"/>
          <w:lang w:eastAsia="es-AR"/>
        </w:rPr>
        <w:t xml:space="preserve">. Buenos Aires: </w:t>
      </w:r>
      <w:proofErr w:type="spellStart"/>
      <w:r w:rsidRPr="00E50B7A">
        <w:rPr>
          <w:rFonts w:ascii="Times New Roman" w:eastAsia="Times New Roman" w:hAnsi="Times New Roman" w:cs="Times New Roman"/>
          <w:sz w:val="24"/>
          <w:szCs w:val="24"/>
          <w:lang w:eastAsia="es-AR"/>
        </w:rPr>
        <w:t>Luxemburg</w:t>
      </w:r>
      <w:proofErr w:type="spellEnd"/>
      <w:r w:rsidRPr="00E50B7A">
        <w:rPr>
          <w:rFonts w:ascii="Times New Roman" w:eastAsia="Times New Roman" w:hAnsi="Times New Roman" w:cs="Times New Roman"/>
          <w:sz w:val="24"/>
          <w:szCs w:val="24"/>
          <w:lang w:eastAsia="es-AR"/>
        </w:rPr>
        <w:t>.</w:t>
      </w:r>
    </w:p>
    <w:p w:rsidR="00324189" w:rsidRDefault="00324189" w:rsidP="00324189">
      <w:pPr>
        <w:spacing w:after="0" w:line="360" w:lineRule="auto"/>
        <w:ind w:hanging="480"/>
        <w:rPr>
          <w:rFonts w:ascii="Times New Roman" w:eastAsia="Times New Roman" w:hAnsi="Times New Roman" w:cs="Times New Roman"/>
          <w:sz w:val="24"/>
          <w:szCs w:val="24"/>
          <w:lang w:eastAsia="es-AR"/>
        </w:rPr>
      </w:pPr>
      <w:proofErr w:type="spellStart"/>
      <w:r>
        <w:rPr>
          <w:rFonts w:ascii="Times New Roman" w:eastAsia="Times New Roman" w:hAnsi="Times New Roman" w:cs="Times New Roman"/>
          <w:sz w:val="24"/>
          <w:szCs w:val="24"/>
          <w:lang w:eastAsia="es-AR"/>
        </w:rPr>
        <w:t>Boron</w:t>
      </w:r>
      <w:proofErr w:type="spellEnd"/>
      <w:r>
        <w:rPr>
          <w:rFonts w:ascii="Times New Roman" w:eastAsia="Times New Roman" w:hAnsi="Times New Roman" w:cs="Times New Roman"/>
          <w:sz w:val="24"/>
          <w:szCs w:val="24"/>
          <w:lang w:eastAsia="es-AR"/>
        </w:rPr>
        <w:t xml:space="preserve">, A. A. (2017). Digresión sobre las clases medias: La Argentina en una perspectiva latinoamericana. En </w:t>
      </w:r>
      <w:r>
        <w:rPr>
          <w:rFonts w:ascii="Times New Roman" w:eastAsia="Times New Roman" w:hAnsi="Times New Roman" w:cs="Times New Roman"/>
          <w:i/>
          <w:iCs/>
          <w:sz w:val="24"/>
          <w:szCs w:val="24"/>
          <w:lang w:eastAsia="es-AR"/>
        </w:rPr>
        <w:t>Clases medias argentinas, modelo para armar</w:t>
      </w:r>
      <w:r>
        <w:rPr>
          <w:rFonts w:ascii="Times New Roman" w:eastAsia="Times New Roman" w:hAnsi="Times New Roman" w:cs="Times New Roman"/>
          <w:sz w:val="24"/>
          <w:szCs w:val="24"/>
          <w:lang w:eastAsia="es-AR"/>
        </w:rPr>
        <w:t xml:space="preserve">. Buenos Aires: </w:t>
      </w:r>
      <w:proofErr w:type="spellStart"/>
      <w:r>
        <w:rPr>
          <w:rFonts w:ascii="Times New Roman" w:eastAsia="Times New Roman" w:hAnsi="Times New Roman" w:cs="Times New Roman"/>
          <w:sz w:val="24"/>
          <w:szCs w:val="24"/>
          <w:lang w:eastAsia="es-AR"/>
        </w:rPr>
        <w:t>Luxemburg</w:t>
      </w:r>
      <w:proofErr w:type="spellEnd"/>
      <w:r>
        <w:rPr>
          <w:rFonts w:ascii="Times New Roman" w:eastAsia="Times New Roman" w:hAnsi="Times New Roman" w:cs="Times New Roman"/>
          <w:sz w:val="24"/>
          <w:szCs w:val="24"/>
          <w:lang w:eastAsia="es-AR"/>
        </w:rPr>
        <w:t>.</w:t>
      </w:r>
    </w:p>
    <w:p w:rsidR="00242648" w:rsidRPr="00AD1143"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Bourdieu, P. (1979). Los tres estados del capital cultural. </w:t>
      </w:r>
      <w:r w:rsidRPr="00AD1143">
        <w:rPr>
          <w:rFonts w:ascii="Times New Roman" w:eastAsia="Times New Roman" w:hAnsi="Times New Roman" w:cs="Times New Roman"/>
          <w:i/>
          <w:iCs/>
          <w:sz w:val="24"/>
          <w:szCs w:val="24"/>
          <w:lang w:eastAsia="es-AR"/>
        </w:rPr>
        <w:t>Sociológica</w:t>
      </w:r>
      <w:r w:rsidRPr="00AD1143">
        <w:rPr>
          <w:rFonts w:ascii="Times New Roman" w:eastAsia="Times New Roman" w:hAnsi="Times New Roman" w:cs="Times New Roman"/>
          <w:sz w:val="24"/>
          <w:szCs w:val="24"/>
          <w:lang w:eastAsia="es-AR"/>
        </w:rPr>
        <w:t xml:space="preserve">, </w:t>
      </w:r>
      <w:r w:rsidRPr="00AD1143">
        <w:rPr>
          <w:rFonts w:ascii="Times New Roman" w:eastAsia="Times New Roman" w:hAnsi="Times New Roman" w:cs="Times New Roman"/>
          <w:i/>
          <w:iCs/>
          <w:sz w:val="24"/>
          <w:szCs w:val="24"/>
          <w:lang w:eastAsia="es-AR"/>
        </w:rPr>
        <w:t>5</w:t>
      </w:r>
      <w:r w:rsidRPr="00AD1143">
        <w:rPr>
          <w:rFonts w:ascii="Times New Roman" w:eastAsia="Times New Roman" w:hAnsi="Times New Roman" w:cs="Times New Roman"/>
          <w:sz w:val="24"/>
          <w:szCs w:val="24"/>
          <w:lang w:eastAsia="es-AR"/>
        </w:rPr>
        <w:t>, 11-17.</w:t>
      </w:r>
    </w:p>
    <w:p w:rsidR="00242648" w:rsidRPr="00AD1143"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Bourdieu, P. (1986). Notas provisionales sobre la percepción social del cuerpo. En F. </w:t>
      </w:r>
      <w:proofErr w:type="spellStart"/>
      <w:r w:rsidRPr="00AD1143">
        <w:rPr>
          <w:rFonts w:ascii="Times New Roman" w:eastAsia="Times New Roman" w:hAnsi="Times New Roman" w:cs="Times New Roman"/>
          <w:sz w:val="24"/>
          <w:szCs w:val="24"/>
          <w:lang w:eastAsia="es-AR"/>
        </w:rPr>
        <w:t>Alvarez-Uria</w:t>
      </w:r>
      <w:proofErr w:type="spellEnd"/>
      <w:r w:rsidRPr="00AD1143">
        <w:rPr>
          <w:rFonts w:ascii="Times New Roman" w:eastAsia="Times New Roman" w:hAnsi="Times New Roman" w:cs="Times New Roman"/>
          <w:sz w:val="24"/>
          <w:szCs w:val="24"/>
          <w:lang w:eastAsia="es-AR"/>
        </w:rPr>
        <w:t xml:space="preserve"> y J. Varela (eds.), </w:t>
      </w:r>
      <w:r w:rsidRPr="00AD1143">
        <w:rPr>
          <w:rFonts w:ascii="Times New Roman" w:eastAsia="Times New Roman" w:hAnsi="Times New Roman" w:cs="Times New Roman"/>
          <w:i/>
          <w:iCs/>
          <w:sz w:val="24"/>
          <w:szCs w:val="24"/>
          <w:lang w:eastAsia="es-AR"/>
        </w:rPr>
        <w:t>Materiales de sociología crítica</w:t>
      </w:r>
      <w:r w:rsidRPr="00AD1143">
        <w:rPr>
          <w:rFonts w:ascii="Times New Roman" w:eastAsia="Times New Roman" w:hAnsi="Times New Roman" w:cs="Times New Roman"/>
          <w:sz w:val="24"/>
          <w:szCs w:val="24"/>
          <w:lang w:eastAsia="es-AR"/>
        </w:rPr>
        <w:t xml:space="preserve"> (pp. 183-194). Madrid: Ediciones de la piqueta.</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Bourdieu, P. (1990). El espacio social y la génesis de las «clases». En </w:t>
      </w:r>
      <w:r w:rsidRPr="00AD1143">
        <w:rPr>
          <w:rFonts w:ascii="Times New Roman" w:eastAsia="Times New Roman" w:hAnsi="Times New Roman" w:cs="Times New Roman"/>
          <w:i/>
          <w:iCs/>
          <w:sz w:val="24"/>
          <w:szCs w:val="24"/>
          <w:lang w:eastAsia="es-AR"/>
        </w:rPr>
        <w:t>Sociología y cultura</w:t>
      </w:r>
      <w:r w:rsidRPr="00AD1143">
        <w:rPr>
          <w:rFonts w:ascii="Times New Roman" w:eastAsia="Times New Roman" w:hAnsi="Times New Roman" w:cs="Times New Roman"/>
          <w:sz w:val="24"/>
          <w:szCs w:val="24"/>
          <w:lang w:eastAsia="es-AR"/>
        </w:rPr>
        <w:t>. Ciudad de México: Grijalbo.</w:t>
      </w:r>
      <w:bookmarkStart w:id="0" w:name="_GoBack"/>
      <w:bookmarkEnd w:id="0"/>
    </w:p>
    <w:p w:rsidR="00242648" w:rsidRPr="00AD1143"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lastRenderedPageBreak/>
        <w:t xml:space="preserve">Dalle, P. (2016). Origen étnico-nacional familiar y movilidad social. En </w:t>
      </w:r>
      <w:r w:rsidRPr="00AD1143">
        <w:rPr>
          <w:rFonts w:ascii="Times New Roman" w:eastAsia="Times New Roman" w:hAnsi="Times New Roman" w:cs="Times New Roman"/>
          <w:i/>
          <w:iCs/>
          <w:sz w:val="24"/>
          <w:szCs w:val="24"/>
          <w:lang w:eastAsia="es-AR"/>
        </w:rPr>
        <w:t>Movilidad social desde las clases populares. Un estudio sociológico en el Área Metropolitana de Buenos Aires (1960-2013)</w:t>
      </w:r>
      <w:r w:rsidRPr="00AD1143">
        <w:rPr>
          <w:rFonts w:ascii="Times New Roman" w:eastAsia="Times New Roman" w:hAnsi="Times New Roman" w:cs="Times New Roman"/>
          <w:sz w:val="24"/>
          <w:szCs w:val="24"/>
          <w:lang w:eastAsia="es-AR"/>
        </w:rPr>
        <w:t xml:space="preserve"> (pp. 187-219). Buenos Aires: IIGG-CLACSO/CICCUS.</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De Donato, X. (2007). El carácter de los tipos ideales weberianos y su relación con las ciencias naturales. </w:t>
      </w:r>
      <w:proofErr w:type="spellStart"/>
      <w:r w:rsidRPr="00AD1143">
        <w:rPr>
          <w:rFonts w:ascii="Times New Roman" w:eastAsia="Times New Roman" w:hAnsi="Times New Roman" w:cs="Times New Roman"/>
          <w:i/>
          <w:iCs/>
          <w:sz w:val="24"/>
          <w:szCs w:val="24"/>
          <w:lang w:eastAsia="es-AR"/>
        </w:rPr>
        <w:t>Diánoia</w:t>
      </w:r>
      <w:proofErr w:type="spellEnd"/>
      <w:r w:rsidRPr="00AD1143">
        <w:rPr>
          <w:rFonts w:ascii="Times New Roman" w:eastAsia="Times New Roman" w:hAnsi="Times New Roman" w:cs="Times New Roman"/>
          <w:sz w:val="24"/>
          <w:szCs w:val="24"/>
          <w:lang w:eastAsia="es-AR"/>
        </w:rPr>
        <w:t xml:space="preserve">, </w:t>
      </w:r>
      <w:r w:rsidRPr="00AD1143">
        <w:rPr>
          <w:rFonts w:ascii="Times New Roman" w:eastAsia="Times New Roman" w:hAnsi="Times New Roman" w:cs="Times New Roman"/>
          <w:i/>
          <w:iCs/>
          <w:sz w:val="24"/>
          <w:szCs w:val="24"/>
          <w:lang w:eastAsia="es-AR"/>
        </w:rPr>
        <w:t>52</w:t>
      </w:r>
      <w:r w:rsidRPr="00AD1143">
        <w:rPr>
          <w:rFonts w:ascii="Times New Roman" w:eastAsia="Times New Roman" w:hAnsi="Times New Roman" w:cs="Times New Roman"/>
          <w:sz w:val="24"/>
          <w:szCs w:val="24"/>
          <w:lang w:eastAsia="es-AR"/>
        </w:rPr>
        <w:t>(59), 151-177.</w:t>
      </w:r>
    </w:p>
    <w:p w:rsidR="00324189" w:rsidRDefault="00324189"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 </w:t>
      </w:r>
      <w:proofErr w:type="spellStart"/>
      <w:r>
        <w:rPr>
          <w:rFonts w:ascii="Times New Roman" w:eastAsia="Times New Roman" w:hAnsi="Times New Roman" w:cs="Times New Roman"/>
          <w:sz w:val="24"/>
          <w:szCs w:val="24"/>
          <w:lang w:eastAsia="es-AR"/>
        </w:rPr>
        <w:t>Riz</w:t>
      </w:r>
      <w:proofErr w:type="spellEnd"/>
      <w:r>
        <w:rPr>
          <w:rFonts w:ascii="Times New Roman" w:eastAsia="Times New Roman" w:hAnsi="Times New Roman" w:cs="Times New Roman"/>
          <w:sz w:val="24"/>
          <w:szCs w:val="24"/>
          <w:lang w:eastAsia="es-AR"/>
        </w:rPr>
        <w:t xml:space="preserve">, L. (2009). La clase media argentina: Conjeturas para interpretar el papel de las clases medias en los procesos políticos. En L. </w:t>
      </w:r>
      <w:proofErr w:type="spellStart"/>
      <w:r>
        <w:rPr>
          <w:rFonts w:ascii="Times New Roman" w:eastAsia="Times New Roman" w:hAnsi="Times New Roman" w:cs="Times New Roman"/>
          <w:sz w:val="24"/>
          <w:szCs w:val="24"/>
          <w:lang w:eastAsia="es-AR"/>
        </w:rPr>
        <w:t>Paramio</w:t>
      </w:r>
      <w:proofErr w:type="spellEnd"/>
      <w:r>
        <w:rPr>
          <w:rFonts w:ascii="Times New Roman" w:eastAsia="Times New Roman" w:hAnsi="Times New Roman" w:cs="Times New Roman"/>
          <w:sz w:val="24"/>
          <w:szCs w:val="24"/>
          <w:lang w:eastAsia="es-AR"/>
        </w:rPr>
        <w:t xml:space="preserve"> (coord.), </w:t>
      </w:r>
      <w:r>
        <w:rPr>
          <w:rFonts w:ascii="Times New Roman" w:eastAsia="Times New Roman" w:hAnsi="Times New Roman" w:cs="Times New Roman"/>
          <w:i/>
          <w:iCs/>
          <w:sz w:val="24"/>
          <w:szCs w:val="24"/>
          <w:lang w:eastAsia="es-AR"/>
        </w:rPr>
        <w:t>Clases medias y gobernabilidad en América Latina</w:t>
      </w:r>
      <w:r>
        <w:rPr>
          <w:rFonts w:ascii="Times New Roman" w:eastAsia="Times New Roman" w:hAnsi="Times New Roman" w:cs="Times New Roman"/>
          <w:sz w:val="24"/>
          <w:szCs w:val="24"/>
          <w:lang w:eastAsia="es-AR"/>
        </w:rPr>
        <w:t>. Madrid: Pablo Iglesias.</w:t>
      </w:r>
    </w:p>
    <w:p w:rsidR="00324189" w:rsidRDefault="00324189"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Fierro, J. (2015). Clase media y democracia en América Latina. </w:t>
      </w:r>
      <w:r>
        <w:rPr>
          <w:rFonts w:ascii="Times New Roman" w:eastAsia="Times New Roman" w:hAnsi="Times New Roman" w:cs="Times New Roman"/>
          <w:i/>
          <w:iCs/>
          <w:sz w:val="24"/>
          <w:szCs w:val="24"/>
          <w:lang w:eastAsia="es-AR"/>
        </w:rPr>
        <w:t>Perfiles Latinoamericanos</w:t>
      </w:r>
      <w:r>
        <w:rPr>
          <w:rFonts w:ascii="Times New Roman" w:eastAsia="Times New Roman" w:hAnsi="Times New Roman" w:cs="Times New Roman"/>
          <w:sz w:val="24"/>
          <w:szCs w:val="24"/>
          <w:lang w:eastAsia="es-AR"/>
        </w:rPr>
        <w:t>, 37-60.</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5022E9">
        <w:rPr>
          <w:rFonts w:ascii="Times New Roman" w:eastAsia="Times New Roman" w:hAnsi="Times New Roman" w:cs="Times New Roman"/>
          <w:sz w:val="24"/>
          <w:szCs w:val="24"/>
          <w:lang w:eastAsia="es-AR"/>
        </w:rPr>
        <w:t>Freidin</w:t>
      </w:r>
      <w:proofErr w:type="spellEnd"/>
      <w:r w:rsidRPr="005022E9">
        <w:rPr>
          <w:rFonts w:ascii="Times New Roman" w:eastAsia="Times New Roman" w:hAnsi="Times New Roman" w:cs="Times New Roman"/>
          <w:sz w:val="24"/>
          <w:szCs w:val="24"/>
          <w:lang w:eastAsia="es-AR"/>
        </w:rPr>
        <w:t xml:space="preserve">, B. (2016). Revisando el uso de grupos focalizados en la investigación social. </w:t>
      </w:r>
      <w:proofErr w:type="spellStart"/>
      <w:r w:rsidRPr="005022E9">
        <w:rPr>
          <w:rFonts w:ascii="Times New Roman" w:eastAsia="Times New Roman" w:hAnsi="Times New Roman" w:cs="Times New Roman"/>
          <w:i/>
          <w:iCs/>
          <w:sz w:val="24"/>
          <w:szCs w:val="24"/>
          <w:lang w:eastAsia="es-AR"/>
        </w:rPr>
        <w:t>Relmecs</w:t>
      </w:r>
      <w:proofErr w:type="spellEnd"/>
      <w:r w:rsidRPr="005022E9">
        <w:rPr>
          <w:rFonts w:ascii="Times New Roman" w:eastAsia="Times New Roman" w:hAnsi="Times New Roman" w:cs="Times New Roman"/>
          <w:sz w:val="24"/>
          <w:szCs w:val="24"/>
          <w:lang w:eastAsia="es-AR"/>
        </w:rPr>
        <w:t xml:space="preserve">, </w:t>
      </w:r>
      <w:r w:rsidRPr="005022E9">
        <w:rPr>
          <w:rFonts w:ascii="Times New Roman" w:eastAsia="Times New Roman" w:hAnsi="Times New Roman" w:cs="Times New Roman"/>
          <w:i/>
          <w:iCs/>
          <w:sz w:val="24"/>
          <w:szCs w:val="24"/>
          <w:lang w:eastAsia="es-AR"/>
        </w:rPr>
        <w:t>6</w:t>
      </w:r>
      <w:r w:rsidRPr="005022E9">
        <w:rPr>
          <w:rFonts w:ascii="Times New Roman" w:eastAsia="Times New Roman" w:hAnsi="Times New Roman" w:cs="Times New Roman"/>
          <w:sz w:val="24"/>
          <w:szCs w:val="24"/>
          <w:lang w:eastAsia="es-AR"/>
        </w:rPr>
        <w:t>(1), 1-17.</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990C15">
        <w:rPr>
          <w:rFonts w:ascii="Times New Roman" w:eastAsia="Times New Roman" w:hAnsi="Times New Roman" w:cs="Times New Roman"/>
          <w:sz w:val="24"/>
          <w:szCs w:val="24"/>
          <w:lang w:eastAsia="es-AR"/>
        </w:rPr>
        <w:t>Flick</w:t>
      </w:r>
      <w:proofErr w:type="spellEnd"/>
      <w:r w:rsidRPr="00990C15">
        <w:rPr>
          <w:rFonts w:ascii="Times New Roman" w:eastAsia="Times New Roman" w:hAnsi="Times New Roman" w:cs="Times New Roman"/>
          <w:sz w:val="24"/>
          <w:szCs w:val="24"/>
          <w:lang w:eastAsia="es-AR"/>
        </w:rPr>
        <w:t xml:space="preserve">, U. (1998). Entrevistas y debates del grupo de discusión. En </w:t>
      </w:r>
      <w:r w:rsidRPr="00990C15">
        <w:rPr>
          <w:rFonts w:ascii="Times New Roman" w:eastAsia="Times New Roman" w:hAnsi="Times New Roman" w:cs="Times New Roman"/>
          <w:i/>
          <w:iCs/>
          <w:sz w:val="24"/>
          <w:szCs w:val="24"/>
          <w:lang w:eastAsia="es-AR"/>
        </w:rPr>
        <w:t>Introducción a la investigación cualitativa</w:t>
      </w:r>
      <w:r w:rsidRPr="00990C15">
        <w:rPr>
          <w:rFonts w:ascii="Times New Roman" w:eastAsia="Times New Roman" w:hAnsi="Times New Roman" w:cs="Times New Roman"/>
          <w:sz w:val="24"/>
          <w:szCs w:val="24"/>
          <w:lang w:eastAsia="es-AR"/>
        </w:rPr>
        <w:t xml:space="preserve"> (pp. 126-138). Madrid: Morata.</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E50B7A">
        <w:rPr>
          <w:rFonts w:ascii="Times New Roman" w:eastAsia="Times New Roman" w:hAnsi="Times New Roman" w:cs="Times New Roman"/>
          <w:sz w:val="24"/>
          <w:szCs w:val="24"/>
          <w:lang w:eastAsia="es-AR"/>
        </w:rPr>
        <w:t>Garguin</w:t>
      </w:r>
      <w:proofErr w:type="spellEnd"/>
      <w:r w:rsidRPr="00E50B7A">
        <w:rPr>
          <w:rFonts w:ascii="Times New Roman" w:eastAsia="Times New Roman" w:hAnsi="Times New Roman" w:cs="Times New Roman"/>
          <w:sz w:val="24"/>
          <w:szCs w:val="24"/>
          <w:lang w:eastAsia="es-AR"/>
        </w:rPr>
        <w:t xml:space="preserve">, E. (2009). "Los argentinos descendemos de los barcos”. Articulación racial de la identidad de clase media en Argentina (1920-1960). En S. E. </w:t>
      </w:r>
      <w:proofErr w:type="spellStart"/>
      <w:r w:rsidRPr="00E50B7A">
        <w:rPr>
          <w:rFonts w:ascii="Times New Roman" w:eastAsia="Times New Roman" w:hAnsi="Times New Roman" w:cs="Times New Roman"/>
          <w:sz w:val="24"/>
          <w:szCs w:val="24"/>
          <w:lang w:eastAsia="es-AR"/>
        </w:rPr>
        <w:t>Visacovsky</w:t>
      </w:r>
      <w:proofErr w:type="spellEnd"/>
      <w:r w:rsidRPr="00E50B7A">
        <w:rPr>
          <w:rFonts w:ascii="Times New Roman" w:eastAsia="Times New Roman" w:hAnsi="Times New Roman" w:cs="Times New Roman"/>
          <w:sz w:val="24"/>
          <w:szCs w:val="24"/>
          <w:lang w:eastAsia="es-AR"/>
        </w:rPr>
        <w:t xml:space="preserve"> y E. </w:t>
      </w:r>
      <w:proofErr w:type="spellStart"/>
      <w:r w:rsidRPr="00E50B7A">
        <w:rPr>
          <w:rFonts w:ascii="Times New Roman" w:eastAsia="Times New Roman" w:hAnsi="Times New Roman" w:cs="Times New Roman"/>
          <w:sz w:val="24"/>
          <w:szCs w:val="24"/>
          <w:lang w:eastAsia="es-AR"/>
        </w:rPr>
        <w:t>Garguin</w:t>
      </w:r>
      <w:proofErr w:type="spellEnd"/>
      <w:r w:rsidRPr="00E50B7A">
        <w:rPr>
          <w:rFonts w:ascii="Times New Roman" w:eastAsia="Times New Roman" w:hAnsi="Times New Roman" w:cs="Times New Roman"/>
          <w:sz w:val="24"/>
          <w:szCs w:val="24"/>
          <w:lang w:eastAsia="es-AR"/>
        </w:rPr>
        <w:t xml:space="preserve">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w:t>
      </w:r>
      <w:r w:rsidRPr="00E50B7A">
        <w:rPr>
          <w:rFonts w:ascii="Times New Roman" w:eastAsia="Times New Roman" w:hAnsi="Times New Roman" w:cs="Times New Roman"/>
          <w:i/>
          <w:iCs/>
          <w:sz w:val="24"/>
          <w:szCs w:val="24"/>
          <w:lang w:eastAsia="es-AR"/>
        </w:rPr>
        <w:t>Moralidades, economías e identidades de clase media</w:t>
      </w:r>
      <w:r w:rsidRPr="00E50B7A">
        <w:rPr>
          <w:rFonts w:ascii="Times New Roman" w:eastAsia="Times New Roman" w:hAnsi="Times New Roman" w:cs="Times New Roman"/>
          <w:sz w:val="24"/>
          <w:szCs w:val="24"/>
          <w:lang w:eastAsia="es-AR"/>
        </w:rPr>
        <w:t>. Buenos Aires: Antropofagia.</w:t>
      </w:r>
    </w:p>
    <w:p w:rsidR="00F65403" w:rsidRPr="00F65403" w:rsidRDefault="00F65403" w:rsidP="00324189">
      <w:pPr>
        <w:spacing w:after="0" w:line="360" w:lineRule="auto"/>
        <w:ind w:hanging="480"/>
        <w:rPr>
          <w:rFonts w:ascii="Times New Roman" w:eastAsia="Times New Roman" w:hAnsi="Times New Roman" w:cs="Times New Roman"/>
          <w:sz w:val="24"/>
          <w:szCs w:val="24"/>
          <w:lang w:eastAsia="es-AR"/>
        </w:rPr>
      </w:pPr>
      <w:r w:rsidRPr="00F65403">
        <w:rPr>
          <w:rFonts w:ascii="Times New Roman" w:eastAsia="Times New Roman" w:hAnsi="Times New Roman" w:cs="Times New Roman"/>
          <w:sz w:val="24"/>
          <w:szCs w:val="24"/>
          <w:lang w:eastAsia="es-AR"/>
        </w:rPr>
        <w:t xml:space="preserve">Gastelum Lage, J. (2011). Clase media. </w:t>
      </w:r>
      <w:r w:rsidRPr="00F65403">
        <w:rPr>
          <w:rFonts w:ascii="Times New Roman" w:eastAsia="Times New Roman" w:hAnsi="Times New Roman" w:cs="Times New Roman"/>
          <w:i/>
          <w:iCs/>
          <w:sz w:val="24"/>
          <w:szCs w:val="24"/>
          <w:lang w:eastAsia="es-AR"/>
        </w:rPr>
        <w:t>Razón y Palabra</w:t>
      </w:r>
      <w:r w:rsidRPr="00F65403">
        <w:rPr>
          <w:rFonts w:ascii="Times New Roman" w:eastAsia="Times New Roman" w:hAnsi="Times New Roman" w:cs="Times New Roman"/>
          <w:sz w:val="24"/>
          <w:szCs w:val="24"/>
          <w:lang w:eastAsia="es-AR"/>
        </w:rPr>
        <w:t xml:space="preserve">, </w:t>
      </w:r>
      <w:r w:rsidRPr="00F65403">
        <w:rPr>
          <w:rFonts w:ascii="Times New Roman" w:eastAsia="Times New Roman" w:hAnsi="Times New Roman" w:cs="Times New Roman"/>
          <w:i/>
          <w:iCs/>
          <w:sz w:val="24"/>
          <w:szCs w:val="24"/>
          <w:lang w:eastAsia="es-AR"/>
        </w:rPr>
        <w:t>16</w:t>
      </w:r>
      <w:r w:rsidRPr="00F65403">
        <w:rPr>
          <w:rFonts w:ascii="Times New Roman" w:eastAsia="Times New Roman" w:hAnsi="Times New Roman" w:cs="Times New Roman"/>
          <w:sz w:val="24"/>
          <w:szCs w:val="24"/>
          <w:lang w:eastAsia="es-AR"/>
        </w:rPr>
        <w:t>(78).</w:t>
      </w:r>
    </w:p>
    <w:p w:rsidR="0085487D" w:rsidRDefault="0085487D" w:rsidP="00324189">
      <w:pPr>
        <w:spacing w:after="0" w:line="360" w:lineRule="auto"/>
        <w:ind w:hanging="480"/>
        <w:rPr>
          <w:rFonts w:ascii="Times New Roman" w:eastAsia="Times New Roman" w:hAnsi="Times New Roman" w:cs="Times New Roman"/>
          <w:sz w:val="24"/>
          <w:szCs w:val="24"/>
          <w:lang w:eastAsia="es-AR"/>
        </w:rPr>
      </w:pPr>
      <w:r w:rsidRPr="0085487D">
        <w:rPr>
          <w:rFonts w:ascii="Times New Roman" w:eastAsia="Times New Roman" w:hAnsi="Times New Roman" w:cs="Times New Roman"/>
          <w:sz w:val="24"/>
          <w:szCs w:val="24"/>
          <w:lang w:eastAsia="es-AR"/>
        </w:rPr>
        <w:t xml:space="preserve">Germani, G. (2010). </w:t>
      </w:r>
      <w:r w:rsidRPr="0085487D">
        <w:rPr>
          <w:rFonts w:ascii="Times New Roman" w:eastAsia="Times New Roman" w:hAnsi="Times New Roman" w:cs="Times New Roman"/>
          <w:i/>
          <w:iCs/>
          <w:sz w:val="24"/>
          <w:szCs w:val="24"/>
          <w:lang w:eastAsia="es-AR"/>
        </w:rPr>
        <w:t>La sociedad en cuestión (antología)</w:t>
      </w:r>
      <w:r w:rsidRPr="0085487D">
        <w:rPr>
          <w:rFonts w:ascii="Times New Roman" w:eastAsia="Times New Roman" w:hAnsi="Times New Roman" w:cs="Times New Roman"/>
          <w:sz w:val="24"/>
          <w:szCs w:val="24"/>
          <w:lang w:eastAsia="es-AR"/>
        </w:rPr>
        <w:t>. Buenos Aires: CLACSO.</w:t>
      </w:r>
    </w:p>
    <w:p w:rsidR="00242648" w:rsidRDefault="00242648" w:rsidP="00324189">
      <w:pPr>
        <w:spacing w:after="0" w:line="360" w:lineRule="auto"/>
        <w:ind w:hanging="480"/>
        <w:rPr>
          <w:rStyle w:val="field-content"/>
          <w:rFonts w:ascii="Times New Roman" w:hAnsi="Times New Roman" w:cs="Times New Roman"/>
          <w:sz w:val="24"/>
          <w:szCs w:val="24"/>
          <w:lang w:val="en-US"/>
        </w:rPr>
      </w:pPr>
      <w:r w:rsidRPr="00E50B7A">
        <w:rPr>
          <w:rStyle w:val="field-content"/>
          <w:rFonts w:ascii="Times New Roman" w:hAnsi="Times New Roman" w:cs="Times New Roman"/>
          <w:sz w:val="24"/>
          <w:szCs w:val="24"/>
        </w:rPr>
        <w:t xml:space="preserve">Gómez, R. (2018). "Las clases medias, sus ideologías y representaciones políticas y el intento de recomposición de una hegemonía conservadora en la Argentina reciente". El búho y la alondra [en línea]  </w:t>
      </w:r>
      <w:r w:rsidRPr="00E50B7A">
        <w:rPr>
          <w:rStyle w:val="date-display-single"/>
          <w:rFonts w:ascii="Times New Roman" w:hAnsi="Times New Roman" w:cs="Times New Roman"/>
          <w:sz w:val="24"/>
          <w:szCs w:val="24"/>
        </w:rPr>
        <w:t>Enero</w:t>
      </w:r>
      <w:r w:rsidRPr="00E50B7A">
        <w:rPr>
          <w:rStyle w:val="field-content"/>
          <w:rFonts w:ascii="Times New Roman" w:hAnsi="Times New Roman" w:cs="Times New Roman"/>
          <w:sz w:val="24"/>
          <w:szCs w:val="24"/>
        </w:rPr>
        <w:t> / </w:t>
      </w:r>
      <w:r w:rsidRPr="00E50B7A">
        <w:rPr>
          <w:rStyle w:val="date-display-single"/>
          <w:rFonts w:ascii="Times New Roman" w:hAnsi="Times New Roman" w:cs="Times New Roman"/>
          <w:sz w:val="24"/>
          <w:szCs w:val="24"/>
        </w:rPr>
        <w:t>Junio 2018</w:t>
      </w:r>
      <w:r w:rsidRPr="00E50B7A">
        <w:rPr>
          <w:rStyle w:val="field-content"/>
          <w:rFonts w:ascii="Times New Roman" w:hAnsi="Times New Roman" w:cs="Times New Roman"/>
          <w:sz w:val="24"/>
          <w:szCs w:val="24"/>
        </w:rPr>
        <w:t>, n° C</w:t>
      </w:r>
      <w:r>
        <w:rPr>
          <w:rStyle w:val="field-content"/>
          <w:rFonts w:ascii="Times New Roman" w:hAnsi="Times New Roman" w:cs="Times New Roman"/>
          <w:sz w:val="24"/>
          <w:szCs w:val="24"/>
        </w:rPr>
        <w:t>iclos y viceversa. Actualizado:</w:t>
      </w:r>
      <w:r w:rsidRPr="00E50B7A">
        <w:rPr>
          <w:rStyle w:val="field-content"/>
          <w:rFonts w:ascii="Times New Roman" w:hAnsi="Times New Roman" w:cs="Times New Roman"/>
          <w:sz w:val="24"/>
          <w:szCs w:val="24"/>
        </w:rPr>
        <w:t> 2018-01-18 [citado 2019-05-24].</w:t>
      </w:r>
      <w:r w:rsidRPr="00E50B7A">
        <w:rPr>
          <w:rFonts w:ascii="Times New Roman" w:hAnsi="Times New Roman" w:cs="Times New Roman"/>
          <w:sz w:val="24"/>
          <w:szCs w:val="24"/>
        </w:rPr>
        <w:br/>
      </w:r>
      <w:r w:rsidRPr="00E50B7A">
        <w:rPr>
          <w:rStyle w:val="field-content"/>
          <w:rFonts w:ascii="Times New Roman" w:hAnsi="Times New Roman" w:cs="Times New Roman"/>
          <w:sz w:val="24"/>
          <w:szCs w:val="24"/>
        </w:rPr>
        <w:t>Disponible en Internet: </w:t>
      </w:r>
      <w:hyperlink r:id="rId8" w:history="1">
        <w:r w:rsidR="00324189" w:rsidRPr="00360C5E">
          <w:rPr>
            <w:rStyle w:val="Hipervnculo"/>
            <w:rFonts w:ascii="Times New Roman" w:hAnsi="Times New Roman" w:cs="Times New Roman"/>
            <w:sz w:val="24"/>
            <w:szCs w:val="24"/>
          </w:rPr>
          <w:t>https://www.centrocultural.coop/revista/ciclos-y-viceversa/las-clases-medias-sus-ideologias-y-representaciones-politicas-y-el. </w:t>
        </w:r>
        <w:r w:rsidR="00324189" w:rsidRPr="00360C5E">
          <w:rPr>
            <w:rStyle w:val="Hipervnculo"/>
            <w:rFonts w:ascii="Times New Roman" w:hAnsi="Times New Roman" w:cs="Times New Roman"/>
            <w:sz w:val="24"/>
            <w:szCs w:val="24"/>
            <w:lang w:val="en-US"/>
          </w:rPr>
          <w:t>ISSN 2618-2343</w:t>
        </w:r>
      </w:hyperlink>
      <w:r w:rsidRPr="00D53F69">
        <w:rPr>
          <w:rStyle w:val="field-content"/>
          <w:rFonts w:ascii="Times New Roman" w:hAnsi="Times New Roman" w:cs="Times New Roman"/>
          <w:sz w:val="24"/>
          <w:szCs w:val="24"/>
          <w:lang w:val="en-US"/>
        </w:rPr>
        <w:t>.</w:t>
      </w:r>
    </w:p>
    <w:p w:rsidR="00324189" w:rsidRDefault="00324189"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Goldthorpe, J. (1992). Sobre la clase de servicio, su formación y su futuro. </w:t>
      </w:r>
      <w:r>
        <w:rPr>
          <w:rFonts w:ascii="Times New Roman" w:eastAsia="Times New Roman" w:hAnsi="Times New Roman" w:cs="Times New Roman"/>
          <w:i/>
          <w:iCs/>
          <w:sz w:val="24"/>
          <w:szCs w:val="24"/>
          <w:lang w:eastAsia="es-AR"/>
        </w:rPr>
        <w:t>Zona Abierta</w:t>
      </w:r>
      <w:r>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i/>
          <w:iCs/>
          <w:sz w:val="24"/>
          <w:szCs w:val="24"/>
          <w:lang w:eastAsia="es-AR"/>
        </w:rPr>
        <w:t>59</w:t>
      </w:r>
      <w:r>
        <w:rPr>
          <w:rFonts w:ascii="Times New Roman" w:eastAsia="Times New Roman" w:hAnsi="Times New Roman" w:cs="Times New Roman"/>
          <w:sz w:val="24"/>
          <w:szCs w:val="24"/>
          <w:lang w:eastAsia="es-AR"/>
        </w:rPr>
        <w:t>(60), 229-263.</w:t>
      </w:r>
    </w:p>
    <w:p w:rsidR="00242648" w:rsidRPr="001620ED" w:rsidRDefault="00242648" w:rsidP="00324189">
      <w:pPr>
        <w:spacing w:after="0" w:line="360" w:lineRule="auto"/>
        <w:ind w:hanging="480"/>
        <w:rPr>
          <w:rFonts w:ascii="Times New Roman" w:eastAsia="Times New Roman" w:hAnsi="Times New Roman" w:cs="Times New Roman"/>
          <w:sz w:val="24"/>
          <w:szCs w:val="24"/>
          <w:lang w:eastAsia="es-AR"/>
        </w:rPr>
      </w:pPr>
      <w:r w:rsidRPr="00D53F69">
        <w:rPr>
          <w:rFonts w:ascii="Times New Roman" w:eastAsia="Times New Roman" w:hAnsi="Times New Roman" w:cs="Times New Roman"/>
          <w:sz w:val="24"/>
          <w:szCs w:val="24"/>
          <w:lang w:val="en-US" w:eastAsia="es-AR"/>
        </w:rPr>
        <w:t xml:space="preserve">Goldthorpe, J., y McKnight, A. (2004). </w:t>
      </w:r>
      <w:r w:rsidRPr="00D53F69">
        <w:rPr>
          <w:rFonts w:ascii="Times New Roman" w:eastAsia="Times New Roman" w:hAnsi="Times New Roman" w:cs="Times New Roman"/>
          <w:i/>
          <w:iCs/>
          <w:sz w:val="24"/>
          <w:szCs w:val="24"/>
          <w:lang w:val="en-US" w:eastAsia="es-AR"/>
        </w:rPr>
        <w:t>The economic basis of social class</w:t>
      </w:r>
      <w:r w:rsidRPr="00D53F69">
        <w:rPr>
          <w:rFonts w:ascii="Times New Roman" w:eastAsia="Times New Roman" w:hAnsi="Times New Roman" w:cs="Times New Roman"/>
          <w:sz w:val="24"/>
          <w:szCs w:val="24"/>
          <w:lang w:val="en-US" w:eastAsia="es-AR"/>
        </w:rPr>
        <w:t xml:space="preserve">. </w:t>
      </w:r>
      <w:r w:rsidRPr="001620ED">
        <w:rPr>
          <w:rFonts w:ascii="Times New Roman" w:eastAsia="Times New Roman" w:hAnsi="Times New Roman" w:cs="Times New Roman"/>
          <w:sz w:val="24"/>
          <w:szCs w:val="24"/>
          <w:lang w:eastAsia="es-AR"/>
        </w:rPr>
        <w:t>London: LSE.</w:t>
      </w:r>
    </w:p>
    <w:p w:rsidR="001B009D" w:rsidRPr="00D53F69" w:rsidRDefault="001B009D" w:rsidP="00324189">
      <w:pPr>
        <w:spacing w:after="0" w:line="360" w:lineRule="auto"/>
        <w:ind w:hanging="480"/>
        <w:rPr>
          <w:rFonts w:ascii="Times New Roman" w:eastAsia="Times New Roman" w:hAnsi="Times New Roman" w:cs="Times New Roman"/>
          <w:sz w:val="24"/>
          <w:szCs w:val="24"/>
          <w:lang w:val="en-US" w:eastAsia="es-AR"/>
        </w:rPr>
      </w:pPr>
      <w:r w:rsidRPr="00D53F69">
        <w:rPr>
          <w:rFonts w:ascii="Times New Roman" w:eastAsia="Times New Roman" w:hAnsi="Times New Roman" w:cs="Times New Roman"/>
          <w:sz w:val="24"/>
          <w:szCs w:val="24"/>
          <w:lang w:val="en-US" w:eastAsia="es-AR"/>
        </w:rPr>
        <w:t xml:space="preserve">Heidenheimer (ed.), A. J., Johnston, M., y </w:t>
      </w:r>
      <w:proofErr w:type="spellStart"/>
      <w:r w:rsidRPr="00D53F69">
        <w:rPr>
          <w:rFonts w:ascii="Times New Roman" w:eastAsia="Times New Roman" w:hAnsi="Times New Roman" w:cs="Times New Roman"/>
          <w:sz w:val="24"/>
          <w:szCs w:val="24"/>
          <w:lang w:val="en-US" w:eastAsia="es-AR"/>
        </w:rPr>
        <w:t>LeVine</w:t>
      </w:r>
      <w:proofErr w:type="spellEnd"/>
      <w:r w:rsidRPr="00D53F69">
        <w:rPr>
          <w:rFonts w:ascii="Times New Roman" w:eastAsia="Times New Roman" w:hAnsi="Times New Roman" w:cs="Times New Roman"/>
          <w:sz w:val="24"/>
          <w:szCs w:val="24"/>
          <w:lang w:val="en-US" w:eastAsia="es-AR"/>
        </w:rPr>
        <w:t xml:space="preserve"> (eds.), V. T. (1989). </w:t>
      </w:r>
      <w:r w:rsidRPr="00D53F69">
        <w:rPr>
          <w:rFonts w:ascii="Times New Roman" w:eastAsia="Times New Roman" w:hAnsi="Times New Roman" w:cs="Times New Roman"/>
          <w:i/>
          <w:iCs/>
          <w:sz w:val="24"/>
          <w:szCs w:val="24"/>
          <w:lang w:val="en-US" w:eastAsia="es-AR"/>
        </w:rPr>
        <w:t xml:space="preserve">Political Corruption: </w:t>
      </w:r>
      <w:proofErr w:type="gramStart"/>
      <w:r w:rsidRPr="00D53F69">
        <w:rPr>
          <w:rFonts w:ascii="Times New Roman" w:eastAsia="Times New Roman" w:hAnsi="Times New Roman" w:cs="Times New Roman"/>
          <w:i/>
          <w:iCs/>
          <w:sz w:val="24"/>
          <w:szCs w:val="24"/>
          <w:lang w:val="en-US" w:eastAsia="es-AR"/>
        </w:rPr>
        <w:t>a</w:t>
      </w:r>
      <w:proofErr w:type="gramEnd"/>
      <w:r w:rsidRPr="00D53F69">
        <w:rPr>
          <w:rFonts w:ascii="Times New Roman" w:eastAsia="Times New Roman" w:hAnsi="Times New Roman" w:cs="Times New Roman"/>
          <w:i/>
          <w:iCs/>
          <w:sz w:val="24"/>
          <w:szCs w:val="24"/>
          <w:lang w:val="en-US" w:eastAsia="es-AR"/>
        </w:rPr>
        <w:t xml:space="preserve"> Handbook</w:t>
      </w:r>
      <w:r w:rsidRPr="00D53F69">
        <w:rPr>
          <w:rFonts w:ascii="Times New Roman" w:eastAsia="Times New Roman" w:hAnsi="Times New Roman" w:cs="Times New Roman"/>
          <w:sz w:val="24"/>
          <w:szCs w:val="24"/>
          <w:lang w:val="en-US" w:eastAsia="es-AR"/>
        </w:rPr>
        <w:t>. New Brunswick: Transaction Publishers.</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E50B7A">
        <w:rPr>
          <w:rFonts w:ascii="Times New Roman" w:eastAsia="Times New Roman" w:hAnsi="Times New Roman" w:cs="Times New Roman"/>
          <w:sz w:val="24"/>
          <w:szCs w:val="24"/>
          <w:lang w:eastAsia="es-AR"/>
        </w:rPr>
        <w:t>Ipar</w:t>
      </w:r>
      <w:proofErr w:type="spellEnd"/>
      <w:r w:rsidRPr="00E50B7A">
        <w:rPr>
          <w:rFonts w:ascii="Times New Roman" w:eastAsia="Times New Roman" w:hAnsi="Times New Roman" w:cs="Times New Roman"/>
          <w:sz w:val="24"/>
          <w:szCs w:val="24"/>
          <w:lang w:eastAsia="es-AR"/>
        </w:rPr>
        <w:t xml:space="preserve">, E. (2017). Clases medias, neoliberalismo y democracia. En M. Arredondo y A. </w:t>
      </w:r>
      <w:proofErr w:type="spellStart"/>
      <w:r w:rsidRPr="00E50B7A">
        <w:rPr>
          <w:rFonts w:ascii="Times New Roman" w:eastAsia="Times New Roman" w:hAnsi="Times New Roman" w:cs="Times New Roman"/>
          <w:sz w:val="24"/>
          <w:szCs w:val="24"/>
          <w:lang w:eastAsia="es-AR"/>
        </w:rPr>
        <w:t>Boron</w:t>
      </w:r>
      <w:proofErr w:type="spellEnd"/>
      <w:r w:rsidRPr="00E50B7A">
        <w:rPr>
          <w:rFonts w:ascii="Times New Roman" w:eastAsia="Times New Roman" w:hAnsi="Times New Roman" w:cs="Times New Roman"/>
          <w:sz w:val="24"/>
          <w:szCs w:val="24"/>
          <w:lang w:eastAsia="es-AR"/>
        </w:rPr>
        <w:t xml:space="preserve">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w:t>
      </w:r>
      <w:r w:rsidRPr="00E50B7A">
        <w:rPr>
          <w:rFonts w:ascii="Times New Roman" w:eastAsia="Times New Roman" w:hAnsi="Times New Roman" w:cs="Times New Roman"/>
          <w:i/>
          <w:iCs/>
          <w:sz w:val="24"/>
          <w:szCs w:val="24"/>
          <w:lang w:eastAsia="es-AR"/>
        </w:rPr>
        <w:t>Clases medias argentinas, modelo para armar</w:t>
      </w:r>
      <w:r w:rsidRPr="00E50B7A">
        <w:rPr>
          <w:rFonts w:ascii="Times New Roman" w:eastAsia="Times New Roman" w:hAnsi="Times New Roman" w:cs="Times New Roman"/>
          <w:sz w:val="24"/>
          <w:szCs w:val="24"/>
          <w:lang w:eastAsia="es-AR"/>
        </w:rPr>
        <w:t xml:space="preserve">. Buenos Aires: </w:t>
      </w:r>
      <w:proofErr w:type="spellStart"/>
      <w:r w:rsidRPr="00E50B7A">
        <w:rPr>
          <w:rFonts w:ascii="Times New Roman" w:eastAsia="Times New Roman" w:hAnsi="Times New Roman" w:cs="Times New Roman"/>
          <w:sz w:val="24"/>
          <w:szCs w:val="24"/>
          <w:lang w:eastAsia="es-AR"/>
        </w:rPr>
        <w:t>Luxemburg</w:t>
      </w:r>
      <w:proofErr w:type="spellEnd"/>
      <w:r w:rsidRPr="00E50B7A">
        <w:rPr>
          <w:rFonts w:ascii="Times New Roman" w:eastAsia="Times New Roman" w:hAnsi="Times New Roman" w:cs="Times New Roman"/>
          <w:sz w:val="24"/>
          <w:szCs w:val="24"/>
          <w:lang w:eastAsia="es-AR"/>
        </w:rPr>
        <w:t>.</w:t>
      </w:r>
    </w:p>
    <w:p w:rsidR="00242648" w:rsidRPr="00D53F69" w:rsidRDefault="00242648" w:rsidP="00324189">
      <w:pPr>
        <w:spacing w:after="0" w:line="360" w:lineRule="auto"/>
        <w:ind w:hanging="480"/>
        <w:rPr>
          <w:rFonts w:ascii="Times New Roman" w:eastAsia="Times New Roman" w:hAnsi="Times New Roman" w:cs="Times New Roman"/>
          <w:sz w:val="24"/>
          <w:szCs w:val="24"/>
          <w:lang w:val="en-US" w:eastAsia="es-AR"/>
        </w:rPr>
      </w:pPr>
      <w:r w:rsidRPr="005022E9">
        <w:rPr>
          <w:rFonts w:ascii="Times New Roman" w:eastAsia="Times New Roman" w:hAnsi="Times New Roman" w:cs="Times New Roman"/>
          <w:sz w:val="24"/>
          <w:szCs w:val="24"/>
          <w:lang w:eastAsia="es-AR"/>
        </w:rPr>
        <w:lastRenderedPageBreak/>
        <w:t xml:space="preserve">Jáuregui, M. (2013). </w:t>
      </w:r>
      <w:r w:rsidRPr="005022E9">
        <w:rPr>
          <w:rFonts w:ascii="Times New Roman" w:eastAsia="Times New Roman" w:hAnsi="Times New Roman" w:cs="Times New Roman"/>
          <w:i/>
          <w:iCs/>
          <w:sz w:val="24"/>
          <w:szCs w:val="24"/>
          <w:lang w:eastAsia="es-AR"/>
        </w:rPr>
        <w:t>Construcciones sociales y culturales sobre corrupción</w:t>
      </w:r>
      <w:r w:rsidRPr="005022E9">
        <w:rPr>
          <w:rFonts w:ascii="Times New Roman" w:eastAsia="Times New Roman" w:hAnsi="Times New Roman" w:cs="Times New Roman"/>
          <w:sz w:val="24"/>
          <w:szCs w:val="24"/>
          <w:lang w:eastAsia="es-AR"/>
        </w:rPr>
        <w:t xml:space="preserve">. </w:t>
      </w:r>
      <w:proofErr w:type="spellStart"/>
      <w:r w:rsidRPr="00D53F69">
        <w:rPr>
          <w:rFonts w:ascii="Times New Roman" w:eastAsia="Times New Roman" w:hAnsi="Times New Roman" w:cs="Times New Roman"/>
          <w:sz w:val="24"/>
          <w:szCs w:val="24"/>
          <w:lang w:val="en-US" w:eastAsia="es-AR"/>
        </w:rPr>
        <w:t>Saarbrücken</w:t>
      </w:r>
      <w:proofErr w:type="spellEnd"/>
      <w:r w:rsidRPr="00D53F69">
        <w:rPr>
          <w:rFonts w:ascii="Times New Roman" w:eastAsia="Times New Roman" w:hAnsi="Times New Roman" w:cs="Times New Roman"/>
          <w:sz w:val="24"/>
          <w:szCs w:val="24"/>
          <w:lang w:val="en-US" w:eastAsia="es-AR"/>
        </w:rPr>
        <w:t>: Dictus Publishing.</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D53F69">
        <w:rPr>
          <w:rFonts w:ascii="Times New Roman" w:eastAsia="Times New Roman" w:hAnsi="Times New Roman" w:cs="Times New Roman"/>
          <w:sz w:val="24"/>
          <w:szCs w:val="24"/>
          <w:lang w:val="en-US" w:eastAsia="es-AR"/>
        </w:rPr>
        <w:t xml:space="preserve">Krastev, I. (2004). </w:t>
      </w:r>
      <w:r w:rsidRPr="00D53F69">
        <w:rPr>
          <w:rFonts w:ascii="Times New Roman" w:eastAsia="Times New Roman" w:hAnsi="Times New Roman" w:cs="Times New Roman"/>
          <w:i/>
          <w:iCs/>
          <w:sz w:val="24"/>
          <w:szCs w:val="24"/>
          <w:lang w:val="en-US" w:eastAsia="es-AR"/>
        </w:rPr>
        <w:t>Shifting Obsessions: Three Essays on the Politics of Anticorruption</w:t>
      </w:r>
      <w:r w:rsidRPr="00D53F69">
        <w:rPr>
          <w:rFonts w:ascii="Times New Roman" w:eastAsia="Times New Roman" w:hAnsi="Times New Roman" w:cs="Times New Roman"/>
          <w:sz w:val="24"/>
          <w:szCs w:val="24"/>
          <w:lang w:val="en-US" w:eastAsia="es-AR"/>
        </w:rPr>
        <w:t xml:space="preserve">. </w:t>
      </w:r>
      <w:r w:rsidRPr="005022E9">
        <w:rPr>
          <w:rFonts w:ascii="Times New Roman" w:eastAsia="Times New Roman" w:hAnsi="Times New Roman" w:cs="Times New Roman"/>
          <w:sz w:val="24"/>
          <w:szCs w:val="24"/>
          <w:lang w:eastAsia="es-AR"/>
        </w:rPr>
        <w:t xml:space="preserve">Budapest: Central </w:t>
      </w:r>
      <w:proofErr w:type="spellStart"/>
      <w:r w:rsidRPr="005022E9">
        <w:rPr>
          <w:rFonts w:ascii="Times New Roman" w:eastAsia="Times New Roman" w:hAnsi="Times New Roman" w:cs="Times New Roman"/>
          <w:sz w:val="24"/>
          <w:szCs w:val="24"/>
          <w:lang w:eastAsia="es-AR"/>
        </w:rPr>
        <w:t>European</w:t>
      </w:r>
      <w:proofErr w:type="spellEnd"/>
      <w:r w:rsidRPr="005022E9">
        <w:rPr>
          <w:rFonts w:ascii="Times New Roman" w:eastAsia="Times New Roman" w:hAnsi="Times New Roman" w:cs="Times New Roman"/>
          <w:sz w:val="24"/>
          <w:szCs w:val="24"/>
          <w:lang w:eastAsia="es-AR"/>
        </w:rPr>
        <w:t xml:space="preserve"> </w:t>
      </w:r>
      <w:proofErr w:type="spellStart"/>
      <w:r w:rsidRPr="005022E9">
        <w:rPr>
          <w:rFonts w:ascii="Times New Roman" w:eastAsia="Times New Roman" w:hAnsi="Times New Roman" w:cs="Times New Roman"/>
          <w:sz w:val="24"/>
          <w:szCs w:val="24"/>
          <w:lang w:eastAsia="es-AR"/>
        </w:rPr>
        <w:t>University</w:t>
      </w:r>
      <w:proofErr w:type="spellEnd"/>
      <w:r w:rsidRPr="005022E9">
        <w:rPr>
          <w:rFonts w:ascii="Times New Roman" w:eastAsia="Times New Roman" w:hAnsi="Times New Roman" w:cs="Times New Roman"/>
          <w:sz w:val="24"/>
          <w:szCs w:val="24"/>
          <w:lang w:eastAsia="es-AR"/>
        </w:rPr>
        <w:t xml:space="preserve"> </w:t>
      </w:r>
      <w:proofErr w:type="spellStart"/>
      <w:r w:rsidRPr="005022E9">
        <w:rPr>
          <w:rFonts w:ascii="Times New Roman" w:eastAsia="Times New Roman" w:hAnsi="Times New Roman" w:cs="Times New Roman"/>
          <w:sz w:val="24"/>
          <w:szCs w:val="24"/>
          <w:lang w:eastAsia="es-AR"/>
        </w:rPr>
        <w:t>Press</w:t>
      </w:r>
      <w:proofErr w:type="spellEnd"/>
      <w:r w:rsidRPr="005022E9">
        <w:rPr>
          <w:rFonts w:ascii="Times New Roman" w:eastAsia="Times New Roman" w:hAnsi="Times New Roman" w:cs="Times New Roman"/>
          <w:sz w:val="24"/>
          <w:szCs w:val="24"/>
          <w:lang w:eastAsia="es-AR"/>
        </w:rPr>
        <w:t>.</w:t>
      </w:r>
    </w:p>
    <w:p w:rsidR="00324189" w:rsidRPr="0085487D" w:rsidRDefault="00324189" w:rsidP="00324189">
      <w:pPr>
        <w:spacing w:after="0" w:line="360" w:lineRule="auto"/>
        <w:ind w:hanging="480"/>
        <w:rPr>
          <w:rFonts w:ascii="Times New Roman" w:eastAsia="Times New Roman" w:hAnsi="Times New Roman" w:cs="Times New Roman"/>
          <w:sz w:val="24"/>
          <w:szCs w:val="24"/>
          <w:lang w:eastAsia="es-AR"/>
        </w:rPr>
      </w:pPr>
      <w:proofErr w:type="spellStart"/>
      <w:r w:rsidRPr="0085487D">
        <w:rPr>
          <w:rFonts w:ascii="Times New Roman" w:eastAsia="Times New Roman" w:hAnsi="Times New Roman" w:cs="Times New Roman"/>
          <w:sz w:val="24"/>
          <w:szCs w:val="24"/>
          <w:lang w:eastAsia="es-AR"/>
        </w:rPr>
        <w:t>Lipset</w:t>
      </w:r>
      <w:proofErr w:type="spellEnd"/>
      <w:r w:rsidRPr="0085487D">
        <w:rPr>
          <w:rFonts w:ascii="Times New Roman" w:eastAsia="Times New Roman" w:hAnsi="Times New Roman" w:cs="Times New Roman"/>
          <w:sz w:val="24"/>
          <w:szCs w:val="24"/>
          <w:lang w:eastAsia="es-AR"/>
        </w:rPr>
        <w:t xml:space="preserve">, S. M., y Bendix, R. (1969). </w:t>
      </w:r>
      <w:r w:rsidRPr="0085487D">
        <w:rPr>
          <w:rFonts w:ascii="Times New Roman" w:eastAsia="Times New Roman" w:hAnsi="Times New Roman" w:cs="Times New Roman"/>
          <w:i/>
          <w:iCs/>
          <w:sz w:val="24"/>
          <w:szCs w:val="24"/>
          <w:lang w:eastAsia="es-AR"/>
        </w:rPr>
        <w:t>Movilidad social en la sociedad industrial</w:t>
      </w:r>
      <w:r w:rsidRPr="0085487D">
        <w:rPr>
          <w:rFonts w:ascii="Times New Roman" w:eastAsia="Times New Roman" w:hAnsi="Times New Roman" w:cs="Times New Roman"/>
          <w:sz w:val="24"/>
          <w:szCs w:val="24"/>
          <w:lang w:eastAsia="es-AR"/>
        </w:rPr>
        <w:t>. EUDEBA.</w:t>
      </w:r>
    </w:p>
    <w:p w:rsidR="00F65403" w:rsidRDefault="00242648" w:rsidP="00324189">
      <w:pPr>
        <w:spacing w:after="0" w:line="360" w:lineRule="auto"/>
        <w:ind w:hanging="480"/>
        <w:rPr>
          <w:rStyle w:val="Hipervnculo"/>
          <w:rFonts w:ascii="Times New Roman" w:hAnsi="Times New Roman" w:cs="Times New Roman"/>
          <w:sz w:val="24"/>
          <w:szCs w:val="24"/>
        </w:rPr>
      </w:pPr>
      <w:r w:rsidRPr="00E50B7A">
        <w:rPr>
          <w:rFonts w:ascii="Times New Roman" w:hAnsi="Times New Roman" w:cs="Times New Roman"/>
          <w:sz w:val="24"/>
          <w:szCs w:val="24"/>
        </w:rPr>
        <w:t xml:space="preserve">Maceira, V. (2015). Un abordaje teórico-metodológico para la investigación de la estructura, la movilidad social y las condiciones de vida: la propuesta ENES-PISAC. Revista Latinoamericana de Metodología de las Ciencias Sociales, 5 (2). Recuperado a partir de: </w:t>
      </w:r>
      <w:hyperlink r:id="rId9" w:history="1">
        <w:r w:rsidRPr="00F040A1">
          <w:rPr>
            <w:rStyle w:val="Hipervnculo"/>
            <w:rFonts w:ascii="Times New Roman" w:hAnsi="Times New Roman" w:cs="Times New Roman"/>
            <w:sz w:val="24"/>
            <w:szCs w:val="24"/>
          </w:rPr>
          <w:t>http://www.relmecs.fahce.unlp.edu.ar/article/view/relmecsv05n02a05</w:t>
        </w:r>
      </w:hyperlink>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Margulis, M. (1999). La “</w:t>
      </w:r>
      <w:proofErr w:type="spellStart"/>
      <w:r w:rsidRPr="00AD1143">
        <w:rPr>
          <w:rFonts w:ascii="Times New Roman" w:eastAsia="Times New Roman" w:hAnsi="Times New Roman" w:cs="Times New Roman"/>
          <w:sz w:val="24"/>
          <w:szCs w:val="24"/>
          <w:lang w:eastAsia="es-AR"/>
        </w:rPr>
        <w:t>racialización</w:t>
      </w:r>
      <w:proofErr w:type="spellEnd"/>
      <w:r w:rsidRPr="00AD1143">
        <w:rPr>
          <w:rFonts w:ascii="Times New Roman" w:eastAsia="Times New Roman" w:hAnsi="Times New Roman" w:cs="Times New Roman"/>
          <w:sz w:val="24"/>
          <w:szCs w:val="24"/>
          <w:lang w:eastAsia="es-AR"/>
        </w:rPr>
        <w:t xml:space="preserve">” de las relaciones de clase. En M. Margulis y M. Urresti, </w:t>
      </w:r>
      <w:r w:rsidRPr="00AD1143">
        <w:rPr>
          <w:rFonts w:ascii="Times New Roman" w:eastAsia="Times New Roman" w:hAnsi="Times New Roman" w:cs="Times New Roman"/>
          <w:i/>
          <w:iCs/>
          <w:sz w:val="24"/>
          <w:szCs w:val="24"/>
          <w:lang w:eastAsia="es-AR"/>
        </w:rPr>
        <w:t>La segregación negada: Cultura y discriminación social</w:t>
      </w:r>
      <w:r w:rsidRPr="00AD1143">
        <w:rPr>
          <w:rFonts w:ascii="Times New Roman" w:eastAsia="Times New Roman" w:hAnsi="Times New Roman" w:cs="Times New Roman"/>
          <w:sz w:val="24"/>
          <w:szCs w:val="24"/>
          <w:lang w:eastAsia="es-AR"/>
        </w:rPr>
        <w:t xml:space="preserve"> (pp. 37-73). Buenos Aires: Biblos.</w:t>
      </w:r>
    </w:p>
    <w:p w:rsidR="00F65403" w:rsidRDefault="00F65403"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Marx, K. (1849). Trabajo asalariado y capital. </w:t>
      </w:r>
      <w:r>
        <w:rPr>
          <w:rFonts w:ascii="Times New Roman" w:eastAsia="Times New Roman" w:hAnsi="Times New Roman" w:cs="Times New Roman"/>
          <w:i/>
          <w:iCs/>
          <w:sz w:val="24"/>
          <w:szCs w:val="24"/>
          <w:lang w:eastAsia="es-AR"/>
        </w:rPr>
        <w:t xml:space="preserve">Neue </w:t>
      </w:r>
      <w:proofErr w:type="spellStart"/>
      <w:r>
        <w:rPr>
          <w:rFonts w:ascii="Times New Roman" w:eastAsia="Times New Roman" w:hAnsi="Times New Roman" w:cs="Times New Roman"/>
          <w:i/>
          <w:iCs/>
          <w:sz w:val="24"/>
          <w:szCs w:val="24"/>
          <w:lang w:eastAsia="es-AR"/>
        </w:rPr>
        <w:t>Rheinische</w:t>
      </w:r>
      <w:proofErr w:type="spellEnd"/>
      <w:r>
        <w:rPr>
          <w:rFonts w:ascii="Times New Roman" w:eastAsia="Times New Roman" w:hAnsi="Times New Roman" w:cs="Times New Roman"/>
          <w:i/>
          <w:iCs/>
          <w:sz w:val="24"/>
          <w:szCs w:val="24"/>
          <w:lang w:eastAsia="es-AR"/>
        </w:rPr>
        <w:t xml:space="preserve"> </w:t>
      </w:r>
      <w:proofErr w:type="spellStart"/>
      <w:r>
        <w:rPr>
          <w:rFonts w:ascii="Times New Roman" w:eastAsia="Times New Roman" w:hAnsi="Times New Roman" w:cs="Times New Roman"/>
          <w:i/>
          <w:iCs/>
          <w:sz w:val="24"/>
          <w:szCs w:val="24"/>
          <w:lang w:eastAsia="es-AR"/>
        </w:rPr>
        <w:t>Zeitung</w:t>
      </w:r>
      <w:proofErr w:type="spellEnd"/>
      <w:r>
        <w:rPr>
          <w:rFonts w:ascii="Times New Roman" w:eastAsia="Times New Roman" w:hAnsi="Times New Roman" w:cs="Times New Roman"/>
          <w:sz w:val="24"/>
          <w:szCs w:val="24"/>
          <w:lang w:eastAsia="es-AR"/>
        </w:rPr>
        <w:t>.</w:t>
      </w:r>
    </w:p>
    <w:p w:rsidR="00F65403" w:rsidRDefault="00F65403"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Marx, K. (1975). </w:t>
      </w:r>
      <w:r>
        <w:rPr>
          <w:rFonts w:ascii="Times New Roman" w:eastAsia="Times New Roman" w:hAnsi="Times New Roman" w:cs="Times New Roman"/>
          <w:i/>
          <w:iCs/>
          <w:sz w:val="24"/>
          <w:szCs w:val="24"/>
          <w:lang w:eastAsia="es-AR"/>
        </w:rPr>
        <w:t>Miseria de la filosofía. Respuesta a Filosofía de la miseria de P. -J. Proudhon</w:t>
      </w:r>
      <w:r>
        <w:rPr>
          <w:rFonts w:ascii="Times New Roman" w:eastAsia="Times New Roman" w:hAnsi="Times New Roman" w:cs="Times New Roman"/>
          <w:sz w:val="24"/>
          <w:szCs w:val="24"/>
          <w:lang w:eastAsia="es-AR"/>
        </w:rPr>
        <w:t>. Madrid: Siglo XXI.</w:t>
      </w:r>
    </w:p>
    <w:p w:rsidR="00F65403" w:rsidRDefault="00F65403"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Marx, K. (2009). </w:t>
      </w:r>
      <w:r>
        <w:rPr>
          <w:rFonts w:ascii="Times New Roman" w:eastAsia="Times New Roman" w:hAnsi="Times New Roman" w:cs="Times New Roman"/>
          <w:i/>
          <w:iCs/>
          <w:sz w:val="24"/>
          <w:szCs w:val="24"/>
          <w:lang w:eastAsia="es-AR"/>
        </w:rPr>
        <w:t>El dieciocho Brumario de Luis Bonaparte</w:t>
      </w:r>
      <w:r>
        <w:rPr>
          <w:rFonts w:ascii="Times New Roman" w:eastAsia="Times New Roman" w:hAnsi="Times New Roman" w:cs="Times New Roman"/>
          <w:sz w:val="24"/>
          <w:szCs w:val="24"/>
          <w:lang w:eastAsia="es-AR"/>
        </w:rPr>
        <w:t>. Madrid: Alianza Editorial.</w:t>
      </w:r>
    </w:p>
    <w:p w:rsidR="00242648" w:rsidRPr="00B964CF" w:rsidRDefault="00242648" w:rsidP="00324189">
      <w:pPr>
        <w:spacing w:after="0" w:line="360" w:lineRule="auto"/>
        <w:ind w:hanging="480"/>
        <w:rPr>
          <w:rFonts w:ascii="Times New Roman" w:eastAsia="Times New Roman" w:hAnsi="Times New Roman" w:cs="Times New Roman"/>
          <w:sz w:val="24"/>
          <w:szCs w:val="24"/>
          <w:lang w:eastAsia="es-AR"/>
        </w:rPr>
      </w:pPr>
      <w:r w:rsidRPr="00B964CF">
        <w:rPr>
          <w:rFonts w:ascii="Times New Roman" w:eastAsia="Times New Roman" w:hAnsi="Times New Roman" w:cs="Times New Roman"/>
          <w:sz w:val="24"/>
          <w:szCs w:val="24"/>
          <w:lang w:eastAsia="es-AR"/>
        </w:rPr>
        <w:t xml:space="preserve">Morgan, D. (1988). </w:t>
      </w:r>
      <w:r w:rsidRPr="00B964CF">
        <w:rPr>
          <w:rFonts w:ascii="Times New Roman" w:eastAsia="Times New Roman" w:hAnsi="Times New Roman" w:cs="Times New Roman"/>
          <w:i/>
          <w:iCs/>
          <w:sz w:val="24"/>
          <w:szCs w:val="24"/>
          <w:lang w:eastAsia="es-AR"/>
        </w:rPr>
        <w:t xml:space="preserve">Focus </w:t>
      </w:r>
      <w:proofErr w:type="spellStart"/>
      <w:r w:rsidRPr="00B964CF">
        <w:rPr>
          <w:rFonts w:ascii="Times New Roman" w:eastAsia="Times New Roman" w:hAnsi="Times New Roman" w:cs="Times New Roman"/>
          <w:i/>
          <w:iCs/>
          <w:sz w:val="24"/>
          <w:szCs w:val="24"/>
          <w:lang w:eastAsia="es-AR"/>
        </w:rPr>
        <w:t>Groups</w:t>
      </w:r>
      <w:proofErr w:type="spellEnd"/>
      <w:r w:rsidRPr="00B964CF">
        <w:rPr>
          <w:rFonts w:ascii="Times New Roman" w:eastAsia="Times New Roman" w:hAnsi="Times New Roman" w:cs="Times New Roman"/>
          <w:i/>
          <w:iCs/>
          <w:sz w:val="24"/>
          <w:szCs w:val="24"/>
          <w:lang w:eastAsia="es-AR"/>
        </w:rPr>
        <w:t xml:space="preserve"> as </w:t>
      </w:r>
      <w:proofErr w:type="spellStart"/>
      <w:r w:rsidRPr="00B964CF">
        <w:rPr>
          <w:rFonts w:ascii="Times New Roman" w:eastAsia="Times New Roman" w:hAnsi="Times New Roman" w:cs="Times New Roman"/>
          <w:i/>
          <w:iCs/>
          <w:sz w:val="24"/>
          <w:szCs w:val="24"/>
          <w:lang w:eastAsia="es-AR"/>
        </w:rPr>
        <w:t>Qualitative</w:t>
      </w:r>
      <w:proofErr w:type="spellEnd"/>
      <w:r w:rsidRPr="00B964CF">
        <w:rPr>
          <w:rFonts w:ascii="Times New Roman" w:eastAsia="Times New Roman" w:hAnsi="Times New Roman" w:cs="Times New Roman"/>
          <w:i/>
          <w:iCs/>
          <w:sz w:val="24"/>
          <w:szCs w:val="24"/>
          <w:lang w:eastAsia="es-AR"/>
        </w:rPr>
        <w:t xml:space="preserve"> </w:t>
      </w:r>
      <w:proofErr w:type="spellStart"/>
      <w:r w:rsidRPr="00B964CF">
        <w:rPr>
          <w:rFonts w:ascii="Times New Roman" w:eastAsia="Times New Roman" w:hAnsi="Times New Roman" w:cs="Times New Roman"/>
          <w:i/>
          <w:iCs/>
          <w:sz w:val="24"/>
          <w:szCs w:val="24"/>
          <w:lang w:eastAsia="es-AR"/>
        </w:rPr>
        <w:t>Research</w:t>
      </w:r>
      <w:proofErr w:type="spellEnd"/>
      <w:r w:rsidRPr="00B964CF">
        <w:rPr>
          <w:rFonts w:ascii="Times New Roman" w:eastAsia="Times New Roman" w:hAnsi="Times New Roman" w:cs="Times New Roman"/>
          <w:sz w:val="24"/>
          <w:szCs w:val="24"/>
          <w:lang w:eastAsia="es-AR"/>
        </w:rPr>
        <w:t xml:space="preserve">. Beverly </w:t>
      </w:r>
      <w:proofErr w:type="spellStart"/>
      <w:r w:rsidRPr="00B964CF">
        <w:rPr>
          <w:rFonts w:ascii="Times New Roman" w:eastAsia="Times New Roman" w:hAnsi="Times New Roman" w:cs="Times New Roman"/>
          <w:sz w:val="24"/>
          <w:szCs w:val="24"/>
          <w:lang w:eastAsia="es-AR"/>
        </w:rPr>
        <w:t>Hills</w:t>
      </w:r>
      <w:proofErr w:type="spellEnd"/>
      <w:r w:rsidRPr="00B964CF">
        <w:rPr>
          <w:rFonts w:ascii="Times New Roman" w:eastAsia="Times New Roman" w:hAnsi="Times New Roman" w:cs="Times New Roman"/>
          <w:sz w:val="24"/>
          <w:szCs w:val="24"/>
          <w:lang w:eastAsia="es-AR"/>
        </w:rPr>
        <w:t>: Sage.</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4053F1">
        <w:rPr>
          <w:rFonts w:ascii="Times New Roman" w:eastAsia="Times New Roman" w:hAnsi="Times New Roman" w:cs="Times New Roman"/>
          <w:sz w:val="24"/>
          <w:szCs w:val="24"/>
          <w:lang w:eastAsia="es-AR"/>
        </w:rPr>
        <w:t xml:space="preserve">Morresi, S. D. (2017). ¿Cómo fue posible? Apuntes sobre la prehistoria y el presente del partido PRO. En M. Arredondo y A. </w:t>
      </w:r>
      <w:proofErr w:type="spellStart"/>
      <w:r w:rsidRPr="004053F1">
        <w:rPr>
          <w:rFonts w:ascii="Times New Roman" w:eastAsia="Times New Roman" w:hAnsi="Times New Roman" w:cs="Times New Roman"/>
          <w:sz w:val="24"/>
          <w:szCs w:val="24"/>
          <w:lang w:eastAsia="es-AR"/>
        </w:rPr>
        <w:t>Boron</w:t>
      </w:r>
      <w:proofErr w:type="spellEnd"/>
      <w:r w:rsidRPr="004053F1">
        <w:rPr>
          <w:rFonts w:ascii="Times New Roman" w:eastAsia="Times New Roman" w:hAnsi="Times New Roman" w:cs="Times New Roman"/>
          <w:sz w:val="24"/>
          <w:szCs w:val="24"/>
          <w:lang w:eastAsia="es-AR"/>
        </w:rPr>
        <w:t xml:space="preserve">, </w:t>
      </w:r>
      <w:r w:rsidRPr="004053F1">
        <w:rPr>
          <w:rFonts w:ascii="Times New Roman" w:eastAsia="Times New Roman" w:hAnsi="Times New Roman" w:cs="Times New Roman"/>
          <w:i/>
          <w:iCs/>
          <w:sz w:val="24"/>
          <w:szCs w:val="24"/>
          <w:lang w:eastAsia="es-AR"/>
        </w:rPr>
        <w:t>Clases medias argentinas. Modelo para armar</w:t>
      </w:r>
      <w:r w:rsidRPr="004053F1">
        <w:rPr>
          <w:rFonts w:ascii="Times New Roman" w:eastAsia="Times New Roman" w:hAnsi="Times New Roman" w:cs="Times New Roman"/>
          <w:sz w:val="24"/>
          <w:szCs w:val="24"/>
          <w:lang w:eastAsia="es-AR"/>
        </w:rPr>
        <w:t xml:space="preserve">. Buenos Aires: </w:t>
      </w:r>
      <w:proofErr w:type="spellStart"/>
      <w:r w:rsidRPr="004053F1">
        <w:rPr>
          <w:rFonts w:ascii="Times New Roman" w:eastAsia="Times New Roman" w:hAnsi="Times New Roman" w:cs="Times New Roman"/>
          <w:sz w:val="24"/>
          <w:szCs w:val="24"/>
          <w:lang w:eastAsia="es-AR"/>
        </w:rPr>
        <w:t>Luxemburg</w:t>
      </w:r>
      <w:proofErr w:type="spellEnd"/>
      <w:r w:rsidRPr="004053F1">
        <w:rPr>
          <w:rFonts w:ascii="Times New Roman" w:eastAsia="Times New Roman" w:hAnsi="Times New Roman" w:cs="Times New Roman"/>
          <w:sz w:val="24"/>
          <w:szCs w:val="24"/>
          <w:lang w:eastAsia="es-AR"/>
        </w:rPr>
        <w:t>.</w:t>
      </w:r>
    </w:p>
    <w:p w:rsidR="00242648" w:rsidRPr="00AD1143"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Parkin, F. (1984). </w:t>
      </w:r>
      <w:r w:rsidRPr="00AD1143">
        <w:rPr>
          <w:rFonts w:ascii="Times New Roman" w:eastAsia="Times New Roman" w:hAnsi="Times New Roman" w:cs="Times New Roman"/>
          <w:i/>
          <w:iCs/>
          <w:sz w:val="24"/>
          <w:szCs w:val="24"/>
          <w:lang w:eastAsia="es-AR"/>
        </w:rPr>
        <w:t>Marxismo y teoría de clases. Una crítica burguesa</w:t>
      </w:r>
      <w:r w:rsidRPr="00AD1143">
        <w:rPr>
          <w:rFonts w:ascii="Times New Roman" w:eastAsia="Times New Roman" w:hAnsi="Times New Roman" w:cs="Times New Roman"/>
          <w:sz w:val="24"/>
          <w:szCs w:val="24"/>
          <w:lang w:eastAsia="es-AR"/>
        </w:rPr>
        <w:t>. Madrid: Espasa-Calpe.</w:t>
      </w:r>
    </w:p>
    <w:p w:rsidR="00242648" w:rsidRPr="00F76FB9" w:rsidRDefault="00242648" w:rsidP="00324189">
      <w:pPr>
        <w:spacing w:after="0" w:line="360" w:lineRule="auto"/>
        <w:ind w:hanging="480"/>
        <w:rPr>
          <w:rFonts w:ascii="Times New Roman" w:eastAsia="Times New Roman" w:hAnsi="Times New Roman" w:cs="Times New Roman"/>
          <w:sz w:val="24"/>
          <w:szCs w:val="24"/>
          <w:lang w:eastAsia="es-AR"/>
        </w:rPr>
      </w:pPr>
      <w:r w:rsidRPr="00F76FB9">
        <w:rPr>
          <w:rFonts w:ascii="Times New Roman" w:eastAsia="Times New Roman" w:hAnsi="Times New Roman" w:cs="Times New Roman"/>
          <w:sz w:val="24"/>
          <w:szCs w:val="24"/>
          <w:lang w:eastAsia="es-AR"/>
        </w:rPr>
        <w:t xml:space="preserve">Pérez-Ahumada, P., y Elbert, R. (2018). </w:t>
      </w:r>
      <w:proofErr w:type="spellStart"/>
      <w:r w:rsidRPr="00F76FB9">
        <w:rPr>
          <w:rFonts w:ascii="Times New Roman" w:eastAsia="Times New Roman" w:hAnsi="Times New Roman" w:cs="Times New Roman"/>
          <w:sz w:val="24"/>
          <w:szCs w:val="24"/>
          <w:lang w:eastAsia="es-AR"/>
        </w:rPr>
        <w:t>The</w:t>
      </w:r>
      <w:proofErr w:type="spellEnd"/>
      <w:r w:rsidRPr="00F76FB9">
        <w:rPr>
          <w:rFonts w:ascii="Times New Roman" w:eastAsia="Times New Roman" w:hAnsi="Times New Roman" w:cs="Times New Roman"/>
          <w:sz w:val="24"/>
          <w:szCs w:val="24"/>
          <w:lang w:eastAsia="es-AR"/>
        </w:rPr>
        <w:t xml:space="preserve"> </w:t>
      </w:r>
      <w:proofErr w:type="spellStart"/>
      <w:r w:rsidRPr="00F76FB9">
        <w:rPr>
          <w:rFonts w:ascii="Times New Roman" w:eastAsia="Times New Roman" w:hAnsi="Times New Roman" w:cs="Times New Roman"/>
          <w:sz w:val="24"/>
          <w:szCs w:val="24"/>
          <w:lang w:eastAsia="es-AR"/>
        </w:rPr>
        <w:t>identity</w:t>
      </w:r>
      <w:proofErr w:type="spellEnd"/>
      <w:r w:rsidRPr="00F76FB9">
        <w:rPr>
          <w:rFonts w:ascii="Times New Roman" w:eastAsia="Times New Roman" w:hAnsi="Times New Roman" w:cs="Times New Roman"/>
          <w:sz w:val="24"/>
          <w:szCs w:val="24"/>
          <w:lang w:eastAsia="es-AR"/>
        </w:rPr>
        <w:t xml:space="preserve"> of </w:t>
      </w:r>
      <w:proofErr w:type="spellStart"/>
      <w:r w:rsidRPr="00F76FB9">
        <w:rPr>
          <w:rFonts w:ascii="Times New Roman" w:eastAsia="Times New Roman" w:hAnsi="Times New Roman" w:cs="Times New Roman"/>
          <w:sz w:val="24"/>
          <w:szCs w:val="24"/>
          <w:lang w:eastAsia="es-AR"/>
        </w:rPr>
        <w:t>class</w:t>
      </w:r>
      <w:proofErr w:type="spellEnd"/>
      <w:r w:rsidRPr="00F76FB9">
        <w:rPr>
          <w:rFonts w:ascii="Times New Roman" w:eastAsia="Times New Roman" w:hAnsi="Times New Roman" w:cs="Times New Roman"/>
          <w:sz w:val="24"/>
          <w:szCs w:val="24"/>
          <w:lang w:eastAsia="es-AR"/>
        </w:rPr>
        <w:t xml:space="preserve"> in </w:t>
      </w:r>
      <w:proofErr w:type="spellStart"/>
      <w:r w:rsidRPr="00F76FB9">
        <w:rPr>
          <w:rFonts w:ascii="Times New Roman" w:eastAsia="Times New Roman" w:hAnsi="Times New Roman" w:cs="Times New Roman"/>
          <w:sz w:val="24"/>
          <w:szCs w:val="24"/>
          <w:lang w:eastAsia="es-AR"/>
        </w:rPr>
        <w:t>Latin</w:t>
      </w:r>
      <w:proofErr w:type="spellEnd"/>
      <w:r w:rsidRPr="00F76FB9">
        <w:rPr>
          <w:rFonts w:ascii="Times New Roman" w:eastAsia="Times New Roman" w:hAnsi="Times New Roman" w:cs="Times New Roman"/>
          <w:sz w:val="24"/>
          <w:szCs w:val="24"/>
          <w:lang w:eastAsia="es-AR"/>
        </w:rPr>
        <w:t xml:space="preserve"> </w:t>
      </w:r>
      <w:proofErr w:type="spellStart"/>
      <w:r w:rsidRPr="00F76FB9">
        <w:rPr>
          <w:rFonts w:ascii="Times New Roman" w:eastAsia="Times New Roman" w:hAnsi="Times New Roman" w:cs="Times New Roman"/>
          <w:sz w:val="24"/>
          <w:szCs w:val="24"/>
          <w:lang w:eastAsia="es-AR"/>
        </w:rPr>
        <w:t>America</w:t>
      </w:r>
      <w:proofErr w:type="spellEnd"/>
      <w:r w:rsidRPr="00F76FB9">
        <w:rPr>
          <w:rFonts w:ascii="Times New Roman" w:eastAsia="Times New Roman" w:hAnsi="Times New Roman" w:cs="Times New Roman"/>
          <w:sz w:val="24"/>
          <w:szCs w:val="24"/>
          <w:lang w:eastAsia="es-AR"/>
        </w:rPr>
        <w:t xml:space="preserve">. </w:t>
      </w:r>
      <w:proofErr w:type="spellStart"/>
      <w:r w:rsidRPr="00F76FB9">
        <w:rPr>
          <w:rFonts w:ascii="Times New Roman" w:eastAsia="Times New Roman" w:hAnsi="Times New Roman" w:cs="Times New Roman"/>
          <w:sz w:val="24"/>
          <w:szCs w:val="24"/>
          <w:lang w:eastAsia="es-AR"/>
        </w:rPr>
        <w:t>Objective</w:t>
      </w:r>
      <w:proofErr w:type="spellEnd"/>
      <w:r w:rsidRPr="00F76FB9">
        <w:rPr>
          <w:rFonts w:ascii="Times New Roman" w:eastAsia="Times New Roman" w:hAnsi="Times New Roman" w:cs="Times New Roman"/>
          <w:sz w:val="24"/>
          <w:szCs w:val="24"/>
          <w:lang w:eastAsia="es-AR"/>
        </w:rPr>
        <w:t xml:space="preserve"> </w:t>
      </w:r>
      <w:proofErr w:type="spellStart"/>
      <w:r w:rsidRPr="00F76FB9">
        <w:rPr>
          <w:rFonts w:ascii="Times New Roman" w:eastAsia="Times New Roman" w:hAnsi="Times New Roman" w:cs="Times New Roman"/>
          <w:sz w:val="24"/>
          <w:szCs w:val="24"/>
          <w:lang w:eastAsia="es-AR"/>
        </w:rPr>
        <w:t>class</w:t>
      </w:r>
      <w:proofErr w:type="spellEnd"/>
      <w:r w:rsidRPr="00F76FB9">
        <w:rPr>
          <w:rFonts w:ascii="Times New Roman" w:eastAsia="Times New Roman" w:hAnsi="Times New Roman" w:cs="Times New Roman"/>
          <w:sz w:val="24"/>
          <w:szCs w:val="24"/>
          <w:lang w:eastAsia="es-AR"/>
        </w:rPr>
        <w:t xml:space="preserve"> position and </w:t>
      </w:r>
      <w:proofErr w:type="spellStart"/>
      <w:r w:rsidRPr="00F76FB9">
        <w:rPr>
          <w:rFonts w:ascii="Times New Roman" w:eastAsia="Times New Roman" w:hAnsi="Times New Roman" w:cs="Times New Roman"/>
          <w:sz w:val="24"/>
          <w:szCs w:val="24"/>
          <w:lang w:eastAsia="es-AR"/>
        </w:rPr>
        <w:t>subjective</w:t>
      </w:r>
      <w:proofErr w:type="spellEnd"/>
      <w:r w:rsidRPr="00F76FB9">
        <w:rPr>
          <w:rFonts w:ascii="Times New Roman" w:eastAsia="Times New Roman" w:hAnsi="Times New Roman" w:cs="Times New Roman"/>
          <w:sz w:val="24"/>
          <w:szCs w:val="24"/>
          <w:lang w:eastAsia="es-AR"/>
        </w:rPr>
        <w:t xml:space="preserve"> </w:t>
      </w:r>
      <w:proofErr w:type="spellStart"/>
      <w:r w:rsidRPr="00F76FB9">
        <w:rPr>
          <w:rFonts w:ascii="Times New Roman" w:eastAsia="Times New Roman" w:hAnsi="Times New Roman" w:cs="Times New Roman"/>
          <w:sz w:val="24"/>
          <w:szCs w:val="24"/>
          <w:lang w:eastAsia="es-AR"/>
        </w:rPr>
        <w:t>class</w:t>
      </w:r>
      <w:proofErr w:type="spellEnd"/>
      <w:r w:rsidRPr="00F76FB9">
        <w:rPr>
          <w:rFonts w:ascii="Times New Roman" w:eastAsia="Times New Roman" w:hAnsi="Times New Roman" w:cs="Times New Roman"/>
          <w:sz w:val="24"/>
          <w:szCs w:val="24"/>
          <w:lang w:eastAsia="es-AR"/>
        </w:rPr>
        <w:t xml:space="preserve"> </w:t>
      </w:r>
      <w:proofErr w:type="spellStart"/>
      <w:r w:rsidRPr="00F76FB9">
        <w:rPr>
          <w:rFonts w:ascii="Times New Roman" w:eastAsia="Times New Roman" w:hAnsi="Times New Roman" w:cs="Times New Roman"/>
          <w:sz w:val="24"/>
          <w:szCs w:val="24"/>
          <w:lang w:eastAsia="es-AR"/>
        </w:rPr>
        <w:t>identification</w:t>
      </w:r>
      <w:proofErr w:type="spellEnd"/>
      <w:r w:rsidRPr="00F76FB9">
        <w:rPr>
          <w:rFonts w:ascii="Times New Roman" w:eastAsia="Times New Roman" w:hAnsi="Times New Roman" w:cs="Times New Roman"/>
          <w:sz w:val="24"/>
          <w:szCs w:val="24"/>
          <w:lang w:eastAsia="es-AR"/>
        </w:rPr>
        <w:t xml:space="preserve"> in Argentina and Chile. </w:t>
      </w:r>
      <w:proofErr w:type="spellStart"/>
      <w:r w:rsidRPr="00F76FB9">
        <w:rPr>
          <w:rFonts w:ascii="Times New Roman" w:eastAsia="Times New Roman" w:hAnsi="Times New Roman" w:cs="Times New Roman"/>
          <w:i/>
          <w:iCs/>
          <w:sz w:val="24"/>
          <w:szCs w:val="24"/>
          <w:lang w:eastAsia="es-AR"/>
        </w:rPr>
        <w:t>Current</w:t>
      </w:r>
      <w:proofErr w:type="spellEnd"/>
      <w:r w:rsidRPr="00F76FB9">
        <w:rPr>
          <w:rFonts w:ascii="Times New Roman" w:eastAsia="Times New Roman" w:hAnsi="Times New Roman" w:cs="Times New Roman"/>
          <w:i/>
          <w:iCs/>
          <w:sz w:val="24"/>
          <w:szCs w:val="24"/>
          <w:lang w:eastAsia="es-AR"/>
        </w:rPr>
        <w:t xml:space="preserve"> </w:t>
      </w:r>
      <w:proofErr w:type="spellStart"/>
      <w:r w:rsidRPr="00F76FB9">
        <w:rPr>
          <w:rFonts w:ascii="Times New Roman" w:eastAsia="Times New Roman" w:hAnsi="Times New Roman" w:cs="Times New Roman"/>
          <w:i/>
          <w:iCs/>
          <w:sz w:val="24"/>
          <w:szCs w:val="24"/>
          <w:lang w:eastAsia="es-AR"/>
        </w:rPr>
        <w:t>Sociology</w:t>
      </w:r>
      <w:proofErr w:type="spellEnd"/>
      <w:r w:rsidRPr="00F76FB9">
        <w:rPr>
          <w:rFonts w:ascii="Times New Roman" w:eastAsia="Times New Roman" w:hAnsi="Times New Roman" w:cs="Times New Roman"/>
          <w:sz w:val="24"/>
          <w:szCs w:val="24"/>
          <w:lang w:eastAsia="es-AR"/>
        </w:rPr>
        <w:t xml:space="preserve">, </w:t>
      </w:r>
      <w:r w:rsidRPr="00F76FB9">
        <w:rPr>
          <w:rFonts w:ascii="Times New Roman" w:eastAsia="Times New Roman" w:hAnsi="Times New Roman" w:cs="Times New Roman"/>
          <w:i/>
          <w:iCs/>
          <w:sz w:val="24"/>
          <w:szCs w:val="24"/>
          <w:lang w:eastAsia="es-AR"/>
        </w:rPr>
        <w:t>66</w:t>
      </w:r>
      <w:r w:rsidRPr="00F76FB9">
        <w:rPr>
          <w:rFonts w:ascii="Times New Roman" w:eastAsia="Times New Roman" w:hAnsi="Times New Roman" w:cs="Times New Roman"/>
          <w:sz w:val="24"/>
          <w:szCs w:val="24"/>
          <w:lang w:eastAsia="es-AR"/>
        </w:rPr>
        <w:t>(5), 724-747.</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E50B7A">
        <w:rPr>
          <w:rFonts w:ascii="Times New Roman" w:eastAsia="Times New Roman" w:hAnsi="Times New Roman" w:cs="Times New Roman"/>
          <w:sz w:val="24"/>
          <w:szCs w:val="24"/>
          <w:lang w:eastAsia="es-AR"/>
        </w:rPr>
        <w:t xml:space="preserve">Piva, A. (2014). La movilización </w:t>
      </w:r>
      <w:proofErr w:type="spellStart"/>
      <w:r w:rsidRPr="00E50B7A">
        <w:rPr>
          <w:rFonts w:ascii="Times New Roman" w:eastAsia="Times New Roman" w:hAnsi="Times New Roman" w:cs="Times New Roman"/>
          <w:sz w:val="24"/>
          <w:szCs w:val="24"/>
          <w:lang w:eastAsia="es-AR"/>
        </w:rPr>
        <w:t>antikirchnerista</w:t>
      </w:r>
      <w:proofErr w:type="spellEnd"/>
      <w:r w:rsidRPr="00E50B7A">
        <w:rPr>
          <w:rFonts w:ascii="Times New Roman" w:eastAsia="Times New Roman" w:hAnsi="Times New Roman" w:cs="Times New Roman"/>
          <w:sz w:val="24"/>
          <w:szCs w:val="24"/>
          <w:lang w:eastAsia="es-AR"/>
        </w:rPr>
        <w:t xml:space="preserve"> de «clase media». Entre la crisis de representación y la recomposición neo populista del consenso. </w:t>
      </w:r>
      <w:r w:rsidRPr="00E50B7A">
        <w:rPr>
          <w:rFonts w:ascii="Times New Roman" w:eastAsia="Times New Roman" w:hAnsi="Times New Roman" w:cs="Times New Roman"/>
          <w:i/>
          <w:iCs/>
          <w:sz w:val="24"/>
          <w:szCs w:val="24"/>
          <w:lang w:eastAsia="es-AR"/>
        </w:rPr>
        <w:t>Revista Astrolabio</w:t>
      </w:r>
      <w:r w:rsidRPr="00E50B7A">
        <w:rPr>
          <w:rFonts w:ascii="Times New Roman" w:eastAsia="Times New Roman" w:hAnsi="Times New Roman" w:cs="Times New Roman"/>
          <w:sz w:val="24"/>
          <w:szCs w:val="24"/>
          <w:lang w:eastAsia="es-AR"/>
        </w:rPr>
        <w:t xml:space="preserve">, </w:t>
      </w:r>
      <w:r w:rsidRPr="00E50B7A">
        <w:rPr>
          <w:rFonts w:ascii="Times New Roman" w:eastAsia="Times New Roman" w:hAnsi="Times New Roman" w:cs="Times New Roman"/>
          <w:i/>
          <w:iCs/>
          <w:sz w:val="24"/>
          <w:szCs w:val="24"/>
          <w:lang w:eastAsia="es-AR"/>
        </w:rPr>
        <w:t>12</w:t>
      </w:r>
      <w:r w:rsidRPr="00E50B7A">
        <w:rPr>
          <w:rFonts w:ascii="Times New Roman" w:eastAsia="Times New Roman" w:hAnsi="Times New Roman" w:cs="Times New Roman"/>
          <w:sz w:val="24"/>
          <w:szCs w:val="24"/>
          <w:lang w:eastAsia="es-AR"/>
        </w:rPr>
        <w:t>, 394-421.</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4053F1">
        <w:rPr>
          <w:rFonts w:ascii="Times New Roman" w:eastAsia="Times New Roman" w:hAnsi="Times New Roman" w:cs="Times New Roman"/>
          <w:sz w:val="24"/>
          <w:szCs w:val="24"/>
          <w:lang w:eastAsia="es-AR"/>
        </w:rPr>
        <w:t xml:space="preserve">Piva, A. (2015). </w:t>
      </w:r>
      <w:r w:rsidRPr="004053F1">
        <w:rPr>
          <w:rFonts w:ascii="Times New Roman" w:eastAsia="Times New Roman" w:hAnsi="Times New Roman" w:cs="Times New Roman"/>
          <w:i/>
          <w:iCs/>
          <w:sz w:val="24"/>
          <w:szCs w:val="24"/>
          <w:lang w:eastAsia="es-AR"/>
        </w:rPr>
        <w:t>Economía y política en la Argentina kirchnerista</w:t>
      </w:r>
      <w:r w:rsidRPr="004053F1">
        <w:rPr>
          <w:rFonts w:ascii="Times New Roman" w:eastAsia="Times New Roman" w:hAnsi="Times New Roman" w:cs="Times New Roman"/>
          <w:sz w:val="24"/>
          <w:szCs w:val="24"/>
          <w:lang w:eastAsia="es-AR"/>
        </w:rPr>
        <w:t>. Buenos Aires: Batalla de Ideas.</w:t>
      </w:r>
    </w:p>
    <w:p w:rsidR="00242648" w:rsidRDefault="00242648" w:rsidP="00324189">
      <w:pPr>
        <w:spacing w:after="0" w:line="360" w:lineRule="auto"/>
        <w:ind w:hanging="480"/>
        <w:rPr>
          <w:rFonts w:ascii="Times New Roman" w:hAnsi="Times New Roman" w:cs="Times New Roman"/>
          <w:sz w:val="24"/>
          <w:szCs w:val="24"/>
        </w:rPr>
      </w:pPr>
      <w:r w:rsidRPr="00C023C1">
        <w:rPr>
          <w:rFonts w:ascii="Times New Roman" w:hAnsi="Times New Roman" w:cs="Times New Roman"/>
          <w:sz w:val="24"/>
          <w:szCs w:val="24"/>
        </w:rPr>
        <w:t xml:space="preserve">Piva, A. (2019). Clase y estratificación social en Argentina (1947-2010). </w:t>
      </w:r>
      <w:proofErr w:type="spellStart"/>
      <w:r w:rsidRPr="00C023C1">
        <w:rPr>
          <w:rFonts w:ascii="Times New Roman" w:hAnsi="Times New Roman" w:cs="Times New Roman"/>
          <w:sz w:val="24"/>
          <w:szCs w:val="24"/>
        </w:rPr>
        <w:t>Papers</w:t>
      </w:r>
      <w:proofErr w:type="spellEnd"/>
      <w:r w:rsidRPr="00C023C1">
        <w:rPr>
          <w:rFonts w:ascii="Times New Roman" w:hAnsi="Times New Roman" w:cs="Times New Roman"/>
          <w:sz w:val="24"/>
          <w:szCs w:val="24"/>
        </w:rPr>
        <w:t xml:space="preserve">. Revista de sociología. Universidad Autónoma de Barcelona (en </w:t>
      </w:r>
      <w:r>
        <w:rPr>
          <w:rFonts w:ascii="Times New Roman" w:hAnsi="Times New Roman" w:cs="Times New Roman"/>
          <w:sz w:val="24"/>
          <w:szCs w:val="24"/>
        </w:rPr>
        <w:t>prensa)</w:t>
      </w:r>
    </w:p>
    <w:p w:rsidR="00242648" w:rsidRPr="00D53F69" w:rsidRDefault="00242648" w:rsidP="00324189">
      <w:pPr>
        <w:spacing w:after="0" w:line="360" w:lineRule="auto"/>
        <w:ind w:hanging="480"/>
        <w:rPr>
          <w:rFonts w:ascii="Times New Roman" w:eastAsia="Times New Roman" w:hAnsi="Times New Roman" w:cs="Times New Roman"/>
          <w:sz w:val="24"/>
          <w:szCs w:val="24"/>
          <w:lang w:val="en-US" w:eastAsia="es-AR"/>
        </w:rPr>
      </w:pPr>
      <w:r w:rsidRPr="00AD1143">
        <w:rPr>
          <w:rFonts w:ascii="Times New Roman" w:eastAsia="Times New Roman" w:hAnsi="Times New Roman" w:cs="Times New Roman"/>
          <w:sz w:val="24"/>
          <w:szCs w:val="24"/>
          <w:lang w:eastAsia="es-AR"/>
        </w:rPr>
        <w:t xml:space="preserve">Quijano, A. (2000). </w:t>
      </w:r>
      <w:proofErr w:type="spellStart"/>
      <w:r w:rsidRPr="00AD1143">
        <w:rPr>
          <w:rFonts w:ascii="Times New Roman" w:eastAsia="Times New Roman" w:hAnsi="Times New Roman" w:cs="Times New Roman"/>
          <w:sz w:val="24"/>
          <w:szCs w:val="24"/>
          <w:lang w:eastAsia="es-AR"/>
        </w:rPr>
        <w:t>Colonialidad</w:t>
      </w:r>
      <w:proofErr w:type="spellEnd"/>
      <w:r w:rsidRPr="00AD1143">
        <w:rPr>
          <w:rFonts w:ascii="Times New Roman" w:eastAsia="Times New Roman" w:hAnsi="Times New Roman" w:cs="Times New Roman"/>
          <w:sz w:val="24"/>
          <w:szCs w:val="24"/>
          <w:lang w:eastAsia="es-AR"/>
        </w:rPr>
        <w:t xml:space="preserve"> del Poder y Clasificación Social. </w:t>
      </w:r>
      <w:r w:rsidRPr="00D53F69">
        <w:rPr>
          <w:rFonts w:ascii="Times New Roman" w:eastAsia="Times New Roman" w:hAnsi="Times New Roman" w:cs="Times New Roman"/>
          <w:i/>
          <w:iCs/>
          <w:sz w:val="24"/>
          <w:szCs w:val="24"/>
          <w:lang w:val="en-US" w:eastAsia="es-AR"/>
        </w:rPr>
        <w:t>Journal of world-systems research</w:t>
      </w:r>
      <w:r w:rsidRPr="00D53F69">
        <w:rPr>
          <w:rFonts w:ascii="Times New Roman" w:eastAsia="Times New Roman" w:hAnsi="Times New Roman" w:cs="Times New Roman"/>
          <w:sz w:val="24"/>
          <w:szCs w:val="24"/>
          <w:lang w:val="en-US" w:eastAsia="es-AR"/>
        </w:rPr>
        <w:t xml:space="preserve">, </w:t>
      </w:r>
      <w:r w:rsidRPr="00D53F69">
        <w:rPr>
          <w:rFonts w:ascii="Times New Roman" w:eastAsia="Times New Roman" w:hAnsi="Times New Roman" w:cs="Times New Roman"/>
          <w:i/>
          <w:iCs/>
          <w:sz w:val="24"/>
          <w:szCs w:val="24"/>
          <w:lang w:val="en-US" w:eastAsia="es-AR"/>
        </w:rPr>
        <w:t>6</w:t>
      </w:r>
      <w:r w:rsidRPr="00D53F69">
        <w:rPr>
          <w:rFonts w:ascii="Times New Roman" w:eastAsia="Times New Roman" w:hAnsi="Times New Roman" w:cs="Times New Roman"/>
          <w:sz w:val="24"/>
          <w:szCs w:val="24"/>
          <w:lang w:val="en-US" w:eastAsia="es-AR"/>
        </w:rPr>
        <w:t>(2), 342-386.</w:t>
      </w:r>
    </w:p>
    <w:p w:rsidR="00242648" w:rsidRPr="00D53F69" w:rsidRDefault="00242648" w:rsidP="00324189">
      <w:pPr>
        <w:spacing w:after="0" w:line="360" w:lineRule="auto"/>
        <w:ind w:hanging="480"/>
        <w:rPr>
          <w:rFonts w:ascii="Times New Roman" w:eastAsia="Times New Roman" w:hAnsi="Times New Roman" w:cs="Times New Roman"/>
          <w:sz w:val="24"/>
          <w:szCs w:val="24"/>
          <w:lang w:val="en-US" w:eastAsia="es-AR"/>
        </w:rPr>
      </w:pPr>
      <w:r w:rsidRPr="00D53F69">
        <w:rPr>
          <w:rFonts w:ascii="Times New Roman" w:eastAsia="Times New Roman" w:hAnsi="Times New Roman" w:cs="Times New Roman"/>
          <w:sz w:val="24"/>
          <w:szCs w:val="24"/>
          <w:lang w:val="en-US" w:eastAsia="es-AR"/>
        </w:rPr>
        <w:lastRenderedPageBreak/>
        <w:t xml:space="preserve">Rose-Ackermann, S., Heidenheimer (ed.), A. J., y Johnston (eds.), M. (2002). When is Corruption Harmful? En </w:t>
      </w:r>
      <w:r w:rsidRPr="00D53F69">
        <w:rPr>
          <w:rFonts w:ascii="Times New Roman" w:eastAsia="Times New Roman" w:hAnsi="Times New Roman" w:cs="Times New Roman"/>
          <w:i/>
          <w:iCs/>
          <w:sz w:val="24"/>
          <w:szCs w:val="24"/>
          <w:lang w:val="en-US" w:eastAsia="es-AR"/>
        </w:rPr>
        <w:t>Political Corruption: a Handbook</w:t>
      </w:r>
      <w:r w:rsidRPr="00D53F69">
        <w:rPr>
          <w:rFonts w:ascii="Times New Roman" w:eastAsia="Times New Roman" w:hAnsi="Times New Roman" w:cs="Times New Roman"/>
          <w:sz w:val="24"/>
          <w:szCs w:val="24"/>
          <w:lang w:val="en-US" w:eastAsia="es-AR"/>
        </w:rPr>
        <w:t>. New Brunswick: Transaction Publishers.</w:t>
      </w:r>
    </w:p>
    <w:p w:rsidR="00242648" w:rsidRPr="00C65FE1"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C65FE1">
        <w:rPr>
          <w:rFonts w:ascii="Times New Roman" w:eastAsia="Times New Roman" w:hAnsi="Times New Roman" w:cs="Times New Roman"/>
          <w:sz w:val="24"/>
          <w:szCs w:val="24"/>
          <w:lang w:eastAsia="es-AR"/>
        </w:rPr>
        <w:t>Sautu</w:t>
      </w:r>
      <w:proofErr w:type="spellEnd"/>
      <w:r w:rsidRPr="00C65FE1">
        <w:rPr>
          <w:rFonts w:ascii="Times New Roman" w:eastAsia="Times New Roman" w:hAnsi="Times New Roman" w:cs="Times New Roman"/>
          <w:sz w:val="24"/>
          <w:szCs w:val="24"/>
          <w:lang w:eastAsia="es-AR"/>
        </w:rPr>
        <w:t>, R. (</w:t>
      </w:r>
      <w:proofErr w:type="spellStart"/>
      <w:r w:rsidRPr="00C65FE1">
        <w:rPr>
          <w:rFonts w:ascii="Times New Roman" w:eastAsia="Times New Roman" w:hAnsi="Times New Roman" w:cs="Times New Roman"/>
          <w:sz w:val="24"/>
          <w:szCs w:val="24"/>
          <w:lang w:eastAsia="es-AR"/>
        </w:rPr>
        <w:t>comp</w:t>
      </w:r>
      <w:proofErr w:type="gramStart"/>
      <w:r w:rsidRPr="00C65FE1">
        <w:rPr>
          <w:rFonts w:ascii="Times New Roman" w:eastAsia="Times New Roman" w:hAnsi="Times New Roman" w:cs="Times New Roman"/>
          <w:sz w:val="24"/>
          <w:szCs w:val="24"/>
          <w:lang w:eastAsia="es-AR"/>
        </w:rPr>
        <w:t>.</w:t>
      </w:r>
      <w:proofErr w:type="spellEnd"/>
      <w:r w:rsidRPr="00C65FE1">
        <w:rPr>
          <w:rFonts w:ascii="Times New Roman" w:eastAsia="Times New Roman" w:hAnsi="Times New Roman" w:cs="Times New Roman"/>
          <w:sz w:val="24"/>
          <w:szCs w:val="24"/>
          <w:lang w:eastAsia="es-AR"/>
        </w:rPr>
        <w:t xml:space="preserve"> )</w:t>
      </w:r>
      <w:proofErr w:type="gramEnd"/>
      <w:r w:rsidRPr="00C65FE1">
        <w:rPr>
          <w:rFonts w:ascii="Times New Roman" w:eastAsia="Times New Roman" w:hAnsi="Times New Roman" w:cs="Times New Roman"/>
          <w:sz w:val="24"/>
          <w:szCs w:val="24"/>
          <w:lang w:eastAsia="es-AR"/>
        </w:rPr>
        <w:t xml:space="preserve">. (2004). </w:t>
      </w:r>
      <w:r w:rsidRPr="00C65FE1">
        <w:rPr>
          <w:rFonts w:ascii="Times New Roman" w:eastAsia="Times New Roman" w:hAnsi="Times New Roman" w:cs="Times New Roman"/>
          <w:i/>
          <w:iCs/>
          <w:sz w:val="24"/>
          <w:szCs w:val="24"/>
          <w:lang w:eastAsia="es-AR"/>
        </w:rPr>
        <w:t>Catálogo de prácticas corruptas</w:t>
      </w:r>
      <w:r w:rsidRPr="00C65FE1">
        <w:rPr>
          <w:rFonts w:ascii="Times New Roman" w:eastAsia="Times New Roman" w:hAnsi="Times New Roman" w:cs="Times New Roman"/>
          <w:sz w:val="24"/>
          <w:szCs w:val="24"/>
          <w:lang w:eastAsia="es-AR"/>
        </w:rPr>
        <w:t xml:space="preserve">. Buenos Aires: </w:t>
      </w:r>
      <w:proofErr w:type="spellStart"/>
      <w:r w:rsidRPr="00C65FE1">
        <w:rPr>
          <w:rFonts w:ascii="Times New Roman" w:eastAsia="Times New Roman" w:hAnsi="Times New Roman" w:cs="Times New Roman"/>
          <w:sz w:val="24"/>
          <w:szCs w:val="24"/>
          <w:lang w:eastAsia="es-AR"/>
        </w:rPr>
        <w:t>Lumiére</w:t>
      </w:r>
      <w:proofErr w:type="spellEnd"/>
      <w:r w:rsidRPr="00C65FE1">
        <w:rPr>
          <w:rFonts w:ascii="Times New Roman" w:eastAsia="Times New Roman" w:hAnsi="Times New Roman" w:cs="Times New Roman"/>
          <w:sz w:val="24"/>
          <w:szCs w:val="24"/>
          <w:lang w:eastAsia="es-AR"/>
        </w:rPr>
        <w:t>.</w:t>
      </w:r>
    </w:p>
    <w:p w:rsidR="00242648" w:rsidRPr="00C65FE1"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C65FE1">
        <w:rPr>
          <w:rFonts w:ascii="Times New Roman" w:eastAsia="Times New Roman" w:hAnsi="Times New Roman" w:cs="Times New Roman"/>
          <w:sz w:val="24"/>
          <w:szCs w:val="24"/>
          <w:lang w:eastAsia="es-AR"/>
        </w:rPr>
        <w:t>Sautu</w:t>
      </w:r>
      <w:proofErr w:type="spellEnd"/>
      <w:r w:rsidRPr="00C65FE1">
        <w:rPr>
          <w:rFonts w:ascii="Times New Roman" w:eastAsia="Times New Roman" w:hAnsi="Times New Roman" w:cs="Times New Roman"/>
          <w:sz w:val="24"/>
          <w:szCs w:val="24"/>
          <w:lang w:eastAsia="es-AR"/>
        </w:rPr>
        <w:t xml:space="preserve">, R., </w:t>
      </w:r>
      <w:proofErr w:type="spellStart"/>
      <w:r w:rsidRPr="00C65FE1">
        <w:rPr>
          <w:rFonts w:ascii="Times New Roman" w:eastAsia="Times New Roman" w:hAnsi="Times New Roman" w:cs="Times New Roman"/>
          <w:sz w:val="24"/>
          <w:szCs w:val="24"/>
          <w:lang w:eastAsia="es-AR"/>
        </w:rPr>
        <w:t>Freidin</w:t>
      </w:r>
      <w:proofErr w:type="spellEnd"/>
      <w:r w:rsidRPr="00C65FE1">
        <w:rPr>
          <w:rFonts w:ascii="Times New Roman" w:eastAsia="Times New Roman" w:hAnsi="Times New Roman" w:cs="Times New Roman"/>
          <w:sz w:val="24"/>
          <w:szCs w:val="24"/>
          <w:lang w:eastAsia="es-AR"/>
        </w:rPr>
        <w:t xml:space="preserve">, B., </w:t>
      </w:r>
      <w:proofErr w:type="spellStart"/>
      <w:r w:rsidRPr="00C65FE1">
        <w:rPr>
          <w:rFonts w:ascii="Times New Roman" w:eastAsia="Times New Roman" w:hAnsi="Times New Roman" w:cs="Times New Roman"/>
          <w:sz w:val="24"/>
          <w:szCs w:val="24"/>
          <w:lang w:eastAsia="es-AR"/>
        </w:rPr>
        <w:t>Boniolo</w:t>
      </w:r>
      <w:proofErr w:type="spellEnd"/>
      <w:r w:rsidRPr="00C65FE1">
        <w:rPr>
          <w:rFonts w:ascii="Times New Roman" w:eastAsia="Times New Roman" w:hAnsi="Times New Roman" w:cs="Times New Roman"/>
          <w:sz w:val="24"/>
          <w:szCs w:val="24"/>
          <w:lang w:eastAsia="es-AR"/>
        </w:rPr>
        <w:t xml:space="preserve">, P., y </w:t>
      </w:r>
      <w:proofErr w:type="spellStart"/>
      <w:r w:rsidRPr="00C65FE1">
        <w:rPr>
          <w:rFonts w:ascii="Times New Roman" w:eastAsia="Times New Roman" w:hAnsi="Times New Roman" w:cs="Times New Roman"/>
          <w:sz w:val="24"/>
          <w:szCs w:val="24"/>
          <w:lang w:eastAsia="es-AR"/>
        </w:rPr>
        <w:t>Perugorría</w:t>
      </w:r>
      <w:proofErr w:type="spellEnd"/>
      <w:r w:rsidRPr="00C65FE1">
        <w:rPr>
          <w:rFonts w:ascii="Times New Roman" w:eastAsia="Times New Roman" w:hAnsi="Times New Roman" w:cs="Times New Roman"/>
          <w:sz w:val="24"/>
          <w:szCs w:val="24"/>
          <w:lang w:eastAsia="es-AR"/>
        </w:rPr>
        <w:t xml:space="preserve">, I. (2004). Catálogo lego de prácticas corruptas. En R. </w:t>
      </w:r>
      <w:proofErr w:type="spellStart"/>
      <w:r w:rsidRPr="00C65FE1">
        <w:rPr>
          <w:rFonts w:ascii="Times New Roman" w:eastAsia="Times New Roman" w:hAnsi="Times New Roman" w:cs="Times New Roman"/>
          <w:sz w:val="24"/>
          <w:szCs w:val="24"/>
          <w:lang w:eastAsia="es-AR"/>
        </w:rPr>
        <w:t>Sautu</w:t>
      </w:r>
      <w:proofErr w:type="spellEnd"/>
      <w:r w:rsidRPr="00C65FE1">
        <w:rPr>
          <w:rFonts w:ascii="Times New Roman" w:eastAsia="Times New Roman" w:hAnsi="Times New Roman" w:cs="Times New Roman"/>
          <w:sz w:val="24"/>
          <w:szCs w:val="24"/>
          <w:lang w:eastAsia="es-AR"/>
        </w:rPr>
        <w:t xml:space="preserve"> (</w:t>
      </w:r>
      <w:proofErr w:type="spellStart"/>
      <w:r w:rsidRPr="00C65FE1">
        <w:rPr>
          <w:rFonts w:ascii="Times New Roman" w:eastAsia="Times New Roman" w:hAnsi="Times New Roman" w:cs="Times New Roman"/>
          <w:sz w:val="24"/>
          <w:szCs w:val="24"/>
          <w:lang w:eastAsia="es-AR"/>
        </w:rPr>
        <w:t>comp.</w:t>
      </w:r>
      <w:proofErr w:type="spellEnd"/>
      <w:r w:rsidRPr="00C65FE1">
        <w:rPr>
          <w:rFonts w:ascii="Times New Roman" w:eastAsia="Times New Roman" w:hAnsi="Times New Roman" w:cs="Times New Roman"/>
          <w:sz w:val="24"/>
          <w:szCs w:val="24"/>
          <w:lang w:eastAsia="es-AR"/>
        </w:rPr>
        <w:t xml:space="preserve">), </w:t>
      </w:r>
      <w:r w:rsidRPr="00C65FE1">
        <w:rPr>
          <w:rFonts w:ascii="Times New Roman" w:eastAsia="Times New Roman" w:hAnsi="Times New Roman" w:cs="Times New Roman"/>
          <w:i/>
          <w:iCs/>
          <w:sz w:val="24"/>
          <w:szCs w:val="24"/>
          <w:lang w:eastAsia="es-AR"/>
        </w:rPr>
        <w:t>Catálogo de prácticas corruptas</w:t>
      </w:r>
      <w:r w:rsidRPr="00C65FE1">
        <w:rPr>
          <w:rFonts w:ascii="Times New Roman" w:eastAsia="Times New Roman" w:hAnsi="Times New Roman" w:cs="Times New Roman"/>
          <w:sz w:val="24"/>
          <w:szCs w:val="24"/>
          <w:lang w:eastAsia="es-AR"/>
        </w:rPr>
        <w:t xml:space="preserve">. Buenos Aires: </w:t>
      </w:r>
      <w:proofErr w:type="spellStart"/>
      <w:r w:rsidRPr="00C65FE1">
        <w:rPr>
          <w:rFonts w:ascii="Times New Roman" w:eastAsia="Times New Roman" w:hAnsi="Times New Roman" w:cs="Times New Roman"/>
          <w:sz w:val="24"/>
          <w:szCs w:val="24"/>
          <w:lang w:eastAsia="es-AR"/>
        </w:rPr>
        <w:t>Lumiére</w:t>
      </w:r>
      <w:proofErr w:type="spellEnd"/>
      <w:r w:rsidRPr="00C65FE1">
        <w:rPr>
          <w:rFonts w:ascii="Times New Roman" w:eastAsia="Times New Roman" w:hAnsi="Times New Roman" w:cs="Times New Roman"/>
          <w:sz w:val="24"/>
          <w:szCs w:val="24"/>
          <w:lang w:eastAsia="es-AR"/>
        </w:rPr>
        <w:t>.</w:t>
      </w:r>
    </w:p>
    <w:p w:rsidR="00242648" w:rsidRPr="005022E9"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5022E9">
        <w:rPr>
          <w:rFonts w:ascii="Times New Roman" w:eastAsia="Times New Roman" w:hAnsi="Times New Roman" w:cs="Times New Roman"/>
          <w:sz w:val="24"/>
          <w:szCs w:val="24"/>
          <w:lang w:eastAsia="es-AR"/>
        </w:rPr>
        <w:t>Sautu</w:t>
      </w:r>
      <w:proofErr w:type="spellEnd"/>
      <w:r w:rsidRPr="005022E9">
        <w:rPr>
          <w:rFonts w:ascii="Times New Roman" w:eastAsia="Times New Roman" w:hAnsi="Times New Roman" w:cs="Times New Roman"/>
          <w:sz w:val="24"/>
          <w:szCs w:val="24"/>
          <w:lang w:eastAsia="es-AR"/>
        </w:rPr>
        <w:t xml:space="preserve">, R., </w:t>
      </w:r>
      <w:proofErr w:type="spellStart"/>
      <w:r w:rsidRPr="005022E9">
        <w:rPr>
          <w:rFonts w:ascii="Times New Roman" w:eastAsia="Times New Roman" w:hAnsi="Times New Roman" w:cs="Times New Roman"/>
          <w:sz w:val="24"/>
          <w:szCs w:val="24"/>
          <w:lang w:eastAsia="es-AR"/>
        </w:rPr>
        <w:t>Boniolo</w:t>
      </w:r>
      <w:proofErr w:type="spellEnd"/>
      <w:r w:rsidRPr="005022E9">
        <w:rPr>
          <w:rFonts w:ascii="Times New Roman" w:eastAsia="Times New Roman" w:hAnsi="Times New Roman" w:cs="Times New Roman"/>
          <w:sz w:val="24"/>
          <w:szCs w:val="24"/>
          <w:lang w:eastAsia="es-AR"/>
        </w:rPr>
        <w:t xml:space="preserve">, P. S., y </w:t>
      </w:r>
      <w:proofErr w:type="spellStart"/>
      <w:r w:rsidRPr="005022E9">
        <w:rPr>
          <w:rFonts w:ascii="Times New Roman" w:eastAsia="Times New Roman" w:hAnsi="Times New Roman" w:cs="Times New Roman"/>
          <w:sz w:val="24"/>
          <w:szCs w:val="24"/>
          <w:lang w:eastAsia="es-AR"/>
        </w:rPr>
        <w:t>Perugorría</w:t>
      </w:r>
      <w:proofErr w:type="spellEnd"/>
      <w:r w:rsidRPr="005022E9">
        <w:rPr>
          <w:rFonts w:ascii="Times New Roman" w:eastAsia="Times New Roman" w:hAnsi="Times New Roman" w:cs="Times New Roman"/>
          <w:sz w:val="24"/>
          <w:szCs w:val="24"/>
          <w:lang w:eastAsia="es-AR"/>
        </w:rPr>
        <w:t xml:space="preserve">, I. (2007). Las representaciones sociales de la corrupción en la clase media. En R. </w:t>
      </w:r>
      <w:proofErr w:type="spellStart"/>
      <w:r w:rsidRPr="005022E9">
        <w:rPr>
          <w:rFonts w:ascii="Times New Roman" w:eastAsia="Times New Roman" w:hAnsi="Times New Roman" w:cs="Times New Roman"/>
          <w:sz w:val="24"/>
          <w:szCs w:val="24"/>
          <w:lang w:eastAsia="es-AR"/>
        </w:rPr>
        <w:t>Sautu</w:t>
      </w:r>
      <w:proofErr w:type="spellEnd"/>
      <w:r w:rsidRPr="005022E9">
        <w:rPr>
          <w:rFonts w:ascii="Times New Roman" w:eastAsia="Times New Roman" w:hAnsi="Times New Roman" w:cs="Times New Roman"/>
          <w:sz w:val="24"/>
          <w:szCs w:val="24"/>
          <w:lang w:eastAsia="es-AR"/>
        </w:rPr>
        <w:t xml:space="preserve"> (</w:t>
      </w:r>
      <w:proofErr w:type="spellStart"/>
      <w:r w:rsidRPr="005022E9">
        <w:rPr>
          <w:rFonts w:ascii="Times New Roman" w:eastAsia="Times New Roman" w:hAnsi="Times New Roman" w:cs="Times New Roman"/>
          <w:sz w:val="24"/>
          <w:szCs w:val="24"/>
          <w:lang w:eastAsia="es-AR"/>
        </w:rPr>
        <w:t>comp.</w:t>
      </w:r>
      <w:proofErr w:type="spellEnd"/>
      <w:r w:rsidRPr="005022E9">
        <w:rPr>
          <w:rFonts w:ascii="Times New Roman" w:eastAsia="Times New Roman" w:hAnsi="Times New Roman" w:cs="Times New Roman"/>
          <w:sz w:val="24"/>
          <w:szCs w:val="24"/>
          <w:lang w:eastAsia="es-AR"/>
        </w:rPr>
        <w:t xml:space="preserve">), </w:t>
      </w:r>
      <w:r w:rsidRPr="005022E9">
        <w:rPr>
          <w:rFonts w:ascii="Times New Roman" w:eastAsia="Times New Roman" w:hAnsi="Times New Roman" w:cs="Times New Roman"/>
          <w:i/>
          <w:iCs/>
          <w:sz w:val="24"/>
          <w:szCs w:val="24"/>
          <w:lang w:eastAsia="es-AR"/>
        </w:rPr>
        <w:t>Práctica de la investigación cuantitativa y cualitativa: Articulación entre la teoría, los métodos y las técnicas.</w:t>
      </w:r>
      <w:r w:rsidRPr="005022E9">
        <w:rPr>
          <w:rFonts w:ascii="Times New Roman" w:eastAsia="Times New Roman" w:hAnsi="Times New Roman" w:cs="Times New Roman"/>
          <w:sz w:val="24"/>
          <w:szCs w:val="24"/>
          <w:lang w:eastAsia="es-AR"/>
        </w:rPr>
        <w:t xml:space="preserve"> Buenos Aires: </w:t>
      </w:r>
      <w:proofErr w:type="spellStart"/>
      <w:r w:rsidRPr="005022E9">
        <w:rPr>
          <w:rFonts w:ascii="Times New Roman" w:eastAsia="Times New Roman" w:hAnsi="Times New Roman" w:cs="Times New Roman"/>
          <w:sz w:val="24"/>
          <w:szCs w:val="24"/>
          <w:lang w:eastAsia="es-AR"/>
        </w:rPr>
        <w:t>Lumiére</w:t>
      </w:r>
      <w:proofErr w:type="spellEnd"/>
      <w:r w:rsidRPr="005022E9">
        <w:rPr>
          <w:rFonts w:ascii="Times New Roman" w:eastAsia="Times New Roman" w:hAnsi="Times New Roman" w:cs="Times New Roman"/>
          <w:sz w:val="24"/>
          <w:szCs w:val="24"/>
          <w:lang w:eastAsia="es-AR"/>
        </w:rPr>
        <w:t>.</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E50B7A">
        <w:rPr>
          <w:rFonts w:ascii="Times New Roman" w:eastAsia="Times New Roman" w:hAnsi="Times New Roman" w:cs="Times New Roman"/>
          <w:sz w:val="24"/>
          <w:szCs w:val="24"/>
          <w:lang w:eastAsia="es-AR"/>
        </w:rPr>
        <w:t>Sebreli</w:t>
      </w:r>
      <w:proofErr w:type="spellEnd"/>
      <w:r w:rsidRPr="00E50B7A">
        <w:rPr>
          <w:rFonts w:ascii="Times New Roman" w:eastAsia="Times New Roman" w:hAnsi="Times New Roman" w:cs="Times New Roman"/>
          <w:sz w:val="24"/>
          <w:szCs w:val="24"/>
          <w:lang w:eastAsia="es-AR"/>
        </w:rPr>
        <w:t xml:space="preserve">, J. J. (2003). </w:t>
      </w:r>
      <w:r w:rsidRPr="00E50B7A">
        <w:rPr>
          <w:rFonts w:ascii="Times New Roman" w:eastAsia="Times New Roman" w:hAnsi="Times New Roman" w:cs="Times New Roman"/>
          <w:i/>
          <w:iCs/>
          <w:sz w:val="24"/>
          <w:szCs w:val="24"/>
          <w:lang w:eastAsia="es-AR"/>
        </w:rPr>
        <w:t>Buenos Aires: vida cotidiana y alienación.</w:t>
      </w:r>
      <w:r w:rsidRPr="00E50B7A">
        <w:rPr>
          <w:rFonts w:ascii="Times New Roman" w:eastAsia="Times New Roman" w:hAnsi="Times New Roman" w:cs="Times New Roman"/>
          <w:sz w:val="24"/>
          <w:szCs w:val="24"/>
          <w:lang w:eastAsia="es-AR"/>
        </w:rPr>
        <w:t xml:space="preserve"> Sudamericana.</w:t>
      </w:r>
    </w:p>
    <w:p w:rsidR="00F65403" w:rsidRDefault="00F65403" w:rsidP="00324189">
      <w:pPr>
        <w:spacing w:after="0" w:line="360" w:lineRule="auto"/>
        <w:ind w:hanging="480"/>
        <w:rPr>
          <w:rFonts w:ascii="Times New Roman" w:eastAsia="Times New Roman" w:hAnsi="Times New Roman" w:cs="Times New Roman"/>
          <w:sz w:val="24"/>
          <w:szCs w:val="24"/>
          <w:lang w:eastAsia="es-AR"/>
        </w:rPr>
      </w:pPr>
      <w:proofErr w:type="spellStart"/>
      <w:r w:rsidRPr="00F65403">
        <w:rPr>
          <w:rFonts w:ascii="Times New Roman" w:eastAsia="Times New Roman" w:hAnsi="Times New Roman" w:cs="Times New Roman"/>
          <w:sz w:val="24"/>
          <w:szCs w:val="24"/>
          <w:lang w:eastAsia="es-AR"/>
        </w:rPr>
        <w:t>Sick</w:t>
      </w:r>
      <w:proofErr w:type="spellEnd"/>
      <w:r w:rsidRPr="00F65403">
        <w:rPr>
          <w:rFonts w:ascii="Times New Roman" w:eastAsia="Times New Roman" w:hAnsi="Times New Roman" w:cs="Times New Roman"/>
          <w:sz w:val="24"/>
          <w:szCs w:val="24"/>
          <w:lang w:eastAsia="es-AR"/>
        </w:rPr>
        <w:t xml:space="preserve">, K.-P. (2014). El concepto de clases medias. ¿Noción sociológica o eslogan político? En E. Adamovsky, S. E. </w:t>
      </w:r>
      <w:proofErr w:type="spellStart"/>
      <w:r w:rsidRPr="00F65403">
        <w:rPr>
          <w:rFonts w:ascii="Times New Roman" w:eastAsia="Times New Roman" w:hAnsi="Times New Roman" w:cs="Times New Roman"/>
          <w:sz w:val="24"/>
          <w:szCs w:val="24"/>
          <w:lang w:eastAsia="es-AR"/>
        </w:rPr>
        <w:t>Visacovsky</w:t>
      </w:r>
      <w:proofErr w:type="spellEnd"/>
      <w:r w:rsidRPr="00F65403">
        <w:rPr>
          <w:rFonts w:ascii="Times New Roman" w:eastAsia="Times New Roman" w:hAnsi="Times New Roman" w:cs="Times New Roman"/>
          <w:sz w:val="24"/>
          <w:szCs w:val="24"/>
          <w:lang w:eastAsia="es-AR"/>
        </w:rPr>
        <w:t>, y P. B. Vargas (</w:t>
      </w:r>
      <w:proofErr w:type="spellStart"/>
      <w:r w:rsidRPr="00F65403">
        <w:rPr>
          <w:rFonts w:ascii="Times New Roman" w:eastAsia="Times New Roman" w:hAnsi="Times New Roman" w:cs="Times New Roman"/>
          <w:sz w:val="24"/>
          <w:szCs w:val="24"/>
          <w:lang w:eastAsia="es-AR"/>
        </w:rPr>
        <w:t>comps</w:t>
      </w:r>
      <w:proofErr w:type="spellEnd"/>
      <w:r w:rsidRPr="00F65403">
        <w:rPr>
          <w:rFonts w:ascii="Times New Roman" w:eastAsia="Times New Roman" w:hAnsi="Times New Roman" w:cs="Times New Roman"/>
          <w:sz w:val="24"/>
          <w:szCs w:val="24"/>
          <w:lang w:eastAsia="es-AR"/>
        </w:rPr>
        <w:t xml:space="preserve">.), </w:t>
      </w:r>
      <w:r w:rsidRPr="00F65403">
        <w:rPr>
          <w:rFonts w:ascii="Times New Roman" w:eastAsia="Times New Roman" w:hAnsi="Times New Roman" w:cs="Times New Roman"/>
          <w:i/>
          <w:iCs/>
          <w:sz w:val="24"/>
          <w:szCs w:val="24"/>
          <w:lang w:eastAsia="es-AR"/>
        </w:rPr>
        <w:t>Clases medias. Nuevos enfoques desde la sociología, la historia y la antropología.</w:t>
      </w:r>
      <w:r w:rsidRPr="00F65403">
        <w:rPr>
          <w:rFonts w:ascii="Times New Roman" w:eastAsia="Times New Roman" w:hAnsi="Times New Roman" w:cs="Times New Roman"/>
          <w:sz w:val="24"/>
          <w:szCs w:val="24"/>
          <w:lang w:eastAsia="es-AR"/>
        </w:rPr>
        <w:t xml:space="preserve"> (pp. 21-54). Buenos Aires: Ariel.</w:t>
      </w:r>
    </w:p>
    <w:p w:rsidR="00F65403" w:rsidRPr="00F65403" w:rsidRDefault="00F65403" w:rsidP="00324189">
      <w:pPr>
        <w:spacing w:after="0" w:line="360" w:lineRule="auto"/>
        <w:ind w:hanging="480"/>
        <w:rPr>
          <w:rFonts w:ascii="Times New Roman" w:eastAsia="Times New Roman" w:hAnsi="Times New Roman" w:cs="Times New Roman"/>
          <w:sz w:val="24"/>
          <w:szCs w:val="24"/>
          <w:lang w:eastAsia="es-AR"/>
        </w:rPr>
      </w:pPr>
      <w:proofErr w:type="spellStart"/>
      <w:r w:rsidRPr="00F65403">
        <w:rPr>
          <w:rFonts w:ascii="Times New Roman" w:eastAsia="Times New Roman" w:hAnsi="Times New Roman" w:cs="Times New Roman"/>
          <w:sz w:val="24"/>
          <w:szCs w:val="24"/>
          <w:lang w:eastAsia="es-AR"/>
        </w:rPr>
        <w:t>Svampa</w:t>
      </w:r>
      <w:proofErr w:type="spellEnd"/>
      <w:r w:rsidRPr="00F65403">
        <w:rPr>
          <w:rFonts w:ascii="Times New Roman" w:eastAsia="Times New Roman" w:hAnsi="Times New Roman" w:cs="Times New Roman"/>
          <w:sz w:val="24"/>
          <w:szCs w:val="24"/>
          <w:lang w:eastAsia="es-AR"/>
        </w:rPr>
        <w:t xml:space="preserve">, M. (2005). Capítulo 5. La fragmentación de las clases medias. En </w:t>
      </w:r>
      <w:r w:rsidRPr="00F65403">
        <w:rPr>
          <w:rFonts w:ascii="Times New Roman" w:eastAsia="Times New Roman" w:hAnsi="Times New Roman" w:cs="Times New Roman"/>
          <w:i/>
          <w:iCs/>
          <w:sz w:val="24"/>
          <w:szCs w:val="24"/>
          <w:lang w:eastAsia="es-AR"/>
        </w:rPr>
        <w:t>La sociedad excluyente</w:t>
      </w:r>
      <w:r w:rsidRPr="00F65403">
        <w:rPr>
          <w:rFonts w:ascii="Times New Roman" w:eastAsia="Times New Roman" w:hAnsi="Times New Roman" w:cs="Times New Roman"/>
          <w:sz w:val="24"/>
          <w:szCs w:val="24"/>
          <w:lang w:eastAsia="es-AR"/>
        </w:rPr>
        <w:t xml:space="preserve"> (pp. 129-157). Buenos Aires: Taurus.</w:t>
      </w:r>
    </w:p>
    <w:p w:rsidR="00242648" w:rsidRPr="00AD1143"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Therborn, G. (2014). ¿Nuevas masas críticas? Las bases sociales de la resistencia. </w:t>
      </w:r>
      <w:r w:rsidRPr="00AD1143">
        <w:rPr>
          <w:rFonts w:ascii="Times New Roman" w:eastAsia="Times New Roman" w:hAnsi="Times New Roman" w:cs="Times New Roman"/>
          <w:i/>
          <w:iCs/>
          <w:sz w:val="24"/>
          <w:szCs w:val="24"/>
          <w:lang w:eastAsia="es-AR"/>
        </w:rPr>
        <w:t xml:space="preserve">New </w:t>
      </w:r>
      <w:proofErr w:type="spellStart"/>
      <w:r w:rsidRPr="00AD1143">
        <w:rPr>
          <w:rFonts w:ascii="Times New Roman" w:eastAsia="Times New Roman" w:hAnsi="Times New Roman" w:cs="Times New Roman"/>
          <w:i/>
          <w:iCs/>
          <w:sz w:val="24"/>
          <w:szCs w:val="24"/>
          <w:lang w:eastAsia="es-AR"/>
        </w:rPr>
        <w:t>Left</w:t>
      </w:r>
      <w:proofErr w:type="spellEnd"/>
      <w:r w:rsidRPr="00AD1143">
        <w:rPr>
          <w:rFonts w:ascii="Times New Roman" w:eastAsia="Times New Roman" w:hAnsi="Times New Roman" w:cs="Times New Roman"/>
          <w:i/>
          <w:iCs/>
          <w:sz w:val="24"/>
          <w:szCs w:val="24"/>
          <w:lang w:eastAsia="es-AR"/>
        </w:rPr>
        <w:t xml:space="preserve"> </w:t>
      </w:r>
      <w:proofErr w:type="spellStart"/>
      <w:r w:rsidRPr="00AD1143">
        <w:rPr>
          <w:rFonts w:ascii="Times New Roman" w:eastAsia="Times New Roman" w:hAnsi="Times New Roman" w:cs="Times New Roman"/>
          <w:i/>
          <w:iCs/>
          <w:sz w:val="24"/>
          <w:szCs w:val="24"/>
          <w:lang w:eastAsia="es-AR"/>
        </w:rPr>
        <w:t>Review</w:t>
      </w:r>
      <w:proofErr w:type="spellEnd"/>
      <w:r w:rsidRPr="00AD1143">
        <w:rPr>
          <w:rFonts w:ascii="Times New Roman" w:eastAsia="Times New Roman" w:hAnsi="Times New Roman" w:cs="Times New Roman"/>
          <w:sz w:val="24"/>
          <w:szCs w:val="24"/>
          <w:lang w:eastAsia="es-AR"/>
        </w:rPr>
        <w:t xml:space="preserve">, </w:t>
      </w:r>
      <w:r w:rsidRPr="00AD1143">
        <w:rPr>
          <w:rFonts w:ascii="Times New Roman" w:eastAsia="Times New Roman" w:hAnsi="Times New Roman" w:cs="Times New Roman"/>
          <w:i/>
          <w:iCs/>
          <w:sz w:val="24"/>
          <w:szCs w:val="24"/>
          <w:lang w:eastAsia="es-AR"/>
        </w:rPr>
        <w:t>85</w:t>
      </w:r>
      <w:r w:rsidRPr="00AD1143">
        <w:rPr>
          <w:rFonts w:ascii="Times New Roman" w:eastAsia="Times New Roman" w:hAnsi="Times New Roman" w:cs="Times New Roman"/>
          <w:sz w:val="24"/>
          <w:szCs w:val="24"/>
          <w:lang w:eastAsia="es-AR"/>
        </w:rPr>
        <w:t>, 5-17.</w:t>
      </w:r>
    </w:p>
    <w:p w:rsidR="00242648" w:rsidRDefault="00242648" w:rsidP="00324189">
      <w:pPr>
        <w:spacing w:after="0" w:line="360" w:lineRule="auto"/>
        <w:ind w:hanging="480"/>
        <w:rPr>
          <w:rFonts w:ascii="Times New Roman" w:eastAsia="Times New Roman" w:hAnsi="Times New Roman" w:cs="Times New Roman"/>
          <w:sz w:val="24"/>
          <w:szCs w:val="24"/>
          <w:lang w:eastAsia="es-AR"/>
        </w:rPr>
      </w:pPr>
      <w:r w:rsidRPr="00AD1143">
        <w:rPr>
          <w:rFonts w:ascii="Times New Roman" w:eastAsia="Times New Roman" w:hAnsi="Times New Roman" w:cs="Times New Roman"/>
          <w:sz w:val="24"/>
          <w:szCs w:val="24"/>
          <w:lang w:eastAsia="es-AR"/>
        </w:rPr>
        <w:t xml:space="preserve">Thwaites Rey, M. (1996). Corrupción y ética política: Apuntes sobre un malestar contemporáneo. </w:t>
      </w:r>
      <w:r w:rsidRPr="00AD1143">
        <w:rPr>
          <w:rFonts w:ascii="Times New Roman" w:eastAsia="Times New Roman" w:hAnsi="Times New Roman" w:cs="Times New Roman"/>
          <w:i/>
          <w:iCs/>
          <w:sz w:val="24"/>
          <w:szCs w:val="24"/>
          <w:lang w:eastAsia="es-AR"/>
        </w:rPr>
        <w:t>DOXA</w:t>
      </w:r>
      <w:r w:rsidRPr="00AD1143">
        <w:rPr>
          <w:rFonts w:ascii="Times New Roman" w:eastAsia="Times New Roman" w:hAnsi="Times New Roman" w:cs="Times New Roman"/>
          <w:sz w:val="24"/>
          <w:szCs w:val="24"/>
          <w:lang w:eastAsia="es-AR"/>
        </w:rPr>
        <w:t xml:space="preserve">, </w:t>
      </w:r>
      <w:r w:rsidRPr="00AD1143">
        <w:rPr>
          <w:rFonts w:ascii="Times New Roman" w:eastAsia="Times New Roman" w:hAnsi="Times New Roman" w:cs="Times New Roman"/>
          <w:i/>
          <w:iCs/>
          <w:sz w:val="24"/>
          <w:szCs w:val="24"/>
          <w:lang w:eastAsia="es-AR"/>
        </w:rPr>
        <w:t>15</w:t>
      </w:r>
      <w:r w:rsidRPr="00AD1143">
        <w:rPr>
          <w:rFonts w:ascii="Times New Roman" w:eastAsia="Times New Roman" w:hAnsi="Times New Roman" w:cs="Times New Roman"/>
          <w:sz w:val="24"/>
          <w:szCs w:val="24"/>
          <w:lang w:eastAsia="es-AR"/>
        </w:rPr>
        <w:t>, 4-19.</w:t>
      </w:r>
    </w:p>
    <w:p w:rsidR="00F65403" w:rsidRDefault="00F65403"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Toyos, F. (2015). La «clase media» en el proceso de cambio venezolano. </w:t>
      </w:r>
      <w:r>
        <w:rPr>
          <w:rFonts w:ascii="Times New Roman" w:eastAsia="Times New Roman" w:hAnsi="Times New Roman" w:cs="Times New Roman"/>
          <w:i/>
          <w:iCs/>
          <w:sz w:val="24"/>
          <w:szCs w:val="24"/>
          <w:lang w:eastAsia="es-AR"/>
        </w:rPr>
        <w:t>Actas de las XI Jornadas de Sociología de la Universidad de Buenos Aires</w:t>
      </w:r>
      <w:r>
        <w:rPr>
          <w:rFonts w:ascii="Times New Roman" w:eastAsia="Times New Roman" w:hAnsi="Times New Roman" w:cs="Times New Roman"/>
          <w:sz w:val="24"/>
          <w:szCs w:val="24"/>
          <w:lang w:eastAsia="es-AR"/>
        </w:rPr>
        <w:t>, 1-13. Buenos Aires: UBA.</w:t>
      </w:r>
    </w:p>
    <w:p w:rsidR="00F65403" w:rsidRDefault="00F65403"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Toyos, F. (2019). Clase media y corrupción: Intersecciones entre la identidad de clase y la corrupción política. </w:t>
      </w:r>
      <w:r>
        <w:rPr>
          <w:rFonts w:ascii="Times New Roman" w:eastAsia="Times New Roman" w:hAnsi="Times New Roman" w:cs="Times New Roman"/>
          <w:i/>
          <w:iCs/>
          <w:sz w:val="24"/>
          <w:szCs w:val="24"/>
          <w:lang w:eastAsia="es-AR"/>
        </w:rPr>
        <w:t>Actas del V Congreso sobre desigualdad social y estratificación en América Latina (DEMOSAL/COES)</w:t>
      </w:r>
      <w:r>
        <w:rPr>
          <w:rFonts w:ascii="Times New Roman" w:eastAsia="Times New Roman" w:hAnsi="Times New Roman" w:cs="Times New Roman"/>
          <w:sz w:val="24"/>
          <w:szCs w:val="24"/>
          <w:lang w:eastAsia="es-AR"/>
        </w:rPr>
        <w:t>. Presentado en V Congreso sobre desigualdad social y estratificación en América Latina (DEMOSAL/COES), Santiago de Chile.</w:t>
      </w:r>
    </w:p>
    <w:p w:rsidR="00242648" w:rsidRPr="00E50B7A"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E50B7A">
        <w:rPr>
          <w:rFonts w:ascii="Times New Roman" w:eastAsia="Times New Roman" w:hAnsi="Times New Roman" w:cs="Times New Roman"/>
          <w:sz w:val="24"/>
          <w:szCs w:val="24"/>
          <w:lang w:eastAsia="es-AR"/>
        </w:rPr>
        <w:t>Visacovsky</w:t>
      </w:r>
      <w:proofErr w:type="spellEnd"/>
      <w:r w:rsidRPr="00E50B7A">
        <w:rPr>
          <w:rFonts w:ascii="Times New Roman" w:eastAsia="Times New Roman" w:hAnsi="Times New Roman" w:cs="Times New Roman"/>
          <w:sz w:val="24"/>
          <w:szCs w:val="24"/>
          <w:lang w:eastAsia="es-AR"/>
        </w:rPr>
        <w:t xml:space="preserve">, S. E. (2014). Inmigración, virtudes genealógicas y los relatos de origen de la clase media argentina. En E. Adamovsky, S. E. </w:t>
      </w:r>
      <w:proofErr w:type="spellStart"/>
      <w:r w:rsidRPr="00E50B7A">
        <w:rPr>
          <w:rFonts w:ascii="Times New Roman" w:eastAsia="Times New Roman" w:hAnsi="Times New Roman" w:cs="Times New Roman"/>
          <w:sz w:val="24"/>
          <w:szCs w:val="24"/>
          <w:lang w:eastAsia="es-AR"/>
        </w:rPr>
        <w:t>Visacovsky</w:t>
      </w:r>
      <w:proofErr w:type="spellEnd"/>
      <w:r w:rsidRPr="00E50B7A">
        <w:rPr>
          <w:rFonts w:ascii="Times New Roman" w:eastAsia="Times New Roman" w:hAnsi="Times New Roman" w:cs="Times New Roman"/>
          <w:sz w:val="24"/>
          <w:szCs w:val="24"/>
          <w:lang w:eastAsia="es-AR"/>
        </w:rPr>
        <w:t>, y P. B. Vargas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w:t>
      </w:r>
      <w:r w:rsidRPr="00E50B7A">
        <w:rPr>
          <w:rFonts w:ascii="Times New Roman" w:eastAsia="Times New Roman" w:hAnsi="Times New Roman" w:cs="Times New Roman"/>
          <w:i/>
          <w:iCs/>
          <w:sz w:val="24"/>
          <w:szCs w:val="24"/>
          <w:lang w:eastAsia="es-AR"/>
        </w:rPr>
        <w:t>Clases medias. Nuevos enfoques desde la sociología, la historia y la antropología.</w:t>
      </w:r>
      <w:r w:rsidRPr="00E50B7A">
        <w:rPr>
          <w:rFonts w:ascii="Times New Roman" w:eastAsia="Times New Roman" w:hAnsi="Times New Roman" w:cs="Times New Roman"/>
          <w:sz w:val="24"/>
          <w:szCs w:val="24"/>
          <w:lang w:eastAsia="es-AR"/>
        </w:rPr>
        <w:t xml:space="preserve"> Buenos Aires: Ariel.</w:t>
      </w:r>
    </w:p>
    <w:p w:rsidR="00324189" w:rsidRDefault="00242648" w:rsidP="00324189">
      <w:pPr>
        <w:spacing w:after="0" w:line="360" w:lineRule="auto"/>
        <w:ind w:hanging="480"/>
        <w:rPr>
          <w:rFonts w:ascii="Times New Roman" w:eastAsia="Times New Roman" w:hAnsi="Times New Roman" w:cs="Times New Roman"/>
          <w:sz w:val="24"/>
          <w:szCs w:val="24"/>
          <w:lang w:eastAsia="es-AR"/>
        </w:rPr>
      </w:pPr>
      <w:proofErr w:type="spellStart"/>
      <w:r w:rsidRPr="00E50B7A">
        <w:rPr>
          <w:rFonts w:ascii="Times New Roman" w:eastAsia="Times New Roman" w:hAnsi="Times New Roman" w:cs="Times New Roman"/>
          <w:sz w:val="24"/>
          <w:szCs w:val="24"/>
          <w:lang w:eastAsia="es-AR"/>
        </w:rPr>
        <w:t>Visacovsky</w:t>
      </w:r>
      <w:proofErr w:type="spellEnd"/>
      <w:r w:rsidRPr="00E50B7A">
        <w:rPr>
          <w:rFonts w:ascii="Times New Roman" w:eastAsia="Times New Roman" w:hAnsi="Times New Roman" w:cs="Times New Roman"/>
          <w:sz w:val="24"/>
          <w:szCs w:val="24"/>
          <w:lang w:eastAsia="es-AR"/>
        </w:rPr>
        <w:t xml:space="preserve">, S. E., y </w:t>
      </w:r>
      <w:proofErr w:type="spellStart"/>
      <w:r w:rsidRPr="00E50B7A">
        <w:rPr>
          <w:rFonts w:ascii="Times New Roman" w:eastAsia="Times New Roman" w:hAnsi="Times New Roman" w:cs="Times New Roman"/>
          <w:sz w:val="24"/>
          <w:szCs w:val="24"/>
          <w:lang w:eastAsia="es-AR"/>
        </w:rPr>
        <w:t>Garguin</w:t>
      </w:r>
      <w:proofErr w:type="spellEnd"/>
      <w:r w:rsidRPr="00E50B7A">
        <w:rPr>
          <w:rFonts w:ascii="Times New Roman" w:eastAsia="Times New Roman" w:hAnsi="Times New Roman" w:cs="Times New Roman"/>
          <w:sz w:val="24"/>
          <w:szCs w:val="24"/>
          <w:lang w:eastAsia="es-AR"/>
        </w:rPr>
        <w:t xml:space="preserve"> (</w:t>
      </w:r>
      <w:proofErr w:type="spellStart"/>
      <w:r w:rsidRPr="00E50B7A">
        <w:rPr>
          <w:rFonts w:ascii="Times New Roman" w:eastAsia="Times New Roman" w:hAnsi="Times New Roman" w:cs="Times New Roman"/>
          <w:sz w:val="24"/>
          <w:szCs w:val="24"/>
          <w:lang w:eastAsia="es-AR"/>
        </w:rPr>
        <w:t>comps</w:t>
      </w:r>
      <w:proofErr w:type="spellEnd"/>
      <w:r w:rsidRPr="00E50B7A">
        <w:rPr>
          <w:rFonts w:ascii="Times New Roman" w:eastAsia="Times New Roman" w:hAnsi="Times New Roman" w:cs="Times New Roman"/>
          <w:sz w:val="24"/>
          <w:szCs w:val="24"/>
          <w:lang w:eastAsia="es-AR"/>
        </w:rPr>
        <w:t xml:space="preserve">.), E. (2009). </w:t>
      </w:r>
      <w:r w:rsidRPr="00E50B7A">
        <w:rPr>
          <w:rFonts w:ascii="Times New Roman" w:eastAsia="Times New Roman" w:hAnsi="Times New Roman" w:cs="Times New Roman"/>
          <w:i/>
          <w:iCs/>
          <w:sz w:val="24"/>
          <w:szCs w:val="24"/>
          <w:lang w:eastAsia="es-AR"/>
        </w:rPr>
        <w:t>Moralidades, economías e identidades de clase media. Estudios históricos y etnográficos.</w:t>
      </w:r>
      <w:r w:rsidRPr="00E50B7A">
        <w:rPr>
          <w:rFonts w:ascii="Times New Roman" w:eastAsia="Times New Roman" w:hAnsi="Times New Roman" w:cs="Times New Roman"/>
          <w:sz w:val="24"/>
          <w:szCs w:val="24"/>
          <w:lang w:eastAsia="es-AR"/>
        </w:rPr>
        <w:t xml:space="preserve"> Buenos Aires: Antropofagia.</w:t>
      </w:r>
    </w:p>
    <w:p w:rsidR="00324189" w:rsidRDefault="00324189" w:rsidP="00324189">
      <w:pPr>
        <w:spacing w:after="0" w:line="360" w:lineRule="auto"/>
        <w:ind w:hanging="48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Weber, M. (1944). </w:t>
      </w:r>
      <w:r>
        <w:rPr>
          <w:rFonts w:ascii="Times New Roman" w:eastAsia="Times New Roman" w:hAnsi="Times New Roman" w:cs="Times New Roman"/>
          <w:i/>
          <w:iCs/>
          <w:sz w:val="24"/>
          <w:szCs w:val="24"/>
          <w:lang w:eastAsia="es-AR"/>
        </w:rPr>
        <w:t>Economía y sociedad</w:t>
      </w:r>
      <w:r>
        <w:rPr>
          <w:rFonts w:ascii="Times New Roman" w:eastAsia="Times New Roman" w:hAnsi="Times New Roman" w:cs="Times New Roman"/>
          <w:sz w:val="24"/>
          <w:szCs w:val="24"/>
          <w:lang w:eastAsia="es-AR"/>
        </w:rPr>
        <w:t>. Madrid: Fondo de Cultura Económica.</w:t>
      </w:r>
    </w:p>
    <w:p w:rsidR="00F65403" w:rsidRPr="00F65403" w:rsidRDefault="00F65403" w:rsidP="00324189">
      <w:pPr>
        <w:spacing w:after="0" w:line="360" w:lineRule="auto"/>
        <w:ind w:hanging="480"/>
        <w:rPr>
          <w:rFonts w:ascii="Times New Roman" w:eastAsia="Times New Roman" w:hAnsi="Times New Roman" w:cs="Times New Roman"/>
          <w:sz w:val="24"/>
          <w:szCs w:val="24"/>
          <w:lang w:eastAsia="es-AR"/>
        </w:rPr>
      </w:pPr>
      <w:proofErr w:type="spellStart"/>
      <w:r w:rsidRPr="00F65403">
        <w:rPr>
          <w:rFonts w:ascii="Times New Roman" w:eastAsia="Times New Roman" w:hAnsi="Times New Roman" w:cs="Times New Roman"/>
          <w:sz w:val="24"/>
          <w:szCs w:val="24"/>
          <w:lang w:eastAsia="es-AR"/>
        </w:rPr>
        <w:t>Wortman</w:t>
      </w:r>
      <w:proofErr w:type="spellEnd"/>
      <w:r w:rsidRPr="00F65403">
        <w:rPr>
          <w:rFonts w:ascii="Times New Roman" w:eastAsia="Times New Roman" w:hAnsi="Times New Roman" w:cs="Times New Roman"/>
          <w:sz w:val="24"/>
          <w:szCs w:val="24"/>
          <w:lang w:eastAsia="es-AR"/>
        </w:rPr>
        <w:t xml:space="preserve">, A. (2007). </w:t>
      </w:r>
      <w:r w:rsidRPr="00F65403">
        <w:rPr>
          <w:rFonts w:ascii="Times New Roman" w:eastAsia="Times New Roman" w:hAnsi="Times New Roman" w:cs="Times New Roman"/>
          <w:i/>
          <w:iCs/>
          <w:sz w:val="24"/>
          <w:szCs w:val="24"/>
          <w:lang w:eastAsia="es-AR"/>
        </w:rPr>
        <w:t>Construcción imaginaria de la desigualdad social</w:t>
      </w:r>
      <w:r w:rsidRPr="00F65403">
        <w:rPr>
          <w:rFonts w:ascii="Times New Roman" w:eastAsia="Times New Roman" w:hAnsi="Times New Roman" w:cs="Times New Roman"/>
          <w:sz w:val="24"/>
          <w:szCs w:val="24"/>
          <w:lang w:eastAsia="es-AR"/>
        </w:rPr>
        <w:t>. Buenos Aires: CLACSO.</w:t>
      </w:r>
    </w:p>
    <w:p w:rsidR="00242648" w:rsidRPr="001620ED" w:rsidRDefault="00242648" w:rsidP="00324189">
      <w:pPr>
        <w:spacing w:after="0" w:line="360" w:lineRule="auto"/>
        <w:ind w:hanging="480"/>
        <w:rPr>
          <w:rFonts w:ascii="Times New Roman" w:eastAsia="Times New Roman" w:hAnsi="Times New Roman" w:cs="Times New Roman"/>
          <w:sz w:val="24"/>
          <w:szCs w:val="24"/>
          <w:lang w:eastAsia="es-AR"/>
        </w:rPr>
      </w:pPr>
      <w:r w:rsidRPr="001620ED">
        <w:rPr>
          <w:rFonts w:ascii="Times New Roman" w:eastAsia="Times New Roman" w:hAnsi="Times New Roman" w:cs="Times New Roman"/>
          <w:sz w:val="24"/>
          <w:szCs w:val="24"/>
          <w:lang w:eastAsia="es-AR"/>
        </w:rPr>
        <w:t xml:space="preserve">Wright, E. O. (1983). </w:t>
      </w:r>
      <w:r w:rsidRPr="001620ED">
        <w:rPr>
          <w:rFonts w:ascii="Times New Roman" w:eastAsia="Times New Roman" w:hAnsi="Times New Roman" w:cs="Times New Roman"/>
          <w:i/>
          <w:iCs/>
          <w:sz w:val="24"/>
          <w:szCs w:val="24"/>
          <w:lang w:eastAsia="es-AR"/>
        </w:rPr>
        <w:t>Clase, crisis y Estado</w:t>
      </w:r>
      <w:r w:rsidRPr="001620ED">
        <w:rPr>
          <w:rFonts w:ascii="Times New Roman" w:eastAsia="Times New Roman" w:hAnsi="Times New Roman" w:cs="Times New Roman"/>
          <w:sz w:val="24"/>
          <w:szCs w:val="24"/>
          <w:lang w:eastAsia="es-AR"/>
        </w:rPr>
        <w:t>. Madrid: Siglo XXI.</w:t>
      </w:r>
    </w:p>
    <w:p w:rsidR="007153E3" w:rsidRPr="00131C19" w:rsidRDefault="007153E3" w:rsidP="00F65403">
      <w:pPr>
        <w:spacing w:line="360" w:lineRule="auto"/>
        <w:jc w:val="both"/>
        <w:rPr>
          <w:rFonts w:ascii="Times New Roman" w:hAnsi="Times New Roman" w:cs="Times New Roman"/>
          <w:sz w:val="24"/>
          <w:szCs w:val="24"/>
        </w:rPr>
      </w:pPr>
    </w:p>
    <w:sectPr w:rsidR="007153E3" w:rsidRPr="00131C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195" w:rsidRDefault="00BE7195" w:rsidP="00AB60A2">
      <w:pPr>
        <w:spacing w:after="0" w:line="240" w:lineRule="auto"/>
      </w:pPr>
      <w:r>
        <w:separator/>
      </w:r>
    </w:p>
  </w:endnote>
  <w:endnote w:type="continuationSeparator" w:id="0">
    <w:p w:rsidR="00BE7195" w:rsidRDefault="00BE7195" w:rsidP="00AB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195" w:rsidRDefault="00BE7195" w:rsidP="00AB60A2">
      <w:pPr>
        <w:spacing w:after="0" w:line="240" w:lineRule="auto"/>
      </w:pPr>
      <w:r>
        <w:separator/>
      </w:r>
    </w:p>
  </w:footnote>
  <w:footnote w:type="continuationSeparator" w:id="0">
    <w:p w:rsidR="00BE7195" w:rsidRDefault="00BE7195" w:rsidP="00AB60A2">
      <w:pPr>
        <w:spacing w:after="0" w:line="240" w:lineRule="auto"/>
      </w:pPr>
      <w:r>
        <w:continuationSeparator/>
      </w:r>
    </w:p>
  </w:footnote>
  <w:footnote w:id="1">
    <w:p w:rsidR="005D06B7" w:rsidRDefault="005D06B7">
      <w:pPr>
        <w:pStyle w:val="Textonotapie"/>
      </w:pPr>
      <w:r>
        <w:rPr>
          <w:rStyle w:val="Refdenotaalpie"/>
        </w:rPr>
        <w:footnoteRef/>
      </w:r>
      <w:r>
        <w:t xml:space="preserve"> </w:t>
      </w:r>
      <w:r w:rsidR="00E0164E">
        <w:t xml:space="preserve">Para una contraposición entre la perspectiva marxista y las perspectivas “sociológicas” de las clases, recomendamos </w:t>
      </w:r>
      <w:r w:rsidR="00C61B94">
        <w:t>leer a Piva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68AC"/>
    <w:multiLevelType w:val="multilevel"/>
    <w:tmpl w:val="76FE7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541BE1"/>
    <w:multiLevelType w:val="hybridMultilevel"/>
    <w:tmpl w:val="CCBA8E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C487F98"/>
    <w:multiLevelType w:val="multilevel"/>
    <w:tmpl w:val="ACE41D6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607E7C"/>
    <w:multiLevelType w:val="hybridMultilevel"/>
    <w:tmpl w:val="0980CCA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D80"/>
    <w:rsid w:val="00006D64"/>
    <w:rsid w:val="0002726B"/>
    <w:rsid w:val="00027B84"/>
    <w:rsid w:val="000377A8"/>
    <w:rsid w:val="00050488"/>
    <w:rsid w:val="00050A2F"/>
    <w:rsid w:val="000600D3"/>
    <w:rsid w:val="00066F6C"/>
    <w:rsid w:val="00073D80"/>
    <w:rsid w:val="00084147"/>
    <w:rsid w:val="00093300"/>
    <w:rsid w:val="00094661"/>
    <w:rsid w:val="000A126D"/>
    <w:rsid w:val="000A7356"/>
    <w:rsid w:val="000F3CEA"/>
    <w:rsid w:val="001072E9"/>
    <w:rsid w:val="001269F9"/>
    <w:rsid w:val="00131C19"/>
    <w:rsid w:val="001330D2"/>
    <w:rsid w:val="00133BBF"/>
    <w:rsid w:val="001421B8"/>
    <w:rsid w:val="00142FD8"/>
    <w:rsid w:val="0014486A"/>
    <w:rsid w:val="001625CA"/>
    <w:rsid w:val="00166353"/>
    <w:rsid w:val="001722A8"/>
    <w:rsid w:val="001737CF"/>
    <w:rsid w:val="001754C8"/>
    <w:rsid w:val="00180E52"/>
    <w:rsid w:val="00185B1A"/>
    <w:rsid w:val="001957A3"/>
    <w:rsid w:val="0019583F"/>
    <w:rsid w:val="00197118"/>
    <w:rsid w:val="001B009D"/>
    <w:rsid w:val="001B1362"/>
    <w:rsid w:val="001B2DE5"/>
    <w:rsid w:val="001B2DF7"/>
    <w:rsid w:val="001B3134"/>
    <w:rsid w:val="001D41BD"/>
    <w:rsid w:val="001E32A2"/>
    <w:rsid w:val="001E59D2"/>
    <w:rsid w:val="00206439"/>
    <w:rsid w:val="00207FA0"/>
    <w:rsid w:val="00225172"/>
    <w:rsid w:val="00242648"/>
    <w:rsid w:val="00247AE2"/>
    <w:rsid w:val="002602FA"/>
    <w:rsid w:val="00266E27"/>
    <w:rsid w:val="002711FA"/>
    <w:rsid w:val="00272A07"/>
    <w:rsid w:val="00274D95"/>
    <w:rsid w:val="00290EFF"/>
    <w:rsid w:val="00292651"/>
    <w:rsid w:val="002957A5"/>
    <w:rsid w:val="002C6FEA"/>
    <w:rsid w:val="002D7934"/>
    <w:rsid w:val="002D7956"/>
    <w:rsid w:val="002E1C2C"/>
    <w:rsid w:val="0030012C"/>
    <w:rsid w:val="00303362"/>
    <w:rsid w:val="003057AF"/>
    <w:rsid w:val="003110D6"/>
    <w:rsid w:val="00316047"/>
    <w:rsid w:val="00324044"/>
    <w:rsid w:val="00324189"/>
    <w:rsid w:val="00337E27"/>
    <w:rsid w:val="00347E0C"/>
    <w:rsid w:val="003617EA"/>
    <w:rsid w:val="00395B91"/>
    <w:rsid w:val="003A1A21"/>
    <w:rsid w:val="003A36DB"/>
    <w:rsid w:val="003A5D59"/>
    <w:rsid w:val="003A63B6"/>
    <w:rsid w:val="003A7DBB"/>
    <w:rsid w:val="003B0360"/>
    <w:rsid w:val="003B3625"/>
    <w:rsid w:val="003B4E4F"/>
    <w:rsid w:val="003B7029"/>
    <w:rsid w:val="003C2F81"/>
    <w:rsid w:val="003E30C5"/>
    <w:rsid w:val="00403304"/>
    <w:rsid w:val="0041765B"/>
    <w:rsid w:val="00430357"/>
    <w:rsid w:val="004309A4"/>
    <w:rsid w:val="004320F9"/>
    <w:rsid w:val="004368E0"/>
    <w:rsid w:val="00441272"/>
    <w:rsid w:val="004556B3"/>
    <w:rsid w:val="004614E8"/>
    <w:rsid w:val="00465C05"/>
    <w:rsid w:val="004723FF"/>
    <w:rsid w:val="004757E8"/>
    <w:rsid w:val="00497A7D"/>
    <w:rsid w:val="004A2976"/>
    <w:rsid w:val="004A76B4"/>
    <w:rsid w:val="004B706A"/>
    <w:rsid w:val="004D5289"/>
    <w:rsid w:val="00503D38"/>
    <w:rsid w:val="0051134C"/>
    <w:rsid w:val="00512FBE"/>
    <w:rsid w:val="00514584"/>
    <w:rsid w:val="0051668E"/>
    <w:rsid w:val="005261D2"/>
    <w:rsid w:val="0053083B"/>
    <w:rsid w:val="0054038E"/>
    <w:rsid w:val="005410EB"/>
    <w:rsid w:val="00547E3E"/>
    <w:rsid w:val="0055724C"/>
    <w:rsid w:val="0057112F"/>
    <w:rsid w:val="00571F5B"/>
    <w:rsid w:val="005746BB"/>
    <w:rsid w:val="00590F51"/>
    <w:rsid w:val="00591797"/>
    <w:rsid w:val="005A3502"/>
    <w:rsid w:val="005B35E4"/>
    <w:rsid w:val="005D06B7"/>
    <w:rsid w:val="005D6E35"/>
    <w:rsid w:val="005E2AFC"/>
    <w:rsid w:val="005F1DF2"/>
    <w:rsid w:val="005F44FE"/>
    <w:rsid w:val="00602E25"/>
    <w:rsid w:val="00605089"/>
    <w:rsid w:val="006267F2"/>
    <w:rsid w:val="00633474"/>
    <w:rsid w:val="006461D2"/>
    <w:rsid w:val="0065126C"/>
    <w:rsid w:val="00663B46"/>
    <w:rsid w:val="006645C9"/>
    <w:rsid w:val="00665ACC"/>
    <w:rsid w:val="00667574"/>
    <w:rsid w:val="00671639"/>
    <w:rsid w:val="00671C63"/>
    <w:rsid w:val="0067326B"/>
    <w:rsid w:val="00675827"/>
    <w:rsid w:val="00695BB0"/>
    <w:rsid w:val="006979F3"/>
    <w:rsid w:val="00697BB3"/>
    <w:rsid w:val="006A2350"/>
    <w:rsid w:val="006A762B"/>
    <w:rsid w:val="006D0FA6"/>
    <w:rsid w:val="006D408D"/>
    <w:rsid w:val="006D5B38"/>
    <w:rsid w:val="006F059A"/>
    <w:rsid w:val="006F5922"/>
    <w:rsid w:val="00710B72"/>
    <w:rsid w:val="0071188E"/>
    <w:rsid w:val="007153E3"/>
    <w:rsid w:val="00717F47"/>
    <w:rsid w:val="00745E37"/>
    <w:rsid w:val="00745E4B"/>
    <w:rsid w:val="00752C66"/>
    <w:rsid w:val="007532B3"/>
    <w:rsid w:val="007644B1"/>
    <w:rsid w:val="0077029C"/>
    <w:rsid w:val="00772803"/>
    <w:rsid w:val="00793D03"/>
    <w:rsid w:val="007948C4"/>
    <w:rsid w:val="00795651"/>
    <w:rsid w:val="00795AAA"/>
    <w:rsid w:val="007971F6"/>
    <w:rsid w:val="00797EC3"/>
    <w:rsid w:val="007B19CF"/>
    <w:rsid w:val="007B4732"/>
    <w:rsid w:val="007B4C0A"/>
    <w:rsid w:val="007C16D3"/>
    <w:rsid w:val="007C21B8"/>
    <w:rsid w:val="007D0BC5"/>
    <w:rsid w:val="007D6B27"/>
    <w:rsid w:val="007E5103"/>
    <w:rsid w:val="007F60C6"/>
    <w:rsid w:val="007F7EE7"/>
    <w:rsid w:val="008042F7"/>
    <w:rsid w:val="00805DA8"/>
    <w:rsid w:val="00821414"/>
    <w:rsid w:val="008437BF"/>
    <w:rsid w:val="00844FFE"/>
    <w:rsid w:val="008479A8"/>
    <w:rsid w:val="0085487D"/>
    <w:rsid w:val="00856B49"/>
    <w:rsid w:val="0085703A"/>
    <w:rsid w:val="008863B6"/>
    <w:rsid w:val="008914F1"/>
    <w:rsid w:val="00891EA0"/>
    <w:rsid w:val="00895396"/>
    <w:rsid w:val="008A1B0B"/>
    <w:rsid w:val="008A3A5F"/>
    <w:rsid w:val="008B4AC6"/>
    <w:rsid w:val="008C00A3"/>
    <w:rsid w:val="008C4C5B"/>
    <w:rsid w:val="008C5ECA"/>
    <w:rsid w:val="008C65E8"/>
    <w:rsid w:val="008D3B2E"/>
    <w:rsid w:val="008D57C4"/>
    <w:rsid w:val="008E4B83"/>
    <w:rsid w:val="008E5A76"/>
    <w:rsid w:val="008F363D"/>
    <w:rsid w:val="008F4FB1"/>
    <w:rsid w:val="008F56C6"/>
    <w:rsid w:val="00903A84"/>
    <w:rsid w:val="009218FE"/>
    <w:rsid w:val="009307CB"/>
    <w:rsid w:val="009366C2"/>
    <w:rsid w:val="0094105C"/>
    <w:rsid w:val="00944793"/>
    <w:rsid w:val="009449F0"/>
    <w:rsid w:val="00952FA6"/>
    <w:rsid w:val="00954F1E"/>
    <w:rsid w:val="009605BA"/>
    <w:rsid w:val="009821CE"/>
    <w:rsid w:val="00982877"/>
    <w:rsid w:val="009950C4"/>
    <w:rsid w:val="009A1341"/>
    <w:rsid w:val="009B0103"/>
    <w:rsid w:val="009C0E55"/>
    <w:rsid w:val="009C4705"/>
    <w:rsid w:val="009C758D"/>
    <w:rsid w:val="009D177B"/>
    <w:rsid w:val="009E4450"/>
    <w:rsid w:val="009E5018"/>
    <w:rsid w:val="00A13FD4"/>
    <w:rsid w:val="00A41292"/>
    <w:rsid w:val="00A430C1"/>
    <w:rsid w:val="00A5041A"/>
    <w:rsid w:val="00A554BB"/>
    <w:rsid w:val="00A71FE2"/>
    <w:rsid w:val="00A7624A"/>
    <w:rsid w:val="00A863DA"/>
    <w:rsid w:val="00A86D86"/>
    <w:rsid w:val="00A878B5"/>
    <w:rsid w:val="00A9021E"/>
    <w:rsid w:val="00A91CA5"/>
    <w:rsid w:val="00A95167"/>
    <w:rsid w:val="00A95C9C"/>
    <w:rsid w:val="00A96FAF"/>
    <w:rsid w:val="00AA2E33"/>
    <w:rsid w:val="00AB2309"/>
    <w:rsid w:val="00AB60A2"/>
    <w:rsid w:val="00AC1A40"/>
    <w:rsid w:val="00AC5750"/>
    <w:rsid w:val="00AC6AD8"/>
    <w:rsid w:val="00AE66E7"/>
    <w:rsid w:val="00AF216E"/>
    <w:rsid w:val="00B003CE"/>
    <w:rsid w:val="00B0329F"/>
    <w:rsid w:val="00B27E2D"/>
    <w:rsid w:val="00B30929"/>
    <w:rsid w:val="00B61FB4"/>
    <w:rsid w:val="00B73504"/>
    <w:rsid w:val="00B76FA3"/>
    <w:rsid w:val="00B90380"/>
    <w:rsid w:val="00BA086E"/>
    <w:rsid w:val="00BA2CD9"/>
    <w:rsid w:val="00BA642A"/>
    <w:rsid w:val="00BB3195"/>
    <w:rsid w:val="00BD16DF"/>
    <w:rsid w:val="00BD22D0"/>
    <w:rsid w:val="00BD770B"/>
    <w:rsid w:val="00BE2180"/>
    <w:rsid w:val="00BE7195"/>
    <w:rsid w:val="00BF3778"/>
    <w:rsid w:val="00BF6E32"/>
    <w:rsid w:val="00C03F93"/>
    <w:rsid w:val="00C06FA4"/>
    <w:rsid w:val="00C0752A"/>
    <w:rsid w:val="00C16080"/>
    <w:rsid w:val="00C2102E"/>
    <w:rsid w:val="00C45F04"/>
    <w:rsid w:val="00C50639"/>
    <w:rsid w:val="00C517D8"/>
    <w:rsid w:val="00C61986"/>
    <w:rsid w:val="00C61B94"/>
    <w:rsid w:val="00C6498D"/>
    <w:rsid w:val="00C65BC1"/>
    <w:rsid w:val="00C673F2"/>
    <w:rsid w:val="00C71A06"/>
    <w:rsid w:val="00C72EF6"/>
    <w:rsid w:val="00C95944"/>
    <w:rsid w:val="00CB06D2"/>
    <w:rsid w:val="00CD5712"/>
    <w:rsid w:val="00D01E63"/>
    <w:rsid w:val="00D039CD"/>
    <w:rsid w:val="00D057ED"/>
    <w:rsid w:val="00D11482"/>
    <w:rsid w:val="00D14518"/>
    <w:rsid w:val="00D2000E"/>
    <w:rsid w:val="00D37EDF"/>
    <w:rsid w:val="00D43DF2"/>
    <w:rsid w:val="00D44F5B"/>
    <w:rsid w:val="00D734DD"/>
    <w:rsid w:val="00D74FE8"/>
    <w:rsid w:val="00D7660A"/>
    <w:rsid w:val="00D83781"/>
    <w:rsid w:val="00D900B1"/>
    <w:rsid w:val="00DA5F1A"/>
    <w:rsid w:val="00DC00B2"/>
    <w:rsid w:val="00DD1939"/>
    <w:rsid w:val="00DD475B"/>
    <w:rsid w:val="00DD4DB0"/>
    <w:rsid w:val="00DE64CF"/>
    <w:rsid w:val="00E0164E"/>
    <w:rsid w:val="00E073EE"/>
    <w:rsid w:val="00E10C37"/>
    <w:rsid w:val="00E1538C"/>
    <w:rsid w:val="00E23ADE"/>
    <w:rsid w:val="00E23DA4"/>
    <w:rsid w:val="00E36644"/>
    <w:rsid w:val="00E92E07"/>
    <w:rsid w:val="00ED3E3A"/>
    <w:rsid w:val="00EE021F"/>
    <w:rsid w:val="00EE1DB9"/>
    <w:rsid w:val="00EE364C"/>
    <w:rsid w:val="00EF5465"/>
    <w:rsid w:val="00F02B47"/>
    <w:rsid w:val="00F23247"/>
    <w:rsid w:val="00F2380A"/>
    <w:rsid w:val="00F238D7"/>
    <w:rsid w:val="00F23E62"/>
    <w:rsid w:val="00F34570"/>
    <w:rsid w:val="00F47DB1"/>
    <w:rsid w:val="00F52F01"/>
    <w:rsid w:val="00F532AD"/>
    <w:rsid w:val="00F54D9D"/>
    <w:rsid w:val="00F624B1"/>
    <w:rsid w:val="00F65403"/>
    <w:rsid w:val="00F72200"/>
    <w:rsid w:val="00F73F3C"/>
    <w:rsid w:val="00F753FE"/>
    <w:rsid w:val="00F77261"/>
    <w:rsid w:val="00F86414"/>
    <w:rsid w:val="00F9716D"/>
    <w:rsid w:val="00FA4D75"/>
    <w:rsid w:val="00FB0793"/>
    <w:rsid w:val="00FC2738"/>
    <w:rsid w:val="00FD07DB"/>
    <w:rsid w:val="00FD52D1"/>
    <w:rsid w:val="00FD68E5"/>
    <w:rsid w:val="00FF7BA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338D"/>
  <w15:docId w15:val="{042F1E38-6923-4924-8496-8032ABAF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0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claro-nfasis2">
    <w:name w:val="Light Shading Accent 2"/>
    <w:basedOn w:val="Tablanormal"/>
    <w:uiPriority w:val="60"/>
    <w:rsid w:val="00AB60A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rrafodelista">
    <w:name w:val="List Paragraph"/>
    <w:basedOn w:val="Normal"/>
    <w:uiPriority w:val="34"/>
    <w:qFormat/>
    <w:rsid w:val="00AB60A2"/>
    <w:pPr>
      <w:ind w:left="720"/>
      <w:contextualSpacing/>
    </w:pPr>
  </w:style>
  <w:style w:type="paragraph" w:styleId="Textonotapie">
    <w:name w:val="footnote text"/>
    <w:basedOn w:val="Normal"/>
    <w:link w:val="TextonotapieCar"/>
    <w:uiPriority w:val="99"/>
    <w:semiHidden/>
    <w:unhideWhenUsed/>
    <w:rsid w:val="00AB60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60A2"/>
    <w:rPr>
      <w:sz w:val="20"/>
      <w:szCs w:val="20"/>
    </w:rPr>
  </w:style>
  <w:style w:type="character" w:styleId="Refdenotaalpie">
    <w:name w:val="footnote reference"/>
    <w:basedOn w:val="Fuentedeprrafopredeter"/>
    <w:uiPriority w:val="99"/>
    <w:semiHidden/>
    <w:unhideWhenUsed/>
    <w:rsid w:val="00AB60A2"/>
    <w:rPr>
      <w:vertAlign w:val="superscript"/>
    </w:rPr>
  </w:style>
  <w:style w:type="table" w:styleId="Tablaconcuadrcula">
    <w:name w:val="Table Grid"/>
    <w:basedOn w:val="Tablanormal"/>
    <w:uiPriority w:val="59"/>
    <w:rsid w:val="00AB6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797"/>
    <w:pPr>
      <w:autoSpaceDE w:val="0"/>
      <w:autoSpaceDN w:val="0"/>
      <w:adjustRightInd w:val="0"/>
      <w:spacing w:after="0" w:line="240" w:lineRule="auto"/>
    </w:pPr>
    <w:rPr>
      <w:rFonts w:ascii="Times New Roman" w:hAnsi="Times New Roman" w:cs="Times New Roman"/>
      <w:color w:val="000000"/>
      <w:sz w:val="24"/>
      <w:szCs w:val="24"/>
    </w:rPr>
  </w:style>
  <w:style w:type="table" w:styleId="Sombreadoclaro">
    <w:name w:val="Light Shading"/>
    <w:basedOn w:val="Tablanormal"/>
    <w:uiPriority w:val="60"/>
    <w:rsid w:val="001737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CD5712"/>
    <w:rPr>
      <w:color w:val="0000FF" w:themeColor="hyperlink"/>
      <w:u w:val="single"/>
    </w:rPr>
  </w:style>
  <w:style w:type="character" w:customStyle="1" w:styleId="field-content">
    <w:name w:val="field-content"/>
    <w:basedOn w:val="Fuentedeprrafopredeter"/>
    <w:rsid w:val="00242648"/>
  </w:style>
  <w:style w:type="character" w:customStyle="1" w:styleId="date-display-single">
    <w:name w:val="date-display-single"/>
    <w:basedOn w:val="Fuentedeprrafopredeter"/>
    <w:rsid w:val="00242648"/>
  </w:style>
  <w:style w:type="character" w:styleId="Mencinsinresolver">
    <w:name w:val="Unresolved Mention"/>
    <w:basedOn w:val="Fuentedeprrafopredeter"/>
    <w:uiPriority w:val="99"/>
    <w:semiHidden/>
    <w:unhideWhenUsed/>
    <w:rsid w:val="0032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7130">
      <w:bodyDiv w:val="1"/>
      <w:marLeft w:val="0"/>
      <w:marRight w:val="0"/>
      <w:marTop w:val="0"/>
      <w:marBottom w:val="0"/>
      <w:divBdr>
        <w:top w:val="none" w:sz="0" w:space="0" w:color="auto"/>
        <w:left w:val="none" w:sz="0" w:space="0" w:color="auto"/>
        <w:bottom w:val="none" w:sz="0" w:space="0" w:color="auto"/>
        <w:right w:val="none" w:sz="0" w:space="0" w:color="auto"/>
      </w:divBdr>
    </w:div>
    <w:div w:id="155536747">
      <w:bodyDiv w:val="1"/>
      <w:marLeft w:val="0"/>
      <w:marRight w:val="0"/>
      <w:marTop w:val="0"/>
      <w:marBottom w:val="0"/>
      <w:divBdr>
        <w:top w:val="none" w:sz="0" w:space="0" w:color="auto"/>
        <w:left w:val="none" w:sz="0" w:space="0" w:color="auto"/>
        <w:bottom w:val="none" w:sz="0" w:space="0" w:color="auto"/>
        <w:right w:val="none" w:sz="0" w:space="0" w:color="auto"/>
      </w:divBdr>
    </w:div>
    <w:div w:id="180096479">
      <w:bodyDiv w:val="1"/>
      <w:marLeft w:val="0"/>
      <w:marRight w:val="0"/>
      <w:marTop w:val="0"/>
      <w:marBottom w:val="0"/>
      <w:divBdr>
        <w:top w:val="none" w:sz="0" w:space="0" w:color="auto"/>
        <w:left w:val="none" w:sz="0" w:space="0" w:color="auto"/>
        <w:bottom w:val="none" w:sz="0" w:space="0" w:color="auto"/>
        <w:right w:val="none" w:sz="0" w:space="0" w:color="auto"/>
      </w:divBdr>
    </w:div>
    <w:div w:id="371808196">
      <w:bodyDiv w:val="1"/>
      <w:marLeft w:val="0"/>
      <w:marRight w:val="0"/>
      <w:marTop w:val="0"/>
      <w:marBottom w:val="0"/>
      <w:divBdr>
        <w:top w:val="none" w:sz="0" w:space="0" w:color="auto"/>
        <w:left w:val="none" w:sz="0" w:space="0" w:color="auto"/>
        <w:bottom w:val="none" w:sz="0" w:space="0" w:color="auto"/>
        <w:right w:val="none" w:sz="0" w:space="0" w:color="auto"/>
      </w:divBdr>
      <w:divsChild>
        <w:div w:id="1290359561">
          <w:marLeft w:val="480"/>
          <w:marRight w:val="0"/>
          <w:marTop w:val="0"/>
          <w:marBottom w:val="0"/>
          <w:divBdr>
            <w:top w:val="none" w:sz="0" w:space="0" w:color="auto"/>
            <w:left w:val="none" w:sz="0" w:space="0" w:color="auto"/>
            <w:bottom w:val="none" w:sz="0" w:space="0" w:color="auto"/>
            <w:right w:val="none" w:sz="0" w:space="0" w:color="auto"/>
          </w:divBdr>
          <w:divsChild>
            <w:div w:id="8354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7966">
      <w:bodyDiv w:val="1"/>
      <w:marLeft w:val="0"/>
      <w:marRight w:val="0"/>
      <w:marTop w:val="0"/>
      <w:marBottom w:val="0"/>
      <w:divBdr>
        <w:top w:val="none" w:sz="0" w:space="0" w:color="auto"/>
        <w:left w:val="none" w:sz="0" w:space="0" w:color="auto"/>
        <w:bottom w:val="none" w:sz="0" w:space="0" w:color="auto"/>
        <w:right w:val="none" w:sz="0" w:space="0" w:color="auto"/>
      </w:divBdr>
    </w:div>
    <w:div w:id="777142128">
      <w:bodyDiv w:val="1"/>
      <w:marLeft w:val="0"/>
      <w:marRight w:val="0"/>
      <w:marTop w:val="0"/>
      <w:marBottom w:val="0"/>
      <w:divBdr>
        <w:top w:val="none" w:sz="0" w:space="0" w:color="auto"/>
        <w:left w:val="none" w:sz="0" w:space="0" w:color="auto"/>
        <w:bottom w:val="none" w:sz="0" w:space="0" w:color="auto"/>
        <w:right w:val="none" w:sz="0" w:space="0" w:color="auto"/>
      </w:divBdr>
      <w:divsChild>
        <w:div w:id="1675254882">
          <w:marLeft w:val="480"/>
          <w:marRight w:val="0"/>
          <w:marTop w:val="0"/>
          <w:marBottom w:val="0"/>
          <w:divBdr>
            <w:top w:val="none" w:sz="0" w:space="0" w:color="auto"/>
            <w:left w:val="none" w:sz="0" w:space="0" w:color="auto"/>
            <w:bottom w:val="none" w:sz="0" w:space="0" w:color="auto"/>
            <w:right w:val="none" w:sz="0" w:space="0" w:color="auto"/>
          </w:divBdr>
          <w:divsChild>
            <w:div w:id="696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16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845">
          <w:marLeft w:val="480"/>
          <w:marRight w:val="0"/>
          <w:marTop w:val="0"/>
          <w:marBottom w:val="0"/>
          <w:divBdr>
            <w:top w:val="none" w:sz="0" w:space="0" w:color="auto"/>
            <w:left w:val="none" w:sz="0" w:space="0" w:color="auto"/>
            <w:bottom w:val="none" w:sz="0" w:space="0" w:color="auto"/>
            <w:right w:val="none" w:sz="0" w:space="0" w:color="auto"/>
          </w:divBdr>
          <w:divsChild>
            <w:div w:id="8472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32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844">
          <w:marLeft w:val="480"/>
          <w:marRight w:val="0"/>
          <w:marTop w:val="0"/>
          <w:marBottom w:val="0"/>
          <w:divBdr>
            <w:top w:val="none" w:sz="0" w:space="0" w:color="auto"/>
            <w:left w:val="none" w:sz="0" w:space="0" w:color="auto"/>
            <w:bottom w:val="none" w:sz="0" w:space="0" w:color="auto"/>
            <w:right w:val="none" w:sz="0" w:space="0" w:color="auto"/>
          </w:divBdr>
          <w:divsChild>
            <w:div w:id="4442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815">
      <w:bodyDiv w:val="1"/>
      <w:marLeft w:val="0"/>
      <w:marRight w:val="0"/>
      <w:marTop w:val="0"/>
      <w:marBottom w:val="0"/>
      <w:divBdr>
        <w:top w:val="none" w:sz="0" w:space="0" w:color="auto"/>
        <w:left w:val="none" w:sz="0" w:space="0" w:color="auto"/>
        <w:bottom w:val="none" w:sz="0" w:space="0" w:color="auto"/>
        <w:right w:val="none" w:sz="0" w:space="0" w:color="auto"/>
      </w:divBdr>
    </w:div>
    <w:div w:id="1040327396">
      <w:bodyDiv w:val="1"/>
      <w:marLeft w:val="0"/>
      <w:marRight w:val="0"/>
      <w:marTop w:val="0"/>
      <w:marBottom w:val="0"/>
      <w:divBdr>
        <w:top w:val="none" w:sz="0" w:space="0" w:color="auto"/>
        <w:left w:val="none" w:sz="0" w:space="0" w:color="auto"/>
        <w:bottom w:val="none" w:sz="0" w:space="0" w:color="auto"/>
        <w:right w:val="none" w:sz="0" w:space="0" w:color="auto"/>
      </w:divBdr>
    </w:div>
    <w:div w:id="1060397119">
      <w:bodyDiv w:val="1"/>
      <w:marLeft w:val="0"/>
      <w:marRight w:val="0"/>
      <w:marTop w:val="0"/>
      <w:marBottom w:val="0"/>
      <w:divBdr>
        <w:top w:val="none" w:sz="0" w:space="0" w:color="auto"/>
        <w:left w:val="none" w:sz="0" w:space="0" w:color="auto"/>
        <w:bottom w:val="none" w:sz="0" w:space="0" w:color="auto"/>
        <w:right w:val="none" w:sz="0" w:space="0" w:color="auto"/>
      </w:divBdr>
    </w:div>
    <w:div w:id="1119950737">
      <w:bodyDiv w:val="1"/>
      <w:marLeft w:val="0"/>
      <w:marRight w:val="0"/>
      <w:marTop w:val="0"/>
      <w:marBottom w:val="0"/>
      <w:divBdr>
        <w:top w:val="none" w:sz="0" w:space="0" w:color="auto"/>
        <w:left w:val="none" w:sz="0" w:space="0" w:color="auto"/>
        <w:bottom w:val="none" w:sz="0" w:space="0" w:color="auto"/>
        <w:right w:val="none" w:sz="0" w:space="0" w:color="auto"/>
      </w:divBdr>
    </w:div>
    <w:div w:id="1342664905">
      <w:bodyDiv w:val="1"/>
      <w:marLeft w:val="0"/>
      <w:marRight w:val="0"/>
      <w:marTop w:val="0"/>
      <w:marBottom w:val="0"/>
      <w:divBdr>
        <w:top w:val="none" w:sz="0" w:space="0" w:color="auto"/>
        <w:left w:val="none" w:sz="0" w:space="0" w:color="auto"/>
        <w:bottom w:val="none" w:sz="0" w:space="0" w:color="auto"/>
        <w:right w:val="none" w:sz="0" w:space="0" w:color="auto"/>
      </w:divBdr>
    </w:div>
    <w:div w:id="1350335273">
      <w:bodyDiv w:val="1"/>
      <w:marLeft w:val="0"/>
      <w:marRight w:val="0"/>
      <w:marTop w:val="0"/>
      <w:marBottom w:val="0"/>
      <w:divBdr>
        <w:top w:val="none" w:sz="0" w:space="0" w:color="auto"/>
        <w:left w:val="none" w:sz="0" w:space="0" w:color="auto"/>
        <w:bottom w:val="none" w:sz="0" w:space="0" w:color="auto"/>
        <w:right w:val="none" w:sz="0" w:space="0" w:color="auto"/>
      </w:divBdr>
      <w:divsChild>
        <w:div w:id="201213605">
          <w:marLeft w:val="480"/>
          <w:marRight w:val="0"/>
          <w:marTop w:val="0"/>
          <w:marBottom w:val="0"/>
          <w:divBdr>
            <w:top w:val="none" w:sz="0" w:space="0" w:color="auto"/>
            <w:left w:val="none" w:sz="0" w:space="0" w:color="auto"/>
            <w:bottom w:val="none" w:sz="0" w:space="0" w:color="auto"/>
            <w:right w:val="none" w:sz="0" w:space="0" w:color="auto"/>
          </w:divBdr>
          <w:divsChild>
            <w:div w:id="1991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7788">
      <w:bodyDiv w:val="1"/>
      <w:marLeft w:val="0"/>
      <w:marRight w:val="0"/>
      <w:marTop w:val="0"/>
      <w:marBottom w:val="0"/>
      <w:divBdr>
        <w:top w:val="none" w:sz="0" w:space="0" w:color="auto"/>
        <w:left w:val="none" w:sz="0" w:space="0" w:color="auto"/>
        <w:bottom w:val="none" w:sz="0" w:space="0" w:color="auto"/>
        <w:right w:val="none" w:sz="0" w:space="0" w:color="auto"/>
      </w:divBdr>
    </w:div>
    <w:div w:id="1538810326">
      <w:bodyDiv w:val="1"/>
      <w:marLeft w:val="0"/>
      <w:marRight w:val="0"/>
      <w:marTop w:val="0"/>
      <w:marBottom w:val="0"/>
      <w:divBdr>
        <w:top w:val="none" w:sz="0" w:space="0" w:color="auto"/>
        <w:left w:val="none" w:sz="0" w:space="0" w:color="auto"/>
        <w:bottom w:val="none" w:sz="0" w:space="0" w:color="auto"/>
        <w:right w:val="none" w:sz="0" w:space="0" w:color="auto"/>
      </w:divBdr>
    </w:div>
    <w:div w:id="1558280329">
      <w:bodyDiv w:val="1"/>
      <w:marLeft w:val="0"/>
      <w:marRight w:val="0"/>
      <w:marTop w:val="0"/>
      <w:marBottom w:val="0"/>
      <w:divBdr>
        <w:top w:val="none" w:sz="0" w:space="0" w:color="auto"/>
        <w:left w:val="none" w:sz="0" w:space="0" w:color="auto"/>
        <w:bottom w:val="none" w:sz="0" w:space="0" w:color="auto"/>
        <w:right w:val="none" w:sz="0" w:space="0" w:color="auto"/>
      </w:divBdr>
      <w:divsChild>
        <w:div w:id="745807286">
          <w:marLeft w:val="480"/>
          <w:marRight w:val="0"/>
          <w:marTop w:val="0"/>
          <w:marBottom w:val="0"/>
          <w:divBdr>
            <w:top w:val="none" w:sz="0" w:space="0" w:color="auto"/>
            <w:left w:val="none" w:sz="0" w:space="0" w:color="auto"/>
            <w:bottom w:val="none" w:sz="0" w:space="0" w:color="auto"/>
            <w:right w:val="none" w:sz="0" w:space="0" w:color="auto"/>
          </w:divBdr>
          <w:divsChild>
            <w:div w:id="2146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5464">
      <w:bodyDiv w:val="1"/>
      <w:marLeft w:val="0"/>
      <w:marRight w:val="0"/>
      <w:marTop w:val="0"/>
      <w:marBottom w:val="0"/>
      <w:divBdr>
        <w:top w:val="none" w:sz="0" w:space="0" w:color="auto"/>
        <w:left w:val="none" w:sz="0" w:space="0" w:color="auto"/>
        <w:bottom w:val="none" w:sz="0" w:space="0" w:color="auto"/>
        <w:right w:val="none" w:sz="0" w:space="0" w:color="auto"/>
      </w:divBdr>
    </w:div>
    <w:div w:id="1597209643">
      <w:bodyDiv w:val="1"/>
      <w:marLeft w:val="0"/>
      <w:marRight w:val="0"/>
      <w:marTop w:val="0"/>
      <w:marBottom w:val="0"/>
      <w:divBdr>
        <w:top w:val="none" w:sz="0" w:space="0" w:color="auto"/>
        <w:left w:val="none" w:sz="0" w:space="0" w:color="auto"/>
        <w:bottom w:val="none" w:sz="0" w:space="0" w:color="auto"/>
        <w:right w:val="none" w:sz="0" w:space="0" w:color="auto"/>
      </w:divBdr>
    </w:div>
    <w:div w:id="1832915338">
      <w:bodyDiv w:val="1"/>
      <w:marLeft w:val="0"/>
      <w:marRight w:val="0"/>
      <w:marTop w:val="0"/>
      <w:marBottom w:val="0"/>
      <w:divBdr>
        <w:top w:val="none" w:sz="0" w:space="0" w:color="auto"/>
        <w:left w:val="none" w:sz="0" w:space="0" w:color="auto"/>
        <w:bottom w:val="none" w:sz="0" w:space="0" w:color="auto"/>
        <w:right w:val="none" w:sz="0" w:space="0" w:color="auto"/>
      </w:divBdr>
    </w:div>
    <w:div w:id="1852913927">
      <w:bodyDiv w:val="1"/>
      <w:marLeft w:val="0"/>
      <w:marRight w:val="0"/>
      <w:marTop w:val="0"/>
      <w:marBottom w:val="0"/>
      <w:divBdr>
        <w:top w:val="none" w:sz="0" w:space="0" w:color="auto"/>
        <w:left w:val="none" w:sz="0" w:space="0" w:color="auto"/>
        <w:bottom w:val="none" w:sz="0" w:space="0" w:color="auto"/>
        <w:right w:val="none" w:sz="0" w:space="0" w:color="auto"/>
      </w:divBdr>
      <w:divsChild>
        <w:div w:id="1413578006">
          <w:marLeft w:val="480"/>
          <w:marRight w:val="0"/>
          <w:marTop w:val="0"/>
          <w:marBottom w:val="0"/>
          <w:divBdr>
            <w:top w:val="none" w:sz="0" w:space="0" w:color="auto"/>
            <w:left w:val="none" w:sz="0" w:space="0" w:color="auto"/>
            <w:bottom w:val="none" w:sz="0" w:space="0" w:color="auto"/>
            <w:right w:val="none" w:sz="0" w:space="0" w:color="auto"/>
          </w:divBdr>
          <w:divsChild>
            <w:div w:id="11775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0948">
      <w:bodyDiv w:val="1"/>
      <w:marLeft w:val="0"/>
      <w:marRight w:val="0"/>
      <w:marTop w:val="0"/>
      <w:marBottom w:val="0"/>
      <w:divBdr>
        <w:top w:val="none" w:sz="0" w:space="0" w:color="auto"/>
        <w:left w:val="none" w:sz="0" w:space="0" w:color="auto"/>
        <w:bottom w:val="none" w:sz="0" w:space="0" w:color="auto"/>
        <w:right w:val="none" w:sz="0" w:space="0" w:color="auto"/>
      </w:divBdr>
      <w:divsChild>
        <w:div w:id="749695984">
          <w:marLeft w:val="480"/>
          <w:marRight w:val="0"/>
          <w:marTop w:val="0"/>
          <w:marBottom w:val="0"/>
          <w:divBdr>
            <w:top w:val="none" w:sz="0" w:space="0" w:color="auto"/>
            <w:left w:val="none" w:sz="0" w:space="0" w:color="auto"/>
            <w:bottom w:val="none" w:sz="0" w:space="0" w:color="auto"/>
            <w:right w:val="none" w:sz="0" w:space="0" w:color="auto"/>
          </w:divBdr>
          <w:divsChild>
            <w:div w:id="13584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ocultural.coop/revista/ciclos-y-viceversa/las-clases-medias-sus-ideologias-y-representaciones-politicas-y-el.&#160;ISSN&#160;2618-23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lmecs.fahce.unlp.edu.ar/article/view/relmecsv05n02a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CA28-5DE7-4D16-A739-FDAB1092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1440</TotalTime>
  <Pages>1</Pages>
  <Words>5964</Words>
  <Characters>32802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cp:lastModifiedBy>
  <cp:revision>315</cp:revision>
  <dcterms:created xsi:type="dcterms:W3CDTF">2019-07-30T21:40:00Z</dcterms:created>
  <dcterms:modified xsi:type="dcterms:W3CDTF">2019-11-05T15:55:00Z</dcterms:modified>
</cp:coreProperties>
</file>