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4181" w14:textId="77777777" w:rsidR="004C1F83" w:rsidRDefault="00DA1CBE" w:rsidP="00C00A40">
      <w:pPr>
        <w:spacing w:line="360" w:lineRule="auto"/>
        <w:jc w:val="both"/>
        <w:rPr>
          <w:rFonts w:ascii="Times New Roman" w:hAnsi="Times New Roman" w:cs="Times New Roman"/>
        </w:rPr>
      </w:pPr>
      <w:r>
        <w:rPr>
          <w:rFonts w:ascii="Times New Roman" w:hAnsi="Times New Roman" w:cs="Times New Roman"/>
        </w:rPr>
        <w:t>IX Jornadas de Jóvenes Investigadores</w:t>
      </w:r>
    </w:p>
    <w:p w14:paraId="363D98AD" w14:textId="77777777" w:rsidR="00DA1CBE" w:rsidRDefault="00DA1CBE" w:rsidP="00C00A40">
      <w:pPr>
        <w:spacing w:line="360" w:lineRule="auto"/>
        <w:jc w:val="both"/>
        <w:rPr>
          <w:rFonts w:ascii="Times New Roman" w:hAnsi="Times New Roman" w:cs="Times New Roman"/>
        </w:rPr>
      </w:pPr>
      <w:r>
        <w:rPr>
          <w:rFonts w:ascii="Times New Roman" w:hAnsi="Times New Roman" w:cs="Times New Roman"/>
        </w:rPr>
        <w:t>Instituto de Investigaciones Gino Germani</w:t>
      </w:r>
    </w:p>
    <w:p w14:paraId="74170222" w14:textId="77777777" w:rsidR="00DA1CBE" w:rsidRDefault="00DA1CBE" w:rsidP="00C00A40">
      <w:pPr>
        <w:spacing w:line="360" w:lineRule="auto"/>
        <w:jc w:val="both"/>
        <w:rPr>
          <w:rFonts w:ascii="Times New Roman" w:hAnsi="Times New Roman" w:cs="Times New Roman"/>
        </w:rPr>
      </w:pPr>
      <w:r>
        <w:rPr>
          <w:rFonts w:ascii="Times New Roman" w:hAnsi="Times New Roman" w:cs="Times New Roman"/>
        </w:rPr>
        <w:t>1, 2 y 3 de noviembre de 2017</w:t>
      </w:r>
    </w:p>
    <w:p w14:paraId="31B9BD20" w14:textId="77777777" w:rsidR="00DA1CBE" w:rsidRDefault="00DA1CBE" w:rsidP="00C00A40">
      <w:pPr>
        <w:spacing w:line="360" w:lineRule="auto"/>
        <w:jc w:val="both"/>
        <w:rPr>
          <w:rFonts w:ascii="Times New Roman" w:hAnsi="Times New Roman" w:cs="Times New Roman"/>
          <w:b/>
        </w:rPr>
      </w:pPr>
      <w:r>
        <w:rPr>
          <w:rFonts w:ascii="Times New Roman" w:hAnsi="Times New Roman" w:cs="Times New Roman"/>
          <w:b/>
        </w:rPr>
        <w:t>Javier Eduardo Serrano Besil</w:t>
      </w:r>
    </w:p>
    <w:p w14:paraId="3D994852" w14:textId="4AAE0C54" w:rsidR="00DA1CBE" w:rsidRDefault="00ED3165" w:rsidP="00C00A40">
      <w:pPr>
        <w:spacing w:line="360" w:lineRule="auto"/>
        <w:jc w:val="both"/>
        <w:rPr>
          <w:rFonts w:ascii="Times New Roman" w:hAnsi="Times New Roman" w:cs="Times New Roman"/>
        </w:rPr>
      </w:pPr>
      <w:r>
        <w:rPr>
          <w:rFonts w:ascii="Times New Roman" w:hAnsi="Times New Roman" w:cs="Times New Roman"/>
        </w:rPr>
        <w:t>FSOC-UBA</w:t>
      </w:r>
    </w:p>
    <w:p w14:paraId="3C784782" w14:textId="77777777" w:rsidR="00DA1CBE" w:rsidRDefault="004309C4" w:rsidP="00C00A40">
      <w:pPr>
        <w:spacing w:line="360" w:lineRule="auto"/>
        <w:jc w:val="both"/>
        <w:rPr>
          <w:rFonts w:ascii="Times New Roman" w:hAnsi="Times New Roman" w:cs="Times New Roman"/>
        </w:rPr>
      </w:pPr>
      <w:hyperlink r:id="rId8" w:history="1">
        <w:r w:rsidR="00DA1CBE" w:rsidRPr="0094798C">
          <w:rPr>
            <w:rStyle w:val="Hyperlink"/>
            <w:rFonts w:ascii="Times New Roman" w:hAnsi="Times New Roman" w:cs="Times New Roman"/>
          </w:rPr>
          <w:t>jserranobesil@gmail.com</w:t>
        </w:r>
      </w:hyperlink>
      <w:r w:rsidR="00DA1CBE">
        <w:rPr>
          <w:rFonts w:ascii="Times New Roman" w:hAnsi="Times New Roman" w:cs="Times New Roman"/>
        </w:rPr>
        <w:tab/>
      </w:r>
    </w:p>
    <w:p w14:paraId="6D5C1845" w14:textId="77777777" w:rsidR="00DA1CBE" w:rsidRDefault="00DA1CBE" w:rsidP="00C00A40">
      <w:pPr>
        <w:spacing w:line="360" w:lineRule="auto"/>
        <w:jc w:val="both"/>
        <w:rPr>
          <w:rFonts w:ascii="Times New Roman" w:hAnsi="Times New Roman" w:cs="Times New Roman"/>
        </w:rPr>
      </w:pPr>
      <w:r>
        <w:rPr>
          <w:rFonts w:ascii="Times New Roman" w:hAnsi="Times New Roman" w:cs="Times New Roman"/>
        </w:rPr>
        <w:t>Estudiante de maestría</w:t>
      </w:r>
    </w:p>
    <w:p w14:paraId="011C0B4D" w14:textId="77777777" w:rsidR="00DA1CBE" w:rsidRDefault="00DA1CBE" w:rsidP="00C00A40">
      <w:pPr>
        <w:spacing w:line="360" w:lineRule="auto"/>
        <w:jc w:val="both"/>
        <w:rPr>
          <w:rFonts w:ascii="Times New Roman" w:hAnsi="Times New Roman"/>
        </w:rPr>
      </w:pPr>
      <w:r>
        <w:rPr>
          <w:rFonts w:ascii="Times New Roman" w:hAnsi="Times New Roman"/>
        </w:rPr>
        <w:t>Eje 6. Espacio social, tiempo y territorio</w:t>
      </w:r>
    </w:p>
    <w:p w14:paraId="2BEA42BE" w14:textId="77777777" w:rsidR="00DA1CBE" w:rsidRDefault="00DA1CBE" w:rsidP="00C00A40">
      <w:pPr>
        <w:spacing w:line="360" w:lineRule="auto"/>
        <w:jc w:val="both"/>
        <w:rPr>
          <w:rFonts w:ascii="Times New Roman" w:hAnsi="Times New Roman"/>
        </w:rPr>
      </w:pPr>
      <w:r>
        <w:rPr>
          <w:rFonts w:ascii="Times New Roman" w:hAnsi="Times New Roman"/>
        </w:rPr>
        <w:t>Título: Configuración socio-espacial de ciudades petroleras. Los casos de Comodoro Rivadavia y Barrancabermeja, 1916-1940.</w:t>
      </w:r>
    </w:p>
    <w:p w14:paraId="550F4E96" w14:textId="77777777" w:rsidR="00DA1CBE" w:rsidRDefault="00DA1CBE" w:rsidP="00C00A40">
      <w:pPr>
        <w:spacing w:line="360" w:lineRule="auto"/>
        <w:jc w:val="both"/>
        <w:rPr>
          <w:rFonts w:ascii="Times New Roman" w:hAnsi="Times New Roman"/>
        </w:rPr>
      </w:pPr>
      <w:r>
        <w:rPr>
          <w:rFonts w:ascii="Times New Roman" w:hAnsi="Times New Roman"/>
        </w:rPr>
        <w:t>Palabras clave: Urbanización, industrialización, petróleo.</w:t>
      </w:r>
    </w:p>
    <w:p w14:paraId="4746B47C" w14:textId="77777777" w:rsidR="00DA1CBE" w:rsidRDefault="00DA1CBE" w:rsidP="00C00A40">
      <w:pPr>
        <w:spacing w:line="360" w:lineRule="auto"/>
        <w:jc w:val="both"/>
        <w:rPr>
          <w:rFonts w:ascii="Times New Roman" w:hAnsi="Times New Roman" w:cs="Times New Roman"/>
        </w:rPr>
      </w:pPr>
    </w:p>
    <w:p w14:paraId="7E86CF10" w14:textId="77777777" w:rsidR="00DA1CBE" w:rsidRDefault="00C00A40" w:rsidP="00C00A40">
      <w:pPr>
        <w:spacing w:line="360" w:lineRule="auto"/>
        <w:jc w:val="both"/>
        <w:rPr>
          <w:rFonts w:ascii="Times New Roman" w:hAnsi="Times New Roman" w:cs="Times New Roman"/>
        </w:rPr>
      </w:pPr>
      <w:r>
        <w:rPr>
          <w:rFonts w:ascii="Times New Roman" w:hAnsi="Times New Roman" w:cs="Times New Roman"/>
          <w:b/>
        </w:rPr>
        <w:t>Introducción</w:t>
      </w:r>
    </w:p>
    <w:p w14:paraId="14C286BC" w14:textId="77777777" w:rsidR="00C00A40" w:rsidRDefault="00C00A40" w:rsidP="00C00A40">
      <w:pPr>
        <w:spacing w:line="360" w:lineRule="auto"/>
        <w:jc w:val="both"/>
        <w:rPr>
          <w:rFonts w:ascii="Times New Roman" w:hAnsi="Times New Roman" w:cs="Times New Roman"/>
        </w:rPr>
      </w:pPr>
    </w:p>
    <w:p w14:paraId="05B79FC2" w14:textId="3B36D28A" w:rsidR="00C00A40" w:rsidRDefault="00C00A40" w:rsidP="00C00A40">
      <w:pPr>
        <w:spacing w:line="360" w:lineRule="auto"/>
        <w:ind w:firstLine="720"/>
        <w:jc w:val="both"/>
        <w:rPr>
          <w:rFonts w:ascii="Times New Roman" w:hAnsi="Times New Roman" w:cs="Times New Roman"/>
        </w:rPr>
      </w:pPr>
      <w:r w:rsidRPr="00C00A40">
        <w:rPr>
          <w:rFonts w:ascii="Times New Roman" w:hAnsi="Times New Roman" w:cs="Times New Roman"/>
        </w:rPr>
        <w:t>El objetivo central del trabajo es el análisis del crecimiento y configuración del espacio urbano en dos ciudades petroleras en Argentina (Comodoro Rivadavia) y Colombia (Barrancabermeja) de 1916 a 1940. El interés está centrado en la forma en la que el establecimiento de una industria suscita la urbanización de un territorio a razón, exclusivamente, de la existencia de una materia prima específica, configurando lo que se ha denominado c</w:t>
      </w:r>
      <w:r w:rsidR="00AF5E1A">
        <w:rPr>
          <w:rFonts w:ascii="Times New Roman" w:hAnsi="Times New Roman" w:cs="Times New Roman"/>
        </w:rPr>
        <w:t xml:space="preserve">omo zonas de enclave o </w:t>
      </w:r>
      <w:r w:rsidR="00AF5E1A" w:rsidRPr="00AF5E1A">
        <w:rPr>
          <w:rFonts w:ascii="Times New Roman" w:hAnsi="Times New Roman" w:cs="Times New Roman"/>
          <w:i/>
        </w:rPr>
        <w:t xml:space="preserve">Company </w:t>
      </w:r>
      <w:proofErr w:type="spellStart"/>
      <w:r w:rsidR="00AF5E1A" w:rsidRPr="00AF5E1A">
        <w:rPr>
          <w:rFonts w:ascii="Times New Roman" w:hAnsi="Times New Roman" w:cs="Times New Roman"/>
          <w:i/>
        </w:rPr>
        <w:t>T</w:t>
      </w:r>
      <w:r w:rsidRPr="00AF5E1A">
        <w:rPr>
          <w:rFonts w:ascii="Times New Roman" w:hAnsi="Times New Roman" w:cs="Times New Roman"/>
          <w:i/>
        </w:rPr>
        <w:t>owns</w:t>
      </w:r>
      <w:proofErr w:type="spellEnd"/>
      <w:r w:rsidRPr="00C00A40">
        <w:rPr>
          <w:rFonts w:ascii="Times New Roman" w:hAnsi="Times New Roman" w:cs="Times New Roman"/>
        </w:rPr>
        <w:t>.</w:t>
      </w:r>
    </w:p>
    <w:p w14:paraId="70789790" w14:textId="77777777" w:rsidR="00C00A40" w:rsidRDefault="00C00A40" w:rsidP="00C00A40">
      <w:pPr>
        <w:spacing w:line="360" w:lineRule="auto"/>
        <w:ind w:firstLine="720"/>
        <w:jc w:val="both"/>
        <w:rPr>
          <w:rFonts w:ascii="Times New Roman" w:hAnsi="Times New Roman" w:cs="Times New Roman"/>
        </w:rPr>
      </w:pPr>
    </w:p>
    <w:p w14:paraId="5D5B5118" w14:textId="66139A58" w:rsidR="00C00A40" w:rsidRDefault="00C00A40" w:rsidP="00C00A40">
      <w:pPr>
        <w:spacing w:line="360" w:lineRule="auto"/>
        <w:ind w:firstLine="720"/>
        <w:jc w:val="both"/>
        <w:rPr>
          <w:rFonts w:ascii="Times New Roman" w:hAnsi="Times New Roman"/>
        </w:rPr>
      </w:pPr>
      <w:r>
        <w:rPr>
          <w:rFonts w:ascii="Times New Roman" w:hAnsi="Times New Roman" w:cs="Times New Roman"/>
        </w:rPr>
        <w:t>Las dos ciudades</w:t>
      </w:r>
      <w:r w:rsidR="002A0845">
        <w:rPr>
          <w:rFonts w:ascii="Times New Roman" w:hAnsi="Times New Roman" w:cs="Times New Roman"/>
        </w:rPr>
        <w:t xml:space="preserve"> crecen</w:t>
      </w:r>
      <w:r>
        <w:rPr>
          <w:rFonts w:ascii="Times New Roman" w:hAnsi="Times New Roman" w:cs="Times New Roman"/>
        </w:rPr>
        <w:t xml:space="preserve"> </w:t>
      </w:r>
      <w:r w:rsidR="00ED3165">
        <w:rPr>
          <w:rFonts w:ascii="Times New Roman" w:hAnsi="Times New Roman" w:cs="Times New Roman"/>
        </w:rPr>
        <w:t xml:space="preserve">primordialmente </w:t>
      </w:r>
      <w:r>
        <w:rPr>
          <w:rFonts w:ascii="Times New Roman" w:hAnsi="Times New Roman" w:cs="Times New Roman"/>
        </w:rPr>
        <w:t>en relación a la explotación petrolera. Por tanto, y a modo de hipótesis</w:t>
      </w:r>
      <w:r w:rsidR="00ED3165">
        <w:rPr>
          <w:rFonts w:ascii="Times New Roman" w:hAnsi="Times New Roman" w:cs="Times New Roman"/>
        </w:rPr>
        <w:t>,</w:t>
      </w:r>
      <w:r>
        <w:rPr>
          <w:rFonts w:ascii="Times New Roman" w:hAnsi="Times New Roman" w:cs="Times New Roman"/>
        </w:rPr>
        <w:t xml:space="preserve"> sostenemos que </w:t>
      </w:r>
      <w:r w:rsidRPr="00093506">
        <w:rPr>
          <w:rFonts w:ascii="Times New Roman" w:hAnsi="Times New Roman"/>
        </w:rPr>
        <w:t xml:space="preserve">sus procesos de crecimiento urbano se asemejan y diferencian en la medida en que lo hacen las políticas petroleras y las dinámicas productivas que determinan el carácter particular del proceso de </w:t>
      </w:r>
      <w:r>
        <w:rPr>
          <w:rFonts w:ascii="Times New Roman" w:hAnsi="Times New Roman"/>
        </w:rPr>
        <w:t>configuración socio-espacial</w:t>
      </w:r>
      <w:r w:rsidRPr="00093506">
        <w:rPr>
          <w:rFonts w:ascii="Times New Roman" w:hAnsi="Times New Roman"/>
        </w:rPr>
        <w:t xml:space="preserve">. </w:t>
      </w:r>
      <w:r>
        <w:rPr>
          <w:rFonts w:ascii="Times New Roman" w:hAnsi="Times New Roman"/>
        </w:rPr>
        <w:t>Por ello</w:t>
      </w:r>
      <w:r w:rsidRPr="00093506">
        <w:rPr>
          <w:rFonts w:ascii="Times New Roman" w:hAnsi="Times New Roman"/>
        </w:rPr>
        <w:t xml:space="preserve">, en la primera parte </w:t>
      </w:r>
      <w:r>
        <w:rPr>
          <w:rFonts w:ascii="Times New Roman" w:hAnsi="Times New Roman"/>
        </w:rPr>
        <w:t>de la ponencia</w:t>
      </w:r>
      <w:r w:rsidRPr="00093506">
        <w:rPr>
          <w:rFonts w:ascii="Times New Roman" w:hAnsi="Times New Roman"/>
        </w:rPr>
        <w:t xml:space="preserve"> haremos un </w:t>
      </w:r>
      <w:r>
        <w:rPr>
          <w:rFonts w:ascii="Times New Roman" w:hAnsi="Times New Roman"/>
        </w:rPr>
        <w:t>análisis</w:t>
      </w:r>
      <w:r w:rsidRPr="00093506">
        <w:rPr>
          <w:rFonts w:ascii="Times New Roman" w:hAnsi="Times New Roman"/>
        </w:rPr>
        <w:t xml:space="preserve"> del proceso de establecimiento y desarrollo de la industria petrolera en los dos países</w:t>
      </w:r>
      <w:r>
        <w:rPr>
          <w:rFonts w:ascii="Times New Roman" w:hAnsi="Times New Roman"/>
        </w:rPr>
        <w:t xml:space="preserve"> –basados en fuente secundaria especializada que trabajó el tema en profundidad-</w:t>
      </w:r>
      <w:r w:rsidRPr="00093506">
        <w:rPr>
          <w:rFonts w:ascii="Times New Roman" w:hAnsi="Times New Roman"/>
        </w:rPr>
        <w:t xml:space="preserve">, sentando las bases para el posterior análisis de los cambios demográficos y </w:t>
      </w:r>
      <w:r>
        <w:rPr>
          <w:rFonts w:ascii="Times New Roman" w:hAnsi="Times New Roman"/>
        </w:rPr>
        <w:t>espaciales que tienen como sustento las fuentes relevadas en</w:t>
      </w:r>
      <w:r w:rsidR="00ED3165">
        <w:rPr>
          <w:rFonts w:ascii="Times New Roman" w:hAnsi="Times New Roman"/>
        </w:rPr>
        <w:t xml:space="preserve"> los archivos históricos de la p</w:t>
      </w:r>
      <w:r>
        <w:rPr>
          <w:rFonts w:ascii="Times New Roman" w:hAnsi="Times New Roman"/>
        </w:rPr>
        <w:t>rovincia de Chubut, Comodoro Rivadavia y Barrancabermeja, y en los censos nacionales.</w:t>
      </w:r>
    </w:p>
    <w:p w14:paraId="1342E136" w14:textId="77777777" w:rsidR="00C00A40" w:rsidRDefault="00C00A40" w:rsidP="00C00A40">
      <w:pPr>
        <w:spacing w:line="360" w:lineRule="auto"/>
        <w:ind w:firstLine="720"/>
        <w:jc w:val="both"/>
        <w:rPr>
          <w:rFonts w:ascii="Times New Roman" w:hAnsi="Times New Roman"/>
        </w:rPr>
      </w:pPr>
    </w:p>
    <w:p w14:paraId="07C67FC8" w14:textId="1BBBAB85" w:rsidR="00C00A40" w:rsidRDefault="00C00A40" w:rsidP="00C00A40">
      <w:pPr>
        <w:spacing w:line="360" w:lineRule="auto"/>
        <w:ind w:firstLine="720"/>
        <w:jc w:val="both"/>
        <w:rPr>
          <w:rFonts w:ascii="Times New Roman" w:hAnsi="Times New Roman"/>
        </w:rPr>
      </w:pPr>
      <w:r>
        <w:rPr>
          <w:rFonts w:ascii="Times New Roman" w:hAnsi="Times New Roman"/>
        </w:rPr>
        <w:t>Nuestro trabajo parte de la base de que todas las relaciones sociales, sin excepción “se dan en el tiempo pero se producen en el espacio”</w:t>
      </w:r>
      <w:r w:rsidR="00942FA8">
        <w:rPr>
          <w:rFonts w:ascii="Times New Roman" w:hAnsi="Times New Roman"/>
        </w:rPr>
        <w:t xml:space="preserve"> (Sánchez, 1991:23)</w:t>
      </w:r>
      <w:r w:rsidR="002A0845">
        <w:rPr>
          <w:rFonts w:ascii="Times New Roman" w:hAnsi="Times New Roman"/>
        </w:rPr>
        <w:t>. El concepto de</w:t>
      </w:r>
      <w:r>
        <w:rPr>
          <w:rFonts w:ascii="Times New Roman" w:hAnsi="Times New Roman"/>
        </w:rPr>
        <w:t xml:space="preserve"> espacio </w:t>
      </w:r>
      <w:r>
        <w:rPr>
          <w:rFonts w:ascii="Times New Roman" w:hAnsi="Times New Roman"/>
        </w:rPr>
        <w:lastRenderedPageBreak/>
        <w:t xml:space="preserve">lo comprendemos </w:t>
      </w:r>
      <w:r w:rsidR="00F055D7">
        <w:rPr>
          <w:rFonts w:ascii="Times New Roman" w:hAnsi="Times New Roman"/>
        </w:rPr>
        <w:t>siguiendo</w:t>
      </w:r>
      <w:r>
        <w:rPr>
          <w:rFonts w:ascii="Times New Roman" w:hAnsi="Times New Roman"/>
        </w:rPr>
        <w:t xml:space="preserve"> a M. Santos</w:t>
      </w:r>
      <w:r w:rsidR="00942FA8">
        <w:rPr>
          <w:rFonts w:ascii="Times New Roman" w:hAnsi="Times New Roman"/>
        </w:rPr>
        <w:t xml:space="preserve"> (</w:t>
      </w:r>
      <w:r w:rsidR="00F055D7">
        <w:rPr>
          <w:rFonts w:ascii="Times New Roman" w:hAnsi="Times New Roman"/>
        </w:rPr>
        <w:t>1995</w:t>
      </w:r>
      <w:r w:rsidR="00942FA8">
        <w:rPr>
          <w:rFonts w:ascii="Times New Roman" w:hAnsi="Times New Roman"/>
        </w:rPr>
        <w:t>)</w:t>
      </w:r>
      <w:r>
        <w:rPr>
          <w:rFonts w:ascii="Times New Roman" w:hAnsi="Times New Roman"/>
        </w:rPr>
        <w:t>,</w:t>
      </w:r>
      <w:r w:rsidR="00F055D7">
        <w:rPr>
          <w:rFonts w:ascii="Times New Roman" w:hAnsi="Times New Roman"/>
        </w:rPr>
        <w:t xml:space="preserve"> que</w:t>
      </w:r>
      <w:r>
        <w:rPr>
          <w:rFonts w:ascii="Times New Roman" w:hAnsi="Times New Roman"/>
        </w:rPr>
        <w:t xml:space="preserve"> lo define como “</w:t>
      </w:r>
      <w:r w:rsidRPr="00C00A40">
        <w:rPr>
          <w:rFonts w:ascii="Times New Roman" w:hAnsi="Times New Roman"/>
        </w:rPr>
        <w:t>conjunto indisociable del que participan, por un lado, cierta disposición de objetos geográficos, objetos naturales y objetos sociales, y por otro la vida que los llena y an</w:t>
      </w:r>
      <w:r>
        <w:rPr>
          <w:rFonts w:ascii="Times New Roman" w:hAnsi="Times New Roman"/>
        </w:rPr>
        <w:t>ima, la sociedad en movimiento”</w:t>
      </w:r>
      <w:r w:rsidR="00942FA8">
        <w:rPr>
          <w:rFonts w:ascii="Times New Roman" w:hAnsi="Times New Roman"/>
        </w:rPr>
        <w:t xml:space="preserve"> (p.28)</w:t>
      </w:r>
      <w:r w:rsidRPr="00C00A40">
        <w:rPr>
          <w:rFonts w:ascii="Times New Roman" w:hAnsi="Times New Roman"/>
        </w:rPr>
        <w:t>.</w:t>
      </w:r>
      <w:r>
        <w:rPr>
          <w:rFonts w:ascii="Times New Roman" w:hAnsi="Times New Roman"/>
        </w:rPr>
        <w:t xml:space="preserve"> Por tanto, el espacio es analizado desde una doble relación dialéctica: como condicionante de toda la vida y condicionado por la intervención humana. </w:t>
      </w:r>
    </w:p>
    <w:p w14:paraId="6520C0BE" w14:textId="77777777" w:rsidR="00C00A40" w:rsidRDefault="00C00A40" w:rsidP="00C00A40">
      <w:pPr>
        <w:spacing w:line="360" w:lineRule="auto"/>
        <w:ind w:firstLine="720"/>
        <w:jc w:val="both"/>
        <w:rPr>
          <w:rFonts w:ascii="Times New Roman" w:hAnsi="Times New Roman" w:cs="Times New Roman"/>
        </w:rPr>
      </w:pPr>
    </w:p>
    <w:p w14:paraId="348F35DB" w14:textId="5A69EF3A" w:rsidR="00C00A40" w:rsidRDefault="00C00A40" w:rsidP="00C00A40">
      <w:pPr>
        <w:spacing w:line="360" w:lineRule="auto"/>
        <w:ind w:firstLine="720"/>
        <w:jc w:val="both"/>
        <w:rPr>
          <w:rFonts w:ascii="Times New Roman" w:hAnsi="Times New Roman" w:cs="Times New Roman"/>
        </w:rPr>
      </w:pPr>
      <w:r w:rsidRPr="00C00A40">
        <w:rPr>
          <w:rFonts w:ascii="Times New Roman" w:hAnsi="Times New Roman" w:cs="Times New Roman"/>
        </w:rPr>
        <w:t>El espacio como variable dependiente adquiere su singularidad mediante los valores diferenciados que obtiene de cada territorio específico. Por tanto, “las transformaciones serán consecuencia resultante de la actuación combinada de ciclo de la naturaleza y de la acción humana articulada en un sistema-estructura propio de cada momento”</w:t>
      </w:r>
      <w:r w:rsidR="00942FA8">
        <w:rPr>
          <w:rFonts w:ascii="Times New Roman" w:hAnsi="Times New Roman" w:cs="Times New Roman"/>
        </w:rPr>
        <w:t xml:space="preserve"> (Santos, </w:t>
      </w:r>
      <w:r w:rsidR="001A0D30">
        <w:rPr>
          <w:rFonts w:ascii="Times New Roman" w:hAnsi="Times New Roman" w:cs="Times New Roman"/>
        </w:rPr>
        <w:t>1995</w:t>
      </w:r>
      <w:r w:rsidR="00942FA8">
        <w:rPr>
          <w:rFonts w:ascii="Times New Roman" w:hAnsi="Times New Roman" w:cs="Times New Roman"/>
        </w:rPr>
        <w:t>:52)</w:t>
      </w:r>
      <w:r w:rsidRPr="00C00A40">
        <w:rPr>
          <w:rFonts w:ascii="Times New Roman" w:hAnsi="Times New Roman" w:cs="Times New Roman"/>
        </w:rPr>
        <w:t xml:space="preserve"> . De esta manera, las ciudades -en nuestro caso Barrancabermeja y Comodoro Rivadavia-, son consideradas las variables dependientes, mientras que la sociedad y</w:t>
      </w:r>
      <w:r w:rsidR="002A0845">
        <w:rPr>
          <w:rFonts w:ascii="Times New Roman" w:hAnsi="Times New Roman" w:cs="Times New Roman"/>
        </w:rPr>
        <w:t xml:space="preserve"> particularmente</w:t>
      </w:r>
      <w:r w:rsidRPr="00C00A40">
        <w:rPr>
          <w:rFonts w:ascii="Times New Roman" w:hAnsi="Times New Roman" w:cs="Times New Roman"/>
        </w:rPr>
        <w:t xml:space="preserve"> la industria petrolera será</w:t>
      </w:r>
      <w:r w:rsidR="001A0D30">
        <w:rPr>
          <w:rFonts w:ascii="Times New Roman" w:hAnsi="Times New Roman" w:cs="Times New Roman"/>
        </w:rPr>
        <w:t>n</w:t>
      </w:r>
      <w:r w:rsidRPr="00C00A40">
        <w:rPr>
          <w:rFonts w:ascii="Times New Roman" w:hAnsi="Times New Roman" w:cs="Times New Roman"/>
        </w:rPr>
        <w:t xml:space="preserve"> considerada la</w:t>
      </w:r>
      <w:r w:rsidR="001A0D30">
        <w:rPr>
          <w:rFonts w:ascii="Times New Roman" w:hAnsi="Times New Roman" w:cs="Times New Roman"/>
        </w:rPr>
        <w:t>s</w:t>
      </w:r>
      <w:r w:rsidRPr="00C00A40">
        <w:rPr>
          <w:rFonts w:ascii="Times New Roman" w:hAnsi="Times New Roman" w:cs="Times New Roman"/>
        </w:rPr>
        <w:t xml:space="preserve"> variable</w:t>
      </w:r>
      <w:r w:rsidR="001A0D30">
        <w:rPr>
          <w:rFonts w:ascii="Times New Roman" w:hAnsi="Times New Roman" w:cs="Times New Roman"/>
        </w:rPr>
        <w:t>s</w:t>
      </w:r>
      <w:r w:rsidRPr="00C00A40">
        <w:rPr>
          <w:rFonts w:ascii="Times New Roman" w:hAnsi="Times New Roman" w:cs="Times New Roman"/>
        </w:rPr>
        <w:t xml:space="preserve"> independiente</w:t>
      </w:r>
      <w:r w:rsidR="001A0D30">
        <w:rPr>
          <w:rFonts w:ascii="Times New Roman" w:hAnsi="Times New Roman" w:cs="Times New Roman"/>
        </w:rPr>
        <w:t>s</w:t>
      </w:r>
      <w:r w:rsidRPr="00C00A40">
        <w:rPr>
          <w:rFonts w:ascii="Times New Roman" w:hAnsi="Times New Roman" w:cs="Times New Roman"/>
        </w:rPr>
        <w:t xml:space="preserve"> </w:t>
      </w:r>
      <w:r w:rsidR="001A0D30">
        <w:rPr>
          <w:rFonts w:ascii="Times New Roman" w:hAnsi="Times New Roman" w:cs="Times New Roman"/>
        </w:rPr>
        <w:t>para</w:t>
      </w:r>
      <w:r w:rsidRPr="00C00A40">
        <w:rPr>
          <w:rFonts w:ascii="Times New Roman" w:hAnsi="Times New Roman" w:cs="Times New Roman"/>
        </w:rPr>
        <w:t xml:space="preserve"> cada caso particular.</w:t>
      </w:r>
    </w:p>
    <w:p w14:paraId="4C0C8A33" w14:textId="77777777" w:rsidR="009C2FBE" w:rsidRDefault="009C2FBE" w:rsidP="00C00A40">
      <w:pPr>
        <w:spacing w:line="360" w:lineRule="auto"/>
        <w:ind w:firstLine="720"/>
        <w:jc w:val="both"/>
        <w:rPr>
          <w:rFonts w:ascii="Times New Roman" w:hAnsi="Times New Roman" w:cs="Times New Roman"/>
        </w:rPr>
      </w:pPr>
    </w:p>
    <w:p w14:paraId="398BEE7E" w14:textId="43ED082B" w:rsidR="00AF5E1A" w:rsidRDefault="009C2FBE" w:rsidP="00C00A40">
      <w:pPr>
        <w:spacing w:line="360" w:lineRule="auto"/>
        <w:ind w:firstLine="720"/>
        <w:jc w:val="both"/>
        <w:rPr>
          <w:rFonts w:ascii="Times New Roman" w:hAnsi="Times New Roman" w:cs="Times New Roman"/>
        </w:rPr>
      </w:pPr>
      <w:r>
        <w:rPr>
          <w:rFonts w:ascii="Times New Roman" w:hAnsi="Times New Roman" w:cs="Times New Roman"/>
        </w:rPr>
        <w:t xml:space="preserve">El trabajo se ubica temporalmente en las cuatro primeras décadas del siglo XX. Por tanto, atraviesa la Primera Guerra Mundial y el período de entreguerras. Tras el primer conflicto bélico </w:t>
      </w:r>
      <w:r w:rsidR="001A0D30">
        <w:rPr>
          <w:rFonts w:ascii="Times New Roman" w:hAnsi="Times New Roman" w:cs="Times New Roman"/>
        </w:rPr>
        <w:t>global</w:t>
      </w:r>
      <w:r>
        <w:rPr>
          <w:rFonts w:ascii="Times New Roman" w:hAnsi="Times New Roman" w:cs="Times New Roman"/>
        </w:rPr>
        <w:t xml:space="preserve">, el petróleo se consolida como </w:t>
      </w:r>
      <w:r w:rsidR="002A0845">
        <w:rPr>
          <w:rFonts w:ascii="Times New Roman" w:hAnsi="Times New Roman" w:cs="Times New Roman"/>
        </w:rPr>
        <w:t>una materia prima fundamental en el plano geo</w:t>
      </w:r>
      <w:r>
        <w:rPr>
          <w:rFonts w:ascii="Times New Roman" w:hAnsi="Times New Roman" w:cs="Times New Roman"/>
        </w:rPr>
        <w:t xml:space="preserve">político, por lo que las reservas de hidrocarburos en el mundo adquieren una importancia sin precedentes, particularmente para las potencias. La explotación de petróleo rápidamente queda bajo </w:t>
      </w:r>
      <w:r w:rsidR="001A0D30">
        <w:rPr>
          <w:rFonts w:ascii="Times New Roman" w:hAnsi="Times New Roman" w:cs="Times New Roman"/>
        </w:rPr>
        <w:t>el dominio</w:t>
      </w:r>
      <w:r>
        <w:rPr>
          <w:rFonts w:ascii="Times New Roman" w:hAnsi="Times New Roman" w:cs="Times New Roman"/>
        </w:rPr>
        <w:t xml:space="preserve"> </w:t>
      </w:r>
      <w:r w:rsidR="001A0D30">
        <w:rPr>
          <w:rFonts w:ascii="Times New Roman" w:hAnsi="Times New Roman" w:cs="Times New Roman"/>
        </w:rPr>
        <w:t>casi absoluto</w:t>
      </w:r>
      <w:r>
        <w:rPr>
          <w:rFonts w:ascii="Times New Roman" w:hAnsi="Times New Roman" w:cs="Times New Roman"/>
        </w:rPr>
        <w:t xml:space="preserve"> de siete grandes empresas, casi todas ellas de capital norteamericano</w:t>
      </w:r>
      <w:r w:rsidR="002C0775">
        <w:rPr>
          <w:rStyle w:val="FootnoteReference"/>
          <w:rFonts w:ascii="Times New Roman" w:hAnsi="Times New Roman" w:cs="Times New Roman"/>
        </w:rPr>
        <w:footnoteReference w:id="1"/>
      </w:r>
      <w:r>
        <w:rPr>
          <w:rFonts w:ascii="Times New Roman" w:hAnsi="Times New Roman" w:cs="Times New Roman"/>
        </w:rPr>
        <w:t>. De esta manera, el descubrimiento de petró</w:t>
      </w:r>
      <w:r w:rsidR="001A0D30">
        <w:rPr>
          <w:rFonts w:ascii="Times New Roman" w:hAnsi="Times New Roman" w:cs="Times New Roman"/>
        </w:rPr>
        <w:t xml:space="preserve">leo en los dos casos de estudio, y en América Latina en general, </w:t>
      </w:r>
      <w:r w:rsidR="007E2340">
        <w:rPr>
          <w:rFonts w:ascii="Times New Roman" w:hAnsi="Times New Roman" w:cs="Times New Roman"/>
        </w:rPr>
        <w:t>hace que</w:t>
      </w:r>
      <w:r w:rsidR="001A0D30">
        <w:rPr>
          <w:rFonts w:ascii="Times New Roman" w:hAnsi="Times New Roman" w:cs="Times New Roman"/>
        </w:rPr>
        <w:t xml:space="preserve"> los intereses del imperialismo</w:t>
      </w:r>
      <w:r w:rsidR="007E2340">
        <w:rPr>
          <w:rFonts w:ascii="Times New Roman" w:hAnsi="Times New Roman" w:cs="Times New Roman"/>
        </w:rPr>
        <w:t xml:space="preserve"> </w:t>
      </w:r>
      <w:r w:rsidR="00ED3165">
        <w:rPr>
          <w:rFonts w:ascii="Times New Roman" w:hAnsi="Times New Roman" w:cs="Times New Roman"/>
        </w:rPr>
        <w:t xml:space="preserve">se dirijan a estas </w:t>
      </w:r>
      <w:r w:rsidR="001A0D30">
        <w:rPr>
          <w:rFonts w:ascii="Times New Roman" w:hAnsi="Times New Roman" w:cs="Times New Roman"/>
        </w:rPr>
        <w:t>zona</w:t>
      </w:r>
      <w:r w:rsidR="00ED3165">
        <w:rPr>
          <w:rFonts w:ascii="Times New Roman" w:hAnsi="Times New Roman" w:cs="Times New Roman"/>
        </w:rPr>
        <w:t>s</w:t>
      </w:r>
      <w:r w:rsidR="00AF5E1A">
        <w:rPr>
          <w:rFonts w:ascii="Times New Roman" w:hAnsi="Times New Roman" w:cs="Times New Roman"/>
        </w:rPr>
        <w:t>.</w:t>
      </w:r>
    </w:p>
    <w:p w14:paraId="387782EF" w14:textId="77777777" w:rsidR="00AF5E1A" w:rsidRDefault="00AF5E1A" w:rsidP="00C00A40">
      <w:pPr>
        <w:spacing w:line="360" w:lineRule="auto"/>
        <w:ind w:firstLine="720"/>
        <w:jc w:val="both"/>
        <w:rPr>
          <w:rFonts w:ascii="Times New Roman" w:hAnsi="Times New Roman" w:cs="Times New Roman"/>
        </w:rPr>
      </w:pPr>
    </w:p>
    <w:p w14:paraId="181EA2B1" w14:textId="563FF5E0" w:rsidR="009C2FBE" w:rsidRDefault="00AF5E1A" w:rsidP="00AF5E1A">
      <w:pPr>
        <w:spacing w:line="360" w:lineRule="auto"/>
        <w:ind w:firstLine="720"/>
        <w:jc w:val="both"/>
        <w:rPr>
          <w:rFonts w:ascii="Times New Roman" w:hAnsi="Times New Roman" w:cs="Times New Roman"/>
        </w:rPr>
      </w:pPr>
      <w:r>
        <w:rPr>
          <w:rFonts w:ascii="Times New Roman" w:hAnsi="Times New Roman" w:cs="Times New Roman"/>
        </w:rPr>
        <w:t>Hacia finales del siglo XIX las nuevas fuentes energéticas no hab</w:t>
      </w:r>
      <w:r w:rsidR="007E2340">
        <w:rPr>
          <w:rFonts w:ascii="Times New Roman" w:hAnsi="Times New Roman" w:cs="Times New Roman"/>
        </w:rPr>
        <w:t>ían adquirido mayor importancia. S</w:t>
      </w:r>
      <w:r>
        <w:rPr>
          <w:rFonts w:ascii="Times New Roman" w:hAnsi="Times New Roman" w:cs="Times New Roman"/>
        </w:rPr>
        <w:t>in embargo</w:t>
      </w:r>
      <w:r w:rsidR="007E2340">
        <w:rPr>
          <w:rFonts w:ascii="Times New Roman" w:hAnsi="Times New Roman" w:cs="Times New Roman"/>
        </w:rPr>
        <w:t>,</w:t>
      </w:r>
      <w:r>
        <w:rPr>
          <w:rFonts w:ascii="Times New Roman" w:hAnsi="Times New Roman" w:cs="Times New Roman"/>
        </w:rPr>
        <w:t xml:space="preserve"> al despuntar el siglo XX y especialmente después de la Primera Guerra Mundial, el petróleo adquiere una vital importancia en el plano geopolítico y militar. Esto desató una carrera de las grandes potencias para hacerse con los yacimientos petrolíferos a lo ancho del globo. “</w:t>
      </w:r>
      <w:r w:rsidRPr="00AF5E1A">
        <w:rPr>
          <w:rFonts w:ascii="Times New Roman" w:hAnsi="Times New Roman" w:cs="Times New Roman"/>
        </w:rPr>
        <w:t xml:space="preserve">Las "fronteras naturales" de la Standard Oil, del </w:t>
      </w:r>
      <w:proofErr w:type="spellStart"/>
      <w:r w:rsidRPr="00AF5E1A">
        <w:rPr>
          <w:rFonts w:ascii="Times New Roman" w:hAnsi="Times New Roman" w:cs="Times New Roman"/>
        </w:rPr>
        <w:t>Deuteshe</w:t>
      </w:r>
      <w:proofErr w:type="spellEnd"/>
      <w:r w:rsidRPr="00AF5E1A">
        <w:rPr>
          <w:rFonts w:ascii="Times New Roman" w:hAnsi="Times New Roman" w:cs="Times New Roman"/>
        </w:rPr>
        <w:t xml:space="preserve"> Bank, De </w:t>
      </w:r>
      <w:proofErr w:type="spellStart"/>
      <w:r w:rsidRPr="00AF5E1A">
        <w:rPr>
          <w:rFonts w:ascii="Times New Roman" w:hAnsi="Times New Roman" w:cs="Times New Roman"/>
        </w:rPr>
        <w:t>Beers</w:t>
      </w:r>
      <w:proofErr w:type="spellEnd"/>
      <w:r w:rsidRPr="00AF5E1A">
        <w:rPr>
          <w:rFonts w:ascii="Times New Roman" w:hAnsi="Times New Roman" w:cs="Times New Roman"/>
        </w:rPr>
        <w:t xml:space="preserve"> </w:t>
      </w:r>
      <w:proofErr w:type="spellStart"/>
      <w:r w:rsidRPr="00AF5E1A">
        <w:rPr>
          <w:rFonts w:ascii="Times New Roman" w:hAnsi="Times New Roman" w:cs="Times New Roman"/>
        </w:rPr>
        <w:t>Diamond</w:t>
      </w:r>
      <w:proofErr w:type="spellEnd"/>
      <w:r w:rsidRPr="00AF5E1A">
        <w:rPr>
          <w:rFonts w:ascii="Times New Roman" w:hAnsi="Times New Roman" w:cs="Times New Roman"/>
        </w:rPr>
        <w:t xml:space="preserve"> </w:t>
      </w:r>
      <w:proofErr w:type="spellStart"/>
      <w:r w:rsidRPr="00AF5E1A">
        <w:rPr>
          <w:rFonts w:ascii="Times New Roman" w:hAnsi="Times New Roman" w:cs="Times New Roman"/>
        </w:rPr>
        <w:t>Corporation</w:t>
      </w:r>
      <w:proofErr w:type="spellEnd"/>
      <w:r w:rsidRPr="00AF5E1A">
        <w:rPr>
          <w:rFonts w:ascii="Times New Roman" w:hAnsi="Times New Roman" w:cs="Times New Roman"/>
        </w:rPr>
        <w:t xml:space="preserve"> se hallaban en el confín más remoto del universo, o más bien en los propios límites de su capacidad para expandirse" </w:t>
      </w:r>
      <w:r w:rsidR="00C704F4">
        <w:rPr>
          <w:rFonts w:ascii="Times New Roman" w:hAnsi="Times New Roman" w:cs="Times New Roman"/>
        </w:rPr>
        <w:t>(</w:t>
      </w:r>
      <w:proofErr w:type="spellStart"/>
      <w:r w:rsidR="00C704F4">
        <w:rPr>
          <w:rFonts w:ascii="Times New Roman" w:hAnsi="Times New Roman" w:cs="Times New Roman"/>
        </w:rPr>
        <w:t>Hobsbawm</w:t>
      </w:r>
      <w:proofErr w:type="spellEnd"/>
      <w:r w:rsidR="00C704F4">
        <w:rPr>
          <w:rFonts w:ascii="Times New Roman" w:hAnsi="Times New Roman" w:cs="Times New Roman"/>
        </w:rPr>
        <w:t xml:space="preserve">, </w:t>
      </w:r>
      <w:r w:rsidR="00942FA8">
        <w:rPr>
          <w:rFonts w:ascii="Times New Roman" w:hAnsi="Times New Roman" w:cs="Times New Roman"/>
        </w:rPr>
        <w:t>2006</w:t>
      </w:r>
      <w:r w:rsidR="00C704F4">
        <w:rPr>
          <w:rFonts w:ascii="Times New Roman" w:hAnsi="Times New Roman" w:cs="Times New Roman"/>
        </w:rPr>
        <w:t>:</w:t>
      </w:r>
      <w:r w:rsidR="00942FA8">
        <w:rPr>
          <w:rFonts w:ascii="Times New Roman" w:hAnsi="Times New Roman" w:cs="Times New Roman"/>
        </w:rPr>
        <w:t>326</w:t>
      </w:r>
      <w:r w:rsidR="00C704F4">
        <w:rPr>
          <w:rFonts w:ascii="Times New Roman" w:hAnsi="Times New Roman" w:cs="Times New Roman"/>
        </w:rPr>
        <w:t>)</w:t>
      </w:r>
      <w:r w:rsidRPr="00AF5E1A">
        <w:rPr>
          <w:rFonts w:ascii="Times New Roman" w:hAnsi="Times New Roman" w:cs="Times New Roman"/>
        </w:rPr>
        <w:t>.</w:t>
      </w:r>
    </w:p>
    <w:p w14:paraId="685D89EC" w14:textId="77777777" w:rsidR="002E3B62" w:rsidRDefault="002E3B62" w:rsidP="00AF5E1A">
      <w:pPr>
        <w:spacing w:line="360" w:lineRule="auto"/>
        <w:ind w:firstLine="720"/>
        <w:jc w:val="both"/>
        <w:rPr>
          <w:rFonts w:ascii="Times New Roman" w:hAnsi="Times New Roman" w:cs="Times New Roman"/>
        </w:rPr>
      </w:pPr>
    </w:p>
    <w:p w14:paraId="445C9A21" w14:textId="2F4D791B" w:rsidR="002E3B62" w:rsidRDefault="002E3B62" w:rsidP="00C00A40">
      <w:pPr>
        <w:spacing w:line="360" w:lineRule="auto"/>
        <w:ind w:firstLine="720"/>
        <w:jc w:val="both"/>
        <w:rPr>
          <w:rFonts w:ascii="Times New Roman" w:hAnsi="Times New Roman" w:cs="Times New Roman"/>
        </w:rPr>
      </w:pPr>
      <w:r>
        <w:rPr>
          <w:rFonts w:ascii="Times New Roman" w:hAnsi="Times New Roman" w:cs="Times New Roman"/>
        </w:rPr>
        <w:t>Cuando la búsqueda de petróleo era exitosa, los campamentos se iban transformando en ciudades  En Colombia y Argentina, aunque como resultado de procesos distintos</w:t>
      </w:r>
      <w:r w:rsidR="005E18CA">
        <w:rPr>
          <w:rFonts w:ascii="Times New Roman" w:hAnsi="Times New Roman" w:cs="Times New Roman"/>
        </w:rPr>
        <w:t>,</w:t>
      </w:r>
      <w:r>
        <w:rPr>
          <w:rFonts w:ascii="Times New Roman" w:hAnsi="Times New Roman" w:cs="Times New Roman"/>
        </w:rPr>
        <w:t xml:space="preserve"> hacia el final de la primera década del siglo XX ya se extraía y refinaba petróleo.</w:t>
      </w:r>
    </w:p>
    <w:p w14:paraId="138A5747" w14:textId="77777777" w:rsidR="00942FA8" w:rsidRDefault="00942FA8" w:rsidP="00C00A40">
      <w:pPr>
        <w:spacing w:line="360" w:lineRule="auto"/>
        <w:ind w:firstLine="720"/>
        <w:jc w:val="both"/>
        <w:rPr>
          <w:rFonts w:ascii="Times New Roman" w:hAnsi="Times New Roman" w:cs="Times New Roman"/>
        </w:rPr>
      </w:pPr>
    </w:p>
    <w:p w14:paraId="2511A3BC" w14:textId="77777777" w:rsidR="00F055D7" w:rsidRDefault="00F055D7" w:rsidP="00C00A40">
      <w:pPr>
        <w:spacing w:line="360" w:lineRule="auto"/>
        <w:ind w:firstLine="720"/>
        <w:jc w:val="both"/>
        <w:rPr>
          <w:rFonts w:ascii="Times New Roman" w:hAnsi="Times New Roman" w:cs="Times New Roman"/>
        </w:rPr>
      </w:pPr>
    </w:p>
    <w:p w14:paraId="33428172" w14:textId="2F91AE05" w:rsidR="002E4CA9" w:rsidRPr="002E4CA9" w:rsidRDefault="002E4CA9" w:rsidP="00C00A40">
      <w:pPr>
        <w:spacing w:line="360" w:lineRule="auto"/>
        <w:ind w:firstLine="720"/>
        <w:jc w:val="both"/>
        <w:rPr>
          <w:rFonts w:ascii="Times New Roman" w:hAnsi="Times New Roman" w:cs="Times New Roman"/>
          <w:b/>
        </w:rPr>
      </w:pPr>
      <w:r>
        <w:rPr>
          <w:rFonts w:ascii="Times New Roman" w:hAnsi="Times New Roman" w:cs="Times New Roman"/>
          <w:b/>
        </w:rPr>
        <w:t>I. Establecimiento de la Industria petrolera en Argentina y Colombia</w:t>
      </w:r>
    </w:p>
    <w:p w14:paraId="196CC4EA" w14:textId="77777777" w:rsidR="00C00A40" w:rsidRDefault="002E4CA9" w:rsidP="00C00A40">
      <w:pPr>
        <w:spacing w:line="360" w:lineRule="auto"/>
        <w:jc w:val="both"/>
        <w:rPr>
          <w:rFonts w:ascii="Times New Roman" w:hAnsi="Times New Roman" w:cs="Times New Roman"/>
          <w:b/>
        </w:rPr>
      </w:pPr>
      <w:r>
        <w:rPr>
          <w:rFonts w:ascii="Times New Roman" w:hAnsi="Times New Roman" w:cs="Times New Roman"/>
          <w:b/>
        </w:rPr>
        <w:tab/>
      </w:r>
    </w:p>
    <w:p w14:paraId="7CCAF7F5" w14:textId="57A426D5" w:rsidR="002E4CA9" w:rsidRDefault="002E4CA9" w:rsidP="002E4CA9">
      <w:pPr>
        <w:spacing w:line="360" w:lineRule="auto"/>
        <w:ind w:firstLine="720"/>
        <w:jc w:val="both"/>
        <w:rPr>
          <w:rFonts w:ascii="Times New Roman" w:hAnsi="Times New Roman" w:cs="Times New Roman"/>
        </w:rPr>
      </w:pPr>
      <w:r>
        <w:rPr>
          <w:rFonts w:ascii="Times New Roman" w:hAnsi="Times New Roman" w:cs="Times New Roman"/>
        </w:rPr>
        <w:t xml:space="preserve">El establecimiento de la industria petrolera en Argentina y Colombia se dio en contextos radicalmente distintos. Por un lado, una Argentina </w:t>
      </w:r>
      <w:r w:rsidR="00AF5E1A">
        <w:rPr>
          <w:rFonts w:ascii="Times New Roman" w:hAnsi="Times New Roman" w:cs="Times New Roman"/>
        </w:rPr>
        <w:t xml:space="preserve">que se encontraba </w:t>
      </w:r>
      <w:r>
        <w:rPr>
          <w:rFonts w:ascii="Times New Roman" w:hAnsi="Times New Roman" w:cs="Times New Roman"/>
        </w:rPr>
        <w:t xml:space="preserve">en pleno auge de la economía de base agroexportadora, </w:t>
      </w:r>
      <w:r w:rsidR="008931D9">
        <w:rPr>
          <w:rFonts w:ascii="Times New Roman" w:hAnsi="Times New Roman" w:cs="Times New Roman"/>
        </w:rPr>
        <w:t xml:space="preserve">que se sustentaba </w:t>
      </w:r>
      <w:r>
        <w:rPr>
          <w:rFonts w:ascii="Times New Roman" w:hAnsi="Times New Roman" w:cs="Times New Roman"/>
        </w:rPr>
        <w:t>en la relación con Inglaterra</w:t>
      </w:r>
      <w:r w:rsidR="00AF5E1A">
        <w:rPr>
          <w:rFonts w:ascii="Times New Roman" w:hAnsi="Times New Roman" w:cs="Times New Roman"/>
        </w:rPr>
        <w:t>, de cuya mano se insertó</w:t>
      </w:r>
      <w:r w:rsidR="007E2340">
        <w:rPr>
          <w:rFonts w:ascii="Times New Roman" w:hAnsi="Times New Roman" w:cs="Times New Roman"/>
        </w:rPr>
        <w:t xml:space="preserve"> con un éxito relativo</w:t>
      </w:r>
      <w:r w:rsidR="00AF5E1A">
        <w:rPr>
          <w:rFonts w:ascii="Times New Roman" w:hAnsi="Times New Roman" w:cs="Times New Roman"/>
        </w:rPr>
        <w:t xml:space="preserve"> en el mercado </w:t>
      </w:r>
      <w:r>
        <w:rPr>
          <w:rFonts w:ascii="Times New Roman" w:hAnsi="Times New Roman" w:cs="Times New Roman"/>
        </w:rPr>
        <w:t>mundial; por otro, una Colombia convulsionada por la Guerra de los Mil Días</w:t>
      </w:r>
      <w:r w:rsidR="00AF5E1A">
        <w:rPr>
          <w:rFonts w:ascii="Times New Roman" w:hAnsi="Times New Roman" w:cs="Times New Roman"/>
        </w:rPr>
        <w:t xml:space="preserve">, que además de los desastres económicos y sociales propios de </w:t>
      </w:r>
      <w:r w:rsidR="001A0D30">
        <w:rPr>
          <w:rFonts w:ascii="Times New Roman" w:hAnsi="Times New Roman" w:cs="Times New Roman"/>
        </w:rPr>
        <w:t>la</w:t>
      </w:r>
      <w:r w:rsidR="00AF5E1A">
        <w:rPr>
          <w:rFonts w:ascii="Times New Roman" w:hAnsi="Times New Roman" w:cs="Times New Roman"/>
        </w:rPr>
        <w:t xml:space="preserve"> guerra,</w:t>
      </w:r>
      <w:r>
        <w:rPr>
          <w:rFonts w:ascii="Times New Roman" w:hAnsi="Times New Roman" w:cs="Times New Roman"/>
        </w:rPr>
        <w:t xml:space="preserve"> había </w:t>
      </w:r>
      <w:r w:rsidR="001A0D30">
        <w:rPr>
          <w:rFonts w:ascii="Times New Roman" w:hAnsi="Times New Roman" w:cs="Times New Roman"/>
        </w:rPr>
        <w:t>generado</w:t>
      </w:r>
      <w:r>
        <w:rPr>
          <w:rFonts w:ascii="Times New Roman" w:hAnsi="Times New Roman" w:cs="Times New Roman"/>
        </w:rPr>
        <w:t xml:space="preserve"> las condiciones</w:t>
      </w:r>
      <w:r w:rsidR="00AF5E1A">
        <w:rPr>
          <w:rFonts w:ascii="Times New Roman" w:hAnsi="Times New Roman" w:cs="Times New Roman"/>
        </w:rPr>
        <w:t xml:space="preserve"> propicias</w:t>
      </w:r>
      <w:r>
        <w:rPr>
          <w:rFonts w:ascii="Times New Roman" w:hAnsi="Times New Roman" w:cs="Times New Roman"/>
        </w:rPr>
        <w:t xml:space="preserve"> para la indepe</w:t>
      </w:r>
      <w:r w:rsidR="00AF5E1A">
        <w:rPr>
          <w:rFonts w:ascii="Times New Roman" w:hAnsi="Times New Roman" w:cs="Times New Roman"/>
        </w:rPr>
        <w:t>ndencia de Panamá. La mención a la separación del</w:t>
      </w:r>
      <w:r>
        <w:rPr>
          <w:rFonts w:ascii="Times New Roman" w:hAnsi="Times New Roman" w:cs="Times New Roman"/>
        </w:rPr>
        <w:t xml:space="preserve"> istmo</w:t>
      </w:r>
      <w:r w:rsidR="008931D9">
        <w:rPr>
          <w:rFonts w:ascii="Times New Roman" w:hAnsi="Times New Roman" w:cs="Times New Roman"/>
        </w:rPr>
        <w:t>,</w:t>
      </w:r>
      <w:r>
        <w:rPr>
          <w:rFonts w:ascii="Times New Roman" w:hAnsi="Times New Roman" w:cs="Times New Roman"/>
        </w:rPr>
        <w:t xml:space="preserve"> aunque parece anecdótica</w:t>
      </w:r>
      <w:r w:rsidR="008931D9">
        <w:rPr>
          <w:rFonts w:ascii="Times New Roman" w:hAnsi="Times New Roman" w:cs="Times New Roman"/>
        </w:rPr>
        <w:t>,</w:t>
      </w:r>
      <w:r>
        <w:rPr>
          <w:rFonts w:ascii="Times New Roman" w:hAnsi="Times New Roman" w:cs="Times New Roman"/>
        </w:rPr>
        <w:t xml:space="preserve"> guarda una estrecha relación con la explotación petrolera, debido a que en las dos estaban</w:t>
      </w:r>
      <w:r w:rsidR="001A0D30">
        <w:rPr>
          <w:rFonts w:ascii="Times New Roman" w:hAnsi="Times New Roman" w:cs="Times New Roman"/>
        </w:rPr>
        <w:t xml:space="preserve"> puestos</w:t>
      </w:r>
      <w:r>
        <w:rPr>
          <w:rFonts w:ascii="Times New Roman" w:hAnsi="Times New Roman" w:cs="Times New Roman"/>
        </w:rPr>
        <w:t xml:space="preserve"> los intereses de los Estados Unidos, con quién Colombia mantenía</w:t>
      </w:r>
      <w:r w:rsidR="001A0D30">
        <w:rPr>
          <w:rFonts w:ascii="Times New Roman" w:hAnsi="Times New Roman" w:cs="Times New Roman"/>
        </w:rPr>
        <w:t xml:space="preserve"> por entonces</w:t>
      </w:r>
      <w:r>
        <w:rPr>
          <w:rFonts w:ascii="Times New Roman" w:hAnsi="Times New Roman" w:cs="Times New Roman"/>
        </w:rPr>
        <w:t xml:space="preserve"> una tensa relación. </w:t>
      </w:r>
    </w:p>
    <w:p w14:paraId="59A1ED4F" w14:textId="77777777" w:rsidR="00AF5E1A" w:rsidRDefault="00AF5E1A" w:rsidP="002E4CA9">
      <w:pPr>
        <w:spacing w:line="360" w:lineRule="auto"/>
        <w:ind w:firstLine="720"/>
        <w:jc w:val="both"/>
        <w:rPr>
          <w:rFonts w:ascii="Times New Roman" w:hAnsi="Times New Roman" w:cs="Times New Roman"/>
        </w:rPr>
      </w:pPr>
    </w:p>
    <w:p w14:paraId="773C4D12" w14:textId="68A19480" w:rsidR="002E4CA9" w:rsidRDefault="002E4CA9" w:rsidP="002E4CA9">
      <w:pPr>
        <w:spacing w:line="360" w:lineRule="auto"/>
        <w:ind w:firstLine="720"/>
        <w:jc w:val="both"/>
        <w:rPr>
          <w:rFonts w:ascii="Times New Roman" w:hAnsi="Times New Roman" w:cs="Times New Roman"/>
        </w:rPr>
      </w:pPr>
      <w:proofErr w:type="spellStart"/>
      <w:r>
        <w:rPr>
          <w:rFonts w:ascii="Times New Roman" w:hAnsi="Times New Roman" w:cs="Times New Roman"/>
        </w:rPr>
        <w:t>Aprile-Gniset</w:t>
      </w:r>
      <w:proofErr w:type="spellEnd"/>
      <w:r w:rsidR="00942FA8">
        <w:rPr>
          <w:rFonts w:ascii="Times New Roman" w:hAnsi="Times New Roman" w:cs="Times New Roman"/>
        </w:rPr>
        <w:t xml:space="preserve"> (1991)</w:t>
      </w:r>
      <w:r>
        <w:rPr>
          <w:rFonts w:ascii="Times New Roman" w:hAnsi="Times New Roman" w:cs="Times New Roman"/>
        </w:rPr>
        <w:t xml:space="preserve"> señala </w:t>
      </w:r>
      <w:r w:rsidRPr="002E4CA9">
        <w:rPr>
          <w:rFonts w:ascii="Times New Roman" w:hAnsi="Times New Roman" w:cs="Times New Roman"/>
        </w:rPr>
        <w:t>que en las relaciones entre Colombia y los Estados Unidos “estaba de por medio la espina de Panamá, un doble chantaje que también duraría más de quince años. Por esto, otorgadas las concesiones Barco y De Mares en 1905 sólo entran en gran producción comercial después del 1920”</w:t>
      </w:r>
      <w:r w:rsidR="00942FA8">
        <w:rPr>
          <w:rFonts w:ascii="Times New Roman" w:hAnsi="Times New Roman" w:cs="Times New Roman"/>
        </w:rPr>
        <w:t xml:space="preserve"> (p.57)</w:t>
      </w:r>
      <w:r w:rsidRPr="002E4CA9">
        <w:rPr>
          <w:rFonts w:ascii="Times New Roman" w:hAnsi="Times New Roman" w:cs="Times New Roman"/>
        </w:rPr>
        <w:t xml:space="preserve">. </w:t>
      </w:r>
      <w:r w:rsidR="001A0D30">
        <w:rPr>
          <w:rFonts w:ascii="Times New Roman" w:hAnsi="Times New Roman" w:cs="Times New Roman"/>
        </w:rPr>
        <w:t>Los norteamericanos</w:t>
      </w:r>
      <w:r w:rsidR="005E18CA">
        <w:rPr>
          <w:rFonts w:ascii="Times New Roman" w:hAnsi="Times New Roman" w:cs="Times New Roman"/>
        </w:rPr>
        <w:t>,</w:t>
      </w:r>
      <w:r w:rsidR="001A0D30">
        <w:rPr>
          <w:rFonts w:ascii="Times New Roman" w:hAnsi="Times New Roman" w:cs="Times New Roman"/>
        </w:rPr>
        <w:t xml:space="preserve"> aceptando su participación</w:t>
      </w:r>
      <w:r w:rsidR="005E18CA">
        <w:rPr>
          <w:rFonts w:ascii="Times New Roman" w:hAnsi="Times New Roman" w:cs="Times New Roman"/>
        </w:rPr>
        <w:t>,</w:t>
      </w:r>
      <w:r w:rsidR="001A0D30">
        <w:rPr>
          <w:rFonts w:ascii="Times New Roman" w:hAnsi="Times New Roman" w:cs="Times New Roman"/>
        </w:rPr>
        <w:t xml:space="preserve"> se comprometieron a pagar a Colombia por los trastornos generados por la independencia. </w:t>
      </w:r>
      <w:r w:rsidRPr="002E4CA9">
        <w:rPr>
          <w:rFonts w:ascii="Times New Roman" w:hAnsi="Times New Roman" w:cs="Times New Roman"/>
        </w:rPr>
        <w:t xml:space="preserve">El tratado de </w:t>
      </w:r>
      <w:r w:rsidR="005E18CA">
        <w:rPr>
          <w:rFonts w:ascii="Times New Roman" w:hAnsi="Times New Roman" w:cs="Times New Roman"/>
        </w:rPr>
        <w:t>indemnización  se firmó en 1914;</w:t>
      </w:r>
      <w:r w:rsidRPr="002E4CA9">
        <w:rPr>
          <w:rFonts w:ascii="Times New Roman" w:hAnsi="Times New Roman" w:cs="Times New Roman"/>
        </w:rPr>
        <w:t xml:space="preserve"> sin embargo, </w:t>
      </w:r>
      <w:r w:rsidR="00DC38D7">
        <w:rPr>
          <w:rFonts w:ascii="Times New Roman" w:hAnsi="Times New Roman" w:cs="Times New Roman"/>
        </w:rPr>
        <w:t xml:space="preserve">según </w:t>
      </w:r>
      <w:r w:rsidRPr="002E4CA9">
        <w:rPr>
          <w:rFonts w:ascii="Times New Roman" w:hAnsi="Times New Roman" w:cs="Times New Roman"/>
        </w:rPr>
        <w:t>el historiador colombiano Tirado Mejía</w:t>
      </w:r>
      <w:r w:rsidR="005E18CA">
        <w:rPr>
          <w:rFonts w:ascii="Times New Roman" w:hAnsi="Times New Roman" w:cs="Times New Roman"/>
        </w:rPr>
        <w:t>,</w:t>
      </w:r>
      <w:r w:rsidR="00DC38D7">
        <w:rPr>
          <w:rFonts w:ascii="Times New Roman" w:hAnsi="Times New Roman" w:cs="Times New Roman"/>
        </w:rPr>
        <w:t xml:space="preserve"> </w:t>
      </w:r>
      <w:r w:rsidRPr="002E4CA9">
        <w:rPr>
          <w:rFonts w:ascii="Times New Roman" w:hAnsi="Times New Roman" w:cs="Times New Roman"/>
        </w:rPr>
        <w:t>el pago</w:t>
      </w:r>
      <w:r w:rsidR="00DC38D7">
        <w:rPr>
          <w:rFonts w:ascii="Times New Roman" w:hAnsi="Times New Roman" w:cs="Times New Roman"/>
        </w:rPr>
        <w:t xml:space="preserve"> “por el robo de Panamá”</w:t>
      </w:r>
      <w:r w:rsidRPr="002E4CA9">
        <w:rPr>
          <w:rFonts w:ascii="Times New Roman" w:hAnsi="Times New Roman" w:cs="Times New Roman"/>
        </w:rPr>
        <w:t xml:space="preserve"> se demoró </w:t>
      </w:r>
      <w:r w:rsidR="00DC38D7">
        <w:rPr>
          <w:rFonts w:ascii="Times New Roman" w:hAnsi="Times New Roman" w:cs="Times New Roman"/>
        </w:rPr>
        <w:t>bastante en llegar</w:t>
      </w:r>
      <w:r w:rsidR="0049779E">
        <w:rPr>
          <w:rFonts w:ascii="Times New Roman" w:hAnsi="Times New Roman" w:cs="Times New Roman"/>
        </w:rPr>
        <w:t xml:space="preserve"> porque </w:t>
      </w:r>
      <w:r w:rsidR="00DC38D7">
        <w:rPr>
          <w:rFonts w:ascii="Times New Roman" w:hAnsi="Times New Roman" w:cs="Times New Roman"/>
        </w:rPr>
        <w:t>el gobierno norteamericano</w:t>
      </w:r>
      <w:r w:rsidRPr="002E4CA9">
        <w:rPr>
          <w:rFonts w:ascii="Times New Roman" w:hAnsi="Times New Roman" w:cs="Times New Roman"/>
        </w:rPr>
        <w:t xml:space="preserve"> antes de </w:t>
      </w:r>
      <w:r w:rsidR="00DC38D7">
        <w:rPr>
          <w:rFonts w:ascii="Times New Roman" w:hAnsi="Times New Roman" w:cs="Times New Roman"/>
        </w:rPr>
        <w:t>hacerlo, quería</w:t>
      </w:r>
      <w:r w:rsidRPr="002E4CA9">
        <w:rPr>
          <w:rFonts w:ascii="Times New Roman" w:hAnsi="Times New Roman" w:cs="Times New Roman"/>
        </w:rPr>
        <w:t xml:space="preserve"> nuevas concesiones, sobre tod</w:t>
      </w:r>
      <w:r w:rsidR="00DC38D7">
        <w:rPr>
          <w:rFonts w:ascii="Times New Roman" w:hAnsi="Times New Roman" w:cs="Times New Roman"/>
        </w:rPr>
        <w:t>o en el campo de los petróleos</w:t>
      </w:r>
      <w:r w:rsidRPr="002E4CA9">
        <w:rPr>
          <w:rFonts w:ascii="Times New Roman" w:hAnsi="Times New Roman" w:cs="Times New Roman"/>
        </w:rPr>
        <w:t xml:space="preserve">. </w:t>
      </w:r>
      <w:r w:rsidR="007E2340">
        <w:rPr>
          <w:rFonts w:ascii="Times New Roman" w:hAnsi="Times New Roman" w:cs="Times New Roman"/>
        </w:rPr>
        <w:t>Los pagos finalmente se realizaron, las concesiones se entregaron</w:t>
      </w:r>
      <w:r w:rsidRPr="002E4CA9">
        <w:rPr>
          <w:rFonts w:ascii="Times New Roman" w:hAnsi="Times New Roman" w:cs="Times New Roman"/>
        </w:rPr>
        <w:t xml:space="preserve">, y </w:t>
      </w:r>
      <w:r w:rsidR="007E2340">
        <w:rPr>
          <w:rFonts w:ascii="Times New Roman" w:hAnsi="Times New Roman" w:cs="Times New Roman"/>
        </w:rPr>
        <w:t>comenzó</w:t>
      </w:r>
      <w:r w:rsidRPr="002E4CA9">
        <w:rPr>
          <w:rFonts w:ascii="Times New Roman" w:hAnsi="Times New Roman" w:cs="Times New Roman"/>
        </w:rPr>
        <w:t xml:space="preserve"> en Colombia la “danza de los millones”</w:t>
      </w:r>
      <w:r w:rsidR="0049779E">
        <w:rPr>
          <w:rStyle w:val="FootnoteReference"/>
          <w:rFonts w:ascii="Times New Roman" w:hAnsi="Times New Roman" w:cs="Times New Roman"/>
        </w:rPr>
        <w:footnoteReference w:id="2"/>
      </w:r>
      <w:r w:rsidRPr="002E4CA9">
        <w:rPr>
          <w:rFonts w:ascii="Times New Roman" w:hAnsi="Times New Roman" w:cs="Times New Roman"/>
        </w:rPr>
        <w:t xml:space="preserve">  y en Barrancabermeja, la historia de la </w:t>
      </w:r>
      <w:r w:rsidR="001A0D30">
        <w:rPr>
          <w:rFonts w:ascii="Times New Roman" w:hAnsi="Times New Roman" w:cs="Times New Roman"/>
        </w:rPr>
        <w:t>industria petrolera que engendró</w:t>
      </w:r>
      <w:r w:rsidRPr="002E4CA9">
        <w:rPr>
          <w:rFonts w:ascii="Times New Roman" w:hAnsi="Times New Roman" w:cs="Times New Roman"/>
        </w:rPr>
        <w:t xml:space="preserve"> a la ciudad</w:t>
      </w:r>
      <w:r w:rsidR="007E2340">
        <w:rPr>
          <w:rFonts w:ascii="Times New Roman" w:hAnsi="Times New Roman" w:cs="Times New Roman"/>
        </w:rPr>
        <w:t>, hasta hoy Capital P</w:t>
      </w:r>
      <w:r w:rsidR="001A0D30">
        <w:rPr>
          <w:rFonts w:ascii="Times New Roman" w:hAnsi="Times New Roman" w:cs="Times New Roman"/>
        </w:rPr>
        <w:t>etrolera de Colombia</w:t>
      </w:r>
      <w:r w:rsidRPr="002E4CA9">
        <w:rPr>
          <w:rFonts w:ascii="Times New Roman" w:hAnsi="Times New Roman" w:cs="Times New Roman"/>
        </w:rPr>
        <w:t>.</w:t>
      </w:r>
    </w:p>
    <w:p w14:paraId="59639663" w14:textId="40EC13CC" w:rsidR="002E4CA9" w:rsidRDefault="00916088" w:rsidP="002E4CA9">
      <w:pPr>
        <w:spacing w:line="360" w:lineRule="auto"/>
        <w:ind w:firstLine="720"/>
        <w:jc w:val="both"/>
        <w:rPr>
          <w:rFonts w:ascii="Times New Roman" w:hAnsi="Times New Roman" w:cs="Times New Roman"/>
        </w:rPr>
      </w:pPr>
      <w:r>
        <w:rPr>
          <w:rFonts w:ascii="Times New Roman" w:hAnsi="Times New Roman" w:cs="Times New Roman"/>
        </w:rPr>
        <w:t xml:space="preserve">En Argentina </w:t>
      </w:r>
      <w:r w:rsidRPr="00916088">
        <w:rPr>
          <w:rFonts w:ascii="Times New Roman" w:hAnsi="Times New Roman" w:cs="Times New Roman"/>
        </w:rPr>
        <w:t>diversas fuentes señalan la intervención inglesa en el atraso del desarrollo de la industria petrolera Argentina. Gadano</w:t>
      </w:r>
      <w:r w:rsidR="00942FA8">
        <w:rPr>
          <w:rFonts w:ascii="Times New Roman" w:hAnsi="Times New Roman" w:cs="Times New Roman"/>
        </w:rPr>
        <w:t xml:space="preserve"> (2012)</w:t>
      </w:r>
      <w:r w:rsidRPr="00916088">
        <w:rPr>
          <w:rFonts w:ascii="Times New Roman" w:hAnsi="Times New Roman" w:cs="Times New Roman"/>
        </w:rPr>
        <w:t xml:space="preserve"> </w:t>
      </w:r>
      <w:r w:rsidR="001A0D30">
        <w:rPr>
          <w:rFonts w:ascii="Times New Roman" w:hAnsi="Times New Roman" w:cs="Times New Roman"/>
        </w:rPr>
        <w:t>asevera</w:t>
      </w:r>
      <w:r w:rsidRPr="00916088">
        <w:rPr>
          <w:rFonts w:ascii="Times New Roman" w:hAnsi="Times New Roman" w:cs="Times New Roman"/>
        </w:rPr>
        <w:t xml:space="preserve"> que: “la sospecha era que este comportamiento obstruccionista respondía a los nexos de los ferrocarriles con la im</w:t>
      </w:r>
      <w:r>
        <w:rPr>
          <w:rFonts w:ascii="Times New Roman" w:hAnsi="Times New Roman" w:cs="Times New Roman"/>
        </w:rPr>
        <w:t>portación de carbón inglés”</w:t>
      </w:r>
      <w:r w:rsidR="0081567A">
        <w:rPr>
          <w:rFonts w:ascii="Times New Roman" w:hAnsi="Times New Roman" w:cs="Times New Roman"/>
        </w:rPr>
        <w:t xml:space="preserve"> </w:t>
      </w:r>
      <w:r w:rsidR="00F612F3">
        <w:rPr>
          <w:rFonts w:ascii="Times New Roman" w:hAnsi="Times New Roman" w:cs="Times New Roman"/>
        </w:rPr>
        <w:t>(p.21)</w:t>
      </w:r>
      <w:r w:rsidRPr="00916088">
        <w:rPr>
          <w:rFonts w:ascii="Times New Roman" w:hAnsi="Times New Roman" w:cs="Times New Roman"/>
        </w:rPr>
        <w:t>.</w:t>
      </w:r>
      <w:r>
        <w:rPr>
          <w:rFonts w:ascii="Times New Roman" w:hAnsi="Times New Roman" w:cs="Times New Roman"/>
        </w:rPr>
        <w:t xml:space="preserve"> Lo cierto es que tras el descubrimiento de petróleo</w:t>
      </w:r>
      <w:r w:rsidR="00C65F60">
        <w:rPr>
          <w:rFonts w:ascii="Times New Roman" w:hAnsi="Times New Roman" w:cs="Times New Roman"/>
        </w:rPr>
        <w:t xml:space="preserve"> el 13 de diciembre de 1907</w:t>
      </w:r>
      <w:r w:rsidR="007E2340">
        <w:rPr>
          <w:rStyle w:val="FootnoteReference"/>
          <w:rFonts w:ascii="Times New Roman" w:hAnsi="Times New Roman" w:cs="Times New Roman"/>
        </w:rPr>
        <w:footnoteReference w:id="3"/>
      </w:r>
      <w:r>
        <w:rPr>
          <w:rFonts w:ascii="Times New Roman" w:hAnsi="Times New Roman" w:cs="Times New Roman"/>
        </w:rPr>
        <w:t xml:space="preserve"> y en un marco legislativo bastante precario, </w:t>
      </w:r>
      <w:r w:rsidR="00C65F60">
        <w:rPr>
          <w:rFonts w:ascii="Times New Roman" w:hAnsi="Times New Roman" w:cs="Times New Roman"/>
        </w:rPr>
        <w:t>el presidente Figueroa Alcorta</w:t>
      </w:r>
      <w:r>
        <w:rPr>
          <w:rFonts w:ascii="Times New Roman" w:hAnsi="Times New Roman" w:cs="Times New Roman"/>
        </w:rPr>
        <w:t xml:space="preserve"> decidió reservar para la explotación estatal una porción de terreno alrededor de la zona del descubrimiento, que había sido tres kilómetro al norte de la recientemente fundada Comodoro Rivadavia</w:t>
      </w:r>
      <w:r w:rsidR="00C65F60">
        <w:rPr>
          <w:rStyle w:val="FootnoteReference"/>
          <w:rFonts w:ascii="Times New Roman" w:hAnsi="Times New Roman" w:cs="Times New Roman"/>
        </w:rPr>
        <w:footnoteReference w:id="4"/>
      </w:r>
      <w:r>
        <w:rPr>
          <w:rFonts w:ascii="Times New Roman" w:hAnsi="Times New Roman" w:cs="Times New Roman"/>
        </w:rPr>
        <w:t xml:space="preserve">. </w:t>
      </w:r>
      <w:r w:rsidR="00FB3123">
        <w:rPr>
          <w:rFonts w:ascii="Times New Roman" w:hAnsi="Times New Roman" w:cs="Times New Roman"/>
        </w:rPr>
        <w:t xml:space="preserve">Se organiza para su explotación la Administración </w:t>
      </w:r>
      <w:r w:rsidR="001A0D30">
        <w:rPr>
          <w:rFonts w:ascii="Times New Roman" w:hAnsi="Times New Roman" w:cs="Times New Roman"/>
        </w:rPr>
        <w:t>de la Explotación, dependiente de la Dirección de Minas</w:t>
      </w:r>
      <w:r w:rsidR="00FB3123">
        <w:rPr>
          <w:rFonts w:ascii="Times New Roman" w:hAnsi="Times New Roman" w:cs="Times New Roman"/>
        </w:rPr>
        <w:t>,</w:t>
      </w:r>
      <w:r w:rsidR="001A0D30">
        <w:rPr>
          <w:rFonts w:ascii="Times New Roman" w:hAnsi="Times New Roman" w:cs="Times New Roman"/>
        </w:rPr>
        <w:t xml:space="preserve"> y</w:t>
      </w:r>
      <w:r w:rsidR="00FB3123">
        <w:rPr>
          <w:rFonts w:ascii="Times New Roman" w:hAnsi="Times New Roman" w:cs="Times New Roman"/>
        </w:rPr>
        <w:t xml:space="preserve"> embrión de la que se convertiría en 1922 en Yacimientos Petrolíferos Fiscales. </w:t>
      </w:r>
      <w:r w:rsidR="009C4943">
        <w:rPr>
          <w:rFonts w:ascii="Times New Roman" w:hAnsi="Times New Roman" w:cs="Times New Roman"/>
        </w:rPr>
        <w:t>Tras las dificultades iniciales relacionadas a la falta de presupuestos y al limbo jurídico en el que se desarrollaban las actividades, bajo la conducción</w:t>
      </w:r>
      <w:r w:rsidR="007E2340">
        <w:rPr>
          <w:rFonts w:ascii="Times New Roman" w:hAnsi="Times New Roman" w:cs="Times New Roman"/>
        </w:rPr>
        <w:t xml:space="preserve"> de E. Mosconi, YPF se consolidó</w:t>
      </w:r>
      <w:r w:rsidR="009C4943">
        <w:rPr>
          <w:rFonts w:ascii="Times New Roman" w:hAnsi="Times New Roman" w:cs="Times New Roman"/>
        </w:rPr>
        <w:t xml:space="preserve"> como la primera empresa petrolera estatal integrada verticalmente. </w:t>
      </w:r>
    </w:p>
    <w:p w14:paraId="6B194546" w14:textId="77777777" w:rsidR="00916088" w:rsidRDefault="00916088" w:rsidP="002E4CA9">
      <w:pPr>
        <w:spacing w:line="360" w:lineRule="auto"/>
        <w:ind w:firstLine="720"/>
        <w:jc w:val="both"/>
        <w:rPr>
          <w:rFonts w:ascii="Times New Roman" w:hAnsi="Times New Roman" w:cs="Times New Roman"/>
        </w:rPr>
      </w:pPr>
    </w:p>
    <w:p w14:paraId="43837B00" w14:textId="3FE9FCEE" w:rsidR="00916088" w:rsidRDefault="00916088" w:rsidP="002E4CA9">
      <w:pPr>
        <w:spacing w:line="360" w:lineRule="auto"/>
        <w:ind w:firstLine="720"/>
        <w:jc w:val="both"/>
        <w:rPr>
          <w:rFonts w:ascii="Times New Roman" w:hAnsi="Times New Roman" w:cs="Times New Roman"/>
        </w:rPr>
      </w:pPr>
      <w:r>
        <w:rPr>
          <w:rFonts w:ascii="Times New Roman" w:hAnsi="Times New Roman" w:cs="Times New Roman"/>
        </w:rPr>
        <w:t xml:space="preserve">En Colombia, saldada la deuda por la </w:t>
      </w:r>
      <w:r w:rsidR="007E2340">
        <w:rPr>
          <w:rFonts w:ascii="Times New Roman" w:hAnsi="Times New Roman" w:cs="Times New Roman"/>
        </w:rPr>
        <w:t>separación de Panamá se ratificó</w:t>
      </w:r>
      <w:r>
        <w:rPr>
          <w:rFonts w:ascii="Times New Roman" w:hAnsi="Times New Roman" w:cs="Times New Roman"/>
        </w:rPr>
        <w:t xml:space="preserve"> en 1919 el traspaso de </w:t>
      </w:r>
      <w:r w:rsidR="007E2340">
        <w:rPr>
          <w:rFonts w:ascii="Times New Roman" w:hAnsi="Times New Roman" w:cs="Times New Roman"/>
        </w:rPr>
        <w:t xml:space="preserve">la concesión de </w:t>
      </w:r>
      <w:r>
        <w:rPr>
          <w:rFonts w:ascii="Times New Roman" w:hAnsi="Times New Roman" w:cs="Times New Roman"/>
        </w:rPr>
        <w:t>Roberto de Mares a la rec</w:t>
      </w:r>
      <w:r w:rsidR="007E2340">
        <w:rPr>
          <w:rFonts w:ascii="Times New Roman" w:hAnsi="Times New Roman" w:cs="Times New Roman"/>
        </w:rPr>
        <w:t>ién creada Tropical Oil Company.</w:t>
      </w:r>
      <w:r>
        <w:rPr>
          <w:rFonts w:ascii="Times New Roman" w:hAnsi="Times New Roman" w:cs="Times New Roman"/>
        </w:rPr>
        <w:t xml:space="preserve"> La Troco</w:t>
      </w:r>
      <w:r w:rsidR="007E2340">
        <w:rPr>
          <w:rFonts w:ascii="Times New Roman" w:hAnsi="Times New Roman" w:cs="Times New Roman"/>
        </w:rPr>
        <w:t>,</w:t>
      </w:r>
      <w:r>
        <w:rPr>
          <w:rFonts w:ascii="Times New Roman" w:hAnsi="Times New Roman" w:cs="Times New Roman"/>
        </w:rPr>
        <w:t xml:space="preserve"> como se la conoció popularmente, era una filial de la Standard Oil de Nueva Jersey, una de las Siete Hermanas. </w:t>
      </w:r>
      <w:r w:rsidR="007E2340">
        <w:rPr>
          <w:rFonts w:ascii="Times New Roman" w:hAnsi="Times New Roman" w:cs="Times New Roman"/>
        </w:rPr>
        <w:t>A ella se le adjudicó para su explotación</w:t>
      </w:r>
      <w:r w:rsidR="00FB3123">
        <w:rPr>
          <w:rFonts w:ascii="Times New Roman" w:hAnsi="Times New Roman" w:cs="Times New Roman"/>
        </w:rPr>
        <w:t xml:space="preserve"> una inmensa franja</w:t>
      </w:r>
      <w:r w:rsidR="00A21518">
        <w:rPr>
          <w:rFonts w:ascii="Times New Roman" w:hAnsi="Times New Roman" w:cs="Times New Roman"/>
        </w:rPr>
        <w:t>, que es detallada en el artículo primero del Contrato de la Concesión de Mares (1905),</w:t>
      </w:r>
      <w:r w:rsidR="00FB3123">
        <w:rPr>
          <w:rFonts w:ascii="Times New Roman" w:hAnsi="Times New Roman" w:cs="Times New Roman"/>
        </w:rPr>
        <w:t xml:space="preserve"> </w:t>
      </w:r>
      <w:r w:rsidR="001A0D30">
        <w:rPr>
          <w:rFonts w:ascii="Times New Roman" w:hAnsi="Times New Roman" w:cs="Times New Roman"/>
        </w:rPr>
        <w:t>“</w:t>
      </w:r>
      <w:r w:rsidR="00FB3123">
        <w:rPr>
          <w:rFonts w:ascii="Times New Roman" w:hAnsi="Times New Roman" w:cs="Times New Roman"/>
        </w:rPr>
        <w:t xml:space="preserve">que va desde </w:t>
      </w:r>
      <w:r w:rsidR="00FB3123" w:rsidRPr="00FB3123">
        <w:rPr>
          <w:rFonts w:ascii="Times New Roman" w:hAnsi="Times New Roman" w:cs="Times New Roman"/>
        </w:rPr>
        <w:t>la desembocadura del río Sogamoso en el río Magdalena, este río aguas arriba hasta la desembocadura del río Carare, este río arriba hasta encontrar el pie de la Cordillera Oriental, y de aquí siguiendo por el pie de la cordillera, hasta encontrar el río Sogamoso, y este río aguas abajo hasta el primer lindero citado</w:t>
      </w:r>
      <w:r w:rsidR="00A21518">
        <w:rPr>
          <w:rFonts w:ascii="Times New Roman" w:hAnsi="Times New Roman" w:cs="Times New Roman"/>
        </w:rPr>
        <w:t>”.</w:t>
      </w:r>
    </w:p>
    <w:p w14:paraId="3E0A1256" w14:textId="77777777" w:rsidR="00FB3123" w:rsidRDefault="00FB3123" w:rsidP="002E4CA9">
      <w:pPr>
        <w:spacing w:line="360" w:lineRule="auto"/>
        <w:ind w:firstLine="720"/>
        <w:jc w:val="both"/>
        <w:rPr>
          <w:rFonts w:ascii="Times New Roman" w:hAnsi="Times New Roman" w:cs="Times New Roman"/>
        </w:rPr>
      </w:pPr>
    </w:p>
    <w:p w14:paraId="3C574A94" w14:textId="4DA5ABAE" w:rsidR="009C2FBE" w:rsidRDefault="000F608D" w:rsidP="002E4CA9">
      <w:pPr>
        <w:spacing w:line="360" w:lineRule="auto"/>
        <w:ind w:firstLine="720"/>
        <w:jc w:val="both"/>
        <w:rPr>
          <w:rFonts w:ascii="Times New Roman" w:hAnsi="Times New Roman" w:cs="Times New Roman"/>
        </w:rPr>
      </w:pPr>
      <w:r>
        <w:rPr>
          <w:rFonts w:ascii="Times New Roman" w:hAnsi="Times New Roman" w:cs="Times New Roman"/>
        </w:rPr>
        <w:t>El establecimiento de l</w:t>
      </w:r>
      <w:r w:rsidR="009C2FBE">
        <w:rPr>
          <w:rFonts w:ascii="Times New Roman" w:hAnsi="Times New Roman" w:cs="Times New Roman"/>
        </w:rPr>
        <w:t>a industria petrolera modifica</w:t>
      </w:r>
      <w:r w:rsidR="008931D9">
        <w:rPr>
          <w:rFonts w:ascii="Times New Roman" w:hAnsi="Times New Roman" w:cs="Times New Roman"/>
        </w:rPr>
        <w:t xml:space="preserve"> de forma</w:t>
      </w:r>
      <w:r w:rsidR="009C2FBE">
        <w:rPr>
          <w:rFonts w:ascii="Times New Roman" w:hAnsi="Times New Roman" w:cs="Times New Roman"/>
        </w:rPr>
        <w:t xml:space="preserve"> permanente </w:t>
      </w:r>
      <w:r w:rsidR="00CC7130">
        <w:rPr>
          <w:rFonts w:ascii="Times New Roman" w:hAnsi="Times New Roman" w:cs="Times New Roman"/>
        </w:rPr>
        <w:t xml:space="preserve">el espacio en el que se emplaza. Al respecto, </w:t>
      </w:r>
      <w:r w:rsidR="00CC7130" w:rsidRPr="00493E08">
        <w:rPr>
          <w:rFonts w:ascii="Times New Roman" w:hAnsi="Times New Roman" w:cs="Times New Roman"/>
        </w:rPr>
        <w:t xml:space="preserve">P. </w:t>
      </w:r>
      <w:proofErr w:type="spellStart"/>
      <w:r w:rsidR="00CC7130" w:rsidRPr="00493E08">
        <w:rPr>
          <w:rFonts w:ascii="Times New Roman" w:hAnsi="Times New Roman" w:cs="Times New Roman"/>
        </w:rPr>
        <w:t>Odell</w:t>
      </w:r>
      <w:proofErr w:type="spellEnd"/>
      <w:r w:rsidR="00CC7130" w:rsidRPr="00493E08">
        <w:rPr>
          <w:rFonts w:ascii="Times New Roman" w:hAnsi="Times New Roman" w:cs="Times New Roman"/>
        </w:rPr>
        <w:t xml:space="preserve"> </w:t>
      </w:r>
      <w:r w:rsidR="00CC7130">
        <w:rPr>
          <w:rFonts w:ascii="Times New Roman" w:hAnsi="Times New Roman" w:cs="Times New Roman"/>
        </w:rPr>
        <w:t xml:space="preserve">(1968) señala que: </w:t>
      </w:r>
      <w:r w:rsidR="00CC7130" w:rsidRPr="00493E08">
        <w:rPr>
          <w:rFonts w:ascii="Times New Roman" w:hAnsi="Times New Roman" w:cs="Times New Roman"/>
        </w:rPr>
        <w:t>“el desarrollo de un campo petrolífero produce cambios de naturaleza permanente en el paisaje, puesto que una compañía petrolera debe estar convencida de las perspectivas a largo plazo de un campo antes de comprometerse al gasto del capital en gran escala necesario para la producción de petróleo”</w:t>
      </w:r>
      <w:r w:rsidR="00CC7130">
        <w:rPr>
          <w:rFonts w:ascii="Times New Roman" w:hAnsi="Times New Roman" w:cs="Times New Roman"/>
        </w:rPr>
        <w:t>(p.</w:t>
      </w:r>
      <w:r w:rsidR="006F4AEB">
        <w:rPr>
          <w:rFonts w:ascii="Times New Roman" w:hAnsi="Times New Roman" w:cs="Times New Roman"/>
        </w:rPr>
        <w:t>240</w:t>
      </w:r>
      <w:r w:rsidR="00CC7130">
        <w:rPr>
          <w:rFonts w:ascii="Times New Roman" w:hAnsi="Times New Roman" w:cs="Times New Roman"/>
        </w:rPr>
        <w:t>). P</w:t>
      </w:r>
      <w:r w:rsidR="009C2FBE">
        <w:rPr>
          <w:rFonts w:ascii="Times New Roman" w:hAnsi="Times New Roman" w:cs="Times New Roman"/>
        </w:rPr>
        <w:t>ero</w:t>
      </w:r>
      <w:r w:rsidR="00CC7130">
        <w:rPr>
          <w:rFonts w:ascii="Times New Roman" w:hAnsi="Times New Roman" w:cs="Times New Roman"/>
        </w:rPr>
        <w:t xml:space="preserve"> además, </w:t>
      </w:r>
      <w:r w:rsidR="009C2FBE">
        <w:rPr>
          <w:rFonts w:ascii="Times New Roman" w:hAnsi="Times New Roman" w:cs="Times New Roman"/>
        </w:rPr>
        <w:t xml:space="preserve"> lo </w:t>
      </w:r>
      <w:r w:rsidR="00CC7130">
        <w:rPr>
          <w:rFonts w:ascii="Times New Roman" w:hAnsi="Times New Roman" w:cs="Times New Roman"/>
        </w:rPr>
        <w:t xml:space="preserve">modifica </w:t>
      </w:r>
      <w:r w:rsidR="009C2FBE">
        <w:rPr>
          <w:rFonts w:ascii="Times New Roman" w:hAnsi="Times New Roman" w:cs="Times New Roman"/>
        </w:rPr>
        <w:t xml:space="preserve">de manera diferenciada en cada una de sus etapas productivas. Por tanto, para continuar el análisis </w:t>
      </w:r>
      <w:r w:rsidR="00065D43">
        <w:rPr>
          <w:rFonts w:ascii="Times New Roman" w:hAnsi="Times New Roman" w:cs="Times New Roman"/>
        </w:rPr>
        <w:t>detallaremos cada una de ellas y su espacialización.</w:t>
      </w:r>
      <w:r>
        <w:rPr>
          <w:rFonts w:ascii="Times New Roman" w:hAnsi="Times New Roman" w:cs="Times New Roman"/>
        </w:rPr>
        <w:t xml:space="preserve"> </w:t>
      </w:r>
    </w:p>
    <w:p w14:paraId="000B130A" w14:textId="77777777" w:rsidR="00493E08" w:rsidRDefault="00493E08" w:rsidP="002E4CA9">
      <w:pPr>
        <w:spacing w:line="360" w:lineRule="auto"/>
        <w:ind w:firstLine="720"/>
        <w:jc w:val="both"/>
        <w:rPr>
          <w:rFonts w:ascii="Times New Roman" w:hAnsi="Times New Roman" w:cs="Times New Roman"/>
        </w:rPr>
      </w:pPr>
    </w:p>
    <w:p w14:paraId="43E60833" w14:textId="550CE60E" w:rsidR="00493E08" w:rsidRDefault="00493E08" w:rsidP="002E4CA9">
      <w:pPr>
        <w:spacing w:line="360" w:lineRule="auto"/>
        <w:ind w:firstLine="720"/>
        <w:jc w:val="both"/>
        <w:rPr>
          <w:rFonts w:ascii="Times New Roman" w:hAnsi="Times New Roman" w:cs="Times New Roman"/>
        </w:rPr>
      </w:pPr>
      <w:r>
        <w:rPr>
          <w:rFonts w:ascii="Times New Roman" w:hAnsi="Times New Roman" w:cs="Times New Roman"/>
        </w:rPr>
        <w:t xml:space="preserve">La primera etapa de </w:t>
      </w:r>
      <w:r>
        <w:rPr>
          <w:rFonts w:ascii="Times New Roman" w:hAnsi="Times New Roman" w:cs="Times New Roman"/>
          <w:b/>
        </w:rPr>
        <w:t>Exploración y extracción</w:t>
      </w:r>
      <w:r w:rsidR="00F83B92">
        <w:rPr>
          <w:rFonts w:ascii="Times New Roman" w:hAnsi="Times New Roman" w:cs="Times New Roman"/>
        </w:rPr>
        <w:t xml:space="preserve"> afecta de manera permanente o pasajera el espacio en el que se </w:t>
      </w:r>
      <w:r w:rsidR="000F608D">
        <w:rPr>
          <w:rFonts w:ascii="Times New Roman" w:hAnsi="Times New Roman" w:cs="Times New Roman"/>
        </w:rPr>
        <w:t>ubica</w:t>
      </w:r>
      <w:r w:rsidR="00F83B92">
        <w:rPr>
          <w:rFonts w:ascii="Times New Roman" w:hAnsi="Times New Roman" w:cs="Times New Roman"/>
        </w:rPr>
        <w:t xml:space="preserve"> la actividad a razón de las expectativas de rendimiento futuro de los pozos explorados. En esta fase existe una alta probabilidad de que se creen asentamientos pequeños y provisionales con muy baja demanda de mano de obra. Algunos de estos campamentos permanecen</w:t>
      </w:r>
      <w:r w:rsidR="000F608D">
        <w:rPr>
          <w:rFonts w:ascii="Times New Roman" w:hAnsi="Times New Roman" w:cs="Times New Roman"/>
        </w:rPr>
        <w:t xml:space="preserve"> y se afianzan</w:t>
      </w:r>
      <w:r w:rsidR="00F83B92">
        <w:rPr>
          <w:rFonts w:ascii="Times New Roman" w:hAnsi="Times New Roman" w:cs="Times New Roman"/>
        </w:rPr>
        <w:t xml:space="preserve"> en el tiempo debido al buen rendimiento de su producción y a la diversificación económica, mediante la generación de un circuito comercial que se genera alrededor de la industria. </w:t>
      </w:r>
    </w:p>
    <w:p w14:paraId="716A0B66" w14:textId="77777777" w:rsidR="00F83B92" w:rsidRDefault="00F83B92" w:rsidP="002E4CA9">
      <w:pPr>
        <w:spacing w:line="360" w:lineRule="auto"/>
        <w:ind w:firstLine="720"/>
        <w:jc w:val="both"/>
        <w:rPr>
          <w:rFonts w:ascii="Times New Roman" w:hAnsi="Times New Roman" w:cs="Times New Roman"/>
        </w:rPr>
      </w:pPr>
    </w:p>
    <w:p w14:paraId="0C443E98" w14:textId="78319F44" w:rsidR="00F83B92" w:rsidRDefault="00F83B92" w:rsidP="002E4CA9">
      <w:pPr>
        <w:spacing w:line="360" w:lineRule="auto"/>
        <w:ind w:firstLine="720"/>
        <w:jc w:val="both"/>
        <w:rPr>
          <w:rFonts w:ascii="Times New Roman" w:hAnsi="Times New Roman" w:cs="Times New Roman"/>
        </w:rPr>
      </w:pPr>
      <w:r>
        <w:rPr>
          <w:rFonts w:ascii="Times New Roman" w:hAnsi="Times New Roman" w:cs="Times New Roman"/>
        </w:rPr>
        <w:t>En Argentina la exploración y comienzo de la producción fueron un proceso lento debido a dificultades financieras y legales propias de un Estado que se proponía una tarea de tal tamaño. Vale la pena recordar en este punto que Argentina constituyó quizás la primera empresa estatal de explotación petrolífera.</w:t>
      </w:r>
      <w:r w:rsidR="00FB12C5">
        <w:rPr>
          <w:rFonts w:ascii="Times New Roman" w:hAnsi="Times New Roman" w:cs="Times New Roman"/>
        </w:rPr>
        <w:t xml:space="preserve"> </w:t>
      </w:r>
      <w:r w:rsidR="00FB12C5" w:rsidRPr="00FB12C5">
        <w:rPr>
          <w:rFonts w:ascii="Times New Roman" w:hAnsi="Times New Roman" w:cs="Times New Roman"/>
        </w:rPr>
        <w:t xml:space="preserve">A pesar de los problemas presupuestarios, </w:t>
      </w:r>
      <w:r w:rsidR="00CC7130">
        <w:rPr>
          <w:rFonts w:ascii="Times New Roman" w:hAnsi="Times New Roman" w:cs="Times New Roman"/>
        </w:rPr>
        <w:t xml:space="preserve">y </w:t>
      </w:r>
      <w:r w:rsidR="00FB12C5" w:rsidRPr="00FB12C5">
        <w:rPr>
          <w:rFonts w:ascii="Times New Roman" w:hAnsi="Times New Roman" w:cs="Times New Roman"/>
        </w:rPr>
        <w:t>gracias a las “nuevas perforaciones y la conclusión gradual de las obras de infraestructura de almacenamiento, transporte y servicios comenzadas en los años anteriores, permitieron producir 43.740m3 de petróleo en 1914, cantidad superior a la producción acumulad</w:t>
      </w:r>
      <w:r w:rsidR="00FB12C5">
        <w:rPr>
          <w:rFonts w:ascii="Times New Roman" w:hAnsi="Times New Roman" w:cs="Times New Roman"/>
        </w:rPr>
        <w:t>a en los siete años anteriores”</w:t>
      </w:r>
      <w:r w:rsidR="001A0D30">
        <w:rPr>
          <w:rFonts w:ascii="Times New Roman" w:hAnsi="Times New Roman" w:cs="Times New Roman"/>
        </w:rPr>
        <w:t xml:space="preserve"> (Gadano, 2007:</w:t>
      </w:r>
      <w:r w:rsidR="00EF6DA1">
        <w:rPr>
          <w:rFonts w:ascii="Times New Roman" w:hAnsi="Times New Roman" w:cs="Times New Roman"/>
        </w:rPr>
        <w:t>74</w:t>
      </w:r>
      <w:r w:rsidR="001A0D30">
        <w:rPr>
          <w:rFonts w:ascii="Times New Roman" w:hAnsi="Times New Roman" w:cs="Times New Roman"/>
        </w:rPr>
        <w:t>)</w:t>
      </w:r>
      <w:r w:rsidR="00FB12C5" w:rsidRPr="00FB12C5">
        <w:rPr>
          <w:rFonts w:ascii="Times New Roman" w:hAnsi="Times New Roman" w:cs="Times New Roman"/>
        </w:rPr>
        <w:t>.</w:t>
      </w:r>
      <w:r>
        <w:rPr>
          <w:rFonts w:ascii="Times New Roman" w:hAnsi="Times New Roman" w:cs="Times New Roman"/>
        </w:rPr>
        <w:t xml:space="preserve"> En Colombia, en cambio, una vez saldadas las dificultades diplomáticas vistas, y autorizadas las operaciones de La Troco, la explotación comenzó rápidamente. Hacia 1920 según señala </w:t>
      </w:r>
      <w:proofErr w:type="spellStart"/>
      <w:r>
        <w:rPr>
          <w:rFonts w:ascii="Times New Roman" w:hAnsi="Times New Roman" w:cs="Times New Roman"/>
        </w:rPr>
        <w:t>Bethel</w:t>
      </w:r>
      <w:r w:rsidR="00FB12C5">
        <w:rPr>
          <w:rFonts w:ascii="Times New Roman" w:hAnsi="Times New Roman" w:cs="Times New Roman"/>
        </w:rPr>
        <w:t>l</w:t>
      </w:r>
      <w:proofErr w:type="spellEnd"/>
      <w:r w:rsidR="00F612F3">
        <w:rPr>
          <w:rFonts w:ascii="Times New Roman" w:hAnsi="Times New Roman" w:cs="Times New Roman"/>
        </w:rPr>
        <w:t xml:space="preserve"> (1991)</w:t>
      </w:r>
      <w:r>
        <w:rPr>
          <w:rFonts w:ascii="Times New Roman" w:hAnsi="Times New Roman" w:cs="Times New Roman"/>
        </w:rPr>
        <w:t xml:space="preserve"> el petróleo ya era una de las principales exportaciones del país. </w:t>
      </w:r>
    </w:p>
    <w:p w14:paraId="12C07897" w14:textId="77777777" w:rsidR="00FB12C5" w:rsidRDefault="00FB12C5" w:rsidP="002E4CA9">
      <w:pPr>
        <w:spacing w:line="360" w:lineRule="auto"/>
        <w:ind w:firstLine="720"/>
        <w:jc w:val="both"/>
        <w:rPr>
          <w:rFonts w:ascii="Times New Roman" w:hAnsi="Times New Roman" w:cs="Times New Roman"/>
        </w:rPr>
      </w:pPr>
    </w:p>
    <w:p w14:paraId="7CDEFDF0" w14:textId="30A27DB0" w:rsidR="00FB12C5" w:rsidRPr="00F83B92" w:rsidRDefault="00FB12C5" w:rsidP="002E4CA9">
      <w:pPr>
        <w:spacing w:line="360" w:lineRule="auto"/>
        <w:ind w:firstLine="720"/>
        <w:jc w:val="both"/>
        <w:rPr>
          <w:rFonts w:ascii="Times New Roman" w:hAnsi="Times New Roman" w:cs="Times New Roman"/>
        </w:rPr>
      </w:pPr>
      <w:r>
        <w:rPr>
          <w:rFonts w:ascii="Times New Roman" w:hAnsi="Times New Roman" w:cs="Times New Roman"/>
        </w:rPr>
        <w:t>La ubicación de los pozos de petróleo en producción y la ubicación del campamento obrero a su lado suscita, de la nada, un conglomerado u</w:t>
      </w:r>
      <w:r w:rsidR="001A0D30">
        <w:rPr>
          <w:rFonts w:ascii="Times New Roman" w:hAnsi="Times New Roman" w:cs="Times New Roman"/>
        </w:rPr>
        <w:t>rbano cuya vida es regida por los ritmos de la</w:t>
      </w:r>
      <w:r>
        <w:rPr>
          <w:rFonts w:ascii="Times New Roman" w:hAnsi="Times New Roman" w:cs="Times New Roman"/>
        </w:rPr>
        <w:t xml:space="preserve"> industria del petróleo. El Campamento de YPF en Kilómetro 3 competía en tamaño con Comodoro Rivadavia, así como en Barrancabermeja el denominado “Centro” hacía lo mismo con el municipio colombiano.  </w:t>
      </w:r>
    </w:p>
    <w:p w14:paraId="71080D38" w14:textId="77777777" w:rsidR="00493E08" w:rsidRDefault="00493E08" w:rsidP="002E4CA9">
      <w:pPr>
        <w:spacing w:line="360" w:lineRule="auto"/>
        <w:ind w:firstLine="720"/>
        <w:jc w:val="both"/>
        <w:rPr>
          <w:rFonts w:ascii="Times New Roman" w:hAnsi="Times New Roman" w:cs="Times New Roman"/>
          <w:b/>
        </w:rPr>
      </w:pPr>
    </w:p>
    <w:p w14:paraId="018AE28B" w14:textId="5E828BB2" w:rsidR="00493E08" w:rsidRDefault="008A697E" w:rsidP="002E4CA9">
      <w:pPr>
        <w:spacing w:line="360" w:lineRule="auto"/>
        <w:ind w:firstLine="720"/>
        <w:jc w:val="both"/>
        <w:rPr>
          <w:rFonts w:ascii="Times New Roman" w:hAnsi="Times New Roman" w:cs="Times New Roman"/>
        </w:rPr>
      </w:pPr>
      <w:r>
        <w:rPr>
          <w:rFonts w:ascii="Times New Roman" w:hAnsi="Times New Roman" w:cs="Times New Roman"/>
        </w:rPr>
        <w:t xml:space="preserve">La segunda etapa de </w:t>
      </w:r>
      <w:r>
        <w:rPr>
          <w:rFonts w:ascii="Times New Roman" w:hAnsi="Times New Roman" w:cs="Times New Roman"/>
          <w:b/>
        </w:rPr>
        <w:t>Refinación</w:t>
      </w:r>
      <w:r>
        <w:rPr>
          <w:rFonts w:ascii="Times New Roman" w:hAnsi="Times New Roman" w:cs="Times New Roman"/>
        </w:rPr>
        <w:t xml:space="preserve"> </w:t>
      </w:r>
      <w:r w:rsidR="00700894">
        <w:rPr>
          <w:rFonts w:ascii="Times New Roman" w:hAnsi="Times New Roman" w:cs="Times New Roman"/>
        </w:rPr>
        <w:t>modifica</w:t>
      </w:r>
      <w:r>
        <w:rPr>
          <w:rFonts w:ascii="Times New Roman" w:hAnsi="Times New Roman" w:cs="Times New Roman"/>
        </w:rPr>
        <w:t xml:space="preserve"> permanentemente el paisaje </w:t>
      </w:r>
      <w:r w:rsidR="00B55CA8">
        <w:rPr>
          <w:rFonts w:ascii="Times New Roman" w:hAnsi="Times New Roman" w:cs="Times New Roman"/>
        </w:rPr>
        <w:t>particularmente a razón de la construcción de la refinería</w:t>
      </w:r>
      <w:r w:rsidR="0097710C">
        <w:rPr>
          <w:rFonts w:ascii="Times New Roman" w:hAnsi="Times New Roman" w:cs="Times New Roman"/>
        </w:rPr>
        <w:t xml:space="preserve"> en si misma</w:t>
      </w:r>
      <w:r w:rsidR="00B55CA8">
        <w:rPr>
          <w:rFonts w:ascii="Times New Roman" w:hAnsi="Times New Roman" w:cs="Times New Roman"/>
        </w:rPr>
        <w:t xml:space="preserve">. Quizás en esta etapa se destaca la diferencia más relevante entre la explotación estatal y de concesión de Argentina y Colombia. </w:t>
      </w:r>
      <w:r w:rsidR="00455C2D">
        <w:rPr>
          <w:rFonts w:ascii="Times New Roman" w:hAnsi="Times New Roman" w:cs="Times New Roman"/>
        </w:rPr>
        <w:t>En Argentina la</w:t>
      </w:r>
      <w:r w:rsidR="00700894">
        <w:rPr>
          <w:rFonts w:ascii="Times New Roman" w:hAnsi="Times New Roman" w:cs="Times New Roman"/>
        </w:rPr>
        <w:t xml:space="preserve"> elección de la</w:t>
      </w:r>
      <w:r w:rsidR="00455C2D">
        <w:rPr>
          <w:rFonts w:ascii="Times New Roman" w:hAnsi="Times New Roman" w:cs="Times New Roman"/>
        </w:rPr>
        <w:t xml:space="preserve"> localización de la refinería obedeció a los planes </w:t>
      </w:r>
      <w:r w:rsidR="00700894">
        <w:rPr>
          <w:rFonts w:ascii="Times New Roman" w:hAnsi="Times New Roman" w:cs="Times New Roman"/>
        </w:rPr>
        <w:t xml:space="preserve">existentes </w:t>
      </w:r>
      <w:r w:rsidR="00455C2D">
        <w:rPr>
          <w:rFonts w:ascii="Times New Roman" w:hAnsi="Times New Roman" w:cs="Times New Roman"/>
        </w:rPr>
        <w:t>de industrialización nacional</w:t>
      </w:r>
      <w:r w:rsidR="00CF648A">
        <w:rPr>
          <w:rFonts w:ascii="Times New Roman" w:hAnsi="Times New Roman" w:cs="Times New Roman"/>
        </w:rPr>
        <w:t xml:space="preserve">, y a la satisfacción de las necesidades de abastecimiento energético. </w:t>
      </w:r>
      <w:r w:rsidR="00700894">
        <w:rPr>
          <w:rFonts w:ascii="Times New Roman" w:hAnsi="Times New Roman" w:cs="Times New Roman"/>
        </w:rPr>
        <w:t>En 1925 se inauguró</w:t>
      </w:r>
      <w:r w:rsidR="001960D5">
        <w:rPr>
          <w:rFonts w:ascii="Times New Roman" w:hAnsi="Times New Roman" w:cs="Times New Roman"/>
        </w:rPr>
        <w:t xml:space="preserve"> oficialmente la Refinería de La Plata, </w:t>
      </w:r>
      <w:r w:rsidR="00700894">
        <w:rPr>
          <w:rFonts w:ascii="Times New Roman" w:hAnsi="Times New Roman" w:cs="Times New Roman"/>
        </w:rPr>
        <w:t>considerado</w:t>
      </w:r>
      <w:r w:rsidR="001960D5">
        <w:rPr>
          <w:rFonts w:ascii="Times New Roman" w:hAnsi="Times New Roman" w:cs="Times New Roman"/>
        </w:rPr>
        <w:t xml:space="preserve"> el mayor </w:t>
      </w:r>
      <w:r w:rsidR="00700894">
        <w:rPr>
          <w:rFonts w:ascii="Times New Roman" w:hAnsi="Times New Roman" w:cs="Times New Roman"/>
        </w:rPr>
        <w:t>logro</w:t>
      </w:r>
      <w:r w:rsidR="001960D5">
        <w:rPr>
          <w:rFonts w:ascii="Times New Roman" w:hAnsi="Times New Roman" w:cs="Times New Roman"/>
        </w:rPr>
        <w:t xml:space="preserve"> de la gestión de Mosconi. </w:t>
      </w:r>
      <w:r w:rsidR="00FF7B90">
        <w:rPr>
          <w:rFonts w:ascii="Times New Roman" w:hAnsi="Times New Roman" w:cs="Times New Roman"/>
        </w:rPr>
        <w:t>El resultado</w:t>
      </w:r>
      <w:r w:rsidR="008931D9">
        <w:rPr>
          <w:rFonts w:ascii="Times New Roman" w:hAnsi="Times New Roman" w:cs="Times New Roman"/>
        </w:rPr>
        <w:t>,</w:t>
      </w:r>
      <w:r w:rsidR="00700894">
        <w:rPr>
          <w:rFonts w:ascii="Times New Roman" w:hAnsi="Times New Roman" w:cs="Times New Roman"/>
        </w:rPr>
        <w:t xml:space="preserve"> visto desde la geografía del petróleo</w:t>
      </w:r>
      <w:r w:rsidR="008931D9">
        <w:rPr>
          <w:rFonts w:ascii="Times New Roman" w:hAnsi="Times New Roman" w:cs="Times New Roman"/>
        </w:rPr>
        <w:t>,</w:t>
      </w:r>
      <w:r w:rsidR="00FF7B90">
        <w:rPr>
          <w:rFonts w:ascii="Times New Roman" w:hAnsi="Times New Roman" w:cs="Times New Roman"/>
        </w:rPr>
        <w:t xml:space="preserve"> es </w:t>
      </w:r>
      <w:r w:rsidR="00700894">
        <w:rPr>
          <w:rFonts w:ascii="Times New Roman" w:hAnsi="Times New Roman" w:cs="Times New Roman"/>
        </w:rPr>
        <w:t>la</w:t>
      </w:r>
      <w:r w:rsidR="00FF7B90">
        <w:rPr>
          <w:rFonts w:ascii="Times New Roman" w:hAnsi="Times New Roman" w:cs="Times New Roman"/>
        </w:rPr>
        <w:t xml:space="preserve"> división espacial del ciclo productivo en Argentina. </w:t>
      </w:r>
    </w:p>
    <w:p w14:paraId="350A7088" w14:textId="77777777" w:rsidR="00FF7B90" w:rsidRDefault="00FF7B90" w:rsidP="002E4CA9">
      <w:pPr>
        <w:spacing w:line="360" w:lineRule="auto"/>
        <w:ind w:firstLine="720"/>
        <w:jc w:val="both"/>
        <w:rPr>
          <w:rFonts w:ascii="Times New Roman" w:hAnsi="Times New Roman" w:cs="Times New Roman"/>
        </w:rPr>
      </w:pPr>
    </w:p>
    <w:p w14:paraId="4ECA63BE" w14:textId="21894B83" w:rsidR="00DB207C" w:rsidRDefault="009D2138" w:rsidP="002E4CA9">
      <w:pPr>
        <w:spacing w:line="360" w:lineRule="auto"/>
        <w:ind w:firstLine="720"/>
        <w:jc w:val="both"/>
        <w:rPr>
          <w:rFonts w:ascii="Times New Roman" w:hAnsi="Times New Roman" w:cs="Times New Roman"/>
        </w:rPr>
      </w:pPr>
      <w:r>
        <w:rPr>
          <w:rFonts w:ascii="Times New Roman" w:hAnsi="Times New Roman" w:cs="Times New Roman"/>
        </w:rPr>
        <w:t>La Tropical Oil Company</w:t>
      </w:r>
      <w:r w:rsidR="008931D9">
        <w:rPr>
          <w:rFonts w:ascii="Times New Roman" w:hAnsi="Times New Roman" w:cs="Times New Roman"/>
        </w:rPr>
        <w:t>,</w:t>
      </w:r>
      <w:r>
        <w:rPr>
          <w:rFonts w:ascii="Times New Roman" w:hAnsi="Times New Roman" w:cs="Times New Roman"/>
        </w:rPr>
        <w:t xml:space="preserve"> al recibir la Concesión De Mares</w:t>
      </w:r>
      <w:r w:rsidR="008931D9">
        <w:rPr>
          <w:rFonts w:ascii="Times New Roman" w:hAnsi="Times New Roman" w:cs="Times New Roman"/>
        </w:rPr>
        <w:t>,</w:t>
      </w:r>
      <w:r>
        <w:rPr>
          <w:rFonts w:ascii="Times New Roman" w:hAnsi="Times New Roman" w:cs="Times New Roman"/>
        </w:rPr>
        <w:t xml:space="preserve"> estaba obligada a refinar en suelo colombiano el crudo extraído en la zona. Barrancabermeja se transformó en una zona industrial a orillas del río magdalena tras la inauguración en 1921 de la planta de refinación. En ese momento</w:t>
      </w:r>
      <w:r w:rsidR="00693807">
        <w:rPr>
          <w:rFonts w:ascii="Times New Roman" w:hAnsi="Times New Roman" w:cs="Times New Roman"/>
        </w:rPr>
        <w:t xml:space="preserve"> la refinería tenía</w:t>
      </w:r>
      <w:r>
        <w:rPr>
          <w:rFonts w:ascii="Times New Roman" w:hAnsi="Times New Roman" w:cs="Times New Roman"/>
        </w:rPr>
        <w:t xml:space="preserve"> un tamaño diez veces superior al poblado en el que se emplazaba, cambiando desde ese momento y para siempre el paisaje de la ciudad. </w:t>
      </w:r>
    </w:p>
    <w:p w14:paraId="126038D1" w14:textId="77777777" w:rsidR="00F26666" w:rsidRDefault="00F26666" w:rsidP="002E4CA9">
      <w:pPr>
        <w:spacing w:line="360" w:lineRule="auto"/>
        <w:ind w:firstLine="720"/>
        <w:jc w:val="both"/>
        <w:rPr>
          <w:rFonts w:ascii="Times New Roman" w:hAnsi="Times New Roman" w:cs="Times New Roman"/>
        </w:rPr>
      </w:pPr>
    </w:p>
    <w:p w14:paraId="4FD7F7CB" w14:textId="419D9C44" w:rsidR="00DB207C" w:rsidRDefault="00252098" w:rsidP="002E4CA9">
      <w:pPr>
        <w:spacing w:line="360" w:lineRule="auto"/>
        <w:ind w:firstLine="720"/>
        <w:jc w:val="both"/>
        <w:rPr>
          <w:rFonts w:ascii="Times New Roman" w:hAnsi="Times New Roman" w:cs="Times New Roman"/>
          <w:b/>
        </w:rPr>
      </w:pPr>
      <w:r>
        <w:rPr>
          <w:rFonts w:ascii="Times New Roman" w:hAnsi="Times New Roman" w:cs="Times New Roman"/>
          <w:b/>
        </w:rPr>
        <w:t>Foto 01</w:t>
      </w:r>
      <w:r w:rsidR="00DB207C">
        <w:rPr>
          <w:rFonts w:ascii="Times New Roman" w:hAnsi="Times New Roman" w:cs="Times New Roman"/>
          <w:b/>
        </w:rPr>
        <w:t>. Vista aérea de Barrancabermeja en 1924</w:t>
      </w:r>
    </w:p>
    <w:p w14:paraId="1BF2495E" w14:textId="587355EA" w:rsidR="00DB207C" w:rsidRPr="00DB207C" w:rsidRDefault="00DB207C" w:rsidP="002E4CA9">
      <w:pPr>
        <w:spacing w:line="360" w:lineRule="auto"/>
        <w:ind w:firstLine="720"/>
        <w:jc w:val="both"/>
        <w:rPr>
          <w:rFonts w:ascii="Times New Roman" w:hAnsi="Times New Roman" w:cs="Times New Roman"/>
          <w:b/>
        </w:rPr>
      </w:pPr>
      <w:bookmarkStart w:id="0" w:name="_GoBack"/>
      <w:r>
        <w:rPr>
          <w:rFonts w:ascii="Arial" w:hAnsi="Arial" w:cs="Arial"/>
          <w:b/>
          <w:noProof/>
          <w:lang w:val="en-US"/>
        </w:rPr>
        <w:drawing>
          <wp:inline distT="0" distB="0" distL="0" distR="0" wp14:anchorId="5BB3D24A" wp14:editId="0DAA66BA">
            <wp:extent cx="3845740" cy="2619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6-IMG_2632.jpg"/>
                    <pic:cNvPicPr/>
                  </pic:nvPicPr>
                  <pic:blipFill>
                    <a:blip r:embed="rId9">
                      <a:extLst>
                        <a:ext uri="{28A0092B-C50C-407E-A947-70E740481C1C}">
                          <a14:useLocalDpi xmlns:a14="http://schemas.microsoft.com/office/drawing/2010/main" val="0"/>
                        </a:ext>
                      </a:extLst>
                    </a:blip>
                    <a:stretch>
                      <a:fillRect/>
                    </a:stretch>
                  </pic:blipFill>
                  <pic:spPr>
                    <a:xfrm>
                      <a:off x="0" y="0"/>
                      <a:ext cx="3851812" cy="2624047"/>
                    </a:xfrm>
                    <a:prstGeom prst="rect">
                      <a:avLst/>
                    </a:prstGeom>
                  </pic:spPr>
                </pic:pic>
              </a:graphicData>
            </a:graphic>
          </wp:inline>
        </w:drawing>
      </w:r>
      <w:bookmarkEnd w:id="0"/>
    </w:p>
    <w:p w14:paraId="3F44A181" w14:textId="48A7EC55" w:rsidR="00DB207C" w:rsidRDefault="00DB207C" w:rsidP="002E4CA9">
      <w:pPr>
        <w:spacing w:line="360" w:lineRule="auto"/>
        <w:ind w:firstLine="720"/>
        <w:jc w:val="both"/>
        <w:rPr>
          <w:rFonts w:ascii="Times New Roman" w:hAnsi="Times New Roman" w:cs="Times New Roman"/>
        </w:rPr>
      </w:pPr>
      <w:r>
        <w:rPr>
          <w:rFonts w:ascii="Times New Roman" w:hAnsi="Times New Roman" w:cs="Times New Roman"/>
          <w:b/>
        </w:rPr>
        <w:t xml:space="preserve">Fuente: </w:t>
      </w:r>
      <w:r>
        <w:rPr>
          <w:rFonts w:ascii="Times New Roman" w:hAnsi="Times New Roman" w:cs="Times New Roman"/>
        </w:rPr>
        <w:t>Archivo personal</w:t>
      </w:r>
    </w:p>
    <w:p w14:paraId="58A8A51C" w14:textId="77777777" w:rsidR="00834F60" w:rsidRDefault="00834F60" w:rsidP="002E4CA9">
      <w:pPr>
        <w:spacing w:line="360" w:lineRule="auto"/>
        <w:ind w:firstLine="720"/>
        <w:jc w:val="both"/>
        <w:rPr>
          <w:rFonts w:ascii="Times New Roman" w:hAnsi="Times New Roman" w:cs="Times New Roman"/>
        </w:rPr>
      </w:pPr>
    </w:p>
    <w:p w14:paraId="58D306C0" w14:textId="2C29E390" w:rsidR="00834F60" w:rsidRDefault="00834F60" w:rsidP="002E4CA9">
      <w:pPr>
        <w:spacing w:line="360" w:lineRule="auto"/>
        <w:ind w:firstLine="720"/>
        <w:jc w:val="both"/>
        <w:rPr>
          <w:rFonts w:ascii="Times New Roman" w:hAnsi="Times New Roman" w:cs="Times New Roman"/>
        </w:rPr>
      </w:pPr>
      <w:r>
        <w:rPr>
          <w:rFonts w:ascii="Times New Roman" w:hAnsi="Times New Roman" w:cs="Times New Roman"/>
        </w:rPr>
        <w:t xml:space="preserve">En el caso colombiano la industria petrolera concentró todas sus etapas productivas en la zona otorgada en concesión alrededor de Barrancabermeja. En Argentina, en cambio, la refinería se localizó en las cercanías del mayor mercado de consumo, Buenos Aires. De esta manera se favoreció la producción y consumo nacional, que hasta ese momento habían estado bajo control de empresas norteamericanas. </w:t>
      </w:r>
      <w:r w:rsidR="00832F84">
        <w:rPr>
          <w:rFonts w:ascii="Times New Roman" w:hAnsi="Times New Roman" w:cs="Times New Roman"/>
        </w:rPr>
        <w:t>Barrancabermeja desde nuestra perspectiva es el caso típico de una economía de enclave</w:t>
      </w:r>
      <w:r w:rsidR="00693807">
        <w:rPr>
          <w:rFonts w:ascii="Times New Roman" w:hAnsi="Times New Roman" w:cs="Times New Roman"/>
        </w:rPr>
        <w:t xml:space="preserve"> que</w:t>
      </w:r>
      <w:r w:rsidR="00832F84">
        <w:rPr>
          <w:rFonts w:ascii="Times New Roman" w:hAnsi="Times New Roman" w:cs="Times New Roman"/>
        </w:rPr>
        <w:t xml:space="preserve"> </w:t>
      </w:r>
      <w:r w:rsidR="00693807">
        <w:rPr>
          <w:rFonts w:ascii="Times New Roman" w:hAnsi="Times New Roman" w:cs="Times New Roman"/>
        </w:rPr>
        <w:t>“</w:t>
      </w:r>
      <w:r w:rsidR="00832F84" w:rsidRPr="00832F84">
        <w:rPr>
          <w:rFonts w:ascii="Times New Roman" w:hAnsi="Times New Roman" w:cs="Times New Roman"/>
        </w:rPr>
        <w:t>corresponde a la implantación del capital y su tecnología en un espacio determinado (localizado) a fin de aprovechar unos recursos o unas condiciones naturales allí presentes, de manera totalmente desarticulada del resto</w:t>
      </w:r>
      <w:r w:rsidR="00832F84">
        <w:rPr>
          <w:rFonts w:ascii="Times New Roman" w:hAnsi="Times New Roman" w:cs="Times New Roman"/>
        </w:rPr>
        <w:t xml:space="preserve"> de la región y de la economía”</w:t>
      </w:r>
      <w:r w:rsidR="00F612F3">
        <w:rPr>
          <w:rFonts w:ascii="Times New Roman" w:hAnsi="Times New Roman" w:cs="Times New Roman"/>
        </w:rPr>
        <w:t xml:space="preserve"> (</w:t>
      </w:r>
      <w:proofErr w:type="spellStart"/>
      <w:r w:rsidR="00F612F3">
        <w:rPr>
          <w:rFonts w:ascii="Times New Roman" w:hAnsi="Times New Roman" w:cs="Times New Roman"/>
        </w:rPr>
        <w:t>Dureau</w:t>
      </w:r>
      <w:proofErr w:type="spellEnd"/>
      <w:r w:rsidR="00F612F3">
        <w:rPr>
          <w:rFonts w:ascii="Times New Roman" w:hAnsi="Times New Roman" w:cs="Times New Roman"/>
        </w:rPr>
        <w:t xml:space="preserve"> y Flores, 2000:17)</w:t>
      </w:r>
      <w:r w:rsidR="00832F84" w:rsidRPr="00832F84">
        <w:rPr>
          <w:rFonts w:ascii="Times New Roman" w:hAnsi="Times New Roman" w:cs="Times New Roman"/>
        </w:rPr>
        <w:t>.</w:t>
      </w:r>
    </w:p>
    <w:p w14:paraId="0E990A4F" w14:textId="77777777" w:rsidR="00A21518" w:rsidRDefault="00A21518" w:rsidP="002E4CA9">
      <w:pPr>
        <w:spacing w:line="360" w:lineRule="auto"/>
        <w:ind w:firstLine="720"/>
        <w:jc w:val="both"/>
        <w:rPr>
          <w:rFonts w:ascii="Times New Roman" w:hAnsi="Times New Roman" w:cs="Times New Roman"/>
        </w:rPr>
      </w:pPr>
    </w:p>
    <w:p w14:paraId="5865CE56" w14:textId="5D4341D6" w:rsidR="008A697E" w:rsidRDefault="008A697E" w:rsidP="002E4CA9">
      <w:pPr>
        <w:spacing w:line="360" w:lineRule="auto"/>
        <w:ind w:firstLine="720"/>
        <w:jc w:val="both"/>
        <w:rPr>
          <w:rFonts w:ascii="Times New Roman" w:hAnsi="Times New Roman" w:cs="Times New Roman"/>
        </w:rPr>
      </w:pPr>
      <w:r>
        <w:rPr>
          <w:rFonts w:ascii="Times New Roman" w:hAnsi="Times New Roman" w:cs="Times New Roman"/>
        </w:rPr>
        <w:t xml:space="preserve">La etapa de </w:t>
      </w:r>
      <w:r w:rsidRPr="009D1395">
        <w:rPr>
          <w:rFonts w:ascii="Times New Roman" w:hAnsi="Times New Roman" w:cs="Times New Roman"/>
          <w:b/>
        </w:rPr>
        <w:t>comercialización</w:t>
      </w:r>
      <w:r w:rsidR="00832F84">
        <w:rPr>
          <w:rFonts w:ascii="Times New Roman" w:hAnsi="Times New Roman" w:cs="Times New Roman"/>
        </w:rPr>
        <w:t xml:space="preserve"> es la que en menor</w:t>
      </w:r>
      <w:r w:rsidR="008931D9">
        <w:rPr>
          <w:rFonts w:ascii="Times New Roman" w:hAnsi="Times New Roman" w:cs="Times New Roman"/>
        </w:rPr>
        <w:t xml:space="preserve"> medida</w:t>
      </w:r>
      <w:r w:rsidR="00832F84">
        <w:rPr>
          <w:rFonts w:ascii="Times New Roman" w:hAnsi="Times New Roman" w:cs="Times New Roman"/>
        </w:rPr>
        <w:t xml:space="preserve"> </w:t>
      </w:r>
      <w:r w:rsidR="00693807">
        <w:rPr>
          <w:rFonts w:ascii="Times New Roman" w:hAnsi="Times New Roman" w:cs="Times New Roman"/>
        </w:rPr>
        <w:t>cambia físicamente</w:t>
      </w:r>
      <w:r w:rsidR="00832F84">
        <w:rPr>
          <w:rFonts w:ascii="Times New Roman" w:hAnsi="Times New Roman" w:cs="Times New Roman"/>
        </w:rPr>
        <w:t xml:space="preserve"> el espacio. Vale mencionar</w:t>
      </w:r>
      <w:r w:rsidR="008931D9">
        <w:rPr>
          <w:rFonts w:ascii="Times New Roman" w:hAnsi="Times New Roman" w:cs="Times New Roman"/>
        </w:rPr>
        <w:t>,</w:t>
      </w:r>
      <w:r w:rsidR="00832F84">
        <w:rPr>
          <w:rFonts w:ascii="Times New Roman" w:hAnsi="Times New Roman" w:cs="Times New Roman"/>
        </w:rPr>
        <w:t xml:space="preserve"> sin embargo, que en Argentina esta etapa estuvo vinculada a las empresas extranjeras que aunque limitadas en exploración y explotación, se veían favorecidas al importar petróleo crudo y refinarlo en el país. Recién tras la instalación de la refinería de La Plata</w:t>
      </w:r>
      <w:r w:rsidR="00693807">
        <w:rPr>
          <w:rFonts w:ascii="Times New Roman" w:hAnsi="Times New Roman" w:cs="Times New Roman"/>
        </w:rPr>
        <w:t>,</w:t>
      </w:r>
      <w:r w:rsidR="00832F84">
        <w:rPr>
          <w:rFonts w:ascii="Times New Roman" w:hAnsi="Times New Roman" w:cs="Times New Roman"/>
        </w:rPr>
        <w:t xml:space="preserve"> YPF </w:t>
      </w:r>
      <w:r w:rsidR="00693807">
        <w:rPr>
          <w:rFonts w:ascii="Times New Roman" w:hAnsi="Times New Roman" w:cs="Times New Roman"/>
        </w:rPr>
        <w:t>pudo</w:t>
      </w:r>
      <w:r w:rsidR="00832F84">
        <w:rPr>
          <w:rFonts w:ascii="Times New Roman" w:hAnsi="Times New Roman" w:cs="Times New Roman"/>
        </w:rPr>
        <w:t xml:space="preserve"> competir y de hecho sobrepasar a la Standard en materia de venta de los derivados de petróleo. </w:t>
      </w:r>
      <w:r w:rsidR="0097710C">
        <w:rPr>
          <w:rFonts w:ascii="Times New Roman" w:hAnsi="Times New Roman" w:cs="Times New Roman"/>
        </w:rPr>
        <w:t>En Colombia, la inmensa mayoría del petróleo extraído y refinado en Barrancabermeja tenía como destino el mercado exterior</w:t>
      </w:r>
      <w:r w:rsidR="008931D9">
        <w:rPr>
          <w:rFonts w:ascii="Times New Roman" w:hAnsi="Times New Roman" w:cs="Times New Roman"/>
        </w:rPr>
        <w:t>. P</w:t>
      </w:r>
      <w:r w:rsidR="00693807">
        <w:rPr>
          <w:rFonts w:ascii="Times New Roman" w:hAnsi="Times New Roman" w:cs="Times New Roman"/>
        </w:rPr>
        <w:t>ara su salida se utilizaba el río Magdalena, que desemboca el mar Caribe, y un oleoducto que se inauguró en 1924 que lo llevaba hasta el mismo punto para ser embarcado hacia el extranjero</w:t>
      </w:r>
      <w:r w:rsidR="0097710C">
        <w:rPr>
          <w:rFonts w:ascii="Times New Roman" w:hAnsi="Times New Roman" w:cs="Times New Roman"/>
        </w:rPr>
        <w:t xml:space="preserve">. </w:t>
      </w:r>
    </w:p>
    <w:p w14:paraId="6968443A" w14:textId="77777777" w:rsidR="0097710C" w:rsidRDefault="0097710C" w:rsidP="002E4CA9">
      <w:pPr>
        <w:spacing w:line="360" w:lineRule="auto"/>
        <w:ind w:firstLine="720"/>
        <w:jc w:val="both"/>
        <w:rPr>
          <w:rFonts w:ascii="Times New Roman" w:hAnsi="Times New Roman" w:cs="Times New Roman"/>
        </w:rPr>
      </w:pPr>
    </w:p>
    <w:p w14:paraId="600E65B8" w14:textId="77777777" w:rsidR="0097710C" w:rsidRDefault="0097710C" w:rsidP="002E4CA9">
      <w:pPr>
        <w:spacing w:line="360" w:lineRule="auto"/>
        <w:ind w:firstLine="720"/>
        <w:jc w:val="both"/>
        <w:rPr>
          <w:rFonts w:ascii="Times New Roman" w:hAnsi="Times New Roman" w:cs="Times New Roman"/>
        </w:rPr>
      </w:pPr>
    </w:p>
    <w:p w14:paraId="29CFAF7C" w14:textId="1F8BF48D" w:rsidR="00065D43" w:rsidRDefault="009C4943" w:rsidP="00065D43">
      <w:pPr>
        <w:spacing w:line="360" w:lineRule="auto"/>
        <w:ind w:firstLine="720"/>
        <w:jc w:val="both"/>
        <w:rPr>
          <w:rFonts w:ascii="Times New Roman" w:hAnsi="Times New Roman" w:cs="Times New Roman"/>
        </w:rPr>
      </w:pPr>
      <w:r>
        <w:rPr>
          <w:rFonts w:ascii="Times New Roman" w:hAnsi="Times New Roman" w:cs="Times New Roman"/>
          <w:b/>
        </w:rPr>
        <w:t>II. Configuración demográfica de Comodoro Rivadavia y Barrancabermeja</w:t>
      </w:r>
    </w:p>
    <w:p w14:paraId="57318A28" w14:textId="77777777" w:rsidR="00065D43" w:rsidRDefault="00065D43" w:rsidP="00065D43">
      <w:pPr>
        <w:spacing w:line="360" w:lineRule="auto"/>
        <w:ind w:firstLine="720"/>
        <w:jc w:val="both"/>
        <w:rPr>
          <w:rFonts w:ascii="Times New Roman" w:hAnsi="Times New Roman" w:cs="Times New Roman"/>
        </w:rPr>
      </w:pPr>
    </w:p>
    <w:p w14:paraId="228DFE92" w14:textId="05E7E4E2" w:rsidR="00065D43" w:rsidRDefault="00065D43" w:rsidP="00065D43">
      <w:pPr>
        <w:spacing w:line="360" w:lineRule="auto"/>
        <w:ind w:firstLine="720"/>
        <w:jc w:val="both"/>
        <w:rPr>
          <w:rFonts w:ascii="Times New Roman" w:hAnsi="Times New Roman" w:cs="Times New Roman"/>
        </w:rPr>
      </w:pPr>
      <w:r>
        <w:rPr>
          <w:rFonts w:ascii="Times New Roman" w:hAnsi="Times New Roman" w:cs="Times New Roman"/>
        </w:rPr>
        <w:t>Comodoro Rivadavia y</w:t>
      </w:r>
      <w:r w:rsidR="00693807">
        <w:rPr>
          <w:rFonts w:ascii="Times New Roman" w:hAnsi="Times New Roman" w:cs="Times New Roman"/>
        </w:rPr>
        <w:t xml:space="preserve"> Barrancabermeja</w:t>
      </w:r>
      <w:r w:rsidR="008931D9">
        <w:rPr>
          <w:rFonts w:ascii="Times New Roman" w:hAnsi="Times New Roman" w:cs="Times New Roman"/>
        </w:rPr>
        <w:t>,</w:t>
      </w:r>
      <w:r w:rsidR="00693807">
        <w:rPr>
          <w:rFonts w:ascii="Times New Roman" w:hAnsi="Times New Roman" w:cs="Times New Roman"/>
        </w:rPr>
        <w:t xml:space="preserve"> hasta antes del establecimiento de </w:t>
      </w:r>
      <w:r>
        <w:rPr>
          <w:rFonts w:ascii="Times New Roman" w:hAnsi="Times New Roman" w:cs="Times New Roman"/>
        </w:rPr>
        <w:t>la explotación petrolera</w:t>
      </w:r>
      <w:r w:rsidR="008931D9">
        <w:rPr>
          <w:rFonts w:ascii="Times New Roman" w:hAnsi="Times New Roman" w:cs="Times New Roman"/>
        </w:rPr>
        <w:t>,</w:t>
      </w:r>
      <w:r>
        <w:rPr>
          <w:rFonts w:ascii="Times New Roman" w:hAnsi="Times New Roman" w:cs="Times New Roman"/>
        </w:rPr>
        <w:t xml:space="preserve"> eran zonas escasamente pobladas. </w:t>
      </w:r>
      <w:r w:rsidR="00A8627C">
        <w:rPr>
          <w:rFonts w:ascii="Times New Roman" w:hAnsi="Times New Roman" w:cs="Times New Roman"/>
        </w:rPr>
        <w:t>Tras el establecimiento de la industria, la oferta de trabajo con salarios relativamente elevados generaron un atracción poblacional que impactó fuertemente en la rapidez del crecimiento y la configuración demográfica</w:t>
      </w:r>
      <w:r w:rsidR="00C50AFE">
        <w:rPr>
          <w:rFonts w:ascii="Times New Roman" w:hAnsi="Times New Roman" w:cs="Times New Roman"/>
        </w:rPr>
        <w:t xml:space="preserve">. Quizás el mayor problema que presenta la comparación del proceso </w:t>
      </w:r>
      <w:r w:rsidR="00693807">
        <w:rPr>
          <w:rFonts w:ascii="Times New Roman" w:hAnsi="Times New Roman" w:cs="Times New Roman"/>
        </w:rPr>
        <w:t xml:space="preserve">de cambio </w:t>
      </w:r>
      <w:r w:rsidR="00C50AFE">
        <w:rPr>
          <w:rFonts w:ascii="Times New Roman" w:hAnsi="Times New Roman" w:cs="Times New Roman"/>
        </w:rPr>
        <w:t>demográfico en dos ciudades de dos países diferentes son las fuentes de información. Los censos realizados en momentos distintos y bajo premisas también diferentes dificultan la comparación.</w:t>
      </w:r>
      <w:r w:rsidR="00BA3BC3">
        <w:rPr>
          <w:rFonts w:ascii="Times New Roman" w:hAnsi="Times New Roman" w:cs="Times New Roman"/>
        </w:rPr>
        <w:t xml:space="preserve"> Por tanto, y ateniéndonos al alcance de la ponencia vamos a referirnos a factores puntales de la composición demográfica y el crecimiento de la población. </w:t>
      </w:r>
    </w:p>
    <w:p w14:paraId="7E38AF11" w14:textId="3DDCBA40" w:rsidR="00BA3BC3" w:rsidRDefault="00BA3BC3" w:rsidP="00065D43">
      <w:pPr>
        <w:spacing w:line="360" w:lineRule="auto"/>
        <w:ind w:firstLine="720"/>
        <w:jc w:val="both"/>
        <w:rPr>
          <w:rFonts w:ascii="Times New Roman" w:hAnsi="Times New Roman" w:cs="Times New Roman"/>
        </w:rPr>
      </w:pPr>
      <w:r>
        <w:rPr>
          <w:rFonts w:ascii="Times New Roman" w:hAnsi="Times New Roman" w:cs="Times New Roman"/>
        </w:rPr>
        <w:t xml:space="preserve"> </w:t>
      </w:r>
    </w:p>
    <w:p w14:paraId="78E34B56" w14:textId="2BEE7704" w:rsidR="0073135D" w:rsidRDefault="00BA3BC3" w:rsidP="0073135D">
      <w:pPr>
        <w:spacing w:line="360" w:lineRule="auto"/>
        <w:ind w:firstLine="720"/>
        <w:jc w:val="both"/>
        <w:rPr>
          <w:rFonts w:ascii="Times New Roman" w:hAnsi="Times New Roman" w:cs="Times New Roman"/>
        </w:rPr>
      </w:pPr>
      <w:r>
        <w:rPr>
          <w:rFonts w:ascii="Times New Roman" w:hAnsi="Times New Roman" w:cs="Times New Roman"/>
        </w:rPr>
        <w:t xml:space="preserve">En primer lugar, </w:t>
      </w:r>
      <w:r w:rsidR="0073135D">
        <w:rPr>
          <w:rFonts w:ascii="Times New Roman" w:hAnsi="Times New Roman" w:cs="Times New Roman"/>
        </w:rPr>
        <w:t>s</w:t>
      </w:r>
      <w:r w:rsidR="005E18CA">
        <w:rPr>
          <w:rFonts w:ascii="Times New Roman" w:hAnsi="Times New Roman" w:cs="Times New Roman"/>
        </w:rPr>
        <w:t>on coincidentes las elevadas tas</w:t>
      </w:r>
      <w:r w:rsidR="0073135D">
        <w:rPr>
          <w:rFonts w:ascii="Times New Roman" w:hAnsi="Times New Roman" w:cs="Times New Roman"/>
        </w:rPr>
        <w:t>as en las que crece la población de las dos ciudades.  De las 312 personas censadas en Comodoro Rivadavia en 1905</w:t>
      </w:r>
      <w:r w:rsidR="005E18CA">
        <w:rPr>
          <w:rFonts w:ascii="Times New Roman" w:hAnsi="Times New Roman" w:cs="Times New Roman"/>
        </w:rPr>
        <w:t>,</w:t>
      </w:r>
      <w:r w:rsidR="0073135D">
        <w:rPr>
          <w:rFonts w:ascii="Times New Roman" w:hAnsi="Times New Roman" w:cs="Times New Roman"/>
        </w:rPr>
        <w:t xml:space="preserve"> la cifra se eleva a 1</w:t>
      </w:r>
      <w:r w:rsidR="00F26666">
        <w:rPr>
          <w:rFonts w:ascii="Times New Roman" w:hAnsi="Times New Roman" w:cs="Times New Roman"/>
        </w:rPr>
        <w:t>.714 personas en 1912, 2.145 en 1</w:t>
      </w:r>
      <w:r w:rsidR="0073135D">
        <w:rPr>
          <w:rFonts w:ascii="Times New Roman" w:hAnsi="Times New Roman" w:cs="Times New Roman"/>
        </w:rPr>
        <w:t>914 y 4.298 en 1920. Aunque continuaba siendo un aglomerado relativamente pequeño</w:t>
      </w:r>
      <w:r w:rsidR="005E18CA">
        <w:rPr>
          <w:rFonts w:ascii="Times New Roman" w:hAnsi="Times New Roman" w:cs="Times New Roman"/>
        </w:rPr>
        <w:t>,</w:t>
      </w:r>
      <w:r w:rsidR="0073135D">
        <w:rPr>
          <w:rFonts w:ascii="Times New Roman" w:hAnsi="Times New Roman" w:cs="Times New Roman"/>
        </w:rPr>
        <w:t xml:space="preserve"> no deja de sorprender la velocidad con la que creció. En Barrancabermeja hacia 1901 se estima un población cercana a los 200 habitantes, que según la información que proporciona el censo de 1928 había alcanzado los 8.685 habitantes. Cifra que casi se duplicó en diez años ya que el censo de 1938 estimó una población que rondaba los 15.401 habitantes. </w:t>
      </w:r>
    </w:p>
    <w:p w14:paraId="0DEA0B08" w14:textId="77777777" w:rsidR="0073135D" w:rsidRDefault="0073135D" w:rsidP="0073135D">
      <w:pPr>
        <w:spacing w:line="360" w:lineRule="auto"/>
        <w:ind w:firstLine="720"/>
        <w:jc w:val="both"/>
        <w:rPr>
          <w:rFonts w:ascii="Times New Roman" w:hAnsi="Times New Roman" w:cs="Times New Roman"/>
        </w:rPr>
      </w:pPr>
    </w:p>
    <w:p w14:paraId="375725F4" w14:textId="60EE4978" w:rsidR="00BA3BC3" w:rsidRDefault="0073135D" w:rsidP="0073135D">
      <w:pPr>
        <w:spacing w:line="360" w:lineRule="auto"/>
        <w:ind w:firstLine="720"/>
        <w:jc w:val="both"/>
        <w:rPr>
          <w:rFonts w:ascii="Times New Roman" w:hAnsi="Times New Roman" w:cs="Times New Roman"/>
        </w:rPr>
      </w:pPr>
      <w:r>
        <w:rPr>
          <w:rFonts w:ascii="Times New Roman" w:hAnsi="Times New Roman" w:cs="Times New Roman"/>
        </w:rPr>
        <w:t>Por otra par</w:t>
      </w:r>
      <w:r w:rsidR="005E18CA">
        <w:rPr>
          <w:rFonts w:ascii="Times New Roman" w:hAnsi="Times New Roman" w:cs="Times New Roman"/>
        </w:rPr>
        <w:t>te, otro factor coincidente está</w:t>
      </w:r>
      <w:r w:rsidR="00BA3BC3">
        <w:rPr>
          <w:rFonts w:ascii="Times New Roman" w:hAnsi="Times New Roman" w:cs="Times New Roman"/>
        </w:rPr>
        <w:t xml:space="preserve"> </w:t>
      </w:r>
      <w:r w:rsidR="00F26666">
        <w:rPr>
          <w:rFonts w:ascii="Times New Roman" w:hAnsi="Times New Roman" w:cs="Times New Roman"/>
        </w:rPr>
        <w:t>relacionado</w:t>
      </w:r>
      <w:r w:rsidR="00BA3BC3">
        <w:rPr>
          <w:rFonts w:ascii="Times New Roman" w:hAnsi="Times New Roman" w:cs="Times New Roman"/>
        </w:rPr>
        <w:t xml:space="preserve"> </w:t>
      </w:r>
      <w:r w:rsidR="008931D9">
        <w:rPr>
          <w:rFonts w:ascii="Times New Roman" w:hAnsi="Times New Roman" w:cs="Times New Roman"/>
        </w:rPr>
        <w:t>con</w:t>
      </w:r>
      <w:r w:rsidR="00BA3BC3">
        <w:rPr>
          <w:rFonts w:ascii="Times New Roman" w:hAnsi="Times New Roman" w:cs="Times New Roman"/>
        </w:rPr>
        <w:t xml:space="preserve"> la composición demográfica  en las dos ciudades</w:t>
      </w:r>
      <w:r>
        <w:rPr>
          <w:rFonts w:ascii="Times New Roman" w:hAnsi="Times New Roman" w:cs="Times New Roman"/>
        </w:rPr>
        <w:t>.</w:t>
      </w:r>
      <w:r w:rsidR="00693807">
        <w:rPr>
          <w:rFonts w:ascii="Times New Roman" w:hAnsi="Times New Roman" w:cs="Times New Roman"/>
        </w:rPr>
        <w:t xml:space="preserve"> Se observa un</w:t>
      </w:r>
      <w:r w:rsidR="00BA3BC3">
        <w:rPr>
          <w:rFonts w:ascii="Times New Roman" w:hAnsi="Times New Roman" w:cs="Times New Roman"/>
        </w:rPr>
        <w:t xml:space="preserve"> elevado índice de masculinidad, que </w:t>
      </w:r>
      <w:r w:rsidR="00693807">
        <w:rPr>
          <w:rFonts w:ascii="Times New Roman" w:hAnsi="Times New Roman" w:cs="Times New Roman"/>
        </w:rPr>
        <w:t xml:space="preserve">incluso </w:t>
      </w:r>
      <w:r w:rsidR="00BA3BC3">
        <w:rPr>
          <w:rFonts w:ascii="Times New Roman" w:hAnsi="Times New Roman" w:cs="Times New Roman"/>
        </w:rPr>
        <w:t>se acentúa al interior de los campamentos petroleros. Este índice</w:t>
      </w:r>
      <w:r w:rsidR="00693807">
        <w:rPr>
          <w:rFonts w:ascii="Times New Roman" w:hAnsi="Times New Roman" w:cs="Times New Roman"/>
        </w:rPr>
        <w:t>,</w:t>
      </w:r>
      <w:r w:rsidR="00BA3BC3">
        <w:rPr>
          <w:rFonts w:ascii="Times New Roman" w:hAnsi="Times New Roman" w:cs="Times New Roman"/>
        </w:rPr>
        <w:t xml:space="preserve"> sin embargo</w:t>
      </w:r>
      <w:r w:rsidR="00693807">
        <w:rPr>
          <w:rFonts w:ascii="Times New Roman" w:hAnsi="Times New Roman" w:cs="Times New Roman"/>
        </w:rPr>
        <w:t>,</w:t>
      </w:r>
      <w:r w:rsidR="00BA3BC3">
        <w:rPr>
          <w:rFonts w:ascii="Times New Roman" w:hAnsi="Times New Roman" w:cs="Times New Roman"/>
        </w:rPr>
        <w:t xml:space="preserve"> tiende al equilibrio en el tiempo. En los primeros años de explotación petrolera la población que llega atraída a la zona es</w:t>
      </w:r>
      <w:r w:rsidR="008931D9">
        <w:rPr>
          <w:rFonts w:ascii="Times New Roman" w:hAnsi="Times New Roman" w:cs="Times New Roman"/>
        </w:rPr>
        <w:t xml:space="preserve"> </w:t>
      </w:r>
      <w:r w:rsidR="00BA3BC3">
        <w:rPr>
          <w:rFonts w:ascii="Times New Roman" w:hAnsi="Times New Roman" w:cs="Times New Roman"/>
        </w:rPr>
        <w:t xml:space="preserve">primordialmente masculina y joven; mayormente solteros, y muchos de los </w:t>
      </w:r>
      <w:r w:rsidR="00693807">
        <w:rPr>
          <w:rFonts w:ascii="Times New Roman" w:hAnsi="Times New Roman" w:cs="Times New Roman"/>
        </w:rPr>
        <w:t xml:space="preserve">hombres </w:t>
      </w:r>
      <w:r w:rsidR="00BA3BC3">
        <w:rPr>
          <w:rFonts w:ascii="Times New Roman" w:hAnsi="Times New Roman" w:cs="Times New Roman"/>
        </w:rPr>
        <w:t xml:space="preserve">casados arriban solos en principio a probar suerte. </w:t>
      </w:r>
      <w:r w:rsidR="008E010D">
        <w:rPr>
          <w:rFonts w:ascii="Times New Roman" w:hAnsi="Times New Roman" w:cs="Times New Roman"/>
        </w:rPr>
        <w:t xml:space="preserve">De esto resultó una </w:t>
      </w:r>
      <w:r w:rsidR="00BA3BC3">
        <w:rPr>
          <w:rFonts w:ascii="Times New Roman" w:hAnsi="Times New Roman" w:cs="Times New Roman"/>
        </w:rPr>
        <w:t xml:space="preserve">descomposición de la familia tradicional que </w:t>
      </w:r>
      <w:r w:rsidR="008E010D">
        <w:rPr>
          <w:rFonts w:ascii="Times New Roman" w:hAnsi="Times New Roman" w:cs="Times New Roman"/>
        </w:rPr>
        <w:t>impacta profundamente</w:t>
      </w:r>
      <w:r w:rsidR="00BA3BC3">
        <w:rPr>
          <w:rFonts w:ascii="Times New Roman" w:hAnsi="Times New Roman" w:cs="Times New Roman"/>
        </w:rPr>
        <w:t xml:space="preserve"> en el</w:t>
      </w:r>
      <w:r w:rsidR="008E010D">
        <w:rPr>
          <w:rFonts w:ascii="Times New Roman" w:hAnsi="Times New Roman" w:cs="Times New Roman"/>
        </w:rPr>
        <w:t xml:space="preserve"> funcionamiento del</w:t>
      </w:r>
      <w:r w:rsidR="00BA3BC3">
        <w:rPr>
          <w:rFonts w:ascii="Times New Roman" w:hAnsi="Times New Roman" w:cs="Times New Roman"/>
        </w:rPr>
        <w:t xml:space="preserve"> mercado inmobiliario. Al pasar los años, aquellos que se radican definitivamente en la zona tienden a traer o conseguir parejas, y es por ello que el índice de masculinidad disminuye. </w:t>
      </w:r>
      <w:r w:rsidR="008E010D">
        <w:rPr>
          <w:rFonts w:ascii="Times New Roman" w:hAnsi="Times New Roman" w:cs="Times New Roman"/>
        </w:rPr>
        <w:t>Además, el crecimiento de actividades comerciales termina por ejercer también un factor de atracción para las mujeres.</w:t>
      </w:r>
    </w:p>
    <w:p w14:paraId="690D3308" w14:textId="77777777" w:rsidR="000B76C4" w:rsidRDefault="000B76C4" w:rsidP="009C4943">
      <w:pPr>
        <w:spacing w:line="360" w:lineRule="auto"/>
        <w:ind w:firstLine="720"/>
        <w:jc w:val="both"/>
        <w:rPr>
          <w:rFonts w:ascii="Times New Roman" w:hAnsi="Times New Roman" w:cs="Times New Roman"/>
        </w:rPr>
      </w:pPr>
    </w:p>
    <w:p w14:paraId="53096571" w14:textId="28D5A22C" w:rsidR="009C4943" w:rsidRDefault="000B76C4" w:rsidP="009C4943">
      <w:pPr>
        <w:spacing w:line="360" w:lineRule="auto"/>
        <w:ind w:firstLine="720"/>
        <w:jc w:val="both"/>
        <w:rPr>
          <w:rFonts w:ascii="Times New Roman" w:hAnsi="Times New Roman" w:cs="Times New Roman"/>
        </w:rPr>
      </w:pPr>
      <w:r>
        <w:rPr>
          <w:rFonts w:ascii="Times New Roman" w:hAnsi="Times New Roman" w:cs="Times New Roman"/>
        </w:rPr>
        <w:t xml:space="preserve">De esta manera el proceso crecimiento y composición de la población de las dos ciudades petroleras se asemeja bastante. Quizás la diferencia más importante que encontramos en relación a la población </w:t>
      </w:r>
      <w:r w:rsidR="008931D9">
        <w:rPr>
          <w:rFonts w:ascii="Times New Roman" w:hAnsi="Times New Roman" w:cs="Times New Roman"/>
        </w:rPr>
        <w:t>es</w:t>
      </w:r>
      <w:r>
        <w:rPr>
          <w:rFonts w:ascii="Times New Roman" w:hAnsi="Times New Roman" w:cs="Times New Roman"/>
        </w:rPr>
        <w:t xml:space="preserve"> el origen de las migraciones. En Argentina se pueden diferenciar dos momentos: el primero, marcado por la migración europea acorde a los movimientos migratorios a nivel nacional, el segundo momento está atravesado por las política de YPF</w:t>
      </w:r>
      <w:r w:rsidR="008931D9">
        <w:rPr>
          <w:rFonts w:ascii="Times New Roman" w:hAnsi="Times New Roman" w:cs="Times New Roman"/>
        </w:rPr>
        <w:t>,</w:t>
      </w:r>
      <w:r>
        <w:rPr>
          <w:rFonts w:ascii="Times New Roman" w:hAnsi="Times New Roman" w:cs="Times New Roman"/>
        </w:rPr>
        <w:t xml:space="preserve"> que bajo la dirección de Mosconi</w:t>
      </w:r>
      <w:r w:rsidR="008931D9">
        <w:rPr>
          <w:rFonts w:ascii="Times New Roman" w:hAnsi="Times New Roman" w:cs="Times New Roman"/>
        </w:rPr>
        <w:t>,</w:t>
      </w:r>
      <w:r>
        <w:rPr>
          <w:rFonts w:ascii="Times New Roman" w:hAnsi="Times New Roman" w:cs="Times New Roman"/>
        </w:rPr>
        <w:t xml:space="preserve"> decidió llevar acabo un proceso de nacionalización de la mano obra. En Barrancabermeja los inmigrantes fueron principalmente de origen nacional, particularmente de la zona de Antioquía, la zona rural de Santander y la costa caribe </w:t>
      </w:r>
      <w:r w:rsidR="008E010D">
        <w:rPr>
          <w:rFonts w:ascii="Times New Roman" w:hAnsi="Times New Roman" w:cs="Times New Roman"/>
        </w:rPr>
        <w:t>colombiana, también acorde a los bajos flujos de migrantes</w:t>
      </w:r>
      <w:r w:rsidR="008931D9">
        <w:rPr>
          <w:rFonts w:ascii="Times New Roman" w:hAnsi="Times New Roman" w:cs="Times New Roman"/>
        </w:rPr>
        <w:t xml:space="preserve"> extranjeros</w:t>
      </w:r>
      <w:r>
        <w:rPr>
          <w:rFonts w:ascii="Times New Roman" w:hAnsi="Times New Roman" w:cs="Times New Roman"/>
        </w:rPr>
        <w:t xml:space="preserve"> que recibió el país en el siglo XX. </w:t>
      </w:r>
    </w:p>
    <w:p w14:paraId="2A857B64" w14:textId="77777777" w:rsidR="009C4943" w:rsidRDefault="009C4943" w:rsidP="009C4943">
      <w:pPr>
        <w:spacing w:line="360" w:lineRule="auto"/>
        <w:ind w:firstLine="720"/>
        <w:jc w:val="both"/>
        <w:rPr>
          <w:rFonts w:ascii="Times New Roman" w:hAnsi="Times New Roman" w:cs="Times New Roman"/>
        </w:rPr>
      </w:pPr>
    </w:p>
    <w:p w14:paraId="5DDB6EE9" w14:textId="77777777" w:rsidR="009C4943" w:rsidRDefault="009C4943" w:rsidP="009C4943">
      <w:pPr>
        <w:spacing w:line="360" w:lineRule="auto"/>
        <w:ind w:firstLine="720"/>
        <w:jc w:val="both"/>
        <w:rPr>
          <w:rFonts w:ascii="Times New Roman" w:hAnsi="Times New Roman" w:cs="Times New Roman"/>
        </w:rPr>
      </w:pPr>
    </w:p>
    <w:p w14:paraId="5ABA0B92" w14:textId="2E5AC0C6" w:rsidR="009C4943" w:rsidRDefault="009C4943" w:rsidP="009C4943">
      <w:pPr>
        <w:spacing w:line="360" w:lineRule="auto"/>
        <w:ind w:firstLine="720"/>
        <w:jc w:val="both"/>
        <w:rPr>
          <w:rFonts w:ascii="Times New Roman" w:hAnsi="Times New Roman" w:cs="Times New Roman"/>
        </w:rPr>
      </w:pPr>
      <w:r>
        <w:rPr>
          <w:rFonts w:ascii="Times New Roman" w:hAnsi="Times New Roman" w:cs="Times New Roman"/>
          <w:b/>
        </w:rPr>
        <w:t>III. Configuración espacial de Comodoro Rivadavia y Barrancabermeja</w:t>
      </w:r>
    </w:p>
    <w:p w14:paraId="6AA23283" w14:textId="77777777" w:rsidR="009C4943" w:rsidRDefault="009C4943" w:rsidP="009C4943">
      <w:pPr>
        <w:spacing w:line="360" w:lineRule="auto"/>
        <w:ind w:firstLine="720"/>
        <w:jc w:val="both"/>
        <w:rPr>
          <w:rFonts w:ascii="Times New Roman" w:hAnsi="Times New Roman" w:cs="Times New Roman"/>
        </w:rPr>
      </w:pPr>
    </w:p>
    <w:p w14:paraId="4AFCFACD" w14:textId="674C061F" w:rsidR="00D10687" w:rsidRDefault="00D10687" w:rsidP="009C4943">
      <w:pPr>
        <w:spacing w:line="360" w:lineRule="auto"/>
        <w:ind w:firstLine="720"/>
        <w:jc w:val="both"/>
        <w:rPr>
          <w:rFonts w:ascii="Times New Roman" w:hAnsi="Times New Roman" w:cs="Times New Roman"/>
        </w:rPr>
      </w:pPr>
      <w:r>
        <w:rPr>
          <w:rFonts w:ascii="Times New Roman" w:hAnsi="Times New Roman" w:cs="Times New Roman"/>
        </w:rPr>
        <w:t xml:space="preserve">Comodoro Rivadavia </w:t>
      </w:r>
      <w:r w:rsidR="008E010D">
        <w:rPr>
          <w:rFonts w:ascii="Times New Roman" w:hAnsi="Times New Roman" w:cs="Times New Roman"/>
        </w:rPr>
        <w:t>fue</w:t>
      </w:r>
      <w:r>
        <w:rPr>
          <w:rFonts w:ascii="Times New Roman" w:hAnsi="Times New Roman" w:cs="Times New Roman"/>
        </w:rPr>
        <w:t xml:space="preserve"> fundada en 1901 a razón de la justificada conveniencia de </w:t>
      </w:r>
      <w:r w:rsidR="008E010D">
        <w:rPr>
          <w:rFonts w:ascii="Times New Roman" w:hAnsi="Times New Roman" w:cs="Times New Roman"/>
        </w:rPr>
        <w:t>crear</w:t>
      </w:r>
      <w:r>
        <w:rPr>
          <w:rFonts w:ascii="Times New Roman" w:hAnsi="Times New Roman" w:cs="Times New Roman"/>
        </w:rPr>
        <w:t xml:space="preserve"> un pueblo en vista que su ubicación facilitaría el embarque de productos de la región. A los pobladores iniciales – Francisco </w:t>
      </w:r>
      <w:proofErr w:type="spellStart"/>
      <w:r>
        <w:rPr>
          <w:rFonts w:ascii="Times New Roman" w:hAnsi="Times New Roman" w:cs="Times New Roman"/>
        </w:rPr>
        <w:t>Pietrobelli</w:t>
      </w:r>
      <w:proofErr w:type="spellEnd"/>
      <w:r>
        <w:rPr>
          <w:rFonts w:ascii="Times New Roman" w:hAnsi="Times New Roman" w:cs="Times New Roman"/>
        </w:rPr>
        <w:t xml:space="preserve"> y Juan </w:t>
      </w:r>
      <w:proofErr w:type="spellStart"/>
      <w:r>
        <w:rPr>
          <w:rFonts w:ascii="Times New Roman" w:hAnsi="Times New Roman" w:cs="Times New Roman"/>
        </w:rPr>
        <w:t>Plate</w:t>
      </w:r>
      <w:proofErr w:type="spellEnd"/>
      <w:r>
        <w:rPr>
          <w:rFonts w:ascii="Times New Roman" w:hAnsi="Times New Roman" w:cs="Times New Roman"/>
        </w:rPr>
        <w:t>- lentamente se fueron sumando personas entorno al acopio y exportación de productos locales. Sin embargo, el impulso para el crecimiento del poblado, como vimos, estuvo ligado al descubrimiento de petróleo que significó un impulso económico que fue rápidamente percibido en el pueblo. La naciente esfera política local comprendió que el descubrimiento de petróleo a tre</w:t>
      </w:r>
      <w:r w:rsidR="008204CC">
        <w:rPr>
          <w:rFonts w:ascii="Times New Roman" w:hAnsi="Times New Roman" w:cs="Times New Roman"/>
        </w:rPr>
        <w:t xml:space="preserve">s kilómetros en dirección norte, </w:t>
      </w:r>
      <w:r>
        <w:rPr>
          <w:rFonts w:ascii="Times New Roman" w:hAnsi="Times New Roman" w:cs="Times New Roman"/>
        </w:rPr>
        <w:t>recurso cuyo valor crecía exponencialmente</w:t>
      </w:r>
      <w:r w:rsidR="008204CC">
        <w:rPr>
          <w:rFonts w:ascii="Times New Roman" w:hAnsi="Times New Roman" w:cs="Times New Roman"/>
        </w:rPr>
        <w:t>,</w:t>
      </w:r>
      <w:r>
        <w:rPr>
          <w:rFonts w:ascii="Times New Roman" w:hAnsi="Times New Roman" w:cs="Times New Roman"/>
        </w:rPr>
        <w:t xml:space="preserve"> significaba un envión a la economía </w:t>
      </w:r>
      <w:r w:rsidR="008E010D">
        <w:rPr>
          <w:rFonts w:ascii="Times New Roman" w:hAnsi="Times New Roman" w:cs="Times New Roman"/>
        </w:rPr>
        <w:t>del lugar</w:t>
      </w:r>
      <w:r>
        <w:rPr>
          <w:rFonts w:ascii="Times New Roman" w:hAnsi="Times New Roman" w:cs="Times New Roman"/>
        </w:rPr>
        <w:t xml:space="preserve"> y ejercía una atracción poblacional. </w:t>
      </w:r>
      <w:r w:rsidR="001917ED">
        <w:rPr>
          <w:rFonts w:ascii="Times New Roman" w:hAnsi="Times New Roman" w:cs="Times New Roman"/>
        </w:rPr>
        <w:t>En una carta que envían al Gobernador del Territorio Nacional de Chubut en 1910, se evidencia esta afirmación:</w:t>
      </w:r>
    </w:p>
    <w:p w14:paraId="205B8730" w14:textId="77777777" w:rsidR="00D10687" w:rsidRDefault="00D10687" w:rsidP="009C4943">
      <w:pPr>
        <w:spacing w:line="360" w:lineRule="auto"/>
        <w:ind w:firstLine="720"/>
        <w:jc w:val="both"/>
        <w:rPr>
          <w:rFonts w:ascii="Times New Roman" w:hAnsi="Times New Roman" w:cs="Times New Roman"/>
        </w:rPr>
      </w:pPr>
    </w:p>
    <w:p w14:paraId="725DF95A" w14:textId="256CA513" w:rsidR="00D10687" w:rsidRPr="004309C4" w:rsidRDefault="002770BD" w:rsidP="00D10687">
      <w:pPr>
        <w:spacing w:line="360" w:lineRule="auto"/>
        <w:ind w:left="720"/>
        <w:jc w:val="both"/>
        <w:rPr>
          <w:rFonts w:ascii="Times New Roman" w:hAnsi="Times New Roman" w:cs="Times New Roman"/>
        </w:rPr>
      </w:pPr>
      <w:r>
        <w:rPr>
          <w:rFonts w:ascii="Times New Roman" w:hAnsi="Times New Roman" w:cs="Times New Roman"/>
          <w:i/>
        </w:rPr>
        <w:t>El movimiento colonizador</w:t>
      </w:r>
      <w:r w:rsidR="00D10687" w:rsidRPr="00D10687">
        <w:rPr>
          <w:rFonts w:ascii="Times New Roman" w:hAnsi="Times New Roman" w:cs="Times New Roman"/>
          <w:i/>
        </w:rPr>
        <w:t xml:space="preserve"> </w:t>
      </w:r>
      <w:r w:rsidR="005E18CA">
        <w:rPr>
          <w:rFonts w:ascii="Times New Roman" w:hAnsi="Times New Roman" w:cs="Times New Roman"/>
          <w:i/>
        </w:rPr>
        <w:t>avanza</w:t>
      </w:r>
      <w:r w:rsidR="00D10687" w:rsidRPr="00D10687">
        <w:rPr>
          <w:rFonts w:ascii="Times New Roman" w:hAnsi="Times New Roman" w:cs="Times New Roman"/>
          <w:i/>
        </w:rPr>
        <w:t xml:space="preserve"> transformando los campos fiscales en colonias densamente poblada y que reencuentran sus energías a este puerto asegurándole un provenir rápido. Que la inminente construcción de las obras públicas del ferrocarril </w:t>
      </w:r>
      <w:r>
        <w:rPr>
          <w:rFonts w:ascii="Times New Roman" w:hAnsi="Times New Roman" w:cs="Times New Roman"/>
          <w:i/>
        </w:rPr>
        <w:t>a</w:t>
      </w:r>
      <w:r w:rsidR="00D10687" w:rsidRPr="00D10687">
        <w:rPr>
          <w:rFonts w:ascii="Times New Roman" w:hAnsi="Times New Roman" w:cs="Times New Roman"/>
          <w:i/>
        </w:rPr>
        <w:t xml:space="preserve"> la cordillera, la provisión de agua, la elección de un edificio escolar modelo y las perforaciones sucesivas que se practican a las puertas de este pueblo con motivo de las minas de petróleo cuyo porvenir es difícil </w:t>
      </w:r>
      <w:r>
        <w:rPr>
          <w:rFonts w:ascii="Times New Roman" w:hAnsi="Times New Roman" w:cs="Times New Roman"/>
          <w:i/>
        </w:rPr>
        <w:t>de</w:t>
      </w:r>
      <w:r w:rsidR="00D10687" w:rsidRPr="00D10687">
        <w:rPr>
          <w:rFonts w:ascii="Times New Roman" w:hAnsi="Times New Roman" w:cs="Times New Roman"/>
          <w:i/>
        </w:rPr>
        <w:t xml:space="preserve"> </w:t>
      </w:r>
      <w:r w:rsidRPr="00D10687">
        <w:rPr>
          <w:rFonts w:ascii="Times New Roman" w:hAnsi="Times New Roman" w:cs="Times New Roman"/>
          <w:i/>
        </w:rPr>
        <w:t>pr</w:t>
      </w:r>
      <w:r>
        <w:rPr>
          <w:rFonts w:ascii="Times New Roman" w:hAnsi="Times New Roman" w:cs="Times New Roman"/>
          <w:i/>
        </w:rPr>
        <w:t>e</w:t>
      </w:r>
      <w:r w:rsidRPr="00D10687">
        <w:rPr>
          <w:rFonts w:ascii="Times New Roman" w:hAnsi="Times New Roman" w:cs="Times New Roman"/>
          <w:i/>
        </w:rPr>
        <w:t>ver</w:t>
      </w:r>
      <w:r w:rsidR="00D10687" w:rsidRPr="00D10687">
        <w:rPr>
          <w:rFonts w:ascii="Times New Roman" w:hAnsi="Times New Roman" w:cs="Times New Roman"/>
          <w:i/>
        </w:rPr>
        <w:t xml:space="preserve"> la magnitud</w:t>
      </w:r>
      <w:r>
        <w:rPr>
          <w:rFonts w:ascii="Times New Roman" w:hAnsi="Times New Roman" w:cs="Times New Roman"/>
          <w:i/>
        </w:rPr>
        <w:t xml:space="preserve"> que</w:t>
      </w:r>
      <w:r w:rsidR="001917ED">
        <w:rPr>
          <w:rFonts w:ascii="Times New Roman" w:hAnsi="Times New Roman" w:cs="Times New Roman"/>
          <w:i/>
        </w:rPr>
        <w:t xml:space="preserve"> </w:t>
      </w:r>
      <w:r>
        <w:rPr>
          <w:rFonts w:ascii="Times New Roman" w:hAnsi="Times New Roman" w:cs="Times New Roman"/>
          <w:i/>
        </w:rPr>
        <w:t xml:space="preserve">su explotación industrial está llamada a plantear y resolver proveyendo de combustible abundante y barato a la </w:t>
      </w:r>
      <w:r w:rsidR="004309C4">
        <w:rPr>
          <w:rFonts w:ascii="Times New Roman" w:hAnsi="Times New Roman" w:cs="Times New Roman"/>
          <w:i/>
        </w:rPr>
        <w:t xml:space="preserve">industria nacional” </w:t>
      </w:r>
      <w:r w:rsidR="004309C4">
        <w:rPr>
          <w:rFonts w:ascii="Times New Roman" w:hAnsi="Times New Roman" w:cs="Times New Roman"/>
        </w:rPr>
        <w:t>(AH</w:t>
      </w:r>
      <w:r w:rsidR="00C51655">
        <w:rPr>
          <w:rFonts w:ascii="Times New Roman" w:hAnsi="Times New Roman" w:cs="Times New Roman"/>
        </w:rPr>
        <w:t>PCH</w:t>
      </w:r>
      <w:r w:rsidR="004309C4">
        <w:rPr>
          <w:rFonts w:ascii="Times New Roman" w:hAnsi="Times New Roman" w:cs="Times New Roman"/>
        </w:rPr>
        <w:t xml:space="preserve">, </w:t>
      </w:r>
      <w:r w:rsidR="00C51655">
        <w:rPr>
          <w:rFonts w:ascii="Times New Roman" w:hAnsi="Times New Roman" w:cs="Times New Roman"/>
        </w:rPr>
        <w:t>r75/exp12).</w:t>
      </w:r>
    </w:p>
    <w:p w14:paraId="6239AE9D" w14:textId="77777777" w:rsidR="00D10687" w:rsidRDefault="00D10687" w:rsidP="00D10687">
      <w:pPr>
        <w:spacing w:line="360" w:lineRule="auto"/>
        <w:ind w:left="720"/>
        <w:jc w:val="both"/>
        <w:rPr>
          <w:rFonts w:ascii="Times New Roman" w:hAnsi="Times New Roman" w:cs="Times New Roman"/>
          <w:i/>
        </w:rPr>
      </w:pPr>
    </w:p>
    <w:p w14:paraId="59EC9D3E" w14:textId="068F3850" w:rsidR="00D10687" w:rsidRDefault="00D10687" w:rsidP="00D10687">
      <w:pPr>
        <w:spacing w:line="360" w:lineRule="auto"/>
        <w:ind w:firstLine="720"/>
        <w:jc w:val="both"/>
        <w:rPr>
          <w:rFonts w:ascii="Times New Roman" w:hAnsi="Times New Roman" w:cs="Times New Roman"/>
        </w:rPr>
      </w:pPr>
      <w:r>
        <w:rPr>
          <w:rFonts w:ascii="Times New Roman" w:hAnsi="Times New Roman" w:cs="Times New Roman"/>
        </w:rPr>
        <w:t>Las razones esgrimidas sumadas  a otras obras solic</w:t>
      </w:r>
      <w:r w:rsidR="008204CC">
        <w:rPr>
          <w:rFonts w:ascii="Times New Roman" w:hAnsi="Times New Roman" w:cs="Times New Roman"/>
        </w:rPr>
        <w:t xml:space="preserve">itadas de imperiosa necesidad </w:t>
      </w:r>
      <w:r>
        <w:rPr>
          <w:rFonts w:ascii="Times New Roman" w:hAnsi="Times New Roman" w:cs="Times New Roman"/>
        </w:rPr>
        <w:t xml:space="preserve">desembocaban en el pedido de conformación de la municipalidad de Comodoro Rivadavia. </w:t>
      </w:r>
      <w:r w:rsidR="008E010D">
        <w:rPr>
          <w:rFonts w:ascii="Times New Roman" w:hAnsi="Times New Roman" w:cs="Times New Roman"/>
        </w:rPr>
        <w:t xml:space="preserve">En un primer momento, como respuesta a estos pedidos, se creó la Comisión de Fomento de Comodoro Rivadavia en 19XX, institución que pronto fue insuficiente para responder a las necesidades organizacionales de la ciudad en crecimiento, erigiéndose entonces la municipalidad. </w:t>
      </w:r>
    </w:p>
    <w:p w14:paraId="67E3793D" w14:textId="77777777" w:rsidR="00D10687" w:rsidRDefault="00D10687" w:rsidP="00D10687">
      <w:pPr>
        <w:spacing w:line="360" w:lineRule="auto"/>
        <w:ind w:left="720"/>
        <w:jc w:val="both"/>
        <w:rPr>
          <w:rFonts w:ascii="Times New Roman" w:hAnsi="Times New Roman" w:cs="Times New Roman"/>
        </w:rPr>
      </w:pPr>
    </w:p>
    <w:p w14:paraId="1CAF1698" w14:textId="3EF3BA78" w:rsidR="00D10687" w:rsidRDefault="00D10687" w:rsidP="00D10687">
      <w:pPr>
        <w:spacing w:line="360" w:lineRule="auto"/>
        <w:ind w:firstLine="720"/>
        <w:jc w:val="both"/>
        <w:rPr>
          <w:rFonts w:ascii="Times New Roman" w:hAnsi="Times New Roman" w:cs="Times New Roman"/>
        </w:rPr>
      </w:pPr>
      <w:r>
        <w:rPr>
          <w:rFonts w:ascii="Times New Roman" w:hAnsi="Times New Roman" w:cs="Times New Roman"/>
        </w:rPr>
        <w:t xml:space="preserve">Barrancabermeja pese a que fue fundada en 1536 no tuvo ningún papel o importancia en el plano nacional, y de hecho estuvo </w:t>
      </w:r>
      <w:r w:rsidR="008E010D">
        <w:rPr>
          <w:rFonts w:ascii="Times New Roman" w:hAnsi="Times New Roman" w:cs="Times New Roman"/>
        </w:rPr>
        <w:t>parcialmente</w:t>
      </w:r>
      <w:r>
        <w:rPr>
          <w:rFonts w:ascii="Times New Roman" w:hAnsi="Times New Roman" w:cs="Times New Roman"/>
        </w:rPr>
        <w:t xml:space="preserve"> inexplorada hasta el descubrimiento del petróleo en la zona. El pequeño villorrio </w:t>
      </w:r>
      <w:r w:rsidRPr="00D10687">
        <w:rPr>
          <w:rFonts w:ascii="Times New Roman" w:hAnsi="Times New Roman" w:cs="Times New Roman"/>
        </w:rPr>
        <w:t xml:space="preserve">se </w:t>
      </w:r>
      <w:r w:rsidR="00F26666">
        <w:rPr>
          <w:rFonts w:ascii="Times New Roman" w:hAnsi="Times New Roman" w:cs="Times New Roman"/>
        </w:rPr>
        <w:t>convirtió</w:t>
      </w:r>
      <w:r w:rsidRPr="00D10687">
        <w:rPr>
          <w:rFonts w:ascii="Times New Roman" w:hAnsi="Times New Roman" w:cs="Times New Roman"/>
        </w:rPr>
        <w:t xml:space="preserve"> rápidamente en un centro económico de enclave, y principal productor de un bien de importancia tan elevada como el petróleo. “Se convierte el villorrio de Barranca en el lugar en donde los aconteceres económicos se hacen visibles y tangibles, donde los acontecimientos diplomáticos tienen una inmediata expresión territorial y espacial”</w:t>
      </w:r>
      <w:r w:rsidR="00F26666">
        <w:rPr>
          <w:rFonts w:ascii="Times New Roman" w:hAnsi="Times New Roman" w:cs="Times New Roman"/>
        </w:rPr>
        <w:t xml:space="preserve"> (</w:t>
      </w:r>
      <w:proofErr w:type="spellStart"/>
      <w:r w:rsidR="00F26666">
        <w:rPr>
          <w:rFonts w:ascii="Times New Roman" w:hAnsi="Times New Roman" w:cs="Times New Roman"/>
        </w:rPr>
        <w:t>Aprile-Gniset</w:t>
      </w:r>
      <w:proofErr w:type="spellEnd"/>
      <w:r w:rsidR="00F26666">
        <w:rPr>
          <w:rFonts w:ascii="Times New Roman" w:hAnsi="Times New Roman" w:cs="Times New Roman"/>
        </w:rPr>
        <w:t>, 1991:51)</w:t>
      </w:r>
    </w:p>
    <w:p w14:paraId="509753B1" w14:textId="77777777" w:rsidR="00D10687" w:rsidRDefault="00D10687" w:rsidP="00D10687">
      <w:pPr>
        <w:spacing w:line="360" w:lineRule="auto"/>
        <w:ind w:firstLine="720"/>
        <w:jc w:val="both"/>
        <w:rPr>
          <w:rFonts w:ascii="Times New Roman" w:hAnsi="Times New Roman" w:cs="Times New Roman"/>
        </w:rPr>
      </w:pPr>
    </w:p>
    <w:p w14:paraId="58729D3E" w14:textId="05B35238" w:rsidR="00D10687" w:rsidRDefault="00D10687" w:rsidP="00D10687">
      <w:pPr>
        <w:spacing w:line="360" w:lineRule="auto"/>
        <w:ind w:firstLine="720"/>
        <w:jc w:val="both"/>
        <w:rPr>
          <w:rFonts w:ascii="Times New Roman" w:hAnsi="Times New Roman" w:cs="Times New Roman"/>
        </w:rPr>
      </w:pPr>
      <w:r>
        <w:rPr>
          <w:rFonts w:ascii="Times New Roman" w:hAnsi="Times New Roman" w:cs="Times New Roman"/>
        </w:rPr>
        <w:t>El acta inaugural del Concejo Municipal de Barrancabermeja da cuenta de la estrecha relación entre la vida municipal y la industria del petróleo:</w:t>
      </w:r>
    </w:p>
    <w:p w14:paraId="46F37A9A" w14:textId="77777777" w:rsidR="00D10687" w:rsidRDefault="00D10687" w:rsidP="00D10687">
      <w:pPr>
        <w:spacing w:line="360" w:lineRule="auto"/>
        <w:ind w:firstLine="720"/>
        <w:jc w:val="both"/>
        <w:rPr>
          <w:rFonts w:ascii="Times New Roman" w:hAnsi="Times New Roman" w:cs="Times New Roman"/>
        </w:rPr>
      </w:pPr>
    </w:p>
    <w:p w14:paraId="4B65F3E0" w14:textId="684F14FB" w:rsidR="00D10687" w:rsidRPr="00A21518" w:rsidRDefault="00D10687" w:rsidP="00D10687">
      <w:pPr>
        <w:spacing w:line="360" w:lineRule="auto"/>
        <w:ind w:left="720"/>
        <w:jc w:val="both"/>
        <w:rPr>
          <w:rFonts w:ascii="Times New Roman" w:hAnsi="Times New Roman" w:cs="Times New Roman"/>
        </w:rPr>
      </w:pPr>
      <w:r w:rsidRPr="00D10687">
        <w:rPr>
          <w:rFonts w:ascii="Times New Roman" w:hAnsi="Times New Roman" w:cs="Times New Roman"/>
          <w:i/>
        </w:rPr>
        <w:t>“El Concejo municipal de Barrancabermeja, intérprete  el de los sentimientos del pueblo, al inaugurar sus sesiones, envía un cordial saludo y un voto de gratitud al señor D. José́ Joaquín Bohórquez quién, mediante una asidua labor exploradora de muchos años, llevada a cabo con paciencia y consagración digna de encomio, cimentó la prosperidad de esta región, descubriendo y haciendo conocer la existencia de ricos yacimientos petrolíferos que en ella se encierran al propio tiempo que fomentando la explotación de tales riquezas, todo lo cual ha traído el engrandecimiento de esta comarca, la creación del municipio que hoy nace a la vida, y la formación de este cabildo”</w:t>
      </w:r>
      <w:r w:rsidR="00A21518">
        <w:rPr>
          <w:rFonts w:ascii="Times New Roman" w:hAnsi="Times New Roman" w:cs="Times New Roman"/>
          <w:i/>
        </w:rPr>
        <w:t xml:space="preserve"> </w:t>
      </w:r>
      <w:r w:rsidR="00A21518">
        <w:rPr>
          <w:rFonts w:ascii="Times New Roman" w:hAnsi="Times New Roman" w:cs="Times New Roman"/>
        </w:rPr>
        <w:t>(ACMB, 1922:acta1).</w:t>
      </w:r>
    </w:p>
    <w:p w14:paraId="460E66C7" w14:textId="77777777" w:rsidR="00D10687" w:rsidRDefault="00D10687" w:rsidP="00D10687">
      <w:pPr>
        <w:spacing w:line="360" w:lineRule="auto"/>
        <w:jc w:val="both"/>
        <w:rPr>
          <w:rFonts w:ascii="Times New Roman" w:hAnsi="Times New Roman" w:cs="Times New Roman"/>
        </w:rPr>
      </w:pPr>
    </w:p>
    <w:p w14:paraId="3189A78D" w14:textId="3AB02907" w:rsidR="00D10687" w:rsidRDefault="00D10687" w:rsidP="00D10687">
      <w:pPr>
        <w:spacing w:line="360" w:lineRule="auto"/>
        <w:ind w:firstLine="720"/>
        <w:jc w:val="both"/>
        <w:rPr>
          <w:rFonts w:ascii="Times New Roman" w:hAnsi="Times New Roman" w:cs="Times New Roman"/>
        </w:rPr>
      </w:pPr>
      <w:r>
        <w:rPr>
          <w:rFonts w:ascii="Times New Roman" w:hAnsi="Times New Roman" w:cs="Times New Roman"/>
        </w:rPr>
        <w:t>La creación y consolidación de los gobiernos locales respondió</w:t>
      </w:r>
      <w:r w:rsidR="008204CC">
        <w:rPr>
          <w:rFonts w:ascii="Times New Roman" w:hAnsi="Times New Roman" w:cs="Times New Roman"/>
        </w:rPr>
        <w:t>,</w:t>
      </w:r>
      <w:r>
        <w:rPr>
          <w:rFonts w:ascii="Times New Roman" w:hAnsi="Times New Roman" w:cs="Times New Roman"/>
        </w:rPr>
        <w:t xml:space="preserve"> desde nuestra perspectiva</w:t>
      </w:r>
      <w:r w:rsidR="008204CC">
        <w:rPr>
          <w:rFonts w:ascii="Times New Roman" w:hAnsi="Times New Roman" w:cs="Times New Roman"/>
        </w:rPr>
        <w:t>,</w:t>
      </w:r>
      <w:r>
        <w:rPr>
          <w:rFonts w:ascii="Times New Roman" w:hAnsi="Times New Roman" w:cs="Times New Roman"/>
        </w:rPr>
        <w:t xml:space="preserve"> a la necesidad de ejecutar obras de infraestructura básicas que originó el acelerado crecimiento poblacional. </w:t>
      </w:r>
      <w:r w:rsidR="00EB6044">
        <w:rPr>
          <w:rFonts w:ascii="Times New Roman" w:hAnsi="Times New Roman" w:cs="Times New Roman"/>
        </w:rPr>
        <w:t xml:space="preserve">Para el caso colombiano, además consideramos que la creación de un ente municipal respondió a la necesidad de nacionalizar de alguna manera territorios explotados por empresas norteamericanas. Configurando una suerte de </w:t>
      </w:r>
      <w:r w:rsidR="008E010D">
        <w:rPr>
          <w:rFonts w:ascii="Times New Roman" w:hAnsi="Times New Roman" w:cs="Times New Roman"/>
        </w:rPr>
        <w:t>intento</w:t>
      </w:r>
      <w:r w:rsidR="00EB6044">
        <w:rPr>
          <w:rFonts w:ascii="Times New Roman" w:hAnsi="Times New Roman" w:cs="Times New Roman"/>
        </w:rPr>
        <w:t xml:space="preserve"> de recuperación del poder perdido sobre el espacio </w:t>
      </w:r>
      <w:r w:rsidR="008E010D">
        <w:rPr>
          <w:rFonts w:ascii="Times New Roman" w:hAnsi="Times New Roman" w:cs="Times New Roman"/>
        </w:rPr>
        <w:t>que había</w:t>
      </w:r>
      <w:r w:rsidR="00EB6044">
        <w:rPr>
          <w:rFonts w:ascii="Times New Roman" w:hAnsi="Times New Roman" w:cs="Times New Roman"/>
        </w:rPr>
        <w:t xml:space="preserve"> </w:t>
      </w:r>
      <w:r w:rsidR="008E010D">
        <w:rPr>
          <w:rFonts w:ascii="Times New Roman" w:hAnsi="Times New Roman" w:cs="Times New Roman"/>
        </w:rPr>
        <w:t>sido</w:t>
      </w:r>
      <w:r w:rsidR="00EB6044">
        <w:rPr>
          <w:rFonts w:ascii="Times New Roman" w:hAnsi="Times New Roman" w:cs="Times New Roman"/>
        </w:rPr>
        <w:t xml:space="preserve"> </w:t>
      </w:r>
      <w:r w:rsidR="008E010D">
        <w:rPr>
          <w:rFonts w:ascii="Times New Roman" w:hAnsi="Times New Roman" w:cs="Times New Roman"/>
        </w:rPr>
        <w:t>concesionado a extranjeros</w:t>
      </w:r>
      <w:r w:rsidR="00EB6044">
        <w:rPr>
          <w:rFonts w:ascii="Times New Roman" w:hAnsi="Times New Roman" w:cs="Times New Roman"/>
        </w:rPr>
        <w:t xml:space="preserve">. </w:t>
      </w:r>
    </w:p>
    <w:p w14:paraId="5BCEEAE4" w14:textId="77777777" w:rsidR="00801F89" w:rsidRDefault="00801F89" w:rsidP="00D10687">
      <w:pPr>
        <w:spacing w:line="360" w:lineRule="auto"/>
        <w:ind w:firstLine="720"/>
        <w:jc w:val="both"/>
        <w:rPr>
          <w:rFonts w:ascii="Times New Roman" w:hAnsi="Times New Roman" w:cs="Times New Roman"/>
        </w:rPr>
      </w:pPr>
    </w:p>
    <w:p w14:paraId="2C162038" w14:textId="26600C7B" w:rsidR="00801F89" w:rsidRDefault="00801F89" w:rsidP="00D10687">
      <w:pPr>
        <w:spacing w:line="360" w:lineRule="auto"/>
        <w:ind w:firstLine="720"/>
        <w:jc w:val="both"/>
        <w:rPr>
          <w:rFonts w:ascii="Times New Roman" w:hAnsi="Times New Roman" w:cs="Times New Roman"/>
        </w:rPr>
      </w:pPr>
      <w:r>
        <w:rPr>
          <w:rFonts w:ascii="Times New Roman" w:hAnsi="Times New Roman" w:cs="Times New Roman"/>
        </w:rPr>
        <w:t xml:space="preserve">La industria, en el sistema capitalista, hereda el equipamiento urbano de uso colectivo que se produjo en el tiempo. De hecho, generalmente </w:t>
      </w:r>
      <w:r w:rsidR="008E010D">
        <w:rPr>
          <w:rFonts w:ascii="Times New Roman" w:hAnsi="Times New Roman" w:cs="Times New Roman"/>
        </w:rPr>
        <w:t>la</w:t>
      </w:r>
      <w:r>
        <w:rPr>
          <w:rFonts w:ascii="Times New Roman" w:hAnsi="Times New Roman" w:cs="Times New Roman"/>
        </w:rPr>
        <w:t xml:space="preserve"> localización </w:t>
      </w:r>
      <w:r w:rsidR="008E010D">
        <w:rPr>
          <w:rFonts w:ascii="Times New Roman" w:hAnsi="Times New Roman" w:cs="Times New Roman"/>
        </w:rPr>
        <w:t xml:space="preserve">de las industrias </w:t>
      </w:r>
      <w:r>
        <w:rPr>
          <w:rFonts w:ascii="Times New Roman" w:hAnsi="Times New Roman" w:cs="Times New Roman"/>
        </w:rPr>
        <w:t xml:space="preserve">obedece a la satisfacción de las necesidades de mano de obra e infraestructura. Sin embargo, la industria de extracción de materias primas se localiza necesariamente alrededor de los yacimientos. </w:t>
      </w:r>
      <w:r w:rsidR="00F26666">
        <w:rPr>
          <w:rFonts w:ascii="Times New Roman" w:hAnsi="Times New Roman" w:cs="Times New Roman"/>
        </w:rPr>
        <w:t>Entonces</w:t>
      </w:r>
      <w:r>
        <w:rPr>
          <w:rFonts w:ascii="Times New Roman" w:hAnsi="Times New Roman" w:cs="Times New Roman"/>
        </w:rPr>
        <w:t xml:space="preserve">, </w:t>
      </w:r>
      <w:r w:rsidRPr="00801F89">
        <w:rPr>
          <w:rFonts w:ascii="Times New Roman" w:hAnsi="Times New Roman" w:cs="Times New Roman"/>
        </w:rPr>
        <w:t>“allí́ donde hay facilidades de funcionamiento, y en particular de materia prima y medios de transporte, la industria coloniza y suscita la urbanización”</w:t>
      </w:r>
      <w:r w:rsidR="00F26666">
        <w:rPr>
          <w:rFonts w:ascii="Times New Roman" w:hAnsi="Times New Roman" w:cs="Times New Roman"/>
        </w:rPr>
        <w:t xml:space="preserve"> (Castells, 1972:87)</w:t>
      </w:r>
      <w:r w:rsidRPr="00801F89">
        <w:rPr>
          <w:rFonts w:ascii="Times New Roman" w:hAnsi="Times New Roman" w:cs="Times New Roman"/>
        </w:rPr>
        <w:t>. La espacialización de la producción industrial en el marco social determina el carácter particular del proceso de urbanización que adopta formas singulares según las necesidades o capacidades de cada formación social.</w:t>
      </w:r>
    </w:p>
    <w:p w14:paraId="12031BD5" w14:textId="77777777" w:rsidR="00801F89" w:rsidRDefault="00801F89" w:rsidP="00D10687">
      <w:pPr>
        <w:spacing w:line="360" w:lineRule="auto"/>
        <w:ind w:firstLine="720"/>
        <w:jc w:val="both"/>
        <w:rPr>
          <w:rFonts w:ascii="Times New Roman" w:hAnsi="Times New Roman" w:cs="Times New Roman"/>
        </w:rPr>
      </w:pPr>
    </w:p>
    <w:p w14:paraId="72ACC4D7" w14:textId="6DB29CA3" w:rsidR="00285234" w:rsidRDefault="00801F89" w:rsidP="00D10687">
      <w:pPr>
        <w:spacing w:line="360" w:lineRule="auto"/>
        <w:ind w:firstLine="720"/>
        <w:jc w:val="both"/>
        <w:rPr>
          <w:rFonts w:ascii="Times New Roman" w:hAnsi="Times New Roman" w:cs="Times New Roman"/>
        </w:rPr>
      </w:pPr>
      <w:r>
        <w:rPr>
          <w:rFonts w:ascii="Times New Roman" w:hAnsi="Times New Roman" w:cs="Times New Roman"/>
        </w:rPr>
        <w:t>Yacimientos Petrolíferos Fiscales y la Tropical Oil Company se ven forzadas a satisfacer necesidades de su mano de obra. Ella</w:t>
      </w:r>
      <w:r w:rsidR="008204CC">
        <w:rPr>
          <w:rFonts w:ascii="Times New Roman" w:hAnsi="Times New Roman" w:cs="Times New Roman"/>
        </w:rPr>
        <w:t>s</w:t>
      </w:r>
      <w:r>
        <w:rPr>
          <w:rFonts w:ascii="Times New Roman" w:hAnsi="Times New Roman" w:cs="Times New Roman"/>
        </w:rPr>
        <w:t xml:space="preserve"> se encarga</w:t>
      </w:r>
      <w:r w:rsidR="008204CC">
        <w:rPr>
          <w:rFonts w:ascii="Times New Roman" w:hAnsi="Times New Roman" w:cs="Times New Roman"/>
        </w:rPr>
        <w:t>n</w:t>
      </w:r>
      <w:r>
        <w:rPr>
          <w:rFonts w:ascii="Times New Roman" w:hAnsi="Times New Roman" w:cs="Times New Roman"/>
        </w:rPr>
        <w:t xml:space="preserve"> de proveer</w:t>
      </w:r>
      <w:r w:rsidR="00C7264B">
        <w:rPr>
          <w:rFonts w:ascii="Times New Roman" w:hAnsi="Times New Roman" w:cs="Times New Roman"/>
        </w:rPr>
        <w:t xml:space="preserve"> viviendas y </w:t>
      </w:r>
      <w:r>
        <w:rPr>
          <w:rFonts w:ascii="Times New Roman" w:hAnsi="Times New Roman" w:cs="Times New Roman"/>
        </w:rPr>
        <w:t xml:space="preserve">servicios públicos </w:t>
      </w:r>
      <w:r w:rsidR="00C7264B">
        <w:rPr>
          <w:rFonts w:ascii="Times New Roman" w:hAnsi="Times New Roman" w:cs="Times New Roman"/>
        </w:rPr>
        <w:t xml:space="preserve">a sus trabajadores, inicialmente bajo la creación de campamentos. En estos </w:t>
      </w:r>
      <w:r w:rsidR="00C7264B">
        <w:rPr>
          <w:rFonts w:ascii="Times New Roman" w:hAnsi="Times New Roman" w:cs="Times New Roman"/>
          <w:i/>
        </w:rPr>
        <w:t xml:space="preserve">Company </w:t>
      </w:r>
      <w:proofErr w:type="spellStart"/>
      <w:r w:rsidR="00C7264B">
        <w:rPr>
          <w:rFonts w:ascii="Times New Roman" w:hAnsi="Times New Roman" w:cs="Times New Roman"/>
          <w:i/>
        </w:rPr>
        <w:t>Towns</w:t>
      </w:r>
      <w:proofErr w:type="spellEnd"/>
      <w:r w:rsidR="00285234">
        <w:rPr>
          <w:rStyle w:val="FootnoteReference"/>
          <w:rFonts w:ascii="Times New Roman" w:hAnsi="Times New Roman" w:cs="Times New Roman"/>
          <w:i/>
        </w:rPr>
        <w:footnoteReference w:id="5"/>
      </w:r>
      <w:r w:rsidR="00C7264B">
        <w:rPr>
          <w:rFonts w:ascii="Times New Roman" w:hAnsi="Times New Roman" w:cs="Times New Roman"/>
        </w:rPr>
        <w:t xml:space="preserve"> la empresa petrolera rige la vida laboral y social de sus empleados. </w:t>
      </w:r>
      <w:r w:rsidR="00070F0A">
        <w:rPr>
          <w:rFonts w:ascii="Times New Roman" w:hAnsi="Times New Roman" w:cs="Times New Roman"/>
        </w:rPr>
        <w:t>De hecho, la jerarquía al interior de la empresa se reproduce a nivel espacial reflejándose en el tipo, calid</w:t>
      </w:r>
      <w:r w:rsidR="00446615">
        <w:rPr>
          <w:rFonts w:ascii="Times New Roman" w:hAnsi="Times New Roman" w:cs="Times New Roman"/>
        </w:rPr>
        <w:t>ad y ubicación de las viviendas</w:t>
      </w:r>
      <w:r w:rsidR="008204CC">
        <w:rPr>
          <w:rFonts w:ascii="Times New Roman" w:hAnsi="Times New Roman" w:cs="Times New Roman"/>
        </w:rPr>
        <w:t>. En Comodoro Rivadavia, por ejemplo, existía</w:t>
      </w:r>
      <w:r w:rsidR="00446615">
        <w:rPr>
          <w:rFonts w:ascii="Times New Roman" w:hAnsi="Times New Roman" w:cs="Times New Roman"/>
        </w:rPr>
        <w:t>:</w:t>
      </w:r>
      <w:r w:rsidR="00070F0A">
        <w:rPr>
          <w:rFonts w:ascii="Times New Roman" w:hAnsi="Times New Roman" w:cs="Times New Roman"/>
        </w:rPr>
        <w:t xml:space="preserve"> </w:t>
      </w:r>
      <w:r w:rsidR="00683F28">
        <w:rPr>
          <w:rFonts w:ascii="Times New Roman" w:hAnsi="Times New Roman" w:cs="Times New Roman"/>
        </w:rPr>
        <w:t>“</w:t>
      </w:r>
      <w:r w:rsidR="00683F28" w:rsidRPr="00683F28">
        <w:rPr>
          <w:rFonts w:ascii="Times New Roman" w:hAnsi="Times New Roman" w:cs="Times New Roman"/>
        </w:rPr>
        <w:t>para visitas de alto rango Chalet Huergo, viviendas y chalets de empleados jerárquicos, hotel huéspedes, cas</w:t>
      </w:r>
      <w:r w:rsidR="00683F28">
        <w:rPr>
          <w:rFonts w:ascii="Times New Roman" w:hAnsi="Times New Roman" w:cs="Times New Roman"/>
        </w:rPr>
        <w:t>a</w:t>
      </w:r>
      <w:r w:rsidR="00683F28" w:rsidRPr="00683F28">
        <w:rPr>
          <w:rFonts w:ascii="Times New Roman" w:hAnsi="Times New Roman" w:cs="Times New Roman"/>
        </w:rPr>
        <w:t xml:space="preserve"> habitación colectiva para empleados técnicos solteros, casa habitación para empleados solteros, pabellones para solteros</w:t>
      </w:r>
      <w:r w:rsidR="00683F28">
        <w:rPr>
          <w:rFonts w:ascii="Times New Roman" w:hAnsi="Times New Roman" w:cs="Times New Roman"/>
        </w:rPr>
        <w:t>”</w:t>
      </w:r>
      <w:r w:rsidR="00F26666">
        <w:rPr>
          <w:rFonts w:ascii="Times New Roman" w:hAnsi="Times New Roman" w:cs="Times New Roman"/>
        </w:rPr>
        <w:t xml:space="preserve"> (Ciselli y Acevedo, 2016:987)</w:t>
      </w:r>
      <w:r w:rsidR="00683F28" w:rsidRPr="00683F28">
        <w:rPr>
          <w:rFonts w:ascii="Times New Roman" w:hAnsi="Times New Roman" w:cs="Times New Roman"/>
        </w:rPr>
        <w:t>.</w:t>
      </w:r>
      <w:r w:rsidR="00683F28">
        <w:rPr>
          <w:rFonts w:ascii="Times New Roman" w:hAnsi="Times New Roman" w:cs="Times New Roman"/>
        </w:rPr>
        <w:t xml:space="preserve"> </w:t>
      </w:r>
    </w:p>
    <w:p w14:paraId="7ED1B6D3" w14:textId="242C958E" w:rsidR="00285234" w:rsidRDefault="00252098" w:rsidP="00D10687">
      <w:pPr>
        <w:spacing w:line="360" w:lineRule="auto"/>
        <w:ind w:firstLine="720"/>
        <w:jc w:val="both"/>
        <w:rPr>
          <w:rFonts w:ascii="Times New Roman" w:hAnsi="Times New Roman" w:cs="Times New Roman"/>
          <w:b/>
        </w:rPr>
      </w:pPr>
      <w:r>
        <w:rPr>
          <w:rFonts w:ascii="Times New Roman" w:hAnsi="Times New Roman" w:cs="Times New Roman"/>
          <w:b/>
        </w:rPr>
        <w:t>Foto 02</w:t>
      </w:r>
      <w:r w:rsidR="00285234">
        <w:rPr>
          <w:rFonts w:ascii="Times New Roman" w:hAnsi="Times New Roman" w:cs="Times New Roman"/>
          <w:b/>
        </w:rPr>
        <w:t>. Casas para empleados superiores</w:t>
      </w:r>
    </w:p>
    <w:p w14:paraId="4E5FC22D" w14:textId="5CCF160E" w:rsidR="00285234" w:rsidRDefault="00285234" w:rsidP="00D10687">
      <w:pPr>
        <w:spacing w:line="360" w:lineRule="auto"/>
        <w:ind w:firstLine="720"/>
        <w:jc w:val="both"/>
        <w:rPr>
          <w:rFonts w:ascii="Times New Roman" w:hAnsi="Times New Roman" w:cs="Times New Roman"/>
          <w:b/>
        </w:rPr>
      </w:pPr>
      <w:r>
        <w:rPr>
          <w:rFonts w:ascii="Times New Roman" w:hAnsi="Times New Roman" w:cs="Times New Roman"/>
          <w:b/>
          <w:noProof/>
          <w:lang w:val="en-US"/>
        </w:rPr>
        <w:drawing>
          <wp:inline distT="0" distB="0" distL="0" distR="0" wp14:anchorId="0F8DF619" wp14:editId="725AF4D4">
            <wp:extent cx="3819196" cy="240415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F Casas Superiores.jpg"/>
                    <pic:cNvPicPr/>
                  </pic:nvPicPr>
                  <pic:blipFill>
                    <a:blip r:embed="rId10">
                      <a:extLst>
                        <a:ext uri="{28A0092B-C50C-407E-A947-70E740481C1C}">
                          <a14:useLocalDpi xmlns:a14="http://schemas.microsoft.com/office/drawing/2010/main" val="0"/>
                        </a:ext>
                      </a:extLst>
                    </a:blip>
                    <a:stretch>
                      <a:fillRect/>
                    </a:stretch>
                  </pic:blipFill>
                  <pic:spPr>
                    <a:xfrm>
                      <a:off x="0" y="0"/>
                      <a:ext cx="3819823" cy="2404547"/>
                    </a:xfrm>
                    <a:prstGeom prst="rect">
                      <a:avLst/>
                    </a:prstGeom>
                  </pic:spPr>
                </pic:pic>
              </a:graphicData>
            </a:graphic>
          </wp:inline>
        </w:drawing>
      </w:r>
    </w:p>
    <w:p w14:paraId="266F53F1" w14:textId="77777777" w:rsidR="00285234" w:rsidRDefault="00285234" w:rsidP="00D10687">
      <w:pPr>
        <w:spacing w:line="360" w:lineRule="auto"/>
        <w:ind w:firstLine="720"/>
        <w:jc w:val="both"/>
        <w:rPr>
          <w:rFonts w:ascii="Times New Roman" w:hAnsi="Times New Roman" w:cs="Times New Roman"/>
          <w:b/>
        </w:rPr>
      </w:pPr>
    </w:p>
    <w:p w14:paraId="17F3FFD2" w14:textId="78FFE39D" w:rsidR="00285234" w:rsidRPr="0077083B" w:rsidRDefault="00285234" w:rsidP="0077083B">
      <w:pPr>
        <w:spacing w:line="360" w:lineRule="auto"/>
        <w:ind w:firstLine="720"/>
        <w:jc w:val="both"/>
        <w:rPr>
          <w:rFonts w:ascii="Times New Roman" w:hAnsi="Times New Roman" w:cs="Times New Roman"/>
          <w:sz w:val="20"/>
          <w:szCs w:val="20"/>
        </w:rPr>
      </w:pPr>
      <w:proofErr w:type="spellStart"/>
      <w:r w:rsidRPr="0077083B">
        <w:rPr>
          <w:rFonts w:ascii="Times New Roman" w:hAnsi="Times New Roman" w:cs="Times New Roman"/>
          <w:b/>
          <w:sz w:val="20"/>
          <w:szCs w:val="20"/>
        </w:rPr>
        <w:t>Fuente:</w:t>
      </w:r>
      <w:r w:rsidR="0077083B">
        <w:rPr>
          <w:rFonts w:ascii="Times New Roman" w:hAnsi="Times New Roman" w:cs="Times New Roman"/>
          <w:sz w:val="20"/>
          <w:szCs w:val="20"/>
        </w:rPr>
        <w:t>Biblioteca</w:t>
      </w:r>
      <w:proofErr w:type="spellEnd"/>
      <w:r w:rsidR="0077083B">
        <w:rPr>
          <w:rFonts w:ascii="Times New Roman" w:hAnsi="Times New Roman" w:cs="Times New Roman"/>
          <w:sz w:val="20"/>
          <w:szCs w:val="20"/>
        </w:rPr>
        <w:t xml:space="preserve"> Digital </w:t>
      </w:r>
      <w:proofErr w:type="spellStart"/>
      <w:r w:rsidR="0077083B">
        <w:rPr>
          <w:rFonts w:ascii="Times New Roman" w:hAnsi="Times New Roman" w:cs="Times New Roman"/>
          <w:sz w:val="20"/>
          <w:szCs w:val="20"/>
        </w:rPr>
        <w:t>Trapalanda</w:t>
      </w:r>
      <w:proofErr w:type="spellEnd"/>
      <w:r w:rsidR="0077083B">
        <w:rPr>
          <w:rFonts w:ascii="Times New Roman" w:hAnsi="Times New Roman" w:cs="Times New Roman"/>
          <w:sz w:val="20"/>
          <w:szCs w:val="20"/>
        </w:rPr>
        <w:t>. Disponible en: htt</w:t>
      </w:r>
      <w:r w:rsidR="0077083B" w:rsidRPr="0077083B">
        <w:rPr>
          <w:rFonts w:ascii="Times New Roman" w:hAnsi="Times New Roman" w:cs="Times New Roman"/>
          <w:sz w:val="20"/>
          <w:szCs w:val="20"/>
        </w:rPr>
        <w:t>tp://trapalanda.bn.gov.ar/</w:t>
      </w:r>
    </w:p>
    <w:p w14:paraId="3F537A00" w14:textId="77777777" w:rsidR="00285234" w:rsidRPr="00285234" w:rsidRDefault="00285234" w:rsidP="00D10687">
      <w:pPr>
        <w:spacing w:line="360" w:lineRule="auto"/>
        <w:ind w:firstLine="720"/>
        <w:jc w:val="both"/>
        <w:rPr>
          <w:rFonts w:ascii="Times New Roman" w:hAnsi="Times New Roman" w:cs="Times New Roman"/>
        </w:rPr>
      </w:pPr>
    </w:p>
    <w:p w14:paraId="1BF0B15C" w14:textId="63D9C4EC" w:rsidR="00070F0A" w:rsidRDefault="00683F28" w:rsidP="00D10687">
      <w:pPr>
        <w:spacing w:line="360" w:lineRule="auto"/>
        <w:ind w:firstLine="720"/>
        <w:jc w:val="both"/>
        <w:rPr>
          <w:rFonts w:ascii="Times New Roman" w:hAnsi="Times New Roman" w:cs="Times New Roman"/>
        </w:rPr>
      </w:pPr>
      <w:r>
        <w:rPr>
          <w:rFonts w:ascii="Times New Roman" w:hAnsi="Times New Roman" w:cs="Times New Roman"/>
        </w:rPr>
        <w:t xml:space="preserve">La situación </w:t>
      </w:r>
      <w:r w:rsidR="00285234">
        <w:rPr>
          <w:rFonts w:ascii="Times New Roman" w:hAnsi="Times New Roman" w:cs="Times New Roman"/>
        </w:rPr>
        <w:t>era bastante similar</w:t>
      </w:r>
      <w:r>
        <w:rPr>
          <w:rFonts w:ascii="Times New Roman" w:hAnsi="Times New Roman" w:cs="Times New Roman"/>
        </w:rPr>
        <w:t xml:space="preserve"> en Barrancabermeja, en donde hasta hoy en </w:t>
      </w:r>
      <w:r w:rsidR="00285234">
        <w:rPr>
          <w:rFonts w:ascii="Times New Roman" w:hAnsi="Times New Roman" w:cs="Times New Roman"/>
        </w:rPr>
        <w:t>“</w:t>
      </w:r>
      <w:r>
        <w:rPr>
          <w:rFonts w:ascii="Times New Roman" w:hAnsi="Times New Roman" w:cs="Times New Roman"/>
        </w:rPr>
        <w:t>El Centro</w:t>
      </w:r>
      <w:r w:rsidR="00285234">
        <w:rPr>
          <w:rFonts w:ascii="Times New Roman" w:hAnsi="Times New Roman" w:cs="Times New Roman"/>
        </w:rPr>
        <w:t>”</w:t>
      </w:r>
      <w:r>
        <w:rPr>
          <w:rFonts w:ascii="Times New Roman" w:hAnsi="Times New Roman" w:cs="Times New Roman"/>
        </w:rPr>
        <w:t xml:space="preserve"> se encuentran las casas de estilo californiano que ocuparon en su momentos los empleados norteamericanos, y que hoy continúan reservadas para trabajadores de alto rango de la </w:t>
      </w:r>
      <w:r w:rsidR="008204CC">
        <w:rPr>
          <w:rFonts w:ascii="Times New Roman" w:hAnsi="Times New Roman" w:cs="Times New Roman"/>
        </w:rPr>
        <w:t>Empresa Colombiana de Petróleos, que</w:t>
      </w:r>
      <w:r w:rsidR="00285234">
        <w:rPr>
          <w:rFonts w:ascii="Times New Roman" w:hAnsi="Times New Roman" w:cs="Times New Roman"/>
        </w:rPr>
        <w:t xml:space="preserve"> contrastaban notoriamente con el resto del pueblo.</w:t>
      </w:r>
    </w:p>
    <w:p w14:paraId="72E6911D" w14:textId="77777777" w:rsidR="00070F0A" w:rsidRDefault="00070F0A" w:rsidP="00D10687">
      <w:pPr>
        <w:spacing w:line="360" w:lineRule="auto"/>
        <w:ind w:firstLine="720"/>
        <w:jc w:val="both"/>
        <w:rPr>
          <w:rFonts w:ascii="Times New Roman" w:hAnsi="Times New Roman" w:cs="Times New Roman"/>
        </w:rPr>
      </w:pPr>
    </w:p>
    <w:p w14:paraId="6E4AEE31" w14:textId="56AD14D8" w:rsidR="00801F89" w:rsidRDefault="00683F28" w:rsidP="00D10687">
      <w:pPr>
        <w:spacing w:line="360" w:lineRule="auto"/>
        <w:ind w:firstLine="720"/>
        <w:jc w:val="both"/>
        <w:rPr>
          <w:rFonts w:ascii="Times New Roman" w:hAnsi="Times New Roman" w:cs="Times New Roman"/>
        </w:rPr>
      </w:pPr>
      <w:r>
        <w:rPr>
          <w:rFonts w:ascii="Times New Roman" w:hAnsi="Times New Roman" w:cs="Times New Roman"/>
        </w:rPr>
        <w:t>El</w:t>
      </w:r>
      <w:r w:rsidR="00C7264B">
        <w:rPr>
          <w:rFonts w:ascii="Times New Roman" w:hAnsi="Times New Roman" w:cs="Times New Roman"/>
        </w:rPr>
        <w:t xml:space="preserve"> auge económico a razón de la explotación de hidrocarburos genera circuitos comerciales complementarios que tienen su localización en los pueblos aledaños a la industria. Comodoro Rivadavia y Barrancabermeja </w:t>
      </w:r>
      <w:r>
        <w:rPr>
          <w:rFonts w:ascii="Times New Roman" w:hAnsi="Times New Roman" w:cs="Times New Roman"/>
        </w:rPr>
        <w:t xml:space="preserve">florecen entonces, en un principio, no como ciudades propiamente petroleras, </w:t>
      </w:r>
      <w:r w:rsidR="00876802">
        <w:rPr>
          <w:rFonts w:ascii="Times New Roman" w:hAnsi="Times New Roman" w:cs="Times New Roman"/>
        </w:rPr>
        <w:t>sino como espacios</w:t>
      </w:r>
      <w:r>
        <w:rPr>
          <w:rFonts w:ascii="Times New Roman" w:hAnsi="Times New Roman" w:cs="Times New Roman"/>
        </w:rPr>
        <w:t xml:space="preserve"> comercial</w:t>
      </w:r>
      <w:r w:rsidR="00876802">
        <w:rPr>
          <w:rFonts w:ascii="Times New Roman" w:hAnsi="Times New Roman" w:cs="Times New Roman"/>
        </w:rPr>
        <w:t>es</w:t>
      </w:r>
      <w:r>
        <w:rPr>
          <w:rFonts w:ascii="Times New Roman" w:hAnsi="Times New Roman" w:cs="Times New Roman"/>
        </w:rPr>
        <w:t xml:space="preserve"> y civil</w:t>
      </w:r>
      <w:r w:rsidR="00876802">
        <w:rPr>
          <w:rFonts w:ascii="Times New Roman" w:hAnsi="Times New Roman" w:cs="Times New Roman"/>
        </w:rPr>
        <w:t>es</w:t>
      </w:r>
      <w:r>
        <w:rPr>
          <w:rFonts w:ascii="Times New Roman" w:hAnsi="Times New Roman" w:cs="Times New Roman"/>
        </w:rPr>
        <w:t xml:space="preserve"> </w:t>
      </w:r>
      <w:r w:rsidR="00446615">
        <w:rPr>
          <w:rFonts w:ascii="Times New Roman" w:hAnsi="Times New Roman" w:cs="Times New Roman"/>
        </w:rPr>
        <w:t>suplementarios</w:t>
      </w:r>
      <w:r>
        <w:rPr>
          <w:rFonts w:ascii="Times New Roman" w:hAnsi="Times New Roman" w:cs="Times New Roman"/>
        </w:rPr>
        <w:t xml:space="preserve"> y necesario</w:t>
      </w:r>
      <w:r w:rsidR="00876802">
        <w:rPr>
          <w:rFonts w:ascii="Times New Roman" w:hAnsi="Times New Roman" w:cs="Times New Roman"/>
        </w:rPr>
        <w:t>s</w:t>
      </w:r>
      <w:r>
        <w:rPr>
          <w:rFonts w:ascii="Times New Roman" w:hAnsi="Times New Roman" w:cs="Times New Roman"/>
        </w:rPr>
        <w:t xml:space="preserve"> al desarrollo de la industria petrolera. Allí se ubican todas las actividades que quedaban fuera del alcance de la </w:t>
      </w:r>
      <w:r w:rsidR="00876802">
        <w:rPr>
          <w:rFonts w:ascii="Times New Roman" w:hAnsi="Times New Roman" w:cs="Times New Roman"/>
        </w:rPr>
        <w:t>esfera</w:t>
      </w:r>
      <w:r>
        <w:rPr>
          <w:rFonts w:ascii="Times New Roman" w:hAnsi="Times New Roman" w:cs="Times New Roman"/>
        </w:rPr>
        <w:t xml:space="preserve"> </w:t>
      </w:r>
      <w:proofErr w:type="spellStart"/>
      <w:r>
        <w:rPr>
          <w:rFonts w:ascii="Times New Roman" w:hAnsi="Times New Roman" w:cs="Times New Roman"/>
        </w:rPr>
        <w:t>ypefeana</w:t>
      </w:r>
      <w:proofErr w:type="spellEnd"/>
      <w:r>
        <w:rPr>
          <w:rFonts w:ascii="Times New Roman" w:hAnsi="Times New Roman" w:cs="Times New Roman"/>
        </w:rPr>
        <w:t xml:space="preserve"> o de La Troco. </w:t>
      </w:r>
    </w:p>
    <w:p w14:paraId="5CE0C287" w14:textId="77777777" w:rsidR="00C7264B" w:rsidRDefault="00C7264B" w:rsidP="00D10687">
      <w:pPr>
        <w:spacing w:line="360" w:lineRule="auto"/>
        <w:ind w:firstLine="720"/>
        <w:jc w:val="both"/>
        <w:rPr>
          <w:rFonts w:ascii="Times New Roman" w:hAnsi="Times New Roman" w:cs="Times New Roman"/>
        </w:rPr>
      </w:pPr>
    </w:p>
    <w:p w14:paraId="35939E05" w14:textId="30CB028B" w:rsidR="00C7264B" w:rsidRDefault="00285234" w:rsidP="00D10687">
      <w:pPr>
        <w:spacing w:line="360" w:lineRule="auto"/>
        <w:ind w:firstLine="720"/>
        <w:jc w:val="both"/>
        <w:rPr>
          <w:rFonts w:ascii="Times New Roman" w:hAnsi="Times New Roman" w:cs="Times New Roman"/>
        </w:rPr>
      </w:pPr>
      <w:r>
        <w:rPr>
          <w:rFonts w:ascii="Times New Roman" w:hAnsi="Times New Roman" w:cs="Times New Roman"/>
        </w:rPr>
        <w:t>Si e</w:t>
      </w:r>
      <w:r w:rsidR="00683F28">
        <w:rPr>
          <w:rFonts w:ascii="Times New Roman" w:hAnsi="Times New Roman" w:cs="Times New Roman"/>
        </w:rPr>
        <w:t xml:space="preserve">n </w:t>
      </w:r>
      <w:r w:rsidR="00C7264B">
        <w:rPr>
          <w:rFonts w:ascii="Times New Roman" w:hAnsi="Times New Roman" w:cs="Times New Roman"/>
        </w:rPr>
        <w:t xml:space="preserve">los </w:t>
      </w:r>
      <w:r w:rsidR="00C7264B">
        <w:rPr>
          <w:rFonts w:ascii="Times New Roman" w:hAnsi="Times New Roman" w:cs="Times New Roman"/>
          <w:i/>
        </w:rPr>
        <w:t xml:space="preserve">Company </w:t>
      </w:r>
      <w:proofErr w:type="spellStart"/>
      <w:r w:rsidR="00C7264B">
        <w:rPr>
          <w:rFonts w:ascii="Times New Roman" w:hAnsi="Times New Roman" w:cs="Times New Roman"/>
          <w:i/>
        </w:rPr>
        <w:t>Towns</w:t>
      </w:r>
      <w:proofErr w:type="spellEnd"/>
      <w:r w:rsidR="00C7264B">
        <w:rPr>
          <w:rFonts w:ascii="Times New Roman" w:hAnsi="Times New Roman" w:cs="Times New Roman"/>
          <w:i/>
        </w:rPr>
        <w:t xml:space="preserve"> </w:t>
      </w:r>
      <w:r w:rsidR="00C7264B">
        <w:rPr>
          <w:rFonts w:ascii="Times New Roman" w:hAnsi="Times New Roman" w:cs="Times New Roman"/>
        </w:rPr>
        <w:t>(Kilómetro 3 y el campamento de La Troco) la industria se encarga</w:t>
      </w:r>
      <w:r w:rsidR="00683F28">
        <w:rPr>
          <w:rFonts w:ascii="Times New Roman" w:hAnsi="Times New Roman" w:cs="Times New Roman"/>
        </w:rPr>
        <w:t>ba</w:t>
      </w:r>
      <w:r w:rsidR="00C7264B">
        <w:rPr>
          <w:rFonts w:ascii="Times New Roman" w:hAnsi="Times New Roman" w:cs="Times New Roman"/>
        </w:rPr>
        <w:t xml:space="preserve"> de sat</w:t>
      </w:r>
      <w:r w:rsidR="008204CC">
        <w:rPr>
          <w:rFonts w:ascii="Times New Roman" w:hAnsi="Times New Roman" w:cs="Times New Roman"/>
        </w:rPr>
        <w:t>isfacer las necesidades básicas; e</w:t>
      </w:r>
      <w:r w:rsidR="00C7264B">
        <w:rPr>
          <w:rFonts w:ascii="Times New Roman" w:hAnsi="Times New Roman" w:cs="Times New Roman"/>
        </w:rPr>
        <w:t xml:space="preserve">n Comodoro Rivadavia y Barrancabermeja los recientemente creados organismos institucionales son los </w:t>
      </w:r>
      <w:r w:rsidR="00683F28">
        <w:rPr>
          <w:rFonts w:ascii="Times New Roman" w:hAnsi="Times New Roman" w:cs="Times New Roman"/>
        </w:rPr>
        <w:t>facultados</w:t>
      </w:r>
      <w:r w:rsidR="00C7264B">
        <w:rPr>
          <w:rFonts w:ascii="Times New Roman" w:hAnsi="Times New Roman" w:cs="Times New Roman"/>
        </w:rPr>
        <w:t xml:space="preserve"> </w:t>
      </w:r>
      <w:r w:rsidR="00683F28">
        <w:rPr>
          <w:rFonts w:ascii="Times New Roman" w:hAnsi="Times New Roman" w:cs="Times New Roman"/>
        </w:rPr>
        <w:t>para</w:t>
      </w:r>
      <w:r w:rsidR="00C7264B">
        <w:rPr>
          <w:rFonts w:ascii="Times New Roman" w:hAnsi="Times New Roman" w:cs="Times New Roman"/>
        </w:rPr>
        <w:t xml:space="preserve"> hacer las obras (o conceder los permisos para hacerlas) de infraestructura </w:t>
      </w:r>
      <w:r>
        <w:rPr>
          <w:rFonts w:ascii="Times New Roman" w:hAnsi="Times New Roman" w:cs="Times New Roman"/>
        </w:rPr>
        <w:t>ineludibles</w:t>
      </w:r>
      <w:r w:rsidR="00C7264B">
        <w:rPr>
          <w:rFonts w:ascii="Times New Roman" w:hAnsi="Times New Roman" w:cs="Times New Roman"/>
        </w:rPr>
        <w:t xml:space="preserve"> para la satisfacción de las necesidades básicas.</w:t>
      </w:r>
      <w:r w:rsidR="00683F28">
        <w:rPr>
          <w:rFonts w:ascii="Times New Roman" w:hAnsi="Times New Roman" w:cs="Times New Roman"/>
        </w:rPr>
        <w:t xml:space="preserve"> Sin embargo, a razón de su reciente creación y las dificultades financieras, e</w:t>
      </w:r>
      <w:r w:rsidR="00C7264B">
        <w:rPr>
          <w:rFonts w:ascii="Times New Roman" w:hAnsi="Times New Roman" w:cs="Times New Roman"/>
        </w:rPr>
        <w:t>n los dos casos, los órganos municipales establecen relaciones tensas con la empresa petrolera para la provisión de servicios públicos y</w:t>
      </w:r>
      <w:r w:rsidR="00683F28">
        <w:rPr>
          <w:rFonts w:ascii="Times New Roman" w:hAnsi="Times New Roman" w:cs="Times New Roman"/>
        </w:rPr>
        <w:t xml:space="preserve"> la</w:t>
      </w:r>
      <w:r w:rsidR="00C7264B">
        <w:rPr>
          <w:rFonts w:ascii="Times New Roman" w:hAnsi="Times New Roman" w:cs="Times New Roman"/>
        </w:rPr>
        <w:t xml:space="preserve"> realización de diversas obras. </w:t>
      </w:r>
    </w:p>
    <w:p w14:paraId="18A9B00C" w14:textId="20A03394" w:rsidR="00E72122" w:rsidRDefault="00285234" w:rsidP="008204CC">
      <w:pPr>
        <w:spacing w:line="360" w:lineRule="auto"/>
        <w:ind w:firstLine="720"/>
        <w:jc w:val="both"/>
        <w:rPr>
          <w:rFonts w:ascii="Times New Roman" w:hAnsi="Times New Roman" w:cs="Times New Roman"/>
        </w:rPr>
      </w:pPr>
      <w:r>
        <w:rPr>
          <w:rFonts w:ascii="Times New Roman" w:hAnsi="Times New Roman" w:cs="Times New Roman"/>
        </w:rPr>
        <w:t>Desde el concejo deliberante de Comodoro Rivadavia se solicitó al gobierno provincial la imposición de un impuesto de tonelaje al petróleo, puesto que la ciudad no tenía recursos para las obras necesarias. Sin embargo, desde un comunicado de YPF se respondió que: “l</w:t>
      </w:r>
      <w:r w:rsidR="00E72122" w:rsidRPr="00E72122">
        <w:rPr>
          <w:rFonts w:ascii="Times New Roman" w:hAnsi="Times New Roman" w:cs="Times New Roman"/>
        </w:rPr>
        <w:t>as obras que se realizan para proveer al campamento de la explotación de servicios es también aprovechada por el municipio, al que se le vende agua y derivados del petróleo a un precio ventajoso, y que además “está estudiando la mejor manera de aprovechar el gas que producen los pozos y una vez llevadas a cabo las obras respectivas el vecindario de Comodoro Rivadavia tendrá gas para toda clase de uso doméstico e industriales a muy poco costo con grandes y positivas ventajas para la ec</w:t>
      </w:r>
      <w:r w:rsidR="00683F28">
        <w:rPr>
          <w:rFonts w:ascii="Times New Roman" w:hAnsi="Times New Roman" w:cs="Times New Roman"/>
        </w:rPr>
        <w:t>onomía y progreso de la región”</w:t>
      </w:r>
      <w:r w:rsidR="00E72122" w:rsidRPr="00E72122">
        <w:rPr>
          <w:rFonts w:ascii="Times New Roman" w:hAnsi="Times New Roman" w:cs="Times New Roman"/>
        </w:rPr>
        <w:t>.</w:t>
      </w:r>
    </w:p>
    <w:p w14:paraId="0AB89DF2" w14:textId="77777777" w:rsidR="00683F28" w:rsidRDefault="00683F28" w:rsidP="00D10687">
      <w:pPr>
        <w:spacing w:line="360" w:lineRule="auto"/>
        <w:ind w:firstLine="720"/>
        <w:jc w:val="both"/>
        <w:rPr>
          <w:rFonts w:ascii="Times New Roman" w:hAnsi="Times New Roman" w:cs="Times New Roman"/>
        </w:rPr>
      </w:pPr>
    </w:p>
    <w:p w14:paraId="6790082E" w14:textId="3C4D551A" w:rsidR="00683F28" w:rsidRDefault="00683F28" w:rsidP="00D10687">
      <w:pPr>
        <w:spacing w:line="360" w:lineRule="auto"/>
        <w:ind w:firstLine="720"/>
        <w:jc w:val="both"/>
        <w:rPr>
          <w:rFonts w:ascii="Times New Roman" w:hAnsi="Times New Roman" w:cs="Times New Roman"/>
        </w:rPr>
      </w:pPr>
      <w:r>
        <w:rPr>
          <w:rFonts w:ascii="Times New Roman" w:hAnsi="Times New Roman" w:cs="Times New Roman"/>
        </w:rPr>
        <w:t xml:space="preserve">Afuera de los </w:t>
      </w:r>
      <w:r>
        <w:rPr>
          <w:rFonts w:ascii="Times New Roman" w:hAnsi="Times New Roman" w:cs="Times New Roman"/>
          <w:i/>
        </w:rPr>
        <w:t xml:space="preserve">Company </w:t>
      </w:r>
      <w:proofErr w:type="spellStart"/>
      <w:r>
        <w:rPr>
          <w:rFonts w:ascii="Times New Roman" w:hAnsi="Times New Roman" w:cs="Times New Roman"/>
          <w:i/>
        </w:rPr>
        <w:t>Towns</w:t>
      </w:r>
      <w:proofErr w:type="spellEnd"/>
      <w:r>
        <w:rPr>
          <w:rFonts w:ascii="Times New Roman" w:hAnsi="Times New Roman" w:cs="Times New Roman"/>
        </w:rPr>
        <w:t xml:space="preserve"> la penuria por la vivienda se hace evidente, y la producción </w:t>
      </w:r>
      <w:r w:rsidR="00285234">
        <w:rPr>
          <w:rFonts w:ascii="Times New Roman" w:hAnsi="Times New Roman" w:cs="Times New Roman"/>
        </w:rPr>
        <w:t xml:space="preserve">de unidades habitacionales </w:t>
      </w:r>
      <w:r w:rsidR="00876802">
        <w:rPr>
          <w:rFonts w:ascii="Times New Roman" w:hAnsi="Times New Roman" w:cs="Times New Roman"/>
        </w:rPr>
        <w:t xml:space="preserve">se realiza </w:t>
      </w:r>
      <w:r w:rsidR="00285234">
        <w:rPr>
          <w:rFonts w:ascii="Times New Roman" w:hAnsi="Times New Roman" w:cs="Times New Roman"/>
        </w:rPr>
        <w:t>a un ritmo inferior al del crecimiento demográfico</w:t>
      </w:r>
      <w:r w:rsidR="00876802">
        <w:rPr>
          <w:rFonts w:ascii="Times New Roman" w:hAnsi="Times New Roman" w:cs="Times New Roman"/>
        </w:rPr>
        <w:t>.</w:t>
      </w:r>
      <w:r w:rsidR="00285234">
        <w:rPr>
          <w:rFonts w:ascii="Times New Roman" w:hAnsi="Times New Roman" w:cs="Times New Roman"/>
        </w:rPr>
        <w:t xml:space="preserve"> El mercado inmobiliario, además, está fuertemente impactado por la descomposición de la familia.</w:t>
      </w:r>
      <w:r w:rsidR="00876802">
        <w:rPr>
          <w:rFonts w:ascii="Times New Roman" w:hAnsi="Times New Roman" w:cs="Times New Roman"/>
        </w:rPr>
        <w:t xml:space="preserve"> La población que llegaba no tenía planes, al menos en primera instancia, de establecerse definitivamente en la zona. Por tanto, el mercado inmobiliario de las dos ciudades está marcado notoriamente por los alquileres y los diversos modos de vivienda colectiva. Las cifras que ofrece el censo de 1938 en Barrancabermeja son contundentes al respecto: cerca del 82 por ciento de los edificios de la ciudad eran ocupados por inquilinos. En Comodoro Rivadavia la situación parece replicarse, y es visible gracias a las constantes quejas ante el concejo de la ciudad de parte de inquilinos, y los numerosos intentos de reglamentar las viviendas colectivas. En muchos casos Comodoro era una primera parada mientras se obtenía trabajo en YPF y se obtenía una vivienda dentro del campamento:</w:t>
      </w:r>
    </w:p>
    <w:p w14:paraId="40B4DA0E" w14:textId="77777777" w:rsidR="00E30EA0" w:rsidRDefault="00E30EA0" w:rsidP="00D10687">
      <w:pPr>
        <w:spacing w:line="360" w:lineRule="auto"/>
        <w:ind w:firstLine="720"/>
        <w:jc w:val="both"/>
        <w:rPr>
          <w:rFonts w:ascii="Times New Roman" w:hAnsi="Times New Roman" w:cs="Times New Roman"/>
        </w:rPr>
      </w:pPr>
    </w:p>
    <w:p w14:paraId="1026F30F" w14:textId="6F9AEFA3" w:rsidR="00E30EA0" w:rsidRPr="00E30EA0" w:rsidRDefault="00E30EA0" w:rsidP="00E30EA0">
      <w:pPr>
        <w:spacing w:line="360" w:lineRule="auto"/>
        <w:ind w:left="720"/>
        <w:jc w:val="both"/>
        <w:rPr>
          <w:rFonts w:ascii="Times New Roman" w:hAnsi="Times New Roman" w:cs="Times New Roman"/>
        </w:rPr>
      </w:pPr>
      <w:r w:rsidRPr="00E30EA0">
        <w:rPr>
          <w:rFonts w:ascii="Times New Roman" w:hAnsi="Times New Roman" w:cs="Times New Roman"/>
        </w:rPr>
        <w:t xml:space="preserve">“Que yo vivo desde el 1 de abril de 1925 en los Yacimientos Petrolíferos Fiscales, donde trabajo desde esa fecha y en ningún momento he sido consumidor de gas en este pueblo, pues solo he vivido aquí durante dos meses (febrero  y marzo) en el año 1925, en la casa propiedad del señor </w:t>
      </w:r>
      <w:proofErr w:type="spellStart"/>
      <w:r w:rsidRPr="00E30EA0">
        <w:rPr>
          <w:rFonts w:ascii="Times New Roman" w:hAnsi="Times New Roman" w:cs="Times New Roman"/>
        </w:rPr>
        <w:t>Hening</w:t>
      </w:r>
      <w:proofErr w:type="spellEnd"/>
      <w:r w:rsidRPr="00E30EA0">
        <w:rPr>
          <w:rFonts w:ascii="Times New Roman" w:hAnsi="Times New Roman" w:cs="Times New Roman"/>
        </w:rPr>
        <w:t xml:space="preserve"> Nilson situada en las calles Huergo y Urquiza, quien ignoro si adeuda algo por el concepto de suministro de gas” </w:t>
      </w:r>
      <w:r w:rsidR="00A21518">
        <w:rPr>
          <w:rFonts w:ascii="Times New Roman" w:hAnsi="Times New Roman" w:cs="Times New Roman"/>
        </w:rPr>
        <w:t>(AHMCR, 1927:exp192d)</w:t>
      </w:r>
    </w:p>
    <w:p w14:paraId="770D5C8B" w14:textId="77777777" w:rsidR="00683F28" w:rsidRDefault="00683F28" w:rsidP="00D10687">
      <w:pPr>
        <w:spacing w:line="360" w:lineRule="auto"/>
        <w:ind w:firstLine="720"/>
        <w:jc w:val="both"/>
        <w:rPr>
          <w:rFonts w:ascii="Times New Roman" w:hAnsi="Times New Roman" w:cs="Times New Roman"/>
        </w:rPr>
      </w:pPr>
    </w:p>
    <w:p w14:paraId="7DC6A59A" w14:textId="31DEECA3" w:rsidR="001E457E" w:rsidRDefault="001E457E" w:rsidP="00D10687">
      <w:pPr>
        <w:spacing w:line="360" w:lineRule="auto"/>
        <w:ind w:firstLine="720"/>
        <w:jc w:val="both"/>
        <w:rPr>
          <w:rFonts w:ascii="Times New Roman" w:hAnsi="Times New Roman" w:cs="Times New Roman"/>
        </w:rPr>
      </w:pPr>
      <w:r>
        <w:rPr>
          <w:rFonts w:ascii="Times New Roman" w:hAnsi="Times New Roman" w:cs="Times New Roman"/>
        </w:rPr>
        <w:t xml:space="preserve">En las dos ciudades se aprecia fácilmente un hacinamiento residencial producto de la combinación del rápido crecimiento demográfico y el lento crecimiento del parque de viviendas. Esto desemboca en el pronto surgimiento de los alquileres, las viviendas multifamiliares, y un temprano sector de hoteles y pensiones. </w:t>
      </w:r>
    </w:p>
    <w:p w14:paraId="622365CA" w14:textId="0C32D473" w:rsidR="00683F28" w:rsidRDefault="00683F28" w:rsidP="00D10687">
      <w:pPr>
        <w:spacing w:line="360" w:lineRule="auto"/>
        <w:ind w:firstLine="720"/>
        <w:jc w:val="both"/>
        <w:rPr>
          <w:rFonts w:ascii="Times New Roman" w:hAnsi="Times New Roman" w:cs="Times New Roman"/>
        </w:rPr>
      </w:pPr>
      <w:r>
        <w:rPr>
          <w:rFonts w:ascii="Times New Roman" w:hAnsi="Times New Roman" w:cs="Times New Roman"/>
        </w:rPr>
        <w:t xml:space="preserve">En Barrancabermeja aparecieron muy pronto dos sociedades comerciales que se encargaron de urbanizar dos extensas zonas de terreno que se consolidaron como extensión del pequeño núcleo urbano, y casi triplicaron la </w:t>
      </w:r>
      <w:r w:rsidR="004F5921">
        <w:rPr>
          <w:rFonts w:ascii="Times New Roman" w:hAnsi="Times New Roman" w:cs="Times New Roman"/>
        </w:rPr>
        <w:t>dimensión</w:t>
      </w:r>
      <w:r>
        <w:rPr>
          <w:rFonts w:ascii="Times New Roman" w:hAnsi="Times New Roman" w:cs="Times New Roman"/>
        </w:rPr>
        <w:t xml:space="preserve"> de la ciudad.</w:t>
      </w:r>
      <w:r w:rsidR="00F603D2">
        <w:rPr>
          <w:rFonts w:ascii="Times New Roman" w:hAnsi="Times New Roman" w:cs="Times New Roman"/>
        </w:rPr>
        <w:t xml:space="preserve"> Los planes de urbanización fueron presentados y debatidos en el Concejo de la Ciudad, posteriormente aprobados bajo condición de dejar algunas manzanas a disposición del gobierno local para la construcción de espacios públicos. </w:t>
      </w:r>
      <w:r>
        <w:rPr>
          <w:rFonts w:ascii="Times New Roman" w:hAnsi="Times New Roman" w:cs="Times New Roman"/>
        </w:rPr>
        <w:t xml:space="preserve"> En Comodoro Rivadavia no existió una aparición tan rápida y evidente de un </w:t>
      </w:r>
      <w:r w:rsidR="00C55AAF">
        <w:rPr>
          <w:rFonts w:ascii="Times New Roman" w:hAnsi="Times New Roman" w:cs="Times New Roman"/>
        </w:rPr>
        <w:t>“</w:t>
      </w:r>
      <w:r>
        <w:rPr>
          <w:rFonts w:ascii="Times New Roman" w:hAnsi="Times New Roman" w:cs="Times New Roman"/>
        </w:rPr>
        <w:t>promotor inmobiliario</w:t>
      </w:r>
      <w:r w:rsidR="00C55AAF">
        <w:rPr>
          <w:rFonts w:ascii="Times New Roman" w:hAnsi="Times New Roman" w:cs="Times New Roman"/>
        </w:rPr>
        <w:t>”</w:t>
      </w:r>
      <w:r>
        <w:rPr>
          <w:rFonts w:ascii="Times New Roman" w:hAnsi="Times New Roman" w:cs="Times New Roman"/>
        </w:rPr>
        <w:t xml:space="preserve"> como en el caso colombiano. La producción de vivienda tuvo un carácter más particular</w:t>
      </w:r>
      <w:r w:rsidR="00F62655">
        <w:rPr>
          <w:rFonts w:ascii="Times New Roman" w:hAnsi="Times New Roman" w:cs="Times New Roman"/>
        </w:rPr>
        <w:t xml:space="preserve"> y relacionado </w:t>
      </w:r>
      <w:r w:rsidR="00C55AAF">
        <w:rPr>
          <w:rFonts w:ascii="Times New Roman" w:hAnsi="Times New Roman" w:cs="Times New Roman"/>
        </w:rPr>
        <w:t>especialmente con la Dirección de Tierras y C</w:t>
      </w:r>
      <w:r w:rsidR="00F62655">
        <w:rPr>
          <w:rFonts w:ascii="Times New Roman" w:hAnsi="Times New Roman" w:cs="Times New Roman"/>
        </w:rPr>
        <w:t xml:space="preserve">olonias que otorgaba los baldíos, y la municipalidad que concedía los permisos de construcción y dictaba las normas al respecto. </w:t>
      </w:r>
    </w:p>
    <w:p w14:paraId="0958D3C2" w14:textId="77777777" w:rsidR="0081567A" w:rsidRDefault="0081567A" w:rsidP="00D10687">
      <w:pPr>
        <w:spacing w:line="360" w:lineRule="auto"/>
        <w:ind w:firstLine="720"/>
        <w:jc w:val="both"/>
        <w:rPr>
          <w:rFonts w:ascii="Times New Roman" w:hAnsi="Times New Roman" w:cs="Times New Roman"/>
        </w:rPr>
      </w:pPr>
    </w:p>
    <w:p w14:paraId="03100D6F" w14:textId="418B1855" w:rsidR="009C4943" w:rsidRDefault="009C4943" w:rsidP="009C4943">
      <w:pPr>
        <w:spacing w:line="360" w:lineRule="auto"/>
        <w:ind w:firstLine="720"/>
        <w:jc w:val="both"/>
        <w:rPr>
          <w:rFonts w:ascii="Times New Roman" w:hAnsi="Times New Roman" w:cs="Times New Roman"/>
          <w:b/>
        </w:rPr>
      </w:pPr>
      <w:r>
        <w:rPr>
          <w:rFonts w:ascii="Times New Roman" w:hAnsi="Times New Roman" w:cs="Times New Roman"/>
          <w:b/>
        </w:rPr>
        <w:t>IV. Conclusiones</w:t>
      </w:r>
    </w:p>
    <w:p w14:paraId="6C10DDA5" w14:textId="77777777" w:rsidR="0077083B" w:rsidRDefault="0077083B" w:rsidP="009C4943">
      <w:pPr>
        <w:spacing w:line="360" w:lineRule="auto"/>
        <w:ind w:firstLine="720"/>
        <w:jc w:val="both"/>
        <w:rPr>
          <w:rFonts w:ascii="Times New Roman" w:hAnsi="Times New Roman" w:cs="Times New Roman"/>
          <w:b/>
        </w:rPr>
      </w:pPr>
    </w:p>
    <w:p w14:paraId="371281F6" w14:textId="203A1FC3" w:rsidR="0004756C" w:rsidRDefault="0004756C" w:rsidP="009C4943">
      <w:pPr>
        <w:spacing w:line="360" w:lineRule="auto"/>
        <w:ind w:firstLine="720"/>
        <w:jc w:val="both"/>
        <w:rPr>
          <w:rFonts w:ascii="Times New Roman" w:hAnsi="Times New Roman" w:cs="Times New Roman"/>
        </w:rPr>
      </w:pPr>
      <w:r>
        <w:rPr>
          <w:rFonts w:ascii="Times New Roman" w:hAnsi="Times New Roman" w:cs="Times New Roman"/>
        </w:rPr>
        <w:t>El establecimiento de la industria petrolera estatal en Argentina obedeció a varios factores: por un lado, la conciencia que se tuvo desde el primer momento de la importancia estratégica del petróleo; por el otro, a la débil legislación en materia de explotación de hidrocarburos que llevó  reservar la zona hasta decidir la forma más conveniente de llevar a cabo la producción. Cabe recordar que el país era el mayor consumidor de derivados del petróleo de América Latina y su abastecimiento dependía de la refinación y comercialización en manos de empresas extranjeras. En Colombia se optó por otorgar en concesión la explotación de los recursos de la zona intentando mediante la reglamentación de la mis</w:t>
      </w:r>
      <w:r w:rsidR="00F92459">
        <w:rPr>
          <w:rFonts w:ascii="Times New Roman" w:hAnsi="Times New Roman" w:cs="Times New Roman"/>
        </w:rPr>
        <w:t xml:space="preserve">ma </w:t>
      </w:r>
      <w:r w:rsidR="004F5921">
        <w:rPr>
          <w:rFonts w:ascii="Times New Roman" w:hAnsi="Times New Roman" w:cs="Times New Roman"/>
        </w:rPr>
        <w:t>obtener</w:t>
      </w:r>
      <w:r w:rsidR="00F92459">
        <w:rPr>
          <w:rFonts w:ascii="Times New Roman" w:hAnsi="Times New Roman" w:cs="Times New Roman"/>
        </w:rPr>
        <w:t xml:space="preserve"> algo de provecho de la renta petrolera</w:t>
      </w:r>
      <w:r w:rsidR="004F5921">
        <w:rPr>
          <w:rFonts w:ascii="Times New Roman" w:hAnsi="Times New Roman" w:cs="Times New Roman"/>
        </w:rPr>
        <w:t xml:space="preserve"> que se dejó a manos norteamericanas</w:t>
      </w:r>
      <w:r w:rsidR="00F92459">
        <w:rPr>
          <w:rFonts w:ascii="Times New Roman" w:hAnsi="Times New Roman" w:cs="Times New Roman"/>
        </w:rPr>
        <w:t>. La mayor diferencia</w:t>
      </w:r>
      <w:r w:rsidR="008204CC">
        <w:rPr>
          <w:rFonts w:ascii="Times New Roman" w:hAnsi="Times New Roman" w:cs="Times New Roman"/>
        </w:rPr>
        <w:t>,</w:t>
      </w:r>
      <w:r w:rsidR="00F92459">
        <w:rPr>
          <w:rFonts w:ascii="Times New Roman" w:hAnsi="Times New Roman" w:cs="Times New Roman"/>
        </w:rPr>
        <w:t xml:space="preserve"> producto de las formas distintas en la que se estableció la industria</w:t>
      </w:r>
      <w:r w:rsidR="008204CC">
        <w:rPr>
          <w:rFonts w:ascii="Times New Roman" w:hAnsi="Times New Roman" w:cs="Times New Roman"/>
        </w:rPr>
        <w:t>,</w:t>
      </w:r>
      <w:r w:rsidR="00F92459">
        <w:rPr>
          <w:rFonts w:ascii="Times New Roman" w:hAnsi="Times New Roman" w:cs="Times New Roman"/>
        </w:rPr>
        <w:t xml:space="preserve"> se reflejan en la localización de la refinería: en Argentina, cerca del mayor centro consumidor; en Colombia, junto a los campos de explotación y a orillas del río facilitando su exportación. </w:t>
      </w:r>
    </w:p>
    <w:p w14:paraId="5C107F99" w14:textId="77777777" w:rsidR="0004756C" w:rsidRPr="0004756C" w:rsidRDefault="0004756C" w:rsidP="009C4943">
      <w:pPr>
        <w:spacing w:line="360" w:lineRule="auto"/>
        <w:ind w:firstLine="720"/>
        <w:jc w:val="both"/>
        <w:rPr>
          <w:rFonts w:ascii="Times New Roman" w:hAnsi="Times New Roman" w:cs="Times New Roman"/>
        </w:rPr>
      </w:pPr>
    </w:p>
    <w:p w14:paraId="12512638" w14:textId="658EC1C4" w:rsidR="0004756C" w:rsidRDefault="009C4943" w:rsidP="0004756C">
      <w:pPr>
        <w:spacing w:line="360" w:lineRule="auto"/>
        <w:ind w:firstLine="720"/>
        <w:jc w:val="both"/>
        <w:rPr>
          <w:rFonts w:ascii="Times New Roman" w:hAnsi="Times New Roman" w:cs="Times New Roman"/>
        </w:rPr>
      </w:pPr>
      <w:r>
        <w:rPr>
          <w:rFonts w:ascii="Times New Roman" w:hAnsi="Times New Roman" w:cs="Times New Roman"/>
        </w:rPr>
        <w:t>E</w:t>
      </w:r>
      <w:r w:rsidRPr="009C4943">
        <w:rPr>
          <w:rFonts w:ascii="Times New Roman" w:hAnsi="Times New Roman" w:cs="Times New Roman"/>
        </w:rPr>
        <w:t>n el caso en el que la industria</w:t>
      </w:r>
      <w:r w:rsidR="00574549">
        <w:rPr>
          <w:rFonts w:ascii="Times New Roman" w:hAnsi="Times New Roman" w:cs="Times New Roman"/>
        </w:rPr>
        <w:t xml:space="preserve"> petrolera</w:t>
      </w:r>
      <w:r w:rsidRPr="009C4943">
        <w:rPr>
          <w:rFonts w:ascii="Times New Roman" w:hAnsi="Times New Roman" w:cs="Times New Roman"/>
        </w:rPr>
        <w:t xml:space="preserve"> coloniza un territorio escasamente habitado, suscita la urbanización de la zona, y genera dos poblados íntimamente ligados pero muy bien diferenciados. En términos generales se hace referencia a Comodoro Rivadavia como un caso emblemático de Company Town, un pueblo en el que la industria rige </w:t>
      </w:r>
      <w:r w:rsidR="00D04BDA">
        <w:rPr>
          <w:rFonts w:ascii="Times New Roman" w:hAnsi="Times New Roman" w:cs="Times New Roman"/>
        </w:rPr>
        <w:t>el ritmo de</w:t>
      </w:r>
      <w:r w:rsidRPr="009C4943">
        <w:rPr>
          <w:rFonts w:ascii="Times New Roman" w:hAnsi="Times New Roman" w:cs="Times New Roman"/>
        </w:rPr>
        <w:t xml:space="preserve"> vida. Desde nuestra perspectiva tal señalamiento es un error. El campamento conocido como Kilómetro 3, es sin duda, una imagen paradigmática de ese tipo de ocupación socio-espacial; sin embargo, Comodoro Rivadavia</w:t>
      </w:r>
      <w:r w:rsidR="00D04BDA">
        <w:rPr>
          <w:rFonts w:ascii="Times New Roman" w:hAnsi="Times New Roman" w:cs="Times New Roman"/>
        </w:rPr>
        <w:t xml:space="preserve"> –El Pueblo-</w:t>
      </w:r>
      <w:r w:rsidRPr="009C4943">
        <w:rPr>
          <w:rFonts w:ascii="Times New Roman" w:hAnsi="Times New Roman" w:cs="Times New Roman"/>
        </w:rPr>
        <w:t xml:space="preserve"> tiene poco que ver con esa lógica de producción y ocupación del espacio.</w:t>
      </w:r>
      <w:r w:rsidR="00D04BDA">
        <w:rPr>
          <w:rFonts w:ascii="Times New Roman" w:hAnsi="Times New Roman" w:cs="Times New Roman"/>
        </w:rPr>
        <w:t xml:space="preserve"> Aunque el crecimiento de las dos ciudades está íntimamente ligado a la industria,</w:t>
      </w:r>
      <w:r w:rsidRPr="009C4943">
        <w:rPr>
          <w:rFonts w:ascii="Times New Roman" w:hAnsi="Times New Roman" w:cs="Times New Roman"/>
        </w:rPr>
        <w:t xml:space="preserve"> Comodoro Rivadavia y Barrancabermeja nacen y crecen como ciudades complementarias a la actividad petrolera. </w:t>
      </w:r>
      <w:r w:rsidR="008204CC">
        <w:rPr>
          <w:rFonts w:ascii="Times New Roman" w:hAnsi="Times New Roman" w:cs="Times New Roman"/>
        </w:rPr>
        <w:t xml:space="preserve">El </w:t>
      </w:r>
      <w:r w:rsidRPr="009C4943">
        <w:rPr>
          <w:rFonts w:ascii="Times New Roman" w:hAnsi="Times New Roman" w:cs="Times New Roman"/>
        </w:rPr>
        <w:t>petróleo es el envión económico que produce  la urbanización.</w:t>
      </w:r>
      <w:r w:rsidR="0004756C">
        <w:rPr>
          <w:rFonts w:ascii="Times New Roman" w:hAnsi="Times New Roman" w:cs="Times New Roman"/>
        </w:rPr>
        <w:t xml:space="preserve"> Por tanto, desde nuestra perspectiva el estudio de las ciudades petroleras hacia comienzos del siglo XX debe tener en cuenta la existencia de dos núcleos urbanos complementarios.</w:t>
      </w:r>
    </w:p>
    <w:p w14:paraId="52854F24" w14:textId="77777777" w:rsidR="00F92459" w:rsidRDefault="00F92459" w:rsidP="00574549">
      <w:pPr>
        <w:spacing w:line="360" w:lineRule="auto"/>
        <w:ind w:firstLine="720"/>
        <w:jc w:val="both"/>
        <w:rPr>
          <w:rFonts w:ascii="Times New Roman" w:hAnsi="Times New Roman" w:cs="Times New Roman"/>
        </w:rPr>
      </w:pPr>
    </w:p>
    <w:p w14:paraId="16139393" w14:textId="2B21914D" w:rsidR="00F92459" w:rsidRDefault="00F92459" w:rsidP="00F92459">
      <w:pPr>
        <w:spacing w:line="360" w:lineRule="auto"/>
        <w:ind w:firstLine="720"/>
        <w:jc w:val="both"/>
        <w:rPr>
          <w:rFonts w:ascii="Times New Roman" w:hAnsi="Times New Roman" w:cs="Times New Roman"/>
        </w:rPr>
      </w:pPr>
      <w:r>
        <w:rPr>
          <w:rFonts w:ascii="Times New Roman" w:hAnsi="Times New Roman" w:cs="Times New Roman"/>
        </w:rPr>
        <w:t>La preferencia selectiva de mano de obra masculina en la industria petrolera consiguió elevar l</w:t>
      </w:r>
      <w:r w:rsidR="00D04BDA">
        <w:rPr>
          <w:rFonts w:ascii="Times New Roman" w:hAnsi="Times New Roman" w:cs="Times New Roman"/>
        </w:rPr>
        <w:t>os índices de masculinidad de la población de las dos zonas</w:t>
      </w:r>
      <w:r>
        <w:rPr>
          <w:rFonts w:ascii="Times New Roman" w:hAnsi="Times New Roman" w:cs="Times New Roman"/>
        </w:rPr>
        <w:t>, aunque estos</w:t>
      </w:r>
      <w:r w:rsidR="00D04BDA">
        <w:rPr>
          <w:rFonts w:ascii="Times New Roman" w:hAnsi="Times New Roman" w:cs="Times New Roman"/>
        </w:rPr>
        <w:t xml:space="preserve"> tienden a la normalización conforme avanza el tiempo gracias a la radicación definitiva de población en el lugar con lo que se tiende también a la aparición del modelo tradicional de familia, y a la aparición de actividades comerciales en las que las mujeres tienen una mayor participación. </w:t>
      </w:r>
      <w:r>
        <w:rPr>
          <w:rFonts w:ascii="Times New Roman" w:hAnsi="Times New Roman" w:cs="Times New Roman"/>
        </w:rPr>
        <w:t>Estas alteraciones en la composición de la población afectaron notoriamente el mercado inmobiliario en las ciudades. Los alquileres y demás formas de vivienda colectiva, como vimos, tienen un peso significativo en el acceso a la vivienda</w:t>
      </w:r>
    </w:p>
    <w:p w14:paraId="10314248" w14:textId="77777777" w:rsidR="009C4943" w:rsidRDefault="009C4943" w:rsidP="009C4943">
      <w:pPr>
        <w:spacing w:line="360" w:lineRule="auto"/>
        <w:ind w:firstLine="720"/>
        <w:jc w:val="both"/>
        <w:rPr>
          <w:rFonts w:ascii="Times New Roman" w:hAnsi="Times New Roman" w:cs="Times New Roman"/>
          <w:b/>
        </w:rPr>
      </w:pPr>
    </w:p>
    <w:p w14:paraId="1097EB08" w14:textId="77777777" w:rsidR="00F603D2" w:rsidRDefault="00F603D2" w:rsidP="009C4943">
      <w:pPr>
        <w:spacing w:line="360" w:lineRule="auto"/>
        <w:ind w:firstLine="720"/>
        <w:jc w:val="both"/>
        <w:rPr>
          <w:rFonts w:ascii="Times New Roman" w:hAnsi="Times New Roman" w:cs="Times New Roman"/>
          <w:b/>
        </w:rPr>
      </w:pPr>
    </w:p>
    <w:p w14:paraId="2F204F46" w14:textId="77777777" w:rsidR="00F603D2" w:rsidRDefault="00F603D2" w:rsidP="009C4943">
      <w:pPr>
        <w:spacing w:line="360" w:lineRule="auto"/>
        <w:ind w:firstLine="720"/>
        <w:jc w:val="both"/>
        <w:rPr>
          <w:rFonts w:ascii="Times New Roman" w:hAnsi="Times New Roman" w:cs="Times New Roman"/>
          <w:b/>
        </w:rPr>
      </w:pPr>
    </w:p>
    <w:p w14:paraId="058E0135" w14:textId="77777777" w:rsidR="00F603D2" w:rsidRDefault="00F603D2" w:rsidP="009C4943">
      <w:pPr>
        <w:spacing w:line="360" w:lineRule="auto"/>
        <w:ind w:firstLine="720"/>
        <w:jc w:val="both"/>
        <w:rPr>
          <w:rFonts w:ascii="Times New Roman" w:hAnsi="Times New Roman" w:cs="Times New Roman"/>
          <w:b/>
        </w:rPr>
      </w:pPr>
    </w:p>
    <w:p w14:paraId="33D0FA63" w14:textId="77777777" w:rsidR="00F603D2" w:rsidRDefault="00F603D2" w:rsidP="009C4943">
      <w:pPr>
        <w:spacing w:line="360" w:lineRule="auto"/>
        <w:ind w:firstLine="720"/>
        <w:jc w:val="both"/>
        <w:rPr>
          <w:rFonts w:ascii="Times New Roman" w:hAnsi="Times New Roman" w:cs="Times New Roman"/>
          <w:b/>
        </w:rPr>
      </w:pPr>
    </w:p>
    <w:p w14:paraId="73228147" w14:textId="77777777" w:rsidR="00F603D2" w:rsidRDefault="00F603D2" w:rsidP="009C4943">
      <w:pPr>
        <w:spacing w:line="360" w:lineRule="auto"/>
        <w:ind w:firstLine="720"/>
        <w:jc w:val="both"/>
        <w:rPr>
          <w:rFonts w:ascii="Times New Roman" w:hAnsi="Times New Roman" w:cs="Times New Roman"/>
          <w:b/>
        </w:rPr>
      </w:pPr>
    </w:p>
    <w:p w14:paraId="0DC66E6B" w14:textId="77777777" w:rsidR="00F603D2" w:rsidRDefault="00F603D2" w:rsidP="009C4943">
      <w:pPr>
        <w:spacing w:line="360" w:lineRule="auto"/>
        <w:ind w:firstLine="720"/>
        <w:jc w:val="both"/>
        <w:rPr>
          <w:rFonts w:ascii="Times New Roman" w:hAnsi="Times New Roman" w:cs="Times New Roman"/>
          <w:b/>
        </w:rPr>
      </w:pPr>
    </w:p>
    <w:p w14:paraId="1086A876" w14:textId="77777777" w:rsidR="00F603D2" w:rsidRDefault="00F603D2" w:rsidP="009C4943">
      <w:pPr>
        <w:spacing w:line="360" w:lineRule="auto"/>
        <w:ind w:firstLine="720"/>
        <w:jc w:val="both"/>
        <w:rPr>
          <w:rFonts w:ascii="Times New Roman" w:hAnsi="Times New Roman" w:cs="Times New Roman"/>
          <w:b/>
        </w:rPr>
      </w:pPr>
    </w:p>
    <w:p w14:paraId="18F96314" w14:textId="77777777" w:rsidR="00F603D2" w:rsidRDefault="00F603D2" w:rsidP="009C4943">
      <w:pPr>
        <w:spacing w:line="360" w:lineRule="auto"/>
        <w:ind w:firstLine="720"/>
        <w:jc w:val="both"/>
        <w:rPr>
          <w:rFonts w:ascii="Times New Roman" w:hAnsi="Times New Roman" w:cs="Times New Roman"/>
          <w:b/>
        </w:rPr>
      </w:pPr>
    </w:p>
    <w:p w14:paraId="5B6B5B87" w14:textId="77777777" w:rsidR="005C59C6" w:rsidRDefault="005C59C6" w:rsidP="009C4943">
      <w:pPr>
        <w:spacing w:line="360" w:lineRule="auto"/>
        <w:ind w:firstLine="720"/>
        <w:jc w:val="both"/>
        <w:rPr>
          <w:rFonts w:ascii="Times New Roman" w:hAnsi="Times New Roman" w:cs="Times New Roman"/>
          <w:b/>
        </w:rPr>
      </w:pPr>
    </w:p>
    <w:p w14:paraId="40A32575" w14:textId="77777777" w:rsidR="005C59C6" w:rsidRDefault="005C59C6" w:rsidP="009C4943">
      <w:pPr>
        <w:spacing w:line="360" w:lineRule="auto"/>
        <w:ind w:firstLine="720"/>
        <w:jc w:val="both"/>
        <w:rPr>
          <w:rFonts w:ascii="Times New Roman" w:hAnsi="Times New Roman" w:cs="Times New Roman"/>
          <w:b/>
        </w:rPr>
      </w:pPr>
    </w:p>
    <w:p w14:paraId="325AB030" w14:textId="77777777" w:rsidR="00F603D2" w:rsidRDefault="00F603D2" w:rsidP="009C4943">
      <w:pPr>
        <w:spacing w:line="360" w:lineRule="auto"/>
        <w:ind w:firstLine="720"/>
        <w:jc w:val="both"/>
        <w:rPr>
          <w:rFonts w:ascii="Times New Roman" w:hAnsi="Times New Roman" w:cs="Times New Roman"/>
          <w:b/>
        </w:rPr>
      </w:pPr>
    </w:p>
    <w:p w14:paraId="5C25E492" w14:textId="77777777" w:rsidR="00F603D2" w:rsidRDefault="00F603D2" w:rsidP="009C4943">
      <w:pPr>
        <w:spacing w:line="360" w:lineRule="auto"/>
        <w:ind w:firstLine="720"/>
        <w:jc w:val="both"/>
        <w:rPr>
          <w:rFonts w:ascii="Times New Roman" w:hAnsi="Times New Roman" w:cs="Times New Roman"/>
          <w:b/>
        </w:rPr>
      </w:pPr>
    </w:p>
    <w:p w14:paraId="34BEABA7" w14:textId="77777777" w:rsidR="00F603D2" w:rsidRDefault="00F603D2" w:rsidP="009C4943">
      <w:pPr>
        <w:spacing w:line="360" w:lineRule="auto"/>
        <w:ind w:firstLine="720"/>
        <w:jc w:val="both"/>
        <w:rPr>
          <w:rFonts w:ascii="Times New Roman" w:hAnsi="Times New Roman" w:cs="Times New Roman"/>
          <w:b/>
        </w:rPr>
      </w:pPr>
    </w:p>
    <w:p w14:paraId="18BF9D57" w14:textId="77777777" w:rsidR="004A290D" w:rsidRDefault="004A290D" w:rsidP="009C4943">
      <w:pPr>
        <w:spacing w:line="360" w:lineRule="auto"/>
        <w:ind w:firstLine="720"/>
        <w:jc w:val="both"/>
        <w:rPr>
          <w:rFonts w:ascii="Times New Roman" w:hAnsi="Times New Roman" w:cs="Times New Roman"/>
          <w:b/>
        </w:rPr>
      </w:pPr>
    </w:p>
    <w:p w14:paraId="11CBEDC1" w14:textId="77777777" w:rsidR="00F603D2" w:rsidRDefault="00F603D2" w:rsidP="009C4943">
      <w:pPr>
        <w:spacing w:line="360" w:lineRule="auto"/>
        <w:ind w:firstLine="720"/>
        <w:jc w:val="both"/>
        <w:rPr>
          <w:rFonts w:ascii="Times New Roman" w:hAnsi="Times New Roman" w:cs="Times New Roman"/>
          <w:b/>
        </w:rPr>
      </w:pPr>
    </w:p>
    <w:p w14:paraId="0F538434" w14:textId="77777777" w:rsidR="00574549" w:rsidRDefault="00574549" w:rsidP="009C4943">
      <w:pPr>
        <w:spacing w:line="360" w:lineRule="auto"/>
        <w:ind w:firstLine="720"/>
        <w:jc w:val="both"/>
        <w:rPr>
          <w:rFonts w:ascii="Times New Roman" w:hAnsi="Times New Roman" w:cs="Times New Roman"/>
          <w:b/>
        </w:rPr>
      </w:pPr>
    </w:p>
    <w:p w14:paraId="5E1403BE" w14:textId="77777777" w:rsidR="0077083B" w:rsidRDefault="0077083B" w:rsidP="009C4943">
      <w:pPr>
        <w:spacing w:line="360" w:lineRule="auto"/>
        <w:ind w:firstLine="720"/>
        <w:jc w:val="both"/>
        <w:rPr>
          <w:rFonts w:ascii="Times New Roman" w:hAnsi="Times New Roman" w:cs="Times New Roman"/>
          <w:b/>
        </w:rPr>
      </w:pPr>
    </w:p>
    <w:p w14:paraId="4C6DCC72" w14:textId="2B490376" w:rsidR="00CA2C36" w:rsidRDefault="00CA2C36" w:rsidP="00CA2C36">
      <w:pPr>
        <w:spacing w:line="360" w:lineRule="auto"/>
        <w:ind w:firstLine="720"/>
        <w:jc w:val="both"/>
        <w:rPr>
          <w:rFonts w:ascii="Times New Roman" w:hAnsi="Times New Roman" w:cs="Times New Roman"/>
        </w:rPr>
      </w:pPr>
      <w:r>
        <w:rPr>
          <w:rFonts w:ascii="Times New Roman" w:hAnsi="Times New Roman" w:cs="Times New Roman"/>
          <w:b/>
        </w:rPr>
        <w:t>Fuentes</w:t>
      </w:r>
    </w:p>
    <w:p w14:paraId="0A5D161F" w14:textId="4B82142F" w:rsidR="00DF3182" w:rsidRDefault="002279AE" w:rsidP="006119A0">
      <w:pPr>
        <w:spacing w:line="360" w:lineRule="auto"/>
        <w:ind w:left="720"/>
        <w:jc w:val="both"/>
        <w:rPr>
          <w:rFonts w:ascii="Times New Roman" w:hAnsi="Times New Roman" w:cs="Times New Roman"/>
        </w:rPr>
      </w:pPr>
      <w:r>
        <w:rPr>
          <w:rFonts w:ascii="Times New Roman" w:hAnsi="Times New Roman" w:cs="Times New Roman"/>
        </w:rPr>
        <w:t>Ministerio Del Interior (1912)</w:t>
      </w:r>
      <w:r w:rsidR="00C51655">
        <w:rPr>
          <w:rFonts w:ascii="Times New Roman" w:hAnsi="Times New Roman" w:cs="Times New Roman"/>
        </w:rPr>
        <w:t xml:space="preserve">. </w:t>
      </w:r>
      <w:r w:rsidR="00C51655" w:rsidRPr="002279AE">
        <w:rPr>
          <w:rFonts w:ascii="Times New Roman" w:hAnsi="Times New Roman" w:cs="Times New Roman"/>
          <w:i/>
        </w:rPr>
        <w:t>Censo de</w:t>
      </w:r>
      <w:r w:rsidR="006119A0">
        <w:rPr>
          <w:rFonts w:ascii="Times New Roman" w:hAnsi="Times New Roman" w:cs="Times New Roman"/>
          <w:i/>
        </w:rPr>
        <w:t xml:space="preserve"> Población de los</w:t>
      </w:r>
      <w:r>
        <w:rPr>
          <w:rFonts w:ascii="Times New Roman" w:hAnsi="Times New Roman" w:cs="Times New Roman"/>
          <w:i/>
        </w:rPr>
        <w:t xml:space="preserve"> Territorios Nacionales</w:t>
      </w:r>
      <w:r w:rsidR="006119A0">
        <w:rPr>
          <w:rFonts w:ascii="Times New Roman" w:hAnsi="Times New Roman" w:cs="Times New Roman"/>
          <w:i/>
        </w:rPr>
        <w:t>, Argentina</w:t>
      </w:r>
      <w:r>
        <w:rPr>
          <w:rFonts w:ascii="Times New Roman" w:hAnsi="Times New Roman" w:cs="Times New Roman"/>
          <w:i/>
        </w:rPr>
        <w:t xml:space="preserve">. </w:t>
      </w:r>
      <w:r>
        <w:rPr>
          <w:rFonts w:ascii="Times New Roman" w:hAnsi="Times New Roman" w:cs="Times New Roman"/>
        </w:rPr>
        <w:t>Buenos Aires: Autor.</w:t>
      </w:r>
    </w:p>
    <w:p w14:paraId="6D5F7944" w14:textId="587A7EAF" w:rsidR="002279AE" w:rsidRDefault="002279AE" w:rsidP="006119A0">
      <w:pPr>
        <w:spacing w:line="360" w:lineRule="auto"/>
        <w:ind w:left="720"/>
        <w:jc w:val="both"/>
        <w:rPr>
          <w:rFonts w:ascii="Times New Roman" w:hAnsi="Times New Roman" w:cs="Times New Roman"/>
        </w:rPr>
      </w:pPr>
      <w:r>
        <w:rPr>
          <w:rFonts w:ascii="Times New Roman" w:hAnsi="Times New Roman" w:cs="Times New Roman"/>
        </w:rPr>
        <w:t xml:space="preserve">Instituto Nacional de Estadísticas y Censos. (1914). </w:t>
      </w:r>
      <w:r w:rsidR="006119A0">
        <w:rPr>
          <w:rFonts w:ascii="Times New Roman" w:hAnsi="Times New Roman" w:cs="Times New Roman"/>
        </w:rPr>
        <w:t>Censo Nacional de Población. Buenos Aires: Autor.</w:t>
      </w:r>
    </w:p>
    <w:p w14:paraId="6E5AE566" w14:textId="35458D21" w:rsidR="006119A0" w:rsidRPr="006119A0" w:rsidRDefault="006119A0" w:rsidP="006119A0">
      <w:pPr>
        <w:spacing w:line="360" w:lineRule="auto"/>
        <w:ind w:left="720"/>
        <w:jc w:val="both"/>
        <w:rPr>
          <w:rFonts w:ascii="Times New Roman" w:hAnsi="Times New Roman" w:cs="Times New Roman"/>
        </w:rPr>
      </w:pPr>
      <w:r>
        <w:rPr>
          <w:rFonts w:ascii="Times New Roman" w:hAnsi="Times New Roman" w:cs="Times New Roman"/>
        </w:rPr>
        <w:t xml:space="preserve">Ministerio del Interior (1920). </w:t>
      </w:r>
      <w:r w:rsidRPr="006119A0">
        <w:rPr>
          <w:rFonts w:ascii="Times New Roman" w:hAnsi="Times New Roman" w:cs="Times New Roman"/>
          <w:i/>
        </w:rPr>
        <w:t>Censo General de</w:t>
      </w:r>
      <w:r>
        <w:rPr>
          <w:rFonts w:ascii="Times New Roman" w:hAnsi="Times New Roman" w:cs="Times New Roman"/>
          <w:i/>
        </w:rPr>
        <w:t xml:space="preserve"> los</w:t>
      </w:r>
      <w:r w:rsidRPr="006119A0">
        <w:rPr>
          <w:rFonts w:ascii="Times New Roman" w:hAnsi="Times New Roman" w:cs="Times New Roman"/>
          <w:i/>
        </w:rPr>
        <w:t xml:space="preserve"> Territorios Nacionales</w:t>
      </w:r>
      <w:r>
        <w:rPr>
          <w:rFonts w:ascii="Times New Roman" w:hAnsi="Times New Roman" w:cs="Times New Roman"/>
          <w:i/>
        </w:rPr>
        <w:t xml:space="preserve">, República Argentina. </w:t>
      </w:r>
      <w:r>
        <w:rPr>
          <w:rFonts w:ascii="Times New Roman" w:hAnsi="Times New Roman" w:cs="Times New Roman"/>
        </w:rPr>
        <w:t>Buenos Aires: Autor.</w:t>
      </w:r>
    </w:p>
    <w:p w14:paraId="4A16BF9E" w14:textId="41AA27FA" w:rsidR="00DF3182" w:rsidRDefault="00AF1368" w:rsidP="00AF1368">
      <w:pPr>
        <w:spacing w:line="360" w:lineRule="auto"/>
        <w:ind w:left="720"/>
        <w:jc w:val="both"/>
        <w:rPr>
          <w:rFonts w:ascii="Times New Roman" w:hAnsi="Times New Roman" w:cs="Times New Roman"/>
        </w:rPr>
      </w:pPr>
      <w:r>
        <w:rPr>
          <w:rFonts w:ascii="Times New Roman" w:hAnsi="Times New Roman" w:cs="Times New Roman"/>
        </w:rPr>
        <w:t>Departamento Administrativo Nacional de Estadística (</w:t>
      </w:r>
      <w:r w:rsidR="002279AE">
        <w:rPr>
          <w:rFonts w:ascii="Times New Roman" w:hAnsi="Times New Roman" w:cs="Times New Roman"/>
        </w:rPr>
        <w:t>1928</w:t>
      </w:r>
      <w:r>
        <w:rPr>
          <w:rFonts w:ascii="Times New Roman" w:hAnsi="Times New Roman" w:cs="Times New Roman"/>
        </w:rPr>
        <w:t>)</w:t>
      </w:r>
      <w:r w:rsidR="00C51655">
        <w:rPr>
          <w:rFonts w:ascii="Times New Roman" w:hAnsi="Times New Roman" w:cs="Times New Roman"/>
        </w:rPr>
        <w:t xml:space="preserve">. </w:t>
      </w:r>
      <w:r w:rsidR="00C51655" w:rsidRPr="002279AE">
        <w:rPr>
          <w:rFonts w:ascii="Times New Roman" w:hAnsi="Times New Roman" w:cs="Times New Roman"/>
          <w:i/>
        </w:rPr>
        <w:t>Censo de la República de Colombia,</w:t>
      </w:r>
      <w:r w:rsidR="00C51655">
        <w:rPr>
          <w:rFonts w:ascii="Times New Roman" w:hAnsi="Times New Roman" w:cs="Times New Roman"/>
        </w:rPr>
        <w:t xml:space="preserve"> </w:t>
      </w:r>
      <w:r w:rsidR="002279AE">
        <w:rPr>
          <w:rFonts w:ascii="Times New Roman" w:hAnsi="Times New Roman" w:cs="Times New Roman"/>
        </w:rPr>
        <w:t>Bogotá: Autor.</w:t>
      </w:r>
    </w:p>
    <w:p w14:paraId="1632F98D" w14:textId="26588C77" w:rsidR="00C51655" w:rsidRDefault="00AF1368" w:rsidP="00AF1368">
      <w:pPr>
        <w:spacing w:line="360" w:lineRule="auto"/>
        <w:ind w:left="720"/>
        <w:jc w:val="both"/>
        <w:rPr>
          <w:rFonts w:ascii="Times New Roman" w:hAnsi="Times New Roman" w:cs="Times New Roman"/>
        </w:rPr>
      </w:pPr>
      <w:r>
        <w:rPr>
          <w:rFonts w:ascii="Times New Roman" w:hAnsi="Times New Roman" w:cs="Times New Roman"/>
        </w:rPr>
        <w:t>Departamento Administrativo Nacional de Estadística</w:t>
      </w:r>
      <w:r w:rsidR="002279AE">
        <w:rPr>
          <w:rFonts w:ascii="Times New Roman" w:hAnsi="Times New Roman" w:cs="Times New Roman"/>
        </w:rPr>
        <w:t xml:space="preserve"> (1938)</w:t>
      </w:r>
      <w:r w:rsidR="00C51655">
        <w:rPr>
          <w:rFonts w:ascii="Times New Roman" w:hAnsi="Times New Roman" w:cs="Times New Roman"/>
        </w:rPr>
        <w:t xml:space="preserve">. </w:t>
      </w:r>
      <w:r w:rsidR="00C51655" w:rsidRPr="002279AE">
        <w:rPr>
          <w:rFonts w:ascii="Times New Roman" w:hAnsi="Times New Roman" w:cs="Times New Roman"/>
          <w:i/>
        </w:rPr>
        <w:t>Censo de la República de Colombia</w:t>
      </w:r>
      <w:r w:rsidR="002279AE">
        <w:rPr>
          <w:rFonts w:ascii="Times New Roman" w:hAnsi="Times New Roman" w:cs="Times New Roman"/>
        </w:rPr>
        <w:t>. Bogotá: Autor</w:t>
      </w:r>
    </w:p>
    <w:p w14:paraId="1D615B48" w14:textId="214E3792" w:rsidR="00CA2C36" w:rsidRDefault="00252098" w:rsidP="00CA2C36">
      <w:pPr>
        <w:spacing w:line="360" w:lineRule="auto"/>
        <w:ind w:firstLine="720"/>
        <w:jc w:val="both"/>
        <w:rPr>
          <w:rFonts w:ascii="Times New Roman" w:hAnsi="Times New Roman" w:cs="Times New Roman"/>
        </w:rPr>
      </w:pPr>
      <w:r>
        <w:rPr>
          <w:rFonts w:ascii="Times New Roman" w:hAnsi="Times New Roman" w:cs="Times New Roman"/>
        </w:rPr>
        <w:t xml:space="preserve">AHPRCH. </w:t>
      </w:r>
      <w:r w:rsidR="00C51655">
        <w:rPr>
          <w:rFonts w:ascii="Times New Roman" w:hAnsi="Times New Roman" w:cs="Times New Roman"/>
        </w:rPr>
        <w:t>Archivo Histórico de la Provincia de Chubut</w:t>
      </w:r>
      <w:r>
        <w:rPr>
          <w:rFonts w:ascii="Times New Roman" w:hAnsi="Times New Roman" w:cs="Times New Roman"/>
        </w:rPr>
        <w:t>.</w:t>
      </w:r>
    </w:p>
    <w:p w14:paraId="5D6F0F14" w14:textId="531C6E84" w:rsidR="00C51655" w:rsidRDefault="00252098" w:rsidP="00CA2C36">
      <w:pPr>
        <w:spacing w:line="360" w:lineRule="auto"/>
        <w:ind w:firstLine="720"/>
        <w:jc w:val="both"/>
        <w:rPr>
          <w:rFonts w:ascii="Times New Roman" w:hAnsi="Times New Roman" w:cs="Times New Roman"/>
        </w:rPr>
      </w:pPr>
      <w:r>
        <w:rPr>
          <w:rFonts w:ascii="Times New Roman" w:hAnsi="Times New Roman" w:cs="Times New Roman"/>
        </w:rPr>
        <w:t xml:space="preserve">AHMCR. </w:t>
      </w:r>
      <w:r w:rsidR="00C51655">
        <w:rPr>
          <w:rFonts w:ascii="Times New Roman" w:hAnsi="Times New Roman" w:cs="Times New Roman"/>
        </w:rPr>
        <w:t>Archivo Histórico Municipal de Comodoro Rivadavia</w:t>
      </w:r>
      <w:r>
        <w:rPr>
          <w:rFonts w:ascii="Times New Roman" w:hAnsi="Times New Roman" w:cs="Times New Roman"/>
        </w:rPr>
        <w:t>.</w:t>
      </w:r>
    </w:p>
    <w:p w14:paraId="3D871DFE" w14:textId="4B30901E" w:rsidR="00C51655" w:rsidRDefault="00252098" w:rsidP="00CA2C36">
      <w:pPr>
        <w:spacing w:line="360" w:lineRule="auto"/>
        <w:ind w:firstLine="720"/>
        <w:jc w:val="both"/>
        <w:rPr>
          <w:rFonts w:ascii="Times New Roman" w:hAnsi="Times New Roman" w:cs="Times New Roman"/>
        </w:rPr>
      </w:pPr>
      <w:r>
        <w:rPr>
          <w:rFonts w:ascii="Times New Roman" w:hAnsi="Times New Roman" w:cs="Times New Roman"/>
        </w:rPr>
        <w:t xml:space="preserve">ACMB. </w:t>
      </w:r>
      <w:r w:rsidR="00C51655">
        <w:rPr>
          <w:rFonts w:ascii="Times New Roman" w:hAnsi="Times New Roman" w:cs="Times New Roman"/>
        </w:rPr>
        <w:t>Archivo del Concejo Municipal de Barrancabermeja</w:t>
      </w:r>
      <w:r>
        <w:rPr>
          <w:rFonts w:ascii="Times New Roman" w:hAnsi="Times New Roman" w:cs="Times New Roman"/>
        </w:rPr>
        <w:t xml:space="preserve">. </w:t>
      </w:r>
    </w:p>
    <w:p w14:paraId="2C0652BB" w14:textId="43447F94" w:rsidR="00CA2C36" w:rsidRDefault="00CA2C36" w:rsidP="00CA2C36">
      <w:pPr>
        <w:spacing w:line="360" w:lineRule="auto"/>
        <w:ind w:firstLine="720"/>
        <w:jc w:val="both"/>
        <w:rPr>
          <w:rFonts w:ascii="Times New Roman" w:hAnsi="Times New Roman" w:cs="Times New Roman"/>
          <w:b/>
        </w:rPr>
      </w:pPr>
      <w:r>
        <w:rPr>
          <w:rFonts w:ascii="Times New Roman" w:hAnsi="Times New Roman" w:cs="Times New Roman"/>
          <w:b/>
        </w:rPr>
        <w:t>Bibliografía</w:t>
      </w:r>
      <w:r w:rsidR="006119A0">
        <w:rPr>
          <w:rFonts w:ascii="Times New Roman" w:hAnsi="Times New Roman" w:cs="Times New Roman"/>
          <w:b/>
        </w:rPr>
        <w:t xml:space="preserve"> citada.</w:t>
      </w:r>
    </w:p>
    <w:p w14:paraId="2686544F" w14:textId="62239AE9" w:rsidR="00DF3182" w:rsidRPr="00CE42C8" w:rsidRDefault="00C51655" w:rsidP="00CE42C8">
      <w:pPr>
        <w:spacing w:line="360" w:lineRule="auto"/>
        <w:ind w:left="720"/>
        <w:jc w:val="both"/>
        <w:rPr>
          <w:rFonts w:ascii="Times New Roman" w:hAnsi="Times New Roman" w:cs="Times New Roman"/>
        </w:rPr>
      </w:pPr>
      <w:r>
        <w:rPr>
          <w:rFonts w:ascii="Times New Roman" w:hAnsi="Times New Roman" w:cs="Times New Roman"/>
        </w:rPr>
        <w:t>Sánchez</w:t>
      </w:r>
      <w:r w:rsidR="00CE42C8" w:rsidRPr="00CE42C8">
        <w:rPr>
          <w:rFonts w:ascii="Times New Roman" w:hAnsi="Times New Roman" w:cs="Times New Roman"/>
        </w:rPr>
        <w:t xml:space="preserve">, </w:t>
      </w:r>
      <w:r>
        <w:rPr>
          <w:rFonts w:ascii="Times New Roman" w:hAnsi="Times New Roman" w:cs="Times New Roman"/>
        </w:rPr>
        <w:t>J,E</w:t>
      </w:r>
      <w:r w:rsidR="00CE42C8" w:rsidRPr="00C51655">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(1991).</w:t>
      </w:r>
      <w:r w:rsidR="00CE42C8" w:rsidRPr="00C51655">
        <w:rPr>
          <w:rFonts w:ascii="Times New Roman" w:hAnsi="Times New Roman" w:cs="Times New Roman"/>
          <w:i/>
        </w:rPr>
        <w:t xml:space="preserve"> Espacio, economía y sociedad</w:t>
      </w:r>
      <w:r>
        <w:rPr>
          <w:rFonts w:ascii="Times New Roman" w:hAnsi="Times New Roman" w:cs="Times New Roman"/>
        </w:rPr>
        <w:t>. Barcelona: Siglo XXI.</w:t>
      </w:r>
    </w:p>
    <w:p w14:paraId="67B7BB80" w14:textId="6F63B08C" w:rsidR="00CE42C8" w:rsidRDefault="00C51655" w:rsidP="00CE42C8">
      <w:pPr>
        <w:spacing w:line="360" w:lineRule="auto"/>
        <w:ind w:firstLine="720"/>
        <w:jc w:val="both"/>
        <w:rPr>
          <w:rFonts w:ascii="Times New Roman" w:hAnsi="Times New Roman" w:cs="Times New Roman"/>
        </w:rPr>
      </w:pPr>
      <w:r>
        <w:rPr>
          <w:rFonts w:ascii="Times New Roman" w:hAnsi="Times New Roman" w:cs="Times New Roman"/>
        </w:rPr>
        <w:t>Santos</w:t>
      </w:r>
      <w:r w:rsidR="00CE42C8" w:rsidRPr="00CE42C8">
        <w:rPr>
          <w:rFonts w:ascii="Times New Roman" w:hAnsi="Times New Roman" w:cs="Times New Roman"/>
        </w:rPr>
        <w:t xml:space="preserve">, </w:t>
      </w:r>
      <w:r>
        <w:rPr>
          <w:rFonts w:ascii="Times New Roman" w:hAnsi="Times New Roman" w:cs="Times New Roman"/>
        </w:rPr>
        <w:t>M</w:t>
      </w:r>
      <w:r w:rsidR="00CE42C8" w:rsidRPr="00CE42C8">
        <w:rPr>
          <w:rFonts w:ascii="Times New Roman" w:hAnsi="Times New Roman" w:cs="Times New Roman"/>
        </w:rPr>
        <w:t>.</w:t>
      </w:r>
      <w:r>
        <w:rPr>
          <w:rFonts w:ascii="Times New Roman" w:hAnsi="Times New Roman" w:cs="Times New Roman"/>
        </w:rPr>
        <w:t xml:space="preserve"> (1995).</w:t>
      </w:r>
      <w:r w:rsidR="00CE42C8" w:rsidRPr="00CE42C8">
        <w:rPr>
          <w:rFonts w:ascii="Times New Roman" w:hAnsi="Times New Roman" w:cs="Times New Roman"/>
        </w:rPr>
        <w:t xml:space="preserve"> </w:t>
      </w:r>
      <w:r w:rsidR="00CE42C8" w:rsidRPr="00C51655">
        <w:rPr>
          <w:rFonts w:ascii="Times New Roman" w:hAnsi="Times New Roman" w:cs="Times New Roman"/>
          <w:i/>
        </w:rPr>
        <w:t>La metamorfosis del espacio habitado</w:t>
      </w:r>
      <w:r w:rsidR="00CE42C8" w:rsidRPr="00CE42C8">
        <w:rPr>
          <w:rFonts w:ascii="Times New Roman" w:hAnsi="Times New Roman" w:cs="Times New Roman"/>
        </w:rPr>
        <w:t xml:space="preserve">. Barcelona: </w:t>
      </w:r>
      <w:proofErr w:type="spellStart"/>
      <w:r w:rsidR="00CE42C8" w:rsidRPr="00CE42C8">
        <w:rPr>
          <w:rFonts w:ascii="Times New Roman" w:hAnsi="Times New Roman" w:cs="Times New Roman"/>
        </w:rPr>
        <w:t>Oikos</w:t>
      </w:r>
      <w:proofErr w:type="spellEnd"/>
      <w:r w:rsidR="00CE42C8" w:rsidRPr="00CE42C8">
        <w:rPr>
          <w:rFonts w:ascii="Times New Roman" w:hAnsi="Times New Roman" w:cs="Times New Roman"/>
        </w:rPr>
        <w:t>-Tau</w:t>
      </w:r>
      <w:r>
        <w:rPr>
          <w:rFonts w:ascii="Times New Roman" w:hAnsi="Times New Roman" w:cs="Times New Roman"/>
        </w:rPr>
        <w:t>.</w:t>
      </w:r>
    </w:p>
    <w:p w14:paraId="52571E18" w14:textId="3B8C571F" w:rsidR="00CE42C8" w:rsidRDefault="00DF3182" w:rsidP="00CE42C8">
      <w:pPr>
        <w:spacing w:line="360" w:lineRule="auto"/>
        <w:ind w:firstLine="720"/>
        <w:jc w:val="both"/>
        <w:rPr>
          <w:rFonts w:ascii="Times New Roman" w:hAnsi="Times New Roman" w:cs="Times New Roman"/>
        </w:rPr>
      </w:pPr>
      <w:proofErr w:type="spellStart"/>
      <w:r>
        <w:rPr>
          <w:rFonts w:ascii="Times New Roman" w:hAnsi="Times New Roman" w:cs="Times New Roman"/>
        </w:rPr>
        <w:t>Hobsbawm</w:t>
      </w:r>
      <w:proofErr w:type="spellEnd"/>
      <w:r w:rsidR="00CE42C8" w:rsidRPr="00CE42C8">
        <w:rPr>
          <w:rFonts w:ascii="Times New Roman" w:hAnsi="Times New Roman" w:cs="Times New Roman"/>
        </w:rPr>
        <w:t xml:space="preserve">, </w:t>
      </w:r>
      <w:r w:rsidR="00C51655">
        <w:rPr>
          <w:rFonts w:ascii="Times New Roman" w:hAnsi="Times New Roman" w:cs="Times New Roman"/>
        </w:rPr>
        <w:t>E</w:t>
      </w:r>
      <w:r w:rsidR="00CE42C8" w:rsidRPr="00CE42C8">
        <w:rPr>
          <w:rFonts w:ascii="Times New Roman" w:hAnsi="Times New Roman" w:cs="Times New Roman"/>
        </w:rPr>
        <w:t>.</w:t>
      </w:r>
      <w:r w:rsidR="00C51655">
        <w:rPr>
          <w:rFonts w:ascii="Times New Roman" w:hAnsi="Times New Roman" w:cs="Times New Roman"/>
        </w:rPr>
        <w:t xml:space="preserve"> (2006).</w:t>
      </w:r>
      <w:r w:rsidR="00CE42C8" w:rsidRPr="00CE42C8">
        <w:rPr>
          <w:rFonts w:ascii="Times New Roman" w:hAnsi="Times New Roman" w:cs="Times New Roman"/>
        </w:rPr>
        <w:t xml:space="preserve"> </w:t>
      </w:r>
      <w:r w:rsidR="00CE42C8" w:rsidRPr="00C51655">
        <w:rPr>
          <w:rFonts w:ascii="Times New Roman" w:hAnsi="Times New Roman" w:cs="Times New Roman"/>
          <w:i/>
        </w:rPr>
        <w:t>La era del Imperio</w:t>
      </w:r>
      <w:r w:rsidR="00C51655">
        <w:rPr>
          <w:rFonts w:ascii="Times New Roman" w:hAnsi="Times New Roman" w:cs="Times New Roman"/>
        </w:rPr>
        <w:t xml:space="preserve">. Buenos Aires: </w:t>
      </w:r>
      <w:r w:rsidR="00CE42C8" w:rsidRPr="00CE42C8">
        <w:rPr>
          <w:rFonts w:ascii="Times New Roman" w:hAnsi="Times New Roman" w:cs="Times New Roman"/>
        </w:rPr>
        <w:t>Crítica</w:t>
      </w:r>
      <w:r w:rsidR="00C51655">
        <w:rPr>
          <w:rFonts w:ascii="Times New Roman" w:hAnsi="Times New Roman" w:cs="Times New Roman"/>
        </w:rPr>
        <w:t>.</w:t>
      </w:r>
    </w:p>
    <w:p w14:paraId="3A019E38" w14:textId="4061F292" w:rsidR="00CE42C8" w:rsidRDefault="00C51655" w:rsidP="00CE42C8">
      <w:pPr>
        <w:spacing w:line="360" w:lineRule="auto"/>
        <w:ind w:firstLine="720"/>
        <w:jc w:val="both"/>
        <w:rPr>
          <w:rFonts w:ascii="Times New Roman" w:hAnsi="Times New Roman" w:cs="Times New Roman"/>
        </w:rPr>
      </w:pPr>
      <w:proofErr w:type="spellStart"/>
      <w:r>
        <w:rPr>
          <w:rFonts w:ascii="Times New Roman" w:hAnsi="Times New Roman" w:cs="Times New Roman"/>
        </w:rPr>
        <w:t>A</w:t>
      </w:r>
      <w:r w:rsidR="00DF3182">
        <w:rPr>
          <w:rFonts w:ascii="Times New Roman" w:hAnsi="Times New Roman" w:cs="Times New Roman"/>
        </w:rPr>
        <w:t>prile</w:t>
      </w:r>
      <w:r>
        <w:rPr>
          <w:rFonts w:ascii="Times New Roman" w:hAnsi="Times New Roman" w:cs="Times New Roman"/>
        </w:rPr>
        <w:t>-G</w:t>
      </w:r>
      <w:r w:rsidR="00DF3182">
        <w:rPr>
          <w:rFonts w:ascii="Times New Roman" w:hAnsi="Times New Roman" w:cs="Times New Roman"/>
        </w:rPr>
        <w:t>niset</w:t>
      </w:r>
      <w:proofErr w:type="spellEnd"/>
      <w:r>
        <w:rPr>
          <w:rFonts w:ascii="Times New Roman" w:hAnsi="Times New Roman" w:cs="Times New Roman"/>
        </w:rPr>
        <w:t>, J</w:t>
      </w:r>
      <w:r w:rsidR="00CE42C8" w:rsidRPr="00CE42C8">
        <w:rPr>
          <w:rFonts w:ascii="Times New Roman" w:hAnsi="Times New Roman" w:cs="Times New Roman"/>
        </w:rPr>
        <w:t>.</w:t>
      </w:r>
      <w:r>
        <w:rPr>
          <w:rFonts w:ascii="Times New Roman" w:hAnsi="Times New Roman" w:cs="Times New Roman"/>
        </w:rPr>
        <w:t xml:space="preserve"> (1991).</w:t>
      </w:r>
      <w:r w:rsidR="00CE42C8" w:rsidRPr="00CE42C8">
        <w:rPr>
          <w:rFonts w:ascii="Times New Roman" w:hAnsi="Times New Roman" w:cs="Times New Roman"/>
        </w:rPr>
        <w:t xml:space="preserve"> </w:t>
      </w:r>
      <w:r w:rsidR="00CE42C8" w:rsidRPr="00DF3182">
        <w:rPr>
          <w:rFonts w:ascii="Times New Roman" w:hAnsi="Times New Roman" w:cs="Times New Roman"/>
          <w:i/>
        </w:rPr>
        <w:t>G</w:t>
      </w:r>
      <w:r w:rsidRPr="00DF3182">
        <w:rPr>
          <w:rFonts w:ascii="Times New Roman" w:hAnsi="Times New Roman" w:cs="Times New Roman"/>
          <w:i/>
        </w:rPr>
        <w:t>én</w:t>
      </w:r>
      <w:r w:rsidR="00DF3182" w:rsidRPr="00DF3182">
        <w:rPr>
          <w:rFonts w:ascii="Times New Roman" w:hAnsi="Times New Roman" w:cs="Times New Roman"/>
          <w:i/>
        </w:rPr>
        <w:t>esis de Barrancabermeja</w:t>
      </w:r>
      <w:r w:rsidR="00DF3182">
        <w:rPr>
          <w:rFonts w:ascii="Times New Roman" w:hAnsi="Times New Roman" w:cs="Times New Roman"/>
        </w:rPr>
        <w:t>. Cali</w:t>
      </w:r>
    </w:p>
    <w:p w14:paraId="34DC93EC" w14:textId="1A113D19" w:rsidR="00CE42C8" w:rsidRDefault="00DF3182" w:rsidP="00CE42C8">
      <w:pPr>
        <w:spacing w:line="360" w:lineRule="auto"/>
        <w:ind w:left="720"/>
        <w:jc w:val="both"/>
        <w:rPr>
          <w:rFonts w:ascii="Times New Roman" w:hAnsi="Times New Roman" w:cs="Times New Roman"/>
        </w:rPr>
      </w:pPr>
      <w:proofErr w:type="spellStart"/>
      <w:r>
        <w:rPr>
          <w:rFonts w:ascii="Times New Roman" w:hAnsi="Times New Roman" w:cs="Times New Roman"/>
        </w:rPr>
        <w:t>Bethell</w:t>
      </w:r>
      <w:proofErr w:type="spellEnd"/>
      <w:r>
        <w:rPr>
          <w:rFonts w:ascii="Times New Roman" w:hAnsi="Times New Roman" w:cs="Times New Roman"/>
        </w:rPr>
        <w:t>, L. (1991)</w:t>
      </w:r>
      <w:r w:rsidR="00CE42C8" w:rsidRPr="00CE42C8">
        <w:rPr>
          <w:rFonts w:ascii="Times New Roman" w:hAnsi="Times New Roman" w:cs="Times New Roman"/>
        </w:rPr>
        <w:t xml:space="preserve">. </w:t>
      </w:r>
      <w:r w:rsidR="00CE42C8" w:rsidRPr="00DF3182">
        <w:rPr>
          <w:rFonts w:ascii="Times New Roman" w:hAnsi="Times New Roman" w:cs="Times New Roman"/>
          <w:i/>
        </w:rPr>
        <w:t>Historia de América Latina. 7. América Latina: Economía y sociedad, c. 1870 - 1930</w:t>
      </w:r>
      <w:r w:rsidR="00CE42C8" w:rsidRPr="00CE42C8">
        <w:rPr>
          <w:rFonts w:ascii="Times New Roman" w:hAnsi="Times New Roman" w:cs="Times New Roman"/>
        </w:rPr>
        <w:t>. Barcelona: Crítica</w:t>
      </w:r>
      <w:r>
        <w:rPr>
          <w:rFonts w:ascii="Times New Roman" w:hAnsi="Times New Roman" w:cs="Times New Roman"/>
        </w:rPr>
        <w:t>.</w:t>
      </w:r>
    </w:p>
    <w:p w14:paraId="2BBDB11C" w14:textId="55228FA3" w:rsidR="00CE42C8" w:rsidRDefault="00DF3182" w:rsidP="00CE42C8">
      <w:pPr>
        <w:spacing w:line="360" w:lineRule="auto"/>
        <w:ind w:left="720"/>
        <w:jc w:val="both"/>
        <w:rPr>
          <w:rFonts w:ascii="Times New Roman" w:hAnsi="Times New Roman" w:cs="Times New Roman"/>
        </w:rPr>
      </w:pPr>
      <w:proofErr w:type="spellStart"/>
      <w:r>
        <w:rPr>
          <w:rFonts w:ascii="Times New Roman" w:hAnsi="Times New Roman" w:cs="Times New Roman"/>
        </w:rPr>
        <w:t>Dureau</w:t>
      </w:r>
      <w:proofErr w:type="spellEnd"/>
      <w:r>
        <w:rPr>
          <w:rFonts w:ascii="Times New Roman" w:hAnsi="Times New Roman" w:cs="Times New Roman"/>
        </w:rPr>
        <w:t>, F</w:t>
      </w:r>
      <w:r w:rsidR="00CE42C8" w:rsidRPr="00CE42C8">
        <w:rPr>
          <w:rFonts w:ascii="Times New Roman" w:hAnsi="Times New Roman" w:cs="Times New Roman"/>
        </w:rPr>
        <w:t xml:space="preserve"> y </w:t>
      </w:r>
      <w:proofErr w:type="spellStart"/>
      <w:r w:rsidR="00EF6DA1">
        <w:rPr>
          <w:rFonts w:ascii="Times New Roman" w:hAnsi="Times New Roman" w:cs="Times New Roman"/>
        </w:rPr>
        <w:t>Flóres</w:t>
      </w:r>
      <w:proofErr w:type="spellEnd"/>
      <w:r w:rsidR="00CE42C8" w:rsidRPr="00CE42C8">
        <w:rPr>
          <w:rFonts w:ascii="Times New Roman" w:hAnsi="Times New Roman" w:cs="Times New Roman"/>
        </w:rPr>
        <w:t>.</w:t>
      </w:r>
      <w:r>
        <w:rPr>
          <w:rFonts w:ascii="Times New Roman" w:hAnsi="Times New Roman" w:cs="Times New Roman"/>
        </w:rPr>
        <w:t xml:space="preserve"> (2000)</w:t>
      </w:r>
      <w:r w:rsidR="00CE42C8" w:rsidRPr="00CE42C8">
        <w:rPr>
          <w:rFonts w:ascii="Times New Roman" w:hAnsi="Times New Roman" w:cs="Times New Roman"/>
        </w:rPr>
        <w:t xml:space="preserve"> </w:t>
      </w:r>
      <w:r w:rsidR="00CE42C8" w:rsidRPr="00DF3182">
        <w:rPr>
          <w:rFonts w:ascii="Times New Roman" w:hAnsi="Times New Roman" w:cs="Times New Roman"/>
          <w:i/>
        </w:rPr>
        <w:t xml:space="preserve">Aguaitacaminos. Las transformaciones de las ciudades de Yopal, Aguazul y </w:t>
      </w:r>
      <w:proofErr w:type="spellStart"/>
      <w:r w:rsidR="00CE42C8" w:rsidRPr="00DF3182">
        <w:rPr>
          <w:rFonts w:ascii="Times New Roman" w:hAnsi="Times New Roman" w:cs="Times New Roman"/>
          <w:i/>
        </w:rPr>
        <w:t>Taumarena</w:t>
      </w:r>
      <w:proofErr w:type="spellEnd"/>
      <w:r w:rsidR="00CE42C8" w:rsidRPr="00DF3182">
        <w:rPr>
          <w:rFonts w:ascii="Times New Roman" w:hAnsi="Times New Roman" w:cs="Times New Roman"/>
          <w:i/>
        </w:rPr>
        <w:t xml:space="preserve"> durante la explotació</w:t>
      </w:r>
      <w:r>
        <w:rPr>
          <w:rFonts w:ascii="Times New Roman" w:hAnsi="Times New Roman" w:cs="Times New Roman"/>
          <w:i/>
        </w:rPr>
        <w:t xml:space="preserve">n petrolera de </w:t>
      </w:r>
      <w:proofErr w:type="spellStart"/>
      <w:r>
        <w:rPr>
          <w:rFonts w:ascii="Times New Roman" w:hAnsi="Times New Roman" w:cs="Times New Roman"/>
          <w:i/>
        </w:rPr>
        <w:t>Cusiana-Cupiagua</w:t>
      </w:r>
      <w:proofErr w:type="spellEnd"/>
      <w:r>
        <w:rPr>
          <w:rFonts w:ascii="Times New Roman" w:hAnsi="Times New Roman" w:cs="Times New Roman"/>
          <w:i/>
        </w:rPr>
        <w:t xml:space="preserve">. </w:t>
      </w:r>
      <w:r>
        <w:rPr>
          <w:rFonts w:ascii="Times New Roman" w:hAnsi="Times New Roman" w:cs="Times New Roman"/>
        </w:rPr>
        <w:t xml:space="preserve">Bogotá: </w:t>
      </w:r>
      <w:proofErr w:type="spellStart"/>
      <w:r>
        <w:rPr>
          <w:rFonts w:ascii="Times New Roman" w:hAnsi="Times New Roman" w:cs="Times New Roman"/>
        </w:rPr>
        <w:t>UniAndes</w:t>
      </w:r>
      <w:proofErr w:type="spellEnd"/>
      <w:r w:rsidR="00EF6DA1">
        <w:rPr>
          <w:rFonts w:ascii="Times New Roman" w:hAnsi="Times New Roman" w:cs="Times New Roman"/>
        </w:rPr>
        <w:t>.</w:t>
      </w:r>
    </w:p>
    <w:p w14:paraId="3AE8C513" w14:textId="7DC8DA9A" w:rsidR="004F5921" w:rsidRDefault="00DF3182" w:rsidP="00CE42C8">
      <w:pPr>
        <w:spacing w:line="360" w:lineRule="auto"/>
        <w:ind w:left="720"/>
        <w:jc w:val="both"/>
        <w:rPr>
          <w:rFonts w:ascii="Times New Roman" w:hAnsi="Times New Roman" w:cs="Times New Roman"/>
        </w:rPr>
      </w:pPr>
      <w:r>
        <w:rPr>
          <w:rFonts w:ascii="Times New Roman" w:hAnsi="Times New Roman" w:cs="Times New Roman"/>
        </w:rPr>
        <w:t>Castells</w:t>
      </w:r>
      <w:r w:rsidR="004F5921">
        <w:rPr>
          <w:rFonts w:ascii="Times New Roman" w:hAnsi="Times New Roman" w:cs="Times New Roman"/>
        </w:rPr>
        <w:t>, M.</w:t>
      </w:r>
      <w:r w:rsidR="00EF6DA1">
        <w:rPr>
          <w:rFonts w:ascii="Times New Roman" w:hAnsi="Times New Roman" w:cs="Times New Roman"/>
        </w:rPr>
        <w:t xml:space="preserve"> (1972).</w:t>
      </w:r>
      <w:r w:rsidR="004F5921">
        <w:rPr>
          <w:rFonts w:ascii="Times New Roman" w:hAnsi="Times New Roman" w:cs="Times New Roman"/>
        </w:rPr>
        <w:t xml:space="preserve"> </w:t>
      </w:r>
      <w:r w:rsidR="004F5921" w:rsidRPr="00EF6DA1">
        <w:rPr>
          <w:rFonts w:ascii="Times New Roman" w:hAnsi="Times New Roman" w:cs="Times New Roman"/>
          <w:i/>
        </w:rPr>
        <w:t>Problemas de Sociología Urbana.</w:t>
      </w:r>
      <w:r w:rsidR="004F5921">
        <w:rPr>
          <w:rFonts w:ascii="Times New Roman" w:hAnsi="Times New Roman" w:cs="Times New Roman"/>
        </w:rPr>
        <w:t xml:space="preserve"> </w:t>
      </w:r>
      <w:r>
        <w:rPr>
          <w:rFonts w:ascii="Times New Roman" w:hAnsi="Times New Roman" w:cs="Times New Roman"/>
        </w:rPr>
        <w:t>Barcelona: Siglo XXI.</w:t>
      </w:r>
    </w:p>
    <w:p w14:paraId="600BCF91" w14:textId="76A6C93B" w:rsidR="00DF3182" w:rsidRDefault="00DF3182" w:rsidP="00CE42C8">
      <w:pPr>
        <w:spacing w:line="360" w:lineRule="auto"/>
        <w:ind w:left="720"/>
        <w:jc w:val="both"/>
        <w:rPr>
          <w:rFonts w:ascii="Times New Roman" w:hAnsi="Times New Roman" w:cs="Times New Roman"/>
        </w:rPr>
      </w:pPr>
      <w:proofErr w:type="spellStart"/>
      <w:r>
        <w:rPr>
          <w:rFonts w:ascii="Times New Roman" w:hAnsi="Times New Roman" w:cs="Times New Roman"/>
        </w:rPr>
        <w:t>Odell</w:t>
      </w:r>
      <w:proofErr w:type="spellEnd"/>
      <w:r>
        <w:rPr>
          <w:rFonts w:ascii="Times New Roman" w:hAnsi="Times New Roman" w:cs="Times New Roman"/>
        </w:rPr>
        <w:t>, P. (</w:t>
      </w:r>
      <w:r w:rsidR="00EF6DA1">
        <w:rPr>
          <w:rFonts w:ascii="Times New Roman" w:hAnsi="Times New Roman" w:cs="Times New Roman"/>
        </w:rPr>
        <w:t>1968</w:t>
      </w:r>
      <w:r>
        <w:rPr>
          <w:rFonts w:ascii="Times New Roman" w:hAnsi="Times New Roman" w:cs="Times New Roman"/>
        </w:rPr>
        <w:t xml:space="preserve">). </w:t>
      </w:r>
      <w:r>
        <w:rPr>
          <w:rFonts w:ascii="Times New Roman" w:hAnsi="Times New Roman" w:cs="Times New Roman"/>
          <w:i/>
        </w:rPr>
        <w:t>Geografía económica del petróleo</w:t>
      </w:r>
      <w:r>
        <w:rPr>
          <w:rFonts w:ascii="Times New Roman" w:hAnsi="Times New Roman" w:cs="Times New Roman"/>
        </w:rPr>
        <w:t xml:space="preserve">. Barcelona: </w:t>
      </w:r>
      <w:r w:rsidR="00EF6DA1">
        <w:rPr>
          <w:rFonts w:ascii="Times New Roman" w:hAnsi="Times New Roman" w:cs="Times New Roman"/>
        </w:rPr>
        <w:t>Tau</w:t>
      </w:r>
      <w:r>
        <w:rPr>
          <w:rFonts w:ascii="Times New Roman" w:hAnsi="Times New Roman" w:cs="Times New Roman"/>
        </w:rPr>
        <w:t xml:space="preserve">. </w:t>
      </w:r>
    </w:p>
    <w:p w14:paraId="033D9DD4" w14:textId="4BB5AC4E" w:rsidR="00EF6DA1" w:rsidRPr="00EF6DA1" w:rsidRDefault="00EF6DA1" w:rsidP="00CE42C8">
      <w:pPr>
        <w:spacing w:line="360" w:lineRule="auto"/>
        <w:ind w:left="720"/>
        <w:jc w:val="both"/>
        <w:rPr>
          <w:rFonts w:ascii="Times New Roman" w:hAnsi="Times New Roman" w:cs="Times New Roman"/>
        </w:rPr>
      </w:pPr>
      <w:r>
        <w:rPr>
          <w:rFonts w:ascii="Times New Roman" w:hAnsi="Times New Roman" w:cs="Times New Roman"/>
        </w:rPr>
        <w:t xml:space="preserve">Gadano, N. (2012). </w:t>
      </w:r>
      <w:r>
        <w:rPr>
          <w:rFonts w:ascii="Times New Roman" w:hAnsi="Times New Roman" w:cs="Times New Roman"/>
          <w:i/>
        </w:rPr>
        <w:t xml:space="preserve">Historia del Petróleo en la Argentina. 1907:1955: Desde los inicios hasta la caída de Perón. </w:t>
      </w:r>
      <w:r>
        <w:rPr>
          <w:rFonts w:ascii="Times New Roman" w:hAnsi="Times New Roman" w:cs="Times New Roman"/>
        </w:rPr>
        <w:t xml:space="preserve">Buenos Aires: </w:t>
      </w:r>
      <w:proofErr w:type="spellStart"/>
      <w:r>
        <w:rPr>
          <w:rFonts w:ascii="Times New Roman" w:hAnsi="Times New Roman" w:cs="Times New Roman"/>
        </w:rPr>
        <w:t>edhasa</w:t>
      </w:r>
      <w:proofErr w:type="spellEnd"/>
      <w:r>
        <w:rPr>
          <w:rFonts w:ascii="Times New Roman" w:hAnsi="Times New Roman" w:cs="Times New Roman"/>
        </w:rPr>
        <w:t xml:space="preserve">. </w:t>
      </w:r>
    </w:p>
    <w:p w14:paraId="0A4D6743" w14:textId="38D363E1" w:rsidR="00AF1368" w:rsidRDefault="005B13F5" w:rsidP="006119A0">
      <w:pPr>
        <w:spacing w:line="360" w:lineRule="auto"/>
        <w:ind w:left="720"/>
        <w:jc w:val="both"/>
        <w:rPr>
          <w:rFonts w:ascii="Times New Roman" w:hAnsi="Times New Roman" w:cs="Times New Roman"/>
        </w:rPr>
      </w:pPr>
      <w:r>
        <w:rPr>
          <w:rFonts w:ascii="Times New Roman" w:hAnsi="Times New Roman" w:cs="Times New Roman"/>
        </w:rPr>
        <w:t>Tirado</w:t>
      </w:r>
      <w:r w:rsidR="00252098">
        <w:rPr>
          <w:rFonts w:ascii="Times New Roman" w:hAnsi="Times New Roman" w:cs="Times New Roman"/>
        </w:rPr>
        <w:t>, A.</w:t>
      </w:r>
      <w:r w:rsidR="00AF1368">
        <w:rPr>
          <w:rFonts w:ascii="Times New Roman" w:hAnsi="Times New Roman" w:cs="Times New Roman"/>
        </w:rPr>
        <w:t xml:space="preserve"> (</w:t>
      </w:r>
      <w:r w:rsidR="006119A0">
        <w:rPr>
          <w:rFonts w:ascii="Times New Roman" w:hAnsi="Times New Roman" w:cs="Times New Roman"/>
        </w:rPr>
        <w:t>1971).</w:t>
      </w:r>
      <w:r w:rsidR="00252098">
        <w:rPr>
          <w:rFonts w:ascii="Times New Roman" w:hAnsi="Times New Roman" w:cs="Times New Roman"/>
        </w:rPr>
        <w:t xml:space="preserve"> </w:t>
      </w:r>
      <w:r w:rsidR="00AF1368">
        <w:rPr>
          <w:rFonts w:ascii="Times New Roman" w:hAnsi="Times New Roman" w:cs="Times New Roman"/>
          <w:i/>
        </w:rPr>
        <w:t xml:space="preserve">Introducción a la Historia Económica de Colombia. </w:t>
      </w:r>
      <w:r w:rsidR="006119A0">
        <w:rPr>
          <w:rFonts w:ascii="Times New Roman" w:hAnsi="Times New Roman" w:cs="Times New Roman"/>
        </w:rPr>
        <w:t xml:space="preserve">Bogotá: Universidad Nacional de Colombia. </w:t>
      </w:r>
    </w:p>
    <w:p w14:paraId="567F3B52" w14:textId="2C8A31B1" w:rsidR="00AF1368" w:rsidRDefault="005B13F5" w:rsidP="005B13F5">
      <w:pPr>
        <w:spacing w:line="360" w:lineRule="auto"/>
        <w:ind w:left="720"/>
        <w:jc w:val="both"/>
        <w:rPr>
          <w:rFonts w:ascii="Times New Roman" w:hAnsi="Times New Roman" w:cs="Times New Roman"/>
        </w:rPr>
      </w:pPr>
      <w:r>
        <w:rPr>
          <w:rFonts w:ascii="Times New Roman" w:hAnsi="Times New Roman" w:cs="Times New Roman"/>
        </w:rPr>
        <w:t>Borges, M</w:t>
      </w:r>
      <w:r w:rsidRPr="005B13F5">
        <w:rPr>
          <w:rFonts w:ascii="Times New Roman" w:hAnsi="Times New Roman" w:cs="Times New Roman"/>
        </w:rPr>
        <w:t xml:space="preserve"> y TORRES, </w:t>
      </w:r>
      <w:r>
        <w:rPr>
          <w:rFonts w:ascii="Times New Roman" w:hAnsi="Times New Roman" w:cs="Times New Roman"/>
        </w:rPr>
        <w:t>S. (2012)</w:t>
      </w:r>
      <w:r w:rsidRPr="005B13F5">
        <w:rPr>
          <w:rFonts w:ascii="Times New Roman" w:hAnsi="Times New Roman" w:cs="Times New Roman"/>
        </w:rPr>
        <w:t xml:space="preserve">. </w:t>
      </w:r>
      <w:r w:rsidRPr="005B13F5">
        <w:rPr>
          <w:rFonts w:ascii="Times New Roman" w:hAnsi="Times New Roman" w:cs="Times New Roman"/>
          <w:i/>
        </w:rPr>
        <w:t xml:space="preserve">Company </w:t>
      </w:r>
      <w:proofErr w:type="spellStart"/>
      <w:r w:rsidRPr="005B13F5">
        <w:rPr>
          <w:rFonts w:ascii="Times New Roman" w:hAnsi="Times New Roman" w:cs="Times New Roman"/>
          <w:i/>
        </w:rPr>
        <w:t>Towns</w:t>
      </w:r>
      <w:proofErr w:type="spellEnd"/>
      <w:r w:rsidRPr="005B13F5">
        <w:rPr>
          <w:rFonts w:ascii="Times New Roman" w:hAnsi="Times New Roman" w:cs="Times New Roman"/>
          <w:i/>
        </w:rPr>
        <w:t xml:space="preserve">: labor, </w:t>
      </w:r>
      <w:proofErr w:type="spellStart"/>
      <w:r w:rsidRPr="005B13F5">
        <w:rPr>
          <w:rFonts w:ascii="Times New Roman" w:hAnsi="Times New Roman" w:cs="Times New Roman"/>
          <w:i/>
        </w:rPr>
        <w:t>space</w:t>
      </w:r>
      <w:proofErr w:type="spellEnd"/>
      <w:r w:rsidRPr="005B13F5">
        <w:rPr>
          <w:rFonts w:ascii="Times New Roman" w:hAnsi="Times New Roman" w:cs="Times New Roman"/>
          <w:i/>
        </w:rPr>
        <w:t xml:space="preserve">, and </w:t>
      </w:r>
      <w:proofErr w:type="spellStart"/>
      <w:r w:rsidRPr="005B13F5">
        <w:rPr>
          <w:rFonts w:ascii="Times New Roman" w:hAnsi="Times New Roman" w:cs="Times New Roman"/>
          <w:i/>
        </w:rPr>
        <w:t>power</w:t>
      </w:r>
      <w:proofErr w:type="spellEnd"/>
      <w:r w:rsidRPr="005B13F5">
        <w:rPr>
          <w:rFonts w:ascii="Times New Roman" w:hAnsi="Times New Roman" w:cs="Times New Roman"/>
          <w:i/>
        </w:rPr>
        <w:t xml:space="preserve"> </w:t>
      </w:r>
      <w:proofErr w:type="spellStart"/>
      <w:r w:rsidRPr="005B13F5">
        <w:rPr>
          <w:rFonts w:ascii="Times New Roman" w:hAnsi="Times New Roman" w:cs="Times New Roman"/>
          <w:i/>
        </w:rPr>
        <w:t>relat</w:t>
      </w:r>
      <w:r>
        <w:rPr>
          <w:rFonts w:ascii="Times New Roman" w:hAnsi="Times New Roman" w:cs="Times New Roman"/>
          <w:i/>
        </w:rPr>
        <w:t>ions</w:t>
      </w:r>
      <w:proofErr w:type="spellEnd"/>
      <w:r>
        <w:rPr>
          <w:rFonts w:ascii="Times New Roman" w:hAnsi="Times New Roman" w:cs="Times New Roman"/>
          <w:i/>
        </w:rPr>
        <w:t xml:space="preserve"> </w:t>
      </w:r>
      <w:proofErr w:type="spellStart"/>
      <w:r>
        <w:rPr>
          <w:rFonts w:ascii="Times New Roman" w:hAnsi="Times New Roman" w:cs="Times New Roman"/>
          <w:i/>
        </w:rPr>
        <w:t>across</w:t>
      </w:r>
      <w:proofErr w:type="spellEnd"/>
      <w:r>
        <w:rPr>
          <w:rFonts w:ascii="Times New Roman" w:hAnsi="Times New Roman" w:cs="Times New Roman"/>
          <w:i/>
        </w:rPr>
        <w:t xml:space="preserve"> Time and </w:t>
      </w:r>
      <w:proofErr w:type="spellStart"/>
      <w:r>
        <w:rPr>
          <w:rFonts w:ascii="Times New Roman" w:hAnsi="Times New Roman" w:cs="Times New Roman"/>
          <w:i/>
        </w:rPr>
        <w:t>Continents</w:t>
      </w:r>
      <w:proofErr w:type="spellEnd"/>
      <w:r>
        <w:rPr>
          <w:rFonts w:ascii="Times New Roman" w:hAnsi="Times New Roman" w:cs="Times New Roman"/>
          <w:i/>
        </w:rPr>
        <w:t xml:space="preserve">. </w:t>
      </w:r>
      <w:r>
        <w:rPr>
          <w:rFonts w:ascii="Times New Roman" w:hAnsi="Times New Roman" w:cs="Times New Roman"/>
        </w:rPr>
        <w:t xml:space="preserve">Nueva York: </w:t>
      </w:r>
      <w:proofErr w:type="spellStart"/>
      <w:r>
        <w:rPr>
          <w:rFonts w:ascii="Times New Roman" w:hAnsi="Times New Roman" w:cs="Times New Roman"/>
        </w:rPr>
        <w:t>Palgrave-Macmillan</w:t>
      </w:r>
      <w:proofErr w:type="spellEnd"/>
    </w:p>
    <w:p w14:paraId="3D30E239" w14:textId="77777777" w:rsidR="005C59C6" w:rsidRDefault="005C59C6" w:rsidP="00CA2C36">
      <w:pPr>
        <w:spacing w:line="360" w:lineRule="auto"/>
        <w:ind w:firstLine="720"/>
        <w:jc w:val="both"/>
        <w:rPr>
          <w:rFonts w:ascii="Times New Roman" w:hAnsi="Times New Roman" w:cs="Times New Roman"/>
          <w:b/>
        </w:rPr>
      </w:pPr>
    </w:p>
    <w:p w14:paraId="4EB8217D" w14:textId="3A9C5875" w:rsidR="00CA2C36" w:rsidRPr="00AC0B12" w:rsidRDefault="00CA2C36" w:rsidP="00AC0B12">
      <w:pPr>
        <w:spacing w:line="360" w:lineRule="auto"/>
        <w:jc w:val="both"/>
        <w:rPr>
          <w:rFonts w:ascii="Times New Roman" w:hAnsi="Times New Roman" w:cs="Times New Roman"/>
          <w:b/>
        </w:rPr>
      </w:pPr>
    </w:p>
    <w:sectPr w:rsidR="00CA2C36" w:rsidRPr="00AC0B12" w:rsidSect="00DA1CB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E4A2" w14:textId="77777777" w:rsidR="005E18CA" w:rsidRDefault="005E18CA" w:rsidP="00C00A40">
      <w:r>
        <w:separator/>
      </w:r>
    </w:p>
  </w:endnote>
  <w:endnote w:type="continuationSeparator" w:id="0">
    <w:p w14:paraId="47E41E1D" w14:textId="77777777" w:rsidR="005E18CA" w:rsidRDefault="005E18CA" w:rsidP="00C0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D4B66" w14:textId="77777777" w:rsidR="005E18CA" w:rsidRDefault="005E18CA" w:rsidP="00C00A40">
      <w:r>
        <w:separator/>
      </w:r>
    </w:p>
  </w:footnote>
  <w:footnote w:type="continuationSeparator" w:id="0">
    <w:p w14:paraId="14D5FC6E" w14:textId="77777777" w:rsidR="005E18CA" w:rsidRDefault="005E18CA" w:rsidP="00C00A40">
      <w:r>
        <w:continuationSeparator/>
      </w:r>
    </w:p>
  </w:footnote>
  <w:footnote w:id="1">
    <w:p w14:paraId="0C500622" w14:textId="4687240D" w:rsidR="005E18CA" w:rsidRPr="006119A0" w:rsidRDefault="005E18CA" w:rsidP="005B13F5">
      <w:pPr>
        <w:pStyle w:val="FootnoteText"/>
        <w:jc w:val="both"/>
        <w:rPr>
          <w:rFonts w:ascii="Times New Roman" w:hAnsi="Times New Roman" w:cs="Times New Roman"/>
          <w:sz w:val="20"/>
          <w:szCs w:val="20"/>
        </w:rPr>
      </w:pPr>
      <w:r w:rsidRPr="006119A0">
        <w:rPr>
          <w:rStyle w:val="FootnoteReference"/>
          <w:rFonts w:ascii="Times New Roman" w:hAnsi="Times New Roman" w:cs="Times New Roman"/>
          <w:sz w:val="20"/>
          <w:szCs w:val="20"/>
        </w:rPr>
        <w:footnoteRef/>
      </w:r>
      <w:r w:rsidRPr="006119A0">
        <w:rPr>
          <w:rFonts w:ascii="Times New Roman" w:hAnsi="Times New Roman" w:cs="Times New Roman"/>
          <w:sz w:val="20"/>
          <w:szCs w:val="20"/>
        </w:rPr>
        <w:t xml:space="preserve"> Enrico </w:t>
      </w:r>
      <w:proofErr w:type="spellStart"/>
      <w:r w:rsidRPr="006119A0">
        <w:rPr>
          <w:rFonts w:ascii="Times New Roman" w:hAnsi="Times New Roman" w:cs="Times New Roman"/>
          <w:sz w:val="20"/>
          <w:szCs w:val="20"/>
        </w:rPr>
        <w:t>Mattei</w:t>
      </w:r>
      <w:proofErr w:type="spellEnd"/>
      <w:r w:rsidRPr="006119A0">
        <w:rPr>
          <w:rFonts w:ascii="Times New Roman" w:hAnsi="Times New Roman" w:cs="Times New Roman"/>
          <w:sz w:val="20"/>
          <w:szCs w:val="20"/>
        </w:rPr>
        <w:t xml:space="preserve"> acuñó el término Las Siete Hermanas de la industria del petróleo para referirse a las compañías que controlaban desde el comienzo la explotación de petróleo a nivel mundial, y desde su perspectiva habían logrado constituir hacia los años sesenta un cartel que controlaba la oferta y los precios de petróleo y sus derivados. </w:t>
      </w:r>
    </w:p>
  </w:footnote>
  <w:footnote w:id="2">
    <w:p w14:paraId="7C2E780C" w14:textId="027B383F" w:rsidR="005E18CA" w:rsidRPr="006119A0" w:rsidRDefault="005E18CA" w:rsidP="005B13F5">
      <w:pPr>
        <w:pStyle w:val="FootnoteText"/>
        <w:jc w:val="both"/>
        <w:rPr>
          <w:rFonts w:ascii="Times New Roman" w:hAnsi="Times New Roman" w:cs="Times New Roman"/>
          <w:sz w:val="20"/>
          <w:szCs w:val="20"/>
        </w:rPr>
      </w:pPr>
      <w:r w:rsidRPr="006119A0">
        <w:rPr>
          <w:rStyle w:val="FootnoteReference"/>
          <w:rFonts w:ascii="Times New Roman" w:hAnsi="Times New Roman" w:cs="Times New Roman"/>
          <w:sz w:val="20"/>
          <w:szCs w:val="20"/>
        </w:rPr>
        <w:footnoteRef/>
      </w:r>
      <w:r w:rsidRPr="006119A0">
        <w:rPr>
          <w:rFonts w:ascii="Times New Roman" w:hAnsi="Times New Roman" w:cs="Times New Roman"/>
          <w:sz w:val="20"/>
          <w:szCs w:val="20"/>
        </w:rPr>
        <w:t xml:space="preserve"> </w:t>
      </w:r>
      <w:r w:rsidR="00274BB2">
        <w:rPr>
          <w:rFonts w:ascii="Times New Roman" w:hAnsi="Times New Roman" w:cs="Times New Roman"/>
          <w:sz w:val="20"/>
          <w:szCs w:val="20"/>
        </w:rPr>
        <w:t>Según Tirado Mejía (1971)</w:t>
      </w:r>
      <w:r w:rsidRPr="006119A0">
        <w:rPr>
          <w:rFonts w:ascii="Times New Roman" w:hAnsi="Times New Roman" w:cs="Times New Roman"/>
          <w:sz w:val="20"/>
          <w:szCs w:val="20"/>
        </w:rPr>
        <w:t xml:space="preserve"> "aquel ingreso extraordinario de 25 millones de dólares estímulo los apetitos regionales. Lo indicado hubiera sido concentrar esos recursos en unos pocos objetivos básicos para el desarrollo del país. En vez de iniciar de manera simultánea muchas obras públicas, que no pudieron concluirse..."</w:t>
      </w:r>
    </w:p>
  </w:footnote>
  <w:footnote w:id="3">
    <w:p w14:paraId="4DF1F3F9" w14:textId="11F34DBF" w:rsidR="005E18CA" w:rsidRPr="006119A0" w:rsidRDefault="005E18CA" w:rsidP="005B13F5">
      <w:pPr>
        <w:pStyle w:val="FootnoteText"/>
        <w:jc w:val="both"/>
        <w:rPr>
          <w:rFonts w:ascii="Times New Roman" w:hAnsi="Times New Roman" w:cs="Times New Roman"/>
          <w:sz w:val="20"/>
          <w:szCs w:val="20"/>
        </w:rPr>
      </w:pPr>
      <w:r w:rsidRPr="006119A0">
        <w:rPr>
          <w:rStyle w:val="FootnoteReference"/>
          <w:rFonts w:ascii="Times New Roman" w:hAnsi="Times New Roman" w:cs="Times New Roman"/>
          <w:sz w:val="20"/>
          <w:szCs w:val="20"/>
        </w:rPr>
        <w:footnoteRef/>
      </w:r>
      <w:r w:rsidRPr="006119A0">
        <w:rPr>
          <w:rFonts w:ascii="Times New Roman" w:hAnsi="Times New Roman" w:cs="Times New Roman"/>
          <w:sz w:val="20"/>
          <w:szCs w:val="20"/>
        </w:rPr>
        <w:t xml:space="preserve"> </w:t>
      </w:r>
      <w:r w:rsidRPr="006119A0">
        <w:rPr>
          <w:rFonts w:ascii="Times New Roman" w:hAnsi="Times New Roman" w:cs="Times New Roman"/>
          <w:sz w:val="20"/>
          <w:szCs w:val="20"/>
        </w:rPr>
        <w:t>Varias empresas se emprendieron con el fin de explotar el petróleo de la Argentina. Muchas de ellas fracasaron muy pronto, especialmente por la falta de recursos y experiencia en el campo, así como la poca productividad de los pozos encontrados. Según Gadano, quizás la mas importante de ellas fue la Compañía Mendocina de Petróleo</w:t>
      </w:r>
    </w:p>
  </w:footnote>
  <w:footnote w:id="4">
    <w:p w14:paraId="30C9AFF7" w14:textId="4EE383B8" w:rsidR="005E18CA" w:rsidRPr="006119A0" w:rsidRDefault="005E18CA" w:rsidP="005B13F5">
      <w:pPr>
        <w:pStyle w:val="FootnoteText"/>
        <w:jc w:val="both"/>
        <w:rPr>
          <w:rFonts w:ascii="Times New Roman" w:hAnsi="Times New Roman" w:cs="Times New Roman"/>
          <w:sz w:val="20"/>
          <w:szCs w:val="20"/>
        </w:rPr>
      </w:pPr>
      <w:r w:rsidRPr="006119A0">
        <w:rPr>
          <w:rStyle w:val="FootnoteReference"/>
          <w:rFonts w:ascii="Times New Roman" w:hAnsi="Times New Roman" w:cs="Times New Roman"/>
          <w:sz w:val="20"/>
          <w:szCs w:val="20"/>
        </w:rPr>
        <w:footnoteRef/>
      </w:r>
      <w:r w:rsidRPr="006119A0">
        <w:rPr>
          <w:rFonts w:ascii="Times New Roman" w:hAnsi="Times New Roman" w:cs="Times New Roman"/>
          <w:sz w:val="20"/>
          <w:szCs w:val="20"/>
        </w:rPr>
        <w:t xml:space="preserve"> </w:t>
      </w:r>
      <w:r w:rsidRPr="006119A0">
        <w:rPr>
          <w:rFonts w:ascii="Times New Roman" w:hAnsi="Times New Roman" w:cs="Times New Roman"/>
          <w:sz w:val="20"/>
          <w:szCs w:val="20"/>
        </w:rPr>
        <w:t xml:space="preserve">Algunos autores afirman que el descubrimiento de petróleo en Comodoro Rivadavia en 1907 resultó cuando menos una sorpresa. La maquina que se topó con el viscoso liquido negro buscaba en realidad agua para el pueblo fundado unos años atrás, que carecía por completo de agua potable. Según Gadano un hecho es fundamental para que el Estado mantuviera reserva en la zona alrededor del yacimiento, el petróleo fue encontrado en un Territorio Nacional por trabajadores estatales. </w:t>
      </w:r>
    </w:p>
  </w:footnote>
  <w:footnote w:id="5">
    <w:p w14:paraId="78CF38CC" w14:textId="38D0319D" w:rsidR="005E18CA" w:rsidRPr="006119A0" w:rsidRDefault="005E18CA" w:rsidP="005B13F5">
      <w:pPr>
        <w:pStyle w:val="FootnoteText"/>
        <w:jc w:val="both"/>
        <w:rPr>
          <w:rFonts w:ascii="Times New Roman" w:hAnsi="Times New Roman" w:cs="Times New Roman"/>
          <w:sz w:val="20"/>
          <w:szCs w:val="20"/>
        </w:rPr>
      </w:pPr>
      <w:r w:rsidRPr="006119A0">
        <w:rPr>
          <w:rStyle w:val="FootnoteReference"/>
          <w:rFonts w:ascii="Times New Roman" w:hAnsi="Times New Roman" w:cs="Times New Roman"/>
          <w:sz w:val="20"/>
          <w:szCs w:val="20"/>
        </w:rPr>
        <w:footnoteRef/>
      </w:r>
      <w:r w:rsidRPr="006119A0">
        <w:rPr>
          <w:rFonts w:ascii="Times New Roman" w:hAnsi="Times New Roman" w:cs="Times New Roman"/>
          <w:sz w:val="20"/>
          <w:szCs w:val="20"/>
        </w:rPr>
        <w:t xml:space="preserve"> </w:t>
      </w:r>
      <w:r w:rsidRPr="006119A0">
        <w:rPr>
          <w:rFonts w:ascii="Times New Roman" w:hAnsi="Times New Roman" w:cs="Times New Roman"/>
          <w:sz w:val="20"/>
          <w:szCs w:val="20"/>
        </w:rPr>
        <w:t xml:space="preserve">El </w:t>
      </w:r>
      <w:r w:rsidRPr="006119A0">
        <w:rPr>
          <w:rFonts w:ascii="Times New Roman" w:hAnsi="Times New Roman" w:cs="Times New Roman"/>
          <w:i/>
          <w:sz w:val="20"/>
          <w:szCs w:val="20"/>
        </w:rPr>
        <w:t>Company Town</w:t>
      </w:r>
      <w:r w:rsidRPr="006119A0">
        <w:rPr>
          <w:rFonts w:ascii="Times New Roman" w:hAnsi="Times New Roman" w:cs="Times New Roman"/>
          <w:sz w:val="20"/>
          <w:szCs w:val="20"/>
        </w:rPr>
        <w:t xml:space="preserve"> lo entendemos de la mano de Susana Torres</w:t>
      </w:r>
      <w:r>
        <w:rPr>
          <w:rFonts w:ascii="Times New Roman" w:hAnsi="Times New Roman" w:cs="Times New Roman"/>
          <w:sz w:val="20"/>
          <w:szCs w:val="20"/>
        </w:rPr>
        <w:t xml:space="preserve"> (2012)</w:t>
      </w:r>
      <w:r w:rsidRPr="006119A0">
        <w:rPr>
          <w:rFonts w:ascii="Times New Roman" w:hAnsi="Times New Roman" w:cs="Times New Roman"/>
          <w:sz w:val="20"/>
          <w:szCs w:val="20"/>
        </w:rPr>
        <w:t xml:space="preserve">, que lo definió como: </w:t>
      </w:r>
      <w:r>
        <w:rPr>
          <w:rFonts w:ascii="Times New Roman" w:hAnsi="Times New Roman" w:cs="Times New Roman"/>
          <w:sz w:val="20"/>
          <w:szCs w:val="20"/>
        </w:rPr>
        <w:t xml:space="preserve">centros residenciales y de servicios construidos por las compañías en la cercanía de los lugares de extracción y producción, en los que las compañías no solo operan como empleadores sino que además controlan la vida y proveen los servicios y bienes de consumo de los trabajadores.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BE"/>
    <w:rsid w:val="0004756C"/>
    <w:rsid w:val="00065D43"/>
    <w:rsid w:val="00070F0A"/>
    <w:rsid w:val="000946DE"/>
    <w:rsid w:val="000B76C4"/>
    <w:rsid w:val="000E4BBD"/>
    <w:rsid w:val="000F608D"/>
    <w:rsid w:val="001917ED"/>
    <w:rsid w:val="001960D5"/>
    <w:rsid w:val="001A0D30"/>
    <w:rsid w:val="001E457E"/>
    <w:rsid w:val="002279AE"/>
    <w:rsid w:val="00252098"/>
    <w:rsid w:val="00274BB2"/>
    <w:rsid w:val="002770BD"/>
    <w:rsid w:val="00285234"/>
    <w:rsid w:val="002A0845"/>
    <w:rsid w:val="002C0775"/>
    <w:rsid w:val="002E3B62"/>
    <w:rsid w:val="002E4CA9"/>
    <w:rsid w:val="003D75B1"/>
    <w:rsid w:val="004309C4"/>
    <w:rsid w:val="00446615"/>
    <w:rsid w:val="00455C2D"/>
    <w:rsid w:val="004738E5"/>
    <w:rsid w:val="00493E08"/>
    <w:rsid w:val="0049779E"/>
    <w:rsid w:val="004A290D"/>
    <w:rsid w:val="004C1F83"/>
    <w:rsid w:val="004F5921"/>
    <w:rsid w:val="0051708D"/>
    <w:rsid w:val="00574549"/>
    <w:rsid w:val="0058682C"/>
    <w:rsid w:val="005B13F5"/>
    <w:rsid w:val="005B6E85"/>
    <w:rsid w:val="005C59C6"/>
    <w:rsid w:val="005E18CA"/>
    <w:rsid w:val="006119A0"/>
    <w:rsid w:val="0061708E"/>
    <w:rsid w:val="00683F28"/>
    <w:rsid w:val="00693807"/>
    <w:rsid w:val="006F4AEB"/>
    <w:rsid w:val="006F675F"/>
    <w:rsid w:val="00700894"/>
    <w:rsid w:val="0073135D"/>
    <w:rsid w:val="0077083B"/>
    <w:rsid w:val="007E2340"/>
    <w:rsid w:val="00801F89"/>
    <w:rsid w:val="0081567A"/>
    <w:rsid w:val="008204CC"/>
    <w:rsid w:val="00826C6E"/>
    <w:rsid w:val="00832F84"/>
    <w:rsid w:val="00834F60"/>
    <w:rsid w:val="00876802"/>
    <w:rsid w:val="008931D9"/>
    <w:rsid w:val="008A697E"/>
    <w:rsid w:val="008E010D"/>
    <w:rsid w:val="00916088"/>
    <w:rsid w:val="00936613"/>
    <w:rsid w:val="00942FA8"/>
    <w:rsid w:val="0097710C"/>
    <w:rsid w:val="009C2FBE"/>
    <w:rsid w:val="009C4943"/>
    <w:rsid w:val="009D1395"/>
    <w:rsid w:val="009D2138"/>
    <w:rsid w:val="00A21518"/>
    <w:rsid w:val="00A8627C"/>
    <w:rsid w:val="00AC0B12"/>
    <w:rsid w:val="00AF1368"/>
    <w:rsid w:val="00AF5E1A"/>
    <w:rsid w:val="00B55CA8"/>
    <w:rsid w:val="00BA3BC3"/>
    <w:rsid w:val="00BC0084"/>
    <w:rsid w:val="00C00A40"/>
    <w:rsid w:val="00C50AFE"/>
    <w:rsid w:val="00C51655"/>
    <w:rsid w:val="00C55AAF"/>
    <w:rsid w:val="00C65F60"/>
    <w:rsid w:val="00C704F4"/>
    <w:rsid w:val="00C7264B"/>
    <w:rsid w:val="00CA2C36"/>
    <w:rsid w:val="00CC7130"/>
    <w:rsid w:val="00CE42C8"/>
    <w:rsid w:val="00CE5E81"/>
    <w:rsid w:val="00CF648A"/>
    <w:rsid w:val="00D04BDA"/>
    <w:rsid w:val="00D10687"/>
    <w:rsid w:val="00D1120A"/>
    <w:rsid w:val="00DA1CBE"/>
    <w:rsid w:val="00DB207C"/>
    <w:rsid w:val="00DC38D7"/>
    <w:rsid w:val="00DF3182"/>
    <w:rsid w:val="00E30EA0"/>
    <w:rsid w:val="00E72122"/>
    <w:rsid w:val="00E85D63"/>
    <w:rsid w:val="00EB6044"/>
    <w:rsid w:val="00ED3165"/>
    <w:rsid w:val="00EF6DA1"/>
    <w:rsid w:val="00F055D7"/>
    <w:rsid w:val="00F25C53"/>
    <w:rsid w:val="00F26666"/>
    <w:rsid w:val="00F603D2"/>
    <w:rsid w:val="00F612F3"/>
    <w:rsid w:val="00F62655"/>
    <w:rsid w:val="00F83B92"/>
    <w:rsid w:val="00F92459"/>
    <w:rsid w:val="00FB12C5"/>
    <w:rsid w:val="00FB3123"/>
    <w:rsid w:val="00FF7B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09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BE"/>
    <w:rPr>
      <w:color w:val="0000FF" w:themeColor="hyperlink"/>
      <w:u w:val="single"/>
    </w:rPr>
  </w:style>
  <w:style w:type="paragraph" w:styleId="BalloonText">
    <w:name w:val="Balloon Text"/>
    <w:basedOn w:val="Normal"/>
    <w:link w:val="BalloonTextChar"/>
    <w:uiPriority w:val="99"/>
    <w:semiHidden/>
    <w:unhideWhenUsed/>
    <w:rsid w:val="00CA2C3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C36"/>
    <w:rPr>
      <w:rFonts w:ascii="Lucida Grande" w:hAnsi="Lucida Grande"/>
      <w:sz w:val="18"/>
      <w:szCs w:val="18"/>
    </w:rPr>
  </w:style>
  <w:style w:type="paragraph" w:styleId="FootnoteText">
    <w:name w:val="footnote text"/>
    <w:basedOn w:val="Normal"/>
    <w:link w:val="FootnoteTextChar"/>
    <w:uiPriority w:val="99"/>
    <w:unhideWhenUsed/>
    <w:rsid w:val="00C65F60"/>
  </w:style>
  <w:style w:type="character" w:customStyle="1" w:styleId="FootnoteTextChar">
    <w:name w:val="Footnote Text Char"/>
    <w:basedOn w:val="DefaultParagraphFont"/>
    <w:link w:val="FootnoteText"/>
    <w:uiPriority w:val="99"/>
    <w:rsid w:val="00C65F60"/>
  </w:style>
  <w:style w:type="character" w:styleId="FootnoteReference">
    <w:name w:val="footnote reference"/>
    <w:basedOn w:val="DefaultParagraphFont"/>
    <w:uiPriority w:val="99"/>
    <w:unhideWhenUsed/>
    <w:rsid w:val="00C65F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CBE"/>
    <w:rPr>
      <w:color w:val="0000FF" w:themeColor="hyperlink"/>
      <w:u w:val="single"/>
    </w:rPr>
  </w:style>
  <w:style w:type="paragraph" w:styleId="BalloonText">
    <w:name w:val="Balloon Text"/>
    <w:basedOn w:val="Normal"/>
    <w:link w:val="BalloonTextChar"/>
    <w:uiPriority w:val="99"/>
    <w:semiHidden/>
    <w:unhideWhenUsed/>
    <w:rsid w:val="00CA2C3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C36"/>
    <w:rPr>
      <w:rFonts w:ascii="Lucida Grande" w:hAnsi="Lucida Grande"/>
      <w:sz w:val="18"/>
      <w:szCs w:val="18"/>
    </w:rPr>
  </w:style>
  <w:style w:type="paragraph" w:styleId="FootnoteText">
    <w:name w:val="footnote text"/>
    <w:basedOn w:val="Normal"/>
    <w:link w:val="FootnoteTextChar"/>
    <w:uiPriority w:val="99"/>
    <w:unhideWhenUsed/>
    <w:rsid w:val="00C65F60"/>
  </w:style>
  <w:style w:type="character" w:customStyle="1" w:styleId="FootnoteTextChar">
    <w:name w:val="Footnote Text Char"/>
    <w:basedOn w:val="DefaultParagraphFont"/>
    <w:link w:val="FootnoteText"/>
    <w:uiPriority w:val="99"/>
    <w:rsid w:val="00C65F60"/>
  </w:style>
  <w:style w:type="character" w:styleId="FootnoteReference">
    <w:name w:val="footnote reference"/>
    <w:basedOn w:val="DefaultParagraphFont"/>
    <w:uiPriority w:val="99"/>
    <w:unhideWhenUsed/>
    <w:rsid w:val="00C65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erranobesil@gmail.com"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61B3-E452-2343-A8E7-5E12800E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4817</Words>
  <Characters>27461</Characters>
  <Application>Microsoft Macintosh Word</Application>
  <DocSecurity>0</DocSecurity>
  <Lines>228</Lines>
  <Paragraphs>64</Paragraphs>
  <ScaleCrop>false</ScaleCrop>
  <Company/>
  <LinksUpToDate>false</LinksUpToDate>
  <CharactersWithSpaces>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Besil</dc:creator>
  <cp:keywords/>
  <dc:description/>
  <cp:lastModifiedBy>Javier Besil</cp:lastModifiedBy>
  <cp:revision>36</cp:revision>
  <cp:lastPrinted>2017-08-19T00:11:00Z</cp:lastPrinted>
  <dcterms:created xsi:type="dcterms:W3CDTF">2017-08-19T00:11:00Z</dcterms:created>
  <dcterms:modified xsi:type="dcterms:W3CDTF">2017-08-22T22:34:00Z</dcterms:modified>
</cp:coreProperties>
</file>