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78B0" w:rsidRDefault="003278B0">
      <w:pPr>
        <w:spacing w:line="360" w:lineRule="auto"/>
        <w:jc w:val="both"/>
        <w:rPr>
          <w:rFonts w:ascii="Times New Roman" w:eastAsia="Times New Roman" w:hAnsi="Times New Roman" w:cs="Times New Roman"/>
          <w:u w:val="single"/>
        </w:rPr>
      </w:pPr>
    </w:p>
    <w:p w:rsidR="003278B0" w:rsidRDefault="00A826A4">
      <w:pPr>
        <w:spacing w:line="36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IX Jornadas de Jóvenes Investigadores</w:t>
      </w:r>
    </w:p>
    <w:p w:rsidR="003278B0" w:rsidRDefault="00A826A4">
      <w:pPr>
        <w:spacing w:line="36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Instituto de Investigaciones Gino </w:t>
      </w:r>
      <w:proofErr w:type="spellStart"/>
      <w:r>
        <w:rPr>
          <w:rFonts w:ascii="Times New Roman" w:eastAsia="Times New Roman" w:hAnsi="Times New Roman" w:cs="Times New Roman"/>
          <w:u w:val="single"/>
        </w:rPr>
        <w:t>Germani</w:t>
      </w:r>
      <w:proofErr w:type="spellEnd"/>
    </w:p>
    <w:p w:rsidR="003278B0" w:rsidRDefault="00A826A4">
      <w:pPr>
        <w:spacing w:line="36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1, 2 y 3 de Noviembre de 2017</w:t>
      </w:r>
    </w:p>
    <w:p w:rsidR="003278B0" w:rsidRDefault="003278B0">
      <w:pPr>
        <w:spacing w:line="360" w:lineRule="auto"/>
        <w:jc w:val="center"/>
        <w:rPr>
          <w:rFonts w:ascii="Times New Roman" w:eastAsia="Times New Roman" w:hAnsi="Times New Roman" w:cs="Times New Roman"/>
          <w:u w:val="single"/>
        </w:rPr>
      </w:pPr>
    </w:p>
    <w:p w:rsidR="003278B0" w:rsidRDefault="00A826A4">
      <w:pPr>
        <w:shd w:val="clear" w:color="auto" w:fill="FFFFFF"/>
        <w:spacing w:line="36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Autoras:</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Melina Cruz</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Gabriela Muriel de Lima</w:t>
      </w:r>
    </w:p>
    <w:p w:rsidR="003278B0" w:rsidRDefault="003278B0">
      <w:pPr>
        <w:shd w:val="clear" w:color="auto" w:fill="FFFFFF"/>
        <w:spacing w:line="360" w:lineRule="auto"/>
        <w:jc w:val="center"/>
        <w:rPr>
          <w:rFonts w:ascii="Times New Roman" w:eastAsia="Times New Roman" w:hAnsi="Times New Roman" w:cs="Times New Roman"/>
        </w:rPr>
      </w:pP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u w:val="single"/>
        </w:rPr>
        <w:t>Afiliación institucional:</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Facultad de Ciencias Sociales, UBA.</w:t>
      </w:r>
    </w:p>
    <w:p w:rsidR="003278B0" w:rsidRDefault="003278B0">
      <w:pPr>
        <w:shd w:val="clear" w:color="auto" w:fill="FFFFFF"/>
        <w:spacing w:line="360" w:lineRule="auto"/>
        <w:jc w:val="center"/>
        <w:rPr>
          <w:rFonts w:ascii="Times New Roman" w:eastAsia="Times New Roman" w:hAnsi="Times New Roman" w:cs="Times New Roman"/>
        </w:rPr>
      </w:pP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u w:val="single"/>
        </w:rPr>
        <w:t>Correo electrónico:</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melinacruz.fa@gmail.com</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gabrielamuriel.delima@gmail.com</w:t>
      </w:r>
    </w:p>
    <w:p w:rsidR="003278B0" w:rsidRDefault="003278B0">
      <w:pPr>
        <w:shd w:val="clear" w:color="auto" w:fill="FFFFFF"/>
        <w:spacing w:line="360" w:lineRule="auto"/>
        <w:jc w:val="center"/>
        <w:rPr>
          <w:rFonts w:ascii="Times New Roman" w:eastAsia="Times New Roman" w:hAnsi="Times New Roman" w:cs="Times New Roman"/>
        </w:rPr>
      </w:pP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u w:val="single"/>
        </w:rPr>
        <w:t>Máximo título alcanzado</w:t>
      </w:r>
      <w:r>
        <w:rPr>
          <w:rFonts w:ascii="Times New Roman" w:eastAsia="Times New Roman" w:hAnsi="Times New Roman" w:cs="Times New Roman"/>
        </w:rPr>
        <w:t>:</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Licenciatura en Ciencia Política</w:t>
      </w:r>
    </w:p>
    <w:p w:rsidR="003278B0" w:rsidRDefault="003278B0">
      <w:pPr>
        <w:shd w:val="clear" w:color="auto" w:fill="FFFFFF"/>
        <w:spacing w:line="360" w:lineRule="auto"/>
        <w:jc w:val="center"/>
        <w:rPr>
          <w:rFonts w:ascii="Times New Roman" w:eastAsia="Times New Roman" w:hAnsi="Times New Roman" w:cs="Times New Roman"/>
        </w:rPr>
      </w:pP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u w:val="single"/>
        </w:rPr>
        <w:t>Eje problemático propuesto:</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Eje 2. Poder, dominación y violencia.</w:t>
      </w:r>
    </w:p>
    <w:p w:rsidR="003278B0" w:rsidRDefault="003278B0">
      <w:pPr>
        <w:shd w:val="clear" w:color="auto" w:fill="FFFFFF"/>
        <w:spacing w:line="360" w:lineRule="auto"/>
        <w:jc w:val="center"/>
        <w:rPr>
          <w:rFonts w:ascii="Times New Roman" w:eastAsia="Times New Roman" w:hAnsi="Times New Roman" w:cs="Times New Roman"/>
        </w:rPr>
      </w:pP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u w:val="single"/>
        </w:rPr>
        <w:t>Título:</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Condición y producción de sujetos abyectos: un debate en torno a </w:t>
      </w:r>
      <w:r>
        <w:rPr>
          <w:rFonts w:ascii="Times New Roman" w:eastAsia="Times New Roman" w:hAnsi="Times New Roman" w:cs="Times New Roman"/>
        </w:rPr>
        <w:t xml:space="preserve">los límites y posibilidades discursivas para pensar la resistencia en la obra de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Giorgio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y Judith Butler.</w:t>
      </w:r>
    </w:p>
    <w:p w:rsidR="003278B0" w:rsidRDefault="003278B0">
      <w:pPr>
        <w:shd w:val="clear" w:color="auto" w:fill="FFFFFF"/>
        <w:spacing w:line="360" w:lineRule="auto"/>
        <w:jc w:val="center"/>
        <w:rPr>
          <w:rFonts w:ascii="Times New Roman" w:eastAsia="Times New Roman" w:hAnsi="Times New Roman" w:cs="Times New Roman"/>
        </w:rPr>
      </w:pP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u w:val="single"/>
        </w:rPr>
        <w:t>Palabras clave:</w:t>
      </w:r>
    </w:p>
    <w:p w:rsidR="003278B0" w:rsidRDefault="00A826A4">
      <w:pPr>
        <w:shd w:val="clear" w:color="auto" w:fill="FFFFFF"/>
        <w:spacing w:line="360" w:lineRule="auto"/>
        <w:jc w:val="center"/>
        <w:rPr>
          <w:rFonts w:ascii="Times New Roman" w:eastAsia="Times New Roman" w:hAnsi="Times New Roman" w:cs="Times New Roman"/>
        </w:rPr>
      </w:pPr>
      <w:r>
        <w:rPr>
          <w:rFonts w:ascii="Times New Roman" w:eastAsia="Times New Roman" w:hAnsi="Times New Roman" w:cs="Times New Roman"/>
        </w:rPr>
        <w:t>Subjetivación – Poder – Resistencia.</w:t>
      </w:r>
    </w:p>
    <w:p w:rsidR="003278B0" w:rsidRDefault="003278B0">
      <w:pPr>
        <w:spacing w:line="360" w:lineRule="auto"/>
        <w:jc w:val="center"/>
        <w:rPr>
          <w:rFonts w:ascii="Times New Roman" w:eastAsia="Times New Roman" w:hAnsi="Times New Roman" w:cs="Times New Roman"/>
          <w:u w:val="single"/>
        </w:rPr>
      </w:pPr>
    </w:p>
    <w:p w:rsidR="003278B0" w:rsidRDefault="003278B0">
      <w:pPr>
        <w:spacing w:line="360" w:lineRule="auto"/>
        <w:jc w:val="both"/>
        <w:rPr>
          <w:rFonts w:ascii="Times New Roman" w:eastAsia="Times New Roman" w:hAnsi="Times New Roman" w:cs="Times New Roman"/>
          <w:u w:val="single"/>
        </w:rPr>
      </w:pPr>
    </w:p>
    <w:p w:rsidR="00067B52" w:rsidRDefault="00067B52">
      <w:pPr>
        <w:spacing w:line="360" w:lineRule="auto"/>
        <w:jc w:val="both"/>
        <w:rPr>
          <w:rFonts w:ascii="Times New Roman" w:eastAsia="Times New Roman" w:hAnsi="Times New Roman" w:cs="Times New Roman"/>
          <w:u w:val="single"/>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lastRenderedPageBreak/>
        <w:t>Introducción</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“¿En qué estado estamos cuando empezamos a pensar el estado?” (p. 44). Con esta pregunta Judith Butler (2009a) inaugura una conferencia junto con </w:t>
      </w:r>
      <w:proofErr w:type="spellStart"/>
      <w:r>
        <w:rPr>
          <w:rFonts w:ascii="Times New Roman" w:eastAsia="Times New Roman" w:hAnsi="Times New Roman" w:cs="Times New Roman"/>
        </w:rPr>
        <w:t>Gayatri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Spivak</w:t>
      </w:r>
      <w:proofErr w:type="spellEnd"/>
      <w:r>
        <w:rPr>
          <w:rFonts w:ascii="Times New Roman" w:eastAsia="Times New Roman" w:hAnsi="Times New Roman" w:cs="Times New Roman"/>
        </w:rPr>
        <w:t xml:space="preserve"> que posteriormente será transcrita y publicada como </w:t>
      </w:r>
      <w:r>
        <w:rPr>
          <w:rFonts w:ascii="Times New Roman" w:eastAsia="Times New Roman" w:hAnsi="Times New Roman" w:cs="Times New Roman"/>
          <w:i/>
        </w:rPr>
        <w:t>¿Quién le canta al estado-nación? Lenguaje,</w:t>
      </w:r>
      <w:r>
        <w:rPr>
          <w:rFonts w:ascii="Times New Roman" w:eastAsia="Times New Roman" w:hAnsi="Times New Roman" w:cs="Times New Roman"/>
          <w:i/>
        </w:rPr>
        <w:t xml:space="preserve"> política y pertenencia</w:t>
      </w:r>
      <w:r>
        <w:rPr>
          <w:rFonts w:ascii="Times New Roman" w:eastAsia="Times New Roman" w:hAnsi="Times New Roman" w:cs="Times New Roman"/>
        </w:rPr>
        <w:t>. Este interrogante trae a debate los muchos estados en que podemos encontrarnos los sujetos (legales, de ánimo, de salud, etc.) pero también demuestra que esos estados pueden estar vinculados al Estado (que también puede adquirir va</w:t>
      </w:r>
      <w:r>
        <w:rPr>
          <w:rFonts w:ascii="Times New Roman" w:eastAsia="Times New Roman" w:hAnsi="Times New Roman" w:cs="Times New Roman"/>
        </w:rPr>
        <w:t>riadas formas), a partir de lo cual podemos preguntarnos ¿en qué estados nos encontramos dentro del Estado? ¿Y fuera de él? ¿Qué es lo que cambia, en nuestra condición como sujetos, cuando atravesamos las fronteras de la estatalidad? ¿Hay un cambio de subj</w:t>
      </w:r>
      <w:r>
        <w:rPr>
          <w:rFonts w:ascii="Times New Roman" w:eastAsia="Times New Roman" w:hAnsi="Times New Roman" w:cs="Times New Roman"/>
        </w:rPr>
        <w:t>etividad?</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El pensamiento político se ha dedicado a pensar esta cuestión desde sus inicios hasta la actualidad. El interrogante por quién pertenece y quién no a la </w:t>
      </w:r>
      <w:r>
        <w:rPr>
          <w:rFonts w:ascii="Times New Roman" w:eastAsia="Times New Roman" w:hAnsi="Times New Roman" w:cs="Times New Roman"/>
          <w:i/>
        </w:rPr>
        <w:t>polis</w:t>
      </w:r>
      <w:r>
        <w:rPr>
          <w:rFonts w:ascii="Times New Roman" w:eastAsia="Times New Roman" w:hAnsi="Times New Roman" w:cs="Times New Roman"/>
        </w:rPr>
        <w:t xml:space="preserve"> o al Estado ha sido formulado y respondido muchas veces. No obstante, en algunos aborda</w:t>
      </w:r>
      <w:r>
        <w:rPr>
          <w:rFonts w:ascii="Times New Roman" w:eastAsia="Times New Roman" w:hAnsi="Times New Roman" w:cs="Times New Roman"/>
        </w:rPr>
        <w:t>jes, que podríamos denominar recientes, estas preguntas se han vinculado con la interrogación respecto a la fundación y la existencia misma de dichas formas de organización social y política. ¿Hay en esa pertenencia y exterioridad de los sujetos algo const</w:t>
      </w:r>
      <w:r>
        <w:rPr>
          <w:rFonts w:ascii="Times New Roman" w:eastAsia="Times New Roman" w:hAnsi="Times New Roman" w:cs="Times New Roman"/>
        </w:rPr>
        <w:t>itutivo para el Estado? Así parecieran indicarlo algunas líneas de pensamiento contemporáneas. Estas líneas, claro está, no se han desarrollado en forma aislada, sino que han sido a la vez parte de los últimos debates teórico-políticos. En este sentido, la</w:t>
      </w:r>
      <w:r>
        <w:rPr>
          <w:rFonts w:ascii="Times New Roman" w:eastAsia="Times New Roman" w:hAnsi="Times New Roman" w:cs="Times New Roman"/>
        </w:rPr>
        <w:t xml:space="preserve"> reflexión respecto a los sujetos excluidos del Estado también fue concebida en relación a la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a los usos del lenguaje, las experiencias totalitarias, a la ontología, etc. Por ello, las conceptualizaciones de los excluidos también han sido resp</w:t>
      </w:r>
      <w:r>
        <w:rPr>
          <w:rFonts w:ascii="Times New Roman" w:eastAsia="Times New Roman" w:hAnsi="Times New Roman" w:cs="Times New Roman"/>
        </w:rPr>
        <w:t xml:space="preserve">ecto a la vida, a su relación con la política y a las condiciones de posibilidad de esta.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Este trabajo intenta retomar algunas de las posturas respecto a esta cuestión, establecer diálogos entre ellas y profundizar ciertas discusiones. Nos interesa indaga</w:t>
      </w:r>
      <w:r>
        <w:rPr>
          <w:rFonts w:ascii="Times New Roman" w:eastAsia="Times New Roman" w:hAnsi="Times New Roman" w:cs="Times New Roman"/>
        </w:rPr>
        <w:t>r en la producción y condición de los sujetos abyectos del Estado, comprender cuáles son los debates que se han generado respecto a su origen y entender cómo distintos tipos de poder intervienen en sus vidas y en sus modos de subjetivación. A la vez, exami</w:t>
      </w:r>
      <w:r>
        <w:rPr>
          <w:rFonts w:ascii="Times New Roman" w:eastAsia="Times New Roman" w:hAnsi="Times New Roman" w:cs="Times New Roman"/>
        </w:rPr>
        <w:t xml:space="preserve">nar, a partir de las teorías elaboradas al respecto, cuáles son sus posibilidades de acción y resistencia en esas relaciones de poder.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Con este objetivo, consideramos fundamental recuperar como argumento inicial la obra de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principalmente el</w:t>
      </w:r>
      <w:r>
        <w:rPr>
          <w:rFonts w:ascii="Times New Roman" w:eastAsia="Times New Roman" w:hAnsi="Times New Roman" w:cs="Times New Roman"/>
        </w:rPr>
        <w:t xml:space="preserve"> apartado </w:t>
      </w:r>
      <w:r>
        <w:rPr>
          <w:rFonts w:ascii="Times New Roman" w:eastAsia="Times New Roman" w:hAnsi="Times New Roman" w:cs="Times New Roman"/>
          <w:i/>
        </w:rPr>
        <w:t>La decadencia de la nación-estado y el fin de los derechos del hombre</w:t>
      </w:r>
      <w:r>
        <w:rPr>
          <w:rFonts w:ascii="Times New Roman" w:eastAsia="Times New Roman" w:hAnsi="Times New Roman" w:cs="Times New Roman"/>
        </w:rPr>
        <w:t xml:space="preserve">, que forma parte de </w:t>
      </w:r>
      <w:r>
        <w:rPr>
          <w:rFonts w:ascii="Times New Roman" w:eastAsia="Times New Roman" w:hAnsi="Times New Roman" w:cs="Times New Roman"/>
          <w:i/>
        </w:rPr>
        <w:t>Los orígenes del totalitarismo.</w:t>
      </w:r>
      <w:r>
        <w:rPr>
          <w:rFonts w:ascii="Times New Roman" w:eastAsia="Times New Roman" w:hAnsi="Times New Roman" w:cs="Times New Roman"/>
        </w:rPr>
        <w:t xml:space="preserve"> Algunas de las ideas planteadas en este ensayo son fundamentales para la reflexión sobre los excluidos del </w:t>
      </w:r>
      <w:r>
        <w:rPr>
          <w:rFonts w:ascii="Times New Roman" w:eastAsia="Times New Roman" w:hAnsi="Times New Roman" w:cs="Times New Roman"/>
        </w:rPr>
        <w:lastRenderedPageBreak/>
        <w:t>Estado, y han ten</w:t>
      </w:r>
      <w:r>
        <w:rPr>
          <w:rFonts w:ascii="Times New Roman" w:eastAsia="Times New Roman" w:hAnsi="Times New Roman" w:cs="Times New Roman"/>
        </w:rPr>
        <w:t xml:space="preserve">ido marcadas influencias en gran cantidad de autores, entre los cuáles se encuentran Giorgio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y Judith Butler.</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En el caso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hemos traído a debate uno de sus textos más importantes: </w:t>
      </w:r>
      <w:r>
        <w:rPr>
          <w:rFonts w:ascii="Times New Roman" w:eastAsia="Times New Roman" w:hAnsi="Times New Roman" w:cs="Times New Roman"/>
          <w:i/>
        </w:rPr>
        <w:t>Homo Sacer. El poder soberano y la nuda vida</w:t>
      </w:r>
      <w:r>
        <w:rPr>
          <w:rFonts w:ascii="Times New Roman" w:eastAsia="Times New Roman" w:hAnsi="Times New Roman" w:cs="Times New Roman"/>
        </w:rPr>
        <w:t>. El planteo qu</w:t>
      </w:r>
      <w:r>
        <w:rPr>
          <w:rFonts w:ascii="Times New Roman" w:eastAsia="Times New Roman" w:hAnsi="Times New Roman" w:cs="Times New Roman"/>
        </w:rPr>
        <w:t xml:space="preserve">e hace en él respecto a la vida y su relación con el poder soberano es también un aporte esencial.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Por último, las reflexiones de Butler en el ya mencionado </w:t>
      </w:r>
      <w:r>
        <w:rPr>
          <w:rFonts w:ascii="Times New Roman" w:eastAsia="Times New Roman" w:hAnsi="Times New Roman" w:cs="Times New Roman"/>
          <w:i/>
        </w:rPr>
        <w:t>¿Quién le canta al estado nación?</w:t>
      </w:r>
      <w:r>
        <w:rPr>
          <w:rFonts w:ascii="Times New Roman" w:eastAsia="Times New Roman" w:hAnsi="Times New Roman" w:cs="Times New Roman"/>
        </w:rPr>
        <w:t xml:space="preserve"> pero también aquellas que realiza respecto a la constitución de </w:t>
      </w:r>
      <w:r>
        <w:rPr>
          <w:rFonts w:ascii="Times New Roman" w:eastAsia="Times New Roman" w:hAnsi="Times New Roman" w:cs="Times New Roman"/>
        </w:rPr>
        <w:t xml:space="preserve">los sujetos en </w:t>
      </w:r>
      <w:r>
        <w:rPr>
          <w:rFonts w:ascii="Times New Roman" w:eastAsia="Times New Roman" w:hAnsi="Times New Roman" w:cs="Times New Roman"/>
          <w:i/>
        </w:rPr>
        <w:t>Cuerpos que importan: sobre los límites materiales y discursivos del “sexo”</w:t>
      </w:r>
      <w:r>
        <w:rPr>
          <w:rFonts w:ascii="Times New Roman" w:eastAsia="Times New Roman" w:hAnsi="Times New Roman" w:cs="Times New Roman"/>
        </w:rPr>
        <w:t xml:space="preserve">, y a la vulnerabilidad e inteligibilidad de las vidas en </w:t>
      </w:r>
      <w:r>
        <w:rPr>
          <w:rFonts w:ascii="Times New Roman" w:eastAsia="Times New Roman" w:hAnsi="Times New Roman" w:cs="Times New Roman"/>
          <w:i/>
        </w:rPr>
        <w:t>Vida Precaria: el poder del duelo y la violencia</w:t>
      </w:r>
      <w:r>
        <w:rPr>
          <w:rFonts w:ascii="Times New Roman" w:eastAsia="Times New Roman" w:hAnsi="Times New Roman" w:cs="Times New Roman"/>
        </w:rPr>
        <w:t xml:space="preserve">. </w:t>
      </w:r>
    </w:p>
    <w:p w:rsidR="003278B0" w:rsidRDefault="00A826A4">
      <w:pPr>
        <w:spacing w:line="360" w:lineRule="auto"/>
        <w:ind w:firstLine="720"/>
        <w:jc w:val="both"/>
        <w:rPr>
          <w:rFonts w:ascii="Times New Roman" w:eastAsia="Times New Roman" w:hAnsi="Times New Roman" w:cs="Times New Roman"/>
          <w:shd w:val="clear" w:color="auto" w:fill="B4A7D6"/>
        </w:rPr>
      </w:pPr>
      <w:r>
        <w:rPr>
          <w:rFonts w:ascii="Times New Roman" w:eastAsia="Times New Roman" w:hAnsi="Times New Roman" w:cs="Times New Roman"/>
        </w:rPr>
        <w:t xml:space="preserve">Como hipótesis de este modesto trabajo, sostenemos que la continuidad de ciertos binomios del pensamiento occidental clásico en los planteos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y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limita las posibilidades de pensar la condición de estos sujetos abyectos producidos por dis</w:t>
      </w:r>
      <w:r>
        <w:rPr>
          <w:rFonts w:ascii="Times New Roman" w:eastAsia="Times New Roman" w:hAnsi="Times New Roman" w:cs="Times New Roman"/>
        </w:rPr>
        <w:t xml:space="preserve">tintas formas de poder, además de la estatal. Para traspasar dicho límite hacemos uso de la obra de Butler, que nos sirve para concebir de manera más crítica la condición y posibilidad de acción de dichos sujetos. Nuestro propósito, más que dar soluciones </w:t>
      </w:r>
      <w:r>
        <w:rPr>
          <w:rFonts w:ascii="Times New Roman" w:eastAsia="Times New Roman" w:hAnsi="Times New Roman" w:cs="Times New Roman"/>
        </w:rPr>
        <w:t>o respuestas definitivas, es aportar nuevas reflexiones o</w:t>
      </w:r>
      <w:r w:rsidR="00067B52">
        <w:rPr>
          <w:rFonts w:ascii="Times New Roman" w:eastAsia="Times New Roman" w:hAnsi="Times New Roman" w:cs="Times New Roman"/>
        </w:rPr>
        <w:t xml:space="preserve"> formas de pensar esta temática.</w:t>
      </w:r>
      <w:bookmarkStart w:id="0" w:name="_GoBack"/>
      <w:bookmarkEnd w:id="0"/>
    </w:p>
    <w:p w:rsidR="003278B0" w:rsidRDefault="003278B0">
      <w:pPr>
        <w:spacing w:line="360" w:lineRule="auto"/>
        <w:ind w:firstLine="720"/>
        <w:jc w:val="both"/>
        <w:rPr>
          <w:rFonts w:ascii="Times New Roman" w:eastAsia="Times New Roman" w:hAnsi="Times New Roman" w:cs="Times New Roman"/>
          <w:shd w:val="clear" w:color="auto" w:fill="B4A7D6"/>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Primeras reflexiones: Hannah </w:t>
      </w:r>
      <w:proofErr w:type="spellStart"/>
      <w:r>
        <w:rPr>
          <w:rFonts w:ascii="Times New Roman" w:eastAsia="Times New Roman" w:hAnsi="Times New Roman" w:cs="Times New Roman"/>
          <w:u w:val="single"/>
        </w:rPr>
        <w:t>Arendt</w:t>
      </w:r>
      <w:proofErr w:type="spellEnd"/>
      <w:r>
        <w:rPr>
          <w:rFonts w:ascii="Times New Roman" w:eastAsia="Times New Roman" w:hAnsi="Times New Roman" w:cs="Times New Roman"/>
          <w:u w:val="single"/>
        </w:rPr>
        <w:t xml:space="preserve"> y los apátridas</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En 1951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publica </w:t>
      </w:r>
      <w:r>
        <w:rPr>
          <w:rFonts w:ascii="Times New Roman" w:eastAsia="Times New Roman" w:hAnsi="Times New Roman" w:cs="Times New Roman"/>
          <w:i/>
        </w:rPr>
        <w:t>Los orígenes del totalitarismo</w:t>
      </w:r>
      <w:r>
        <w:rPr>
          <w:rFonts w:ascii="Times New Roman" w:eastAsia="Times New Roman" w:hAnsi="Times New Roman" w:cs="Times New Roman"/>
        </w:rPr>
        <w:t>. Esta obra permitió un primer abordaje respecto a l</w:t>
      </w:r>
      <w:r>
        <w:rPr>
          <w:rFonts w:ascii="Times New Roman" w:eastAsia="Times New Roman" w:hAnsi="Times New Roman" w:cs="Times New Roman"/>
        </w:rPr>
        <w:t xml:space="preserve">as experiencias totalitarias de la década anterior y fue fundamental en un contexto posbélico que todavía no podía dar cuenta del terror y el genocidio. No obstante, la reflexión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no se limita a teorizar exclusivamente esta etapa. En la búsqueda d</w:t>
      </w:r>
      <w:r>
        <w:rPr>
          <w:rFonts w:ascii="Times New Roman" w:eastAsia="Times New Roman" w:hAnsi="Times New Roman" w:cs="Times New Roman"/>
        </w:rPr>
        <w:t xml:space="preserve">e los orígenes se encuentra revisando la situación de Europa en el período de entreguerras. De esto trata </w:t>
      </w:r>
      <w:r>
        <w:rPr>
          <w:rFonts w:ascii="Times New Roman" w:eastAsia="Times New Roman" w:hAnsi="Times New Roman" w:cs="Times New Roman"/>
          <w:i/>
        </w:rPr>
        <w:t>La decadencia de la nación-estado y el final de los derechos del hombr</w:t>
      </w:r>
      <w:r>
        <w:rPr>
          <w:rFonts w:ascii="Times New Roman" w:eastAsia="Times New Roman" w:hAnsi="Times New Roman" w:cs="Times New Roman"/>
        </w:rPr>
        <w:t>e, uno de los ensayos la obra, el cual es sumamente significativo cuando se revi</w:t>
      </w:r>
      <w:r>
        <w:rPr>
          <w:rFonts w:ascii="Times New Roman" w:eastAsia="Times New Roman" w:hAnsi="Times New Roman" w:cs="Times New Roman"/>
        </w:rPr>
        <w:t xml:space="preserve">sa el desarrollo del pensamiento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pero también cuando se considera la repercusión que tuvo en otros autores.  Tanto Judith Butler como Giorgio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lo retoman, teniéndolo como referencia en sus reflexiones respecto a la exclusión de ciertas vi</w:t>
      </w:r>
      <w:r>
        <w:rPr>
          <w:rFonts w:ascii="Times New Roman" w:eastAsia="Times New Roman" w:hAnsi="Times New Roman" w:cs="Times New Roman"/>
        </w:rPr>
        <w:t>das. En este sentido, quisiéramos presentarlo como puntapié inicial de este trabajo ya que se constituye como piedra angular del debate que intentamos recuperar.</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En este ensayo,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reflexiona en torno a la emergencia de las figuras del apátrida y de la</w:t>
      </w:r>
      <w:r>
        <w:rPr>
          <w:rFonts w:ascii="Times New Roman" w:eastAsia="Times New Roman" w:hAnsi="Times New Roman" w:cs="Times New Roman"/>
        </w:rPr>
        <w:t xml:space="preserve">s minorías en Europa después de la Primera Guerra Mundial, en relación con los </w:t>
      </w:r>
      <w:r>
        <w:rPr>
          <w:rFonts w:ascii="Times New Roman" w:eastAsia="Times New Roman" w:hAnsi="Times New Roman" w:cs="Times New Roman"/>
        </w:rPr>
        <w:lastRenderedPageBreak/>
        <w:t xml:space="preserve">tratados de paz y la constitución de los nuevos Estados. Lo que develó la emergencia, dice la autora, es la decadencia o la crisis del Estado-Nación. Las guerras, tanto civiles </w:t>
      </w:r>
      <w:r>
        <w:rPr>
          <w:rFonts w:ascii="Times New Roman" w:eastAsia="Times New Roman" w:hAnsi="Times New Roman" w:cs="Times New Roman"/>
        </w:rPr>
        <w:t>como entre Estados, dieron origen a grandes inmigraciones cuyo resultado fue la desprotección y el desconocimiento, por parte de los Estados de destino, respecto a enormes grupos sociales. Con el tiempo se sumaron también los refugiados que habían escapado</w:t>
      </w:r>
      <w:r>
        <w:rPr>
          <w:rFonts w:ascii="Times New Roman" w:eastAsia="Times New Roman" w:hAnsi="Times New Roman" w:cs="Times New Roman"/>
        </w:rPr>
        <w:t xml:space="preserve"> de sus países revolucionados y habían sido desnacionalizados  en masa por los regímenes que se instauraron  en ellos. El desplazamiento y la desnacionalización significaron la pérdida de la ciudadanía, evidenciando que aquellos derechos considerados “huma</w:t>
      </w:r>
      <w:r>
        <w:rPr>
          <w:rFonts w:ascii="Times New Roman" w:eastAsia="Times New Roman" w:hAnsi="Times New Roman" w:cs="Times New Roman"/>
        </w:rPr>
        <w:t>nos” eran garantizados sólo en la medida que ese hombre fuera ciudadano de un Estado. El fin de los derechos del hombre es el develamiento de que los mismos son una fantasía, ya que son reales solo mediante la pertenencia a un Estado-Nación, cuya homogenei</w:t>
      </w:r>
      <w:r>
        <w:rPr>
          <w:rFonts w:ascii="Times New Roman" w:eastAsia="Times New Roman" w:hAnsi="Times New Roman" w:cs="Times New Roman"/>
        </w:rPr>
        <w:t xml:space="preserve">dad </w:t>
      </w:r>
      <w:proofErr w:type="spellStart"/>
      <w:r>
        <w:rPr>
          <w:rFonts w:ascii="Times New Roman" w:eastAsia="Times New Roman" w:hAnsi="Times New Roman" w:cs="Times New Roman"/>
        </w:rPr>
        <w:t>identitaria</w:t>
      </w:r>
      <w:proofErr w:type="spellEnd"/>
      <w:r>
        <w:rPr>
          <w:rFonts w:ascii="Times New Roman" w:eastAsia="Times New Roman" w:hAnsi="Times New Roman" w:cs="Times New Roman"/>
        </w:rPr>
        <w:t xml:space="preserve"> también es una ficción, llegando de esta forma a su decadencia cuando se muestra que no todos son iguales ante la ley, debido a que algunos ni siquiera se encuentran dentro de ella.</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No obstante,  lo interesante es notar como esto no fue sim</w:t>
      </w:r>
      <w:r>
        <w:rPr>
          <w:rFonts w:ascii="Times New Roman" w:eastAsia="Times New Roman" w:hAnsi="Times New Roman" w:cs="Times New Roman"/>
        </w:rPr>
        <w:t xml:space="preserve">plemente un fenómeno aislado o ignorado por la comunidad europea. La cuestión significó un problema para la reconfiguración y recomposición después de 1918, al punto que fue necesario crear tratados para minorías, cual leyes de excepción, que contemplaran </w:t>
      </w:r>
      <w:r>
        <w:rPr>
          <w:rFonts w:ascii="Times New Roman" w:eastAsia="Times New Roman" w:hAnsi="Times New Roman" w:cs="Times New Roman"/>
        </w:rPr>
        <w:t>la situación de estos grupos o revisaran la posibilidad de asimilación o nacionalización.</w:t>
      </w:r>
    </w:p>
    <w:p w:rsidR="003278B0" w:rsidRDefault="003278B0">
      <w:pPr>
        <w:spacing w:line="360" w:lineRule="auto"/>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La desnacionalización se convirtió en un arma poderosa de la política totalitaria y la incapacidad constitucional de las Naciones-Estados europeas para garantizar lo</w:t>
      </w:r>
      <w:r>
        <w:rPr>
          <w:rFonts w:ascii="Times New Roman" w:eastAsia="Times New Roman" w:hAnsi="Times New Roman" w:cs="Times New Roman"/>
        </w:rPr>
        <w:t>s derechos humanos a aquellos que habían perdido los derechos nacionalmente garantizados, permitió a los gobiernos perseguidores imponer su norma de valores incluso a sus oponentes. Aquellos a quienes el perseguidor había singularizado como la escoria de l</w:t>
      </w:r>
      <w:r>
        <w:rPr>
          <w:rFonts w:ascii="Times New Roman" w:eastAsia="Times New Roman" w:hAnsi="Times New Roman" w:cs="Times New Roman"/>
        </w:rPr>
        <w:t xml:space="preserve">a Tierra –judíos, trotskistas, etc.- fueron recibidos en todas partes como escoria de la Tierra; aquellos a quienes la persecución había calificado de indeseables se convirtieron en los </w:t>
      </w:r>
      <w:proofErr w:type="spellStart"/>
      <w:r>
        <w:rPr>
          <w:rFonts w:ascii="Times New Roman" w:eastAsia="Times New Roman" w:hAnsi="Times New Roman" w:cs="Times New Roman"/>
          <w:i/>
        </w:rPr>
        <w:t>indésirables</w:t>
      </w:r>
      <w:proofErr w:type="spellEnd"/>
      <w:r>
        <w:rPr>
          <w:rFonts w:ascii="Times New Roman" w:eastAsia="Times New Roman" w:hAnsi="Times New Roman" w:cs="Times New Roman"/>
        </w:rPr>
        <w:t xml:space="preserve"> de Europa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1998: 226).</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Las soluciones no tardaro</w:t>
      </w:r>
      <w:r>
        <w:rPr>
          <w:rFonts w:ascii="Times New Roman" w:eastAsia="Times New Roman" w:hAnsi="Times New Roman" w:cs="Times New Roman"/>
        </w:rPr>
        <w:t>n en mostrarse superficiales. Los tratados de minorías no fueron cumplidos y con el tiempo se supo que su intención siempre había sido una paulatina asimilación, a la que las minorías se oponían, o la repatriación. Además, la implementación de estos tratad</w:t>
      </w:r>
      <w:r>
        <w:rPr>
          <w:rFonts w:ascii="Times New Roman" w:eastAsia="Times New Roman" w:hAnsi="Times New Roman" w:cs="Times New Roman"/>
        </w:rPr>
        <w:t>os había quedado bajo la competencia de la Sociedad de las Naciones, que no tenía injerencia real sobre los Estados.</w:t>
      </w:r>
    </w:p>
    <w:p w:rsidR="003278B0" w:rsidRDefault="00A826A4">
      <w:pPr>
        <w:spacing w:line="36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rPr>
        <w:t>La nacionalización resultó un fracaso.  Ningún país estaba preparado para incorporar ciudadanos a un nivel masivo, siempre había sido un pr</w:t>
      </w:r>
      <w:r>
        <w:rPr>
          <w:rFonts w:ascii="Times New Roman" w:eastAsia="Times New Roman" w:hAnsi="Times New Roman" w:cs="Times New Roman"/>
        </w:rPr>
        <w:t xml:space="preserve">ocedimiento extraordinario. Además, </w:t>
      </w:r>
      <w:r>
        <w:rPr>
          <w:rFonts w:ascii="Times New Roman" w:eastAsia="Times New Roman" w:hAnsi="Times New Roman" w:cs="Times New Roman"/>
        </w:rPr>
        <w:lastRenderedPageBreak/>
        <w:t>la incorporación en esta escala hacía peligrar las ya precarias nacionalizaciones que se habían hecho previamente. La repatriación también mostró ser imposible. Los estados de origen no reconocían la pertenencia de estas</w:t>
      </w:r>
      <w:r>
        <w:rPr>
          <w:rFonts w:ascii="Times New Roman" w:eastAsia="Times New Roman" w:hAnsi="Times New Roman" w:cs="Times New Roman"/>
        </w:rPr>
        <w:t xml:space="preserve"> masas, por lo que no había ningún país al que deportarlos, al punto de que con el tiempo comenzaron a llamarlos “personas desplazadas”. No se les reconocía ni el hecho de haber pertenecido en el pasado a una nación y por lo tanto quitaba todo tipo de pret</w:t>
      </w:r>
      <w:r>
        <w:rPr>
          <w:rFonts w:ascii="Times New Roman" w:eastAsia="Times New Roman" w:hAnsi="Times New Roman" w:cs="Times New Roman"/>
        </w:rPr>
        <w:t xml:space="preserve">ensión sobre una protección legal. </w:t>
      </w:r>
    </w:p>
    <w:p w:rsidR="003278B0" w:rsidRDefault="003278B0">
      <w:pPr>
        <w:ind w:firstLine="720"/>
        <w:jc w:val="both"/>
        <w:rPr>
          <w:rFonts w:ascii="Times New Roman" w:eastAsia="Times New Roman" w:hAnsi="Times New Roman" w:cs="Times New Roman"/>
          <w:highlight w:val="yellow"/>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Las minorías habían existido antes, pero la minoría como institución permanente, el reconocimiento de que millones de personas vivían al margen de la protección legal normal y necesitaban una garantía adicional de un organismo exterior para sus derechos el</w:t>
      </w:r>
      <w:r>
        <w:rPr>
          <w:rFonts w:ascii="Times New Roman" w:eastAsia="Times New Roman" w:hAnsi="Times New Roman" w:cs="Times New Roman"/>
        </w:rPr>
        <w:t xml:space="preserve">ementales, y la presunción de que su situación no era temporal, sino que se necesitaban los tratados para establecer un </w:t>
      </w:r>
      <w:r>
        <w:rPr>
          <w:rFonts w:ascii="Times New Roman" w:eastAsia="Times New Roman" w:hAnsi="Times New Roman" w:cs="Times New Roman"/>
          <w:i/>
        </w:rPr>
        <w:t xml:space="preserve">modus vivendi </w:t>
      </w:r>
      <w:r>
        <w:rPr>
          <w:rFonts w:ascii="Times New Roman" w:eastAsia="Times New Roman" w:hAnsi="Times New Roman" w:cs="Times New Roman"/>
        </w:rPr>
        <w:t>duradero –todo esto era algo nuevo, ciertamente, en tal escala, en la historia europea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1998: 230-231).</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De </w:t>
      </w:r>
      <w:proofErr w:type="gramStart"/>
      <w:r>
        <w:rPr>
          <w:rFonts w:ascii="Times New Roman" w:eastAsia="Times New Roman" w:hAnsi="Times New Roman" w:cs="Times New Roman"/>
        </w:rPr>
        <w:t>esta f</w:t>
      </w:r>
      <w:r>
        <w:rPr>
          <w:rFonts w:ascii="Times New Roman" w:eastAsia="Times New Roman" w:hAnsi="Times New Roman" w:cs="Times New Roman"/>
        </w:rPr>
        <w:t>orma apátridas</w:t>
      </w:r>
      <w:proofErr w:type="gramEnd"/>
      <w:r>
        <w:rPr>
          <w:rFonts w:ascii="Times New Roman" w:eastAsia="Times New Roman" w:hAnsi="Times New Roman" w:cs="Times New Roman"/>
        </w:rPr>
        <w:t>, minorías y refugiados quedaron viviendo en estados que no los reconocían, dentro de un Estado-Nación pero fuera de la ley por definición. Con el tiempo, la solución al problema comenzó a ser el campo de internamiento o concentración.</w:t>
      </w:r>
    </w:p>
    <w:p w:rsidR="003278B0" w:rsidRDefault="00A826A4">
      <w:pPr>
        <w:spacing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presenta elementos fundamentales para la reflexión acerca de las vidas excluidas del Estado y mediante ellos inaugura una serie de planteos y discusiones que nos siguen siendo actuales. En primer lugar, el develamiento de la ficción de los derechos humano</w:t>
      </w:r>
      <w:r>
        <w:rPr>
          <w:rFonts w:ascii="Times New Roman" w:eastAsia="Times New Roman" w:hAnsi="Times New Roman" w:cs="Times New Roman"/>
        </w:rPr>
        <w:t xml:space="preserve">s permite pensar a estos nuevos sujetos excluidos del Estado-Nación. Pero en su diagnóstico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es clara: no hay simplemente un afuera de un cierto Estado-Nación, sino una exterioridad al ordenamiento jurídico mismo. Ya sea en Alemania, en Francia, o en</w:t>
      </w:r>
      <w:r>
        <w:rPr>
          <w:rFonts w:ascii="Times New Roman" w:eastAsia="Times New Roman" w:hAnsi="Times New Roman" w:cs="Times New Roman"/>
        </w:rPr>
        <w:t xml:space="preserve"> cualquier otro país, siempre estarán fuera de la ley, y no hay un pasado al que retornar, no hay una vuelta a la pertenencia: la exclusión es su estado permanente.</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Aparece aquí una primera línea para considerar el estado de la exclusión. La exterioridad a</w:t>
      </w:r>
      <w:r>
        <w:rPr>
          <w:rFonts w:ascii="Times New Roman" w:eastAsia="Times New Roman" w:hAnsi="Times New Roman" w:cs="Times New Roman"/>
        </w:rPr>
        <w:t xml:space="preserve"> la ley: estar fuera de ella y, sin embargo, relacionado a ella. Este paradójico juego de vida excluida y ordenamiento jurídico será retomado, como veremos más adelante, por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en su planteo sobre el </w:t>
      </w:r>
      <w:r>
        <w:rPr>
          <w:rFonts w:ascii="Times New Roman" w:eastAsia="Times New Roman" w:hAnsi="Times New Roman" w:cs="Times New Roman"/>
          <w:i/>
        </w:rPr>
        <w:t>homo sacer</w:t>
      </w:r>
      <w:r>
        <w:rPr>
          <w:rFonts w:ascii="Times New Roman" w:eastAsia="Times New Roman" w:hAnsi="Times New Roman" w:cs="Times New Roman"/>
        </w:rPr>
        <w:t xml:space="preserve"> y la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Una segunda pregunta s</w:t>
      </w:r>
      <w:r>
        <w:rPr>
          <w:rFonts w:ascii="Times New Roman" w:eastAsia="Times New Roman" w:hAnsi="Times New Roman" w:cs="Times New Roman"/>
        </w:rPr>
        <w:t>e forma respecto a la reflexión sobre qué son esas vidas cuando han perdido el estatus legal. Esos sujetos que ya no son ciudadanos, no están dentro de la ley, no son reconocidos como iguales ¿a qué han quedado librados? A su “simple diferenciación” (p. 25</w:t>
      </w:r>
      <w:r>
        <w:rPr>
          <w:rFonts w:ascii="Times New Roman" w:eastAsia="Times New Roman" w:hAnsi="Times New Roman" w:cs="Times New Roman"/>
        </w:rPr>
        <w:t xml:space="preserve">1), dice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a su “abstracta desnudez de ser humano y nada más que humano” (p. 250). Han perdido aquello que los hacía iguales y se han quedado únicamente </w:t>
      </w:r>
      <w:r>
        <w:rPr>
          <w:rFonts w:ascii="Times New Roman" w:eastAsia="Times New Roman" w:hAnsi="Times New Roman" w:cs="Times New Roman"/>
        </w:rPr>
        <w:lastRenderedPageBreak/>
        <w:t xml:space="preserve">con su mera vida. ¿Qué es esta vida desnuda? Aquí encontramos otro punto de continuidad con </w:t>
      </w:r>
      <w:proofErr w:type="spellStart"/>
      <w:r>
        <w:rPr>
          <w:rFonts w:ascii="Times New Roman" w:eastAsia="Times New Roman" w:hAnsi="Times New Roman" w:cs="Times New Roman"/>
        </w:rPr>
        <w:t>Agamb</w:t>
      </w:r>
      <w:r>
        <w:rPr>
          <w:rFonts w:ascii="Times New Roman" w:eastAsia="Times New Roman" w:hAnsi="Times New Roman" w:cs="Times New Roman"/>
        </w:rPr>
        <w:t>en</w:t>
      </w:r>
      <w:proofErr w:type="spellEnd"/>
      <w:r>
        <w:rPr>
          <w:rFonts w:ascii="Times New Roman" w:eastAsia="Times New Roman" w:hAnsi="Times New Roman" w:cs="Times New Roman"/>
        </w:rPr>
        <w:t xml:space="preserve"> que no está libre de críticas. ¿Cómo tiene lugar esta vida desnuda? ¿Es producida o solo excluida? ¿Es esa exclusión una forma de producirla? ¿Qué analíticas nos permiten abordarla? ¿Son inteligibles estas vidas? Otro debate abierto, esta vez entre Butl</w:t>
      </w:r>
      <w:r>
        <w:rPr>
          <w:rFonts w:ascii="Times New Roman" w:eastAsia="Times New Roman" w:hAnsi="Times New Roman" w:cs="Times New Roman"/>
        </w:rPr>
        <w:t xml:space="preserve">er y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Por último, esta percepción de las vidas excluidas del Estado ¿es una continuidad en el pensamiento de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Ciertas lecturas de </w:t>
      </w:r>
      <w:r>
        <w:rPr>
          <w:rFonts w:ascii="Times New Roman" w:eastAsia="Times New Roman" w:hAnsi="Times New Roman" w:cs="Times New Roman"/>
          <w:i/>
        </w:rPr>
        <w:t>La condición humana</w:t>
      </w:r>
      <w:r>
        <w:rPr>
          <w:rFonts w:ascii="Times New Roman" w:eastAsia="Times New Roman" w:hAnsi="Times New Roman" w:cs="Times New Roman"/>
        </w:rPr>
        <w:t xml:space="preserve"> nos hacen creer que no y es un terreno en el que Judith Butler también tiene signifi</w:t>
      </w:r>
      <w:r>
        <w:rPr>
          <w:rFonts w:ascii="Times New Roman" w:eastAsia="Times New Roman" w:hAnsi="Times New Roman" w:cs="Times New Roman"/>
        </w:rPr>
        <w:t xml:space="preserve">cativas críticas que podrían ayudarnos a reflexionar sobre la obra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así como también sobre la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He aquí, algunas de las líneas que pretendemos abrir entre los autores, teniendo presente que, más que poder resolverlas, nuestra tarea cons</w:t>
      </w:r>
      <w:r>
        <w:rPr>
          <w:rFonts w:ascii="Times New Roman" w:eastAsia="Times New Roman" w:hAnsi="Times New Roman" w:cs="Times New Roman"/>
        </w:rPr>
        <w:t>iste en plantearlas para descubrir qué nuevos abordajes o planteos se desprenden de ellas.</w:t>
      </w:r>
    </w:p>
    <w:p w:rsidR="003278B0" w:rsidRDefault="003278B0">
      <w:pPr>
        <w:spacing w:line="360" w:lineRule="auto"/>
        <w:ind w:firstLine="720"/>
        <w:jc w:val="both"/>
        <w:rPr>
          <w:rFonts w:ascii="Times New Roman" w:eastAsia="Times New Roman" w:hAnsi="Times New Roman" w:cs="Times New Roman"/>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Continuidades e intermitencias en el pensamiento de Hannah </w:t>
      </w:r>
      <w:proofErr w:type="spellStart"/>
      <w:r>
        <w:rPr>
          <w:rFonts w:ascii="Times New Roman" w:eastAsia="Times New Roman" w:hAnsi="Times New Roman" w:cs="Times New Roman"/>
          <w:u w:val="single"/>
        </w:rPr>
        <w:t>Arendt</w:t>
      </w:r>
      <w:proofErr w:type="spellEnd"/>
      <w:r>
        <w:rPr>
          <w:rFonts w:ascii="Times New Roman" w:eastAsia="Times New Roman" w:hAnsi="Times New Roman" w:cs="Times New Roman"/>
          <w:u w:val="single"/>
        </w:rPr>
        <w:t>: una crítica de Judith Butler</w:t>
      </w:r>
    </w:p>
    <w:p w:rsidR="003278B0" w:rsidRDefault="00A826A4">
      <w:pPr>
        <w:spacing w:line="360" w:lineRule="auto"/>
        <w:ind w:firstLine="720"/>
        <w:jc w:val="both"/>
        <w:rPr>
          <w:rFonts w:ascii="Times New Roman" w:eastAsia="Times New Roman" w:hAnsi="Times New Roman" w:cs="Times New Roman"/>
          <w:shd w:val="clear" w:color="auto" w:fill="B4A7D6"/>
        </w:rPr>
      </w:pPr>
      <w:r>
        <w:rPr>
          <w:rFonts w:ascii="Times New Roman" w:eastAsia="Times New Roman" w:hAnsi="Times New Roman" w:cs="Times New Roman"/>
        </w:rPr>
        <w:t>Butler (2009a) reconoce una cierta ambivalencia en su relación con l</w:t>
      </w:r>
      <w:r>
        <w:rPr>
          <w:rFonts w:ascii="Times New Roman" w:eastAsia="Times New Roman" w:hAnsi="Times New Roman" w:cs="Times New Roman"/>
        </w:rPr>
        <w:t xml:space="preserve">a obra de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Por un lado, admite que parte de su propia teoría está influenciada por ella, pero a la vez, de aquel ensayo al que hicimos referencia hacia el final de su producción, nota una pérdida del planteo inicial, fundamental para ahondar </w:t>
      </w:r>
      <w:r>
        <w:rPr>
          <w:rFonts w:ascii="Times New Roman" w:eastAsia="Times New Roman" w:hAnsi="Times New Roman" w:cs="Times New Roman"/>
        </w:rPr>
        <w:t xml:space="preserve">en la condición de los sujetos excluidos que estamos intentando recuperar. ¿Qué cambió entre ese 1951, que reflexionaba sobre masas de población fuera de la ley, a un 1958, en el que el modelo de la política, casi en un sentido romántico, es el excluyente </w:t>
      </w:r>
      <w:r>
        <w:rPr>
          <w:rFonts w:ascii="Times New Roman" w:eastAsia="Times New Roman" w:hAnsi="Times New Roman" w:cs="Times New Roman"/>
        </w:rPr>
        <w:t xml:space="preserve">modelo de la ciudad-estado griega? ¿Qué sucede entre </w:t>
      </w:r>
      <w:r>
        <w:rPr>
          <w:rFonts w:ascii="Times New Roman" w:eastAsia="Times New Roman" w:hAnsi="Times New Roman" w:cs="Times New Roman"/>
          <w:i/>
        </w:rPr>
        <w:t>Los orígenes del totalitarismo</w:t>
      </w:r>
      <w:r>
        <w:rPr>
          <w:rFonts w:ascii="Times New Roman" w:eastAsia="Times New Roman" w:hAnsi="Times New Roman" w:cs="Times New Roman"/>
        </w:rPr>
        <w:t xml:space="preserve"> y </w:t>
      </w:r>
      <w:r>
        <w:rPr>
          <w:rFonts w:ascii="Times New Roman" w:eastAsia="Times New Roman" w:hAnsi="Times New Roman" w:cs="Times New Roman"/>
          <w:i/>
        </w:rPr>
        <w:t>La condición humana</w:t>
      </w:r>
      <w:r>
        <w:rPr>
          <w:rFonts w:ascii="Times New Roman" w:eastAsia="Times New Roman" w:hAnsi="Times New Roman" w:cs="Times New Roman"/>
        </w:rPr>
        <w:t>? Algo se pierde en ese trayecto. Ese algo es retomado por Judith Butler muchos años después.</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Hay ciertos elementos del  pensamiento </w:t>
      </w:r>
      <w:proofErr w:type="spellStart"/>
      <w:r>
        <w:rPr>
          <w:rFonts w:ascii="Times New Roman" w:eastAsia="Times New Roman" w:hAnsi="Times New Roman" w:cs="Times New Roman"/>
        </w:rPr>
        <w:t>arendtiano</w:t>
      </w:r>
      <w:proofErr w:type="spellEnd"/>
      <w:r>
        <w:rPr>
          <w:rFonts w:ascii="Times New Roman" w:eastAsia="Times New Roman" w:hAnsi="Times New Roman" w:cs="Times New Roman"/>
        </w:rPr>
        <w:t xml:space="preserve"> que But</w:t>
      </w:r>
      <w:r>
        <w:rPr>
          <w:rFonts w:ascii="Times New Roman" w:eastAsia="Times New Roman" w:hAnsi="Times New Roman" w:cs="Times New Roman"/>
        </w:rPr>
        <w:t>ler considera relevantes:</w:t>
      </w:r>
    </w:p>
    <w:p w:rsidR="003278B0" w:rsidRDefault="003278B0">
      <w:pPr>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 xml:space="preserve">Confieso que ciertas zonas de </w:t>
      </w:r>
      <w:r>
        <w:rPr>
          <w:rFonts w:ascii="Times New Roman" w:eastAsia="Times New Roman" w:hAnsi="Times New Roman" w:cs="Times New Roman"/>
          <w:i/>
        </w:rPr>
        <w:t>La condición humana</w:t>
      </w:r>
      <w:r>
        <w:rPr>
          <w:rFonts w:ascii="Times New Roman" w:eastAsia="Times New Roman" w:hAnsi="Times New Roman" w:cs="Times New Roman"/>
        </w:rPr>
        <w:t xml:space="preserve"> me resultan revulsivas, aun cuando estoy influida por la noción de acción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un concepto que involucra la palabra, el habla, y que representa un fuerte aporte a la noción de política como </w:t>
      </w:r>
      <w:proofErr w:type="spellStart"/>
      <w:r>
        <w:rPr>
          <w:rFonts w:ascii="Times New Roman" w:eastAsia="Times New Roman" w:hAnsi="Times New Roman" w:cs="Times New Roman"/>
        </w:rPr>
        <w:t>performativa</w:t>
      </w:r>
      <w:proofErr w:type="spellEnd"/>
      <w:r>
        <w:rPr>
          <w:rFonts w:ascii="Times New Roman" w:eastAsia="Times New Roman" w:hAnsi="Times New Roman" w:cs="Times New Roman"/>
        </w:rPr>
        <w:t xml:space="preserve"> (Butler, 2009a: 61).</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Esta noción de acción, e</w:t>
      </w:r>
      <w:r>
        <w:rPr>
          <w:rFonts w:ascii="Times New Roman" w:eastAsia="Times New Roman" w:hAnsi="Times New Roman" w:cs="Times New Roman"/>
        </w:rPr>
        <w:t xml:space="preserve">s la actividad propiamente política, que como se explica en </w:t>
      </w:r>
      <w:r>
        <w:rPr>
          <w:rFonts w:ascii="Times New Roman" w:eastAsia="Times New Roman" w:hAnsi="Times New Roman" w:cs="Times New Roman"/>
          <w:i/>
        </w:rPr>
        <w:t>La condición Humana</w:t>
      </w:r>
      <w:r>
        <w:rPr>
          <w:rFonts w:ascii="Times New Roman" w:eastAsia="Times New Roman" w:hAnsi="Times New Roman" w:cs="Times New Roman"/>
        </w:rPr>
        <w:t xml:space="preserve">, permite al hombre acceder a su humanidad plena. La acción y el discurso nos permiten dar cuenta de nosotros mismos y presentarnos ante los demás. Butler ve una </w:t>
      </w:r>
      <w:r>
        <w:rPr>
          <w:rFonts w:ascii="Times New Roman" w:eastAsia="Times New Roman" w:hAnsi="Times New Roman" w:cs="Times New Roman"/>
        </w:rPr>
        <w:lastRenderedPageBreak/>
        <w:t xml:space="preserve">unión entre la </w:t>
      </w:r>
      <w:r>
        <w:rPr>
          <w:rFonts w:ascii="Times New Roman" w:eastAsia="Times New Roman" w:hAnsi="Times New Roman" w:cs="Times New Roman"/>
        </w:rPr>
        <w:t xml:space="preserve">acción y el discurso. Esta noción de provocar efectos materiales a través del lenguaje, a través de la repetición, en cierta forma, es el núcleo de la teoría de la </w:t>
      </w:r>
      <w:proofErr w:type="spellStart"/>
      <w:r>
        <w:rPr>
          <w:rFonts w:ascii="Times New Roman" w:eastAsia="Times New Roman" w:hAnsi="Times New Roman" w:cs="Times New Roman"/>
        </w:rPr>
        <w:t>performatividad</w:t>
      </w:r>
      <w:proofErr w:type="spellEnd"/>
      <w:r>
        <w:rPr>
          <w:rFonts w:ascii="Times New Roman" w:eastAsia="Times New Roman" w:hAnsi="Times New Roman" w:cs="Times New Roman"/>
        </w:rPr>
        <w:t>. El sujeto se constituye en estos actos y estos actos también tienen repercu</w:t>
      </w:r>
      <w:r>
        <w:rPr>
          <w:rFonts w:ascii="Times New Roman" w:eastAsia="Times New Roman" w:hAnsi="Times New Roman" w:cs="Times New Roman"/>
        </w:rPr>
        <w:t>siones respecto a otros sujetos.</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Además, la acción no es una cualidad individual que el hombre pueda realizar de manera aislada, sino que sucede siempre y sólo de manera concertada, en un espacio de aparición que permite el surgimiento de la política y a l</w:t>
      </w:r>
      <w:r>
        <w:rPr>
          <w:rFonts w:ascii="Times New Roman" w:eastAsia="Times New Roman" w:hAnsi="Times New Roman" w:cs="Times New Roman"/>
        </w:rPr>
        <w:t xml:space="preserve">a vez es la política. Ese espacio se crea </w:t>
      </w:r>
      <w:r>
        <w:rPr>
          <w:rFonts w:ascii="Times New Roman" w:eastAsia="Times New Roman" w:hAnsi="Times New Roman" w:cs="Times New Roman"/>
          <w:i/>
        </w:rPr>
        <w:t>entre</w:t>
      </w:r>
      <w:r>
        <w:rPr>
          <w:rFonts w:ascii="Times New Roman" w:eastAsia="Times New Roman" w:hAnsi="Times New Roman" w:cs="Times New Roman"/>
        </w:rPr>
        <w:t xml:space="preserve"> los sujetos. La esfera pública existe siempre en la pluralidad. Aquí también se podría establecer una línea de relación con Butler (2009b) cuando manifiesta que todo reconocimiento es intersubjetivo. Nos cons</w:t>
      </w:r>
      <w:r>
        <w:rPr>
          <w:rFonts w:ascii="Times New Roman" w:eastAsia="Times New Roman" w:hAnsi="Times New Roman" w:cs="Times New Roman"/>
        </w:rPr>
        <w:t xml:space="preserve">tituimos en la medida en la que  nos relacionamos con los demás. En este sentido la identidad es colectiva, como también lo es el espacio público al que se refiere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Si rastreamos estas ideas de acción y discurso en el ensayo de </w:t>
      </w:r>
      <w:r>
        <w:rPr>
          <w:rFonts w:ascii="Times New Roman" w:eastAsia="Times New Roman" w:hAnsi="Times New Roman" w:cs="Times New Roman"/>
          <w:i/>
        </w:rPr>
        <w:t>Los orígenes del tota</w:t>
      </w:r>
      <w:r>
        <w:rPr>
          <w:rFonts w:ascii="Times New Roman" w:eastAsia="Times New Roman" w:hAnsi="Times New Roman" w:cs="Times New Roman"/>
          <w:i/>
        </w:rPr>
        <w:t>litarismo</w:t>
      </w:r>
      <w:r>
        <w:rPr>
          <w:rFonts w:ascii="Times New Roman" w:eastAsia="Times New Roman" w:hAnsi="Times New Roman" w:cs="Times New Roman"/>
        </w:rPr>
        <w:t xml:space="preserve"> nos encontramos con que la pérdida de la humanidad que sufren los apátridas y las minorías consiste propiamente en la exclusión de ese espacio público. Ya no son capaces de acción ni de discurso, han quedado reducidos a su </w:t>
      </w:r>
      <w:r>
        <w:rPr>
          <w:rFonts w:ascii="Times New Roman" w:eastAsia="Times New Roman" w:hAnsi="Times New Roman" w:cs="Times New Roman"/>
          <w:i/>
        </w:rPr>
        <w:t>simple desnudez humana</w:t>
      </w:r>
      <w:r>
        <w:rPr>
          <w:rFonts w:ascii="Times New Roman" w:eastAsia="Times New Roman" w:hAnsi="Times New Roman" w:cs="Times New Roman"/>
        </w:rPr>
        <w:t>.</w:t>
      </w:r>
      <w:r>
        <w:rPr>
          <w:rFonts w:ascii="Times New Roman" w:eastAsia="Times New Roman" w:hAnsi="Times New Roman" w:cs="Times New Roman"/>
        </w:rPr>
        <w:t xml:space="preserve"> La expulsión permanente del espacio de realización humana, donde se da el reconocimiento, es la  tragedia de estas masas de población.</w:t>
      </w:r>
    </w:p>
    <w:p w:rsidR="003278B0" w:rsidRDefault="003278B0">
      <w:pPr>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La calamidad que ha sobrevenido a un creciente número de personas no ha consistido entonces en la pérdida de derechos e</w:t>
      </w:r>
      <w:r>
        <w:rPr>
          <w:rFonts w:ascii="Times New Roman" w:eastAsia="Times New Roman" w:hAnsi="Times New Roman" w:cs="Times New Roman"/>
        </w:rPr>
        <w:t>specíficos, sino en la pérdida de una comunidad que quiera y pueda garantizar cualesquiera derechos. El hombre así puede, perder todos los llamados Derechos del Hombre sin perder su cualidad esencial como hombre, su dignidad humana. Sólo la pérdida de la c</w:t>
      </w:r>
      <w:r>
        <w:rPr>
          <w:rFonts w:ascii="Times New Roman" w:eastAsia="Times New Roman" w:hAnsi="Times New Roman" w:cs="Times New Roman"/>
        </w:rPr>
        <w:t>omunidad misma le arroja de la Humanidad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1998: 248).</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Butler (2009a) comparte este diagnóstico de los derechos humanos, pero en su lectura del ensayo hace más hincapié en la crítica de  la autora alemana al nacionalismo.  Si la legitimidad del Est</w:t>
      </w:r>
      <w:r>
        <w:rPr>
          <w:rFonts w:ascii="Times New Roman" w:eastAsia="Times New Roman" w:hAnsi="Times New Roman" w:cs="Times New Roman"/>
        </w:rPr>
        <w:t xml:space="preserve">ado-Nación es una base </w:t>
      </w:r>
      <w:proofErr w:type="spellStart"/>
      <w:r>
        <w:rPr>
          <w:rFonts w:ascii="Times New Roman" w:eastAsia="Times New Roman" w:hAnsi="Times New Roman" w:cs="Times New Roman"/>
        </w:rPr>
        <w:t>identitaria</w:t>
      </w:r>
      <w:proofErr w:type="spellEnd"/>
      <w:r>
        <w:rPr>
          <w:rFonts w:ascii="Times New Roman" w:eastAsia="Times New Roman" w:hAnsi="Times New Roman" w:cs="Times New Roman"/>
        </w:rPr>
        <w:t xml:space="preserve"> homogénea, su estabilidad en el tiempo depende de la reiteración de esa base.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estaría argumentando que el Estado-Nación estructuralmente recurre a la exclusión de minorías. Para Butler (2009a) esto implica que la c</w:t>
      </w:r>
      <w:r>
        <w:rPr>
          <w:rFonts w:ascii="Times New Roman" w:eastAsia="Times New Roman" w:hAnsi="Times New Roman" w:cs="Times New Roman"/>
        </w:rPr>
        <w:t>ategoría de ciudadanía es normativa y clasificatoria. Los sujetos que quedan por fuera del Estado están relacionados y necesitados de él, por lo que no hay una simple exclusión sino una producción activa de sujetos abyectos. Retomaremos este punto más adel</w:t>
      </w:r>
      <w:r>
        <w:rPr>
          <w:rFonts w:ascii="Times New Roman" w:eastAsia="Times New Roman" w:hAnsi="Times New Roman" w:cs="Times New Roman"/>
        </w:rPr>
        <w:t xml:space="preserve">ante, en la discusión que se establece entre esta autora y Giorgio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Hasta este punto parecería no haber demasiados problemas entre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y Butler. No obstante, una lectura más profunda de </w:t>
      </w:r>
      <w:r>
        <w:rPr>
          <w:rFonts w:ascii="Times New Roman" w:eastAsia="Times New Roman" w:hAnsi="Times New Roman" w:cs="Times New Roman"/>
          <w:i/>
        </w:rPr>
        <w:t>La condición humana</w:t>
      </w:r>
      <w:r>
        <w:rPr>
          <w:rFonts w:ascii="Times New Roman" w:eastAsia="Times New Roman" w:hAnsi="Times New Roman" w:cs="Times New Roman"/>
        </w:rPr>
        <w:t xml:space="preserve"> comienza a develar ciertos aspectos bas</w:t>
      </w:r>
      <w:r>
        <w:rPr>
          <w:rFonts w:ascii="Times New Roman" w:eastAsia="Times New Roman" w:hAnsi="Times New Roman" w:cs="Times New Roman"/>
        </w:rPr>
        <w:t xml:space="preserve">tante controvertidos. El uso de la ciudad-estado griega como modelo para la política conlleva ciertas contradicciones respecto al planteo inicial. En este modelo yace una distinción entre lo público y lo privado, </w:t>
      </w:r>
      <w:r>
        <w:rPr>
          <w:rFonts w:ascii="Times New Roman" w:eastAsia="Times New Roman" w:hAnsi="Times New Roman" w:cs="Times New Roman"/>
          <w:i/>
        </w:rPr>
        <w:t>polis</w:t>
      </w:r>
      <w:r>
        <w:rPr>
          <w:rFonts w:ascii="Times New Roman" w:eastAsia="Times New Roman" w:hAnsi="Times New Roman" w:cs="Times New Roman"/>
        </w:rPr>
        <w:t xml:space="preserve"> y </w:t>
      </w:r>
      <w:proofErr w:type="spellStart"/>
      <w:r>
        <w:rPr>
          <w:rFonts w:ascii="Times New Roman" w:eastAsia="Times New Roman" w:hAnsi="Times New Roman" w:cs="Times New Roman"/>
          <w:i/>
        </w:rPr>
        <w:t>oikos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que delimita a la primera co</w:t>
      </w:r>
      <w:r>
        <w:rPr>
          <w:rFonts w:ascii="Times New Roman" w:eastAsia="Times New Roman" w:hAnsi="Times New Roman" w:cs="Times New Roman"/>
        </w:rPr>
        <w:t xml:space="preserve">mo espacio exclusivo de la política. El problema es que esta no es una simple distinción sino una delimitación que define cuáles son los sujetos que califican para acceder </w:t>
      </w:r>
      <w:proofErr w:type="gramStart"/>
      <w:r>
        <w:rPr>
          <w:rFonts w:ascii="Times New Roman" w:eastAsia="Times New Roman" w:hAnsi="Times New Roman" w:cs="Times New Roman"/>
        </w:rPr>
        <w:t>al espacio público</w:t>
      </w:r>
      <w:proofErr w:type="gramEnd"/>
      <w:r>
        <w:rPr>
          <w:rFonts w:ascii="Times New Roman" w:eastAsia="Times New Roman" w:hAnsi="Times New Roman" w:cs="Times New Roman"/>
        </w:rPr>
        <w:t xml:space="preserve"> y cuáles no. Como bien sabemos, en la </w:t>
      </w:r>
      <w:r>
        <w:rPr>
          <w:rFonts w:ascii="Times New Roman" w:eastAsia="Times New Roman" w:hAnsi="Times New Roman" w:cs="Times New Roman"/>
          <w:i/>
        </w:rPr>
        <w:t>polis</w:t>
      </w:r>
      <w:r>
        <w:rPr>
          <w:rFonts w:ascii="Times New Roman" w:eastAsia="Times New Roman" w:hAnsi="Times New Roman" w:cs="Times New Roman"/>
        </w:rPr>
        <w:t xml:space="preserve"> griega, esclavos, muj</w:t>
      </w:r>
      <w:r>
        <w:rPr>
          <w:rFonts w:ascii="Times New Roman" w:eastAsia="Times New Roman" w:hAnsi="Times New Roman" w:cs="Times New Roman"/>
        </w:rPr>
        <w:t>eres y niños no sólo estaban excluidos del espacio público, sino que estaban, además, encargados de la reproducción material de la vida en el ámbito doméstico.</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Butler (2012) relaciona esto con el espacio de aparición del que hablábamos previamente, revelando que este no se forma en la simple espontaneidad de reunión de sujetos cualquiera, sino que hay una definición de esa pluralidad, hay una configuración previa</w:t>
      </w:r>
      <w:r>
        <w:rPr>
          <w:rFonts w:ascii="Times New Roman" w:eastAsia="Times New Roman" w:hAnsi="Times New Roman" w:cs="Times New Roman"/>
        </w:rPr>
        <w:t xml:space="preserve"> que delimita quiénes sí y quiénes no pueden acceder al espacio público. “Hay que estar ya en el espacio para poder generar el espacio de aparición, lo que quiere decir que hay un poder que opera antes de cualquier poder </w:t>
      </w:r>
      <w:proofErr w:type="spellStart"/>
      <w:r>
        <w:rPr>
          <w:rFonts w:ascii="Times New Roman" w:eastAsia="Times New Roman" w:hAnsi="Times New Roman" w:cs="Times New Roman"/>
        </w:rPr>
        <w:t>performativo</w:t>
      </w:r>
      <w:proofErr w:type="spellEnd"/>
      <w:r>
        <w:rPr>
          <w:rFonts w:ascii="Times New Roman" w:eastAsia="Times New Roman" w:hAnsi="Times New Roman" w:cs="Times New Roman"/>
        </w:rPr>
        <w:t xml:space="preserve"> ejercido por una plura</w:t>
      </w:r>
      <w:r>
        <w:rPr>
          <w:rFonts w:ascii="Times New Roman" w:eastAsia="Times New Roman" w:hAnsi="Times New Roman" w:cs="Times New Roman"/>
        </w:rPr>
        <w:t>lidad” (p. 5).</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Podríamos intentar establecer un paralelismo con </w:t>
      </w:r>
      <w:r>
        <w:rPr>
          <w:rFonts w:ascii="Times New Roman" w:eastAsia="Times New Roman" w:hAnsi="Times New Roman" w:cs="Times New Roman"/>
          <w:i/>
        </w:rPr>
        <w:t>Los orígenes del totalitarismo</w:t>
      </w:r>
      <w:r>
        <w:rPr>
          <w:rFonts w:ascii="Times New Roman" w:eastAsia="Times New Roman" w:hAnsi="Times New Roman" w:cs="Times New Roman"/>
        </w:rPr>
        <w:t xml:space="preserve"> bajo la idea de que fuera del espacio común de pertenencia no puede haber acción (que de por sí es objetable), pero lo inquietante es que en </w:t>
      </w:r>
      <w:r>
        <w:rPr>
          <w:rFonts w:ascii="Times New Roman" w:eastAsia="Times New Roman" w:hAnsi="Times New Roman" w:cs="Times New Roman"/>
          <w:i/>
        </w:rPr>
        <w:t>La condición humana</w:t>
      </w:r>
      <w:r>
        <w:rPr>
          <w:rFonts w:ascii="Times New Roman" w:eastAsia="Times New Roman" w:hAnsi="Times New Roman" w:cs="Times New Roman"/>
        </w:rPr>
        <w:t xml:space="preserve"> </w:t>
      </w:r>
      <w:r>
        <w:rPr>
          <w:rFonts w:ascii="Times New Roman" w:eastAsia="Times New Roman" w:hAnsi="Times New Roman" w:cs="Times New Roman"/>
        </w:rPr>
        <w:t xml:space="preserve">hay una omisión respecto a la condición en la que se encuentran los sujetos excluidos de la política, simplemente no participan porque no califican. Parecería que tanto este modelo de política, basado en la </w:t>
      </w:r>
      <w:r>
        <w:rPr>
          <w:rFonts w:ascii="Times New Roman" w:eastAsia="Times New Roman" w:hAnsi="Times New Roman" w:cs="Times New Roman"/>
          <w:i/>
        </w:rPr>
        <w:t>polis</w:t>
      </w:r>
      <w:r>
        <w:rPr>
          <w:rFonts w:ascii="Times New Roman" w:eastAsia="Times New Roman" w:hAnsi="Times New Roman" w:cs="Times New Roman"/>
        </w:rPr>
        <w:t xml:space="preserve"> griega, como el Estado-Nación que </w:t>
      </w:r>
      <w:proofErr w:type="gramStart"/>
      <w:r>
        <w:rPr>
          <w:rFonts w:ascii="Times New Roman" w:eastAsia="Times New Roman" w:hAnsi="Times New Roman" w:cs="Times New Roman"/>
        </w:rPr>
        <w:t>critica</w:t>
      </w:r>
      <w:proofErr w:type="gramEnd"/>
      <w:r>
        <w:rPr>
          <w:rFonts w:ascii="Times New Roman" w:eastAsia="Times New Roman" w:hAnsi="Times New Roman" w:cs="Times New Roman"/>
        </w:rPr>
        <w:t xml:space="preserve"> a</w:t>
      </w:r>
      <w:r>
        <w:rPr>
          <w:rFonts w:ascii="Times New Roman" w:eastAsia="Times New Roman" w:hAnsi="Times New Roman" w:cs="Times New Roman"/>
        </w:rPr>
        <w:t>ños atrás, se basan en la misma estructura de exclusión para asegurar su supervivencia.</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La única referencia a esto podemos encontrarla, paradójicamente, en </w:t>
      </w:r>
      <w:r>
        <w:rPr>
          <w:rFonts w:ascii="Times New Roman" w:eastAsia="Times New Roman" w:hAnsi="Times New Roman" w:cs="Times New Roman"/>
          <w:i/>
        </w:rPr>
        <w:t>Los orígenes del totalitarismo: “</w:t>
      </w:r>
      <w:r>
        <w:rPr>
          <w:rFonts w:ascii="Times New Roman" w:eastAsia="Times New Roman" w:hAnsi="Times New Roman" w:cs="Times New Roman"/>
        </w:rPr>
        <w:t xml:space="preserve">Sin embargo, a la luz de los recientes acontecimientos, es posible </w:t>
      </w:r>
      <w:r>
        <w:rPr>
          <w:rFonts w:ascii="Times New Roman" w:eastAsia="Times New Roman" w:hAnsi="Times New Roman" w:cs="Times New Roman"/>
        </w:rPr>
        <w:t>decir que incluso los esclavos pertenecían a algún tipo de comunidad humana; su trabajo era necesitado, utilizado o explotado, y esto les mantenía dentro de la humanidad”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1998: 248).</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Habría entonces, una especie de reconocimiento anacrónico sobre </w:t>
      </w:r>
      <w:r>
        <w:rPr>
          <w:rFonts w:ascii="Times New Roman" w:eastAsia="Times New Roman" w:hAnsi="Times New Roman" w:cs="Times New Roman"/>
        </w:rPr>
        <w:t xml:space="preserve">aquello que ha sido omitido. Está claro que esa humanidad no significaba la posibilidad de acceso a la vida pública, pero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 xml:space="preserve"> ya implicaría aparentemente una condición humana o de humanidad. También hay una advertencia respecto a los distintos niveles de e</w:t>
      </w:r>
      <w:r>
        <w:rPr>
          <w:rFonts w:ascii="Times New Roman" w:eastAsia="Times New Roman" w:hAnsi="Times New Roman" w:cs="Times New Roman"/>
        </w:rPr>
        <w:t xml:space="preserve">xclusión posibles. Los apátridas, que pronto serán destinados a campos de concentración, no están en la misma </w:t>
      </w:r>
      <w:r>
        <w:rPr>
          <w:rFonts w:ascii="Times New Roman" w:eastAsia="Times New Roman" w:hAnsi="Times New Roman" w:cs="Times New Roman"/>
        </w:rPr>
        <w:lastRenderedPageBreak/>
        <w:t>condición que los esclavos, estos aunque sea “pertenecían a una comunidad humana”. Entonces, ¿Qué es lo que produce abyecciones diferenciadas?</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 Po</w:t>
      </w:r>
      <w:r>
        <w:rPr>
          <w:rFonts w:ascii="Times New Roman" w:eastAsia="Times New Roman" w:hAnsi="Times New Roman" w:cs="Times New Roman"/>
        </w:rPr>
        <w:t xml:space="preserve">r último, hemos demostrado los problemas que conlleva el modelo de política </w:t>
      </w:r>
      <w:proofErr w:type="spellStart"/>
      <w:r>
        <w:rPr>
          <w:rFonts w:ascii="Times New Roman" w:eastAsia="Times New Roman" w:hAnsi="Times New Roman" w:cs="Times New Roman"/>
        </w:rPr>
        <w:t>arendtiano</w:t>
      </w:r>
      <w:proofErr w:type="spellEnd"/>
      <w:r>
        <w:rPr>
          <w:rFonts w:ascii="Times New Roman" w:eastAsia="Times New Roman" w:hAnsi="Times New Roman" w:cs="Times New Roman"/>
        </w:rPr>
        <w:t xml:space="preserve">. Sin embargo, existe uno más que hemos mencionado sólo ligeramente. Si fuera de la esfera política no puede haber acción ¿cuáles son las posibilidades de resistencia de </w:t>
      </w:r>
      <w:r>
        <w:rPr>
          <w:rFonts w:ascii="Times New Roman" w:eastAsia="Times New Roman" w:hAnsi="Times New Roman" w:cs="Times New Roman"/>
        </w:rPr>
        <w:t>estos sujetos excluidos?</w:t>
      </w:r>
    </w:p>
    <w:p w:rsidR="003278B0" w:rsidRDefault="003278B0">
      <w:pPr>
        <w:spacing w:line="360" w:lineRule="auto"/>
        <w:ind w:firstLine="700"/>
        <w:jc w:val="both"/>
        <w:rPr>
          <w:rFonts w:ascii="Times New Roman" w:eastAsia="Times New Roman" w:hAnsi="Times New Roman" w:cs="Times New Roman"/>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La estructura de excepción exclusiva-incluyente</w:t>
      </w: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Algunas de las discusiones abiertas por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en 1951, se hacen presentes años después, aunque de un modo diferente, en la obra de Giorgio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más específicamente en su libro </w:t>
      </w:r>
      <w:r>
        <w:rPr>
          <w:rFonts w:ascii="Times New Roman" w:eastAsia="Times New Roman" w:hAnsi="Times New Roman" w:cs="Times New Roman"/>
          <w:i/>
        </w:rPr>
        <w:t>H</w:t>
      </w:r>
      <w:r>
        <w:rPr>
          <w:rFonts w:ascii="Times New Roman" w:eastAsia="Times New Roman" w:hAnsi="Times New Roman" w:cs="Times New Roman"/>
          <w:i/>
        </w:rPr>
        <w:t>omo Sacer</w:t>
      </w:r>
      <w:r>
        <w:rPr>
          <w:rFonts w:ascii="Times New Roman" w:eastAsia="Times New Roman" w:hAnsi="Times New Roman" w:cs="Times New Roman"/>
        </w:rPr>
        <w:t xml:space="preserve">. Allí,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retoma el concepto de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xml:space="preserve"> propuesto por Foucault (2006), respecto a la conservación de la vida como el fundamento legítimo del orden político moderno. Pero ¿qué vidas son las que se conservan? ¿Qué clasifica como vida? ¿Cóm</w:t>
      </w:r>
      <w:r>
        <w:rPr>
          <w:rFonts w:ascii="Times New Roman" w:eastAsia="Times New Roman" w:hAnsi="Times New Roman" w:cs="Times New Roman"/>
        </w:rPr>
        <w:t>o se determina qué vidas son dignas de ser vividas y qué vidas no cuentan y son consideradas "invivibles"? Como también sostiene Judith Butler (2009b), las vidas son conservadas diferencialmente y existe una jerarquización al interior del concepto de vida.</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Para abordar estas cuestiones,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parte de dos significados diferentes del concepto de vida existentes en el mundo griego: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i/>
        </w:rPr>
        <w:t>bíos</w:t>
      </w:r>
      <w:proofErr w:type="spellEnd"/>
      <w:r>
        <w:rPr>
          <w:rFonts w:ascii="Times New Roman" w:eastAsia="Times New Roman" w:hAnsi="Times New Roman" w:cs="Times New Roman"/>
        </w:rPr>
        <w:t>. Mientras que el primero refiere a la vida común a todos los seres vivos, a la vida natural o reproductiva, el segun</w:t>
      </w:r>
      <w:r>
        <w:rPr>
          <w:rFonts w:ascii="Times New Roman" w:eastAsia="Times New Roman" w:hAnsi="Times New Roman" w:cs="Times New Roman"/>
        </w:rPr>
        <w:t xml:space="preserve">do término hace alusión a una forma de vida cualificada. Como señala el autor, la relación que se establece entre </w:t>
      </w:r>
      <w:proofErr w:type="spellStart"/>
      <w:r>
        <w:rPr>
          <w:rFonts w:ascii="Times New Roman" w:eastAsia="Times New Roman" w:hAnsi="Times New Roman" w:cs="Times New Roman"/>
          <w:i/>
        </w:rPr>
        <w:t>zoé-bíos</w:t>
      </w:r>
      <w:proofErr w:type="spellEnd"/>
      <w:r>
        <w:rPr>
          <w:rFonts w:ascii="Times New Roman" w:eastAsia="Times New Roman" w:hAnsi="Times New Roman" w:cs="Times New Roman"/>
        </w:rPr>
        <w:t xml:space="preserve">, es análoga a la existente entre </w:t>
      </w:r>
      <w:proofErr w:type="spellStart"/>
      <w:r>
        <w:rPr>
          <w:rFonts w:ascii="Times New Roman" w:eastAsia="Times New Roman" w:hAnsi="Times New Roman" w:cs="Times New Roman"/>
          <w:i/>
        </w:rPr>
        <w:t>phoné</w:t>
      </w:r>
      <w:proofErr w:type="spellEnd"/>
      <w:r>
        <w:rPr>
          <w:rFonts w:ascii="Times New Roman" w:eastAsia="Times New Roman" w:hAnsi="Times New Roman" w:cs="Times New Roman"/>
          <w:i/>
        </w:rPr>
        <w:t>-logos</w:t>
      </w:r>
      <w:r>
        <w:rPr>
          <w:rFonts w:ascii="Times New Roman" w:eastAsia="Times New Roman" w:hAnsi="Times New Roman" w:cs="Times New Roman"/>
        </w:rPr>
        <w:t xml:space="preserve"> y </w:t>
      </w:r>
      <w:r>
        <w:rPr>
          <w:rFonts w:ascii="Times New Roman" w:eastAsia="Times New Roman" w:hAnsi="Times New Roman" w:cs="Times New Roman"/>
          <w:i/>
        </w:rPr>
        <w:t>nuda vida-polis</w:t>
      </w:r>
      <w:r>
        <w:rPr>
          <w:rFonts w:ascii="Times New Roman" w:eastAsia="Times New Roman" w:hAnsi="Times New Roman" w:cs="Times New Roman"/>
        </w:rPr>
        <w:t>, y consiste en una relación de exclusión e inclusión a la vez, en la c</w:t>
      </w:r>
      <w:r>
        <w:rPr>
          <w:rFonts w:ascii="Times New Roman" w:eastAsia="Times New Roman" w:hAnsi="Times New Roman" w:cs="Times New Roman"/>
        </w:rPr>
        <w:t xml:space="preserve">ual el segundo término se relaciona con el primero eliminándolo y reteniéndolo. Esta estructura de excepción exclusiva incluyente es retomada por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del concepto de excepción soberana de Schmitt (2009). Este es un aspecto fundamental en su obra, ya qu</w:t>
      </w:r>
      <w:r>
        <w:rPr>
          <w:rFonts w:ascii="Times New Roman" w:eastAsia="Times New Roman" w:hAnsi="Times New Roman" w:cs="Times New Roman"/>
        </w:rPr>
        <w:t xml:space="preserve">e es mediante una </w:t>
      </w:r>
      <w:proofErr w:type="spellStart"/>
      <w:r>
        <w:rPr>
          <w:rFonts w:ascii="Times New Roman" w:eastAsia="Times New Roman" w:hAnsi="Times New Roman" w:cs="Times New Roman"/>
          <w:i/>
        </w:rPr>
        <w:t>exceptio</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 xml:space="preserve"> en la </w:t>
      </w:r>
      <w:r>
        <w:rPr>
          <w:rFonts w:ascii="Times New Roman" w:eastAsia="Times New Roman" w:hAnsi="Times New Roman" w:cs="Times New Roman"/>
          <w:i/>
        </w:rPr>
        <w:t>polis</w:t>
      </w:r>
      <w:r>
        <w:rPr>
          <w:rFonts w:ascii="Times New Roman" w:eastAsia="Times New Roman" w:hAnsi="Times New Roman" w:cs="Times New Roman"/>
        </w:rPr>
        <w:t xml:space="preserve"> que se constituye el ordenamiento político.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presenta entonces a la excepción como el modo de estructuración de lo social.</w:t>
      </w:r>
    </w:p>
    <w:p w:rsidR="003278B0" w:rsidRDefault="003278B0">
      <w:pPr>
        <w:ind w:firstLine="720"/>
        <w:jc w:val="both"/>
        <w:rPr>
          <w:rFonts w:ascii="Times New Roman" w:eastAsia="Times New Roman" w:hAnsi="Times New Roman" w:cs="Times New Roman"/>
        </w:rPr>
      </w:pPr>
    </w:p>
    <w:p w:rsidR="003278B0" w:rsidRDefault="00A826A4">
      <w:pPr>
        <w:ind w:left="849" w:right="564"/>
        <w:jc w:val="both"/>
        <w:rPr>
          <w:rFonts w:ascii="Times New Roman" w:eastAsia="Times New Roman" w:hAnsi="Times New Roman" w:cs="Times New Roman"/>
        </w:rPr>
      </w:pPr>
      <w:r>
        <w:rPr>
          <w:rFonts w:ascii="Times New Roman" w:eastAsia="Times New Roman" w:hAnsi="Times New Roman" w:cs="Times New Roman"/>
        </w:rPr>
        <w:t>Si la excepción es la estructura de la soberanía, ésta no es, entonces, ni u</w:t>
      </w:r>
      <w:r>
        <w:rPr>
          <w:rFonts w:ascii="Times New Roman" w:eastAsia="Times New Roman" w:hAnsi="Times New Roman" w:cs="Times New Roman"/>
        </w:rPr>
        <w:t xml:space="preserve">n concepto exclusivamente político, ni una categoría exclusivamente jurídica, ni una potencia exterior al derecho (Schmitt), ni la norma suprema al orden jurídico (Kelsen): es la estructura originaria en que el derecho se refiere a la vida y la incluye en </w:t>
      </w:r>
      <w:r>
        <w:rPr>
          <w:rFonts w:ascii="Times New Roman" w:eastAsia="Times New Roman" w:hAnsi="Times New Roman" w:cs="Times New Roman"/>
        </w:rPr>
        <w:t>él por medio de la propia suspensión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2003: 43).</w:t>
      </w:r>
    </w:p>
    <w:p w:rsidR="003278B0" w:rsidRDefault="003278B0">
      <w:pPr>
        <w:ind w:left="849" w:right="564"/>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Agamben</w:t>
      </w:r>
      <w:proofErr w:type="spellEnd"/>
      <w:r>
        <w:rPr>
          <w:rFonts w:ascii="Times New Roman" w:eastAsia="Times New Roman" w:hAnsi="Times New Roman" w:cs="Times New Roman"/>
        </w:rPr>
        <w:t xml:space="preserve"> vincula a esta vida suspendida con una figura proveniente de derecho romano arcaico: el</w:t>
      </w:r>
      <w:r>
        <w:rPr>
          <w:rFonts w:ascii="Times New Roman" w:eastAsia="Times New Roman" w:hAnsi="Times New Roman" w:cs="Times New Roman"/>
          <w:i/>
        </w:rPr>
        <w:t xml:space="preserve"> homo sacer.</w:t>
      </w:r>
      <w:r>
        <w:rPr>
          <w:rFonts w:ascii="Times New Roman" w:eastAsia="Times New Roman" w:hAnsi="Times New Roman" w:cs="Times New Roman"/>
        </w:rPr>
        <w:t xml:space="preserve"> El </w:t>
      </w:r>
      <w:r>
        <w:rPr>
          <w:rFonts w:ascii="Times New Roman" w:eastAsia="Times New Roman" w:hAnsi="Times New Roman" w:cs="Times New Roman"/>
          <w:i/>
        </w:rPr>
        <w:t>homo sacer</w:t>
      </w:r>
      <w:r>
        <w:rPr>
          <w:rFonts w:ascii="Times New Roman" w:eastAsia="Times New Roman" w:hAnsi="Times New Roman" w:cs="Times New Roman"/>
        </w:rPr>
        <w:t xml:space="preserve"> es el hombre sagrado, que se caracteriza por la duplicidad de su exclusión </w:t>
      </w:r>
      <w:r>
        <w:rPr>
          <w:rFonts w:ascii="Times New Roman" w:eastAsia="Times New Roman" w:hAnsi="Times New Roman" w:cs="Times New Roman"/>
        </w:rPr>
        <w:t xml:space="preserve">ya que se encuentra, a la vez, por fuera del derecho divino y del derecho humano: es la vida a la que cualquiera puede dar muerte pero que es, a su vez, insacrificable. Esta vida del </w:t>
      </w:r>
      <w:r>
        <w:rPr>
          <w:rFonts w:ascii="Times New Roman" w:eastAsia="Times New Roman" w:hAnsi="Times New Roman" w:cs="Times New Roman"/>
          <w:i/>
        </w:rPr>
        <w:t xml:space="preserve">homo sacer, </w:t>
      </w:r>
      <w:r>
        <w:rPr>
          <w:rFonts w:ascii="Times New Roman" w:eastAsia="Times New Roman" w:hAnsi="Times New Roman" w:cs="Times New Roman"/>
        </w:rPr>
        <w:t xml:space="preserve">dice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(2003), mantiene una relación de </w:t>
      </w:r>
      <w:r>
        <w:rPr>
          <w:rFonts w:ascii="Times New Roman" w:eastAsia="Times New Roman" w:hAnsi="Times New Roman" w:cs="Times New Roman"/>
          <w:i/>
        </w:rPr>
        <w:t xml:space="preserve">bando </w:t>
      </w:r>
      <w:r>
        <w:rPr>
          <w:rFonts w:ascii="Times New Roman" w:eastAsia="Times New Roman" w:hAnsi="Times New Roman" w:cs="Times New Roman"/>
        </w:rPr>
        <w:t xml:space="preserve">con el poder soberano. El </w:t>
      </w:r>
      <w:r>
        <w:rPr>
          <w:rFonts w:ascii="Times New Roman" w:eastAsia="Times New Roman" w:hAnsi="Times New Roman" w:cs="Times New Roman"/>
          <w:i/>
        </w:rPr>
        <w:t>bando</w:t>
      </w:r>
      <w:r>
        <w:rPr>
          <w:rFonts w:ascii="Times New Roman" w:eastAsia="Times New Roman" w:hAnsi="Times New Roman" w:cs="Times New Roman"/>
        </w:rPr>
        <w:t xml:space="preserve"> refiere a una forma de la ley extrema en la que esta se aplica desaplicándose. “La relación originaria de la ley con la vida no es la aplicación, sino el abandono.” (p.44).</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Pero, propiamente, ¿qué es esa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 esa nuda vida q</w:t>
      </w:r>
      <w:r>
        <w:rPr>
          <w:rFonts w:ascii="Times New Roman" w:eastAsia="Times New Roman" w:hAnsi="Times New Roman" w:cs="Times New Roman"/>
        </w:rPr>
        <w:t xml:space="preserve">ue es incluida en la </w:t>
      </w:r>
      <w:r>
        <w:rPr>
          <w:rFonts w:ascii="Times New Roman" w:eastAsia="Times New Roman" w:hAnsi="Times New Roman" w:cs="Times New Roman"/>
          <w:i/>
        </w:rPr>
        <w:t>polis</w:t>
      </w:r>
      <w:r>
        <w:rPr>
          <w:rFonts w:ascii="Times New Roman" w:eastAsia="Times New Roman" w:hAnsi="Times New Roman" w:cs="Times New Roman"/>
        </w:rPr>
        <w:t xml:space="preserve"> mediante su exclusión y que establece la base sobre la que se funda la ciudad de los hombres?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El concepto de nuda vida en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se relaciona con la vida superflua o vida desnuda que describe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(1998) en el mencionado ensa</w:t>
      </w:r>
      <w:r>
        <w:rPr>
          <w:rFonts w:ascii="Times New Roman" w:eastAsia="Times New Roman" w:hAnsi="Times New Roman" w:cs="Times New Roman"/>
        </w:rPr>
        <w:t xml:space="preserve">yo de </w:t>
      </w:r>
      <w:r>
        <w:rPr>
          <w:rFonts w:ascii="Times New Roman" w:eastAsia="Times New Roman" w:hAnsi="Times New Roman" w:cs="Times New Roman"/>
          <w:i/>
        </w:rPr>
        <w:t>Los orígenes del totalitarismo</w:t>
      </w:r>
      <w:r>
        <w:rPr>
          <w:rFonts w:ascii="Times New Roman" w:eastAsia="Times New Roman" w:hAnsi="Times New Roman" w:cs="Times New Roman"/>
        </w:rPr>
        <w:t>. Allí la autora refiere a la condición de los apátridas como “la abstracta desnudez de ser humanos y nada más que humanos” (p. 248), vidas “que son devueltas a lo que se les otorgó naturalmente, a su simple diferenciaci</w:t>
      </w:r>
      <w:r>
        <w:rPr>
          <w:rFonts w:ascii="Times New Roman" w:eastAsia="Times New Roman" w:hAnsi="Times New Roman" w:cs="Times New Roman"/>
        </w:rPr>
        <w:t>ón” (p. 251) o que “comienzan a pertenecer a la raza humana de la misma manera que los animales pertenecen a una determinada especie animal.” (p. 251). Estas conceptualizaciones hacen evidentes dos cuestiones. La primera, es que estas vidas han sido devuel</w:t>
      </w:r>
      <w:r>
        <w:rPr>
          <w:rFonts w:ascii="Times New Roman" w:eastAsia="Times New Roman" w:hAnsi="Times New Roman" w:cs="Times New Roman"/>
        </w:rPr>
        <w:t xml:space="preserve">tas desde algún lugar, que sabemos, es el ámbito político, el del orden jurídico y que, como consecuencia de esto, sus vidas tienen una nueva condición. Siguiendo la línea planteada por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(2004) en </w:t>
      </w:r>
      <w:r>
        <w:rPr>
          <w:rFonts w:ascii="Times New Roman" w:eastAsia="Times New Roman" w:hAnsi="Times New Roman" w:cs="Times New Roman"/>
          <w:i/>
        </w:rPr>
        <w:t>La condición humana</w:t>
      </w:r>
      <w:r>
        <w:rPr>
          <w:rFonts w:ascii="Times New Roman" w:eastAsia="Times New Roman" w:hAnsi="Times New Roman" w:cs="Times New Roman"/>
        </w:rPr>
        <w:t xml:space="preserve"> es el espacio público el único en</w:t>
      </w:r>
      <w:r>
        <w:rPr>
          <w:rFonts w:ascii="Times New Roman" w:eastAsia="Times New Roman" w:hAnsi="Times New Roman" w:cs="Times New Roman"/>
        </w:rPr>
        <w:t xml:space="preserve"> el que los hombres llegan a ser plenamente humanos, por lo que, en relación a las definiciones previas, la privación de él, deja vidas desnudas, “biológicas”, “naturales”, que se corresponden exclusivamente con la especie. Es innegable la relación de esta</w:t>
      </w:r>
      <w:r>
        <w:rPr>
          <w:rFonts w:ascii="Times New Roman" w:eastAsia="Times New Roman" w:hAnsi="Times New Roman" w:cs="Times New Roman"/>
        </w:rPr>
        <w:t xml:space="preserve">s definiciones con la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w:t>
      </w:r>
    </w:p>
    <w:p w:rsidR="003278B0" w:rsidRDefault="00A826A4">
      <w:pPr>
        <w:spacing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parte de estas conceptualizaciones, por esto, cuando habla de  nuda vida, se refiere a vidas desprovistas de cualidades, indistinguibles de la muerte,  excluidas de la </w:t>
      </w:r>
      <w:r>
        <w:rPr>
          <w:rFonts w:ascii="Times New Roman" w:eastAsia="Times New Roman" w:hAnsi="Times New Roman" w:cs="Times New Roman"/>
          <w:i/>
        </w:rPr>
        <w:t>polis</w:t>
      </w:r>
      <w:r>
        <w:rPr>
          <w:rFonts w:ascii="Times New Roman" w:eastAsia="Times New Roman" w:hAnsi="Times New Roman" w:cs="Times New Roman"/>
        </w:rPr>
        <w:t xml:space="preserve">. Son vidas disponibles. En este sentido, puede </w:t>
      </w:r>
      <w:r>
        <w:rPr>
          <w:rFonts w:ascii="Times New Roman" w:eastAsia="Times New Roman" w:hAnsi="Times New Roman" w:cs="Times New Roman"/>
        </w:rPr>
        <w:t>decirse que ambos autores piensan lo humano como consustancial a lo político, ya que la exclusión de esas vidas por fuera de la ley y de la comunidad política (en las que son a su vez incluidas) es lo que las ubica en el límite de lo humano.</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También coinci</w:t>
      </w:r>
      <w:r>
        <w:rPr>
          <w:rFonts w:ascii="Times New Roman" w:eastAsia="Times New Roman" w:hAnsi="Times New Roman" w:cs="Times New Roman"/>
        </w:rPr>
        <w:t xml:space="preserve">den en el diagnóstico de la crisis de la política moderna.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comparte aquella postura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sobre la ficción de los derechos humanos pero su </w:t>
      </w:r>
      <w:r>
        <w:rPr>
          <w:rFonts w:ascii="Times New Roman" w:eastAsia="Times New Roman" w:hAnsi="Times New Roman" w:cs="Times New Roman"/>
        </w:rPr>
        <w:lastRenderedPageBreak/>
        <w:t>investigación apunta a mostrar algo más lejano: si la política siempre se fundó bajo la exclusión de la n</w:t>
      </w:r>
      <w:r>
        <w:rPr>
          <w:rFonts w:ascii="Times New Roman" w:eastAsia="Times New Roman" w:hAnsi="Times New Roman" w:cs="Times New Roman"/>
        </w:rPr>
        <w:t>uda vida</w:t>
      </w:r>
      <w:r>
        <w:rPr>
          <w:rFonts w:ascii="Times New Roman" w:eastAsia="Times New Roman" w:hAnsi="Times New Roman" w:cs="Times New Roman"/>
          <w:i/>
        </w:rPr>
        <w:t>,</w:t>
      </w:r>
      <w:r>
        <w:rPr>
          <w:rFonts w:ascii="Times New Roman" w:eastAsia="Times New Roman" w:hAnsi="Times New Roman" w:cs="Times New Roman"/>
        </w:rPr>
        <w:t xml:space="preserve"> siempre implicó la decisión soberana sobre la vida, entonces siempre fue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La particularidad de la modernidad, entonces, consiste en que esa nuda vida excluida, “natural”, comienza a ser el fundamento del orden político. La mera vida e</w:t>
      </w:r>
      <w:r>
        <w:rPr>
          <w:rFonts w:ascii="Times New Roman" w:eastAsia="Times New Roman" w:hAnsi="Times New Roman" w:cs="Times New Roman"/>
        </w:rPr>
        <w:t xml:space="preserve">s ahora el sustento de la legitimidad del Estado-Nación y de su soberanía. El origen de la vida y el nacimiento se dan en el marco de un Estado-Nación que convierte al hombre en la base de la soberanía, por lo que el principio de nacimiento y de soberanía </w:t>
      </w:r>
      <w:r>
        <w:rPr>
          <w:rFonts w:ascii="Times New Roman" w:eastAsia="Times New Roman" w:hAnsi="Times New Roman" w:cs="Times New Roman"/>
        </w:rPr>
        <w:t xml:space="preserve">se </w:t>
      </w:r>
      <w:proofErr w:type="gramStart"/>
      <w:r>
        <w:rPr>
          <w:rFonts w:ascii="Times New Roman" w:eastAsia="Times New Roman" w:hAnsi="Times New Roman" w:cs="Times New Roman"/>
        </w:rPr>
        <w:t>unen</w:t>
      </w:r>
      <w:proofErr w:type="gramEnd"/>
      <w:r>
        <w:rPr>
          <w:rFonts w:ascii="Times New Roman" w:eastAsia="Times New Roman" w:hAnsi="Times New Roman" w:cs="Times New Roman"/>
        </w:rPr>
        <w:t>. Los derechos proclamados por la Revolución Francesa son siempre en tanto que ciudadano de esa nación.</w:t>
      </w:r>
    </w:p>
    <w:p w:rsidR="003278B0" w:rsidRDefault="003278B0">
      <w:pPr>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 xml:space="preserve">La ficción implícita aquí es que el </w:t>
      </w:r>
      <w:r>
        <w:rPr>
          <w:rFonts w:ascii="Times New Roman" w:eastAsia="Times New Roman" w:hAnsi="Times New Roman" w:cs="Times New Roman"/>
          <w:i/>
        </w:rPr>
        <w:t>nacimiento</w:t>
      </w:r>
      <w:r>
        <w:rPr>
          <w:rFonts w:ascii="Times New Roman" w:eastAsia="Times New Roman" w:hAnsi="Times New Roman" w:cs="Times New Roman"/>
        </w:rPr>
        <w:t xml:space="preserve"> se haga inmediatamente </w:t>
      </w:r>
      <w:r>
        <w:rPr>
          <w:rFonts w:ascii="Times New Roman" w:eastAsia="Times New Roman" w:hAnsi="Times New Roman" w:cs="Times New Roman"/>
          <w:i/>
        </w:rPr>
        <w:t>nación</w:t>
      </w:r>
      <w:r>
        <w:rPr>
          <w:rFonts w:ascii="Times New Roman" w:eastAsia="Times New Roman" w:hAnsi="Times New Roman" w:cs="Times New Roman"/>
        </w:rPr>
        <w:t>, de modo que entre los dos términos no pueda existir separación alg</w:t>
      </w:r>
      <w:r>
        <w:rPr>
          <w:rFonts w:ascii="Times New Roman" w:eastAsia="Times New Roman" w:hAnsi="Times New Roman" w:cs="Times New Roman"/>
        </w:rPr>
        <w:t>una. Los derechos son atribuidos al hombre (o surgen de él) solo en la medida en que el hombre mismo es el fundamento, que se desvanece inmediatamente, (y que incluso no debe nunca salir a la luz) del ciudadano”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2003: 163).</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Por lo tanto, para </w:t>
      </w:r>
      <w:proofErr w:type="spellStart"/>
      <w:r>
        <w:rPr>
          <w:rFonts w:ascii="Times New Roman" w:eastAsia="Times New Roman" w:hAnsi="Times New Roman" w:cs="Times New Roman"/>
        </w:rPr>
        <w:t>Ag</w:t>
      </w:r>
      <w:r>
        <w:rPr>
          <w:rFonts w:ascii="Times New Roman" w:eastAsia="Times New Roman" w:hAnsi="Times New Roman" w:cs="Times New Roman"/>
        </w:rPr>
        <w:t>amben</w:t>
      </w:r>
      <w:proofErr w:type="spellEnd"/>
      <w:r>
        <w:rPr>
          <w:rFonts w:ascii="Times New Roman" w:eastAsia="Times New Roman" w:hAnsi="Times New Roman" w:cs="Times New Roman"/>
        </w:rPr>
        <w:t xml:space="preserve">, la modernidad no ha dado surgimiento a la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xml:space="preserve">, pero sí ha dado lugar a que la nuda vida, la llamada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 xml:space="preserve">, ingrese a la polis como su base. ¿Qué es lo queda excluido entonces? Para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la modernidad se encuentra en esa constante definició</w:t>
      </w:r>
      <w:r>
        <w:rPr>
          <w:rFonts w:ascii="Times New Roman" w:eastAsia="Times New Roman" w:hAnsi="Times New Roman" w:cs="Times New Roman"/>
        </w:rPr>
        <w:t>n entre qué es vida política y qué es vida desnuda, llevando a una permanente indiferenciación entre hecho y derecho, provocando que la excepción se convierta en regla.</w:t>
      </w:r>
    </w:p>
    <w:p w:rsidR="003278B0" w:rsidRDefault="00A826A4">
      <w:pPr>
        <w:spacing w:line="360" w:lineRule="auto"/>
        <w:ind w:firstLine="720"/>
        <w:jc w:val="both"/>
        <w:rPr>
          <w:rFonts w:ascii="Times New Roman" w:eastAsia="Times New Roman" w:hAnsi="Times New Roman" w:cs="Times New Roman"/>
          <w:highlight w:val="yellow"/>
        </w:rPr>
      </w:pPr>
      <w:r>
        <w:rPr>
          <w:rFonts w:ascii="Times New Roman" w:eastAsia="Times New Roman" w:hAnsi="Times New Roman" w:cs="Times New Roman"/>
        </w:rPr>
        <w:t xml:space="preserve">Otro de los puntos en común entre la propuesta teórica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y la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es que ambas distinguen al campo de concentración como el nuevo </w:t>
      </w:r>
      <w:proofErr w:type="spellStart"/>
      <w:r>
        <w:rPr>
          <w:rFonts w:ascii="Times New Roman" w:eastAsia="Times New Roman" w:hAnsi="Times New Roman" w:cs="Times New Roman"/>
        </w:rPr>
        <w:t>nomos</w:t>
      </w:r>
      <w:proofErr w:type="spellEnd"/>
      <w:r>
        <w:rPr>
          <w:rFonts w:ascii="Times New Roman" w:eastAsia="Times New Roman" w:hAnsi="Times New Roman" w:cs="Times New Roman"/>
        </w:rPr>
        <w:t xml:space="preserve"> de la Tierra, como el paradigma del orden político moderno. En su libro </w:t>
      </w:r>
      <w:r>
        <w:rPr>
          <w:rFonts w:ascii="Times New Roman" w:eastAsia="Times New Roman" w:hAnsi="Times New Roman" w:cs="Times New Roman"/>
          <w:i/>
        </w:rPr>
        <w:t>Los orígenes del totalitarismo</w:t>
      </w:r>
      <w:r>
        <w:rPr>
          <w:rFonts w:ascii="Times New Roman" w:eastAsia="Times New Roman" w:hAnsi="Times New Roman" w:cs="Times New Roman"/>
        </w:rPr>
        <w:t xml:space="preserve">, </w:t>
      </w:r>
      <w:r>
        <w:rPr>
          <w:rFonts w:ascii="Times New Roman" w:eastAsia="Times New Roman" w:hAnsi="Times New Roman" w:cs="Times New Roman"/>
        </w:rPr>
        <w:t xml:space="preserve">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(1998) nos advierte que una vez que algo sucede se abre como posibilidad y puede luego seguir sucediendo, aunque de modos diversos. Es en esta línea que  sostienen que ciertos dispositivos de poder totalitarios continúan presentes en la actua</w:t>
      </w:r>
      <w:r>
        <w:rPr>
          <w:rFonts w:ascii="Times New Roman" w:eastAsia="Times New Roman" w:hAnsi="Times New Roman" w:cs="Times New Roman"/>
        </w:rPr>
        <w:t>lidad, a pesar de estar bajo otros tipos de regímenes. Vemos operar estos dispositivos en los procesos de animalización, despersonalización y producción de nuda vida que se evidencian hoy en día, por ejemplo, en la figura del apátrida o del refugiado, como</w:t>
      </w:r>
      <w:r>
        <w:rPr>
          <w:rFonts w:ascii="Times New Roman" w:eastAsia="Times New Roman" w:hAnsi="Times New Roman" w:cs="Times New Roman"/>
        </w:rPr>
        <w:t xml:space="preserve"> mencionamos anteriormente, pero también en las villas y barrios marginados como territorios de excepción que son excluidos del sistema jurídico, donde la ley se aplica desaplicándose.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En relación con Butler, ambos coinciden en que las vidas excluidas son</w:t>
      </w:r>
      <w:r>
        <w:rPr>
          <w:rFonts w:ascii="Times New Roman" w:eastAsia="Times New Roman" w:hAnsi="Times New Roman" w:cs="Times New Roman"/>
        </w:rPr>
        <w:t xml:space="preserve"> producidas por el poder de manera necesaria como parte del proceso de construcción de un determinado </w:t>
      </w:r>
      <w:proofErr w:type="spellStart"/>
      <w:r>
        <w:rPr>
          <w:rFonts w:ascii="Times New Roman" w:eastAsia="Times New Roman" w:hAnsi="Times New Roman" w:cs="Times New Roman"/>
          <w:i/>
        </w:rPr>
        <w:t>bíos</w:t>
      </w:r>
      <w:proofErr w:type="spellEnd"/>
      <w:r>
        <w:rPr>
          <w:rFonts w:ascii="Times New Roman" w:eastAsia="Times New Roman" w:hAnsi="Times New Roman" w:cs="Times New Roman"/>
        </w:rPr>
        <w:t xml:space="preserve">. Es decir, que la valoración absoluta de una forma de vida necesariamente excluye a otras </w:t>
      </w:r>
      <w:r>
        <w:rPr>
          <w:rFonts w:ascii="Times New Roman" w:eastAsia="Times New Roman" w:hAnsi="Times New Roman" w:cs="Times New Roman"/>
        </w:rPr>
        <w:lastRenderedPageBreak/>
        <w:t>que no se identifican con las normas políticas hegemónicas,</w:t>
      </w:r>
      <w:r>
        <w:rPr>
          <w:rFonts w:ascii="Times New Roman" w:eastAsia="Times New Roman" w:hAnsi="Times New Roman" w:cs="Times New Roman"/>
        </w:rPr>
        <w:t xml:space="preserve"> animalizándolas y produciéndolas como sujetos abyectos que constituyen el límite de lo humano.</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Butler (2015) reitera esta cuestión en su libro </w:t>
      </w:r>
      <w:r>
        <w:rPr>
          <w:rFonts w:ascii="Times New Roman" w:eastAsia="Times New Roman" w:hAnsi="Times New Roman" w:cs="Times New Roman"/>
          <w:i/>
        </w:rPr>
        <w:t>Cuerpos que importan,</w:t>
      </w:r>
      <w:r>
        <w:rPr>
          <w:rFonts w:ascii="Times New Roman" w:eastAsia="Times New Roman" w:hAnsi="Times New Roman" w:cs="Times New Roman"/>
        </w:rPr>
        <w:t xml:space="preserve"> donde sostiene:</w:t>
      </w:r>
    </w:p>
    <w:p w:rsidR="003278B0" w:rsidRDefault="003278B0">
      <w:pPr>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Esta matriz excluyente mediante la cual se forman los sujetos requiere pu</w:t>
      </w:r>
      <w:r>
        <w:rPr>
          <w:rFonts w:ascii="Times New Roman" w:eastAsia="Times New Roman" w:hAnsi="Times New Roman" w:cs="Times New Roman"/>
        </w:rPr>
        <w:t>es de la producción simultánea de una esfera de seres abyectos, de aquellos que no son "sujetos", pero que forman el exterior constitutivo del campo de los sujetos. Lo abyecto designa aquí precisamente aquellas zonas "invivibles", "inhabitables" de la vida</w:t>
      </w:r>
      <w:r>
        <w:rPr>
          <w:rFonts w:ascii="Times New Roman" w:eastAsia="Times New Roman" w:hAnsi="Times New Roman" w:cs="Times New Roman"/>
        </w:rPr>
        <w:t xml:space="preserve"> social que, sin embargo, están densamente pobladas por quienes no gozan de la jerarquía de los sujetos, pero cuya condición de vivir bajo el signo de lo "invivible" es necesaria para circunscribir la esfera de los sujetos[…] En este sentido, pues, el suje</w:t>
      </w:r>
      <w:r>
        <w:rPr>
          <w:rFonts w:ascii="Times New Roman" w:eastAsia="Times New Roman" w:hAnsi="Times New Roman" w:cs="Times New Roman"/>
        </w:rPr>
        <w:t>to se constituye a través de la fuerza de la exclusión y la abyección, una fuerza que produce un exterior constitutivo del sujeto, un exterior abyecto que, después de todo, es "interior" al sujeto como su propio repudio fundacional (pp. 19-20).</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00"/>
        <w:jc w:val="both"/>
        <w:rPr>
          <w:rFonts w:ascii="Times New Roman" w:eastAsia="Times New Roman" w:hAnsi="Times New Roman" w:cs="Times New Roman"/>
        </w:rPr>
      </w:pPr>
      <w:r>
        <w:rPr>
          <w:rFonts w:ascii="Times New Roman" w:eastAsia="Times New Roman" w:hAnsi="Times New Roman" w:cs="Times New Roman"/>
        </w:rPr>
        <w:t xml:space="preserve">En </w:t>
      </w:r>
      <w:r>
        <w:rPr>
          <w:rFonts w:ascii="Times New Roman" w:eastAsia="Times New Roman" w:hAnsi="Times New Roman" w:cs="Times New Roman"/>
          <w:i/>
        </w:rPr>
        <w:t xml:space="preserve">¿Quién </w:t>
      </w:r>
      <w:r>
        <w:rPr>
          <w:rFonts w:ascii="Times New Roman" w:eastAsia="Times New Roman" w:hAnsi="Times New Roman" w:cs="Times New Roman"/>
          <w:i/>
        </w:rPr>
        <w:t>le canta al estado-nación?</w:t>
      </w:r>
      <w:r>
        <w:rPr>
          <w:rFonts w:ascii="Times New Roman" w:eastAsia="Times New Roman" w:hAnsi="Times New Roman" w:cs="Times New Roman"/>
        </w:rPr>
        <w:t xml:space="preserve"> fija su reflexión específicamente en la expulsión de sujetos por parte del Estado-Nación. Según la autora, la exclusión del Estado-Nación crea individuos necesitados de él, pero a la vez, este necesita de los excluidos para mante</w:t>
      </w:r>
      <w:r>
        <w:rPr>
          <w:rFonts w:ascii="Times New Roman" w:eastAsia="Times New Roman" w:hAnsi="Times New Roman" w:cs="Times New Roman"/>
        </w:rPr>
        <w:t xml:space="preserve">ner su legitimidad, como veíamos en su comentario respecto a la obra de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w:t>
      </w:r>
    </w:p>
    <w:p w:rsidR="003278B0" w:rsidRDefault="003278B0">
      <w:pPr>
        <w:spacing w:line="360" w:lineRule="auto"/>
        <w:ind w:firstLine="700"/>
        <w:jc w:val="both"/>
        <w:rPr>
          <w:rFonts w:ascii="Times New Roman" w:eastAsia="Times New Roman" w:hAnsi="Times New Roman" w:cs="Times New Roman"/>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¿Nuda? vida: un debate en torno al abandono o la saturación del poder</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No obstante los acuerdos ya mencionados, hay un cuestionamiento que divide la postura de ambos aut</w:t>
      </w:r>
      <w:r>
        <w:rPr>
          <w:rFonts w:ascii="Times New Roman" w:eastAsia="Times New Roman" w:hAnsi="Times New Roman" w:cs="Times New Roman"/>
        </w:rPr>
        <w:t>ores y es fundamental para el presente trabajo. ¿Cómo se da esta producción de sujetos abyectos? ¿Cuál es su condición?</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Butler (2009a) va a ser bastante crítica respecto a la cuestión del abandono que propone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Para la autora, la analítica de la sob</w:t>
      </w:r>
      <w:r>
        <w:rPr>
          <w:rFonts w:ascii="Times New Roman" w:eastAsia="Times New Roman" w:hAnsi="Times New Roman" w:cs="Times New Roman"/>
        </w:rPr>
        <w:t xml:space="preserve">eranía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puede ser válida, pero hacer de ella un uso exclusivo conlleva un gran riesgo.</w:t>
      </w:r>
    </w:p>
    <w:p w:rsidR="003278B0" w:rsidRDefault="003278B0">
      <w:pPr>
        <w:ind w:firstLine="720"/>
        <w:jc w:val="both"/>
        <w:rPr>
          <w:rFonts w:ascii="Times New Roman" w:eastAsia="Times New Roman" w:hAnsi="Times New Roman" w:cs="Times New Roman"/>
        </w:rPr>
      </w:pPr>
    </w:p>
    <w:p w:rsidR="003278B0" w:rsidRDefault="00A826A4">
      <w:pPr>
        <w:spacing w:after="40"/>
        <w:ind w:left="567" w:right="567"/>
        <w:jc w:val="both"/>
        <w:rPr>
          <w:rFonts w:ascii="Times New Roman" w:eastAsia="Times New Roman" w:hAnsi="Times New Roman" w:cs="Times New Roman"/>
        </w:rPr>
      </w:pPr>
      <w:r>
        <w:rPr>
          <w:rFonts w:ascii="Times New Roman" w:eastAsia="Times New Roman" w:hAnsi="Times New Roman" w:cs="Times New Roman"/>
        </w:rPr>
        <w:t>Lo importante es sugerir que no podemos tomar el abandono de un estado establecido por un estado de abandono metafísico; dichos desplazamientos son más comple</w:t>
      </w:r>
      <w:r>
        <w:rPr>
          <w:rFonts w:ascii="Times New Roman" w:eastAsia="Times New Roman" w:hAnsi="Times New Roman" w:cs="Times New Roman"/>
        </w:rPr>
        <w:t xml:space="preserve">jos y requieren de una descripción diferente. El acto de soberanía por el cual se retira y se suspende la protección constitucional describe solo uno de estos </w:t>
      </w:r>
      <w:proofErr w:type="gramStart"/>
      <w:r>
        <w:rPr>
          <w:rFonts w:ascii="Times New Roman" w:eastAsia="Times New Roman" w:hAnsi="Times New Roman" w:cs="Times New Roman"/>
        </w:rPr>
        <w:t>desplazamientos[</w:t>
      </w:r>
      <w:proofErr w:type="gramEnd"/>
      <w:r>
        <w:rPr>
          <w:rFonts w:ascii="Times New Roman" w:eastAsia="Times New Roman" w:hAnsi="Times New Roman" w:cs="Times New Roman"/>
        </w:rPr>
        <w:t>...] Las poblaciones que estamos tratando de describir, que se han quedado efecti</w:t>
      </w:r>
      <w:r>
        <w:rPr>
          <w:rFonts w:ascii="Times New Roman" w:eastAsia="Times New Roman" w:hAnsi="Times New Roman" w:cs="Times New Roman"/>
        </w:rPr>
        <w:t>vamente sin estado, se encuentran todavía bajo el poder del estado. Carecen de protección legal, pero de ninguna manera están relegadas a una nuda vida: se trata de una vida saturada de poder (p. 49).</w:t>
      </w:r>
    </w:p>
    <w:p w:rsidR="003278B0" w:rsidRDefault="003278B0">
      <w:pPr>
        <w:spacing w:after="40"/>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De esta forma, dicho enfoque teórico no nos permitiría</w:t>
      </w:r>
      <w:r>
        <w:rPr>
          <w:rFonts w:ascii="Times New Roman" w:eastAsia="Times New Roman" w:hAnsi="Times New Roman" w:cs="Times New Roman"/>
        </w:rPr>
        <w:t xml:space="preserve"> abordar las condiciones de vida de éstos sujetos de forma acabada, ya que todos se encontrarían en esta indistinguible </w:t>
      </w:r>
      <w:r>
        <w:rPr>
          <w:rFonts w:ascii="Times New Roman" w:eastAsia="Times New Roman" w:hAnsi="Times New Roman" w:cs="Times New Roman"/>
        </w:rPr>
        <w:lastRenderedPageBreak/>
        <w:t>categoría de nuda vida basada en la exclusión legal. Al respecto, Butler (2009a) advierte que el poder no es lo mismo que la ley, por lo</w:t>
      </w:r>
      <w:r>
        <w:rPr>
          <w:rFonts w:ascii="Times New Roman" w:eastAsia="Times New Roman" w:hAnsi="Times New Roman" w:cs="Times New Roman"/>
        </w:rPr>
        <w:t xml:space="preserve"> que una expulsión del ámbito jurídico no supone simplemente el abandono o la exterioridad frente al poder.</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Otro aspecto de este problema es la asociación exclusiva entre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xml:space="preserve"> y ciudadanía, que no permite dilucidar cómo otros poderes operan sobre es</w:t>
      </w:r>
      <w:r>
        <w:rPr>
          <w:rFonts w:ascii="Times New Roman" w:eastAsia="Times New Roman" w:hAnsi="Times New Roman" w:cs="Times New Roman"/>
        </w:rPr>
        <w:t>tas vidas.</w:t>
      </w:r>
    </w:p>
    <w:p w:rsidR="003278B0" w:rsidRDefault="003278B0">
      <w:pPr>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 xml:space="preserve">Podemos argumentar que el problema es que la vida ha quedado separada de lo político (esto es, las condiciones de ciudadanía), pero esta formulación supone que política y vida se unen únicamente en torno al tema de la ciudadanía, restringiendo </w:t>
      </w:r>
      <w:r>
        <w:rPr>
          <w:rFonts w:ascii="Times New Roman" w:eastAsia="Times New Roman" w:hAnsi="Times New Roman" w:cs="Times New Roman"/>
        </w:rPr>
        <w:t xml:space="preserve">el campo entero del </w:t>
      </w:r>
      <w:proofErr w:type="spellStart"/>
      <w:r>
        <w:rPr>
          <w:rFonts w:ascii="Times New Roman" w:eastAsia="Times New Roman" w:hAnsi="Times New Roman" w:cs="Times New Roman"/>
        </w:rPr>
        <w:t>biopoder</w:t>
      </w:r>
      <w:proofErr w:type="spellEnd"/>
      <w:r>
        <w:rPr>
          <w:rFonts w:ascii="Times New Roman" w:eastAsia="Times New Roman" w:hAnsi="Times New Roman" w:cs="Times New Roman"/>
        </w:rPr>
        <w:t xml:space="preserve">, donde las cuestiones de la vida y la muerte están determinadas por otras vías (p. 71). </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que</w:t>
      </w:r>
      <w:proofErr w:type="spellEnd"/>
      <w:r>
        <w:rPr>
          <w:rFonts w:ascii="Times New Roman" w:eastAsia="Times New Roman" w:hAnsi="Times New Roman" w:cs="Times New Roman"/>
        </w:rPr>
        <w:t xml:space="preserve"> se refiere cuando menciona que otros poderes intervienen en la constitución de estos sujetos excluidos? Butler (2009a) sugiere, po</w:t>
      </w:r>
      <w:r>
        <w:rPr>
          <w:rFonts w:ascii="Times New Roman" w:eastAsia="Times New Roman" w:hAnsi="Times New Roman" w:cs="Times New Roman"/>
        </w:rPr>
        <w:t>r ejemplo, al poder militar, y podríamos decir que lo hace pensando en Guantánamo. Aquí se pueden ver vidas que, a pesar de estar por fuera del derecho, se encuentran extremadamente judicializadas sin gozar de ningún tipo de garantías. Otro ejemplo consist</w:t>
      </w:r>
      <w:r>
        <w:rPr>
          <w:rFonts w:ascii="Times New Roman" w:eastAsia="Times New Roman" w:hAnsi="Times New Roman" w:cs="Times New Roman"/>
        </w:rPr>
        <w:t xml:space="preserve">iría en analizar cómo el capitalismo, sobre todo en el estado de globalización actual, desplaza hacia ciertos Estados sujetos destinados a la explotación laboral, que no son reconocidos legalmente pero que cumplen un rol fundamental para la economía. Esto </w:t>
      </w:r>
      <w:r>
        <w:rPr>
          <w:rFonts w:ascii="Times New Roman" w:eastAsia="Times New Roman" w:hAnsi="Times New Roman" w:cs="Times New Roman"/>
        </w:rPr>
        <w:t xml:space="preserve">nos permite repensar las condiciones de los inmigrantes ilegales tanto en Europa o Estados Unidos, como en nuestro país. Otra perspectiva podría ser la de los procesos de </w:t>
      </w:r>
      <w:proofErr w:type="spellStart"/>
      <w:r>
        <w:rPr>
          <w:rFonts w:ascii="Times New Roman" w:eastAsia="Times New Roman" w:hAnsi="Times New Roman" w:cs="Times New Roman"/>
        </w:rPr>
        <w:t>desubjetivación</w:t>
      </w:r>
      <w:proofErr w:type="spellEnd"/>
      <w:r>
        <w:rPr>
          <w:rFonts w:ascii="Times New Roman" w:eastAsia="Times New Roman" w:hAnsi="Times New Roman" w:cs="Times New Roman"/>
        </w:rPr>
        <w:t xml:space="preserve"> y deshumanización a los que se refiere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(1998) en </w:t>
      </w:r>
      <w:r>
        <w:rPr>
          <w:rFonts w:ascii="Times New Roman" w:eastAsia="Times New Roman" w:hAnsi="Times New Roman" w:cs="Times New Roman"/>
          <w:i/>
        </w:rPr>
        <w:t xml:space="preserve">Los orígenes </w:t>
      </w:r>
      <w:r>
        <w:rPr>
          <w:rFonts w:ascii="Times New Roman" w:eastAsia="Times New Roman" w:hAnsi="Times New Roman" w:cs="Times New Roman"/>
          <w:i/>
        </w:rPr>
        <w:t>del totalitarismo</w:t>
      </w:r>
      <w:r>
        <w:rPr>
          <w:rFonts w:ascii="Times New Roman" w:eastAsia="Times New Roman" w:hAnsi="Times New Roman" w:cs="Times New Roman"/>
        </w:rPr>
        <w:t xml:space="preserve">, de los cuáles se esboza una aparición cuando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(2003) retoma la figura del musulmán, pero no desarrolla  un análisis profundo que explique cómo ha llegado a esa condición. ¿Ha sido por la mera exclusión?</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De todos los autores que in</w:t>
      </w:r>
      <w:r>
        <w:rPr>
          <w:rFonts w:ascii="Times New Roman" w:eastAsia="Times New Roman" w:hAnsi="Times New Roman" w:cs="Times New Roman"/>
        </w:rPr>
        <w:t xml:space="preserve">tenta abordar este trabajo, Butler es quién estudia con mayor profundidad los mecanismos de poder mediante los cuales se excluye a ciertos sujetos, mientras que en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por un lado, y en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por otro parecen estar simplemente mencionados. Butler (2</w:t>
      </w:r>
      <w:r>
        <w:rPr>
          <w:rFonts w:ascii="Times New Roman" w:eastAsia="Times New Roman" w:hAnsi="Times New Roman" w:cs="Times New Roman"/>
        </w:rPr>
        <w:t>009b) visibiliza la existencia de concepciones restringidas y normativas de lo humano que establecen los límites de la inteligibilidad humana y determinan qué vidas cuentan como vidas y qué otras son desrealizadas y arrojadas a un estado moribundo, a  "una</w:t>
      </w:r>
      <w:r>
        <w:rPr>
          <w:rFonts w:ascii="Times New Roman" w:eastAsia="Times New Roman" w:hAnsi="Times New Roman" w:cs="Times New Roman"/>
        </w:rPr>
        <w:t xml:space="preserve"> interminable condición de espectro" (p. 60). En dichas estrategias de abyección, regulación y normalización de los sujetos, el discurso cumple un rol fundamental. Sin embargo, Butler señala:</w:t>
      </w:r>
    </w:p>
    <w:p w:rsidR="003278B0" w:rsidRDefault="003278B0">
      <w:pPr>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lastRenderedPageBreak/>
        <w:t> El problema no se reduce a la existencia de un "discurso"</w:t>
      </w:r>
      <w:r>
        <w:rPr>
          <w:rFonts w:ascii="Times New Roman" w:eastAsia="Times New Roman" w:hAnsi="Times New Roman" w:cs="Times New Roman"/>
        </w:rPr>
        <w:t xml:space="preserve"> deshumanizador que produce estos efectos, sino más bien a la existencia de límites para el discurso que establecen las fronteras de la inteligibilidad humana. (p. 61).</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 xml:space="preserve">Mediante la regulación de la esfera de apariencia se fijan, entonces, los límites de la vida discursiva y es justamente allí donde surge la deshumanización, ya que ciertas vidas son excluidas, prohibidas e </w:t>
      </w:r>
      <w:proofErr w:type="spellStart"/>
      <w:r>
        <w:rPr>
          <w:rFonts w:ascii="Times New Roman" w:eastAsia="Times New Roman" w:hAnsi="Times New Roman" w:cs="Times New Roman"/>
        </w:rPr>
        <w:t>invisibilizadas</w:t>
      </w:r>
      <w:proofErr w:type="spellEnd"/>
      <w:r>
        <w:rPr>
          <w:rFonts w:ascii="Times New Roman" w:eastAsia="Times New Roman" w:hAnsi="Times New Roman" w:cs="Times New Roman"/>
        </w:rPr>
        <w:t xml:space="preserve"> en el espacio público. Teniendo pr</w:t>
      </w:r>
      <w:r>
        <w:rPr>
          <w:rFonts w:ascii="Times New Roman" w:eastAsia="Times New Roman" w:hAnsi="Times New Roman" w:cs="Times New Roman"/>
        </w:rPr>
        <w:t>esentes "aquellas concepciones normativas de lo humano que a través de un proceso de exclusión producen una multitud de "vidas invivibles" cuyo estatus político y legal se encuentra suspendido" (p. 17) Butler intenta pensar estrategias de acción política q</w:t>
      </w:r>
      <w:r>
        <w:rPr>
          <w:rFonts w:ascii="Times New Roman" w:eastAsia="Times New Roman" w:hAnsi="Times New Roman" w:cs="Times New Roman"/>
        </w:rPr>
        <w:t>ue permitan la reconfiguración de dichas relaciones de poder como posibilidad de resistencia para los sujetos excluidos. Como veremos luego, este trabajo ubica aquí uno de los puntos centrales de divergencia entre el pensamiento de Butler por un lado y los</w:t>
      </w:r>
      <w:r>
        <w:rPr>
          <w:rFonts w:ascii="Times New Roman" w:eastAsia="Times New Roman" w:hAnsi="Times New Roman" w:cs="Times New Roman"/>
        </w:rPr>
        <w:t xml:space="preserve">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por el otro.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En la propuesta de Butler (2009a) hay una normatividad que rige esta construcción y poderes que pretenden perpetuarla. Elementos como la raza, el género y la nacionalidad se combinan a partir de distintos discursos p</w:t>
      </w:r>
      <w:r>
        <w:rPr>
          <w:rFonts w:ascii="Times New Roman" w:eastAsia="Times New Roman" w:hAnsi="Times New Roman" w:cs="Times New Roman"/>
        </w:rPr>
        <w:t>ara producir las categorías de excluidos. La autora considera que el lenguaje de la soberanía no puede dar cuenta por sí sólo del entramado de poder que define a estos sujetos y a las diferenciadas condiciones en las que se pueden encontrar. En este sentid</w:t>
      </w:r>
      <w:r>
        <w:rPr>
          <w:rFonts w:ascii="Times New Roman" w:eastAsia="Times New Roman" w:hAnsi="Times New Roman" w:cs="Times New Roman"/>
        </w:rPr>
        <w:t xml:space="preserve">o, aquella distinción realizada por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(1998) entre la condición de apátrida y la de esclavo no tiene continuidad en el análisis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Incluso podría decirse que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no llega a comprender en profundidad la condición de desnuda humanidad que e</w:t>
      </w:r>
      <w:r>
        <w:rPr>
          <w:rFonts w:ascii="Times New Roman" w:eastAsia="Times New Roman" w:hAnsi="Times New Roman" w:cs="Times New Roman"/>
        </w:rPr>
        <w:t xml:space="preserve">labora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Hacia el final de </w:t>
      </w:r>
      <w:r>
        <w:rPr>
          <w:rFonts w:ascii="Times New Roman" w:eastAsia="Times New Roman" w:hAnsi="Times New Roman" w:cs="Times New Roman"/>
          <w:i/>
        </w:rPr>
        <w:t>Homo Sacer</w:t>
      </w:r>
      <w:r>
        <w:rPr>
          <w:rFonts w:ascii="Times New Roman" w:eastAsia="Times New Roman" w:hAnsi="Times New Roman" w:cs="Times New Roman"/>
        </w:rPr>
        <w:t xml:space="preserv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(2003) se refiere a las posibilidades que tiene el </w:t>
      </w:r>
      <w:r>
        <w:rPr>
          <w:rFonts w:ascii="Times New Roman" w:eastAsia="Times New Roman" w:hAnsi="Times New Roman" w:cs="Times New Roman"/>
          <w:i/>
        </w:rPr>
        <w:t xml:space="preserve">homo sacer </w:t>
      </w:r>
      <w:r>
        <w:rPr>
          <w:rFonts w:ascii="Times New Roman" w:eastAsia="Times New Roman" w:hAnsi="Times New Roman" w:cs="Times New Roman"/>
        </w:rPr>
        <w:t>de asegurar su vida, dentro de las cuales nombra la fuga perpetua o el refugio en un país extranjero. Estas opciones dependen mucho de las di</w:t>
      </w:r>
      <w:r>
        <w:rPr>
          <w:rFonts w:ascii="Times New Roman" w:eastAsia="Times New Roman" w:hAnsi="Times New Roman" w:cs="Times New Roman"/>
        </w:rPr>
        <w:t xml:space="preserve">ferentes condiciones en las que se encuentran estas vidas. Para algunos, existe la chance de volver a su país de origen mediante la deportación, pero en ciertos casos, como el que menciona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esta condición de excluido trasciende a un Estado-Nación pa</w:t>
      </w:r>
      <w:r>
        <w:rPr>
          <w:rFonts w:ascii="Times New Roman" w:eastAsia="Times New Roman" w:hAnsi="Times New Roman" w:cs="Times New Roman"/>
        </w:rPr>
        <w:t xml:space="preserve">rticular y se vuelve una característica de esa forma de organización política. Además, también cabe preguntarse sobre aquellas vidas que han sido apresadas en un sistema carcelario sin apelación, del que no existe posibilidad de huir. En estos aspectos la </w:t>
      </w:r>
      <w:r>
        <w:rPr>
          <w:rFonts w:ascii="Times New Roman" w:eastAsia="Times New Roman" w:hAnsi="Times New Roman" w:cs="Times New Roman"/>
        </w:rPr>
        <w:t xml:space="preserve">propuesta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encuentra sus límites.</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Hay otra cuestión decisiva respecto a la que Butler es muy crítica. Si bien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refiere a la producción de nuda vida como parte de la operación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xml:space="preserve">, notamos que al referirse a ella se mantiene cierta </w:t>
      </w:r>
      <w:r>
        <w:rPr>
          <w:rFonts w:ascii="Times New Roman" w:eastAsia="Times New Roman" w:hAnsi="Times New Roman" w:cs="Times New Roman"/>
        </w:rPr>
        <w:t xml:space="preserve">noción en clave del binomio clásico del pensamiento </w:t>
      </w:r>
      <w:r>
        <w:rPr>
          <w:rFonts w:ascii="Times New Roman" w:eastAsia="Times New Roman" w:hAnsi="Times New Roman" w:cs="Times New Roman"/>
        </w:rPr>
        <w:lastRenderedPageBreak/>
        <w:t xml:space="preserve">occidental </w:t>
      </w:r>
      <w:proofErr w:type="spellStart"/>
      <w:r>
        <w:rPr>
          <w:rFonts w:ascii="Times New Roman" w:eastAsia="Times New Roman" w:hAnsi="Times New Roman" w:cs="Times New Roman"/>
          <w:i/>
        </w:rPr>
        <w:t>zoé-bíos</w:t>
      </w:r>
      <w:proofErr w:type="spellEnd"/>
      <w:r>
        <w:rPr>
          <w:rFonts w:ascii="Times New Roman" w:eastAsia="Times New Roman" w:hAnsi="Times New Roman" w:cs="Times New Roman"/>
        </w:rPr>
        <w:t>, es decir, suele nombrarla como "impolítica vida natural", "vida animal" o "mera vida". Incluso llega a caracterizarlas como vidas que fueron abandonadas a un poder de muerte, al poder</w:t>
      </w:r>
      <w:r>
        <w:rPr>
          <w:rFonts w:ascii="Times New Roman" w:eastAsia="Times New Roman" w:hAnsi="Times New Roman" w:cs="Times New Roman"/>
        </w:rPr>
        <w:t xml:space="preserve"> soberano, vidas que se encuentran en una irreparable exposición a la situación de abandono. Ante esto cabe preguntarse ¿da cuenta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de la innegable condición política de la nuda vida? Entramos aquí en un terreno difícil.</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Si tenemos presente que </w:t>
      </w:r>
      <w:proofErr w:type="spellStart"/>
      <w:r>
        <w:rPr>
          <w:rFonts w:ascii="Times New Roman" w:eastAsia="Times New Roman" w:hAnsi="Times New Roman" w:cs="Times New Roman"/>
        </w:rPr>
        <w:t>Agam</w:t>
      </w:r>
      <w:r>
        <w:rPr>
          <w:rFonts w:ascii="Times New Roman" w:eastAsia="Times New Roman" w:hAnsi="Times New Roman" w:cs="Times New Roman"/>
        </w:rPr>
        <w:t>ben</w:t>
      </w:r>
      <w:proofErr w:type="spellEnd"/>
      <w:r>
        <w:rPr>
          <w:rFonts w:ascii="Times New Roman" w:eastAsia="Times New Roman" w:hAnsi="Times New Roman" w:cs="Times New Roman"/>
        </w:rPr>
        <w:t xml:space="preserve"> (2003) está intentando mostrar cómo la política siempre fue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xml:space="preserve">, se podría hacer algún tipo de lectura en el que esta crítica esté comprendida, pero solo se encuentra un pasaje de </w:t>
      </w:r>
      <w:r>
        <w:rPr>
          <w:rFonts w:ascii="Times New Roman" w:eastAsia="Times New Roman" w:hAnsi="Times New Roman" w:cs="Times New Roman"/>
          <w:i/>
        </w:rPr>
        <w:t>Homo Sacer</w:t>
      </w:r>
      <w:r>
        <w:rPr>
          <w:rFonts w:ascii="Times New Roman" w:eastAsia="Times New Roman" w:hAnsi="Times New Roman" w:cs="Times New Roman"/>
        </w:rPr>
        <w:t xml:space="preserve"> que hace referencia a esto, mientras que en el resto </w:t>
      </w:r>
      <w:r>
        <w:rPr>
          <w:rFonts w:ascii="Times New Roman" w:eastAsia="Times New Roman" w:hAnsi="Times New Roman" w:cs="Times New Roman"/>
        </w:rPr>
        <w:t xml:space="preserve">de la obra se suele mantener la idea clásica de la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w:t>
      </w:r>
    </w:p>
    <w:p w:rsidR="003278B0" w:rsidRDefault="003278B0">
      <w:pPr>
        <w:ind w:firstLine="720"/>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 xml:space="preserve">Es pura </w:t>
      </w:r>
      <w:proofErr w:type="spellStart"/>
      <w:r>
        <w:rPr>
          <w:rFonts w:ascii="Times New Roman" w:eastAsia="Times New Roman" w:hAnsi="Times New Roman" w:cs="Times New Roman"/>
        </w:rPr>
        <w:t>zoé</w:t>
      </w:r>
      <w:proofErr w:type="spellEnd"/>
      <w:r>
        <w:rPr>
          <w:rFonts w:ascii="Times New Roman" w:eastAsia="Times New Roman" w:hAnsi="Times New Roman" w:cs="Times New Roman"/>
        </w:rPr>
        <w:t xml:space="preserve">, pero su </w:t>
      </w:r>
      <w:proofErr w:type="spellStart"/>
      <w:r>
        <w:rPr>
          <w:rFonts w:ascii="Times New Roman" w:eastAsia="Times New Roman" w:hAnsi="Times New Roman" w:cs="Times New Roman"/>
        </w:rPr>
        <w:t>zoé</w:t>
      </w:r>
      <w:proofErr w:type="spellEnd"/>
      <w:r>
        <w:rPr>
          <w:rFonts w:ascii="Times New Roman" w:eastAsia="Times New Roman" w:hAnsi="Times New Roman" w:cs="Times New Roman"/>
        </w:rPr>
        <w:t xml:space="preserve"> queda incluida como tal en el bando soberano al que tiene que tener en cuenta en todo momento y encontrar el modo de eludirlo o burlarlo. En este sentido, como saben bien los</w:t>
      </w:r>
      <w:r>
        <w:rPr>
          <w:rFonts w:ascii="Times New Roman" w:eastAsia="Times New Roman" w:hAnsi="Times New Roman" w:cs="Times New Roman"/>
        </w:rPr>
        <w:t xml:space="preserve"> exiliados y los </w:t>
      </w:r>
      <w:r>
        <w:rPr>
          <w:rFonts w:ascii="Times New Roman" w:eastAsia="Times New Roman" w:hAnsi="Times New Roman" w:cs="Times New Roman"/>
          <w:i/>
        </w:rPr>
        <w:t>banidos</w:t>
      </w:r>
      <w:r>
        <w:rPr>
          <w:rFonts w:ascii="Times New Roman" w:eastAsia="Times New Roman" w:hAnsi="Times New Roman" w:cs="Times New Roman"/>
        </w:rPr>
        <w:t>, ninguna vida es más “política” que la suya (p. 233).</w:t>
      </w:r>
    </w:p>
    <w:p w:rsidR="003278B0" w:rsidRDefault="003278B0">
      <w:pPr>
        <w:ind w:left="567" w:right="567"/>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qué refieren estas comillas cuando incluye a la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en la política? Si es pura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i/>
        </w:rPr>
        <w:t>,</w:t>
      </w:r>
      <w:r>
        <w:rPr>
          <w:rFonts w:ascii="Times New Roman" w:eastAsia="Times New Roman" w:hAnsi="Times New Roman" w:cs="Times New Roman"/>
        </w:rPr>
        <w:t xml:space="preserve"> su condición ¿no puede ser política? ¿Es este otro límite en el pensamiento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 xml:space="preserve">n otro pasaje de </w:t>
      </w:r>
      <w:r>
        <w:rPr>
          <w:rFonts w:ascii="Times New Roman" w:eastAsia="Times New Roman" w:hAnsi="Times New Roman" w:cs="Times New Roman"/>
          <w:i/>
        </w:rPr>
        <w:t xml:space="preserve">Homo Sacer </w:t>
      </w:r>
      <w:r>
        <w:rPr>
          <w:rFonts w:ascii="Times New Roman" w:eastAsia="Times New Roman" w:hAnsi="Times New Roman" w:cs="Times New Roman"/>
        </w:rPr>
        <w:t xml:space="preserve">expresa: “Hay política porque el hombre es el ser vivo que, en el lenguaje, separa la propia nuda vida y la opone a sí mismo, y, al mismo tiempo, se mantiene en relación con ella en una exclusión inclusiva” (p. 18). Ese afuera, </w:t>
      </w:r>
      <w:r>
        <w:rPr>
          <w:rFonts w:ascii="Times New Roman" w:eastAsia="Times New Roman" w:hAnsi="Times New Roman" w:cs="Times New Roman"/>
        </w:rPr>
        <w:t xml:space="preserve">¿sería un espacio no político y la vida en él, por lo tanto, despolitizada?  Hablar de </w:t>
      </w:r>
      <w:r>
        <w:rPr>
          <w:rFonts w:ascii="Times New Roman" w:eastAsia="Times New Roman" w:hAnsi="Times New Roman" w:cs="Times New Roman"/>
          <w:i/>
        </w:rPr>
        <w:t>separación</w:t>
      </w:r>
      <w:r>
        <w:rPr>
          <w:rFonts w:ascii="Times New Roman" w:eastAsia="Times New Roman" w:hAnsi="Times New Roman" w:cs="Times New Roman"/>
        </w:rPr>
        <w:t xml:space="preserve"> da a entender que la nuda vida</w:t>
      </w:r>
      <w:r>
        <w:rPr>
          <w:rFonts w:ascii="Times New Roman" w:eastAsia="Times New Roman" w:hAnsi="Times New Roman" w:cs="Times New Roman"/>
          <w:i/>
        </w:rPr>
        <w:t xml:space="preserve"> </w:t>
      </w:r>
      <w:r>
        <w:rPr>
          <w:rFonts w:ascii="Times New Roman" w:eastAsia="Times New Roman" w:hAnsi="Times New Roman" w:cs="Times New Roman"/>
        </w:rPr>
        <w:t xml:space="preserve">ya era parte de ese ser vivo y se toma la decisión de dejarla fuera. A nuestro entender, esa </w:t>
      </w:r>
      <w:r>
        <w:rPr>
          <w:rFonts w:ascii="Times New Roman" w:eastAsia="Times New Roman" w:hAnsi="Times New Roman" w:cs="Times New Roman"/>
          <w:i/>
        </w:rPr>
        <w:t>separación</w:t>
      </w:r>
      <w:r>
        <w:rPr>
          <w:rFonts w:ascii="Times New Roman" w:eastAsia="Times New Roman" w:hAnsi="Times New Roman" w:cs="Times New Roman"/>
        </w:rPr>
        <w:t xml:space="preserve"> es propiamente una prod</w:t>
      </w:r>
      <w:r>
        <w:rPr>
          <w:rFonts w:ascii="Times New Roman" w:eastAsia="Times New Roman" w:hAnsi="Times New Roman" w:cs="Times New Roman"/>
        </w:rPr>
        <w:t xml:space="preserve">ucción de cierto tipo de vida que no existe en una instancia previa sino que es creada dentro de la política, de la </w:t>
      </w:r>
      <w:r>
        <w:rPr>
          <w:rFonts w:ascii="Times New Roman" w:eastAsia="Times New Roman" w:hAnsi="Times New Roman" w:cs="Times New Roman"/>
          <w:i/>
        </w:rPr>
        <w:t>polis</w:t>
      </w:r>
      <w:r>
        <w:rPr>
          <w:rFonts w:ascii="Times New Roman" w:eastAsia="Times New Roman" w:hAnsi="Times New Roman" w:cs="Times New Roman"/>
        </w:rPr>
        <w:t>, y en el mismo movimiento es expulsada como fundamento de ella. En este sentido, nunca existió una nuda vida meramente biológica o des</w:t>
      </w:r>
      <w:r>
        <w:rPr>
          <w:rFonts w:ascii="Times New Roman" w:eastAsia="Times New Roman" w:hAnsi="Times New Roman" w:cs="Times New Roman"/>
        </w:rPr>
        <w:t>politizada, sino que desde sus inicios es una vida plenamente política, oculta bajo ese manto de naturaleza para ser funcional a la política hegemónica. A esto refería Butler (2009a) al argumentar que las vidas expulsadas estaban saturadas de poder y no si</w:t>
      </w:r>
      <w:r>
        <w:rPr>
          <w:rFonts w:ascii="Times New Roman" w:eastAsia="Times New Roman" w:hAnsi="Times New Roman" w:cs="Times New Roman"/>
        </w:rPr>
        <w:t>mplemente abandonadas.</w:t>
      </w:r>
    </w:p>
    <w:p w:rsidR="003278B0" w:rsidRDefault="00A826A4">
      <w:pPr>
        <w:spacing w:line="360" w:lineRule="auto"/>
        <w:ind w:firstLine="720"/>
        <w:jc w:val="both"/>
        <w:rPr>
          <w:rFonts w:ascii="Times New Roman" w:eastAsia="Times New Roman" w:hAnsi="Times New Roman" w:cs="Times New Roman"/>
          <w:shd w:val="clear" w:color="auto" w:fill="B4A7D6"/>
        </w:rPr>
      </w:pPr>
      <w:r>
        <w:rPr>
          <w:rFonts w:ascii="Times New Roman" w:eastAsia="Times New Roman" w:hAnsi="Times New Roman" w:cs="Times New Roman"/>
        </w:rPr>
        <w:t xml:space="preserve">Butler, a lo largo de sus obras, busca en todo momento afirmar y visibilizar que la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rPr>
        <w:t xml:space="preserve"> nunca es apolítica o simplemente natural o biológica, sino que es fundamentalmente política ya que no existe como algo previo al ámbito público s</w:t>
      </w:r>
      <w:r>
        <w:rPr>
          <w:rFonts w:ascii="Times New Roman" w:eastAsia="Times New Roman" w:hAnsi="Times New Roman" w:cs="Times New Roman"/>
        </w:rPr>
        <w:t xml:space="preserve">ino que es producida y excluida (inclusivamente) desde él. Para Butler no existe un por fuera de la política, no existe un ámbito </w:t>
      </w:r>
      <w:proofErr w:type="spellStart"/>
      <w:r>
        <w:rPr>
          <w:rFonts w:ascii="Times New Roman" w:eastAsia="Times New Roman" w:hAnsi="Times New Roman" w:cs="Times New Roman"/>
        </w:rPr>
        <w:t>prediscursivo</w:t>
      </w:r>
      <w:proofErr w:type="spellEnd"/>
      <w:r>
        <w:rPr>
          <w:rFonts w:ascii="Times New Roman" w:eastAsia="Times New Roman" w:hAnsi="Times New Roman" w:cs="Times New Roman"/>
        </w:rPr>
        <w:t xml:space="preserve"> y, principalmente, no existe una exterioridad al poder.</w:t>
      </w:r>
    </w:p>
    <w:p w:rsidR="003278B0" w:rsidRDefault="00A826A4">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A la luz de lo expuesto podríamos plantearnos el siguien</w:t>
      </w:r>
      <w:r>
        <w:rPr>
          <w:rFonts w:ascii="Times New Roman" w:eastAsia="Times New Roman" w:hAnsi="Times New Roman" w:cs="Times New Roman"/>
        </w:rPr>
        <w:t xml:space="preserve">te interrogante: ¿Qué tan crítico es el uso que hace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de la distinción clásica entre </w:t>
      </w:r>
      <w:proofErr w:type="spellStart"/>
      <w:r>
        <w:rPr>
          <w:rFonts w:ascii="Times New Roman" w:eastAsia="Times New Roman" w:hAnsi="Times New Roman" w:cs="Times New Roman"/>
          <w:i/>
        </w:rPr>
        <w:t>zoé</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y </w:t>
      </w:r>
      <w:proofErr w:type="spellStart"/>
      <w:r>
        <w:rPr>
          <w:rFonts w:ascii="Times New Roman" w:eastAsia="Times New Roman" w:hAnsi="Times New Roman" w:cs="Times New Roman"/>
          <w:i/>
        </w:rPr>
        <w:t>bíos</w:t>
      </w:r>
      <w:proofErr w:type="spellEnd"/>
      <w:r>
        <w:rPr>
          <w:rFonts w:ascii="Times New Roman" w:eastAsia="Times New Roman" w:hAnsi="Times New Roman" w:cs="Times New Roman"/>
        </w:rPr>
        <w:t>?  Podríamos afirmar que la posición del autor es ambivalente, y  que en cierto sentido parecería mantener vigente la clave occidental de oposiciones bina</w:t>
      </w:r>
      <w:r>
        <w:rPr>
          <w:rFonts w:ascii="Times New Roman" w:eastAsia="Times New Roman" w:hAnsi="Times New Roman" w:cs="Times New Roman"/>
        </w:rPr>
        <w:t>rias (</w:t>
      </w:r>
      <w:proofErr w:type="spellStart"/>
      <w:r>
        <w:rPr>
          <w:rFonts w:ascii="Times New Roman" w:eastAsia="Times New Roman" w:hAnsi="Times New Roman" w:cs="Times New Roman"/>
          <w:i/>
        </w:rPr>
        <w:t>zoé-bios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phoné</w:t>
      </w:r>
      <w:proofErr w:type="spellEnd"/>
      <w:r>
        <w:rPr>
          <w:rFonts w:ascii="Times New Roman" w:eastAsia="Times New Roman" w:hAnsi="Times New Roman" w:cs="Times New Roman"/>
          <w:i/>
        </w:rPr>
        <w:t>-logos</w:t>
      </w:r>
      <w:r>
        <w:rPr>
          <w:rFonts w:ascii="Times New Roman" w:eastAsia="Times New Roman" w:hAnsi="Times New Roman" w:cs="Times New Roman"/>
        </w:rPr>
        <w:t xml:space="preserve">), presentando a las primeras categorías como pasivas, corriendo el riesgo de dar lugar a una separación ontológica, a la existencia de un más allá de la política y de una exterioridad al poder. ¿Podría entonces criticársele a </w:t>
      </w:r>
      <w:proofErr w:type="spellStart"/>
      <w:r>
        <w:rPr>
          <w:rFonts w:ascii="Times New Roman" w:eastAsia="Times New Roman" w:hAnsi="Times New Roman" w:cs="Times New Roman"/>
        </w:rPr>
        <w:t>Ag</w:t>
      </w:r>
      <w:r>
        <w:rPr>
          <w:rFonts w:ascii="Times New Roman" w:eastAsia="Times New Roman" w:hAnsi="Times New Roman" w:cs="Times New Roman"/>
        </w:rPr>
        <w:t>amben</w:t>
      </w:r>
      <w:proofErr w:type="spellEnd"/>
      <w:r>
        <w:rPr>
          <w:rFonts w:ascii="Times New Roman" w:eastAsia="Times New Roman" w:hAnsi="Times New Roman" w:cs="Times New Roman"/>
        </w:rPr>
        <w:t xml:space="preserve"> una suerte de esencialismo en el modo en el que piensa las categorías diferenciales que existen sobre lo viviente? </w:t>
      </w:r>
    </w:p>
    <w:p w:rsidR="003278B0" w:rsidRDefault="003278B0">
      <w:pPr>
        <w:spacing w:line="360" w:lineRule="auto"/>
        <w:jc w:val="both"/>
        <w:rPr>
          <w:rFonts w:ascii="Times New Roman" w:eastAsia="Times New Roman" w:hAnsi="Times New Roman" w:cs="Times New Roman"/>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Los límites del binomio clásico </w:t>
      </w:r>
      <w:proofErr w:type="spellStart"/>
      <w:r>
        <w:rPr>
          <w:rFonts w:ascii="Times New Roman" w:eastAsia="Times New Roman" w:hAnsi="Times New Roman" w:cs="Times New Roman"/>
          <w:i/>
          <w:u w:val="single"/>
        </w:rPr>
        <w:t>zoé-bíos</w:t>
      </w:r>
      <w:proofErr w:type="spellEnd"/>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Hasta aquí, hemos intentado recuperar los planteos teóricos de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Giorgio </w:t>
      </w:r>
      <w:proofErr w:type="spellStart"/>
      <w:r>
        <w:rPr>
          <w:rFonts w:ascii="Times New Roman" w:eastAsia="Times New Roman" w:hAnsi="Times New Roman" w:cs="Times New Roman"/>
        </w:rPr>
        <w:t>Agambe</w:t>
      </w:r>
      <w:r>
        <w:rPr>
          <w:rFonts w:ascii="Times New Roman" w:eastAsia="Times New Roman" w:hAnsi="Times New Roman" w:cs="Times New Roman"/>
        </w:rPr>
        <w:t>n</w:t>
      </w:r>
      <w:proofErr w:type="spellEnd"/>
      <w:r>
        <w:rPr>
          <w:rFonts w:ascii="Times New Roman" w:eastAsia="Times New Roman" w:hAnsi="Times New Roman" w:cs="Times New Roman"/>
        </w:rPr>
        <w:t xml:space="preserve"> y Judith Butler en torno a la producción de sujetos abyectos; señalando sus puntos de contacto, sus diferencias y algunas críticas posibles. Con este camino ya recorrido, creemos central profundizar acerca de las posibilidades y limitaciones de cada una </w:t>
      </w:r>
      <w:r>
        <w:rPr>
          <w:rFonts w:ascii="Times New Roman" w:eastAsia="Times New Roman" w:hAnsi="Times New Roman" w:cs="Times New Roman"/>
        </w:rPr>
        <w:t xml:space="preserve">de dichas teorías para pensar estrategias de  resistencia y acción política.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En este sentido, la hipótesis de este trabajo es la siguiente: tanto el planteo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como el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mantienen vigente, en cierta forma, la clave occidental de oposicione</w:t>
      </w:r>
      <w:r>
        <w:rPr>
          <w:rFonts w:ascii="Times New Roman" w:eastAsia="Times New Roman" w:hAnsi="Times New Roman" w:cs="Times New Roman"/>
        </w:rPr>
        <w:t>s binarias (</w:t>
      </w:r>
      <w:proofErr w:type="spellStart"/>
      <w:r>
        <w:rPr>
          <w:rFonts w:ascii="Times New Roman" w:eastAsia="Times New Roman" w:hAnsi="Times New Roman" w:cs="Times New Roman"/>
          <w:i/>
        </w:rPr>
        <w:t>zoé-bíos</w:t>
      </w:r>
      <w:proofErr w:type="spellEnd"/>
      <w:r>
        <w:rPr>
          <w:rFonts w:ascii="Times New Roman" w:eastAsia="Times New Roman" w:hAnsi="Times New Roman" w:cs="Times New Roman"/>
        </w:rPr>
        <w:t>) al mismo tiempo que sostienen la posibilidad de animalizar por completo a los hombres, borrando en ellos todo elemento de humanidad, convirtiéndolos en nuda vida o en hombres superfluos sin capacidad de acción que son despojados de su</w:t>
      </w:r>
      <w:r>
        <w:rPr>
          <w:rFonts w:ascii="Times New Roman" w:eastAsia="Times New Roman" w:hAnsi="Times New Roman" w:cs="Times New Roman"/>
        </w:rPr>
        <w:t xml:space="preserve"> subjetividad, quedando expuestos a un poder de muerte que es exterior a ellos. Esto genera un impedimento teórico para pensar la posibilidad de resistencia. Mientras que Butler, rompe con dicho binomio clásico que estructura el pensamiento occidental. A p</w:t>
      </w:r>
      <w:r>
        <w:rPr>
          <w:rFonts w:ascii="Times New Roman" w:eastAsia="Times New Roman" w:hAnsi="Times New Roman" w:cs="Times New Roman"/>
        </w:rPr>
        <w:t xml:space="preserve">artir de este quiebre, retoma el concepto de poder de Foucault (2013), abriendo la posibilidad de pensar estrategias de lucha y resistencia que puedan reconfigurar dichas relaciones.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Abordaremos, entonces, esta cuestión en mayor profundidad. Como mencion</w:t>
      </w:r>
      <w:r>
        <w:rPr>
          <w:rFonts w:ascii="Times New Roman" w:eastAsia="Times New Roman" w:hAnsi="Times New Roman" w:cs="Times New Roman"/>
        </w:rPr>
        <w:t xml:space="preserve">amos anteriormente, Hannah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(1998) analiza los dispositivos de poder totalitarios por medio de los cuales sería posible deshumanizar a un grupo de sujetos produciendo hombres superfluos, prescindibles, sin espontaneidad, sin voluntad y sin capacidad </w:t>
      </w:r>
      <w:r>
        <w:rPr>
          <w:rFonts w:ascii="Times New Roman" w:eastAsia="Times New Roman" w:hAnsi="Times New Roman" w:cs="Times New Roman"/>
        </w:rPr>
        <w:t xml:space="preserve">de acción. Meros seres de conducta. Teniendo en cuenta la centralidad del concepto de acción en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(2004) y la necesidad de que exista un espacio, un </w:t>
      </w:r>
      <w:r>
        <w:rPr>
          <w:rFonts w:ascii="Times New Roman" w:eastAsia="Times New Roman" w:hAnsi="Times New Roman" w:cs="Times New Roman"/>
          <w:i/>
        </w:rPr>
        <w:t>entre</w:t>
      </w:r>
      <w:r>
        <w:rPr>
          <w:rFonts w:ascii="Times New Roman" w:eastAsia="Times New Roman" w:hAnsi="Times New Roman" w:cs="Times New Roman"/>
        </w:rPr>
        <w:t xml:space="preserve"> los hombres, para que la acción pueda aparecer, y que ella afirma que el totalitarismo generó un</w:t>
      </w:r>
      <w:r>
        <w:rPr>
          <w:rFonts w:ascii="Times New Roman" w:eastAsia="Times New Roman" w:hAnsi="Times New Roman" w:cs="Times New Roman"/>
        </w:rPr>
        <w:t xml:space="preserve">a situación de soledad organizada </w:t>
      </w:r>
      <w:r>
        <w:rPr>
          <w:rFonts w:ascii="Times New Roman" w:eastAsia="Times New Roman" w:hAnsi="Times New Roman" w:cs="Times New Roman"/>
        </w:rPr>
        <w:lastRenderedPageBreak/>
        <w:t>destruyendo dicho espacio, nos preguntamos: ¿Es posible pensar la capacidad de resistencia en sujetos despojados de todo rastro de humanidad y sin capacidad de acción alguna?¿O será que este planteo anula de por sí la posi</w:t>
      </w:r>
      <w:r>
        <w:rPr>
          <w:rFonts w:ascii="Times New Roman" w:eastAsia="Times New Roman" w:hAnsi="Times New Roman" w:cs="Times New Roman"/>
        </w:rPr>
        <w:t xml:space="preserve">bilidad de resistencia de los sujetos abyectos? A nuestro parecer, la propuesta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se ubicaría en la segunda opción.</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A pesar de las diferencias notables que existen entre ambos autores, podemos hacer extensiva esta crítica a la obra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ya q</w:t>
      </w:r>
      <w:r>
        <w:rPr>
          <w:rFonts w:ascii="Times New Roman" w:eastAsia="Times New Roman" w:hAnsi="Times New Roman" w:cs="Times New Roman"/>
        </w:rPr>
        <w:t xml:space="preserve">ue, como señalamos anteriormente, existe en su planteo una posición ambivalente que no le permite romper por completo con dicha clasificación binaria de la multiplicidad humana, sino que, más bien, la mantiene vigente. Pero ¿qué es lo que hace posible esa </w:t>
      </w:r>
      <w:r>
        <w:rPr>
          <w:rFonts w:ascii="Times New Roman" w:eastAsia="Times New Roman" w:hAnsi="Times New Roman" w:cs="Times New Roman"/>
        </w:rPr>
        <w:t xml:space="preserve">diferenciación dicotómica entre </w:t>
      </w:r>
      <w:proofErr w:type="spellStart"/>
      <w:r>
        <w:rPr>
          <w:rFonts w:ascii="Times New Roman" w:eastAsia="Times New Roman" w:hAnsi="Times New Roman" w:cs="Times New Roman"/>
          <w:i/>
        </w:rPr>
        <w:t>zoé-bíos</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Cuáles son sus consecuencias? Creemos que aquí radica justamente la centralidad de las limitaciones del planteo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Al no lograr develar por completo la ficción existente en el binomio clásico </w:t>
      </w:r>
      <w:proofErr w:type="spellStart"/>
      <w:r>
        <w:rPr>
          <w:rFonts w:ascii="Times New Roman" w:eastAsia="Times New Roman" w:hAnsi="Times New Roman" w:cs="Times New Roman"/>
          <w:i/>
        </w:rPr>
        <w:t>zoé-bíos</w:t>
      </w:r>
      <w:proofErr w:type="spellEnd"/>
      <w:r>
        <w:rPr>
          <w:rFonts w:ascii="Times New Roman" w:eastAsia="Times New Roman" w:hAnsi="Times New Roman" w:cs="Times New Roman"/>
        </w:rPr>
        <w:t>, y a</w:t>
      </w:r>
      <w:r>
        <w:rPr>
          <w:rFonts w:ascii="Times New Roman" w:eastAsia="Times New Roman" w:hAnsi="Times New Roman" w:cs="Times New Roman"/>
        </w:rPr>
        <w:t xml:space="preserve">l continuar pensando la política desde la analítica de la soberanía, dando lugar a plantear la existencia de una exterioridad al poder,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no logra abrir nuevas posibilidades de acción política que puedan modificar la condición de los sujetos excluido</w:t>
      </w:r>
      <w:r>
        <w:rPr>
          <w:rFonts w:ascii="Times New Roman" w:eastAsia="Times New Roman" w:hAnsi="Times New Roman" w:cs="Times New Roman"/>
        </w:rPr>
        <w:t>s. Podríamos decir, por lo tanto, que el autor no contempla las consecuencias que su obra puede tener sobre los cuerpos y las vidas abyectas.</w:t>
      </w:r>
    </w:p>
    <w:p w:rsidR="003278B0" w:rsidRDefault="00A826A4">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Resistencia y </w:t>
      </w:r>
      <w:proofErr w:type="spellStart"/>
      <w:r>
        <w:rPr>
          <w:rFonts w:ascii="Times New Roman" w:eastAsia="Times New Roman" w:hAnsi="Times New Roman" w:cs="Times New Roman"/>
          <w:u w:val="single"/>
        </w:rPr>
        <w:t>performatividad</w:t>
      </w:r>
      <w:proofErr w:type="spellEnd"/>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Distinto es el planteo de Judith Butler, en el cual no puede pensarse a los sujetos abyectos como nuda vida, mera vida o abandonados y expuestos a un poder de muerte, sino que sus vidas se encuentran saturadas de poder, ya que son parte de una relación de </w:t>
      </w:r>
      <w:r>
        <w:rPr>
          <w:rFonts w:ascii="Times New Roman" w:eastAsia="Times New Roman" w:hAnsi="Times New Roman" w:cs="Times New Roman"/>
        </w:rPr>
        <w:t>poder que los constituye pero que, a su vez, siempre tienen la posibilidad de modificar. En este sentido, Butler retoma el concepto de poder propuesto por Michel Foucault (2013), el cual consiste en la existencia de relaciones de poder constituidas por dos</w:t>
      </w:r>
      <w:r>
        <w:rPr>
          <w:rFonts w:ascii="Times New Roman" w:eastAsia="Times New Roman" w:hAnsi="Times New Roman" w:cs="Times New Roman"/>
        </w:rPr>
        <w:t xml:space="preserve"> partes, por lo tanto, por más asimétrico que sea allí el ejercicio del poder, nunca existiría una exterioridad al mismo y cabría la posibilidad de reestructurar dicha relación y por lo tanto, de resistir. El poder se diferenciaría así de una situación de </w:t>
      </w:r>
      <w:r>
        <w:rPr>
          <w:rFonts w:ascii="Times New Roman" w:eastAsia="Times New Roman" w:hAnsi="Times New Roman" w:cs="Times New Roman"/>
        </w:rPr>
        <w:t>mera violencia y coerción. Como señala Foucault, entonces, “donde hay poder hay resistencia, y no obstante (precisamente por esto), esta nunca está en posición de exterioridad respecto al poder” (p. 91).A partir de dicha concepción del poder, la autora pie</w:t>
      </w:r>
      <w:r>
        <w:rPr>
          <w:rFonts w:ascii="Times New Roman" w:eastAsia="Times New Roman" w:hAnsi="Times New Roman" w:cs="Times New Roman"/>
        </w:rPr>
        <w:t>nsa en estrategias de lucha y acción política para los sujetos abyectos.</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ab/>
        <w:t>En este marco, Butler afirma que el objetivo “no se trata simplemente de hacer ingresar a los excluidos dentro de una ontología establecida, sino de una insurrección a nivel ontológi</w:t>
      </w:r>
      <w:r>
        <w:rPr>
          <w:rFonts w:ascii="Times New Roman" w:eastAsia="Times New Roman" w:hAnsi="Times New Roman" w:cs="Times New Roman"/>
        </w:rPr>
        <w:t xml:space="preserve">co” (Butler, 2009b: 59), para lo que propone una estrategia de lucha basada, </w:t>
      </w:r>
      <w:r>
        <w:rPr>
          <w:rFonts w:ascii="Times New Roman" w:eastAsia="Times New Roman" w:hAnsi="Times New Roman" w:cs="Times New Roman"/>
        </w:rPr>
        <w:lastRenderedPageBreak/>
        <w:t xml:space="preserve">principalmente, en la </w:t>
      </w:r>
      <w:proofErr w:type="spellStart"/>
      <w:r>
        <w:rPr>
          <w:rFonts w:ascii="Times New Roman" w:eastAsia="Times New Roman" w:hAnsi="Times New Roman" w:cs="Times New Roman"/>
        </w:rPr>
        <w:t>performatividad</w:t>
      </w:r>
      <w:proofErr w:type="spellEnd"/>
      <w:r>
        <w:rPr>
          <w:rFonts w:ascii="Times New Roman" w:eastAsia="Times New Roman" w:hAnsi="Times New Roman" w:cs="Times New Roman"/>
        </w:rPr>
        <w:t xml:space="preserve">. Es en los actos </w:t>
      </w:r>
      <w:proofErr w:type="spellStart"/>
      <w:r>
        <w:rPr>
          <w:rFonts w:ascii="Times New Roman" w:eastAsia="Times New Roman" w:hAnsi="Times New Roman" w:cs="Times New Roman"/>
        </w:rPr>
        <w:t>performativos</w:t>
      </w:r>
      <w:proofErr w:type="spellEnd"/>
      <w:r>
        <w:rPr>
          <w:rFonts w:ascii="Times New Roman" w:eastAsia="Times New Roman" w:hAnsi="Times New Roman" w:cs="Times New Roman"/>
        </w:rPr>
        <w:t xml:space="preserve"> y en su repetición obligatoria y su cita a las normas donde ubica la posibilidad de generar desplazamientos en</w:t>
      </w:r>
      <w:r>
        <w:rPr>
          <w:rFonts w:ascii="Times New Roman" w:eastAsia="Times New Roman" w:hAnsi="Times New Roman" w:cs="Times New Roman"/>
        </w:rPr>
        <w:t xml:space="preserve"> el discurso, ya que la repetición nunca es idéntica y siempre supone una diferencia y un corrimiento de la norma. Así lo señala la autora:</w:t>
      </w:r>
    </w:p>
    <w:p w:rsidR="003278B0" w:rsidRDefault="003278B0">
      <w:pPr>
        <w:jc w:val="both"/>
        <w:rPr>
          <w:rFonts w:ascii="Times New Roman" w:eastAsia="Times New Roman" w:hAnsi="Times New Roman" w:cs="Times New Roman"/>
        </w:rPr>
      </w:pPr>
    </w:p>
    <w:p w:rsidR="003278B0" w:rsidRDefault="00A826A4">
      <w:pPr>
        <w:ind w:left="825" w:right="975"/>
        <w:jc w:val="both"/>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rPr>
        <w:t>performatividad</w:t>
      </w:r>
      <w:proofErr w:type="spellEnd"/>
      <w:r>
        <w:rPr>
          <w:rFonts w:ascii="Times New Roman" w:eastAsia="Times New Roman" w:hAnsi="Times New Roman" w:cs="Times New Roman"/>
        </w:rPr>
        <w:t xml:space="preserve"> describe esta relación de estar implicado en aquello a lo que uno se opone, este modo de volver el poder contra sí mismo para producir modalidades alternativas de poder, para establecer un tipo de oposición política que no es una oposici</w:t>
      </w:r>
      <w:r>
        <w:rPr>
          <w:rFonts w:ascii="Times New Roman" w:eastAsia="Times New Roman" w:hAnsi="Times New Roman" w:cs="Times New Roman"/>
        </w:rPr>
        <w:t xml:space="preserve">ón “pura”, una “trascendencia” de las relaciones contemporáneas de poder, sino que constituye la difícil tarea de forjar un futuro empleando recursos inevitablemente impuros (p. 338). </w:t>
      </w:r>
    </w:p>
    <w:p w:rsidR="003278B0" w:rsidRDefault="003278B0">
      <w:pPr>
        <w:ind w:left="825" w:right="975"/>
        <w:jc w:val="both"/>
        <w:rPr>
          <w:rFonts w:ascii="Times New Roman" w:eastAsia="Times New Roman" w:hAnsi="Times New Roman" w:cs="Times New Roman"/>
        </w:rPr>
      </w:pP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La apuesta política de la autora se basa entonces en una politización </w:t>
      </w:r>
      <w:r>
        <w:rPr>
          <w:rFonts w:ascii="Times New Roman" w:eastAsia="Times New Roman" w:hAnsi="Times New Roman" w:cs="Times New Roman"/>
        </w:rPr>
        <w:t xml:space="preserve">de la abyección, una posibilidad de </w:t>
      </w:r>
      <w:proofErr w:type="spellStart"/>
      <w:r>
        <w:rPr>
          <w:rFonts w:ascii="Times New Roman" w:eastAsia="Times New Roman" w:hAnsi="Times New Roman" w:cs="Times New Roman"/>
        </w:rPr>
        <w:t>resignificación</w:t>
      </w:r>
      <w:proofErr w:type="spellEnd"/>
      <w:r>
        <w:rPr>
          <w:rFonts w:ascii="Times New Roman" w:eastAsia="Times New Roman" w:hAnsi="Times New Roman" w:cs="Times New Roman"/>
        </w:rPr>
        <w:t xml:space="preserve"> social y política capacitadora mediante una reapropiación afirmativa de los términos y los discursos que los excluyen como sujetos.</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ab/>
        <w:t>Se puede ver un ejemplo de esta capacidad de resistencia en un aconteci</w:t>
      </w:r>
      <w:r>
        <w:rPr>
          <w:rFonts w:ascii="Times New Roman" w:eastAsia="Times New Roman" w:hAnsi="Times New Roman" w:cs="Times New Roman"/>
        </w:rPr>
        <w:t xml:space="preserve">miento que relata Butler (2009a) en </w:t>
      </w:r>
      <w:r>
        <w:rPr>
          <w:rFonts w:ascii="Times New Roman" w:eastAsia="Times New Roman" w:hAnsi="Times New Roman" w:cs="Times New Roman"/>
          <w:i/>
        </w:rPr>
        <w:t>¿Quién le canta al estado-nación?</w:t>
      </w:r>
      <w:r>
        <w:rPr>
          <w:rFonts w:ascii="Times New Roman" w:eastAsia="Times New Roman" w:hAnsi="Times New Roman" w:cs="Times New Roman"/>
        </w:rPr>
        <w:t xml:space="preserve"> En el año 2006 hubo protestas y marchas realizadas por inmigrantes ilegales en Estados Unidos, en las calles de Los Ángeles, para reclamar reconocimiento legal y sus derechos como ciudad</w:t>
      </w:r>
      <w:r>
        <w:rPr>
          <w:rFonts w:ascii="Times New Roman" w:eastAsia="Times New Roman" w:hAnsi="Times New Roman" w:cs="Times New Roman"/>
        </w:rPr>
        <w:t xml:space="preserve">anos. En primer lugar, podemos asociar este ejemplo a la teoría de la </w:t>
      </w:r>
      <w:proofErr w:type="spellStart"/>
      <w:r>
        <w:rPr>
          <w:rFonts w:ascii="Times New Roman" w:eastAsia="Times New Roman" w:hAnsi="Times New Roman" w:cs="Times New Roman"/>
        </w:rPr>
        <w:t>performatividad</w:t>
      </w:r>
      <w:proofErr w:type="spellEnd"/>
      <w:r>
        <w:rPr>
          <w:rFonts w:ascii="Times New Roman" w:eastAsia="Times New Roman" w:hAnsi="Times New Roman" w:cs="Times New Roman"/>
        </w:rPr>
        <w:t>. Los manifestantes ilegales se encuentran ejerciendo su derecho a la expresión y al reclamo aún sin tener ningún tipo de derechos legales. A este mecanismo Butler lo deno</w:t>
      </w:r>
      <w:r>
        <w:rPr>
          <w:rFonts w:ascii="Times New Roman" w:eastAsia="Times New Roman" w:hAnsi="Times New Roman" w:cs="Times New Roman"/>
        </w:rPr>
        <w:t xml:space="preserve">mina contradicción </w:t>
      </w:r>
      <w:proofErr w:type="spellStart"/>
      <w:r>
        <w:rPr>
          <w:rFonts w:ascii="Times New Roman" w:eastAsia="Times New Roman" w:hAnsi="Times New Roman" w:cs="Times New Roman"/>
        </w:rPr>
        <w:t>performativa</w:t>
      </w:r>
      <w:proofErr w:type="spellEnd"/>
      <w:r>
        <w:rPr>
          <w:rFonts w:ascii="Times New Roman" w:eastAsia="Times New Roman" w:hAnsi="Times New Roman" w:cs="Times New Roman"/>
        </w:rPr>
        <w:t>: la práctica que refiere a la irrupción y acción de sujetos en un espacio público en el cual no son reconocidos. En segundo lugar, algo bastante significativo de estas manifestaciones fue el hecho de que sus participantes ca</w:t>
      </w:r>
      <w:r>
        <w:rPr>
          <w:rFonts w:ascii="Times New Roman" w:eastAsia="Times New Roman" w:hAnsi="Times New Roman" w:cs="Times New Roman"/>
        </w:rPr>
        <w:t xml:space="preserve">ntaron el himno nacional estadounidense en español. Para la autora, este suceso significa un reclamo de igualdad dentro del Estado-Nación, marco que debe modificarse indefectiblemente si se quiere incluir el reclamo. La referencia a Jacques </w:t>
      </w:r>
      <w:proofErr w:type="spellStart"/>
      <w:r>
        <w:rPr>
          <w:rFonts w:ascii="Times New Roman" w:eastAsia="Times New Roman" w:hAnsi="Times New Roman" w:cs="Times New Roman"/>
        </w:rPr>
        <w:t>Rancière</w:t>
      </w:r>
      <w:proofErr w:type="spellEnd"/>
      <w:r>
        <w:rPr>
          <w:rFonts w:ascii="Times New Roman" w:eastAsia="Times New Roman" w:hAnsi="Times New Roman" w:cs="Times New Roman"/>
        </w:rPr>
        <w:t xml:space="preserve"> (1996)</w:t>
      </w:r>
      <w:r>
        <w:rPr>
          <w:rFonts w:ascii="Times New Roman" w:eastAsia="Times New Roman" w:hAnsi="Times New Roman" w:cs="Times New Roman"/>
        </w:rPr>
        <w:t xml:space="preserve"> es ineludible. </w:t>
      </w:r>
    </w:p>
    <w:p w:rsidR="003278B0" w:rsidRDefault="00A826A4">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En </w:t>
      </w:r>
      <w:r>
        <w:rPr>
          <w:rFonts w:ascii="Times New Roman" w:eastAsia="Times New Roman" w:hAnsi="Times New Roman" w:cs="Times New Roman"/>
          <w:i/>
        </w:rPr>
        <w:t xml:space="preserve">El desacuerdo </w:t>
      </w:r>
      <w:r>
        <w:rPr>
          <w:rFonts w:ascii="Times New Roman" w:eastAsia="Times New Roman" w:hAnsi="Times New Roman" w:cs="Times New Roman"/>
        </w:rPr>
        <w:t>el autor francés expone dos tipos de lógicas: la policial, que refiere a la repartición de lo sensible, pero también a aquello que puede ser visible o decible; y la lógica política, que irrumpe en la primera haciendo visib</w:t>
      </w:r>
      <w:r>
        <w:rPr>
          <w:rFonts w:ascii="Times New Roman" w:eastAsia="Times New Roman" w:hAnsi="Times New Roman" w:cs="Times New Roman"/>
        </w:rPr>
        <w:t xml:space="preserve">les a aquellos que no han entrado en la repartición policial. La política es propiamente la actividad de quienes, en la repartición de las partes, no han tenido parte, y su presencia reclama el principio mismo de la igualdad generando una disrupción en el </w:t>
      </w:r>
      <w:r>
        <w:rPr>
          <w:rFonts w:ascii="Times New Roman" w:eastAsia="Times New Roman" w:hAnsi="Times New Roman" w:cs="Times New Roman"/>
        </w:rPr>
        <w:t xml:space="preserve">orden policial con el objetivo de modificar el reparto de lo </w:t>
      </w:r>
      <w:r>
        <w:rPr>
          <w:rFonts w:ascii="Times New Roman" w:eastAsia="Times New Roman" w:hAnsi="Times New Roman" w:cs="Times New Roman"/>
        </w:rPr>
        <w:lastRenderedPageBreak/>
        <w:t xml:space="preserve">sensible. </w:t>
      </w:r>
      <w:proofErr w:type="spellStart"/>
      <w:r>
        <w:rPr>
          <w:rFonts w:ascii="Times New Roman" w:eastAsia="Times New Roman" w:hAnsi="Times New Roman" w:cs="Times New Roman"/>
        </w:rPr>
        <w:t>Rancière</w:t>
      </w:r>
      <w:proofErr w:type="spellEnd"/>
      <w:r>
        <w:rPr>
          <w:rFonts w:ascii="Times New Roman" w:eastAsia="Times New Roman" w:hAnsi="Times New Roman" w:cs="Times New Roman"/>
        </w:rPr>
        <w:t xml:space="preserve"> recuerda, no obstante, que ambas lógicas siempre van unidas. La política no tiene objetos en sí, sino que actúa como una forma que desestructura una estructura previa. </w:t>
      </w:r>
    </w:p>
    <w:p w:rsidR="003278B0" w:rsidRDefault="00A826A4">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En este</w:t>
      </w:r>
      <w:r>
        <w:rPr>
          <w:rFonts w:ascii="Times New Roman" w:eastAsia="Times New Roman" w:hAnsi="Times New Roman" w:cs="Times New Roman"/>
        </w:rPr>
        <w:t xml:space="preserve"> sentido, el acto de cantar el himno de Estados Unidos en español distorsiona el modo de pertenencia a ese Estado-Nación, haciendo evidente masas de poblaciones que pertenecen a él sin “tener parte”, evidenciando la igualdad que ha quedado </w:t>
      </w:r>
      <w:proofErr w:type="spellStart"/>
      <w:r>
        <w:rPr>
          <w:rFonts w:ascii="Times New Roman" w:eastAsia="Times New Roman" w:hAnsi="Times New Roman" w:cs="Times New Roman"/>
        </w:rPr>
        <w:t>invisibilizada</w:t>
      </w:r>
      <w:proofErr w:type="spellEnd"/>
      <w:r>
        <w:rPr>
          <w:rFonts w:ascii="Times New Roman" w:eastAsia="Times New Roman" w:hAnsi="Times New Roman" w:cs="Times New Roman"/>
        </w:rPr>
        <w:t xml:space="preserve"> p</w:t>
      </w:r>
      <w:r>
        <w:rPr>
          <w:rFonts w:ascii="Times New Roman" w:eastAsia="Times New Roman" w:hAnsi="Times New Roman" w:cs="Times New Roman"/>
        </w:rPr>
        <w:t xml:space="preserve">or el orden policial. Con este ejemplo, Butler (2009a) nos quiere demostrar cómo el legado de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nos es limitado para pensar la condición de los sujetos excluidos del estado y sus posibilidades de acción. </w:t>
      </w:r>
    </w:p>
    <w:p w:rsidR="003278B0" w:rsidRDefault="003278B0">
      <w:pPr>
        <w:ind w:firstLine="708"/>
        <w:jc w:val="both"/>
        <w:rPr>
          <w:rFonts w:ascii="Times New Roman" w:eastAsia="Times New Roman" w:hAnsi="Times New Roman" w:cs="Times New Roman"/>
        </w:rPr>
      </w:pPr>
    </w:p>
    <w:p w:rsidR="003278B0" w:rsidRDefault="00A826A4">
      <w:pPr>
        <w:ind w:left="567" w:right="567"/>
        <w:jc w:val="both"/>
        <w:rPr>
          <w:rFonts w:ascii="Times New Roman" w:eastAsia="Times New Roman" w:hAnsi="Times New Roman" w:cs="Times New Roman"/>
        </w:rPr>
      </w:pPr>
      <w:r>
        <w:rPr>
          <w:rFonts w:ascii="Times New Roman" w:eastAsia="Times New Roman" w:hAnsi="Times New Roman" w:cs="Times New Roman"/>
        </w:rPr>
        <w:t xml:space="preserve">Quiero sugerir que ni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ni </w:t>
      </w:r>
      <w:proofErr w:type="spellStart"/>
      <w:r>
        <w:rPr>
          <w:rFonts w:ascii="Times New Roman" w:eastAsia="Times New Roman" w:hAnsi="Times New Roman" w:cs="Times New Roman"/>
        </w:rPr>
        <w:t>Ar</w:t>
      </w:r>
      <w:r>
        <w:rPr>
          <w:rFonts w:ascii="Times New Roman" w:eastAsia="Times New Roman" w:hAnsi="Times New Roman" w:cs="Times New Roman"/>
        </w:rPr>
        <w:t>endt</w:t>
      </w:r>
      <w:proofErr w:type="spellEnd"/>
      <w:r>
        <w:rPr>
          <w:rFonts w:ascii="Times New Roman" w:eastAsia="Times New Roman" w:hAnsi="Times New Roman" w:cs="Times New Roman"/>
        </w:rPr>
        <w:t xml:space="preserve"> pueden teorizar este acto concreto de cantar y que todavía hace falta desarrollar el lenguaje necesario para hacerlo. […] Dicho canto tiene lugar en la calle, pero por el mismo acto la calle queda expuesta como un lugar donde aquellos que no son libre</w:t>
      </w:r>
      <w:r>
        <w:rPr>
          <w:rFonts w:ascii="Times New Roman" w:eastAsia="Times New Roman" w:hAnsi="Times New Roman" w:cs="Times New Roman"/>
        </w:rPr>
        <w:t xml:space="preserve">s de reunirse, son libres de hacerlo. Quiero sugerir que se trata precisamente del tipo de contradicción </w:t>
      </w:r>
      <w:proofErr w:type="spellStart"/>
      <w:r>
        <w:rPr>
          <w:rFonts w:ascii="Times New Roman" w:eastAsia="Times New Roman" w:hAnsi="Times New Roman" w:cs="Times New Roman"/>
        </w:rPr>
        <w:t>performativa</w:t>
      </w:r>
      <w:proofErr w:type="spellEnd"/>
      <w:r>
        <w:rPr>
          <w:rFonts w:ascii="Times New Roman" w:eastAsia="Times New Roman" w:hAnsi="Times New Roman" w:cs="Times New Roman"/>
        </w:rPr>
        <w:t xml:space="preserve"> que no conduce a un </w:t>
      </w:r>
      <w:r>
        <w:rPr>
          <w:rFonts w:ascii="Times New Roman" w:eastAsia="Times New Roman" w:hAnsi="Times New Roman" w:cs="Times New Roman"/>
          <w:i/>
        </w:rPr>
        <w:t>impasse</w:t>
      </w:r>
      <w:r>
        <w:rPr>
          <w:rFonts w:ascii="Times New Roman" w:eastAsia="Times New Roman" w:hAnsi="Times New Roman" w:cs="Times New Roman"/>
        </w:rPr>
        <w:t xml:space="preserve"> sino a formas nuevas insurgencia (pp. 86-87).</w:t>
      </w:r>
    </w:p>
    <w:p w:rsidR="003278B0" w:rsidRDefault="003278B0">
      <w:pPr>
        <w:spacing w:line="360" w:lineRule="auto"/>
        <w:ind w:firstLine="567"/>
        <w:jc w:val="both"/>
        <w:rPr>
          <w:rFonts w:ascii="Times New Roman" w:eastAsia="Times New Roman" w:hAnsi="Times New Roman" w:cs="Times New Roman"/>
        </w:rPr>
      </w:pPr>
    </w:p>
    <w:p w:rsidR="003278B0" w:rsidRDefault="00A826A4">
      <w:pPr>
        <w:spacing w:line="360" w:lineRule="auto"/>
        <w:ind w:firstLine="567"/>
        <w:jc w:val="both"/>
        <w:rPr>
          <w:rFonts w:ascii="Times New Roman" w:eastAsia="Times New Roman" w:hAnsi="Times New Roman" w:cs="Times New Roman"/>
        </w:rPr>
      </w:pPr>
      <w:r>
        <w:rPr>
          <w:rFonts w:ascii="Times New Roman" w:eastAsia="Times New Roman" w:hAnsi="Times New Roman" w:cs="Times New Roman"/>
        </w:rPr>
        <w:t>Este acontecimiento, no sólo consiste en un reclamo por derecho</w:t>
      </w:r>
      <w:r>
        <w:rPr>
          <w:rFonts w:ascii="Times New Roman" w:eastAsia="Times New Roman" w:hAnsi="Times New Roman" w:cs="Times New Roman"/>
        </w:rPr>
        <w:t>s y reconocimiento legal, sino que su irrupción política también pone en entredicho la identidad nacional que sirve de legitimidad al Estado y para lo cual este los produce y excluye como sujetos abyectos. A la vez, el reclamo no busca destruir ese Estado-</w:t>
      </w:r>
      <w:r>
        <w:rPr>
          <w:rFonts w:ascii="Times New Roman" w:eastAsia="Times New Roman" w:hAnsi="Times New Roman" w:cs="Times New Roman"/>
        </w:rPr>
        <w:t xml:space="preserve">Nación sino un reconocimiento en él. ¿Cuáles son los efectos que este tipo de acto político puede provocar en el modo de pertenencia y legitimidad del Estado-Nación? </w:t>
      </w:r>
    </w:p>
    <w:p w:rsidR="003278B0" w:rsidRDefault="003278B0">
      <w:pPr>
        <w:spacing w:line="360" w:lineRule="auto"/>
        <w:jc w:val="both"/>
        <w:rPr>
          <w:rFonts w:ascii="Times New Roman" w:eastAsia="Times New Roman" w:hAnsi="Times New Roman" w:cs="Times New Roman"/>
        </w:rPr>
      </w:pP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Conclusiones </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Las críticas planteadas a lo largo del presente trabajo no han buscado ser</w:t>
      </w:r>
      <w:r>
        <w:rPr>
          <w:rFonts w:ascii="Times New Roman" w:eastAsia="Times New Roman" w:hAnsi="Times New Roman" w:cs="Times New Roman"/>
        </w:rPr>
        <w:t xml:space="preserve"> anacrónicas a las teorías de los autores abordados. Bien entendemos la importancia de enmarcarlas en sus contextos históricos de surgimiento y damos cuenta de que, en muchos casos, estos mismos son los motivos de sus limitaciones. Sin embargo, creemos que</w:t>
      </w:r>
      <w:r>
        <w:rPr>
          <w:rFonts w:ascii="Times New Roman" w:eastAsia="Times New Roman" w:hAnsi="Times New Roman" w:cs="Times New Roman"/>
        </w:rPr>
        <w:t xml:space="preserve">, no por esto, deberíamos hacer caso omiso a los riesgos que conllevan dichos límites. Principalmente, porque los nudos problemáticos que abordan estas teorías siguen siendo actuales y, por lo tanto, tienen implicancias y consecuencias concretas sobre los </w:t>
      </w:r>
      <w:r>
        <w:rPr>
          <w:rFonts w:ascii="Times New Roman" w:eastAsia="Times New Roman" w:hAnsi="Times New Roman" w:cs="Times New Roman"/>
        </w:rPr>
        <w:t>cuerpos, las vidas, aquello que percibimos como realidad y las posibles acciones políticas para modificarla.</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ab/>
        <w:t>En este sentido, vemos que todos los autores a los que referimos dan cuenta, en cierto modo, de las críticas mencionadas, aún en sus limitaciones.</w:t>
      </w:r>
      <w:r>
        <w:rPr>
          <w:rFonts w:ascii="Times New Roman" w:eastAsia="Times New Roman" w:hAnsi="Times New Roman" w:cs="Times New Roman"/>
        </w:rPr>
        <w:t xml:space="preserve"> Todos ellos dejan entrever la existencia de una crisis tanto en la política contemporánea, como en su pensamiento, </w:t>
      </w:r>
      <w:r>
        <w:rPr>
          <w:rFonts w:ascii="Times New Roman" w:eastAsia="Times New Roman" w:hAnsi="Times New Roman" w:cs="Times New Roman"/>
        </w:rPr>
        <w:lastRenderedPageBreak/>
        <w:t xml:space="preserve">entendiendo que ambos son </w:t>
      </w:r>
      <w:proofErr w:type="spellStart"/>
      <w:r>
        <w:rPr>
          <w:rFonts w:ascii="Times New Roman" w:eastAsia="Times New Roman" w:hAnsi="Times New Roman" w:cs="Times New Roman"/>
        </w:rPr>
        <w:t>co</w:t>
      </w:r>
      <w:proofErr w:type="spellEnd"/>
      <w:r>
        <w:rPr>
          <w:rFonts w:ascii="Times New Roman" w:eastAsia="Times New Roman" w:hAnsi="Times New Roman" w:cs="Times New Roman"/>
        </w:rPr>
        <w:t>-constitutivos. El paradigma que entra en crisis es justamente el de la distinción dicotómica entre dos formas d</w:t>
      </w:r>
      <w:r>
        <w:rPr>
          <w:rFonts w:ascii="Times New Roman" w:eastAsia="Times New Roman" w:hAnsi="Times New Roman" w:cs="Times New Roman"/>
        </w:rPr>
        <w:t xml:space="preserve">e vida y existencia: </w:t>
      </w:r>
      <w:proofErr w:type="spellStart"/>
      <w:r>
        <w:rPr>
          <w:rFonts w:ascii="Times New Roman" w:eastAsia="Times New Roman" w:hAnsi="Times New Roman" w:cs="Times New Roman"/>
          <w:i/>
        </w:rPr>
        <w:t>zoé-bíos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phoné</w:t>
      </w:r>
      <w:proofErr w:type="spellEnd"/>
      <w:r>
        <w:rPr>
          <w:rFonts w:ascii="Times New Roman" w:eastAsia="Times New Roman" w:hAnsi="Times New Roman" w:cs="Times New Roman"/>
          <w:i/>
        </w:rPr>
        <w:t>-logos</w:t>
      </w:r>
      <w:r>
        <w:rPr>
          <w:rFonts w:ascii="Times New Roman" w:eastAsia="Times New Roman" w:hAnsi="Times New Roman" w:cs="Times New Roman"/>
        </w:rPr>
        <w:t>, nuda vida-vida política, vida privada-vida pública</w:t>
      </w:r>
      <w:r>
        <w:rPr>
          <w:rFonts w:ascii="Times New Roman" w:eastAsia="Times New Roman" w:hAnsi="Times New Roman" w:cs="Times New Roman"/>
          <w:i/>
        </w:rPr>
        <w:t>;</w:t>
      </w:r>
      <w:r>
        <w:rPr>
          <w:rFonts w:ascii="Times New Roman" w:eastAsia="Times New Roman" w:hAnsi="Times New Roman" w:cs="Times New Roman"/>
        </w:rPr>
        <w:t xml:space="preserve"> que ha regido el pensamiento occidental clásico. Frente a esta crisis, entonces ¿qué postura toma cada autor?   </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(2003), por su parte, da cuenta de est</w:t>
      </w:r>
      <w:r>
        <w:rPr>
          <w:rFonts w:ascii="Times New Roman" w:eastAsia="Times New Roman" w:hAnsi="Times New Roman" w:cs="Times New Roman"/>
        </w:rPr>
        <w:t xml:space="preserve">a situación hacia el final de </w:t>
      </w:r>
      <w:r>
        <w:rPr>
          <w:rFonts w:ascii="Times New Roman" w:eastAsia="Times New Roman" w:hAnsi="Times New Roman" w:cs="Times New Roman"/>
          <w:i/>
        </w:rPr>
        <w:t xml:space="preserve">Homo Sacer, </w:t>
      </w:r>
      <w:r>
        <w:rPr>
          <w:rFonts w:ascii="Times New Roman" w:eastAsia="Times New Roman" w:hAnsi="Times New Roman" w:cs="Times New Roman"/>
        </w:rPr>
        <w:t xml:space="preserve">ejemplificando con casos frecuentes en la actualidad el modo en el que la separación </w:t>
      </w:r>
      <w:proofErr w:type="spellStart"/>
      <w:r>
        <w:rPr>
          <w:rFonts w:ascii="Times New Roman" w:eastAsia="Times New Roman" w:hAnsi="Times New Roman" w:cs="Times New Roman"/>
          <w:i/>
        </w:rPr>
        <w:t>zoé-bíos</w:t>
      </w:r>
      <w:proofErr w:type="spellEnd"/>
      <w:r>
        <w:rPr>
          <w:rFonts w:ascii="Times New Roman" w:eastAsia="Times New Roman" w:hAnsi="Times New Roman" w:cs="Times New Roman"/>
        </w:rPr>
        <w:t xml:space="preserve"> se ha vuelto indistinguible, pero al mismo tiempo su pensamiento no deja de circunscribirse dentro de esta analítica. In</w:t>
      </w:r>
      <w:r>
        <w:rPr>
          <w:rFonts w:ascii="Times New Roman" w:eastAsia="Times New Roman" w:hAnsi="Times New Roman" w:cs="Times New Roman"/>
        </w:rPr>
        <w:t xml:space="preserve">cluso sus propuestas para pensar a futuro nuevas formas de entender la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 xml:space="preserve"> recaen en estas categorías. De este modo, como bien critica Butler (2009a), el límite de la propuesta de </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es la falta de un lenguaje que supere las mencionadas dicoto</w:t>
      </w:r>
      <w:r>
        <w:rPr>
          <w:rFonts w:ascii="Times New Roman" w:eastAsia="Times New Roman" w:hAnsi="Times New Roman" w:cs="Times New Roman"/>
        </w:rPr>
        <w:t xml:space="preserve">mías y permita un nuevo abordaje de la </w:t>
      </w:r>
      <w:proofErr w:type="spellStart"/>
      <w:r>
        <w:rPr>
          <w:rFonts w:ascii="Times New Roman" w:eastAsia="Times New Roman" w:hAnsi="Times New Roman" w:cs="Times New Roman"/>
        </w:rPr>
        <w:t>biopolítica</w:t>
      </w:r>
      <w:proofErr w:type="spellEnd"/>
      <w:r>
        <w:rPr>
          <w:rFonts w:ascii="Times New Roman" w:eastAsia="Times New Roman" w:hAnsi="Times New Roman" w:cs="Times New Roman"/>
        </w:rPr>
        <w:t>.</w:t>
      </w:r>
    </w:p>
    <w:p w:rsidR="003278B0" w:rsidRDefault="00A826A4">
      <w:pPr>
        <w:spacing w:line="36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b/>
        <w:t xml:space="preserve">En lo que a </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respecta, entendemos que en el pasaje de </w:t>
      </w:r>
      <w:r>
        <w:rPr>
          <w:rFonts w:ascii="Times New Roman" w:eastAsia="Times New Roman" w:hAnsi="Times New Roman" w:cs="Times New Roman"/>
          <w:i/>
        </w:rPr>
        <w:t>Los orígenes del totalitarismo</w:t>
      </w:r>
      <w:r>
        <w:rPr>
          <w:rFonts w:ascii="Times New Roman" w:eastAsia="Times New Roman" w:hAnsi="Times New Roman" w:cs="Times New Roman"/>
        </w:rPr>
        <w:t xml:space="preserve"> a </w:t>
      </w:r>
      <w:r>
        <w:rPr>
          <w:rFonts w:ascii="Times New Roman" w:eastAsia="Times New Roman" w:hAnsi="Times New Roman" w:cs="Times New Roman"/>
          <w:i/>
        </w:rPr>
        <w:t>La condición humana</w:t>
      </w:r>
      <w:r>
        <w:rPr>
          <w:rFonts w:ascii="Times New Roman" w:eastAsia="Times New Roman" w:hAnsi="Times New Roman" w:cs="Times New Roman"/>
        </w:rPr>
        <w:t xml:space="preserve"> la autora comienza a hacer un uso poco crítico de las categorías clásicas. Esto se evidenc</w:t>
      </w:r>
      <w:r>
        <w:rPr>
          <w:rFonts w:ascii="Times New Roman" w:eastAsia="Times New Roman" w:hAnsi="Times New Roman" w:cs="Times New Roman"/>
        </w:rPr>
        <w:t xml:space="preserve">ia en el diagnóstico que hace respecto a la política moderna: junto con la emergencia de una esfera de lo social que desdibuja la distinción existente entre lo público y lo privado, el </w:t>
      </w:r>
      <w:proofErr w:type="spellStart"/>
      <w:r>
        <w:rPr>
          <w:rFonts w:ascii="Times New Roman" w:eastAsia="Times New Roman" w:hAnsi="Times New Roman" w:cs="Times New Roman"/>
          <w:i/>
        </w:rPr>
        <w:t>oikos</w:t>
      </w:r>
      <w:proofErr w:type="spellEnd"/>
      <w:r>
        <w:rPr>
          <w:rFonts w:ascii="Times New Roman" w:eastAsia="Times New Roman" w:hAnsi="Times New Roman" w:cs="Times New Roman"/>
        </w:rPr>
        <w:t xml:space="preserve"> y la </w:t>
      </w:r>
      <w:r>
        <w:rPr>
          <w:rFonts w:ascii="Times New Roman" w:eastAsia="Times New Roman" w:hAnsi="Times New Roman" w:cs="Times New Roman"/>
          <w:i/>
        </w:rPr>
        <w:t>polis,</w:t>
      </w:r>
      <w:r>
        <w:rPr>
          <w:rFonts w:ascii="Times New Roman" w:eastAsia="Times New Roman" w:hAnsi="Times New Roman" w:cs="Times New Roman"/>
        </w:rPr>
        <w:t xml:space="preserve"> en lugar de dilucidar las limitaciones por las cuales</w:t>
      </w:r>
      <w:r>
        <w:rPr>
          <w:rFonts w:ascii="Times New Roman" w:eastAsia="Times New Roman" w:hAnsi="Times New Roman" w:cs="Times New Roman"/>
        </w:rPr>
        <w:t xml:space="preserve"> dichas categorías entran en crisis, parecería hacer una alusión casi romántica a las antiguas formas del pensamiento y la práctica política.</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Butler, en cambio, si bien no resuelve dicha crisis, da un puntapié inicial para </w:t>
      </w:r>
      <w:proofErr w:type="spellStart"/>
      <w:r>
        <w:rPr>
          <w:rFonts w:ascii="Times New Roman" w:eastAsia="Times New Roman" w:hAnsi="Times New Roman" w:cs="Times New Roman"/>
        </w:rPr>
        <w:t>deconstruir</w:t>
      </w:r>
      <w:proofErr w:type="spellEnd"/>
      <w:r>
        <w:rPr>
          <w:rFonts w:ascii="Times New Roman" w:eastAsia="Times New Roman" w:hAnsi="Times New Roman" w:cs="Times New Roman"/>
        </w:rPr>
        <w:t xml:space="preserve"> aquel clásico paradi</w:t>
      </w:r>
      <w:r>
        <w:rPr>
          <w:rFonts w:ascii="Times New Roman" w:eastAsia="Times New Roman" w:hAnsi="Times New Roman" w:cs="Times New Roman"/>
        </w:rPr>
        <w:t>gma y abre el camino hacia una nueva forma de pensar la política, teniendo siempre presente que la teorización no puede ni debe distinguirse de la praxis, ni dejar de reflexionar sobre los efectos y los riesgos que conlleva sobre las vidas.</w:t>
      </w:r>
    </w:p>
    <w:p w:rsidR="003278B0" w:rsidRDefault="00A826A4">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Nuestra preocup</w:t>
      </w:r>
      <w:r>
        <w:rPr>
          <w:rFonts w:ascii="Times New Roman" w:eastAsia="Times New Roman" w:hAnsi="Times New Roman" w:cs="Times New Roman"/>
        </w:rPr>
        <w:t xml:space="preserve">ación central gira entorno a la necesidad de desarrollar un nuevo lenguaje que nos permita nombrar acciones que ya ocurren pero que son </w:t>
      </w:r>
      <w:proofErr w:type="spellStart"/>
      <w:r>
        <w:rPr>
          <w:rFonts w:ascii="Times New Roman" w:eastAsia="Times New Roman" w:hAnsi="Times New Roman" w:cs="Times New Roman"/>
        </w:rPr>
        <w:t>invisibilizadas</w:t>
      </w:r>
      <w:proofErr w:type="spellEnd"/>
      <w:r>
        <w:rPr>
          <w:rFonts w:ascii="Times New Roman" w:eastAsia="Times New Roman" w:hAnsi="Times New Roman" w:cs="Times New Roman"/>
        </w:rPr>
        <w:t xml:space="preserve"> por quedar fuera de los límites discursivos, y que a su vez,  permita abrir nuevos horizontes de posibil</w:t>
      </w:r>
      <w:r>
        <w:rPr>
          <w:rFonts w:ascii="Times New Roman" w:eastAsia="Times New Roman" w:hAnsi="Times New Roman" w:cs="Times New Roman"/>
        </w:rPr>
        <w:t>idad para la acción y la resistencia política de los sujetos excluidos.</w:t>
      </w:r>
    </w:p>
    <w:p w:rsidR="003278B0" w:rsidRDefault="003278B0">
      <w:pPr>
        <w:spacing w:line="360" w:lineRule="auto"/>
        <w:jc w:val="both"/>
        <w:rPr>
          <w:rFonts w:ascii="Times New Roman" w:eastAsia="Times New Roman" w:hAnsi="Times New Roman" w:cs="Times New Roman"/>
        </w:rPr>
      </w:pPr>
    </w:p>
    <w:p w:rsidR="003278B0" w:rsidRDefault="00A826A4">
      <w:pPr>
        <w:spacing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Bibliografía </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Agamben</w:t>
      </w:r>
      <w:proofErr w:type="spellEnd"/>
      <w:r>
        <w:rPr>
          <w:rFonts w:ascii="Times New Roman" w:eastAsia="Times New Roman" w:hAnsi="Times New Roman" w:cs="Times New Roman"/>
        </w:rPr>
        <w:t xml:space="preserve">, G. (2003). </w:t>
      </w:r>
      <w:r>
        <w:rPr>
          <w:rFonts w:ascii="Times New Roman" w:eastAsia="Times New Roman" w:hAnsi="Times New Roman" w:cs="Times New Roman"/>
          <w:i/>
        </w:rPr>
        <w:t>Homo Sacer. El poder soberano y la nuda vida</w:t>
      </w:r>
      <w:r>
        <w:rPr>
          <w:rFonts w:ascii="Times New Roman" w:eastAsia="Times New Roman" w:hAnsi="Times New Roman" w:cs="Times New Roman"/>
        </w:rPr>
        <w:t xml:space="preserve">. Valencia: Pre-textos. </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H. (1998). </w:t>
      </w:r>
      <w:r>
        <w:rPr>
          <w:rFonts w:ascii="Times New Roman" w:eastAsia="Times New Roman" w:hAnsi="Times New Roman" w:cs="Times New Roman"/>
          <w:i/>
        </w:rPr>
        <w:t>Los orígenes del totalitarismo</w:t>
      </w:r>
      <w:r>
        <w:rPr>
          <w:rFonts w:ascii="Times New Roman" w:eastAsia="Times New Roman" w:hAnsi="Times New Roman" w:cs="Times New Roman"/>
        </w:rPr>
        <w:t xml:space="preserve">. Madrid: Taurus. </w:t>
      </w:r>
    </w:p>
    <w:p w:rsidR="003278B0" w:rsidRDefault="00A826A4">
      <w:pPr>
        <w:spacing w:line="360" w:lineRule="auto"/>
        <w:jc w:val="both"/>
        <w:rPr>
          <w:rFonts w:ascii="Times New Roman" w:eastAsia="Times New Roman" w:hAnsi="Times New Roman" w:cs="Times New Roman"/>
          <w:b/>
        </w:rPr>
      </w:pPr>
      <w:r>
        <w:rPr>
          <w:rFonts w:ascii="Times New Roman" w:eastAsia="Times New Roman" w:hAnsi="Times New Roman" w:cs="Times New Roman"/>
        </w:rPr>
        <w:t>-</w:t>
      </w:r>
      <w:proofErr w:type="spellStart"/>
      <w:r>
        <w:rPr>
          <w:rFonts w:ascii="Times New Roman" w:eastAsia="Times New Roman" w:hAnsi="Times New Roman" w:cs="Times New Roman"/>
        </w:rPr>
        <w:t>Arendt</w:t>
      </w:r>
      <w:proofErr w:type="spellEnd"/>
      <w:r>
        <w:rPr>
          <w:rFonts w:ascii="Times New Roman" w:eastAsia="Times New Roman" w:hAnsi="Times New Roman" w:cs="Times New Roman"/>
        </w:rPr>
        <w:t xml:space="preserve">, H. (2004). </w:t>
      </w:r>
      <w:r>
        <w:rPr>
          <w:rFonts w:ascii="Times New Roman" w:eastAsia="Times New Roman" w:hAnsi="Times New Roman" w:cs="Times New Roman"/>
          <w:i/>
        </w:rPr>
        <w:t>La condición humana</w:t>
      </w:r>
      <w:r>
        <w:rPr>
          <w:rFonts w:ascii="Times New Roman" w:eastAsia="Times New Roman" w:hAnsi="Times New Roman" w:cs="Times New Roman"/>
        </w:rPr>
        <w:t>. Buenos Aires: Paidós.</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-Butler, J. (2009a). </w:t>
      </w:r>
      <w:r>
        <w:rPr>
          <w:rFonts w:ascii="Times New Roman" w:eastAsia="Times New Roman" w:hAnsi="Times New Roman" w:cs="Times New Roman"/>
          <w:i/>
        </w:rPr>
        <w:t xml:space="preserve">¿Quién le canta al estado-nación? Lenguaje, política, pertenencia. </w:t>
      </w:r>
      <w:r>
        <w:rPr>
          <w:rFonts w:ascii="Times New Roman" w:eastAsia="Times New Roman" w:hAnsi="Times New Roman" w:cs="Times New Roman"/>
        </w:rPr>
        <w:t xml:space="preserve">Buenos Aires: Paidós. </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-Butler, J. (2009b). </w:t>
      </w:r>
      <w:r>
        <w:rPr>
          <w:rFonts w:ascii="Times New Roman" w:eastAsia="Times New Roman" w:hAnsi="Times New Roman" w:cs="Times New Roman"/>
          <w:i/>
        </w:rPr>
        <w:t>Vida precaria: el poder del duelo y la violencia</w:t>
      </w:r>
      <w:r>
        <w:rPr>
          <w:rFonts w:ascii="Times New Roman" w:eastAsia="Times New Roman" w:hAnsi="Times New Roman" w:cs="Times New Roman"/>
        </w:rPr>
        <w:t>. Buenos Aires: Paidós.</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-Butler, J. (2012). Cuerpos en alianza y la política de la calle. Revista </w:t>
      </w:r>
      <w:r>
        <w:rPr>
          <w:rFonts w:ascii="Times New Roman" w:eastAsia="Times New Roman" w:hAnsi="Times New Roman" w:cs="Times New Roman"/>
          <w:i/>
        </w:rPr>
        <w:t>Transversales</w:t>
      </w:r>
      <w:r>
        <w:rPr>
          <w:rFonts w:ascii="Times New Roman" w:eastAsia="Times New Roman" w:hAnsi="Times New Roman" w:cs="Times New Roman"/>
        </w:rPr>
        <w:t>, nº 26. Recuperado de: http://www.trasversales.net/t26jb.htm</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-Butler, J. (2015). </w:t>
      </w:r>
      <w:r>
        <w:rPr>
          <w:rFonts w:ascii="Times New Roman" w:eastAsia="Times New Roman" w:hAnsi="Times New Roman" w:cs="Times New Roman"/>
          <w:i/>
        </w:rPr>
        <w:t>Cuerpos que importan. Sobre los límites materiales y discursivo</w:t>
      </w:r>
      <w:r>
        <w:rPr>
          <w:rFonts w:ascii="Times New Roman" w:eastAsia="Times New Roman" w:hAnsi="Times New Roman" w:cs="Times New Roman"/>
          <w:i/>
        </w:rPr>
        <w:t>s del “sexo”</w:t>
      </w:r>
      <w:r>
        <w:rPr>
          <w:rFonts w:ascii="Times New Roman" w:eastAsia="Times New Roman" w:hAnsi="Times New Roman" w:cs="Times New Roman"/>
        </w:rPr>
        <w:t xml:space="preserve">. Buenos Aires: Paidós. </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-Foucault, M. (2013). </w:t>
      </w:r>
      <w:r>
        <w:rPr>
          <w:rFonts w:ascii="Times New Roman" w:eastAsia="Times New Roman" w:hAnsi="Times New Roman" w:cs="Times New Roman"/>
          <w:i/>
        </w:rPr>
        <w:t>Historia de la Sexualidad 1. Voluntad del saber</w:t>
      </w:r>
      <w:r>
        <w:rPr>
          <w:rFonts w:ascii="Times New Roman" w:eastAsia="Times New Roman" w:hAnsi="Times New Roman" w:cs="Times New Roman"/>
        </w:rPr>
        <w:t>. Buenos: Siglo Veintiuno Editores.</w:t>
      </w:r>
    </w:p>
    <w:p w:rsidR="003278B0" w:rsidRDefault="00A826A4">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Rancière</w:t>
      </w:r>
      <w:proofErr w:type="spellEnd"/>
      <w:r>
        <w:rPr>
          <w:rFonts w:ascii="Times New Roman" w:eastAsia="Times New Roman" w:hAnsi="Times New Roman" w:cs="Times New Roman"/>
        </w:rPr>
        <w:t xml:space="preserve">, J. (1996). </w:t>
      </w:r>
      <w:r>
        <w:rPr>
          <w:rFonts w:ascii="Times New Roman" w:eastAsia="Times New Roman" w:hAnsi="Times New Roman" w:cs="Times New Roman"/>
          <w:i/>
        </w:rPr>
        <w:t>El desacuerdo. Política y Filosofía</w:t>
      </w:r>
      <w:r>
        <w:rPr>
          <w:rFonts w:ascii="Times New Roman" w:eastAsia="Times New Roman" w:hAnsi="Times New Roman" w:cs="Times New Roman"/>
        </w:rPr>
        <w:t>. Buenos Aires: Ediciones Nueva Visión.</w:t>
      </w:r>
    </w:p>
    <w:p w:rsidR="003278B0" w:rsidRDefault="00A826A4">
      <w:pPr>
        <w:spacing w:line="360" w:lineRule="auto"/>
        <w:jc w:val="both"/>
        <w:rPr>
          <w:rFonts w:ascii="Times New Roman" w:eastAsia="Times New Roman" w:hAnsi="Times New Roman" w:cs="Times New Roman"/>
          <w:b/>
        </w:rPr>
      </w:pPr>
      <w:r>
        <w:rPr>
          <w:rFonts w:ascii="Times New Roman" w:eastAsia="Times New Roman" w:hAnsi="Times New Roman" w:cs="Times New Roman"/>
        </w:rPr>
        <w:t>-Schmitt, C. (200</w:t>
      </w:r>
      <w:r>
        <w:rPr>
          <w:rFonts w:ascii="Times New Roman" w:eastAsia="Times New Roman" w:hAnsi="Times New Roman" w:cs="Times New Roman"/>
        </w:rPr>
        <w:t xml:space="preserve">9). </w:t>
      </w:r>
      <w:r>
        <w:rPr>
          <w:rFonts w:ascii="Times New Roman" w:eastAsia="Times New Roman" w:hAnsi="Times New Roman" w:cs="Times New Roman"/>
          <w:i/>
        </w:rPr>
        <w:t>Teología Política I</w:t>
      </w:r>
      <w:r>
        <w:rPr>
          <w:rFonts w:ascii="Times New Roman" w:eastAsia="Times New Roman" w:hAnsi="Times New Roman" w:cs="Times New Roman"/>
        </w:rPr>
        <w:t xml:space="preserve">. Madrid: </w:t>
      </w:r>
      <w:proofErr w:type="spellStart"/>
      <w:r>
        <w:rPr>
          <w:rFonts w:ascii="Times New Roman" w:eastAsia="Times New Roman" w:hAnsi="Times New Roman" w:cs="Times New Roman"/>
        </w:rPr>
        <w:t>Trotta</w:t>
      </w:r>
      <w:proofErr w:type="spellEnd"/>
      <w:r>
        <w:rPr>
          <w:rFonts w:ascii="Times New Roman" w:eastAsia="Times New Roman" w:hAnsi="Times New Roman" w:cs="Times New Roman"/>
        </w:rPr>
        <w:t xml:space="preserve">. </w:t>
      </w:r>
    </w:p>
    <w:p w:rsidR="003278B0" w:rsidRDefault="003278B0">
      <w:pPr>
        <w:spacing w:line="360" w:lineRule="auto"/>
        <w:jc w:val="both"/>
        <w:rPr>
          <w:rFonts w:ascii="Times New Roman" w:eastAsia="Times New Roman" w:hAnsi="Times New Roman" w:cs="Times New Roman"/>
        </w:rPr>
      </w:pPr>
    </w:p>
    <w:sectPr w:rsidR="003278B0">
      <w:footerReference w:type="even" r:id="rId7"/>
      <w:footerReference w:type="default" r:id="rId8"/>
      <w:pgSz w:w="11900" w:h="16840"/>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A4" w:rsidRDefault="00A826A4">
      <w:r>
        <w:separator/>
      </w:r>
    </w:p>
  </w:endnote>
  <w:endnote w:type="continuationSeparator" w:id="0">
    <w:p w:rsidR="00A826A4" w:rsidRDefault="00A8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B0" w:rsidRDefault="00A826A4">
    <w:pPr>
      <w:tabs>
        <w:tab w:val="center" w:pos="4419"/>
        <w:tab w:val="right" w:pos="8838"/>
      </w:tabs>
      <w:jc w:val="right"/>
    </w:pPr>
    <w:r>
      <w:fldChar w:fldCharType="begin"/>
    </w:r>
    <w:r>
      <w:instrText>PAGE</w:instrText>
    </w:r>
    <w:r>
      <w:fldChar w:fldCharType="end"/>
    </w:r>
  </w:p>
  <w:p w:rsidR="003278B0" w:rsidRDefault="003278B0">
    <w:pPr>
      <w:tabs>
        <w:tab w:val="center" w:pos="4419"/>
        <w:tab w:val="right" w:pos="8838"/>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B0" w:rsidRDefault="00A826A4">
    <w:pPr>
      <w:tabs>
        <w:tab w:val="center" w:pos="4419"/>
        <w:tab w:val="right" w:pos="8838"/>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067B52">
      <w:rPr>
        <w:rFonts w:ascii="Times New Roman" w:eastAsia="Times New Roman" w:hAnsi="Times New Roman" w:cs="Times New Roman"/>
      </w:rPr>
      <w:fldChar w:fldCharType="separate"/>
    </w:r>
    <w:r w:rsidR="00067B52">
      <w:rPr>
        <w:rFonts w:ascii="Times New Roman" w:eastAsia="Times New Roman" w:hAnsi="Times New Roman" w:cs="Times New Roman"/>
        <w:noProof/>
      </w:rPr>
      <w:t>3</w:t>
    </w:r>
    <w:r>
      <w:rPr>
        <w:rFonts w:ascii="Times New Roman" w:eastAsia="Times New Roman" w:hAnsi="Times New Roman" w:cs="Times New Roman"/>
      </w:rPr>
      <w:fldChar w:fldCharType="end"/>
    </w:r>
  </w:p>
  <w:p w:rsidR="003278B0" w:rsidRDefault="003278B0">
    <w:pPr>
      <w:tabs>
        <w:tab w:val="center" w:pos="4419"/>
        <w:tab w:val="right" w:pos="8838"/>
      </w:tabs>
      <w:spacing w:after="720"/>
      <w:ind w:right="360"/>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A4" w:rsidRDefault="00A826A4">
      <w:r>
        <w:separator/>
      </w:r>
    </w:p>
  </w:footnote>
  <w:footnote w:type="continuationSeparator" w:id="0">
    <w:p w:rsidR="00A826A4" w:rsidRDefault="00A82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78B0"/>
    <w:rsid w:val="00067B52"/>
    <w:rsid w:val="003278B0"/>
    <w:rsid w:val="00A826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s-AR"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s-AR"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8039</Words>
  <Characters>44220</Characters>
  <Application>Microsoft Office Word</Application>
  <DocSecurity>0</DocSecurity>
  <Lines>368</Lines>
  <Paragraphs>104</Paragraphs>
  <ScaleCrop>false</ScaleCrop>
  <Company>Andreani</Company>
  <LinksUpToDate>false</LinksUpToDate>
  <CharactersWithSpaces>52155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Cruz Melina</cp:lastModifiedBy>
  <cp:revision>2</cp:revision>
  <dcterms:created xsi:type="dcterms:W3CDTF">2017-08-18T14:46:00Z</dcterms:created>
  <dcterms:modified xsi:type="dcterms:W3CDTF">2017-08-18T14:47:00Z</dcterms:modified>
</cp:coreProperties>
</file>