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0EB9A" w14:textId="77777777" w:rsidR="00CF779C" w:rsidRPr="00BB574C" w:rsidRDefault="00CF779C" w:rsidP="00BB574C">
      <w:pPr>
        <w:contextualSpacing/>
        <w:jc w:val="center"/>
        <w:rPr>
          <w:rFonts w:cs="Times New Roman"/>
          <w:szCs w:val="24"/>
        </w:rPr>
      </w:pPr>
      <w:r w:rsidRPr="00BB574C">
        <w:rPr>
          <w:rFonts w:cs="Times New Roman"/>
          <w:szCs w:val="24"/>
        </w:rPr>
        <w:t>IX Jornadas de Jóvenes Investigadores</w:t>
      </w:r>
    </w:p>
    <w:p w14:paraId="6B2B59F8" w14:textId="77777777" w:rsidR="00CF779C" w:rsidRPr="00BB574C" w:rsidRDefault="00CF779C" w:rsidP="00BB574C">
      <w:pPr>
        <w:contextualSpacing/>
        <w:jc w:val="center"/>
        <w:rPr>
          <w:rFonts w:cs="Times New Roman"/>
          <w:szCs w:val="24"/>
        </w:rPr>
      </w:pPr>
      <w:r w:rsidRPr="00BB574C">
        <w:rPr>
          <w:rFonts w:cs="Times New Roman"/>
          <w:szCs w:val="24"/>
        </w:rPr>
        <w:t>Instituto de Investigaciones Gino Germani</w:t>
      </w:r>
    </w:p>
    <w:p w14:paraId="79277600" w14:textId="77777777" w:rsidR="00CF779C" w:rsidRPr="00BB574C" w:rsidRDefault="00CF779C" w:rsidP="00BB574C">
      <w:pPr>
        <w:contextualSpacing/>
        <w:jc w:val="center"/>
        <w:rPr>
          <w:rFonts w:cs="Times New Roman"/>
          <w:szCs w:val="24"/>
        </w:rPr>
      </w:pPr>
      <w:r w:rsidRPr="00BB574C">
        <w:rPr>
          <w:rFonts w:cs="Times New Roman"/>
          <w:szCs w:val="24"/>
        </w:rPr>
        <w:t>1, 2 y 3 de Noviembre de 2017</w:t>
      </w:r>
    </w:p>
    <w:p w14:paraId="79E6E864" w14:textId="77777777" w:rsidR="00CF779C" w:rsidRPr="00BB574C" w:rsidRDefault="00CF779C" w:rsidP="00BB574C">
      <w:pPr>
        <w:contextualSpacing/>
        <w:rPr>
          <w:rFonts w:cs="Times New Roman"/>
          <w:szCs w:val="24"/>
        </w:rPr>
      </w:pPr>
    </w:p>
    <w:p w14:paraId="2A6E310D" w14:textId="77777777" w:rsidR="00CF779C" w:rsidRPr="00BB574C" w:rsidRDefault="00CF779C" w:rsidP="00BB574C">
      <w:pPr>
        <w:contextualSpacing/>
        <w:rPr>
          <w:rFonts w:cs="Times New Roman"/>
          <w:szCs w:val="24"/>
        </w:rPr>
      </w:pPr>
    </w:p>
    <w:p w14:paraId="605C88C7" w14:textId="77777777" w:rsidR="00CF779C" w:rsidRPr="00BB574C" w:rsidRDefault="00CF779C" w:rsidP="00BB574C">
      <w:pPr>
        <w:contextualSpacing/>
        <w:rPr>
          <w:rFonts w:cs="Times New Roman"/>
          <w:szCs w:val="24"/>
        </w:rPr>
      </w:pPr>
      <w:r w:rsidRPr="00BB574C">
        <w:rPr>
          <w:rFonts w:cs="Times New Roman"/>
          <w:szCs w:val="24"/>
        </w:rPr>
        <w:t xml:space="preserve">Nombre y Apellido: Silvina Fernández </w:t>
      </w:r>
    </w:p>
    <w:p w14:paraId="58F817F4" w14:textId="77777777" w:rsidR="00CF779C" w:rsidRPr="00BB574C" w:rsidRDefault="00CF779C" w:rsidP="00BB574C">
      <w:pPr>
        <w:contextualSpacing/>
        <w:rPr>
          <w:rFonts w:cs="Times New Roman"/>
          <w:szCs w:val="24"/>
        </w:rPr>
      </w:pPr>
      <w:r w:rsidRPr="00BB574C">
        <w:rPr>
          <w:rFonts w:cs="Times New Roman"/>
          <w:szCs w:val="24"/>
        </w:rPr>
        <w:t>Afiliación institucional: IIGG-UBA/CONICET</w:t>
      </w:r>
    </w:p>
    <w:p w14:paraId="40BBC76E" w14:textId="77777777" w:rsidR="00CF779C" w:rsidRPr="00BB574C" w:rsidRDefault="00CF779C" w:rsidP="00BB574C">
      <w:pPr>
        <w:contextualSpacing/>
        <w:rPr>
          <w:rFonts w:cs="Times New Roman"/>
          <w:szCs w:val="24"/>
        </w:rPr>
      </w:pPr>
      <w:r w:rsidRPr="00BB574C">
        <w:rPr>
          <w:rFonts w:cs="Times New Roman"/>
          <w:szCs w:val="24"/>
        </w:rPr>
        <w:t>Correo electrónico: fernandez.silvina.17@gmail.com</w:t>
      </w:r>
    </w:p>
    <w:p w14:paraId="7EDE8DFD" w14:textId="77777777" w:rsidR="00CF779C" w:rsidRPr="00BB574C" w:rsidRDefault="00CF779C" w:rsidP="00BB574C">
      <w:pPr>
        <w:contextualSpacing/>
        <w:rPr>
          <w:rFonts w:cs="Times New Roman"/>
          <w:szCs w:val="24"/>
        </w:rPr>
      </w:pPr>
      <w:r w:rsidRPr="00BB574C">
        <w:rPr>
          <w:rFonts w:cs="Times New Roman"/>
          <w:szCs w:val="24"/>
        </w:rPr>
        <w:t>Máximo título alcanzado o formación académica en curso: Estudiante de doctorado</w:t>
      </w:r>
    </w:p>
    <w:p w14:paraId="3AFA2A9B" w14:textId="77777777" w:rsidR="00CF779C" w:rsidRPr="00BB574C" w:rsidRDefault="00CF779C" w:rsidP="00BB574C">
      <w:pPr>
        <w:contextualSpacing/>
        <w:rPr>
          <w:rFonts w:cs="Times New Roman"/>
          <w:szCs w:val="24"/>
        </w:rPr>
      </w:pPr>
      <w:r w:rsidRPr="00BB574C">
        <w:rPr>
          <w:rFonts w:cs="Times New Roman"/>
          <w:szCs w:val="24"/>
        </w:rPr>
        <w:t>Eje problemático propuesto: 14 “Saberes, prácticas y procesos educativos”</w:t>
      </w:r>
    </w:p>
    <w:p w14:paraId="2A41545A" w14:textId="30C06102" w:rsidR="00CF779C" w:rsidRPr="00BB574C" w:rsidRDefault="00CF779C" w:rsidP="00BB574C">
      <w:pPr>
        <w:contextualSpacing/>
        <w:rPr>
          <w:rFonts w:cs="Times New Roman"/>
          <w:szCs w:val="24"/>
        </w:rPr>
      </w:pPr>
      <w:r w:rsidRPr="00BB574C">
        <w:rPr>
          <w:rFonts w:cs="Times New Roman"/>
          <w:szCs w:val="24"/>
        </w:rPr>
        <w:t xml:space="preserve">Título de la ponencia: “Alimentación </w:t>
      </w:r>
      <w:r w:rsidRPr="00BB574C">
        <w:rPr>
          <w:rFonts w:cs="Times New Roman"/>
          <w:szCs w:val="24"/>
          <w:u w:val="single"/>
        </w:rPr>
        <w:t>en</w:t>
      </w:r>
      <w:r w:rsidR="000234A2">
        <w:rPr>
          <w:rFonts w:cs="Times New Roman"/>
          <w:szCs w:val="24"/>
        </w:rPr>
        <w:t xml:space="preserve"> la escuela: actores, prácticas y procesos”</w:t>
      </w:r>
    </w:p>
    <w:p w14:paraId="274DC495" w14:textId="18C82AB3" w:rsidR="00CF779C" w:rsidRPr="00BB574C" w:rsidRDefault="00CF779C" w:rsidP="00BB574C">
      <w:pPr>
        <w:contextualSpacing/>
        <w:rPr>
          <w:rFonts w:cs="Times New Roman"/>
          <w:szCs w:val="24"/>
        </w:rPr>
      </w:pPr>
      <w:r w:rsidRPr="00BB574C">
        <w:rPr>
          <w:rFonts w:cs="Times New Roman"/>
          <w:szCs w:val="24"/>
        </w:rPr>
        <w:t>Palabras claves: alimentación, escuela, etnografía, extrañamiento</w:t>
      </w:r>
      <w:r w:rsidR="00100D54">
        <w:rPr>
          <w:rFonts w:cs="Times New Roman"/>
          <w:szCs w:val="24"/>
        </w:rPr>
        <w:t>, reflexividad</w:t>
      </w:r>
      <w:r w:rsidRPr="00BB574C">
        <w:rPr>
          <w:rFonts w:cs="Times New Roman"/>
          <w:szCs w:val="24"/>
        </w:rPr>
        <w:t>.</w:t>
      </w:r>
    </w:p>
    <w:p w14:paraId="6D7B5155" w14:textId="77777777" w:rsidR="000727EA" w:rsidRPr="00BB574C" w:rsidRDefault="000727EA" w:rsidP="00BB574C">
      <w:pPr>
        <w:rPr>
          <w:rFonts w:cs="Times New Roman"/>
          <w:szCs w:val="24"/>
        </w:rPr>
      </w:pPr>
    </w:p>
    <w:p w14:paraId="2EEC157A" w14:textId="77777777" w:rsidR="00AF0B66" w:rsidRPr="00BB574C" w:rsidRDefault="00AF0B66" w:rsidP="00BB574C">
      <w:pPr>
        <w:rPr>
          <w:rFonts w:cs="Times New Roman"/>
          <w:b/>
          <w:szCs w:val="24"/>
        </w:rPr>
      </w:pPr>
      <w:r w:rsidRPr="00BB574C">
        <w:rPr>
          <w:rFonts w:cs="Times New Roman"/>
          <w:b/>
          <w:szCs w:val="24"/>
        </w:rPr>
        <w:t>Introducción</w:t>
      </w:r>
    </w:p>
    <w:p w14:paraId="12CB4F06" w14:textId="3215C642" w:rsidR="005003D9" w:rsidRPr="00BB574C" w:rsidRDefault="005003D9" w:rsidP="00BB574C">
      <w:pPr>
        <w:rPr>
          <w:rFonts w:cs="Times New Roman"/>
          <w:szCs w:val="24"/>
        </w:rPr>
      </w:pPr>
      <w:r w:rsidRPr="00BB574C">
        <w:rPr>
          <w:rFonts w:cs="Times New Roman"/>
          <w:szCs w:val="24"/>
        </w:rPr>
        <w:t xml:space="preserve">El presente trabajo es parte de los análisis </w:t>
      </w:r>
      <w:r w:rsidR="00D875BC" w:rsidRPr="00BB574C">
        <w:rPr>
          <w:rFonts w:cs="Times New Roman"/>
          <w:szCs w:val="24"/>
        </w:rPr>
        <w:t>elaborados</w:t>
      </w:r>
      <w:r w:rsidRPr="00BB574C">
        <w:rPr>
          <w:rFonts w:cs="Times New Roman"/>
          <w:szCs w:val="24"/>
        </w:rPr>
        <w:t xml:space="preserve"> en el marco </w:t>
      </w:r>
      <w:r w:rsidR="00D875BC" w:rsidRPr="00BB574C">
        <w:rPr>
          <w:rFonts w:cs="Times New Roman"/>
          <w:szCs w:val="24"/>
        </w:rPr>
        <w:t xml:space="preserve">de </w:t>
      </w:r>
      <w:r w:rsidR="00C07489" w:rsidRPr="00BB574C">
        <w:rPr>
          <w:rFonts w:cs="Times New Roman"/>
          <w:szCs w:val="24"/>
        </w:rPr>
        <w:t xml:space="preserve">la investigación </w:t>
      </w:r>
      <w:r w:rsidR="00D875BC" w:rsidRPr="00BB574C">
        <w:rPr>
          <w:rFonts w:cs="Times New Roman"/>
          <w:szCs w:val="24"/>
        </w:rPr>
        <w:t xml:space="preserve">para mi tesis doctoral, aún en </w:t>
      </w:r>
      <w:r w:rsidR="005B1EE4" w:rsidRPr="00BB574C">
        <w:rPr>
          <w:rFonts w:cs="Times New Roman"/>
          <w:szCs w:val="24"/>
        </w:rPr>
        <w:t>curso</w:t>
      </w:r>
      <w:r w:rsidR="00100D54">
        <w:rPr>
          <w:rFonts w:cs="Times New Roman"/>
          <w:szCs w:val="24"/>
        </w:rPr>
        <w:t>. El propósito de dicho</w:t>
      </w:r>
      <w:r w:rsidR="00D875BC" w:rsidRPr="00BB574C">
        <w:rPr>
          <w:rFonts w:cs="Times New Roman"/>
          <w:szCs w:val="24"/>
        </w:rPr>
        <w:t xml:space="preserve"> estudio es</w:t>
      </w:r>
      <w:r w:rsidR="00C07489" w:rsidRPr="00BB574C">
        <w:rPr>
          <w:rFonts w:cs="Times New Roman"/>
          <w:szCs w:val="24"/>
        </w:rPr>
        <w:t xml:space="preserve"> </w:t>
      </w:r>
      <w:r w:rsidRPr="00BB574C">
        <w:rPr>
          <w:rFonts w:cs="Times New Roman"/>
          <w:szCs w:val="24"/>
        </w:rPr>
        <w:t xml:space="preserve">explorar </w:t>
      </w:r>
      <w:r w:rsidR="00C07489" w:rsidRPr="00BB574C">
        <w:rPr>
          <w:rFonts w:cs="Times New Roman"/>
          <w:szCs w:val="24"/>
        </w:rPr>
        <w:t xml:space="preserve">las </w:t>
      </w:r>
      <w:r w:rsidRPr="00BB574C">
        <w:rPr>
          <w:rFonts w:cs="Times New Roman"/>
          <w:szCs w:val="24"/>
        </w:rPr>
        <w:t>interacciones y prácticas que se producen a partir de la alimenta</w:t>
      </w:r>
      <w:r w:rsidR="00AB271F">
        <w:rPr>
          <w:rFonts w:cs="Times New Roman"/>
          <w:szCs w:val="24"/>
        </w:rPr>
        <w:t xml:space="preserve">ción en la escuela, enfocándome </w:t>
      </w:r>
      <w:r w:rsidRPr="00BB574C">
        <w:rPr>
          <w:rFonts w:cs="Times New Roman"/>
          <w:szCs w:val="24"/>
        </w:rPr>
        <w:t>centralmente en los sucesos en torno al comedor de una escuela primaria estatal de la localidad de Gregorio de Laferrere (La Matanza, Buenos Aires). A partir de ello puede adelantarse que más que un problema nutricional o presupuestario –como habitualmente se define- la alimentación en la escuela se encuentra atravesada por diferentes elementos organizacionales que interceden y tensionan su materialización.</w:t>
      </w:r>
      <w:r w:rsidR="00C07489" w:rsidRPr="00BB574C">
        <w:rPr>
          <w:rFonts w:cs="Times New Roman"/>
          <w:szCs w:val="24"/>
        </w:rPr>
        <w:t xml:space="preserve"> Estos elementos, des</w:t>
      </w:r>
      <w:r w:rsidR="00D875BC" w:rsidRPr="00BB574C">
        <w:rPr>
          <w:rFonts w:cs="Times New Roman"/>
          <w:szCs w:val="24"/>
        </w:rPr>
        <w:t>de el</w:t>
      </w:r>
      <w:r w:rsidR="00C07489" w:rsidRPr="00BB574C">
        <w:rPr>
          <w:rFonts w:cs="Times New Roman"/>
          <w:szCs w:val="24"/>
        </w:rPr>
        <w:t xml:space="preserve"> enfoque etnográfico</w:t>
      </w:r>
      <w:r w:rsidR="00D875BC" w:rsidRPr="00BB574C">
        <w:rPr>
          <w:rFonts w:cs="Times New Roman"/>
          <w:szCs w:val="24"/>
        </w:rPr>
        <w:t xml:space="preserve"> adoptado</w:t>
      </w:r>
      <w:r w:rsidR="00C07489" w:rsidRPr="00BB574C">
        <w:rPr>
          <w:rFonts w:cs="Times New Roman"/>
          <w:szCs w:val="24"/>
        </w:rPr>
        <w:t xml:space="preserve">, son analizados como fenómenos políticos </w:t>
      </w:r>
      <w:r w:rsidR="00D875BC" w:rsidRPr="00BB574C">
        <w:rPr>
          <w:rFonts w:cs="Times New Roman"/>
          <w:szCs w:val="24"/>
        </w:rPr>
        <w:t>que constituyen la vida cotidiana escolar.</w:t>
      </w:r>
      <w:r w:rsidRPr="00BB574C">
        <w:rPr>
          <w:rFonts w:cs="Times New Roman"/>
          <w:szCs w:val="24"/>
        </w:rPr>
        <w:t xml:space="preserve"> </w:t>
      </w:r>
      <w:r w:rsidR="005B1EE4" w:rsidRPr="00BB574C">
        <w:rPr>
          <w:rFonts w:cs="Times New Roman"/>
          <w:szCs w:val="24"/>
        </w:rPr>
        <w:t xml:space="preserve">En este sentido el trabajo recupera perspectivas e intervenciones de actores </w:t>
      </w:r>
      <w:r w:rsidR="00100D54">
        <w:rPr>
          <w:rFonts w:cs="Times New Roman"/>
          <w:szCs w:val="24"/>
        </w:rPr>
        <w:t>poco</w:t>
      </w:r>
      <w:r w:rsidR="005B1EE4" w:rsidRPr="00BB574C">
        <w:rPr>
          <w:rFonts w:cs="Times New Roman"/>
          <w:szCs w:val="24"/>
        </w:rPr>
        <w:t xml:space="preserve"> considerados en las investigaciones sobre </w:t>
      </w:r>
      <w:r w:rsidR="00100D54">
        <w:rPr>
          <w:rFonts w:cs="Times New Roman"/>
          <w:szCs w:val="24"/>
        </w:rPr>
        <w:t xml:space="preserve">el </w:t>
      </w:r>
      <w:r w:rsidR="005B1EE4" w:rsidRPr="00BB574C">
        <w:rPr>
          <w:rFonts w:cs="Times New Roman"/>
          <w:szCs w:val="24"/>
        </w:rPr>
        <w:t>fenómeno</w:t>
      </w:r>
      <w:r w:rsidR="00100D54">
        <w:rPr>
          <w:rFonts w:cs="Times New Roman"/>
          <w:szCs w:val="24"/>
        </w:rPr>
        <w:t>, como lo son</w:t>
      </w:r>
      <w:r w:rsidR="005B1EE4" w:rsidRPr="00BB574C">
        <w:rPr>
          <w:rFonts w:cs="Times New Roman"/>
          <w:szCs w:val="24"/>
        </w:rPr>
        <w:t xml:space="preserve"> </w:t>
      </w:r>
      <w:r w:rsidRPr="00BB574C">
        <w:rPr>
          <w:rFonts w:cs="Times New Roman"/>
          <w:szCs w:val="24"/>
        </w:rPr>
        <w:t>lxs auxiliares de servicio o porter</w:t>
      </w:r>
      <w:r w:rsidR="00100D54">
        <w:rPr>
          <w:rFonts w:cs="Times New Roman"/>
          <w:szCs w:val="24"/>
        </w:rPr>
        <w:t>xs</w:t>
      </w:r>
      <w:r w:rsidR="005B1EE4" w:rsidRPr="00BB574C">
        <w:rPr>
          <w:rFonts w:cs="Times New Roman"/>
          <w:szCs w:val="24"/>
        </w:rPr>
        <w:t>. De acuerdo al trabajo de campo realizado hasta el momento, lxs auxiliares</w:t>
      </w:r>
      <w:r w:rsidRPr="00BB574C">
        <w:rPr>
          <w:rFonts w:cs="Times New Roman"/>
          <w:szCs w:val="24"/>
        </w:rPr>
        <w:t xml:space="preserve"> -pese a tener una posición s</w:t>
      </w:r>
      <w:r w:rsidR="00100D54">
        <w:rPr>
          <w:rFonts w:cs="Times New Roman"/>
          <w:szCs w:val="24"/>
        </w:rPr>
        <w:t>ubalterna en la jerarquía de la escuela</w:t>
      </w:r>
      <w:r w:rsidRPr="00BB574C">
        <w:rPr>
          <w:rFonts w:cs="Times New Roman"/>
          <w:szCs w:val="24"/>
        </w:rPr>
        <w:t xml:space="preserve">- son actores protagónicos en relación a la alimentación </w:t>
      </w:r>
      <w:r w:rsidR="005B1EE4" w:rsidRPr="00BB574C">
        <w:rPr>
          <w:rFonts w:cs="Times New Roman"/>
          <w:szCs w:val="24"/>
        </w:rPr>
        <w:t>ingresando</w:t>
      </w:r>
      <w:r w:rsidRPr="00BB574C">
        <w:rPr>
          <w:rFonts w:cs="Times New Roman"/>
          <w:szCs w:val="24"/>
        </w:rPr>
        <w:t>, mediante ello, en disputas escolares más amplias. Así y a través de la alimentación en la escuela puede comprenderse la emergencia de conflictos sobre roles y posiciones que tienen que ver más con aspectos políticos de la vida cotidiana escolar que con factores alimenticios y nutricionales.</w:t>
      </w:r>
    </w:p>
    <w:p w14:paraId="4CBBB32D" w14:textId="5E31DC24" w:rsidR="001A49B1" w:rsidRPr="00BB574C" w:rsidRDefault="005B1EE4" w:rsidP="00BB574C">
      <w:pPr>
        <w:rPr>
          <w:rFonts w:cs="Times New Roman"/>
          <w:szCs w:val="24"/>
        </w:rPr>
      </w:pPr>
      <w:r w:rsidRPr="00BB574C">
        <w:rPr>
          <w:rFonts w:cs="Times New Roman"/>
          <w:szCs w:val="24"/>
        </w:rPr>
        <w:lastRenderedPageBreak/>
        <w:t>En esta ponencia me enfocaré en el proceso de extrañamiento</w:t>
      </w:r>
      <w:r w:rsidR="00100D54">
        <w:rPr>
          <w:rFonts w:cs="Times New Roman"/>
          <w:szCs w:val="24"/>
        </w:rPr>
        <w:t xml:space="preserve"> y reflexividad</w:t>
      </w:r>
      <w:r w:rsidRPr="00BB574C">
        <w:rPr>
          <w:rFonts w:cs="Times New Roman"/>
          <w:szCs w:val="24"/>
        </w:rPr>
        <w:t xml:space="preserve"> que me permitió reformular </w:t>
      </w:r>
      <w:r w:rsidR="00E70ED2" w:rsidRPr="00BB574C">
        <w:rPr>
          <w:rFonts w:cs="Times New Roman"/>
          <w:szCs w:val="24"/>
        </w:rPr>
        <w:t xml:space="preserve">el tema de investigación y reorientar </w:t>
      </w:r>
      <w:r w:rsidRPr="00BB574C">
        <w:rPr>
          <w:rFonts w:cs="Times New Roman"/>
          <w:szCs w:val="24"/>
        </w:rPr>
        <w:t xml:space="preserve">mi trabajo de campo, </w:t>
      </w:r>
      <w:r w:rsidR="00E70ED2" w:rsidRPr="00BB574C">
        <w:rPr>
          <w:rFonts w:cs="Times New Roman"/>
          <w:szCs w:val="24"/>
        </w:rPr>
        <w:t xml:space="preserve">colocando en </w:t>
      </w:r>
      <w:r w:rsidRPr="00BB574C">
        <w:rPr>
          <w:rFonts w:cs="Times New Roman"/>
          <w:szCs w:val="24"/>
        </w:rPr>
        <w:t xml:space="preserve">escena actores y procesos que, de otro modo, no </w:t>
      </w:r>
      <w:r w:rsidR="00050A96" w:rsidRPr="00BB574C">
        <w:rPr>
          <w:rFonts w:cs="Times New Roman"/>
          <w:szCs w:val="24"/>
        </w:rPr>
        <w:t>hubieran ingresado</w:t>
      </w:r>
      <w:r w:rsidRPr="00BB574C">
        <w:rPr>
          <w:rFonts w:cs="Times New Roman"/>
          <w:szCs w:val="24"/>
        </w:rPr>
        <w:t xml:space="preserve"> cabalmente en la problematización. </w:t>
      </w:r>
      <w:r w:rsidR="00050A96" w:rsidRPr="00BB574C">
        <w:rPr>
          <w:rFonts w:cs="Times New Roman"/>
          <w:szCs w:val="24"/>
        </w:rPr>
        <w:t xml:space="preserve">Parte de este proceso fue posibilitado </w:t>
      </w:r>
      <w:r w:rsidR="00E70ED2" w:rsidRPr="00BB574C">
        <w:rPr>
          <w:rFonts w:cs="Times New Roman"/>
          <w:szCs w:val="24"/>
        </w:rPr>
        <w:t>por</w:t>
      </w:r>
      <w:r w:rsidR="00050A96" w:rsidRPr="00BB574C">
        <w:rPr>
          <w:rFonts w:cs="Times New Roman"/>
          <w:szCs w:val="24"/>
        </w:rPr>
        <w:t xml:space="preserve"> la interlocución con niñxs, quienes ingresaron a la in</w:t>
      </w:r>
      <w:r w:rsidR="00E70ED2" w:rsidRPr="00BB574C">
        <w:rPr>
          <w:rFonts w:cs="Times New Roman"/>
          <w:szCs w:val="24"/>
        </w:rPr>
        <w:t xml:space="preserve">vestigación como colaboradores a partir de un proyecto elaborado con diferentes actores institucionales. </w:t>
      </w:r>
      <w:r w:rsidR="007B5559" w:rsidRPr="00BB574C">
        <w:rPr>
          <w:rFonts w:cs="Times New Roman"/>
          <w:szCs w:val="24"/>
        </w:rPr>
        <w:t>Los documentos y reflexiones producidas me permitieron extrañarme de los modos habituales en los que se explica el tema, como también del modo en que lo construyen como objeto de estudio las ciencias de la salud y parte de las ciencias sociales</w:t>
      </w:r>
      <w:r w:rsidR="001D6F13" w:rsidRPr="00BB574C">
        <w:rPr>
          <w:rFonts w:cs="Times New Roman"/>
          <w:szCs w:val="24"/>
        </w:rPr>
        <w:t xml:space="preserve"> al nominarlo como “alimentación escolar”</w:t>
      </w:r>
      <w:r w:rsidR="007B5559" w:rsidRPr="00BB574C">
        <w:rPr>
          <w:rFonts w:cs="Times New Roman"/>
          <w:szCs w:val="24"/>
        </w:rPr>
        <w:t>.</w:t>
      </w:r>
      <w:r w:rsidR="001D6F13" w:rsidRPr="00BB574C">
        <w:rPr>
          <w:rFonts w:cs="Times New Roman"/>
          <w:szCs w:val="24"/>
        </w:rPr>
        <w:t xml:space="preserve"> La problematización de esta idea</w:t>
      </w:r>
      <w:r w:rsidR="008827CD" w:rsidRPr="00BB574C">
        <w:rPr>
          <w:rFonts w:cs="Times New Roman"/>
          <w:szCs w:val="24"/>
        </w:rPr>
        <w:t xml:space="preserve"> me permitió referirme al problema ya no adjetivándolo como “escolar”, sino como alimentación </w:t>
      </w:r>
      <w:r w:rsidR="008827CD" w:rsidRPr="00BB574C">
        <w:rPr>
          <w:rFonts w:cs="Times New Roman"/>
          <w:b/>
          <w:szCs w:val="24"/>
        </w:rPr>
        <w:t>en la</w:t>
      </w:r>
      <w:r w:rsidR="008827CD" w:rsidRPr="00BB574C">
        <w:rPr>
          <w:rFonts w:cs="Times New Roman"/>
          <w:szCs w:val="24"/>
        </w:rPr>
        <w:t xml:space="preserve"> escuela, dando lugar a la especificidad del fenómeno alimentario sin caer en </w:t>
      </w:r>
      <w:r w:rsidR="00100D54">
        <w:rPr>
          <w:rFonts w:cs="Times New Roman"/>
          <w:szCs w:val="24"/>
        </w:rPr>
        <w:t xml:space="preserve">la reducción del </w:t>
      </w:r>
      <w:r w:rsidR="00AB271F">
        <w:rPr>
          <w:rFonts w:cs="Times New Roman"/>
          <w:szCs w:val="24"/>
        </w:rPr>
        <w:t>mismo</w:t>
      </w:r>
      <w:r w:rsidR="00100D54">
        <w:rPr>
          <w:rFonts w:cs="Times New Roman"/>
          <w:szCs w:val="24"/>
        </w:rPr>
        <w:t>.</w:t>
      </w:r>
      <w:r w:rsidR="008827CD" w:rsidRPr="00BB574C">
        <w:rPr>
          <w:rFonts w:cs="Times New Roman"/>
          <w:szCs w:val="24"/>
        </w:rPr>
        <w:t xml:space="preserve"> </w:t>
      </w:r>
    </w:p>
    <w:p w14:paraId="3971044D" w14:textId="02C9317C" w:rsidR="001A49B1" w:rsidRPr="00BB574C" w:rsidRDefault="001A49B1" w:rsidP="00BB574C">
      <w:pPr>
        <w:rPr>
          <w:rFonts w:cs="Times New Roman"/>
          <w:szCs w:val="24"/>
        </w:rPr>
      </w:pPr>
      <w:r w:rsidRPr="00BB574C">
        <w:rPr>
          <w:rFonts w:cs="Times New Roman"/>
          <w:szCs w:val="24"/>
        </w:rPr>
        <w:t xml:space="preserve">Para dar cuenta de lo anteriormente descripto esta ponencia tendrá un apartado de desarrollo, en el que abordaré brevemente el modo en </w:t>
      </w:r>
      <w:r w:rsidR="00100D54">
        <w:rPr>
          <w:rFonts w:cs="Times New Roman"/>
          <w:szCs w:val="24"/>
        </w:rPr>
        <w:t>el que es construido -</w:t>
      </w:r>
      <w:r w:rsidRPr="00BB574C">
        <w:rPr>
          <w:rFonts w:cs="Times New Roman"/>
          <w:szCs w:val="24"/>
        </w:rPr>
        <w:t xml:space="preserve">por </w:t>
      </w:r>
      <w:r w:rsidR="00AB271F">
        <w:rPr>
          <w:rFonts w:cs="Times New Roman"/>
          <w:szCs w:val="24"/>
        </w:rPr>
        <w:t>algunos</w:t>
      </w:r>
      <w:r w:rsidRPr="00BB574C">
        <w:rPr>
          <w:rFonts w:cs="Times New Roman"/>
          <w:szCs w:val="24"/>
        </w:rPr>
        <w:t xml:space="preserve"> actores</w:t>
      </w:r>
      <w:r w:rsidR="00100D54">
        <w:rPr>
          <w:rFonts w:cs="Times New Roman"/>
          <w:szCs w:val="24"/>
        </w:rPr>
        <w:t xml:space="preserve"> y los diferentes </w:t>
      </w:r>
      <w:r w:rsidRPr="00BB574C">
        <w:rPr>
          <w:rFonts w:cs="Times New Roman"/>
          <w:szCs w:val="24"/>
        </w:rPr>
        <w:t>campo</w:t>
      </w:r>
      <w:r w:rsidR="00100D54">
        <w:rPr>
          <w:rFonts w:cs="Times New Roman"/>
          <w:szCs w:val="24"/>
        </w:rPr>
        <w:t>s</w:t>
      </w:r>
      <w:r w:rsidRPr="00BB574C">
        <w:rPr>
          <w:rFonts w:cs="Times New Roman"/>
          <w:szCs w:val="24"/>
        </w:rPr>
        <w:t xml:space="preserve"> de estudios</w:t>
      </w:r>
      <w:r w:rsidR="00100D54">
        <w:rPr>
          <w:rFonts w:cs="Times New Roman"/>
          <w:szCs w:val="24"/>
        </w:rPr>
        <w:t>-</w:t>
      </w:r>
      <w:r w:rsidRPr="00BB574C">
        <w:rPr>
          <w:rFonts w:cs="Times New Roman"/>
          <w:szCs w:val="24"/>
        </w:rPr>
        <w:t xml:space="preserve"> el tema de la “alimentación escolar” y las dificultades que este tipo de abordaje presenta para comprender el problema desde la dimensión cotidiana; luego describiré las situaciones de campo con lxs niñxs que me permitieron extrañarme de dichos abordajes, para finalmente enfocarme en los ejes problemáticos abiertos tras </w:t>
      </w:r>
      <w:r w:rsidR="00100D54">
        <w:rPr>
          <w:rFonts w:cs="Times New Roman"/>
          <w:szCs w:val="24"/>
        </w:rPr>
        <w:t>el proceso de reflexividad realizado</w:t>
      </w:r>
      <w:r w:rsidRPr="00BB574C">
        <w:rPr>
          <w:rFonts w:cs="Times New Roman"/>
          <w:szCs w:val="24"/>
        </w:rPr>
        <w:t xml:space="preserve"> a partir</w:t>
      </w:r>
      <w:r w:rsidR="00F636F4" w:rsidRPr="00BB574C">
        <w:rPr>
          <w:rFonts w:cs="Times New Roman"/>
          <w:szCs w:val="24"/>
        </w:rPr>
        <w:t xml:space="preserve">  de esos momentos</w:t>
      </w:r>
      <w:r w:rsidRPr="00BB574C">
        <w:rPr>
          <w:rFonts w:cs="Times New Roman"/>
          <w:szCs w:val="24"/>
        </w:rPr>
        <w:t xml:space="preserve"> del trabajo de campo. </w:t>
      </w:r>
      <w:r w:rsidR="000D2AA9" w:rsidRPr="00BB574C">
        <w:rPr>
          <w:rFonts w:cs="Times New Roman"/>
          <w:szCs w:val="24"/>
        </w:rPr>
        <w:t xml:space="preserve">Por último se esbozaran algunas conclusiones en torno a estudiar la alimentación </w:t>
      </w:r>
      <w:r w:rsidR="000D2AA9" w:rsidRPr="00BB574C">
        <w:rPr>
          <w:rFonts w:cs="Times New Roman"/>
          <w:b/>
          <w:szCs w:val="24"/>
        </w:rPr>
        <w:t>en la</w:t>
      </w:r>
      <w:r w:rsidR="000D2AA9" w:rsidRPr="00BB574C">
        <w:rPr>
          <w:rFonts w:cs="Times New Roman"/>
          <w:szCs w:val="24"/>
        </w:rPr>
        <w:t xml:space="preserve"> escuela </w:t>
      </w:r>
      <w:r w:rsidR="000A0BA7">
        <w:rPr>
          <w:rFonts w:cs="Times New Roman"/>
          <w:szCs w:val="24"/>
        </w:rPr>
        <w:t>considerando parte de</w:t>
      </w:r>
      <w:r w:rsidR="000D2AA9" w:rsidRPr="00BB574C">
        <w:rPr>
          <w:rFonts w:cs="Times New Roman"/>
          <w:szCs w:val="24"/>
        </w:rPr>
        <w:t xml:space="preserve"> la complejidad que reviste el fenómeno alimentario. </w:t>
      </w:r>
    </w:p>
    <w:p w14:paraId="5110BE28" w14:textId="77777777" w:rsidR="006F400B" w:rsidRDefault="006F400B" w:rsidP="00BB574C">
      <w:pPr>
        <w:rPr>
          <w:rFonts w:cs="Times New Roman"/>
          <w:b/>
          <w:szCs w:val="24"/>
        </w:rPr>
      </w:pPr>
    </w:p>
    <w:p w14:paraId="2C5414C4" w14:textId="0A74E2BE" w:rsidR="00083AC2" w:rsidRDefault="00083AC2" w:rsidP="00BB574C">
      <w:pPr>
        <w:rPr>
          <w:rFonts w:cs="Times New Roman"/>
          <w:b/>
          <w:szCs w:val="24"/>
        </w:rPr>
      </w:pPr>
      <w:r w:rsidRPr="00BB574C">
        <w:rPr>
          <w:rFonts w:cs="Times New Roman"/>
          <w:b/>
          <w:szCs w:val="24"/>
        </w:rPr>
        <w:t>Desarrollo</w:t>
      </w:r>
    </w:p>
    <w:p w14:paraId="0A5BE066" w14:textId="77777777" w:rsidR="006F400B" w:rsidRPr="00BB574C" w:rsidRDefault="006F400B" w:rsidP="00BB574C">
      <w:pPr>
        <w:rPr>
          <w:rFonts w:cs="Times New Roman"/>
          <w:b/>
          <w:szCs w:val="24"/>
        </w:rPr>
      </w:pPr>
    </w:p>
    <w:p w14:paraId="532DA92D" w14:textId="61036258" w:rsidR="00083AC2" w:rsidRPr="00BB574C" w:rsidRDefault="00642FA0" w:rsidP="00BB574C">
      <w:pPr>
        <w:pStyle w:val="Prrafodelista"/>
        <w:numPr>
          <w:ilvl w:val="0"/>
          <w:numId w:val="3"/>
        </w:numPr>
        <w:rPr>
          <w:rFonts w:cs="Times New Roman"/>
          <w:b/>
          <w:szCs w:val="24"/>
        </w:rPr>
      </w:pPr>
      <w:r>
        <w:rPr>
          <w:rFonts w:cs="Times New Roman"/>
          <w:b/>
          <w:szCs w:val="24"/>
        </w:rPr>
        <w:t>Repensando</w:t>
      </w:r>
      <w:r w:rsidR="00365953">
        <w:rPr>
          <w:rFonts w:cs="Times New Roman"/>
          <w:b/>
          <w:szCs w:val="24"/>
        </w:rPr>
        <w:t xml:space="preserve"> el tema de la “alimentación escolar”</w:t>
      </w:r>
    </w:p>
    <w:p w14:paraId="3200BCDE" w14:textId="3095D714" w:rsidR="00AF0B66" w:rsidRPr="00BB574C" w:rsidRDefault="00AF0B66" w:rsidP="00BB574C">
      <w:pPr>
        <w:rPr>
          <w:rFonts w:cs="Times New Roman"/>
          <w:szCs w:val="24"/>
        </w:rPr>
      </w:pPr>
      <w:r w:rsidRPr="00BB574C">
        <w:rPr>
          <w:rFonts w:cs="Times New Roman"/>
          <w:szCs w:val="24"/>
        </w:rPr>
        <w:t xml:space="preserve">Expertos en salud, funcionarios, autoridades educativas y docentes suelen remitirse a la “alimentación escolar” como un problema. Existe entre estos actores cierto consenso en afirmar que lxs niñxs “comen mal”, ingieren alimentos con alto contenido en grasas saturadas y azucares, como snacks, golosinas y gaseosas y no tienen “hábitos saludables”. Esto coincide con los diagnósticos que a nivel internacional difunden organismos como </w:t>
      </w:r>
      <w:r w:rsidRPr="00BB574C">
        <w:rPr>
          <w:rFonts w:cs="Times New Roman"/>
          <w:szCs w:val="24"/>
        </w:rPr>
        <w:lastRenderedPageBreak/>
        <w:t>la Organización Mundial de la Salud (OMS), la Organización Panamericana de la Salud (OPS)</w:t>
      </w:r>
      <w:r w:rsidRPr="00BB574C">
        <w:rPr>
          <w:rStyle w:val="Refdenotaalpie"/>
          <w:rFonts w:cs="Times New Roman"/>
          <w:szCs w:val="24"/>
        </w:rPr>
        <w:footnoteReference w:id="1"/>
      </w:r>
      <w:r w:rsidRPr="00BB574C">
        <w:rPr>
          <w:rFonts w:cs="Times New Roman"/>
          <w:szCs w:val="24"/>
        </w:rPr>
        <w:t>, o a nivel nacional desde el Ministerio de Salud y sus correlatos en los niveles provinciales</w:t>
      </w:r>
      <w:r w:rsidRPr="00BB574C">
        <w:rPr>
          <w:rStyle w:val="Refdenotaalpie"/>
          <w:rFonts w:cs="Times New Roman"/>
          <w:szCs w:val="24"/>
        </w:rPr>
        <w:footnoteReference w:id="2"/>
      </w:r>
      <w:r w:rsidRPr="00BB574C">
        <w:rPr>
          <w:rFonts w:cs="Times New Roman"/>
          <w:szCs w:val="24"/>
        </w:rPr>
        <w:t xml:space="preserve">. Los documentos elaborados por los mismos parten de definir a la obesidad como la epidemia mundial del siglo XXI, siendo lxs niñxs la población más sensible a la problemática. A la vez directivos, docentes, </w:t>
      </w:r>
      <w:r w:rsidR="009D0D2E">
        <w:rPr>
          <w:rFonts w:cs="Times New Roman"/>
          <w:szCs w:val="24"/>
        </w:rPr>
        <w:t xml:space="preserve">madres, </w:t>
      </w:r>
      <w:r w:rsidRPr="00BB574C">
        <w:rPr>
          <w:rFonts w:cs="Times New Roman"/>
          <w:szCs w:val="24"/>
        </w:rPr>
        <w:t xml:space="preserve">padres y dirigentes sindicales denuncian insuficiencia en el presupuesto para el rubro alimentación y reclaman mejoras en la calidad de los alimentos. En este sentido también puede decirse que lxs chicxs “comen mal”, por los pocos alimentos disponibles en las escuelas y porque los mismos no cubren las necesidades nutricionales. En relación a este </w:t>
      </w:r>
      <w:r w:rsidR="009C5356">
        <w:rPr>
          <w:rFonts w:cs="Times New Roman"/>
          <w:szCs w:val="24"/>
        </w:rPr>
        <w:t>supuesto de que lxs chicx</w:t>
      </w:r>
      <w:r w:rsidR="004B138B" w:rsidRPr="00BB574C">
        <w:rPr>
          <w:rFonts w:cs="Times New Roman"/>
          <w:szCs w:val="24"/>
        </w:rPr>
        <w:t xml:space="preserve">s </w:t>
      </w:r>
      <w:r w:rsidR="009C5356">
        <w:rPr>
          <w:rFonts w:cs="Times New Roman"/>
          <w:szCs w:val="24"/>
        </w:rPr>
        <w:t>“</w:t>
      </w:r>
      <w:r w:rsidR="004B138B" w:rsidRPr="00BB574C">
        <w:rPr>
          <w:rFonts w:cs="Times New Roman"/>
          <w:szCs w:val="24"/>
        </w:rPr>
        <w:t>comen mal”</w:t>
      </w:r>
      <w:r w:rsidRPr="00BB574C">
        <w:rPr>
          <w:rFonts w:cs="Times New Roman"/>
          <w:color w:val="FF0000"/>
          <w:szCs w:val="24"/>
        </w:rPr>
        <w:t xml:space="preserve"> </w:t>
      </w:r>
      <w:r w:rsidRPr="00642FA0">
        <w:rPr>
          <w:rFonts w:cs="Times New Roman"/>
          <w:szCs w:val="24"/>
        </w:rPr>
        <w:t xml:space="preserve">instituciones estatales de </w:t>
      </w:r>
      <w:r w:rsidRPr="00BB574C">
        <w:rPr>
          <w:rFonts w:cs="Times New Roman"/>
          <w:szCs w:val="24"/>
        </w:rPr>
        <w:t>salud y educación, ONG’s y empresas privadas</w:t>
      </w:r>
      <w:r w:rsidRPr="00BB574C">
        <w:rPr>
          <w:rStyle w:val="Refdenotaalpie"/>
          <w:rFonts w:cs="Times New Roman"/>
          <w:szCs w:val="24"/>
        </w:rPr>
        <w:footnoteReference w:id="3"/>
      </w:r>
      <w:r w:rsidRPr="00BB574C">
        <w:rPr>
          <w:rFonts w:cs="Times New Roman"/>
          <w:szCs w:val="24"/>
        </w:rPr>
        <w:t xml:space="preserve"> organizan propuestas de “intervención” que contemplan la promoción de hábitos saludables mediante talleres específicos, o bien a través de su inclusión en los contenidos escolares. También se realizan propuestas de modificaciones para los kioscos de las escuelas</w:t>
      </w:r>
      <w:r w:rsidRPr="00BB574C">
        <w:rPr>
          <w:rStyle w:val="Refdenotaalpie"/>
          <w:rFonts w:cs="Times New Roman"/>
          <w:szCs w:val="24"/>
        </w:rPr>
        <w:footnoteReference w:id="4"/>
      </w:r>
      <w:r w:rsidRPr="00BB574C">
        <w:rPr>
          <w:rFonts w:cs="Times New Roman"/>
          <w:szCs w:val="24"/>
        </w:rPr>
        <w:t xml:space="preserve">, con la finalidad de crear “kioscos saludables”, promoviendo la venta y el consumo de frutas, cereales, agua y alimentos considerados desde una perspectiva nutricional como “sanos”. Existen también “intervenciones” de especialistas en nutrición para mejorar los menús y capacitar a lxs cocinerxs y personal a cargo de elaborar la comida. </w:t>
      </w:r>
    </w:p>
    <w:p w14:paraId="615A586E" w14:textId="194309BB" w:rsidR="00AF0B66" w:rsidRPr="00BB574C" w:rsidRDefault="00AF0B66" w:rsidP="00BB574C">
      <w:pPr>
        <w:rPr>
          <w:rFonts w:cs="Times New Roman"/>
          <w:szCs w:val="24"/>
        </w:rPr>
      </w:pPr>
      <w:r w:rsidRPr="00BB574C">
        <w:rPr>
          <w:rFonts w:cs="Times New Roman"/>
          <w:szCs w:val="24"/>
        </w:rPr>
        <w:t xml:space="preserve">Por su parte los estudios que abordan el problema de la “alimentación escolar” son desarrollados mayormente en el campo de la salud, con preponderancia de un enfoque nutricional. Centralmente se ocupan de realizar evaluaciones sobre los componentes nutritivos de los alimentos que se brindan en el espacio escolar, tanto en refrigerios como en comedores, más aquellas opciones alimentarias que lxs chicxs toman en los recreos. </w:t>
      </w:r>
      <w:r w:rsidRPr="00BB574C">
        <w:rPr>
          <w:rFonts w:cs="Times New Roman"/>
          <w:szCs w:val="24"/>
        </w:rPr>
        <w:lastRenderedPageBreak/>
        <w:t xml:space="preserve">En algunos casos esta información es puesta en relación con aquello que lxs niñxs dicen que comen afuera de la escuela. Tanto a nivel de investigaciones como de política pública, la evaluación de este tipo de propuestas se realiza –centralmente- mediante la medición de la talla y el peso de lxs niñxs; es decir que el problema se coloca prioritariamente en los sujetos y sus conductas alimentarias. Desde las ciencias sociales, la “alimentación escolar” se aborda fundamentalmente desde la evaluación cuanti y cualitativa de los programas socioeducativos mediante los cuales se ejecutan comedores y refrigerios escolares. En término de políticas públicas se evalúan los formatos que adoptan las provincias o municipios para materializar la “alimentación escolar”. Se detectan formas organizativas centralizadas, descentralizadas y terciarizadas, evaluando beneficios y obstáculos para cada una de ellas en los contextos escolares </w:t>
      </w:r>
      <w:r w:rsidRPr="0051603A">
        <w:rPr>
          <w:rFonts w:cs="Times New Roman"/>
          <w:szCs w:val="24"/>
        </w:rPr>
        <w:t>(</w:t>
      </w:r>
      <w:r w:rsidR="0051603A" w:rsidRPr="0051603A">
        <w:rPr>
          <w:rFonts w:cs="Times New Roman"/>
          <w:szCs w:val="24"/>
        </w:rPr>
        <w:t>Britos, O’Donnell y otrxs, 2003; Sordini, 2014; Indart Rougier, 2015</w:t>
      </w:r>
      <w:r w:rsidRPr="0051603A">
        <w:rPr>
          <w:rFonts w:cs="Times New Roman"/>
          <w:szCs w:val="24"/>
        </w:rPr>
        <w:t>). Al</w:t>
      </w:r>
      <w:r w:rsidRPr="00BB574C">
        <w:rPr>
          <w:rFonts w:cs="Times New Roman"/>
          <w:szCs w:val="24"/>
        </w:rPr>
        <w:t xml:space="preserve">gunos trabajos abordan los vínculos con la “alimentación escolar” de los distintos actores de acuerdo a diversos programas, es decir cómo niñxs, madres, personal a cargo de los comedores, docentes y directivos experimentan la calidad de la comida, como también el momento de comer en la </w:t>
      </w:r>
      <w:r w:rsidRPr="0058394C">
        <w:rPr>
          <w:rFonts w:cs="Times New Roman"/>
          <w:szCs w:val="24"/>
        </w:rPr>
        <w:t xml:space="preserve">escuela </w:t>
      </w:r>
      <w:r w:rsidR="00B91855" w:rsidRPr="0058394C">
        <w:rPr>
          <w:rFonts w:cs="Times New Roman"/>
          <w:szCs w:val="24"/>
        </w:rPr>
        <w:t>(</w:t>
      </w:r>
      <w:r w:rsidR="00B91855" w:rsidRPr="0058394C">
        <w:rPr>
          <w:rFonts w:cs="Times New Roman"/>
          <w:color w:val="222222"/>
          <w:szCs w:val="24"/>
          <w:shd w:val="clear" w:color="auto" w:fill="FFFFFF"/>
        </w:rPr>
        <w:t xml:space="preserve">Huergo y Butinof, </w:t>
      </w:r>
      <w:r w:rsidR="00B91855" w:rsidRPr="0058394C">
        <w:rPr>
          <w:rFonts w:cs="Times New Roman"/>
          <w:color w:val="222222"/>
          <w:szCs w:val="24"/>
          <w:shd w:val="clear" w:color="auto" w:fill="FFFFFF"/>
        </w:rPr>
        <w:t>2012</w:t>
      </w:r>
      <w:r w:rsidR="00B91855" w:rsidRPr="0058394C">
        <w:rPr>
          <w:rFonts w:cs="Times New Roman"/>
          <w:color w:val="222222"/>
          <w:szCs w:val="24"/>
          <w:shd w:val="clear" w:color="auto" w:fill="FFFFFF"/>
        </w:rPr>
        <w:t xml:space="preserve">; </w:t>
      </w:r>
      <w:r w:rsidR="00B91855" w:rsidRPr="0058394C">
        <w:rPr>
          <w:rFonts w:cs="Times New Roman"/>
          <w:color w:val="222222"/>
          <w:szCs w:val="24"/>
          <w:shd w:val="clear" w:color="auto" w:fill="FFFFFF"/>
        </w:rPr>
        <w:t>Iba</w:t>
      </w:r>
      <w:r w:rsidR="0058394C" w:rsidRPr="0058394C">
        <w:rPr>
          <w:rFonts w:cs="Times New Roman"/>
          <w:color w:val="222222"/>
          <w:szCs w:val="24"/>
          <w:shd w:val="clear" w:color="auto" w:fill="FFFFFF"/>
        </w:rPr>
        <w:t xml:space="preserve">ñez y Huergo, </w:t>
      </w:r>
      <w:r w:rsidR="00B91855" w:rsidRPr="0058394C">
        <w:rPr>
          <w:rFonts w:cs="Times New Roman"/>
          <w:color w:val="222222"/>
          <w:szCs w:val="24"/>
          <w:shd w:val="clear" w:color="auto" w:fill="FFFFFF"/>
        </w:rPr>
        <w:t>2012</w:t>
      </w:r>
      <w:r w:rsidR="0058394C" w:rsidRPr="0058394C">
        <w:rPr>
          <w:rFonts w:cs="Times New Roman"/>
          <w:color w:val="222222"/>
          <w:szCs w:val="24"/>
          <w:shd w:val="clear" w:color="auto" w:fill="FFFFFF"/>
        </w:rPr>
        <w:t>;</w:t>
      </w:r>
      <w:r w:rsidRPr="0058394C">
        <w:rPr>
          <w:rFonts w:cs="Times New Roman"/>
          <w:szCs w:val="24"/>
        </w:rPr>
        <w:t>). Algunos de estos estudios, enmarcados en la sociología de las emociones y la antropología</w:t>
      </w:r>
      <w:r w:rsidRPr="00BB574C">
        <w:rPr>
          <w:rFonts w:cs="Times New Roman"/>
          <w:szCs w:val="24"/>
        </w:rPr>
        <w:t xml:space="preserve"> del cuerpo, se han enfocado en l</w:t>
      </w:r>
      <w:r w:rsidRPr="00BB574C">
        <w:rPr>
          <w:rFonts w:eastAsia="Times New Roman" w:cs="Times New Roman"/>
          <w:szCs w:val="24"/>
          <w:lang w:eastAsia="es-ES_tradnl"/>
        </w:rPr>
        <w:t>os modos en que las políticas alimentarias en general y la “alimentación escolar” en particular regulan las posibilidades de accionar/sentir/pensar de los grupos etáreos (niñxs, jóvenes) en el marco de una fuerte dependencia alimentaria.</w:t>
      </w:r>
      <w:r w:rsidRPr="00BB574C">
        <w:rPr>
          <w:rFonts w:cs="Times New Roman"/>
          <w:szCs w:val="24"/>
        </w:rPr>
        <w:t xml:space="preserve"> A raíz de ello reflexionan sobre la formación de corporalidades derivadas de estas prácticas alimenticias, como también acerca de la construcción de comensalidades diferenciadas </w:t>
      </w:r>
      <w:r w:rsidR="0058394C">
        <w:rPr>
          <w:rFonts w:cs="Times New Roman"/>
          <w:szCs w:val="24"/>
        </w:rPr>
        <w:t>(</w:t>
      </w:r>
      <w:r w:rsidR="0058394C" w:rsidRPr="0058394C">
        <w:rPr>
          <w:rFonts w:cs="Times New Roman"/>
          <w:color w:val="222222"/>
          <w:szCs w:val="24"/>
          <w:shd w:val="clear" w:color="auto" w:fill="FFFFFF"/>
        </w:rPr>
        <w:t>Ibáñez y Huergo, 2016</w:t>
      </w:r>
      <w:r w:rsidRPr="00BB574C">
        <w:rPr>
          <w:rFonts w:cs="Times New Roman"/>
          <w:szCs w:val="24"/>
        </w:rPr>
        <w:t xml:space="preserve">). </w:t>
      </w:r>
    </w:p>
    <w:p w14:paraId="04201A17" w14:textId="0840A857" w:rsidR="00DD2166" w:rsidRPr="00BB574C" w:rsidRDefault="00762696" w:rsidP="00BB574C">
      <w:pPr>
        <w:rPr>
          <w:rFonts w:cs="Times New Roman"/>
          <w:szCs w:val="24"/>
        </w:rPr>
      </w:pPr>
      <w:r w:rsidRPr="00BB574C">
        <w:rPr>
          <w:rFonts w:cs="Times New Roman"/>
          <w:szCs w:val="24"/>
        </w:rPr>
        <w:t>Sin duda el tema de la “alimentación escolar”</w:t>
      </w:r>
      <w:r w:rsidR="003B1949" w:rsidRPr="00BB574C">
        <w:rPr>
          <w:rFonts w:cs="Times New Roman"/>
          <w:szCs w:val="24"/>
        </w:rPr>
        <w:t xml:space="preserve"> es relevante dada la necesidad de</w:t>
      </w:r>
      <w:r w:rsidR="00575321" w:rsidRPr="00BB574C">
        <w:rPr>
          <w:rFonts w:cs="Times New Roman"/>
          <w:szCs w:val="24"/>
        </w:rPr>
        <w:t xml:space="preserve"> que lxs niñxs crezcan </w:t>
      </w:r>
      <w:r w:rsidR="00603CF0" w:rsidRPr="00BB574C">
        <w:rPr>
          <w:rFonts w:cs="Times New Roman"/>
          <w:szCs w:val="24"/>
        </w:rPr>
        <w:t>adecuadamente para</w:t>
      </w:r>
      <w:r w:rsidR="00575321" w:rsidRPr="00BB574C">
        <w:rPr>
          <w:rFonts w:cs="Times New Roman"/>
          <w:szCs w:val="24"/>
        </w:rPr>
        <w:t xml:space="preserve"> ap</w:t>
      </w:r>
      <w:r w:rsidR="00603CF0" w:rsidRPr="00BB574C">
        <w:rPr>
          <w:rFonts w:cs="Times New Roman"/>
          <w:szCs w:val="24"/>
        </w:rPr>
        <w:t>render</w:t>
      </w:r>
      <w:r w:rsidR="00575321" w:rsidRPr="00BB574C">
        <w:rPr>
          <w:rFonts w:cs="Times New Roman"/>
          <w:szCs w:val="24"/>
        </w:rPr>
        <w:t xml:space="preserve">. Sin embargo el modo común en el que </w:t>
      </w:r>
      <w:r w:rsidR="007905B0" w:rsidRPr="00BB574C">
        <w:rPr>
          <w:rFonts w:cs="Times New Roman"/>
          <w:szCs w:val="24"/>
        </w:rPr>
        <w:t xml:space="preserve">construyen el problema </w:t>
      </w:r>
      <w:r w:rsidR="00365953">
        <w:rPr>
          <w:rFonts w:cs="Times New Roman"/>
          <w:szCs w:val="24"/>
        </w:rPr>
        <w:t>algunas de las</w:t>
      </w:r>
      <w:r w:rsidR="00575321" w:rsidRPr="00BB574C">
        <w:rPr>
          <w:rFonts w:cs="Times New Roman"/>
          <w:szCs w:val="24"/>
        </w:rPr>
        <w:t xml:space="preserve"> investigaciones</w:t>
      </w:r>
      <w:r w:rsidR="00365953">
        <w:rPr>
          <w:rFonts w:cs="Times New Roman"/>
          <w:szCs w:val="24"/>
        </w:rPr>
        <w:t xml:space="preserve"> citadas</w:t>
      </w:r>
      <w:r w:rsidR="00575321" w:rsidRPr="00BB574C">
        <w:rPr>
          <w:rFonts w:cs="Times New Roman"/>
          <w:szCs w:val="24"/>
        </w:rPr>
        <w:t xml:space="preserve">, las </w:t>
      </w:r>
      <w:r w:rsidR="00AF0B66" w:rsidRPr="00BB574C">
        <w:rPr>
          <w:rFonts w:cs="Times New Roman"/>
          <w:szCs w:val="24"/>
        </w:rPr>
        <w:t xml:space="preserve">propuestas de “intervención” y </w:t>
      </w:r>
      <w:r w:rsidR="00575321" w:rsidRPr="00BB574C">
        <w:rPr>
          <w:rFonts w:cs="Times New Roman"/>
          <w:szCs w:val="24"/>
        </w:rPr>
        <w:t xml:space="preserve">los </w:t>
      </w:r>
      <w:r w:rsidR="00AF0B66" w:rsidRPr="00BB574C">
        <w:rPr>
          <w:rFonts w:cs="Times New Roman"/>
          <w:szCs w:val="24"/>
        </w:rPr>
        <w:t>discursos del campo de la salud y la educación,</w:t>
      </w:r>
      <w:r w:rsidR="00575321" w:rsidRPr="00BB574C">
        <w:rPr>
          <w:rFonts w:cs="Times New Roman"/>
          <w:szCs w:val="24"/>
        </w:rPr>
        <w:t xml:space="preserve"> </w:t>
      </w:r>
      <w:r w:rsidR="004D272F" w:rsidRPr="00BB574C">
        <w:rPr>
          <w:rFonts w:cs="Times New Roman"/>
          <w:szCs w:val="24"/>
        </w:rPr>
        <w:t>excluye</w:t>
      </w:r>
      <w:r w:rsidR="00575321" w:rsidRPr="00BB574C">
        <w:rPr>
          <w:rFonts w:cs="Times New Roman"/>
          <w:szCs w:val="24"/>
        </w:rPr>
        <w:t xml:space="preserve"> la diversidad de fenómenos que suceden alrededor de</w:t>
      </w:r>
      <w:r w:rsidR="006F7FC8" w:rsidRPr="00BB574C">
        <w:rPr>
          <w:rFonts w:cs="Times New Roman"/>
          <w:szCs w:val="24"/>
        </w:rPr>
        <w:t>l</w:t>
      </w:r>
      <w:r w:rsidR="00575321" w:rsidRPr="00BB574C">
        <w:rPr>
          <w:rFonts w:cs="Times New Roman"/>
          <w:szCs w:val="24"/>
        </w:rPr>
        <w:t xml:space="preserve"> </w:t>
      </w:r>
      <w:r w:rsidR="00603CF0" w:rsidRPr="00BB574C">
        <w:rPr>
          <w:rFonts w:cs="Times New Roman"/>
          <w:szCs w:val="24"/>
        </w:rPr>
        <w:t xml:space="preserve">dar de comer </w:t>
      </w:r>
      <w:r w:rsidR="006F7FC8" w:rsidRPr="00BB574C">
        <w:rPr>
          <w:rFonts w:cs="Times New Roman"/>
          <w:szCs w:val="24"/>
        </w:rPr>
        <w:t xml:space="preserve">y comer </w:t>
      </w:r>
      <w:r w:rsidR="00603CF0" w:rsidRPr="00BB574C">
        <w:rPr>
          <w:rFonts w:cs="Times New Roman"/>
          <w:szCs w:val="24"/>
        </w:rPr>
        <w:t>en la escuela</w:t>
      </w:r>
      <w:r w:rsidR="00AF0B66" w:rsidRPr="00BB574C">
        <w:rPr>
          <w:rFonts w:cs="Times New Roman"/>
          <w:szCs w:val="24"/>
        </w:rPr>
        <w:t xml:space="preserve">. </w:t>
      </w:r>
      <w:r w:rsidR="003B1949" w:rsidRPr="00BB574C">
        <w:rPr>
          <w:rFonts w:cs="Times New Roman"/>
          <w:szCs w:val="24"/>
        </w:rPr>
        <w:t>La adjetivación del problema de la alimentación como escolar resulta conflictivo</w:t>
      </w:r>
      <w:r w:rsidR="0054212D" w:rsidRPr="00BB574C">
        <w:rPr>
          <w:rFonts w:cs="Times New Roman"/>
          <w:szCs w:val="24"/>
        </w:rPr>
        <w:t xml:space="preserve"> desde la investigación etnográfica que llevamos a cabo</w:t>
      </w:r>
      <w:r w:rsidR="003B1949" w:rsidRPr="00BB574C">
        <w:rPr>
          <w:rFonts w:cs="Times New Roman"/>
          <w:szCs w:val="24"/>
        </w:rPr>
        <w:t>. En principio po</w:t>
      </w:r>
      <w:r w:rsidR="00A55DF2" w:rsidRPr="00BB574C">
        <w:rPr>
          <w:rFonts w:cs="Times New Roman"/>
          <w:szCs w:val="24"/>
        </w:rPr>
        <w:t xml:space="preserve">rque al circunscribir el fenómeno de la alimentación </w:t>
      </w:r>
      <w:r w:rsidR="003B1949" w:rsidRPr="00BB574C">
        <w:rPr>
          <w:rFonts w:cs="Times New Roman"/>
          <w:szCs w:val="24"/>
        </w:rPr>
        <w:t xml:space="preserve">al espacio de la escuela, </w:t>
      </w:r>
      <w:r w:rsidR="00A55DF2" w:rsidRPr="00BB574C">
        <w:rPr>
          <w:rFonts w:cs="Times New Roman"/>
          <w:szCs w:val="24"/>
        </w:rPr>
        <w:t>lo reduce</w:t>
      </w:r>
      <w:r w:rsidR="00794D7A" w:rsidRPr="00BB574C">
        <w:rPr>
          <w:rFonts w:cs="Times New Roman"/>
          <w:szCs w:val="24"/>
        </w:rPr>
        <w:t>n</w:t>
      </w:r>
      <w:r w:rsidR="00A55DF2" w:rsidRPr="00BB574C">
        <w:rPr>
          <w:rFonts w:cs="Times New Roman"/>
          <w:szCs w:val="24"/>
        </w:rPr>
        <w:t xml:space="preserve">, </w:t>
      </w:r>
      <w:r w:rsidR="003B1949" w:rsidRPr="00BB574C">
        <w:rPr>
          <w:rFonts w:cs="Times New Roman"/>
          <w:szCs w:val="24"/>
        </w:rPr>
        <w:t>como si la alimentación de lxs niñxs pudiera ser descripta y comprendida desde esta localización en particular. La alimentación, co</w:t>
      </w:r>
      <w:r w:rsidR="0054212D" w:rsidRPr="00BB574C">
        <w:rPr>
          <w:rFonts w:cs="Times New Roman"/>
          <w:szCs w:val="24"/>
        </w:rPr>
        <w:t>mo ha sido ampliamente estudiado</w:t>
      </w:r>
      <w:r w:rsidR="003B1949" w:rsidRPr="00BB574C">
        <w:rPr>
          <w:rFonts w:cs="Times New Roman"/>
          <w:szCs w:val="24"/>
        </w:rPr>
        <w:t xml:space="preserve"> por las ciencias sociales, es un </w:t>
      </w:r>
      <w:r w:rsidR="003B1949" w:rsidRPr="00BB574C">
        <w:rPr>
          <w:rFonts w:cs="Times New Roman"/>
          <w:szCs w:val="24"/>
        </w:rPr>
        <w:lastRenderedPageBreak/>
        <w:t>proceso cultural complejo que enlaza una multiplicidad de lugares, prácticas y actores; prueba de ello es que a través de la alimentación se ha indagado una</w:t>
      </w:r>
      <w:r w:rsidR="00A55DF2" w:rsidRPr="00BB574C">
        <w:rPr>
          <w:rFonts w:cs="Times New Roman"/>
          <w:szCs w:val="24"/>
        </w:rPr>
        <w:t xml:space="preserve"> gran</w:t>
      </w:r>
      <w:r w:rsidR="003B1949" w:rsidRPr="00BB574C">
        <w:rPr>
          <w:rFonts w:cs="Times New Roman"/>
          <w:szCs w:val="24"/>
        </w:rPr>
        <w:t xml:space="preserve"> diversidad de </w:t>
      </w:r>
      <w:r w:rsidR="00794D7A" w:rsidRPr="00BB574C">
        <w:rPr>
          <w:rFonts w:cs="Times New Roman"/>
          <w:szCs w:val="24"/>
        </w:rPr>
        <w:t>procesos</w:t>
      </w:r>
      <w:r w:rsidR="003B1949" w:rsidRPr="00BB574C">
        <w:rPr>
          <w:rFonts w:cs="Times New Roman"/>
          <w:szCs w:val="24"/>
        </w:rPr>
        <w:t>.</w:t>
      </w:r>
      <w:r w:rsidR="00794D7A" w:rsidRPr="00BB574C">
        <w:rPr>
          <w:rFonts w:cs="Times New Roman"/>
          <w:szCs w:val="24"/>
        </w:rPr>
        <w:t xml:space="preserve"> </w:t>
      </w:r>
      <w:r w:rsidR="0054212D" w:rsidRPr="00BB574C">
        <w:rPr>
          <w:rFonts w:cs="Times New Roman"/>
          <w:szCs w:val="24"/>
        </w:rPr>
        <w:t xml:space="preserve">La adjetivación de un problema como escolar </w:t>
      </w:r>
      <w:r w:rsidR="00BC71BD" w:rsidRPr="00BB574C">
        <w:rPr>
          <w:rFonts w:cs="Times New Roman"/>
          <w:szCs w:val="24"/>
        </w:rPr>
        <w:t>no es exclusivo de la alimentación, sucede lo mismo con la noción de “violencia escolar”, “acoso escolar” entre otros.</w:t>
      </w:r>
      <w:r w:rsidR="0054212D" w:rsidRPr="00BB574C">
        <w:rPr>
          <w:rFonts w:cs="Times New Roman"/>
          <w:szCs w:val="24"/>
        </w:rPr>
        <w:t xml:space="preserve"> Este modo de nominar es subsidiario de otros </w:t>
      </w:r>
      <w:r w:rsidR="00794D7A" w:rsidRPr="00BB574C">
        <w:rPr>
          <w:rFonts w:cs="Times New Roman"/>
          <w:szCs w:val="24"/>
        </w:rPr>
        <w:t>constructos tales como el de “cultura escolar” o “cultura infantil”, nominaciones que encierra</w:t>
      </w:r>
      <w:r w:rsidR="00BC71BD" w:rsidRPr="00BB574C">
        <w:rPr>
          <w:rFonts w:cs="Times New Roman"/>
          <w:szCs w:val="24"/>
        </w:rPr>
        <w:t>n prácticas, las particulariza</w:t>
      </w:r>
      <w:r w:rsidR="0054212D" w:rsidRPr="00BB574C">
        <w:rPr>
          <w:rFonts w:cs="Times New Roman"/>
          <w:szCs w:val="24"/>
        </w:rPr>
        <w:t>n</w:t>
      </w:r>
      <w:r w:rsidR="00BC71BD" w:rsidRPr="00BB574C">
        <w:rPr>
          <w:rFonts w:cs="Times New Roman"/>
          <w:szCs w:val="24"/>
        </w:rPr>
        <w:t>,</w:t>
      </w:r>
      <w:r w:rsidR="00794D7A" w:rsidRPr="00BB574C">
        <w:rPr>
          <w:rFonts w:cs="Times New Roman"/>
          <w:szCs w:val="24"/>
        </w:rPr>
        <w:t xml:space="preserve"> descarta</w:t>
      </w:r>
      <w:r w:rsidR="00BC71BD" w:rsidRPr="00BB574C">
        <w:rPr>
          <w:rFonts w:cs="Times New Roman"/>
          <w:szCs w:val="24"/>
        </w:rPr>
        <w:t>ndo</w:t>
      </w:r>
      <w:r w:rsidR="00794D7A" w:rsidRPr="00BB574C">
        <w:rPr>
          <w:rFonts w:cs="Times New Roman"/>
          <w:szCs w:val="24"/>
        </w:rPr>
        <w:t xml:space="preserve"> las interacciones que la escuela con otros espacios, o de lxs niñxs con </w:t>
      </w:r>
      <w:r w:rsidR="0054212D" w:rsidRPr="00BB574C">
        <w:rPr>
          <w:rFonts w:cs="Times New Roman"/>
          <w:szCs w:val="24"/>
        </w:rPr>
        <w:t>los diferentes actores que forman parte de sus mundos sociales</w:t>
      </w:r>
      <w:r w:rsidR="00794D7A" w:rsidRPr="00BB574C">
        <w:rPr>
          <w:rFonts w:cs="Times New Roman"/>
          <w:szCs w:val="24"/>
        </w:rPr>
        <w:t xml:space="preserve">. </w:t>
      </w:r>
      <w:r w:rsidR="008033D0" w:rsidRPr="00BB574C">
        <w:rPr>
          <w:rFonts w:cs="Times New Roman"/>
          <w:szCs w:val="24"/>
        </w:rPr>
        <w:t xml:space="preserve">Otro aspecto a destacar es que habitualmente cuando un proceso se define como “escolar” </w:t>
      </w:r>
      <w:r w:rsidR="00603CF0" w:rsidRPr="00BB574C">
        <w:rPr>
          <w:rFonts w:cs="Times New Roman"/>
          <w:szCs w:val="24"/>
        </w:rPr>
        <w:t xml:space="preserve">es para </w:t>
      </w:r>
      <w:r w:rsidR="008033D0" w:rsidRPr="00BB574C">
        <w:rPr>
          <w:rFonts w:cs="Times New Roman"/>
          <w:szCs w:val="24"/>
        </w:rPr>
        <w:t>referirlo como problema,</w:t>
      </w:r>
      <w:r w:rsidR="00603CF0" w:rsidRPr="00BB574C">
        <w:rPr>
          <w:rFonts w:cs="Times New Roman"/>
          <w:szCs w:val="24"/>
        </w:rPr>
        <w:t xml:space="preserve"> </w:t>
      </w:r>
      <w:r w:rsidR="008033D0" w:rsidRPr="00BB574C">
        <w:rPr>
          <w:rFonts w:cs="Times New Roman"/>
          <w:szCs w:val="24"/>
        </w:rPr>
        <w:t xml:space="preserve">como componente nocivo de las escuelas, sus actores y prácticas. </w:t>
      </w:r>
      <w:r w:rsidR="00DD2166" w:rsidRPr="00BB574C">
        <w:rPr>
          <w:rFonts w:cs="Times New Roman"/>
          <w:szCs w:val="24"/>
        </w:rPr>
        <w:t>De este modo y a</w:t>
      </w:r>
      <w:r w:rsidR="00AF0B66" w:rsidRPr="00BB574C">
        <w:rPr>
          <w:rFonts w:cs="Times New Roman"/>
          <w:szCs w:val="24"/>
        </w:rPr>
        <w:t xml:space="preserve">unque los diversos discursos aluden en sus contextualizaciones a factores amplios que remiten a rasgos del momento histórico y las transformaciones de acuerdo a las pautas alimentarias, en términos concreto el problema de la “alimentación escolar” debe encontrar su solución en las escuelas. </w:t>
      </w:r>
    </w:p>
    <w:p w14:paraId="7F68D801" w14:textId="77777777" w:rsidR="009C5356" w:rsidRDefault="00DD2166" w:rsidP="00E1579D">
      <w:pPr>
        <w:rPr>
          <w:rFonts w:cs="Times New Roman"/>
          <w:szCs w:val="24"/>
        </w:rPr>
      </w:pPr>
      <w:r w:rsidRPr="00BB574C">
        <w:rPr>
          <w:rFonts w:cs="Times New Roman"/>
          <w:szCs w:val="24"/>
        </w:rPr>
        <w:t xml:space="preserve">Identificar este modo de nombrar y construir el problema es parte de un proceso producido en el transcurso </w:t>
      </w:r>
      <w:r w:rsidR="00E1579D">
        <w:rPr>
          <w:rFonts w:cs="Times New Roman"/>
          <w:szCs w:val="24"/>
        </w:rPr>
        <w:t>del propio</w:t>
      </w:r>
      <w:r w:rsidRPr="00BB574C">
        <w:rPr>
          <w:rFonts w:cs="Times New Roman"/>
          <w:szCs w:val="24"/>
        </w:rPr>
        <w:t xml:space="preserve"> trabajo de campo. </w:t>
      </w:r>
      <w:r w:rsidR="00E1579D" w:rsidRPr="00BB574C">
        <w:rPr>
          <w:rFonts w:cs="Times New Roman"/>
          <w:szCs w:val="24"/>
        </w:rPr>
        <w:t>Ingresé a la escuela nominando mi tema de estudio como “alimentación escolar</w:t>
      </w:r>
      <w:r w:rsidR="00E1579D">
        <w:rPr>
          <w:rFonts w:cs="Times New Roman"/>
          <w:szCs w:val="24"/>
        </w:rPr>
        <w:t>”</w:t>
      </w:r>
      <w:r w:rsidR="00E1579D">
        <w:rPr>
          <w:rFonts w:cs="Times New Roman"/>
          <w:szCs w:val="24"/>
        </w:rPr>
        <w:t xml:space="preserve">, familiarizada con los modos habituales de identificar y abordar las situaciones problemáticas en los entornos escolares. Poder extrañarme de este modo de observar y analizar la alimentación en la escuela requirió de un aspecto nodal del trabajo de campo etnográfico, como lo es el extrañamiento, acompañado por otro componente analítico fundamental como lo es la reflexividad. </w:t>
      </w:r>
    </w:p>
    <w:p w14:paraId="52C894C2" w14:textId="79740825" w:rsidR="00E1579D" w:rsidRPr="00C86703" w:rsidRDefault="00E1579D" w:rsidP="00E1579D">
      <w:pPr>
        <w:rPr>
          <w:rFonts w:cs="Times New Roman"/>
          <w:szCs w:val="24"/>
        </w:rPr>
      </w:pPr>
      <w:r>
        <w:rPr>
          <w:rFonts w:cs="Times New Roman"/>
          <w:szCs w:val="24"/>
        </w:rPr>
        <w:t>Tal como plantea Lins Ribeiro (2011) d</w:t>
      </w:r>
      <w:r>
        <w:rPr>
          <w:rFonts w:cs="Times New Roman"/>
          <w:szCs w:val="24"/>
        </w:rPr>
        <w:t xml:space="preserve">e manera contraria a la experiencia de un investigador que estudia una sociedad “otra”, al estudiar “su” propia sociedad el antropólogo busca convertir lo familiar en exótico, usando –por principio y por racionalización metodológica- una posición de extrañamiento. Tal como </w:t>
      </w:r>
      <w:r>
        <w:rPr>
          <w:rFonts w:cs="Times New Roman"/>
          <w:szCs w:val="24"/>
        </w:rPr>
        <w:t xml:space="preserve">explicita el autor </w:t>
      </w:r>
      <w:r>
        <w:rPr>
          <w:rFonts w:cs="Times New Roman"/>
          <w:szCs w:val="24"/>
        </w:rPr>
        <w:t xml:space="preserve">el extrañamiento es una experiencia socialmente vivida que puede ser relacionada con la noción de “conciencia práctica” que Anthony Giddens desarrolla al discutir la tríada freudiana </w:t>
      </w:r>
      <w:r>
        <w:rPr>
          <w:rFonts w:cs="Times New Roman"/>
          <w:i/>
          <w:szCs w:val="24"/>
        </w:rPr>
        <w:t>id, ego, super ego</w:t>
      </w:r>
      <w:r>
        <w:rPr>
          <w:rFonts w:cs="Times New Roman"/>
          <w:szCs w:val="24"/>
        </w:rPr>
        <w:t xml:space="preserve">, por considerar que la perspectiva de Freud es problemática respecto a la autonomía de los individuos como agentes sociales. La noción de conciencia práctica implica que los agentes sociales en su contexto cotidiano, dejan de monitorear activamente distintas fuentes de información, y en el desarrollo de las acciones las toman como parte de los supuestos, de lo “dado”. Esta fijación, de los elementos constitutivos de los contextos significantes para las interacciones, está dada por la rutinización de los </w:t>
      </w:r>
      <w:r>
        <w:rPr>
          <w:rFonts w:cs="Times New Roman"/>
          <w:szCs w:val="24"/>
        </w:rPr>
        <w:lastRenderedPageBreak/>
        <w:t>encuentros sociales en el cotidiano de los agentes sociales</w:t>
      </w:r>
      <w:r>
        <w:rPr>
          <w:rFonts w:cs="Times New Roman"/>
          <w:szCs w:val="24"/>
        </w:rPr>
        <w:t xml:space="preserve"> (P</w:t>
      </w:r>
      <w:r w:rsidR="0058394C">
        <w:rPr>
          <w:rFonts w:cs="Times New Roman"/>
          <w:szCs w:val="24"/>
        </w:rPr>
        <w:t>ág</w:t>
      </w:r>
      <w:r>
        <w:rPr>
          <w:rFonts w:cs="Times New Roman"/>
          <w:szCs w:val="24"/>
        </w:rPr>
        <w:t>. 241 y 242)</w:t>
      </w:r>
      <w:r>
        <w:rPr>
          <w:rFonts w:cs="Times New Roman"/>
          <w:szCs w:val="24"/>
        </w:rPr>
        <w:t>.</w:t>
      </w:r>
      <w:r>
        <w:rPr>
          <w:rFonts w:cs="Times New Roman"/>
          <w:szCs w:val="24"/>
        </w:rPr>
        <w:t xml:space="preserve"> Efectivamente observar el fenómeno de la alimentación en la escuela en clave de “problema escolar”, const</w:t>
      </w:r>
      <w:r w:rsidR="00A70C48">
        <w:rPr>
          <w:rFonts w:cs="Times New Roman"/>
          <w:szCs w:val="24"/>
        </w:rPr>
        <w:t xml:space="preserve">ruido fundamentalmente desde las perspectivas nutricionales, configuraban un modo sesgado de analizarlo. Sin embargo las experiencias desde las cuales establecí parte de los primeros encuentros durante el trabajo de campo, fueron predominantemente guiados por esa forma de conciencia práctica que opera en especialistas de campo educativo o que ingresan en él, como médicos y nutricionistas en el relación al tema de la alimentación. </w:t>
      </w:r>
      <w:r>
        <w:rPr>
          <w:rFonts w:cs="Times New Roman"/>
          <w:szCs w:val="24"/>
        </w:rPr>
        <w:t xml:space="preserve"> </w:t>
      </w:r>
    </w:p>
    <w:p w14:paraId="1A69C25F" w14:textId="0F292B4F" w:rsidR="00AF0B66" w:rsidRDefault="00051602" w:rsidP="00BB574C">
      <w:pPr>
        <w:rPr>
          <w:rFonts w:cs="Times New Roman"/>
          <w:szCs w:val="24"/>
        </w:rPr>
      </w:pPr>
      <w:r>
        <w:rPr>
          <w:rFonts w:cs="Times New Roman"/>
          <w:szCs w:val="24"/>
        </w:rPr>
        <w:t>Pero extrañarme de este enfoque que constituye parte de la vida escolar requirió de un proceso reflexivo con otrxs, para tomar esa forma de problematizar como un problema teórico. Tal como plantea Rosana Guber (2009) e</w:t>
      </w:r>
      <w:r w:rsidR="00E1579D">
        <w:rPr>
          <w:rFonts w:cs="Times New Roman"/>
          <w:szCs w:val="24"/>
        </w:rPr>
        <w:t>l trabajo de campo es una etapa que se caracteriza fundamentalmente por el modo como abarca los distintos canales y formas de la elaboración intelectual del conocimiento social. Prácticas teóricas, de campo y de sentido común se reúnen en un término que define al trabajo de ca</w:t>
      </w:r>
      <w:r>
        <w:rPr>
          <w:rFonts w:cs="Times New Roman"/>
          <w:szCs w:val="24"/>
        </w:rPr>
        <w:t>mpo: la reflexividad (Pág. 86). En términos de la autora, tal como lo concebimos</w:t>
      </w:r>
      <w:r w:rsidR="00E1579D">
        <w:rPr>
          <w:rFonts w:cs="Times New Roman"/>
          <w:szCs w:val="24"/>
        </w:rPr>
        <w:t xml:space="preserve"> el trabajo de campo implica un pasaje de la reflexividad general, válida para todos los individuos, en tantos seres sociales, a la reflexividad de aquellos que toman parte en la situación de trabajo de campo, desde sus roles de investigador o informantes. Pero ese pasaje no es meramente secuencial, es decir que el investigador no dispone y conoce primero su propia reflexividad y después accede a la de los informantes. Su propia reflexividad, al contrastarse con la de los sujetos que estudia, se resignifica y encuentra un nuevo lugar. A los efectos del grado de conocimiento, es muy probable que el investigador sepa más de su reflexividad después de haberla contrastado con la de sus informantes, </w:t>
      </w:r>
      <w:r>
        <w:rPr>
          <w:rFonts w:cs="Times New Roman"/>
          <w:szCs w:val="24"/>
        </w:rPr>
        <w:t>que antes del trabajo de campo (</w:t>
      </w:r>
      <w:r w:rsidR="00E1579D">
        <w:rPr>
          <w:rFonts w:cs="Times New Roman"/>
          <w:szCs w:val="24"/>
        </w:rPr>
        <w:t>Pág. 88</w:t>
      </w:r>
      <w:r>
        <w:rPr>
          <w:rFonts w:cs="Times New Roman"/>
          <w:szCs w:val="24"/>
        </w:rPr>
        <w:t>)</w:t>
      </w:r>
      <w:r w:rsidR="00E1579D">
        <w:rPr>
          <w:rFonts w:cs="Times New Roman"/>
          <w:szCs w:val="24"/>
        </w:rPr>
        <w:t>.</w:t>
      </w:r>
      <w:r w:rsidR="005B4D65">
        <w:rPr>
          <w:rFonts w:cs="Times New Roman"/>
          <w:szCs w:val="24"/>
        </w:rPr>
        <w:t xml:space="preserve"> </w:t>
      </w:r>
      <w:r w:rsidR="00901000">
        <w:rPr>
          <w:rFonts w:cs="Times New Roman"/>
          <w:szCs w:val="24"/>
        </w:rPr>
        <w:t>En el estudio en cuestión fue l</w:t>
      </w:r>
      <w:r w:rsidR="00D8218F" w:rsidRPr="00BB574C">
        <w:rPr>
          <w:rFonts w:cs="Times New Roman"/>
          <w:szCs w:val="24"/>
        </w:rPr>
        <w:t xml:space="preserve">a interlocución con lxs niñxs </w:t>
      </w:r>
      <w:r w:rsidR="005B4D65">
        <w:rPr>
          <w:rFonts w:cs="Times New Roman"/>
          <w:szCs w:val="24"/>
        </w:rPr>
        <w:t xml:space="preserve">un puntapié nodal que </w:t>
      </w:r>
      <w:r w:rsidR="00D8218F" w:rsidRPr="00BB574C">
        <w:rPr>
          <w:rFonts w:cs="Times New Roman"/>
          <w:szCs w:val="24"/>
        </w:rPr>
        <w:t xml:space="preserve">me </w:t>
      </w:r>
      <w:r w:rsidR="0089234A" w:rsidRPr="00BB574C">
        <w:rPr>
          <w:rFonts w:cs="Times New Roman"/>
          <w:szCs w:val="24"/>
        </w:rPr>
        <w:t>permitió</w:t>
      </w:r>
      <w:r w:rsidR="00D8218F" w:rsidRPr="00BB574C">
        <w:rPr>
          <w:rFonts w:cs="Times New Roman"/>
          <w:szCs w:val="24"/>
        </w:rPr>
        <w:t xml:space="preserve"> redefinir el </w:t>
      </w:r>
      <w:r w:rsidR="00AF0B66" w:rsidRPr="00BB574C">
        <w:rPr>
          <w:rFonts w:cs="Times New Roman"/>
          <w:szCs w:val="24"/>
        </w:rPr>
        <w:t xml:space="preserve">tema en términos de </w:t>
      </w:r>
      <w:r w:rsidR="00AF0B66" w:rsidRPr="009C5356">
        <w:rPr>
          <w:rFonts w:cs="Times New Roman"/>
          <w:szCs w:val="24"/>
        </w:rPr>
        <w:t xml:space="preserve">alimentación </w:t>
      </w:r>
      <w:r w:rsidR="00AF0B66" w:rsidRPr="009C5356">
        <w:rPr>
          <w:rFonts w:cs="Times New Roman"/>
          <w:b/>
          <w:szCs w:val="24"/>
        </w:rPr>
        <w:t>en</w:t>
      </w:r>
      <w:r w:rsidR="00AF0B66" w:rsidRPr="009C5356">
        <w:rPr>
          <w:rFonts w:cs="Times New Roman"/>
          <w:szCs w:val="24"/>
        </w:rPr>
        <w:t xml:space="preserve"> la escuela</w:t>
      </w:r>
      <w:r w:rsidR="005B4D65" w:rsidRPr="009C5356">
        <w:rPr>
          <w:rFonts w:cs="Times New Roman"/>
          <w:szCs w:val="24"/>
        </w:rPr>
        <w:t>, procura</w:t>
      </w:r>
      <w:r w:rsidR="005B4D65">
        <w:rPr>
          <w:rFonts w:cs="Times New Roman"/>
          <w:szCs w:val="24"/>
        </w:rPr>
        <w:t xml:space="preserve">ndo analizar el tema desde su complejidad, abordando la multiplicidad </w:t>
      </w:r>
      <w:r w:rsidR="0089234A" w:rsidRPr="00BB574C">
        <w:rPr>
          <w:rFonts w:cs="Times New Roman"/>
          <w:szCs w:val="24"/>
        </w:rPr>
        <w:t>de prácticas, discusion</w:t>
      </w:r>
      <w:r w:rsidR="00E76DB3" w:rsidRPr="00BB574C">
        <w:rPr>
          <w:rFonts w:cs="Times New Roman"/>
          <w:szCs w:val="24"/>
        </w:rPr>
        <w:t xml:space="preserve">es, actores y conflictos que </w:t>
      </w:r>
      <w:r w:rsidR="00264896" w:rsidRPr="00BB574C">
        <w:rPr>
          <w:rFonts w:cs="Times New Roman"/>
          <w:szCs w:val="24"/>
        </w:rPr>
        <w:t>referían a</w:t>
      </w:r>
      <w:r w:rsidR="00921536" w:rsidRPr="00BB574C">
        <w:rPr>
          <w:rFonts w:cs="Times New Roman"/>
          <w:szCs w:val="24"/>
        </w:rPr>
        <w:t xml:space="preserve"> la alimentación en la escuela y que, efectivamente </w:t>
      </w:r>
      <w:r w:rsidR="00AF0B66" w:rsidRPr="00BB574C">
        <w:rPr>
          <w:rFonts w:cs="Times New Roman"/>
          <w:szCs w:val="24"/>
        </w:rPr>
        <w:t>afecta</w:t>
      </w:r>
      <w:r w:rsidR="00921536" w:rsidRPr="00BB574C">
        <w:rPr>
          <w:rFonts w:cs="Times New Roman"/>
          <w:szCs w:val="24"/>
        </w:rPr>
        <w:t>n</w:t>
      </w:r>
      <w:r w:rsidR="00AF0B66" w:rsidRPr="00BB574C">
        <w:rPr>
          <w:rFonts w:cs="Times New Roman"/>
          <w:szCs w:val="24"/>
        </w:rPr>
        <w:t xml:space="preserve"> lo nutricional, </w:t>
      </w:r>
      <w:r w:rsidR="00921536" w:rsidRPr="00BB574C">
        <w:rPr>
          <w:rFonts w:cs="Times New Roman"/>
          <w:szCs w:val="24"/>
        </w:rPr>
        <w:t xml:space="preserve">las formas </w:t>
      </w:r>
      <w:r w:rsidR="00AF0B66" w:rsidRPr="00BB574C">
        <w:rPr>
          <w:rFonts w:cs="Times New Roman"/>
          <w:szCs w:val="24"/>
        </w:rPr>
        <w:t>de alimentarse, de crecer</w:t>
      </w:r>
      <w:r w:rsidR="00921536" w:rsidRPr="00BB574C">
        <w:rPr>
          <w:rFonts w:cs="Times New Roman"/>
          <w:szCs w:val="24"/>
        </w:rPr>
        <w:t xml:space="preserve"> y aprender. </w:t>
      </w:r>
      <w:r w:rsidR="00290FE9">
        <w:rPr>
          <w:rFonts w:cs="Times New Roman"/>
          <w:szCs w:val="24"/>
        </w:rPr>
        <w:t xml:space="preserve">En el próximo apartado atenderé al rol que –en términos analíticos- tuvo el trabajo de campo colaborativo con lxs niñxs en la resignificación del tema en estudio. </w:t>
      </w:r>
    </w:p>
    <w:p w14:paraId="01BC50B2" w14:textId="77777777" w:rsidR="006F400B" w:rsidRPr="005B4D65" w:rsidRDefault="006F400B" w:rsidP="00BB574C">
      <w:pPr>
        <w:rPr>
          <w:rFonts w:cs="Times New Roman"/>
          <w:szCs w:val="24"/>
        </w:rPr>
      </w:pPr>
    </w:p>
    <w:p w14:paraId="11B06A9D" w14:textId="777A9B7B" w:rsidR="00083AC2" w:rsidRPr="00BB574C" w:rsidRDefault="00083AC2" w:rsidP="00BB574C">
      <w:pPr>
        <w:pStyle w:val="Prrafodelista"/>
        <w:numPr>
          <w:ilvl w:val="0"/>
          <w:numId w:val="3"/>
        </w:numPr>
        <w:rPr>
          <w:rFonts w:cs="Times New Roman"/>
          <w:b/>
          <w:szCs w:val="24"/>
        </w:rPr>
      </w:pPr>
      <w:r w:rsidRPr="00BB574C">
        <w:rPr>
          <w:rFonts w:cs="Times New Roman"/>
          <w:b/>
          <w:szCs w:val="24"/>
        </w:rPr>
        <w:lastRenderedPageBreak/>
        <w:t>Niñxs colaboradorxs: situaciones y documentos que dispar</w:t>
      </w:r>
      <w:r w:rsidR="000F735C">
        <w:rPr>
          <w:rFonts w:cs="Times New Roman"/>
          <w:b/>
          <w:szCs w:val="24"/>
        </w:rPr>
        <w:t>aron una nueva problematización</w:t>
      </w:r>
    </w:p>
    <w:p w14:paraId="5FCD54F2" w14:textId="5E040ED3" w:rsidR="00711A9D" w:rsidRDefault="00AF0B66" w:rsidP="00BB574C">
      <w:pPr>
        <w:rPr>
          <w:rFonts w:cs="Times New Roman"/>
          <w:szCs w:val="24"/>
        </w:rPr>
      </w:pPr>
      <w:r w:rsidRPr="00BB574C">
        <w:rPr>
          <w:rFonts w:cs="Times New Roman"/>
          <w:szCs w:val="24"/>
        </w:rPr>
        <w:t xml:space="preserve">Cuando en el año 2015 comencé a realizar trabajo de campo en </w:t>
      </w:r>
      <w:r w:rsidR="009C5356">
        <w:rPr>
          <w:rFonts w:cs="Times New Roman"/>
          <w:szCs w:val="24"/>
        </w:rPr>
        <w:t>la escuela,</w:t>
      </w:r>
      <w:r w:rsidRPr="00BB574C">
        <w:rPr>
          <w:rFonts w:cs="Times New Roman"/>
          <w:szCs w:val="24"/>
        </w:rPr>
        <w:t xml:space="preserve"> el Equipo de Orientación Escolar (EOE) me invitó a incorporarme a elaborar un proyecto de promoción de “hábitos saludables” que desde el Consejo Escolar y el Departamento de Promoción y Educación para la Salud habían solicitado a las escuelas de la zona. El pedido de la elaboración de proyectos escolares se había realizado mediante una reunión a la que habían sido convocados los diversos actores escolares (directivos, miembros del EOE, auxiliares de servicio, docentes y padres). En aquella reunión, mediante un power point se habían mostrado datos que revelaban al sobrepeso, la obesidad y sus enfermedades derivadas (diabetes, cardiopatías, determinados cánceres) como parte de un problema mundial. En consonancia a estos datos Argentina, Buenos Aires, La Matanza y Gregorio de Laferrere también sufrían del aumento del sobrepeso y la obesidad, siendo lxs niñxs la población más afectada. Además de los datos porcentuales se mostraban resultados de una encuesta en la que se le había preguntado a lxs niñxs sobre sus consumos alimentarios y el tipo de actividades que realizaban. Ante este cuadro se solicitaba a las escuelas que elaboren proyectos institucionales de promoción de hábitos saludables, que involucren a los equipos de salud de la zona, con “participación comunitaria”, que sean sostenidos en el tiempo. </w:t>
      </w:r>
      <w:r w:rsidR="00711A9D">
        <w:rPr>
          <w:rFonts w:cs="Times New Roman"/>
          <w:szCs w:val="24"/>
        </w:rPr>
        <w:t xml:space="preserve">Mi experiencia en el trabajo como profesora en ciencias de la educación, realizando tareas como asesora pedagógica en otra provincia me permitió entender rápidamente de qué se trataba esta solicitud. Es habitual que durante el transcurso del año “lleguen” a las escuelas propuestas para realizar “intervenciones” en relación a diferentes “problemáticas”. De acuerdo a los recursos y posibilidades las escuelas suelen tomar estas propuestas o las descartan. En este caso había predisposición por parte del EOE, el director y yo que acababa de ingresar como investigadora, interesada en la alimentación, una suerte de “recurso” para abordar la solicitud. </w:t>
      </w:r>
    </w:p>
    <w:p w14:paraId="7EF6BA9B" w14:textId="740D1258" w:rsidR="00854641" w:rsidRDefault="00711A9D" w:rsidP="00BB574C">
      <w:pPr>
        <w:rPr>
          <w:rFonts w:cs="Times New Roman"/>
          <w:szCs w:val="24"/>
        </w:rPr>
      </w:pPr>
      <w:r>
        <w:rPr>
          <w:rFonts w:cs="Times New Roman"/>
          <w:szCs w:val="24"/>
        </w:rPr>
        <w:t>Así fue que e</w:t>
      </w:r>
      <w:r w:rsidR="00AF0B66" w:rsidRPr="00BB574C">
        <w:rPr>
          <w:rFonts w:cs="Times New Roman"/>
          <w:szCs w:val="24"/>
        </w:rPr>
        <w:t xml:space="preserve">n el marco de este pedido </w:t>
      </w:r>
      <w:r>
        <w:rPr>
          <w:rFonts w:cs="Times New Roman"/>
          <w:szCs w:val="24"/>
        </w:rPr>
        <w:t xml:space="preserve">el EOE, un docente de sexto grado y yo </w:t>
      </w:r>
      <w:r w:rsidR="00AF0B66" w:rsidRPr="00BB574C">
        <w:rPr>
          <w:rFonts w:cs="Times New Roman"/>
          <w:szCs w:val="24"/>
        </w:rPr>
        <w:t xml:space="preserve">elaboramos un proyecto </w:t>
      </w:r>
      <w:r w:rsidR="00536690">
        <w:rPr>
          <w:rFonts w:cs="Times New Roman"/>
          <w:szCs w:val="24"/>
        </w:rPr>
        <w:t xml:space="preserve">institucional </w:t>
      </w:r>
      <w:r w:rsidR="00AF0B66" w:rsidRPr="00BB574C">
        <w:rPr>
          <w:rFonts w:cs="Times New Roman"/>
          <w:szCs w:val="24"/>
        </w:rPr>
        <w:t xml:space="preserve">que denominamos “proyecto de investigación sobre alimentación escolar”; la idea de investigación la incluimos a raíz de mi participación y por mi propuesta de sumar a lxs alumnxs como colaboradores. Partimos de tomar una propuesta del director de la escuela: elaborar una encuesta con lxs alumnxs de sexto grado, cuyos datos podrían ser, posteriormente, procesados como parte de los contenidos </w:t>
      </w:r>
      <w:r w:rsidR="00AF0B66" w:rsidRPr="00BB574C">
        <w:rPr>
          <w:rFonts w:cs="Times New Roman"/>
          <w:szCs w:val="24"/>
        </w:rPr>
        <w:lastRenderedPageBreak/>
        <w:t xml:space="preserve">de matemática. Junto al docente a cargo del grupo orientamos el trabajo, el resultado fue un cuestionario que indagaba por los gustos y consumos que realizaban lxs chicxs en los marcos del espacio escolar: desayuno o merienda áulica, compras y consumos en los recreos, asistencia y gustos respecto al comedor de la escuela. En paralelo con dos grupos de niñxs de distintos grados elaboramos registros fotográficos de “los momentos de la comida en la escuela” y posteriormente collages y narrativas sobre esas fotografías. </w:t>
      </w:r>
    </w:p>
    <w:p w14:paraId="2246A06E" w14:textId="77777777" w:rsidR="00536690" w:rsidRDefault="00AF0B66" w:rsidP="00BB574C">
      <w:pPr>
        <w:rPr>
          <w:rFonts w:cs="Times New Roman"/>
          <w:szCs w:val="24"/>
        </w:rPr>
      </w:pPr>
      <w:r w:rsidRPr="00BB574C">
        <w:rPr>
          <w:rFonts w:cs="Times New Roman"/>
          <w:szCs w:val="24"/>
        </w:rPr>
        <w:t xml:space="preserve">En </w:t>
      </w:r>
      <w:r w:rsidR="00536690">
        <w:rPr>
          <w:rFonts w:cs="Times New Roman"/>
          <w:szCs w:val="24"/>
        </w:rPr>
        <w:t>las</w:t>
      </w:r>
      <w:r w:rsidRPr="00BB574C">
        <w:rPr>
          <w:rFonts w:cs="Times New Roman"/>
          <w:szCs w:val="24"/>
        </w:rPr>
        <w:t xml:space="preserve"> exp</w:t>
      </w:r>
      <w:r w:rsidR="00854641">
        <w:rPr>
          <w:rFonts w:cs="Times New Roman"/>
          <w:szCs w:val="24"/>
        </w:rPr>
        <w:t>eriencias, aún sin proponérmelo</w:t>
      </w:r>
      <w:r w:rsidR="00CF294B">
        <w:rPr>
          <w:rFonts w:cs="Times New Roman"/>
          <w:szCs w:val="24"/>
        </w:rPr>
        <w:t>,</w:t>
      </w:r>
      <w:r w:rsidR="00854641">
        <w:rPr>
          <w:rFonts w:cs="Times New Roman"/>
          <w:szCs w:val="24"/>
        </w:rPr>
        <w:t xml:space="preserve"> </w:t>
      </w:r>
      <w:r w:rsidR="00A403C6">
        <w:rPr>
          <w:rFonts w:cs="Times New Roman"/>
          <w:szCs w:val="24"/>
        </w:rPr>
        <w:t xml:space="preserve">yo también </w:t>
      </w:r>
      <w:r w:rsidR="00854641">
        <w:rPr>
          <w:rFonts w:cs="Times New Roman"/>
          <w:szCs w:val="24"/>
        </w:rPr>
        <w:t>adoptaba la pe</w:t>
      </w:r>
      <w:r w:rsidR="00854641" w:rsidRPr="00BB574C">
        <w:rPr>
          <w:rFonts w:cs="Times New Roman"/>
          <w:szCs w:val="24"/>
        </w:rPr>
        <w:t>rspectiva</w:t>
      </w:r>
      <w:r w:rsidRPr="00BB574C">
        <w:rPr>
          <w:rFonts w:cs="Times New Roman"/>
          <w:szCs w:val="24"/>
        </w:rPr>
        <w:t xml:space="preserve"> que había primado en aquella reunión con autoridades educativas y los profesionales del Departamento de Promoción y Educación para la Salud: el “problema de la alimentación escolar” podía ser conocido y abordado desde la propia escuela. Sin embargo y pese a la clara consigna que dábamos el maestro y yo respecto a abordar la “alimentación escolar”, lxs chicxs proponían salir de la escuela incorporando a distintos actores y espacios que consideraban tenían vinculación con el tema. </w:t>
      </w:r>
    </w:p>
    <w:p w14:paraId="60B4CC7A" w14:textId="77777777" w:rsidR="00536690" w:rsidRDefault="00536690" w:rsidP="00536690">
      <w:pPr>
        <w:keepNext/>
        <w:jc w:val="center"/>
      </w:pPr>
      <w:r>
        <w:rPr>
          <w:noProof/>
          <w:lang w:eastAsia="es-ES"/>
        </w:rPr>
        <w:drawing>
          <wp:inline distT="0" distB="0" distL="0" distR="0" wp14:anchorId="25B369D3" wp14:editId="3969CCDC">
            <wp:extent cx="4721860" cy="1987674"/>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7184" b="36689"/>
                    <a:stretch/>
                  </pic:blipFill>
                  <pic:spPr bwMode="auto">
                    <a:xfrm>
                      <a:off x="0" y="0"/>
                      <a:ext cx="4724160" cy="1988642"/>
                    </a:xfrm>
                    <a:prstGeom prst="rect">
                      <a:avLst/>
                    </a:prstGeom>
                    <a:ln>
                      <a:noFill/>
                    </a:ln>
                    <a:extLst>
                      <a:ext uri="{53640926-AAD7-44D8-BBD7-CCE9431645EC}">
                        <a14:shadowObscured xmlns:a14="http://schemas.microsoft.com/office/drawing/2010/main"/>
                      </a:ext>
                    </a:extLst>
                  </pic:spPr>
                </pic:pic>
              </a:graphicData>
            </a:graphic>
          </wp:inline>
        </w:drawing>
      </w:r>
    </w:p>
    <w:p w14:paraId="0E1DDCF2" w14:textId="0D3BB4CB" w:rsidR="00536690" w:rsidRDefault="00536690" w:rsidP="00536690">
      <w:pPr>
        <w:pStyle w:val="Descripcin"/>
        <w:jc w:val="center"/>
      </w:pPr>
      <w:r>
        <w:t>Imagen 1</w:t>
      </w:r>
    </w:p>
    <w:p w14:paraId="46938E50" w14:textId="77777777" w:rsidR="00536690" w:rsidRDefault="00536690" w:rsidP="00536690"/>
    <w:p w14:paraId="2CBA29D0" w14:textId="77777777" w:rsidR="0078633D" w:rsidRDefault="00536690" w:rsidP="0078633D">
      <w:pPr>
        <w:keepNext/>
        <w:jc w:val="center"/>
      </w:pPr>
      <w:r>
        <w:rPr>
          <w:noProof/>
          <w:lang w:eastAsia="es-ES"/>
        </w:rPr>
        <w:lastRenderedPageBreak/>
        <w:drawing>
          <wp:inline distT="0" distB="0" distL="0" distR="0" wp14:anchorId="0F3405F3" wp14:editId="3E434CDC">
            <wp:extent cx="4849081" cy="2491874"/>
            <wp:effectExtent l="0" t="0" r="889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31482"/>
                    <a:stretch/>
                  </pic:blipFill>
                  <pic:spPr bwMode="auto">
                    <a:xfrm>
                      <a:off x="0" y="0"/>
                      <a:ext cx="4851298" cy="2493013"/>
                    </a:xfrm>
                    <a:prstGeom prst="rect">
                      <a:avLst/>
                    </a:prstGeom>
                    <a:ln>
                      <a:noFill/>
                    </a:ln>
                    <a:extLst>
                      <a:ext uri="{53640926-AAD7-44D8-BBD7-CCE9431645EC}">
                        <a14:shadowObscured xmlns:a14="http://schemas.microsoft.com/office/drawing/2010/main"/>
                      </a:ext>
                    </a:extLst>
                  </pic:spPr>
                </pic:pic>
              </a:graphicData>
            </a:graphic>
          </wp:inline>
        </w:drawing>
      </w:r>
    </w:p>
    <w:p w14:paraId="25C7603E" w14:textId="0F44194C" w:rsidR="00536690" w:rsidRPr="00536690" w:rsidRDefault="0078633D" w:rsidP="0078633D">
      <w:pPr>
        <w:pStyle w:val="Descripcin"/>
        <w:jc w:val="center"/>
      </w:pPr>
      <w:r>
        <w:t xml:space="preserve">Imagen 2 </w:t>
      </w:r>
    </w:p>
    <w:p w14:paraId="38CC3BC6" w14:textId="77777777" w:rsidR="00536690" w:rsidRDefault="00536690" w:rsidP="00BB574C">
      <w:pPr>
        <w:rPr>
          <w:rFonts w:cs="Times New Roman"/>
          <w:szCs w:val="24"/>
        </w:rPr>
      </w:pPr>
    </w:p>
    <w:p w14:paraId="14C47CE2" w14:textId="3B4D93CE" w:rsidR="00A33740" w:rsidRDefault="0051276A" w:rsidP="00BB574C">
      <w:pPr>
        <w:rPr>
          <w:rFonts w:cs="Times New Roman"/>
          <w:szCs w:val="24"/>
        </w:rPr>
      </w:pPr>
      <w:r>
        <w:rPr>
          <w:rFonts w:cs="Times New Roman"/>
          <w:szCs w:val="24"/>
        </w:rPr>
        <w:t>Las imágenes 1 y 2 corresponden al trabajo con lxs chicxs de sexto gr</w:t>
      </w:r>
      <w:r w:rsidR="005646AD">
        <w:rPr>
          <w:rFonts w:cs="Times New Roman"/>
          <w:szCs w:val="24"/>
        </w:rPr>
        <w:t>ado. Estas preguntas fueron escritas como “preguntas borradoras” para el cuestionario de la encuesta</w:t>
      </w:r>
      <w:r>
        <w:rPr>
          <w:rFonts w:cs="Times New Roman"/>
          <w:szCs w:val="24"/>
        </w:rPr>
        <w:t xml:space="preserve">, </w:t>
      </w:r>
      <w:r w:rsidR="005646AD">
        <w:rPr>
          <w:rFonts w:cs="Times New Roman"/>
          <w:szCs w:val="24"/>
        </w:rPr>
        <w:t xml:space="preserve">la consigna fue que las realicen pensando en </w:t>
      </w:r>
      <w:r w:rsidR="00A10046">
        <w:rPr>
          <w:rFonts w:cs="Times New Roman"/>
          <w:szCs w:val="24"/>
        </w:rPr>
        <w:t>la alimentación de lxs chicxs</w:t>
      </w:r>
      <w:r w:rsidR="005646AD">
        <w:rPr>
          <w:rFonts w:cs="Times New Roman"/>
          <w:szCs w:val="24"/>
        </w:rPr>
        <w:t xml:space="preserve"> en la escuela</w:t>
      </w:r>
      <w:r w:rsidR="00AF2C94">
        <w:rPr>
          <w:rFonts w:cs="Times New Roman"/>
          <w:szCs w:val="24"/>
        </w:rPr>
        <w:t>, por ser la población destinataria de la encuesta</w:t>
      </w:r>
      <w:r w:rsidR="005646AD">
        <w:rPr>
          <w:rFonts w:cs="Times New Roman"/>
          <w:szCs w:val="24"/>
        </w:rPr>
        <w:t xml:space="preserve">. Sin embargo en todos </w:t>
      </w:r>
      <w:r w:rsidR="00AF2C94">
        <w:rPr>
          <w:rFonts w:cs="Times New Roman"/>
          <w:szCs w:val="24"/>
        </w:rPr>
        <w:t xml:space="preserve">los grupos, </w:t>
      </w:r>
      <w:r>
        <w:rPr>
          <w:rFonts w:cs="Times New Roman"/>
          <w:szCs w:val="24"/>
        </w:rPr>
        <w:t>además de indagar sobre aspectos al interior de</w:t>
      </w:r>
      <w:r w:rsidR="005646AD">
        <w:rPr>
          <w:rFonts w:cs="Times New Roman"/>
          <w:szCs w:val="24"/>
        </w:rPr>
        <w:t>l espacio escolar</w:t>
      </w:r>
      <w:r>
        <w:rPr>
          <w:rFonts w:cs="Times New Roman"/>
          <w:szCs w:val="24"/>
        </w:rPr>
        <w:t>, incorpora</w:t>
      </w:r>
      <w:r w:rsidR="005646AD">
        <w:rPr>
          <w:rFonts w:cs="Times New Roman"/>
          <w:szCs w:val="24"/>
        </w:rPr>
        <w:t>ro</w:t>
      </w:r>
      <w:r>
        <w:rPr>
          <w:rFonts w:cs="Times New Roman"/>
          <w:szCs w:val="24"/>
        </w:rPr>
        <w:t xml:space="preserve">n </w:t>
      </w:r>
      <w:r w:rsidR="005646AD">
        <w:rPr>
          <w:rFonts w:cs="Times New Roman"/>
          <w:szCs w:val="24"/>
        </w:rPr>
        <w:t>lugares</w:t>
      </w:r>
      <w:r>
        <w:rPr>
          <w:rFonts w:cs="Times New Roman"/>
          <w:szCs w:val="24"/>
        </w:rPr>
        <w:t xml:space="preserve"> y prácticas</w:t>
      </w:r>
      <w:r w:rsidR="005646AD">
        <w:rPr>
          <w:rFonts w:cs="Times New Roman"/>
          <w:szCs w:val="24"/>
        </w:rPr>
        <w:t xml:space="preserve"> que la trascienden</w:t>
      </w:r>
      <w:r w:rsidR="00A76DF0">
        <w:rPr>
          <w:rFonts w:cs="Times New Roman"/>
          <w:szCs w:val="24"/>
        </w:rPr>
        <w:t xml:space="preserve">, como las preguntas que remiten </w:t>
      </w:r>
      <w:r w:rsidR="00A10046">
        <w:rPr>
          <w:rFonts w:cs="Times New Roman"/>
          <w:szCs w:val="24"/>
        </w:rPr>
        <w:t>a lo que cocinan sus mamás, o lo que compran en el supermercado. En otros grupos también incluyeron el interés por lo que comen en los cumpleaños</w:t>
      </w:r>
      <w:r w:rsidR="00AF2C94">
        <w:rPr>
          <w:rFonts w:cs="Times New Roman"/>
          <w:szCs w:val="24"/>
        </w:rPr>
        <w:t xml:space="preserve"> e incorporaron a las preguntas a otrxs actores escolares, como los docentes. </w:t>
      </w:r>
      <w:r w:rsidR="008A7B18">
        <w:rPr>
          <w:rFonts w:cs="Times New Roman"/>
          <w:szCs w:val="24"/>
        </w:rPr>
        <w:t xml:space="preserve">Algo similar sucedió con el grupo de chicxs de diferentes grados con el que trabajábamos junto al EOE. Aunque </w:t>
      </w:r>
      <w:r w:rsidR="009C5356">
        <w:rPr>
          <w:rFonts w:cs="Times New Roman"/>
          <w:szCs w:val="24"/>
        </w:rPr>
        <w:t>yo</w:t>
      </w:r>
      <w:r w:rsidR="008A7B18">
        <w:rPr>
          <w:rFonts w:cs="Times New Roman"/>
          <w:szCs w:val="24"/>
        </w:rPr>
        <w:t xml:space="preserve"> resaltaba el interés por la “alimentación escolar” algunxs niñxs </w:t>
      </w:r>
      <w:r w:rsidR="008A7B18" w:rsidRPr="00BB574C">
        <w:rPr>
          <w:rFonts w:cs="Times New Roman"/>
          <w:szCs w:val="24"/>
        </w:rPr>
        <w:t>proponían entrevistar al tío de una de las nenas que era cocinero en un restorán del centro de la localidad, o a la mamá de uno de lxs chicxs que era enfermera en el hospital más cercano</w:t>
      </w:r>
      <w:r w:rsidR="008A7B18">
        <w:rPr>
          <w:rFonts w:cs="Times New Roman"/>
          <w:szCs w:val="24"/>
        </w:rPr>
        <w:t xml:space="preserve">. En los registros fotográficos aunque primaban imágenes de niñxs comiendo o con comida, también </w:t>
      </w:r>
      <w:r w:rsidR="009C5356">
        <w:rPr>
          <w:rFonts w:cs="Times New Roman"/>
          <w:szCs w:val="24"/>
        </w:rPr>
        <w:t>registraron</w:t>
      </w:r>
      <w:r w:rsidR="008A7B18">
        <w:rPr>
          <w:rFonts w:cs="Times New Roman"/>
          <w:szCs w:val="24"/>
        </w:rPr>
        <w:t xml:space="preserve"> a las m</w:t>
      </w:r>
      <w:r w:rsidR="009C5356">
        <w:rPr>
          <w:rFonts w:cs="Times New Roman"/>
          <w:szCs w:val="24"/>
        </w:rPr>
        <w:t>aestras comiendo, tomando mate o</w:t>
      </w:r>
      <w:r w:rsidR="008A7B18">
        <w:rPr>
          <w:rFonts w:cs="Times New Roman"/>
          <w:szCs w:val="24"/>
        </w:rPr>
        <w:t xml:space="preserve"> al cocinero </w:t>
      </w:r>
      <w:r w:rsidR="00A33740">
        <w:rPr>
          <w:rFonts w:cs="Times New Roman"/>
          <w:szCs w:val="24"/>
        </w:rPr>
        <w:t>preparando la comida</w:t>
      </w:r>
      <w:r w:rsidR="008A7B18">
        <w:rPr>
          <w:rFonts w:cs="Times New Roman"/>
          <w:szCs w:val="24"/>
        </w:rPr>
        <w:t xml:space="preserve">. </w:t>
      </w:r>
    </w:p>
    <w:p w14:paraId="180112E9" w14:textId="795AC66E" w:rsidR="001B51E9" w:rsidRDefault="005460D4" w:rsidP="001B51E9">
      <w:pPr>
        <w:rPr>
          <w:rFonts w:cs="Times New Roman"/>
          <w:szCs w:val="24"/>
        </w:rPr>
      </w:pPr>
      <w:r>
        <w:rPr>
          <w:rFonts w:cs="Times New Roman"/>
          <w:szCs w:val="24"/>
        </w:rPr>
        <w:t>Dentro de</w:t>
      </w:r>
      <w:r w:rsidR="00A33740">
        <w:rPr>
          <w:rFonts w:cs="Times New Roman"/>
          <w:szCs w:val="24"/>
        </w:rPr>
        <w:t xml:space="preserve">l </w:t>
      </w:r>
      <w:r>
        <w:rPr>
          <w:rFonts w:cs="Times New Roman"/>
          <w:szCs w:val="24"/>
        </w:rPr>
        <w:t>grupo de sexto grado</w:t>
      </w:r>
      <w:r w:rsidR="00A33740">
        <w:rPr>
          <w:rFonts w:cs="Times New Roman"/>
          <w:szCs w:val="24"/>
        </w:rPr>
        <w:t xml:space="preserve"> se dio una situación peculiar:</w:t>
      </w:r>
      <w:r>
        <w:rPr>
          <w:rFonts w:cs="Times New Roman"/>
          <w:szCs w:val="24"/>
        </w:rPr>
        <w:t xml:space="preserve"> tres chicas entrevistaron –por </w:t>
      </w:r>
      <w:r>
        <w:rPr>
          <w:rFonts w:cs="Times New Roman"/>
          <w:i/>
          <w:szCs w:val="24"/>
        </w:rPr>
        <w:t>motu</w:t>
      </w:r>
      <w:r w:rsidRPr="005460D4">
        <w:rPr>
          <w:rFonts w:cs="Times New Roman"/>
          <w:i/>
          <w:szCs w:val="24"/>
        </w:rPr>
        <w:t xml:space="preserve"> propio</w:t>
      </w:r>
      <w:r>
        <w:rPr>
          <w:rFonts w:cs="Times New Roman"/>
          <w:szCs w:val="24"/>
        </w:rPr>
        <w:t xml:space="preserve">- a lxs auxiliares de servicio. En el medio de una discusión sobre la cantidad de alumnxs </w:t>
      </w:r>
      <w:r w:rsidR="006A774F">
        <w:rPr>
          <w:rFonts w:cs="Times New Roman"/>
          <w:szCs w:val="24"/>
        </w:rPr>
        <w:t>que asis</w:t>
      </w:r>
      <w:r w:rsidR="008A7B18">
        <w:rPr>
          <w:rFonts w:cs="Times New Roman"/>
          <w:szCs w:val="24"/>
        </w:rPr>
        <w:t xml:space="preserve">tían al comedor diariamente propuse que </w:t>
      </w:r>
      <w:r w:rsidR="009C5356">
        <w:rPr>
          <w:rFonts w:cs="Times New Roman"/>
          <w:szCs w:val="24"/>
        </w:rPr>
        <w:t>consultáramos</w:t>
      </w:r>
      <w:r w:rsidR="008A7B18">
        <w:rPr>
          <w:rFonts w:cs="Times New Roman"/>
          <w:szCs w:val="24"/>
        </w:rPr>
        <w:t xml:space="preserve"> al cocinero. En ese momento dos chicxs se dirigieron a la cocina a hacer esta pregunta, pero luego, durante el recreo</w:t>
      </w:r>
      <w:r w:rsidR="001B51E9">
        <w:rPr>
          <w:rFonts w:cs="Times New Roman"/>
          <w:szCs w:val="24"/>
        </w:rPr>
        <w:t>,</w:t>
      </w:r>
      <w:r w:rsidR="008A7B18">
        <w:rPr>
          <w:rFonts w:cs="Times New Roman"/>
          <w:szCs w:val="24"/>
        </w:rPr>
        <w:t xml:space="preserve"> a tres chicas se les ocurrió volver a la cocina y entrevistar a todxs </w:t>
      </w:r>
      <w:r w:rsidR="008A7B18">
        <w:rPr>
          <w:rFonts w:cs="Times New Roman"/>
          <w:szCs w:val="24"/>
        </w:rPr>
        <w:lastRenderedPageBreak/>
        <w:t xml:space="preserve">los auxiliares. Registraron las preguntas y además tomaron una fotografía de cada unx de ellxs. Las preguntas que realizaron indagaban por sus datos formales, nombre, edad, y luego abordaban cuestiones vinculadas a su trabajo como auxiliares: la cantidad de años que trabajaban allí, si les gustaba su trabajo y qué era lo que más le gustaba. </w:t>
      </w:r>
      <w:r w:rsidR="001B51E9">
        <w:rPr>
          <w:rFonts w:cs="Times New Roman"/>
          <w:szCs w:val="24"/>
        </w:rPr>
        <w:t>De este modo el trabajo de estas chicas volvió a</w:t>
      </w:r>
      <w:r w:rsidR="001B51E9" w:rsidRPr="00BB574C">
        <w:rPr>
          <w:rFonts w:cs="Times New Roman"/>
          <w:szCs w:val="24"/>
        </w:rPr>
        <w:t xml:space="preserve"> poner en escena y con claridad el protagonismo del cocinero y lxs</w:t>
      </w:r>
      <w:r w:rsidR="001B51E9">
        <w:rPr>
          <w:rFonts w:cs="Times New Roman"/>
          <w:szCs w:val="24"/>
        </w:rPr>
        <w:t xml:space="preserve"> auxiliares de servicio. </w:t>
      </w:r>
      <w:r w:rsidR="001B51E9" w:rsidRPr="00BB574C">
        <w:rPr>
          <w:rFonts w:cs="Times New Roman"/>
          <w:szCs w:val="24"/>
        </w:rPr>
        <w:t xml:space="preserve">El cocinero y lxs auxiliares habían sido, en mi ingreso al campo, señalados como parte del “problema”, pues algunas personas en la escuela –entre ellxs el director- sostenían que “el tema del comedor” era un “problema de administración del recurso”. La falta de capacitación del personal, más rasgos de carácter del cocinero que hacían poco accesible diálogos y modificaciones respecto a la organización de la comida, ingresaban como explicaciones a aquello que nombraban “administración del recurso”. Se sumaban rumores y algunas certezas de que en otras escuelas cocinerxs y auxiliares solían llevarse mercadería o parte de la comida elaborada. </w:t>
      </w:r>
    </w:p>
    <w:p w14:paraId="6EFB3734" w14:textId="1BD5CBF8" w:rsidR="00F53143" w:rsidRDefault="00AF0B66" w:rsidP="001F7249">
      <w:pPr>
        <w:rPr>
          <w:rFonts w:cs="Times New Roman"/>
          <w:szCs w:val="24"/>
        </w:rPr>
      </w:pPr>
      <w:r w:rsidRPr="00BB574C">
        <w:rPr>
          <w:rFonts w:cs="Times New Roman"/>
          <w:szCs w:val="24"/>
        </w:rPr>
        <w:t>Fue algún tiempo después, revisando y discutiendo sobre este trabajo de campo con colegas</w:t>
      </w:r>
      <w:r w:rsidR="0040287F">
        <w:rPr>
          <w:rStyle w:val="Refdenotaalpie"/>
          <w:rFonts w:cs="Times New Roman"/>
          <w:szCs w:val="24"/>
        </w:rPr>
        <w:footnoteReference w:id="5"/>
      </w:r>
      <w:r w:rsidRPr="00BB574C">
        <w:rPr>
          <w:rFonts w:cs="Times New Roman"/>
          <w:szCs w:val="24"/>
        </w:rPr>
        <w:t xml:space="preserve">, que pudimos comprender lo que muchxs niñxs estaban aportando y de este modo extrañarme de la perspectiva en la que lxs expertos de salud y educación estaban construyendo el problema y que mediante el proyecto escolar </w:t>
      </w:r>
      <w:r w:rsidR="00A33740">
        <w:rPr>
          <w:rFonts w:cs="Times New Roman"/>
          <w:szCs w:val="24"/>
        </w:rPr>
        <w:t>se replicaba</w:t>
      </w:r>
      <w:r w:rsidRPr="00BB574C">
        <w:rPr>
          <w:rFonts w:cs="Times New Roman"/>
          <w:szCs w:val="24"/>
        </w:rPr>
        <w:t xml:space="preserve">. </w:t>
      </w:r>
      <w:r w:rsidR="00C02457">
        <w:rPr>
          <w:rFonts w:cs="Times New Roman"/>
          <w:szCs w:val="24"/>
        </w:rPr>
        <w:t>En lo particular, aunque desconfiaba del modo en el que se había presentado el problema, homologando la experiencia de esta locación particular (Gregorio de Laferrere, La Matanza) con el resto del mundo, en los hechos adopte el modo habitual en el que se diagnostican y buscan resolver los “problemas escolares”. Pedagogos y otrxs expertos en el campo educativo han colaborado con este modo de formular las problemáticas en las escuelas</w:t>
      </w:r>
      <w:r w:rsidR="005876AC">
        <w:rPr>
          <w:rFonts w:cs="Times New Roman"/>
          <w:szCs w:val="24"/>
        </w:rPr>
        <w:t xml:space="preserve">, y que es adoptada por los profesionales que trabajan en las escuelas. Mi familiarización con el espacio escolar, tanto como alumna, como docente y pedagoga me conectaba con esta modalidad. La perspectiva de algunxs niñxs que participaban del proyecto me permitieron producir distancia de ello, considerando además que el modo en el que se definen los “problemas escolares”, en este caso la alimentación, pone habitualmente el foco en lxs alumnxs. Las producciones de lxs niñxs permitían completar y complejizar el problema, sumando actores, acciones y locaciones, </w:t>
      </w:r>
      <w:r w:rsidR="00863B55">
        <w:rPr>
          <w:rFonts w:cs="Times New Roman"/>
          <w:szCs w:val="24"/>
        </w:rPr>
        <w:t>descentrándolo</w:t>
      </w:r>
      <w:r w:rsidR="005876AC">
        <w:rPr>
          <w:rFonts w:cs="Times New Roman"/>
          <w:szCs w:val="24"/>
        </w:rPr>
        <w:t xml:space="preserve"> de </w:t>
      </w:r>
      <w:r w:rsidR="005876AC">
        <w:rPr>
          <w:rFonts w:cs="Times New Roman"/>
          <w:szCs w:val="24"/>
        </w:rPr>
        <w:lastRenderedPageBreak/>
        <w:t>lxs chicxs, como también permitiéndome reformular el tema mirando relaciones, procesos “descartados”</w:t>
      </w:r>
      <w:r w:rsidR="00863B55">
        <w:rPr>
          <w:rFonts w:cs="Times New Roman"/>
          <w:szCs w:val="24"/>
        </w:rPr>
        <w:t xml:space="preserve"> per se por otras perspectivas de estudio y abordajes del “problema”. El extrañamiento de esa cotidianeidad compartida dio lugar a un proceso de reflexividad en el propio campo, proceso que permitió considerar documentos, investigaciones y abordajes desde el campo de la salud y la educación como </w:t>
      </w:r>
      <w:r w:rsidR="004935BF">
        <w:rPr>
          <w:rFonts w:cs="Times New Roman"/>
          <w:szCs w:val="24"/>
        </w:rPr>
        <w:t>parte del problema en cuestión</w:t>
      </w:r>
      <w:r w:rsidR="00DD425A">
        <w:rPr>
          <w:rFonts w:cs="Times New Roman"/>
          <w:szCs w:val="24"/>
        </w:rPr>
        <w:t xml:space="preserve">. Estas miradas sobre la “alimentación escolar” no permitían ingresar cabalmente actores significativos como lo son lxs auxiliares de servicio. Más bien adoptar y concretar esta perspectiva mediante el proyecto elaborado en el marco de la escuela, había corrido ese protagonismo que en un principio diferentes actores habían dado a lxs auxiliares y que luego lxs niñxs volverían a poner en escena. </w:t>
      </w:r>
      <w:r w:rsidR="001F7249">
        <w:rPr>
          <w:rFonts w:cs="Times New Roman"/>
          <w:szCs w:val="24"/>
        </w:rPr>
        <w:t xml:space="preserve">Reorientar el tema en términos de alimentación </w:t>
      </w:r>
      <w:r w:rsidR="001F7249" w:rsidRPr="009C5356">
        <w:rPr>
          <w:rFonts w:cs="Times New Roman"/>
          <w:b/>
          <w:szCs w:val="24"/>
        </w:rPr>
        <w:t>en</w:t>
      </w:r>
      <w:r w:rsidR="001F7249">
        <w:rPr>
          <w:rFonts w:cs="Times New Roman"/>
          <w:szCs w:val="24"/>
        </w:rPr>
        <w:t xml:space="preserve"> la escuela me permitió comprender que el fenómeno alimentario en esta locación particular remite más a dinámicas que tienen que ver con la propia institución y que afectan sin lugar a dudas los elementos nutricionales y culturales</w:t>
      </w:r>
      <w:r w:rsidR="00B6387B">
        <w:rPr>
          <w:rFonts w:cs="Times New Roman"/>
          <w:szCs w:val="24"/>
        </w:rPr>
        <w:t>, como se explicará en el siguiente apartado</w:t>
      </w:r>
      <w:r w:rsidR="001F7249">
        <w:rPr>
          <w:rFonts w:cs="Times New Roman"/>
          <w:szCs w:val="24"/>
        </w:rPr>
        <w:t xml:space="preserve">. </w:t>
      </w:r>
    </w:p>
    <w:p w14:paraId="650C40EE" w14:textId="77777777" w:rsidR="006F400B" w:rsidRDefault="006F400B" w:rsidP="001F7249">
      <w:pPr>
        <w:rPr>
          <w:rFonts w:cs="Times New Roman"/>
          <w:szCs w:val="24"/>
        </w:rPr>
      </w:pPr>
    </w:p>
    <w:p w14:paraId="1C67F6D7" w14:textId="77777777" w:rsidR="001F2305" w:rsidRPr="001F2305" w:rsidRDefault="00F53143" w:rsidP="00BB574C">
      <w:pPr>
        <w:pStyle w:val="Prrafodelista"/>
        <w:numPr>
          <w:ilvl w:val="0"/>
          <w:numId w:val="5"/>
        </w:numPr>
        <w:rPr>
          <w:rFonts w:cs="Times New Roman"/>
          <w:szCs w:val="24"/>
        </w:rPr>
      </w:pPr>
      <w:r w:rsidRPr="001F2305">
        <w:rPr>
          <w:rFonts w:cs="Times New Roman"/>
          <w:b/>
          <w:szCs w:val="24"/>
        </w:rPr>
        <w:t xml:space="preserve">La alimentación </w:t>
      </w:r>
      <w:r w:rsidRPr="001F2305">
        <w:rPr>
          <w:rFonts w:cs="Times New Roman"/>
          <w:b/>
          <w:szCs w:val="24"/>
          <w:u w:val="single"/>
        </w:rPr>
        <w:t>en</w:t>
      </w:r>
      <w:r w:rsidRPr="001F2305">
        <w:rPr>
          <w:rFonts w:cs="Times New Roman"/>
          <w:b/>
          <w:szCs w:val="24"/>
        </w:rPr>
        <w:t xml:space="preserve"> la escuela</w:t>
      </w:r>
    </w:p>
    <w:p w14:paraId="403A98D1" w14:textId="6E78EE56" w:rsidR="00FA4A4A" w:rsidRPr="001F2305" w:rsidRDefault="00FA4A4A" w:rsidP="002735CB">
      <w:pPr>
        <w:rPr>
          <w:rFonts w:cs="Times New Roman"/>
          <w:szCs w:val="24"/>
        </w:rPr>
      </w:pPr>
      <w:r w:rsidRPr="001F2305">
        <w:rPr>
          <w:rFonts w:cs="Times New Roman"/>
          <w:szCs w:val="24"/>
        </w:rPr>
        <w:t xml:space="preserve">En una investigación anterior desarrollada entre los años 2010 y 2013, cuyo trabajo de campo se realizó en </w:t>
      </w:r>
      <w:r w:rsidR="002D24BD">
        <w:rPr>
          <w:rFonts w:cs="Times New Roman"/>
          <w:szCs w:val="24"/>
        </w:rPr>
        <w:t>dos</w:t>
      </w:r>
      <w:r w:rsidRPr="001F2305">
        <w:rPr>
          <w:rFonts w:cs="Times New Roman"/>
          <w:szCs w:val="24"/>
        </w:rPr>
        <w:t xml:space="preserve"> escuela</w:t>
      </w:r>
      <w:r w:rsidR="002D24BD">
        <w:rPr>
          <w:rFonts w:cs="Times New Roman"/>
          <w:szCs w:val="24"/>
        </w:rPr>
        <w:t>s</w:t>
      </w:r>
      <w:r w:rsidRPr="001F2305">
        <w:rPr>
          <w:rFonts w:cs="Times New Roman"/>
          <w:szCs w:val="24"/>
        </w:rPr>
        <w:t xml:space="preserve"> primaria</w:t>
      </w:r>
      <w:r w:rsidR="002D24BD">
        <w:rPr>
          <w:rFonts w:cs="Times New Roman"/>
          <w:szCs w:val="24"/>
        </w:rPr>
        <w:t>s</w:t>
      </w:r>
      <w:r w:rsidRPr="001F2305">
        <w:rPr>
          <w:rFonts w:cs="Times New Roman"/>
          <w:szCs w:val="24"/>
        </w:rPr>
        <w:t xml:space="preserve"> estatal</w:t>
      </w:r>
      <w:r w:rsidR="002D24BD">
        <w:rPr>
          <w:rFonts w:cs="Times New Roman"/>
          <w:szCs w:val="24"/>
        </w:rPr>
        <w:t>es</w:t>
      </w:r>
      <w:r w:rsidRPr="001F2305">
        <w:rPr>
          <w:rFonts w:cs="Times New Roman"/>
          <w:szCs w:val="24"/>
        </w:rPr>
        <w:t xml:space="preserve"> de la ciudad de Neuquén</w:t>
      </w:r>
      <w:r w:rsidR="002D24BD">
        <w:rPr>
          <w:rFonts w:cs="Times New Roman"/>
          <w:szCs w:val="24"/>
        </w:rPr>
        <w:t xml:space="preserve"> y sus barrios</w:t>
      </w:r>
      <w:r w:rsidRPr="001F2305">
        <w:rPr>
          <w:rFonts w:cs="Times New Roman"/>
          <w:szCs w:val="24"/>
        </w:rPr>
        <w:t>, pudimos analizar -con otrxs colegas investigadorxs- las tensiones que se producían entre auxiliares y otrxs actores escolares</w:t>
      </w:r>
      <w:r w:rsidR="002D24BD">
        <w:rPr>
          <w:rFonts w:cs="Times New Roman"/>
          <w:szCs w:val="24"/>
        </w:rPr>
        <w:t xml:space="preserve"> en una de estas escuelas, en la</w:t>
      </w:r>
      <w:r w:rsidRPr="001F2305">
        <w:rPr>
          <w:rFonts w:cs="Times New Roman"/>
          <w:szCs w:val="24"/>
        </w:rPr>
        <w:t xml:space="preserve"> que el limpiar, dar de comer y organizar los recursos de la cocina, había permitido a este colectivo de trabajadores ocupar un lugar de autoridad significativo</w:t>
      </w:r>
      <w:r w:rsidR="0058394C">
        <w:rPr>
          <w:rFonts w:cs="Times New Roman"/>
          <w:szCs w:val="24"/>
        </w:rPr>
        <w:t xml:space="preserve"> en la escuela (</w:t>
      </w:r>
      <w:r w:rsidRPr="001F2305">
        <w:rPr>
          <w:rFonts w:cs="Times New Roman"/>
          <w:szCs w:val="24"/>
        </w:rPr>
        <w:t>Pujó, Jaramillo</w:t>
      </w:r>
      <w:r w:rsidR="0058394C">
        <w:rPr>
          <w:rFonts w:cs="Times New Roman"/>
          <w:szCs w:val="24"/>
        </w:rPr>
        <w:t>, Fernández, 2011</w:t>
      </w:r>
      <w:r w:rsidRPr="001F2305">
        <w:rPr>
          <w:rFonts w:cs="Times New Roman"/>
          <w:szCs w:val="24"/>
        </w:rPr>
        <w:t>; Milstein y Fernández</w:t>
      </w:r>
      <w:r w:rsidR="00AB03D1" w:rsidRPr="001F2305">
        <w:rPr>
          <w:rFonts w:cs="Times New Roman"/>
          <w:szCs w:val="24"/>
        </w:rPr>
        <w:t>,</w:t>
      </w:r>
      <w:r w:rsidR="0058394C">
        <w:rPr>
          <w:rFonts w:cs="Times New Roman"/>
          <w:szCs w:val="24"/>
        </w:rPr>
        <w:t xml:space="preserve"> 2011</w:t>
      </w:r>
      <w:r w:rsidRPr="001F2305">
        <w:rPr>
          <w:rFonts w:cs="Times New Roman"/>
          <w:szCs w:val="24"/>
        </w:rPr>
        <w:t>; Fernández, 2013). Ese lugar se encuadraba en una dinámica institucional compleja en el plano de las interacciones entre docentes, directivos y familiares, con constantes medidas de fuerzas por mejoras de las condiciones salariales y grandes deficiencias en la infraestructura de la escuela. Fue por esas tensiones alrededor de la cocina y lxs auxiliares de servicio que emergió el trabajo de cocinar y dar de comer como un locus para comprender procesos políticos de la vida cotidiana escolar.</w:t>
      </w:r>
      <w:r w:rsidR="00903996" w:rsidRPr="001F2305">
        <w:rPr>
          <w:rFonts w:cs="Times New Roman"/>
          <w:szCs w:val="24"/>
        </w:rPr>
        <w:t xml:space="preserve"> En base a ese trabajo ingresé a la escuela de Gregorio de Laferrere interesada por las relaciones y fenómenos implicados en la alimentación. Sin embargo, y como ex</w:t>
      </w:r>
      <w:r w:rsidR="003D0FF5" w:rsidRPr="001F2305">
        <w:rPr>
          <w:rFonts w:cs="Times New Roman"/>
          <w:szCs w:val="24"/>
        </w:rPr>
        <w:t xml:space="preserve">plique en segmentos anteriores, mi familiaridad con las formas de abordar los </w:t>
      </w:r>
      <w:r w:rsidR="003D0FF5" w:rsidRPr="001F2305">
        <w:rPr>
          <w:rFonts w:cs="Times New Roman"/>
          <w:szCs w:val="24"/>
        </w:rPr>
        <w:lastRenderedPageBreak/>
        <w:t xml:space="preserve">“problemas escolares” me llevaron a enfocarme en lxs niñxs y a minimizar la perspectiva de estos actores institucionales. </w:t>
      </w:r>
    </w:p>
    <w:p w14:paraId="3495193B" w14:textId="715FD8DF" w:rsidR="00AF0B66" w:rsidRPr="00BB574C" w:rsidRDefault="00AB03D1" w:rsidP="00BB574C">
      <w:pPr>
        <w:rPr>
          <w:rFonts w:cs="Times New Roman"/>
          <w:szCs w:val="24"/>
        </w:rPr>
      </w:pPr>
      <w:r>
        <w:rPr>
          <w:rFonts w:cs="Times New Roman"/>
          <w:szCs w:val="24"/>
        </w:rPr>
        <w:t xml:space="preserve">Volver a mirar las relaciones y prácticas en torno a la alimentación en la escuela, recuperando particularmente la perspectiva de los auxiliares, me permitió construir datos en torno al funcionamiento del comedor y el refrigerio. </w:t>
      </w:r>
      <w:r w:rsidR="00AF0B66" w:rsidRPr="00BB574C">
        <w:rPr>
          <w:rFonts w:cs="Times New Roman"/>
          <w:szCs w:val="24"/>
        </w:rPr>
        <w:t>Uno de los tópicos que permite comprender parte de los vínculos</w:t>
      </w:r>
      <w:r>
        <w:rPr>
          <w:rFonts w:cs="Times New Roman"/>
          <w:szCs w:val="24"/>
        </w:rPr>
        <w:t xml:space="preserve"> que se suceden </w:t>
      </w:r>
      <w:r w:rsidR="000234A2">
        <w:rPr>
          <w:rFonts w:cs="Times New Roman"/>
          <w:szCs w:val="24"/>
        </w:rPr>
        <w:t xml:space="preserve">entre los diferentes actores escolares alrededor de la alimentación en la escuela, </w:t>
      </w:r>
      <w:r w:rsidR="00AF0B66" w:rsidRPr="00BB574C">
        <w:rPr>
          <w:rFonts w:cs="Times New Roman"/>
          <w:szCs w:val="24"/>
        </w:rPr>
        <w:t xml:space="preserve">es la </w:t>
      </w:r>
      <w:r w:rsidR="00AF0B66" w:rsidRPr="000234A2">
        <w:rPr>
          <w:rFonts w:cs="Times New Roman"/>
          <w:i/>
          <w:szCs w:val="24"/>
        </w:rPr>
        <w:t>organización del tiempo</w:t>
      </w:r>
      <w:r w:rsidR="00AF0B66" w:rsidRPr="00BB574C">
        <w:rPr>
          <w:rFonts w:cs="Times New Roman"/>
          <w:szCs w:val="24"/>
        </w:rPr>
        <w:t xml:space="preserve">. En la </w:t>
      </w:r>
      <w:r w:rsidR="00FA4A4A">
        <w:rPr>
          <w:rFonts w:cs="Times New Roman"/>
          <w:szCs w:val="24"/>
        </w:rPr>
        <w:t>escuela estudiada,</w:t>
      </w:r>
      <w:r w:rsidR="00AF0B66" w:rsidRPr="00BB574C">
        <w:rPr>
          <w:rFonts w:cs="Times New Roman"/>
          <w:szCs w:val="24"/>
        </w:rPr>
        <w:t xml:space="preserve"> el trabajo de lxs auxiliares se rige centralmente por la elaboración de la comida, de acuerdo al menú del día se involucran en la tarea de cocinar una mayor cantidad de personas, dejando las otras tareas que compete a su trabajo supeditadas al esfuerzo requerido en cocinar. El tiempo del aula se ve alterado por el desayuno y merienda, tarea que también involucra a lxs docentes, ya que lxs auxiliares ingresan al salón para dejar la jarra con leche o matecocido, la palangana con facturas, galletitas, pan o alfajores. Este año, tras la asunción de un nuevo equipo directivo, en la </w:t>
      </w:r>
      <w:r w:rsidR="000234A2">
        <w:rPr>
          <w:rFonts w:cs="Times New Roman"/>
          <w:szCs w:val="24"/>
        </w:rPr>
        <w:t xml:space="preserve">escuela en cuestión </w:t>
      </w:r>
      <w:r w:rsidR="00AF0B66" w:rsidRPr="00BB574C">
        <w:rPr>
          <w:rFonts w:cs="Times New Roman"/>
          <w:szCs w:val="24"/>
        </w:rPr>
        <w:t>también modificaron el horario de salida de clases en función del ingreso al comedor. Mientras que antes todxs lxs ch</w:t>
      </w:r>
      <w:r w:rsidR="000234A2">
        <w:rPr>
          <w:rFonts w:cs="Times New Roman"/>
          <w:szCs w:val="24"/>
        </w:rPr>
        <w:t>icxs salían de clase a las 12 horas</w:t>
      </w:r>
      <w:r w:rsidR="00AF0B66" w:rsidRPr="00BB574C">
        <w:rPr>
          <w:rFonts w:cs="Times New Roman"/>
          <w:szCs w:val="24"/>
        </w:rPr>
        <w:t xml:space="preserve"> y quienes asistían al comedor del turno mañana se quedaban, actualmente aqu</w:t>
      </w:r>
      <w:r w:rsidR="002D24BD">
        <w:rPr>
          <w:rFonts w:cs="Times New Roman"/>
          <w:szCs w:val="24"/>
        </w:rPr>
        <w:t>ello</w:t>
      </w:r>
      <w:r w:rsidR="00AF0B66" w:rsidRPr="00BB574C">
        <w:rPr>
          <w:rFonts w:cs="Times New Roman"/>
          <w:szCs w:val="24"/>
        </w:rPr>
        <w:t>s que almuerzan allí salen a las 11,30/11,40 h</w:t>
      </w:r>
      <w:r w:rsidR="000234A2">
        <w:rPr>
          <w:rFonts w:cs="Times New Roman"/>
          <w:szCs w:val="24"/>
        </w:rPr>
        <w:t>oras</w:t>
      </w:r>
      <w:r w:rsidR="00AF0B66" w:rsidRPr="00BB574C">
        <w:rPr>
          <w:rFonts w:cs="Times New Roman"/>
          <w:szCs w:val="24"/>
        </w:rPr>
        <w:t xml:space="preserve"> de las aulas para ir a comer. Cuando pregunté al cocinero a qué se debía tal modificación me explicó era “porque entraba mucha gente” mientras colocaba su mano recta a la altura de la cadera, “ahhhh… vienen a comer nenes más chiquitos” dije, seguidamente le pregunte si eso era problema porque no alcanzaba la comida, y me respondió que no, sino porque ellos cocinan pollo, luego se llevó la mano a la garganta y con dos dedos señalo como algo trabado, “¡ah! se pueden atorar” dije, el cocinero respondió que si con la cabeza. Al consultar a la nueva vicedirectora sobre esta reorganización me explicó que era mejor, que ya se van comidos, porque después </w:t>
      </w:r>
      <w:r w:rsidR="000234A2">
        <w:rPr>
          <w:rFonts w:cs="Times New Roman"/>
          <w:szCs w:val="24"/>
        </w:rPr>
        <w:t xml:space="preserve">del mediodía </w:t>
      </w:r>
      <w:r w:rsidR="00AF0B66" w:rsidRPr="00BB574C">
        <w:rPr>
          <w:rFonts w:cs="Times New Roman"/>
          <w:szCs w:val="24"/>
        </w:rPr>
        <w:t>“no queda nadie” refiriéndose a</w:t>
      </w:r>
      <w:r w:rsidR="000234A2">
        <w:rPr>
          <w:rFonts w:cs="Times New Roman"/>
          <w:szCs w:val="24"/>
        </w:rPr>
        <w:t>l</w:t>
      </w:r>
      <w:r w:rsidR="00AF0B66" w:rsidRPr="00BB574C">
        <w:rPr>
          <w:rFonts w:cs="Times New Roman"/>
          <w:szCs w:val="24"/>
        </w:rPr>
        <w:t xml:space="preserve"> personal de la escuela, y porque además “entraba mucha gente”. Agregué que el cocinero me había dicho que era por la comida también, que puede haber peligros, a lo que me dijo que sí, “porque no hay nadie que cuide”. En relación a esto es posible analizar como también las organización de las personas y sus roles en la escuela también se ven afectados por la alimentación y el comedor. De lo anterior se desprende la tensión alrededor de quiénes cuidan y quienes deberían cuidar. La reestructuración de los horarios se argumentaba porque “entraba mucha gente” en referencia a niñxs que no son alumnxs de la escuela y sus madres, y </w:t>
      </w:r>
      <w:r w:rsidR="00AF0B66" w:rsidRPr="00BB574C">
        <w:rPr>
          <w:rFonts w:cs="Times New Roman"/>
          <w:szCs w:val="24"/>
        </w:rPr>
        <w:lastRenderedPageBreak/>
        <w:t>estos niñxs requerían otro tipo de comida y cuidados. A la vez lxs que si s</w:t>
      </w:r>
      <w:r w:rsidR="002D24BD">
        <w:rPr>
          <w:rFonts w:cs="Times New Roman"/>
          <w:szCs w:val="24"/>
        </w:rPr>
        <w:t>on alumnxs también quedaban solx</w:t>
      </w:r>
      <w:r w:rsidR="00AF0B66" w:rsidRPr="00BB574C">
        <w:rPr>
          <w:rFonts w:cs="Times New Roman"/>
          <w:szCs w:val="24"/>
        </w:rPr>
        <w:t xml:space="preserve">s, porque no hay quienes lxs cuiden. Tal como expresó el cocinero, en relación a este tema, “los que vienen de La Plata” (supervisores del Ministerio Provincial) le preguntan por qué no están lxs maestrxs cuidando a lxs chicxs y le exigen que él como encargado debe organizar eso. El cocinero me planteó que es la directora quien debe asumir ese rol, pues él una vez le pidió a una docente que se quede y ella le respondió de muy malos modos que debía ir a trabajar a otra escuela. Me contó que estando “un flaquito de La Plata” pasó una maestra con el plato de comida y él le dijo “ah! comen acá, pero ¿no están en el comedor?”. El cocinero agregó que él las hace zafar diciendo que tienen que ir a trabajar a otras escuelas, que los supervisores entonces le preguntan “pero, ¿no hay docentes con doble turno acá?” y él responde que “una o dos, no más”, pero que en verdad “hay como cuatro”. También me contó “al menos viene </w:t>
      </w:r>
      <w:r w:rsidR="000234A2">
        <w:rPr>
          <w:rFonts w:cs="Times New Roman"/>
          <w:szCs w:val="24"/>
        </w:rPr>
        <w:t>la directora</w:t>
      </w:r>
      <w:r w:rsidR="00AF0B66" w:rsidRPr="00BB574C">
        <w:rPr>
          <w:rFonts w:cs="Times New Roman"/>
          <w:szCs w:val="24"/>
        </w:rPr>
        <w:t xml:space="preserve"> a ayudar”</w:t>
      </w:r>
      <w:r w:rsidR="003945B3">
        <w:rPr>
          <w:rFonts w:cs="Times New Roman"/>
          <w:szCs w:val="24"/>
        </w:rPr>
        <w:t>, a quien pude ver sirviendo</w:t>
      </w:r>
      <w:r w:rsidR="00AF0B66" w:rsidRPr="00BB574C">
        <w:rPr>
          <w:rFonts w:cs="Times New Roman"/>
          <w:szCs w:val="24"/>
        </w:rPr>
        <w:t xml:space="preserve"> los platos a lxs chicxs. Cuando le pregunté al cocinero si consideraba que la directora haría esto para no confrontar con lxs docentes, él respondió que sí con la cabeza. Aunque el cocinero no hizo referencia a un pedido concreto evidentemente ha existido algún reclamo frente a la ausencia de lxs docentes y la consecuente carga total a lxs auxiliares de las tareas en torno a la alimentación en la escuela. Estas cuestiones generan tensiones que determinan modificaciones en las formas organizativas, tal como la reestructuración del horario de salida de lxs chicxs que asisten al comedor y la colaboración de la directora. </w:t>
      </w:r>
    </w:p>
    <w:p w14:paraId="25764E40" w14:textId="5C1D3164" w:rsidR="00065647" w:rsidRDefault="00AF0B66" w:rsidP="00BB574C">
      <w:pPr>
        <w:rPr>
          <w:rFonts w:cs="Times New Roman"/>
          <w:szCs w:val="24"/>
        </w:rPr>
      </w:pPr>
      <w:r w:rsidRPr="00BB574C">
        <w:rPr>
          <w:rFonts w:cs="Times New Roman"/>
          <w:szCs w:val="24"/>
        </w:rPr>
        <w:t>La vicedirectora afirmó que “los porteros tienen mucho poder” y explico que “lo del comedor” es un tema “incómodo”, muy difícil de abordar por los equipos directivos porque los porteros funcio</w:t>
      </w:r>
      <w:r w:rsidR="000234A2">
        <w:rPr>
          <w:rFonts w:cs="Times New Roman"/>
          <w:szCs w:val="24"/>
        </w:rPr>
        <w:t xml:space="preserve">nan </w:t>
      </w:r>
      <w:r w:rsidR="00095C10">
        <w:rPr>
          <w:rFonts w:cs="Times New Roman"/>
          <w:szCs w:val="24"/>
        </w:rPr>
        <w:t>“</w:t>
      </w:r>
      <w:r w:rsidR="000234A2">
        <w:rPr>
          <w:rFonts w:cs="Times New Roman"/>
          <w:szCs w:val="24"/>
        </w:rPr>
        <w:t>muy corporativamente</w:t>
      </w:r>
      <w:r w:rsidR="00095C10">
        <w:rPr>
          <w:rFonts w:cs="Times New Roman"/>
          <w:szCs w:val="24"/>
        </w:rPr>
        <w:t>”</w:t>
      </w:r>
      <w:r w:rsidR="000234A2">
        <w:rPr>
          <w:rFonts w:cs="Times New Roman"/>
          <w:szCs w:val="24"/>
        </w:rPr>
        <w:t>. La</w:t>
      </w:r>
      <w:r w:rsidRPr="00BB574C">
        <w:rPr>
          <w:rFonts w:cs="Times New Roman"/>
          <w:szCs w:val="24"/>
        </w:rPr>
        <w:t xml:space="preserve"> psicopedagoga de la escuela expresó que “en esta escuela no es tan así, pero en otras no entra</w:t>
      </w:r>
      <w:r w:rsidR="00095C10">
        <w:rPr>
          <w:rFonts w:cs="Times New Roman"/>
          <w:szCs w:val="24"/>
        </w:rPr>
        <w:t>n</w:t>
      </w:r>
      <w:r w:rsidRPr="00BB574C">
        <w:rPr>
          <w:rFonts w:cs="Times New Roman"/>
          <w:szCs w:val="24"/>
        </w:rPr>
        <w:t xml:space="preserve"> nadie a la cocina</w:t>
      </w:r>
      <w:r w:rsidR="00095C10">
        <w:rPr>
          <w:rFonts w:cs="Times New Roman"/>
          <w:szCs w:val="24"/>
        </w:rPr>
        <w:t>, ni la directora</w:t>
      </w:r>
      <w:r w:rsidRPr="00BB574C">
        <w:rPr>
          <w:rFonts w:cs="Times New Roman"/>
          <w:szCs w:val="24"/>
        </w:rPr>
        <w:t xml:space="preserve">”. </w:t>
      </w:r>
      <w:r w:rsidR="00095C10">
        <w:rPr>
          <w:rFonts w:cs="Times New Roman"/>
          <w:szCs w:val="24"/>
        </w:rPr>
        <w:t>Este lugar de poder de lxs auxiliares y del cocinero en esta escuela particular se encuentra muy vinculada a la administración de los alimentos. Esto se ve en la flexibilización –o no- de las pautas establecidas en torno al comedor, como por ejemplo la de “no repetir”. Según los diferentes actores en el comedor de la escuela no se puede repetir el plato, hay uno para cada uno. Sin embargo lxs chicxs suelen pedir otro plato al cocinero y él, habitualmente, responde positivamente al pedido.</w:t>
      </w:r>
      <w:r w:rsidR="00082152">
        <w:rPr>
          <w:rFonts w:cs="Times New Roman"/>
          <w:szCs w:val="24"/>
        </w:rPr>
        <w:t xml:space="preserve"> </w:t>
      </w:r>
      <w:r w:rsidR="00CF477D">
        <w:rPr>
          <w:rFonts w:cs="Times New Roman"/>
          <w:szCs w:val="24"/>
        </w:rPr>
        <w:t xml:space="preserve">En algunos casos </w:t>
      </w:r>
      <w:r w:rsidR="00CA687B">
        <w:rPr>
          <w:rFonts w:cs="Times New Roman"/>
          <w:szCs w:val="24"/>
        </w:rPr>
        <w:t xml:space="preserve">la cantidad de comida servida en el plato no es la misma, y a algunxs chicxs que van muy asiduamente y hace muchos años el cocinero suele darle más de dos platos, si es que lo piden. También suele llamar la atención a lxs niñxs que no respetan el horario pautado </w:t>
      </w:r>
      <w:r w:rsidR="00CA687B">
        <w:rPr>
          <w:rFonts w:cs="Times New Roman"/>
          <w:szCs w:val="24"/>
        </w:rPr>
        <w:lastRenderedPageBreak/>
        <w:t xml:space="preserve">como límite para ingresar al comedor. </w:t>
      </w:r>
      <w:r w:rsidR="00D00733">
        <w:rPr>
          <w:rFonts w:cs="Times New Roman"/>
          <w:szCs w:val="24"/>
        </w:rPr>
        <w:t xml:space="preserve">Lo mismo sucede con </w:t>
      </w:r>
      <w:r w:rsidR="00786F3F">
        <w:rPr>
          <w:rFonts w:cs="Times New Roman"/>
          <w:szCs w:val="24"/>
        </w:rPr>
        <w:t>aquellos docentes que comen en la escuela. Una de las psicopedagoga</w:t>
      </w:r>
      <w:r w:rsidR="002D24BD">
        <w:rPr>
          <w:rFonts w:cs="Times New Roman"/>
          <w:szCs w:val="24"/>
        </w:rPr>
        <w:t>s</w:t>
      </w:r>
      <w:r w:rsidR="00786F3F">
        <w:rPr>
          <w:rFonts w:cs="Times New Roman"/>
          <w:szCs w:val="24"/>
        </w:rPr>
        <w:t xml:space="preserve"> me comentó que </w:t>
      </w:r>
      <w:r w:rsidR="002D24BD">
        <w:rPr>
          <w:rFonts w:cs="Times New Roman"/>
          <w:szCs w:val="24"/>
        </w:rPr>
        <w:t xml:space="preserve">al comenzar el año le planteó </w:t>
      </w:r>
      <w:r w:rsidR="00786F3F">
        <w:rPr>
          <w:rFonts w:cs="Times New Roman"/>
          <w:szCs w:val="24"/>
        </w:rPr>
        <w:t xml:space="preserve">al cocinero que ella necesitaba comer dos veces </w:t>
      </w:r>
      <w:r w:rsidR="002D24BD">
        <w:rPr>
          <w:rFonts w:cs="Times New Roman"/>
          <w:szCs w:val="24"/>
        </w:rPr>
        <w:t>allí</w:t>
      </w:r>
      <w:r w:rsidR="00786F3F">
        <w:rPr>
          <w:rFonts w:cs="Times New Roman"/>
          <w:szCs w:val="24"/>
        </w:rPr>
        <w:t>, porque luego se iba a otra escuela, pero que él l</w:t>
      </w:r>
      <w:r w:rsidR="002D24BD">
        <w:rPr>
          <w:rFonts w:cs="Times New Roman"/>
          <w:szCs w:val="24"/>
        </w:rPr>
        <w:t>e dijo que la comida era para lxs chicx</w:t>
      </w:r>
      <w:r w:rsidR="00786F3F">
        <w:rPr>
          <w:rFonts w:cs="Times New Roman"/>
          <w:szCs w:val="24"/>
        </w:rPr>
        <w:t xml:space="preserve">s y que si sobraba le podía dar. </w:t>
      </w:r>
      <w:r w:rsidR="002D24BD">
        <w:rPr>
          <w:rFonts w:cs="Times New Roman"/>
          <w:szCs w:val="24"/>
        </w:rPr>
        <w:t>La psicopedagoga relataba la situación</w:t>
      </w:r>
      <w:r w:rsidR="002D24BD">
        <w:rPr>
          <w:rFonts w:cs="Times New Roman"/>
          <w:szCs w:val="24"/>
        </w:rPr>
        <w:t xml:space="preserve"> con enojo. Cerró la conversación diciéndome </w:t>
      </w:r>
      <w:r w:rsidR="00807721">
        <w:rPr>
          <w:rFonts w:cs="Times New Roman"/>
          <w:szCs w:val="24"/>
        </w:rPr>
        <w:t xml:space="preserve">que igualmente cuando iba </w:t>
      </w:r>
      <w:r w:rsidR="002D24BD">
        <w:rPr>
          <w:rFonts w:cs="Times New Roman"/>
          <w:szCs w:val="24"/>
        </w:rPr>
        <w:t xml:space="preserve">a la cocina </w:t>
      </w:r>
      <w:r w:rsidR="00807721">
        <w:rPr>
          <w:rFonts w:cs="Times New Roman"/>
          <w:szCs w:val="24"/>
        </w:rPr>
        <w:t xml:space="preserve">ya le </w:t>
      </w:r>
      <w:r w:rsidR="002D24BD">
        <w:rPr>
          <w:rFonts w:cs="Times New Roman"/>
          <w:szCs w:val="24"/>
        </w:rPr>
        <w:t>tenían</w:t>
      </w:r>
      <w:r w:rsidR="00807721">
        <w:rPr>
          <w:rFonts w:cs="Times New Roman"/>
          <w:szCs w:val="24"/>
        </w:rPr>
        <w:t xml:space="preserve"> </w:t>
      </w:r>
      <w:r w:rsidR="002D24BD">
        <w:rPr>
          <w:rFonts w:cs="Times New Roman"/>
          <w:szCs w:val="24"/>
        </w:rPr>
        <w:t>preparado</w:t>
      </w:r>
      <w:r w:rsidR="00807721">
        <w:rPr>
          <w:rFonts w:cs="Times New Roman"/>
          <w:szCs w:val="24"/>
        </w:rPr>
        <w:t xml:space="preserve"> un plato</w:t>
      </w:r>
      <w:r w:rsidR="002D24BD">
        <w:rPr>
          <w:rFonts w:cs="Times New Roman"/>
          <w:szCs w:val="24"/>
        </w:rPr>
        <w:t xml:space="preserve"> para ella</w:t>
      </w:r>
      <w:r w:rsidR="00807721">
        <w:rPr>
          <w:rFonts w:cs="Times New Roman"/>
          <w:szCs w:val="24"/>
        </w:rPr>
        <w:t>. Estas situaciones en relación a la administración de la comida</w:t>
      </w:r>
      <w:r w:rsidR="00BE4036">
        <w:rPr>
          <w:rFonts w:cs="Times New Roman"/>
          <w:szCs w:val="24"/>
        </w:rPr>
        <w:t xml:space="preserve"> vuelve al cocinero –en particular- y a lxs auxiliares como referentes en el espacio escolar que es el comedor. </w:t>
      </w:r>
    </w:p>
    <w:p w14:paraId="2AC1DFC3" w14:textId="51CE4C3C" w:rsidR="00AF0B66" w:rsidRPr="00BB574C" w:rsidRDefault="00807721" w:rsidP="00BB574C">
      <w:pPr>
        <w:rPr>
          <w:rFonts w:cs="Times New Roman"/>
          <w:szCs w:val="24"/>
        </w:rPr>
      </w:pPr>
      <w:r>
        <w:rPr>
          <w:rFonts w:cs="Times New Roman"/>
          <w:szCs w:val="24"/>
        </w:rPr>
        <w:t xml:space="preserve">Cuando </w:t>
      </w:r>
      <w:r w:rsidR="00AF0B66" w:rsidRPr="00BB574C">
        <w:rPr>
          <w:rFonts w:cs="Times New Roman"/>
          <w:szCs w:val="24"/>
        </w:rPr>
        <w:t xml:space="preserve">manifesté que lxs auxiliares tenían un rol protagónico en la administración de los alimentos y que por ello revestían un lugar de autoridad muy significativo respecto a la alimentación, lxs integrantes del EOE replicaron que el director era quien controlaba los alimentos, y que si la calidad y cantidad no eran las apropiadas era por un acotado presupuesto estatal. Con enojo expresaron que no era posible que “habiendo tantas cosas buenas en la escuela” yo me enfocara en los aspectos problemáticos del comedor, que además –según su perspectiva- excedía ampliamente a la institución. La </w:t>
      </w:r>
      <w:r>
        <w:rPr>
          <w:rFonts w:cs="Times New Roman"/>
          <w:szCs w:val="24"/>
        </w:rPr>
        <w:t xml:space="preserve">escuela estudiada </w:t>
      </w:r>
      <w:r w:rsidR="00AF0B66" w:rsidRPr="00BB574C">
        <w:rPr>
          <w:rFonts w:cs="Times New Roman"/>
          <w:szCs w:val="24"/>
        </w:rPr>
        <w:t xml:space="preserve">es una </w:t>
      </w:r>
      <w:r>
        <w:rPr>
          <w:rFonts w:cs="Times New Roman"/>
          <w:szCs w:val="24"/>
        </w:rPr>
        <w:t>institución</w:t>
      </w:r>
      <w:r w:rsidR="00AF0B66" w:rsidRPr="00BB574C">
        <w:rPr>
          <w:rFonts w:cs="Times New Roman"/>
          <w:szCs w:val="24"/>
        </w:rPr>
        <w:t xml:space="preserve"> reconocida entre otras de la zona como una “privadita” –como solían decir en la Red Interinstitucional algunas personas. Referenciarla con una escuela privada </w:t>
      </w:r>
      <w:r w:rsidR="00435921">
        <w:rPr>
          <w:rFonts w:cs="Times New Roman"/>
          <w:szCs w:val="24"/>
        </w:rPr>
        <w:t xml:space="preserve">coincide con la imagen que los propios actores de la escuela buscan producir al resaltar </w:t>
      </w:r>
      <w:r w:rsidR="00AF0B66" w:rsidRPr="00BB574C">
        <w:rPr>
          <w:rFonts w:cs="Times New Roman"/>
          <w:szCs w:val="24"/>
        </w:rPr>
        <w:t xml:space="preserve">las condiciones </w:t>
      </w:r>
      <w:r w:rsidR="00435921">
        <w:rPr>
          <w:rFonts w:cs="Times New Roman"/>
          <w:szCs w:val="24"/>
        </w:rPr>
        <w:t xml:space="preserve">de funcionamiento en relación a la </w:t>
      </w:r>
      <w:r w:rsidR="00AF0B66" w:rsidRPr="00BB574C">
        <w:rPr>
          <w:rFonts w:cs="Times New Roman"/>
          <w:szCs w:val="24"/>
        </w:rPr>
        <w:t>de otras primarias cercanas. Además cuenta con una seri</w:t>
      </w:r>
      <w:r w:rsidR="00435921">
        <w:rPr>
          <w:rFonts w:cs="Times New Roman"/>
          <w:szCs w:val="24"/>
        </w:rPr>
        <w:t xml:space="preserve">e de proyectos que la distingue, </w:t>
      </w:r>
      <w:r w:rsidR="00AF0B66" w:rsidRPr="00BB574C">
        <w:rPr>
          <w:rFonts w:cs="Times New Roman"/>
          <w:szCs w:val="24"/>
        </w:rPr>
        <w:t xml:space="preserve">uno de ellos es el de la Orquesta de Cuerdas, que se desarrolla en el marco del Programa Provincial “Orquesta Escuela”. Además de los actos y eventos escolares lxs niñxs de la Orquesta han tocado en eventos sociales y culturales de distintos puntos de La Matanza. También se realizan Festivales de Poesía, con intervenciones de lxs niñxs y escritorxs invitados, además del trabajo preparatorio que realizan desde las asignaturas. Las palabras del reciente ex director de la escuela en el blog institucional reflejan la imagen que la escuela busca construir de sí misma: </w:t>
      </w:r>
    </w:p>
    <w:p w14:paraId="6AB20D22" w14:textId="77777777" w:rsidR="00AF0B66" w:rsidRPr="00BB574C" w:rsidRDefault="00AF0B66" w:rsidP="00BB574C">
      <w:pPr>
        <w:rPr>
          <w:rFonts w:cs="Times New Roman"/>
          <w:szCs w:val="24"/>
        </w:rPr>
      </w:pPr>
      <w:r w:rsidRPr="00BB574C">
        <w:rPr>
          <w:rFonts w:cs="Times New Roman"/>
          <w:szCs w:val="24"/>
        </w:rPr>
        <w:t xml:space="preserve">“Cuando una escuela elige publicar una revista con producciones escritas por sus alumnos, cuando pone en sus manos instrumentos para formar una orquesta, cuando los alumnos intervienen en la producción de un mural, rompe con el </w:t>
      </w:r>
      <w:r w:rsidRPr="00BB574C">
        <w:rPr>
          <w:rFonts w:cs="Times New Roman"/>
          <w:i/>
          <w:szCs w:val="24"/>
        </w:rPr>
        <w:t>status quo</w:t>
      </w:r>
      <w:r w:rsidRPr="00BB574C">
        <w:rPr>
          <w:rFonts w:cs="Times New Roman"/>
          <w:szCs w:val="24"/>
        </w:rPr>
        <w:t xml:space="preserve"> y el sentido común de su propia comunidad. Diciendo: la belleza, el arte y el conocimiento también es patrimonio nuestros y pasible de ser apropiado (…)”. </w:t>
      </w:r>
    </w:p>
    <w:p w14:paraId="3F410A9A" w14:textId="3D4099AD" w:rsidR="003A4899" w:rsidRDefault="00AF0B66" w:rsidP="00BB574C">
      <w:pPr>
        <w:rPr>
          <w:rFonts w:cs="Times New Roman"/>
          <w:szCs w:val="24"/>
        </w:rPr>
      </w:pPr>
      <w:r w:rsidRPr="00BB574C">
        <w:rPr>
          <w:rFonts w:cs="Times New Roman"/>
          <w:szCs w:val="24"/>
        </w:rPr>
        <w:lastRenderedPageBreak/>
        <w:t>La “comunidad” de la escuela, tal como suele denominarse en el ámbito escolar a la población que asiste a la misma, se compone centralmente por niñxs que viven en un barrio organizado a partir de una toma de terrenos. Ese barrio, construido a principios del 2003, impulso un cambio en la población que la escuela atendía, ya que anteriormente estaba abocada a lxs niñxs de los barrios “formalizados” que circundan la escuela. Fue justamente en el año 2003 que la directora de aquel entonces logró que se materializara el comedor escolar. Podríamos pensar, entonces, que la “llegada” del nuevo barrio concretó también la “llegada” del comedor escolar. Cabe recordar que la historia de los comedores escolares durante las últimas tres décadas estuvo atravesada por discusiones en el ámbito pedagógico que consideran que dar de comer produciría un corrimiento en la función central de la escuela definida como enseñar</w:t>
      </w:r>
      <w:r w:rsidRPr="00BB574C">
        <w:rPr>
          <w:rStyle w:val="Refdenotaalpie"/>
          <w:rFonts w:cs="Times New Roman"/>
          <w:szCs w:val="24"/>
        </w:rPr>
        <w:footnoteReference w:id="6"/>
      </w:r>
      <w:r w:rsidRPr="00BB574C">
        <w:rPr>
          <w:rFonts w:cs="Times New Roman"/>
          <w:szCs w:val="24"/>
        </w:rPr>
        <w:t xml:space="preserve">. Entonces, en una escuela que busca dar “la batalla cultural” como solía decir también el ex director, que intenta romper el </w:t>
      </w:r>
      <w:r w:rsidRPr="00BB574C">
        <w:rPr>
          <w:rFonts w:cs="Times New Roman"/>
          <w:i/>
          <w:szCs w:val="24"/>
        </w:rPr>
        <w:t>status quo</w:t>
      </w:r>
      <w:r w:rsidRPr="00BB574C">
        <w:rPr>
          <w:rFonts w:cs="Times New Roman"/>
          <w:szCs w:val="24"/>
        </w:rPr>
        <w:t xml:space="preserve">: ¿qué lugar ocupan las llamadas tareas menores (o no intelectuales) como el dar de comer? Si interpretamos esa búsqueda de rompimiento del status quo de la “comunidad” como forma de “elevarlos” culturalmente ¿qué lugar ocupa ese comedor nacido junto al barrio? Cabe destacar que además de lxs niñxs que asisten al comedor, buena parte de lxs auxiliares de servicio son también vecinos de la escuela ¿Hay algo del barrio que ingresa a la escuela junto al comedor? ¿Desconfigura/altera la imagen que se busca construir de la institución? </w:t>
      </w:r>
      <w:r w:rsidR="00253D7C">
        <w:rPr>
          <w:rFonts w:cs="Times New Roman"/>
          <w:szCs w:val="24"/>
        </w:rPr>
        <w:t xml:space="preserve">Estas son algunas de las preguntas abiertas a partir del proceso de problematización de la idea de “alimentación escolar” tal como viene siendo planteada, y enlazar a la alimentación, sus espacios, prácticas y actores con los vínculos más amplios que se suceden en el ámbito escolar. </w:t>
      </w:r>
    </w:p>
    <w:p w14:paraId="2223E139" w14:textId="77777777" w:rsidR="006F400B" w:rsidRDefault="006F400B" w:rsidP="00BB574C">
      <w:pPr>
        <w:rPr>
          <w:rFonts w:cs="Times New Roman"/>
          <w:szCs w:val="24"/>
        </w:rPr>
      </w:pPr>
    </w:p>
    <w:p w14:paraId="087452B4" w14:textId="1AC96D5E" w:rsidR="00253D7C" w:rsidRPr="003A4899" w:rsidRDefault="003A4899" w:rsidP="00BB574C">
      <w:pPr>
        <w:rPr>
          <w:rFonts w:cs="Times New Roman"/>
          <w:b/>
          <w:szCs w:val="24"/>
        </w:rPr>
      </w:pPr>
      <w:r w:rsidRPr="003A4899">
        <w:rPr>
          <w:rFonts w:cs="Times New Roman"/>
          <w:b/>
          <w:szCs w:val="24"/>
        </w:rPr>
        <w:t>Comentarios finales</w:t>
      </w:r>
    </w:p>
    <w:p w14:paraId="434D9B18" w14:textId="091A2B9C" w:rsidR="0069698C" w:rsidRDefault="0069698C" w:rsidP="00BB574C">
      <w:pPr>
        <w:rPr>
          <w:rFonts w:cs="Times New Roman"/>
          <w:szCs w:val="24"/>
        </w:rPr>
      </w:pPr>
      <w:r>
        <w:rPr>
          <w:rFonts w:cs="Times New Roman"/>
          <w:szCs w:val="24"/>
        </w:rPr>
        <w:t xml:space="preserve">En este trabajo he buscado mostrar parte del proceso de extrañamiento y reflexividad en campo a partir de la interlocución con lxs niñxs que participaron como colaboradores en la investigación. Dicho proceso permitió un nuevo abordaje del tema de la alimentación en la escuela, a partir de la </w:t>
      </w:r>
      <w:r w:rsidR="00512E64">
        <w:rPr>
          <w:rFonts w:cs="Times New Roman"/>
          <w:szCs w:val="24"/>
        </w:rPr>
        <w:t xml:space="preserve">reconstrucción del campo de estudios en el que priman las perspectivas médico-nutricionales sobre el fenómeno. Pero fundamentalmente permitió el distanciamiento y la comprensión de los modos habituales en los que se construyen y presentan parte de los “problemas escolares”. Una perspectiva etnográfica sobre la </w:t>
      </w:r>
      <w:r w:rsidR="00512E64">
        <w:rPr>
          <w:rFonts w:cs="Times New Roman"/>
          <w:szCs w:val="24"/>
        </w:rPr>
        <w:lastRenderedPageBreak/>
        <w:t xml:space="preserve">alimentación en la escuela, y sobre todo del comedor, permite reposicionar el tema revelando que alrededor de su implementación se suceden una cantidad de eventos que remiten más a la política de la vida cotidiana escolar, que elementos vinculados a cuestiones nutricionales. Con ello no quiero plantear que no existan carencias nutricionales ni presupuestarias en torno a la alimentación en la escuela, sino que en términos concretos el funcionamiento de un comedor suele estar mediado –o tensionado- más por aspectos que alteran prácticas y roles escolares, que por discusiones en torno a la calidad o cantidad de los alimentos disponibles o elegidos. </w:t>
      </w:r>
      <w:r w:rsidR="002D24BD">
        <w:rPr>
          <w:rFonts w:cs="Times New Roman"/>
          <w:szCs w:val="24"/>
        </w:rPr>
        <w:t xml:space="preserve">Estas mediaciones y tensiones afectan, también, el modo en el que lxs niñxs comen en la escuela. </w:t>
      </w:r>
    </w:p>
    <w:p w14:paraId="1EB0CF67" w14:textId="341979AF" w:rsidR="00A04A54" w:rsidRDefault="00577F81" w:rsidP="00BB574C">
      <w:pPr>
        <w:rPr>
          <w:rFonts w:cs="Times New Roman"/>
          <w:szCs w:val="24"/>
        </w:rPr>
      </w:pPr>
      <w:r>
        <w:rPr>
          <w:rFonts w:cs="Times New Roman"/>
          <w:szCs w:val="24"/>
        </w:rPr>
        <w:t>Por este motivo l</w:t>
      </w:r>
      <w:r w:rsidR="00AF0B66" w:rsidRPr="00BB574C">
        <w:rPr>
          <w:rFonts w:cs="Times New Roman"/>
          <w:szCs w:val="24"/>
        </w:rPr>
        <w:t xml:space="preserve">a alimentación </w:t>
      </w:r>
      <w:r w:rsidR="00AF0B66" w:rsidRPr="00BB574C">
        <w:rPr>
          <w:rFonts w:cs="Times New Roman"/>
          <w:b/>
          <w:szCs w:val="24"/>
        </w:rPr>
        <w:t>en</w:t>
      </w:r>
      <w:r w:rsidR="00AF0B66" w:rsidRPr="00BB574C">
        <w:rPr>
          <w:rFonts w:cs="Times New Roman"/>
          <w:szCs w:val="24"/>
        </w:rPr>
        <w:t xml:space="preserve"> la escuela es comprendida aquí como un locus que posibilita analizar y comprender las transformaciones que atraviesan las escuelas públicas estatales en el contexto actual. Los comedores y espacios en los que se da de comer en la escuela producen tensiones que presentan desafíos en términos políticos en la vida cotidiana escolar</w:t>
      </w:r>
      <w:r>
        <w:rPr>
          <w:rFonts w:cs="Times New Roman"/>
          <w:szCs w:val="24"/>
        </w:rPr>
        <w:t>, porque pone en discusión la organización de tiempos y espacios, como también de roles, por ejemplo al ponerse en cuestión quién debe cuidar a lxs niñxs</w:t>
      </w:r>
      <w:r w:rsidR="00AF0B66" w:rsidRPr="00BB574C">
        <w:rPr>
          <w:rFonts w:cs="Times New Roman"/>
          <w:szCs w:val="24"/>
        </w:rPr>
        <w:t xml:space="preserve">. </w:t>
      </w:r>
      <w:r w:rsidR="00A04A54">
        <w:rPr>
          <w:rFonts w:cs="Times New Roman"/>
          <w:szCs w:val="24"/>
        </w:rPr>
        <w:t xml:space="preserve">A la vez, la alimentación o el comedor, concretamente, pueden ocupar distintas finalidades de acuerdo al momento histórico. Tal como explicité anteriormente, en esta escuela el comedor nació en forma paralela al barrio de terrenos “tomados”. En ese entonces, ante la necesidad de dar de comer a lxs chicxs, se creó el comedor. Sin embargo, en el contexto actual, en el que la escuela busca posicionarse y generar una imagen de sí en relación a los valores culturales, cabe preguntarse ¿qué lugar </w:t>
      </w:r>
      <w:r w:rsidR="002D24BD">
        <w:rPr>
          <w:rFonts w:cs="Times New Roman"/>
          <w:szCs w:val="24"/>
        </w:rPr>
        <w:t xml:space="preserve">simbólico </w:t>
      </w:r>
      <w:r w:rsidR="00A04A54">
        <w:rPr>
          <w:rFonts w:cs="Times New Roman"/>
          <w:szCs w:val="24"/>
        </w:rPr>
        <w:t xml:space="preserve">ocupa el comedor? </w:t>
      </w:r>
    </w:p>
    <w:p w14:paraId="0D1FE0F5" w14:textId="28A9650C" w:rsidR="00AF0B66" w:rsidRDefault="00A04A54" w:rsidP="00BB574C">
      <w:pPr>
        <w:rPr>
          <w:rFonts w:cs="Times New Roman"/>
          <w:szCs w:val="24"/>
        </w:rPr>
      </w:pPr>
      <w:r>
        <w:rPr>
          <w:rFonts w:cs="Times New Roman"/>
          <w:szCs w:val="24"/>
        </w:rPr>
        <w:t xml:space="preserve">Considerando el comedor y la alimentación como </w:t>
      </w:r>
      <w:r>
        <w:rPr>
          <w:rFonts w:cs="Times New Roman"/>
          <w:i/>
          <w:szCs w:val="24"/>
        </w:rPr>
        <w:t xml:space="preserve">locus </w:t>
      </w:r>
      <w:r>
        <w:rPr>
          <w:rFonts w:cs="Times New Roman"/>
          <w:szCs w:val="24"/>
        </w:rPr>
        <w:t xml:space="preserve">para observar y analizar más allá de los aspectos nutricionales, </w:t>
      </w:r>
      <w:r w:rsidR="00AF0B66" w:rsidRPr="00BB574C">
        <w:rPr>
          <w:rFonts w:cs="Times New Roman"/>
          <w:szCs w:val="24"/>
        </w:rPr>
        <w:t>el “problema” de la alimentación puede se</w:t>
      </w:r>
      <w:bookmarkStart w:id="0" w:name="_GoBack"/>
      <w:bookmarkEnd w:id="0"/>
      <w:r w:rsidR="00AF0B66" w:rsidRPr="00BB574C">
        <w:rPr>
          <w:rFonts w:cs="Times New Roman"/>
          <w:szCs w:val="24"/>
        </w:rPr>
        <w:t xml:space="preserve">r comprendido en perspectiva, descentrándolo de lxs niñxs y sus opciones alimenticias, para comprenderlo como un asunto político que afecta transversalmente la dinámica institucional y las relaciones entre los sujetos. </w:t>
      </w:r>
    </w:p>
    <w:p w14:paraId="2A4C6D7B" w14:textId="77777777" w:rsidR="006F400B" w:rsidRDefault="006F400B" w:rsidP="00BB574C">
      <w:pPr>
        <w:rPr>
          <w:rFonts w:cs="Times New Roman"/>
          <w:b/>
          <w:szCs w:val="24"/>
        </w:rPr>
      </w:pPr>
    </w:p>
    <w:p w14:paraId="75116C68" w14:textId="29011DD3" w:rsidR="00315B1F" w:rsidRPr="0017718F" w:rsidRDefault="00B62E54" w:rsidP="00BB574C">
      <w:pPr>
        <w:rPr>
          <w:rFonts w:cs="Times New Roman"/>
          <w:szCs w:val="24"/>
        </w:rPr>
      </w:pPr>
      <w:r w:rsidRPr="0017718F">
        <w:rPr>
          <w:rFonts w:cs="Times New Roman"/>
          <w:b/>
          <w:szCs w:val="24"/>
        </w:rPr>
        <w:t>Referencias bibliográficas:</w:t>
      </w:r>
      <w:r w:rsidRPr="0017718F">
        <w:rPr>
          <w:rFonts w:cs="Times New Roman"/>
          <w:szCs w:val="24"/>
        </w:rPr>
        <w:t xml:space="preserve"> </w:t>
      </w:r>
    </w:p>
    <w:p w14:paraId="1640BBE3" w14:textId="77777777" w:rsidR="00DA0CA0" w:rsidRDefault="00DA0CA0" w:rsidP="00DA0CA0">
      <w:pPr>
        <w:rPr>
          <w:rFonts w:cs="Times New Roman"/>
          <w:szCs w:val="24"/>
        </w:rPr>
      </w:pPr>
      <w:r>
        <w:rPr>
          <w:rFonts w:cs="Times New Roman"/>
          <w:szCs w:val="24"/>
        </w:rPr>
        <w:t xml:space="preserve">Antelo, E. (2005) </w:t>
      </w:r>
      <w:r w:rsidRPr="00DA0CA0">
        <w:rPr>
          <w:rFonts w:cs="Times New Roman"/>
          <w:szCs w:val="24"/>
        </w:rPr>
        <w:t>La falsa antinomia entre enseñanza y asistencia</w:t>
      </w:r>
      <w:r>
        <w:rPr>
          <w:rFonts w:cs="Times New Roman"/>
          <w:szCs w:val="24"/>
        </w:rPr>
        <w:t>. Rev. El Monitor, Nº 4.</w:t>
      </w:r>
    </w:p>
    <w:p w14:paraId="33F2FAF7" w14:textId="77777777" w:rsidR="00DA0CA0" w:rsidRDefault="00DA0CA0" w:rsidP="00DA0CA0">
      <w:pPr>
        <w:rPr>
          <w:rFonts w:cs="Times New Roman"/>
          <w:szCs w:val="24"/>
        </w:rPr>
      </w:pPr>
      <w:r>
        <w:rPr>
          <w:rFonts w:cs="Times New Roman"/>
          <w:szCs w:val="24"/>
        </w:rPr>
        <w:t xml:space="preserve">Britos, S., O’Donnell, A. y otros (2003) Programas alimentarios en Argentina. Informa del Centro de Estudios sobre Nutrición Infantil. </w:t>
      </w:r>
    </w:p>
    <w:p w14:paraId="313288DD" w14:textId="77777777" w:rsidR="00DA0CA0" w:rsidRDefault="00DA0CA0" w:rsidP="00DA0CA0">
      <w:pPr>
        <w:rPr>
          <w:rFonts w:cs="Times New Roman"/>
          <w:szCs w:val="24"/>
        </w:rPr>
      </w:pPr>
      <w:r>
        <w:rPr>
          <w:rFonts w:cs="Times New Roman"/>
          <w:szCs w:val="24"/>
        </w:rPr>
        <w:lastRenderedPageBreak/>
        <w:t xml:space="preserve">Fernández, S. </w:t>
      </w:r>
      <w:r w:rsidRPr="00EB6763">
        <w:rPr>
          <w:rFonts w:cs="Times New Roman"/>
          <w:szCs w:val="24"/>
        </w:rPr>
        <w:t>(2014). Políticas educativas y vida cotidiana escolar: intervenciones del personal de limpieza en una escuela estatal (Neuquén, Argentina). En El estudio del dis</w:t>
      </w:r>
      <w:r>
        <w:rPr>
          <w:rFonts w:cs="Times New Roman"/>
          <w:szCs w:val="24"/>
        </w:rPr>
        <w:t>curso en comunidades educativas</w:t>
      </w:r>
      <w:r w:rsidRPr="00EB6763">
        <w:rPr>
          <w:rFonts w:cs="Times New Roman"/>
          <w:szCs w:val="24"/>
        </w:rPr>
        <w:t>: aproximaciones etnográficas</w:t>
      </w:r>
      <w:r>
        <w:rPr>
          <w:rFonts w:cs="Times New Roman"/>
          <w:szCs w:val="24"/>
        </w:rPr>
        <w:t xml:space="preserve"> </w:t>
      </w:r>
      <w:r w:rsidRPr="00EB6763">
        <w:rPr>
          <w:rFonts w:cs="Times New Roman"/>
          <w:szCs w:val="24"/>
        </w:rPr>
        <w:t>(121-126). Madrid: Traficantes de sueños.</w:t>
      </w:r>
    </w:p>
    <w:p w14:paraId="1B09E290" w14:textId="77777777" w:rsidR="00DA0CA0" w:rsidRDefault="00DA0CA0" w:rsidP="00DA0CA0">
      <w:pPr>
        <w:rPr>
          <w:rFonts w:cs="Times New Roman"/>
          <w:szCs w:val="24"/>
        </w:rPr>
      </w:pPr>
      <w:r>
        <w:rPr>
          <w:rFonts w:cs="Times New Roman"/>
          <w:szCs w:val="24"/>
        </w:rPr>
        <w:t>Guber, R. (2009) El salvaje metropolitano: R</w:t>
      </w:r>
      <w:r w:rsidRPr="0017718F">
        <w:rPr>
          <w:rFonts w:cs="Times New Roman"/>
          <w:szCs w:val="24"/>
        </w:rPr>
        <w:t>econstrucción del conocimiento social en el trabajo de campo</w:t>
      </w:r>
      <w:r>
        <w:rPr>
          <w:rFonts w:cs="Times New Roman"/>
          <w:szCs w:val="24"/>
        </w:rPr>
        <w:t xml:space="preserve">. 1ª ed. 3ª reimp. Buenos Aires: Paidós. </w:t>
      </w:r>
    </w:p>
    <w:p w14:paraId="04D3B849" w14:textId="77777777" w:rsidR="00DA0CA0" w:rsidRPr="0058394C" w:rsidRDefault="00DA0CA0" w:rsidP="00DA0CA0">
      <w:pPr>
        <w:rPr>
          <w:rFonts w:cs="Times New Roman"/>
          <w:szCs w:val="24"/>
        </w:rPr>
      </w:pPr>
      <w:r>
        <w:rPr>
          <w:rFonts w:cs="Times New Roman"/>
          <w:szCs w:val="24"/>
        </w:rPr>
        <w:t>Huergo, J. y</w:t>
      </w:r>
      <w:r w:rsidRPr="0058394C">
        <w:rPr>
          <w:rFonts w:cs="Times New Roman"/>
          <w:szCs w:val="24"/>
        </w:rPr>
        <w:t xml:space="preserve"> Butinof, M. (2012). La organización diaria del comer familiar en contextos de pobreza urba</w:t>
      </w:r>
      <w:r>
        <w:rPr>
          <w:rFonts w:cs="Times New Roman"/>
          <w:szCs w:val="24"/>
        </w:rPr>
        <w:t>na en Córdoba, Argentina. Rev. Esp. Nutr. C</w:t>
      </w:r>
      <w:r w:rsidRPr="0058394C">
        <w:rPr>
          <w:rFonts w:cs="Times New Roman"/>
          <w:szCs w:val="24"/>
        </w:rPr>
        <w:t>omunitaria, 211-217.</w:t>
      </w:r>
    </w:p>
    <w:p w14:paraId="49516BA9" w14:textId="77777777" w:rsidR="00DA0CA0" w:rsidRPr="0058394C" w:rsidRDefault="00DA0CA0" w:rsidP="00DA0CA0">
      <w:pPr>
        <w:rPr>
          <w:rFonts w:cs="Times New Roman"/>
          <w:szCs w:val="24"/>
        </w:rPr>
      </w:pPr>
      <w:r>
        <w:rPr>
          <w:rFonts w:cs="Times New Roman"/>
          <w:szCs w:val="24"/>
        </w:rPr>
        <w:t>Ibañez, I. y</w:t>
      </w:r>
      <w:r w:rsidRPr="0058394C">
        <w:rPr>
          <w:rFonts w:cs="Times New Roman"/>
          <w:szCs w:val="24"/>
        </w:rPr>
        <w:t xml:space="preserve"> Huergo, J. (2012). "Encima que les dan, eligen", políticas alimentarias, cuerpos y emociones de niños/as de sectores populares. Revista Latinoamericana de Estudios sobre Cuerpos, Emociones y Sociedad, 4(8).</w:t>
      </w:r>
    </w:p>
    <w:p w14:paraId="539C1380" w14:textId="77777777" w:rsidR="00DA0CA0" w:rsidRDefault="00DA0CA0" w:rsidP="00DA0CA0">
      <w:pPr>
        <w:rPr>
          <w:rFonts w:cs="Times New Roman"/>
          <w:szCs w:val="24"/>
        </w:rPr>
      </w:pPr>
      <w:r>
        <w:rPr>
          <w:rFonts w:cs="Times New Roman"/>
          <w:szCs w:val="24"/>
        </w:rPr>
        <w:t>Ibáñez, I. y</w:t>
      </w:r>
      <w:r w:rsidRPr="0058394C">
        <w:rPr>
          <w:rFonts w:cs="Times New Roman"/>
          <w:szCs w:val="24"/>
        </w:rPr>
        <w:t xml:space="preserve"> Huergo, J. (2016). Un acercamiento a la (s) experiencia (s) infantil (es) en relación al habitar y comer en contextos de socio-segregación urbana. Chasqui. Revista Latinoamericana de Comunicación, (130), 53-70.</w:t>
      </w:r>
    </w:p>
    <w:p w14:paraId="6B596A6A" w14:textId="77777777" w:rsidR="00DA0CA0" w:rsidRDefault="00DA0CA0" w:rsidP="00DA0CA0">
      <w:pPr>
        <w:rPr>
          <w:rFonts w:cs="Times New Roman"/>
          <w:szCs w:val="24"/>
        </w:rPr>
      </w:pPr>
      <w:r>
        <w:rPr>
          <w:rFonts w:cs="Times New Roman"/>
          <w:szCs w:val="24"/>
        </w:rPr>
        <w:t xml:space="preserve">Indart Rougier, P. y Tuñón, I. (2015) </w:t>
      </w:r>
      <w:r w:rsidRPr="0051603A">
        <w:rPr>
          <w:rFonts w:cs="Times New Roman"/>
          <w:szCs w:val="24"/>
        </w:rPr>
        <w:t>Derecho a una alimentación adecuada en la infancia: niños, niñas y adolescentes entre</w:t>
      </w:r>
      <w:r>
        <w:rPr>
          <w:rFonts w:cs="Times New Roman"/>
          <w:szCs w:val="24"/>
        </w:rPr>
        <w:t xml:space="preserve"> </w:t>
      </w:r>
      <w:r w:rsidRPr="0051603A">
        <w:rPr>
          <w:rFonts w:cs="Times New Roman"/>
          <w:szCs w:val="24"/>
        </w:rPr>
        <w:t>2 y 1</w:t>
      </w:r>
      <w:r>
        <w:rPr>
          <w:rFonts w:cs="Times New Roman"/>
          <w:szCs w:val="24"/>
        </w:rPr>
        <w:t>7 años en la Argentina urbana. 1ª ed. Ciudad Autónoma de Buenos Aires: Educa</w:t>
      </w:r>
      <w:r w:rsidRPr="0051603A">
        <w:rPr>
          <w:rFonts w:cs="Times New Roman"/>
          <w:szCs w:val="24"/>
        </w:rPr>
        <w:t>.</w:t>
      </w:r>
    </w:p>
    <w:p w14:paraId="092FE1DB" w14:textId="77777777" w:rsidR="006F400B" w:rsidRDefault="0017718F" w:rsidP="006F400B">
      <w:pPr>
        <w:rPr>
          <w:rFonts w:cs="Times New Roman"/>
          <w:szCs w:val="24"/>
        </w:rPr>
      </w:pPr>
      <w:r>
        <w:rPr>
          <w:rFonts w:cs="Times New Roman"/>
          <w:szCs w:val="24"/>
        </w:rPr>
        <w:t xml:space="preserve">Lins Ribeiro, G. </w:t>
      </w:r>
      <w:r w:rsidR="00BD66B5" w:rsidRPr="00BD66B5">
        <w:rPr>
          <w:rFonts w:cs="Times New Roman"/>
          <w:szCs w:val="24"/>
        </w:rPr>
        <w:t>(2010). Descotidianizar: Extrañamiento y conciencia práctica, un ensayo sobre</w:t>
      </w:r>
      <w:r>
        <w:rPr>
          <w:rFonts w:cs="Times New Roman"/>
          <w:szCs w:val="24"/>
        </w:rPr>
        <w:t xml:space="preserve"> la perspectiva antropológica. </w:t>
      </w:r>
      <w:r w:rsidR="00BD66B5" w:rsidRPr="00BD66B5">
        <w:rPr>
          <w:rFonts w:cs="Times New Roman"/>
          <w:szCs w:val="24"/>
        </w:rPr>
        <w:t>En Constructores de otredad</w:t>
      </w:r>
      <w:r>
        <w:rPr>
          <w:rFonts w:cs="Times New Roman"/>
          <w:szCs w:val="24"/>
        </w:rPr>
        <w:t xml:space="preserve"> </w:t>
      </w:r>
      <w:r w:rsidR="00BD66B5" w:rsidRPr="00BD66B5">
        <w:rPr>
          <w:rFonts w:cs="Times New Roman"/>
          <w:szCs w:val="24"/>
        </w:rPr>
        <w:t>(241-246). Buenos Aires: Antropofagia.</w:t>
      </w:r>
      <w:r w:rsidR="006F400B" w:rsidRPr="006F400B">
        <w:rPr>
          <w:rFonts w:cs="Times New Roman"/>
          <w:szCs w:val="24"/>
        </w:rPr>
        <w:t xml:space="preserve"> </w:t>
      </w:r>
    </w:p>
    <w:p w14:paraId="7D105781" w14:textId="0CF83D18" w:rsidR="006F400B" w:rsidRDefault="006F400B" w:rsidP="006F400B">
      <w:pPr>
        <w:rPr>
          <w:rFonts w:cs="Times New Roman"/>
          <w:szCs w:val="24"/>
        </w:rPr>
      </w:pPr>
      <w:r w:rsidRPr="0058394C">
        <w:rPr>
          <w:rFonts w:cs="Times New Roman"/>
          <w:szCs w:val="24"/>
        </w:rPr>
        <w:t>Milstein,</w:t>
      </w:r>
      <w:r>
        <w:rPr>
          <w:rFonts w:cs="Times New Roman"/>
          <w:szCs w:val="24"/>
        </w:rPr>
        <w:t xml:space="preserve"> D. y </w:t>
      </w:r>
      <w:r w:rsidRPr="0058394C">
        <w:rPr>
          <w:rFonts w:cs="Times New Roman"/>
          <w:szCs w:val="24"/>
        </w:rPr>
        <w:t>Fernández,</w:t>
      </w:r>
      <w:r>
        <w:rPr>
          <w:rFonts w:cs="Times New Roman"/>
          <w:szCs w:val="24"/>
        </w:rPr>
        <w:t xml:space="preserve"> S. (2011) </w:t>
      </w:r>
      <w:r w:rsidRPr="0058394C">
        <w:rPr>
          <w:rFonts w:cs="Times New Roman"/>
          <w:szCs w:val="24"/>
        </w:rPr>
        <w:t>Los "porteros" y el cuidado de los edificios escolares. Una mirada etnográfica sobre los suj</w:t>
      </w:r>
      <w:r>
        <w:rPr>
          <w:rFonts w:cs="Times New Roman"/>
          <w:szCs w:val="24"/>
        </w:rPr>
        <w:t xml:space="preserve">etos y las políticas educativas. </w:t>
      </w:r>
      <w:r w:rsidRPr="0058394C">
        <w:rPr>
          <w:rFonts w:cs="Times New Roman"/>
          <w:szCs w:val="24"/>
        </w:rPr>
        <w:t>Revista de la Escuela de Ciencias de la Educación; Lugar: Rosario</w:t>
      </w:r>
      <w:r>
        <w:rPr>
          <w:rFonts w:cs="Times New Roman"/>
          <w:szCs w:val="24"/>
        </w:rPr>
        <w:t>;</w:t>
      </w:r>
      <w:r w:rsidRPr="0058394C">
        <w:rPr>
          <w:rFonts w:cs="Times New Roman"/>
          <w:szCs w:val="24"/>
        </w:rPr>
        <w:t xml:space="preserve"> p. 157 </w:t>
      </w:r>
      <w:r>
        <w:rPr>
          <w:rFonts w:cs="Times New Roman"/>
          <w:szCs w:val="24"/>
        </w:rPr>
        <w:t>–</w:t>
      </w:r>
      <w:r w:rsidRPr="0058394C">
        <w:rPr>
          <w:rFonts w:cs="Times New Roman"/>
          <w:szCs w:val="24"/>
        </w:rPr>
        <w:t xml:space="preserve"> 175</w:t>
      </w:r>
      <w:r>
        <w:rPr>
          <w:rFonts w:cs="Times New Roman"/>
          <w:szCs w:val="24"/>
        </w:rPr>
        <w:t xml:space="preserve">. </w:t>
      </w:r>
    </w:p>
    <w:p w14:paraId="76F9DC35" w14:textId="77777777" w:rsidR="006F400B" w:rsidRDefault="006F400B" w:rsidP="006F400B">
      <w:pPr>
        <w:rPr>
          <w:rFonts w:cs="Times New Roman"/>
          <w:szCs w:val="24"/>
        </w:rPr>
      </w:pPr>
      <w:r w:rsidRPr="00DA0CA0">
        <w:rPr>
          <w:rFonts w:cs="Times New Roman"/>
          <w:szCs w:val="24"/>
        </w:rPr>
        <w:t>Noel, G. (2009). La conflictividad cotidiana en el escenario escolar. Buenos Aires: UNSAM Edita.</w:t>
      </w:r>
    </w:p>
    <w:p w14:paraId="6A81D044" w14:textId="77777777" w:rsidR="006F400B" w:rsidRDefault="006F400B" w:rsidP="006F400B">
      <w:pPr>
        <w:rPr>
          <w:rFonts w:cs="Times New Roman"/>
          <w:szCs w:val="24"/>
        </w:rPr>
      </w:pPr>
      <w:r>
        <w:rPr>
          <w:rFonts w:cs="Times New Roman"/>
          <w:szCs w:val="24"/>
        </w:rPr>
        <w:t xml:space="preserve">Nuñez, V. (2003) </w:t>
      </w:r>
      <w:r w:rsidRPr="00DA0CA0">
        <w:rPr>
          <w:rFonts w:cs="Times New Roman"/>
          <w:szCs w:val="24"/>
        </w:rPr>
        <w:t>Los nuevos sentidos de la tarea de enseñar.</w:t>
      </w:r>
      <w:r>
        <w:rPr>
          <w:rFonts w:cs="Times New Roman"/>
          <w:szCs w:val="24"/>
        </w:rPr>
        <w:t xml:space="preserve"> M</w:t>
      </w:r>
      <w:r w:rsidRPr="00DA0CA0">
        <w:rPr>
          <w:rFonts w:cs="Times New Roman"/>
          <w:szCs w:val="24"/>
        </w:rPr>
        <w:t>ás al</w:t>
      </w:r>
      <w:r>
        <w:rPr>
          <w:rFonts w:cs="Times New Roman"/>
          <w:szCs w:val="24"/>
        </w:rPr>
        <w:t>lá de la dicotomía Enseñar vs. A</w:t>
      </w:r>
      <w:r w:rsidRPr="00DA0CA0">
        <w:rPr>
          <w:rFonts w:cs="Times New Roman"/>
          <w:szCs w:val="24"/>
        </w:rPr>
        <w:t>sistir</w:t>
      </w:r>
      <w:r>
        <w:rPr>
          <w:rFonts w:cs="Times New Roman"/>
          <w:szCs w:val="24"/>
        </w:rPr>
        <w:t xml:space="preserve">. En: </w:t>
      </w:r>
      <w:r w:rsidRPr="00DA0CA0">
        <w:rPr>
          <w:rFonts w:cs="Times New Roman"/>
          <w:szCs w:val="24"/>
        </w:rPr>
        <w:t>REVISTA IBEROAMER</w:t>
      </w:r>
      <w:r>
        <w:rPr>
          <w:rFonts w:cs="Times New Roman"/>
          <w:szCs w:val="24"/>
        </w:rPr>
        <w:t>ICANA DE EDUCACIÓN. Nº 33</w:t>
      </w:r>
      <w:r w:rsidRPr="00DA0CA0">
        <w:rPr>
          <w:rFonts w:cs="Times New Roman"/>
          <w:szCs w:val="24"/>
        </w:rPr>
        <w:t>, pp. 17-35</w:t>
      </w:r>
      <w:r>
        <w:rPr>
          <w:rFonts w:cs="Times New Roman"/>
          <w:szCs w:val="24"/>
        </w:rPr>
        <w:t xml:space="preserve">. </w:t>
      </w:r>
    </w:p>
    <w:p w14:paraId="091104D9" w14:textId="6990691E" w:rsidR="00BD66B5" w:rsidRDefault="00BD66B5" w:rsidP="00BB574C">
      <w:pPr>
        <w:rPr>
          <w:rFonts w:cs="Times New Roman"/>
          <w:szCs w:val="24"/>
        </w:rPr>
      </w:pPr>
    </w:p>
    <w:p w14:paraId="1244FD28" w14:textId="5A70852B" w:rsidR="00B91855" w:rsidRDefault="00B91855" w:rsidP="00B91855">
      <w:pPr>
        <w:rPr>
          <w:rFonts w:cs="Times New Roman"/>
          <w:szCs w:val="24"/>
        </w:rPr>
      </w:pPr>
      <w:r>
        <w:rPr>
          <w:rFonts w:cs="Times New Roman"/>
          <w:szCs w:val="24"/>
        </w:rPr>
        <w:lastRenderedPageBreak/>
        <w:t xml:space="preserve">Sordini, M. V. (2014) </w:t>
      </w:r>
      <w:r w:rsidRPr="00B91855">
        <w:rPr>
          <w:rFonts w:cs="Times New Roman"/>
          <w:szCs w:val="24"/>
        </w:rPr>
        <w:t>Una revisión sobre los programas alimentarios n</w:t>
      </w:r>
      <w:r>
        <w:rPr>
          <w:rFonts w:cs="Times New Roman"/>
          <w:szCs w:val="24"/>
        </w:rPr>
        <w:t xml:space="preserve">acionales aplicados a comedores </w:t>
      </w:r>
      <w:r w:rsidRPr="00B91855">
        <w:rPr>
          <w:rFonts w:cs="Times New Roman"/>
          <w:szCs w:val="24"/>
        </w:rPr>
        <w:t>escolares y comunitarios desd</w:t>
      </w:r>
      <w:r>
        <w:rPr>
          <w:rFonts w:cs="Times New Roman"/>
          <w:szCs w:val="24"/>
        </w:rPr>
        <w:t xml:space="preserve">e los años ochenta en Argentina. En: </w:t>
      </w:r>
      <w:r w:rsidRPr="00B91855">
        <w:rPr>
          <w:rFonts w:cs="Times New Roman"/>
          <w:szCs w:val="24"/>
        </w:rPr>
        <w:t>De Prácticas y Discursos. Cuadernos de Ciencias Sociales Año 3 no. 3. Resistencia: Universidad Nacional del Nordeste - Centro de Estudios Sociales</w:t>
      </w:r>
      <w:r>
        <w:rPr>
          <w:rFonts w:cs="Times New Roman"/>
          <w:szCs w:val="24"/>
        </w:rPr>
        <w:t>.</w:t>
      </w:r>
    </w:p>
    <w:p w14:paraId="2AE1F5E1" w14:textId="5FF55445" w:rsidR="00B62E54" w:rsidRDefault="0058394C" w:rsidP="0058394C">
      <w:pPr>
        <w:rPr>
          <w:rFonts w:cs="Times New Roman"/>
          <w:szCs w:val="24"/>
        </w:rPr>
      </w:pPr>
      <w:r>
        <w:rPr>
          <w:rFonts w:cs="Times New Roman"/>
          <w:szCs w:val="24"/>
        </w:rPr>
        <w:t xml:space="preserve">Pujó, T., Jaramillo, J. y Fernández, S. (2011) </w:t>
      </w:r>
      <w:r w:rsidRPr="0058394C">
        <w:rPr>
          <w:rFonts w:cs="Times New Roman"/>
          <w:szCs w:val="24"/>
        </w:rPr>
        <w:t>No estoy jodiendo, estoy limpiando. De</w:t>
      </w:r>
      <w:r w:rsidR="00EB6763">
        <w:rPr>
          <w:rFonts w:cs="Times New Roman"/>
          <w:szCs w:val="24"/>
        </w:rPr>
        <w:t xml:space="preserve">spolitizando escuelas neuquinas. </w:t>
      </w:r>
      <w:r w:rsidRPr="0058394C">
        <w:rPr>
          <w:rFonts w:cs="Times New Roman"/>
          <w:szCs w:val="24"/>
        </w:rPr>
        <w:t>I Jornadas sobre Etnografía y P</w:t>
      </w:r>
      <w:r w:rsidR="00EB6763">
        <w:rPr>
          <w:rFonts w:cs="Times New Roman"/>
          <w:szCs w:val="24"/>
        </w:rPr>
        <w:t xml:space="preserve">rocesos Educativos en Argentina. </w:t>
      </w:r>
      <w:r w:rsidRPr="0058394C">
        <w:rPr>
          <w:rFonts w:cs="Times New Roman"/>
          <w:szCs w:val="24"/>
        </w:rPr>
        <w:t>Lu</w:t>
      </w:r>
      <w:r w:rsidR="00EB6763">
        <w:rPr>
          <w:rFonts w:cs="Times New Roman"/>
          <w:szCs w:val="24"/>
        </w:rPr>
        <w:t>gar: Capital Federal.</w:t>
      </w:r>
    </w:p>
    <w:p w14:paraId="7C37FDB7" w14:textId="77777777" w:rsidR="00DA0CA0" w:rsidRDefault="00DA0CA0" w:rsidP="0058394C">
      <w:pPr>
        <w:rPr>
          <w:rFonts w:cs="Times New Roman"/>
          <w:szCs w:val="24"/>
        </w:rPr>
      </w:pPr>
    </w:p>
    <w:p w14:paraId="350B08D4" w14:textId="77777777" w:rsidR="00B62E54" w:rsidRDefault="00B62E54" w:rsidP="00BB574C">
      <w:pPr>
        <w:rPr>
          <w:rFonts w:cs="Times New Roman"/>
          <w:szCs w:val="24"/>
        </w:rPr>
      </w:pPr>
    </w:p>
    <w:sectPr w:rsidR="00B62E5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A5761" w14:textId="77777777" w:rsidR="00CC1FE8" w:rsidRDefault="00CC1FE8" w:rsidP="00AF0B66">
      <w:pPr>
        <w:spacing w:after="0" w:line="240" w:lineRule="auto"/>
      </w:pPr>
      <w:r>
        <w:separator/>
      </w:r>
    </w:p>
  </w:endnote>
  <w:endnote w:type="continuationSeparator" w:id="0">
    <w:p w14:paraId="2B865653" w14:textId="77777777" w:rsidR="00CC1FE8" w:rsidRDefault="00CC1FE8" w:rsidP="00AF0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6E635" w14:textId="77777777" w:rsidR="00CC1FE8" w:rsidRDefault="00CC1FE8" w:rsidP="00AF0B66">
      <w:pPr>
        <w:spacing w:after="0" w:line="240" w:lineRule="auto"/>
      </w:pPr>
      <w:r>
        <w:separator/>
      </w:r>
    </w:p>
  </w:footnote>
  <w:footnote w:type="continuationSeparator" w:id="0">
    <w:p w14:paraId="033B01C7" w14:textId="77777777" w:rsidR="00CC1FE8" w:rsidRDefault="00CC1FE8" w:rsidP="00AF0B66">
      <w:pPr>
        <w:spacing w:after="0" w:line="240" w:lineRule="auto"/>
      </w:pPr>
      <w:r>
        <w:continuationSeparator/>
      </w:r>
    </w:p>
  </w:footnote>
  <w:footnote w:id="1">
    <w:p w14:paraId="001EA4FE" w14:textId="1FBAADC3" w:rsidR="0017718F" w:rsidRDefault="00AF0B66" w:rsidP="00AF0B66">
      <w:pPr>
        <w:pStyle w:val="Textonotapie"/>
      </w:pPr>
      <w:r>
        <w:rPr>
          <w:rStyle w:val="Refdenotaalpie"/>
        </w:rPr>
        <w:footnoteRef/>
      </w:r>
      <w:r w:rsidR="0017718F">
        <w:t xml:space="preserve">Documentos de la OMS: </w:t>
      </w:r>
      <w:hyperlink r:id="rId1" w:history="1">
        <w:r w:rsidR="0017718F" w:rsidRPr="00090C22">
          <w:rPr>
            <w:rStyle w:val="Hipervnculo"/>
          </w:rPr>
          <w:t>http://www.who.int/mediacentre/factsheets/fs394/es/</w:t>
        </w:r>
      </w:hyperlink>
      <w:r w:rsidR="0017718F">
        <w:t>;</w:t>
      </w:r>
      <w:hyperlink r:id="rId2" w:history="1">
        <w:r w:rsidR="0017718F" w:rsidRPr="00090C22">
          <w:rPr>
            <w:rStyle w:val="Hipervnculo"/>
          </w:rPr>
          <w:t>http://apps.who.int/iris/bitstream/10665/204877/1/WHO_NMH_NVI_16.3_spa.pdf?ua=1</w:t>
        </w:r>
      </w:hyperlink>
      <w:r w:rsidR="0017718F">
        <w:t xml:space="preserve">; documento de la FAO: </w:t>
      </w:r>
      <w:hyperlink r:id="rId3" w:history="1">
        <w:r w:rsidR="0017718F" w:rsidRPr="00090C22">
          <w:rPr>
            <w:rStyle w:val="Hipervnculo"/>
          </w:rPr>
          <w:t>http://www.fao.org/docrep/014/am401s/am401s02.pdf</w:t>
        </w:r>
      </w:hyperlink>
      <w:r w:rsidR="0017718F">
        <w:t xml:space="preserve">; Documentos de la OPS: </w:t>
      </w:r>
      <w:hyperlink r:id="rId4" w:history="1">
        <w:r w:rsidR="0017718F" w:rsidRPr="00090C22">
          <w:rPr>
            <w:rStyle w:val="Hipervnculo"/>
          </w:rPr>
          <w:t>http://www.paho.org/hq/index.php?option=com_content&amp;view=article&amp;id=11437%3Anew-approach-healthy-diet&amp;catid=7587%3Ageneral&amp;Itemid=42409&amp;lang=es</w:t>
        </w:r>
      </w:hyperlink>
      <w:r w:rsidR="0017718F">
        <w:t xml:space="preserve"> </w:t>
      </w:r>
    </w:p>
  </w:footnote>
  <w:footnote w:id="2">
    <w:p w14:paraId="5B986175" w14:textId="1CE14973" w:rsidR="00596B0E" w:rsidRDefault="00AF0B66" w:rsidP="00AF0B66">
      <w:pPr>
        <w:pStyle w:val="Textonotapie"/>
      </w:pPr>
      <w:r>
        <w:rPr>
          <w:rStyle w:val="Refdenotaalpie"/>
        </w:rPr>
        <w:footnoteRef/>
      </w:r>
      <w:r>
        <w:t xml:space="preserve"> </w:t>
      </w:r>
      <w:r w:rsidR="0017718F">
        <w:t xml:space="preserve">Documentos del Ministerio de Salud Nacional: </w:t>
      </w:r>
      <w:hyperlink r:id="rId5" w:history="1">
        <w:r w:rsidR="00596B0E" w:rsidRPr="00090C22">
          <w:rPr>
            <w:rStyle w:val="Hipervnculo"/>
          </w:rPr>
          <w:t>http://www.msal.gob.ar/ent/index.php/programas/programa-nacional-de-alimentacion-saludable</w:t>
        </w:r>
      </w:hyperlink>
      <w:r w:rsidR="00596B0E">
        <w:t xml:space="preserve">; </w:t>
      </w:r>
      <w:hyperlink r:id="rId6" w:history="1">
        <w:r w:rsidR="00596B0E" w:rsidRPr="00090C22">
          <w:rPr>
            <w:rStyle w:val="Hipervnculo"/>
          </w:rPr>
          <w:t>http://www.msal.gob.ar/ent/index.php/informacion-para-ciudadanos/menos-sal--vida/482-mensajes-y-grafica-de-las-guias-alimentarias-para-la-poblacion-argentina</w:t>
        </w:r>
      </w:hyperlink>
      <w:r w:rsidR="00596B0E">
        <w:t xml:space="preserve">; </w:t>
      </w:r>
      <w:hyperlink r:id="rId7" w:history="1">
        <w:r w:rsidR="00596B0E" w:rsidRPr="00090C22">
          <w:rPr>
            <w:rStyle w:val="Hipervnculo"/>
          </w:rPr>
          <w:t>http://www.msal.gob.ar/ent/index.php?option=com_content&amp;view=article&amp;id=530:come-rico-come-saludable&amp;catid=7:destacados-separados530</w:t>
        </w:r>
      </w:hyperlink>
      <w:r w:rsidR="00596B0E">
        <w:t xml:space="preserve">. Documentos del Ministerio de Salud de la Provincia de Buenos Aires: </w:t>
      </w:r>
      <w:hyperlink r:id="rId8" w:history="1">
        <w:r w:rsidR="00596B0E" w:rsidRPr="00090C22">
          <w:rPr>
            <w:rStyle w:val="Hipervnculo"/>
          </w:rPr>
          <w:t>http://www.gob.gba.gov.ar/legislacion/legislacion/l-14556.html</w:t>
        </w:r>
      </w:hyperlink>
      <w:r w:rsidR="00596B0E">
        <w:t xml:space="preserve">; </w:t>
      </w:r>
      <w:hyperlink r:id="rId9" w:history="1">
        <w:r w:rsidR="00596B0E" w:rsidRPr="00090C22">
          <w:rPr>
            <w:rStyle w:val="Hipervnculo"/>
          </w:rPr>
          <w:t>http://www.ms.gba.gov.ar/sitios/entornos-saludables/</w:t>
        </w:r>
      </w:hyperlink>
      <w:r w:rsidR="00596B0E">
        <w:t xml:space="preserve"> </w:t>
      </w:r>
    </w:p>
  </w:footnote>
  <w:footnote w:id="3">
    <w:p w14:paraId="1115767B" w14:textId="780DD244" w:rsidR="00AF0B66" w:rsidRDefault="00AF0B66" w:rsidP="00AF0B66">
      <w:pPr>
        <w:pStyle w:val="Textonotapie"/>
      </w:pPr>
      <w:r>
        <w:rPr>
          <w:rStyle w:val="Refdenotaalpie"/>
        </w:rPr>
        <w:footnoteRef/>
      </w:r>
      <w:r w:rsidR="00596B0E">
        <w:t xml:space="preserve"> </w:t>
      </w:r>
      <w:hyperlink r:id="rId10" w:history="1">
        <w:r w:rsidR="00596B0E" w:rsidRPr="00090C22">
          <w:rPr>
            <w:rStyle w:val="Hipervnculo"/>
          </w:rPr>
          <w:t>http://www.ilsi.org.ar/index.php?com=perspectivas</w:t>
        </w:r>
      </w:hyperlink>
      <w:r w:rsidR="00596B0E">
        <w:t xml:space="preserve"> </w:t>
      </w:r>
    </w:p>
  </w:footnote>
  <w:footnote w:id="4">
    <w:p w14:paraId="7F6F0361" w14:textId="3DBDA1C9" w:rsidR="00AF0B66" w:rsidRDefault="00AF0B66" w:rsidP="00AF0B66">
      <w:pPr>
        <w:pStyle w:val="Textonotapie"/>
      </w:pPr>
      <w:r>
        <w:rPr>
          <w:rStyle w:val="Refdenotaalpie"/>
        </w:rPr>
        <w:footnoteRef/>
      </w:r>
      <w:hyperlink r:id="rId11" w:history="1">
        <w:r w:rsidR="00596B0E" w:rsidRPr="00090C22">
          <w:rPr>
            <w:rStyle w:val="Hipervnculo"/>
          </w:rPr>
          <w:t>http://www.msal.gob.ar/ent/index.php/archivo/noticias/404-la-implementacion-de-kioscos-saludables-en-escuelas</w:t>
        </w:r>
      </w:hyperlink>
      <w:r w:rsidR="00596B0E">
        <w:t xml:space="preserve">; </w:t>
      </w:r>
      <w:hyperlink r:id="rId12" w:history="1">
        <w:r w:rsidR="00596B0E" w:rsidRPr="00090C22">
          <w:rPr>
            <w:rStyle w:val="Hipervnculo"/>
          </w:rPr>
          <w:t>http://www.buenosaires.gob.ar/educacion/alimentacion-saludable/kioscos-saludables</w:t>
        </w:r>
      </w:hyperlink>
      <w:r w:rsidR="00596B0E">
        <w:t xml:space="preserve"> </w:t>
      </w:r>
    </w:p>
  </w:footnote>
  <w:footnote w:id="5">
    <w:p w14:paraId="450B8B4D" w14:textId="4FD5D334" w:rsidR="0040287F" w:rsidRDefault="0040287F">
      <w:pPr>
        <w:pStyle w:val="Textonotapie"/>
      </w:pPr>
      <w:r>
        <w:rPr>
          <w:rStyle w:val="Refdenotaalpie"/>
        </w:rPr>
        <w:footnoteRef/>
      </w:r>
      <w:r>
        <w:t xml:space="preserve"> Agradezco a mis compañerxs del Grupo de Estudio y Trabajo Antropología de la Educación, del Centro de Antropología Social (IDES) por los aportes y la discusión propiciada en torno a un trabajo previo que fueron, sin duda, parte del proceso reflexivo que es siempre -e ineludiblemente- con otrxs. Agradezco a la Dra. Diana Milstein, directora de este espacio y de mi tesis, como también a mi directora de beca y co-directora de tesis Dra. Analía Inés Meo. </w:t>
      </w:r>
    </w:p>
  </w:footnote>
  <w:footnote w:id="6">
    <w:p w14:paraId="61E7C60F" w14:textId="44CCA78E" w:rsidR="00AF0B66" w:rsidRDefault="00AF0B66" w:rsidP="003A4899">
      <w:pPr>
        <w:pStyle w:val="Textonotapie"/>
        <w:jc w:val="left"/>
      </w:pPr>
      <w:r>
        <w:rPr>
          <w:rStyle w:val="Refdenotaalpie"/>
        </w:rPr>
        <w:footnoteRef/>
      </w:r>
      <w:r w:rsidR="00EB6763">
        <w:t xml:space="preserve"> Para ver algunos análisis al respecto ver Antelo, E., 2014; Nuñez, 2003; Noel, G. 2009.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32866"/>
    <w:multiLevelType w:val="hybridMultilevel"/>
    <w:tmpl w:val="14148A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FBF1664"/>
    <w:multiLevelType w:val="hybridMultilevel"/>
    <w:tmpl w:val="6A86F4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6270B5D"/>
    <w:multiLevelType w:val="hybridMultilevel"/>
    <w:tmpl w:val="497C9376"/>
    <w:lvl w:ilvl="0" w:tplc="518028F2">
      <w:numFmt w:val="bullet"/>
      <w:lvlText w:val="-"/>
      <w:lvlJc w:val="left"/>
      <w:pPr>
        <w:ind w:left="720" w:hanging="360"/>
      </w:pPr>
      <w:rPr>
        <w:rFonts w:ascii="Calibri" w:eastAsiaTheme="minorHAns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6D26257"/>
    <w:multiLevelType w:val="hybridMultilevel"/>
    <w:tmpl w:val="1E8C4E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01817E2"/>
    <w:multiLevelType w:val="hybridMultilevel"/>
    <w:tmpl w:val="274038FA"/>
    <w:lvl w:ilvl="0" w:tplc="2272B158">
      <w:numFmt w:val="bullet"/>
      <w:lvlText w:val="-"/>
      <w:lvlJc w:val="left"/>
      <w:pPr>
        <w:ind w:left="720" w:hanging="360"/>
      </w:pPr>
      <w:rPr>
        <w:rFonts w:ascii="Calibri" w:eastAsiaTheme="minorHAns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79C"/>
    <w:rsid w:val="000234A2"/>
    <w:rsid w:val="000330A4"/>
    <w:rsid w:val="00050A96"/>
    <w:rsid w:val="00051602"/>
    <w:rsid w:val="00065647"/>
    <w:rsid w:val="000727EA"/>
    <w:rsid w:val="00082152"/>
    <w:rsid w:val="00083AC2"/>
    <w:rsid w:val="00095C10"/>
    <w:rsid w:val="000A0BA7"/>
    <w:rsid w:val="000D2AA9"/>
    <w:rsid w:val="000F735C"/>
    <w:rsid w:val="00100D54"/>
    <w:rsid w:val="0017718F"/>
    <w:rsid w:val="001A49B1"/>
    <w:rsid w:val="001B51E9"/>
    <w:rsid w:val="001D6F13"/>
    <w:rsid w:val="001F2305"/>
    <w:rsid w:val="001F7249"/>
    <w:rsid w:val="00210292"/>
    <w:rsid w:val="00253D7C"/>
    <w:rsid w:val="00263603"/>
    <w:rsid w:val="00264896"/>
    <w:rsid w:val="00264BD6"/>
    <w:rsid w:val="002735CB"/>
    <w:rsid w:val="002857AB"/>
    <w:rsid w:val="00290FE9"/>
    <w:rsid w:val="00297A31"/>
    <w:rsid w:val="002B7348"/>
    <w:rsid w:val="002D24BD"/>
    <w:rsid w:val="00315B1F"/>
    <w:rsid w:val="0034322D"/>
    <w:rsid w:val="00365953"/>
    <w:rsid w:val="003945B3"/>
    <w:rsid w:val="003A4899"/>
    <w:rsid w:val="003B1949"/>
    <w:rsid w:val="003D0FF5"/>
    <w:rsid w:val="003D5E9A"/>
    <w:rsid w:val="0040287F"/>
    <w:rsid w:val="0040795F"/>
    <w:rsid w:val="00435921"/>
    <w:rsid w:val="0043661D"/>
    <w:rsid w:val="00464D4A"/>
    <w:rsid w:val="0048039D"/>
    <w:rsid w:val="004935BF"/>
    <w:rsid w:val="004A4D94"/>
    <w:rsid w:val="004B138B"/>
    <w:rsid w:val="004B6D87"/>
    <w:rsid w:val="004D272F"/>
    <w:rsid w:val="004E6FFB"/>
    <w:rsid w:val="005003D9"/>
    <w:rsid w:val="0051276A"/>
    <w:rsid w:val="00512E64"/>
    <w:rsid w:val="0051603A"/>
    <w:rsid w:val="00534102"/>
    <w:rsid w:val="00536690"/>
    <w:rsid w:val="0054212D"/>
    <w:rsid w:val="005460D4"/>
    <w:rsid w:val="005646AD"/>
    <w:rsid w:val="00575321"/>
    <w:rsid w:val="00577F81"/>
    <w:rsid w:val="0058394C"/>
    <w:rsid w:val="005876AC"/>
    <w:rsid w:val="00596B0E"/>
    <w:rsid w:val="005B008F"/>
    <w:rsid w:val="005B1EE4"/>
    <w:rsid w:val="005B4D65"/>
    <w:rsid w:val="005C3BB7"/>
    <w:rsid w:val="00603CF0"/>
    <w:rsid w:val="00620838"/>
    <w:rsid w:val="006262F2"/>
    <w:rsid w:val="00642FA0"/>
    <w:rsid w:val="0069698C"/>
    <w:rsid w:val="006A774F"/>
    <w:rsid w:val="006F400B"/>
    <w:rsid w:val="006F7FC8"/>
    <w:rsid w:val="00711A9D"/>
    <w:rsid w:val="00725FF5"/>
    <w:rsid w:val="00762696"/>
    <w:rsid w:val="0076739C"/>
    <w:rsid w:val="0078633D"/>
    <w:rsid w:val="00786F3F"/>
    <w:rsid w:val="007905B0"/>
    <w:rsid w:val="00794D7A"/>
    <w:rsid w:val="007A04D0"/>
    <w:rsid w:val="007B5559"/>
    <w:rsid w:val="007B793B"/>
    <w:rsid w:val="007C16BD"/>
    <w:rsid w:val="008033D0"/>
    <w:rsid w:val="00807721"/>
    <w:rsid w:val="008135ED"/>
    <w:rsid w:val="00854641"/>
    <w:rsid w:val="00863B55"/>
    <w:rsid w:val="0087641D"/>
    <w:rsid w:val="008827CD"/>
    <w:rsid w:val="0089234A"/>
    <w:rsid w:val="008A7B18"/>
    <w:rsid w:val="00901000"/>
    <w:rsid w:val="00903996"/>
    <w:rsid w:val="00921536"/>
    <w:rsid w:val="009C5356"/>
    <w:rsid w:val="009D0D2E"/>
    <w:rsid w:val="00A04A54"/>
    <w:rsid w:val="00A10046"/>
    <w:rsid w:val="00A33740"/>
    <w:rsid w:val="00A403C6"/>
    <w:rsid w:val="00A43F64"/>
    <w:rsid w:val="00A50F43"/>
    <w:rsid w:val="00A55DF2"/>
    <w:rsid w:val="00A70C48"/>
    <w:rsid w:val="00A71222"/>
    <w:rsid w:val="00A76DF0"/>
    <w:rsid w:val="00AB03D1"/>
    <w:rsid w:val="00AB271F"/>
    <w:rsid w:val="00AF0B66"/>
    <w:rsid w:val="00AF2C94"/>
    <w:rsid w:val="00B07C62"/>
    <w:rsid w:val="00B24FAD"/>
    <w:rsid w:val="00B529C3"/>
    <w:rsid w:val="00B62E54"/>
    <w:rsid w:val="00B6387B"/>
    <w:rsid w:val="00B91855"/>
    <w:rsid w:val="00B91E91"/>
    <w:rsid w:val="00BB574C"/>
    <w:rsid w:val="00BC71BD"/>
    <w:rsid w:val="00BD66B5"/>
    <w:rsid w:val="00BE4036"/>
    <w:rsid w:val="00C02457"/>
    <w:rsid w:val="00C07489"/>
    <w:rsid w:val="00C86703"/>
    <w:rsid w:val="00CA687B"/>
    <w:rsid w:val="00CC1FE8"/>
    <w:rsid w:val="00CF294B"/>
    <w:rsid w:val="00CF477D"/>
    <w:rsid w:val="00CF779C"/>
    <w:rsid w:val="00D00733"/>
    <w:rsid w:val="00D8218F"/>
    <w:rsid w:val="00D875BC"/>
    <w:rsid w:val="00D87ED9"/>
    <w:rsid w:val="00DA0CA0"/>
    <w:rsid w:val="00DD2166"/>
    <w:rsid w:val="00DD425A"/>
    <w:rsid w:val="00E1579D"/>
    <w:rsid w:val="00E26778"/>
    <w:rsid w:val="00E70ED2"/>
    <w:rsid w:val="00E76DB3"/>
    <w:rsid w:val="00EB6763"/>
    <w:rsid w:val="00F53143"/>
    <w:rsid w:val="00F636F4"/>
    <w:rsid w:val="00FA4A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B4D1"/>
  <w15:chartTrackingRefBased/>
  <w15:docId w15:val="{31BCEC66-6F90-437E-972D-D3A54196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ES"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7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F0B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F0B66"/>
    <w:rPr>
      <w:sz w:val="20"/>
      <w:szCs w:val="20"/>
    </w:rPr>
  </w:style>
  <w:style w:type="character" w:styleId="Refdenotaalpie">
    <w:name w:val="footnote reference"/>
    <w:basedOn w:val="Fuentedeprrafopredeter"/>
    <w:uiPriority w:val="99"/>
    <w:semiHidden/>
    <w:unhideWhenUsed/>
    <w:rsid w:val="00AF0B66"/>
    <w:rPr>
      <w:vertAlign w:val="superscript"/>
    </w:rPr>
  </w:style>
  <w:style w:type="character" w:styleId="Refdecomentario">
    <w:name w:val="annotation reference"/>
    <w:basedOn w:val="Fuentedeprrafopredeter"/>
    <w:uiPriority w:val="99"/>
    <w:semiHidden/>
    <w:unhideWhenUsed/>
    <w:rsid w:val="00AF0B66"/>
    <w:rPr>
      <w:sz w:val="16"/>
      <w:szCs w:val="16"/>
    </w:rPr>
  </w:style>
  <w:style w:type="paragraph" w:styleId="Textocomentario">
    <w:name w:val="annotation text"/>
    <w:basedOn w:val="Normal"/>
    <w:link w:val="TextocomentarioCar"/>
    <w:uiPriority w:val="99"/>
    <w:semiHidden/>
    <w:unhideWhenUsed/>
    <w:rsid w:val="00AF0B66"/>
    <w:pPr>
      <w:spacing w:line="240" w:lineRule="auto"/>
      <w:jc w:val="left"/>
    </w:pPr>
    <w:rPr>
      <w:rFonts w:cs="Times New Roman"/>
      <w:kern w:val="24"/>
      <w:sz w:val="20"/>
      <w:szCs w:val="20"/>
      <w:lang w:val="es-ES_tradnl"/>
    </w:rPr>
  </w:style>
  <w:style w:type="character" w:customStyle="1" w:styleId="TextocomentarioCar">
    <w:name w:val="Texto comentario Car"/>
    <w:basedOn w:val="Fuentedeprrafopredeter"/>
    <w:link w:val="Textocomentario"/>
    <w:uiPriority w:val="99"/>
    <w:semiHidden/>
    <w:rsid w:val="00AF0B66"/>
    <w:rPr>
      <w:rFonts w:cs="Times New Roman"/>
      <w:kern w:val="24"/>
      <w:sz w:val="20"/>
      <w:szCs w:val="20"/>
      <w:lang w:val="es-ES_tradnl"/>
    </w:rPr>
  </w:style>
  <w:style w:type="character" w:styleId="Hipervnculo">
    <w:name w:val="Hyperlink"/>
    <w:basedOn w:val="Fuentedeprrafopredeter"/>
    <w:uiPriority w:val="99"/>
    <w:unhideWhenUsed/>
    <w:rsid w:val="00AF0B66"/>
    <w:rPr>
      <w:color w:val="0563C1" w:themeColor="hyperlink"/>
      <w:u w:val="single"/>
    </w:rPr>
  </w:style>
  <w:style w:type="paragraph" w:styleId="Textodeglobo">
    <w:name w:val="Balloon Text"/>
    <w:basedOn w:val="Normal"/>
    <w:link w:val="TextodegloboCar"/>
    <w:uiPriority w:val="99"/>
    <w:semiHidden/>
    <w:unhideWhenUsed/>
    <w:rsid w:val="00AF0B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0B66"/>
    <w:rPr>
      <w:rFonts w:ascii="Segoe UI" w:hAnsi="Segoe UI" w:cs="Segoe UI"/>
      <w:sz w:val="18"/>
      <w:szCs w:val="18"/>
    </w:rPr>
  </w:style>
  <w:style w:type="paragraph" w:styleId="Prrafodelista">
    <w:name w:val="List Paragraph"/>
    <w:basedOn w:val="Normal"/>
    <w:uiPriority w:val="34"/>
    <w:qFormat/>
    <w:rsid w:val="00AF0B66"/>
    <w:pPr>
      <w:ind w:left="720"/>
      <w:contextualSpacing/>
    </w:pPr>
  </w:style>
  <w:style w:type="paragraph" w:styleId="Descripcin">
    <w:name w:val="caption"/>
    <w:basedOn w:val="Normal"/>
    <w:next w:val="Normal"/>
    <w:uiPriority w:val="35"/>
    <w:unhideWhenUsed/>
    <w:qFormat/>
    <w:rsid w:val="00536690"/>
    <w:pPr>
      <w:spacing w:line="240" w:lineRule="auto"/>
    </w:pPr>
    <w:rPr>
      <w:i/>
      <w:iCs/>
      <w:color w:val="44546A" w:themeColor="text2"/>
      <w:sz w:val="18"/>
      <w:szCs w:val="18"/>
    </w:rPr>
  </w:style>
  <w:style w:type="character" w:styleId="Hipervnculovisitado">
    <w:name w:val="FollowedHyperlink"/>
    <w:basedOn w:val="Fuentedeprrafopredeter"/>
    <w:uiPriority w:val="99"/>
    <w:semiHidden/>
    <w:unhideWhenUsed/>
    <w:rsid w:val="00EB67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NUL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gob.gba.gov.ar/legislacion/legislacion/l-14556.html" TargetMode="External"/><Relationship Id="rId3" Type="http://schemas.openxmlformats.org/officeDocument/2006/relationships/hyperlink" Target="http://www.fao.org/docrep/014/am401s/am401s02.pdf" TargetMode="External"/><Relationship Id="rId7" Type="http://schemas.openxmlformats.org/officeDocument/2006/relationships/hyperlink" Target="http://www.msal.gob.ar/ent/index.php?option=com_content&amp;view=article&amp;id=530:come-rico-come-saludable&amp;catid=7:destacados-separados530" TargetMode="External"/><Relationship Id="rId12" Type="http://schemas.openxmlformats.org/officeDocument/2006/relationships/hyperlink" Target="http://www.buenosaires.gob.ar/educacion/alimentacion-saludable/kioscos-saludables" TargetMode="External"/><Relationship Id="rId2" Type="http://schemas.openxmlformats.org/officeDocument/2006/relationships/hyperlink" Target="http://apps.who.int/iris/bitstream/10665/204877/1/WHO_NMH_NVI_16.3_spa.pdf?ua=1" TargetMode="External"/><Relationship Id="rId1" Type="http://schemas.openxmlformats.org/officeDocument/2006/relationships/hyperlink" Target="http://www.who.int/mediacentre/factsheets/fs394/es/" TargetMode="External"/><Relationship Id="rId6" Type="http://schemas.openxmlformats.org/officeDocument/2006/relationships/hyperlink" Target="http://www.msal.gob.ar/ent/index.php/informacion-para-ciudadanos/menos-sal--vida/482-mensajes-y-grafica-de-las-guias-alimentarias-para-la-poblacion-argentina" TargetMode="External"/><Relationship Id="rId11" Type="http://schemas.openxmlformats.org/officeDocument/2006/relationships/hyperlink" Target="http://www.msal.gob.ar/ent/index.php/archivo/noticias/404-la-implementacion-de-kioscos-saludables-en-escuelas" TargetMode="External"/><Relationship Id="rId5" Type="http://schemas.openxmlformats.org/officeDocument/2006/relationships/hyperlink" Target="http://www.msal.gob.ar/ent/index.php/programas/programa-nacional-de-alimentacion-saludable" TargetMode="External"/><Relationship Id="rId10" Type="http://schemas.openxmlformats.org/officeDocument/2006/relationships/hyperlink" Target="http://www.ilsi.org.ar/index.php?com=perspectivas" TargetMode="External"/><Relationship Id="rId4" Type="http://schemas.openxmlformats.org/officeDocument/2006/relationships/hyperlink" Target="http://www.paho.org/hq/index.php?option=com_content&amp;view=article&amp;id=11437%3Anew-approach-healthy-diet&amp;catid=7587%3Ageneral&amp;Itemid=42409&amp;lang=es" TargetMode="External"/><Relationship Id="rId9" Type="http://schemas.openxmlformats.org/officeDocument/2006/relationships/hyperlink" Target="http://www.ms.gba.gov.ar/sitios/entornos-saludab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2931</TotalTime>
  <Pages>18</Pages>
  <Words>6229</Words>
  <Characters>34263</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Silvina Fernández</dc:creator>
  <cp:keywords/>
  <dc:description/>
  <cp:lastModifiedBy>Silvina Fernández</cp:lastModifiedBy>
  <cp:revision>66</cp:revision>
  <dcterms:created xsi:type="dcterms:W3CDTF">2017-08-16T22:25:00Z</dcterms:created>
  <dcterms:modified xsi:type="dcterms:W3CDTF">2017-08-28T23:20:00Z</dcterms:modified>
</cp:coreProperties>
</file>