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E1F36" w:rsidRDefault="00B76575">
      <w:pPr>
        <w:spacing w:after="0" w:line="360" w:lineRule="auto"/>
        <w:ind w:left="-510" w:right="-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Emilio </w:t>
      </w:r>
      <w:proofErr w:type="spellStart"/>
      <w:r>
        <w:rPr>
          <w:rFonts w:ascii="Times New Roman" w:eastAsia="Times New Roman" w:hAnsi="Times New Roman" w:cs="Times New Roman"/>
          <w:sz w:val="24"/>
          <w:szCs w:val="24"/>
        </w:rPr>
        <w:t>Stramucci</w:t>
      </w:r>
      <w:proofErr w:type="spellEnd"/>
    </w:p>
    <w:p w:rsidR="008F5EB5" w:rsidRDefault="008F5EB5">
      <w:pPr>
        <w:spacing w:after="0" w:line="360" w:lineRule="auto"/>
        <w:ind w:left="-510" w:right="-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IDAES-UNSAM</w:t>
      </w:r>
    </w:p>
    <w:p w:rsidR="008F5EB5" w:rsidRDefault="008F5EB5">
      <w:pPr>
        <w:spacing w:after="0" w:line="360" w:lineRule="auto"/>
        <w:ind w:left="-510" w:right="-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emiliostramucci</w:t>
      </w:r>
      <w:r w:rsidRPr="008F5EB5">
        <w:rPr>
          <w:rFonts w:ascii="Times New Roman" w:eastAsia="Times New Roman" w:hAnsi="Times New Roman" w:cs="Times New Roman"/>
          <w:sz w:val="24"/>
          <w:szCs w:val="24"/>
        </w:rPr>
        <w:t>@gmail.com</w:t>
      </w:r>
    </w:p>
    <w:p w:rsidR="006E1F36" w:rsidRDefault="00B76575">
      <w:pPr>
        <w:spacing w:after="0" w:line="360" w:lineRule="auto"/>
        <w:ind w:left="-510" w:right="-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DNI 30.655.554</w:t>
      </w:r>
    </w:p>
    <w:p w:rsidR="008F5EB5" w:rsidRDefault="008F5EB5">
      <w:pPr>
        <w:spacing w:after="0" w:line="360" w:lineRule="auto"/>
        <w:ind w:left="-510" w:right="-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Estudiante de maestría (sociología económica)</w:t>
      </w:r>
    </w:p>
    <w:p w:rsidR="008F5EB5" w:rsidRDefault="008F5EB5">
      <w:pPr>
        <w:spacing w:after="0" w:line="360" w:lineRule="auto"/>
        <w:ind w:left="-510" w:right="-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Eje 11 Estado, Instituciones y Políticas Públicas</w:t>
      </w:r>
    </w:p>
    <w:p w:rsidR="008F5EB5" w:rsidRDefault="008F5EB5" w:rsidP="008F5EB5">
      <w:pPr>
        <w:spacing w:after="0" w:line="360" w:lineRule="auto"/>
        <w:ind w:left="-510" w:right="-5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Con la plata de los jubilados: reforma y </w:t>
      </w:r>
      <w:proofErr w:type="spellStart"/>
      <w:r>
        <w:rPr>
          <w:rFonts w:ascii="Times New Roman" w:eastAsia="Times New Roman" w:hAnsi="Times New Roman" w:cs="Times New Roman"/>
          <w:i/>
          <w:sz w:val="24"/>
          <w:szCs w:val="24"/>
        </w:rPr>
        <w:t>contrareforma</w:t>
      </w:r>
      <w:proofErr w:type="spellEnd"/>
      <w:r>
        <w:rPr>
          <w:rFonts w:ascii="Times New Roman" w:eastAsia="Times New Roman" w:hAnsi="Times New Roman" w:cs="Times New Roman"/>
          <w:i/>
          <w:sz w:val="24"/>
          <w:szCs w:val="24"/>
        </w:rPr>
        <w:t xml:space="preserve"> del sistema de seguridad social argentino (1991-2014)</w:t>
      </w:r>
    </w:p>
    <w:p w:rsidR="008F5EB5" w:rsidRDefault="008F5EB5" w:rsidP="008F5EB5">
      <w:pPr>
        <w:spacing w:after="0" w:line="360" w:lineRule="auto"/>
        <w:ind w:left="-510" w:right="-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Palabras clave: Seguridad social-Reforma del Estado-Políticas Públicas-Riesgos sociales</w:t>
      </w:r>
    </w:p>
    <w:p w:rsidR="006E1F36" w:rsidRDefault="006E1F36">
      <w:pPr>
        <w:rPr>
          <w:rFonts w:ascii="Times New Roman" w:eastAsia="Times New Roman" w:hAnsi="Times New Roman" w:cs="Times New Roman"/>
          <w:i/>
          <w:sz w:val="24"/>
          <w:szCs w:val="24"/>
          <w:u w:val="single"/>
        </w:rPr>
      </w:pPr>
    </w:p>
    <w:p w:rsidR="006E1F36" w:rsidRDefault="00B76575">
      <w:pPr>
        <w:spacing w:after="0" w:line="360" w:lineRule="auto"/>
        <w:ind w:left="-510" w:right="-51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Introducción</w:t>
      </w:r>
    </w:p>
    <w:p w:rsidR="006E1F36" w:rsidRDefault="00B76575">
      <w:pPr>
        <w:spacing w:after="0" w:line="360" w:lineRule="auto"/>
        <w:ind w:left="-510" w:right="-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trabajo abordamos al sistema argentino de seguridad social en dos épocas diferentes. La primera, es aquella entre los años 1991 y 1999, y la segunda, entre 2003 y 2014. Ambas se nos aparecen como caracterizadas por gestiones gubernamentales opuesta</w:t>
      </w:r>
      <w:r>
        <w:rPr>
          <w:rFonts w:ascii="Times New Roman" w:eastAsia="Times New Roman" w:hAnsi="Times New Roman" w:cs="Times New Roman"/>
          <w:sz w:val="24"/>
          <w:szCs w:val="24"/>
        </w:rPr>
        <w:t xml:space="preserve">s en términos de objetivos, políticas y concepciones ideológicas. </w:t>
      </w:r>
    </w:p>
    <w:p w:rsidR="006E1F36" w:rsidRDefault="00B76575">
      <w:pPr>
        <w:spacing w:after="0" w:line="360" w:lineRule="auto"/>
        <w:ind w:left="-510" w:right="-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sistema de seguridad social argentino es un entramado institucional altamente complejo que ha sido sometido a múltiples reformas desde sus orígenes a principios del siglo XX. El abordaje</w:t>
      </w:r>
      <w:r>
        <w:rPr>
          <w:rFonts w:ascii="Times New Roman" w:eastAsia="Times New Roman" w:hAnsi="Times New Roman" w:cs="Times New Roman"/>
          <w:sz w:val="24"/>
          <w:szCs w:val="24"/>
        </w:rPr>
        <w:t xml:space="preserve"> minucioso de sus características escapa a las posibilidades de este trabajo. Es por ello, que lo abordaremos como un todo, es decir como un conjunto de instituciones entre las cuales existe una determinada división de tareas y cuyo fin es brindar protecci</w:t>
      </w:r>
      <w:r>
        <w:rPr>
          <w:rFonts w:ascii="Times New Roman" w:eastAsia="Times New Roman" w:hAnsi="Times New Roman" w:cs="Times New Roman"/>
          <w:sz w:val="24"/>
          <w:szCs w:val="24"/>
        </w:rPr>
        <w:t>ón y contención a los ciudadanos frente a determinados riesgos que, al ser asumidos por el Estado, adqui</w:t>
      </w:r>
      <w:r w:rsidR="00DE0297">
        <w:rPr>
          <w:rFonts w:ascii="Times New Roman" w:eastAsia="Times New Roman" w:hAnsi="Times New Roman" w:cs="Times New Roman"/>
          <w:sz w:val="24"/>
          <w:szCs w:val="24"/>
        </w:rPr>
        <w:t>eren carácter colectivo (</w:t>
      </w:r>
      <w:proofErr w:type="spellStart"/>
      <w:r w:rsidR="00DE0297">
        <w:rPr>
          <w:rFonts w:ascii="Times New Roman" w:eastAsia="Times New Roman" w:hAnsi="Times New Roman" w:cs="Times New Roman"/>
          <w:sz w:val="24"/>
          <w:szCs w:val="24"/>
        </w:rPr>
        <w:t>Tenti</w:t>
      </w:r>
      <w:proofErr w:type="spellEnd"/>
      <w:r w:rsidR="00DE02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1991). Dentro de este entramado institucional nos interesa, específicamente, la Administración Nacional de la Seguridad </w:t>
      </w:r>
      <w:r>
        <w:rPr>
          <w:rFonts w:ascii="Times New Roman" w:eastAsia="Times New Roman" w:hAnsi="Times New Roman" w:cs="Times New Roman"/>
          <w:sz w:val="24"/>
          <w:szCs w:val="24"/>
        </w:rPr>
        <w:t xml:space="preserve">Social (ANSES). Entendemos que esta agencia actúa como un “hilo conductor” entre los dos períodos en estudio. Dentro del primero, cumple un rol fundamental en el proceso de reforma estatal en lo que hace a la capacidad del Estado nacional para centralizar </w:t>
      </w:r>
      <w:r>
        <w:rPr>
          <w:rFonts w:ascii="Times New Roman" w:eastAsia="Times New Roman" w:hAnsi="Times New Roman" w:cs="Times New Roman"/>
          <w:sz w:val="24"/>
          <w:szCs w:val="24"/>
        </w:rPr>
        <w:t>aportes y contribuciones a la seguridad social. En el período 2003-2014, la ANSES va a cumplir un papel central en las políticas gubernamentales distributivas, cuya implementación, creemos, va verse favorecida por esta capacidad de centralizar recursos, he</w:t>
      </w:r>
      <w:r>
        <w:rPr>
          <w:rFonts w:ascii="Times New Roman" w:eastAsia="Times New Roman" w:hAnsi="Times New Roman" w:cs="Times New Roman"/>
          <w:sz w:val="24"/>
          <w:szCs w:val="24"/>
        </w:rPr>
        <w:t xml:space="preserve">redada de la reforma de la década del 90. Siguiendo a </w:t>
      </w:r>
      <w:proofErr w:type="spellStart"/>
      <w:r>
        <w:rPr>
          <w:rFonts w:ascii="Times New Roman" w:eastAsia="Times New Roman" w:hAnsi="Times New Roman" w:cs="Times New Roman"/>
          <w:sz w:val="24"/>
          <w:szCs w:val="24"/>
        </w:rPr>
        <w:t>Esping</w:t>
      </w:r>
      <w:proofErr w:type="spellEnd"/>
      <w:r>
        <w:rPr>
          <w:rFonts w:ascii="Times New Roman" w:eastAsia="Times New Roman" w:hAnsi="Times New Roman" w:cs="Times New Roman"/>
          <w:sz w:val="24"/>
          <w:szCs w:val="24"/>
        </w:rPr>
        <w:t xml:space="preserve"> Andersen (1993), entendemos a los sistemas de seguridad social como insertos en un determinado medio social, el cual aporta a darles determinada configuración, así como es modificado (estratifica</w:t>
      </w:r>
      <w:r>
        <w:rPr>
          <w:rFonts w:ascii="Times New Roman" w:eastAsia="Times New Roman" w:hAnsi="Times New Roman" w:cs="Times New Roman"/>
          <w:sz w:val="24"/>
          <w:szCs w:val="24"/>
        </w:rPr>
        <w:t>do, en términos del autor) por sus políticas. Es decir, existe una particular “sinergia” entre estructura y seguridad social. El objetivo de este trabajo es analizar los cambios y continuidades en la gestión de los riesgos colectivos por parte del Estado n</w:t>
      </w:r>
      <w:r>
        <w:rPr>
          <w:rFonts w:ascii="Times New Roman" w:eastAsia="Times New Roman" w:hAnsi="Times New Roman" w:cs="Times New Roman"/>
          <w:sz w:val="24"/>
          <w:szCs w:val="24"/>
        </w:rPr>
        <w:t xml:space="preserve">acional, especialmente a través de la ANSES, en los dos </w:t>
      </w:r>
      <w:r w:rsidR="009F4C09">
        <w:rPr>
          <w:rFonts w:ascii="Times New Roman" w:eastAsia="Times New Roman" w:hAnsi="Times New Roman" w:cs="Times New Roman"/>
          <w:sz w:val="24"/>
          <w:szCs w:val="24"/>
        </w:rPr>
        <w:t>períodos</w:t>
      </w:r>
      <w:r>
        <w:rPr>
          <w:rFonts w:ascii="Times New Roman" w:eastAsia="Times New Roman" w:hAnsi="Times New Roman" w:cs="Times New Roman"/>
          <w:sz w:val="24"/>
          <w:szCs w:val="24"/>
        </w:rPr>
        <w:t xml:space="preserve"> estudiados </w:t>
      </w:r>
      <w:r w:rsidR="009F4C09">
        <w:rPr>
          <w:rFonts w:ascii="Times New Roman" w:eastAsia="Times New Roman" w:hAnsi="Times New Roman" w:cs="Times New Roman"/>
          <w:sz w:val="24"/>
          <w:szCs w:val="24"/>
        </w:rPr>
        <w:t>así</w:t>
      </w:r>
      <w:bookmarkStart w:id="0" w:name="_GoBack"/>
      <w:bookmarkEnd w:id="0"/>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como la “sinergia” que se establece entre ellos y el medio social. Para ello, nos valdremos de datos secundarios, principalmente el presupuesto consolidado del Estado nacional,</w:t>
      </w:r>
      <w:r>
        <w:rPr>
          <w:rFonts w:ascii="Times New Roman" w:eastAsia="Times New Roman" w:hAnsi="Times New Roman" w:cs="Times New Roman"/>
          <w:sz w:val="24"/>
          <w:szCs w:val="24"/>
        </w:rPr>
        <w:t xml:space="preserve"> estadísticas socio laborales e indicadores macroeconómicos. </w:t>
      </w:r>
    </w:p>
    <w:p w:rsidR="006E1F36" w:rsidRDefault="006E1F36">
      <w:pPr>
        <w:spacing w:after="0" w:line="360" w:lineRule="auto"/>
        <w:ind w:left="-510" w:right="-510"/>
        <w:jc w:val="both"/>
        <w:rPr>
          <w:rFonts w:ascii="Times New Roman" w:eastAsia="Times New Roman" w:hAnsi="Times New Roman" w:cs="Times New Roman"/>
          <w:sz w:val="24"/>
          <w:szCs w:val="24"/>
        </w:rPr>
      </w:pPr>
    </w:p>
    <w:p w:rsidR="006E1F36" w:rsidRDefault="006E1F36">
      <w:pPr>
        <w:spacing w:after="0" w:line="360" w:lineRule="auto"/>
        <w:ind w:left="-510" w:right="-510"/>
        <w:jc w:val="both"/>
        <w:rPr>
          <w:rFonts w:ascii="Times New Roman" w:eastAsia="Times New Roman" w:hAnsi="Times New Roman" w:cs="Times New Roman"/>
          <w:sz w:val="24"/>
          <w:szCs w:val="24"/>
        </w:rPr>
      </w:pPr>
    </w:p>
    <w:p w:rsidR="006E1F36" w:rsidRDefault="006E1F36">
      <w:pPr>
        <w:spacing w:after="0" w:line="360" w:lineRule="auto"/>
        <w:ind w:left="-510" w:right="-510"/>
        <w:jc w:val="both"/>
        <w:rPr>
          <w:rFonts w:ascii="Times New Roman" w:eastAsia="Times New Roman" w:hAnsi="Times New Roman" w:cs="Times New Roman"/>
          <w:sz w:val="24"/>
          <w:szCs w:val="24"/>
        </w:rPr>
      </w:pPr>
    </w:p>
    <w:p w:rsidR="006E1F36" w:rsidRDefault="00B76575">
      <w:pPr>
        <w:spacing w:after="0" w:line="360" w:lineRule="auto"/>
        <w:ind w:left="-510" w:right="-51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La seguridad social, sistema e idea</w:t>
      </w:r>
    </w:p>
    <w:p w:rsidR="006E1F36" w:rsidRDefault="00B76575">
      <w:pPr>
        <w:spacing w:after="0" w:line="360" w:lineRule="auto"/>
        <w:ind w:left="-510" w:right="-510"/>
        <w:jc w:val="both"/>
      </w:pPr>
      <w:r>
        <w:rPr>
          <w:rFonts w:ascii="Times New Roman" w:eastAsia="Times New Roman" w:hAnsi="Times New Roman" w:cs="Times New Roman"/>
          <w:sz w:val="24"/>
          <w:szCs w:val="24"/>
        </w:rPr>
        <w:t>La seguridad social puede pensarse en un doble registro, tanto como</w:t>
      </w:r>
      <w:r>
        <w:rPr>
          <w:rFonts w:ascii="Times New Roman" w:eastAsia="Times New Roman" w:hAnsi="Times New Roman" w:cs="Times New Roman"/>
          <w:sz w:val="24"/>
          <w:szCs w:val="24"/>
        </w:rPr>
        <w:t xml:space="preserve"> idea fuerza como sistema (Di Tella y otros, 1989). Como idea fuerza postula la necesidad de otorgar a todo ser humano los medios indispensables para la reproducción de su existencia sin importar su condición social o de actividad. Todo miembro de una soci</w:t>
      </w:r>
      <w:r>
        <w:rPr>
          <w:rFonts w:ascii="Times New Roman" w:eastAsia="Times New Roman" w:hAnsi="Times New Roman" w:cs="Times New Roman"/>
          <w:sz w:val="24"/>
          <w:szCs w:val="24"/>
        </w:rPr>
        <w:t xml:space="preserve">edad tiene derecho a una serie de prestaciones que le garantizan un </w:t>
      </w:r>
      <w:proofErr w:type="spellStart"/>
      <w:r>
        <w:rPr>
          <w:rFonts w:ascii="Times New Roman" w:eastAsia="Times New Roman" w:hAnsi="Times New Roman" w:cs="Times New Roman"/>
          <w:i/>
          <w:sz w:val="24"/>
          <w:szCs w:val="24"/>
        </w:rPr>
        <w:t>minimun</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de bienes y servicios cuya obtención no está mediada por el mercado. En ese sentido, siguiendo a </w:t>
      </w:r>
      <w:proofErr w:type="spellStart"/>
      <w:r>
        <w:rPr>
          <w:rFonts w:ascii="Times New Roman" w:eastAsia="Times New Roman" w:hAnsi="Times New Roman" w:cs="Times New Roman"/>
          <w:sz w:val="24"/>
          <w:szCs w:val="24"/>
        </w:rPr>
        <w:t>Esping</w:t>
      </w:r>
      <w:proofErr w:type="spellEnd"/>
      <w:r>
        <w:rPr>
          <w:rFonts w:ascii="Times New Roman" w:eastAsia="Times New Roman" w:hAnsi="Times New Roman" w:cs="Times New Roman"/>
          <w:sz w:val="24"/>
          <w:szCs w:val="24"/>
        </w:rPr>
        <w:t xml:space="preserve"> Andersen (1993), puede hablarse de “</w:t>
      </w:r>
      <w:proofErr w:type="spellStart"/>
      <w:r>
        <w:rPr>
          <w:rFonts w:ascii="Times New Roman" w:eastAsia="Times New Roman" w:hAnsi="Times New Roman" w:cs="Times New Roman"/>
          <w:sz w:val="24"/>
          <w:szCs w:val="24"/>
        </w:rPr>
        <w:t>desmercantilizaciòn</w:t>
      </w:r>
      <w:proofErr w:type="spellEnd"/>
      <w:r>
        <w:rPr>
          <w:rFonts w:ascii="Times New Roman" w:eastAsia="Times New Roman" w:hAnsi="Times New Roman" w:cs="Times New Roman"/>
          <w:sz w:val="24"/>
          <w:szCs w:val="24"/>
        </w:rPr>
        <w:t>”. Los bienes y servi</w:t>
      </w:r>
      <w:r>
        <w:rPr>
          <w:rFonts w:ascii="Times New Roman" w:eastAsia="Times New Roman" w:hAnsi="Times New Roman" w:cs="Times New Roman"/>
          <w:sz w:val="24"/>
          <w:szCs w:val="24"/>
        </w:rPr>
        <w:t>cios provistos por los sistemas de seguridad social aparecen como la materialización de determinados derechos y no como mercancías que deban ser obtenidas en el mercado con su consiguiente apropiación desigual.</w:t>
      </w:r>
    </w:p>
    <w:p w:rsidR="006E1F36" w:rsidRDefault="00B76575">
      <w:pPr>
        <w:spacing w:after="0" w:line="360" w:lineRule="auto"/>
        <w:ind w:left="-510" w:right="-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derechos cuya titularidad garantizan esta</w:t>
      </w:r>
      <w:r>
        <w:rPr>
          <w:rFonts w:ascii="Times New Roman" w:eastAsia="Times New Roman" w:hAnsi="Times New Roman" w:cs="Times New Roman"/>
          <w:sz w:val="24"/>
          <w:szCs w:val="24"/>
        </w:rPr>
        <w:t>s ayudas reciben la denominación de “derechos sociales”. Brevemente, pueden ser definidos como “el conjunto de disposiciones normativas que (…) son establecidas por el Estado y los interlocutores sociales para afrontar los llamados problemas sociales. Esta</w:t>
      </w:r>
      <w:r>
        <w:rPr>
          <w:rFonts w:ascii="Times New Roman" w:eastAsia="Times New Roman" w:hAnsi="Times New Roman" w:cs="Times New Roman"/>
          <w:sz w:val="24"/>
          <w:szCs w:val="24"/>
        </w:rPr>
        <w:t xml:space="preserve"> regulación protege al mundo del trabajo y brinda cobertura comunitaria a problemas tales como la salud, la vejez y la situación familiar</w:t>
      </w:r>
      <w:r w:rsidR="00DE0297">
        <w:rPr>
          <w:rFonts w:ascii="Times New Roman" w:eastAsia="Times New Roman" w:hAnsi="Times New Roman" w:cs="Times New Roman"/>
          <w:sz w:val="24"/>
          <w:szCs w:val="24"/>
        </w:rPr>
        <w:t xml:space="preserve">” (Di Tella y otros, </w:t>
      </w:r>
      <w:proofErr w:type="gramStart"/>
      <w:r w:rsidR="00DE0297">
        <w:rPr>
          <w:rFonts w:ascii="Times New Roman" w:eastAsia="Times New Roman" w:hAnsi="Times New Roman" w:cs="Times New Roman"/>
          <w:sz w:val="24"/>
          <w:szCs w:val="24"/>
        </w:rPr>
        <w:t>1989 :</w:t>
      </w:r>
      <w:proofErr w:type="gramEnd"/>
      <w:r w:rsidR="00DE02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163). </w:t>
      </w:r>
    </w:p>
    <w:p w:rsidR="006E1F36" w:rsidRDefault="00B76575">
      <w:pPr>
        <w:spacing w:after="0" w:line="360" w:lineRule="auto"/>
        <w:ind w:left="-510" w:right="-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fundamento moral de los sistemas de seguridad social puede encontrarse ilustr</w:t>
      </w:r>
      <w:r>
        <w:rPr>
          <w:rFonts w:ascii="Times New Roman" w:eastAsia="Times New Roman" w:hAnsi="Times New Roman" w:cs="Times New Roman"/>
          <w:sz w:val="24"/>
          <w:szCs w:val="24"/>
        </w:rPr>
        <w:t xml:space="preserve">ado en las conclusiones del “Ensayo sobre los dones” de </w:t>
      </w:r>
      <w:proofErr w:type="spellStart"/>
      <w:r>
        <w:rPr>
          <w:rFonts w:ascii="Times New Roman" w:eastAsia="Times New Roman" w:hAnsi="Times New Roman" w:cs="Times New Roman"/>
          <w:sz w:val="24"/>
          <w:szCs w:val="24"/>
        </w:rPr>
        <w:t>Mauss</w:t>
      </w:r>
      <w:proofErr w:type="spellEnd"/>
      <w:r>
        <w:rPr>
          <w:rFonts w:ascii="Times New Roman" w:eastAsia="Times New Roman" w:hAnsi="Times New Roman" w:cs="Times New Roman"/>
          <w:sz w:val="24"/>
          <w:szCs w:val="24"/>
        </w:rPr>
        <w:t xml:space="preserve">. Allí, el autor señala que “toda nuestra legislación sobre la seguridad social, está inspirada en el siguiente principio: el trabajador ha dado su vida a la colectividad, y a sus patrones, (…). </w:t>
      </w:r>
      <w:r>
        <w:rPr>
          <w:rFonts w:ascii="Times New Roman" w:eastAsia="Times New Roman" w:hAnsi="Times New Roman" w:cs="Times New Roman"/>
          <w:sz w:val="24"/>
          <w:szCs w:val="24"/>
        </w:rPr>
        <w:t>Los que se han beneficiado de sus servicios no han saldado su deuda con él mediante el pago del salario, y el propio Estado, representante de la comunidad, debe ofrecerle, junto con sus patrones y su propia participación, cierta seguridad en la vida, contr</w:t>
      </w:r>
      <w:r>
        <w:rPr>
          <w:rFonts w:ascii="Times New Roman" w:eastAsia="Times New Roman" w:hAnsi="Times New Roman" w:cs="Times New Roman"/>
          <w:sz w:val="24"/>
          <w:szCs w:val="24"/>
        </w:rPr>
        <w:t>a el desempleo, contra la enfermedad, contra la vej</w:t>
      </w:r>
      <w:r w:rsidR="00DE0297">
        <w:rPr>
          <w:rFonts w:ascii="Times New Roman" w:eastAsia="Times New Roman" w:hAnsi="Times New Roman" w:cs="Times New Roman"/>
          <w:sz w:val="24"/>
          <w:szCs w:val="24"/>
        </w:rPr>
        <w:t>ez, contra la muerte” (1991:</w:t>
      </w:r>
      <w:r>
        <w:rPr>
          <w:rFonts w:ascii="Times New Roman" w:eastAsia="Times New Roman" w:hAnsi="Times New Roman" w:cs="Times New Roman"/>
          <w:sz w:val="24"/>
          <w:szCs w:val="24"/>
        </w:rPr>
        <w:t xml:space="preserve"> 233).</w:t>
      </w:r>
    </w:p>
    <w:p w:rsidR="006E1F36" w:rsidRDefault="00B76575">
      <w:pPr>
        <w:spacing w:after="0" w:line="360" w:lineRule="auto"/>
        <w:ind w:left="-510" w:right="-510"/>
        <w:jc w:val="both"/>
      </w:pPr>
      <w:r>
        <w:rPr>
          <w:rFonts w:ascii="Times New Roman" w:eastAsia="Times New Roman" w:hAnsi="Times New Roman" w:cs="Times New Roman"/>
          <w:sz w:val="24"/>
          <w:szCs w:val="24"/>
        </w:rPr>
        <w:t xml:space="preserve">Como señala </w:t>
      </w:r>
      <w:proofErr w:type="spellStart"/>
      <w:r>
        <w:rPr>
          <w:rFonts w:ascii="Times New Roman" w:eastAsia="Times New Roman" w:hAnsi="Times New Roman" w:cs="Times New Roman"/>
          <w:sz w:val="24"/>
          <w:szCs w:val="24"/>
        </w:rPr>
        <w:t>Curcio</w:t>
      </w:r>
      <w:proofErr w:type="spellEnd"/>
      <w:r w:rsidR="00DE0297">
        <w:rPr>
          <w:rFonts w:ascii="Times New Roman" w:eastAsia="Times New Roman" w:hAnsi="Times New Roman" w:cs="Times New Roman"/>
          <w:sz w:val="24"/>
          <w:szCs w:val="24"/>
        </w:rPr>
        <w:t xml:space="preserve"> </w:t>
      </w:r>
      <w:r w:rsidR="00DE0297">
        <w:rPr>
          <w:rFonts w:ascii="Times New Roman" w:eastAsia="Times New Roman" w:hAnsi="Times New Roman" w:cs="Times New Roman"/>
          <w:sz w:val="24"/>
          <w:szCs w:val="24"/>
        </w:rPr>
        <w:t>(2011: 33)</w:t>
      </w:r>
      <w:r>
        <w:rPr>
          <w:rFonts w:ascii="Times New Roman" w:eastAsia="Times New Roman" w:hAnsi="Times New Roman" w:cs="Times New Roman"/>
          <w:sz w:val="24"/>
          <w:szCs w:val="24"/>
        </w:rPr>
        <w:t xml:space="preserve">, el sistema de seguridad social abarca “el conjunto de programas y políticas (…) que tienen como objetivo cubrir riesgos frente a la probabilidad </w:t>
      </w:r>
      <w:r>
        <w:rPr>
          <w:rFonts w:ascii="Times New Roman" w:eastAsia="Times New Roman" w:hAnsi="Times New Roman" w:cs="Times New Roman"/>
          <w:sz w:val="24"/>
          <w:szCs w:val="24"/>
        </w:rPr>
        <w:t>de ocurrenci</w:t>
      </w:r>
      <w:r w:rsidR="00DE0297">
        <w:rPr>
          <w:rFonts w:ascii="Times New Roman" w:eastAsia="Times New Roman" w:hAnsi="Times New Roman" w:cs="Times New Roman"/>
          <w:sz w:val="24"/>
          <w:szCs w:val="24"/>
        </w:rPr>
        <w:t>a de algunos hechos”</w:t>
      </w:r>
      <w:r>
        <w:rPr>
          <w:rFonts w:ascii="Times New Roman" w:eastAsia="Times New Roman" w:hAnsi="Times New Roman" w:cs="Times New Roman"/>
          <w:sz w:val="24"/>
          <w:szCs w:val="24"/>
        </w:rPr>
        <w:t>. El fin de la seguridad social es proteger a los ciudadanos de diferentes riesgos que, al ser asumidos por el Estado, adquieren carácter colectivo. Sus formas más desarrolladas existieron en los Estados benef</w:t>
      </w:r>
      <w:r>
        <w:rPr>
          <w:rFonts w:ascii="Times New Roman" w:eastAsia="Times New Roman" w:hAnsi="Times New Roman" w:cs="Times New Roman"/>
          <w:sz w:val="24"/>
          <w:szCs w:val="24"/>
        </w:rPr>
        <w:t xml:space="preserve">actores entre las décadas del 40 y 70 del siglo XX,  hasta su reducción y re orientación durante el auge neoliberal de la década del 80, y el surgimiento del neo </w:t>
      </w:r>
      <w:r>
        <w:rPr>
          <w:rFonts w:ascii="Times New Roman" w:eastAsia="Times New Roman" w:hAnsi="Times New Roman" w:cs="Times New Roman"/>
          <w:sz w:val="24"/>
          <w:szCs w:val="24"/>
        </w:rPr>
        <w:lastRenderedPageBreak/>
        <w:t xml:space="preserve">asistencialismo que rescata, reformulándolas, las concepciones individualistas típicas de las </w:t>
      </w:r>
      <w:r>
        <w:rPr>
          <w:rFonts w:ascii="Times New Roman" w:eastAsia="Times New Roman" w:hAnsi="Times New Roman" w:cs="Times New Roman"/>
          <w:sz w:val="24"/>
          <w:szCs w:val="24"/>
        </w:rPr>
        <w:t>formas más primitivas de la asistencia social (</w:t>
      </w:r>
      <w:proofErr w:type="spellStart"/>
      <w:r>
        <w:rPr>
          <w:rFonts w:ascii="Times New Roman" w:eastAsia="Times New Roman" w:hAnsi="Times New Roman" w:cs="Times New Roman"/>
          <w:sz w:val="24"/>
          <w:szCs w:val="24"/>
        </w:rPr>
        <w:t>Tenti</w:t>
      </w:r>
      <w:proofErr w:type="spellEnd"/>
      <w:r>
        <w:rPr>
          <w:rFonts w:ascii="Times New Roman" w:eastAsia="Times New Roman" w:hAnsi="Times New Roman" w:cs="Times New Roman"/>
          <w:sz w:val="24"/>
          <w:szCs w:val="24"/>
        </w:rPr>
        <w:t>, 1991). Esta transformación implicará, entre otras cosas, el corrimiento del trabajador como figura central para ser sustituido por la del pobre, ya no sujeto de derechos colectivos, sino necesitado de a</w:t>
      </w:r>
      <w:r>
        <w:rPr>
          <w:rFonts w:ascii="Times New Roman" w:eastAsia="Times New Roman" w:hAnsi="Times New Roman" w:cs="Times New Roman"/>
          <w:sz w:val="24"/>
          <w:szCs w:val="24"/>
        </w:rPr>
        <w:t xml:space="preserve">sistencia limitada y restringida. </w:t>
      </w:r>
    </w:p>
    <w:p w:rsidR="006E1F36" w:rsidRDefault="00B76575">
      <w:pPr>
        <w:spacing w:after="0" w:line="360" w:lineRule="auto"/>
        <w:ind w:left="-510" w:right="-510"/>
        <w:jc w:val="both"/>
      </w:pPr>
      <w:r>
        <w:rPr>
          <w:rFonts w:ascii="Times New Roman" w:eastAsia="Times New Roman" w:hAnsi="Times New Roman" w:cs="Times New Roman"/>
          <w:sz w:val="24"/>
          <w:szCs w:val="24"/>
        </w:rPr>
        <w:t>Existen dos riesgos principales de los que el Estado se hará cargo mediante las configuraciones “clásicas” de la seguridad social. El primero es el riesgo social del trabajo, es decir, la pérdida de la capacidad para trab</w:t>
      </w:r>
      <w:r>
        <w:rPr>
          <w:rFonts w:ascii="Times New Roman" w:eastAsia="Times New Roman" w:hAnsi="Times New Roman" w:cs="Times New Roman"/>
          <w:sz w:val="24"/>
          <w:szCs w:val="24"/>
        </w:rPr>
        <w:t>ajar y, en consecuencia, de obtener ingresos. Este es cubierto mediante seguros contra riesgos de trabajo, pensiones por invalidez y jubilaciones, entre otros. Por otro lado, existe el riesgo de la pérdida del trabajo, no por la incapacidad para trabajar s</w:t>
      </w:r>
      <w:r>
        <w:rPr>
          <w:rFonts w:ascii="Times New Roman" w:eastAsia="Times New Roman" w:hAnsi="Times New Roman" w:cs="Times New Roman"/>
          <w:sz w:val="24"/>
          <w:szCs w:val="24"/>
        </w:rPr>
        <w:t>ino para la destrucción del puesto ocupado. Este riesgo se denomina riesgo del empleo y es cubierto, principalmente, a través de seguros de desempleo (</w:t>
      </w:r>
      <w:proofErr w:type="spellStart"/>
      <w:r>
        <w:rPr>
          <w:rFonts w:ascii="Times New Roman" w:eastAsia="Times New Roman" w:hAnsi="Times New Roman" w:cs="Times New Roman"/>
          <w:sz w:val="24"/>
          <w:szCs w:val="24"/>
        </w:rPr>
        <w:t>Morin</w:t>
      </w:r>
      <w:proofErr w:type="spellEnd"/>
      <w:r>
        <w:rPr>
          <w:rFonts w:ascii="Times New Roman" w:eastAsia="Times New Roman" w:hAnsi="Times New Roman" w:cs="Times New Roman"/>
          <w:sz w:val="24"/>
          <w:szCs w:val="24"/>
        </w:rPr>
        <w:t xml:space="preserve"> 2000)</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w:t>
      </w:r>
    </w:p>
    <w:p w:rsidR="006E1F36" w:rsidRDefault="00B76575">
      <w:pPr>
        <w:spacing w:after="0" w:line="360" w:lineRule="auto"/>
        <w:ind w:left="-510" w:right="-510"/>
        <w:jc w:val="both"/>
      </w:pPr>
      <w:r>
        <w:rPr>
          <w:rFonts w:ascii="Times New Roman" w:eastAsia="Times New Roman" w:hAnsi="Times New Roman" w:cs="Times New Roman"/>
          <w:sz w:val="24"/>
          <w:szCs w:val="24"/>
        </w:rPr>
        <w:t xml:space="preserve">En cuanto sistema, la seguridad social supone la puesta en juego de una serie de dinámicas </w:t>
      </w:r>
      <w:r>
        <w:rPr>
          <w:rFonts w:ascii="Times New Roman" w:eastAsia="Times New Roman" w:hAnsi="Times New Roman" w:cs="Times New Roman"/>
          <w:sz w:val="24"/>
          <w:szCs w:val="24"/>
        </w:rPr>
        <w:t xml:space="preserve">institucionales, administrativas y burocráticas que configuran lo que </w:t>
      </w:r>
      <w:proofErr w:type="spellStart"/>
      <w:r>
        <w:rPr>
          <w:rFonts w:ascii="Times New Roman" w:eastAsia="Times New Roman" w:hAnsi="Times New Roman" w:cs="Times New Roman"/>
          <w:sz w:val="24"/>
          <w:szCs w:val="24"/>
        </w:rPr>
        <w:t>Repetto</w:t>
      </w:r>
      <w:proofErr w:type="spellEnd"/>
      <w:r>
        <w:rPr>
          <w:rFonts w:ascii="Times New Roman" w:eastAsia="Times New Roman" w:hAnsi="Times New Roman" w:cs="Times New Roman"/>
          <w:sz w:val="24"/>
          <w:szCs w:val="24"/>
        </w:rPr>
        <w:t xml:space="preserve"> (</w:t>
      </w:r>
      <w:r w:rsidR="00DE0297">
        <w:rPr>
          <w:rFonts w:ascii="Times New Roman" w:eastAsia="Times New Roman" w:hAnsi="Times New Roman" w:cs="Times New Roman"/>
          <w:i/>
          <w:sz w:val="24"/>
          <w:szCs w:val="24"/>
        </w:rPr>
        <w:t xml:space="preserve">cf. </w:t>
      </w:r>
      <w:r>
        <w:rPr>
          <w:rFonts w:ascii="Times New Roman" w:eastAsia="Times New Roman" w:hAnsi="Times New Roman" w:cs="Times New Roman"/>
          <w:sz w:val="24"/>
          <w:szCs w:val="24"/>
        </w:rPr>
        <w:t>2014</w:t>
      </w:r>
      <w:r w:rsidR="00DE0297">
        <w:rPr>
          <w:rFonts w:ascii="Times New Roman" w:eastAsia="Times New Roman" w:hAnsi="Times New Roman" w:cs="Times New Roman"/>
          <w:sz w:val="24"/>
          <w:szCs w:val="24"/>
        </w:rPr>
        <w:t>: 22</w:t>
      </w:r>
      <w:r>
        <w:rPr>
          <w:rFonts w:ascii="Times New Roman" w:eastAsia="Times New Roman" w:hAnsi="Times New Roman" w:cs="Times New Roman"/>
          <w:sz w:val="24"/>
          <w:szCs w:val="24"/>
        </w:rPr>
        <w:t>) denomina institucionalidad social. La institucionalidad social puede definirse como el conjunto de reglas de juego formales e informales para procesar y priorizar los prob</w:t>
      </w:r>
      <w:r>
        <w:rPr>
          <w:rFonts w:ascii="Times New Roman" w:eastAsia="Times New Roman" w:hAnsi="Times New Roman" w:cs="Times New Roman"/>
          <w:sz w:val="24"/>
          <w:szCs w:val="24"/>
        </w:rPr>
        <w:t>lemas sociales y, a la vez, enmarcar el contenido y la dinámica administrativa y pol</w:t>
      </w:r>
      <w:r w:rsidR="00DE0297">
        <w:rPr>
          <w:rFonts w:ascii="Times New Roman" w:eastAsia="Times New Roman" w:hAnsi="Times New Roman" w:cs="Times New Roman"/>
          <w:sz w:val="24"/>
          <w:szCs w:val="24"/>
        </w:rPr>
        <w:t>ítica de las políticas sociales</w:t>
      </w:r>
      <w:r>
        <w:rPr>
          <w:rFonts w:ascii="Times New Roman" w:eastAsia="Times New Roman" w:hAnsi="Times New Roman" w:cs="Times New Roman"/>
          <w:sz w:val="24"/>
          <w:szCs w:val="24"/>
        </w:rPr>
        <w:t xml:space="preserve">. Ésta existe en el marco más amplio de la institucionalidad política que condiciona “el juego de poder y las tensiones ideológicas </w:t>
      </w:r>
      <w:r>
        <w:rPr>
          <w:rFonts w:ascii="Times New Roman" w:eastAsia="Times New Roman" w:hAnsi="Times New Roman" w:cs="Times New Roman"/>
          <w:sz w:val="24"/>
          <w:szCs w:val="24"/>
        </w:rPr>
        <w:t>que afectan la política social” (</w:t>
      </w:r>
      <w:proofErr w:type="spellStart"/>
      <w:r w:rsidR="00DE0297">
        <w:rPr>
          <w:rFonts w:ascii="Times New Roman" w:eastAsia="Times New Roman" w:hAnsi="Times New Roman" w:cs="Times New Roman"/>
          <w:sz w:val="24"/>
          <w:szCs w:val="24"/>
        </w:rPr>
        <w:t>Repetto</w:t>
      </w:r>
      <w:proofErr w:type="spellEnd"/>
      <w:r w:rsidR="00DE0297">
        <w:rPr>
          <w:rFonts w:ascii="Times New Roman" w:eastAsia="Times New Roman" w:hAnsi="Times New Roman" w:cs="Times New Roman"/>
          <w:sz w:val="24"/>
          <w:szCs w:val="24"/>
        </w:rPr>
        <w:t>, 2014:</w:t>
      </w:r>
      <w:r>
        <w:rPr>
          <w:rFonts w:ascii="Times New Roman" w:eastAsia="Times New Roman" w:hAnsi="Times New Roman" w:cs="Times New Roman"/>
          <w:sz w:val="24"/>
          <w:szCs w:val="24"/>
        </w:rPr>
        <w:t xml:space="preserve"> 21).</w:t>
      </w:r>
    </w:p>
    <w:p w:rsidR="006E1F36" w:rsidRDefault="00B76575">
      <w:pPr>
        <w:spacing w:after="0" w:line="360" w:lineRule="auto"/>
        <w:ind w:left="-510" w:right="-510"/>
        <w:jc w:val="both"/>
      </w:pPr>
      <w:r>
        <w:rPr>
          <w:rFonts w:ascii="Times New Roman" w:eastAsia="Times New Roman" w:hAnsi="Times New Roman" w:cs="Times New Roman"/>
          <w:sz w:val="24"/>
          <w:szCs w:val="24"/>
        </w:rPr>
        <w:t>Los sistemas de ayuda o seguridad social no se limitan a intervenir y modificar determinadas situaciones de vulnerabilidad, sino que son una fuerza activa en el ordenamiento de las relaciones sociales. A la vez, s</w:t>
      </w:r>
      <w:r>
        <w:rPr>
          <w:rFonts w:ascii="Times New Roman" w:eastAsia="Times New Roman" w:hAnsi="Times New Roman" w:cs="Times New Roman"/>
          <w:sz w:val="24"/>
          <w:szCs w:val="24"/>
        </w:rPr>
        <w:t>u forma está determinada por las características de la sociedad en la que surgen (</w:t>
      </w:r>
      <w:proofErr w:type="spellStart"/>
      <w:r>
        <w:rPr>
          <w:rFonts w:ascii="Times New Roman" w:eastAsia="Times New Roman" w:hAnsi="Times New Roman" w:cs="Times New Roman"/>
          <w:sz w:val="24"/>
          <w:szCs w:val="24"/>
        </w:rPr>
        <w:t>Esping</w:t>
      </w:r>
      <w:proofErr w:type="spellEnd"/>
      <w:r>
        <w:rPr>
          <w:rFonts w:ascii="Times New Roman" w:eastAsia="Times New Roman" w:hAnsi="Times New Roman" w:cs="Times New Roman"/>
          <w:sz w:val="24"/>
          <w:szCs w:val="24"/>
        </w:rPr>
        <w:t>-Andersen</w:t>
      </w:r>
      <w:r w:rsidR="00DE02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1993). En relación a esto, </w:t>
      </w:r>
      <w:proofErr w:type="spellStart"/>
      <w:r>
        <w:rPr>
          <w:rFonts w:ascii="Times New Roman" w:eastAsia="Times New Roman" w:hAnsi="Times New Roman" w:cs="Times New Roman"/>
          <w:sz w:val="24"/>
          <w:szCs w:val="24"/>
        </w:rPr>
        <w:t>Esping</w:t>
      </w:r>
      <w:proofErr w:type="spellEnd"/>
      <w:r>
        <w:rPr>
          <w:rFonts w:ascii="Times New Roman" w:eastAsia="Times New Roman" w:hAnsi="Times New Roman" w:cs="Times New Roman"/>
          <w:sz w:val="24"/>
          <w:szCs w:val="24"/>
        </w:rPr>
        <w:t xml:space="preserve"> Andersen distingue tres regímenes diferentes configuraciones de los sistemas de seguridad social, esto son: </w:t>
      </w:r>
    </w:p>
    <w:p w:rsidR="006E1F36" w:rsidRDefault="00B76575">
      <w:pPr>
        <w:numPr>
          <w:ilvl w:val="0"/>
          <w:numId w:val="1"/>
        </w:numPr>
        <w:spacing w:after="0" w:line="360" w:lineRule="auto"/>
        <w:ind w:left="-510" w:right="-51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liberal: en </w:t>
      </w:r>
      <w:r>
        <w:rPr>
          <w:rFonts w:ascii="Times New Roman" w:eastAsia="Times New Roman" w:hAnsi="Times New Roman" w:cs="Times New Roman"/>
          <w:sz w:val="24"/>
          <w:szCs w:val="24"/>
        </w:rPr>
        <w:t>este régimen predominan las transferencias, moderadas y restringidas a aquellos sectores que pueden “demostrar” que las necesitan. Los derechos sociales son restringidos y limitados y, en consecuencia, la “</w:t>
      </w:r>
      <w:proofErr w:type="spellStart"/>
      <w:r>
        <w:rPr>
          <w:rFonts w:ascii="Times New Roman" w:eastAsia="Times New Roman" w:hAnsi="Times New Roman" w:cs="Times New Roman"/>
          <w:sz w:val="24"/>
          <w:szCs w:val="24"/>
        </w:rPr>
        <w:t>desmercantilizaciòn</w:t>
      </w:r>
      <w:proofErr w:type="spellEnd"/>
      <w:r>
        <w:rPr>
          <w:rFonts w:ascii="Times New Roman" w:eastAsia="Times New Roman" w:hAnsi="Times New Roman" w:cs="Times New Roman"/>
          <w:sz w:val="24"/>
          <w:szCs w:val="24"/>
        </w:rPr>
        <w:t>” se ve severamente limitada. E</w:t>
      </w:r>
      <w:r>
        <w:rPr>
          <w:rFonts w:ascii="Times New Roman" w:eastAsia="Times New Roman" w:hAnsi="Times New Roman" w:cs="Times New Roman"/>
          <w:sz w:val="24"/>
          <w:szCs w:val="24"/>
        </w:rPr>
        <w:t>ste régimen es característico en países como Estados Unidos, Canadá y Australia.</w:t>
      </w:r>
    </w:p>
    <w:p w:rsidR="006E1F36" w:rsidRDefault="00B76575">
      <w:pPr>
        <w:numPr>
          <w:ilvl w:val="0"/>
          <w:numId w:val="1"/>
        </w:numPr>
        <w:spacing w:after="0" w:line="360" w:lineRule="auto"/>
        <w:ind w:left="-510" w:right="-51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El corporativo, que se constituye a partir de la institucionalización de prácticas </w:t>
      </w:r>
      <w:proofErr w:type="gramStart"/>
      <w:r>
        <w:rPr>
          <w:rFonts w:ascii="Times New Roman" w:eastAsia="Times New Roman" w:hAnsi="Times New Roman" w:cs="Times New Roman"/>
          <w:sz w:val="24"/>
          <w:szCs w:val="24"/>
        </w:rPr>
        <w:t>pre existentes</w:t>
      </w:r>
      <w:proofErr w:type="gramEnd"/>
      <w:r>
        <w:rPr>
          <w:rFonts w:ascii="Times New Roman" w:eastAsia="Times New Roman" w:hAnsi="Times New Roman" w:cs="Times New Roman"/>
          <w:sz w:val="24"/>
          <w:szCs w:val="24"/>
        </w:rPr>
        <w:t xml:space="preserve"> en el seno de la sociedad. La conservación e institucionalización de cierto </w:t>
      </w:r>
      <w:r>
        <w:rPr>
          <w:rFonts w:ascii="Times New Roman" w:eastAsia="Times New Roman" w:hAnsi="Times New Roman" w:cs="Times New Roman"/>
          <w:sz w:val="24"/>
          <w:szCs w:val="24"/>
        </w:rPr>
        <w:t xml:space="preserve">status priman sobre la eficiencia y la mercantilización y restringe sus efectos distributivos. </w:t>
      </w:r>
    </w:p>
    <w:p w:rsidR="006E1F36" w:rsidRDefault="00B76575">
      <w:pPr>
        <w:numPr>
          <w:ilvl w:val="0"/>
          <w:numId w:val="1"/>
        </w:numPr>
        <w:spacing w:after="0" w:line="360" w:lineRule="auto"/>
        <w:ind w:left="-510" w:right="-510" w:hanging="360"/>
        <w:contextualSpacing/>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El tercer régimen, es el que denomina universalista o socialdemócrata y es típico de los países escandinavos. En este régimen la concepción de derechos sociales</w:t>
      </w:r>
      <w:r>
        <w:rPr>
          <w:rFonts w:ascii="Times New Roman" w:eastAsia="Times New Roman" w:hAnsi="Times New Roman" w:cs="Times New Roman"/>
          <w:sz w:val="24"/>
          <w:szCs w:val="24"/>
        </w:rPr>
        <w:t xml:space="preserve"> es la más amplia. La des </w:t>
      </w:r>
      <w:r>
        <w:rPr>
          <w:rFonts w:ascii="Times New Roman" w:eastAsia="Times New Roman" w:hAnsi="Times New Roman" w:cs="Times New Roman"/>
          <w:sz w:val="24"/>
          <w:szCs w:val="24"/>
        </w:rPr>
        <w:lastRenderedPageBreak/>
        <w:t>mercantilización alcanza los sectores medios y la universalización de los subsidios construye solidaridad, todos reciben y todos pagan. Este régimen fusiona bienestar y trabajo. El Estado, además de garantizar prestaciones sociale</w:t>
      </w:r>
      <w:r>
        <w:rPr>
          <w:rFonts w:ascii="Times New Roman" w:eastAsia="Times New Roman" w:hAnsi="Times New Roman" w:cs="Times New Roman"/>
          <w:sz w:val="24"/>
          <w:szCs w:val="24"/>
        </w:rPr>
        <w:t xml:space="preserve">s universales está obligado a mantener el pleno empleo dado que buena parte de sus costos se financia a través de aportes salariales. </w:t>
      </w:r>
    </w:p>
    <w:p w:rsidR="006E1F36" w:rsidRDefault="00B76575">
      <w:pPr>
        <w:spacing w:line="360" w:lineRule="auto"/>
        <w:ind w:left="-510" w:right="-510"/>
        <w:jc w:val="both"/>
      </w:pPr>
      <w:r>
        <w:rPr>
          <w:rFonts w:ascii="Times New Roman" w:eastAsia="Times New Roman" w:hAnsi="Times New Roman" w:cs="Times New Roman"/>
          <w:sz w:val="24"/>
          <w:szCs w:val="24"/>
        </w:rPr>
        <w:t>En la Argentina, el acceso a los beneficios de la seguridad social está garantizado por el artículo 14 bis de la Constitución Nacional con carácter integral e irrenunciable. Sus componentes principales son: a) asignaciones familiares, b) seguro de desemple</w:t>
      </w:r>
      <w:r>
        <w:rPr>
          <w:rFonts w:ascii="Times New Roman" w:eastAsia="Times New Roman" w:hAnsi="Times New Roman" w:cs="Times New Roman"/>
          <w:sz w:val="24"/>
          <w:szCs w:val="24"/>
        </w:rPr>
        <w:t xml:space="preserve">o, c) cobertura de riesgos de trabajo, d) cobertura de salud, c) cobertura previsional de jubilaciones y pensiones. Los programas de seguridad social argentinos son mayormente contributivos. Aunque, como señala </w:t>
      </w:r>
      <w:proofErr w:type="spellStart"/>
      <w:r>
        <w:rPr>
          <w:rFonts w:ascii="Times New Roman" w:eastAsia="Times New Roman" w:hAnsi="Times New Roman" w:cs="Times New Roman"/>
          <w:sz w:val="24"/>
          <w:szCs w:val="24"/>
        </w:rPr>
        <w:t>Curcio</w:t>
      </w:r>
      <w:proofErr w:type="spellEnd"/>
      <w:r>
        <w:rPr>
          <w:rFonts w:ascii="Times New Roman" w:eastAsia="Times New Roman" w:hAnsi="Times New Roman" w:cs="Times New Roman"/>
          <w:sz w:val="24"/>
          <w:szCs w:val="24"/>
        </w:rPr>
        <w:t xml:space="preserve"> (2011) esto no implica que los benefic</w:t>
      </w:r>
      <w:r>
        <w:rPr>
          <w:rFonts w:ascii="Times New Roman" w:eastAsia="Times New Roman" w:hAnsi="Times New Roman" w:cs="Times New Roman"/>
          <w:sz w:val="24"/>
          <w:szCs w:val="24"/>
        </w:rPr>
        <w:t xml:space="preserve">ios estén ligados directamente a las contribuciones, dado que el sistema se organiza de modo solidario. Además, muchas veces estas prestaciones se complementan con otras no contributivas. </w:t>
      </w:r>
    </w:p>
    <w:p w:rsidR="006E1F36" w:rsidRDefault="00B76575">
      <w:pPr>
        <w:spacing w:line="360" w:lineRule="auto"/>
        <w:ind w:left="-510" w:right="-510"/>
        <w:jc w:val="both"/>
      </w:pPr>
      <w:r>
        <w:rPr>
          <w:rFonts w:ascii="Times New Roman" w:eastAsia="Times New Roman" w:hAnsi="Times New Roman" w:cs="Times New Roman"/>
          <w:sz w:val="24"/>
          <w:szCs w:val="24"/>
        </w:rPr>
        <w:t>El sistema de seguridad social argentino está conformado por instit</w:t>
      </w:r>
      <w:r>
        <w:rPr>
          <w:rFonts w:ascii="Times New Roman" w:eastAsia="Times New Roman" w:hAnsi="Times New Roman" w:cs="Times New Roman"/>
          <w:sz w:val="24"/>
          <w:szCs w:val="24"/>
        </w:rPr>
        <w:t>uciones dependientes del Estado nacional (entre ellas la ANSES y el PAMI) y aquellas administradas por los estados provinciales y municipales, junto con las cajas de bancos y asociaciones profesionales. Estos, coexisten con regímenes estatales especiales c</w:t>
      </w:r>
      <w:r>
        <w:rPr>
          <w:rFonts w:ascii="Times New Roman" w:eastAsia="Times New Roman" w:hAnsi="Times New Roman" w:cs="Times New Roman"/>
          <w:sz w:val="24"/>
          <w:szCs w:val="24"/>
        </w:rPr>
        <w:t xml:space="preserve">omo los de las fuerzas de seguridad. La institucionalidad social bajo control del Estado nacional se organiza en dos grandes sistemas: el Sistema único de Seguridad Social (SUSS) y el Sistema Nacional de Seguro de Salud (SNSS). El SUSS a su vez se compone </w:t>
      </w:r>
      <w:r>
        <w:rPr>
          <w:rFonts w:ascii="Times New Roman" w:eastAsia="Times New Roman" w:hAnsi="Times New Roman" w:cs="Times New Roman"/>
          <w:sz w:val="24"/>
          <w:szCs w:val="24"/>
        </w:rPr>
        <w:t xml:space="preserve">de cuatro sub sistemas (previsional, asignaciones familiares, de desempleo y riesgos de trabajo). El SNSS comprende el Instituto Nacional para Jubilados y Pensionados (INSSJP-PAMI) y las obras sociales nacionales. El SUSS depende del Ministerio de Trabajo </w:t>
      </w:r>
      <w:r>
        <w:rPr>
          <w:rFonts w:ascii="Times New Roman" w:eastAsia="Times New Roman" w:hAnsi="Times New Roman" w:cs="Times New Roman"/>
          <w:sz w:val="24"/>
          <w:szCs w:val="24"/>
        </w:rPr>
        <w:t xml:space="preserve">y Seguridad Social y es administrado, controlado y fiscalizado por la ANSES creada en 1991. </w:t>
      </w:r>
    </w:p>
    <w:p w:rsidR="006E1F36" w:rsidRDefault="006E1F36">
      <w:pPr>
        <w:spacing w:after="0" w:line="360" w:lineRule="auto"/>
        <w:ind w:left="-510" w:right="-510"/>
        <w:jc w:val="both"/>
      </w:pPr>
    </w:p>
    <w:p w:rsidR="006E1F36" w:rsidRDefault="00B76575">
      <w:pPr>
        <w:spacing w:after="0" w:line="360" w:lineRule="auto"/>
        <w:ind w:left="-510" w:right="-510"/>
        <w:jc w:val="both"/>
        <w:rPr>
          <w:i/>
          <w:sz w:val="24"/>
          <w:szCs w:val="24"/>
          <w:u w:val="single"/>
        </w:rPr>
      </w:pPr>
      <w:r>
        <w:rPr>
          <w:rFonts w:ascii="Times New Roman" w:eastAsia="Times New Roman" w:hAnsi="Times New Roman" w:cs="Times New Roman"/>
          <w:i/>
          <w:sz w:val="24"/>
          <w:szCs w:val="24"/>
          <w:u w:val="single"/>
        </w:rPr>
        <w:t>La década de los 90, reforma y ¿achicamiento?</w:t>
      </w:r>
    </w:p>
    <w:p w:rsidR="006E1F36" w:rsidRDefault="00B76575">
      <w:pPr>
        <w:spacing w:after="0" w:line="360" w:lineRule="auto"/>
        <w:ind w:left="-510" w:right="-510"/>
        <w:jc w:val="both"/>
      </w:pPr>
      <w:r>
        <w:rPr>
          <w:rFonts w:ascii="Times New Roman" w:eastAsia="Times New Roman" w:hAnsi="Times New Roman" w:cs="Times New Roman"/>
          <w:sz w:val="24"/>
          <w:szCs w:val="24"/>
        </w:rPr>
        <w:t>Los regímenes de seguridad social no pueden pensarse como meras redes institucionales aisladas de los contextos sociales, políticos y económicos en los cuales existen. El abordaje de la configuración del sistema de seguridad social argentino durante la déc</w:t>
      </w:r>
      <w:r>
        <w:rPr>
          <w:rFonts w:ascii="Times New Roman" w:eastAsia="Times New Roman" w:hAnsi="Times New Roman" w:cs="Times New Roman"/>
          <w:sz w:val="24"/>
          <w:szCs w:val="24"/>
        </w:rPr>
        <w:t>ada de los 90 nos remite, por un lado, a los cambios en el régimen político ocurrido durante dicha década y, estos, a los cambios en la “morfología” estatal. Siguiendo a Torrado (2010), podemos englobar al período 1991-1999 dentro del modelo económico-polí</w:t>
      </w:r>
      <w:r>
        <w:rPr>
          <w:rFonts w:ascii="Times New Roman" w:eastAsia="Times New Roman" w:hAnsi="Times New Roman" w:cs="Times New Roman"/>
          <w:sz w:val="24"/>
          <w:szCs w:val="24"/>
        </w:rPr>
        <w:t>tico “aperturista” cuya vigencia se extiende desde 1976 hasta el 2002. Nos interesa el período que corresponde al gobierno justicialista entre 1991 y 1999, dado que en ese lapso se dan las reformas más significativas en el sistema de seguridad social.</w:t>
      </w:r>
    </w:p>
    <w:p w:rsidR="006E1F36" w:rsidRDefault="00B76575">
      <w:pPr>
        <w:spacing w:after="0" w:line="360" w:lineRule="auto"/>
        <w:ind w:left="-510" w:right="-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 j</w:t>
      </w:r>
      <w:r>
        <w:rPr>
          <w:rFonts w:ascii="Times New Roman" w:eastAsia="Times New Roman" w:hAnsi="Times New Roman" w:cs="Times New Roman"/>
          <w:sz w:val="24"/>
          <w:szCs w:val="24"/>
        </w:rPr>
        <w:t>usticialismo, de nuevo en el poder tras el retorno a la democracia, continuó los lineamientos aperturistas iniciados por la dictadura, pero con éxito en el control de la inflación y el crecimiento económico. Sin embargo, esta época se caracterizó por el au</w:t>
      </w:r>
      <w:r>
        <w:rPr>
          <w:rFonts w:ascii="Times New Roman" w:eastAsia="Times New Roman" w:hAnsi="Times New Roman" w:cs="Times New Roman"/>
          <w:sz w:val="24"/>
          <w:szCs w:val="24"/>
        </w:rPr>
        <w:t>mento del desempleo al punto que, al finalizar el año 1999, la desocupación abierta abarcaba a casi el 15% de la población económicamente activa, frente al 6% de 1991 (Torrado, 2010). Otro fenómeno relevante del periodo fue la precarización laboral sin ant</w:t>
      </w:r>
      <w:r>
        <w:rPr>
          <w:rFonts w:ascii="Times New Roman" w:eastAsia="Times New Roman" w:hAnsi="Times New Roman" w:cs="Times New Roman"/>
          <w:sz w:val="24"/>
          <w:szCs w:val="24"/>
        </w:rPr>
        <w:t xml:space="preserve">ecedentes en el país. Torrado (2010) señala que entre 1991 y 2001 casi no se creó empleo asalariado. Lo característico de este período es la extensión del </w:t>
      </w:r>
      <w:proofErr w:type="spellStart"/>
      <w:r>
        <w:rPr>
          <w:rFonts w:ascii="Times New Roman" w:eastAsia="Times New Roman" w:hAnsi="Times New Roman" w:cs="Times New Roman"/>
          <w:sz w:val="24"/>
          <w:szCs w:val="24"/>
        </w:rPr>
        <w:t>cuentapropismo</w:t>
      </w:r>
      <w:proofErr w:type="spellEnd"/>
      <w:r>
        <w:rPr>
          <w:rFonts w:ascii="Times New Roman" w:eastAsia="Times New Roman" w:hAnsi="Times New Roman" w:cs="Times New Roman"/>
          <w:sz w:val="24"/>
          <w:szCs w:val="24"/>
        </w:rPr>
        <w:t xml:space="preserve"> precario (empleos refugio) y la degradación de las condiciones laborales. Entre 1995 y</w:t>
      </w:r>
      <w:r>
        <w:rPr>
          <w:rFonts w:ascii="Times New Roman" w:eastAsia="Times New Roman" w:hAnsi="Times New Roman" w:cs="Times New Roman"/>
          <w:sz w:val="24"/>
          <w:szCs w:val="24"/>
        </w:rPr>
        <w:t xml:space="preserve"> 1999 la participación de la masa salarial en el PBI cayó del 36,8% 33,5%. (Torrado, 2010). Respecto de políticas sociales, estas “se vieron negativamente afectadas por la modificación de sus reglas de funcionamiento, por la degradación de sus fuentes de f</w:t>
      </w:r>
      <w:r>
        <w:rPr>
          <w:rFonts w:ascii="Times New Roman" w:eastAsia="Times New Roman" w:hAnsi="Times New Roman" w:cs="Times New Roman"/>
          <w:sz w:val="24"/>
          <w:szCs w:val="24"/>
        </w:rPr>
        <w:t>inanciamiento y por los cambios en el régimen de acceso y en el tipo d</w:t>
      </w:r>
      <w:r w:rsidR="00DE0297">
        <w:rPr>
          <w:rFonts w:ascii="Times New Roman" w:eastAsia="Times New Roman" w:hAnsi="Times New Roman" w:cs="Times New Roman"/>
          <w:sz w:val="24"/>
          <w:szCs w:val="24"/>
        </w:rPr>
        <w:t xml:space="preserve">e beneficios” (Torrado, 2010: </w:t>
      </w:r>
      <w:r>
        <w:rPr>
          <w:rFonts w:ascii="Times New Roman" w:eastAsia="Times New Roman" w:hAnsi="Times New Roman" w:cs="Times New Roman"/>
          <w:sz w:val="24"/>
          <w:szCs w:val="24"/>
        </w:rPr>
        <w:t xml:space="preserve">50). El crecimiento del trabajo informal y el </w:t>
      </w:r>
      <w:proofErr w:type="spellStart"/>
      <w:r>
        <w:rPr>
          <w:rFonts w:ascii="Times New Roman" w:eastAsia="Times New Roman" w:hAnsi="Times New Roman" w:cs="Times New Roman"/>
          <w:sz w:val="24"/>
          <w:szCs w:val="24"/>
        </w:rPr>
        <w:t>cuentapropismo</w:t>
      </w:r>
      <w:proofErr w:type="spellEnd"/>
      <w:r>
        <w:rPr>
          <w:rFonts w:ascii="Times New Roman" w:eastAsia="Times New Roman" w:hAnsi="Times New Roman" w:cs="Times New Roman"/>
          <w:sz w:val="24"/>
          <w:szCs w:val="24"/>
        </w:rPr>
        <w:t xml:space="preserve"> precario, formas laborales que no cuentan con protección alguna, dejó sin protección a amplio</w:t>
      </w:r>
      <w:r>
        <w:rPr>
          <w:rFonts w:ascii="Times New Roman" w:eastAsia="Times New Roman" w:hAnsi="Times New Roman" w:cs="Times New Roman"/>
          <w:sz w:val="24"/>
          <w:szCs w:val="24"/>
        </w:rPr>
        <w:t>s sectores de la población, a la vez que agravó los problemas de financiamiento del sistema al reducir el número de cotizantes (</w:t>
      </w:r>
      <w:proofErr w:type="spellStart"/>
      <w:r>
        <w:rPr>
          <w:rFonts w:ascii="Times New Roman" w:eastAsia="Times New Roman" w:hAnsi="Times New Roman" w:cs="Times New Roman"/>
          <w:sz w:val="24"/>
          <w:szCs w:val="24"/>
        </w:rPr>
        <w:t>Curcio</w:t>
      </w:r>
      <w:proofErr w:type="spellEnd"/>
      <w:r>
        <w:rPr>
          <w:rFonts w:ascii="Times New Roman" w:eastAsia="Times New Roman" w:hAnsi="Times New Roman" w:cs="Times New Roman"/>
          <w:sz w:val="24"/>
          <w:szCs w:val="24"/>
        </w:rPr>
        <w:t>, 2011). Durante esta década, de cada 100 puestos de trabajo creados cerca 90 eran informales (MTEYSS, 2013).</w:t>
      </w:r>
    </w:p>
    <w:p w:rsidR="006E1F36" w:rsidRDefault="00B76575">
      <w:pPr>
        <w:spacing w:after="0" w:line="360" w:lineRule="auto"/>
        <w:ind w:left="-510" w:right="-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Otro fenómen</w:t>
      </w:r>
      <w:r>
        <w:rPr>
          <w:rFonts w:ascii="Times New Roman" w:eastAsia="Times New Roman" w:hAnsi="Times New Roman" w:cs="Times New Roman"/>
          <w:sz w:val="24"/>
          <w:szCs w:val="24"/>
        </w:rPr>
        <w:t>o característico de este período es la “individualización” de aquellos riesgos que tradicionalmente eran cubiertos colectivamente (Poblete, 2013). Esto ocurrió gracias a la emergencia de nuevas formas contractuales, en especial, las relaciones de dependenc</w:t>
      </w:r>
      <w:r>
        <w:rPr>
          <w:rFonts w:ascii="Times New Roman" w:eastAsia="Times New Roman" w:hAnsi="Times New Roman" w:cs="Times New Roman"/>
          <w:sz w:val="24"/>
          <w:szCs w:val="24"/>
        </w:rPr>
        <w:t xml:space="preserve">ia encubiertas en la forma de contrataciones de locación o servicios. Bajo estos regímenes el trabajador debe realizar sus propios aportes. Al no regirse por las leyes de contrato de trabajo, estas modalidades no permiten al acceso al seguro de desempleo, </w:t>
      </w:r>
      <w:r>
        <w:rPr>
          <w:rFonts w:ascii="Times New Roman" w:eastAsia="Times New Roman" w:hAnsi="Times New Roman" w:cs="Times New Roman"/>
          <w:sz w:val="24"/>
          <w:szCs w:val="24"/>
        </w:rPr>
        <w:t xml:space="preserve">asignaciones familiares y otras formas de cobertura. </w:t>
      </w:r>
    </w:p>
    <w:p w:rsidR="006E1F36" w:rsidRDefault="00B76575">
      <w:pPr>
        <w:spacing w:after="0" w:line="360" w:lineRule="auto"/>
        <w:ind w:left="-510" w:right="-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una línea similar a la de Torrado, Vilas (1997) denomina al modelo de acumulación vigente en la década del 90 como “Neoliberal”. En este modelo, cuyas características generales coinciden con las desc</w:t>
      </w:r>
      <w:r>
        <w:rPr>
          <w:rFonts w:ascii="Times New Roman" w:eastAsia="Times New Roman" w:hAnsi="Times New Roman" w:cs="Times New Roman"/>
          <w:sz w:val="24"/>
          <w:szCs w:val="24"/>
        </w:rPr>
        <w:t xml:space="preserve">ritas por Torrado, la política social aparece como un conjunto restrictivo de medidas orientadas a paliar los efectos de las políticas económicas. La noción de inversión social propia del modelo </w:t>
      </w:r>
      <w:proofErr w:type="spellStart"/>
      <w:r>
        <w:rPr>
          <w:rFonts w:ascii="Times New Roman" w:eastAsia="Times New Roman" w:hAnsi="Times New Roman" w:cs="Times New Roman"/>
          <w:sz w:val="24"/>
          <w:szCs w:val="24"/>
        </w:rPr>
        <w:t>fordista-keinesiano</w:t>
      </w:r>
      <w:proofErr w:type="spellEnd"/>
      <w:r>
        <w:rPr>
          <w:rFonts w:ascii="Times New Roman" w:eastAsia="Times New Roman" w:hAnsi="Times New Roman" w:cs="Times New Roman"/>
          <w:sz w:val="24"/>
          <w:szCs w:val="24"/>
        </w:rPr>
        <w:t>, fue reemplazada por la de compensación s</w:t>
      </w:r>
      <w:r>
        <w:rPr>
          <w:rFonts w:ascii="Times New Roman" w:eastAsia="Times New Roman" w:hAnsi="Times New Roman" w:cs="Times New Roman"/>
          <w:sz w:val="24"/>
          <w:szCs w:val="24"/>
        </w:rPr>
        <w:t xml:space="preserve">ocial. En este modelo, las políticas sociales muestran tres características principales: focalización, privatización y descentralización (Vilas, 1997). </w:t>
      </w:r>
    </w:p>
    <w:p w:rsidR="006E1F36" w:rsidRDefault="00B76575">
      <w:pPr>
        <w:spacing w:after="0" w:line="360" w:lineRule="auto"/>
        <w:ind w:left="-510" w:right="-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tendencias privatizadoras del período se manifestaron con claridad en el ingreso del capital privad</w:t>
      </w:r>
      <w:r>
        <w:rPr>
          <w:rFonts w:ascii="Times New Roman" w:eastAsia="Times New Roman" w:hAnsi="Times New Roman" w:cs="Times New Roman"/>
          <w:sz w:val="24"/>
          <w:szCs w:val="24"/>
        </w:rPr>
        <w:t xml:space="preserve">o al sistema previsional. Según </w:t>
      </w:r>
      <w:proofErr w:type="spellStart"/>
      <w:r>
        <w:rPr>
          <w:rFonts w:ascii="Times New Roman" w:eastAsia="Times New Roman" w:hAnsi="Times New Roman" w:cs="Times New Roman"/>
          <w:sz w:val="24"/>
          <w:szCs w:val="24"/>
        </w:rPr>
        <w:t>Curcio</w:t>
      </w:r>
      <w:proofErr w:type="spellEnd"/>
      <w:r>
        <w:rPr>
          <w:rFonts w:ascii="Times New Roman" w:eastAsia="Times New Roman" w:hAnsi="Times New Roman" w:cs="Times New Roman"/>
          <w:sz w:val="24"/>
          <w:szCs w:val="24"/>
        </w:rPr>
        <w:t xml:space="preserve"> (2011), los problemas de financiamiento del sistema jubilatorio producto del ascenso de la desocupación y el crecimiento de la informalidad laboral entre la década del 80 y principios de la década del 90 tuvieron como</w:t>
      </w:r>
      <w:r>
        <w:rPr>
          <w:rFonts w:ascii="Times New Roman" w:eastAsia="Times New Roman" w:hAnsi="Times New Roman" w:cs="Times New Roman"/>
          <w:sz w:val="24"/>
          <w:szCs w:val="24"/>
        </w:rPr>
        <w:t xml:space="preserve"> respuesta la creación, en 1994, del Sistema de Jubilaciones y Pensiones (SIJP) compuesto por un sistema público de reparto </w:t>
      </w:r>
      <w:proofErr w:type="spellStart"/>
      <w:r>
        <w:rPr>
          <w:rFonts w:ascii="Times New Roman" w:eastAsia="Times New Roman" w:hAnsi="Times New Roman" w:cs="Times New Roman"/>
          <w:sz w:val="24"/>
          <w:szCs w:val="24"/>
        </w:rPr>
        <w:lastRenderedPageBreak/>
        <w:t>gerenciado</w:t>
      </w:r>
      <w:proofErr w:type="spellEnd"/>
      <w:r>
        <w:rPr>
          <w:rFonts w:ascii="Times New Roman" w:eastAsia="Times New Roman" w:hAnsi="Times New Roman" w:cs="Times New Roman"/>
          <w:sz w:val="24"/>
          <w:szCs w:val="24"/>
        </w:rPr>
        <w:t xml:space="preserve"> por ANSES y un régimen de capitalización privado </w:t>
      </w:r>
      <w:proofErr w:type="spellStart"/>
      <w:r>
        <w:rPr>
          <w:rFonts w:ascii="Times New Roman" w:eastAsia="Times New Roman" w:hAnsi="Times New Roman" w:cs="Times New Roman"/>
          <w:sz w:val="24"/>
          <w:szCs w:val="24"/>
        </w:rPr>
        <w:t>gerenciado</w:t>
      </w:r>
      <w:proofErr w:type="spellEnd"/>
      <w:r>
        <w:rPr>
          <w:rFonts w:ascii="Times New Roman" w:eastAsia="Times New Roman" w:hAnsi="Times New Roman" w:cs="Times New Roman"/>
          <w:sz w:val="24"/>
          <w:szCs w:val="24"/>
        </w:rPr>
        <w:t xml:space="preserve"> por las AFJP</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Esta reforma es relevante también en el plano </w:t>
      </w:r>
      <w:r>
        <w:rPr>
          <w:rFonts w:ascii="Times New Roman" w:eastAsia="Times New Roman" w:hAnsi="Times New Roman" w:cs="Times New Roman"/>
          <w:sz w:val="24"/>
          <w:szCs w:val="24"/>
        </w:rPr>
        <w:t xml:space="preserve">de las ideas que orientan al sistema: de la solidaridad </w:t>
      </w:r>
      <w:proofErr w:type="spellStart"/>
      <w:r>
        <w:rPr>
          <w:rFonts w:ascii="Times New Roman" w:eastAsia="Times New Roman" w:hAnsi="Times New Roman" w:cs="Times New Roman"/>
          <w:sz w:val="24"/>
          <w:szCs w:val="24"/>
        </w:rPr>
        <w:t>intra</w:t>
      </w:r>
      <w:proofErr w:type="spellEnd"/>
      <w:r>
        <w:rPr>
          <w:rFonts w:ascii="Times New Roman" w:eastAsia="Times New Roman" w:hAnsi="Times New Roman" w:cs="Times New Roman"/>
          <w:sz w:val="24"/>
          <w:szCs w:val="24"/>
        </w:rPr>
        <w:t xml:space="preserve"> e inter generacional a la capitalización estrictamente individual a tono con las concepciones dominantes del período. En este sentido, las políticas de seguridad social argentinas de esta década</w:t>
      </w:r>
      <w:r>
        <w:rPr>
          <w:rFonts w:ascii="Times New Roman" w:eastAsia="Times New Roman" w:hAnsi="Times New Roman" w:cs="Times New Roman"/>
          <w:sz w:val="24"/>
          <w:szCs w:val="24"/>
        </w:rPr>
        <w:t xml:space="preserve"> comparten un rasgo fundamental de aquellas que </w:t>
      </w:r>
      <w:proofErr w:type="spellStart"/>
      <w:r>
        <w:rPr>
          <w:rFonts w:ascii="Times New Roman" w:eastAsia="Times New Roman" w:hAnsi="Times New Roman" w:cs="Times New Roman"/>
          <w:sz w:val="24"/>
          <w:szCs w:val="24"/>
        </w:rPr>
        <w:t>Esping</w:t>
      </w:r>
      <w:proofErr w:type="spellEnd"/>
      <w:r>
        <w:rPr>
          <w:rFonts w:ascii="Times New Roman" w:eastAsia="Times New Roman" w:hAnsi="Times New Roman" w:cs="Times New Roman"/>
          <w:sz w:val="24"/>
          <w:szCs w:val="24"/>
        </w:rPr>
        <w:t xml:space="preserve"> Andersen (1993) denomina liberales.</w:t>
      </w:r>
    </w:p>
    <w:p w:rsidR="006E1F36" w:rsidRDefault="00B76575">
      <w:pPr>
        <w:spacing w:after="0" w:line="360" w:lineRule="auto"/>
        <w:ind w:left="-510" w:right="-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hito de este período es la denominada “reforma del Estado”. Según </w:t>
      </w:r>
      <w:proofErr w:type="spellStart"/>
      <w:r>
        <w:rPr>
          <w:rFonts w:ascii="Times New Roman" w:eastAsia="Times New Roman" w:hAnsi="Times New Roman" w:cs="Times New Roman"/>
          <w:sz w:val="24"/>
          <w:szCs w:val="24"/>
        </w:rPr>
        <w:t>Oszlak</w:t>
      </w:r>
      <w:proofErr w:type="spellEnd"/>
      <w:r>
        <w:rPr>
          <w:rFonts w:ascii="Times New Roman" w:eastAsia="Times New Roman" w:hAnsi="Times New Roman" w:cs="Times New Roman"/>
          <w:sz w:val="24"/>
          <w:szCs w:val="24"/>
        </w:rPr>
        <w:t xml:space="preserve"> (2003), está tiene dos aspectos centrales: La “</w:t>
      </w:r>
      <w:proofErr w:type="spellStart"/>
      <w:r>
        <w:rPr>
          <w:rFonts w:ascii="Times New Roman" w:eastAsia="Times New Roman" w:hAnsi="Times New Roman" w:cs="Times New Roman"/>
          <w:sz w:val="24"/>
          <w:szCs w:val="24"/>
        </w:rPr>
        <w:t>transversalización</w:t>
      </w:r>
      <w:proofErr w:type="spellEnd"/>
      <w:r>
        <w:rPr>
          <w:rFonts w:ascii="Times New Roman" w:eastAsia="Times New Roman" w:hAnsi="Times New Roman" w:cs="Times New Roman"/>
          <w:sz w:val="24"/>
          <w:szCs w:val="24"/>
        </w:rPr>
        <w:t>” del Estado y la conver</w:t>
      </w:r>
      <w:r>
        <w:rPr>
          <w:rFonts w:ascii="Times New Roman" w:eastAsia="Times New Roman" w:hAnsi="Times New Roman" w:cs="Times New Roman"/>
          <w:sz w:val="24"/>
          <w:szCs w:val="24"/>
        </w:rPr>
        <w:t>sión del Estado nacional en un “Estado cajero”. Lo primero, tiene que ver con el traspaso de “funciones ejecutivas”, en especial salud y educación, a las administraciones provinciales y municipales. El Estado nacional retuvo funciones de planeamiento, cont</w:t>
      </w:r>
      <w:r>
        <w:rPr>
          <w:rFonts w:ascii="Times New Roman" w:eastAsia="Times New Roman" w:hAnsi="Times New Roman" w:cs="Times New Roman"/>
          <w:sz w:val="24"/>
          <w:szCs w:val="24"/>
        </w:rPr>
        <w:t>rol y coordinación y se re configuró como un sistema de “vasos comunicantes” entre los niveles estatales. La noción de “estado cajero” refiere al aumento de la capacidad y el creciente perfil recaudatorio del Estado nacional, que se evidencia en, por ejemp</w:t>
      </w:r>
      <w:r>
        <w:rPr>
          <w:rFonts w:ascii="Times New Roman" w:eastAsia="Times New Roman" w:hAnsi="Times New Roman" w:cs="Times New Roman"/>
          <w:sz w:val="24"/>
          <w:szCs w:val="24"/>
        </w:rPr>
        <w:t>lo, el aumento de la presión fiscal que, entre 1992 y 2001 se situó en torno al 17,3%, frente al 13% promedio entre 1980 y 1991 (</w:t>
      </w:r>
      <w:proofErr w:type="spellStart"/>
      <w:r>
        <w:rPr>
          <w:rFonts w:ascii="Times New Roman" w:eastAsia="Times New Roman" w:hAnsi="Times New Roman" w:cs="Times New Roman"/>
          <w:sz w:val="24"/>
          <w:szCs w:val="24"/>
        </w:rPr>
        <w:t>Macroverview</w:t>
      </w:r>
      <w:proofErr w:type="spellEnd"/>
      <w:r>
        <w:rPr>
          <w:rFonts w:ascii="Times New Roman" w:eastAsia="Times New Roman" w:hAnsi="Times New Roman" w:cs="Times New Roman"/>
          <w:sz w:val="24"/>
          <w:szCs w:val="24"/>
        </w:rPr>
        <w:t>, 2014). Esta concentración de poder fiscal otorgó al Estado nacional un amplio margen de coerción y veto sobre los</w:t>
      </w:r>
      <w:r>
        <w:rPr>
          <w:rFonts w:ascii="Times New Roman" w:eastAsia="Times New Roman" w:hAnsi="Times New Roman" w:cs="Times New Roman"/>
          <w:sz w:val="24"/>
          <w:szCs w:val="24"/>
        </w:rPr>
        <w:t xml:space="preserve"> niveles sub nacionales, cada vez más dependientes de las transferencias corrientes para el sostenimiento de sus gastos.</w:t>
      </w:r>
    </w:p>
    <w:p w:rsidR="006E1F36" w:rsidRDefault="00B76575">
      <w:pPr>
        <w:spacing w:after="0" w:line="360" w:lineRule="auto"/>
        <w:ind w:left="-510" w:right="-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 el primer apartado, realizábamos una (muy) breve descripción de la organización actual del sistema de seguridad social. Es de notar</w:t>
      </w:r>
      <w:r>
        <w:rPr>
          <w:rFonts w:ascii="Times New Roman" w:eastAsia="Times New Roman" w:hAnsi="Times New Roman" w:cs="Times New Roman"/>
          <w:sz w:val="24"/>
          <w:szCs w:val="24"/>
        </w:rPr>
        <w:t xml:space="preserve"> que varios de sus organismos “rectores” fueron creados durante de la década del 90. La génesis de este sistema es muy ilustrativa del proceso descrito por </w:t>
      </w:r>
      <w:proofErr w:type="spellStart"/>
      <w:r>
        <w:rPr>
          <w:rFonts w:ascii="Times New Roman" w:eastAsia="Times New Roman" w:hAnsi="Times New Roman" w:cs="Times New Roman"/>
          <w:sz w:val="24"/>
          <w:szCs w:val="24"/>
        </w:rPr>
        <w:t>Oszlak</w:t>
      </w:r>
      <w:proofErr w:type="spellEnd"/>
      <w:r>
        <w:rPr>
          <w:rFonts w:ascii="Times New Roman" w:eastAsia="Times New Roman" w:hAnsi="Times New Roman" w:cs="Times New Roman"/>
          <w:sz w:val="24"/>
          <w:szCs w:val="24"/>
        </w:rPr>
        <w:t>. En 1990 las cajas provinciales y sectoriales, casi todas ellas colapsadas, convergieron en e</w:t>
      </w:r>
      <w:r>
        <w:rPr>
          <w:rFonts w:ascii="Times New Roman" w:eastAsia="Times New Roman" w:hAnsi="Times New Roman" w:cs="Times New Roman"/>
          <w:sz w:val="24"/>
          <w:szCs w:val="24"/>
        </w:rPr>
        <w:t>l Instituto Nacional de Previsión Social (INPS). En 1991, mediante el decreto 2284/91 se creó el Sistema Único de Seguridad Social bajo control de la Administración Nacional de la Seguridad Social, creada ese mismo año. El mismo decreto estableció la contr</w:t>
      </w:r>
      <w:r>
        <w:rPr>
          <w:rFonts w:ascii="Times New Roman" w:eastAsia="Times New Roman" w:hAnsi="Times New Roman" w:cs="Times New Roman"/>
          <w:sz w:val="24"/>
          <w:szCs w:val="24"/>
        </w:rPr>
        <w:t xml:space="preserve">ibución unificada a la seguridad social cuya percepción y fiscalización quedó a cargo del propio SUSS. </w:t>
      </w:r>
    </w:p>
    <w:p w:rsidR="006E1F36" w:rsidRDefault="00B76575">
      <w:pPr>
        <w:spacing w:after="0" w:line="360" w:lineRule="auto"/>
        <w:ind w:left="-510" w:right="-510"/>
        <w:jc w:val="both"/>
      </w:pPr>
      <w:r>
        <w:rPr>
          <w:rFonts w:ascii="Times New Roman" w:eastAsia="Times New Roman" w:hAnsi="Times New Roman" w:cs="Times New Roman"/>
          <w:sz w:val="24"/>
          <w:szCs w:val="24"/>
        </w:rPr>
        <w:t>Durante este proceso de reforma, el Estado Nacional absorbió varios sistemas previsionales provinciales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y, en 1999, mediante el Compromiso Federal, se </w:t>
      </w:r>
      <w:r>
        <w:rPr>
          <w:rFonts w:ascii="Times New Roman" w:eastAsia="Times New Roman" w:hAnsi="Times New Roman" w:cs="Times New Roman"/>
          <w:sz w:val="24"/>
          <w:szCs w:val="24"/>
        </w:rPr>
        <w:t xml:space="preserve">comprometió a financiar los déficits de las cajas e institutos no transferidos a cambio de que estas provincias, en un plazo de 180 días, armonizaran sus regímenes de aportes y contribuciones con el régimen nacional. </w:t>
      </w:r>
    </w:p>
    <w:p w:rsidR="006E1F36" w:rsidRDefault="00B76575">
      <w:pPr>
        <w:spacing w:after="0" w:line="360" w:lineRule="auto"/>
        <w:ind w:left="-510" w:right="-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cabo de esta compleja ingeniería in</w:t>
      </w:r>
      <w:r>
        <w:rPr>
          <w:rFonts w:ascii="Times New Roman" w:eastAsia="Times New Roman" w:hAnsi="Times New Roman" w:cs="Times New Roman"/>
          <w:sz w:val="24"/>
          <w:szCs w:val="24"/>
        </w:rPr>
        <w:t>stitucional, la ANSES, “pasó a concentrar, además de casi la totalidad del sistema previsional, las asignaciones familiares, los programas de empleo y las pensiones no contributivas” (</w:t>
      </w:r>
      <w:proofErr w:type="spellStart"/>
      <w:r>
        <w:rPr>
          <w:rFonts w:ascii="Times New Roman" w:eastAsia="Times New Roman" w:hAnsi="Times New Roman" w:cs="Times New Roman"/>
          <w:sz w:val="24"/>
          <w:szCs w:val="24"/>
        </w:rPr>
        <w:t>Natanson</w:t>
      </w:r>
      <w:proofErr w:type="spellEnd"/>
      <w:r>
        <w:rPr>
          <w:rFonts w:ascii="Times New Roman" w:eastAsia="Times New Roman" w:hAnsi="Times New Roman" w:cs="Times New Roman"/>
          <w:sz w:val="24"/>
          <w:szCs w:val="24"/>
        </w:rPr>
        <w:t xml:space="preserve">, 2014). </w:t>
      </w:r>
    </w:p>
    <w:p w:rsidR="006E1F36" w:rsidRDefault="00B76575">
      <w:pPr>
        <w:spacing w:after="0" w:line="360" w:lineRule="auto"/>
        <w:ind w:left="-510" w:right="-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 ANSES se financia con impuestos coparticipables (IV</w:t>
      </w:r>
      <w:r>
        <w:rPr>
          <w:rFonts w:ascii="Times New Roman" w:eastAsia="Times New Roman" w:hAnsi="Times New Roman" w:cs="Times New Roman"/>
          <w:sz w:val="24"/>
          <w:szCs w:val="24"/>
        </w:rPr>
        <w:t>A, ganancias, bienes personales, combustibles) y no coparticipables (</w:t>
      </w:r>
      <w:proofErr w:type="spellStart"/>
      <w:r>
        <w:rPr>
          <w:rFonts w:ascii="Times New Roman" w:eastAsia="Times New Roman" w:hAnsi="Times New Roman" w:cs="Times New Roman"/>
          <w:sz w:val="24"/>
          <w:szCs w:val="24"/>
        </w:rPr>
        <w:t>monotributo</w:t>
      </w:r>
      <w:proofErr w:type="spellEnd"/>
      <w:r>
        <w:rPr>
          <w:rFonts w:ascii="Times New Roman" w:eastAsia="Times New Roman" w:hAnsi="Times New Roman" w:cs="Times New Roman"/>
          <w:sz w:val="24"/>
          <w:szCs w:val="24"/>
        </w:rPr>
        <w:t xml:space="preserve"> y adicional cigarrillos), así como también del 15 % de la masa de coparticipación bruta</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Este porcentaje comenzó a ser retenido en 1992 con la suscripción del “pacto fiscal” </w:t>
      </w:r>
      <w:r>
        <w:rPr>
          <w:rFonts w:ascii="Times New Roman" w:eastAsia="Times New Roman" w:hAnsi="Times New Roman" w:cs="Times New Roman"/>
          <w:sz w:val="24"/>
          <w:szCs w:val="24"/>
        </w:rPr>
        <w:t>entre las provincias y el Estado nacional. Así, la “caja” del Estado nacional va a financiar a la seguridad social (y su déficit) junto con el “gasto social” dedicado a paliar los efectos de las reformas económicas y los recurrentes procesos recesivos (</w:t>
      </w:r>
      <w:proofErr w:type="spellStart"/>
      <w:r>
        <w:rPr>
          <w:rFonts w:ascii="Times New Roman" w:eastAsia="Times New Roman" w:hAnsi="Times New Roman" w:cs="Times New Roman"/>
          <w:sz w:val="24"/>
          <w:szCs w:val="24"/>
        </w:rPr>
        <w:t>Osz</w:t>
      </w:r>
      <w:r>
        <w:rPr>
          <w:rFonts w:ascii="Times New Roman" w:eastAsia="Times New Roman" w:hAnsi="Times New Roman" w:cs="Times New Roman"/>
          <w:sz w:val="24"/>
          <w:szCs w:val="24"/>
        </w:rPr>
        <w:t>lak</w:t>
      </w:r>
      <w:proofErr w:type="spellEnd"/>
      <w:r>
        <w:rPr>
          <w:rFonts w:ascii="Times New Roman" w:eastAsia="Times New Roman" w:hAnsi="Times New Roman" w:cs="Times New Roman"/>
          <w:sz w:val="24"/>
          <w:szCs w:val="24"/>
        </w:rPr>
        <w:t xml:space="preserve">, 2003). </w:t>
      </w:r>
    </w:p>
    <w:p w:rsidR="006E1F36" w:rsidRDefault="00B76575">
      <w:pPr>
        <w:spacing w:after="0" w:line="360" w:lineRule="auto"/>
        <w:ind w:left="-510" w:right="-510"/>
        <w:jc w:val="both"/>
      </w:pPr>
      <w:r>
        <w:rPr>
          <w:rFonts w:ascii="Times New Roman" w:eastAsia="Times New Roman" w:hAnsi="Times New Roman" w:cs="Times New Roman"/>
          <w:sz w:val="24"/>
          <w:szCs w:val="24"/>
        </w:rPr>
        <w:t>Este proceso demuestra que no es del todo correcto hablar de “achicamiento” del Estado.  El modelo aperturista (o neoliberal) no necesariamente se acompañó de un estado más pequeño en el sentido que tradicionalmente se le da a esta idea. La cr</w:t>
      </w:r>
      <w:r>
        <w:rPr>
          <w:rFonts w:ascii="Times New Roman" w:eastAsia="Times New Roman" w:hAnsi="Times New Roman" w:cs="Times New Roman"/>
          <w:sz w:val="24"/>
          <w:szCs w:val="24"/>
        </w:rPr>
        <w:t xml:space="preserve">eciente desprotección de amplios sectores de la población, junto con el ingreso del capital privado al sistema previsional </w:t>
      </w:r>
      <w:proofErr w:type="gramStart"/>
      <w:r>
        <w:rPr>
          <w:rFonts w:ascii="Times New Roman" w:eastAsia="Times New Roman" w:hAnsi="Times New Roman" w:cs="Times New Roman"/>
          <w:sz w:val="24"/>
          <w:szCs w:val="24"/>
        </w:rPr>
        <w:t>convivieron</w:t>
      </w:r>
      <w:proofErr w:type="gramEnd"/>
      <w:r>
        <w:rPr>
          <w:rFonts w:ascii="Times New Roman" w:eastAsia="Times New Roman" w:hAnsi="Times New Roman" w:cs="Times New Roman"/>
          <w:sz w:val="24"/>
          <w:szCs w:val="24"/>
        </w:rPr>
        <w:t xml:space="preserve"> con el aumento de la capacidad del Estado nacional para extraer y centralizar recursos económicos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w:t>
      </w:r>
    </w:p>
    <w:p w:rsidR="006E1F36" w:rsidRDefault="006E1F36">
      <w:pPr>
        <w:spacing w:after="0" w:line="360" w:lineRule="auto"/>
        <w:ind w:left="-510" w:right="-510"/>
        <w:jc w:val="both"/>
      </w:pPr>
    </w:p>
    <w:p w:rsidR="006E1F36" w:rsidRDefault="00B76575">
      <w:pPr>
        <w:spacing w:after="0" w:line="360" w:lineRule="auto"/>
        <w:ind w:left="-510" w:right="-51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La contrarreforma</w:t>
      </w:r>
    </w:p>
    <w:p w:rsidR="006E1F36" w:rsidRDefault="00B76575">
      <w:pPr>
        <w:spacing w:after="0" w:line="360" w:lineRule="auto"/>
        <w:ind w:left="-510" w:right="-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año 2003 tiene inicio un nuevo ciclo político, también liderado por el peronismo, cuyas políticas económicas y sociales aparecen como opuestas a aquellas de la década del 90. Luego de la caída del régimen de convertibilidad en 2002, y finalizada la </w:t>
      </w:r>
      <w:r>
        <w:rPr>
          <w:rFonts w:ascii="Times New Roman" w:eastAsia="Times New Roman" w:hAnsi="Times New Roman" w:cs="Times New Roman"/>
          <w:sz w:val="24"/>
          <w:szCs w:val="24"/>
        </w:rPr>
        <w:t>recesión posterior a la devaluación del peso en ese año, la expansión de las exportaciones, gracias al nuevo tipo de cambio y los elevados precios internacionales junto con la sustitución de importaciones, fortalecieron la demanda agregada dando nuevo impu</w:t>
      </w:r>
      <w:r>
        <w:rPr>
          <w:rFonts w:ascii="Times New Roman" w:eastAsia="Times New Roman" w:hAnsi="Times New Roman" w:cs="Times New Roman"/>
          <w:sz w:val="24"/>
          <w:szCs w:val="24"/>
        </w:rPr>
        <w:t>lso a la actividad económica (</w:t>
      </w:r>
      <w:proofErr w:type="spellStart"/>
      <w:r>
        <w:rPr>
          <w:rFonts w:ascii="Times New Roman" w:eastAsia="Times New Roman" w:hAnsi="Times New Roman" w:cs="Times New Roman"/>
          <w:sz w:val="24"/>
          <w:szCs w:val="24"/>
        </w:rPr>
        <w:t>Beccaria</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Maurizio</w:t>
      </w:r>
      <w:proofErr w:type="spellEnd"/>
      <w:r>
        <w:rPr>
          <w:rFonts w:ascii="Times New Roman" w:eastAsia="Times New Roman" w:hAnsi="Times New Roman" w:cs="Times New Roman"/>
          <w:sz w:val="24"/>
          <w:szCs w:val="24"/>
        </w:rPr>
        <w:t>, 2012). Hasta el año 2007, el período va estar caracterizado por una acelerada creación de empleo y de recuperación de las remuneraciones, aunque esto último va a verse morigerado por la persistencia de tas</w:t>
      </w:r>
      <w:r>
        <w:rPr>
          <w:rFonts w:ascii="Times New Roman" w:eastAsia="Times New Roman" w:hAnsi="Times New Roman" w:cs="Times New Roman"/>
          <w:sz w:val="24"/>
          <w:szCs w:val="24"/>
        </w:rPr>
        <w:t xml:space="preserve">as inflacionarias relativamente altas a partir de ese año. A diferencia de lo ocurrido durante los 90, las manufacturas tradicionales van a ser un gran impulsor del empleo. Como señalan </w:t>
      </w:r>
      <w:proofErr w:type="spellStart"/>
      <w:r>
        <w:rPr>
          <w:rFonts w:ascii="Times New Roman" w:eastAsia="Times New Roman" w:hAnsi="Times New Roman" w:cs="Times New Roman"/>
          <w:sz w:val="24"/>
          <w:szCs w:val="24"/>
        </w:rPr>
        <w:t>Beccaria</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Maurizio</w:t>
      </w:r>
      <w:proofErr w:type="spellEnd"/>
      <w:r w:rsidR="00DE0297">
        <w:rPr>
          <w:rFonts w:ascii="Times New Roman" w:eastAsia="Times New Roman" w:hAnsi="Times New Roman" w:cs="Times New Roman"/>
          <w:sz w:val="24"/>
          <w:szCs w:val="24"/>
        </w:rPr>
        <w:t xml:space="preserve"> </w:t>
      </w:r>
      <w:r w:rsidR="009F3C29">
        <w:rPr>
          <w:rFonts w:ascii="Times New Roman" w:eastAsia="Times New Roman" w:hAnsi="Times New Roman" w:cs="Times New Roman"/>
          <w:sz w:val="24"/>
          <w:szCs w:val="24"/>
        </w:rPr>
        <w:t xml:space="preserve"> (2012: </w:t>
      </w:r>
      <w:r w:rsidR="00DE0297">
        <w:rPr>
          <w:rFonts w:ascii="Times New Roman" w:eastAsia="Times New Roman" w:hAnsi="Times New Roman" w:cs="Times New Roman"/>
          <w:sz w:val="24"/>
          <w:szCs w:val="24"/>
        </w:rPr>
        <w:t>217)</w:t>
      </w:r>
      <w:r>
        <w:rPr>
          <w:rFonts w:ascii="Times New Roman" w:eastAsia="Times New Roman" w:hAnsi="Times New Roman" w:cs="Times New Roman"/>
          <w:sz w:val="24"/>
          <w:szCs w:val="24"/>
        </w:rPr>
        <w:t xml:space="preserve"> “durante este período el sector no sólo dejó una f</w:t>
      </w:r>
      <w:r>
        <w:rPr>
          <w:rFonts w:ascii="Times New Roman" w:eastAsia="Times New Roman" w:hAnsi="Times New Roman" w:cs="Times New Roman"/>
          <w:sz w:val="24"/>
          <w:szCs w:val="24"/>
        </w:rPr>
        <w:t>uente de un débil comportamiento ocupacional, sino que creó una cantidad importante de puestos de trabajo”</w:t>
      </w:r>
      <w:r>
        <w:rPr>
          <w:rFonts w:ascii="Times New Roman" w:eastAsia="Times New Roman" w:hAnsi="Times New Roman" w:cs="Times New Roman"/>
          <w:sz w:val="24"/>
          <w:szCs w:val="24"/>
        </w:rPr>
        <w:t>. La tasa de ocupación creció más de 8% entre 2003 y 2010, mientras que la tasa de desempleo cayó del 25% en 2002 al 8% en 2010. Durant</w:t>
      </w:r>
      <w:r>
        <w:rPr>
          <w:rFonts w:ascii="Times New Roman" w:eastAsia="Times New Roman" w:hAnsi="Times New Roman" w:cs="Times New Roman"/>
          <w:sz w:val="24"/>
          <w:szCs w:val="24"/>
        </w:rPr>
        <w:t>e este periodo se da la ruptura con la polarización ocupacional de la década del 90 durante la cual se habían expandido los empleos altamente calificados y aquellos denominados “marginales” (</w:t>
      </w:r>
      <w:proofErr w:type="spellStart"/>
      <w:r>
        <w:rPr>
          <w:rFonts w:ascii="Times New Roman" w:eastAsia="Times New Roman" w:hAnsi="Times New Roman" w:cs="Times New Roman"/>
          <w:sz w:val="24"/>
          <w:szCs w:val="24"/>
        </w:rPr>
        <w:t>Benza</w:t>
      </w:r>
      <w:proofErr w:type="spellEnd"/>
      <w:r>
        <w:rPr>
          <w:rFonts w:ascii="Times New Roman" w:eastAsia="Times New Roman" w:hAnsi="Times New Roman" w:cs="Times New Roman"/>
          <w:sz w:val="24"/>
          <w:szCs w:val="24"/>
        </w:rPr>
        <w:t xml:space="preserve">, 2015). En relación a esto, se observa una recuperación de </w:t>
      </w:r>
      <w:r>
        <w:rPr>
          <w:rFonts w:ascii="Times New Roman" w:eastAsia="Times New Roman" w:hAnsi="Times New Roman" w:cs="Times New Roman"/>
          <w:sz w:val="24"/>
          <w:szCs w:val="24"/>
        </w:rPr>
        <w:t xml:space="preserve">las posiciones intermedias gracias a la expansión de las ocupaciones de rutina </w:t>
      </w:r>
      <w:r>
        <w:rPr>
          <w:rFonts w:ascii="Times New Roman" w:eastAsia="Times New Roman" w:hAnsi="Times New Roman" w:cs="Times New Roman"/>
          <w:sz w:val="24"/>
          <w:szCs w:val="24"/>
        </w:rPr>
        <w:lastRenderedPageBreak/>
        <w:t xml:space="preserve">no manual (trabajo de oficina) y, junto con la recuperación industrial, de los empleos manuales calificados. </w:t>
      </w:r>
    </w:p>
    <w:p w:rsidR="006E1F36" w:rsidRDefault="00B76575">
      <w:pPr>
        <w:spacing w:after="0" w:line="360" w:lineRule="auto"/>
        <w:ind w:left="-510" w:right="-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expansión del entramado productivo favoreció el crecimiento del </w:t>
      </w:r>
      <w:r>
        <w:rPr>
          <w:rFonts w:ascii="Times New Roman" w:eastAsia="Times New Roman" w:hAnsi="Times New Roman" w:cs="Times New Roman"/>
          <w:sz w:val="24"/>
          <w:szCs w:val="24"/>
        </w:rPr>
        <w:t>trabajo registrado: la informalidad laboral pasó de abarcar aproximadamente un 50% de los trabajadores en 2003 al 32% en 2012. Entre estos años, de cada 100 puestos de trabajo creados 92 fueron formales y 8 no registrados (MTEYSS, 2013). De acuerdo a datos</w:t>
      </w:r>
      <w:r>
        <w:rPr>
          <w:rFonts w:ascii="Times New Roman" w:eastAsia="Times New Roman" w:hAnsi="Times New Roman" w:cs="Times New Roman"/>
          <w:sz w:val="24"/>
          <w:szCs w:val="24"/>
        </w:rPr>
        <w:t xml:space="preserve"> del SIPA en 2012 habían más de 600 mil empresas con empleo asalariado declarado a la seguridad social, un nivel record para los últimos 15 años (MTEYSS, 2013). El aumento de los cotizantes llevó a un aumento de los ingresos al sistema de seguridad social.</w:t>
      </w:r>
      <w:r>
        <w:rPr>
          <w:rFonts w:ascii="Times New Roman" w:eastAsia="Times New Roman" w:hAnsi="Times New Roman" w:cs="Times New Roman"/>
          <w:sz w:val="24"/>
          <w:szCs w:val="24"/>
        </w:rPr>
        <w:t xml:space="preserve"> Así, por ejemplo, los recursos de la ANSES pasaron de representar un 3,3% del PBI en 2004 a representar un 41,5% en 2014</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(MECON, 2004, 2014). Dicho aumento no puede adjudicarse exclusivamente a los aportes a la seguridad social, pero no cabe duda que est</w:t>
      </w:r>
      <w:r>
        <w:rPr>
          <w:rFonts w:ascii="Times New Roman" w:eastAsia="Times New Roman" w:hAnsi="Times New Roman" w:cs="Times New Roman"/>
          <w:sz w:val="24"/>
          <w:szCs w:val="24"/>
        </w:rPr>
        <w:t xml:space="preserve">os no </w:t>
      </w:r>
      <w:proofErr w:type="gramStart"/>
      <w:r>
        <w:rPr>
          <w:rFonts w:ascii="Times New Roman" w:eastAsia="Times New Roman" w:hAnsi="Times New Roman" w:cs="Times New Roman"/>
          <w:sz w:val="24"/>
          <w:szCs w:val="24"/>
        </w:rPr>
        <w:t>pudieron</w:t>
      </w:r>
      <w:proofErr w:type="gramEnd"/>
      <w:r>
        <w:rPr>
          <w:rFonts w:ascii="Times New Roman" w:eastAsia="Times New Roman" w:hAnsi="Times New Roman" w:cs="Times New Roman"/>
          <w:sz w:val="24"/>
          <w:szCs w:val="24"/>
        </w:rPr>
        <w:t xml:space="preserve"> sino haber aumentado.</w:t>
      </w:r>
    </w:p>
    <w:p w:rsidR="006E1F36" w:rsidRDefault="00B76575">
      <w:pPr>
        <w:spacing w:after="0" w:line="360" w:lineRule="auto"/>
        <w:ind w:left="-510" w:right="-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embargo, y a pesar de haberse reducido, persisten “bolsones” de empleo marginal, los cuales no suelen contar con ningún tipo de cobertura social. Por otra parte, muchas nuevas formas contractuales surgidas durante l</w:t>
      </w:r>
      <w:r>
        <w:rPr>
          <w:rFonts w:ascii="Times New Roman" w:eastAsia="Times New Roman" w:hAnsi="Times New Roman" w:cs="Times New Roman"/>
          <w:sz w:val="24"/>
          <w:szCs w:val="24"/>
        </w:rPr>
        <w:t>os 90 tendieron a consolidarse, aunque moderando su extensión. Este fenómeno abarcó incluso a los sectores medios más calificados (</w:t>
      </w:r>
      <w:proofErr w:type="spellStart"/>
      <w:r>
        <w:rPr>
          <w:rFonts w:ascii="Times New Roman" w:eastAsia="Times New Roman" w:hAnsi="Times New Roman" w:cs="Times New Roman"/>
          <w:sz w:val="24"/>
          <w:szCs w:val="24"/>
        </w:rPr>
        <w:t>Benza</w:t>
      </w:r>
      <w:proofErr w:type="spellEnd"/>
      <w:r>
        <w:rPr>
          <w:rFonts w:ascii="Times New Roman" w:eastAsia="Times New Roman" w:hAnsi="Times New Roman" w:cs="Times New Roman"/>
          <w:sz w:val="24"/>
          <w:szCs w:val="24"/>
        </w:rPr>
        <w:t>, 2015; Poblete, 2013), entre los cuales aún persiste la individualización de los riesgos sociales.  El empleo en “negro</w:t>
      </w:r>
      <w:r>
        <w:rPr>
          <w:rFonts w:ascii="Times New Roman" w:eastAsia="Times New Roman" w:hAnsi="Times New Roman" w:cs="Times New Roman"/>
          <w:sz w:val="24"/>
          <w:szCs w:val="24"/>
        </w:rPr>
        <w:t xml:space="preserve">”, donde no existen aportes a la seguridad social, no deja de ser problemático, no solo para quienes lo padecen, sino para el propio sistema en la medida en que implica una detracción de recursos en un contexto en el cual </w:t>
      </w:r>
      <w:r>
        <w:rPr>
          <w:rFonts w:ascii="Times New Roman" w:eastAsia="Times New Roman" w:hAnsi="Times New Roman" w:cs="Times New Roman"/>
          <w:sz w:val="24"/>
          <w:szCs w:val="24"/>
        </w:rPr>
        <w:t>el déficit del ANSES pasó a del 1%</w:t>
      </w:r>
      <w:r>
        <w:rPr>
          <w:rFonts w:ascii="Times New Roman" w:eastAsia="Times New Roman" w:hAnsi="Times New Roman" w:cs="Times New Roman"/>
          <w:sz w:val="24"/>
          <w:szCs w:val="24"/>
        </w:rPr>
        <w:t xml:space="preserve"> de sus ingreso</w:t>
      </w:r>
      <w:r w:rsidR="009F3C29">
        <w:rPr>
          <w:rFonts w:ascii="Times New Roman" w:eastAsia="Times New Roman" w:hAnsi="Times New Roman" w:cs="Times New Roman"/>
          <w:sz w:val="24"/>
          <w:szCs w:val="24"/>
        </w:rPr>
        <w:t>s en 2004 al 12% en 2014 (MECON</w:t>
      </w:r>
      <w:r>
        <w:rPr>
          <w:rFonts w:ascii="Times New Roman" w:eastAsia="Times New Roman" w:hAnsi="Times New Roman" w:cs="Times New Roman"/>
          <w:sz w:val="24"/>
          <w:szCs w:val="24"/>
        </w:rPr>
        <w:t xml:space="preserve"> 2004, 2014).</w:t>
      </w:r>
    </w:p>
    <w:p w:rsidR="006E1F36" w:rsidRDefault="00B76575">
      <w:pPr>
        <w:spacing w:after="0" w:line="360" w:lineRule="auto"/>
        <w:ind w:left="-510" w:right="-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aumento del ingreso de los hogares está ligado no solamente a la reducción del desempleo y el aumento de los salarios, sino también a las políticas sociales. Entre ellas, se destacan el aument</w:t>
      </w:r>
      <w:r>
        <w:rPr>
          <w:rFonts w:ascii="Times New Roman" w:eastAsia="Times New Roman" w:hAnsi="Times New Roman" w:cs="Times New Roman"/>
          <w:sz w:val="24"/>
          <w:szCs w:val="24"/>
        </w:rPr>
        <w:t>o de los haberes jubilatorios y pensiones (garantizadas por la ley de movilidad jubilatoria 2421/09) y la ampliación de la cobertura previsional hasta casi universalizarla gracias a la moratoria previsional de 2005. Todo esto ayudó a que la pobreza se redu</w:t>
      </w:r>
      <w:r>
        <w:rPr>
          <w:rFonts w:ascii="Times New Roman" w:eastAsia="Times New Roman" w:hAnsi="Times New Roman" w:cs="Times New Roman"/>
          <w:sz w:val="24"/>
          <w:szCs w:val="24"/>
        </w:rPr>
        <w:t xml:space="preserve">jera a más de la mitad entre 2002 y 2007 y a que el índice de </w:t>
      </w:r>
      <w:proofErr w:type="spellStart"/>
      <w:r>
        <w:rPr>
          <w:rFonts w:ascii="Times New Roman" w:eastAsia="Times New Roman" w:hAnsi="Times New Roman" w:cs="Times New Roman"/>
          <w:sz w:val="24"/>
          <w:szCs w:val="24"/>
        </w:rPr>
        <w:t>Gini</w:t>
      </w:r>
      <w:proofErr w:type="spellEnd"/>
      <w:r>
        <w:rPr>
          <w:rFonts w:ascii="Times New Roman" w:eastAsia="Times New Roman" w:hAnsi="Times New Roman" w:cs="Times New Roman"/>
          <w:sz w:val="24"/>
          <w:szCs w:val="24"/>
        </w:rPr>
        <w:t xml:space="preserve"> cayera 10 puntos entre 2003 y 2010 (</w:t>
      </w:r>
      <w:proofErr w:type="spellStart"/>
      <w:r>
        <w:rPr>
          <w:rFonts w:ascii="Times New Roman" w:eastAsia="Times New Roman" w:hAnsi="Times New Roman" w:cs="Times New Roman"/>
          <w:sz w:val="24"/>
          <w:szCs w:val="24"/>
        </w:rPr>
        <w:t>Beccaria</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Maurizio</w:t>
      </w:r>
      <w:proofErr w:type="spellEnd"/>
      <w:r>
        <w:rPr>
          <w:rFonts w:ascii="Times New Roman" w:eastAsia="Times New Roman" w:hAnsi="Times New Roman" w:cs="Times New Roman"/>
          <w:sz w:val="24"/>
          <w:szCs w:val="24"/>
        </w:rPr>
        <w:t xml:space="preserve"> 2012). Una vez más, vemos la sinergia entre estructura social y políticas sociales, en un movimiento inverso al de la década del 90. </w:t>
      </w:r>
    </w:p>
    <w:p w:rsidR="006E1F36" w:rsidRDefault="00B76575">
      <w:pPr>
        <w:spacing w:after="0" w:line="360" w:lineRule="auto"/>
        <w:ind w:left="-510" w:right="-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Respecto al sistema de seguridad social, según </w:t>
      </w:r>
      <w:proofErr w:type="spellStart"/>
      <w:r>
        <w:rPr>
          <w:rFonts w:ascii="Times New Roman" w:eastAsia="Times New Roman" w:hAnsi="Times New Roman" w:cs="Times New Roman"/>
          <w:sz w:val="24"/>
          <w:szCs w:val="24"/>
        </w:rPr>
        <w:t>Danani</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Beccaria</w:t>
      </w:r>
      <w:proofErr w:type="spellEnd"/>
      <w:r>
        <w:rPr>
          <w:rFonts w:ascii="Times New Roman" w:eastAsia="Times New Roman" w:hAnsi="Times New Roman" w:cs="Times New Roman"/>
          <w:sz w:val="24"/>
          <w:szCs w:val="24"/>
        </w:rPr>
        <w:t xml:space="preserve">, (2011) se observa es un proceso de “contrarreforma”. Las autoras utilizan este concepto para caracterizar “un conjunto de políticas mediante las cuales las gestiones gubernamentales, desde </w:t>
      </w:r>
      <w:r>
        <w:rPr>
          <w:rFonts w:ascii="Times New Roman" w:eastAsia="Times New Roman" w:hAnsi="Times New Roman" w:cs="Times New Roman"/>
          <w:sz w:val="24"/>
          <w:szCs w:val="24"/>
        </w:rPr>
        <w:t xml:space="preserve">2003, han buscado y construido </w:t>
      </w:r>
      <w:r>
        <w:rPr>
          <w:rFonts w:ascii="Times New Roman" w:eastAsia="Times New Roman" w:hAnsi="Times New Roman" w:cs="Times New Roman"/>
          <w:sz w:val="24"/>
          <w:szCs w:val="24"/>
        </w:rPr>
        <w:lastRenderedPageBreak/>
        <w:t>legitimidad impulsando y apoyándose en la diferenciación con las políticas de la década del 90” (</w:t>
      </w:r>
      <w:proofErr w:type="spellStart"/>
      <w:r w:rsidR="009F3C29">
        <w:rPr>
          <w:rFonts w:ascii="Times New Roman" w:eastAsia="Times New Roman" w:hAnsi="Times New Roman" w:cs="Times New Roman"/>
          <w:sz w:val="24"/>
          <w:szCs w:val="24"/>
        </w:rPr>
        <w:t>Danani</w:t>
      </w:r>
      <w:proofErr w:type="spellEnd"/>
      <w:r w:rsidR="009F3C29">
        <w:rPr>
          <w:rFonts w:ascii="Times New Roman" w:eastAsia="Times New Roman" w:hAnsi="Times New Roman" w:cs="Times New Roman"/>
          <w:sz w:val="24"/>
          <w:szCs w:val="24"/>
        </w:rPr>
        <w:t xml:space="preserve"> y </w:t>
      </w:r>
      <w:proofErr w:type="spellStart"/>
      <w:r w:rsidR="009F3C29">
        <w:rPr>
          <w:rFonts w:ascii="Times New Roman" w:eastAsia="Times New Roman" w:hAnsi="Times New Roman" w:cs="Times New Roman"/>
          <w:sz w:val="24"/>
          <w:szCs w:val="24"/>
        </w:rPr>
        <w:t>Beccaria</w:t>
      </w:r>
      <w:proofErr w:type="spellEnd"/>
      <w:r w:rsidR="009F3C29">
        <w:rPr>
          <w:rFonts w:ascii="Times New Roman" w:eastAsia="Times New Roman" w:hAnsi="Times New Roman" w:cs="Times New Roman"/>
          <w:sz w:val="24"/>
          <w:szCs w:val="24"/>
        </w:rPr>
        <w:t>, 2011:</w:t>
      </w:r>
      <w:r>
        <w:rPr>
          <w:rFonts w:ascii="Times New Roman" w:eastAsia="Times New Roman" w:hAnsi="Times New Roman" w:cs="Times New Roman"/>
          <w:sz w:val="24"/>
          <w:szCs w:val="24"/>
        </w:rPr>
        <w:t xml:space="preserve">105). En el plano de las ideas fuerza, sobresalen las de universalidad y solidaridad. La primera, tiene su expresión en la </w:t>
      </w:r>
      <w:r>
        <w:rPr>
          <w:rFonts w:ascii="Times New Roman" w:eastAsia="Times New Roman" w:hAnsi="Times New Roman" w:cs="Times New Roman"/>
          <w:sz w:val="24"/>
          <w:szCs w:val="24"/>
        </w:rPr>
        <w:t>moratoria previsional de 2005, que elevó la tasa de cobertura previsional desde un 62% en 2004 a un 92% en 2011 (</w:t>
      </w:r>
      <w:proofErr w:type="spellStart"/>
      <w:r>
        <w:rPr>
          <w:rFonts w:ascii="Times New Roman" w:eastAsia="Times New Roman" w:hAnsi="Times New Roman" w:cs="Times New Roman"/>
          <w:sz w:val="24"/>
          <w:szCs w:val="24"/>
        </w:rPr>
        <w:t>Benigni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Leutier</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Ludmer</w:t>
      </w:r>
      <w:proofErr w:type="spellEnd"/>
      <w:r>
        <w:rPr>
          <w:rFonts w:ascii="Times New Roman" w:eastAsia="Times New Roman" w:hAnsi="Times New Roman" w:cs="Times New Roman"/>
          <w:sz w:val="24"/>
          <w:szCs w:val="24"/>
        </w:rPr>
        <w:t>, 2012). La segunda, en la eliminación del sistema de capitalización y la restitución del principio de solidaridad con</w:t>
      </w:r>
      <w:r>
        <w:rPr>
          <w:rFonts w:ascii="Times New Roman" w:eastAsia="Times New Roman" w:hAnsi="Times New Roman" w:cs="Times New Roman"/>
          <w:sz w:val="24"/>
          <w:szCs w:val="24"/>
        </w:rPr>
        <w:t xml:space="preserve"> la creación del SIPA en 2008. </w:t>
      </w:r>
    </w:p>
    <w:p w:rsidR="006E1F36" w:rsidRDefault="00B76575">
      <w:pPr>
        <w:spacing w:after="0" w:line="360" w:lineRule="auto"/>
        <w:ind w:left="-510" w:right="-510"/>
        <w:jc w:val="both"/>
      </w:pPr>
      <w:r>
        <w:rPr>
          <w:rFonts w:ascii="Times New Roman" w:eastAsia="Times New Roman" w:hAnsi="Times New Roman" w:cs="Times New Roman"/>
          <w:sz w:val="24"/>
          <w:szCs w:val="24"/>
        </w:rPr>
        <w:t>La búsqueda de universalización en la cobertura no quedará limitada al sistema previsional, sino que también tendrá su expresión en el establecimiento de la Asignación Universal por Hijo en 2009. Si bien no es universal en s</w:t>
      </w:r>
      <w:r>
        <w:rPr>
          <w:rFonts w:ascii="Times New Roman" w:eastAsia="Times New Roman" w:hAnsi="Times New Roman" w:cs="Times New Roman"/>
          <w:sz w:val="24"/>
          <w:szCs w:val="24"/>
        </w:rPr>
        <w:t>entido estricto, al cubrir a aquellos sectores informales o con remuneraciones inferiores al salario mínimo extiende la cobertura a quienes de otro modo carecerían de protección social. Sin embargo, esta pretensión se ve obturada por el fenómeno (ya señala</w:t>
      </w:r>
      <w:r>
        <w:rPr>
          <w:rFonts w:ascii="Times New Roman" w:eastAsia="Times New Roman" w:hAnsi="Times New Roman" w:cs="Times New Roman"/>
          <w:sz w:val="24"/>
          <w:szCs w:val="24"/>
        </w:rPr>
        <w:t>do) de la persistencia de un amplio núcleo de trabajadores informales, los cuales, a pesar de poder acceder a beneficios como la mencionada asignación, se encuentran desprotegidos de los riesgos relacionados al trabajo tanto en lo que hace a las tareas com</w:t>
      </w:r>
      <w:r>
        <w:rPr>
          <w:rFonts w:ascii="Times New Roman" w:eastAsia="Times New Roman" w:hAnsi="Times New Roman" w:cs="Times New Roman"/>
          <w:sz w:val="24"/>
          <w:szCs w:val="24"/>
        </w:rPr>
        <w:t>o a la pérdida del mismo</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w:t>
      </w:r>
    </w:p>
    <w:p w:rsidR="006E1F36" w:rsidRDefault="00B76575">
      <w:pPr>
        <w:spacing w:after="0" w:line="360" w:lineRule="auto"/>
        <w:ind w:left="-510" w:right="-510"/>
        <w:jc w:val="both"/>
        <w:rPr>
          <w:rFonts w:ascii="Times New Roman" w:eastAsia="Times New Roman" w:hAnsi="Times New Roman" w:cs="Times New Roman"/>
          <w:sz w:val="24"/>
          <w:szCs w:val="24"/>
        </w:rPr>
      </w:pPr>
      <w:bookmarkStart w:id="2" w:name="30j0zll" w:colFirst="0" w:colLast="0"/>
      <w:bookmarkEnd w:id="2"/>
      <w:r>
        <w:rPr>
          <w:rFonts w:ascii="Times New Roman" w:eastAsia="Times New Roman" w:hAnsi="Times New Roman" w:cs="Times New Roman"/>
          <w:sz w:val="24"/>
          <w:szCs w:val="24"/>
        </w:rPr>
        <w:t xml:space="preserve">La ANSES ocupa un lugar central en todo este proceso. </w:t>
      </w:r>
      <w:proofErr w:type="spellStart"/>
      <w:r>
        <w:rPr>
          <w:rFonts w:ascii="Times New Roman" w:eastAsia="Times New Roman" w:hAnsi="Times New Roman" w:cs="Times New Roman"/>
          <w:sz w:val="24"/>
          <w:szCs w:val="24"/>
        </w:rPr>
        <w:t>Danani</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Hintze</w:t>
      </w:r>
      <w:proofErr w:type="spellEnd"/>
      <w:r>
        <w:rPr>
          <w:rFonts w:ascii="Times New Roman" w:eastAsia="Times New Roman" w:hAnsi="Times New Roman" w:cs="Times New Roman"/>
          <w:sz w:val="24"/>
          <w:szCs w:val="24"/>
        </w:rPr>
        <w:t xml:space="preserve"> (2014</w:t>
      </w:r>
      <w:r w:rsidR="00DE0297">
        <w:rPr>
          <w:rFonts w:ascii="Times New Roman" w:eastAsia="Times New Roman" w:hAnsi="Times New Roman" w:cs="Times New Roman"/>
          <w:sz w:val="24"/>
          <w:szCs w:val="24"/>
        </w:rPr>
        <w:t>: 375</w:t>
      </w:r>
      <w:r>
        <w:rPr>
          <w:rFonts w:ascii="Times New Roman" w:eastAsia="Times New Roman" w:hAnsi="Times New Roman" w:cs="Times New Roman"/>
          <w:sz w:val="24"/>
          <w:szCs w:val="24"/>
        </w:rPr>
        <w:t>) señalan que este organismo “no solo expandió su actividad hacia sectores tradicionales desde el punto de vista de la seguridad social en el sentido más</w:t>
      </w:r>
      <w:r>
        <w:rPr>
          <w:rFonts w:ascii="Times New Roman" w:eastAsia="Times New Roman" w:hAnsi="Times New Roman" w:cs="Times New Roman"/>
          <w:sz w:val="24"/>
          <w:szCs w:val="24"/>
        </w:rPr>
        <w:t xml:space="preserve"> amplio, sino que se ha constituido en el eje institucional de prestaciones no tradicionales, como el Programa Con</w:t>
      </w:r>
      <w:r w:rsidR="00DE0297">
        <w:rPr>
          <w:rFonts w:ascii="Times New Roman" w:eastAsia="Times New Roman" w:hAnsi="Times New Roman" w:cs="Times New Roman"/>
          <w:sz w:val="24"/>
          <w:szCs w:val="24"/>
        </w:rPr>
        <w:t>ectar Igualdad y el PRO.CRE.AR”</w:t>
      </w:r>
      <w:r>
        <w:rPr>
          <w:rFonts w:ascii="Times New Roman" w:eastAsia="Times New Roman" w:hAnsi="Times New Roman" w:cs="Times New Roman"/>
          <w:sz w:val="24"/>
          <w:szCs w:val="24"/>
        </w:rPr>
        <w:t>. Un organismo creado en el marco de la Reforma del Estado, y bajo los objetivos de la misma, es re or</w:t>
      </w:r>
      <w:r>
        <w:rPr>
          <w:rFonts w:ascii="Times New Roman" w:eastAsia="Times New Roman" w:hAnsi="Times New Roman" w:cs="Times New Roman"/>
          <w:sz w:val="24"/>
          <w:szCs w:val="24"/>
        </w:rPr>
        <w:t xml:space="preserve">ientado hacia una política progresiva de distribución del ingreso mediante la universalización de las jubilaciones, el aumento de los haberes jubilatorios, programas de transferencias de ingresos y vivienda, entre otros. Según datos aportados por </w:t>
      </w:r>
      <w:proofErr w:type="spellStart"/>
      <w:r>
        <w:rPr>
          <w:rFonts w:ascii="Times New Roman" w:eastAsia="Times New Roman" w:hAnsi="Times New Roman" w:cs="Times New Roman"/>
          <w:sz w:val="24"/>
          <w:szCs w:val="24"/>
        </w:rPr>
        <w:t>Repetto</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2014) la ANSES es responsable del 70% del gasto social en todo el país. En relación a esto, se observa la continuidad de la división del trabajo entre niveles estatales descrita por </w:t>
      </w:r>
      <w:proofErr w:type="spellStart"/>
      <w:r>
        <w:rPr>
          <w:rFonts w:ascii="Times New Roman" w:eastAsia="Times New Roman" w:hAnsi="Times New Roman" w:cs="Times New Roman"/>
          <w:sz w:val="24"/>
          <w:szCs w:val="24"/>
        </w:rPr>
        <w:t>Oszlak</w:t>
      </w:r>
      <w:proofErr w:type="spellEnd"/>
      <w:r>
        <w:rPr>
          <w:rFonts w:ascii="Times New Roman" w:eastAsia="Times New Roman" w:hAnsi="Times New Roman" w:cs="Times New Roman"/>
          <w:sz w:val="24"/>
          <w:szCs w:val="24"/>
        </w:rPr>
        <w:t xml:space="preserve"> (2003). Mientras que los estados provinciales se ocupan de la mayor</w:t>
      </w:r>
      <w:r>
        <w:rPr>
          <w:rFonts w:ascii="Times New Roman" w:eastAsia="Times New Roman" w:hAnsi="Times New Roman" w:cs="Times New Roman"/>
          <w:sz w:val="24"/>
          <w:szCs w:val="24"/>
        </w:rPr>
        <w:t xml:space="preserve"> parte de los gastos en salud y educación es el Estado nacional quien se encarga de la mayor parte del gasto social.</w:t>
      </w:r>
    </w:p>
    <w:p w:rsidR="006E1F36" w:rsidRDefault="00B76575">
      <w:pPr>
        <w:spacing w:after="0" w:line="360" w:lineRule="auto"/>
        <w:ind w:left="-510" w:right="-510"/>
        <w:jc w:val="both"/>
        <w:rPr>
          <w:rFonts w:ascii="Times New Roman" w:eastAsia="Times New Roman" w:hAnsi="Times New Roman" w:cs="Times New Roman"/>
          <w:sz w:val="24"/>
          <w:szCs w:val="24"/>
        </w:rPr>
      </w:pPr>
      <w:bookmarkStart w:id="3" w:name="1fob9te" w:colFirst="0" w:colLast="0"/>
      <w:bookmarkEnd w:id="3"/>
      <w:r>
        <w:rPr>
          <w:rFonts w:ascii="Times New Roman" w:eastAsia="Times New Roman" w:hAnsi="Times New Roman" w:cs="Times New Roman"/>
          <w:sz w:val="24"/>
          <w:szCs w:val="24"/>
        </w:rPr>
        <w:t>La ANSES ha experimentado un importante crecimiento en el período 2003-2010. Así, por ejemplo, su dotación de personal pasó de 5.442 emplea</w:t>
      </w:r>
      <w:r>
        <w:rPr>
          <w:rFonts w:ascii="Times New Roman" w:eastAsia="Times New Roman" w:hAnsi="Times New Roman" w:cs="Times New Roman"/>
          <w:sz w:val="24"/>
          <w:szCs w:val="24"/>
        </w:rPr>
        <w:t xml:space="preserve">dos en 2004 a 16.038 empleados en 2014, representando un 1,8% y 3,3% del empleo del Sector Público Nacional respectivamente (MECON, 2004, 2014). </w:t>
      </w:r>
    </w:p>
    <w:p w:rsidR="006E1F36" w:rsidRDefault="00B76575">
      <w:pPr>
        <w:spacing w:after="0" w:line="360" w:lineRule="auto"/>
        <w:ind w:left="-510" w:right="-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Teniendo en cuenta que parte de la financiación de la ANSES proviene de la recaudación impositiva no puede dejar de señalarse la importancia de la Agencia Federal de Ingresos Públicos (AFIP) creada en 1996 mediante el decreto 1156. En la misma norma se exp</w:t>
      </w:r>
      <w:r>
        <w:rPr>
          <w:rFonts w:ascii="Times New Roman" w:eastAsia="Times New Roman" w:hAnsi="Times New Roman" w:cs="Times New Roman"/>
          <w:sz w:val="24"/>
          <w:szCs w:val="24"/>
        </w:rPr>
        <w:t>licita que la creación de este organismo es parte del “proceso de Reforma del Estado iniciado en 1989” (Decreto 1156, 1996). En el apartado anterior citábamos datos sobre el aumento de la recaudación impositiva durante la década del 90.</w:t>
      </w:r>
      <w:r>
        <w:rPr>
          <w:rFonts w:ascii="Times New Roman" w:eastAsia="Times New Roman" w:hAnsi="Times New Roman" w:cs="Times New Roman"/>
          <w:sz w:val="24"/>
          <w:szCs w:val="24"/>
        </w:rPr>
        <w:t xml:space="preserve"> Para el de 2003-201</w:t>
      </w:r>
      <w:r>
        <w:rPr>
          <w:rFonts w:ascii="Times New Roman" w:eastAsia="Times New Roman" w:hAnsi="Times New Roman" w:cs="Times New Roman"/>
          <w:sz w:val="24"/>
          <w:szCs w:val="24"/>
        </w:rPr>
        <w:t>3 esta puede calcularse en 21,4% (PBI base 2004) o 26,1% (PBI base 1993) (</w:t>
      </w:r>
      <w:proofErr w:type="spellStart"/>
      <w:r>
        <w:rPr>
          <w:rFonts w:ascii="Times New Roman" w:eastAsia="Times New Roman" w:hAnsi="Times New Roman" w:cs="Times New Roman"/>
          <w:sz w:val="24"/>
          <w:szCs w:val="24"/>
        </w:rPr>
        <w:t>Macroverview</w:t>
      </w:r>
      <w:proofErr w:type="spellEnd"/>
      <w:r>
        <w:rPr>
          <w:rFonts w:ascii="Times New Roman" w:eastAsia="Times New Roman" w:hAnsi="Times New Roman" w:cs="Times New Roman"/>
          <w:sz w:val="24"/>
          <w:szCs w:val="24"/>
        </w:rPr>
        <w:t xml:space="preserve">, 2014). Esto no puede soslayarse a la hora de considerar sus efectos en términos de disponibilidad de recursos fiscales y fortalecimiento del Estado. </w:t>
      </w:r>
    </w:p>
    <w:p w:rsidR="006E1F36" w:rsidRDefault="00B76575">
      <w:pPr>
        <w:spacing w:after="0" w:line="360" w:lineRule="auto"/>
        <w:ind w:left="-510" w:right="-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Natanson</w:t>
      </w:r>
      <w:proofErr w:type="spellEnd"/>
      <w:r>
        <w:rPr>
          <w:rFonts w:ascii="Times New Roman" w:eastAsia="Times New Roman" w:hAnsi="Times New Roman" w:cs="Times New Roman"/>
          <w:sz w:val="24"/>
          <w:szCs w:val="24"/>
        </w:rPr>
        <w:t xml:space="preserve"> (2014</w:t>
      </w:r>
      <w:r>
        <w:rPr>
          <w:rFonts w:ascii="Times New Roman" w:eastAsia="Times New Roman" w:hAnsi="Times New Roman" w:cs="Times New Roman"/>
          <w:sz w:val="24"/>
          <w:szCs w:val="24"/>
        </w:rPr>
        <w:t>) señala que “sin la</w:t>
      </w:r>
      <w:r>
        <w:rPr>
          <w:rFonts w:ascii="Georgia" w:eastAsia="Georgia" w:hAnsi="Georgia" w:cs="Georgia"/>
          <w:color w:val="464646"/>
          <w:highlight w:val="white"/>
        </w:rPr>
        <w:t xml:space="preserve"> </w:t>
      </w:r>
      <w:r>
        <w:rPr>
          <w:rFonts w:ascii="Times New Roman" w:eastAsia="Times New Roman" w:hAnsi="Times New Roman" w:cs="Times New Roman"/>
          <w:sz w:val="24"/>
          <w:szCs w:val="24"/>
        </w:rPr>
        <w:t xml:space="preserve">modernización tecnocrática de los 90, sin la informatización, la homogeneización de los trámites y la descentralización de la atención al público a través de una red de oficinas de la </w:t>
      </w:r>
      <w:proofErr w:type="spellStart"/>
      <w:r>
        <w:rPr>
          <w:rFonts w:ascii="Times New Roman" w:eastAsia="Times New Roman" w:hAnsi="Times New Roman" w:cs="Times New Roman"/>
          <w:sz w:val="24"/>
          <w:szCs w:val="24"/>
        </w:rPr>
        <w:t>Anses</w:t>
      </w:r>
      <w:proofErr w:type="spellEnd"/>
      <w:r>
        <w:rPr>
          <w:rFonts w:ascii="Times New Roman" w:eastAsia="Times New Roman" w:hAnsi="Times New Roman" w:cs="Times New Roman"/>
          <w:sz w:val="24"/>
          <w:szCs w:val="24"/>
        </w:rPr>
        <w:t xml:space="preserve"> distribuidas por todo el país, los avances de</w:t>
      </w: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kirchnerismo</w:t>
      </w:r>
      <w:proofErr w:type="spellEnd"/>
      <w:r>
        <w:rPr>
          <w:rFonts w:ascii="Times New Roman" w:eastAsia="Times New Roman" w:hAnsi="Times New Roman" w:cs="Times New Roman"/>
          <w:sz w:val="24"/>
          <w:szCs w:val="24"/>
        </w:rPr>
        <w:t xml:space="preserve"> hubieran sido más difíciles, más costosos o más lentos”. </w:t>
      </w:r>
      <w:r>
        <w:rPr>
          <w:rFonts w:ascii="Times New Roman" w:eastAsia="Times New Roman" w:hAnsi="Times New Roman" w:cs="Times New Roman"/>
          <w:sz w:val="24"/>
          <w:szCs w:val="24"/>
        </w:rPr>
        <w:t>Si la acción del Estado durante este período se orienta a partir de valores diferentes de los de la década del 90 que afectan al sistema social tanto como idea fuerza como en las práct</w:t>
      </w:r>
      <w:r>
        <w:rPr>
          <w:rFonts w:ascii="Times New Roman" w:eastAsia="Times New Roman" w:hAnsi="Times New Roman" w:cs="Times New Roman"/>
          <w:sz w:val="24"/>
          <w:szCs w:val="24"/>
        </w:rPr>
        <w:t>icas y alianzas que moldean su institucionalidad (</w:t>
      </w:r>
      <w:proofErr w:type="spellStart"/>
      <w:r>
        <w:rPr>
          <w:rFonts w:ascii="Times New Roman" w:eastAsia="Times New Roman" w:hAnsi="Times New Roman" w:cs="Times New Roman"/>
          <w:sz w:val="24"/>
          <w:szCs w:val="24"/>
        </w:rPr>
        <w:t>Repetto</w:t>
      </w:r>
      <w:proofErr w:type="spellEnd"/>
      <w:r>
        <w:rPr>
          <w:rFonts w:ascii="Times New Roman" w:eastAsia="Times New Roman" w:hAnsi="Times New Roman" w:cs="Times New Roman"/>
          <w:sz w:val="24"/>
          <w:szCs w:val="24"/>
        </w:rPr>
        <w:t xml:space="preserve"> 2014). Cabe preguntarse hasta qué punto sus objetivos fueron viabilizados por la “morfología” estatal legada por la reforma del Estado, en especial aquellos cambios que hacen a la centralización de </w:t>
      </w:r>
      <w:r>
        <w:rPr>
          <w:rFonts w:ascii="Times New Roman" w:eastAsia="Times New Roman" w:hAnsi="Times New Roman" w:cs="Times New Roman"/>
          <w:sz w:val="24"/>
          <w:szCs w:val="24"/>
        </w:rPr>
        <w:t xml:space="preserve">los diferentes procesos de asistencia y previsión social, así como a la recaudación impositiva que los hacen sostenibles. </w:t>
      </w:r>
    </w:p>
    <w:p w:rsidR="006E1F36" w:rsidRDefault="006E1F36">
      <w:pPr>
        <w:spacing w:after="0" w:line="360" w:lineRule="auto"/>
        <w:ind w:left="-510" w:right="-510"/>
        <w:jc w:val="both"/>
      </w:pPr>
    </w:p>
    <w:p w:rsidR="006E1F36" w:rsidRDefault="00B76575">
      <w:pPr>
        <w:spacing w:after="0" w:line="360" w:lineRule="auto"/>
        <w:ind w:left="-510" w:right="-510"/>
        <w:jc w:val="both"/>
        <w:rPr>
          <w:i/>
        </w:rPr>
      </w:pPr>
      <w:r>
        <w:rPr>
          <w:rFonts w:ascii="Times New Roman" w:eastAsia="Times New Roman" w:hAnsi="Times New Roman" w:cs="Times New Roman"/>
          <w:i/>
          <w:sz w:val="24"/>
          <w:szCs w:val="24"/>
          <w:u w:val="single"/>
        </w:rPr>
        <w:t>Conclusión</w:t>
      </w:r>
    </w:p>
    <w:p w:rsidR="006E1F36" w:rsidRDefault="00B76575">
      <w:pPr>
        <w:spacing w:after="0" w:line="360" w:lineRule="auto"/>
        <w:ind w:left="-510" w:right="-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posibilidad de crear un cuerpo de instituciones públicas y un funcionariado con legitimidad para extraer recursos de l</w:t>
      </w:r>
      <w:r>
        <w:rPr>
          <w:rFonts w:ascii="Times New Roman" w:eastAsia="Times New Roman" w:hAnsi="Times New Roman" w:cs="Times New Roman"/>
          <w:sz w:val="24"/>
          <w:szCs w:val="24"/>
        </w:rPr>
        <w:t>a sociedad civil, es una capacidad estatal fundamental (</w:t>
      </w:r>
      <w:proofErr w:type="spellStart"/>
      <w:r>
        <w:rPr>
          <w:rFonts w:ascii="Times New Roman" w:eastAsia="Times New Roman" w:hAnsi="Times New Roman" w:cs="Times New Roman"/>
          <w:sz w:val="24"/>
          <w:szCs w:val="24"/>
        </w:rPr>
        <w:t>Oszlak</w:t>
      </w:r>
      <w:proofErr w:type="spellEnd"/>
      <w:r>
        <w:rPr>
          <w:rFonts w:ascii="Times New Roman" w:eastAsia="Times New Roman" w:hAnsi="Times New Roman" w:cs="Times New Roman"/>
          <w:sz w:val="24"/>
          <w:szCs w:val="24"/>
        </w:rPr>
        <w:t>, 2012). Pero no solamente es necesario extraerlos, también es fundamental la capacidad de volcarlos nuevamente hacia la sociedad civil. Es lo que ocurre con los sistemas de seguridad social. Aq</w:t>
      </w:r>
      <w:r>
        <w:rPr>
          <w:rFonts w:ascii="Times New Roman" w:eastAsia="Times New Roman" w:hAnsi="Times New Roman" w:cs="Times New Roman"/>
          <w:sz w:val="24"/>
          <w:szCs w:val="24"/>
        </w:rPr>
        <w:t>uellos recursos extraídos a la comunidad vuelven a ella en la forma de ayuda o protección a sus integrantes en tanto sujetos de derechos. N</w:t>
      </w:r>
      <w:r>
        <w:rPr>
          <w:rFonts w:ascii="Times New Roman" w:eastAsia="Times New Roman" w:hAnsi="Times New Roman" w:cs="Times New Roman"/>
          <w:sz w:val="24"/>
          <w:szCs w:val="24"/>
        </w:rPr>
        <w:t>ingún s</w:t>
      </w:r>
      <w:r>
        <w:rPr>
          <w:rFonts w:ascii="Times New Roman" w:eastAsia="Times New Roman" w:hAnsi="Times New Roman" w:cs="Times New Roman"/>
          <w:sz w:val="24"/>
          <w:szCs w:val="24"/>
        </w:rPr>
        <w:t xml:space="preserve">istema de seguridad social viable puede dejar de mostrar una mínima capacidad, no solo de acumular recursos </w:t>
      </w:r>
      <w:r w:rsidR="0034017E">
        <w:rPr>
          <w:rFonts w:ascii="Times New Roman" w:eastAsia="Times New Roman" w:hAnsi="Times New Roman" w:cs="Times New Roman"/>
          <w:sz w:val="24"/>
          <w:szCs w:val="24"/>
        </w:rPr>
        <w:t>extraídos</w:t>
      </w:r>
      <w:r>
        <w:rPr>
          <w:rFonts w:ascii="Times New Roman" w:eastAsia="Times New Roman" w:hAnsi="Times New Roman" w:cs="Times New Roman"/>
          <w:sz w:val="24"/>
          <w:szCs w:val="24"/>
        </w:rPr>
        <w:t xml:space="preserve"> a </w:t>
      </w:r>
      <w:proofErr w:type="gramStart"/>
      <w:r>
        <w:rPr>
          <w:rFonts w:ascii="Times New Roman" w:eastAsia="Times New Roman" w:hAnsi="Times New Roman" w:cs="Times New Roman"/>
          <w:sz w:val="24"/>
          <w:szCs w:val="24"/>
        </w:rPr>
        <w:t>la sociedad civil en la forma de aportes tanto salariales, patronales</w:t>
      </w:r>
      <w:proofErr w:type="gramEnd"/>
      <w:r>
        <w:rPr>
          <w:rFonts w:ascii="Times New Roman" w:eastAsia="Times New Roman" w:hAnsi="Times New Roman" w:cs="Times New Roman"/>
          <w:sz w:val="24"/>
          <w:szCs w:val="24"/>
        </w:rPr>
        <w:t xml:space="preserve"> como impositivos, sino de “devolverlos” a la sociedad. </w:t>
      </w:r>
    </w:p>
    <w:p w:rsidR="006E1F36" w:rsidRDefault="00B76575">
      <w:pPr>
        <w:spacing w:after="0" w:line="360" w:lineRule="auto"/>
        <w:ind w:left="-510" w:right="-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 de las características del período 2003-2014 es, junto con la extensión de la cobertura social, el auge de prestacio</w:t>
      </w:r>
      <w:r>
        <w:rPr>
          <w:rFonts w:ascii="Times New Roman" w:eastAsia="Times New Roman" w:hAnsi="Times New Roman" w:cs="Times New Roman"/>
          <w:sz w:val="24"/>
          <w:szCs w:val="24"/>
        </w:rPr>
        <w:t xml:space="preserve">nes no ligadas directamente a la contribución al sistema, tales como la AUH, los planes PROCREAR, PROGRESAR y Conectar Igualdad, todos ellos gestionados por la ANSES. De allí nuestro interés en ese organismo. A veces, sucede que las estructuras estatales, </w:t>
      </w:r>
      <w:r>
        <w:rPr>
          <w:rFonts w:ascii="Times New Roman" w:eastAsia="Times New Roman" w:hAnsi="Times New Roman" w:cs="Times New Roman"/>
          <w:sz w:val="24"/>
          <w:szCs w:val="24"/>
        </w:rPr>
        <w:t xml:space="preserve">con toda su inercia se presentan como obstáculos para la implementación de políticas de sesgo </w:t>
      </w:r>
      <w:r>
        <w:rPr>
          <w:rFonts w:ascii="Times New Roman" w:eastAsia="Times New Roman" w:hAnsi="Times New Roman" w:cs="Times New Roman"/>
          <w:sz w:val="24"/>
          <w:szCs w:val="24"/>
        </w:rPr>
        <w:lastRenderedPageBreak/>
        <w:t>diferente a aquellas bajo las cuales fueron creadas. Si el Estado puede ser considerado, además de como un entramado institucional-burocrático como un proceso (</w:t>
      </w:r>
      <w:proofErr w:type="spellStart"/>
      <w:r>
        <w:rPr>
          <w:rFonts w:ascii="Times New Roman" w:eastAsia="Times New Roman" w:hAnsi="Times New Roman" w:cs="Times New Roman"/>
          <w:sz w:val="24"/>
          <w:szCs w:val="24"/>
        </w:rPr>
        <w:t>Da</w:t>
      </w:r>
      <w:r>
        <w:rPr>
          <w:rFonts w:ascii="Times New Roman" w:eastAsia="Times New Roman" w:hAnsi="Times New Roman" w:cs="Times New Roman"/>
          <w:sz w:val="24"/>
          <w:szCs w:val="24"/>
        </w:rPr>
        <w:t>nani</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Beccaria</w:t>
      </w:r>
      <w:proofErr w:type="spellEnd"/>
      <w:r w:rsidR="003401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2011), muchas veces sus tiempos difieren de los tiempos políticos y les ponen límites. Creemos que no es el caso. La existencia de instituciones “extractivas” altamente centralizadas y relativamente eficientes maximizó las posibilidades gub</w:t>
      </w:r>
      <w:r>
        <w:rPr>
          <w:rFonts w:ascii="Times New Roman" w:eastAsia="Times New Roman" w:hAnsi="Times New Roman" w:cs="Times New Roman"/>
          <w:sz w:val="24"/>
          <w:szCs w:val="24"/>
        </w:rPr>
        <w:t>ernamentales para la puesta en marcha de diferentes políticas sociales, tanto la ampliación de aquellas ya existentes como la implementación de otras novedosas, en un contexto de aumento del empleo y, por tanto, de la cantidad de aportes y contribuciones a</w:t>
      </w:r>
      <w:r>
        <w:rPr>
          <w:rFonts w:ascii="Times New Roman" w:eastAsia="Times New Roman" w:hAnsi="Times New Roman" w:cs="Times New Roman"/>
          <w:sz w:val="24"/>
          <w:szCs w:val="24"/>
        </w:rPr>
        <w:t xml:space="preserve"> disposición de los objetivos gubernamentales. En la línea de </w:t>
      </w:r>
      <w:proofErr w:type="spellStart"/>
      <w:r>
        <w:rPr>
          <w:rFonts w:ascii="Times New Roman" w:eastAsia="Times New Roman" w:hAnsi="Times New Roman" w:cs="Times New Roman"/>
          <w:sz w:val="24"/>
          <w:szCs w:val="24"/>
        </w:rPr>
        <w:t>Esping</w:t>
      </w:r>
      <w:proofErr w:type="spellEnd"/>
      <w:r>
        <w:rPr>
          <w:rFonts w:ascii="Times New Roman" w:eastAsia="Times New Roman" w:hAnsi="Times New Roman" w:cs="Times New Roman"/>
          <w:sz w:val="24"/>
          <w:szCs w:val="24"/>
        </w:rPr>
        <w:t xml:space="preserve"> Andersen podemos afirmar, aun de modo provisorio, que el paso de un sistema de rasgos liberales a uno de pretensiones universalistas</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se vio facilitado, en parte, por las estructuras esta</w:t>
      </w:r>
      <w:r>
        <w:rPr>
          <w:rFonts w:ascii="Times New Roman" w:eastAsia="Times New Roman" w:hAnsi="Times New Roman" w:cs="Times New Roman"/>
          <w:sz w:val="24"/>
          <w:szCs w:val="24"/>
        </w:rPr>
        <w:t xml:space="preserve">tales construidas para edificar el primero.  </w:t>
      </w:r>
    </w:p>
    <w:p w:rsidR="006E1F36" w:rsidRDefault="00B76575">
      <w:pPr>
        <w:spacing w:after="0" w:line="360" w:lineRule="auto"/>
        <w:ind w:left="-510" w:right="-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Retomando a </w:t>
      </w:r>
      <w:proofErr w:type="spellStart"/>
      <w:r>
        <w:rPr>
          <w:rFonts w:ascii="Times New Roman" w:eastAsia="Times New Roman" w:hAnsi="Times New Roman" w:cs="Times New Roman"/>
          <w:sz w:val="24"/>
          <w:szCs w:val="24"/>
        </w:rPr>
        <w:t>Mauss</w:t>
      </w:r>
      <w:proofErr w:type="spellEnd"/>
      <w:r>
        <w:rPr>
          <w:rFonts w:ascii="Times New Roman" w:eastAsia="Times New Roman" w:hAnsi="Times New Roman" w:cs="Times New Roman"/>
          <w:sz w:val="24"/>
          <w:szCs w:val="24"/>
        </w:rPr>
        <w:t xml:space="preserve"> (1991) las relaciones entre la comunidad y el Estado (en tanto que garante de las prestaciones de la seguridad social) adquieren la forma de un don y un contra don. De allí que </w:t>
      </w:r>
      <w:proofErr w:type="spellStart"/>
      <w:r>
        <w:rPr>
          <w:rFonts w:ascii="Times New Roman" w:eastAsia="Times New Roman" w:hAnsi="Times New Roman" w:cs="Times New Roman"/>
          <w:sz w:val="24"/>
          <w:szCs w:val="24"/>
        </w:rPr>
        <w:t>Danani</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Beccar</w:t>
      </w:r>
      <w:r>
        <w:rPr>
          <w:rFonts w:ascii="Times New Roman" w:eastAsia="Times New Roman" w:hAnsi="Times New Roman" w:cs="Times New Roman"/>
          <w:sz w:val="24"/>
          <w:szCs w:val="24"/>
        </w:rPr>
        <w:t>ia</w:t>
      </w:r>
      <w:proofErr w:type="spellEnd"/>
      <w:r>
        <w:rPr>
          <w:rFonts w:ascii="Times New Roman" w:eastAsia="Times New Roman" w:hAnsi="Times New Roman" w:cs="Times New Roman"/>
          <w:sz w:val="24"/>
          <w:szCs w:val="24"/>
        </w:rPr>
        <w:t xml:space="preserve"> (2011) tomen el concepto </w:t>
      </w:r>
      <w:proofErr w:type="spellStart"/>
      <w:r>
        <w:rPr>
          <w:rFonts w:ascii="Times New Roman" w:eastAsia="Times New Roman" w:hAnsi="Times New Roman" w:cs="Times New Roman"/>
          <w:sz w:val="24"/>
          <w:szCs w:val="24"/>
        </w:rPr>
        <w:t>maussiano</w:t>
      </w:r>
      <w:proofErr w:type="spellEnd"/>
      <w:r>
        <w:rPr>
          <w:rFonts w:ascii="Times New Roman" w:eastAsia="Times New Roman" w:hAnsi="Times New Roman" w:cs="Times New Roman"/>
          <w:sz w:val="24"/>
          <w:szCs w:val="24"/>
        </w:rPr>
        <w:t xml:space="preserve"> de hecho social total dado que, la reciprocidad que de este modo se establece entre la sociedad y el Estado, involucra aspectos económicos, políticos y morales. Es a través de esos hechos sociales que puede conocerse “</w:t>
      </w:r>
      <w:r>
        <w:rPr>
          <w:rFonts w:ascii="Times New Roman" w:eastAsia="Times New Roman" w:hAnsi="Times New Roman" w:cs="Times New Roman"/>
          <w:sz w:val="24"/>
          <w:szCs w:val="24"/>
        </w:rPr>
        <w:t>todo el sentido de un período”</w:t>
      </w:r>
      <w:r w:rsidR="0034017E">
        <w:rPr>
          <w:rFonts w:ascii="Times New Roman" w:eastAsia="Times New Roman" w:hAnsi="Times New Roman" w:cs="Times New Roman"/>
          <w:sz w:val="24"/>
          <w:szCs w:val="24"/>
        </w:rPr>
        <w:t xml:space="preserve"> (</w:t>
      </w:r>
      <w:proofErr w:type="spellStart"/>
      <w:r w:rsidR="0034017E">
        <w:rPr>
          <w:rFonts w:ascii="Times New Roman" w:eastAsia="Times New Roman" w:hAnsi="Times New Roman" w:cs="Times New Roman"/>
          <w:sz w:val="24"/>
          <w:szCs w:val="24"/>
        </w:rPr>
        <w:t>Danani</w:t>
      </w:r>
      <w:proofErr w:type="spellEnd"/>
      <w:r w:rsidR="0034017E">
        <w:rPr>
          <w:rFonts w:ascii="Times New Roman" w:eastAsia="Times New Roman" w:hAnsi="Times New Roman" w:cs="Times New Roman"/>
          <w:sz w:val="24"/>
          <w:szCs w:val="24"/>
        </w:rPr>
        <w:t xml:space="preserve"> y </w:t>
      </w:r>
      <w:proofErr w:type="spellStart"/>
      <w:r w:rsidR="0034017E">
        <w:rPr>
          <w:rFonts w:ascii="Times New Roman" w:eastAsia="Times New Roman" w:hAnsi="Times New Roman" w:cs="Times New Roman"/>
          <w:sz w:val="24"/>
          <w:szCs w:val="24"/>
        </w:rPr>
        <w:t>Beccaria</w:t>
      </w:r>
      <w:proofErr w:type="spellEnd"/>
      <w:r w:rsidR="0034017E">
        <w:rPr>
          <w:rFonts w:ascii="Times New Roman" w:eastAsia="Times New Roman" w:hAnsi="Times New Roman" w:cs="Times New Roman"/>
          <w:sz w:val="24"/>
          <w:szCs w:val="24"/>
        </w:rPr>
        <w:t>, 2011:</w:t>
      </w:r>
      <w:r>
        <w:rPr>
          <w:rFonts w:ascii="Times New Roman" w:eastAsia="Times New Roman" w:hAnsi="Times New Roman" w:cs="Times New Roman"/>
          <w:sz w:val="24"/>
          <w:szCs w:val="24"/>
        </w:rPr>
        <w:t>105). Esto es lo que vimos en relación al sistema previsional: el paso de la privatización a la universalidad. Ideas que, en cierto punto, condensan muchas de las orientaciones que los elencos g</w:t>
      </w:r>
      <w:r>
        <w:rPr>
          <w:rFonts w:ascii="Times New Roman" w:eastAsia="Times New Roman" w:hAnsi="Times New Roman" w:cs="Times New Roman"/>
          <w:sz w:val="24"/>
          <w:szCs w:val="24"/>
        </w:rPr>
        <w:t xml:space="preserve">obernantes en los dos períodos que estudiamos pretendieron imprimirle a la acción estatal con los consiguientes efectos sobre la totalidad del tejido social. </w:t>
      </w:r>
    </w:p>
    <w:p w:rsidR="006E1F36" w:rsidRDefault="00B76575">
      <w:pPr>
        <w:spacing w:after="0" w:line="360" w:lineRule="auto"/>
        <w:ind w:left="-510" w:right="-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relación entre la capacidad estatal de extraer recursos destinados a la seguridad social y el </w:t>
      </w:r>
      <w:r>
        <w:rPr>
          <w:rFonts w:ascii="Times New Roman" w:eastAsia="Times New Roman" w:hAnsi="Times New Roman" w:cs="Times New Roman"/>
          <w:sz w:val="24"/>
          <w:szCs w:val="24"/>
        </w:rPr>
        <w:t>mundo del trabajo son indisociables dado que la primera suele sostenerse (en parte) sobre contribuciones salariales y patronales. Cuando esto se ve resentido la seguridad social no puede sino acusar el golpe. Es lo que ocurrió en la década del 90. Vimos co</w:t>
      </w:r>
      <w:r>
        <w:rPr>
          <w:rFonts w:ascii="Times New Roman" w:eastAsia="Times New Roman" w:hAnsi="Times New Roman" w:cs="Times New Roman"/>
          <w:sz w:val="24"/>
          <w:szCs w:val="24"/>
        </w:rPr>
        <w:t>mo esto fue un impulso para la privatización parcial del sistema previsional. En este sentido, y para concluir, queremos señalar que la persistencia de elevados niveles de informalidad laboral, puede considerarse no solo como un límite a la capacidad estat</w:t>
      </w:r>
      <w:r>
        <w:rPr>
          <w:rFonts w:ascii="Times New Roman" w:eastAsia="Times New Roman" w:hAnsi="Times New Roman" w:cs="Times New Roman"/>
          <w:sz w:val="24"/>
          <w:szCs w:val="24"/>
        </w:rPr>
        <w:t xml:space="preserve">al de extracción de recursos sino también a la capacidad de ejercer su autoridad en la medida en que </w:t>
      </w:r>
      <w:proofErr w:type="gramStart"/>
      <w:r>
        <w:rPr>
          <w:rFonts w:ascii="Times New Roman" w:eastAsia="Times New Roman" w:hAnsi="Times New Roman" w:cs="Times New Roman"/>
          <w:sz w:val="24"/>
          <w:szCs w:val="24"/>
        </w:rPr>
        <w:t>existe</w:t>
      </w:r>
      <w:proofErr w:type="gramEnd"/>
      <w:r>
        <w:rPr>
          <w:rFonts w:ascii="Times New Roman" w:eastAsia="Times New Roman" w:hAnsi="Times New Roman" w:cs="Times New Roman"/>
          <w:sz w:val="24"/>
          <w:szCs w:val="24"/>
        </w:rPr>
        <w:t xml:space="preserve"> relaciones sociales, en este caso laborales, que escapan a su control y regulación. Si bien entendemos que no es el único factor, no pueden dejar se</w:t>
      </w:r>
      <w:r>
        <w:rPr>
          <w:rFonts w:ascii="Times New Roman" w:eastAsia="Times New Roman" w:hAnsi="Times New Roman" w:cs="Times New Roman"/>
          <w:sz w:val="24"/>
          <w:szCs w:val="24"/>
        </w:rPr>
        <w:t xml:space="preserve"> señalarse estas limitaciones como un riesgo para la futura sostenibilidad del sistema. </w:t>
      </w:r>
    </w:p>
    <w:p w:rsidR="006E1F36" w:rsidRDefault="006E1F36">
      <w:pPr>
        <w:spacing w:after="0" w:line="360" w:lineRule="auto"/>
        <w:ind w:left="-510" w:right="-510"/>
        <w:jc w:val="both"/>
        <w:rPr>
          <w:rFonts w:ascii="Times New Roman" w:eastAsia="Times New Roman" w:hAnsi="Times New Roman" w:cs="Times New Roman"/>
          <w:sz w:val="24"/>
          <w:szCs w:val="24"/>
        </w:rPr>
      </w:pPr>
    </w:p>
    <w:p w:rsidR="006E1F36" w:rsidRDefault="006E1F36">
      <w:pPr>
        <w:spacing w:after="0" w:line="360" w:lineRule="auto"/>
        <w:ind w:left="-510" w:right="-510"/>
        <w:jc w:val="both"/>
        <w:rPr>
          <w:rFonts w:ascii="Times New Roman" w:eastAsia="Times New Roman" w:hAnsi="Times New Roman" w:cs="Times New Roman"/>
          <w:sz w:val="24"/>
          <w:szCs w:val="24"/>
        </w:rPr>
      </w:pPr>
    </w:p>
    <w:p w:rsidR="006E1F36" w:rsidRDefault="006E1F36">
      <w:pPr>
        <w:spacing w:after="0" w:line="360" w:lineRule="auto"/>
        <w:ind w:left="-510" w:right="-510"/>
        <w:jc w:val="both"/>
        <w:rPr>
          <w:rFonts w:ascii="Times New Roman" w:eastAsia="Times New Roman" w:hAnsi="Times New Roman" w:cs="Times New Roman"/>
          <w:sz w:val="24"/>
          <w:szCs w:val="24"/>
        </w:rPr>
      </w:pPr>
    </w:p>
    <w:p w:rsidR="006E1F36" w:rsidRDefault="006E1F36">
      <w:pPr>
        <w:spacing w:after="0" w:line="360" w:lineRule="auto"/>
        <w:ind w:left="-510" w:right="-510"/>
        <w:jc w:val="both"/>
        <w:rPr>
          <w:rFonts w:ascii="Times New Roman" w:eastAsia="Times New Roman" w:hAnsi="Times New Roman" w:cs="Times New Roman"/>
          <w:sz w:val="24"/>
          <w:szCs w:val="24"/>
        </w:rPr>
      </w:pPr>
    </w:p>
    <w:p w:rsidR="006E1F36" w:rsidRDefault="00B76575">
      <w:pPr>
        <w:spacing w:after="0" w:line="360" w:lineRule="auto"/>
        <w:ind w:left="-510" w:right="-51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Referencias Bibliográficas</w:t>
      </w:r>
    </w:p>
    <w:p w:rsidR="006E1F36" w:rsidRDefault="006E1F36">
      <w:pPr>
        <w:spacing w:after="0" w:line="360" w:lineRule="auto"/>
        <w:ind w:left="-510" w:right="-510"/>
        <w:jc w:val="both"/>
        <w:rPr>
          <w:rFonts w:ascii="Times New Roman" w:eastAsia="Times New Roman" w:hAnsi="Times New Roman" w:cs="Times New Roman"/>
          <w:sz w:val="24"/>
          <w:szCs w:val="24"/>
        </w:rPr>
      </w:pPr>
    </w:p>
    <w:p w:rsidR="006E1F36" w:rsidRDefault="00B76575">
      <w:pPr>
        <w:numPr>
          <w:ilvl w:val="0"/>
          <w:numId w:val="2"/>
        </w:numPr>
        <w:spacing w:after="0" w:line="360" w:lineRule="auto"/>
        <w:ind w:hanging="357"/>
        <w:contextualSpacing/>
        <w:jc w:val="both"/>
        <w:rPr>
          <w:sz w:val="24"/>
          <w:szCs w:val="24"/>
        </w:rPr>
      </w:pPr>
      <w:proofErr w:type="spellStart"/>
      <w:r>
        <w:rPr>
          <w:rFonts w:ascii="Times New Roman" w:eastAsia="Times New Roman" w:hAnsi="Times New Roman" w:cs="Times New Roman"/>
          <w:sz w:val="24"/>
          <w:szCs w:val="24"/>
        </w:rPr>
        <w:t>Beccaria</w:t>
      </w:r>
      <w:proofErr w:type="spellEnd"/>
      <w:r>
        <w:rPr>
          <w:rFonts w:ascii="Times New Roman" w:eastAsia="Times New Roman" w:hAnsi="Times New Roman" w:cs="Times New Roman"/>
          <w:sz w:val="24"/>
          <w:szCs w:val="24"/>
        </w:rPr>
        <w:t xml:space="preserve">, Luis. y </w:t>
      </w:r>
      <w:proofErr w:type="spellStart"/>
      <w:r>
        <w:rPr>
          <w:rFonts w:ascii="Times New Roman" w:eastAsia="Times New Roman" w:hAnsi="Times New Roman" w:cs="Times New Roman"/>
          <w:sz w:val="24"/>
          <w:szCs w:val="24"/>
        </w:rPr>
        <w:t>Maurizio</w:t>
      </w:r>
      <w:proofErr w:type="spellEnd"/>
      <w:r>
        <w:rPr>
          <w:rFonts w:ascii="Times New Roman" w:eastAsia="Times New Roman" w:hAnsi="Times New Roman" w:cs="Times New Roman"/>
          <w:sz w:val="24"/>
          <w:szCs w:val="24"/>
        </w:rPr>
        <w:t xml:space="preserve">, Roxana (2012), </w:t>
      </w:r>
      <w:r w:rsidRPr="0034017E">
        <w:rPr>
          <w:rFonts w:ascii="Times New Roman" w:eastAsia="Times New Roman" w:hAnsi="Times New Roman" w:cs="Times New Roman"/>
          <w:i/>
          <w:sz w:val="24"/>
          <w:szCs w:val="24"/>
        </w:rPr>
        <w:t>“Reversión y continuidades bajo dos regímenes macroeconómicos diferentes. Mercado de trabajo</w:t>
      </w:r>
      <w:r w:rsidRPr="0034017E">
        <w:rPr>
          <w:rFonts w:ascii="Times New Roman" w:eastAsia="Times New Roman" w:hAnsi="Times New Roman" w:cs="Times New Roman"/>
          <w:i/>
          <w:sz w:val="24"/>
          <w:szCs w:val="24"/>
        </w:rPr>
        <w:t xml:space="preserve"> e ingresos en Argentina 1990-2010”</w:t>
      </w:r>
      <w:r>
        <w:rPr>
          <w:rFonts w:ascii="Times New Roman" w:eastAsia="Times New Roman" w:hAnsi="Times New Roman" w:cs="Times New Roman"/>
          <w:sz w:val="24"/>
          <w:szCs w:val="24"/>
        </w:rPr>
        <w:t>. Desarrollo Económico, vol. 52, núm. 206</w:t>
      </w:r>
    </w:p>
    <w:p w:rsidR="006E1F36" w:rsidRDefault="00B76575">
      <w:pPr>
        <w:spacing w:after="0" w:line="360" w:lineRule="auto"/>
        <w:ind w:left="21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Benigni</w:t>
      </w:r>
      <w:proofErr w:type="spellEnd"/>
      <w:r>
        <w:rPr>
          <w:rFonts w:ascii="Times New Roman" w:eastAsia="Times New Roman" w:hAnsi="Times New Roman" w:cs="Times New Roman"/>
          <w:sz w:val="24"/>
          <w:szCs w:val="24"/>
        </w:rPr>
        <w:t xml:space="preserve">, Mariana, </w:t>
      </w:r>
      <w:proofErr w:type="spellStart"/>
      <w:r>
        <w:rPr>
          <w:rFonts w:ascii="Times New Roman" w:eastAsia="Times New Roman" w:hAnsi="Times New Roman" w:cs="Times New Roman"/>
          <w:sz w:val="24"/>
          <w:szCs w:val="24"/>
        </w:rPr>
        <w:t>Lieutier</w:t>
      </w:r>
      <w:proofErr w:type="spellEnd"/>
      <w:r>
        <w:rPr>
          <w:rFonts w:ascii="Times New Roman" w:eastAsia="Times New Roman" w:hAnsi="Times New Roman" w:cs="Times New Roman"/>
          <w:sz w:val="24"/>
          <w:szCs w:val="24"/>
        </w:rPr>
        <w:t xml:space="preserve">, Ariel y </w:t>
      </w:r>
      <w:proofErr w:type="spellStart"/>
      <w:r>
        <w:rPr>
          <w:rFonts w:ascii="Times New Roman" w:eastAsia="Times New Roman" w:hAnsi="Times New Roman" w:cs="Times New Roman"/>
          <w:sz w:val="24"/>
          <w:szCs w:val="24"/>
        </w:rPr>
        <w:t>Ludmer</w:t>
      </w:r>
      <w:proofErr w:type="spellEnd"/>
      <w:r>
        <w:rPr>
          <w:rFonts w:ascii="Times New Roman" w:eastAsia="Times New Roman" w:hAnsi="Times New Roman" w:cs="Times New Roman"/>
          <w:sz w:val="24"/>
          <w:szCs w:val="24"/>
        </w:rPr>
        <w:t xml:space="preserve">, Gustavo, </w:t>
      </w:r>
      <w:r w:rsidR="0034017E" w:rsidRPr="0034017E">
        <w:rPr>
          <w:rFonts w:ascii="Times New Roman" w:eastAsia="Times New Roman" w:hAnsi="Times New Roman" w:cs="Times New Roman"/>
          <w:i/>
          <w:sz w:val="24"/>
          <w:szCs w:val="24"/>
        </w:rPr>
        <w:t>“</w:t>
      </w:r>
      <w:r w:rsidRPr="0034017E">
        <w:rPr>
          <w:rFonts w:ascii="Times New Roman" w:eastAsia="Times New Roman" w:hAnsi="Times New Roman" w:cs="Times New Roman"/>
          <w:i/>
          <w:sz w:val="24"/>
          <w:szCs w:val="24"/>
        </w:rPr>
        <w:t>Evolución reciente del sistema previsional argentin</w:t>
      </w:r>
      <w:r w:rsidRPr="0034017E">
        <w:rPr>
          <w:i/>
        </w:rPr>
        <w:t xml:space="preserve">a </w:t>
      </w:r>
      <w:r w:rsidRPr="0034017E">
        <w:rPr>
          <w:rFonts w:ascii="Times New Roman" w:eastAsia="Times New Roman" w:hAnsi="Times New Roman" w:cs="Times New Roman"/>
          <w:i/>
          <w:sz w:val="24"/>
          <w:szCs w:val="24"/>
        </w:rPr>
        <w:t>y su impacto en la pobreza de los adultos mayores</w:t>
      </w:r>
      <w:r w:rsidR="0034017E">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Recuperado de: </w:t>
      </w:r>
      <w:hyperlink r:id="rId8">
        <w:r>
          <w:rPr>
            <w:rFonts w:ascii="Times New Roman" w:eastAsia="Times New Roman" w:hAnsi="Times New Roman" w:cs="Times New Roman"/>
            <w:color w:val="0000FF"/>
            <w:sz w:val="24"/>
            <w:szCs w:val="24"/>
            <w:u w:val="single"/>
          </w:rPr>
          <w:t>http://trabajosocial.sociales.uba.ar/web_revista_4/pdf/21_Benigni.pdf</w:t>
        </w:r>
      </w:hyperlink>
    </w:p>
    <w:p w:rsidR="006E1F36" w:rsidRDefault="00B76575">
      <w:pPr>
        <w:numPr>
          <w:ilvl w:val="0"/>
          <w:numId w:val="2"/>
        </w:numPr>
        <w:spacing w:after="0" w:line="360" w:lineRule="auto"/>
        <w:ind w:right="-510"/>
        <w:contextualSpacing/>
        <w:jc w:val="both"/>
        <w:rPr>
          <w:sz w:val="24"/>
          <w:szCs w:val="24"/>
        </w:rPr>
      </w:pPr>
      <w:proofErr w:type="spellStart"/>
      <w:r>
        <w:rPr>
          <w:rFonts w:ascii="Times New Roman" w:eastAsia="Times New Roman" w:hAnsi="Times New Roman" w:cs="Times New Roman"/>
          <w:sz w:val="24"/>
          <w:szCs w:val="24"/>
        </w:rPr>
        <w:t>Benza</w:t>
      </w:r>
      <w:proofErr w:type="spellEnd"/>
      <w:r>
        <w:rPr>
          <w:rFonts w:ascii="Times New Roman" w:eastAsia="Times New Roman" w:hAnsi="Times New Roman" w:cs="Times New Roman"/>
          <w:sz w:val="24"/>
          <w:szCs w:val="24"/>
        </w:rPr>
        <w:t xml:space="preserve">, Gabriela, (2015), </w:t>
      </w:r>
      <w:r w:rsidRPr="0034017E">
        <w:rPr>
          <w:rFonts w:ascii="Times New Roman" w:eastAsia="Times New Roman" w:hAnsi="Times New Roman" w:cs="Times New Roman"/>
          <w:i/>
          <w:sz w:val="24"/>
          <w:szCs w:val="24"/>
        </w:rPr>
        <w:t xml:space="preserve">“La estructura de clases argentina durante la década 2003-2013: </w:t>
      </w:r>
      <w:proofErr w:type="gramStart"/>
      <w:r w:rsidRPr="0034017E">
        <w:rPr>
          <w:rFonts w:ascii="Times New Roman" w:eastAsia="Times New Roman" w:hAnsi="Times New Roman" w:cs="Times New Roman"/>
          <w:i/>
          <w:sz w:val="24"/>
          <w:szCs w:val="24"/>
        </w:rPr>
        <w:t>¿</w:t>
      </w:r>
      <w:proofErr w:type="gramEnd"/>
      <w:r w:rsidRPr="0034017E">
        <w:rPr>
          <w:rFonts w:ascii="Times New Roman" w:eastAsia="Times New Roman" w:hAnsi="Times New Roman" w:cs="Times New Roman"/>
          <w:i/>
          <w:sz w:val="24"/>
          <w:szCs w:val="24"/>
        </w:rPr>
        <w:t>una menor</w:t>
      </w:r>
      <w:r w:rsidRPr="0034017E">
        <w:rPr>
          <w:rFonts w:ascii="Times New Roman" w:eastAsia="Times New Roman" w:hAnsi="Times New Roman" w:cs="Times New Roman"/>
          <w:i/>
          <w:sz w:val="24"/>
          <w:szCs w:val="24"/>
        </w:rPr>
        <w:t xml:space="preserve"> fragmentación y desigualdad entre las clases”,</w:t>
      </w:r>
      <w:r>
        <w:rPr>
          <w:rFonts w:ascii="Times New Roman" w:eastAsia="Times New Roman" w:hAnsi="Times New Roman" w:cs="Times New Roman"/>
          <w:sz w:val="24"/>
          <w:szCs w:val="24"/>
        </w:rPr>
        <w:t xml:space="preserve"> a publicarse en compilación dirigida por </w:t>
      </w:r>
      <w:proofErr w:type="spellStart"/>
      <w:r>
        <w:rPr>
          <w:rFonts w:ascii="Times New Roman" w:eastAsia="Times New Roman" w:hAnsi="Times New Roman" w:cs="Times New Roman"/>
          <w:sz w:val="24"/>
          <w:szCs w:val="24"/>
        </w:rPr>
        <w:t>Kessler</w:t>
      </w:r>
      <w:proofErr w:type="spellEnd"/>
      <w:r>
        <w:rPr>
          <w:rFonts w:ascii="Times New Roman" w:eastAsia="Times New Roman" w:hAnsi="Times New Roman" w:cs="Times New Roman"/>
          <w:sz w:val="24"/>
          <w:szCs w:val="24"/>
        </w:rPr>
        <w:t>, Gabriel; título a definir. Buenos Aires, OSDE, en prensa.</w:t>
      </w:r>
    </w:p>
    <w:p w:rsidR="006E1F36" w:rsidRDefault="00B76575">
      <w:pPr>
        <w:numPr>
          <w:ilvl w:val="0"/>
          <w:numId w:val="2"/>
        </w:numPr>
        <w:spacing w:after="0" w:line="360" w:lineRule="auto"/>
        <w:ind w:hanging="357"/>
        <w:contextualSpacing/>
        <w:jc w:val="both"/>
        <w:rPr>
          <w:sz w:val="24"/>
          <w:szCs w:val="24"/>
        </w:rPr>
      </w:pPr>
      <w:proofErr w:type="spellStart"/>
      <w:r>
        <w:rPr>
          <w:rFonts w:ascii="Times New Roman" w:eastAsia="Times New Roman" w:hAnsi="Times New Roman" w:cs="Times New Roman"/>
          <w:sz w:val="24"/>
          <w:szCs w:val="24"/>
        </w:rPr>
        <w:t>Curcio</w:t>
      </w:r>
      <w:proofErr w:type="spellEnd"/>
      <w:r>
        <w:rPr>
          <w:rFonts w:ascii="Times New Roman" w:eastAsia="Times New Roman" w:hAnsi="Times New Roman" w:cs="Times New Roman"/>
          <w:sz w:val="24"/>
          <w:szCs w:val="24"/>
        </w:rPr>
        <w:t xml:space="preserve">, Javier (2011), </w:t>
      </w:r>
      <w:r w:rsidR="0034017E" w:rsidRPr="0034017E">
        <w:rPr>
          <w:rFonts w:ascii="Times New Roman" w:eastAsia="Times New Roman" w:hAnsi="Times New Roman" w:cs="Times New Roman"/>
          <w:sz w:val="24"/>
          <w:szCs w:val="24"/>
        </w:rPr>
        <w:t>“</w:t>
      </w:r>
      <w:r w:rsidRPr="0034017E">
        <w:rPr>
          <w:rFonts w:ascii="Times New Roman" w:eastAsia="Times New Roman" w:hAnsi="Times New Roman" w:cs="Times New Roman"/>
          <w:sz w:val="24"/>
          <w:szCs w:val="24"/>
        </w:rPr>
        <w:t>Descripción del Sistema de Seguridad Social: componentes al cabo de la década</w:t>
      </w:r>
      <w:r w:rsidRPr="0034017E">
        <w:rPr>
          <w:rFonts w:ascii="Times New Roman" w:eastAsia="Times New Roman" w:hAnsi="Times New Roman" w:cs="Times New Roman"/>
          <w:sz w:val="24"/>
          <w:szCs w:val="24"/>
        </w:rPr>
        <w:t xml:space="preserve"> del ‘90 y de la primera década del siglo XXI</w:t>
      </w:r>
      <w:r w:rsidR="0034017E" w:rsidRPr="0034017E">
        <w:rPr>
          <w:rFonts w:ascii="Times New Roman" w:eastAsia="Times New Roman" w:hAnsi="Times New Roman" w:cs="Times New Roman"/>
          <w:sz w:val="24"/>
          <w:szCs w:val="24"/>
        </w:rPr>
        <w:t>”</w:t>
      </w:r>
      <w:r w:rsidRPr="003401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 </w:t>
      </w:r>
      <w:proofErr w:type="spellStart"/>
      <w:r>
        <w:rPr>
          <w:rFonts w:ascii="Times New Roman" w:eastAsia="Times New Roman" w:hAnsi="Times New Roman" w:cs="Times New Roman"/>
          <w:sz w:val="24"/>
          <w:szCs w:val="24"/>
        </w:rPr>
        <w:t>Danani</w:t>
      </w:r>
      <w:proofErr w:type="spellEnd"/>
      <w:r>
        <w:rPr>
          <w:rFonts w:ascii="Times New Roman" w:eastAsia="Times New Roman" w:hAnsi="Times New Roman" w:cs="Times New Roman"/>
          <w:sz w:val="24"/>
          <w:szCs w:val="24"/>
        </w:rPr>
        <w:t xml:space="preserve">, Claudia y </w:t>
      </w:r>
      <w:proofErr w:type="spellStart"/>
      <w:r>
        <w:rPr>
          <w:rFonts w:ascii="Times New Roman" w:eastAsia="Times New Roman" w:hAnsi="Times New Roman" w:cs="Times New Roman"/>
          <w:sz w:val="24"/>
          <w:szCs w:val="24"/>
        </w:rPr>
        <w:t>Hintze</w:t>
      </w:r>
      <w:proofErr w:type="spellEnd"/>
      <w:r>
        <w:rPr>
          <w:rFonts w:ascii="Times New Roman" w:eastAsia="Times New Roman" w:hAnsi="Times New Roman" w:cs="Times New Roman"/>
          <w:sz w:val="24"/>
          <w:szCs w:val="24"/>
        </w:rPr>
        <w:t xml:space="preserve">, Susana </w:t>
      </w:r>
      <w:proofErr w:type="spellStart"/>
      <w:r>
        <w:rPr>
          <w:rFonts w:ascii="Times New Roman" w:eastAsia="Times New Roman" w:hAnsi="Times New Roman" w:cs="Times New Roman"/>
          <w:sz w:val="24"/>
          <w:szCs w:val="24"/>
        </w:rPr>
        <w:t>comps</w:t>
      </w:r>
      <w:proofErr w:type="spellEnd"/>
      <w:r>
        <w:rPr>
          <w:rFonts w:ascii="Times New Roman" w:eastAsia="Times New Roman" w:hAnsi="Times New Roman" w:cs="Times New Roman"/>
          <w:sz w:val="24"/>
          <w:szCs w:val="24"/>
        </w:rPr>
        <w:t xml:space="preserve">. (2011), </w:t>
      </w:r>
      <w:r w:rsidRPr="0034017E">
        <w:rPr>
          <w:rFonts w:ascii="Times New Roman" w:eastAsia="Times New Roman" w:hAnsi="Times New Roman" w:cs="Times New Roman"/>
          <w:i/>
          <w:sz w:val="24"/>
          <w:szCs w:val="24"/>
        </w:rPr>
        <w:t>Protecciones y desprotecciones I. Problemas y debates de la seguridad social en la Argentina</w:t>
      </w:r>
      <w:r>
        <w:rPr>
          <w:rFonts w:ascii="Times New Roman" w:eastAsia="Times New Roman" w:hAnsi="Times New Roman" w:cs="Times New Roman"/>
          <w:sz w:val="24"/>
          <w:szCs w:val="24"/>
        </w:rPr>
        <w:t>. Buenos Aires, UNGS</w:t>
      </w:r>
    </w:p>
    <w:p w:rsidR="006E1F36" w:rsidRDefault="00B76575">
      <w:pPr>
        <w:numPr>
          <w:ilvl w:val="0"/>
          <w:numId w:val="2"/>
        </w:numPr>
        <w:spacing w:after="0" w:line="360" w:lineRule="auto"/>
        <w:ind w:hanging="357"/>
        <w:contextualSpacing/>
        <w:jc w:val="both"/>
      </w:pPr>
      <w:proofErr w:type="spellStart"/>
      <w:r>
        <w:rPr>
          <w:rFonts w:ascii="Times New Roman" w:eastAsia="Times New Roman" w:hAnsi="Times New Roman" w:cs="Times New Roman"/>
          <w:sz w:val="24"/>
          <w:szCs w:val="24"/>
        </w:rPr>
        <w:t>Danani</w:t>
      </w:r>
      <w:proofErr w:type="spellEnd"/>
      <w:r>
        <w:rPr>
          <w:rFonts w:ascii="Times New Roman" w:eastAsia="Times New Roman" w:hAnsi="Times New Roman" w:cs="Times New Roman"/>
          <w:sz w:val="24"/>
          <w:szCs w:val="24"/>
        </w:rPr>
        <w:t xml:space="preserve">, Claudia y </w:t>
      </w:r>
      <w:proofErr w:type="spellStart"/>
      <w:r>
        <w:rPr>
          <w:rFonts w:ascii="Times New Roman" w:eastAsia="Times New Roman" w:hAnsi="Times New Roman" w:cs="Times New Roman"/>
          <w:sz w:val="24"/>
          <w:szCs w:val="24"/>
        </w:rPr>
        <w:t>Beccaria</w:t>
      </w:r>
      <w:proofErr w:type="spellEnd"/>
      <w:r>
        <w:rPr>
          <w:rFonts w:ascii="Times New Roman" w:eastAsia="Times New Roman" w:hAnsi="Times New Roman" w:cs="Times New Roman"/>
          <w:sz w:val="24"/>
          <w:szCs w:val="24"/>
        </w:rPr>
        <w:t>, Alejandra (2011),</w:t>
      </w:r>
      <w:r>
        <w:rPr>
          <w:rFonts w:ascii="Times New Roman" w:eastAsia="Times New Roman" w:hAnsi="Times New Roman" w:cs="Times New Roman"/>
          <w:sz w:val="24"/>
          <w:szCs w:val="24"/>
        </w:rPr>
        <w:t xml:space="preserve"> </w:t>
      </w:r>
      <w:r w:rsidR="0034017E" w:rsidRPr="0034017E">
        <w:rPr>
          <w:rFonts w:ascii="Times New Roman" w:eastAsia="Times New Roman" w:hAnsi="Times New Roman" w:cs="Times New Roman"/>
          <w:sz w:val="24"/>
          <w:szCs w:val="24"/>
        </w:rPr>
        <w:t>“</w:t>
      </w:r>
      <w:r w:rsidRPr="0034017E">
        <w:rPr>
          <w:rFonts w:ascii="Times New Roman" w:eastAsia="Times New Roman" w:hAnsi="Times New Roman" w:cs="Times New Roman"/>
          <w:sz w:val="24"/>
          <w:szCs w:val="24"/>
        </w:rPr>
        <w:t>La (contra</w:t>
      </w:r>
      <w:proofErr w:type="gramStart"/>
      <w:r w:rsidRPr="0034017E">
        <w:rPr>
          <w:rFonts w:ascii="Times New Roman" w:eastAsia="Times New Roman" w:hAnsi="Times New Roman" w:cs="Times New Roman"/>
          <w:sz w:val="24"/>
          <w:szCs w:val="24"/>
        </w:rPr>
        <w:t>)reforma</w:t>
      </w:r>
      <w:proofErr w:type="gramEnd"/>
      <w:r w:rsidRPr="0034017E">
        <w:rPr>
          <w:rFonts w:ascii="Times New Roman" w:eastAsia="Times New Roman" w:hAnsi="Times New Roman" w:cs="Times New Roman"/>
          <w:sz w:val="24"/>
          <w:szCs w:val="24"/>
        </w:rPr>
        <w:t xml:space="preserve"> previsional argentina 2004-2008: aspectos institucionales y político-culturales del proceso de transformación de la protección</w:t>
      </w:r>
      <w:r w:rsidR="0034017E" w:rsidRPr="003401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 </w:t>
      </w:r>
      <w:proofErr w:type="spellStart"/>
      <w:r>
        <w:rPr>
          <w:rFonts w:ascii="Times New Roman" w:eastAsia="Times New Roman" w:hAnsi="Times New Roman" w:cs="Times New Roman"/>
          <w:sz w:val="24"/>
          <w:szCs w:val="24"/>
        </w:rPr>
        <w:t>Danani</w:t>
      </w:r>
      <w:proofErr w:type="spellEnd"/>
      <w:r>
        <w:rPr>
          <w:rFonts w:ascii="Times New Roman" w:eastAsia="Times New Roman" w:hAnsi="Times New Roman" w:cs="Times New Roman"/>
          <w:sz w:val="24"/>
          <w:szCs w:val="24"/>
        </w:rPr>
        <w:t xml:space="preserve">, Claudia y </w:t>
      </w:r>
      <w:proofErr w:type="spellStart"/>
      <w:r>
        <w:rPr>
          <w:rFonts w:ascii="Times New Roman" w:eastAsia="Times New Roman" w:hAnsi="Times New Roman" w:cs="Times New Roman"/>
          <w:sz w:val="24"/>
          <w:szCs w:val="24"/>
        </w:rPr>
        <w:t>Hintze</w:t>
      </w:r>
      <w:proofErr w:type="spellEnd"/>
      <w:r>
        <w:rPr>
          <w:rFonts w:ascii="Times New Roman" w:eastAsia="Times New Roman" w:hAnsi="Times New Roman" w:cs="Times New Roman"/>
          <w:sz w:val="24"/>
          <w:szCs w:val="24"/>
        </w:rPr>
        <w:t xml:space="preserve">, Susana </w:t>
      </w:r>
      <w:proofErr w:type="spellStart"/>
      <w:r>
        <w:rPr>
          <w:rFonts w:ascii="Times New Roman" w:eastAsia="Times New Roman" w:hAnsi="Times New Roman" w:cs="Times New Roman"/>
          <w:sz w:val="24"/>
          <w:szCs w:val="24"/>
        </w:rPr>
        <w:t>comps</w:t>
      </w:r>
      <w:proofErr w:type="spellEnd"/>
      <w:r>
        <w:rPr>
          <w:rFonts w:ascii="Times New Roman" w:eastAsia="Times New Roman" w:hAnsi="Times New Roman" w:cs="Times New Roman"/>
          <w:sz w:val="24"/>
          <w:szCs w:val="24"/>
        </w:rPr>
        <w:t xml:space="preserve">. (2011), </w:t>
      </w:r>
      <w:r w:rsidRPr="0034017E">
        <w:rPr>
          <w:rFonts w:ascii="Times New Roman" w:eastAsia="Times New Roman" w:hAnsi="Times New Roman" w:cs="Times New Roman"/>
          <w:i/>
          <w:sz w:val="24"/>
          <w:szCs w:val="24"/>
        </w:rPr>
        <w:t>Protecciones y desprotecciones I. Problemas y debates de l</w:t>
      </w:r>
      <w:r w:rsidRPr="0034017E">
        <w:rPr>
          <w:rFonts w:ascii="Times New Roman" w:eastAsia="Times New Roman" w:hAnsi="Times New Roman" w:cs="Times New Roman"/>
          <w:i/>
          <w:sz w:val="24"/>
          <w:szCs w:val="24"/>
        </w:rPr>
        <w:t>a seguridad social en la Argentina. Buenos Aires, UNGS</w:t>
      </w:r>
      <w:r>
        <w:rPr>
          <w:rFonts w:ascii="Times New Roman" w:eastAsia="Times New Roman" w:hAnsi="Times New Roman" w:cs="Times New Roman"/>
          <w:sz w:val="24"/>
          <w:szCs w:val="24"/>
        </w:rPr>
        <w:t xml:space="preserve">. </w:t>
      </w:r>
    </w:p>
    <w:p w:rsidR="006E1F36" w:rsidRDefault="00B76575">
      <w:pPr>
        <w:numPr>
          <w:ilvl w:val="0"/>
          <w:numId w:val="2"/>
        </w:numPr>
        <w:spacing w:after="0" w:line="360" w:lineRule="auto"/>
        <w:ind w:hanging="357"/>
        <w:contextualSpacing/>
        <w:jc w:val="both"/>
        <w:rPr>
          <w:i/>
        </w:rPr>
      </w:pPr>
      <w:proofErr w:type="spellStart"/>
      <w:r>
        <w:rPr>
          <w:rFonts w:ascii="Times New Roman" w:eastAsia="Times New Roman" w:hAnsi="Times New Roman" w:cs="Times New Roman"/>
          <w:sz w:val="24"/>
          <w:szCs w:val="24"/>
        </w:rPr>
        <w:t>Danani</w:t>
      </w:r>
      <w:proofErr w:type="spellEnd"/>
      <w:r>
        <w:rPr>
          <w:rFonts w:ascii="Times New Roman" w:eastAsia="Times New Roman" w:hAnsi="Times New Roman" w:cs="Times New Roman"/>
          <w:sz w:val="24"/>
          <w:szCs w:val="24"/>
        </w:rPr>
        <w:t xml:space="preserve">, Claudia y </w:t>
      </w:r>
      <w:proofErr w:type="spellStart"/>
      <w:r>
        <w:rPr>
          <w:rFonts w:ascii="Times New Roman" w:eastAsia="Times New Roman" w:hAnsi="Times New Roman" w:cs="Times New Roman"/>
          <w:sz w:val="24"/>
          <w:szCs w:val="24"/>
        </w:rPr>
        <w:t>Hintze</w:t>
      </w:r>
      <w:proofErr w:type="spellEnd"/>
      <w:r>
        <w:rPr>
          <w:rFonts w:ascii="Times New Roman" w:eastAsia="Times New Roman" w:hAnsi="Times New Roman" w:cs="Times New Roman"/>
          <w:sz w:val="24"/>
          <w:szCs w:val="24"/>
        </w:rPr>
        <w:t xml:space="preserve">, Susana (2014) </w:t>
      </w:r>
      <w:r w:rsidR="0034017E" w:rsidRPr="0034017E">
        <w:rPr>
          <w:rFonts w:ascii="Times New Roman" w:eastAsia="Times New Roman" w:hAnsi="Times New Roman" w:cs="Times New Roman"/>
          <w:sz w:val="24"/>
          <w:szCs w:val="24"/>
        </w:rPr>
        <w:t>“</w:t>
      </w:r>
      <w:r w:rsidRPr="0034017E">
        <w:rPr>
          <w:rFonts w:ascii="Times New Roman" w:eastAsia="Times New Roman" w:hAnsi="Times New Roman" w:cs="Times New Roman"/>
          <w:sz w:val="24"/>
          <w:szCs w:val="24"/>
        </w:rPr>
        <w:t>Personas, instituciones y políticas. Reconstrucción y balance de la protección del Sistema de Seguridad Social en la Argentina, 2010-2013</w:t>
      </w:r>
      <w:r w:rsidR="0034017E" w:rsidRPr="0034017E">
        <w:rPr>
          <w:rFonts w:ascii="Times New Roman" w:eastAsia="Times New Roman" w:hAnsi="Times New Roman" w:cs="Times New Roman"/>
          <w:sz w:val="24"/>
          <w:szCs w:val="24"/>
        </w:rPr>
        <w:t>”</w:t>
      </w:r>
      <w:r w:rsidRPr="0034017E">
        <w:rPr>
          <w:rFonts w:ascii="Times New Roman" w:eastAsia="Times New Roman" w:hAnsi="Times New Roman" w:cs="Times New Roman"/>
          <w:i/>
          <w:sz w:val="24"/>
          <w:szCs w:val="24"/>
        </w:rPr>
        <w:t xml:space="preserve"> </w:t>
      </w:r>
      <w:r w:rsidR="0034017E">
        <w:rPr>
          <w:rFonts w:ascii="Times New Roman" w:eastAsia="Times New Roman" w:hAnsi="Times New Roman" w:cs="Times New Roman"/>
          <w:sz w:val="24"/>
          <w:szCs w:val="24"/>
        </w:rPr>
        <w:t xml:space="preserve">en </w:t>
      </w:r>
      <w:proofErr w:type="spellStart"/>
      <w:r>
        <w:rPr>
          <w:rFonts w:ascii="Times New Roman" w:eastAsia="Times New Roman" w:hAnsi="Times New Roman" w:cs="Times New Roman"/>
          <w:sz w:val="24"/>
          <w:szCs w:val="24"/>
        </w:rPr>
        <w:t>Danani</w:t>
      </w:r>
      <w:proofErr w:type="spellEnd"/>
      <w:r>
        <w:rPr>
          <w:rFonts w:ascii="Times New Roman" w:eastAsia="Times New Roman" w:hAnsi="Times New Roman" w:cs="Times New Roman"/>
          <w:sz w:val="24"/>
          <w:szCs w:val="24"/>
        </w:rPr>
        <w:t>, Claudia</w:t>
      </w:r>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Hintze</w:t>
      </w:r>
      <w:proofErr w:type="spellEnd"/>
      <w:r>
        <w:rPr>
          <w:rFonts w:ascii="Times New Roman" w:eastAsia="Times New Roman" w:hAnsi="Times New Roman" w:cs="Times New Roman"/>
          <w:sz w:val="24"/>
          <w:szCs w:val="24"/>
        </w:rPr>
        <w:t xml:space="preserve">, Susana </w:t>
      </w:r>
      <w:proofErr w:type="spellStart"/>
      <w:r>
        <w:rPr>
          <w:rFonts w:ascii="Times New Roman" w:eastAsia="Times New Roman" w:hAnsi="Times New Roman" w:cs="Times New Roman"/>
          <w:sz w:val="24"/>
          <w:szCs w:val="24"/>
        </w:rPr>
        <w:t>comps</w:t>
      </w:r>
      <w:proofErr w:type="spellEnd"/>
      <w:r>
        <w:rPr>
          <w:rFonts w:ascii="Times New Roman" w:eastAsia="Times New Roman" w:hAnsi="Times New Roman" w:cs="Times New Roman"/>
          <w:sz w:val="24"/>
          <w:szCs w:val="24"/>
        </w:rPr>
        <w:t xml:space="preserve">. (2014), </w:t>
      </w:r>
      <w:r w:rsidRPr="0034017E">
        <w:rPr>
          <w:rFonts w:ascii="Times New Roman" w:eastAsia="Times New Roman" w:hAnsi="Times New Roman" w:cs="Times New Roman"/>
          <w:i/>
          <w:sz w:val="24"/>
          <w:szCs w:val="24"/>
        </w:rPr>
        <w:t>Protecciones y desprotecciones II. Problemas y debates de la seguridad social en la Argentina. Buenos Aires, UNGS.</w:t>
      </w:r>
      <w:r>
        <w:rPr>
          <w:rFonts w:ascii="Times New Roman" w:eastAsia="Times New Roman" w:hAnsi="Times New Roman" w:cs="Times New Roman"/>
          <w:sz w:val="24"/>
          <w:szCs w:val="24"/>
        </w:rPr>
        <w:t xml:space="preserve"> </w:t>
      </w:r>
    </w:p>
    <w:p w:rsidR="006E1F36" w:rsidRDefault="00B76575">
      <w:pPr>
        <w:numPr>
          <w:ilvl w:val="0"/>
          <w:numId w:val="2"/>
        </w:numPr>
        <w:spacing w:after="0" w:line="360" w:lineRule="auto"/>
        <w:contextualSpacing/>
        <w:rPr>
          <w:sz w:val="24"/>
          <w:szCs w:val="24"/>
        </w:rPr>
      </w:pPr>
      <w:r>
        <w:rPr>
          <w:rFonts w:ascii="Times New Roman" w:eastAsia="Times New Roman" w:hAnsi="Times New Roman" w:cs="Times New Roman"/>
          <w:sz w:val="24"/>
          <w:szCs w:val="24"/>
        </w:rPr>
        <w:t>Decreto 1156 (1996). Recuperado de: http://infoleg.mecon.gov.ar/infolegInternet/anexos/35000-39999/39828/norma.htm</w:t>
      </w:r>
    </w:p>
    <w:p w:rsidR="006E1F36" w:rsidRDefault="00B76575">
      <w:pPr>
        <w:numPr>
          <w:ilvl w:val="0"/>
          <w:numId w:val="2"/>
        </w:numPr>
        <w:spacing w:after="0" w:line="360" w:lineRule="auto"/>
        <w:contextualSpacing/>
        <w:jc w:val="both"/>
        <w:rPr>
          <w:sz w:val="24"/>
          <w:szCs w:val="24"/>
          <w:u w:val="single"/>
        </w:rPr>
      </w:pPr>
      <w:r>
        <w:rPr>
          <w:rFonts w:ascii="Times New Roman" w:eastAsia="Times New Roman" w:hAnsi="Times New Roman" w:cs="Times New Roman"/>
          <w:sz w:val="24"/>
          <w:szCs w:val="24"/>
        </w:rPr>
        <w:t xml:space="preserve">Decreto 2284 (1991). Recuperado de: </w:t>
      </w:r>
      <w:hyperlink r:id="rId9">
        <w:r>
          <w:rPr>
            <w:rFonts w:ascii="Times New Roman" w:eastAsia="Times New Roman" w:hAnsi="Times New Roman" w:cs="Times New Roman"/>
            <w:color w:val="0000FF"/>
            <w:sz w:val="24"/>
            <w:szCs w:val="24"/>
            <w:u w:val="single"/>
          </w:rPr>
          <w:t>http://mepriv.mecon.gov.ar/Normas/2284-9</w:t>
        </w:r>
        <w:r>
          <w:rPr>
            <w:rFonts w:ascii="Times New Roman" w:eastAsia="Times New Roman" w:hAnsi="Times New Roman" w:cs="Times New Roman"/>
            <w:color w:val="0000FF"/>
            <w:sz w:val="24"/>
            <w:szCs w:val="24"/>
            <w:u w:val="single"/>
          </w:rPr>
          <w:t>1.htm</w:t>
        </w:r>
      </w:hyperlink>
    </w:p>
    <w:p w:rsidR="006E1F36" w:rsidRDefault="00B76575">
      <w:pPr>
        <w:numPr>
          <w:ilvl w:val="0"/>
          <w:numId w:val="2"/>
        </w:numPr>
        <w:spacing w:after="0" w:line="360" w:lineRule="auto"/>
        <w:contextualSpacing/>
        <w:rPr>
          <w:sz w:val="24"/>
          <w:szCs w:val="24"/>
        </w:rPr>
      </w:pPr>
      <w:r>
        <w:rPr>
          <w:rFonts w:ascii="Times New Roman" w:eastAsia="Times New Roman" w:hAnsi="Times New Roman" w:cs="Times New Roman"/>
          <w:sz w:val="24"/>
          <w:szCs w:val="24"/>
        </w:rPr>
        <w:t xml:space="preserve">Di Tella, Torcuato, Gajardo, Paz, Gamba Susana y </w:t>
      </w:r>
      <w:proofErr w:type="spellStart"/>
      <w:r>
        <w:rPr>
          <w:rFonts w:ascii="Times New Roman" w:eastAsia="Times New Roman" w:hAnsi="Times New Roman" w:cs="Times New Roman"/>
          <w:sz w:val="24"/>
          <w:szCs w:val="24"/>
        </w:rPr>
        <w:t>Chumbita</w:t>
      </w:r>
      <w:proofErr w:type="spellEnd"/>
      <w:r>
        <w:rPr>
          <w:rFonts w:ascii="Times New Roman" w:eastAsia="Times New Roman" w:hAnsi="Times New Roman" w:cs="Times New Roman"/>
          <w:sz w:val="24"/>
          <w:szCs w:val="24"/>
        </w:rPr>
        <w:t xml:space="preserve"> Hugo (1989), </w:t>
      </w:r>
      <w:r w:rsidR="0034017E" w:rsidRPr="0034017E">
        <w:rPr>
          <w:rFonts w:ascii="Times New Roman" w:eastAsia="Times New Roman" w:hAnsi="Times New Roman" w:cs="Times New Roman"/>
          <w:i/>
          <w:sz w:val="24"/>
          <w:szCs w:val="24"/>
        </w:rPr>
        <w:t>“</w:t>
      </w:r>
      <w:r w:rsidRPr="0034017E">
        <w:rPr>
          <w:rFonts w:ascii="Times New Roman" w:eastAsia="Times New Roman" w:hAnsi="Times New Roman" w:cs="Times New Roman"/>
          <w:i/>
          <w:sz w:val="24"/>
          <w:szCs w:val="24"/>
        </w:rPr>
        <w:t>Diccionario de ciencias sociales y Políticas</w:t>
      </w:r>
      <w:r w:rsidR="0034017E" w:rsidRPr="0034017E">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Buenos Aires, </w:t>
      </w:r>
      <w:proofErr w:type="spellStart"/>
      <w:r>
        <w:rPr>
          <w:rFonts w:ascii="Times New Roman" w:eastAsia="Times New Roman" w:hAnsi="Times New Roman" w:cs="Times New Roman"/>
          <w:sz w:val="24"/>
          <w:szCs w:val="24"/>
        </w:rPr>
        <w:t>Puntosur</w:t>
      </w:r>
      <w:proofErr w:type="spellEnd"/>
      <w:r>
        <w:rPr>
          <w:rFonts w:ascii="Times New Roman" w:eastAsia="Times New Roman" w:hAnsi="Times New Roman" w:cs="Times New Roman"/>
          <w:sz w:val="24"/>
          <w:szCs w:val="24"/>
        </w:rPr>
        <w:t xml:space="preserve"> </w:t>
      </w:r>
    </w:p>
    <w:p w:rsidR="006E1F36" w:rsidRDefault="00B76575">
      <w:pPr>
        <w:numPr>
          <w:ilvl w:val="0"/>
          <w:numId w:val="2"/>
        </w:numPr>
        <w:spacing w:after="0" w:line="360" w:lineRule="auto"/>
        <w:ind w:hanging="357"/>
        <w:contextualSpacing/>
        <w:jc w:val="both"/>
        <w:rPr>
          <w:sz w:val="24"/>
          <w:szCs w:val="24"/>
        </w:rPr>
      </w:pPr>
      <w:proofErr w:type="spellStart"/>
      <w:r>
        <w:rPr>
          <w:rFonts w:ascii="Times New Roman" w:eastAsia="Times New Roman" w:hAnsi="Times New Roman" w:cs="Times New Roman"/>
          <w:sz w:val="24"/>
          <w:szCs w:val="24"/>
        </w:rPr>
        <w:lastRenderedPageBreak/>
        <w:t>Esping</w:t>
      </w:r>
      <w:proofErr w:type="spellEnd"/>
      <w:r>
        <w:rPr>
          <w:rFonts w:ascii="Times New Roman" w:eastAsia="Times New Roman" w:hAnsi="Times New Roman" w:cs="Times New Roman"/>
          <w:sz w:val="24"/>
          <w:szCs w:val="24"/>
        </w:rPr>
        <w:t xml:space="preserve">-Andersen, </w:t>
      </w:r>
      <w:proofErr w:type="spellStart"/>
      <w:r>
        <w:rPr>
          <w:rFonts w:ascii="Times New Roman" w:eastAsia="Times New Roman" w:hAnsi="Times New Roman" w:cs="Times New Roman"/>
          <w:sz w:val="24"/>
          <w:szCs w:val="24"/>
        </w:rPr>
        <w:t>Gösta</w:t>
      </w:r>
      <w:proofErr w:type="spellEnd"/>
      <w:r>
        <w:rPr>
          <w:rFonts w:ascii="Times New Roman" w:eastAsia="Times New Roman" w:hAnsi="Times New Roman" w:cs="Times New Roman"/>
          <w:sz w:val="24"/>
          <w:szCs w:val="24"/>
        </w:rPr>
        <w:t xml:space="preserve">. (1993), </w:t>
      </w:r>
      <w:r w:rsidR="0034017E" w:rsidRPr="0034017E">
        <w:rPr>
          <w:rFonts w:ascii="Times New Roman" w:eastAsia="Times New Roman" w:hAnsi="Times New Roman" w:cs="Times New Roman"/>
          <w:i/>
          <w:sz w:val="24"/>
          <w:szCs w:val="24"/>
        </w:rPr>
        <w:t>“</w:t>
      </w:r>
      <w:r w:rsidRPr="0034017E">
        <w:rPr>
          <w:rFonts w:ascii="Times New Roman" w:eastAsia="Times New Roman" w:hAnsi="Times New Roman" w:cs="Times New Roman"/>
          <w:i/>
          <w:sz w:val="24"/>
          <w:szCs w:val="24"/>
        </w:rPr>
        <w:t>Los tres mundos del estado de bienestar</w:t>
      </w:r>
      <w:r w:rsidR="0034017E" w:rsidRPr="0034017E">
        <w:rPr>
          <w:rFonts w:ascii="Times New Roman" w:eastAsia="Times New Roman" w:hAnsi="Times New Roman" w:cs="Times New Roman"/>
          <w:i/>
          <w:sz w:val="24"/>
          <w:szCs w:val="24"/>
        </w:rPr>
        <w:t>”</w:t>
      </w:r>
      <w:r w:rsidRPr="0034017E">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Valencia, </w:t>
      </w:r>
      <w:proofErr w:type="spellStart"/>
      <w:r>
        <w:rPr>
          <w:rFonts w:ascii="Times New Roman" w:eastAsia="Times New Roman" w:hAnsi="Times New Roman" w:cs="Times New Roman"/>
          <w:sz w:val="24"/>
          <w:szCs w:val="24"/>
        </w:rPr>
        <w:t>Alfons</w:t>
      </w:r>
      <w:proofErr w:type="spellEnd"/>
      <w:r>
        <w:rPr>
          <w:rFonts w:ascii="Times New Roman" w:eastAsia="Times New Roman" w:hAnsi="Times New Roman" w:cs="Times New Roman"/>
          <w:sz w:val="24"/>
          <w:szCs w:val="24"/>
        </w:rPr>
        <w:t xml:space="preserve"> El </w:t>
      </w:r>
      <w:proofErr w:type="spellStart"/>
      <w:r>
        <w:rPr>
          <w:rFonts w:ascii="Times New Roman" w:eastAsia="Times New Roman" w:hAnsi="Times New Roman" w:cs="Times New Roman"/>
          <w:sz w:val="24"/>
          <w:szCs w:val="24"/>
        </w:rPr>
        <w:t>Margnànim</w:t>
      </w:r>
      <w:proofErr w:type="spellEnd"/>
      <w:r>
        <w:rPr>
          <w:rFonts w:ascii="Times New Roman" w:eastAsia="Times New Roman" w:hAnsi="Times New Roman" w:cs="Times New Roman"/>
          <w:sz w:val="24"/>
          <w:szCs w:val="24"/>
        </w:rPr>
        <w:t>.</w:t>
      </w:r>
    </w:p>
    <w:p w:rsidR="006E1F36" w:rsidRDefault="00B76575">
      <w:pPr>
        <w:numPr>
          <w:ilvl w:val="0"/>
          <w:numId w:val="2"/>
        </w:numPr>
        <w:spacing w:after="0" w:line="360" w:lineRule="auto"/>
        <w:ind w:hanging="357"/>
        <w:contextualSpacing/>
        <w:jc w:val="both"/>
        <w:rPr>
          <w:sz w:val="24"/>
          <w:szCs w:val="24"/>
        </w:rPr>
      </w:pPr>
      <w:r>
        <w:rPr>
          <w:rFonts w:ascii="Times New Roman" w:eastAsia="Times New Roman" w:hAnsi="Times New Roman" w:cs="Times New Roman"/>
          <w:sz w:val="24"/>
          <w:szCs w:val="24"/>
        </w:rPr>
        <w:t>MAUSS</w:t>
      </w:r>
      <w:r>
        <w:rPr>
          <w:rFonts w:ascii="Times New Roman" w:eastAsia="Times New Roman" w:hAnsi="Times New Roman" w:cs="Times New Roman"/>
          <w:sz w:val="24"/>
          <w:szCs w:val="24"/>
        </w:rPr>
        <w:t xml:space="preserve">, Marcel, (1991) </w:t>
      </w:r>
      <w:r w:rsidR="0034017E" w:rsidRPr="0034017E">
        <w:rPr>
          <w:rFonts w:ascii="Times New Roman" w:eastAsia="Times New Roman" w:hAnsi="Times New Roman" w:cs="Times New Roman"/>
          <w:i/>
          <w:sz w:val="24"/>
          <w:szCs w:val="24"/>
        </w:rPr>
        <w:t>“</w:t>
      </w:r>
      <w:r w:rsidRPr="0034017E">
        <w:rPr>
          <w:rFonts w:ascii="Times New Roman" w:eastAsia="Times New Roman" w:hAnsi="Times New Roman" w:cs="Times New Roman"/>
          <w:i/>
          <w:sz w:val="24"/>
          <w:szCs w:val="24"/>
        </w:rPr>
        <w:t>Ensayo sobre los dones</w:t>
      </w:r>
      <w:r w:rsidR="0034017E" w:rsidRPr="0034017E">
        <w:rPr>
          <w:rFonts w:ascii="Times New Roman" w:eastAsia="Times New Roman" w:hAnsi="Times New Roman" w:cs="Times New Roman"/>
          <w:i/>
          <w:sz w:val="24"/>
          <w:szCs w:val="24"/>
        </w:rPr>
        <w:t>”</w:t>
      </w:r>
      <w:r w:rsidR="0034017E">
        <w:rPr>
          <w:rFonts w:ascii="Times New Roman" w:eastAsia="Times New Roman" w:hAnsi="Times New Roman" w:cs="Times New Roman"/>
          <w:sz w:val="24"/>
          <w:szCs w:val="24"/>
        </w:rPr>
        <w:t xml:space="preserve"> Madrid, </w:t>
      </w:r>
      <w:proofErr w:type="spellStart"/>
      <w:r w:rsidR="0034017E">
        <w:rPr>
          <w:rFonts w:ascii="Times New Roman" w:eastAsia="Times New Roman" w:hAnsi="Times New Roman" w:cs="Times New Roman"/>
          <w:sz w:val="24"/>
          <w:szCs w:val="24"/>
        </w:rPr>
        <w:t>Tecnos</w:t>
      </w:r>
      <w:proofErr w:type="spellEnd"/>
    </w:p>
    <w:p w:rsidR="006E1F36" w:rsidRDefault="00B76575">
      <w:pPr>
        <w:numPr>
          <w:ilvl w:val="0"/>
          <w:numId w:val="2"/>
        </w:numPr>
        <w:spacing w:after="0" w:line="360" w:lineRule="auto"/>
        <w:contextualSpacing/>
        <w:rPr>
          <w:sz w:val="24"/>
          <w:szCs w:val="24"/>
          <w:u w:val="single"/>
        </w:rPr>
      </w:pPr>
      <w:r>
        <w:rPr>
          <w:rFonts w:ascii="Times New Roman" w:eastAsia="Times New Roman" w:hAnsi="Times New Roman" w:cs="Times New Roman"/>
          <w:sz w:val="24"/>
          <w:szCs w:val="24"/>
        </w:rPr>
        <w:t>Ministerio de Economía y Finanzas Públicas de la Nación (2004). Presupuesto Nacional consolidado 2004.</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Buenos Aires. Recuperado de: </w:t>
      </w:r>
      <w:r>
        <w:rPr>
          <w:rFonts w:ascii="Times New Roman" w:eastAsia="Times New Roman" w:hAnsi="Times New Roman" w:cs="Times New Roman"/>
          <w:sz w:val="24"/>
          <w:szCs w:val="24"/>
          <w:u w:val="single"/>
        </w:rPr>
        <w:t xml:space="preserve">http://www.mecon.gov.ar/onp/html/consolidado/2004/Pcspn04.pdf </w:t>
      </w:r>
    </w:p>
    <w:p w:rsidR="006E1F36" w:rsidRDefault="00B76575">
      <w:pPr>
        <w:numPr>
          <w:ilvl w:val="0"/>
          <w:numId w:val="2"/>
        </w:numPr>
        <w:spacing w:after="0" w:line="360" w:lineRule="auto"/>
        <w:contextualSpacing/>
        <w:jc w:val="both"/>
        <w:rPr>
          <w:sz w:val="24"/>
          <w:szCs w:val="24"/>
          <w:u w:val="single"/>
        </w:rPr>
      </w:pPr>
      <w:r>
        <w:rPr>
          <w:rFonts w:ascii="Times New Roman" w:eastAsia="Times New Roman" w:hAnsi="Times New Roman" w:cs="Times New Roman"/>
          <w:sz w:val="24"/>
          <w:szCs w:val="24"/>
        </w:rPr>
        <w:t>Ministerio de Economía y Finanzas Públicas de la Nación (2014). Presupuesto Nacional consolidado 2004.</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Buenos Aires. Recuperado de: </w:t>
      </w:r>
      <w:hyperlink r:id="rId10">
        <w:r>
          <w:rPr>
            <w:rFonts w:ascii="Times New Roman" w:eastAsia="Times New Roman" w:hAnsi="Times New Roman" w:cs="Times New Roman"/>
            <w:color w:val="0000FF"/>
            <w:sz w:val="24"/>
            <w:szCs w:val="24"/>
            <w:u w:val="single"/>
          </w:rPr>
          <w:t>http://www.mecon.gov.ar/onp/html/consolidad</w:t>
        </w:r>
        <w:r>
          <w:rPr>
            <w:rFonts w:ascii="Times New Roman" w:eastAsia="Times New Roman" w:hAnsi="Times New Roman" w:cs="Times New Roman"/>
            <w:color w:val="0000FF"/>
            <w:sz w:val="24"/>
            <w:szCs w:val="24"/>
            <w:u w:val="single"/>
          </w:rPr>
          <w:t>o/2014/Pcspn14.pdf</w:t>
        </w:r>
      </w:hyperlink>
    </w:p>
    <w:p w:rsidR="006E1F36" w:rsidRDefault="00B76575">
      <w:pPr>
        <w:numPr>
          <w:ilvl w:val="0"/>
          <w:numId w:val="2"/>
        </w:numPr>
        <w:spacing w:after="0" w:line="360" w:lineRule="auto"/>
        <w:contextualSpacing/>
        <w:jc w:val="both"/>
        <w:rPr>
          <w:sz w:val="24"/>
          <w:szCs w:val="24"/>
          <w:u w:val="single"/>
        </w:rPr>
      </w:pPr>
      <w:r>
        <w:rPr>
          <w:rFonts w:ascii="Times New Roman" w:eastAsia="Times New Roman" w:hAnsi="Times New Roman" w:cs="Times New Roman"/>
          <w:sz w:val="24"/>
          <w:szCs w:val="24"/>
        </w:rPr>
        <w:t xml:space="preserve">Ministerio de Empleo, Trabajo y Seguridad Social (2013), Trabajo no registrado, avances y desafíos para una Argentina inclusiva. Recuperado de: </w:t>
      </w:r>
      <w:hyperlink r:id="rId11">
        <w:r>
          <w:rPr>
            <w:rFonts w:ascii="Times New Roman" w:eastAsia="Times New Roman" w:hAnsi="Times New Roman" w:cs="Times New Roman"/>
            <w:color w:val="0000FF"/>
            <w:sz w:val="24"/>
            <w:szCs w:val="24"/>
            <w:u w:val="single"/>
          </w:rPr>
          <w:t>https://www.cta.o</w:t>
        </w:r>
        <w:r>
          <w:rPr>
            <w:rFonts w:ascii="Times New Roman" w:eastAsia="Times New Roman" w:hAnsi="Times New Roman" w:cs="Times New Roman"/>
            <w:color w:val="0000FF"/>
            <w:sz w:val="24"/>
            <w:szCs w:val="24"/>
            <w:u w:val="single"/>
          </w:rPr>
          <w:t>rg.ar/IMG/pdf/trabajo_no_registrado.pdf</w:t>
        </w:r>
      </w:hyperlink>
    </w:p>
    <w:p w:rsidR="006E1F36" w:rsidRDefault="00B76575">
      <w:pPr>
        <w:numPr>
          <w:ilvl w:val="0"/>
          <w:numId w:val="2"/>
        </w:numPr>
        <w:spacing w:after="0" w:line="360" w:lineRule="auto"/>
        <w:ind w:hanging="357"/>
        <w:contextualSpacing/>
        <w:jc w:val="both"/>
        <w:rPr>
          <w:sz w:val="24"/>
          <w:szCs w:val="24"/>
          <w:u w:val="single"/>
        </w:rPr>
      </w:pPr>
      <w:proofErr w:type="spellStart"/>
      <w:r>
        <w:rPr>
          <w:rFonts w:ascii="Times New Roman" w:eastAsia="Times New Roman" w:hAnsi="Times New Roman" w:cs="Times New Roman"/>
          <w:sz w:val="24"/>
          <w:szCs w:val="24"/>
        </w:rPr>
        <w:t>Natanson</w:t>
      </w:r>
      <w:proofErr w:type="spellEnd"/>
      <w:r>
        <w:rPr>
          <w:rFonts w:ascii="Times New Roman" w:eastAsia="Times New Roman" w:hAnsi="Times New Roman" w:cs="Times New Roman"/>
          <w:sz w:val="24"/>
          <w:szCs w:val="24"/>
        </w:rPr>
        <w:t xml:space="preserve"> José. (2014). </w:t>
      </w:r>
      <w:r w:rsidR="0034017E">
        <w:rPr>
          <w:rFonts w:ascii="Times New Roman" w:eastAsia="Times New Roman" w:hAnsi="Times New Roman" w:cs="Times New Roman"/>
          <w:sz w:val="24"/>
          <w:szCs w:val="24"/>
        </w:rPr>
        <w:t>“</w:t>
      </w:r>
      <w:r w:rsidRPr="0034017E">
        <w:rPr>
          <w:rFonts w:ascii="Times New Roman" w:eastAsia="Times New Roman" w:hAnsi="Times New Roman" w:cs="Times New Roman"/>
          <w:i/>
          <w:sz w:val="24"/>
          <w:szCs w:val="24"/>
        </w:rPr>
        <w:t>La década extraviada</w:t>
      </w:r>
      <w:r w:rsidR="0034017E">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Le monde </w:t>
      </w:r>
      <w:proofErr w:type="spellStart"/>
      <w:r>
        <w:rPr>
          <w:rFonts w:ascii="Times New Roman" w:eastAsia="Times New Roman" w:hAnsi="Times New Roman" w:cs="Times New Roman"/>
          <w:sz w:val="24"/>
          <w:szCs w:val="24"/>
        </w:rPr>
        <w:t>diplomatique</w:t>
      </w:r>
      <w:proofErr w:type="spellEnd"/>
      <w:r>
        <w:rPr>
          <w:rFonts w:ascii="Times New Roman" w:eastAsia="Times New Roman" w:hAnsi="Times New Roman" w:cs="Times New Roman"/>
          <w:sz w:val="24"/>
          <w:szCs w:val="24"/>
        </w:rPr>
        <w:t xml:space="preserve">, Nº176. Recuperado de: </w:t>
      </w:r>
      <w:hyperlink r:id="rId12">
        <w:r>
          <w:rPr>
            <w:rFonts w:ascii="Times New Roman" w:eastAsia="Times New Roman" w:hAnsi="Times New Roman" w:cs="Times New Roman"/>
            <w:color w:val="0000FF"/>
            <w:sz w:val="24"/>
            <w:szCs w:val="24"/>
            <w:u w:val="single"/>
          </w:rPr>
          <w:t>http://www.eldiplo.org/index.php?cID=2001732</w:t>
        </w:r>
      </w:hyperlink>
    </w:p>
    <w:p w:rsidR="006E1F36" w:rsidRDefault="00B76575">
      <w:pPr>
        <w:numPr>
          <w:ilvl w:val="0"/>
          <w:numId w:val="2"/>
        </w:numPr>
        <w:spacing w:after="0" w:line="360" w:lineRule="auto"/>
        <w:contextualSpacing/>
        <w:rPr>
          <w:sz w:val="24"/>
          <w:szCs w:val="24"/>
        </w:rPr>
      </w:pPr>
      <w:proofErr w:type="spellStart"/>
      <w:r>
        <w:rPr>
          <w:rFonts w:ascii="Times New Roman" w:eastAsia="Times New Roman" w:hAnsi="Times New Roman" w:cs="Times New Roman"/>
          <w:sz w:val="24"/>
          <w:szCs w:val="24"/>
        </w:rPr>
        <w:t>Oszlak</w:t>
      </w:r>
      <w:proofErr w:type="spellEnd"/>
      <w:r>
        <w:rPr>
          <w:rFonts w:ascii="Times New Roman" w:eastAsia="Times New Roman" w:hAnsi="Times New Roman" w:cs="Times New Roman"/>
          <w:sz w:val="24"/>
          <w:szCs w:val="24"/>
        </w:rPr>
        <w:t>, Oscar (20</w:t>
      </w:r>
      <w:r>
        <w:rPr>
          <w:rFonts w:ascii="Times New Roman" w:eastAsia="Times New Roman" w:hAnsi="Times New Roman" w:cs="Times New Roman"/>
          <w:sz w:val="24"/>
          <w:szCs w:val="24"/>
        </w:rPr>
        <w:t xml:space="preserve">03), </w:t>
      </w:r>
      <w:r w:rsidRPr="0034017E">
        <w:rPr>
          <w:rFonts w:ascii="Times New Roman" w:eastAsia="Times New Roman" w:hAnsi="Times New Roman" w:cs="Times New Roman"/>
          <w:i/>
          <w:sz w:val="24"/>
          <w:szCs w:val="24"/>
        </w:rPr>
        <w:t>“El mito del Estado mínimo: Una década de reforma estatal en la Argentina"</w:t>
      </w:r>
      <w:r>
        <w:rPr>
          <w:rFonts w:ascii="Times New Roman" w:eastAsia="Times New Roman" w:hAnsi="Times New Roman" w:cs="Times New Roman"/>
          <w:sz w:val="24"/>
          <w:szCs w:val="24"/>
        </w:rPr>
        <w:t xml:space="preserve">. Desarrollo Económico, 42 (168) </w:t>
      </w:r>
    </w:p>
    <w:p w:rsidR="006E1F36" w:rsidRDefault="00B76575">
      <w:pPr>
        <w:numPr>
          <w:ilvl w:val="0"/>
          <w:numId w:val="2"/>
        </w:numPr>
        <w:spacing w:after="0" w:line="360" w:lineRule="auto"/>
        <w:contextualSpacing/>
        <w:rPr>
          <w:sz w:val="24"/>
          <w:szCs w:val="24"/>
        </w:rPr>
      </w:pPr>
      <w:proofErr w:type="spellStart"/>
      <w:r>
        <w:rPr>
          <w:rFonts w:ascii="Times New Roman" w:eastAsia="Times New Roman" w:hAnsi="Times New Roman" w:cs="Times New Roman"/>
          <w:sz w:val="24"/>
          <w:szCs w:val="24"/>
        </w:rPr>
        <w:t>Oszlak</w:t>
      </w:r>
      <w:proofErr w:type="spellEnd"/>
      <w:r>
        <w:rPr>
          <w:rFonts w:ascii="Times New Roman" w:eastAsia="Times New Roman" w:hAnsi="Times New Roman" w:cs="Times New Roman"/>
          <w:sz w:val="24"/>
          <w:szCs w:val="24"/>
        </w:rPr>
        <w:t xml:space="preserve">, Oscar, (2012). </w:t>
      </w:r>
      <w:r w:rsidR="0034017E" w:rsidRPr="0034017E">
        <w:rPr>
          <w:rFonts w:ascii="Times New Roman" w:eastAsia="Times New Roman" w:hAnsi="Times New Roman" w:cs="Times New Roman"/>
          <w:i/>
          <w:sz w:val="24"/>
          <w:szCs w:val="24"/>
        </w:rPr>
        <w:t>“</w:t>
      </w:r>
      <w:r w:rsidRPr="0034017E">
        <w:rPr>
          <w:rFonts w:ascii="Times New Roman" w:eastAsia="Times New Roman" w:hAnsi="Times New Roman" w:cs="Times New Roman"/>
          <w:i/>
          <w:sz w:val="24"/>
          <w:szCs w:val="24"/>
        </w:rPr>
        <w:t>La formación del Estado Argentino</w:t>
      </w:r>
      <w:r w:rsidR="0034017E" w:rsidRPr="0034017E">
        <w:rPr>
          <w:rFonts w:ascii="Times New Roman" w:eastAsia="Times New Roman" w:hAnsi="Times New Roman" w:cs="Times New Roman"/>
          <w:i/>
          <w:sz w:val="24"/>
          <w:szCs w:val="24"/>
        </w:rPr>
        <w:t>”</w:t>
      </w:r>
      <w:r w:rsidRPr="0034017E">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Buenos Aires, Ariel</w:t>
      </w:r>
    </w:p>
    <w:p w:rsidR="006E1F36" w:rsidRDefault="00B76575">
      <w:pPr>
        <w:numPr>
          <w:ilvl w:val="0"/>
          <w:numId w:val="2"/>
        </w:numPr>
        <w:spacing w:after="0" w:line="360" w:lineRule="auto"/>
        <w:ind w:hanging="357"/>
        <w:contextualSpacing/>
        <w:jc w:val="both"/>
        <w:rPr>
          <w:sz w:val="24"/>
          <w:szCs w:val="24"/>
        </w:rPr>
      </w:pPr>
      <w:r>
        <w:rPr>
          <w:rFonts w:ascii="Times New Roman" w:eastAsia="Times New Roman" w:hAnsi="Times New Roman" w:cs="Times New Roman"/>
          <w:sz w:val="24"/>
          <w:szCs w:val="24"/>
        </w:rPr>
        <w:t xml:space="preserve">Poblete, Lorena (2013), </w:t>
      </w:r>
      <w:r w:rsidRPr="0034017E">
        <w:rPr>
          <w:rFonts w:ascii="Times New Roman" w:eastAsia="Times New Roman" w:hAnsi="Times New Roman" w:cs="Times New Roman"/>
          <w:i/>
          <w:sz w:val="24"/>
          <w:szCs w:val="24"/>
        </w:rPr>
        <w:t>“Subcontratados por el Estado. Trabajador</w:t>
      </w:r>
      <w:r w:rsidRPr="0034017E">
        <w:rPr>
          <w:rFonts w:ascii="Times New Roman" w:eastAsia="Times New Roman" w:hAnsi="Times New Roman" w:cs="Times New Roman"/>
          <w:i/>
          <w:sz w:val="24"/>
          <w:szCs w:val="24"/>
        </w:rPr>
        <w:t>es autónomos de la administración pública argentina (2002-2007)”</w:t>
      </w:r>
      <w:r>
        <w:rPr>
          <w:rFonts w:ascii="Times New Roman" w:eastAsia="Times New Roman" w:hAnsi="Times New Roman" w:cs="Times New Roman"/>
          <w:sz w:val="24"/>
          <w:szCs w:val="24"/>
        </w:rPr>
        <w:t>. Trabajo y Sociedad, n.21</w:t>
      </w:r>
    </w:p>
    <w:p w:rsidR="006E1F36" w:rsidRPr="0034017E" w:rsidRDefault="00B76575">
      <w:pPr>
        <w:numPr>
          <w:ilvl w:val="0"/>
          <w:numId w:val="2"/>
        </w:numPr>
        <w:spacing w:after="0" w:line="360" w:lineRule="auto"/>
        <w:ind w:hanging="357"/>
        <w:contextualSpacing/>
        <w:jc w:val="both"/>
        <w:rPr>
          <w:i/>
          <w:sz w:val="24"/>
          <w:szCs w:val="24"/>
        </w:rPr>
      </w:pPr>
      <w:proofErr w:type="spellStart"/>
      <w:r>
        <w:rPr>
          <w:rFonts w:ascii="Times New Roman" w:eastAsia="Times New Roman" w:hAnsi="Times New Roman" w:cs="Times New Roman"/>
          <w:sz w:val="24"/>
          <w:szCs w:val="24"/>
        </w:rPr>
        <w:t>Tenti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Fanfani</w:t>
      </w:r>
      <w:proofErr w:type="spellEnd"/>
      <w:r>
        <w:rPr>
          <w:rFonts w:ascii="Times New Roman" w:eastAsia="Times New Roman" w:hAnsi="Times New Roman" w:cs="Times New Roman"/>
          <w:sz w:val="24"/>
          <w:szCs w:val="24"/>
        </w:rPr>
        <w:t xml:space="preserve">, Emilio. (1991), </w:t>
      </w:r>
      <w:r w:rsidRPr="0034017E">
        <w:rPr>
          <w:rFonts w:ascii="Times New Roman" w:eastAsia="Times New Roman" w:hAnsi="Times New Roman" w:cs="Times New Roman"/>
          <w:sz w:val="24"/>
          <w:szCs w:val="24"/>
        </w:rPr>
        <w:t xml:space="preserve">“Pobreza y política social. Más allá del </w:t>
      </w:r>
      <w:proofErr w:type="spellStart"/>
      <w:r w:rsidRPr="0034017E">
        <w:rPr>
          <w:rFonts w:ascii="Times New Roman" w:eastAsia="Times New Roman" w:hAnsi="Times New Roman" w:cs="Times New Roman"/>
          <w:sz w:val="24"/>
          <w:szCs w:val="24"/>
        </w:rPr>
        <w:t>neoasistencialismo</w:t>
      </w:r>
      <w:proofErr w:type="spellEnd"/>
      <w:r w:rsidRPr="003401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 </w:t>
      </w:r>
      <w:proofErr w:type="spellStart"/>
      <w:r>
        <w:rPr>
          <w:rFonts w:ascii="Times New Roman" w:eastAsia="Times New Roman" w:hAnsi="Times New Roman" w:cs="Times New Roman"/>
          <w:sz w:val="24"/>
          <w:szCs w:val="24"/>
        </w:rPr>
        <w:t>Isuani</w:t>
      </w:r>
      <w:proofErr w:type="spellEnd"/>
      <w:r>
        <w:rPr>
          <w:rFonts w:ascii="Times New Roman" w:eastAsia="Times New Roman" w:hAnsi="Times New Roman" w:cs="Times New Roman"/>
          <w:sz w:val="24"/>
          <w:szCs w:val="24"/>
        </w:rPr>
        <w:t xml:space="preserve">, Ernesto; Lo </w:t>
      </w:r>
      <w:proofErr w:type="spellStart"/>
      <w:r>
        <w:rPr>
          <w:rFonts w:ascii="Times New Roman" w:eastAsia="Times New Roman" w:hAnsi="Times New Roman" w:cs="Times New Roman"/>
          <w:sz w:val="24"/>
          <w:szCs w:val="24"/>
        </w:rPr>
        <w:t>Vuolo</w:t>
      </w:r>
      <w:proofErr w:type="spellEnd"/>
      <w:r>
        <w:rPr>
          <w:rFonts w:ascii="Times New Roman" w:eastAsia="Times New Roman" w:hAnsi="Times New Roman" w:cs="Times New Roman"/>
          <w:sz w:val="24"/>
          <w:szCs w:val="24"/>
        </w:rPr>
        <w:t xml:space="preserve"> Rubén y </w:t>
      </w:r>
      <w:proofErr w:type="spellStart"/>
      <w:r>
        <w:rPr>
          <w:rFonts w:ascii="Times New Roman" w:eastAsia="Times New Roman" w:hAnsi="Times New Roman" w:cs="Times New Roman"/>
          <w:sz w:val="24"/>
          <w:szCs w:val="24"/>
        </w:rPr>
        <w:t>Tenti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Fanfani</w:t>
      </w:r>
      <w:proofErr w:type="spellEnd"/>
      <w:r>
        <w:rPr>
          <w:rFonts w:ascii="Times New Roman" w:eastAsia="Times New Roman" w:hAnsi="Times New Roman" w:cs="Times New Roman"/>
          <w:sz w:val="24"/>
          <w:szCs w:val="24"/>
        </w:rPr>
        <w:t>, Emilio</w:t>
      </w:r>
      <w:r w:rsidRPr="0034017E">
        <w:rPr>
          <w:rFonts w:ascii="Times New Roman" w:eastAsia="Times New Roman" w:hAnsi="Times New Roman" w:cs="Times New Roman"/>
          <w:i/>
          <w:sz w:val="24"/>
          <w:szCs w:val="24"/>
        </w:rPr>
        <w:t>, El Estado Be</w:t>
      </w:r>
      <w:r w:rsidRPr="0034017E">
        <w:rPr>
          <w:rFonts w:ascii="Times New Roman" w:eastAsia="Times New Roman" w:hAnsi="Times New Roman" w:cs="Times New Roman"/>
          <w:i/>
          <w:sz w:val="24"/>
          <w:szCs w:val="24"/>
        </w:rPr>
        <w:t xml:space="preserve">nefactor. Un paradigma en crisis. Buenos Aires, CIEPP-Miño y Dávila Editores </w:t>
      </w:r>
    </w:p>
    <w:p w:rsidR="006E1F36" w:rsidRDefault="00B76575">
      <w:pPr>
        <w:numPr>
          <w:ilvl w:val="0"/>
          <w:numId w:val="2"/>
        </w:numPr>
        <w:spacing w:after="0" w:line="360" w:lineRule="auto"/>
        <w:ind w:right="-510"/>
        <w:contextualSpacing/>
        <w:jc w:val="both"/>
        <w:rPr>
          <w:sz w:val="24"/>
          <w:szCs w:val="24"/>
        </w:rPr>
      </w:pPr>
      <w:r>
        <w:rPr>
          <w:rFonts w:ascii="Times New Roman" w:eastAsia="Times New Roman" w:hAnsi="Times New Roman" w:cs="Times New Roman"/>
          <w:sz w:val="24"/>
          <w:szCs w:val="24"/>
        </w:rPr>
        <w:t>Torrado, Susana, (2010</w:t>
      </w:r>
      <w:r w:rsidRPr="0034017E">
        <w:rPr>
          <w:rFonts w:ascii="Times New Roman" w:eastAsia="Times New Roman" w:hAnsi="Times New Roman" w:cs="Times New Roman"/>
          <w:sz w:val="24"/>
          <w:szCs w:val="24"/>
        </w:rPr>
        <w:t>), “Modelos de acumulación, regímenes de gobierno y estructura social”,</w:t>
      </w:r>
      <w:r>
        <w:rPr>
          <w:rFonts w:ascii="Times New Roman" w:eastAsia="Times New Roman" w:hAnsi="Times New Roman" w:cs="Times New Roman"/>
          <w:sz w:val="24"/>
          <w:szCs w:val="24"/>
        </w:rPr>
        <w:t xml:space="preserve"> en Torrado. (</w:t>
      </w:r>
      <w:proofErr w:type="spellStart"/>
      <w:r>
        <w:rPr>
          <w:rFonts w:ascii="Times New Roman" w:eastAsia="Times New Roman" w:hAnsi="Times New Roman" w:cs="Times New Roman"/>
          <w:sz w:val="24"/>
          <w:szCs w:val="24"/>
        </w:rPr>
        <w:t>dir.</w:t>
      </w:r>
      <w:proofErr w:type="spellEnd"/>
      <w:r>
        <w:rPr>
          <w:rFonts w:ascii="Times New Roman" w:eastAsia="Times New Roman" w:hAnsi="Times New Roman" w:cs="Times New Roman"/>
          <w:sz w:val="24"/>
          <w:szCs w:val="24"/>
        </w:rPr>
        <w:t xml:space="preserve">), </w:t>
      </w:r>
      <w:r w:rsidRPr="0034017E">
        <w:rPr>
          <w:rFonts w:ascii="Times New Roman" w:eastAsia="Times New Roman" w:hAnsi="Times New Roman" w:cs="Times New Roman"/>
          <w:i/>
          <w:sz w:val="24"/>
          <w:szCs w:val="24"/>
        </w:rPr>
        <w:t>El costo social del ajuste (Argentina 1976-2002),</w:t>
      </w:r>
      <w:r>
        <w:rPr>
          <w:rFonts w:ascii="Times New Roman" w:eastAsia="Times New Roman" w:hAnsi="Times New Roman" w:cs="Times New Roman"/>
          <w:sz w:val="24"/>
          <w:szCs w:val="24"/>
        </w:rPr>
        <w:t xml:space="preserve"> Tomo I. Buenos</w:t>
      </w:r>
      <w:r>
        <w:rPr>
          <w:rFonts w:ascii="Times New Roman" w:eastAsia="Times New Roman" w:hAnsi="Times New Roman" w:cs="Times New Roman"/>
          <w:sz w:val="24"/>
          <w:szCs w:val="24"/>
        </w:rPr>
        <w:t xml:space="preserve"> Aires, </w:t>
      </w:r>
      <w:proofErr w:type="spellStart"/>
      <w:r>
        <w:rPr>
          <w:rFonts w:ascii="Times New Roman" w:eastAsia="Times New Roman" w:hAnsi="Times New Roman" w:cs="Times New Roman"/>
          <w:sz w:val="24"/>
          <w:szCs w:val="24"/>
        </w:rPr>
        <w:t>Edhasa</w:t>
      </w:r>
      <w:proofErr w:type="spellEnd"/>
      <w:r>
        <w:rPr>
          <w:rFonts w:ascii="Times New Roman" w:eastAsia="Times New Roman" w:hAnsi="Times New Roman" w:cs="Times New Roman"/>
          <w:sz w:val="24"/>
          <w:szCs w:val="24"/>
        </w:rPr>
        <w:t>.</w:t>
      </w:r>
    </w:p>
    <w:p w:rsidR="006E1F36" w:rsidRDefault="00B76575">
      <w:pPr>
        <w:numPr>
          <w:ilvl w:val="0"/>
          <w:numId w:val="2"/>
        </w:numPr>
        <w:spacing w:after="0" w:line="360" w:lineRule="auto"/>
        <w:ind w:hanging="357"/>
        <w:contextualSpacing/>
        <w:jc w:val="both"/>
        <w:rPr>
          <w:sz w:val="24"/>
          <w:szCs w:val="24"/>
        </w:rPr>
      </w:pPr>
      <w:r>
        <w:rPr>
          <w:rFonts w:ascii="Times New Roman" w:eastAsia="Times New Roman" w:hAnsi="Times New Roman" w:cs="Times New Roman"/>
          <w:sz w:val="24"/>
          <w:szCs w:val="24"/>
        </w:rPr>
        <w:t>Torres, Sol. (7 de noviembre de 2008). Motivos para el fin de las AFJP</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Página 12. Recuperado de:  </w:t>
      </w:r>
      <w:hyperlink r:id="rId13">
        <w:r>
          <w:rPr>
            <w:rFonts w:ascii="Times New Roman" w:eastAsia="Times New Roman" w:hAnsi="Times New Roman" w:cs="Times New Roman"/>
            <w:u w:val="single"/>
          </w:rPr>
          <w:t>http://www.pagina12.com.ar/diario/economia/2-114657-2008-11-07.html</w:t>
        </w:r>
      </w:hyperlink>
    </w:p>
    <w:p w:rsidR="006E1F36" w:rsidRDefault="006E1F36">
      <w:pPr>
        <w:spacing w:after="0" w:line="240" w:lineRule="auto"/>
        <w:rPr>
          <w:rFonts w:ascii="Times New Roman" w:eastAsia="Times New Roman" w:hAnsi="Times New Roman" w:cs="Times New Roman"/>
          <w:sz w:val="24"/>
          <w:szCs w:val="24"/>
        </w:rPr>
      </w:pPr>
    </w:p>
    <w:sectPr w:rsidR="006E1F36">
      <w:pgSz w:w="11906" w:h="16838"/>
      <w:pgMar w:top="1417" w:right="1701" w:bottom="1417"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575" w:rsidRDefault="00B76575">
      <w:pPr>
        <w:spacing w:after="0" w:line="240" w:lineRule="auto"/>
      </w:pPr>
      <w:r>
        <w:separator/>
      </w:r>
    </w:p>
  </w:endnote>
  <w:endnote w:type="continuationSeparator" w:id="0">
    <w:p w:rsidR="00B76575" w:rsidRDefault="00B76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575" w:rsidRDefault="00B76575">
      <w:pPr>
        <w:spacing w:after="0" w:line="240" w:lineRule="auto"/>
      </w:pPr>
      <w:r>
        <w:separator/>
      </w:r>
    </w:p>
  </w:footnote>
  <w:footnote w:type="continuationSeparator" w:id="0">
    <w:p w:rsidR="00B76575" w:rsidRDefault="00B76575">
      <w:pPr>
        <w:spacing w:after="0" w:line="240" w:lineRule="auto"/>
      </w:pPr>
      <w:r>
        <w:continuationSeparator/>
      </w:r>
    </w:p>
  </w:footnote>
  <w:footnote w:id="1">
    <w:p w:rsidR="006E1F36" w:rsidRDefault="00B76575">
      <w:pPr>
        <w:spacing w:after="0"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16"/>
          <w:szCs w:val="16"/>
        </w:rPr>
        <w:t>En Poblete (2013)</w:t>
      </w:r>
    </w:p>
  </w:footnote>
  <w:footnote w:id="2">
    <w:p w:rsidR="006E1F36" w:rsidRDefault="00B76575">
      <w:pPr>
        <w:spacing w:after="0" w:line="240" w:lineRule="auto"/>
        <w:rPr>
          <w:rFonts w:ascii="Times New Roman" w:eastAsia="Times New Roman" w:hAnsi="Times New Roman" w:cs="Times New Roman"/>
          <w:sz w:val="16"/>
          <w:szCs w:val="16"/>
        </w:rPr>
      </w:pPr>
      <w:r>
        <w:rPr>
          <w:vertAlign w:val="superscript"/>
        </w:rPr>
        <w:footnoteRef/>
      </w:r>
      <w:r>
        <w:rPr>
          <w:sz w:val="20"/>
          <w:szCs w:val="20"/>
        </w:rPr>
        <w:t xml:space="preserve"> </w:t>
      </w:r>
      <w:r>
        <w:rPr>
          <w:rFonts w:ascii="Times New Roman" w:eastAsia="Times New Roman" w:hAnsi="Times New Roman" w:cs="Times New Roman"/>
          <w:sz w:val="16"/>
          <w:szCs w:val="16"/>
        </w:rPr>
        <w:t>Aun así, el Estado nacional siguió haciéndose cargo del pago de la mayoría de las jubilaciones (Página 12, 07/11/08)</w:t>
      </w:r>
    </w:p>
  </w:footnote>
  <w:footnote w:id="3">
    <w:p w:rsidR="006E1F36" w:rsidRDefault="00B76575">
      <w:pPr>
        <w:spacing w:after="0" w:line="240" w:lineRule="auto"/>
        <w:rPr>
          <w:rFonts w:ascii="Times New Roman" w:eastAsia="Times New Roman" w:hAnsi="Times New Roman" w:cs="Times New Roman"/>
          <w:sz w:val="16"/>
          <w:szCs w:val="16"/>
        </w:rPr>
      </w:pPr>
      <w:r>
        <w:rPr>
          <w:vertAlign w:val="superscript"/>
        </w:rPr>
        <w:footnoteRef/>
      </w:r>
      <w:r>
        <w:rPr>
          <w:sz w:val="20"/>
          <w:szCs w:val="20"/>
        </w:rPr>
        <w:t xml:space="preserve"> </w:t>
      </w:r>
      <w:r>
        <w:rPr>
          <w:rFonts w:ascii="Times New Roman" w:eastAsia="Times New Roman" w:hAnsi="Times New Roman" w:cs="Times New Roman"/>
          <w:sz w:val="16"/>
          <w:szCs w:val="16"/>
        </w:rPr>
        <w:t xml:space="preserve">La CABA y las provincias de Mendoza, Santiago </w:t>
      </w:r>
      <w:r>
        <w:rPr>
          <w:rFonts w:ascii="Times New Roman" w:eastAsia="Times New Roman" w:hAnsi="Times New Roman" w:cs="Times New Roman"/>
          <w:sz w:val="16"/>
          <w:szCs w:val="16"/>
        </w:rPr>
        <w:t xml:space="preserve">del Estero, Salta, </w:t>
      </w:r>
      <w:proofErr w:type="spellStart"/>
      <w:r>
        <w:rPr>
          <w:rFonts w:ascii="Times New Roman" w:eastAsia="Times New Roman" w:hAnsi="Times New Roman" w:cs="Times New Roman"/>
          <w:sz w:val="16"/>
          <w:szCs w:val="16"/>
        </w:rPr>
        <w:t>Tucuman</w:t>
      </w:r>
      <w:proofErr w:type="spellEnd"/>
      <w:r>
        <w:rPr>
          <w:rFonts w:ascii="Times New Roman" w:eastAsia="Times New Roman" w:hAnsi="Times New Roman" w:cs="Times New Roman"/>
          <w:sz w:val="16"/>
          <w:szCs w:val="16"/>
        </w:rPr>
        <w:t xml:space="preserve">, Jujuy, La Rioja, Catamarca, San Juan, Rio negro y San Luis transfirieron sus cajas previsionales mientras que las provincias de </w:t>
      </w:r>
      <w:proofErr w:type="spellStart"/>
      <w:r>
        <w:rPr>
          <w:rFonts w:ascii="Times New Roman" w:eastAsia="Times New Roman" w:hAnsi="Times New Roman" w:cs="Times New Roman"/>
          <w:sz w:val="16"/>
          <w:szCs w:val="16"/>
        </w:rPr>
        <w:t>Còrdoba</w:t>
      </w:r>
      <w:proofErr w:type="spellEnd"/>
      <w:r>
        <w:rPr>
          <w:rFonts w:ascii="Times New Roman" w:eastAsia="Times New Roman" w:hAnsi="Times New Roman" w:cs="Times New Roman"/>
          <w:sz w:val="16"/>
          <w:szCs w:val="16"/>
        </w:rPr>
        <w:t xml:space="preserve">, Santa Fe, Buenos Aires, La Pampa, Entre </w:t>
      </w:r>
      <w:proofErr w:type="spellStart"/>
      <w:r>
        <w:rPr>
          <w:rFonts w:ascii="Times New Roman" w:eastAsia="Times New Roman" w:hAnsi="Times New Roman" w:cs="Times New Roman"/>
          <w:sz w:val="16"/>
          <w:szCs w:val="16"/>
        </w:rPr>
        <w:t>Rìos</w:t>
      </w:r>
      <w:proofErr w:type="spellEnd"/>
      <w:r>
        <w:rPr>
          <w:rFonts w:ascii="Times New Roman" w:eastAsia="Times New Roman" w:hAnsi="Times New Roman" w:cs="Times New Roman"/>
          <w:sz w:val="16"/>
          <w:szCs w:val="16"/>
        </w:rPr>
        <w:t>, Corrientes, Chaco, Misiones, Formosa, Neuquén</w:t>
      </w:r>
      <w:r>
        <w:rPr>
          <w:rFonts w:ascii="Times New Roman" w:eastAsia="Times New Roman" w:hAnsi="Times New Roman" w:cs="Times New Roman"/>
          <w:sz w:val="16"/>
          <w:szCs w:val="16"/>
        </w:rPr>
        <w:t xml:space="preserve">, Chubut, Santa Cruz y Tierra del Fuego retuvieron las suyas. </w:t>
      </w:r>
    </w:p>
  </w:footnote>
  <w:footnote w:id="4">
    <w:p w:rsidR="006E1F36" w:rsidRDefault="00B76575">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Esta detracción fue declarada inconstitucional por la Corte Suprema de Justicia de la Nación en noviembre de 2015.  A fines de ese año, la entonces presidente Cristina Fernández de Kirchner autorizó la primera devolución de fondos. </w:t>
      </w:r>
    </w:p>
  </w:footnote>
  <w:footnote w:id="5">
    <w:p w:rsidR="006E1F36" w:rsidRDefault="00B76575">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Por supuesto que tod</w:t>
      </w:r>
      <w:r>
        <w:rPr>
          <w:rFonts w:ascii="Times New Roman" w:eastAsia="Times New Roman" w:hAnsi="Times New Roman" w:cs="Times New Roman"/>
          <w:sz w:val="16"/>
          <w:szCs w:val="16"/>
        </w:rPr>
        <w:t>o esto se ve muy matizado por el peso del endeudamiento externo. Sin embargo, esto no va en desmedro de la capacidad del Estado nacional de extraer recursos de la sociedad civil sea en la forma de aportes a la seguridad social como de recaudación impositiv</w:t>
      </w:r>
      <w:r>
        <w:rPr>
          <w:rFonts w:ascii="Times New Roman" w:eastAsia="Times New Roman" w:hAnsi="Times New Roman" w:cs="Times New Roman"/>
          <w:sz w:val="16"/>
          <w:szCs w:val="16"/>
        </w:rPr>
        <w:t xml:space="preserve">a. </w:t>
      </w:r>
    </w:p>
  </w:footnote>
  <w:footnote w:id="6">
    <w:p w:rsidR="006E1F36" w:rsidRDefault="00B76575">
      <w:pPr>
        <w:spacing w:after="0" w:line="240" w:lineRule="auto"/>
      </w:pPr>
      <w:r>
        <w:rPr>
          <w:vertAlign w:val="superscript"/>
        </w:rPr>
        <w:footnoteRef/>
      </w:r>
      <w:r>
        <w:rPr>
          <w:rFonts w:ascii="Times New Roman" w:eastAsia="Times New Roman" w:hAnsi="Times New Roman" w:cs="Times New Roman"/>
          <w:sz w:val="16"/>
          <w:szCs w:val="16"/>
        </w:rPr>
        <w:t xml:space="preserve"> Cálculo realizado en base a estimaciones del INDEC del PBI a precios de mercado constantes (2014). Los datos para 2014 son provisorios.</w:t>
      </w:r>
      <w:r>
        <w:rPr>
          <w:sz w:val="16"/>
          <w:szCs w:val="16"/>
        </w:rPr>
        <w:t xml:space="preserve"> </w:t>
      </w:r>
    </w:p>
  </w:footnote>
  <w:footnote w:id="7">
    <w:p w:rsidR="006E1F36" w:rsidRDefault="00B76575">
      <w:pPr>
        <w:spacing w:after="0" w:line="240" w:lineRule="auto"/>
        <w:rPr>
          <w:rFonts w:ascii="Times New Roman" w:eastAsia="Times New Roman" w:hAnsi="Times New Roman" w:cs="Times New Roman"/>
          <w:sz w:val="16"/>
          <w:szCs w:val="16"/>
        </w:rPr>
      </w:pPr>
      <w:r>
        <w:rPr>
          <w:vertAlign w:val="superscript"/>
        </w:rPr>
        <w:footnoteRef/>
      </w:r>
      <w:r>
        <w:rPr>
          <w:sz w:val="20"/>
          <w:szCs w:val="20"/>
        </w:rPr>
        <w:t xml:space="preserve"> </w:t>
      </w:r>
      <w:r>
        <w:rPr>
          <w:rFonts w:ascii="Times New Roman" w:eastAsia="Times New Roman" w:hAnsi="Times New Roman" w:cs="Times New Roman"/>
          <w:sz w:val="16"/>
          <w:szCs w:val="16"/>
        </w:rPr>
        <w:t>La imposibilidad de acceder al seguro de desempleo no sólo afecta a los trabajadores informales sino a todos aquellos que no se encuentren bajo la ley de contrato de trabajo, lo cual es problemático dad la extensión de las relaciones de dependencia encubie</w:t>
      </w:r>
      <w:r>
        <w:rPr>
          <w:rFonts w:ascii="Times New Roman" w:eastAsia="Times New Roman" w:hAnsi="Times New Roman" w:cs="Times New Roman"/>
          <w:sz w:val="16"/>
          <w:szCs w:val="16"/>
        </w:rPr>
        <w:t>rtas y formas de contratación “no tradicionales”</w:t>
      </w:r>
    </w:p>
  </w:footnote>
  <w:footnote w:id="8">
    <w:p w:rsidR="006E1F36" w:rsidRDefault="00B76575">
      <w:pPr>
        <w:spacing w:after="0" w:line="240" w:lineRule="auto"/>
        <w:rPr>
          <w:rFonts w:ascii="Times New Roman" w:eastAsia="Times New Roman" w:hAnsi="Times New Roman" w:cs="Times New Roman"/>
          <w:sz w:val="16"/>
          <w:szCs w:val="16"/>
        </w:rPr>
      </w:pPr>
      <w:r>
        <w:rPr>
          <w:vertAlign w:val="superscript"/>
        </w:rPr>
        <w:footnoteRef/>
      </w:r>
      <w:r>
        <w:rPr>
          <w:sz w:val="20"/>
          <w:szCs w:val="20"/>
        </w:rPr>
        <w:t xml:space="preserve"> </w:t>
      </w:r>
      <w:r>
        <w:rPr>
          <w:rFonts w:ascii="Times New Roman" w:eastAsia="Times New Roman" w:hAnsi="Times New Roman" w:cs="Times New Roman"/>
          <w:sz w:val="16"/>
          <w:szCs w:val="16"/>
        </w:rPr>
        <w:t xml:space="preserve">Esto no quiere decir que consideremos que los modelos de protección social de la década del 90 y de la primera del siglo XXI se ajustan a los tipos diagramados por el autor, aunque sí comparten algunos de </w:t>
      </w:r>
      <w:r>
        <w:rPr>
          <w:rFonts w:ascii="Times New Roman" w:eastAsia="Times New Roman" w:hAnsi="Times New Roman" w:cs="Times New Roman"/>
          <w:sz w:val="16"/>
          <w:szCs w:val="16"/>
        </w:rPr>
        <w:t xml:space="preserve">sus rasgos.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644A7"/>
    <w:multiLevelType w:val="multilevel"/>
    <w:tmpl w:val="DEEED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21E6C05"/>
    <w:multiLevelType w:val="multilevel"/>
    <w:tmpl w:val="78F23728"/>
    <w:lvl w:ilvl="0">
      <w:start w:val="1"/>
      <w:numFmt w:val="bullet"/>
      <w:lvlText w:val="●"/>
      <w:lvlJc w:val="left"/>
      <w:pPr>
        <w:ind w:left="210" w:hanging="360"/>
      </w:pPr>
      <w:rPr>
        <w:rFonts w:ascii="Arial" w:eastAsia="Arial" w:hAnsi="Arial" w:cs="Arial"/>
      </w:rPr>
    </w:lvl>
    <w:lvl w:ilvl="1">
      <w:start w:val="1"/>
      <w:numFmt w:val="bullet"/>
      <w:lvlText w:val="o"/>
      <w:lvlJc w:val="left"/>
      <w:pPr>
        <w:ind w:left="930" w:hanging="360"/>
      </w:pPr>
      <w:rPr>
        <w:rFonts w:ascii="Arial" w:eastAsia="Arial" w:hAnsi="Arial" w:cs="Arial"/>
      </w:rPr>
    </w:lvl>
    <w:lvl w:ilvl="2">
      <w:start w:val="1"/>
      <w:numFmt w:val="bullet"/>
      <w:lvlText w:val="▪"/>
      <w:lvlJc w:val="left"/>
      <w:pPr>
        <w:ind w:left="1650" w:hanging="360"/>
      </w:pPr>
      <w:rPr>
        <w:rFonts w:ascii="Arial" w:eastAsia="Arial" w:hAnsi="Arial" w:cs="Arial"/>
      </w:rPr>
    </w:lvl>
    <w:lvl w:ilvl="3">
      <w:start w:val="1"/>
      <w:numFmt w:val="bullet"/>
      <w:lvlText w:val="●"/>
      <w:lvlJc w:val="left"/>
      <w:pPr>
        <w:ind w:left="2370" w:hanging="360"/>
      </w:pPr>
      <w:rPr>
        <w:rFonts w:ascii="Arial" w:eastAsia="Arial" w:hAnsi="Arial" w:cs="Arial"/>
      </w:rPr>
    </w:lvl>
    <w:lvl w:ilvl="4">
      <w:start w:val="1"/>
      <w:numFmt w:val="bullet"/>
      <w:lvlText w:val="o"/>
      <w:lvlJc w:val="left"/>
      <w:pPr>
        <w:ind w:left="3090" w:hanging="360"/>
      </w:pPr>
      <w:rPr>
        <w:rFonts w:ascii="Arial" w:eastAsia="Arial" w:hAnsi="Arial" w:cs="Arial"/>
      </w:rPr>
    </w:lvl>
    <w:lvl w:ilvl="5">
      <w:start w:val="1"/>
      <w:numFmt w:val="bullet"/>
      <w:lvlText w:val="▪"/>
      <w:lvlJc w:val="left"/>
      <w:pPr>
        <w:ind w:left="3810" w:hanging="360"/>
      </w:pPr>
      <w:rPr>
        <w:rFonts w:ascii="Arial" w:eastAsia="Arial" w:hAnsi="Arial" w:cs="Arial"/>
      </w:rPr>
    </w:lvl>
    <w:lvl w:ilvl="6">
      <w:start w:val="1"/>
      <w:numFmt w:val="bullet"/>
      <w:lvlText w:val="●"/>
      <w:lvlJc w:val="left"/>
      <w:pPr>
        <w:ind w:left="4530" w:hanging="360"/>
      </w:pPr>
      <w:rPr>
        <w:rFonts w:ascii="Arial" w:eastAsia="Arial" w:hAnsi="Arial" w:cs="Arial"/>
      </w:rPr>
    </w:lvl>
    <w:lvl w:ilvl="7">
      <w:start w:val="1"/>
      <w:numFmt w:val="bullet"/>
      <w:lvlText w:val="o"/>
      <w:lvlJc w:val="left"/>
      <w:pPr>
        <w:ind w:left="5250" w:hanging="360"/>
      </w:pPr>
      <w:rPr>
        <w:rFonts w:ascii="Arial" w:eastAsia="Arial" w:hAnsi="Arial" w:cs="Arial"/>
      </w:rPr>
    </w:lvl>
    <w:lvl w:ilvl="8">
      <w:start w:val="1"/>
      <w:numFmt w:val="bullet"/>
      <w:lvlText w:val="▪"/>
      <w:lvlJc w:val="left"/>
      <w:pPr>
        <w:ind w:left="5970" w:hanging="360"/>
      </w:pPr>
      <w:rPr>
        <w:rFonts w:ascii="Arial" w:eastAsia="Arial" w:hAnsi="Arial" w:cs="Arial"/>
      </w:rPr>
    </w:lvl>
  </w:abstractNum>
  <w:abstractNum w:abstractNumId="2">
    <w:nsid w:val="692B6473"/>
    <w:multiLevelType w:val="multilevel"/>
    <w:tmpl w:val="9FC6F064"/>
    <w:lvl w:ilvl="0">
      <w:start w:val="1"/>
      <w:numFmt w:val="upperLetter"/>
      <w:lvlText w:val="%1)"/>
      <w:lvlJc w:val="left"/>
      <w:pPr>
        <w:ind w:left="578" w:firstLine="217"/>
      </w:pPr>
    </w:lvl>
    <w:lvl w:ilvl="1">
      <w:start w:val="1"/>
      <w:numFmt w:val="lowerLetter"/>
      <w:lvlText w:val="%2."/>
      <w:lvlJc w:val="left"/>
      <w:pPr>
        <w:ind w:left="1298" w:firstLine="938"/>
      </w:pPr>
    </w:lvl>
    <w:lvl w:ilvl="2">
      <w:start w:val="1"/>
      <w:numFmt w:val="lowerRoman"/>
      <w:lvlText w:val="%3."/>
      <w:lvlJc w:val="right"/>
      <w:pPr>
        <w:ind w:left="2018" w:firstLine="1838"/>
      </w:pPr>
    </w:lvl>
    <w:lvl w:ilvl="3">
      <w:start w:val="1"/>
      <w:numFmt w:val="decimal"/>
      <w:lvlText w:val="%4."/>
      <w:lvlJc w:val="left"/>
      <w:pPr>
        <w:ind w:left="2738" w:firstLine="2378"/>
      </w:pPr>
    </w:lvl>
    <w:lvl w:ilvl="4">
      <w:start w:val="1"/>
      <w:numFmt w:val="lowerLetter"/>
      <w:lvlText w:val="%5."/>
      <w:lvlJc w:val="left"/>
      <w:pPr>
        <w:ind w:left="3458" w:firstLine="3098"/>
      </w:pPr>
    </w:lvl>
    <w:lvl w:ilvl="5">
      <w:start w:val="1"/>
      <w:numFmt w:val="lowerRoman"/>
      <w:lvlText w:val="%6."/>
      <w:lvlJc w:val="right"/>
      <w:pPr>
        <w:ind w:left="4178" w:firstLine="3998"/>
      </w:pPr>
    </w:lvl>
    <w:lvl w:ilvl="6">
      <w:start w:val="1"/>
      <w:numFmt w:val="decimal"/>
      <w:lvlText w:val="%7."/>
      <w:lvlJc w:val="left"/>
      <w:pPr>
        <w:ind w:left="4898" w:firstLine="4538"/>
      </w:pPr>
    </w:lvl>
    <w:lvl w:ilvl="7">
      <w:start w:val="1"/>
      <w:numFmt w:val="lowerLetter"/>
      <w:lvlText w:val="%8."/>
      <w:lvlJc w:val="left"/>
      <w:pPr>
        <w:ind w:left="5618" w:firstLine="5258"/>
      </w:pPr>
    </w:lvl>
    <w:lvl w:ilvl="8">
      <w:start w:val="1"/>
      <w:numFmt w:val="lowerRoman"/>
      <w:lvlText w:val="%9."/>
      <w:lvlJc w:val="right"/>
      <w:pPr>
        <w:ind w:left="6338" w:firstLine="6158"/>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E1F36"/>
    <w:rsid w:val="0034017E"/>
    <w:rsid w:val="006E1F36"/>
    <w:rsid w:val="007F6524"/>
    <w:rsid w:val="008F5EB5"/>
    <w:rsid w:val="009F3C29"/>
    <w:rsid w:val="009F4C09"/>
    <w:rsid w:val="00A23AA8"/>
    <w:rsid w:val="00AC03DC"/>
    <w:rsid w:val="00B76575"/>
    <w:rsid w:val="00DE029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ES" w:eastAsia="es-AR"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Textoennegrita">
    <w:name w:val="Strong"/>
    <w:basedOn w:val="Fuentedeprrafopredeter"/>
    <w:uiPriority w:val="22"/>
    <w:qFormat/>
    <w:rsid w:val="008F5E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ES" w:eastAsia="es-AR"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Textoennegrita">
    <w:name w:val="Strong"/>
    <w:basedOn w:val="Fuentedeprrafopredeter"/>
    <w:uiPriority w:val="22"/>
    <w:qFormat/>
    <w:rsid w:val="008F5E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931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bajosocial.sociales.uba.ar/web_revista_4/pdf/21_Benigni.pdf" TargetMode="External"/><Relationship Id="rId13" Type="http://schemas.openxmlformats.org/officeDocument/2006/relationships/hyperlink" Target="http://www.pagina12.com.ar/diario/economia/2-114657-2008-11-07.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ldiplo.org/index.php?cID=20017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ta.org.ar/IMG/pdf/trabajo_no_registrado.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con.gov.ar/onp/html/consolidado/2014/Pcspn14.pdf" TargetMode="External"/><Relationship Id="rId4" Type="http://schemas.openxmlformats.org/officeDocument/2006/relationships/settings" Target="settings.xml"/><Relationship Id="rId9" Type="http://schemas.openxmlformats.org/officeDocument/2006/relationships/hyperlink" Target="http://mepriv.mecon.gov.ar/Normas/2284-91.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5451</Words>
  <Characters>29985</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MALVINA</dc:creator>
  <cp:lastModifiedBy>MALVINA</cp:lastModifiedBy>
  <cp:revision>4</cp:revision>
  <dcterms:created xsi:type="dcterms:W3CDTF">2017-08-18T18:36:00Z</dcterms:created>
  <dcterms:modified xsi:type="dcterms:W3CDTF">2017-08-18T18:36:00Z</dcterms:modified>
</cp:coreProperties>
</file>