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28D" w:rsidRPr="00C23866" w:rsidRDefault="007E528D" w:rsidP="00B741A4">
      <w:pPr>
        <w:spacing w:line="360" w:lineRule="auto"/>
        <w:rPr>
          <w:rFonts w:ascii="Times New Roman" w:hAnsi="Times New Roman" w:cs="Times New Roman"/>
          <w:sz w:val="24"/>
          <w:szCs w:val="24"/>
        </w:rPr>
      </w:pPr>
    </w:p>
    <w:p w:rsidR="0048782A" w:rsidRPr="005F3AD3" w:rsidRDefault="0048782A" w:rsidP="00B741A4">
      <w:pPr>
        <w:pStyle w:val="NormalWeb"/>
        <w:spacing w:before="0" w:beforeAutospacing="0" w:after="0" w:afterAutospacing="0" w:line="360" w:lineRule="auto"/>
        <w:jc w:val="both"/>
        <w:rPr>
          <w:b/>
          <w:color w:val="000000"/>
        </w:rPr>
      </w:pPr>
      <w:r w:rsidRPr="005F3AD3">
        <w:rPr>
          <w:b/>
          <w:color w:val="000000"/>
        </w:rPr>
        <w:t>Resumen</w:t>
      </w:r>
    </w:p>
    <w:p w:rsidR="0048782A" w:rsidRPr="00C23866" w:rsidRDefault="0048782A" w:rsidP="00B741A4">
      <w:pPr>
        <w:pStyle w:val="NormalWeb"/>
        <w:spacing w:before="0" w:beforeAutospacing="0" w:after="0" w:afterAutospacing="0" w:line="360" w:lineRule="auto"/>
        <w:jc w:val="both"/>
        <w:rPr>
          <w:color w:val="000000"/>
        </w:rPr>
      </w:pPr>
    </w:p>
    <w:p w:rsidR="0048782A" w:rsidRPr="00C23866" w:rsidRDefault="0048782A" w:rsidP="00B741A4">
      <w:pPr>
        <w:pStyle w:val="NormalWeb"/>
        <w:spacing w:before="0" w:beforeAutospacing="0" w:after="0" w:afterAutospacing="0" w:line="360" w:lineRule="auto"/>
        <w:jc w:val="both"/>
        <w:rPr>
          <w:color w:val="000000"/>
        </w:rPr>
      </w:pPr>
      <w:r w:rsidRPr="00C23866">
        <w:rPr>
          <w:color w:val="000000"/>
        </w:rPr>
        <w:t xml:space="preserve">En el siguiente trabajo se propone analizar la </w:t>
      </w:r>
      <w:r w:rsidR="00C06CB1" w:rsidRPr="00C23866">
        <w:rPr>
          <w:color w:val="000000"/>
        </w:rPr>
        <w:t>región</w:t>
      </w:r>
      <w:r w:rsidRPr="00C23866">
        <w:rPr>
          <w:color w:val="000000"/>
        </w:rPr>
        <w:t xml:space="preserve"> Suramericana en base a sus recursos naturales </w:t>
      </w:r>
      <w:r w:rsidR="00C06CB1" w:rsidRPr="00C23866">
        <w:rPr>
          <w:color w:val="000000"/>
        </w:rPr>
        <w:t>estratégicos</w:t>
      </w:r>
      <w:r w:rsidRPr="00C23866">
        <w:rPr>
          <w:color w:val="000000"/>
        </w:rPr>
        <w:t xml:space="preserve"> y la amenaza que implica el creciente </w:t>
      </w:r>
      <w:r w:rsidR="00C06CB1" w:rsidRPr="00C23866">
        <w:rPr>
          <w:color w:val="000000"/>
        </w:rPr>
        <w:t>interés</w:t>
      </w:r>
      <w:r w:rsidRPr="00C23866">
        <w:rPr>
          <w:color w:val="000000"/>
        </w:rPr>
        <w:t xml:space="preserve"> por parte de potencias como Rusia, China y Estados Unidos. La abundancia de recursos  </w:t>
      </w:r>
      <w:r w:rsidR="00C06CB1" w:rsidRPr="00C23866">
        <w:rPr>
          <w:color w:val="000000"/>
        </w:rPr>
        <w:t>estratégicos</w:t>
      </w:r>
      <w:r w:rsidRPr="00C23866">
        <w:rPr>
          <w:color w:val="000000"/>
        </w:rPr>
        <w:t xml:space="preserve"> como el litio</w:t>
      </w:r>
      <w:r w:rsidR="0062030D" w:rsidRPr="00C23866">
        <w:rPr>
          <w:color w:val="000000"/>
        </w:rPr>
        <w:t xml:space="preserve"> o el agua</w:t>
      </w:r>
      <w:r w:rsidRPr="00C23866">
        <w:rPr>
          <w:color w:val="000000"/>
        </w:rPr>
        <w:t xml:space="preserve"> que son claves para el desarrollo </w:t>
      </w:r>
      <w:r w:rsidR="00C06CB1" w:rsidRPr="00C23866">
        <w:rPr>
          <w:color w:val="000000"/>
        </w:rPr>
        <w:t>económico</w:t>
      </w:r>
      <w:r w:rsidRPr="00C23866">
        <w:rPr>
          <w:color w:val="000000"/>
        </w:rPr>
        <w:t xml:space="preserve"> y militar de las naciones ubica a la </w:t>
      </w:r>
      <w:r w:rsidR="00C06CB1" w:rsidRPr="00C23866">
        <w:rPr>
          <w:color w:val="000000"/>
        </w:rPr>
        <w:t>región</w:t>
      </w:r>
      <w:r w:rsidRPr="00C23866">
        <w:rPr>
          <w:color w:val="000000"/>
        </w:rPr>
        <w:t xml:space="preserve"> en una </w:t>
      </w:r>
      <w:r w:rsidR="00C06CB1" w:rsidRPr="00C23866">
        <w:rPr>
          <w:color w:val="000000"/>
        </w:rPr>
        <w:t>situación</w:t>
      </w:r>
      <w:r w:rsidRPr="00C23866">
        <w:rPr>
          <w:color w:val="000000"/>
        </w:rPr>
        <w:t xml:space="preserve"> vulnerable a nivel </w:t>
      </w:r>
      <w:r w:rsidR="00C06CB1" w:rsidRPr="00C23866">
        <w:rPr>
          <w:color w:val="000000"/>
        </w:rPr>
        <w:t>geopolítico</w:t>
      </w:r>
      <w:r w:rsidRPr="00C23866">
        <w:rPr>
          <w:color w:val="000000"/>
        </w:rPr>
        <w:t xml:space="preserve"> y corre el riesgo de tornarse en una zona de </w:t>
      </w:r>
      <w:r w:rsidR="00C06CB1" w:rsidRPr="00C23866">
        <w:rPr>
          <w:color w:val="000000"/>
        </w:rPr>
        <w:t>conflicto</w:t>
      </w:r>
      <w:r w:rsidRPr="00C23866">
        <w:rPr>
          <w:color w:val="000000"/>
        </w:rPr>
        <w:t xml:space="preserve"> a nivel global. </w:t>
      </w:r>
    </w:p>
    <w:p w:rsidR="00C3637B" w:rsidRPr="00C23866" w:rsidRDefault="0050656F" w:rsidP="00B741A4">
      <w:pPr>
        <w:pStyle w:val="NormalWeb"/>
        <w:spacing w:before="0" w:beforeAutospacing="0" w:after="0" w:afterAutospacing="0" w:line="360" w:lineRule="auto"/>
        <w:jc w:val="both"/>
        <w:rPr>
          <w:color w:val="000000"/>
        </w:rPr>
      </w:pPr>
      <w:r w:rsidRPr="00C23866">
        <w:rPr>
          <w:color w:val="000000"/>
        </w:rPr>
        <w:t xml:space="preserve">De </w:t>
      </w:r>
      <w:r w:rsidR="00C06CB1" w:rsidRPr="00C23866">
        <w:rPr>
          <w:color w:val="000000"/>
        </w:rPr>
        <w:t>aquí</w:t>
      </w:r>
      <w:r w:rsidRPr="00C23866">
        <w:rPr>
          <w:color w:val="000000"/>
        </w:rPr>
        <w:t xml:space="preserve"> surge la hipótesis </w:t>
      </w:r>
      <w:r w:rsidR="00A2050C" w:rsidRPr="00C23866">
        <w:rPr>
          <w:color w:val="000000"/>
        </w:rPr>
        <w:t xml:space="preserve">en </w:t>
      </w:r>
      <w:r w:rsidR="0048782A" w:rsidRPr="00C23866">
        <w:rPr>
          <w:color w:val="000000"/>
        </w:rPr>
        <w:t>donde la</w:t>
      </w:r>
      <w:r w:rsidR="00A2050C" w:rsidRPr="00C23866">
        <w:rPr>
          <w:color w:val="000000"/>
        </w:rPr>
        <w:t xml:space="preserve"> creciente incidencia económica, política y militar de las principales potencias en</w:t>
      </w:r>
      <w:r w:rsidR="0048782A" w:rsidRPr="00C23866">
        <w:rPr>
          <w:color w:val="000000"/>
        </w:rPr>
        <w:t xml:space="preserve"> disputa </w:t>
      </w:r>
      <w:r w:rsidR="00A2050C" w:rsidRPr="00C23866">
        <w:rPr>
          <w:color w:val="000000"/>
        </w:rPr>
        <w:t xml:space="preserve">por estos recursos </w:t>
      </w:r>
      <w:r w:rsidR="00C3637B" w:rsidRPr="00C23866">
        <w:rPr>
          <w:color w:val="000000"/>
        </w:rPr>
        <w:t xml:space="preserve">transforman al espacio suramericano </w:t>
      </w:r>
      <w:r w:rsidR="0048782A" w:rsidRPr="00C23866">
        <w:rPr>
          <w:color w:val="000000"/>
        </w:rPr>
        <w:t>en una</w:t>
      </w:r>
      <w:r w:rsidR="0048782A" w:rsidRPr="00C23866">
        <w:rPr>
          <w:rStyle w:val="apple-converted-space"/>
          <w:color w:val="000000"/>
        </w:rPr>
        <w:t> </w:t>
      </w:r>
      <w:r w:rsidR="0048782A" w:rsidRPr="00C23866">
        <w:rPr>
          <w:color w:val="000000"/>
        </w:rPr>
        <w:t>"zona de influencia". </w:t>
      </w:r>
    </w:p>
    <w:p w:rsidR="006149A4" w:rsidRDefault="008B313C" w:rsidP="00B741A4">
      <w:pPr>
        <w:pStyle w:val="NormalWeb"/>
        <w:spacing w:before="0" w:beforeAutospacing="0" w:after="0" w:afterAutospacing="0" w:line="360" w:lineRule="auto"/>
        <w:jc w:val="both"/>
        <w:rPr>
          <w:color w:val="000000"/>
        </w:rPr>
      </w:pPr>
      <w:r w:rsidRPr="00C23866">
        <w:rPr>
          <w:color w:val="000000"/>
        </w:rPr>
        <w:t xml:space="preserve">Se plantea como conclusión la necesidad de elaborar una estrategia de defensa a nivel regional </w:t>
      </w:r>
      <w:r w:rsidR="00980BC1" w:rsidRPr="00C23866">
        <w:rPr>
          <w:color w:val="000000"/>
        </w:rPr>
        <w:t xml:space="preserve">tanto en el plano </w:t>
      </w:r>
      <w:r w:rsidR="00D229C0" w:rsidRPr="00C23866">
        <w:rPr>
          <w:color w:val="000000"/>
        </w:rPr>
        <w:t>militar</w:t>
      </w:r>
      <w:r w:rsidR="00EC1ECC" w:rsidRPr="00C23866">
        <w:rPr>
          <w:color w:val="000000"/>
        </w:rPr>
        <w:t xml:space="preserve"> como energético</w:t>
      </w:r>
      <w:r w:rsidR="00D229C0" w:rsidRPr="00C23866">
        <w:rPr>
          <w:color w:val="000000"/>
        </w:rPr>
        <w:t xml:space="preserve">, </w:t>
      </w:r>
      <w:r w:rsidR="00972948" w:rsidRPr="00C23866">
        <w:rPr>
          <w:color w:val="000000"/>
        </w:rPr>
        <w:t>científico</w:t>
      </w:r>
      <w:r w:rsidR="00D229C0" w:rsidRPr="00C23866">
        <w:rPr>
          <w:color w:val="000000"/>
        </w:rPr>
        <w:t xml:space="preserve"> </w:t>
      </w:r>
      <w:r w:rsidR="00EC1ECC" w:rsidRPr="00C23866">
        <w:rPr>
          <w:color w:val="000000"/>
        </w:rPr>
        <w:t>y productivo</w:t>
      </w:r>
      <w:r w:rsidR="00C26BA4" w:rsidRPr="00C23866">
        <w:rPr>
          <w:color w:val="000000"/>
        </w:rPr>
        <w:t xml:space="preserve">. Es necesario </w:t>
      </w:r>
      <w:r w:rsidR="00B06E27" w:rsidRPr="00C23866">
        <w:rPr>
          <w:color w:val="000000"/>
        </w:rPr>
        <w:t>traducir</w:t>
      </w:r>
      <w:r w:rsidR="00C26BA4" w:rsidRPr="00C23866">
        <w:rPr>
          <w:color w:val="000000"/>
        </w:rPr>
        <w:t xml:space="preserve"> este esquema integrador en </w:t>
      </w:r>
      <w:r w:rsidR="00B06E27" w:rsidRPr="00C23866">
        <w:rPr>
          <w:color w:val="000000"/>
        </w:rPr>
        <w:t xml:space="preserve">una </w:t>
      </w:r>
      <w:r w:rsidR="00C26BA4" w:rsidRPr="00C23866">
        <w:rPr>
          <w:color w:val="000000"/>
        </w:rPr>
        <w:t>política de Estado sostenible</w:t>
      </w:r>
      <w:r w:rsidR="00224C4E" w:rsidRPr="00C23866">
        <w:rPr>
          <w:color w:val="000000"/>
        </w:rPr>
        <w:t xml:space="preserve"> y sólo </w:t>
      </w:r>
      <w:r w:rsidR="00C26BA4" w:rsidRPr="00C23866">
        <w:rPr>
          <w:color w:val="000000"/>
        </w:rPr>
        <w:t xml:space="preserve">podrá materializarse </w:t>
      </w:r>
      <w:r w:rsidR="00224C4E" w:rsidRPr="00C23866">
        <w:rPr>
          <w:color w:val="000000"/>
        </w:rPr>
        <w:t>a través de la construcción de</w:t>
      </w:r>
      <w:r w:rsidR="009E288D" w:rsidRPr="00C23866">
        <w:rPr>
          <w:color w:val="000000"/>
        </w:rPr>
        <w:t xml:space="preserve"> </w:t>
      </w:r>
      <w:r w:rsidR="00B06E27" w:rsidRPr="00C23866">
        <w:rPr>
          <w:color w:val="000000"/>
        </w:rPr>
        <w:t>una identidad regional.</w:t>
      </w:r>
    </w:p>
    <w:p w:rsidR="005F3AD3" w:rsidRDefault="005F3AD3" w:rsidP="00B741A4">
      <w:pPr>
        <w:pStyle w:val="NormalWeb"/>
        <w:spacing w:before="0" w:beforeAutospacing="0" w:after="0" w:afterAutospacing="0" w:line="360" w:lineRule="auto"/>
        <w:jc w:val="both"/>
        <w:rPr>
          <w:color w:val="000000"/>
        </w:rPr>
      </w:pPr>
    </w:p>
    <w:p w:rsidR="005F3AD3" w:rsidRDefault="005F3AD3" w:rsidP="00B741A4">
      <w:pPr>
        <w:pStyle w:val="NormalWeb"/>
        <w:spacing w:before="0" w:beforeAutospacing="0" w:after="0" w:afterAutospacing="0" w:line="360" w:lineRule="auto"/>
        <w:jc w:val="both"/>
        <w:rPr>
          <w:color w:val="000000"/>
        </w:rPr>
      </w:pPr>
    </w:p>
    <w:p w:rsidR="005F3AD3" w:rsidRDefault="00E066A3" w:rsidP="00B741A4">
      <w:pPr>
        <w:pStyle w:val="NormalWeb"/>
        <w:spacing w:before="0" w:beforeAutospacing="0" w:after="0" w:afterAutospacing="0" w:line="360" w:lineRule="auto"/>
        <w:jc w:val="both"/>
        <w:rPr>
          <w:color w:val="000000"/>
        </w:rPr>
      </w:pPr>
      <w:r>
        <w:rPr>
          <w:color w:val="000000"/>
        </w:rPr>
        <w:t xml:space="preserve">Palabras clave: </w:t>
      </w:r>
      <w:r w:rsidR="000B4B0D">
        <w:rPr>
          <w:color w:val="000000"/>
        </w:rPr>
        <w:t xml:space="preserve">Suramérica, </w:t>
      </w:r>
      <w:r>
        <w:rPr>
          <w:color w:val="000000"/>
        </w:rPr>
        <w:t>r</w:t>
      </w:r>
      <w:r w:rsidR="000B4B0D">
        <w:rPr>
          <w:color w:val="000000"/>
        </w:rPr>
        <w:t>ecursos naturales</w:t>
      </w:r>
      <w:r>
        <w:rPr>
          <w:color w:val="000000"/>
        </w:rPr>
        <w:t>, influencia extranjera</w:t>
      </w:r>
    </w:p>
    <w:p w:rsidR="005F3AD3" w:rsidRDefault="005F3AD3" w:rsidP="00B741A4">
      <w:pPr>
        <w:pStyle w:val="NormalWeb"/>
        <w:spacing w:before="0" w:beforeAutospacing="0" w:after="0" w:afterAutospacing="0" w:line="360" w:lineRule="auto"/>
        <w:jc w:val="both"/>
        <w:rPr>
          <w:color w:val="000000"/>
        </w:rPr>
      </w:pPr>
    </w:p>
    <w:p w:rsidR="005F3AD3" w:rsidRDefault="005F3AD3" w:rsidP="00B741A4">
      <w:pPr>
        <w:pStyle w:val="NormalWeb"/>
        <w:spacing w:before="0" w:beforeAutospacing="0" w:after="0" w:afterAutospacing="0" w:line="360" w:lineRule="auto"/>
        <w:jc w:val="both"/>
        <w:rPr>
          <w:color w:val="000000"/>
        </w:rPr>
      </w:pPr>
    </w:p>
    <w:p w:rsidR="005F3AD3" w:rsidRDefault="005F3AD3" w:rsidP="00B741A4">
      <w:pPr>
        <w:pStyle w:val="NormalWeb"/>
        <w:spacing w:before="0" w:beforeAutospacing="0" w:after="0" w:afterAutospacing="0" w:line="360" w:lineRule="auto"/>
        <w:jc w:val="both"/>
        <w:rPr>
          <w:color w:val="000000"/>
        </w:rPr>
      </w:pPr>
    </w:p>
    <w:p w:rsidR="005F3AD3" w:rsidRDefault="005F3AD3" w:rsidP="00B741A4">
      <w:pPr>
        <w:pStyle w:val="NormalWeb"/>
        <w:spacing w:before="0" w:beforeAutospacing="0" w:after="0" w:afterAutospacing="0" w:line="360" w:lineRule="auto"/>
        <w:jc w:val="both"/>
        <w:rPr>
          <w:color w:val="000000"/>
        </w:rPr>
      </w:pPr>
    </w:p>
    <w:p w:rsidR="005F3AD3" w:rsidRDefault="005F3AD3" w:rsidP="00B741A4">
      <w:pPr>
        <w:pStyle w:val="NormalWeb"/>
        <w:spacing w:before="0" w:beforeAutospacing="0" w:after="0" w:afterAutospacing="0" w:line="360" w:lineRule="auto"/>
        <w:jc w:val="both"/>
        <w:rPr>
          <w:color w:val="000000"/>
        </w:rPr>
      </w:pPr>
    </w:p>
    <w:p w:rsidR="005F3AD3" w:rsidRDefault="005F3AD3" w:rsidP="00B741A4">
      <w:pPr>
        <w:pStyle w:val="NormalWeb"/>
        <w:spacing w:before="0" w:beforeAutospacing="0" w:after="0" w:afterAutospacing="0" w:line="360" w:lineRule="auto"/>
        <w:jc w:val="both"/>
        <w:rPr>
          <w:color w:val="000000"/>
        </w:rPr>
      </w:pPr>
    </w:p>
    <w:p w:rsidR="005F3AD3" w:rsidRDefault="005F3AD3" w:rsidP="00B741A4">
      <w:pPr>
        <w:pStyle w:val="NormalWeb"/>
        <w:spacing w:before="0" w:beforeAutospacing="0" w:after="0" w:afterAutospacing="0" w:line="360" w:lineRule="auto"/>
        <w:jc w:val="both"/>
        <w:rPr>
          <w:color w:val="000000"/>
        </w:rPr>
      </w:pPr>
    </w:p>
    <w:p w:rsidR="005F3AD3" w:rsidRDefault="005F3AD3" w:rsidP="00B741A4">
      <w:pPr>
        <w:pStyle w:val="NormalWeb"/>
        <w:spacing w:before="0" w:beforeAutospacing="0" w:after="0" w:afterAutospacing="0" w:line="360" w:lineRule="auto"/>
        <w:jc w:val="both"/>
        <w:rPr>
          <w:color w:val="000000"/>
        </w:rPr>
      </w:pPr>
    </w:p>
    <w:p w:rsidR="005F3AD3" w:rsidRDefault="005F3AD3" w:rsidP="00B741A4">
      <w:pPr>
        <w:pStyle w:val="NormalWeb"/>
        <w:spacing w:before="0" w:beforeAutospacing="0" w:after="0" w:afterAutospacing="0" w:line="360" w:lineRule="auto"/>
        <w:jc w:val="both"/>
        <w:rPr>
          <w:color w:val="000000"/>
        </w:rPr>
      </w:pPr>
    </w:p>
    <w:p w:rsidR="007C3F6F" w:rsidRPr="00C23866" w:rsidRDefault="00567D3D" w:rsidP="00B741A4">
      <w:pPr>
        <w:pStyle w:val="NormalWeb"/>
        <w:spacing w:before="0" w:beforeAutospacing="0" w:after="0" w:afterAutospacing="0" w:line="360" w:lineRule="auto"/>
        <w:jc w:val="both"/>
        <w:rPr>
          <w:b/>
          <w:color w:val="000000"/>
        </w:rPr>
      </w:pPr>
      <w:r w:rsidRPr="00C23866">
        <w:rPr>
          <w:b/>
          <w:color w:val="000000"/>
        </w:rPr>
        <w:lastRenderedPageBreak/>
        <w:t>Introducción</w:t>
      </w:r>
    </w:p>
    <w:p w:rsidR="007C3F6F" w:rsidRPr="00C23866" w:rsidRDefault="007C3F6F" w:rsidP="00B741A4">
      <w:pPr>
        <w:pStyle w:val="NormalWeb"/>
        <w:spacing w:before="0" w:beforeAutospacing="0" w:after="0" w:afterAutospacing="0" w:line="360" w:lineRule="auto"/>
        <w:jc w:val="both"/>
        <w:rPr>
          <w:color w:val="000000"/>
        </w:rPr>
      </w:pPr>
    </w:p>
    <w:p w:rsidR="00E6185B" w:rsidRPr="00C23866" w:rsidRDefault="004C60B3" w:rsidP="00B741A4">
      <w:pPr>
        <w:pStyle w:val="NormalWeb"/>
        <w:spacing w:before="0" w:beforeAutospacing="0" w:after="0" w:afterAutospacing="0" w:line="360" w:lineRule="auto"/>
        <w:jc w:val="both"/>
        <w:rPr>
          <w:color w:val="000000"/>
        </w:rPr>
      </w:pPr>
      <w:r w:rsidRPr="00C23866">
        <w:rPr>
          <w:color w:val="000000"/>
        </w:rPr>
        <w:t xml:space="preserve">Las Naciones que históricamente se </w:t>
      </w:r>
      <w:r w:rsidR="009A1FC3" w:rsidRPr="00C23866">
        <w:rPr>
          <w:color w:val="000000"/>
        </w:rPr>
        <w:t xml:space="preserve">constituyeron </w:t>
      </w:r>
      <w:r w:rsidRPr="00C23866">
        <w:rPr>
          <w:color w:val="000000"/>
        </w:rPr>
        <w:t xml:space="preserve">como potencia mundial </w:t>
      </w:r>
      <w:r w:rsidR="009A1FC3" w:rsidRPr="00C23866">
        <w:rPr>
          <w:color w:val="000000"/>
        </w:rPr>
        <w:t xml:space="preserve">dependieron, entre otros factores estructurales o coyunturales, de algún recurso natural </w:t>
      </w:r>
      <w:r w:rsidR="00454951" w:rsidRPr="00C23866">
        <w:rPr>
          <w:color w:val="000000"/>
        </w:rPr>
        <w:t xml:space="preserve">estratégico </w:t>
      </w:r>
      <w:r w:rsidR="009A1FC3" w:rsidRPr="00C23866">
        <w:rPr>
          <w:color w:val="000000"/>
        </w:rPr>
        <w:t>asociado a su modelo de desarrollo que les permitiera potenciar su economía y poderío militar</w:t>
      </w:r>
      <w:r w:rsidR="008B6655" w:rsidRPr="00C23866">
        <w:rPr>
          <w:color w:val="000000"/>
        </w:rPr>
        <w:t xml:space="preserve">. </w:t>
      </w:r>
      <w:r w:rsidR="00F86175" w:rsidRPr="00C23866">
        <w:rPr>
          <w:color w:val="000000"/>
        </w:rPr>
        <w:t>Así como</w:t>
      </w:r>
      <w:r w:rsidR="00454CBA" w:rsidRPr="00C23866">
        <w:rPr>
          <w:color w:val="000000"/>
        </w:rPr>
        <w:t xml:space="preserve"> la hegemonía de</w:t>
      </w:r>
      <w:r w:rsidR="00380DA7" w:rsidRPr="00C23866">
        <w:rPr>
          <w:color w:val="000000"/>
        </w:rPr>
        <w:t xml:space="preserve"> Gran Bretaña </w:t>
      </w:r>
      <w:r w:rsidR="00454CBA" w:rsidRPr="00C23866">
        <w:rPr>
          <w:color w:val="000000"/>
        </w:rPr>
        <w:t xml:space="preserve">en el siglo XIX </w:t>
      </w:r>
      <w:r w:rsidR="00F86175" w:rsidRPr="00C23866">
        <w:rPr>
          <w:color w:val="000000"/>
        </w:rPr>
        <w:t xml:space="preserve">dependió del carbón como insumo estratégico, </w:t>
      </w:r>
      <w:r w:rsidR="00454CBA" w:rsidRPr="00C23866">
        <w:rPr>
          <w:color w:val="000000"/>
        </w:rPr>
        <w:t xml:space="preserve">Estados Unidos en siglo XX </w:t>
      </w:r>
      <w:r w:rsidR="00CA2900" w:rsidRPr="00C23866">
        <w:rPr>
          <w:color w:val="000000"/>
        </w:rPr>
        <w:t xml:space="preserve">se consolida como primera potencia en base a la industria del </w:t>
      </w:r>
      <w:r w:rsidR="00C06CB1" w:rsidRPr="00C23866">
        <w:rPr>
          <w:color w:val="000000"/>
        </w:rPr>
        <w:t>petróleo</w:t>
      </w:r>
      <w:r w:rsidR="00E506C2" w:rsidRPr="00C23866">
        <w:rPr>
          <w:color w:val="000000"/>
        </w:rPr>
        <w:t>.</w:t>
      </w:r>
      <w:r w:rsidR="00F549F6" w:rsidRPr="00C23866">
        <w:rPr>
          <w:color w:val="000000"/>
        </w:rPr>
        <w:t xml:space="preserve"> Las grandes reservas de carbón en Gran Bretaña </w:t>
      </w:r>
      <w:r w:rsidR="00CA2900" w:rsidRPr="00C23866">
        <w:rPr>
          <w:color w:val="000000"/>
        </w:rPr>
        <w:t>junto con</w:t>
      </w:r>
      <w:r w:rsidR="00F549F6" w:rsidRPr="00C23866">
        <w:rPr>
          <w:color w:val="000000"/>
        </w:rPr>
        <w:t xml:space="preserve"> l</w:t>
      </w:r>
      <w:r w:rsidR="00553B0D" w:rsidRPr="00C23866">
        <w:rPr>
          <w:color w:val="000000"/>
        </w:rPr>
        <w:t xml:space="preserve">a revolución </w:t>
      </w:r>
      <w:r w:rsidR="00F549F6" w:rsidRPr="00C23866">
        <w:rPr>
          <w:color w:val="000000"/>
        </w:rPr>
        <w:t xml:space="preserve">industrial </w:t>
      </w:r>
      <w:r w:rsidR="00CA2900" w:rsidRPr="00C23866">
        <w:rPr>
          <w:color w:val="000000"/>
        </w:rPr>
        <w:t>generaron</w:t>
      </w:r>
      <w:r w:rsidR="00F549F6" w:rsidRPr="00C23866">
        <w:rPr>
          <w:color w:val="000000"/>
        </w:rPr>
        <w:t xml:space="preserve"> un salto tecnológico y productivo,</w:t>
      </w:r>
      <w:r w:rsidR="00553B0D" w:rsidRPr="00C23866">
        <w:rPr>
          <w:color w:val="000000"/>
        </w:rPr>
        <w:t xml:space="preserve"> la </w:t>
      </w:r>
      <w:r w:rsidR="00C06CB1" w:rsidRPr="00C23866">
        <w:rPr>
          <w:color w:val="000000"/>
        </w:rPr>
        <w:t>expansión</w:t>
      </w:r>
      <w:r w:rsidR="00553B0D" w:rsidRPr="00C23866">
        <w:rPr>
          <w:color w:val="000000"/>
        </w:rPr>
        <w:t xml:space="preserve"> del FFCC y el desarrollo de </w:t>
      </w:r>
      <w:r w:rsidR="00F86175" w:rsidRPr="00C23866">
        <w:rPr>
          <w:color w:val="000000"/>
        </w:rPr>
        <w:t>su</w:t>
      </w:r>
      <w:r w:rsidR="00553B0D" w:rsidRPr="00C23866">
        <w:rPr>
          <w:color w:val="000000"/>
        </w:rPr>
        <w:t xml:space="preserve"> industria</w:t>
      </w:r>
      <w:r w:rsidR="00F549F6" w:rsidRPr="00C23866">
        <w:rPr>
          <w:color w:val="000000"/>
        </w:rPr>
        <w:t xml:space="preserve"> militar y naval.</w:t>
      </w:r>
    </w:p>
    <w:p w:rsidR="000F4598" w:rsidRPr="00C23866" w:rsidRDefault="00D95660" w:rsidP="00B741A4">
      <w:pPr>
        <w:pStyle w:val="NormalWeb"/>
        <w:spacing w:before="0" w:beforeAutospacing="0" w:after="0" w:afterAutospacing="0" w:line="360" w:lineRule="auto"/>
        <w:jc w:val="both"/>
        <w:rPr>
          <w:color w:val="000000"/>
        </w:rPr>
      </w:pPr>
      <w:r w:rsidRPr="00C23866">
        <w:rPr>
          <w:color w:val="000000"/>
        </w:rPr>
        <w:t xml:space="preserve">A principios del siglo XX se produce un cambio de paradigma energético con el descubrimiento del petróleo en el mundo y de los grandes yacimientos </w:t>
      </w:r>
      <w:r w:rsidR="00F86175" w:rsidRPr="00C23866">
        <w:rPr>
          <w:color w:val="000000"/>
        </w:rPr>
        <w:t>en el</w:t>
      </w:r>
      <w:r w:rsidRPr="00C23866">
        <w:rPr>
          <w:color w:val="000000"/>
        </w:rPr>
        <w:t xml:space="preserve"> sur de </w:t>
      </w:r>
      <w:r w:rsidR="00F86175" w:rsidRPr="00C23866">
        <w:rPr>
          <w:color w:val="000000"/>
        </w:rPr>
        <w:t xml:space="preserve">los </w:t>
      </w:r>
      <w:r w:rsidRPr="00C23866">
        <w:rPr>
          <w:color w:val="000000"/>
        </w:rPr>
        <w:t xml:space="preserve">Estados Unidos. El </w:t>
      </w:r>
      <w:r w:rsidR="004024E7" w:rsidRPr="00C23866">
        <w:rPr>
          <w:color w:val="000000"/>
        </w:rPr>
        <w:t>modelo productivo</w:t>
      </w:r>
      <w:r w:rsidRPr="00C23866">
        <w:rPr>
          <w:color w:val="000000"/>
        </w:rPr>
        <w:t xml:space="preserve"> </w:t>
      </w:r>
      <w:r w:rsidR="004024E7" w:rsidRPr="00C23866">
        <w:rPr>
          <w:color w:val="000000"/>
        </w:rPr>
        <w:t>norteamericano</w:t>
      </w:r>
      <w:r w:rsidRPr="00C23866">
        <w:rPr>
          <w:color w:val="000000"/>
        </w:rPr>
        <w:t xml:space="preserve"> </w:t>
      </w:r>
      <w:r w:rsidR="004024E7" w:rsidRPr="00C23866">
        <w:rPr>
          <w:color w:val="000000"/>
        </w:rPr>
        <w:t xml:space="preserve">se desarrolló, principalmente, alrededor </w:t>
      </w:r>
      <w:r w:rsidRPr="00C23866">
        <w:rPr>
          <w:color w:val="000000"/>
        </w:rPr>
        <w:t xml:space="preserve">de </w:t>
      </w:r>
      <w:r w:rsidR="004024E7" w:rsidRPr="00C23866">
        <w:rPr>
          <w:color w:val="000000"/>
        </w:rPr>
        <w:t>la</w:t>
      </w:r>
      <w:r w:rsidR="00D03C26" w:rsidRPr="00C23866">
        <w:rPr>
          <w:color w:val="000000"/>
        </w:rPr>
        <w:t xml:space="preserve"> industria automotriz,</w:t>
      </w:r>
      <w:r w:rsidRPr="00C23866">
        <w:rPr>
          <w:color w:val="000000"/>
        </w:rPr>
        <w:t xml:space="preserve"> aeroespacial</w:t>
      </w:r>
      <w:r w:rsidR="00D03C26" w:rsidRPr="00C23866">
        <w:rPr>
          <w:color w:val="000000"/>
        </w:rPr>
        <w:t xml:space="preserve"> y militar</w:t>
      </w:r>
      <w:r w:rsidR="004024E7" w:rsidRPr="00C23866">
        <w:rPr>
          <w:color w:val="000000"/>
        </w:rPr>
        <w:t>, contando con el petróleo como eje de su matriz productiva.</w:t>
      </w:r>
      <w:r w:rsidR="000D60C3" w:rsidRPr="00C23866">
        <w:rPr>
          <w:color w:val="000000"/>
        </w:rPr>
        <w:t xml:space="preserve"> En la actualidad se </w:t>
      </w:r>
      <w:r w:rsidR="00C06CB1" w:rsidRPr="00C23866">
        <w:rPr>
          <w:color w:val="000000"/>
        </w:rPr>
        <w:t>está</w:t>
      </w:r>
      <w:r w:rsidR="000D60C3" w:rsidRPr="00C23866">
        <w:rPr>
          <w:color w:val="000000"/>
        </w:rPr>
        <w:t xml:space="preserve"> produciendo una transición hacia un modelo de desarrollo basado en </w:t>
      </w:r>
      <w:r w:rsidR="00C06CB1" w:rsidRPr="00C23866">
        <w:rPr>
          <w:color w:val="000000"/>
        </w:rPr>
        <w:t>energías</w:t>
      </w:r>
      <w:r w:rsidR="000D60C3" w:rsidRPr="00C23866">
        <w:rPr>
          <w:color w:val="000000"/>
        </w:rPr>
        <w:t xml:space="preserve"> alternativas</w:t>
      </w:r>
      <w:r w:rsidR="00FA5081">
        <w:rPr>
          <w:color w:val="000000"/>
        </w:rPr>
        <w:t>.</w:t>
      </w:r>
    </w:p>
    <w:p w:rsidR="0047304E" w:rsidRPr="00C23866" w:rsidRDefault="0047304E" w:rsidP="00B741A4">
      <w:pPr>
        <w:pStyle w:val="NormalWeb"/>
        <w:spacing w:before="0" w:beforeAutospacing="0" w:after="0" w:afterAutospacing="0" w:line="360" w:lineRule="auto"/>
        <w:jc w:val="both"/>
        <w:rPr>
          <w:color w:val="000000"/>
        </w:rPr>
      </w:pPr>
      <w:r w:rsidRPr="00C23866">
        <w:rPr>
          <w:color w:val="000000"/>
        </w:rPr>
        <w:t xml:space="preserve">El panorama global actual, a diferencia de los dos mencionados anteriormente, arrastra un componente adicional que es la </w:t>
      </w:r>
      <w:r w:rsidR="00C06CB1" w:rsidRPr="00C23866">
        <w:rPr>
          <w:color w:val="000000"/>
        </w:rPr>
        <w:t>sobreexplotación</w:t>
      </w:r>
      <w:r w:rsidR="002D5E72" w:rsidRPr="00C23866">
        <w:rPr>
          <w:color w:val="000000"/>
        </w:rPr>
        <w:t xml:space="preserve"> de la biocapacidad</w:t>
      </w:r>
      <w:r w:rsidR="00FA5081">
        <w:rPr>
          <w:color w:val="000000"/>
        </w:rPr>
        <w:t xml:space="preserve"> </w:t>
      </w:r>
      <w:r w:rsidR="002D5E72" w:rsidRPr="00C23866">
        <w:rPr>
          <w:color w:val="000000"/>
        </w:rPr>
        <w:t>de la Tierra en donde las demandas humanas sobre los recursos del Planeta exceden su capacidad de renovación y suministro</w:t>
      </w:r>
      <w:r w:rsidR="00FA5081">
        <w:rPr>
          <w:color w:val="000000"/>
        </w:rPr>
        <w:t xml:space="preserve"> </w:t>
      </w:r>
      <w:r w:rsidR="009D5028">
        <w:rPr>
          <w:color w:val="000000"/>
        </w:rPr>
        <w:t>(</w:t>
      </w:r>
      <w:r w:rsidR="00FA5081">
        <w:rPr>
          <w:color w:val="000000"/>
        </w:rPr>
        <w:t>Forti</w:t>
      </w:r>
      <w:r w:rsidR="009D5028">
        <w:rPr>
          <w:color w:val="000000"/>
        </w:rPr>
        <w:t>, 2014</w:t>
      </w:r>
      <w:r w:rsidR="00FA5081" w:rsidRPr="00C23866">
        <w:rPr>
          <w:color w:val="000000"/>
        </w:rPr>
        <w:t>)</w:t>
      </w:r>
      <w:r w:rsidR="002D5E72" w:rsidRPr="00C23866">
        <w:rPr>
          <w:color w:val="000000"/>
        </w:rPr>
        <w:t>.</w:t>
      </w:r>
      <w:r w:rsidR="00093477" w:rsidRPr="00C23866">
        <w:rPr>
          <w:color w:val="000000"/>
        </w:rPr>
        <w:t xml:space="preserve"> </w:t>
      </w:r>
      <w:r w:rsidR="00E9567E" w:rsidRPr="00C23866">
        <w:rPr>
          <w:color w:val="000000"/>
        </w:rPr>
        <w:t>La humanidad utiliza el 50% más de recursos de los que la Tierra puede proveer,</w:t>
      </w:r>
      <w:r w:rsidR="00C350DC" w:rsidRPr="00C23866">
        <w:rPr>
          <w:color w:val="000000"/>
        </w:rPr>
        <w:t xml:space="preserve"> lo que torna </w:t>
      </w:r>
      <w:r w:rsidR="00301951" w:rsidRPr="00C23866">
        <w:rPr>
          <w:color w:val="000000"/>
        </w:rPr>
        <w:t xml:space="preserve">en estratégicos </w:t>
      </w:r>
      <w:r w:rsidR="00C350DC" w:rsidRPr="00C23866">
        <w:rPr>
          <w:color w:val="000000"/>
        </w:rPr>
        <w:t xml:space="preserve">a ciertos recursos tan </w:t>
      </w:r>
      <w:r w:rsidR="00A8556B" w:rsidRPr="00C23866">
        <w:rPr>
          <w:color w:val="000000"/>
        </w:rPr>
        <w:t>vitales</w:t>
      </w:r>
      <w:r w:rsidR="00C350DC" w:rsidRPr="00C23866">
        <w:rPr>
          <w:color w:val="000000"/>
        </w:rPr>
        <w:t xml:space="preserve"> como el agu</w:t>
      </w:r>
      <w:r w:rsidR="00301951" w:rsidRPr="00C23866">
        <w:rPr>
          <w:color w:val="000000"/>
        </w:rPr>
        <w:t>a que pasan a formar parte de</w:t>
      </w:r>
      <w:r w:rsidR="00C350DC" w:rsidRPr="00C23866">
        <w:rPr>
          <w:color w:val="000000"/>
        </w:rPr>
        <w:t xml:space="preserve"> la agenda de seguridad </w:t>
      </w:r>
      <w:r w:rsidR="00301951" w:rsidRPr="00C23866">
        <w:rPr>
          <w:color w:val="000000"/>
        </w:rPr>
        <w:t xml:space="preserve">nacional </w:t>
      </w:r>
      <w:r w:rsidR="0064280F" w:rsidRPr="00C23866">
        <w:rPr>
          <w:color w:val="000000"/>
        </w:rPr>
        <w:t>de los Estados</w:t>
      </w:r>
      <w:r w:rsidR="00C350DC" w:rsidRPr="00C23866">
        <w:rPr>
          <w:color w:val="000000"/>
        </w:rPr>
        <w:t>.</w:t>
      </w:r>
      <w:r w:rsidR="00E6016F" w:rsidRPr="00C23866">
        <w:rPr>
          <w:color w:val="000000"/>
        </w:rPr>
        <w:t xml:space="preserve"> </w:t>
      </w:r>
      <w:r w:rsidR="00C06CB1" w:rsidRPr="00C23866">
        <w:rPr>
          <w:color w:val="000000"/>
        </w:rPr>
        <w:t>América</w:t>
      </w:r>
      <w:r w:rsidR="00E6016F" w:rsidRPr="00C23866">
        <w:rPr>
          <w:color w:val="000000"/>
        </w:rPr>
        <w:t xml:space="preserve"> del Sur ocupa un lugar privilegiado dentro de lo que se denomina a nivel global la ecuación abundancia – escasez, en donde </w:t>
      </w:r>
      <w:r w:rsidR="009C7C1A" w:rsidRPr="00C23866">
        <w:rPr>
          <w:color w:val="000000"/>
        </w:rPr>
        <w:t>los países poseedores de grandes reservas elaboran estrategias de control en contraposición a las estrategias de acceso y disponibilidad por parte de los países dependientes de dichas materias primas</w:t>
      </w:r>
      <w:r w:rsidR="009D5028">
        <w:rPr>
          <w:color w:val="000000"/>
        </w:rPr>
        <w:t xml:space="preserve"> (Forti, 2014</w:t>
      </w:r>
      <w:r w:rsidR="00FA00AE" w:rsidRPr="00C23866">
        <w:rPr>
          <w:color w:val="000000"/>
        </w:rPr>
        <w:t>)</w:t>
      </w:r>
      <w:r w:rsidR="009C7C1A" w:rsidRPr="00C23866">
        <w:rPr>
          <w:color w:val="000000"/>
        </w:rPr>
        <w:t xml:space="preserve">. </w:t>
      </w:r>
      <w:r w:rsidR="0083270E" w:rsidRPr="00C23866">
        <w:rPr>
          <w:color w:val="000000"/>
        </w:rPr>
        <w:t>Esta política de defensa por parte de los Estados ya sea para garantizar el control o el acceso a dichos recursos genera escenarios de conflicto de diverso grado</w:t>
      </w:r>
      <w:r w:rsidR="00FA00AE" w:rsidRPr="00C23866">
        <w:rPr>
          <w:color w:val="000000"/>
        </w:rPr>
        <w:t xml:space="preserve"> que en el peor de los casos lle</w:t>
      </w:r>
      <w:r w:rsidR="00C60925" w:rsidRPr="00C23866">
        <w:rPr>
          <w:color w:val="000000"/>
        </w:rPr>
        <w:t xml:space="preserve">va a la militarización o </w:t>
      </w:r>
      <w:r w:rsidR="00C06CB1" w:rsidRPr="00C23866">
        <w:rPr>
          <w:color w:val="000000"/>
        </w:rPr>
        <w:t>securit</w:t>
      </w:r>
      <w:r w:rsidR="00C06CB1">
        <w:rPr>
          <w:color w:val="000000"/>
        </w:rPr>
        <w:t>izació</w:t>
      </w:r>
      <w:r w:rsidR="00C06CB1" w:rsidRPr="00C23866">
        <w:rPr>
          <w:color w:val="000000"/>
        </w:rPr>
        <w:t>n</w:t>
      </w:r>
      <w:r w:rsidR="00FA00AE" w:rsidRPr="00C23866">
        <w:rPr>
          <w:color w:val="000000"/>
        </w:rPr>
        <w:t xml:space="preserve"> de los mismos. </w:t>
      </w:r>
      <w:r w:rsidR="0007211F" w:rsidRPr="00C23866">
        <w:rPr>
          <w:color w:val="000000"/>
        </w:rPr>
        <w:t>Si</w:t>
      </w:r>
      <w:r w:rsidR="00F2457F" w:rsidRPr="00C23866">
        <w:rPr>
          <w:color w:val="000000"/>
        </w:rPr>
        <w:t xml:space="preserve">n ir </w:t>
      </w:r>
      <w:r w:rsidR="00985979" w:rsidRPr="00C23866">
        <w:rPr>
          <w:color w:val="000000"/>
        </w:rPr>
        <w:t>más</w:t>
      </w:r>
      <w:r w:rsidR="00F2457F" w:rsidRPr="00C23866">
        <w:rPr>
          <w:color w:val="000000"/>
        </w:rPr>
        <w:t xml:space="preserve"> lejos, este es el escenario que </w:t>
      </w:r>
      <w:r w:rsidR="00985979" w:rsidRPr="00C23866">
        <w:rPr>
          <w:color w:val="000000"/>
        </w:rPr>
        <w:t>está</w:t>
      </w:r>
      <w:r w:rsidR="00F2457F" w:rsidRPr="00C23866">
        <w:rPr>
          <w:color w:val="000000"/>
        </w:rPr>
        <w:t xml:space="preserve"> presente desde los 90’ en el Medio Oriente en base a un recurso de proyección internacional como el petróleo y la necesidad de abastecimiento </w:t>
      </w:r>
      <w:r w:rsidR="00985979">
        <w:rPr>
          <w:color w:val="000000"/>
        </w:rPr>
        <w:t>del mundo en su conjunto</w:t>
      </w:r>
      <w:r w:rsidR="00F2457F" w:rsidRPr="00C23866">
        <w:rPr>
          <w:color w:val="000000"/>
        </w:rPr>
        <w:t>.</w:t>
      </w:r>
      <w:r w:rsidR="00277722" w:rsidRPr="00C23866">
        <w:rPr>
          <w:color w:val="000000"/>
        </w:rPr>
        <w:t xml:space="preserve"> Tanto el conflicto del Medio Oriente como diversos conflictos históricos nos indican que el escenario de la contienda </w:t>
      </w:r>
      <w:r w:rsidR="003E574B" w:rsidRPr="00C23866">
        <w:rPr>
          <w:color w:val="000000"/>
        </w:rPr>
        <w:t xml:space="preserve">se desarrolla </w:t>
      </w:r>
      <w:r w:rsidR="00277722" w:rsidRPr="00C23866">
        <w:rPr>
          <w:color w:val="000000"/>
        </w:rPr>
        <w:t>siempre en el territorio de abundancia.</w:t>
      </w:r>
    </w:p>
    <w:p w:rsidR="00FF5738" w:rsidRPr="00C23866" w:rsidRDefault="00FF5738" w:rsidP="00B741A4">
      <w:pPr>
        <w:pStyle w:val="NormalWeb"/>
        <w:spacing w:before="0" w:beforeAutospacing="0" w:after="0" w:afterAutospacing="0" w:line="360" w:lineRule="auto"/>
        <w:jc w:val="both"/>
        <w:rPr>
          <w:color w:val="000000"/>
        </w:rPr>
      </w:pPr>
      <w:r w:rsidRPr="00C23866">
        <w:rPr>
          <w:color w:val="000000"/>
        </w:rPr>
        <w:lastRenderedPageBreak/>
        <w:t>Según datos de la UNASUR</w:t>
      </w:r>
      <w:r w:rsidR="00AD7034" w:rsidRPr="00C23866">
        <w:rPr>
          <w:color w:val="000000"/>
        </w:rPr>
        <w:t xml:space="preserve">, </w:t>
      </w:r>
      <w:r w:rsidR="002F05CF" w:rsidRPr="00C23866">
        <w:rPr>
          <w:color w:val="000000"/>
        </w:rPr>
        <w:t xml:space="preserve">la región cuenta con el 30% de </w:t>
      </w:r>
      <w:r w:rsidR="00CB1146" w:rsidRPr="00C23866">
        <w:rPr>
          <w:color w:val="000000"/>
        </w:rPr>
        <w:t xml:space="preserve">las </w:t>
      </w:r>
      <w:r w:rsidR="002F05CF" w:rsidRPr="00C23866">
        <w:rPr>
          <w:color w:val="000000"/>
        </w:rPr>
        <w:t>reservas</w:t>
      </w:r>
      <w:r w:rsidR="00CB1146" w:rsidRPr="00C23866">
        <w:rPr>
          <w:color w:val="000000"/>
        </w:rPr>
        <w:t xml:space="preserve"> de</w:t>
      </w:r>
      <w:r w:rsidR="002F05CF" w:rsidRPr="00C23866">
        <w:rPr>
          <w:color w:val="000000"/>
        </w:rPr>
        <w:t xml:space="preserve"> agua dulce del mundo, el 90% de litio, </w:t>
      </w:r>
      <w:r w:rsidR="006105D4" w:rsidRPr="00C23866">
        <w:rPr>
          <w:color w:val="000000"/>
        </w:rPr>
        <w:t xml:space="preserve">el 98% de niobio, </w:t>
      </w:r>
      <w:r w:rsidR="00393FE0" w:rsidRPr="00C23866">
        <w:rPr>
          <w:color w:val="000000"/>
        </w:rPr>
        <w:t xml:space="preserve">el </w:t>
      </w:r>
      <w:r w:rsidR="00132E81" w:rsidRPr="00C23866">
        <w:rPr>
          <w:color w:val="000000"/>
        </w:rPr>
        <w:t xml:space="preserve">41% de plata, </w:t>
      </w:r>
      <w:r w:rsidR="00393FE0" w:rsidRPr="00C23866">
        <w:rPr>
          <w:color w:val="000000"/>
        </w:rPr>
        <w:t xml:space="preserve">el </w:t>
      </w:r>
      <w:r w:rsidR="00132E81" w:rsidRPr="00C23866">
        <w:rPr>
          <w:color w:val="000000"/>
        </w:rPr>
        <w:t>42% de cobre</w:t>
      </w:r>
      <w:r w:rsidR="00393FE0" w:rsidRPr="00C23866">
        <w:rPr>
          <w:color w:val="000000"/>
        </w:rPr>
        <w:t>, 17% de oro y</w:t>
      </w:r>
      <w:r w:rsidR="00CB1146" w:rsidRPr="00C23866">
        <w:rPr>
          <w:color w:val="000000"/>
        </w:rPr>
        <w:t xml:space="preserve"> </w:t>
      </w:r>
      <w:r w:rsidR="00393FE0" w:rsidRPr="00C23866">
        <w:rPr>
          <w:color w:val="000000"/>
        </w:rPr>
        <w:t xml:space="preserve">el </w:t>
      </w:r>
      <w:r w:rsidR="00CB1146" w:rsidRPr="00C23866">
        <w:rPr>
          <w:color w:val="000000"/>
        </w:rPr>
        <w:t xml:space="preserve">20% de petróleo </w:t>
      </w:r>
      <w:r w:rsidR="00393FE0" w:rsidRPr="00C23866">
        <w:rPr>
          <w:color w:val="000000"/>
        </w:rPr>
        <w:t>crudo</w:t>
      </w:r>
      <w:r w:rsidR="009D5028">
        <w:rPr>
          <w:color w:val="000000"/>
        </w:rPr>
        <w:t xml:space="preserve"> </w:t>
      </w:r>
      <w:r w:rsidR="00F47FB1" w:rsidRPr="00C23866">
        <w:rPr>
          <w:color w:val="000000"/>
        </w:rPr>
        <w:t>(</w:t>
      </w:r>
      <w:r w:rsidR="006A7D1B" w:rsidRPr="00C23866">
        <w:rPr>
          <w:shd w:val="clear" w:color="auto" w:fill="FFFFFF"/>
        </w:rPr>
        <w:t>Bruckmann, M., Altomonte, H., Ferreira, F.</w:t>
      </w:r>
      <w:r w:rsidR="007832B3">
        <w:rPr>
          <w:shd w:val="clear" w:color="auto" w:fill="FFFFFF"/>
        </w:rPr>
        <w:t xml:space="preserve">, </w:t>
      </w:r>
      <w:r w:rsidR="009D5028">
        <w:rPr>
          <w:color w:val="000000"/>
        </w:rPr>
        <w:t>2015</w:t>
      </w:r>
      <w:r w:rsidR="00267B1F">
        <w:rPr>
          <w:color w:val="000000"/>
        </w:rPr>
        <w:t xml:space="preserve">; </w:t>
      </w:r>
      <w:r w:rsidR="00267B1F" w:rsidRPr="00C23866">
        <w:rPr>
          <w:color w:val="000000"/>
        </w:rPr>
        <w:t>Gastaldi</w:t>
      </w:r>
      <w:r w:rsidR="00267B1F">
        <w:rPr>
          <w:color w:val="000000"/>
        </w:rPr>
        <w:t>, 2014</w:t>
      </w:r>
      <w:r w:rsidR="009D5028">
        <w:rPr>
          <w:color w:val="000000"/>
        </w:rPr>
        <w:t>)</w:t>
      </w:r>
      <w:r w:rsidR="00393FE0" w:rsidRPr="00C23866">
        <w:rPr>
          <w:color w:val="000000"/>
        </w:rPr>
        <w:t xml:space="preserve">. </w:t>
      </w:r>
      <w:r w:rsidR="0047723F" w:rsidRPr="00C23866">
        <w:rPr>
          <w:color w:val="000000"/>
        </w:rPr>
        <w:t>Además</w:t>
      </w:r>
      <w:r w:rsidR="00393FE0" w:rsidRPr="00C23866">
        <w:rPr>
          <w:color w:val="000000"/>
        </w:rPr>
        <w:t>, cuenta con la mayor concentración de biodiversidad del planeta</w:t>
      </w:r>
      <w:r w:rsidR="0047723F" w:rsidRPr="00C23866">
        <w:rPr>
          <w:color w:val="000000"/>
        </w:rPr>
        <w:t xml:space="preserve"> y una de las zonas con mayor potencial eólico del mundo</w:t>
      </w:r>
      <w:r w:rsidR="0057486A">
        <w:rPr>
          <w:rStyle w:val="Refdenotaalpie"/>
          <w:color w:val="000000"/>
        </w:rPr>
        <w:footnoteReference w:id="2"/>
      </w:r>
      <w:r w:rsidR="0047723F" w:rsidRPr="00C23866">
        <w:rPr>
          <w:color w:val="000000"/>
        </w:rPr>
        <w:t>.</w:t>
      </w:r>
      <w:r w:rsidR="00544520" w:rsidRPr="00C23866">
        <w:rPr>
          <w:color w:val="000000"/>
        </w:rPr>
        <w:t xml:space="preserve"> </w:t>
      </w:r>
      <w:r w:rsidR="000E4923" w:rsidRPr="00C23866">
        <w:rPr>
          <w:color w:val="000000"/>
        </w:rPr>
        <w:t xml:space="preserve">Si bien la influencia norteamericana ha sido históricamente determinante </w:t>
      </w:r>
      <w:r w:rsidR="00896981" w:rsidRPr="00C23866">
        <w:rPr>
          <w:color w:val="000000"/>
        </w:rPr>
        <w:t>y ha marcado el rumbo de los países de</w:t>
      </w:r>
      <w:r w:rsidR="000E4923" w:rsidRPr="00C23866">
        <w:rPr>
          <w:color w:val="000000"/>
        </w:rPr>
        <w:t xml:space="preserve"> la región</w:t>
      </w:r>
      <w:r w:rsidR="00896981" w:rsidRPr="00C23866">
        <w:rPr>
          <w:color w:val="000000"/>
        </w:rPr>
        <w:t>,</w:t>
      </w:r>
      <w:r w:rsidR="000E4923" w:rsidRPr="00C23866">
        <w:rPr>
          <w:color w:val="000000"/>
        </w:rPr>
        <w:t xml:space="preserve"> en los últimos años ha </w:t>
      </w:r>
      <w:r w:rsidR="00896981" w:rsidRPr="00C23866">
        <w:rPr>
          <w:color w:val="000000"/>
        </w:rPr>
        <w:t>venido disminuyendo y se ha incrementado fuertement</w:t>
      </w:r>
      <w:r w:rsidR="00707A11" w:rsidRPr="00C23866">
        <w:rPr>
          <w:color w:val="000000"/>
        </w:rPr>
        <w:t>e la presencia de China y Rusia tanto en el plano político como financiero y militar.</w:t>
      </w:r>
      <w:r w:rsidR="00896981" w:rsidRPr="00C23866">
        <w:rPr>
          <w:color w:val="000000"/>
        </w:rPr>
        <w:t xml:space="preserve"> China se ha logrado consolidar, desde hace algunos años, en el primer socio comercial</w:t>
      </w:r>
      <w:r w:rsidR="003A4EC3" w:rsidRPr="00C23866">
        <w:rPr>
          <w:color w:val="000000"/>
        </w:rPr>
        <w:t xml:space="preserve"> de la región</w:t>
      </w:r>
      <w:r w:rsidR="00342D58" w:rsidRPr="00C23866">
        <w:rPr>
          <w:color w:val="000000"/>
        </w:rPr>
        <w:t xml:space="preserve"> desplazando a Estados Unidos. </w:t>
      </w:r>
      <w:r w:rsidR="000176F5" w:rsidRPr="00C23866">
        <w:rPr>
          <w:color w:val="000000"/>
        </w:rPr>
        <w:t>Ante este panorama</w:t>
      </w:r>
      <w:r w:rsidR="00942CA7" w:rsidRPr="00C23866">
        <w:rPr>
          <w:color w:val="000000"/>
        </w:rPr>
        <w:t>,</w:t>
      </w:r>
      <w:r w:rsidR="000176F5" w:rsidRPr="00C23866">
        <w:rPr>
          <w:color w:val="000000"/>
        </w:rPr>
        <w:t xml:space="preserve"> surge la necesidad de una integración suramericana que considere la explotación y el aprovechamiento de los recursos naturales una cuestión de seguridad </w:t>
      </w:r>
      <w:r w:rsidR="00942CA7" w:rsidRPr="00C23866">
        <w:rPr>
          <w:color w:val="000000"/>
        </w:rPr>
        <w:t xml:space="preserve">nacional </w:t>
      </w:r>
      <w:r w:rsidR="000176F5" w:rsidRPr="00C23866">
        <w:rPr>
          <w:color w:val="000000"/>
        </w:rPr>
        <w:t>y que implemente una política de defensa coordinada</w:t>
      </w:r>
      <w:r w:rsidR="00942CA7" w:rsidRPr="00C23866">
        <w:rPr>
          <w:color w:val="000000"/>
        </w:rPr>
        <w:t xml:space="preserve"> entre los Estados.</w:t>
      </w:r>
    </w:p>
    <w:p w:rsidR="0008770A" w:rsidRPr="00C23866" w:rsidRDefault="0008770A" w:rsidP="00B741A4">
      <w:pPr>
        <w:pStyle w:val="NormalWeb"/>
        <w:spacing w:before="0" w:beforeAutospacing="0" w:after="0" w:afterAutospacing="0" w:line="360" w:lineRule="auto"/>
        <w:jc w:val="both"/>
        <w:rPr>
          <w:color w:val="000000"/>
        </w:rPr>
      </w:pPr>
    </w:p>
    <w:p w:rsidR="004C60B3" w:rsidRPr="00C23866" w:rsidRDefault="00380DA7" w:rsidP="00B741A4">
      <w:pPr>
        <w:pStyle w:val="NormalWeb"/>
        <w:spacing w:before="0" w:beforeAutospacing="0" w:after="0" w:afterAutospacing="0" w:line="360" w:lineRule="auto"/>
        <w:jc w:val="both"/>
        <w:rPr>
          <w:color w:val="000000"/>
        </w:rPr>
      </w:pPr>
      <w:r w:rsidRPr="00C23866">
        <w:rPr>
          <w:color w:val="000000"/>
        </w:rPr>
        <w:t xml:space="preserve"> </w:t>
      </w:r>
      <w:r w:rsidR="008B6655" w:rsidRPr="00C23866">
        <w:rPr>
          <w:color w:val="000000"/>
        </w:rPr>
        <w:t>Por lo tanto</w:t>
      </w:r>
      <w:r w:rsidR="00E56443">
        <w:rPr>
          <w:color w:val="000000"/>
        </w:rPr>
        <w:t xml:space="preserve">, la cualidad estratégica de </w:t>
      </w:r>
      <w:r w:rsidR="00403769">
        <w:rPr>
          <w:color w:val="000000"/>
        </w:rPr>
        <w:t>cualquier</w:t>
      </w:r>
      <w:r w:rsidR="008B6655" w:rsidRPr="00C23866">
        <w:rPr>
          <w:color w:val="000000"/>
        </w:rPr>
        <w:t xml:space="preserve"> recurso natural</w:t>
      </w:r>
      <w:r w:rsidR="00403769">
        <w:rPr>
          <w:color w:val="000000"/>
        </w:rPr>
        <w:t xml:space="preserve"> </w:t>
      </w:r>
      <w:r w:rsidR="00E56443">
        <w:rPr>
          <w:color w:val="000000"/>
        </w:rPr>
        <w:t xml:space="preserve">se </w:t>
      </w:r>
      <w:r w:rsidR="00403769">
        <w:rPr>
          <w:color w:val="000000"/>
        </w:rPr>
        <w:t>debe</w:t>
      </w:r>
      <w:r w:rsidR="00E56443">
        <w:rPr>
          <w:color w:val="000000"/>
        </w:rPr>
        <w:t xml:space="preserve"> a </w:t>
      </w:r>
      <w:r w:rsidR="00403769">
        <w:rPr>
          <w:color w:val="000000"/>
        </w:rPr>
        <w:t xml:space="preserve">que es considerado un </w:t>
      </w:r>
      <w:r w:rsidR="0034603D" w:rsidRPr="00C23866">
        <w:rPr>
          <w:color w:val="000000"/>
        </w:rPr>
        <w:t>insumo</w:t>
      </w:r>
      <w:r w:rsidR="00C4307D" w:rsidRPr="00C23866">
        <w:rPr>
          <w:color w:val="000000"/>
        </w:rPr>
        <w:t xml:space="preserve"> clave en el desarrollo del modo de producción capitalista</w:t>
      </w:r>
      <w:r w:rsidR="00403769">
        <w:rPr>
          <w:color w:val="000000"/>
        </w:rPr>
        <w:t xml:space="preserve"> y garantiza</w:t>
      </w:r>
      <w:r w:rsidR="00D54ACA" w:rsidRPr="00C23866">
        <w:rPr>
          <w:color w:val="000000"/>
        </w:rPr>
        <w:t xml:space="preserve"> el mantenimiento de las relaciones de poder </w:t>
      </w:r>
      <w:r w:rsidR="00436082" w:rsidRPr="00C23866">
        <w:rPr>
          <w:color w:val="000000"/>
        </w:rPr>
        <w:t>en la estructura internacional</w:t>
      </w:r>
      <w:r w:rsidR="00D54ACA" w:rsidRPr="00C23866">
        <w:rPr>
          <w:color w:val="000000"/>
        </w:rPr>
        <w:t xml:space="preserve"> (Gastaldi</w:t>
      </w:r>
      <w:r w:rsidR="00F25B1D">
        <w:rPr>
          <w:color w:val="000000"/>
        </w:rPr>
        <w:t>, 2014</w:t>
      </w:r>
      <w:r w:rsidR="00D54ACA" w:rsidRPr="00C23866">
        <w:rPr>
          <w:color w:val="000000"/>
        </w:rPr>
        <w:t>).</w:t>
      </w:r>
      <w:r w:rsidR="0034603D" w:rsidRPr="00C23866">
        <w:rPr>
          <w:color w:val="000000"/>
        </w:rPr>
        <w:t xml:space="preserve"> </w:t>
      </w:r>
      <w:r w:rsidR="0034603D" w:rsidRPr="00403769">
        <w:rPr>
          <w:color w:val="000000"/>
        </w:rPr>
        <w:t>A su vez</w:t>
      </w:r>
      <w:r w:rsidR="00436082" w:rsidRPr="00403769">
        <w:rPr>
          <w:color w:val="000000"/>
        </w:rPr>
        <w:t>,</w:t>
      </w:r>
      <w:r w:rsidR="0034603D" w:rsidRPr="00403769">
        <w:rPr>
          <w:color w:val="000000"/>
        </w:rPr>
        <w:t xml:space="preserve"> debe reunir una serie de condiciones</w:t>
      </w:r>
      <w:r w:rsidR="000F329D" w:rsidRPr="00403769">
        <w:rPr>
          <w:color w:val="000000"/>
        </w:rPr>
        <w:t xml:space="preserve"> como estar desigualmente distribuido y no </w:t>
      </w:r>
      <w:r w:rsidR="00436082" w:rsidRPr="00403769">
        <w:rPr>
          <w:color w:val="000000"/>
        </w:rPr>
        <w:t>encontrar</w:t>
      </w:r>
      <w:r w:rsidR="000F329D" w:rsidRPr="00403769">
        <w:rPr>
          <w:color w:val="000000"/>
        </w:rPr>
        <w:t xml:space="preserve"> sustituto alguno que lo </w:t>
      </w:r>
      <w:r w:rsidR="00403769" w:rsidRPr="00403769">
        <w:rPr>
          <w:color w:val="000000"/>
        </w:rPr>
        <w:t>reemplace</w:t>
      </w:r>
      <w:r w:rsidR="00461A97" w:rsidRPr="00403769">
        <w:rPr>
          <w:color w:val="000000"/>
        </w:rPr>
        <w:t>,</w:t>
      </w:r>
      <w:r w:rsidR="000F329D" w:rsidRPr="00403769">
        <w:rPr>
          <w:color w:val="000000"/>
        </w:rPr>
        <w:t xml:space="preserve"> que lo torna</w:t>
      </w:r>
      <w:r w:rsidR="00436082" w:rsidRPr="00403769">
        <w:rPr>
          <w:color w:val="000000"/>
        </w:rPr>
        <w:t xml:space="preserve">, </w:t>
      </w:r>
      <w:r w:rsidR="00403769" w:rsidRPr="00403769">
        <w:rPr>
          <w:color w:val="000000"/>
        </w:rPr>
        <w:t>además</w:t>
      </w:r>
      <w:r w:rsidR="00436082" w:rsidRPr="00403769">
        <w:rPr>
          <w:color w:val="000000"/>
        </w:rPr>
        <w:t xml:space="preserve"> de estratégico,</w:t>
      </w:r>
      <w:r w:rsidR="000F329D" w:rsidRPr="00403769">
        <w:rPr>
          <w:color w:val="000000"/>
        </w:rPr>
        <w:t xml:space="preserve"> en </w:t>
      </w:r>
      <w:r w:rsidR="00436082" w:rsidRPr="00403769">
        <w:rPr>
          <w:color w:val="000000"/>
        </w:rPr>
        <w:t xml:space="preserve">un </w:t>
      </w:r>
      <w:r w:rsidR="000F329D" w:rsidRPr="00403769">
        <w:rPr>
          <w:color w:val="000000"/>
        </w:rPr>
        <w:t>recurso crítico (Fornillo</w:t>
      </w:r>
      <w:r w:rsidR="00F25B1D">
        <w:rPr>
          <w:color w:val="000000"/>
        </w:rPr>
        <w:t>, 2015</w:t>
      </w:r>
      <w:r w:rsidR="000F329D" w:rsidRPr="00403769">
        <w:rPr>
          <w:color w:val="000000"/>
        </w:rPr>
        <w:t>).</w:t>
      </w:r>
      <w:r w:rsidR="000F329D" w:rsidRPr="00C23866">
        <w:rPr>
          <w:color w:val="000000"/>
        </w:rPr>
        <w:t xml:space="preserve"> </w:t>
      </w:r>
    </w:p>
    <w:p w:rsidR="00CE2503" w:rsidRPr="00C23866" w:rsidRDefault="00CE2503" w:rsidP="00B741A4">
      <w:pPr>
        <w:pStyle w:val="NormalWeb"/>
        <w:spacing w:before="0" w:beforeAutospacing="0" w:after="0" w:afterAutospacing="0" w:line="360" w:lineRule="auto"/>
        <w:jc w:val="both"/>
        <w:rPr>
          <w:color w:val="000000"/>
        </w:rPr>
      </w:pPr>
    </w:p>
    <w:p w:rsidR="001E046D" w:rsidRDefault="001E046D" w:rsidP="00B741A4">
      <w:pPr>
        <w:pStyle w:val="NormalWeb"/>
        <w:spacing w:before="0" w:beforeAutospacing="0" w:after="0" w:afterAutospacing="0" w:line="360" w:lineRule="auto"/>
        <w:jc w:val="both"/>
        <w:rPr>
          <w:color w:val="000000"/>
        </w:rPr>
      </w:pPr>
    </w:p>
    <w:p w:rsidR="00277EF0" w:rsidRPr="00C23866" w:rsidRDefault="00277EF0" w:rsidP="00B741A4">
      <w:pPr>
        <w:pStyle w:val="NormalWeb"/>
        <w:spacing w:before="0" w:beforeAutospacing="0" w:after="0" w:afterAutospacing="0" w:line="360" w:lineRule="auto"/>
        <w:jc w:val="both"/>
        <w:rPr>
          <w:color w:val="000000"/>
        </w:rPr>
      </w:pPr>
    </w:p>
    <w:p w:rsidR="00C644EF" w:rsidRDefault="00C644EF" w:rsidP="00B741A4">
      <w:pPr>
        <w:spacing w:line="360" w:lineRule="auto"/>
        <w:jc w:val="both"/>
        <w:rPr>
          <w:rFonts w:ascii="Times New Roman" w:hAnsi="Times New Roman" w:cs="Times New Roman"/>
          <w:b/>
          <w:sz w:val="24"/>
          <w:szCs w:val="24"/>
        </w:rPr>
      </w:pPr>
    </w:p>
    <w:p w:rsidR="00C644EF" w:rsidRDefault="00C644EF" w:rsidP="00B741A4">
      <w:pPr>
        <w:spacing w:line="360" w:lineRule="auto"/>
        <w:jc w:val="both"/>
        <w:rPr>
          <w:rFonts w:ascii="Times New Roman" w:hAnsi="Times New Roman" w:cs="Times New Roman"/>
          <w:b/>
          <w:sz w:val="24"/>
          <w:szCs w:val="24"/>
        </w:rPr>
      </w:pPr>
    </w:p>
    <w:p w:rsidR="00C644EF" w:rsidRDefault="00C644EF" w:rsidP="00B741A4">
      <w:pPr>
        <w:spacing w:line="360" w:lineRule="auto"/>
        <w:jc w:val="both"/>
        <w:rPr>
          <w:rFonts w:ascii="Times New Roman" w:hAnsi="Times New Roman" w:cs="Times New Roman"/>
          <w:b/>
          <w:sz w:val="24"/>
          <w:szCs w:val="24"/>
        </w:rPr>
      </w:pPr>
    </w:p>
    <w:p w:rsidR="00C644EF" w:rsidRDefault="00C644EF" w:rsidP="00B741A4">
      <w:pPr>
        <w:spacing w:line="360" w:lineRule="auto"/>
        <w:jc w:val="both"/>
        <w:rPr>
          <w:rFonts w:ascii="Times New Roman" w:hAnsi="Times New Roman" w:cs="Times New Roman"/>
          <w:b/>
          <w:sz w:val="24"/>
          <w:szCs w:val="24"/>
        </w:rPr>
      </w:pPr>
    </w:p>
    <w:p w:rsidR="00C644EF" w:rsidRDefault="00C644EF" w:rsidP="00B741A4">
      <w:pPr>
        <w:spacing w:line="360" w:lineRule="auto"/>
        <w:jc w:val="both"/>
        <w:rPr>
          <w:rFonts w:ascii="Times New Roman" w:hAnsi="Times New Roman" w:cs="Times New Roman"/>
          <w:b/>
          <w:sz w:val="24"/>
          <w:szCs w:val="24"/>
        </w:rPr>
      </w:pPr>
    </w:p>
    <w:p w:rsidR="00C644EF" w:rsidRDefault="00C644EF" w:rsidP="00B741A4">
      <w:pPr>
        <w:spacing w:line="360" w:lineRule="auto"/>
        <w:jc w:val="both"/>
        <w:rPr>
          <w:rFonts w:ascii="Times New Roman" w:hAnsi="Times New Roman" w:cs="Times New Roman"/>
          <w:b/>
          <w:sz w:val="24"/>
          <w:szCs w:val="24"/>
        </w:rPr>
      </w:pPr>
    </w:p>
    <w:p w:rsidR="0048782A" w:rsidRPr="00C23866" w:rsidRDefault="00F001BA" w:rsidP="00B741A4">
      <w:pPr>
        <w:spacing w:line="360" w:lineRule="auto"/>
        <w:jc w:val="both"/>
        <w:rPr>
          <w:rFonts w:ascii="Times New Roman" w:hAnsi="Times New Roman" w:cs="Times New Roman"/>
          <w:b/>
          <w:sz w:val="24"/>
          <w:szCs w:val="24"/>
        </w:rPr>
      </w:pPr>
      <w:r w:rsidRPr="00C23866">
        <w:rPr>
          <w:rFonts w:ascii="Times New Roman" w:hAnsi="Times New Roman" w:cs="Times New Roman"/>
          <w:b/>
          <w:sz w:val="24"/>
          <w:szCs w:val="24"/>
        </w:rPr>
        <w:lastRenderedPageBreak/>
        <w:t>Recursos Naturales</w:t>
      </w:r>
      <w:r w:rsidR="00744340" w:rsidRPr="00C23866">
        <w:rPr>
          <w:rFonts w:ascii="Times New Roman" w:hAnsi="Times New Roman" w:cs="Times New Roman"/>
          <w:b/>
          <w:sz w:val="24"/>
          <w:szCs w:val="24"/>
        </w:rPr>
        <w:t xml:space="preserve"> </w:t>
      </w:r>
      <w:r w:rsidR="00D87A05" w:rsidRPr="00C23866">
        <w:rPr>
          <w:rFonts w:ascii="Times New Roman" w:hAnsi="Times New Roman" w:cs="Times New Roman"/>
          <w:b/>
          <w:sz w:val="24"/>
          <w:szCs w:val="24"/>
        </w:rPr>
        <w:t>Estratégicos</w:t>
      </w:r>
    </w:p>
    <w:p w:rsidR="00DC0D47" w:rsidRPr="00C23866" w:rsidRDefault="00BB12CD" w:rsidP="00B741A4">
      <w:pPr>
        <w:spacing w:line="360" w:lineRule="auto"/>
        <w:jc w:val="both"/>
        <w:rPr>
          <w:rFonts w:ascii="Times New Roman" w:hAnsi="Times New Roman" w:cs="Times New Roman"/>
          <w:sz w:val="24"/>
          <w:szCs w:val="24"/>
        </w:rPr>
      </w:pPr>
      <w:r w:rsidRPr="00C23866">
        <w:rPr>
          <w:rFonts w:ascii="Times New Roman" w:hAnsi="Times New Roman" w:cs="Times New Roman"/>
          <w:sz w:val="24"/>
          <w:szCs w:val="24"/>
        </w:rPr>
        <w:t xml:space="preserve">Los países de </w:t>
      </w:r>
      <w:r w:rsidR="00C06CB1" w:rsidRPr="00C23866">
        <w:rPr>
          <w:rFonts w:ascii="Times New Roman" w:hAnsi="Times New Roman" w:cs="Times New Roman"/>
          <w:sz w:val="24"/>
          <w:szCs w:val="24"/>
        </w:rPr>
        <w:t>América</w:t>
      </w:r>
      <w:r w:rsidR="004F280C" w:rsidRPr="00C23866">
        <w:rPr>
          <w:rFonts w:ascii="Times New Roman" w:hAnsi="Times New Roman" w:cs="Times New Roman"/>
          <w:sz w:val="24"/>
          <w:szCs w:val="24"/>
        </w:rPr>
        <w:t xml:space="preserve"> del Sur</w:t>
      </w:r>
      <w:r w:rsidR="005038BC" w:rsidRPr="00C23866">
        <w:rPr>
          <w:rFonts w:ascii="Times New Roman" w:hAnsi="Times New Roman" w:cs="Times New Roman"/>
          <w:sz w:val="24"/>
          <w:szCs w:val="24"/>
        </w:rPr>
        <w:t>,</w:t>
      </w:r>
      <w:r w:rsidR="004F280C" w:rsidRPr="00C23866">
        <w:rPr>
          <w:rFonts w:ascii="Times New Roman" w:hAnsi="Times New Roman" w:cs="Times New Roman"/>
          <w:sz w:val="24"/>
          <w:szCs w:val="24"/>
        </w:rPr>
        <w:t xml:space="preserve"> al igual que </w:t>
      </w:r>
      <w:r w:rsidR="00E45264" w:rsidRPr="00C23866">
        <w:rPr>
          <w:rFonts w:ascii="Times New Roman" w:hAnsi="Times New Roman" w:cs="Times New Roman"/>
          <w:sz w:val="24"/>
          <w:szCs w:val="24"/>
        </w:rPr>
        <w:t>mucho</w:t>
      </w:r>
      <w:r w:rsidRPr="00C23866">
        <w:rPr>
          <w:rFonts w:ascii="Times New Roman" w:hAnsi="Times New Roman" w:cs="Times New Roman"/>
          <w:sz w:val="24"/>
          <w:szCs w:val="24"/>
        </w:rPr>
        <w:t>s</w:t>
      </w:r>
      <w:r w:rsidR="004F280C" w:rsidRPr="00C23866">
        <w:rPr>
          <w:rFonts w:ascii="Times New Roman" w:hAnsi="Times New Roman" w:cs="Times New Roman"/>
          <w:sz w:val="24"/>
          <w:szCs w:val="24"/>
        </w:rPr>
        <w:t xml:space="preserve"> o</w:t>
      </w:r>
      <w:r w:rsidRPr="00C23866">
        <w:rPr>
          <w:rFonts w:ascii="Times New Roman" w:hAnsi="Times New Roman" w:cs="Times New Roman"/>
          <w:sz w:val="24"/>
          <w:szCs w:val="24"/>
        </w:rPr>
        <w:t>tros</w:t>
      </w:r>
      <w:r w:rsidR="004F280C" w:rsidRPr="00C23866">
        <w:rPr>
          <w:rFonts w:ascii="Times New Roman" w:hAnsi="Times New Roman" w:cs="Times New Roman"/>
          <w:sz w:val="24"/>
          <w:szCs w:val="24"/>
        </w:rPr>
        <w:t xml:space="preserve"> </w:t>
      </w:r>
      <w:r w:rsidR="00C06CB1" w:rsidRPr="00C23866">
        <w:rPr>
          <w:rFonts w:ascii="Times New Roman" w:hAnsi="Times New Roman" w:cs="Times New Roman"/>
          <w:sz w:val="24"/>
          <w:szCs w:val="24"/>
        </w:rPr>
        <w:t>países</w:t>
      </w:r>
      <w:r w:rsidR="004F280C" w:rsidRPr="00C23866">
        <w:rPr>
          <w:rFonts w:ascii="Times New Roman" w:hAnsi="Times New Roman" w:cs="Times New Roman"/>
          <w:sz w:val="24"/>
          <w:szCs w:val="24"/>
        </w:rPr>
        <w:t xml:space="preserve"> </w:t>
      </w:r>
      <w:r w:rsidRPr="00C23866">
        <w:rPr>
          <w:rFonts w:ascii="Times New Roman" w:hAnsi="Times New Roman" w:cs="Times New Roman"/>
          <w:sz w:val="24"/>
          <w:szCs w:val="24"/>
        </w:rPr>
        <w:t>considerado</w:t>
      </w:r>
      <w:r w:rsidR="004F280C" w:rsidRPr="00C23866">
        <w:rPr>
          <w:rFonts w:ascii="Times New Roman" w:hAnsi="Times New Roman" w:cs="Times New Roman"/>
          <w:sz w:val="24"/>
          <w:szCs w:val="24"/>
        </w:rPr>
        <w:t xml:space="preserve">s </w:t>
      </w:r>
      <w:r w:rsidRPr="00C23866">
        <w:rPr>
          <w:rFonts w:ascii="Times New Roman" w:hAnsi="Times New Roman" w:cs="Times New Roman"/>
          <w:sz w:val="24"/>
          <w:szCs w:val="24"/>
        </w:rPr>
        <w:t>“</w:t>
      </w:r>
      <w:r w:rsidR="004F280C" w:rsidRPr="00C23866">
        <w:rPr>
          <w:rFonts w:ascii="Times New Roman" w:hAnsi="Times New Roman" w:cs="Times New Roman"/>
          <w:sz w:val="24"/>
          <w:szCs w:val="24"/>
        </w:rPr>
        <w:t>periféricos</w:t>
      </w:r>
      <w:r w:rsidRPr="00C23866">
        <w:rPr>
          <w:rFonts w:ascii="Times New Roman" w:hAnsi="Times New Roman" w:cs="Times New Roman"/>
          <w:sz w:val="24"/>
          <w:szCs w:val="24"/>
        </w:rPr>
        <w:t>”</w:t>
      </w:r>
      <w:r w:rsidR="00A22903" w:rsidRPr="00C23866">
        <w:rPr>
          <w:rFonts w:ascii="Times New Roman" w:hAnsi="Times New Roman" w:cs="Times New Roman"/>
          <w:sz w:val="24"/>
          <w:szCs w:val="24"/>
        </w:rPr>
        <w:t>,</w:t>
      </w:r>
      <w:r w:rsidR="004F280C" w:rsidRPr="00C23866">
        <w:rPr>
          <w:rFonts w:ascii="Times New Roman" w:hAnsi="Times New Roman" w:cs="Times New Roman"/>
          <w:sz w:val="24"/>
          <w:szCs w:val="24"/>
        </w:rPr>
        <w:t xml:space="preserve"> </w:t>
      </w:r>
      <w:r w:rsidR="00F33737" w:rsidRPr="00C23866">
        <w:rPr>
          <w:rFonts w:ascii="Times New Roman" w:hAnsi="Times New Roman" w:cs="Times New Roman"/>
          <w:sz w:val="24"/>
          <w:szCs w:val="24"/>
        </w:rPr>
        <w:t>han sido históricamente dependientes en el proceso de industrialización de los países desarrollados</w:t>
      </w:r>
      <w:r w:rsidR="001D5A7B" w:rsidRPr="00C23866">
        <w:rPr>
          <w:rFonts w:ascii="Times New Roman" w:hAnsi="Times New Roman" w:cs="Times New Roman"/>
          <w:sz w:val="24"/>
          <w:szCs w:val="24"/>
        </w:rPr>
        <w:t>.</w:t>
      </w:r>
      <w:r w:rsidR="00A22903" w:rsidRPr="00C23866">
        <w:rPr>
          <w:rFonts w:ascii="Times New Roman" w:hAnsi="Times New Roman" w:cs="Times New Roman"/>
          <w:sz w:val="24"/>
          <w:szCs w:val="24"/>
        </w:rPr>
        <w:t xml:space="preserve"> </w:t>
      </w:r>
      <w:r w:rsidR="00243265" w:rsidRPr="00C23866">
        <w:rPr>
          <w:rFonts w:ascii="Times New Roman" w:hAnsi="Times New Roman" w:cs="Times New Roman"/>
          <w:sz w:val="24"/>
          <w:szCs w:val="24"/>
        </w:rPr>
        <w:t xml:space="preserve">Aquellos </w:t>
      </w:r>
      <w:r w:rsidR="00E11011" w:rsidRPr="00C23866">
        <w:rPr>
          <w:rFonts w:ascii="Times New Roman" w:hAnsi="Times New Roman" w:cs="Times New Roman"/>
          <w:sz w:val="24"/>
          <w:szCs w:val="24"/>
        </w:rPr>
        <w:t>intentos</w:t>
      </w:r>
      <w:r w:rsidR="00243265" w:rsidRPr="00C23866">
        <w:rPr>
          <w:rFonts w:ascii="Times New Roman" w:hAnsi="Times New Roman" w:cs="Times New Roman"/>
          <w:sz w:val="24"/>
          <w:szCs w:val="24"/>
        </w:rPr>
        <w:t xml:space="preserve"> </w:t>
      </w:r>
      <w:r w:rsidR="0071603B" w:rsidRPr="00C23866">
        <w:rPr>
          <w:rFonts w:ascii="Times New Roman" w:hAnsi="Times New Roman" w:cs="Times New Roman"/>
          <w:sz w:val="24"/>
          <w:szCs w:val="24"/>
        </w:rPr>
        <w:t xml:space="preserve">de </w:t>
      </w:r>
      <w:r w:rsidR="00B54C17" w:rsidRPr="00C23866">
        <w:rPr>
          <w:rFonts w:ascii="Times New Roman" w:hAnsi="Times New Roman" w:cs="Times New Roman"/>
          <w:sz w:val="24"/>
          <w:szCs w:val="24"/>
        </w:rPr>
        <w:t>industrialización</w:t>
      </w:r>
      <w:r w:rsidR="001E046D" w:rsidRPr="00C23866">
        <w:rPr>
          <w:rFonts w:ascii="Times New Roman" w:hAnsi="Times New Roman" w:cs="Times New Roman"/>
          <w:sz w:val="24"/>
          <w:szCs w:val="24"/>
        </w:rPr>
        <w:t xml:space="preserve"> en el siglo XX</w:t>
      </w:r>
      <w:r w:rsidR="00243265" w:rsidRPr="00C23866">
        <w:rPr>
          <w:rFonts w:ascii="Times New Roman" w:hAnsi="Times New Roman" w:cs="Times New Roman"/>
          <w:sz w:val="24"/>
          <w:szCs w:val="24"/>
        </w:rPr>
        <w:t xml:space="preserve">, se desarrollaron bajo </w:t>
      </w:r>
      <w:r w:rsidR="00DB3BB5" w:rsidRPr="00C23866">
        <w:rPr>
          <w:rFonts w:ascii="Times New Roman" w:hAnsi="Times New Roman" w:cs="Times New Roman"/>
          <w:sz w:val="24"/>
          <w:szCs w:val="24"/>
        </w:rPr>
        <w:t xml:space="preserve">un </w:t>
      </w:r>
      <w:r w:rsidR="00E11011" w:rsidRPr="00C23866">
        <w:rPr>
          <w:rFonts w:ascii="Times New Roman" w:hAnsi="Times New Roman" w:cs="Times New Roman"/>
          <w:sz w:val="24"/>
          <w:szCs w:val="24"/>
        </w:rPr>
        <w:t>paradigma</w:t>
      </w:r>
      <w:r w:rsidR="00243265" w:rsidRPr="00C23866">
        <w:rPr>
          <w:rFonts w:ascii="Times New Roman" w:hAnsi="Times New Roman" w:cs="Times New Roman"/>
          <w:sz w:val="24"/>
          <w:szCs w:val="24"/>
        </w:rPr>
        <w:t xml:space="preserve"> energético basado en combustibles </w:t>
      </w:r>
      <w:r w:rsidR="00B54C17" w:rsidRPr="00C23866">
        <w:rPr>
          <w:rFonts w:ascii="Times New Roman" w:hAnsi="Times New Roman" w:cs="Times New Roman"/>
          <w:sz w:val="24"/>
          <w:szCs w:val="24"/>
        </w:rPr>
        <w:t>fósiles</w:t>
      </w:r>
      <w:r w:rsidR="00E11011" w:rsidRPr="00C23866">
        <w:rPr>
          <w:rFonts w:ascii="Times New Roman" w:hAnsi="Times New Roman" w:cs="Times New Roman"/>
          <w:sz w:val="24"/>
          <w:szCs w:val="24"/>
        </w:rPr>
        <w:t xml:space="preserve"> </w:t>
      </w:r>
      <w:r w:rsidR="00F34868" w:rsidRPr="00C23866">
        <w:rPr>
          <w:rFonts w:ascii="Times New Roman" w:hAnsi="Times New Roman" w:cs="Times New Roman"/>
          <w:sz w:val="24"/>
          <w:szCs w:val="24"/>
        </w:rPr>
        <w:t xml:space="preserve">como </w:t>
      </w:r>
      <w:r w:rsidR="007F3AD9" w:rsidRPr="00C23866">
        <w:rPr>
          <w:rFonts w:ascii="Times New Roman" w:hAnsi="Times New Roman" w:cs="Times New Roman"/>
          <w:sz w:val="24"/>
          <w:szCs w:val="24"/>
        </w:rPr>
        <w:t>el petróleo</w:t>
      </w:r>
      <w:r w:rsidR="00F34868" w:rsidRPr="00C23866">
        <w:rPr>
          <w:rFonts w:ascii="Times New Roman" w:hAnsi="Times New Roman" w:cs="Times New Roman"/>
          <w:sz w:val="24"/>
          <w:szCs w:val="24"/>
        </w:rPr>
        <w:t xml:space="preserve"> </w:t>
      </w:r>
      <w:r w:rsidR="00E11011" w:rsidRPr="00C23866">
        <w:rPr>
          <w:rFonts w:ascii="Times New Roman" w:hAnsi="Times New Roman" w:cs="Times New Roman"/>
          <w:sz w:val="24"/>
          <w:szCs w:val="24"/>
        </w:rPr>
        <w:t xml:space="preserve">que hoy se encuentra en declinación. </w:t>
      </w:r>
      <w:r w:rsidR="009B5129">
        <w:rPr>
          <w:rFonts w:ascii="Times New Roman" w:hAnsi="Times New Roman" w:cs="Times New Roman"/>
          <w:sz w:val="24"/>
          <w:szCs w:val="24"/>
        </w:rPr>
        <w:t>T</w:t>
      </w:r>
      <w:r w:rsidR="0071603B" w:rsidRPr="00C23866">
        <w:rPr>
          <w:rFonts w:ascii="Times New Roman" w:hAnsi="Times New Roman" w:cs="Times New Roman"/>
          <w:sz w:val="24"/>
          <w:szCs w:val="24"/>
        </w:rPr>
        <w:t xml:space="preserve">odo cambio </w:t>
      </w:r>
      <w:r w:rsidR="00B54C17" w:rsidRPr="00C23866">
        <w:rPr>
          <w:rFonts w:ascii="Times New Roman" w:hAnsi="Times New Roman" w:cs="Times New Roman"/>
          <w:sz w:val="24"/>
          <w:szCs w:val="24"/>
        </w:rPr>
        <w:t>tecnológico</w:t>
      </w:r>
      <w:r w:rsidR="0071603B" w:rsidRPr="00C23866">
        <w:rPr>
          <w:rFonts w:ascii="Times New Roman" w:hAnsi="Times New Roman" w:cs="Times New Roman"/>
          <w:sz w:val="24"/>
          <w:szCs w:val="24"/>
        </w:rPr>
        <w:t xml:space="preserve"> que se produce dentro de un régimen energético </w:t>
      </w:r>
      <w:r w:rsidR="00B54C17" w:rsidRPr="00C23866">
        <w:rPr>
          <w:rFonts w:ascii="Times New Roman" w:hAnsi="Times New Roman" w:cs="Times New Roman"/>
          <w:sz w:val="24"/>
          <w:szCs w:val="24"/>
        </w:rPr>
        <w:t>ofrece un</w:t>
      </w:r>
      <w:r w:rsidR="001E046D" w:rsidRPr="00C23866">
        <w:rPr>
          <w:rFonts w:ascii="Times New Roman" w:hAnsi="Times New Roman" w:cs="Times New Roman"/>
          <w:sz w:val="24"/>
          <w:szCs w:val="24"/>
        </w:rPr>
        <w:t>a ventana de oportunidad para que se desarrollen los</w:t>
      </w:r>
      <w:r w:rsidR="00B54C17" w:rsidRPr="00C23866">
        <w:rPr>
          <w:rFonts w:ascii="Times New Roman" w:hAnsi="Times New Roman" w:cs="Times New Roman"/>
          <w:sz w:val="24"/>
          <w:szCs w:val="24"/>
        </w:rPr>
        <w:t xml:space="preserve"> país</w:t>
      </w:r>
      <w:r w:rsidR="001E046D" w:rsidRPr="00C23866">
        <w:rPr>
          <w:rFonts w:ascii="Times New Roman" w:hAnsi="Times New Roman" w:cs="Times New Roman"/>
          <w:sz w:val="24"/>
          <w:szCs w:val="24"/>
        </w:rPr>
        <w:t>es atrasados</w:t>
      </w:r>
      <w:r w:rsidR="00DC0D47" w:rsidRPr="00C23866">
        <w:rPr>
          <w:rFonts w:ascii="Times New Roman" w:hAnsi="Times New Roman" w:cs="Times New Roman"/>
          <w:sz w:val="24"/>
          <w:szCs w:val="24"/>
        </w:rPr>
        <w:t>. Estos cambios técnicos o</w:t>
      </w:r>
      <w:r w:rsidR="00B54C17" w:rsidRPr="00C23866">
        <w:rPr>
          <w:rFonts w:ascii="Times New Roman" w:hAnsi="Times New Roman" w:cs="Times New Roman"/>
          <w:sz w:val="24"/>
          <w:szCs w:val="24"/>
        </w:rPr>
        <w:t xml:space="preserve"> revoluciones tecnológicas se producen aproximadamente cada 50 años en los países desarrollados</w:t>
      </w:r>
      <w:r w:rsidR="00DC0D47" w:rsidRPr="00C23866">
        <w:rPr>
          <w:rFonts w:ascii="Times New Roman" w:hAnsi="Times New Roman" w:cs="Times New Roman"/>
          <w:sz w:val="24"/>
          <w:szCs w:val="24"/>
        </w:rPr>
        <w:t xml:space="preserve"> difundiéndose al resto del mundo, </w:t>
      </w:r>
      <w:r w:rsidR="003F7715" w:rsidRPr="00C23866">
        <w:rPr>
          <w:rFonts w:ascii="Times New Roman" w:hAnsi="Times New Roman" w:cs="Times New Roman"/>
          <w:sz w:val="24"/>
          <w:szCs w:val="24"/>
        </w:rPr>
        <w:t>alteran</w:t>
      </w:r>
      <w:r w:rsidR="00DC0D47" w:rsidRPr="00C23866">
        <w:rPr>
          <w:rFonts w:ascii="Times New Roman" w:hAnsi="Times New Roman" w:cs="Times New Roman"/>
          <w:sz w:val="24"/>
          <w:szCs w:val="24"/>
        </w:rPr>
        <w:t>do consigo</w:t>
      </w:r>
      <w:r w:rsidR="003F7715" w:rsidRPr="00C23866">
        <w:rPr>
          <w:rFonts w:ascii="Times New Roman" w:hAnsi="Times New Roman" w:cs="Times New Roman"/>
          <w:sz w:val="24"/>
          <w:szCs w:val="24"/>
        </w:rPr>
        <w:t xml:space="preserve"> el orden económico, social y productivo a nivel mundial </w:t>
      </w:r>
      <w:r w:rsidR="00935BC3" w:rsidRPr="009B5129">
        <w:rPr>
          <w:rFonts w:ascii="Times New Roman" w:hAnsi="Times New Roman" w:cs="Times New Roman"/>
          <w:color w:val="000000"/>
          <w:sz w:val="24"/>
          <w:szCs w:val="24"/>
        </w:rPr>
        <w:t>(</w:t>
      </w:r>
      <w:r w:rsidR="00DE4E36">
        <w:rPr>
          <w:rFonts w:ascii="Times New Roman" w:hAnsi="Times New Roman" w:cs="Times New Roman"/>
          <w:color w:val="000000"/>
          <w:sz w:val="24"/>
          <w:szCs w:val="24"/>
        </w:rPr>
        <w:t>CIPIBIC</w:t>
      </w:r>
      <w:r w:rsidR="00935BC3" w:rsidRPr="009B5129">
        <w:rPr>
          <w:rStyle w:val="selectable"/>
          <w:rFonts w:ascii="Times New Roman" w:hAnsi="Times New Roman" w:cs="Times New Roman"/>
          <w:sz w:val="24"/>
          <w:szCs w:val="24"/>
        </w:rPr>
        <w:t>, 2016</w:t>
      </w:r>
      <w:r w:rsidR="00935BC3" w:rsidRPr="009B5129">
        <w:rPr>
          <w:rFonts w:ascii="Times New Roman" w:hAnsi="Times New Roman" w:cs="Times New Roman"/>
          <w:color w:val="000000"/>
          <w:sz w:val="24"/>
          <w:szCs w:val="24"/>
        </w:rPr>
        <w:t>)</w:t>
      </w:r>
      <w:r w:rsidR="003F7715" w:rsidRPr="00C23866">
        <w:rPr>
          <w:rFonts w:ascii="Times New Roman" w:hAnsi="Times New Roman" w:cs="Times New Roman"/>
          <w:sz w:val="24"/>
          <w:szCs w:val="24"/>
        </w:rPr>
        <w:t xml:space="preserve">. La transición hacia un régimen energético alternativo o renovable que se está viviendo en la actualidad presenta una oportunidad de desarrollo para la región con respecto a </w:t>
      </w:r>
      <w:r w:rsidR="00A04E42" w:rsidRPr="00C23866">
        <w:rPr>
          <w:rFonts w:ascii="Times New Roman" w:hAnsi="Times New Roman" w:cs="Times New Roman"/>
          <w:sz w:val="24"/>
          <w:szCs w:val="24"/>
        </w:rPr>
        <w:t>determinados recursos n</w:t>
      </w:r>
      <w:r w:rsidR="00DC0D47" w:rsidRPr="00C23866">
        <w:rPr>
          <w:rFonts w:ascii="Times New Roman" w:hAnsi="Times New Roman" w:cs="Times New Roman"/>
          <w:sz w:val="24"/>
          <w:szCs w:val="24"/>
        </w:rPr>
        <w:t xml:space="preserve">aturales. Por eso es necesario contextualizar estas transformaciones y tratar de adecuarlas al momento histórico actual en el que se están desarrollando. </w:t>
      </w:r>
      <w:r w:rsidR="00AE26EC" w:rsidRPr="00C23866">
        <w:rPr>
          <w:rFonts w:ascii="Times New Roman" w:hAnsi="Times New Roman" w:cs="Times New Roman"/>
          <w:sz w:val="24"/>
          <w:szCs w:val="24"/>
        </w:rPr>
        <w:t>L</w:t>
      </w:r>
      <w:r w:rsidR="00C45BDC" w:rsidRPr="00C23866">
        <w:rPr>
          <w:rFonts w:ascii="Times New Roman" w:hAnsi="Times New Roman" w:cs="Times New Roman"/>
          <w:sz w:val="24"/>
          <w:szCs w:val="24"/>
        </w:rPr>
        <w:t xml:space="preserve">a historia vuelve a poner sobre la mesa el viejo dilema de desarrollo o dependencia, es decir, intentar lograr cierto nivel de desarrollo que permita cierto grado de autoabastecimiento </w:t>
      </w:r>
      <w:r w:rsidR="00C06CB1" w:rsidRPr="00C23866">
        <w:rPr>
          <w:rFonts w:ascii="Times New Roman" w:hAnsi="Times New Roman" w:cs="Times New Roman"/>
          <w:sz w:val="24"/>
          <w:szCs w:val="24"/>
        </w:rPr>
        <w:t>energético</w:t>
      </w:r>
      <w:r w:rsidR="00C45BDC" w:rsidRPr="00C23866">
        <w:rPr>
          <w:rFonts w:ascii="Times New Roman" w:hAnsi="Times New Roman" w:cs="Times New Roman"/>
          <w:sz w:val="24"/>
          <w:szCs w:val="24"/>
        </w:rPr>
        <w:t xml:space="preserve"> o verse obligados a importar energía como sucede en la actualidad, donde la explotación de los recursos de la región se basan en un régimen esencialmente extractivista. </w:t>
      </w:r>
    </w:p>
    <w:p w:rsidR="006E6800" w:rsidRDefault="006E6800" w:rsidP="00B741A4">
      <w:pPr>
        <w:spacing w:line="360" w:lineRule="auto"/>
        <w:jc w:val="both"/>
        <w:rPr>
          <w:rFonts w:ascii="Times New Roman" w:hAnsi="Times New Roman" w:cs="Times New Roman"/>
          <w:b/>
          <w:sz w:val="20"/>
          <w:szCs w:val="20"/>
        </w:rPr>
      </w:pPr>
    </w:p>
    <w:p w:rsidR="00DC0D47" w:rsidRPr="005F3AD3" w:rsidRDefault="007812C6" w:rsidP="00B741A4">
      <w:pPr>
        <w:spacing w:line="360" w:lineRule="auto"/>
        <w:jc w:val="both"/>
        <w:rPr>
          <w:rFonts w:ascii="Times New Roman" w:hAnsi="Times New Roman" w:cs="Times New Roman"/>
          <w:b/>
          <w:sz w:val="20"/>
          <w:szCs w:val="20"/>
        </w:rPr>
      </w:pPr>
      <w:r w:rsidRPr="005F3AD3">
        <w:rPr>
          <w:rFonts w:ascii="Times New Roman" w:hAnsi="Times New Roman" w:cs="Times New Roman"/>
          <w:b/>
          <w:sz w:val="20"/>
          <w:szCs w:val="20"/>
        </w:rPr>
        <w:t>Petróleo</w:t>
      </w:r>
    </w:p>
    <w:p w:rsidR="00224E3C" w:rsidRPr="00C23866" w:rsidRDefault="00D5035E" w:rsidP="00B741A4">
      <w:pPr>
        <w:spacing w:line="360" w:lineRule="auto"/>
        <w:jc w:val="both"/>
        <w:rPr>
          <w:rFonts w:ascii="Times New Roman" w:hAnsi="Times New Roman" w:cs="Times New Roman"/>
          <w:sz w:val="24"/>
          <w:szCs w:val="24"/>
        </w:rPr>
      </w:pPr>
      <w:r w:rsidRPr="00C23866">
        <w:rPr>
          <w:rFonts w:ascii="Times New Roman" w:hAnsi="Times New Roman" w:cs="Times New Roman"/>
          <w:sz w:val="24"/>
          <w:szCs w:val="24"/>
        </w:rPr>
        <w:t xml:space="preserve">El 20% de las reservas mundiales de petróleo se encuentran en </w:t>
      </w:r>
      <w:r w:rsidR="00C06CB1" w:rsidRPr="00C23866">
        <w:rPr>
          <w:rFonts w:ascii="Times New Roman" w:hAnsi="Times New Roman" w:cs="Times New Roman"/>
          <w:sz w:val="24"/>
          <w:szCs w:val="24"/>
        </w:rPr>
        <w:t>Suramérica</w:t>
      </w:r>
      <w:r w:rsidR="000F63B7" w:rsidRPr="00C23866">
        <w:rPr>
          <w:rFonts w:ascii="Times New Roman" w:hAnsi="Times New Roman" w:cs="Times New Roman"/>
          <w:sz w:val="24"/>
          <w:szCs w:val="24"/>
        </w:rPr>
        <w:t xml:space="preserve"> siendo Venezuela, Brasil y Colombia los mayores productores</w:t>
      </w:r>
      <w:r w:rsidR="0002777D" w:rsidRPr="00C23866">
        <w:rPr>
          <w:rFonts w:ascii="Times New Roman" w:hAnsi="Times New Roman" w:cs="Times New Roman"/>
          <w:sz w:val="24"/>
          <w:szCs w:val="24"/>
        </w:rPr>
        <w:t xml:space="preserve"> de la </w:t>
      </w:r>
      <w:r w:rsidR="00C06CB1" w:rsidRPr="00C23866">
        <w:rPr>
          <w:rFonts w:ascii="Times New Roman" w:hAnsi="Times New Roman" w:cs="Times New Roman"/>
          <w:sz w:val="24"/>
          <w:szCs w:val="24"/>
        </w:rPr>
        <w:t>región</w:t>
      </w:r>
      <w:r w:rsidR="000F63B7" w:rsidRPr="00C23866">
        <w:rPr>
          <w:rFonts w:ascii="Times New Roman" w:hAnsi="Times New Roman" w:cs="Times New Roman"/>
          <w:sz w:val="24"/>
          <w:szCs w:val="24"/>
        </w:rPr>
        <w:t>.</w:t>
      </w:r>
      <w:r w:rsidRPr="00C23866">
        <w:rPr>
          <w:rFonts w:ascii="Times New Roman" w:hAnsi="Times New Roman" w:cs="Times New Roman"/>
          <w:sz w:val="24"/>
          <w:szCs w:val="24"/>
        </w:rPr>
        <w:t xml:space="preserve"> </w:t>
      </w:r>
      <w:r w:rsidR="0002777D" w:rsidRPr="00C23866">
        <w:rPr>
          <w:rFonts w:ascii="Times New Roman" w:hAnsi="Times New Roman" w:cs="Times New Roman"/>
          <w:sz w:val="24"/>
          <w:szCs w:val="24"/>
        </w:rPr>
        <w:t xml:space="preserve">En la actualidad, </w:t>
      </w:r>
      <w:r w:rsidR="000F63B7" w:rsidRPr="00C23866">
        <w:rPr>
          <w:rFonts w:ascii="Times New Roman" w:hAnsi="Times New Roman" w:cs="Times New Roman"/>
          <w:sz w:val="24"/>
          <w:szCs w:val="24"/>
        </w:rPr>
        <w:t xml:space="preserve">Estados Unidos importa cerca del 60% del petróleo </w:t>
      </w:r>
      <w:r w:rsidR="00EB1209" w:rsidRPr="00C23866">
        <w:rPr>
          <w:rFonts w:ascii="Times New Roman" w:hAnsi="Times New Roman" w:cs="Times New Roman"/>
          <w:sz w:val="24"/>
          <w:szCs w:val="24"/>
        </w:rPr>
        <w:t xml:space="preserve">crudo que consume </w:t>
      </w:r>
      <w:r w:rsidR="0002777D" w:rsidRPr="00C23866">
        <w:rPr>
          <w:rFonts w:ascii="Times New Roman" w:hAnsi="Times New Roman" w:cs="Times New Roman"/>
          <w:sz w:val="24"/>
          <w:szCs w:val="24"/>
        </w:rPr>
        <w:t>y sus principales proveedores son Venezuela</w:t>
      </w:r>
      <w:r w:rsidR="00982FB2" w:rsidRPr="00C23866">
        <w:rPr>
          <w:rFonts w:ascii="Times New Roman" w:hAnsi="Times New Roman" w:cs="Times New Roman"/>
          <w:sz w:val="24"/>
          <w:szCs w:val="24"/>
        </w:rPr>
        <w:t xml:space="preserve"> en tercer lugar</w:t>
      </w:r>
      <w:r w:rsidR="00387D0C" w:rsidRPr="00C23866">
        <w:rPr>
          <w:rFonts w:ascii="Times New Roman" w:hAnsi="Times New Roman" w:cs="Times New Roman"/>
          <w:sz w:val="24"/>
          <w:szCs w:val="24"/>
        </w:rPr>
        <w:t>,</w:t>
      </w:r>
      <w:r w:rsidR="00982FB2" w:rsidRPr="00C23866">
        <w:rPr>
          <w:rFonts w:ascii="Times New Roman" w:hAnsi="Times New Roman" w:cs="Times New Roman"/>
          <w:sz w:val="24"/>
          <w:szCs w:val="24"/>
        </w:rPr>
        <w:t xml:space="preserve"> cubriendo el 10</w:t>
      </w:r>
      <w:r w:rsidR="0002777D" w:rsidRPr="00C23866">
        <w:rPr>
          <w:rFonts w:ascii="Times New Roman" w:hAnsi="Times New Roman" w:cs="Times New Roman"/>
          <w:sz w:val="24"/>
          <w:szCs w:val="24"/>
        </w:rPr>
        <w:t>%</w:t>
      </w:r>
      <w:r w:rsidR="00982FB2" w:rsidRPr="00C23866">
        <w:rPr>
          <w:rFonts w:ascii="Times New Roman" w:hAnsi="Times New Roman" w:cs="Times New Roman"/>
          <w:sz w:val="24"/>
          <w:szCs w:val="24"/>
        </w:rPr>
        <w:t xml:space="preserve"> de sus importaciones y Colombia se ubica quinto con el 3,7%. </w:t>
      </w:r>
      <w:r w:rsidR="0092748D" w:rsidRPr="00C23866">
        <w:rPr>
          <w:rFonts w:ascii="Times New Roman" w:hAnsi="Times New Roman" w:cs="Times New Roman"/>
          <w:sz w:val="24"/>
          <w:szCs w:val="24"/>
        </w:rPr>
        <w:t xml:space="preserve">Estas estadísticas se vuelven </w:t>
      </w:r>
      <w:r w:rsidR="00C06CB1" w:rsidRPr="00C23866">
        <w:rPr>
          <w:rFonts w:ascii="Times New Roman" w:hAnsi="Times New Roman" w:cs="Times New Roman"/>
          <w:sz w:val="24"/>
          <w:szCs w:val="24"/>
        </w:rPr>
        <w:t>más</w:t>
      </w:r>
      <w:r w:rsidR="0092748D" w:rsidRPr="00C23866">
        <w:rPr>
          <w:rFonts w:ascii="Times New Roman" w:hAnsi="Times New Roman" w:cs="Times New Roman"/>
          <w:sz w:val="24"/>
          <w:szCs w:val="24"/>
        </w:rPr>
        <w:t xml:space="preserve"> significativas si se tiene en cuenta la presencia norteamericana en Colombia </w:t>
      </w:r>
      <w:r w:rsidR="0055075C" w:rsidRPr="00C23866">
        <w:rPr>
          <w:rFonts w:ascii="Times New Roman" w:hAnsi="Times New Roman" w:cs="Times New Roman"/>
          <w:sz w:val="24"/>
          <w:szCs w:val="24"/>
        </w:rPr>
        <w:t>y sus estrechos lazos diplomáticos, actuando</w:t>
      </w:r>
      <w:r w:rsidR="00153E40" w:rsidRPr="00C23866">
        <w:rPr>
          <w:rFonts w:ascii="Times New Roman" w:hAnsi="Times New Roman" w:cs="Times New Roman"/>
          <w:sz w:val="24"/>
          <w:szCs w:val="24"/>
        </w:rPr>
        <w:t xml:space="preserve"> como plataforma para proyectar sus intereses en la región, entre los que se encuentra</w:t>
      </w:r>
      <w:r w:rsidR="00D352D8" w:rsidRPr="00C23866">
        <w:rPr>
          <w:rFonts w:ascii="Times New Roman" w:hAnsi="Times New Roman" w:cs="Times New Roman"/>
          <w:sz w:val="24"/>
          <w:szCs w:val="24"/>
        </w:rPr>
        <w:t>n</w:t>
      </w:r>
      <w:r w:rsidR="00153E40" w:rsidRPr="00C23866">
        <w:rPr>
          <w:rFonts w:ascii="Times New Roman" w:hAnsi="Times New Roman" w:cs="Times New Roman"/>
          <w:sz w:val="24"/>
          <w:szCs w:val="24"/>
        </w:rPr>
        <w:t xml:space="preserve"> asegurar el abastecimiento del petróleo venezolano</w:t>
      </w:r>
      <w:r w:rsidR="00B42D79">
        <w:rPr>
          <w:rFonts w:ascii="Times New Roman" w:hAnsi="Times New Roman" w:cs="Times New Roman"/>
          <w:sz w:val="24"/>
          <w:szCs w:val="24"/>
        </w:rPr>
        <w:t xml:space="preserve"> (</w:t>
      </w:r>
      <w:r w:rsidR="0055075C" w:rsidRPr="00C23866">
        <w:rPr>
          <w:rFonts w:ascii="Times New Roman" w:hAnsi="Times New Roman" w:cs="Times New Roman"/>
          <w:sz w:val="24"/>
          <w:szCs w:val="24"/>
        </w:rPr>
        <w:t>Vega</w:t>
      </w:r>
      <w:r w:rsidR="00B42D79">
        <w:rPr>
          <w:rFonts w:ascii="Times New Roman" w:hAnsi="Times New Roman" w:cs="Times New Roman"/>
          <w:sz w:val="24"/>
          <w:szCs w:val="24"/>
        </w:rPr>
        <w:t>, 2009</w:t>
      </w:r>
      <w:r w:rsidR="0055075C" w:rsidRPr="00C23866">
        <w:rPr>
          <w:rFonts w:ascii="Times New Roman" w:hAnsi="Times New Roman" w:cs="Times New Roman"/>
          <w:sz w:val="24"/>
          <w:szCs w:val="24"/>
        </w:rPr>
        <w:t>)</w:t>
      </w:r>
      <w:r w:rsidR="00153E40" w:rsidRPr="00C23866">
        <w:rPr>
          <w:rFonts w:ascii="Times New Roman" w:hAnsi="Times New Roman" w:cs="Times New Roman"/>
          <w:sz w:val="24"/>
          <w:szCs w:val="24"/>
        </w:rPr>
        <w:t xml:space="preserve">. </w:t>
      </w:r>
      <w:r w:rsidR="00D352D8" w:rsidRPr="00C23866">
        <w:rPr>
          <w:rFonts w:ascii="Times New Roman" w:hAnsi="Times New Roman" w:cs="Times New Roman"/>
          <w:sz w:val="24"/>
          <w:szCs w:val="24"/>
        </w:rPr>
        <w:t>China en 2015 adelantó</w:t>
      </w:r>
      <w:r w:rsidR="00E00D72" w:rsidRPr="00C23866">
        <w:rPr>
          <w:rFonts w:ascii="Times New Roman" w:hAnsi="Times New Roman" w:cs="Times New Roman"/>
          <w:sz w:val="24"/>
          <w:szCs w:val="24"/>
        </w:rPr>
        <w:t xml:space="preserve"> a Estados Unidos como mayor </w:t>
      </w:r>
      <w:r w:rsidR="00E00D72" w:rsidRPr="00C23866">
        <w:rPr>
          <w:rFonts w:ascii="Times New Roman" w:hAnsi="Times New Roman" w:cs="Times New Roman"/>
          <w:sz w:val="24"/>
          <w:szCs w:val="24"/>
        </w:rPr>
        <w:lastRenderedPageBreak/>
        <w:t>importador mundial de petróleo</w:t>
      </w:r>
      <w:r w:rsidR="00B42D79">
        <w:rPr>
          <w:rStyle w:val="Refdenotaalpie"/>
          <w:rFonts w:ascii="Times New Roman" w:hAnsi="Times New Roman" w:cs="Times New Roman"/>
          <w:sz w:val="24"/>
          <w:szCs w:val="24"/>
        </w:rPr>
        <w:footnoteReference w:id="3"/>
      </w:r>
      <w:r w:rsidR="00E00D72" w:rsidRPr="00C23866">
        <w:rPr>
          <w:rFonts w:ascii="Times New Roman" w:hAnsi="Times New Roman" w:cs="Times New Roman"/>
          <w:sz w:val="24"/>
          <w:szCs w:val="24"/>
        </w:rPr>
        <w:t xml:space="preserve"> siendo, en menor medida, Venezuela y Brasil los mayores proveedores de la región (3,7% y 3,5% respectivamente).</w:t>
      </w:r>
      <w:r w:rsidR="00A910C9" w:rsidRPr="00C23866">
        <w:rPr>
          <w:rFonts w:ascii="Times New Roman" w:hAnsi="Times New Roman" w:cs="Times New Roman"/>
          <w:sz w:val="24"/>
          <w:szCs w:val="24"/>
        </w:rPr>
        <w:t xml:space="preserve"> En la actualidad alrededor del 85% de la energía que se consume a nivel mundial proviene de fuentes </w:t>
      </w:r>
      <w:r w:rsidR="00C06CB1" w:rsidRPr="00C23866">
        <w:rPr>
          <w:rFonts w:ascii="Times New Roman" w:hAnsi="Times New Roman" w:cs="Times New Roman"/>
          <w:sz w:val="24"/>
          <w:szCs w:val="24"/>
        </w:rPr>
        <w:t>fósiles</w:t>
      </w:r>
      <w:r w:rsidR="00A910C9" w:rsidRPr="00C23866">
        <w:rPr>
          <w:rFonts w:ascii="Times New Roman" w:hAnsi="Times New Roman" w:cs="Times New Roman"/>
          <w:sz w:val="24"/>
          <w:szCs w:val="24"/>
        </w:rPr>
        <w:t xml:space="preserve"> como petróleo, gas y carbón. </w:t>
      </w:r>
      <w:r w:rsidR="00E11011" w:rsidRPr="00C23866">
        <w:rPr>
          <w:rFonts w:ascii="Times New Roman" w:hAnsi="Times New Roman" w:cs="Times New Roman"/>
          <w:sz w:val="24"/>
          <w:szCs w:val="24"/>
        </w:rPr>
        <w:t xml:space="preserve">Tanto el carbón como el petróleo son dos recursos </w:t>
      </w:r>
      <w:r w:rsidR="00AE620D" w:rsidRPr="00C23866">
        <w:rPr>
          <w:rFonts w:ascii="Times New Roman" w:hAnsi="Times New Roman" w:cs="Times New Roman"/>
          <w:sz w:val="24"/>
          <w:szCs w:val="24"/>
        </w:rPr>
        <w:t>con un alto rendimiento energético o tasa de retorno energética (TRE)</w:t>
      </w:r>
      <w:r w:rsidR="00E3200A" w:rsidRPr="00C23866">
        <w:rPr>
          <w:rFonts w:ascii="Times New Roman" w:hAnsi="Times New Roman" w:cs="Times New Roman"/>
          <w:sz w:val="24"/>
          <w:szCs w:val="24"/>
        </w:rPr>
        <w:t xml:space="preserve">, esto es la </w:t>
      </w:r>
      <w:r w:rsidR="00AE620D" w:rsidRPr="00C23866">
        <w:rPr>
          <w:rFonts w:ascii="Times New Roman" w:hAnsi="Times New Roman" w:cs="Times New Roman"/>
          <w:color w:val="000000"/>
          <w:sz w:val="24"/>
          <w:szCs w:val="24"/>
        </w:rPr>
        <w:t xml:space="preserve">relación entre: energía contenida en </w:t>
      </w:r>
      <w:r w:rsidR="00E3200A" w:rsidRPr="00C23866">
        <w:rPr>
          <w:rFonts w:ascii="Times New Roman" w:hAnsi="Times New Roman" w:cs="Times New Roman"/>
          <w:color w:val="000000"/>
          <w:sz w:val="24"/>
          <w:szCs w:val="24"/>
        </w:rPr>
        <w:t>una</w:t>
      </w:r>
      <w:r w:rsidR="00AE620D" w:rsidRPr="00C23866">
        <w:rPr>
          <w:rFonts w:ascii="Times New Roman" w:hAnsi="Times New Roman" w:cs="Times New Roman"/>
          <w:color w:val="000000"/>
          <w:sz w:val="24"/>
          <w:szCs w:val="24"/>
        </w:rPr>
        <w:t xml:space="preserve"> fuente energética / energía necesaria para extraer, procesar y transporta</w:t>
      </w:r>
      <w:r w:rsidR="00E3200A" w:rsidRPr="00C23866">
        <w:rPr>
          <w:rFonts w:ascii="Times New Roman" w:hAnsi="Times New Roman" w:cs="Times New Roman"/>
          <w:color w:val="000000"/>
          <w:sz w:val="24"/>
          <w:szCs w:val="24"/>
        </w:rPr>
        <w:t>rla</w:t>
      </w:r>
      <w:r w:rsidR="00AE620D" w:rsidRPr="00C23866">
        <w:rPr>
          <w:rFonts w:ascii="Times New Roman" w:hAnsi="Times New Roman" w:cs="Times New Roman"/>
          <w:color w:val="000000"/>
          <w:sz w:val="24"/>
          <w:szCs w:val="24"/>
        </w:rPr>
        <w:t xml:space="preserve"> al punto de consumo</w:t>
      </w:r>
      <w:r w:rsidR="00E3200A" w:rsidRPr="00C23866">
        <w:rPr>
          <w:rFonts w:ascii="Times New Roman" w:hAnsi="Times New Roman" w:cs="Times New Roman"/>
          <w:sz w:val="24"/>
          <w:szCs w:val="24"/>
        </w:rPr>
        <w:t xml:space="preserve"> (</w:t>
      </w:r>
      <w:r w:rsidR="00724189">
        <w:rPr>
          <w:rStyle w:val="selectable"/>
          <w:rFonts w:ascii="Times New Roman" w:hAnsi="Times New Roman" w:cs="Times New Roman"/>
          <w:sz w:val="24"/>
          <w:szCs w:val="24"/>
        </w:rPr>
        <w:t>CIPIBIC</w:t>
      </w:r>
      <w:r w:rsidR="000B4C8D">
        <w:rPr>
          <w:rStyle w:val="selectable"/>
          <w:rFonts w:ascii="Times New Roman" w:hAnsi="Times New Roman" w:cs="Times New Roman"/>
          <w:sz w:val="24"/>
          <w:szCs w:val="24"/>
        </w:rPr>
        <w:t>, 2016</w:t>
      </w:r>
      <w:r w:rsidR="00E3200A" w:rsidRPr="00C23866">
        <w:rPr>
          <w:rFonts w:ascii="Times New Roman" w:hAnsi="Times New Roman" w:cs="Times New Roman"/>
          <w:sz w:val="24"/>
          <w:szCs w:val="24"/>
        </w:rPr>
        <w:t>)</w:t>
      </w:r>
      <w:r w:rsidR="00142965">
        <w:rPr>
          <w:rFonts w:ascii="Times New Roman" w:hAnsi="Times New Roman" w:cs="Times New Roman"/>
          <w:sz w:val="24"/>
          <w:szCs w:val="24"/>
        </w:rPr>
        <w:t>.</w:t>
      </w:r>
      <w:r w:rsidR="00DB3BB5" w:rsidRPr="00C23866">
        <w:rPr>
          <w:rFonts w:ascii="Times New Roman" w:hAnsi="Times New Roman" w:cs="Times New Roman"/>
          <w:sz w:val="24"/>
          <w:szCs w:val="24"/>
        </w:rPr>
        <w:t xml:space="preserve"> </w:t>
      </w:r>
      <w:r w:rsidR="00142965">
        <w:rPr>
          <w:rFonts w:ascii="Times New Roman" w:hAnsi="Times New Roman" w:cs="Times New Roman"/>
          <w:sz w:val="24"/>
          <w:szCs w:val="24"/>
        </w:rPr>
        <w:t>Esta ú</w:t>
      </w:r>
      <w:r w:rsidR="001E046D" w:rsidRPr="00C23866">
        <w:rPr>
          <w:rFonts w:ascii="Times New Roman" w:hAnsi="Times New Roman" w:cs="Times New Roman"/>
          <w:sz w:val="24"/>
          <w:szCs w:val="24"/>
        </w:rPr>
        <w:t>ltima variable</w:t>
      </w:r>
      <w:r w:rsidR="00797E1A" w:rsidRPr="00C23866">
        <w:rPr>
          <w:rFonts w:ascii="Times New Roman" w:hAnsi="Times New Roman" w:cs="Times New Roman"/>
          <w:sz w:val="24"/>
          <w:szCs w:val="24"/>
        </w:rPr>
        <w:t xml:space="preserve"> es muy importante ya que nos permite comprender la dinámica del anterior modelo energético y los ciclos que ha </w:t>
      </w:r>
      <w:r w:rsidR="007812C6" w:rsidRPr="00C23866">
        <w:rPr>
          <w:rFonts w:ascii="Times New Roman" w:hAnsi="Times New Roman" w:cs="Times New Roman"/>
          <w:sz w:val="24"/>
          <w:szCs w:val="24"/>
        </w:rPr>
        <w:t>atravesado</w:t>
      </w:r>
      <w:r w:rsidR="00E3200A" w:rsidRPr="00C23866">
        <w:rPr>
          <w:rFonts w:ascii="Times New Roman" w:hAnsi="Times New Roman" w:cs="Times New Roman"/>
          <w:sz w:val="24"/>
          <w:szCs w:val="24"/>
        </w:rPr>
        <w:t xml:space="preserve">. El caso </w:t>
      </w:r>
      <w:r w:rsidR="004449C3" w:rsidRPr="00C23866">
        <w:rPr>
          <w:rFonts w:ascii="Times New Roman" w:hAnsi="Times New Roman" w:cs="Times New Roman"/>
          <w:sz w:val="24"/>
          <w:szCs w:val="24"/>
        </w:rPr>
        <w:t>más</w:t>
      </w:r>
      <w:r w:rsidR="00E3200A" w:rsidRPr="00C23866">
        <w:rPr>
          <w:rFonts w:ascii="Times New Roman" w:hAnsi="Times New Roman" w:cs="Times New Roman"/>
          <w:sz w:val="24"/>
          <w:szCs w:val="24"/>
        </w:rPr>
        <w:t xml:space="preserve"> emblemático </w:t>
      </w:r>
      <w:r w:rsidR="004449C3" w:rsidRPr="00C23866">
        <w:rPr>
          <w:rFonts w:ascii="Times New Roman" w:hAnsi="Times New Roman" w:cs="Times New Roman"/>
          <w:sz w:val="24"/>
          <w:szCs w:val="24"/>
        </w:rPr>
        <w:t>de tasa de retorno decreciente es el de la explotación del</w:t>
      </w:r>
      <w:r w:rsidR="0050020A" w:rsidRPr="00C23866">
        <w:rPr>
          <w:rFonts w:ascii="Times New Roman" w:hAnsi="Times New Roman" w:cs="Times New Roman"/>
          <w:sz w:val="24"/>
          <w:szCs w:val="24"/>
        </w:rPr>
        <w:t xml:space="preserve"> petróleo</w:t>
      </w:r>
      <w:r w:rsidR="004449C3" w:rsidRPr="00C23866">
        <w:rPr>
          <w:rFonts w:ascii="Times New Roman" w:hAnsi="Times New Roman" w:cs="Times New Roman"/>
          <w:sz w:val="24"/>
          <w:szCs w:val="24"/>
        </w:rPr>
        <w:t xml:space="preserve">: </w:t>
      </w:r>
      <w:r w:rsidR="00627C51" w:rsidRPr="00C23866">
        <w:rPr>
          <w:rFonts w:ascii="Times New Roman" w:hAnsi="Times New Roman" w:cs="Times New Roman"/>
          <w:sz w:val="24"/>
          <w:szCs w:val="24"/>
        </w:rPr>
        <w:t xml:space="preserve">el petróleo que se extraía a principios del siglo XX era de altísima calidad y se encontraba en yacimientos superficiales </w:t>
      </w:r>
      <w:r w:rsidR="002B7438" w:rsidRPr="00C23866">
        <w:rPr>
          <w:rFonts w:ascii="Times New Roman" w:hAnsi="Times New Roman" w:cs="Times New Roman"/>
          <w:sz w:val="24"/>
          <w:szCs w:val="24"/>
        </w:rPr>
        <w:t xml:space="preserve">o de poca profundidad </w:t>
      </w:r>
      <w:r w:rsidR="00627C51" w:rsidRPr="00C23866">
        <w:rPr>
          <w:rFonts w:ascii="Times New Roman" w:hAnsi="Times New Roman" w:cs="Times New Roman"/>
          <w:sz w:val="24"/>
          <w:szCs w:val="24"/>
        </w:rPr>
        <w:t>lo que brindaba una TRE de 100, es decir que era necesario invertir el 1% de la energía que estaba contenida.</w:t>
      </w:r>
      <w:r w:rsidR="00C217B4" w:rsidRPr="00C23866">
        <w:rPr>
          <w:rFonts w:ascii="Times New Roman" w:hAnsi="Times New Roman" w:cs="Times New Roman"/>
          <w:sz w:val="24"/>
          <w:szCs w:val="24"/>
        </w:rPr>
        <w:t xml:space="preserve"> Posteriormente estos yacimientos se fueron agotando y fue necesario extraer reservas de alta mar o</w:t>
      </w:r>
      <w:r w:rsidR="007259E0" w:rsidRPr="00C23866">
        <w:rPr>
          <w:rFonts w:ascii="Times New Roman" w:hAnsi="Times New Roman" w:cs="Times New Roman"/>
          <w:sz w:val="24"/>
          <w:szCs w:val="24"/>
        </w:rPr>
        <w:t xml:space="preserve"> de petróleo</w:t>
      </w:r>
      <w:r w:rsidR="00C217B4" w:rsidRPr="00C23866">
        <w:rPr>
          <w:rFonts w:ascii="Times New Roman" w:hAnsi="Times New Roman" w:cs="Times New Roman"/>
          <w:sz w:val="24"/>
          <w:szCs w:val="24"/>
        </w:rPr>
        <w:t xml:space="preserve"> enquistado en </w:t>
      </w:r>
      <w:r w:rsidR="002B7438" w:rsidRPr="00C23866">
        <w:rPr>
          <w:rFonts w:ascii="Times New Roman" w:hAnsi="Times New Roman" w:cs="Times New Roman"/>
          <w:sz w:val="24"/>
          <w:szCs w:val="24"/>
        </w:rPr>
        <w:t xml:space="preserve">roca (por medio de fractura </w:t>
      </w:r>
      <w:r w:rsidR="007259E0" w:rsidRPr="00C23866">
        <w:rPr>
          <w:rFonts w:ascii="Times New Roman" w:hAnsi="Times New Roman" w:cs="Times New Roman"/>
          <w:sz w:val="24"/>
          <w:szCs w:val="24"/>
        </w:rPr>
        <w:t>hidráulica</w:t>
      </w:r>
      <w:r w:rsidR="002B7438" w:rsidRPr="00C23866">
        <w:rPr>
          <w:rFonts w:ascii="Times New Roman" w:hAnsi="Times New Roman" w:cs="Times New Roman"/>
          <w:sz w:val="24"/>
          <w:szCs w:val="24"/>
        </w:rPr>
        <w:t xml:space="preserve">) por lo que los costos de </w:t>
      </w:r>
      <w:r w:rsidR="007259E0" w:rsidRPr="00C23866">
        <w:rPr>
          <w:rFonts w:ascii="Times New Roman" w:hAnsi="Times New Roman" w:cs="Times New Roman"/>
          <w:sz w:val="24"/>
          <w:szCs w:val="24"/>
        </w:rPr>
        <w:t>extracción</w:t>
      </w:r>
      <w:r w:rsidR="00627C51" w:rsidRPr="00C23866">
        <w:rPr>
          <w:rFonts w:ascii="Times New Roman" w:hAnsi="Times New Roman" w:cs="Times New Roman"/>
          <w:sz w:val="24"/>
          <w:szCs w:val="24"/>
        </w:rPr>
        <w:t xml:space="preserve"> </w:t>
      </w:r>
      <w:r w:rsidR="002B7438" w:rsidRPr="00C23866">
        <w:rPr>
          <w:rFonts w:ascii="Times New Roman" w:hAnsi="Times New Roman" w:cs="Times New Roman"/>
          <w:sz w:val="24"/>
          <w:szCs w:val="24"/>
        </w:rPr>
        <w:t>se han ido encareciendo</w:t>
      </w:r>
      <w:r w:rsidR="007259E0" w:rsidRPr="00C23866">
        <w:rPr>
          <w:rFonts w:ascii="Times New Roman" w:hAnsi="Times New Roman" w:cs="Times New Roman"/>
          <w:sz w:val="24"/>
          <w:szCs w:val="24"/>
        </w:rPr>
        <w:t>, encontrando TRE entre 1 y 5</w:t>
      </w:r>
      <w:r w:rsidR="00797E1A" w:rsidRPr="00C23866">
        <w:rPr>
          <w:rFonts w:ascii="Times New Roman" w:hAnsi="Times New Roman" w:cs="Times New Roman"/>
          <w:sz w:val="24"/>
          <w:szCs w:val="24"/>
        </w:rPr>
        <w:t>. Asimismo</w:t>
      </w:r>
      <w:r w:rsidR="00387D0C" w:rsidRPr="00C23866">
        <w:rPr>
          <w:rFonts w:ascii="Times New Roman" w:hAnsi="Times New Roman" w:cs="Times New Roman"/>
          <w:sz w:val="24"/>
          <w:szCs w:val="24"/>
        </w:rPr>
        <w:t>, la TRE</w:t>
      </w:r>
      <w:r w:rsidR="00797E1A" w:rsidRPr="00C23866">
        <w:rPr>
          <w:rFonts w:ascii="Times New Roman" w:hAnsi="Times New Roman" w:cs="Times New Roman"/>
          <w:sz w:val="24"/>
          <w:szCs w:val="24"/>
        </w:rPr>
        <w:t xml:space="preserve"> nos permite comprender la transición energética presente</w:t>
      </w:r>
      <w:r w:rsidR="004449C3" w:rsidRPr="00C23866">
        <w:rPr>
          <w:rFonts w:ascii="Times New Roman" w:hAnsi="Times New Roman" w:cs="Times New Roman"/>
          <w:sz w:val="24"/>
          <w:szCs w:val="24"/>
        </w:rPr>
        <w:t xml:space="preserve"> con respecto a las renovables, que a simple vista, difícilmente puedan sustituir el ritmo de consumo actual que permiten los hidrocarburos, sin necesidad de indicar el costo ambiental que implican.</w:t>
      </w:r>
    </w:p>
    <w:p w:rsidR="007812C6" w:rsidRPr="00C23866" w:rsidRDefault="007812C6" w:rsidP="00B741A4">
      <w:pPr>
        <w:spacing w:line="360" w:lineRule="auto"/>
        <w:jc w:val="both"/>
        <w:rPr>
          <w:rFonts w:ascii="Times New Roman" w:hAnsi="Times New Roman" w:cs="Times New Roman"/>
          <w:sz w:val="24"/>
          <w:szCs w:val="24"/>
        </w:rPr>
      </w:pPr>
    </w:p>
    <w:p w:rsidR="00B840CF" w:rsidRPr="005F3AD3" w:rsidRDefault="00B840CF" w:rsidP="00B741A4">
      <w:pPr>
        <w:spacing w:line="360" w:lineRule="auto"/>
        <w:jc w:val="both"/>
        <w:rPr>
          <w:rFonts w:ascii="Times New Roman" w:hAnsi="Times New Roman" w:cs="Times New Roman"/>
          <w:b/>
          <w:sz w:val="20"/>
          <w:szCs w:val="20"/>
        </w:rPr>
      </w:pPr>
      <w:r w:rsidRPr="005F3AD3">
        <w:rPr>
          <w:rFonts w:ascii="Times New Roman" w:hAnsi="Times New Roman" w:cs="Times New Roman"/>
          <w:b/>
          <w:sz w:val="20"/>
          <w:szCs w:val="20"/>
        </w:rPr>
        <w:t>Agua</w:t>
      </w:r>
    </w:p>
    <w:p w:rsidR="000C62CA" w:rsidRDefault="00C06CB1" w:rsidP="00B741A4">
      <w:pPr>
        <w:spacing w:line="360" w:lineRule="auto"/>
        <w:jc w:val="both"/>
        <w:rPr>
          <w:rFonts w:ascii="Times New Roman" w:hAnsi="Times New Roman" w:cs="Times New Roman"/>
          <w:sz w:val="24"/>
          <w:szCs w:val="24"/>
        </w:rPr>
      </w:pPr>
      <w:r w:rsidRPr="00C23866">
        <w:rPr>
          <w:rFonts w:ascii="Times New Roman" w:hAnsi="Times New Roman" w:cs="Times New Roman"/>
          <w:sz w:val="24"/>
          <w:szCs w:val="24"/>
        </w:rPr>
        <w:t>América</w:t>
      </w:r>
      <w:r w:rsidR="00285219" w:rsidRPr="00C23866">
        <w:rPr>
          <w:rFonts w:ascii="Times New Roman" w:hAnsi="Times New Roman" w:cs="Times New Roman"/>
          <w:sz w:val="24"/>
          <w:szCs w:val="24"/>
        </w:rPr>
        <w:t xml:space="preserve"> del Sur cuenta con alrededor del 30% de las reservas de agua dulce a nivel planetario</w:t>
      </w:r>
      <w:r w:rsidR="00806EE9" w:rsidRPr="00C23866">
        <w:rPr>
          <w:rFonts w:ascii="Times New Roman" w:hAnsi="Times New Roman" w:cs="Times New Roman"/>
          <w:sz w:val="24"/>
          <w:szCs w:val="24"/>
        </w:rPr>
        <w:t>.</w:t>
      </w:r>
      <w:r w:rsidR="00C46CEB" w:rsidRPr="00C23866">
        <w:rPr>
          <w:rFonts w:ascii="Times New Roman" w:hAnsi="Times New Roman" w:cs="Times New Roman"/>
          <w:sz w:val="24"/>
          <w:szCs w:val="24"/>
        </w:rPr>
        <w:t xml:space="preserve"> La mayoría de </w:t>
      </w:r>
      <w:r w:rsidR="00A85083" w:rsidRPr="00C23866">
        <w:rPr>
          <w:rFonts w:ascii="Times New Roman" w:hAnsi="Times New Roman" w:cs="Times New Roman"/>
          <w:sz w:val="24"/>
          <w:szCs w:val="24"/>
        </w:rPr>
        <w:t>estas</w:t>
      </w:r>
      <w:r w:rsidR="00C46CEB" w:rsidRPr="00C23866">
        <w:rPr>
          <w:rFonts w:ascii="Times New Roman" w:hAnsi="Times New Roman" w:cs="Times New Roman"/>
          <w:sz w:val="24"/>
          <w:szCs w:val="24"/>
        </w:rPr>
        <w:t xml:space="preserve"> reservas hidrográficas se encuentran en cuencas compartidas</w:t>
      </w:r>
      <w:r w:rsidR="00FA70A9" w:rsidRPr="00C23866">
        <w:rPr>
          <w:rFonts w:ascii="Times New Roman" w:hAnsi="Times New Roman" w:cs="Times New Roman"/>
          <w:sz w:val="24"/>
          <w:szCs w:val="24"/>
        </w:rPr>
        <w:t xml:space="preserve"> que sobrepasan los </w:t>
      </w:r>
      <w:r w:rsidRPr="00C23866">
        <w:rPr>
          <w:rFonts w:ascii="Times New Roman" w:hAnsi="Times New Roman" w:cs="Times New Roman"/>
          <w:sz w:val="24"/>
          <w:szCs w:val="24"/>
        </w:rPr>
        <w:t>límites</w:t>
      </w:r>
      <w:r w:rsidR="00FA70A9" w:rsidRPr="00C23866">
        <w:rPr>
          <w:rFonts w:ascii="Times New Roman" w:hAnsi="Times New Roman" w:cs="Times New Roman"/>
          <w:sz w:val="24"/>
          <w:szCs w:val="24"/>
        </w:rPr>
        <w:t xml:space="preserve"> políticos nacionales</w:t>
      </w:r>
      <w:r w:rsidR="00C46CEB" w:rsidRPr="00C23866">
        <w:rPr>
          <w:rFonts w:ascii="Times New Roman" w:hAnsi="Times New Roman" w:cs="Times New Roman"/>
          <w:sz w:val="24"/>
          <w:szCs w:val="24"/>
        </w:rPr>
        <w:t xml:space="preserve">. </w:t>
      </w:r>
      <w:r w:rsidR="00806EE9" w:rsidRPr="00C23866">
        <w:rPr>
          <w:rFonts w:ascii="Times New Roman" w:hAnsi="Times New Roman" w:cs="Times New Roman"/>
          <w:sz w:val="24"/>
          <w:szCs w:val="24"/>
        </w:rPr>
        <w:t xml:space="preserve">Existen numerosos acuíferos subterráneos de los cuales el Acuífero Guaraní es el de mayor extensión </w:t>
      </w:r>
      <w:r w:rsidR="00FE5B35" w:rsidRPr="00C23866">
        <w:rPr>
          <w:rFonts w:ascii="Times New Roman" w:hAnsi="Times New Roman" w:cs="Times New Roman"/>
          <w:sz w:val="24"/>
          <w:szCs w:val="24"/>
        </w:rPr>
        <w:t>cuyas reservas podrían abastecer a la actual pob</w:t>
      </w:r>
      <w:r w:rsidR="006A7D1B">
        <w:rPr>
          <w:rFonts w:ascii="Times New Roman" w:hAnsi="Times New Roman" w:cs="Times New Roman"/>
          <w:sz w:val="24"/>
          <w:szCs w:val="24"/>
        </w:rPr>
        <w:t>lación mundial por 200 años</w:t>
      </w:r>
      <w:r w:rsidR="00FE5B35" w:rsidRPr="00C23866">
        <w:rPr>
          <w:rFonts w:ascii="Times New Roman" w:hAnsi="Times New Roman" w:cs="Times New Roman"/>
          <w:sz w:val="24"/>
          <w:szCs w:val="24"/>
        </w:rPr>
        <w:t>. Se extiende sobre una superficie que abarca parte de Argentina, Brasil, Paraguay y Uruguay.</w:t>
      </w:r>
      <w:r w:rsidR="000F4B35" w:rsidRPr="00C23866">
        <w:rPr>
          <w:rFonts w:ascii="Times New Roman" w:hAnsi="Times New Roman" w:cs="Times New Roman"/>
          <w:sz w:val="24"/>
          <w:szCs w:val="24"/>
        </w:rPr>
        <w:t xml:space="preserve"> Pero en estas estadísticas no se incluyen las reservas del Acuífero Alter do </w:t>
      </w:r>
      <w:r w:rsidR="0090354C" w:rsidRPr="00C23866">
        <w:rPr>
          <w:rStyle w:val="nfasis"/>
          <w:rFonts w:ascii="Times New Roman" w:hAnsi="Times New Roman" w:cs="Times New Roman"/>
          <w:bCs/>
          <w:i w:val="0"/>
          <w:iCs w:val="0"/>
          <w:sz w:val="24"/>
          <w:szCs w:val="24"/>
          <w:shd w:val="clear" w:color="auto" w:fill="FFFFFF"/>
        </w:rPr>
        <w:t>Chão</w:t>
      </w:r>
      <w:r w:rsidR="00DD6C61" w:rsidRPr="00C23866">
        <w:rPr>
          <w:rStyle w:val="nfasis"/>
          <w:rFonts w:ascii="Times New Roman" w:hAnsi="Times New Roman" w:cs="Times New Roman"/>
          <w:bCs/>
          <w:i w:val="0"/>
          <w:iCs w:val="0"/>
          <w:sz w:val="24"/>
          <w:szCs w:val="24"/>
          <w:shd w:val="clear" w:color="auto" w:fill="FFFFFF"/>
        </w:rPr>
        <w:t>,</w:t>
      </w:r>
      <w:r w:rsidR="0090354C" w:rsidRPr="00C23866">
        <w:rPr>
          <w:rStyle w:val="nfasis"/>
          <w:rFonts w:ascii="Times New Roman" w:hAnsi="Times New Roman" w:cs="Times New Roman"/>
          <w:b/>
          <w:bCs/>
          <w:i w:val="0"/>
          <w:iCs w:val="0"/>
          <w:color w:val="6A6A6A"/>
          <w:sz w:val="24"/>
          <w:szCs w:val="24"/>
          <w:shd w:val="clear" w:color="auto" w:fill="FFFFFF"/>
        </w:rPr>
        <w:t xml:space="preserve"> </w:t>
      </w:r>
      <w:r w:rsidR="000F4B35" w:rsidRPr="00C23866">
        <w:rPr>
          <w:rFonts w:ascii="Times New Roman" w:hAnsi="Times New Roman" w:cs="Times New Roman"/>
          <w:sz w:val="24"/>
          <w:szCs w:val="24"/>
        </w:rPr>
        <w:t>en el norte de Brasil</w:t>
      </w:r>
      <w:r w:rsidR="00DD6C61" w:rsidRPr="00C23866">
        <w:rPr>
          <w:rFonts w:ascii="Times New Roman" w:hAnsi="Times New Roman" w:cs="Times New Roman"/>
          <w:sz w:val="24"/>
          <w:szCs w:val="24"/>
        </w:rPr>
        <w:t>,</w:t>
      </w:r>
      <w:r w:rsidR="000F4B35" w:rsidRPr="00C23866">
        <w:rPr>
          <w:rFonts w:ascii="Times New Roman" w:hAnsi="Times New Roman" w:cs="Times New Roman"/>
          <w:sz w:val="24"/>
          <w:szCs w:val="24"/>
        </w:rPr>
        <w:t xml:space="preserve"> que se estiman son </w:t>
      </w:r>
      <w:r w:rsidRPr="00C23866">
        <w:rPr>
          <w:rFonts w:ascii="Times New Roman" w:hAnsi="Times New Roman" w:cs="Times New Roman"/>
          <w:sz w:val="24"/>
          <w:szCs w:val="24"/>
        </w:rPr>
        <w:t>más</w:t>
      </w:r>
      <w:r w:rsidR="000F4B35" w:rsidRPr="00C23866">
        <w:rPr>
          <w:rFonts w:ascii="Times New Roman" w:hAnsi="Times New Roman" w:cs="Times New Roman"/>
          <w:sz w:val="24"/>
          <w:szCs w:val="24"/>
        </w:rPr>
        <w:t xml:space="preserve"> grandes que el Acuífero </w:t>
      </w:r>
      <w:r w:rsidRPr="00C23866">
        <w:rPr>
          <w:rFonts w:ascii="Times New Roman" w:hAnsi="Times New Roman" w:cs="Times New Roman"/>
          <w:sz w:val="24"/>
          <w:szCs w:val="24"/>
        </w:rPr>
        <w:t>Guaraní</w:t>
      </w:r>
      <w:r w:rsidR="000F4B35" w:rsidRPr="00C23866">
        <w:rPr>
          <w:rFonts w:ascii="Times New Roman" w:hAnsi="Times New Roman" w:cs="Times New Roman"/>
          <w:sz w:val="24"/>
          <w:szCs w:val="24"/>
        </w:rPr>
        <w:t xml:space="preserve">, por lo que las reservas de la </w:t>
      </w:r>
      <w:r w:rsidRPr="00C23866">
        <w:rPr>
          <w:rFonts w:ascii="Times New Roman" w:hAnsi="Times New Roman" w:cs="Times New Roman"/>
          <w:sz w:val="24"/>
          <w:szCs w:val="24"/>
        </w:rPr>
        <w:t>región</w:t>
      </w:r>
      <w:r w:rsidR="000F4B35" w:rsidRPr="00C23866">
        <w:rPr>
          <w:rFonts w:ascii="Times New Roman" w:hAnsi="Times New Roman" w:cs="Times New Roman"/>
          <w:sz w:val="24"/>
          <w:szCs w:val="24"/>
        </w:rPr>
        <w:t xml:space="preserve"> ascenderían a un 35% o 38% a nivel mundial</w:t>
      </w:r>
      <w:r w:rsidR="00380E17">
        <w:rPr>
          <w:rFonts w:ascii="Times New Roman" w:hAnsi="Times New Roman" w:cs="Times New Roman"/>
          <w:sz w:val="24"/>
          <w:szCs w:val="24"/>
        </w:rPr>
        <w:t xml:space="preserve"> </w:t>
      </w:r>
      <w:r w:rsidR="0090354C" w:rsidRPr="00C23866">
        <w:rPr>
          <w:rFonts w:ascii="Times New Roman" w:hAnsi="Times New Roman" w:cs="Times New Roman"/>
          <w:sz w:val="24"/>
          <w:szCs w:val="24"/>
        </w:rPr>
        <w:t xml:space="preserve"> (</w:t>
      </w:r>
      <w:r w:rsidR="006A7D1B" w:rsidRPr="006A7D1B">
        <w:rPr>
          <w:rFonts w:ascii="Times New Roman" w:hAnsi="Times New Roman" w:cs="Times New Roman"/>
          <w:sz w:val="24"/>
          <w:szCs w:val="24"/>
          <w:shd w:val="clear" w:color="auto" w:fill="FFFFFF"/>
        </w:rPr>
        <w:t xml:space="preserve">Bruckmann et al, </w:t>
      </w:r>
      <w:r w:rsidR="006A7D1B" w:rsidRPr="006A7D1B">
        <w:rPr>
          <w:rFonts w:ascii="Times New Roman" w:hAnsi="Times New Roman" w:cs="Times New Roman"/>
          <w:color w:val="000000"/>
          <w:sz w:val="24"/>
          <w:szCs w:val="24"/>
        </w:rPr>
        <w:t>2015</w:t>
      </w:r>
      <w:r w:rsidR="0090354C" w:rsidRPr="00C23866">
        <w:rPr>
          <w:rFonts w:ascii="Times New Roman" w:hAnsi="Times New Roman" w:cs="Times New Roman"/>
          <w:sz w:val="24"/>
          <w:szCs w:val="24"/>
        </w:rPr>
        <w:t>)</w:t>
      </w:r>
      <w:r w:rsidR="000F4B35" w:rsidRPr="00C23866">
        <w:rPr>
          <w:rFonts w:ascii="Times New Roman" w:hAnsi="Times New Roman" w:cs="Times New Roman"/>
          <w:sz w:val="24"/>
          <w:szCs w:val="24"/>
        </w:rPr>
        <w:t xml:space="preserve">. </w:t>
      </w:r>
      <w:r w:rsidR="000F4B35" w:rsidRPr="00C23866">
        <w:rPr>
          <w:rFonts w:ascii="Times New Roman" w:hAnsi="Times New Roman" w:cs="Times New Roman"/>
          <w:sz w:val="24"/>
          <w:szCs w:val="24"/>
        </w:rPr>
        <w:lastRenderedPageBreak/>
        <w:t xml:space="preserve">Una de las características de las reservas hidrológicas es su alta pureza y su altísima capacidad de reposición </w:t>
      </w:r>
      <w:r w:rsidR="003C4393" w:rsidRPr="00C23866">
        <w:rPr>
          <w:rFonts w:ascii="Times New Roman" w:hAnsi="Times New Roman" w:cs="Times New Roman"/>
          <w:sz w:val="24"/>
          <w:szCs w:val="24"/>
        </w:rPr>
        <w:t xml:space="preserve">que se lleva a cabo por medio del elevado régimen de lluvias presentes, principalmente, en la Cuenca </w:t>
      </w:r>
      <w:r w:rsidRPr="00C23866">
        <w:rPr>
          <w:rFonts w:ascii="Times New Roman" w:hAnsi="Times New Roman" w:cs="Times New Roman"/>
          <w:sz w:val="24"/>
          <w:szCs w:val="24"/>
        </w:rPr>
        <w:t>Amazónica</w:t>
      </w:r>
      <w:r w:rsidR="003C4393" w:rsidRPr="00C23866">
        <w:rPr>
          <w:rFonts w:ascii="Times New Roman" w:hAnsi="Times New Roman" w:cs="Times New Roman"/>
          <w:sz w:val="24"/>
          <w:szCs w:val="24"/>
        </w:rPr>
        <w:t>.</w:t>
      </w:r>
      <w:r w:rsidR="0090354C" w:rsidRPr="00C23866">
        <w:rPr>
          <w:rFonts w:ascii="Times New Roman" w:hAnsi="Times New Roman" w:cs="Times New Roman"/>
          <w:sz w:val="24"/>
          <w:szCs w:val="24"/>
        </w:rPr>
        <w:t xml:space="preserve"> </w:t>
      </w:r>
      <w:r w:rsidR="00B613A2" w:rsidRPr="00C23866">
        <w:rPr>
          <w:rFonts w:ascii="Times New Roman" w:hAnsi="Times New Roman" w:cs="Times New Roman"/>
          <w:sz w:val="24"/>
          <w:szCs w:val="24"/>
        </w:rPr>
        <w:t>Esta elevada capacidad de recarga y pureza contrasta notablemente con otras regiones del planeta que están comenzando a padecer la escasez de este recurso</w:t>
      </w:r>
      <w:r w:rsidR="00AA263B" w:rsidRPr="00C23866">
        <w:rPr>
          <w:rFonts w:ascii="Times New Roman" w:hAnsi="Times New Roman" w:cs="Times New Roman"/>
          <w:sz w:val="24"/>
          <w:szCs w:val="24"/>
        </w:rPr>
        <w:t>,</w:t>
      </w:r>
      <w:r w:rsidR="00B613A2" w:rsidRPr="00C23866">
        <w:rPr>
          <w:rFonts w:ascii="Times New Roman" w:hAnsi="Times New Roman" w:cs="Times New Roman"/>
          <w:sz w:val="24"/>
          <w:szCs w:val="24"/>
        </w:rPr>
        <w:t xml:space="preserve"> incluso </w:t>
      </w:r>
      <w:r w:rsidR="00AA263B" w:rsidRPr="00C23866">
        <w:rPr>
          <w:rFonts w:ascii="Times New Roman" w:hAnsi="Times New Roman" w:cs="Times New Roman"/>
          <w:sz w:val="24"/>
          <w:szCs w:val="24"/>
        </w:rPr>
        <w:t xml:space="preserve">en </w:t>
      </w:r>
      <w:r w:rsidR="00B613A2" w:rsidRPr="00C23866">
        <w:rPr>
          <w:rFonts w:ascii="Times New Roman" w:hAnsi="Times New Roman" w:cs="Times New Roman"/>
          <w:sz w:val="24"/>
          <w:szCs w:val="24"/>
        </w:rPr>
        <w:t xml:space="preserve">las naciones </w:t>
      </w:r>
      <w:r w:rsidRPr="00C23866">
        <w:rPr>
          <w:rFonts w:ascii="Times New Roman" w:hAnsi="Times New Roman" w:cs="Times New Roman"/>
          <w:sz w:val="24"/>
          <w:szCs w:val="24"/>
        </w:rPr>
        <w:t>más</w:t>
      </w:r>
      <w:r w:rsidR="00B613A2" w:rsidRPr="00C23866">
        <w:rPr>
          <w:rFonts w:ascii="Times New Roman" w:hAnsi="Times New Roman" w:cs="Times New Roman"/>
          <w:sz w:val="24"/>
          <w:szCs w:val="24"/>
        </w:rPr>
        <w:t xml:space="preserve"> desarrolladas</w:t>
      </w:r>
      <w:r w:rsidR="00AA263B" w:rsidRPr="00C23866">
        <w:rPr>
          <w:rFonts w:ascii="Times New Roman" w:hAnsi="Times New Roman" w:cs="Times New Roman"/>
          <w:sz w:val="24"/>
          <w:szCs w:val="24"/>
        </w:rPr>
        <w:t xml:space="preserve">. </w:t>
      </w:r>
      <w:r w:rsidR="00C46CEB" w:rsidRPr="00C23866">
        <w:rPr>
          <w:rFonts w:ascii="Times New Roman" w:hAnsi="Times New Roman" w:cs="Times New Roman"/>
          <w:sz w:val="24"/>
          <w:szCs w:val="24"/>
        </w:rPr>
        <w:t xml:space="preserve">Estados Unidos </w:t>
      </w:r>
      <w:r w:rsidR="00FA70A9" w:rsidRPr="00C23866">
        <w:rPr>
          <w:rFonts w:ascii="Times New Roman" w:hAnsi="Times New Roman" w:cs="Times New Roman"/>
          <w:sz w:val="24"/>
          <w:szCs w:val="24"/>
        </w:rPr>
        <w:t>tiene sus reservas de agua dulce en la región de los grandes lagos (cuenca que comparte con Canadá)</w:t>
      </w:r>
      <w:r w:rsidR="00AB3A20" w:rsidRPr="00C23866">
        <w:rPr>
          <w:rFonts w:ascii="Times New Roman" w:hAnsi="Times New Roman" w:cs="Times New Roman"/>
          <w:sz w:val="24"/>
          <w:szCs w:val="24"/>
        </w:rPr>
        <w:t xml:space="preserve"> pero la región oeste </w:t>
      </w:r>
      <w:r w:rsidR="00EF4FD3" w:rsidRPr="00C23866">
        <w:rPr>
          <w:rFonts w:ascii="Times New Roman" w:hAnsi="Times New Roman" w:cs="Times New Roman"/>
          <w:sz w:val="24"/>
          <w:szCs w:val="24"/>
        </w:rPr>
        <w:t>presenta una gran extensión de superficie desértica difícil d</w:t>
      </w:r>
      <w:r w:rsidR="0092022D" w:rsidRPr="00C23866">
        <w:rPr>
          <w:rFonts w:ascii="Times New Roman" w:hAnsi="Times New Roman" w:cs="Times New Roman"/>
          <w:sz w:val="24"/>
          <w:szCs w:val="24"/>
        </w:rPr>
        <w:t>e abastecer, con c</w:t>
      </w:r>
      <w:r w:rsidR="00EF4FD3" w:rsidRPr="00C23866">
        <w:rPr>
          <w:rFonts w:ascii="Times New Roman" w:hAnsi="Times New Roman" w:cs="Times New Roman"/>
          <w:sz w:val="24"/>
          <w:szCs w:val="24"/>
        </w:rPr>
        <w:t xml:space="preserve">iudades como Las Vegas ubicadas en el medio del desierto </w:t>
      </w:r>
      <w:r w:rsidR="0092022D" w:rsidRPr="00C23866">
        <w:rPr>
          <w:rFonts w:ascii="Times New Roman" w:hAnsi="Times New Roman" w:cs="Times New Roman"/>
          <w:sz w:val="24"/>
          <w:szCs w:val="24"/>
        </w:rPr>
        <w:t xml:space="preserve">que </w:t>
      </w:r>
      <w:r w:rsidR="00EF4FD3" w:rsidRPr="00C23866">
        <w:rPr>
          <w:rFonts w:ascii="Times New Roman" w:hAnsi="Times New Roman" w:cs="Times New Roman"/>
          <w:sz w:val="24"/>
          <w:szCs w:val="24"/>
        </w:rPr>
        <w:t>demandan una altísima cantidad de agua dulce</w:t>
      </w:r>
      <w:r w:rsidR="0092022D" w:rsidRPr="00C23866">
        <w:rPr>
          <w:rFonts w:ascii="Times New Roman" w:hAnsi="Times New Roman" w:cs="Times New Roman"/>
          <w:sz w:val="24"/>
          <w:szCs w:val="24"/>
        </w:rPr>
        <w:t>.</w:t>
      </w:r>
      <w:r w:rsidR="003742C5" w:rsidRPr="00C23866">
        <w:rPr>
          <w:rFonts w:ascii="Times New Roman" w:hAnsi="Times New Roman" w:cs="Times New Roman"/>
          <w:sz w:val="24"/>
          <w:szCs w:val="24"/>
        </w:rPr>
        <w:t xml:space="preserve"> Según el Servicio </w:t>
      </w:r>
      <w:r w:rsidRPr="00C23866">
        <w:rPr>
          <w:rFonts w:ascii="Times New Roman" w:hAnsi="Times New Roman" w:cs="Times New Roman"/>
          <w:sz w:val="24"/>
          <w:szCs w:val="24"/>
        </w:rPr>
        <w:t>Geológico</w:t>
      </w:r>
      <w:r w:rsidR="003742C5" w:rsidRPr="00C23866">
        <w:rPr>
          <w:rFonts w:ascii="Times New Roman" w:hAnsi="Times New Roman" w:cs="Times New Roman"/>
          <w:sz w:val="24"/>
          <w:szCs w:val="24"/>
        </w:rPr>
        <w:t xml:space="preserve"> de los Estados Unidos, el país está consumiendo un metro de capa freática de reserva de agua por año, lo que </w:t>
      </w:r>
      <w:r w:rsidR="00DF7848" w:rsidRPr="00C23866">
        <w:rPr>
          <w:rFonts w:ascii="Times New Roman" w:hAnsi="Times New Roman" w:cs="Times New Roman"/>
          <w:sz w:val="24"/>
          <w:szCs w:val="24"/>
        </w:rPr>
        <w:t xml:space="preserve">implicaría una situación de extrema gravedad de </w:t>
      </w:r>
      <w:r w:rsidR="006B0FA4" w:rsidRPr="00C23866">
        <w:rPr>
          <w:rFonts w:ascii="Times New Roman" w:hAnsi="Times New Roman" w:cs="Times New Roman"/>
          <w:sz w:val="24"/>
          <w:szCs w:val="24"/>
        </w:rPr>
        <w:t>aquí a</w:t>
      </w:r>
      <w:r w:rsidR="00DF7848" w:rsidRPr="00C23866">
        <w:rPr>
          <w:rFonts w:ascii="Times New Roman" w:hAnsi="Times New Roman" w:cs="Times New Roman"/>
          <w:sz w:val="24"/>
          <w:szCs w:val="24"/>
        </w:rPr>
        <w:t xml:space="preserve"> diez o quince años</w:t>
      </w:r>
      <w:r w:rsidR="00482465" w:rsidRPr="00C23866">
        <w:rPr>
          <w:rFonts w:ascii="Times New Roman" w:hAnsi="Times New Roman" w:cs="Times New Roman"/>
          <w:sz w:val="24"/>
          <w:szCs w:val="24"/>
        </w:rPr>
        <w:t xml:space="preserve"> (</w:t>
      </w:r>
      <w:r w:rsidR="002656E4" w:rsidRPr="006A7D1B">
        <w:rPr>
          <w:rFonts w:ascii="Times New Roman" w:hAnsi="Times New Roman" w:cs="Times New Roman"/>
          <w:sz w:val="24"/>
          <w:szCs w:val="24"/>
          <w:shd w:val="clear" w:color="auto" w:fill="FFFFFF"/>
        </w:rPr>
        <w:t xml:space="preserve">Bruckmann et al, </w:t>
      </w:r>
      <w:r w:rsidR="002656E4" w:rsidRPr="006A7D1B">
        <w:rPr>
          <w:rFonts w:ascii="Times New Roman" w:hAnsi="Times New Roman" w:cs="Times New Roman"/>
          <w:color w:val="000000"/>
          <w:sz w:val="24"/>
          <w:szCs w:val="24"/>
        </w:rPr>
        <w:t>2015</w:t>
      </w:r>
      <w:r w:rsidR="00482465" w:rsidRPr="00C23866">
        <w:rPr>
          <w:rFonts w:ascii="Times New Roman" w:hAnsi="Times New Roman" w:cs="Times New Roman"/>
          <w:sz w:val="24"/>
          <w:szCs w:val="24"/>
        </w:rPr>
        <w:t>)</w:t>
      </w:r>
      <w:r w:rsidR="00DF7848" w:rsidRPr="00C23866">
        <w:rPr>
          <w:rFonts w:ascii="Times New Roman" w:hAnsi="Times New Roman" w:cs="Times New Roman"/>
          <w:sz w:val="24"/>
          <w:szCs w:val="24"/>
        </w:rPr>
        <w:t>.</w:t>
      </w:r>
      <w:r w:rsidR="00F10358" w:rsidRPr="00C23866">
        <w:rPr>
          <w:rFonts w:ascii="Times New Roman" w:hAnsi="Times New Roman" w:cs="Times New Roman"/>
          <w:sz w:val="24"/>
          <w:szCs w:val="24"/>
        </w:rPr>
        <w:t xml:space="preserve"> Otros ejemplos se relacionan no tanto a la escasez sino a la contaminación del </w:t>
      </w:r>
      <w:r w:rsidR="00103A30" w:rsidRPr="00C23866">
        <w:rPr>
          <w:rFonts w:ascii="Times New Roman" w:hAnsi="Times New Roman" w:cs="Times New Roman"/>
          <w:sz w:val="24"/>
          <w:szCs w:val="24"/>
        </w:rPr>
        <w:t>abastecimiento</w:t>
      </w:r>
      <w:r w:rsidR="00F10358" w:rsidRPr="00C23866">
        <w:rPr>
          <w:rFonts w:ascii="Times New Roman" w:hAnsi="Times New Roman" w:cs="Times New Roman"/>
          <w:sz w:val="24"/>
          <w:szCs w:val="24"/>
        </w:rPr>
        <w:t xml:space="preserve"> de agua en las grandes ciudades</w:t>
      </w:r>
      <w:r w:rsidR="00443AD1" w:rsidRPr="00C23866">
        <w:rPr>
          <w:rFonts w:ascii="Times New Roman" w:hAnsi="Times New Roman" w:cs="Times New Roman"/>
          <w:sz w:val="24"/>
          <w:szCs w:val="24"/>
        </w:rPr>
        <w:t xml:space="preserve"> llegando a dejar a algunas deshabitadas</w:t>
      </w:r>
      <w:r w:rsidR="002656E4">
        <w:rPr>
          <w:rStyle w:val="Refdenotaalpie"/>
          <w:rFonts w:ascii="Times New Roman" w:hAnsi="Times New Roman" w:cs="Times New Roman"/>
          <w:sz w:val="24"/>
          <w:szCs w:val="24"/>
        </w:rPr>
        <w:footnoteReference w:id="4"/>
      </w:r>
      <w:r w:rsidR="002656E4">
        <w:rPr>
          <w:rFonts w:ascii="Times New Roman" w:hAnsi="Times New Roman" w:cs="Times New Roman"/>
          <w:sz w:val="24"/>
          <w:szCs w:val="24"/>
        </w:rPr>
        <w:t>.</w:t>
      </w:r>
      <w:r w:rsidR="00F10358" w:rsidRPr="00C23866">
        <w:rPr>
          <w:rFonts w:ascii="Times New Roman" w:hAnsi="Times New Roman" w:cs="Times New Roman"/>
          <w:sz w:val="24"/>
          <w:szCs w:val="24"/>
        </w:rPr>
        <w:t xml:space="preserve"> </w:t>
      </w:r>
    </w:p>
    <w:p w:rsidR="00292BDC" w:rsidRPr="00C23866" w:rsidRDefault="00513EB0" w:rsidP="00B741A4">
      <w:pPr>
        <w:spacing w:line="360" w:lineRule="auto"/>
        <w:jc w:val="both"/>
        <w:rPr>
          <w:rFonts w:ascii="Times New Roman" w:hAnsi="Times New Roman" w:cs="Times New Roman"/>
          <w:sz w:val="24"/>
          <w:szCs w:val="24"/>
        </w:rPr>
      </w:pPr>
      <w:r w:rsidRPr="00C23866">
        <w:rPr>
          <w:rFonts w:ascii="Times New Roman" w:hAnsi="Times New Roman" w:cs="Times New Roman"/>
          <w:sz w:val="24"/>
          <w:szCs w:val="24"/>
        </w:rPr>
        <w:t xml:space="preserve">China e India son algunos de los países con mayor densidad de población y ejercen una gran presión sobre la demanda de los acuíferos del sudeste asiático. Incluso comienzan a tener conflictos interprovinciales por la gestión del agua. </w:t>
      </w:r>
      <w:r w:rsidR="001F2EB7" w:rsidRPr="00C23866">
        <w:rPr>
          <w:rFonts w:ascii="Times New Roman" w:hAnsi="Times New Roman" w:cs="Times New Roman"/>
          <w:sz w:val="24"/>
          <w:szCs w:val="24"/>
        </w:rPr>
        <w:t>El rio Amarillo en China</w:t>
      </w:r>
      <w:r w:rsidR="00DD04BE" w:rsidRPr="00C23866">
        <w:rPr>
          <w:rFonts w:ascii="Times New Roman" w:hAnsi="Times New Roman" w:cs="Times New Roman"/>
          <w:sz w:val="24"/>
          <w:szCs w:val="24"/>
        </w:rPr>
        <w:t xml:space="preserve"> permanece seco un promedio de 90 días al año antes de desembocar en el mar a causa de la sobreexplotación del agua destinada a la agricultura y la industria petrolífera.</w:t>
      </w:r>
      <w:r w:rsidR="00B45641" w:rsidRPr="00C23866">
        <w:rPr>
          <w:rFonts w:ascii="Times New Roman" w:hAnsi="Times New Roman" w:cs="Times New Roman"/>
          <w:sz w:val="24"/>
          <w:szCs w:val="24"/>
        </w:rPr>
        <w:t xml:space="preserve"> El rio Colorado en Estados Unidos es un caso similar, </w:t>
      </w:r>
      <w:r w:rsidR="005460E8" w:rsidRPr="00C23866">
        <w:rPr>
          <w:rFonts w:ascii="Times New Roman" w:hAnsi="Times New Roman" w:cs="Times New Roman"/>
          <w:sz w:val="24"/>
          <w:szCs w:val="24"/>
        </w:rPr>
        <w:t xml:space="preserve">pero esta vez a nivel </w:t>
      </w:r>
      <w:r w:rsidR="00142965">
        <w:rPr>
          <w:rFonts w:ascii="Times New Roman" w:hAnsi="Times New Roman" w:cs="Times New Roman"/>
          <w:sz w:val="24"/>
          <w:szCs w:val="24"/>
        </w:rPr>
        <w:t>intere</w:t>
      </w:r>
      <w:r w:rsidR="00831DFE" w:rsidRPr="00C23866">
        <w:rPr>
          <w:rFonts w:ascii="Times New Roman" w:hAnsi="Times New Roman" w:cs="Times New Roman"/>
          <w:sz w:val="24"/>
          <w:szCs w:val="24"/>
        </w:rPr>
        <w:t>statal</w:t>
      </w:r>
      <w:r w:rsidR="005460E8" w:rsidRPr="00C23866">
        <w:rPr>
          <w:rFonts w:ascii="Times New Roman" w:hAnsi="Times New Roman" w:cs="Times New Roman"/>
          <w:sz w:val="24"/>
          <w:szCs w:val="24"/>
        </w:rPr>
        <w:t xml:space="preserve">, en donde el uso intensivo del agua destinado al regadío y al uso urbano se ha incrementado tanto que el rio ya no llega a su desembocadura en el golfo de California en México. Sus aguas terminan en algún lugar del desierto al sur de la frontera entre </w:t>
      </w:r>
      <w:r w:rsidR="00284A4A">
        <w:rPr>
          <w:rFonts w:ascii="Times New Roman" w:hAnsi="Times New Roman" w:cs="Times New Roman"/>
          <w:sz w:val="24"/>
          <w:szCs w:val="24"/>
        </w:rPr>
        <w:t xml:space="preserve"> México y Estados Unidos (Graf R</w:t>
      </w:r>
      <w:r w:rsidR="005460E8" w:rsidRPr="00C23866">
        <w:rPr>
          <w:rFonts w:ascii="Times New Roman" w:hAnsi="Times New Roman" w:cs="Times New Roman"/>
          <w:sz w:val="24"/>
          <w:szCs w:val="24"/>
        </w:rPr>
        <w:t>ey</w:t>
      </w:r>
      <w:r w:rsidR="000C62CA">
        <w:rPr>
          <w:rFonts w:ascii="Times New Roman" w:hAnsi="Times New Roman" w:cs="Times New Roman"/>
          <w:sz w:val="24"/>
          <w:szCs w:val="24"/>
        </w:rPr>
        <w:t>, 2007</w:t>
      </w:r>
      <w:r w:rsidR="005460E8" w:rsidRPr="00C23866">
        <w:rPr>
          <w:rFonts w:ascii="Times New Roman" w:hAnsi="Times New Roman" w:cs="Times New Roman"/>
          <w:sz w:val="24"/>
          <w:szCs w:val="24"/>
        </w:rPr>
        <w:t>).</w:t>
      </w:r>
    </w:p>
    <w:p w:rsidR="00513EB0" w:rsidRPr="00C23866" w:rsidRDefault="00292BDC" w:rsidP="00B741A4">
      <w:pPr>
        <w:spacing w:line="360" w:lineRule="auto"/>
        <w:jc w:val="both"/>
        <w:rPr>
          <w:rFonts w:ascii="Times New Roman" w:hAnsi="Times New Roman" w:cs="Times New Roman"/>
          <w:sz w:val="24"/>
          <w:szCs w:val="24"/>
        </w:rPr>
      </w:pPr>
      <w:r w:rsidRPr="00C23866">
        <w:rPr>
          <w:rFonts w:ascii="Times New Roman" w:hAnsi="Times New Roman" w:cs="Times New Roman"/>
          <w:sz w:val="24"/>
          <w:szCs w:val="24"/>
        </w:rPr>
        <w:t xml:space="preserve">Otras regiones del planeta como Europa tienen escasas reservas y de mala calidad. La demanda Europea proviene de la sobreexplotación de las reservas africanas, principalmente </w:t>
      </w:r>
      <w:r w:rsidR="00440F39" w:rsidRPr="00C23866">
        <w:rPr>
          <w:rFonts w:ascii="Times New Roman" w:hAnsi="Times New Roman" w:cs="Times New Roman"/>
          <w:sz w:val="24"/>
          <w:szCs w:val="24"/>
        </w:rPr>
        <w:t>destinadas al mercado de</w:t>
      </w:r>
      <w:r w:rsidRPr="00C23866">
        <w:rPr>
          <w:rFonts w:ascii="Times New Roman" w:hAnsi="Times New Roman" w:cs="Times New Roman"/>
          <w:sz w:val="24"/>
          <w:szCs w:val="24"/>
        </w:rPr>
        <w:t xml:space="preserve"> agua embotellada. En el norte de Rusia existen grandes reservas de agua pero son inaccesibles, al ser reservas congeladas (</w:t>
      </w:r>
      <w:r w:rsidR="00284A4A" w:rsidRPr="006A7D1B">
        <w:rPr>
          <w:rFonts w:ascii="Times New Roman" w:hAnsi="Times New Roman" w:cs="Times New Roman"/>
          <w:sz w:val="24"/>
          <w:szCs w:val="24"/>
          <w:shd w:val="clear" w:color="auto" w:fill="FFFFFF"/>
        </w:rPr>
        <w:t xml:space="preserve">Bruckmann et al, </w:t>
      </w:r>
      <w:r w:rsidR="00284A4A" w:rsidRPr="006A7D1B">
        <w:rPr>
          <w:rFonts w:ascii="Times New Roman" w:hAnsi="Times New Roman" w:cs="Times New Roman"/>
          <w:color w:val="000000"/>
          <w:sz w:val="24"/>
          <w:szCs w:val="24"/>
        </w:rPr>
        <w:t>2015</w:t>
      </w:r>
      <w:r w:rsidRPr="00C23866">
        <w:rPr>
          <w:rFonts w:ascii="Times New Roman" w:hAnsi="Times New Roman" w:cs="Times New Roman"/>
          <w:sz w:val="24"/>
          <w:szCs w:val="24"/>
        </w:rPr>
        <w:t>).</w:t>
      </w:r>
    </w:p>
    <w:p w:rsidR="003E6D89" w:rsidRPr="00C23866" w:rsidRDefault="003E6D89" w:rsidP="00B741A4">
      <w:pPr>
        <w:spacing w:line="360" w:lineRule="auto"/>
        <w:jc w:val="both"/>
        <w:rPr>
          <w:rFonts w:ascii="Times New Roman" w:hAnsi="Times New Roman" w:cs="Times New Roman"/>
          <w:sz w:val="24"/>
          <w:szCs w:val="24"/>
        </w:rPr>
      </w:pPr>
      <w:r w:rsidRPr="00C23866">
        <w:rPr>
          <w:rFonts w:ascii="Times New Roman" w:hAnsi="Times New Roman" w:cs="Times New Roman"/>
          <w:sz w:val="24"/>
          <w:szCs w:val="24"/>
        </w:rPr>
        <w:lastRenderedPageBreak/>
        <w:t xml:space="preserve">Con respecto al </w:t>
      </w:r>
      <w:r w:rsidR="00C06CB1" w:rsidRPr="00C23866">
        <w:rPr>
          <w:rFonts w:ascii="Times New Roman" w:hAnsi="Times New Roman" w:cs="Times New Roman"/>
          <w:sz w:val="24"/>
          <w:szCs w:val="24"/>
        </w:rPr>
        <w:t>Acuífero</w:t>
      </w:r>
      <w:r w:rsidRPr="00C23866">
        <w:rPr>
          <w:rFonts w:ascii="Times New Roman" w:hAnsi="Times New Roman" w:cs="Times New Roman"/>
          <w:sz w:val="24"/>
          <w:szCs w:val="24"/>
        </w:rPr>
        <w:t xml:space="preserve"> </w:t>
      </w:r>
      <w:r w:rsidR="00C06CB1" w:rsidRPr="00C23866">
        <w:rPr>
          <w:rFonts w:ascii="Times New Roman" w:hAnsi="Times New Roman" w:cs="Times New Roman"/>
          <w:sz w:val="24"/>
          <w:szCs w:val="24"/>
        </w:rPr>
        <w:t>Guaraní</w:t>
      </w:r>
      <w:r w:rsidRPr="00C23866">
        <w:rPr>
          <w:rFonts w:ascii="Times New Roman" w:hAnsi="Times New Roman" w:cs="Times New Roman"/>
          <w:sz w:val="24"/>
          <w:szCs w:val="24"/>
        </w:rPr>
        <w:t xml:space="preserve"> y al </w:t>
      </w:r>
      <w:r w:rsidR="00BF786F" w:rsidRPr="00C23866">
        <w:rPr>
          <w:rFonts w:ascii="Times New Roman" w:hAnsi="Times New Roman" w:cs="Times New Roman"/>
          <w:sz w:val="24"/>
          <w:szCs w:val="24"/>
        </w:rPr>
        <w:t>uso</w:t>
      </w:r>
      <w:r w:rsidRPr="00C23866">
        <w:rPr>
          <w:rFonts w:ascii="Times New Roman" w:hAnsi="Times New Roman" w:cs="Times New Roman"/>
          <w:sz w:val="24"/>
          <w:szCs w:val="24"/>
        </w:rPr>
        <w:t xml:space="preserve"> que se </w:t>
      </w:r>
      <w:r w:rsidR="00BF786F" w:rsidRPr="00C23866">
        <w:rPr>
          <w:rFonts w:ascii="Times New Roman" w:hAnsi="Times New Roman" w:cs="Times New Roman"/>
          <w:sz w:val="24"/>
          <w:szCs w:val="24"/>
        </w:rPr>
        <w:t>está</w:t>
      </w:r>
      <w:r w:rsidRPr="00C23866">
        <w:rPr>
          <w:rFonts w:ascii="Times New Roman" w:hAnsi="Times New Roman" w:cs="Times New Roman"/>
          <w:sz w:val="24"/>
          <w:szCs w:val="24"/>
        </w:rPr>
        <w:t xml:space="preserve"> haciendo del mismo</w:t>
      </w:r>
      <w:r w:rsidR="001964C6" w:rsidRPr="00C23866">
        <w:rPr>
          <w:rFonts w:ascii="Times New Roman" w:hAnsi="Times New Roman" w:cs="Times New Roman"/>
          <w:sz w:val="24"/>
          <w:szCs w:val="24"/>
        </w:rPr>
        <w:t xml:space="preserve">, </w:t>
      </w:r>
      <w:r w:rsidR="00DD728D" w:rsidRPr="00C23866">
        <w:rPr>
          <w:rFonts w:ascii="Times New Roman" w:hAnsi="Times New Roman" w:cs="Times New Roman"/>
          <w:sz w:val="24"/>
          <w:szCs w:val="24"/>
        </w:rPr>
        <w:t xml:space="preserve">hasta el 2010 </w:t>
      </w:r>
      <w:r w:rsidR="00BF786F" w:rsidRPr="00C23866">
        <w:rPr>
          <w:rFonts w:ascii="Times New Roman" w:hAnsi="Times New Roman" w:cs="Times New Roman"/>
          <w:sz w:val="24"/>
          <w:szCs w:val="24"/>
        </w:rPr>
        <w:t xml:space="preserve">Brasil </w:t>
      </w:r>
      <w:r w:rsidR="00DD728D" w:rsidRPr="00C23866">
        <w:rPr>
          <w:rFonts w:ascii="Times New Roman" w:hAnsi="Times New Roman" w:cs="Times New Roman"/>
          <w:sz w:val="24"/>
          <w:szCs w:val="24"/>
        </w:rPr>
        <w:t>era</w:t>
      </w:r>
      <w:r w:rsidR="00BF786F" w:rsidRPr="00C23866">
        <w:rPr>
          <w:rFonts w:ascii="Times New Roman" w:hAnsi="Times New Roman" w:cs="Times New Roman"/>
          <w:sz w:val="24"/>
          <w:szCs w:val="24"/>
        </w:rPr>
        <w:t xml:space="preserve"> el país que más lo explota</w:t>
      </w:r>
      <w:r w:rsidR="00DD728D" w:rsidRPr="00C23866">
        <w:rPr>
          <w:rFonts w:ascii="Times New Roman" w:hAnsi="Times New Roman" w:cs="Times New Roman"/>
          <w:sz w:val="24"/>
          <w:szCs w:val="24"/>
        </w:rPr>
        <w:t>ba</w:t>
      </w:r>
      <w:r w:rsidR="00BF786F" w:rsidRPr="00C23866">
        <w:rPr>
          <w:rFonts w:ascii="Times New Roman" w:hAnsi="Times New Roman" w:cs="Times New Roman"/>
          <w:sz w:val="24"/>
          <w:szCs w:val="24"/>
        </w:rPr>
        <w:t xml:space="preserve"> logrando abastecer hasta 500 ciudades</w:t>
      </w:r>
      <w:r w:rsidR="00DD728D" w:rsidRPr="00C23866">
        <w:rPr>
          <w:rFonts w:ascii="Times New Roman" w:hAnsi="Times New Roman" w:cs="Times New Roman"/>
          <w:sz w:val="24"/>
          <w:szCs w:val="24"/>
        </w:rPr>
        <w:t>, Paraguay contaba</w:t>
      </w:r>
      <w:r w:rsidR="00BF786F" w:rsidRPr="00C23866">
        <w:rPr>
          <w:rFonts w:ascii="Times New Roman" w:hAnsi="Times New Roman" w:cs="Times New Roman"/>
          <w:sz w:val="24"/>
          <w:szCs w:val="24"/>
        </w:rPr>
        <w:t xml:space="preserve"> con 200 perforaciones para consumo humano, Uruguay </w:t>
      </w:r>
      <w:r w:rsidR="00DD728D" w:rsidRPr="00C23866">
        <w:rPr>
          <w:rFonts w:ascii="Times New Roman" w:hAnsi="Times New Roman" w:cs="Times New Roman"/>
          <w:sz w:val="24"/>
          <w:szCs w:val="24"/>
        </w:rPr>
        <w:t>con</w:t>
      </w:r>
      <w:r w:rsidR="00BF786F" w:rsidRPr="00C23866">
        <w:rPr>
          <w:rFonts w:ascii="Times New Roman" w:hAnsi="Times New Roman" w:cs="Times New Roman"/>
          <w:sz w:val="24"/>
          <w:szCs w:val="24"/>
        </w:rPr>
        <w:t xml:space="preserve"> 135 pozos públicos algunos destinados a aguas termales y Argentina </w:t>
      </w:r>
      <w:r w:rsidR="00DD728D" w:rsidRPr="00C23866">
        <w:rPr>
          <w:rFonts w:ascii="Times New Roman" w:hAnsi="Times New Roman" w:cs="Times New Roman"/>
          <w:sz w:val="24"/>
          <w:szCs w:val="24"/>
        </w:rPr>
        <w:t>contaba</w:t>
      </w:r>
      <w:r w:rsidR="00BF786F" w:rsidRPr="00C23866">
        <w:rPr>
          <w:rFonts w:ascii="Times New Roman" w:hAnsi="Times New Roman" w:cs="Times New Roman"/>
          <w:sz w:val="24"/>
          <w:szCs w:val="24"/>
        </w:rPr>
        <w:t xml:space="preserve"> con 5 perforaciones la mayoría destinada al servicio de parques termales. </w:t>
      </w:r>
      <w:r w:rsidR="00DD728D" w:rsidRPr="00C23866">
        <w:rPr>
          <w:rFonts w:ascii="Times New Roman" w:hAnsi="Times New Roman" w:cs="Times New Roman"/>
          <w:sz w:val="24"/>
          <w:szCs w:val="24"/>
        </w:rPr>
        <w:t>Esto permite dar cuenta del desaprovechamiento que se está haciendo del acuífero, sin mencionar que muchas de estas perforaciones no se llevan a cabo bajo normas internacionales, siendo el acuífero muy proclive a ser contaminado. El contraste que se planteaba anteriormente con respecto al agua dulce a nivel mundial aun no está siendo percibido en la región.</w:t>
      </w:r>
    </w:p>
    <w:p w:rsidR="006A656E" w:rsidRPr="00C23866" w:rsidRDefault="004B6566" w:rsidP="00B741A4">
      <w:pPr>
        <w:spacing w:line="360" w:lineRule="auto"/>
        <w:jc w:val="both"/>
        <w:rPr>
          <w:rFonts w:ascii="Times New Roman" w:hAnsi="Times New Roman" w:cs="Times New Roman"/>
          <w:sz w:val="24"/>
          <w:szCs w:val="24"/>
        </w:rPr>
      </w:pPr>
      <w:r w:rsidRPr="00C23866">
        <w:rPr>
          <w:rFonts w:ascii="Times New Roman" w:hAnsi="Times New Roman" w:cs="Times New Roman"/>
          <w:sz w:val="24"/>
          <w:szCs w:val="24"/>
        </w:rPr>
        <w:t>A su vez, Suramérica cuenta con una de las matrices</w:t>
      </w:r>
      <w:r w:rsidR="006A656E" w:rsidRPr="00C23866">
        <w:rPr>
          <w:rFonts w:ascii="Times New Roman" w:hAnsi="Times New Roman" w:cs="Times New Roman"/>
          <w:sz w:val="24"/>
          <w:szCs w:val="24"/>
        </w:rPr>
        <w:t xml:space="preserve"> energética</w:t>
      </w:r>
      <w:r w:rsidRPr="00C23866">
        <w:rPr>
          <w:rFonts w:ascii="Times New Roman" w:hAnsi="Times New Roman" w:cs="Times New Roman"/>
          <w:sz w:val="24"/>
          <w:szCs w:val="24"/>
        </w:rPr>
        <w:t>s más</w:t>
      </w:r>
      <w:r w:rsidR="006A656E" w:rsidRPr="00C23866">
        <w:rPr>
          <w:rFonts w:ascii="Times New Roman" w:hAnsi="Times New Roman" w:cs="Times New Roman"/>
          <w:sz w:val="24"/>
          <w:szCs w:val="24"/>
        </w:rPr>
        <w:t xml:space="preserve"> limpia</w:t>
      </w:r>
      <w:r w:rsidRPr="00C23866">
        <w:rPr>
          <w:rFonts w:ascii="Times New Roman" w:hAnsi="Times New Roman" w:cs="Times New Roman"/>
          <w:sz w:val="24"/>
          <w:szCs w:val="24"/>
        </w:rPr>
        <w:t xml:space="preserve">s ya que el 51% de la energía que se genera en </w:t>
      </w:r>
      <w:r w:rsidR="00EF1B54" w:rsidRPr="00C23866">
        <w:rPr>
          <w:rFonts w:ascii="Times New Roman" w:hAnsi="Times New Roman" w:cs="Times New Roman"/>
          <w:sz w:val="24"/>
          <w:szCs w:val="24"/>
        </w:rPr>
        <w:t>l</w:t>
      </w:r>
      <w:r w:rsidRPr="00C23866">
        <w:rPr>
          <w:rFonts w:ascii="Times New Roman" w:hAnsi="Times New Roman" w:cs="Times New Roman"/>
          <w:sz w:val="24"/>
          <w:szCs w:val="24"/>
        </w:rPr>
        <w:t>a región es de origen hidroeléctrico</w:t>
      </w:r>
      <w:r w:rsidR="00EF1B54" w:rsidRPr="00C23866">
        <w:rPr>
          <w:rFonts w:ascii="Times New Roman" w:hAnsi="Times New Roman" w:cs="Times New Roman"/>
          <w:sz w:val="24"/>
          <w:szCs w:val="24"/>
        </w:rPr>
        <w:t xml:space="preserve"> mientras que en el resto del mundo esa participación es de solo 16%</w:t>
      </w:r>
      <w:r w:rsidRPr="00C23866">
        <w:rPr>
          <w:rFonts w:ascii="Times New Roman" w:hAnsi="Times New Roman" w:cs="Times New Roman"/>
          <w:sz w:val="24"/>
          <w:szCs w:val="24"/>
        </w:rPr>
        <w:t xml:space="preserve">. </w:t>
      </w:r>
      <w:r w:rsidR="000C6DFA">
        <w:rPr>
          <w:rFonts w:ascii="Times New Roman" w:hAnsi="Times New Roman" w:cs="Times New Roman"/>
          <w:sz w:val="24"/>
          <w:szCs w:val="24"/>
        </w:rPr>
        <w:t>L</w:t>
      </w:r>
      <w:r w:rsidRPr="00C23866">
        <w:rPr>
          <w:rFonts w:ascii="Times New Roman" w:hAnsi="Times New Roman" w:cs="Times New Roman"/>
          <w:sz w:val="24"/>
          <w:szCs w:val="24"/>
        </w:rPr>
        <w:t xml:space="preserve">a </w:t>
      </w:r>
      <w:r w:rsidR="00C06CB1">
        <w:rPr>
          <w:rFonts w:ascii="Times New Roman" w:hAnsi="Times New Roman" w:cs="Times New Roman"/>
          <w:sz w:val="24"/>
          <w:szCs w:val="24"/>
        </w:rPr>
        <w:t>hidroenergí</w:t>
      </w:r>
      <w:r w:rsidR="00C06CB1" w:rsidRPr="00C23866">
        <w:rPr>
          <w:rFonts w:ascii="Times New Roman" w:hAnsi="Times New Roman" w:cs="Times New Roman"/>
          <w:sz w:val="24"/>
          <w:szCs w:val="24"/>
        </w:rPr>
        <w:t>a</w:t>
      </w:r>
      <w:r w:rsidRPr="00C23866">
        <w:rPr>
          <w:rFonts w:ascii="Times New Roman" w:hAnsi="Times New Roman" w:cs="Times New Roman"/>
          <w:sz w:val="24"/>
          <w:szCs w:val="24"/>
        </w:rPr>
        <w:t xml:space="preserve"> es uno de los recursos energéticos renovables con mayor TRE.</w:t>
      </w:r>
    </w:p>
    <w:p w:rsidR="006E6800" w:rsidRDefault="006E6800" w:rsidP="00B741A4">
      <w:pPr>
        <w:spacing w:line="360" w:lineRule="auto"/>
        <w:jc w:val="both"/>
        <w:rPr>
          <w:rFonts w:ascii="Times New Roman" w:hAnsi="Times New Roman" w:cs="Times New Roman"/>
          <w:b/>
          <w:sz w:val="20"/>
          <w:szCs w:val="20"/>
        </w:rPr>
      </w:pPr>
    </w:p>
    <w:p w:rsidR="00B840CF" w:rsidRPr="005F3AD3" w:rsidRDefault="00B840CF" w:rsidP="00B741A4">
      <w:pPr>
        <w:spacing w:line="360" w:lineRule="auto"/>
        <w:jc w:val="both"/>
        <w:rPr>
          <w:rFonts w:ascii="Times New Roman" w:hAnsi="Times New Roman" w:cs="Times New Roman"/>
          <w:b/>
          <w:sz w:val="20"/>
          <w:szCs w:val="20"/>
        </w:rPr>
      </w:pPr>
      <w:r w:rsidRPr="005F3AD3">
        <w:rPr>
          <w:rFonts w:ascii="Times New Roman" w:hAnsi="Times New Roman" w:cs="Times New Roman"/>
          <w:b/>
          <w:sz w:val="20"/>
          <w:szCs w:val="20"/>
        </w:rPr>
        <w:t>Litio</w:t>
      </w:r>
    </w:p>
    <w:p w:rsidR="00E5499C" w:rsidRPr="00C23866" w:rsidRDefault="00E64E89" w:rsidP="00B741A4">
      <w:pPr>
        <w:spacing w:line="360" w:lineRule="auto"/>
        <w:jc w:val="both"/>
        <w:rPr>
          <w:rFonts w:ascii="Times New Roman" w:hAnsi="Times New Roman" w:cs="Times New Roman"/>
          <w:sz w:val="24"/>
          <w:szCs w:val="24"/>
        </w:rPr>
      </w:pPr>
      <w:r w:rsidRPr="00C23866">
        <w:rPr>
          <w:rFonts w:ascii="Times New Roman" w:hAnsi="Times New Roman" w:cs="Times New Roman"/>
          <w:sz w:val="24"/>
          <w:szCs w:val="24"/>
        </w:rPr>
        <w:t xml:space="preserve">En los salares de Uyuni </w:t>
      </w:r>
      <w:r w:rsidR="00353C24" w:rsidRPr="00C23866">
        <w:rPr>
          <w:rFonts w:ascii="Times New Roman" w:hAnsi="Times New Roman" w:cs="Times New Roman"/>
          <w:sz w:val="24"/>
          <w:szCs w:val="24"/>
        </w:rPr>
        <w:t>(</w:t>
      </w:r>
      <w:r w:rsidRPr="00C23866">
        <w:rPr>
          <w:rFonts w:ascii="Times New Roman" w:hAnsi="Times New Roman" w:cs="Times New Roman"/>
          <w:sz w:val="24"/>
          <w:szCs w:val="24"/>
        </w:rPr>
        <w:t>Bolivia</w:t>
      </w:r>
      <w:r w:rsidR="00353C24" w:rsidRPr="00C23866">
        <w:rPr>
          <w:rFonts w:ascii="Times New Roman" w:hAnsi="Times New Roman" w:cs="Times New Roman"/>
          <w:sz w:val="24"/>
          <w:szCs w:val="24"/>
        </w:rPr>
        <w:t>)</w:t>
      </w:r>
      <w:r w:rsidRPr="00C23866">
        <w:rPr>
          <w:rFonts w:ascii="Times New Roman" w:hAnsi="Times New Roman" w:cs="Times New Roman"/>
          <w:sz w:val="24"/>
          <w:szCs w:val="24"/>
        </w:rPr>
        <w:t xml:space="preserve">, Atacama </w:t>
      </w:r>
      <w:r w:rsidR="00353C24" w:rsidRPr="00C23866">
        <w:rPr>
          <w:rFonts w:ascii="Times New Roman" w:hAnsi="Times New Roman" w:cs="Times New Roman"/>
          <w:sz w:val="24"/>
          <w:szCs w:val="24"/>
        </w:rPr>
        <w:t>(</w:t>
      </w:r>
      <w:r w:rsidRPr="00C23866">
        <w:rPr>
          <w:rFonts w:ascii="Times New Roman" w:hAnsi="Times New Roman" w:cs="Times New Roman"/>
          <w:sz w:val="24"/>
          <w:szCs w:val="24"/>
        </w:rPr>
        <w:t>Chile</w:t>
      </w:r>
      <w:r w:rsidR="00353C24" w:rsidRPr="00C23866">
        <w:rPr>
          <w:rFonts w:ascii="Times New Roman" w:hAnsi="Times New Roman" w:cs="Times New Roman"/>
          <w:sz w:val="24"/>
          <w:szCs w:val="24"/>
        </w:rPr>
        <w:t>)</w:t>
      </w:r>
      <w:r w:rsidRPr="00C23866">
        <w:rPr>
          <w:rFonts w:ascii="Times New Roman" w:hAnsi="Times New Roman" w:cs="Times New Roman"/>
          <w:sz w:val="24"/>
          <w:szCs w:val="24"/>
        </w:rPr>
        <w:t xml:space="preserve"> y Hombre Muerto </w:t>
      </w:r>
      <w:r w:rsidR="00353C24" w:rsidRPr="00C23866">
        <w:rPr>
          <w:rFonts w:ascii="Times New Roman" w:hAnsi="Times New Roman" w:cs="Times New Roman"/>
          <w:sz w:val="24"/>
          <w:szCs w:val="24"/>
        </w:rPr>
        <w:t>(</w:t>
      </w:r>
      <w:r w:rsidRPr="00C23866">
        <w:rPr>
          <w:rFonts w:ascii="Times New Roman" w:hAnsi="Times New Roman" w:cs="Times New Roman"/>
          <w:sz w:val="24"/>
          <w:szCs w:val="24"/>
        </w:rPr>
        <w:t>Argentina</w:t>
      </w:r>
      <w:r w:rsidR="00353C24" w:rsidRPr="00C23866">
        <w:rPr>
          <w:rFonts w:ascii="Times New Roman" w:hAnsi="Times New Roman" w:cs="Times New Roman"/>
          <w:sz w:val="24"/>
          <w:szCs w:val="24"/>
        </w:rPr>
        <w:t>)</w:t>
      </w:r>
      <w:r w:rsidRPr="00C23866">
        <w:rPr>
          <w:rFonts w:ascii="Times New Roman" w:hAnsi="Times New Roman" w:cs="Times New Roman"/>
          <w:sz w:val="24"/>
          <w:szCs w:val="24"/>
        </w:rPr>
        <w:t xml:space="preserve"> se encuentra alojado e</w:t>
      </w:r>
      <w:r w:rsidR="00353C24" w:rsidRPr="00C23866">
        <w:rPr>
          <w:rFonts w:ascii="Times New Roman" w:hAnsi="Times New Roman" w:cs="Times New Roman"/>
          <w:sz w:val="24"/>
          <w:szCs w:val="24"/>
        </w:rPr>
        <w:t>l 80% del litio a nivel mundial, conformando lo que se denomina el “triangulo del litio”.</w:t>
      </w:r>
      <w:r w:rsidR="00F6158D" w:rsidRPr="00C23866">
        <w:rPr>
          <w:rFonts w:ascii="Times New Roman" w:hAnsi="Times New Roman" w:cs="Times New Roman"/>
          <w:sz w:val="24"/>
          <w:szCs w:val="24"/>
        </w:rPr>
        <w:t xml:space="preserve"> E</w:t>
      </w:r>
      <w:r w:rsidR="00362C41" w:rsidRPr="00C23866">
        <w:rPr>
          <w:rFonts w:ascii="Times New Roman" w:hAnsi="Times New Roman" w:cs="Times New Roman"/>
          <w:sz w:val="24"/>
          <w:szCs w:val="24"/>
        </w:rPr>
        <w:t>l litio e</w:t>
      </w:r>
      <w:r w:rsidR="00F6158D" w:rsidRPr="00C23866">
        <w:rPr>
          <w:rFonts w:ascii="Times New Roman" w:hAnsi="Times New Roman" w:cs="Times New Roman"/>
          <w:sz w:val="24"/>
          <w:szCs w:val="24"/>
        </w:rPr>
        <w:t xml:space="preserve">s un mineral </w:t>
      </w:r>
      <w:r w:rsidR="00362C41" w:rsidRPr="00C23866">
        <w:rPr>
          <w:rFonts w:ascii="Times New Roman" w:hAnsi="Times New Roman" w:cs="Times New Roman"/>
          <w:sz w:val="24"/>
          <w:szCs w:val="24"/>
        </w:rPr>
        <w:t xml:space="preserve">extremadamente denso que tiene una capacidad muy grande para acumular y reservar energía, </w:t>
      </w:r>
      <w:r w:rsidR="00F6158D" w:rsidRPr="00C23866">
        <w:rPr>
          <w:rFonts w:ascii="Times New Roman" w:hAnsi="Times New Roman" w:cs="Times New Roman"/>
          <w:sz w:val="24"/>
          <w:szCs w:val="24"/>
        </w:rPr>
        <w:t xml:space="preserve"> </w:t>
      </w:r>
      <w:r w:rsidR="00362C41" w:rsidRPr="00C23866">
        <w:rPr>
          <w:rFonts w:ascii="Times New Roman" w:hAnsi="Times New Roman" w:cs="Times New Roman"/>
          <w:sz w:val="24"/>
          <w:szCs w:val="24"/>
        </w:rPr>
        <w:t xml:space="preserve">por lo tanto es utilizado para la producción de baterías para todo tipo de dispositivos electrónicos </w:t>
      </w:r>
      <w:r w:rsidR="0014434E" w:rsidRPr="00C23866">
        <w:rPr>
          <w:rFonts w:ascii="Times New Roman" w:hAnsi="Times New Roman" w:cs="Times New Roman"/>
          <w:sz w:val="24"/>
          <w:szCs w:val="24"/>
        </w:rPr>
        <w:t xml:space="preserve">de consumo domestico: </w:t>
      </w:r>
      <w:r w:rsidR="00362C41" w:rsidRPr="00C23866">
        <w:rPr>
          <w:rFonts w:ascii="Times New Roman" w:hAnsi="Times New Roman" w:cs="Times New Roman"/>
          <w:sz w:val="24"/>
          <w:szCs w:val="24"/>
        </w:rPr>
        <w:t xml:space="preserve">notebooks, teléfonos celulares, </w:t>
      </w:r>
      <w:r w:rsidR="0014434E" w:rsidRPr="00C23866">
        <w:rPr>
          <w:rFonts w:ascii="Times New Roman" w:hAnsi="Times New Roman" w:cs="Times New Roman"/>
          <w:sz w:val="24"/>
          <w:szCs w:val="24"/>
        </w:rPr>
        <w:t>baterías recargables, etc</w:t>
      </w:r>
      <w:r w:rsidR="00362C41" w:rsidRPr="00C23866">
        <w:rPr>
          <w:rFonts w:ascii="Times New Roman" w:hAnsi="Times New Roman" w:cs="Times New Roman"/>
          <w:sz w:val="24"/>
          <w:szCs w:val="24"/>
        </w:rPr>
        <w:t>. También es utilizado en la ind</w:t>
      </w:r>
      <w:r w:rsidR="0014434E" w:rsidRPr="00C23866">
        <w:rPr>
          <w:rFonts w:ascii="Times New Roman" w:hAnsi="Times New Roman" w:cs="Times New Roman"/>
          <w:sz w:val="24"/>
          <w:szCs w:val="24"/>
        </w:rPr>
        <w:t xml:space="preserve">ustria aeroespacial, ya que sin </w:t>
      </w:r>
      <w:r w:rsidR="004F1415" w:rsidRPr="00C23866">
        <w:rPr>
          <w:rFonts w:ascii="Times New Roman" w:hAnsi="Times New Roman" w:cs="Times New Roman"/>
          <w:sz w:val="24"/>
          <w:szCs w:val="24"/>
        </w:rPr>
        <w:t>él</w:t>
      </w:r>
      <w:r w:rsidR="0014434E" w:rsidRPr="00C23866">
        <w:rPr>
          <w:rFonts w:ascii="Times New Roman" w:hAnsi="Times New Roman" w:cs="Times New Roman"/>
          <w:sz w:val="24"/>
          <w:szCs w:val="24"/>
        </w:rPr>
        <w:t xml:space="preserve"> un satélite no podría </w:t>
      </w:r>
      <w:r w:rsidR="004F1415" w:rsidRPr="00C23866">
        <w:rPr>
          <w:rFonts w:ascii="Times New Roman" w:hAnsi="Times New Roman" w:cs="Times New Roman"/>
          <w:sz w:val="24"/>
          <w:szCs w:val="24"/>
        </w:rPr>
        <w:t>entrar</w:t>
      </w:r>
      <w:r w:rsidR="0014434E" w:rsidRPr="00C23866">
        <w:rPr>
          <w:rFonts w:ascii="Times New Roman" w:hAnsi="Times New Roman" w:cs="Times New Roman"/>
          <w:sz w:val="24"/>
          <w:szCs w:val="24"/>
        </w:rPr>
        <w:t xml:space="preserve"> en órbita o una nave espacial no sobreviviría en el espacio</w:t>
      </w:r>
      <w:r w:rsidR="00836F41" w:rsidRPr="00C23866">
        <w:rPr>
          <w:rFonts w:ascii="Times New Roman" w:hAnsi="Times New Roman" w:cs="Times New Roman"/>
          <w:sz w:val="24"/>
          <w:szCs w:val="24"/>
        </w:rPr>
        <w:t xml:space="preserve"> (Fornillo</w:t>
      </w:r>
      <w:r w:rsidR="00284A4A">
        <w:rPr>
          <w:rFonts w:ascii="Times New Roman" w:hAnsi="Times New Roman" w:cs="Times New Roman"/>
          <w:sz w:val="24"/>
          <w:szCs w:val="24"/>
        </w:rPr>
        <w:t>, 2015</w:t>
      </w:r>
      <w:r w:rsidR="00836F41" w:rsidRPr="00C23866">
        <w:rPr>
          <w:rFonts w:ascii="Times New Roman" w:hAnsi="Times New Roman" w:cs="Times New Roman"/>
          <w:sz w:val="24"/>
          <w:szCs w:val="24"/>
        </w:rPr>
        <w:t>)</w:t>
      </w:r>
      <w:r w:rsidR="0014434E" w:rsidRPr="00C23866">
        <w:rPr>
          <w:rFonts w:ascii="Times New Roman" w:hAnsi="Times New Roman" w:cs="Times New Roman"/>
          <w:sz w:val="24"/>
          <w:szCs w:val="24"/>
        </w:rPr>
        <w:t>.</w:t>
      </w:r>
      <w:r w:rsidR="00362C41" w:rsidRPr="00C23866">
        <w:rPr>
          <w:rFonts w:ascii="Times New Roman" w:hAnsi="Times New Roman" w:cs="Times New Roman"/>
          <w:sz w:val="24"/>
          <w:szCs w:val="24"/>
        </w:rPr>
        <w:t xml:space="preserve"> </w:t>
      </w:r>
      <w:r w:rsidR="00AC375E" w:rsidRPr="00C23866">
        <w:rPr>
          <w:rFonts w:ascii="Times New Roman" w:hAnsi="Times New Roman" w:cs="Times New Roman"/>
          <w:sz w:val="24"/>
          <w:szCs w:val="24"/>
        </w:rPr>
        <w:t xml:space="preserve">Por lo tanto el litio se </w:t>
      </w:r>
      <w:r w:rsidR="00F6158D" w:rsidRPr="00C23866">
        <w:rPr>
          <w:rFonts w:ascii="Times New Roman" w:hAnsi="Times New Roman" w:cs="Times New Roman"/>
          <w:sz w:val="24"/>
          <w:szCs w:val="24"/>
        </w:rPr>
        <w:t xml:space="preserve">ubica en el centro de la </w:t>
      </w:r>
      <w:r w:rsidR="00AC375E" w:rsidRPr="00C23866">
        <w:rPr>
          <w:rFonts w:ascii="Times New Roman" w:hAnsi="Times New Roman" w:cs="Times New Roman"/>
          <w:sz w:val="24"/>
          <w:szCs w:val="24"/>
        </w:rPr>
        <w:t xml:space="preserve">transición hacia una </w:t>
      </w:r>
      <w:r w:rsidR="00F6158D" w:rsidRPr="00C23866">
        <w:rPr>
          <w:rFonts w:ascii="Times New Roman" w:hAnsi="Times New Roman" w:cs="Times New Roman"/>
          <w:sz w:val="24"/>
          <w:szCs w:val="24"/>
        </w:rPr>
        <w:t xml:space="preserve">matriz energética </w:t>
      </w:r>
      <w:r w:rsidR="00AC375E" w:rsidRPr="00C23866">
        <w:rPr>
          <w:rFonts w:ascii="Times New Roman" w:hAnsi="Times New Roman" w:cs="Times New Roman"/>
          <w:sz w:val="24"/>
          <w:szCs w:val="24"/>
        </w:rPr>
        <w:t xml:space="preserve">renovable </w:t>
      </w:r>
      <w:r w:rsidR="00370AB5" w:rsidRPr="00C23866">
        <w:rPr>
          <w:rFonts w:ascii="Times New Roman" w:hAnsi="Times New Roman" w:cs="Times New Roman"/>
          <w:sz w:val="24"/>
          <w:szCs w:val="24"/>
        </w:rPr>
        <w:t>y ecológicamente sustentable.</w:t>
      </w:r>
      <w:r w:rsidR="00836F41" w:rsidRPr="00C23866">
        <w:rPr>
          <w:rFonts w:ascii="Times New Roman" w:hAnsi="Times New Roman" w:cs="Times New Roman"/>
          <w:sz w:val="24"/>
          <w:szCs w:val="24"/>
        </w:rPr>
        <w:t xml:space="preserve"> </w:t>
      </w:r>
      <w:r w:rsidR="008915D0" w:rsidRPr="00C23866">
        <w:rPr>
          <w:rFonts w:ascii="Times New Roman" w:hAnsi="Times New Roman" w:cs="Times New Roman"/>
          <w:sz w:val="24"/>
          <w:szCs w:val="24"/>
        </w:rPr>
        <w:t xml:space="preserve">Pero el  </w:t>
      </w:r>
      <w:r w:rsidR="002C1DAD" w:rsidRPr="00C23866">
        <w:rPr>
          <w:rFonts w:ascii="Times New Roman" w:hAnsi="Times New Roman" w:cs="Times New Roman"/>
          <w:sz w:val="24"/>
          <w:szCs w:val="24"/>
        </w:rPr>
        <w:t xml:space="preserve">ejemplo </w:t>
      </w:r>
      <w:r w:rsidR="00410143" w:rsidRPr="00C23866">
        <w:rPr>
          <w:rFonts w:ascii="Times New Roman" w:hAnsi="Times New Roman" w:cs="Times New Roman"/>
          <w:sz w:val="24"/>
          <w:szCs w:val="24"/>
        </w:rPr>
        <w:t>más</w:t>
      </w:r>
      <w:r w:rsidR="002C1DAD" w:rsidRPr="00C23866">
        <w:rPr>
          <w:rFonts w:ascii="Times New Roman" w:hAnsi="Times New Roman" w:cs="Times New Roman"/>
          <w:sz w:val="24"/>
          <w:szCs w:val="24"/>
        </w:rPr>
        <w:t xml:space="preserve"> claro es el de la producción de vehículos </w:t>
      </w:r>
      <w:r w:rsidR="00410143" w:rsidRPr="00C23866">
        <w:rPr>
          <w:rFonts w:ascii="Times New Roman" w:hAnsi="Times New Roman" w:cs="Times New Roman"/>
          <w:sz w:val="24"/>
          <w:szCs w:val="24"/>
        </w:rPr>
        <w:t>híbridos</w:t>
      </w:r>
      <w:r w:rsidR="002C1DAD" w:rsidRPr="00C23866">
        <w:rPr>
          <w:rFonts w:ascii="Times New Roman" w:hAnsi="Times New Roman" w:cs="Times New Roman"/>
          <w:sz w:val="24"/>
          <w:szCs w:val="24"/>
        </w:rPr>
        <w:t xml:space="preserve"> eléctricos, </w:t>
      </w:r>
      <w:r w:rsidR="008915D0" w:rsidRPr="00C23866">
        <w:rPr>
          <w:rFonts w:ascii="Times New Roman" w:hAnsi="Times New Roman" w:cs="Times New Roman"/>
          <w:sz w:val="24"/>
          <w:szCs w:val="24"/>
        </w:rPr>
        <w:t>donde se puede apreciar claramente como las ventajas comparativas en relación al litio resultan muy desfavorables para la región</w:t>
      </w:r>
      <w:r w:rsidR="00831B83" w:rsidRPr="00C23866">
        <w:rPr>
          <w:rFonts w:ascii="Times New Roman" w:hAnsi="Times New Roman" w:cs="Times New Roman"/>
          <w:sz w:val="24"/>
          <w:szCs w:val="24"/>
        </w:rPr>
        <w:t xml:space="preserve">: </w:t>
      </w:r>
      <w:r w:rsidR="00831B83" w:rsidRPr="00C23866">
        <w:rPr>
          <w:rFonts w:ascii="Times New Roman" w:hAnsi="Times New Roman" w:cs="Times New Roman"/>
          <w:i/>
          <w:sz w:val="24"/>
          <w:szCs w:val="24"/>
        </w:rPr>
        <w:t>“La diferencia de precio entre la materia prima pura y la batería es significativa</w:t>
      </w:r>
      <w:r w:rsidR="006140FD" w:rsidRPr="00C23866">
        <w:rPr>
          <w:rFonts w:ascii="Times New Roman" w:hAnsi="Times New Roman" w:cs="Times New Roman"/>
          <w:i/>
          <w:sz w:val="24"/>
          <w:szCs w:val="24"/>
        </w:rPr>
        <w:t>:</w:t>
      </w:r>
      <w:r w:rsidR="00352C65" w:rsidRPr="00C23866">
        <w:rPr>
          <w:rFonts w:ascii="Times New Roman" w:hAnsi="Times New Roman" w:cs="Times New Roman"/>
          <w:i/>
          <w:sz w:val="24"/>
          <w:szCs w:val="24"/>
        </w:rPr>
        <w:t xml:space="preserve"> una tonelada de carbonato de litio cuesta alrededor de 6.000 U$D mientras que una batería de auto, que utiliza alrededor de 10 kg, entre 10.000 y 20.000 U$D</w:t>
      </w:r>
      <w:r w:rsidR="00831B83" w:rsidRPr="00C23866">
        <w:rPr>
          <w:rFonts w:ascii="Times New Roman" w:hAnsi="Times New Roman" w:cs="Times New Roman"/>
          <w:i/>
          <w:sz w:val="24"/>
          <w:szCs w:val="24"/>
        </w:rPr>
        <w:t>”</w:t>
      </w:r>
      <w:r w:rsidR="00352C65" w:rsidRPr="00C23866">
        <w:rPr>
          <w:rFonts w:ascii="Times New Roman" w:hAnsi="Times New Roman" w:cs="Times New Roman"/>
          <w:sz w:val="24"/>
          <w:szCs w:val="24"/>
        </w:rPr>
        <w:t xml:space="preserve"> (Fornillo</w:t>
      </w:r>
      <w:r w:rsidR="00284A4A">
        <w:rPr>
          <w:rFonts w:ascii="Times New Roman" w:hAnsi="Times New Roman" w:cs="Times New Roman"/>
          <w:sz w:val="24"/>
          <w:szCs w:val="24"/>
        </w:rPr>
        <w:t>, 2015:</w:t>
      </w:r>
      <w:r w:rsidR="00352C65" w:rsidRPr="00C23866">
        <w:rPr>
          <w:rFonts w:ascii="Times New Roman" w:hAnsi="Times New Roman" w:cs="Times New Roman"/>
          <w:sz w:val="24"/>
          <w:szCs w:val="24"/>
        </w:rPr>
        <w:t xml:space="preserve"> 11).</w:t>
      </w:r>
      <w:r w:rsidR="00E719B5" w:rsidRPr="00C23866">
        <w:rPr>
          <w:rFonts w:ascii="Times New Roman" w:hAnsi="Times New Roman" w:cs="Times New Roman"/>
          <w:sz w:val="24"/>
          <w:szCs w:val="24"/>
        </w:rPr>
        <w:t xml:space="preserve"> </w:t>
      </w:r>
      <w:r w:rsidR="00C6290E" w:rsidRPr="00C23866">
        <w:rPr>
          <w:rFonts w:ascii="Times New Roman" w:hAnsi="Times New Roman" w:cs="Times New Roman"/>
          <w:sz w:val="24"/>
          <w:szCs w:val="24"/>
        </w:rPr>
        <w:t xml:space="preserve">El régimen de explotación del litio en la </w:t>
      </w:r>
      <w:r w:rsidR="00C06CB1" w:rsidRPr="00C23866">
        <w:rPr>
          <w:rFonts w:ascii="Times New Roman" w:hAnsi="Times New Roman" w:cs="Times New Roman"/>
          <w:sz w:val="24"/>
          <w:szCs w:val="24"/>
        </w:rPr>
        <w:t>región</w:t>
      </w:r>
      <w:r w:rsidR="00C6290E" w:rsidRPr="00C23866">
        <w:rPr>
          <w:rFonts w:ascii="Times New Roman" w:hAnsi="Times New Roman" w:cs="Times New Roman"/>
          <w:sz w:val="24"/>
          <w:szCs w:val="24"/>
        </w:rPr>
        <w:t xml:space="preserve"> no difiere del resto de los minerales</w:t>
      </w:r>
      <w:r w:rsidR="00492AC7" w:rsidRPr="00C23866">
        <w:rPr>
          <w:rFonts w:ascii="Times New Roman" w:hAnsi="Times New Roman" w:cs="Times New Roman"/>
          <w:sz w:val="24"/>
          <w:szCs w:val="24"/>
        </w:rPr>
        <w:t>, siendo netamente ex</w:t>
      </w:r>
      <w:r w:rsidR="00C6290E" w:rsidRPr="00C23866">
        <w:rPr>
          <w:rFonts w:ascii="Times New Roman" w:hAnsi="Times New Roman" w:cs="Times New Roman"/>
          <w:sz w:val="24"/>
          <w:szCs w:val="24"/>
        </w:rPr>
        <w:t>t</w:t>
      </w:r>
      <w:r w:rsidR="00492AC7" w:rsidRPr="00C23866">
        <w:rPr>
          <w:rFonts w:ascii="Times New Roman" w:hAnsi="Times New Roman" w:cs="Times New Roman"/>
          <w:sz w:val="24"/>
          <w:szCs w:val="24"/>
        </w:rPr>
        <w:t>r</w:t>
      </w:r>
      <w:r w:rsidR="00C6290E" w:rsidRPr="00C23866">
        <w:rPr>
          <w:rFonts w:ascii="Times New Roman" w:hAnsi="Times New Roman" w:cs="Times New Roman"/>
          <w:sz w:val="24"/>
          <w:szCs w:val="24"/>
        </w:rPr>
        <w:t xml:space="preserve">activista, no existe por el momento </w:t>
      </w:r>
      <w:r w:rsidR="00814598" w:rsidRPr="00C23866">
        <w:rPr>
          <w:rFonts w:ascii="Times New Roman" w:hAnsi="Times New Roman" w:cs="Times New Roman"/>
          <w:sz w:val="24"/>
          <w:szCs w:val="24"/>
        </w:rPr>
        <w:t>una integración regi</w:t>
      </w:r>
      <w:r w:rsidR="00496E61" w:rsidRPr="00C23866">
        <w:rPr>
          <w:rFonts w:ascii="Times New Roman" w:hAnsi="Times New Roman" w:cs="Times New Roman"/>
          <w:sz w:val="24"/>
          <w:szCs w:val="24"/>
        </w:rPr>
        <w:t xml:space="preserve">onal que </w:t>
      </w:r>
      <w:r w:rsidR="00C06CB1" w:rsidRPr="00C23866">
        <w:rPr>
          <w:rFonts w:ascii="Times New Roman" w:hAnsi="Times New Roman" w:cs="Times New Roman"/>
          <w:sz w:val="24"/>
          <w:szCs w:val="24"/>
        </w:rPr>
        <w:lastRenderedPageBreak/>
        <w:t>les</w:t>
      </w:r>
      <w:r w:rsidR="00496E61" w:rsidRPr="00C23866">
        <w:rPr>
          <w:rFonts w:ascii="Times New Roman" w:hAnsi="Times New Roman" w:cs="Times New Roman"/>
          <w:sz w:val="24"/>
          <w:szCs w:val="24"/>
        </w:rPr>
        <w:t xml:space="preserve"> permita a</w:t>
      </w:r>
      <w:r w:rsidR="00814598" w:rsidRPr="00C23866">
        <w:rPr>
          <w:rFonts w:ascii="Times New Roman" w:hAnsi="Times New Roman" w:cs="Times New Roman"/>
          <w:sz w:val="24"/>
          <w:szCs w:val="24"/>
        </w:rPr>
        <w:t xml:space="preserve"> los tres países coordinar políticas que les permitan ascender en la cadena de valor. </w:t>
      </w:r>
      <w:r w:rsidR="00CA41FC" w:rsidRPr="00C23866">
        <w:rPr>
          <w:rFonts w:ascii="Times New Roman" w:hAnsi="Times New Roman" w:cs="Times New Roman"/>
          <w:sz w:val="24"/>
          <w:szCs w:val="24"/>
        </w:rPr>
        <w:t>Más aú</w:t>
      </w:r>
      <w:r w:rsidR="00F90685" w:rsidRPr="00C23866">
        <w:rPr>
          <w:rFonts w:ascii="Times New Roman" w:hAnsi="Times New Roman" w:cs="Times New Roman"/>
          <w:sz w:val="24"/>
          <w:szCs w:val="24"/>
        </w:rPr>
        <w:t xml:space="preserve">n, si se tiene en cuenta que este tipo de litio yace prácticamente en la superficie de los salares, lo cual facilita enormemente su extracción y por ende </w:t>
      </w:r>
      <w:r w:rsidR="005155F2" w:rsidRPr="00C23866">
        <w:rPr>
          <w:rFonts w:ascii="Times New Roman" w:hAnsi="Times New Roman" w:cs="Times New Roman"/>
          <w:sz w:val="24"/>
          <w:szCs w:val="24"/>
        </w:rPr>
        <w:t xml:space="preserve">se </w:t>
      </w:r>
      <w:r w:rsidR="009F7596" w:rsidRPr="00C23866">
        <w:rPr>
          <w:rFonts w:ascii="Times New Roman" w:hAnsi="Times New Roman" w:cs="Times New Roman"/>
          <w:sz w:val="24"/>
          <w:szCs w:val="24"/>
        </w:rPr>
        <w:t>incrementa su</w:t>
      </w:r>
      <w:r w:rsidR="00F90685" w:rsidRPr="00C23866">
        <w:rPr>
          <w:rFonts w:ascii="Times New Roman" w:hAnsi="Times New Roman" w:cs="Times New Roman"/>
          <w:sz w:val="24"/>
          <w:szCs w:val="24"/>
        </w:rPr>
        <w:t xml:space="preserve"> ren</w:t>
      </w:r>
      <w:r w:rsidR="009F7596" w:rsidRPr="00C23866">
        <w:rPr>
          <w:rFonts w:ascii="Times New Roman" w:hAnsi="Times New Roman" w:cs="Times New Roman"/>
          <w:sz w:val="24"/>
          <w:szCs w:val="24"/>
        </w:rPr>
        <w:t>tabilidad</w:t>
      </w:r>
      <w:r w:rsidR="005155F2" w:rsidRPr="00C23866">
        <w:rPr>
          <w:rFonts w:ascii="Times New Roman" w:hAnsi="Times New Roman" w:cs="Times New Roman"/>
          <w:sz w:val="24"/>
          <w:szCs w:val="24"/>
        </w:rPr>
        <w:t>. Esta característica le otorga</w:t>
      </w:r>
      <w:r w:rsidR="00F90685" w:rsidRPr="00C23866">
        <w:rPr>
          <w:rFonts w:ascii="Times New Roman" w:hAnsi="Times New Roman" w:cs="Times New Roman"/>
          <w:sz w:val="24"/>
          <w:szCs w:val="24"/>
        </w:rPr>
        <w:t xml:space="preserve"> grandes ventajas comparativas a la región por sobre otros países como</w:t>
      </w:r>
      <w:r w:rsidR="009F7596" w:rsidRPr="00C23866">
        <w:rPr>
          <w:rFonts w:ascii="Times New Roman" w:hAnsi="Times New Roman" w:cs="Times New Roman"/>
          <w:sz w:val="24"/>
          <w:szCs w:val="24"/>
        </w:rPr>
        <w:t>,</w:t>
      </w:r>
      <w:r w:rsidR="00F90685" w:rsidRPr="00C23866">
        <w:rPr>
          <w:rFonts w:ascii="Times New Roman" w:hAnsi="Times New Roman" w:cs="Times New Roman"/>
          <w:sz w:val="24"/>
          <w:szCs w:val="24"/>
        </w:rPr>
        <w:t xml:space="preserve"> por ejemplo Australia, cuyo litio se </w:t>
      </w:r>
      <w:r w:rsidR="005155F2" w:rsidRPr="00C23866">
        <w:rPr>
          <w:rFonts w:ascii="Times New Roman" w:hAnsi="Times New Roman" w:cs="Times New Roman"/>
          <w:sz w:val="24"/>
          <w:szCs w:val="24"/>
        </w:rPr>
        <w:t>encuentra enquistado en la roca</w:t>
      </w:r>
      <w:r w:rsidR="00F90685" w:rsidRPr="00C23866">
        <w:rPr>
          <w:rFonts w:ascii="Times New Roman" w:hAnsi="Times New Roman" w:cs="Times New Roman"/>
          <w:sz w:val="24"/>
          <w:szCs w:val="24"/>
        </w:rPr>
        <w:t xml:space="preserve"> y en donde el proceso de extracción es mucho </w:t>
      </w:r>
      <w:r w:rsidR="00142965" w:rsidRPr="00C23866">
        <w:rPr>
          <w:rFonts w:ascii="Times New Roman" w:hAnsi="Times New Roman" w:cs="Times New Roman"/>
          <w:sz w:val="24"/>
          <w:szCs w:val="24"/>
        </w:rPr>
        <w:t>más</w:t>
      </w:r>
      <w:r w:rsidR="00F90685" w:rsidRPr="00C23866">
        <w:rPr>
          <w:rFonts w:ascii="Times New Roman" w:hAnsi="Times New Roman" w:cs="Times New Roman"/>
          <w:sz w:val="24"/>
          <w:szCs w:val="24"/>
        </w:rPr>
        <w:t xml:space="preserve"> complejo</w:t>
      </w:r>
      <w:r w:rsidR="00CA41FC" w:rsidRPr="00C23866">
        <w:rPr>
          <w:rFonts w:ascii="Times New Roman" w:hAnsi="Times New Roman" w:cs="Times New Roman"/>
          <w:sz w:val="24"/>
          <w:szCs w:val="24"/>
        </w:rPr>
        <w:t xml:space="preserve"> (</w:t>
      </w:r>
      <w:r w:rsidR="00DF4337" w:rsidRPr="00C23866">
        <w:rPr>
          <w:rFonts w:ascii="Times New Roman" w:hAnsi="Times New Roman" w:cs="Times New Roman"/>
          <w:sz w:val="24"/>
          <w:szCs w:val="24"/>
        </w:rPr>
        <w:t>Fornillo</w:t>
      </w:r>
      <w:r w:rsidR="00DF4337">
        <w:rPr>
          <w:rFonts w:ascii="Times New Roman" w:hAnsi="Times New Roman" w:cs="Times New Roman"/>
          <w:sz w:val="24"/>
          <w:szCs w:val="24"/>
        </w:rPr>
        <w:t>, 2015</w:t>
      </w:r>
      <w:r w:rsidR="00CA41FC" w:rsidRPr="00C23866">
        <w:rPr>
          <w:rFonts w:ascii="Times New Roman" w:hAnsi="Times New Roman" w:cs="Times New Roman"/>
          <w:sz w:val="24"/>
          <w:szCs w:val="24"/>
        </w:rPr>
        <w:t>)</w:t>
      </w:r>
      <w:r w:rsidR="00F90685" w:rsidRPr="00C23866">
        <w:rPr>
          <w:rFonts w:ascii="Times New Roman" w:hAnsi="Times New Roman" w:cs="Times New Roman"/>
          <w:sz w:val="24"/>
          <w:szCs w:val="24"/>
        </w:rPr>
        <w:t>.</w:t>
      </w:r>
      <w:r w:rsidR="00CA41FC" w:rsidRPr="00C23866">
        <w:rPr>
          <w:rFonts w:ascii="Times New Roman" w:hAnsi="Times New Roman" w:cs="Times New Roman"/>
          <w:sz w:val="24"/>
          <w:szCs w:val="24"/>
        </w:rPr>
        <w:t xml:space="preserve"> </w:t>
      </w:r>
      <w:r w:rsidR="00032470" w:rsidRPr="00C23866">
        <w:rPr>
          <w:rFonts w:ascii="Times New Roman" w:hAnsi="Times New Roman" w:cs="Times New Roman"/>
          <w:sz w:val="24"/>
          <w:szCs w:val="24"/>
        </w:rPr>
        <w:t xml:space="preserve">Estas condiciones favorables generaron la expectativa en 2014 de la creación de una </w:t>
      </w:r>
      <w:r w:rsidR="00246E61" w:rsidRPr="00C23866">
        <w:rPr>
          <w:rFonts w:ascii="Times New Roman" w:hAnsi="Times New Roman" w:cs="Times New Roman"/>
          <w:sz w:val="24"/>
          <w:szCs w:val="24"/>
        </w:rPr>
        <w:t xml:space="preserve">suerte de cártel similar a la OPEP pero, en este caso, del litio, que pasaría a denominarse la “Organización de los Países Productores de Litio” (OPROLI). </w:t>
      </w:r>
      <w:r w:rsidR="00EA292C" w:rsidRPr="00C23866">
        <w:rPr>
          <w:rFonts w:ascii="Times New Roman" w:hAnsi="Times New Roman" w:cs="Times New Roman"/>
          <w:sz w:val="24"/>
          <w:szCs w:val="24"/>
        </w:rPr>
        <w:t>Esto permitiría</w:t>
      </w:r>
      <w:r w:rsidR="003803F9" w:rsidRPr="00C23866">
        <w:rPr>
          <w:rFonts w:ascii="Times New Roman" w:hAnsi="Times New Roman" w:cs="Times New Roman"/>
          <w:sz w:val="24"/>
          <w:szCs w:val="24"/>
        </w:rPr>
        <w:t>,</w:t>
      </w:r>
      <w:r w:rsidR="00EA292C" w:rsidRPr="00C23866">
        <w:rPr>
          <w:rFonts w:ascii="Times New Roman" w:hAnsi="Times New Roman" w:cs="Times New Roman"/>
          <w:sz w:val="24"/>
          <w:szCs w:val="24"/>
        </w:rPr>
        <w:t xml:space="preserve"> en un principio</w:t>
      </w:r>
      <w:r w:rsidR="003803F9" w:rsidRPr="00C23866">
        <w:rPr>
          <w:rFonts w:ascii="Times New Roman" w:hAnsi="Times New Roman" w:cs="Times New Roman"/>
          <w:sz w:val="24"/>
          <w:szCs w:val="24"/>
        </w:rPr>
        <w:t>,</w:t>
      </w:r>
      <w:r w:rsidR="00EA292C" w:rsidRPr="00C23866">
        <w:rPr>
          <w:rFonts w:ascii="Times New Roman" w:hAnsi="Times New Roman" w:cs="Times New Roman"/>
          <w:sz w:val="24"/>
          <w:szCs w:val="24"/>
        </w:rPr>
        <w:t xml:space="preserve"> </w:t>
      </w:r>
      <w:r w:rsidR="003803F9" w:rsidRPr="00C23866">
        <w:rPr>
          <w:rFonts w:ascii="Times New Roman" w:hAnsi="Times New Roman" w:cs="Times New Roman"/>
          <w:sz w:val="24"/>
          <w:szCs w:val="24"/>
        </w:rPr>
        <w:t>controlar la extracción y comercialización y la región se convertiría en un actor de peso con respecto a los precios internacionales del litio.</w:t>
      </w:r>
      <w:r w:rsidR="00EA292C" w:rsidRPr="00C23866">
        <w:rPr>
          <w:rFonts w:ascii="Times New Roman" w:hAnsi="Times New Roman" w:cs="Times New Roman"/>
          <w:sz w:val="24"/>
          <w:szCs w:val="24"/>
        </w:rPr>
        <w:t xml:space="preserve"> </w:t>
      </w:r>
      <w:r w:rsidR="00E5499C" w:rsidRPr="00C23866">
        <w:rPr>
          <w:rFonts w:ascii="Times New Roman" w:hAnsi="Times New Roman" w:cs="Times New Roman"/>
          <w:sz w:val="24"/>
          <w:szCs w:val="24"/>
        </w:rPr>
        <w:t>Pero la realidad resulta ser más compleja</w:t>
      </w:r>
      <w:r w:rsidR="00F276DB" w:rsidRPr="00C23866">
        <w:rPr>
          <w:rFonts w:ascii="Times New Roman" w:hAnsi="Times New Roman" w:cs="Times New Roman"/>
          <w:sz w:val="24"/>
          <w:szCs w:val="24"/>
        </w:rPr>
        <w:t>. Por un lado existe una gran desarticulación política entre los países de la región e incluso entre las provincias</w:t>
      </w:r>
      <w:r w:rsidR="00DF4337">
        <w:rPr>
          <w:rStyle w:val="Refdenotaalpie"/>
          <w:rFonts w:ascii="Times New Roman" w:hAnsi="Times New Roman" w:cs="Times New Roman"/>
          <w:sz w:val="24"/>
          <w:szCs w:val="24"/>
        </w:rPr>
        <w:footnoteReference w:id="5"/>
      </w:r>
      <w:r w:rsidR="00004C93" w:rsidRPr="00C23866">
        <w:rPr>
          <w:rFonts w:ascii="Times New Roman" w:hAnsi="Times New Roman" w:cs="Times New Roman"/>
          <w:sz w:val="24"/>
          <w:szCs w:val="24"/>
        </w:rPr>
        <w:t xml:space="preserve"> </w:t>
      </w:r>
      <w:r w:rsidR="00F276DB" w:rsidRPr="00C23866">
        <w:rPr>
          <w:rFonts w:ascii="Times New Roman" w:hAnsi="Times New Roman" w:cs="Times New Roman"/>
          <w:sz w:val="24"/>
          <w:szCs w:val="24"/>
        </w:rPr>
        <w:t>donde cada uno tiene una estructura regulatoria y legal diferente</w:t>
      </w:r>
      <w:r w:rsidR="003A5C3F" w:rsidRPr="00C23866">
        <w:rPr>
          <w:rFonts w:ascii="Times New Roman" w:hAnsi="Times New Roman" w:cs="Times New Roman"/>
          <w:sz w:val="24"/>
          <w:szCs w:val="24"/>
        </w:rPr>
        <w:t>.</w:t>
      </w:r>
      <w:r w:rsidR="00004C93" w:rsidRPr="00C23866">
        <w:rPr>
          <w:rFonts w:ascii="Times New Roman" w:hAnsi="Times New Roman" w:cs="Times New Roman"/>
          <w:sz w:val="24"/>
          <w:szCs w:val="24"/>
        </w:rPr>
        <w:t xml:space="preserve"> Algunos países tienen un control más estricto sobre sus recursos, mientras otros </w:t>
      </w:r>
      <w:r w:rsidR="00BE4752" w:rsidRPr="00C23866">
        <w:rPr>
          <w:rFonts w:ascii="Times New Roman" w:hAnsi="Times New Roman" w:cs="Times New Roman"/>
          <w:sz w:val="24"/>
          <w:szCs w:val="24"/>
        </w:rPr>
        <w:t xml:space="preserve">le </w:t>
      </w:r>
      <w:r w:rsidR="00004C93" w:rsidRPr="00C23866">
        <w:rPr>
          <w:rFonts w:ascii="Times New Roman" w:hAnsi="Times New Roman" w:cs="Times New Roman"/>
          <w:sz w:val="24"/>
          <w:szCs w:val="24"/>
        </w:rPr>
        <w:t>otorgan al sector privado grandes concesiones para su explotación. Por otro lado, las empresas trasnacionales</w:t>
      </w:r>
      <w:r w:rsidR="009D433F" w:rsidRPr="00C23866">
        <w:rPr>
          <w:rFonts w:ascii="Times New Roman" w:hAnsi="Times New Roman" w:cs="Times New Roman"/>
          <w:sz w:val="24"/>
          <w:szCs w:val="24"/>
        </w:rPr>
        <w:t xml:space="preserve"> controlan no solamente los recursos tecnológicos y financieros para la </w:t>
      </w:r>
      <w:r w:rsidR="00097CB8" w:rsidRPr="00C23866">
        <w:rPr>
          <w:rFonts w:ascii="Times New Roman" w:hAnsi="Times New Roman" w:cs="Times New Roman"/>
          <w:sz w:val="24"/>
          <w:szCs w:val="24"/>
        </w:rPr>
        <w:t>confección</w:t>
      </w:r>
      <w:r w:rsidR="009D433F" w:rsidRPr="00C23866">
        <w:rPr>
          <w:rFonts w:ascii="Times New Roman" w:hAnsi="Times New Roman" w:cs="Times New Roman"/>
          <w:sz w:val="24"/>
          <w:szCs w:val="24"/>
        </w:rPr>
        <w:t xml:space="preserve"> de manufacturas de alto valor </w:t>
      </w:r>
      <w:r w:rsidR="00097CB8" w:rsidRPr="00C23866">
        <w:rPr>
          <w:rFonts w:ascii="Times New Roman" w:hAnsi="Times New Roman" w:cs="Times New Roman"/>
          <w:sz w:val="24"/>
          <w:szCs w:val="24"/>
        </w:rPr>
        <w:t>agregado</w:t>
      </w:r>
      <w:r w:rsidR="009D433F" w:rsidRPr="00C23866">
        <w:rPr>
          <w:rFonts w:ascii="Times New Roman" w:hAnsi="Times New Roman" w:cs="Times New Roman"/>
          <w:sz w:val="24"/>
          <w:szCs w:val="24"/>
        </w:rPr>
        <w:t xml:space="preserve"> sino que también controlan las propias tecnologías de extracción. A su vez, </w:t>
      </w:r>
      <w:r w:rsidR="00004C93" w:rsidRPr="00C23866">
        <w:rPr>
          <w:rFonts w:ascii="Times New Roman" w:hAnsi="Times New Roman" w:cs="Times New Roman"/>
          <w:sz w:val="24"/>
          <w:szCs w:val="24"/>
        </w:rPr>
        <w:t xml:space="preserve">operan </w:t>
      </w:r>
      <w:r w:rsidR="009D433F" w:rsidRPr="00C23866">
        <w:rPr>
          <w:rFonts w:ascii="Times New Roman" w:hAnsi="Times New Roman" w:cs="Times New Roman"/>
          <w:sz w:val="24"/>
          <w:szCs w:val="24"/>
        </w:rPr>
        <w:t>bajo</w:t>
      </w:r>
      <w:r w:rsidR="00004C93" w:rsidRPr="00C23866">
        <w:rPr>
          <w:rFonts w:ascii="Times New Roman" w:hAnsi="Times New Roman" w:cs="Times New Roman"/>
          <w:sz w:val="24"/>
          <w:szCs w:val="24"/>
        </w:rPr>
        <w:t xml:space="preserve"> una es</w:t>
      </w:r>
      <w:r w:rsidR="009D433F" w:rsidRPr="00C23866">
        <w:rPr>
          <w:rFonts w:ascii="Times New Roman" w:hAnsi="Times New Roman" w:cs="Times New Roman"/>
          <w:sz w:val="24"/>
          <w:szCs w:val="24"/>
        </w:rPr>
        <w:t xml:space="preserve">trategia comercial de </w:t>
      </w:r>
      <w:r w:rsidR="009D433F" w:rsidRPr="00C23866">
        <w:rPr>
          <w:rFonts w:ascii="Times New Roman" w:hAnsi="Times New Roman" w:cs="Times New Roman"/>
          <w:i/>
          <w:sz w:val="24"/>
          <w:szCs w:val="24"/>
        </w:rPr>
        <w:t>dumping</w:t>
      </w:r>
      <w:r w:rsidR="009D433F" w:rsidRPr="00C23866">
        <w:rPr>
          <w:rFonts w:ascii="Times New Roman" w:hAnsi="Times New Roman" w:cs="Times New Roman"/>
          <w:sz w:val="24"/>
          <w:szCs w:val="24"/>
        </w:rPr>
        <w:t xml:space="preserve">, es decir, exportando la tonelada de litio por debajo del precio internacional con el fin de eliminar a la competencia o hacer inviable cualquier proyecto </w:t>
      </w:r>
      <w:r w:rsidR="00097CB8" w:rsidRPr="00C23866">
        <w:rPr>
          <w:rFonts w:ascii="Times New Roman" w:hAnsi="Times New Roman" w:cs="Times New Roman"/>
          <w:sz w:val="24"/>
          <w:szCs w:val="24"/>
        </w:rPr>
        <w:t>nuevo que intente ingresar en el mercado.</w:t>
      </w:r>
      <w:r w:rsidR="009E28BC" w:rsidRPr="00C23866">
        <w:rPr>
          <w:rFonts w:ascii="Times New Roman" w:hAnsi="Times New Roman" w:cs="Times New Roman"/>
          <w:sz w:val="24"/>
          <w:szCs w:val="24"/>
        </w:rPr>
        <w:t xml:space="preserve"> En base a esto la OPROLI se encontraría bajo un dilema: en el caso de que se pudiera regular la oferta y controlar el mercado internacional del litio, se vería obligada a confrontar con las multinacionales que no venderían esta manufactura en la región, por lo tanto, </w:t>
      </w:r>
      <w:r w:rsidR="001375BC" w:rsidRPr="00C23866">
        <w:rPr>
          <w:rFonts w:ascii="Times New Roman" w:hAnsi="Times New Roman" w:cs="Times New Roman"/>
          <w:sz w:val="24"/>
          <w:szCs w:val="24"/>
        </w:rPr>
        <w:t>los países suramericanos se verían obligados a producir toda la cadena de valor localmente, algo poco factible de realizar</w:t>
      </w:r>
      <w:r w:rsidR="00BE4752" w:rsidRPr="00C23866">
        <w:rPr>
          <w:rFonts w:ascii="Times New Roman" w:hAnsi="Times New Roman" w:cs="Times New Roman"/>
          <w:sz w:val="24"/>
          <w:szCs w:val="24"/>
        </w:rPr>
        <w:t xml:space="preserve">se </w:t>
      </w:r>
      <w:r w:rsidR="00A21C50" w:rsidRPr="00C23866">
        <w:rPr>
          <w:rFonts w:ascii="Times New Roman" w:hAnsi="Times New Roman" w:cs="Times New Roman"/>
          <w:sz w:val="24"/>
          <w:szCs w:val="24"/>
        </w:rPr>
        <w:t>(</w:t>
      </w:r>
      <w:r w:rsidR="00DF4337" w:rsidRPr="00C23866">
        <w:rPr>
          <w:rFonts w:ascii="Times New Roman" w:hAnsi="Times New Roman" w:cs="Times New Roman"/>
          <w:sz w:val="24"/>
          <w:szCs w:val="24"/>
        </w:rPr>
        <w:t>Fornillo</w:t>
      </w:r>
      <w:r w:rsidR="00DF4337">
        <w:rPr>
          <w:rFonts w:ascii="Times New Roman" w:hAnsi="Times New Roman" w:cs="Times New Roman"/>
          <w:sz w:val="24"/>
          <w:szCs w:val="24"/>
        </w:rPr>
        <w:t>, 2015</w:t>
      </w:r>
      <w:r w:rsidR="00A21C50" w:rsidRPr="00C23866">
        <w:rPr>
          <w:rFonts w:ascii="Times New Roman" w:hAnsi="Times New Roman" w:cs="Times New Roman"/>
          <w:sz w:val="24"/>
          <w:szCs w:val="24"/>
        </w:rPr>
        <w:t>)</w:t>
      </w:r>
      <w:r w:rsidR="001375BC" w:rsidRPr="00C23866">
        <w:rPr>
          <w:rFonts w:ascii="Times New Roman" w:hAnsi="Times New Roman" w:cs="Times New Roman"/>
          <w:sz w:val="24"/>
          <w:szCs w:val="24"/>
        </w:rPr>
        <w:t>.</w:t>
      </w:r>
      <w:r w:rsidR="009407CE" w:rsidRPr="00C23866">
        <w:rPr>
          <w:rFonts w:ascii="Times New Roman" w:hAnsi="Times New Roman" w:cs="Times New Roman"/>
          <w:sz w:val="24"/>
          <w:szCs w:val="24"/>
        </w:rPr>
        <w:t xml:space="preserve"> Hay que tener en consideración que en la actualidad el mercado del litio gira alrededor de la industria </w:t>
      </w:r>
      <w:r w:rsidR="007B6773" w:rsidRPr="00C23866">
        <w:rPr>
          <w:rFonts w:ascii="Times New Roman" w:hAnsi="Times New Roman" w:cs="Times New Roman"/>
          <w:sz w:val="24"/>
          <w:szCs w:val="24"/>
        </w:rPr>
        <w:t>automotriz. Las grandes compañías automotrices (ya sean japonesas, europeas o estadounidenses)</w:t>
      </w:r>
      <w:r w:rsidR="009407CE" w:rsidRPr="00C23866">
        <w:rPr>
          <w:rFonts w:ascii="Times New Roman" w:hAnsi="Times New Roman" w:cs="Times New Roman"/>
          <w:sz w:val="24"/>
          <w:szCs w:val="24"/>
        </w:rPr>
        <w:t xml:space="preserve"> </w:t>
      </w:r>
      <w:r w:rsidR="007B6773" w:rsidRPr="00C23866">
        <w:rPr>
          <w:rFonts w:ascii="Times New Roman" w:hAnsi="Times New Roman" w:cs="Times New Roman"/>
          <w:sz w:val="24"/>
          <w:szCs w:val="24"/>
        </w:rPr>
        <w:t xml:space="preserve">son accionistas y participan en el proceso de exploración y extracción con el único fin de asegurarse una provisión a futuro para la </w:t>
      </w:r>
      <w:r w:rsidR="00C06CB1" w:rsidRPr="00C23866">
        <w:rPr>
          <w:rFonts w:ascii="Times New Roman" w:hAnsi="Times New Roman" w:cs="Times New Roman"/>
          <w:sz w:val="24"/>
          <w:szCs w:val="24"/>
        </w:rPr>
        <w:t>confección</w:t>
      </w:r>
      <w:r w:rsidR="007B6773" w:rsidRPr="00C23866">
        <w:rPr>
          <w:rFonts w:ascii="Times New Roman" w:hAnsi="Times New Roman" w:cs="Times New Roman"/>
          <w:sz w:val="24"/>
          <w:szCs w:val="24"/>
        </w:rPr>
        <w:t xml:space="preserve"> de autos </w:t>
      </w:r>
      <w:r w:rsidR="00C06CB1" w:rsidRPr="00C23866">
        <w:rPr>
          <w:rFonts w:ascii="Times New Roman" w:hAnsi="Times New Roman" w:cs="Times New Roman"/>
          <w:sz w:val="24"/>
          <w:szCs w:val="24"/>
        </w:rPr>
        <w:t>híbridos</w:t>
      </w:r>
      <w:r w:rsidR="007B6773" w:rsidRPr="00C23866">
        <w:rPr>
          <w:rFonts w:ascii="Times New Roman" w:hAnsi="Times New Roman" w:cs="Times New Roman"/>
          <w:sz w:val="24"/>
          <w:szCs w:val="24"/>
        </w:rPr>
        <w:t xml:space="preserve"> eléctricos</w:t>
      </w:r>
      <w:r w:rsidR="00D87851" w:rsidRPr="00C23866">
        <w:rPr>
          <w:rFonts w:ascii="Times New Roman" w:hAnsi="Times New Roman" w:cs="Times New Roman"/>
          <w:sz w:val="24"/>
          <w:szCs w:val="24"/>
        </w:rPr>
        <w:t xml:space="preserve"> (</w:t>
      </w:r>
      <w:r w:rsidR="00DF4337" w:rsidRPr="00C23866">
        <w:rPr>
          <w:rFonts w:ascii="Times New Roman" w:hAnsi="Times New Roman" w:cs="Times New Roman"/>
          <w:sz w:val="24"/>
          <w:szCs w:val="24"/>
        </w:rPr>
        <w:t>Fornillo</w:t>
      </w:r>
      <w:r w:rsidR="00DF4337">
        <w:rPr>
          <w:rFonts w:ascii="Times New Roman" w:hAnsi="Times New Roman" w:cs="Times New Roman"/>
          <w:sz w:val="24"/>
          <w:szCs w:val="24"/>
        </w:rPr>
        <w:t>, 2015</w:t>
      </w:r>
      <w:r w:rsidR="00D87851" w:rsidRPr="00C23866">
        <w:rPr>
          <w:rFonts w:ascii="Times New Roman" w:hAnsi="Times New Roman" w:cs="Times New Roman"/>
          <w:sz w:val="24"/>
          <w:szCs w:val="24"/>
        </w:rPr>
        <w:t>)</w:t>
      </w:r>
      <w:r w:rsidR="007B6773" w:rsidRPr="00C23866">
        <w:rPr>
          <w:rFonts w:ascii="Times New Roman" w:hAnsi="Times New Roman" w:cs="Times New Roman"/>
          <w:sz w:val="24"/>
          <w:szCs w:val="24"/>
        </w:rPr>
        <w:t>.</w:t>
      </w:r>
      <w:r w:rsidR="0065050C" w:rsidRPr="00C23866">
        <w:rPr>
          <w:rFonts w:ascii="Times New Roman" w:hAnsi="Times New Roman" w:cs="Times New Roman"/>
          <w:sz w:val="24"/>
          <w:szCs w:val="24"/>
        </w:rPr>
        <w:t xml:space="preserve"> Sin esta previsibilidad a largo plazo </w:t>
      </w:r>
      <w:r w:rsidR="00225101" w:rsidRPr="00C23866">
        <w:rPr>
          <w:rFonts w:ascii="Times New Roman" w:hAnsi="Times New Roman" w:cs="Times New Roman"/>
          <w:sz w:val="24"/>
          <w:szCs w:val="24"/>
        </w:rPr>
        <w:t>(30 a 50 años) la industria del litio no tendría relevancia.</w:t>
      </w:r>
    </w:p>
    <w:p w:rsidR="00C6290E" w:rsidRPr="00C23866" w:rsidRDefault="00E5499C" w:rsidP="00B741A4">
      <w:pPr>
        <w:spacing w:line="360" w:lineRule="auto"/>
        <w:jc w:val="both"/>
        <w:rPr>
          <w:rFonts w:ascii="Times New Roman" w:hAnsi="Times New Roman" w:cs="Times New Roman"/>
          <w:sz w:val="24"/>
          <w:szCs w:val="24"/>
        </w:rPr>
      </w:pPr>
      <w:r w:rsidRPr="00C23866">
        <w:rPr>
          <w:rFonts w:ascii="Times New Roman" w:hAnsi="Times New Roman" w:cs="Times New Roman"/>
          <w:sz w:val="24"/>
          <w:szCs w:val="24"/>
        </w:rPr>
        <w:lastRenderedPageBreak/>
        <w:t xml:space="preserve">Si bien el litio no es un recurso de importancia geoestratégica como lo es el petróleo, el antecedente de la OPEP adquiere relevancia por el hecho de haber sido una organización creada por países periféricos o tercermundistas. </w:t>
      </w:r>
    </w:p>
    <w:p w:rsidR="004A39BD" w:rsidRPr="00C23866" w:rsidRDefault="00F6158D" w:rsidP="00B741A4">
      <w:pPr>
        <w:spacing w:line="360" w:lineRule="auto"/>
        <w:jc w:val="both"/>
        <w:rPr>
          <w:rFonts w:ascii="Times New Roman" w:hAnsi="Times New Roman" w:cs="Times New Roman"/>
          <w:sz w:val="24"/>
          <w:szCs w:val="24"/>
        </w:rPr>
      </w:pPr>
      <w:r w:rsidRPr="00C23866">
        <w:rPr>
          <w:rFonts w:ascii="Times New Roman" w:hAnsi="Times New Roman" w:cs="Times New Roman"/>
          <w:sz w:val="24"/>
          <w:szCs w:val="24"/>
        </w:rPr>
        <w:t>Si bien en un principio se lo consideraba extremadamente estratégico resulta ser un mineral relativamente abundante pudiéndose encontrar también en el mar, aunque en concentraciones menores que en tierra. A su vez, tampoco esta desigualmente distribuido ya que puede encontrar</w:t>
      </w:r>
      <w:r w:rsidR="004C7545" w:rsidRPr="00C23866">
        <w:rPr>
          <w:rFonts w:ascii="Times New Roman" w:hAnsi="Times New Roman" w:cs="Times New Roman"/>
          <w:sz w:val="24"/>
          <w:szCs w:val="24"/>
        </w:rPr>
        <w:t>se</w:t>
      </w:r>
      <w:r w:rsidRPr="00C23866">
        <w:rPr>
          <w:rFonts w:ascii="Times New Roman" w:hAnsi="Times New Roman" w:cs="Times New Roman"/>
          <w:sz w:val="24"/>
          <w:szCs w:val="24"/>
        </w:rPr>
        <w:t xml:space="preserve"> en varias regiones del planeta.</w:t>
      </w:r>
      <w:r w:rsidR="00492AC7" w:rsidRPr="00C23866">
        <w:rPr>
          <w:rFonts w:ascii="Times New Roman" w:hAnsi="Times New Roman" w:cs="Times New Roman"/>
          <w:sz w:val="24"/>
          <w:szCs w:val="24"/>
        </w:rPr>
        <w:t xml:space="preserve"> </w:t>
      </w:r>
      <w:r w:rsidR="00CB1DB1" w:rsidRPr="00C23866">
        <w:rPr>
          <w:rFonts w:ascii="Times New Roman" w:hAnsi="Times New Roman" w:cs="Times New Roman"/>
          <w:sz w:val="24"/>
          <w:szCs w:val="24"/>
        </w:rPr>
        <w:t xml:space="preserve">Por </w:t>
      </w:r>
      <w:r w:rsidR="003B3D59">
        <w:rPr>
          <w:rFonts w:ascii="Times New Roman" w:hAnsi="Times New Roman" w:cs="Times New Roman"/>
          <w:sz w:val="24"/>
          <w:szCs w:val="24"/>
        </w:rPr>
        <w:t>último</w:t>
      </w:r>
      <w:r w:rsidR="00CB1DB1" w:rsidRPr="00C23866">
        <w:rPr>
          <w:rFonts w:ascii="Times New Roman" w:hAnsi="Times New Roman" w:cs="Times New Roman"/>
          <w:sz w:val="24"/>
          <w:szCs w:val="24"/>
        </w:rPr>
        <w:t xml:space="preserve"> hay que tener presente que las baterías de litio no producen energía como lo hacen los combustibles </w:t>
      </w:r>
      <w:r w:rsidR="00C06CB1" w:rsidRPr="00C23866">
        <w:rPr>
          <w:rFonts w:ascii="Times New Roman" w:hAnsi="Times New Roman" w:cs="Times New Roman"/>
          <w:sz w:val="24"/>
          <w:szCs w:val="24"/>
        </w:rPr>
        <w:t>fósiles</w:t>
      </w:r>
      <w:r w:rsidR="00CB1DB1" w:rsidRPr="00C23866">
        <w:rPr>
          <w:rFonts w:ascii="Times New Roman" w:hAnsi="Times New Roman" w:cs="Times New Roman"/>
          <w:sz w:val="24"/>
          <w:szCs w:val="24"/>
        </w:rPr>
        <w:t xml:space="preserve"> sino que simplemente la almacenan</w:t>
      </w:r>
      <w:r w:rsidR="004A39BD" w:rsidRPr="00C23866">
        <w:rPr>
          <w:rFonts w:ascii="Times New Roman" w:hAnsi="Times New Roman" w:cs="Times New Roman"/>
          <w:sz w:val="24"/>
          <w:szCs w:val="24"/>
        </w:rPr>
        <w:t xml:space="preserve">. La energía eléctrica que es almacenada en la batería de un auto eléctrico proviene en su mayor parte de hidrocarburos, por lo tanto el recurso </w:t>
      </w:r>
      <w:r w:rsidR="00523A1D" w:rsidRPr="00C23866">
        <w:rPr>
          <w:rFonts w:ascii="Times New Roman" w:hAnsi="Times New Roman" w:cs="Times New Roman"/>
          <w:sz w:val="24"/>
          <w:szCs w:val="24"/>
        </w:rPr>
        <w:t>está</w:t>
      </w:r>
      <w:r w:rsidR="004A39BD" w:rsidRPr="00C23866">
        <w:rPr>
          <w:rFonts w:ascii="Times New Roman" w:hAnsi="Times New Roman" w:cs="Times New Roman"/>
          <w:sz w:val="24"/>
          <w:szCs w:val="24"/>
        </w:rPr>
        <w:t xml:space="preserve"> lejos de ser el </w:t>
      </w:r>
      <w:r w:rsidR="00362BDF" w:rsidRPr="00C23866">
        <w:rPr>
          <w:rFonts w:ascii="Times New Roman" w:hAnsi="Times New Roman" w:cs="Times New Roman"/>
          <w:sz w:val="24"/>
          <w:szCs w:val="24"/>
        </w:rPr>
        <w:t>“</w:t>
      </w:r>
      <w:r w:rsidR="004A39BD" w:rsidRPr="00C23866">
        <w:rPr>
          <w:rFonts w:ascii="Times New Roman" w:hAnsi="Times New Roman" w:cs="Times New Roman"/>
          <w:sz w:val="24"/>
          <w:szCs w:val="24"/>
        </w:rPr>
        <w:t>petróleo del siglo XXI</w:t>
      </w:r>
      <w:r w:rsidR="00362BDF" w:rsidRPr="00C23866">
        <w:rPr>
          <w:rFonts w:ascii="Times New Roman" w:hAnsi="Times New Roman" w:cs="Times New Roman"/>
          <w:sz w:val="24"/>
          <w:szCs w:val="24"/>
        </w:rPr>
        <w:t>”</w:t>
      </w:r>
      <w:r w:rsidR="004A39BD" w:rsidRPr="00C23866">
        <w:rPr>
          <w:rFonts w:ascii="Times New Roman" w:hAnsi="Times New Roman" w:cs="Times New Roman"/>
          <w:sz w:val="24"/>
          <w:szCs w:val="24"/>
        </w:rPr>
        <w:t xml:space="preserve"> como se suele especular. </w:t>
      </w:r>
    </w:p>
    <w:p w:rsidR="006E6800" w:rsidRDefault="006E6800" w:rsidP="00B741A4">
      <w:pPr>
        <w:spacing w:line="360" w:lineRule="auto"/>
        <w:jc w:val="both"/>
        <w:rPr>
          <w:rFonts w:ascii="Times New Roman" w:hAnsi="Times New Roman" w:cs="Times New Roman"/>
          <w:b/>
          <w:sz w:val="20"/>
          <w:szCs w:val="20"/>
        </w:rPr>
      </w:pPr>
    </w:p>
    <w:p w:rsidR="00B840CF" w:rsidRPr="005F3AD3" w:rsidRDefault="00B840CF" w:rsidP="00B741A4">
      <w:pPr>
        <w:spacing w:line="360" w:lineRule="auto"/>
        <w:jc w:val="both"/>
        <w:rPr>
          <w:rFonts w:ascii="Times New Roman" w:hAnsi="Times New Roman" w:cs="Times New Roman"/>
          <w:b/>
          <w:sz w:val="20"/>
          <w:szCs w:val="20"/>
        </w:rPr>
      </w:pPr>
      <w:r w:rsidRPr="005F3AD3">
        <w:rPr>
          <w:rFonts w:ascii="Times New Roman" w:hAnsi="Times New Roman" w:cs="Times New Roman"/>
          <w:b/>
          <w:sz w:val="20"/>
          <w:szCs w:val="20"/>
        </w:rPr>
        <w:t>Niobio</w:t>
      </w:r>
    </w:p>
    <w:p w:rsidR="00995679" w:rsidRPr="00C23866" w:rsidRDefault="00001A6E" w:rsidP="00B741A4">
      <w:pPr>
        <w:spacing w:line="360" w:lineRule="auto"/>
        <w:jc w:val="both"/>
        <w:rPr>
          <w:rFonts w:ascii="Times New Roman" w:hAnsi="Times New Roman" w:cs="Times New Roman"/>
          <w:sz w:val="24"/>
          <w:szCs w:val="24"/>
        </w:rPr>
      </w:pPr>
      <w:r w:rsidRPr="00C23866">
        <w:rPr>
          <w:rFonts w:ascii="Times New Roman" w:hAnsi="Times New Roman" w:cs="Times New Roman"/>
          <w:sz w:val="24"/>
          <w:szCs w:val="24"/>
        </w:rPr>
        <w:t xml:space="preserve">Es uno de los minerales estratégicos </w:t>
      </w:r>
      <w:r w:rsidR="009B1966" w:rsidRPr="00C23866">
        <w:rPr>
          <w:rFonts w:ascii="Times New Roman" w:hAnsi="Times New Roman" w:cs="Times New Roman"/>
          <w:sz w:val="24"/>
          <w:szCs w:val="24"/>
        </w:rPr>
        <w:t>que implican un mayor</w:t>
      </w:r>
      <w:r w:rsidRPr="00C23866">
        <w:rPr>
          <w:rFonts w:ascii="Times New Roman" w:hAnsi="Times New Roman" w:cs="Times New Roman"/>
          <w:sz w:val="24"/>
          <w:szCs w:val="24"/>
        </w:rPr>
        <w:t xml:space="preserve"> grado de vulnerabilidad para la seguridad nacional de los Estados Unidos</w:t>
      </w:r>
      <w:r w:rsidR="00835584" w:rsidRPr="00C23866">
        <w:rPr>
          <w:rFonts w:ascii="Times New Roman" w:hAnsi="Times New Roman" w:cs="Times New Roman"/>
          <w:sz w:val="24"/>
          <w:szCs w:val="24"/>
        </w:rPr>
        <w:t>, que depende 100% de su importación</w:t>
      </w:r>
      <w:r w:rsidRPr="00C23866">
        <w:rPr>
          <w:rFonts w:ascii="Times New Roman" w:hAnsi="Times New Roman" w:cs="Times New Roman"/>
          <w:sz w:val="24"/>
          <w:szCs w:val="24"/>
        </w:rPr>
        <w:t>.</w:t>
      </w:r>
      <w:r w:rsidR="009B1966" w:rsidRPr="00C23866">
        <w:rPr>
          <w:rFonts w:ascii="Times New Roman" w:hAnsi="Times New Roman" w:cs="Times New Roman"/>
          <w:sz w:val="24"/>
          <w:szCs w:val="24"/>
        </w:rPr>
        <w:t xml:space="preserve"> </w:t>
      </w:r>
      <w:r w:rsidR="004F078E" w:rsidRPr="00C23866">
        <w:rPr>
          <w:rFonts w:ascii="Times New Roman" w:hAnsi="Times New Roman" w:cs="Times New Roman"/>
          <w:sz w:val="24"/>
          <w:szCs w:val="24"/>
        </w:rPr>
        <w:t>Las</w:t>
      </w:r>
      <w:r w:rsidR="008115E9" w:rsidRPr="00C23866">
        <w:rPr>
          <w:rFonts w:ascii="Times New Roman" w:hAnsi="Times New Roman" w:cs="Times New Roman"/>
          <w:sz w:val="24"/>
          <w:szCs w:val="24"/>
        </w:rPr>
        <w:t xml:space="preserve"> principales reservas</w:t>
      </w:r>
      <w:r w:rsidR="004F078E" w:rsidRPr="00C23866">
        <w:rPr>
          <w:rFonts w:ascii="Times New Roman" w:hAnsi="Times New Roman" w:cs="Times New Roman"/>
          <w:sz w:val="24"/>
          <w:szCs w:val="24"/>
        </w:rPr>
        <w:t xml:space="preserve"> mundiales</w:t>
      </w:r>
      <w:r w:rsidR="008115E9" w:rsidRPr="00C23866">
        <w:rPr>
          <w:rFonts w:ascii="Times New Roman" w:hAnsi="Times New Roman" w:cs="Times New Roman"/>
          <w:sz w:val="24"/>
          <w:szCs w:val="24"/>
        </w:rPr>
        <w:t xml:space="preserve"> se encuentran en Brasil (alrededor del 98%)</w:t>
      </w:r>
      <w:r w:rsidR="003E0974" w:rsidRPr="00C23866">
        <w:rPr>
          <w:rFonts w:ascii="Times New Roman" w:hAnsi="Times New Roman" w:cs="Times New Roman"/>
          <w:sz w:val="24"/>
          <w:szCs w:val="24"/>
        </w:rPr>
        <w:t xml:space="preserve"> distribuidas en los estados de Minas Gerais (75% del total), Amazonas (20%) y Goiás (3%). </w:t>
      </w:r>
      <w:r w:rsidR="009B1966" w:rsidRPr="00C23866">
        <w:rPr>
          <w:rFonts w:ascii="Times New Roman" w:hAnsi="Times New Roman" w:cs="Times New Roman"/>
          <w:sz w:val="24"/>
          <w:szCs w:val="24"/>
        </w:rPr>
        <w:t xml:space="preserve">Su importancia estratégica </w:t>
      </w:r>
      <w:r w:rsidR="00043E0B" w:rsidRPr="00C23866">
        <w:rPr>
          <w:rFonts w:ascii="Times New Roman" w:hAnsi="Times New Roman" w:cs="Times New Roman"/>
          <w:sz w:val="24"/>
          <w:szCs w:val="24"/>
        </w:rPr>
        <w:t xml:space="preserve">radica en que es un mineral capaz de otorgar gran resistencia y </w:t>
      </w:r>
      <w:r w:rsidR="0022142A" w:rsidRPr="00C23866">
        <w:rPr>
          <w:rFonts w:ascii="Times New Roman" w:hAnsi="Times New Roman" w:cs="Times New Roman"/>
          <w:sz w:val="24"/>
          <w:szCs w:val="24"/>
        </w:rPr>
        <w:t>ligereza</w:t>
      </w:r>
      <w:r w:rsidR="00043E0B" w:rsidRPr="00C23866">
        <w:rPr>
          <w:rFonts w:ascii="Times New Roman" w:hAnsi="Times New Roman" w:cs="Times New Roman"/>
          <w:sz w:val="24"/>
          <w:szCs w:val="24"/>
        </w:rPr>
        <w:t xml:space="preserve"> a las aleaciones de metal</w:t>
      </w:r>
      <w:r w:rsidR="00FE3CD3" w:rsidRPr="00C23866">
        <w:rPr>
          <w:rFonts w:ascii="Times New Roman" w:hAnsi="Times New Roman" w:cs="Times New Roman"/>
          <w:sz w:val="24"/>
          <w:szCs w:val="24"/>
        </w:rPr>
        <w:t>, actuando también como gran anticorrosivo. Por lo tanto se usa intensivamente en la industria aeroespacial, naval y petrolífera</w:t>
      </w:r>
      <w:r w:rsidR="009002DC" w:rsidRPr="00C23866">
        <w:rPr>
          <w:rFonts w:ascii="Times New Roman" w:hAnsi="Times New Roman" w:cs="Times New Roman"/>
          <w:sz w:val="24"/>
          <w:szCs w:val="24"/>
        </w:rPr>
        <w:t>.</w:t>
      </w:r>
      <w:r w:rsidR="0022142A" w:rsidRPr="00C23866">
        <w:rPr>
          <w:rFonts w:ascii="Times New Roman" w:hAnsi="Times New Roman" w:cs="Times New Roman"/>
          <w:sz w:val="24"/>
          <w:szCs w:val="24"/>
        </w:rPr>
        <w:t xml:space="preserve"> Se utiliza actualmente en la fabricación </w:t>
      </w:r>
      <w:r w:rsidR="008115E9" w:rsidRPr="00C23866">
        <w:rPr>
          <w:rFonts w:ascii="Times New Roman" w:hAnsi="Times New Roman" w:cs="Times New Roman"/>
          <w:sz w:val="24"/>
          <w:szCs w:val="24"/>
        </w:rPr>
        <w:t xml:space="preserve">de gasoductos, oleoductos, turbinas de aviones, tomógrafos de resonancia </w:t>
      </w:r>
      <w:r w:rsidR="004F078E" w:rsidRPr="00C23866">
        <w:rPr>
          <w:rFonts w:ascii="Times New Roman" w:hAnsi="Times New Roman" w:cs="Times New Roman"/>
          <w:sz w:val="24"/>
          <w:szCs w:val="24"/>
        </w:rPr>
        <w:t>magnética</w:t>
      </w:r>
      <w:r w:rsidR="008115E9" w:rsidRPr="00C23866">
        <w:rPr>
          <w:rFonts w:ascii="Times New Roman" w:hAnsi="Times New Roman" w:cs="Times New Roman"/>
          <w:sz w:val="24"/>
          <w:szCs w:val="24"/>
        </w:rPr>
        <w:t xml:space="preserve">, la industria </w:t>
      </w:r>
      <w:r w:rsidR="004F078E" w:rsidRPr="00C23866">
        <w:rPr>
          <w:rFonts w:ascii="Times New Roman" w:hAnsi="Times New Roman" w:cs="Times New Roman"/>
          <w:sz w:val="24"/>
          <w:szCs w:val="24"/>
        </w:rPr>
        <w:t>bélica</w:t>
      </w:r>
      <w:r w:rsidR="008115E9" w:rsidRPr="00C23866">
        <w:rPr>
          <w:rFonts w:ascii="Times New Roman" w:hAnsi="Times New Roman" w:cs="Times New Roman"/>
          <w:sz w:val="24"/>
          <w:szCs w:val="24"/>
        </w:rPr>
        <w:t xml:space="preserve"> y nuclear.</w:t>
      </w:r>
      <w:r w:rsidR="004268EB" w:rsidRPr="00C23866">
        <w:rPr>
          <w:rFonts w:ascii="Times New Roman" w:hAnsi="Times New Roman" w:cs="Times New Roman"/>
          <w:sz w:val="24"/>
          <w:szCs w:val="24"/>
        </w:rPr>
        <w:t xml:space="preserve"> La proporción de niobio necesaria para incrementar la durabilidad del metal es muy baja, solo son necesarios uno cuantos gramos por tonelada. Esta cualidad hace al niobio imprescindible </w:t>
      </w:r>
      <w:r w:rsidR="008E1AFF" w:rsidRPr="00C23866">
        <w:rPr>
          <w:rFonts w:ascii="Times New Roman" w:hAnsi="Times New Roman" w:cs="Times New Roman"/>
          <w:sz w:val="24"/>
          <w:szCs w:val="24"/>
        </w:rPr>
        <w:t xml:space="preserve">hacia una transición energética sustentable ya que permite elaborar estructuras más livianas y resistentes y vehículos que consumen menos energía y combustible. </w:t>
      </w:r>
      <w:r w:rsidR="00186295" w:rsidRPr="00C23866">
        <w:rPr>
          <w:rFonts w:ascii="Times New Roman" w:hAnsi="Times New Roman" w:cs="Times New Roman"/>
          <w:sz w:val="24"/>
          <w:szCs w:val="24"/>
        </w:rPr>
        <w:t xml:space="preserve">Algunos países como China comienzan a advertir sobre los beneficios en la utilización del niobio en obras de infraestructura. La ligereza que se puede obtener de los materiales </w:t>
      </w:r>
      <w:r w:rsidR="00864A32" w:rsidRPr="00C23866">
        <w:rPr>
          <w:rFonts w:ascii="Times New Roman" w:hAnsi="Times New Roman" w:cs="Times New Roman"/>
          <w:sz w:val="24"/>
          <w:szCs w:val="24"/>
        </w:rPr>
        <w:t>se traslada a todo el proceso industrial ya que significa un ahorro de energía y fuerza de trabajo en las diferentes etapas</w:t>
      </w:r>
      <w:r w:rsidR="008E060D" w:rsidRPr="00C23866">
        <w:rPr>
          <w:rFonts w:ascii="Times New Roman" w:hAnsi="Times New Roman" w:cs="Times New Roman"/>
          <w:sz w:val="24"/>
          <w:szCs w:val="24"/>
        </w:rPr>
        <w:t xml:space="preserve"> de la </w:t>
      </w:r>
      <w:r w:rsidR="00DC57E9" w:rsidRPr="00C23866">
        <w:rPr>
          <w:rFonts w:ascii="Times New Roman" w:hAnsi="Times New Roman" w:cs="Times New Roman"/>
          <w:sz w:val="24"/>
          <w:szCs w:val="24"/>
        </w:rPr>
        <w:t>construcción</w:t>
      </w:r>
      <w:r w:rsidR="008E060D" w:rsidRPr="00C23866">
        <w:rPr>
          <w:rFonts w:ascii="Times New Roman" w:hAnsi="Times New Roman" w:cs="Times New Roman"/>
          <w:sz w:val="24"/>
          <w:szCs w:val="24"/>
        </w:rPr>
        <w:t xml:space="preserve"> (</w:t>
      </w:r>
      <w:r w:rsidR="00864A32" w:rsidRPr="00C23866">
        <w:rPr>
          <w:rFonts w:ascii="Times New Roman" w:hAnsi="Times New Roman" w:cs="Times New Roman"/>
          <w:sz w:val="24"/>
          <w:szCs w:val="24"/>
        </w:rPr>
        <w:t>transporte de materiales, colocación, etc</w:t>
      </w:r>
      <w:r w:rsidR="00186295" w:rsidRPr="00C23866">
        <w:rPr>
          <w:rFonts w:ascii="Times New Roman" w:hAnsi="Times New Roman" w:cs="Times New Roman"/>
          <w:sz w:val="24"/>
          <w:szCs w:val="24"/>
        </w:rPr>
        <w:t>.</w:t>
      </w:r>
      <w:r w:rsidR="008E060D" w:rsidRPr="00C23866">
        <w:rPr>
          <w:rFonts w:ascii="Times New Roman" w:hAnsi="Times New Roman" w:cs="Times New Roman"/>
          <w:sz w:val="24"/>
          <w:szCs w:val="24"/>
        </w:rPr>
        <w:t>).</w:t>
      </w:r>
      <w:r w:rsidR="00E62C7A" w:rsidRPr="00C23866">
        <w:rPr>
          <w:rFonts w:ascii="Times New Roman" w:hAnsi="Times New Roman" w:cs="Times New Roman"/>
          <w:sz w:val="24"/>
          <w:szCs w:val="24"/>
        </w:rPr>
        <w:t xml:space="preserve"> </w:t>
      </w:r>
    </w:p>
    <w:p w:rsidR="009A77B6" w:rsidRPr="005F3AD3" w:rsidRDefault="009A77B6" w:rsidP="00B741A4">
      <w:pPr>
        <w:spacing w:line="360" w:lineRule="auto"/>
        <w:jc w:val="both"/>
        <w:rPr>
          <w:rFonts w:ascii="Times New Roman" w:hAnsi="Times New Roman" w:cs="Times New Roman"/>
          <w:b/>
          <w:sz w:val="20"/>
          <w:szCs w:val="20"/>
        </w:rPr>
      </w:pPr>
      <w:r w:rsidRPr="005F3AD3">
        <w:rPr>
          <w:rFonts w:ascii="Times New Roman" w:hAnsi="Times New Roman" w:cs="Times New Roman"/>
          <w:b/>
          <w:sz w:val="20"/>
          <w:szCs w:val="20"/>
        </w:rPr>
        <w:lastRenderedPageBreak/>
        <w:t>Biodiversidad</w:t>
      </w:r>
    </w:p>
    <w:p w:rsidR="009A77B6" w:rsidRDefault="009146C2" w:rsidP="00B741A4">
      <w:pPr>
        <w:spacing w:line="360" w:lineRule="auto"/>
        <w:jc w:val="both"/>
        <w:rPr>
          <w:rFonts w:ascii="Times New Roman" w:hAnsi="Times New Roman" w:cs="Times New Roman"/>
          <w:sz w:val="24"/>
          <w:szCs w:val="24"/>
        </w:rPr>
      </w:pPr>
      <w:r w:rsidRPr="00C23866">
        <w:rPr>
          <w:rFonts w:ascii="Times New Roman" w:hAnsi="Times New Roman" w:cs="Times New Roman"/>
          <w:sz w:val="24"/>
          <w:szCs w:val="24"/>
        </w:rPr>
        <w:t>Se define a la biodiversidad como la variabilidad de organismos vivos que existen sobre la tierra</w:t>
      </w:r>
      <w:r w:rsidR="00A4440E" w:rsidRPr="00C23866">
        <w:rPr>
          <w:rFonts w:ascii="Times New Roman" w:hAnsi="Times New Roman" w:cs="Times New Roman"/>
          <w:sz w:val="24"/>
          <w:szCs w:val="24"/>
        </w:rPr>
        <w:t xml:space="preserve"> dentro de los </w:t>
      </w:r>
      <w:r w:rsidRPr="00C23866">
        <w:rPr>
          <w:rFonts w:ascii="Times New Roman" w:hAnsi="Times New Roman" w:cs="Times New Roman"/>
          <w:sz w:val="24"/>
          <w:szCs w:val="24"/>
        </w:rPr>
        <w:t>ecosist</w:t>
      </w:r>
      <w:r w:rsidR="00A4440E" w:rsidRPr="00C23866">
        <w:rPr>
          <w:rFonts w:ascii="Times New Roman" w:hAnsi="Times New Roman" w:cs="Times New Roman"/>
          <w:sz w:val="24"/>
          <w:szCs w:val="24"/>
        </w:rPr>
        <w:t xml:space="preserve">emas terrestres y marinos. Comprende tanto </w:t>
      </w:r>
      <w:r w:rsidRPr="00C23866">
        <w:rPr>
          <w:rFonts w:ascii="Times New Roman" w:hAnsi="Times New Roman" w:cs="Times New Roman"/>
          <w:sz w:val="24"/>
          <w:szCs w:val="24"/>
        </w:rPr>
        <w:t>la diversidad dentro de cada especie</w:t>
      </w:r>
      <w:r w:rsidR="00A4440E" w:rsidRPr="00C23866">
        <w:rPr>
          <w:rFonts w:ascii="Times New Roman" w:hAnsi="Times New Roman" w:cs="Times New Roman"/>
          <w:sz w:val="24"/>
          <w:szCs w:val="24"/>
        </w:rPr>
        <w:t xml:space="preserve"> (y sus diferencias genéticas), </w:t>
      </w:r>
      <w:r w:rsidR="00ED4D92" w:rsidRPr="00C23866">
        <w:rPr>
          <w:rFonts w:ascii="Times New Roman" w:hAnsi="Times New Roman" w:cs="Times New Roman"/>
          <w:sz w:val="24"/>
          <w:szCs w:val="24"/>
        </w:rPr>
        <w:t xml:space="preserve">como </w:t>
      </w:r>
      <w:r w:rsidR="00A4440E" w:rsidRPr="00C23866">
        <w:rPr>
          <w:rFonts w:ascii="Times New Roman" w:hAnsi="Times New Roman" w:cs="Times New Roman"/>
          <w:sz w:val="24"/>
          <w:szCs w:val="24"/>
        </w:rPr>
        <w:t>entre las especies y de los ecosistemas entre sí.</w:t>
      </w:r>
      <w:r w:rsidR="00646AC3" w:rsidRPr="00C23866">
        <w:rPr>
          <w:rFonts w:ascii="Times New Roman" w:hAnsi="Times New Roman" w:cs="Times New Roman"/>
          <w:sz w:val="24"/>
          <w:szCs w:val="24"/>
        </w:rPr>
        <w:t xml:space="preserve"> La diversidad biológica se encuentra asociada de manera directa a los ecosistemas y las grandes fuentes de agua, lo que posiciona a América del Sur entre las regiones más ricas en biodiversidad del mundo</w:t>
      </w:r>
      <w:r w:rsidR="000B16F3" w:rsidRPr="00C23866">
        <w:rPr>
          <w:rFonts w:ascii="Times New Roman" w:hAnsi="Times New Roman" w:cs="Times New Roman"/>
          <w:sz w:val="24"/>
          <w:szCs w:val="24"/>
        </w:rPr>
        <w:t>.</w:t>
      </w:r>
      <w:r w:rsidR="002802A1" w:rsidRPr="00C23866">
        <w:rPr>
          <w:rFonts w:ascii="Times New Roman" w:hAnsi="Times New Roman" w:cs="Times New Roman"/>
          <w:sz w:val="24"/>
          <w:szCs w:val="24"/>
        </w:rPr>
        <w:t xml:space="preserve"> La concentración de biodiversidad se mide con un índice que va de 0 a 1, siendo cero (0) la menor concentración posible de biodiversidad (por ejemplo Groenlandia), y uno (1) la mayor concentración posible de biodiversidad como es el caso de Indonesia.</w:t>
      </w:r>
      <w:r w:rsidR="008D26E7" w:rsidRPr="00C23866">
        <w:rPr>
          <w:rFonts w:ascii="Times New Roman" w:hAnsi="Times New Roman" w:cs="Times New Roman"/>
          <w:sz w:val="24"/>
          <w:szCs w:val="24"/>
        </w:rPr>
        <w:t xml:space="preserve"> De los diez países con mayor índice de biodiversidad del mundo </w:t>
      </w:r>
      <w:r w:rsidR="00921B9B" w:rsidRPr="00C23866">
        <w:rPr>
          <w:rFonts w:ascii="Times New Roman" w:hAnsi="Times New Roman" w:cs="Times New Roman"/>
          <w:sz w:val="24"/>
          <w:szCs w:val="24"/>
        </w:rPr>
        <w:t>cinco</w:t>
      </w:r>
      <w:r w:rsidR="008D26E7" w:rsidRPr="00C23866">
        <w:rPr>
          <w:rFonts w:ascii="Times New Roman" w:hAnsi="Times New Roman" w:cs="Times New Roman"/>
          <w:sz w:val="24"/>
          <w:szCs w:val="24"/>
        </w:rPr>
        <w:t xml:space="preserve"> son Suramericanos</w:t>
      </w:r>
      <w:r w:rsidR="000C6C1B">
        <w:rPr>
          <w:rStyle w:val="Refdenotaalpie"/>
          <w:rFonts w:ascii="Times New Roman" w:hAnsi="Times New Roman" w:cs="Times New Roman"/>
          <w:sz w:val="24"/>
          <w:szCs w:val="24"/>
        </w:rPr>
        <w:footnoteReference w:id="6"/>
      </w:r>
      <w:r w:rsidR="008D26E7" w:rsidRPr="00C23866">
        <w:rPr>
          <w:rFonts w:ascii="Times New Roman" w:hAnsi="Times New Roman" w:cs="Times New Roman"/>
          <w:sz w:val="24"/>
          <w:szCs w:val="24"/>
        </w:rPr>
        <w:t>,</w:t>
      </w:r>
      <w:r w:rsidR="000C6C1B">
        <w:rPr>
          <w:rFonts w:ascii="Times New Roman" w:hAnsi="Times New Roman" w:cs="Times New Roman"/>
          <w:sz w:val="24"/>
          <w:szCs w:val="24"/>
        </w:rPr>
        <w:t xml:space="preserve"> </w:t>
      </w:r>
      <w:r w:rsidR="00661379" w:rsidRPr="00C23866">
        <w:rPr>
          <w:rFonts w:ascii="Times New Roman" w:hAnsi="Times New Roman" w:cs="Times New Roman"/>
          <w:sz w:val="24"/>
          <w:szCs w:val="24"/>
        </w:rPr>
        <w:t xml:space="preserve">pero esta riqueza contrasta notablemente con la realidad en </w:t>
      </w:r>
      <w:r w:rsidR="00D94D4C" w:rsidRPr="00C23866">
        <w:rPr>
          <w:rFonts w:ascii="Times New Roman" w:hAnsi="Times New Roman" w:cs="Times New Roman"/>
          <w:sz w:val="24"/>
          <w:szCs w:val="24"/>
        </w:rPr>
        <w:t>términos</w:t>
      </w:r>
      <w:r w:rsidR="00661379" w:rsidRPr="00C23866">
        <w:rPr>
          <w:rFonts w:ascii="Times New Roman" w:hAnsi="Times New Roman" w:cs="Times New Roman"/>
          <w:sz w:val="24"/>
          <w:szCs w:val="24"/>
        </w:rPr>
        <w:t xml:space="preserve"> de conservación: la </w:t>
      </w:r>
      <w:r w:rsidR="00197CAB" w:rsidRPr="00C23866">
        <w:rPr>
          <w:rFonts w:ascii="Times New Roman" w:hAnsi="Times New Roman" w:cs="Times New Roman"/>
          <w:sz w:val="24"/>
          <w:szCs w:val="24"/>
        </w:rPr>
        <w:t xml:space="preserve">región es la segunda en el mundo con mayor </w:t>
      </w:r>
      <w:r w:rsidR="00C06CB1" w:rsidRPr="00C23866">
        <w:rPr>
          <w:rFonts w:ascii="Times New Roman" w:hAnsi="Times New Roman" w:cs="Times New Roman"/>
          <w:sz w:val="24"/>
          <w:szCs w:val="24"/>
        </w:rPr>
        <w:t>número</w:t>
      </w:r>
      <w:r w:rsidR="00197CAB" w:rsidRPr="00C23866">
        <w:rPr>
          <w:rFonts w:ascii="Times New Roman" w:hAnsi="Times New Roman" w:cs="Times New Roman"/>
          <w:sz w:val="24"/>
          <w:szCs w:val="24"/>
        </w:rPr>
        <w:t xml:space="preserve"> de especies medicinales en amenaza de extinción</w:t>
      </w:r>
      <w:r w:rsidR="00AF6D41" w:rsidRPr="00C23866">
        <w:rPr>
          <w:rFonts w:ascii="Times New Roman" w:hAnsi="Times New Roman" w:cs="Times New Roman"/>
          <w:sz w:val="24"/>
          <w:szCs w:val="24"/>
        </w:rPr>
        <w:t xml:space="preserve"> luego de África y</w:t>
      </w:r>
      <w:r w:rsidR="00197CAB" w:rsidRPr="00C23866">
        <w:rPr>
          <w:rFonts w:ascii="Times New Roman" w:hAnsi="Times New Roman" w:cs="Times New Roman"/>
          <w:sz w:val="24"/>
          <w:szCs w:val="24"/>
        </w:rPr>
        <w:t xml:space="preserve"> </w:t>
      </w:r>
      <w:r w:rsidR="00AF6D41" w:rsidRPr="00C23866">
        <w:rPr>
          <w:rFonts w:ascii="Times New Roman" w:hAnsi="Times New Roman" w:cs="Times New Roman"/>
          <w:sz w:val="24"/>
          <w:szCs w:val="24"/>
        </w:rPr>
        <w:t>se ubica primera</w:t>
      </w:r>
      <w:r w:rsidR="002F5519" w:rsidRPr="00C23866">
        <w:rPr>
          <w:rFonts w:ascii="Times New Roman" w:hAnsi="Times New Roman" w:cs="Times New Roman"/>
          <w:sz w:val="24"/>
          <w:szCs w:val="24"/>
        </w:rPr>
        <w:t xml:space="preserve"> a nivel mundial con respecto a la perdida de superficie boscosa</w:t>
      </w:r>
      <w:r w:rsidR="00C20842" w:rsidRPr="00C23866">
        <w:rPr>
          <w:rFonts w:ascii="Times New Roman" w:hAnsi="Times New Roman" w:cs="Times New Roman"/>
          <w:sz w:val="24"/>
          <w:szCs w:val="24"/>
        </w:rPr>
        <w:t xml:space="preserve"> (más de 4 millones de hectáreas)</w:t>
      </w:r>
      <w:r w:rsidR="004F6D8F">
        <w:rPr>
          <w:rStyle w:val="Refdenotaalpie"/>
          <w:rFonts w:ascii="Times New Roman" w:hAnsi="Times New Roman" w:cs="Times New Roman"/>
          <w:sz w:val="24"/>
          <w:szCs w:val="24"/>
        </w:rPr>
        <w:footnoteReference w:id="7"/>
      </w:r>
      <w:r w:rsidR="002F5519" w:rsidRPr="00C23866">
        <w:rPr>
          <w:rFonts w:ascii="Times New Roman" w:hAnsi="Times New Roman" w:cs="Times New Roman"/>
          <w:sz w:val="24"/>
          <w:szCs w:val="24"/>
        </w:rPr>
        <w:t>.</w:t>
      </w:r>
      <w:r w:rsidR="00AF6D41" w:rsidRPr="00C23866">
        <w:rPr>
          <w:rFonts w:ascii="Times New Roman" w:hAnsi="Times New Roman" w:cs="Times New Roman"/>
          <w:sz w:val="24"/>
          <w:szCs w:val="24"/>
        </w:rPr>
        <w:t xml:space="preserve"> </w:t>
      </w:r>
      <w:r w:rsidR="000C186D" w:rsidRPr="00C23866">
        <w:rPr>
          <w:rFonts w:ascii="Times New Roman" w:hAnsi="Times New Roman" w:cs="Times New Roman"/>
          <w:sz w:val="24"/>
          <w:szCs w:val="24"/>
        </w:rPr>
        <w:t>Estos datos cobran relevancia si se tiene en cuenta que la Amazonía constituye un verdadero pulmón planetario al generar un 78% de la producción primaria de oxigeno del mundo</w:t>
      </w:r>
      <w:r w:rsidR="008020F2">
        <w:rPr>
          <w:rFonts w:ascii="Times New Roman" w:hAnsi="Times New Roman" w:cs="Times New Roman"/>
          <w:sz w:val="24"/>
          <w:szCs w:val="24"/>
        </w:rPr>
        <w:t xml:space="preserve"> (Vega, 2009</w:t>
      </w:r>
      <w:r w:rsidR="00FC01F0" w:rsidRPr="00C23866">
        <w:rPr>
          <w:rFonts w:ascii="Times New Roman" w:hAnsi="Times New Roman" w:cs="Times New Roman"/>
          <w:sz w:val="24"/>
          <w:szCs w:val="24"/>
        </w:rPr>
        <w:t>)</w:t>
      </w:r>
      <w:r w:rsidR="008020F2">
        <w:rPr>
          <w:rStyle w:val="Refdenotaalpie"/>
          <w:rFonts w:ascii="Times New Roman" w:hAnsi="Times New Roman" w:cs="Times New Roman"/>
          <w:sz w:val="24"/>
          <w:szCs w:val="24"/>
        </w:rPr>
        <w:footnoteReference w:id="8"/>
      </w:r>
      <w:r w:rsidR="000C186D" w:rsidRPr="00C23866">
        <w:rPr>
          <w:rFonts w:ascii="Times New Roman" w:hAnsi="Times New Roman" w:cs="Times New Roman"/>
          <w:sz w:val="24"/>
          <w:szCs w:val="24"/>
        </w:rPr>
        <w:t xml:space="preserve">. </w:t>
      </w:r>
      <w:r w:rsidR="00D94D4C" w:rsidRPr="00C23866">
        <w:rPr>
          <w:rFonts w:ascii="Times New Roman" w:hAnsi="Times New Roman" w:cs="Times New Roman"/>
          <w:sz w:val="24"/>
          <w:szCs w:val="24"/>
        </w:rPr>
        <w:t xml:space="preserve">Como contracara, esta </w:t>
      </w:r>
      <w:r w:rsidR="00ED4D92" w:rsidRPr="00C23866">
        <w:rPr>
          <w:rFonts w:ascii="Times New Roman" w:hAnsi="Times New Roman" w:cs="Times New Roman"/>
          <w:sz w:val="24"/>
          <w:szCs w:val="24"/>
        </w:rPr>
        <w:t xml:space="preserve">misma </w:t>
      </w:r>
      <w:r w:rsidR="00D94D4C" w:rsidRPr="00C23866">
        <w:rPr>
          <w:rFonts w:ascii="Times New Roman" w:hAnsi="Times New Roman" w:cs="Times New Roman"/>
          <w:sz w:val="24"/>
          <w:szCs w:val="24"/>
        </w:rPr>
        <w:t xml:space="preserve">cifra es la que se logró reforestar en el Sudeste Asiático gracias en parte a un plan de reforestación que viene implementando China desde los años ochenta. </w:t>
      </w:r>
      <w:r w:rsidR="00EA223E" w:rsidRPr="00C23866">
        <w:rPr>
          <w:rFonts w:ascii="Times New Roman" w:hAnsi="Times New Roman" w:cs="Times New Roman"/>
          <w:sz w:val="24"/>
          <w:szCs w:val="24"/>
        </w:rPr>
        <w:t xml:space="preserve">La dimensión estratégica de la biodiversidad reside en que es una fuente invaluable de producción científica y tecnológica, </w:t>
      </w:r>
      <w:r w:rsidR="00921B9B" w:rsidRPr="00C23866">
        <w:rPr>
          <w:rFonts w:ascii="Times New Roman" w:hAnsi="Times New Roman" w:cs="Times New Roman"/>
          <w:sz w:val="24"/>
          <w:szCs w:val="24"/>
        </w:rPr>
        <w:t>siendo la materia prima</w:t>
      </w:r>
      <w:r w:rsidR="00EA223E" w:rsidRPr="00C23866">
        <w:rPr>
          <w:rFonts w:ascii="Times New Roman" w:hAnsi="Times New Roman" w:cs="Times New Roman"/>
          <w:sz w:val="24"/>
          <w:szCs w:val="24"/>
        </w:rPr>
        <w:t xml:space="preserve"> de investigaciones genéticas</w:t>
      </w:r>
      <w:r w:rsidR="000B09AA" w:rsidRPr="00C23866">
        <w:rPr>
          <w:rFonts w:ascii="Times New Roman" w:hAnsi="Times New Roman" w:cs="Times New Roman"/>
          <w:sz w:val="24"/>
          <w:szCs w:val="24"/>
        </w:rPr>
        <w:t>, molecular</w:t>
      </w:r>
      <w:r w:rsidR="00EA223E" w:rsidRPr="00C23866">
        <w:rPr>
          <w:rFonts w:ascii="Times New Roman" w:hAnsi="Times New Roman" w:cs="Times New Roman"/>
          <w:sz w:val="24"/>
          <w:szCs w:val="24"/>
        </w:rPr>
        <w:t xml:space="preserve"> y de biotecnología. Así lo establece el Plan para el Desarrollo Científico y Tecnológico </w:t>
      </w:r>
      <w:r w:rsidR="0035108B" w:rsidRPr="00C23866">
        <w:rPr>
          <w:rFonts w:ascii="Times New Roman" w:hAnsi="Times New Roman" w:cs="Times New Roman"/>
          <w:sz w:val="24"/>
          <w:szCs w:val="24"/>
        </w:rPr>
        <w:t>de</w:t>
      </w:r>
      <w:r w:rsidR="00EA223E" w:rsidRPr="00C23866">
        <w:rPr>
          <w:rFonts w:ascii="Times New Roman" w:hAnsi="Times New Roman" w:cs="Times New Roman"/>
          <w:sz w:val="24"/>
          <w:szCs w:val="24"/>
        </w:rPr>
        <w:t xml:space="preserve"> la década 2007 - 2017 elaborado por los Estados Unidos,</w:t>
      </w:r>
      <w:r w:rsidR="0035108B" w:rsidRPr="00C23866">
        <w:rPr>
          <w:rFonts w:ascii="Times New Roman" w:hAnsi="Times New Roman" w:cs="Times New Roman"/>
          <w:sz w:val="24"/>
          <w:szCs w:val="24"/>
        </w:rPr>
        <w:t xml:space="preserve"> en donde uno de sus principales ejes estratégicos consiste en “Entender los ecosistemas y prever sus cambios para asegurar el futuro económico y ambiental de la nación” (</w:t>
      </w:r>
      <w:r w:rsidR="00FD6768" w:rsidRPr="006A7D1B">
        <w:rPr>
          <w:rFonts w:ascii="Times New Roman" w:hAnsi="Times New Roman" w:cs="Times New Roman"/>
          <w:sz w:val="24"/>
          <w:szCs w:val="24"/>
          <w:shd w:val="clear" w:color="auto" w:fill="FFFFFF"/>
        </w:rPr>
        <w:t xml:space="preserve">Bruckmann et al, </w:t>
      </w:r>
      <w:r w:rsidR="00FD6768" w:rsidRPr="006A7D1B">
        <w:rPr>
          <w:rFonts w:ascii="Times New Roman" w:hAnsi="Times New Roman" w:cs="Times New Roman"/>
          <w:color w:val="000000"/>
          <w:sz w:val="24"/>
          <w:szCs w:val="24"/>
        </w:rPr>
        <w:t>2015</w:t>
      </w:r>
      <w:r w:rsidR="00FD6768">
        <w:rPr>
          <w:rFonts w:ascii="Times New Roman" w:hAnsi="Times New Roman" w:cs="Times New Roman"/>
          <w:color w:val="000000"/>
          <w:sz w:val="24"/>
          <w:szCs w:val="24"/>
        </w:rPr>
        <w:t xml:space="preserve">: </w:t>
      </w:r>
      <w:r w:rsidR="0035108B" w:rsidRPr="00C23866">
        <w:rPr>
          <w:rFonts w:ascii="Times New Roman" w:hAnsi="Times New Roman" w:cs="Times New Roman"/>
          <w:sz w:val="24"/>
          <w:szCs w:val="24"/>
        </w:rPr>
        <w:t>36). Se trata</w:t>
      </w:r>
      <w:r w:rsidR="00EA223E" w:rsidRPr="00C23866">
        <w:rPr>
          <w:rFonts w:ascii="Times New Roman" w:hAnsi="Times New Roman" w:cs="Times New Roman"/>
          <w:sz w:val="24"/>
          <w:szCs w:val="24"/>
        </w:rPr>
        <w:t xml:space="preserve"> un plan científico </w:t>
      </w:r>
      <w:r w:rsidR="00ED4D92" w:rsidRPr="00C23866">
        <w:rPr>
          <w:rFonts w:ascii="Times New Roman" w:hAnsi="Times New Roman" w:cs="Times New Roman"/>
          <w:sz w:val="24"/>
          <w:szCs w:val="24"/>
        </w:rPr>
        <w:t>que articula la esfera económica, política y militar</w:t>
      </w:r>
      <w:r w:rsidR="00EA223E" w:rsidRPr="00C23866">
        <w:rPr>
          <w:rFonts w:ascii="Times New Roman" w:hAnsi="Times New Roman" w:cs="Times New Roman"/>
          <w:sz w:val="24"/>
          <w:szCs w:val="24"/>
        </w:rPr>
        <w:t xml:space="preserve"> con los intereses más generales de la nación</w:t>
      </w:r>
      <w:r w:rsidR="0036305C" w:rsidRPr="00C23866">
        <w:rPr>
          <w:rFonts w:ascii="Times New Roman" w:hAnsi="Times New Roman" w:cs="Times New Roman"/>
          <w:sz w:val="24"/>
          <w:szCs w:val="24"/>
        </w:rPr>
        <w:t>.</w:t>
      </w:r>
      <w:r w:rsidR="00FC01F0" w:rsidRPr="00C23866">
        <w:rPr>
          <w:rFonts w:ascii="Times New Roman" w:hAnsi="Times New Roman" w:cs="Times New Roman"/>
          <w:sz w:val="24"/>
          <w:szCs w:val="24"/>
        </w:rPr>
        <w:t xml:space="preserve"> La geoestrategia </w:t>
      </w:r>
      <w:r w:rsidR="00881C97">
        <w:rPr>
          <w:rFonts w:ascii="Times New Roman" w:hAnsi="Times New Roman" w:cs="Times New Roman"/>
          <w:sz w:val="24"/>
          <w:szCs w:val="24"/>
        </w:rPr>
        <w:t>norteamericana</w:t>
      </w:r>
      <w:r w:rsidR="00FC01F0" w:rsidRPr="00C23866">
        <w:rPr>
          <w:rFonts w:ascii="Times New Roman" w:hAnsi="Times New Roman" w:cs="Times New Roman"/>
          <w:sz w:val="24"/>
          <w:szCs w:val="24"/>
        </w:rPr>
        <w:t xml:space="preserve"> </w:t>
      </w:r>
      <w:r w:rsidR="00553C11" w:rsidRPr="00C23866">
        <w:rPr>
          <w:rFonts w:ascii="Times New Roman" w:hAnsi="Times New Roman" w:cs="Times New Roman"/>
          <w:sz w:val="24"/>
          <w:szCs w:val="24"/>
        </w:rPr>
        <w:t>abarca</w:t>
      </w:r>
      <w:r w:rsidR="00FC01F0" w:rsidRPr="00C23866">
        <w:rPr>
          <w:rFonts w:ascii="Times New Roman" w:hAnsi="Times New Roman" w:cs="Times New Roman"/>
          <w:sz w:val="24"/>
          <w:szCs w:val="24"/>
        </w:rPr>
        <w:t xml:space="preserve"> el abastecimiento d</w:t>
      </w:r>
      <w:r w:rsidR="00553C11" w:rsidRPr="00C23866">
        <w:rPr>
          <w:rFonts w:ascii="Times New Roman" w:hAnsi="Times New Roman" w:cs="Times New Roman"/>
          <w:sz w:val="24"/>
          <w:szCs w:val="24"/>
        </w:rPr>
        <w:t xml:space="preserve">e agua, oxigeno y biodiversidad </w:t>
      </w:r>
      <w:r w:rsidR="00E23666" w:rsidRPr="00C23866">
        <w:rPr>
          <w:rFonts w:ascii="Times New Roman" w:hAnsi="Times New Roman" w:cs="Times New Roman"/>
          <w:sz w:val="24"/>
          <w:szCs w:val="24"/>
        </w:rPr>
        <w:lastRenderedPageBreak/>
        <w:t>y esta necesidad de</w:t>
      </w:r>
      <w:r w:rsidR="00FC01F0" w:rsidRPr="00C23866">
        <w:rPr>
          <w:rFonts w:ascii="Times New Roman" w:hAnsi="Times New Roman" w:cs="Times New Roman"/>
          <w:sz w:val="24"/>
          <w:szCs w:val="24"/>
        </w:rPr>
        <w:t xml:space="preserve"> acceso y abastecimiento es causa suficiente para militarizar la región y justificar futuras intervenciones (Vega</w:t>
      </w:r>
      <w:r w:rsidR="0009772D">
        <w:rPr>
          <w:rFonts w:ascii="Times New Roman" w:hAnsi="Times New Roman" w:cs="Times New Roman"/>
          <w:sz w:val="24"/>
          <w:szCs w:val="24"/>
        </w:rPr>
        <w:t>, 2009</w:t>
      </w:r>
      <w:r w:rsidR="00FC01F0" w:rsidRPr="00C23866">
        <w:rPr>
          <w:rFonts w:ascii="Times New Roman" w:hAnsi="Times New Roman" w:cs="Times New Roman"/>
          <w:sz w:val="24"/>
          <w:szCs w:val="24"/>
        </w:rPr>
        <w:t>).</w:t>
      </w:r>
    </w:p>
    <w:p w:rsidR="00C644EF" w:rsidRPr="00C23866" w:rsidRDefault="00C644EF" w:rsidP="00B741A4">
      <w:pPr>
        <w:spacing w:line="360" w:lineRule="auto"/>
        <w:jc w:val="both"/>
        <w:rPr>
          <w:rFonts w:ascii="Times New Roman" w:hAnsi="Times New Roman" w:cs="Times New Roman"/>
          <w:sz w:val="24"/>
          <w:szCs w:val="24"/>
        </w:rPr>
      </w:pPr>
    </w:p>
    <w:p w:rsidR="00BC48C3" w:rsidRPr="00C23866" w:rsidRDefault="008E773F" w:rsidP="00B741A4">
      <w:pPr>
        <w:spacing w:line="360" w:lineRule="auto"/>
        <w:jc w:val="both"/>
        <w:rPr>
          <w:rFonts w:ascii="Times New Roman" w:hAnsi="Times New Roman" w:cs="Times New Roman"/>
          <w:b/>
          <w:sz w:val="24"/>
          <w:szCs w:val="24"/>
        </w:rPr>
      </w:pPr>
      <w:r w:rsidRPr="00C23866">
        <w:rPr>
          <w:rFonts w:ascii="Times New Roman" w:hAnsi="Times New Roman" w:cs="Times New Roman"/>
          <w:b/>
          <w:sz w:val="24"/>
          <w:szCs w:val="24"/>
        </w:rPr>
        <w:t>Influencia extranjera en la región</w:t>
      </w:r>
    </w:p>
    <w:p w:rsidR="008E773F" w:rsidRPr="00C23866" w:rsidRDefault="008E773F" w:rsidP="00B741A4">
      <w:pPr>
        <w:pStyle w:val="NormalWeb"/>
        <w:spacing w:before="0" w:beforeAutospacing="0" w:after="0" w:afterAutospacing="0" w:line="360" w:lineRule="auto"/>
        <w:jc w:val="both"/>
      </w:pPr>
      <w:r w:rsidRPr="00C23866">
        <w:rPr>
          <w:color w:val="000000"/>
        </w:rPr>
        <w:t xml:space="preserve">La </w:t>
      </w:r>
      <w:r w:rsidR="00C06CB1" w:rsidRPr="00C23866">
        <w:rPr>
          <w:color w:val="000000"/>
        </w:rPr>
        <w:t>declinación</w:t>
      </w:r>
      <w:r w:rsidRPr="00C23866">
        <w:rPr>
          <w:color w:val="000000"/>
        </w:rPr>
        <w:t xml:space="preserve"> de la </w:t>
      </w:r>
      <w:r w:rsidR="00C06CB1" w:rsidRPr="00C23866">
        <w:rPr>
          <w:color w:val="000000"/>
        </w:rPr>
        <w:t>primacía</w:t>
      </w:r>
      <w:r w:rsidRPr="00C23866">
        <w:rPr>
          <w:color w:val="000000"/>
        </w:rPr>
        <w:t xml:space="preserve"> </w:t>
      </w:r>
      <w:r w:rsidR="00C06CB1" w:rsidRPr="00C23866">
        <w:rPr>
          <w:color w:val="000000"/>
        </w:rPr>
        <w:t>hegemónica</w:t>
      </w:r>
      <w:r w:rsidRPr="00C23866">
        <w:rPr>
          <w:color w:val="000000"/>
        </w:rPr>
        <w:t xml:space="preserve"> norteamericana y el surgimiento de un orden internacional multipolar han reconfigurado el escenario internacional en materia de política exterior. </w:t>
      </w:r>
      <w:r w:rsidR="000201EE" w:rsidRPr="00C23866">
        <w:t>El ascenso de China como potencia económica mundial y el resurgimiento de Rusia son factores que reconfiguran el balance de poder y la geopolítica mundial, teniendo particular incidencia en América Latina</w:t>
      </w:r>
      <w:r w:rsidR="00832D41">
        <w:rPr>
          <w:rStyle w:val="Refdenotaalpie"/>
        </w:rPr>
        <w:footnoteReference w:id="9"/>
      </w:r>
      <w:r w:rsidR="000201EE" w:rsidRPr="00C23866">
        <w:t>.</w:t>
      </w:r>
      <w:r w:rsidR="0032000F" w:rsidRPr="00C23866">
        <w:t xml:space="preserve"> Este desplazamiento de la influencia norteamericana en la región no es solo comercial sino que se manifiesta en el </w:t>
      </w:r>
      <w:r w:rsidR="00C06CB1" w:rsidRPr="00C23866">
        <w:t>ámbito</w:t>
      </w:r>
      <w:r w:rsidR="0032000F" w:rsidRPr="00C23866">
        <w:t xml:space="preserve"> económico, político y militar.</w:t>
      </w:r>
    </w:p>
    <w:p w:rsidR="00015019" w:rsidRPr="00C23866" w:rsidRDefault="001007CE" w:rsidP="00B741A4">
      <w:pPr>
        <w:spacing w:line="360" w:lineRule="auto"/>
        <w:jc w:val="both"/>
        <w:rPr>
          <w:rFonts w:ascii="Times New Roman" w:hAnsi="Times New Roman" w:cs="Times New Roman"/>
          <w:sz w:val="24"/>
          <w:szCs w:val="24"/>
        </w:rPr>
      </w:pPr>
      <w:r w:rsidRPr="00C23866">
        <w:rPr>
          <w:rFonts w:ascii="Times New Roman" w:hAnsi="Times New Roman" w:cs="Times New Roman"/>
          <w:sz w:val="24"/>
          <w:szCs w:val="24"/>
        </w:rPr>
        <w:t xml:space="preserve">Un hecho significativo que ilustra este fenómeno </w:t>
      </w:r>
      <w:r w:rsidR="001A035C" w:rsidRPr="00C23866">
        <w:rPr>
          <w:rFonts w:ascii="Times New Roman" w:hAnsi="Times New Roman" w:cs="Times New Roman"/>
          <w:sz w:val="24"/>
          <w:szCs w:val="24"/>
        </w:rPr>
        <w:t xml:space="preserve">fue la reactivación en el 2008 de la IV flota del Comando Sur de los Estados Unidos en aguas del </w:t>
      </w:r>
      <w:r w:rsidR="00015019" w:rsidRPr="00C23866">
        <w:rPr>
          <w:rFonts w:ascii="Times New Roman" w:hAnsi="Times New Roman" w:cs="Times New Roman"/>
          <w:sz w:val="24"/>
          <w:szCs w:val="24"/>
        </w:rPr>
        <w:t>atlántico</w:t>
      </w:r>
      <w:r w:rsidR="001A035C" w:rsidRPr="00C23866">
        <w:rPr>
          <w:rFonts w:ascii="Times New Roman" w:hAnsi="Times New Roman" w:cs="Times New Roman"/>
          <w:sz w:val="24"/>
          <w:szCs w:val="24"/>
        </w:rPr>
        <w:t>.</w:t>
      </w:r>
      <w:r w:rsidR="00015019" w:rsidRPr="00C23866">
        <w:rPr>
          <w:rFonts w:ascii="Times New Roman" w:hAnsi="Times New Roman" w:cs="Times New Roman"/>
          <w:sz w:val="24"/>
          <w:szCs w:val="24"/>
        </w:rPr>
        <w:t xml:space="preserve"> Ese mismo año Venezuela recibió la llegada del buque ruso “Pedro el grande” en donde ambos países realizaron maniobras conjuntas. A su vez, el retorno de la IV flota </w:t>
      </w:r>
      <w:r w:rsidR="00F0322D" w:rsidRPr="00C23866">
        <w:rPr>
          <w:rFonts w:ascii="Times New Roman" w:hAnsi="Times New Roman" w:cs="Times New Roman"/>
          <w:sz w:val="24"/>
          <w:szCs w:val="24"/>
        </w:rPr>
        <w:t>coincide con el descubrimiento de reservas gigantes de petróleo en el área de “pres sal” en el mar brasilero.</w:t>
      </w:r>
    </w:p>
    <w:p w:rsidR="007F33DE" w:rsidRPr="00C23866" w:rsidRDefault="00BA7C31" w:rsidP="00B741A4">
      <w:pPr>
        <w:spacing w:line="360" w:lineRule="auto"/>
        <w:jc w:val="both"/>
        <w:rPr>
          <w:rFonts w:ascii="Times New Roman" w:hAnsi="Times New Roman" w:cs="Times New Roman"/>
          <w:sz w:val="24"/>
          <w:szCs w:val="24"/>
        </w:rPr>
      </w:pPr>
      <w:r w:rsidRPr="00C23866">
        <w:rPr>
          <w:rFonts w:ascii="Times New Roman" w:hAnsi="Times New Roman" w:cs="Times New Roman"/>
          <w:sz w:val="24"/>
          <w:szCs w:val="24"/>
        </w:rPr>
        <w:t>Con respecto a su acercamiento a la región,</w:t>
      </w:r>
      <w:r w:rsidR="00E2699D" w:rsidRPr="00C23866">
        <w:rPr>
          <w:rFonts w:ascii="Times New Roman" w:hAnsi="Times New Roman" w:cs="Times New Roman"/>
          <w:sz w:val="24"/>
          <w:szCs w:val="24"/>
        </w:rPr>
        <w:t xml:space="preserve"> Rusia está encaminada a </w:t>
      </w:r>
      <w:r w:rsidRPr="00C23866">
        <w:rPr>
          <w:rFonts w:ascii="Times New Roman" w:hAnsi="Times New Roman" w:cs="Times New Roman"/>
          <w:sz w:val="24"/>
          <w:szCs w:val="24"/>
        </w:rPr>
        <w:t xml:space="preserve">establecer relaciones con países que cumplen diferentes requisitos: sus antiguos aliados de la era soviética (Cuba y Nicaragua), países con claras posiciones antiestadounidenses (Venezuela, Bolivia y Ecuador) y países con los que tradicionalmente estableció relaciones comerciales (Brasil, </w:t>
      </w:r>
      <w:r w:rsidR="00C06CB1" w:rsidRPr="00C23866">
        <w:rPr>
          <w:rFonts w:ascii="Times New Roman" w:hAnsi="Times New Roman" w:cs="Times New Roman"/>
          <w:sz w:val="24"/>
          <w:szCs w:val="24"/>
        </w:rPr>
        <w:t>Perú</w:t>
      </w:r>
      <w:r w:rsidRPr="00C23866">
        <w:rPr>
          <w:rFonts w:ascii="Times New Roman" w:hAnsi="Times New Roman" w:cs="Times New Roman"/>
          <w:sz w:val="24"/>
          <w:szCs w:val="24"/>
        </w:rPr>
        <w:t xml:space="preserve"> y Argentina)</w:t>
      </w:r>
      <w:r w:rsidR="00E2699D" w:rsidRPr="00C23866">
        <w:rPr>
          <w:rFonts w:ascii="Times New Roman" w:hAnsi="Times New Roman" w:cs="Times New Roman"/>
          <w:sz w:val="24"/>
          <w:szCs w:val="24"/>
        </w:rPr>
        <w:t xml:space="preserve"> (Patiño Villa</w:t>
      </w:r>
      <w:r w:rsidR="00C23959">
        <w:rPr>
          <w:rFonts w:ascii="Times New Roman" w:hAnsi="Times New Roman" w:cs="Times New Roman"/>
          <w:sz w:val="24"/>
          <w:szCs w:val="24"/>
        </w:rPr>
        <w:t>, 2014</w:t>
      </w:r>
      <w:r w:rsidR="00E2699D" w:rsidRPr="00C23866">
        <w:rPr>
          <w:rFonts w:ascii="Times New Roman" w:hAnsi="Times New Roman" w:cs="Times New Roman"/>
          <w:sz w:val="24"/>
          <w:szCs w:val="24"/>
        </w:rPr>
        <w:t>)</w:t>
      </w:r>
      <w:r w:rsidR="00840676" w:rsidRPr="00C23866">
        <w:rPr>
          <w:rFonts w:ascii="Times New Roman" w:hAnsi="Times New Roman" w:cs="Times New Roman"/>
          <w:sz w:val="24"/>
          <w:szCs w:val="24"/>
        </w:rPr>
        <w:t xml:space="preserve">. </w:t>
      </w:r>
      <w:r w:rsidR="00D97B4F" w:rsidRPr="00C23866">
        <w:rPr>
          <w:rFonts w:ascii="Times New Roman" w:hAnsi="Times New Roman" w:cs="Times New Roman"/>
          <w:sz w:val="24"/>
          <w:szCs w:val="24"/>
        </w:rPr>
        <w:t xml:space="preserve">A mediados del año 2014, </w:t>
      </w:r>
      <w:r w:rsidR="004C1A02" w:rsidRPr="00C23866">
        <w:rPr>
          <w:rFonts w:ascii="Times New Roman" w:hAnsi="Times New Roman" w:cs="Times New Roman"/>
          <w:sz w:val="24"/>
          <w:szCs w:val="24"/>
        </w:rPr>
        <w:t>el gobierno de Vladimir Putin</w:t>
      </w:r>
      <w:r w:rsidR="00D97B4F" w:rsidRPr="00C23866">
        <w:rPr>
          <w:rFonts w:ascii="Times New Roman" w:hAnsi="Times New Roman" w:cs="Times New Roman"/>
          <w:sz w:val="24"/>
          <w:szCs w:val="24"/>
        </w:rPr>
        <w:t xml:space="preserve"> oficializ</w:t>
      </w:r>
      <w:r w:rsidR="004C1A02" w:rsidRPr="00C23866">
        <w:rPr>
          <w:rFonts w:ascii="Times New Roman" w:hAnsi="Times New Roman" w:cs="Times New Roman"/>
          <w:sz w:val="24"/>
          <w:szCs w:val="24"/>
        </w:rPr>
        <w:t>ó</w:t>
      </w:r>
      <w:r w:rsidR="00D97B4F" w:rsidRPr="00C23866">
        <w:rPr>
          <w:rFonts w:ascii="Times New Roman" w:hAnsi="Times New Roman" w:cs="Times New Roman"/>
          <w:sz w:val="24"/>
          <w:szCs w:val="24"/>
        </w:rPr>
        <w:t xml:space="preserve"> la condonación</w:t>
      </w:r>
      <w:r w:rsidR="004C1A02" w:rsidRPr="00C23866">
        <w:rPr>
          <w:rFonts w:ascii="Times New Roman" w:hAnsi="Times New Roman" w:cs="Times New Roman"/>
          <w:sz w:val="24"/>
          <w:szCs w:val="24"/>
        </w:rPr>
        <w:t xml:space="preserve"> </w:t>
      </w:r>
      <w:r w:rsidR="00D97B4F" w:rsidRPr="00C23866">
        <w:rPr>
          <w:rFonts w:ascii="Times New Roman" w:hAnsi="Times New Roman" w:cs="Times New Roman"/>
          <w:sz w:val="24"/>
          <w:szCs w:val="24"/>
        </w:rPr>
        <w:t xml:space="preserve">de la deuda por U$S 35.000 millones de dólares </w:t>
      </w:r>
      <w:r w:rsidR="004C1A02" w:rsidRPr="00C23866">
        <w:rPr>
          <w:rFonts w:ascii="Times New Roman" w:hAnsi="Times New Roman" w:cs="Times New Roman"/>
          <w:sz w:val="24"/>
          <w:szCs w:val="24"/>
        </w:rPr>
        <w:t>al</w:t>
      </w:r>
      <w:r w:rsidR="00D97B4F" w:rsidRPr="00C23866">
        <w:rPr>
          <w:rFonts w:ascii="Times New Roman" w:hAnsi="Times New Roman" w:cs="Times New Roman"/>
          <w:sz w:val="24"/>
          <w:szCs w:val="24"/>
        </w:rPr>
        <w:t xml:space="preserve"> gobierno Cubano</w:t>
      </w:r>
      <w:r w:rsidR="004C1A02" w:rsidRPr="00C23866">
        <w:rPr>
          <w:rFonts w:ascii="Times New Roman" w:hAnsi="Times New Roman" w:cs="Times New Roman"/>
          <w:sz w:val="24"/>
          <w:szCs w:val="24"/>
        </w:rPr>
        <w:t xml:space="preserve"> en un claro acercamiento estratégico hacia su antiguo aliado y cuestionando el bloqueo norteamericano hacia la isla como ilegal e ilegítimo</w:t>
      </w:r>
      <w:r w:rsidR="009B1588" w:rsidRPr="00C23866">
        <w:rPr>
          <w:rFonts w:ascii="Times New Roman" w:hAnsi="Times New Roman" w:cs="Times New Roman"/>
          <w:sz w:val="24"/>
          <w:szCs w:val="24"/>
        </w:rPr>
        <w:t xml:space="preserve"> (</w:t>
      </w:r>
      <w:r w:rsidR="00C23959" w:rsidRPr="00C23866">
        <w:rPr>
          <w:rFonts w:ascii="Times New Roman" w:hAnsi="Times New Roman" w:cs="Times New Roman"/>
          <w:sz w:val="24"/>
          <w:szCs w:val="24"/>
        </w:rPr>
        <w:t>Patiño Villa</w:t>
      </w:r>
      <w:r w:rsidR="00C23959">
        <w:rPr>
          <w:rFonts w:ascii="Times New Roman" w:hAnsi="Times New Roman" w:cs="Times New Roman"/>
          <w:sz w:val="24"/>
          <w:szCs w:val="24"/>
        </w:rPr>
        <w:t>, 2014</w:t>
      </w:r>
      <w:r w:rsidR="009B1588" w:rsidRPr="00C23866">
        <w:rPr>
          <w:rFonts w:ascii="Times New Roman" w:hAnsi="Times New Roman" w:cs="Times New Roman"/>
          <w:sz w:val="24"/>
          <w:szCs w:val="24"/>
        </w:rPr>
        <w:t>)</w:t>
      </w:r>
      <w:r w:rsidR="004C1A02" w:rsidRPr="00C23866">
        <w:rPr>
          <w:rFonts w:ascii="Times New Roman" w:hAnsi="Times New Roman" w:cs="Times New Roman"/>
          <w:sz w:val="24"/>
          <w:szCs w:val="24"/>
        </w:rPr>
        <w:t>.</w:t>
      </w:r>
      <w:r w:rsidR="00522F23" w:rsidRPr="00C23866">
        <w:rPr>
          <w:rFonts w:ascii="Times New Roman" w:hAnsi="Times New Roman" w:cs="Times New Roman"/>
          <w:sz w:val="24"/>
          <w:szCs w:val="24"/>
        </w:rPr>
        <w:t xml:space="preserve"> Alrededor del mismo año, el gobierno de Barack Obama comenzó el proceso de normalización y deshielo de las relaciones bilaterales con Cuba. </w:t>
      </w:r>
      <w:r w:rsidR="002E1357" w:rsidRPr="00C23866">
        <w:rPr>
          <w:rFonts w:ascii="Times New Roman" w:hAnsi="Times New Roman" w:cs="Times New Roman"/>
          <w:sz w:val="24"/>
          <w:szCs w:val="24"/>
        </w:rPr>
        <w:t xml:space="preserve">En Nicaragua, su antiguo aliado de la época soviética, se </w:t>
      </w:r>
      <w:r w:rsidR="00AE5409" w:rsidRPr="00C23866">
        <w:rPr>
          <w:rFonts w:ascii="Times New Roman" w:hAnsi="Times New Roman" w:cs="Times New Roman"/>
          <w:sz w:val="24"/>
          <w:szCs w:val="24"/>
        </w:rPr>
        <w:t>inauguró un centro de desminado humanitario</w:t>
      </w:r>
      <w:r w:rsidR="002E1357" w:rsidRPr="00C23866">
        <w:rPr>
          <w:rFonts w:ascii="Times New Roman" w:hAnsi="Times New Roman" w:cs="Times New Roman"/>
          <w:sz w:val="24"/>
          <w:szCs w:val="24"/>
        </w:rPr>
        <w:t xml:space="preserve"> de puertos y costas </w:t>
      </w:r>
      <w:r w:rsidR="00AE5409" w:rsidRPr="00C23866">
        <w:rPr>
          <w:rFonts w:ascii="Times New Roman" w:hAnsi="Times New Roman" w:cs="Times New Roman"/>
          <w:sz w:val="24"/>
          <w:szCs w:val="24"/>
        </w:rPr>
        <w:t>nicaragüenses</w:t>
      </w:r>
      <w:r w:rsidR="009B1588" w:rsidRPr="00C23866">
        <w:rPr>
          <w:rFonts w:ascii="Times New Roman" w:hAnsi="Times New Roman" w:cs="Times New Roman"/>
          <w:sz w:val="24"/>
          <w:szCs w:val="24"/>
        </w:rPr>
        <w:t xml:space="preserve"> (remanentes de la invasión </w:t>
      </w:r>
      <w:r w:rsidR="009B1588" w:rsidRPr="00C23866">
        <w:rPr>
          <w:rFonts w:ascii="Times New Roman" w:hAnsi="Times New Roman" w:cs="Times New Roman"/>
          <w:sz w:val="24"/>
          <w:szCs w:val="24"/>
        </w:rPr>
        <w:lastRenderedPageBreak/>
        <w:t>norteamericana</w:t>
      </w:r>
      <w:r w:rsidR="00382347" w:rsidRPr="00C23866">
        <w:rPr>
          <w:rFonts w:ascii="Times New Roman" w:hAnsi="Times New Roman" w:cs="Times New Roman"/>
          <w:sz w:val="24"/>
          <w:szCs w:val="24"/>
        </w:rPr>
        <w:t xml:space="preserve"> de la época de Reagan</w:t>
      </w:r>
      <w:r w:rsidR="009B1588" w:rsidRPr="00C23866">
        <w:rPr>
          <w:rFonts w:ascii="Times New Roman" w:hAnsi="Times New Roman" w:cs="Times New Roman"/>
          <w:sz w:val="24"/>
          <w:szCs w:val="24"/>
        </w:rPr>
        <w:t>)</w:t>
      </w:r>
      <w:r w:rsidR="00AE5409" w:rsidRPr="00C23866">
        <w:rPr>
          <w:rFonts w:ascii="Times New Roman" w:hAnsi="Times New Roman" w:cs="Times New Roman"/>
          <w:sz w:val="24"/>
          <w:szCs w:val="24"/>
        </w:rPr>
        <w:t xml:space="preserve"> y se construyó un centro regional antidrogas</w:t>
      </w:r>
      <w:r w:rsidR="00D93B45" w:rsidRPr="00C23866">
        <w:rPr>
          <w:rFonts w:ascii="Times New Roman" w:hAnsi="Times New Roman" w:cs="Times New Roman"/>
          <w:sz w:val="24"/>
          <w:szCs w:val="24"/>
        </w:rPr>
        <w:t xml:space="preserve"> (</w:t>
      </w:r>
      <w:r w:rsidR="00C23959" w:rsidRPr="00C23866">
        <w:rPr>
          <w:rFonts w:ascii="Times New Roman" w:hAnsi="Times New Roman" w:cs="Times New Roman"/>
          <w:sz w:val="24"/>
          <w:szCs w:val="24"/>
        </w:rPr>
        <w:t>Patiño Villa</w:t>
      </w:r>
      <w:r w:rsidR="00C23959">
        <w:rPr>
          <w:rFonts w:ascii="Times New Roman" w:hAnsi="Times New Roman" w:cs="Times New Roman"/>
          <w:sz w:val="24"/>
          <w:szCs w:val="24"/>
        </w:rPr>
        <w:t>, 2014</w:t>
      </w:r>
      <w:r w:rsidR="00D93B45" w:rsidRPr="00C23866">
        <w:rPr>
          <w:rFonts w:ascii="Times New Roman" w:hAnsi="Times New Roman" w:cs="Times New Roman"/>
          <w:sz w:val="24"/>
          <w:szCs w:val="24"/>
        </w:rPr>
        <w:t>)</w:t>
      </w:r>
      <w:r w:rsidR="00AE5409" w:rsidRPr="00C23866">
        <w:rPr>
          <w:rFonts w:ascii="Times New Roman" w:hAnsi="Times New Roman" w:cs="Times New Roman"/>
          <w:sz w:val="24"/>
          <w:szCs w:val="24"/>
        </w:rPr>
        <w:t xml:space="preserve">. </w:t>
      </w:r>
      <w:r w:rsidR="008778ED" w:rsidRPr="00C23866">
        <w:rPr>
          <w:rFonts w:ascii="Times New Roman" w:hAnsi="Times New Roman" w:cs="Times New Roman"/>
          <w:sz w:val="24"/>
          <w:szCs w:val="24"/>
        </w:rPr>
        <w:t>Otro hecho significativo es el involucramiento Ruso en el combate contra las drogas en Bolivia, que llevó a la expulsión de la DEA como agencia antinarcóticos y la ruptura de acuerdos de cooperación con los Estados Unidos.</w:t>
      </w:r>
    </w:p>
    <w:p w:rsidR="00BA7C31" w:rsidRPr="00C23866" w:rsidRDefault="00BA7C31" w:rsidP="00B741A4">
      <w:pPr>
        <w:pStyle w:val="NormalWeb"/>
        <w:spacing w:before="0" w:beforeAutospacing="0" w:after="0" w:afterAutospacing="0" w:line="360" w:lineRule="auto"/>
        <w:jc w:val="both"/>
      </w:pPr>
      <w:r w:rsidRPr="00C23866">
        <w:t>Rusia parece demostrar que puede ocupar el lugar de Estados Unidos como primera potencia de forma más eficiente, en una maniobra para desafiar su hegemonía y se ha propuesto para esta meta restablecer las relaciones diplomáticas con sus antiguos aliados de la era soviética (Cuba y Nicaragua)</w:t>
      </w:r>
      <w:r w:rsidR="00562E11">
        <w:t>.</w:t>
      </w:r>
    </w:p>
    <w:p w:rsidR="009D308F" w:rsidRPr="00C23866" w:rsidRDefault="0094079F" w:rsidP="00B741A4">
      <w:pPr>
        <w:pStyle w:val="NormalWeb"/>
        <w:spacing w:before="0" w:beforeAutospacing="0" w:after="0" w:afterAutospacing="0" w:line="360" w:lineRule="auto"/>
        <w:jc w:val="both"/>
      </w:pPr>
      <w:r w:rsidRPr="00C23866">
        <w:t xml:space="preserve">Las acciones de Rusia en la región se han concentrado principalmente en la venta de armas, actividades petroleras, minería, sectores de tecnología y alimentos. La venta de armas aumentó de forma significativa en el año 2005 siendo Venezuela su principal comprador, dado que este país se encontraba </w:t>
      </w:r>
      <w:r w:rsidR="00C57E5B" w:rsidRPr="00C23866">
        <w:t>bloqueado</w:t>
      </w:r>
      <w:r w:rsidRPr="00C23866">
        <w:t xml:space="preserve"> por los Estados Unidos para la compra de armamento en Europa, con el fin de evitar una transferencia tecnológica directa. </w:t>
      </w:r>
      <w:r w:rsidR="00C770F8" w:rsidRPr="00C23866">
        <w:t xml:space="preserve">Venezuela se constituyó como uno de los aliados </w:t>
      </w:r>
      <w:r w:rsidR="00C57E5B" w:rsidRPr="00C23866">
        <w:t>más</w:t>
      </w:r>
      <w:r w:rsidR="00C770F8" w:rsidRPr="00C23866">
        <w:t xml:space="preserve"> estratégicos para Rusia a partir de la asunción al poder de Hugo </w:t>
      </w:r>
      <w:r w:rsidR="00C57E5B" w:rsidRPr="00C23866">
        <w:t>Chávez</w:t>
      </w:r>
      <w:r w:rsidR="00C770F8" w:rsidRPr="00C23866">
        <w:t xml:space="preserve"> en el año 1999 que emprendió la </w:t>
      </w:r>
      <w:r w:rsidR="00C06CB1" w:rsidRPr="00C23866">
        <w:t>Revolución</w:t>
      </w:r>
      <w:r w:rsidR="00C770F8" w:rsidRPr="00C23866">
        <w:t xml:space="preserve"> Bolivariana contraria a los intereses norteamericanos y afines a los </w:t>
      </w:r>
      <w:r w:rsidR="00C06CB1" w:rsidRPr="00C23866">
        <w:t>rusos</w:t>
      </w:r>
      <w:r w:rsidR="00C770F8" w:rsidRPr="00C23866">
        <w:t>.</w:t>
      </w:r>
      <w:r w:rsidR="003B1EF2" w:rsidRPr="00C23866">
        <w:t xml:space="preserve"> Cabe destacar la visita de Medvedev en 2008 a Venezuela de claro alcance estratégico, en donde se llevaron a cabo ejercicios militares conjuntos denominados “Venrus 2008”, los primeros desde la implosión </w:t>
      </w:r>
      <w:r w:rsidR="00C06CB1" w:rsidRPr="00C23866">
        <w:t>Soviética</w:t>
      </w:r>
      <w:r w:rsidR="003B1EF2" w:rsidRPr="00C23866">
        <w:t xml:space="preserve">. Estos ejercicios coincidieron con la </w:t>
      </w:r>
      <w:r w:rsidR="00894C1A" w:rsidRPr="00C23866">
        <w:t xml:space="preserve">ejecución de la “Operación </w:t>
      </w:r>
      <w:r w:rsidR="00C06CB1" w:rsidRPr="00C23866">
        <w:t>Fénix</w:t>
      </w:r>
      <w:r w:rsidR="00894C1A" w:rsidRPr="00C23866">
        <w:t>” por parte del gobierno Colombiano, aliado estratégico de los Estados Unidos en la región, en donde se produjo un ataque de la Fuerza Aérea Colombiana a un campamento de las FARC en territorio ecuatoriano</w:t>
      </w:r>
      <w:r w:rsidR="002E3B25" w:rsidRPr="00C23866">
        <w:t>.</w:t>
      </w:r>
      <w:r w:rsidR="00230ADC" w:rsidRPr="00C23866">
        <w:t xml:space="preserve"> El ataque llevó a una grave crisis diplomática por la violación colombiana de la soberanía </w:t>
      </w:r>
      <w:r w:rsidR="00051260" w:rsidRPr="00C23866">
        <w:t xml:space="preserve">territorial ecuatoriana y </w:t>
      </w:r>
      <w:r w:rsidR="00C06CB1" w:rsidRPr="00C23866">
        <w:t>encendió</w:t>
      </w:r>
      <w:r w:rsidR="00051260" w:rsidRPr="00C23866">
        <w:t xml:space="preserve"> una alarma prebélica en la región</w:t>
      </w:r>
      <w:r w:rsidR="008E0CA7" w:rsidRPr="00C23866">
        <w:t xml:space="preserve"> (</w:t>
      </w:r>
      <w:r w:rsidR="00BE44D6" w:rsidRPr="00C23866">
        <w:t>Patiño Villa</w:t>
      </w:r>
      <w:r w:rsidR="00BE44D6">
        <w:t>, 2014</w:t>
      </w:r>
      <w:r w:rsidR="008E0CA7" w:rsidRPr="00C23866">
        <w:t>)</w:t>
      </w:r>
      <w:r w:rsidR="00051260" w:rsidRPr="00C23866">
        <w:t>.</w:t>
      </w:r>
      <w:r w:rsidR="008D78AC" w:rsidRPr="00C23866">
        <w:t xml:space="preserve"> De esta manera, sobre la plataforma de Venezuela y en conexión con Cuba y Nicaragua se establece un triangulo de influencia directa que se proyecta hacia </w:t>
      </w:r>
      <w:r w:rsidR="00C06CB1" w:rsidRPr="00C23866">
        <w:t>Suramérica</w:t>
      </w:r>
      <w:r w:rsidR="008D78AC" w:rsidRPr="00C23866">
        <w:t xml:space="preserve"> y el Caribe. A su vez, el gobierno Ruso ha anunciado la posible apertura de bases militares en estos tres países.</w:t>
      </w:r>
    </w:p>
    <w:p w:rsidR="000E2BC9" w:rsidRPr="00C23866" w:rsidRDefault="00871B4D" w:rsidP="00B741A4">
      <w:pPr>
        <w:pStyle w:val="NormalWeb"/>
        <w:spacing w:before="0" w:beforeAutospacing="0" w:after="0" w:afterAutospacing="0" w:line="360" w:lineRule="auto"/>
        <w:jc w:val="both"/>
      </w:pPr>
      <w:r w:rsidRPr="00C23866">
        <w:t xml:space="preserve">Rusia considera a </w:t>
      </w:r>
      <w:r w:rsidR="00C06CB1" w:rsidRPr="00C23866">
        <w:t>América</w:t>
      </w:r>
      <w:r w:rsidRPr="00C23866">
        <w:t xml:space="preserve"> Latina y el Caribe como una región estratégica en cuanto a recursos naturales energéticos, habiendo llevado a cabo procesos de exploración y extracción en Colombia, Brasil, Bolivia, Ecuador, </w:t>
      </w:r>
      <w:r w:rsidR="00C06CB1" w:rsidRPr="00C23866">
        <w:t>Perú</w:t>
      </w:r>
      <w:r w:rsidRPr="00C23866">
        <w:t xml:space="preserve"> y Venezuela, siendo este ultimo el principal destino de las inversiones petroleras Rusas en </w:t>
      </w:r>
      <w:r w:rsidR="00C06CB1" w:rsidRPr="00C23866">
        <w:t>Latinoamérica</w:t>
      </w:r>
      <w:r w:rsidRPr="00C23866">
        <w:t xml:space="preserve">. </w:t>
      </w:r>
      <w:r w:rsidR="00C06CB1" w:rsidRPr="00C23866">
        <w:t>También</w:t>
      </w:r>
      <w:r w:rsidR="00A61778" w:rsidRPr="00C23866">
        <w:t xml:space="preserve"> existen grandes inversiones y financiamiento e</w:t>
      </w:r>
      <w:r w:rsidRPr="00C23866">
        <w:t xml:space="preserve">n </w:t>
      </w:r>
      <w:r w:rsidR="00A61778" w:rsidRPr="00C23866">
        <w:t>el</w:t>
      </w:r>
      <w:r w:rsidRPr="00C23866">
        <w:t xml:space="preserve"> sector hidroeléctrico </w:t>
      </w:r>
      <w:r w:rsidR="00A61778" w:rsidRPr="00C23866">
        <w:t xml:space="preserve">y nuclear en </w:t>
      </w:r>
      <w:r w:rsidR="00A61778" w:rsidRPr="00C23866">
        <w:lastRenderedPageBreak/>
        <w:t>Brasil y Argentina que en la actualidad se encuentran estancados por el cambio de gobierno en ambos países. En su momento</w:t>
      </w:r>
      <w:r w:rsidR="00C57E5B">
        <w:t>,</w:t>
      </w:r>
      <w:r w:rsidR="00A61778" w:rsidRPr="00C23866">
        <w:t xml:space="preserve"> empresas Rusas habían sido elegidas para financiar proyectos como la </w:t>
      </w:r>
      <w:r w:rsidR="00C06CB1" w:rsidRPr="00C23866">
        <w:t>hidroeléctrica</w:t>
      </w:r>
      <w:r w:rsidR="00A61778" w:rsidRPr="00C23866">
        <w:t xml:space="preserve"> Chihuido II y la central nuclear Atucha III en Argentina.</w:t>
      </w:r>
      <w:r w:rsidR="0015395E" w:rsidRPr="00C23866">
        <w:t xml:space="preserve"> Por lo tanto, Rusia aparece de esta manera como una alternativa a décadas de intervencionismo norteamericano logrando deslegitimar su </w:t>
      </w:r>
      <w:r w:rsidR="00C06CB1" w:rsidRPr="00C23866">
        <w:t>primacía</w:t>
      </w:r>
      <w:r w:rsidR="0015395E" w:rsidRPr="00C23866">
        <w:t xml:space="preserve">. </w:t>
      </w:r>
      <w:r w:rsidR="008628B9" w:rsidRPr="00C23866">
        <w:t xml:space="preserve">Las condiciones financieras inflexibles que imponían el Fondo Monetario Internacional (FMI) y el Banco Mundial (BM) fueron desplazadas  por capitales </w:t>
      </w:r>
      <w:r w:rsidR="00C06CB1" w:rsidRPr="00C23866">
        <w:t>rusos</w:t>
      </w:r>
      <w:r w:rsidR="008628B9" w:rsidRPr="00C23866">
        <w:t xml:space="preserve"> y </w:t>
      </w:r>
      <w:r w:rsidR="00C06CB1" w:rsidRPr="00C23866">
        <w:t>chinos</w:t>
      </w:r>
      <w:r w:rsidR="008628B9" w:rsidRPr="00C23866">
        <w:t xml:space="preserve"> </w:t>
      </w:r>
      <w:r w:rsidR="00F71ECC" w:rsidRPr="00C23866">
        <w:t xml:space="preserve">que no exigen ajustes fiscales </w:t>
      </w:r>
      <w:r w:rsidR="00B1784E" w:rsidRPr="00C23866">
        <w:t>en</w:t>
      </w:r>
      <w:r w:rsidR="00F71ECC" w:rsidRPr="00C23866">
        <w:t xml:space="preserve"> los países deudores.</w:t>
      </w:r>
    </w:p>
    <w:p w:rsidR="009D4B30" w:rsidRPr="00C23866" w:rsidRDefault="009D4B30" w:rsidP="00B741A4">
      <w:pPr>
        <w:pStyle w:val="NormalWeb"/>
        <w:spacing w:before="0" w:beforeAutospacing="0" w:after="0" w:afterAutospacing="0" w:line="360" w:lineRule="auto"/>
        <w:jc w:val="both"/>
      </w:pPr>
    </w:p>
    <w:p w:rsidR="001C1E49" w:rsidRPr="00C23866" w:rsidRDefault="009D4B30" w:rsidP="00B741A4">
      <w:pPr>
        <w:pStyle w:val="NormalWeb"/>
        <w:spacing w:before="0" w:beforeAutospacing="0" w:after="0" w:afterAutospacing="0" w:line="360" w:lineRule="auto"/>
        <w:jc w:val="both"/>
      </w:pPr>
      <w:r w:rsidRPr="00C23866">
        <w:t xml:space="preserve">Por su parte, China ha aumentando en los últimos </w:t>
      </w:r>
      <w:r w:rsidR="00894C1A" w:rsidRPr="00C23866">
        <w:t>años</w:t>
      </w:r>
      <w:r w:rsidRPr="00C23866">
        <w:t xml:space="preserve"> su influencia en la región </w:t>
      </w:r>
      <w:r w:rsidR="00696059" w:rsidRPr="00C23866">
        <w:t>estableciendo</w:t>
      </w:r>
      <w:r w:rsidRPr="00C23866">
        <w:t xml:space="preserve"> relaciones comerciales y diplomáticas que están más </w:t>
      </w:r>
      <w:r w:rsidR="00C06CB1" w:rsidRPr="00C23866">
        <w:t>allá</w:t>
      </w:r>
      <w:r w:rsidRPr="00C23866">
        <w:t xml:space="preserve"> de </w:t>
      </w:r>
      <w:r w:rsidR="00457DBA" w:rsidRPr="00C23866">
        <w:t>sus</w:t>
      </w:r>
      <w:r w:rsidRPr="00C23866">
        <w:t xml:space="preserve"> posiciones </w:t>
      </w:r>
      <w:r w:rsidR="00696059" w:rsidRPr="00C23866">
        <w:t>ideológicas</w:t>
      </w:r>
      <w:r w:rsidRPr="00C23866">
        <w:t xml:space="preserve">. </w:t>
      </w:r>
      <w:r w:rsidR="003B5E2B" w:rsidRPr="00C23866">
        <w:t xml:space="preserve">En el ámbito económico, el intercambio comercial con la región ha llegado a un total de U$S 258.000 millones de dólares, sustancialmente mayor al </w:t>
      </w:r>
      <w:r w:rsidR="004B45BC" w:rsidRPr="00C23866">
        <w:t xml:space="preserve">máximo histórico </w:t>
      </w:r>
      <w:r w:rsidR="003B5E2B" w:rsidRPr="00C23866">
        <w:t>de Rusia que fue de U$S 13.700 millones de dólares</w:t>
      </w:r>
      <w:r w:rsidR="00B24D8E" w:rsidRPr="00C23866">
        <w:t xml:space="preserve"> (</w:t>
      </w:r>
      <w:r w:rsidR="00F66037" w:rsidRPr="00C23866">
        <w:t>Patiño Villa</w:t>
      </w:r>
      <w:r w:rsidR="00F66037">
        <w:t>, 2014</w:t>
      </w:r>
      <w:r w:rsidR="00B24D8E" w:rsidRPr="00C23866">
        <w:t>)</w:t>
      </w:r>
      <w:r w:rsidR="004B45BC" w:rsidRPr="00C23866">
        <w:t>.</w:t>
      </w:r>
      <w:r w:rsidR="00035CAA" w:rsidRPr="00C23866">
        <w:t xml:space="preserve"> China se ha convertido en el principal socio comercial de Brasil, Chile y </w:t>
      </w:r>
      <w:r w:rsidR="00C06CB1" w:rsidRPr="00C23866">
        <w:t>Perú</w:t>
      </w:r>
      <w:r w:rsidR="00035CAA" w:rsidRPr="00C23866">
        <w:t xml:space="preserve">, superando a Estados Unidos en los últimos años. </w:t>
      </w:r>
      <w:r w:rsidR="0067569C" w:rsidRPr="00C23866">
        <w:t xml:space="preserve">El proyecto </w:t>
      </w:r>
      <w:r w:rsidR="00C06CB1" w:rsidRPr="00C23866">
        <w:t>más</w:t>
      </w:r>
      <w:r w:rsidR="0067569C" w:rsidRPr="00C23866">
        <w:t xml:space="preserve"> ambicioso entre China</w:t>
      </w:r>
      <w:r w:rsidR="00562E11">
        <w:t xml:space="preserve">, </w:t>
      </w:r>
      <w:r w:rsidR="00562E11" w:rsidRPr="00C23866">
        <w:t>Brasil</w:t>
      </w:r>
      <w:r w:rsidR="0067569C" w:rsidRPr="00C23866">
        <w:t xml:space="preserve"> y </w:t>
      </w:r>
      <w:r w:rsidR="00C06CB1" w:rsidRPr="00C23866">
        <w:t>Perú</w:t>
      </w:r>
      <w:r w:rsidR="0067569C" w:rsidRPr="00C23866">
        <w:t xml:space="preserve"> es la construcción de un tren </w:t>
      </w:r>
      <w:r w:rsidR="004F60F5" w:rsidRPr="00C23866">
        <w:t>bi</w:t>
      </w:r>
      <w:r w:rsidR="0067569C" w:rsidRPr="00C23866">
        <w:t xml:space="preserve">oceánico que conecte las costas atlánticas brasileras con el océano pacifico peruano. </w:t>
      </w:r>
      <w:r w:rsidR="00546D4B" w:rsidRPr="00C23866">
        <w:t xml:space="preserve">Pero en la actualidad ya se encuentra en construcción el canal transoceánico </w:t>
      </w:r>
      <w:r w:rsidR="004B2A79">
        <w:t>en</w:t>
      </w:r>
      <w:r w:rsidR="00546D4B" w:rsidRPr="00C23866">
        <w:t xml:space="preserve"> Nicaragua que permitirá aumentar el flujo marítimo actuando como alternativa al canal de </w:t>
      </w:r>
      <w:r w:rsidR="00C06CB1" w:rsidRPr="00C23866">
        <w:t>Panamá</w:t>
      </w:r>
      <w:r w:rsidR="00546D4B" w:rsidRPr="00C23866">
        <w:t xml:space="preserve"> controlado por los Estados Unidos. </w:t>
      </w:r>
      <w:r w:rsidR="00516DD3" w:rsidRPr="00C23866">
        <w:t>Al igual que Rusia, China</w:t>
      </w:r>
      <w:r w:rsidR="00254EAF" w:rsidRPr="00C23866">
        <w:t xml:space="preserve"> ha logrado ser una alternativa financiera en la región en el sector minero, de hidrocarburos, t</w:t>
      </w:r>
      <w:r w:rsidR="00707F11" w:rsidRPr="00C23866">
        <w:t>elecomunicaciones e industrial</w:t>
      </w:r>
      <w:r w:rsidR="00254EAF" w:rsidRPr="00C23866">
        <w:t>, siendo Venezuela su gran aliado estratégico</w:t>
      </w:r>
      <w:r w:rsidR="00C57E5B">
        <w:t xml:space="preserve"> y proveedor de hidrocarburos. </w:t>
      </w:r>
      <w:r w:rsidR="009A0CB2" w:rsidRPr="00C23866">
        <w:t xml:space="preserve">En el plano militar se destacan la venta de armamento </w:t>
      </w:r>
      <w:r w:rsidR="00CD7CD7" w:rsidRPr="00C23866">
        <w:t xml:space="preserve">a Venezuela, Bolivia y Ecuador </w:t>
      </w:r>
      <w:r w:rsidR="00696059" w:rsidRPr="00C23866">
        <w:t>así</w:t>
      </w:r>
      <w:r w:rsidR="00CD7CD7" w:rsidRPr="00C23866">
        <w:t xml:space="preserve"> como también ejercicios de entrenamiento militar y operaciones humanitarias</w:t>
      </w:r>
      <w:r w:rsidR="00696059" w:rsidRPr="00C23866">
        <w:t xml:space="preserve"> (Ellis</w:t>
      </w:r>
      <w:r w:rsidR="003F69CF">
        <w:t>, 2013</w:t>
      </w:r>
      <w:r w:rsidR="00696059" w:rsidRPr="00C23866">
        <w:t>)</w:t>
      </w:r>
      <w:r w:rsidR="00CD7CD7" w:rsidRPr="00C23866">
        <w:t>.</w:t>
      </w:r>
      <w:r w:rsidR="00721FC6" w:rsidRPr="00C23866">
        <w:t xml:space="preserve"> </w:t>
      </w:r>
      <w:r w:rsidR="00E86DE8" w:rsidRPr="00C23866">
        <w:t xml:space="preserve">En el 2014 </w:t>
      </w:r>
      <w:r w:rsidR="00637196" w:rsidRPr="00C23866">
        <w:t xml:space="preserve">se firmó </w:t>
      </w:r>
      <w:r w:rsidR="001C1E49" w:rsidRPr="00C23866">
        <w:t xml:space="preserve">un convenio </w:t>
      </w:r>
      <w:r w:rsidR="00637196" w:rsidRPr="00C23866">
        <w:t xml:space="preserve">con </w:t>
      </w:r>
      <w:r w:rsidR="009F364D" w:rsidRPr="00C23866">
        <w:t>Argentina</w:t>
      </w:r>
      <w:r w:rsidR="00637196" w:rsidRPr="00C23866">
        <w:t xml:space="preserve"> </w:t>
      </w:r>
      <w:r w:rsidR="001C1E49" w:rsidRPr="00C23866">
        <w:t xml:space="preserve">para </w:t>
      </w:r>
      <w:r w:rsidR="00637196" w:rsidRPr="00C23866">
        <w:t xml:space="preserve">la instalación de la </w:t>
      </w:r>
      <w:r w:rsidR="00C06CB1" w:rsidRPr="00C23866">
        <w:t>primera</w:t>
      </w:r>
      <w:r w:rsidR="00637196" w:rsidRPr="00C23866">
        <w:t xml:space="preserve"> base militar China en es</w:t>
      </w:r>
      <w:r w:rsidR="00921B87">
        <w:t>t</w:t>
      </w:r>
      <w:r w:rsidR="00637196" w:rsidRPr="00C23866">
        <w:t>e país, en el paraje Bajada del A</w:t>
      </w:r>
      <w:r w:rsidR="001C1E49" w:rsidRPr="00C23866">
        <w:t xml:space="preserve">grio, </w:t>
      </w:r>
      <w:r w:rsidR="00637196" w:rsidRPr="00C23866">
        <w:t xml:space="preserve">provincia de </w:t>
      </w:r>
      <w:r w:rsidR="001C1E49" w:rsidRPr="00C23866">
        <w:t>Neuquén. Si bien se la considera una base aeroespacial</w:t>
      </w:r>
      <w:r w:rsidR="0045221E" w:rsidRPr="00C23866">
        <w:t xml:space="preserve"> </w:t>
      </w:r>
      <w:r w:rsidR="009F364D" w:rsidRPr="00C23866">
        <w:t>con fines científicos resulta difícil establecer un control o supervisión por parte del gobierno argentino</w:t>
      </w:r>
      <w:r w:rsidR="0045221E" w:rsidRPr="00C23866">
        <w:t>.</w:t>
      </w:r>
    </w:p>
    <w:p w:rsidR="00ED3A62" w:rsidRPr="00C23866" w:rsidRDefault="00A24FBB" w:rsidP="00B741A4">
      <w:pPr>
        <w:pStyle w:val="NormalWeb"/>
        <w:spacing w:before="0" w:beforeAutospacing="0" w:after="0" w:afterAutospacing="0" w:line="360" w:lineRule="auto"/>
        <w:jc w:val="both"/>
      </w:pPr>
      <w:r w:rsidRPr="00C23866">
        <w:t>La dimensión de estos proyectos de infraestructura permiten dar cuenta del interés geopolítico de estas potencias por los recursos naturales</w:t>
      </w:r>
      <w:r w:rsidR="001A1C55" w:rsidRPr="00C23866">
        <w:t xml:space="preserve"> latinoamericanos.</w:t>
      </w:r>
      <w:r w:rsidRPr="00C23866">
        <w:t xml:space="preserve"> </w:t>
      </w:r>
      <w:r w:rsidR="001A1C55" w:rsidRPr="00C23866">
        <w:t xml:space="preserve">Una ventaja que tiene China sobre Estados Unidos es que no </w:t>
      </w:r>
      <w:r w:rsidR="00516DD3" w:rsidRPr="00C23866">
        <w:t>desea</w:t>
      </w:r>
      <w:r w:rsidR="001A1C55" w:rsidRPr="00C23866">
        <w:t xml:space="preserve"> intervenir en la política domestica de los demás países ni exigirles un cambio de rumbo con respecto a su política económica como suele hacer el FMI.</w:t>
      </w:r>
    </w:p>
    <w:p w:rsidR="00891501" w:rsidRPr="00C23866" w:rsidRDefault="00A21B7C" w:rsidP="00B741A4">
      <w:pPr>
        <w:pStyle w:val="NormalWeb"/>
        <w:spacing w:before="0" w:beforeAutospacing="0" w:after="0" w:afterAutospacing="0" w:line="360" w:lineRule="auto"/>
        <w:jc w:val="both"/>
        <w:rPr>
          <w:color w:val="000000"/>
        </w:rPr>
      </w:pPr>
      <w:r w:rsidRPr="00C23866">
        <w:rPr>
          <w:color w:val="000000"/>
        </w:rPr>
        <w:lastRenderedPageBreak/>
        <w:t>La mayor preocupación de Estados Unidos es lograr el control y abastecimiento de determinados recursos naturales que lo tornan vulnerable frente a otras potencias y su principal estrategia está centrada en la militarización de la seguridad interior de los países Suramericanos.</w:t>
      </w:r>
      <w:r w:rsidR="00F8100B" w:rsidRPr="00C23866">
        <w:rPr>
          <w:color w:val="000000"/>
        </w:rPr>
        <w:t xml:space="preserve"> </w:t>
      </w:r>
    </w:p>
    <w:p w:rsidR="00F8100B" w:rsidRPr="00C23866" w:rsidRDefault="00F8100B" w:rsidP="00B741A4">
      <w:pPr>
        <w:pStyle w:val="NormalWeb"/>
        <w:spacing w:before="0" w:beforeAutospacing="0" w:after="0" w:afterAutospacing="0" w:line="360" w:lineRule="auto"/>
        <w:jc w:val="both"/>
        <w:rPr>
          <w:color w:val="000000"/>
        </w:rPr>
      </w:pPr>
      <w:r w:rsidRPr="00C23866">
        <w:t>La mayoría de los países de la región han delimitado estrictamente la separación entre seguridad interior y defensa por medio de una eficiente jurisprudencia y una adecuada capacitación y formación de las fuerzas. No obstante, se está iniciando un proceso político que está empeñado en borrar esta demarcación legal ante el peligro que implican las “nuevas amenazas” que acechan la región</w:t>
      </w:r>
      <w:r w:rsidR="003F69CF">
        <w:rPr>
          <w:rStyle w:val="Refdenotaalpie"/>
        </w:rPr>
        <w:footnoteReference w:id="10"/>
      </w:r>
      <w:r w:rsidRPr="00C23866">
        <w:t>.</w:t>
      </w:r>
    </w:p>
    <w:p w:rsidR="00D13FE1" w:rsidRPr="00C23866" w:rsidRDefault="00C06CB1" w:rsidP="00B741A4">
      <w:pPr>
        <w:pStyle w:val="NormalWeb"/>
        <w:spacing w:before="0" w:beforeAutospacing="0" w:after="0" w:afterAutospacing="0" w:line="360" w:lineRule="auto"/>
        <w:jc w:val="both"/>
        <w:rPr>
          <w:color w:val="000000"/>
        </w:rPr>
      </w:pPr>
      <w:r w:rsidRPr="00C23866">
        <w:rPr>
          <w:color w:val="000000"/>
        </w:rPr>
        <w:t>Así</w:t>
      </w:r>
      <w:r w:rsidR="00D13FE1" w:rsidRPr="00C23866">
        <w:rPr>
          <w:color w:val="000000"/>
        </w:rPr>
        <w:t xml:space="preserve"> como Venezuela se ha convertido en el gran aliado de Rusia y China, Colombia es el gran aliado estratégico de Estados Unidos, principalmente en su lucha contra el narcotráfico y la guerrilla de las FARC.</w:t>
      </w:r>
      <w:r w:rsidR="00AA459A" w:rsidRPr="00C23866">
        <w:rPr>
          <w:color w:val="000000"/>
        </w:rPr>
        <w:t xml:space="preserve"> En Colombia existen bases militares estadounidenses que se proyectan hacia territorio venezolano, El Caribe y la </w:t>
      </w:r>
      <w:r w:rsidRPr="00C23866">
        <w:rPr>
          <w:color w:val="000000"/>
        </w:rPr>
        <w:t>Región</w:t>
      </w:r>
      <w:r w:rsidR="00AA459A" w:rsidRPr="00C23866">
        <w:rPr>
          <w:color w:val="000000"/>
        </w:rPr>
        <w:t xml:space="preserve"> Andina</w:t>
      </w:r>
      <w:r w:rsidR="00263B17">
        <w:rPr>
          <w:rStyle w:val="Refdenotaalpie"/>
          <w:color w:val="000000"/>
        </w:rPr>
        <w:footnoteReference w:id="11"/>
      </w:r>
      <w:r w:rsidR="00AA459A" w:rsidRPr="00C23866">
        <w:rPr>
          <w:color w:val="000000"/>
        </w:rPr>
        <w:t>.</w:t>
      </w:r>
      <w:r w:rsidR="00BA72AA" w:rsidRPr="00C23866">
        <w:rPr>
          <w:color w:val="000000"/>
        </w:rPr>
        <w:t xml:space="preserve"> </w:t>
      </w:r>
      <w:r w:rsidRPr="00C23866">
        <w:rPr>
          <w:color w:val="000000"/>
        </w:rPr>
        <w:t>Específicamente</w:t>
      </w:r>
      <w:r w:rsidR="00BA72AA" w:rsidRPr="00C23866">
        <w:rPr>
          <w:color w:val="000000"/>
        </w:rPr>
        <w:t xml:space="preserve"> en la zona fronteriza entre Colombia y Ecuador existen </w:t>
      </w:r>
      <w:r w:rsidR="00C57E5B" w:rsidRPr="00C23866">
        <w:rPr>
          <w:color w:val="000000"/>
        </w:rPr>
        <w:t>instalaciones</w:t>
      </w:r>
      <w:r w:rsidR="00BA72AA" w:rsidRPr="00C23866">
        <w:rPr>
          <w:color w:val="000000"/>
        </w:rPr>
        <w:t xml:space="preserve"> petroleras de importancia estratégica como el oleoducto trasandino en el Lago Agrio </w:t>
      </w:r>
      <w:r w:rsidR="0054392F" w:rsidRPr="00C23866">
        <w:rPr>
          <w:color w:val="000000"/>
        </w:rPr>
        <w:t>dentro del</w:t>
      </w:r>
      <w:r w:rsidR="00BA72AA" w:rsidRPr="00C23866">
        <w:rPr>
          <w:color w:val="000000"/>
        </w:rPr>
        <w:t xml:space="preserve"> departamento de Sucumbíos (Ecuador) (Vega</w:t>
      </w:r>
      <w:r w:rsidR="0033771B">
        <w:rPr>
          <w:color w:val="000000"/>
        </w:rPr>
        <w:t>, 2009</w:t>
      </w:r>
      <w:r w:rsidR="00BA72AA" w:rsidRPr="00C23866">
        <w:rPr>
          <w:color w:val="000000"/>
        </w:rPr>
        <w:t xml:space="preserve">). </w:t>
      </w:r>
    </w:p>
    <w:p w:rsidR="00855C3A" w:rsidRPr="00C23866" w:rsidRDefault="00721FC6" w:rsidP="00B741A4">
      <w:pPr>
        <w:pStyle w:val="NormalWeb"/>
        <w:spacing w:before="0" w:beforeAutospacing="0" w:after="0" w:afterAutospacing="0" w:line="360" w:lineRule="auto"/>
        <w:jc w:val="both"/>
        <w:rPr>
          <w:color w:val="000000"/>
        </w:rPr>
      </w:pPr>
      <w:r w:rsidRPr="00C23866">
        <w:rPr>
          <w:color w:val="000000"/>
        </w:rPr>
        <w:t xml:space="preserve">Con el pretexto de la ayuda humanitaria, el apoyo ante catástrofes naturales o la investigación </w:t>
      </w:r>
      <w:r w:rsidR="00C06CB1" w:rsidRPr="00C23866">
        <w:rPr>
          <w:color w:val="000000"/>
        </w:rPr>
        <w:t>científica</w:t>
      </w:r>
      <w:r w:rsidRPr="00C23866">
        <w:rPr>
          <w:color w:val="000000"/>
        </w:rPr>
        <w:t xml:space="preserve"> Estados Unidos logra instalar bases militares alrededor del planeta  denominadas “puestos de operaciones avanzad</w:t>
      </w:r>
      <w:r w:rsidR="00A57C96">
        <w:rPr>
          <w:color w:val="000000"/>
        </w:rPr>
        <w:t>as” (FOL por sus siglas en inglé</w:t>
      </w:r>
      <w:r w:rsidRPr="00C23866">
        <w:rPr>
          <w:color w:val="000000"/>
        </w:rPr>
        <w:t xml:space="preserve">s). </w:t>
      </w:r>
    </w:p>
    <w:p w:rsidR="004F2D1B" w:rsidRPr="00C23866" w:rsidRDefault="004F2D1B" w:rsidP="00B741A4">
      <w:pPr>
        <w:pStyle w:val="NormalWeb"/>
        <w:spacing w:before="0" w:beforeAutospacing="0" w:after="0" w:afterAutospacing="0" w:line="360" w:lineRule="auto"/>
        <w:jc w:val="both"/>
        <w:rPr>
          <w:color w:val="000000"/>
        </w:rPr>
      </w:pPr>
      <w:r w:rsidRPr="00C23866">
        <w:rPr>
          <w:color w:val="000000"/>
        </w:rPr>
        <w:t>El control de la Triple Frontera (Argentina, Brasil y Paraguay) por parte de Estados Unidos se produce a través de l</w:t>
      </w:r>
      <w:r w:rsidR="005D19E5" w:rsidRPr="00C23866">
        <w:rPr>
          <w:color w:val="000000"/>
        </w:rPr>
        <w:t>a base militar Ma</w:t>
      </w:r>
      <w:r w:rsidRPr="00C23866">
        <w:rPr>
          <w:color w:val="000000"/>
        </w:rPr>
        <w:t xml:space="preserve">riscal Estigarribia en Paraguay, que </w:t>
      </w:r>
      <w:r w:rsidR="00C06CB1" w:rsidRPr="00C23866">
        <w:rPr>
          <w:color w:val="000000"/>
        </w:rPr>
        <w:t>actúa</w:t>
      </w:r>
      <w:r w:rsidRPr="00C23866">
        <w:rPr>
          <w:color w:val="000000"/>
        </w:rPr>
        <w:t xml:space="preserve"> como pivote de eventuales intervenciones militares </w:t>
      </w:r>
      <w:r w:rsidR="00C06CB1" w:rsidRPr="00C23866">
        <w:rPr>
          <w:color w:val="000000"/>
        </w:rPr>
        <w:t>rápidas</w:t>
      </w:r>
      <w:r w:rsidR="00A02E8C" w:rsidRPr="00C23866">
        <w:rPr>
          <w:color w:val="000000"/>
        </w:rPr>
        <w:t xml:space="preserve"> y genera presión sobre Argentina y Brasil. La presencia militar en esta zona (que goza de una absoluta inmunidad votada por el parlamento paraguayo en 2005) tiene como objetivo principal controlar la reserva de agua dulce del </w:t>
      </w:r>
      <w:r w:rsidR="00C06CB1" w:rsidRPr="00C23866">
        <w:rPr>
          <w:color w:val="000000"/>
        </w:rPr>
        <w:t>Acuífero</w:t>
      </w:r>
      <w:r w:rsidR="00A02E8C" w:rsidRPr="00C23866">
        <w:rPr>
          <w:color w:val="000000"/>
        </w:rPr>
        <w:t xml:space="preserve"> </w:t>
      </w:r>
      <w:r w:rsidR="00C06CB1" w:rsidRPr="00C23866">
        <w:rPr>
          <w:color w:val="000000"/>
        </w:rPr>
        <w:t>Guaraní</w:t>
      </w:r>
      <w:r w:rsidR="00A02E8C" w:rsidRPr="00C23866">
        <w:rPr>
          <w:color w:val="000000"/>
        </w:rPr>
        <w:t xml:space="preserve"> (</w:t>
      </w:r>
      <w:r w:rsidR="0033771B" w:rsidRPr="00C23866">
        <w:rPr>
          <w:color w:val="000000"/>
        </w:rPr>
        <w:t>Vega</w:t>
      </w:r>
      <w:r w:rsidR="0033771B">
        <w:rPr>
          <w:color w:val="000000"/>
        </w:rPr>
        <w:t>, 2009</w:t>
      </w:r>
      <w:r w:rsidR="00A02E8C" w:rsidRPr="00C23866">
        <w:rPr>
          <w:color w:val="000000"/>
        </w:rPr>
        <w:t xml:space="preserve">). </w:t>
      </w:r>
      <w:r w:rsidR="004E2AEB" w:rsidRPr="00C23866">
        <w:rPr>
          <w:color w:val="000000"/>
        </w:rPr>
        <w:t>En el lado Argentino, la influencia norteamericana sobre la Triple frontera está pensada proyectarse a través de una posible base militar en la ciudad de San Ignacio, en el oeste de la provincia de Misiones</w:t>
      </w:r>
      <w:r w:rsidR="006E0F66" w:rsidRPr="00C23866">
        <w:rPr>
          <w:color w:val="000000"/>
        </w:rPr>
        <w:t xml:space="preserve">, con el mismo objetivo sobre este recurso natural. Asimismo, existe un proyecto del actual gobierno de </w:t>
      </w:r>
      <w:r w:rsidR="00C57E5B">
        <w:rPr>
          <w:color w:val="000000"/>
        </w:rPr>
        <w:t xml:space="preserve">Mauricio </w:t>
      </w:r>
      <w:r w:rsidR="006E0F66" w:rsidRPr="00C23866">
        <w:rPr>
          <w:color w:val="000000"/>
        </w:rPr>
        <w:t xml:space="preserve">Macri de instalar una </w:t>
      </w:r>
      <w:r w:rsidR="006E0F66" w:rsidRPr="00C23866">
        <w:rPr>
          <w:color w:val="000000"/>
        </w:rPr>
        <w:lastRenderedPageBreak/>
        <w:t xml:space="preserve">base norteamericana en Ushuaia, Tierra del Fuego, con el argumento de convertir a la ciudad en una base logística para apoyar tareas científicas en la </w:t>
      </w:r>
      <w:r w:rsidR="00C06CB1" w:rsidRPr="00C23866">
        <w:rPr>
          <w:color w:val="000000"/>
        </w:rPr>
        <w:t>Antártida</w:t>
      </w:r>
      <w:r w:rsidR="006E0F66" w:rsidRPr="00C23866">
        <w:rPr>
          <w:color w:val="000000"/>
        </w:rPr>
        <w:t>.</w:t>
      </w:r>
      <w:r w:rsidR="00860052" w:rsidRPr="00C23866">
        <w:rPr>
          <w:color w:val="000000"/>
        </w:rPr>
        <w:t xml:space="preserve"> Un hecho significativo es el convenio firmado a fines del 2016 entre el Ministerio de Defensa argentino y la Guardia Nacional del Estado de Georgia, sede del Comando Sur de los Estados Unidos</w:t>
      </w:r>
      <w:r w:rsidR="00BD7968" w:rsidRPr="00C23866">
        <w:rPr>
          <w:color w:val="000000"/>
        </w:rPr>
        <w:t>, en donde</w:t>
      </w:r>
      <w:r w:rsidR="00B16FB0" w:rsidRPr="00C23866">
        <w:rPr>
          <w:color w:val="000000"/>
        </w:rPr>
        <w:t xml:space="preserve"> habilita a las Fuerzas Armadas a inmiscuirse en tareas de seguridad interior para las que no tienen capacidad ni formación.</w:t>
      </w:r>
    </w:p>
    <w:p w:rsidR="00AB49B3" w:rsidRPr="00C23866" w:rsidRDefault="00AB49B3" w:rsidP="00B741A4">
      <w:pPr>
        <w:pStyle w:val="NormalWeb"/>
        <w:spacing w:before="0" w:beforeAutospacing="0" w:after="0" w:afterAutospacing="0" w:line="360" w:lineRule="auto"/>
        <w:jc w:val="both"/>
        <w:rPr>
          <w:color w:val="000000"/>
        </w:rPr>
      </w:pPr>
      <w:r w:rsidRPr="00C23866">
        <w:rPr>
          <w:color w:val="000000"/>
        </w:rPr>
        <w:t xml:space="preserve">De esta manera, por medio de las bases militares mencionadas así como las </w:t>
      </w:r>
      <w:r w:rsidR="00C85F09" w:rsidRPr="00C23866">
        <w:rPr>
          <w:color w:val="000000"/>
        </w:rPr>
        <w:t>ubicadas en Chile,</w:t>
      </w:r>
      <w:r w:rsidRPr="00C23866">
        <w:rPr>
          <w:color w:val="000000"/>
        </w:rPr>
        <w:t xml:space="preserve"> </w:t>
      </w:r>
      <w:r w:rsidR="00C06CB1" w:rsidRPr="00C23866">
        <w:rPr>
          <w:color w:val="000000"/>
        </w:rPr>
        <w:t>Perú</w:t>
      </w:r>
      <w:r w:rsidR="00C85F09" w:rsidRPr="00C23866">
        <w:rPr>
          <w:color w:val="000000"/>
        </w:rPr>
        <w:t xml:space="preserve"> y</w:t>
      </w:r>
      <w:r w:rsidRPr="00C23866">
        <w:rPr>
          <w:color w:val="000000"/>
        </w:rPr>
        <w:t xml:space="preserve"> la base militar de la OTAN en Malvinas se busca cerrar un cerco sobre los recursos naturales </w:t>
      </w:r>
      <w:r w:rsidR="000D7DC8" w:rsidRPr="00C23866">
        <w:rPr>
          <w:color w:val="000000"/>
        </w:rPr>
        <w:t>suramericanos</w:t>
      </w:r>
      <w:r w:rsidRPr="00C23866">
        <w:rPr>
          <w:color w:val="000000"/>
        </w:rPr>
        <w:t>.</w:t>
      </w:r>
    </w:p>
    <w:p w:rsidR="002743C5" w:rsidRPr="00C23866" w:rsidRDefault="002743C5" w:rsidP="00B741A4">
      <w:pPr>
        <w:spacing w:line="360" w:lineRule="auto"/>
        <w:jc w:val="both"/>
        <w:rPr>
          <w:rFonts w:ascii="Times New Roman" w:hAnsi="Times New Roman" w:cs="Times New Roman"/>
          <w:b/>
          <w:sz w:val="24"/>
          <w:szCs w:val="24"/>
        </w:rPr>
      </w:pPr>
    </w:p>
    <w:p w:rsidR="008E773F" w:rsidRPr="00C23866" w:rsidRDefault="008E773F" w:rsidP="00B741A4">
      <w:pPr>
        <w:spacing w:line="360" w:lineRule="auto"/>
        <w:jc w:val="both"/>
        <w:rPr>
          <w:rFonts w:ascii="Times New Roman" w:hAnsi="Times New Roman" w:cs="Times New Roman"/>
          <w:b/>
          <w:sz w:val="24"/>
          <w:szCs w:val="24"/>
        </w:rPr>
      </w:pPr>
      <w:r w:rsidRPr="00C23866">
        <w:rPr>
          <w:rFonts w:ascii="Times New Roman" w:hAnsi="Times New Roman" w:cs="Times New Roman"/>
          <w:b/>
          <w:sz w:val="24"/>
          <w:szCs w:val="24"/>
        </w:rPr>
        <w:t>El espacio Suramericano como “</w:t>
      </w:r>
      <w:r w:rsidR="003C4484" w:rsidRPr="00C23866">
        <w:rPr>
          <w:rFonts w:ascii="Times New Roman" w:hAnsi="Times New Roman" w:cs="Times New Roman"/>
          <w:b/>
          <w:sz w:val="24"/>
          <w:szCs w:val="24"/>
        </w:rPr>
        <w:t>zona</w:t>
      </w:r>
      <w:r w:rsidRPr="00C23866">
        <w:rPr>
          <w:rFonts w:ascii="Times New Roman" w:hAnsi="Times New Roman" w:cs="Times New Roman"/>
          <w:b/>
          <w:sz w:val="24"/>
          <w:szCs w:val="24"/>
        </w:rPr>
        <w:t xml:space="preserve"> de influencia”</w:t>
      </w:r>
    </w:p>
    <w:p w:rsidR="002C3154" w:rsidRPr="00C23866" w:rsidRDefault="00971A01" w:rsidP="00B741A4">
      <w:pPr>
        <w:spacing w:line="360" w:lineRule="auto"/>
        <w:jc w:val="both"/>
        <w:rPr>
          <w:rFonts w:ascii="Times New Roman" w:hAnsi="Times New Roman" w:cs="Times New Roman"/>
          <w:sz w:val="24"/>
          <w:szCs w:val="24"/>
        </w:rPr>
      </w:pPr>
      <w:r w:rsidRPr="00C23866">
        <w:rPr>
          <w:rFonts w:ascii="Times New Roman" w:hAnsi="Times New Roman" w:cs="Times New Roman"/>
          <w:sz w:val="24"/>
          <w:szCs w:val="24"/>
        </w:rPr>
        <w:t xml:space="preserve">En esta sección </w:t>
      </w:r>
      <w:r w:rsidR="002743C5" w:rsidRPr="00C23866">
        <w:rPr>
          <w:rFonts w:ascii="Times New Roman" w:hAnsi="Times New Roman" w:cs="Times New Roman"/>
          <w:sz w:val="24"/>
          <w:szCs w:val="24"/>
        </w:rPr>
        <w:t>se intentará</w:t>
      </w:r>
      <w:r w:rsidRPr="00C23866">
        <w:rPr>
          <w:rFonts w:ascii="Times New Roman" w:hAnsi="Times New Roman" w:cs="Times New Roman"/>
          <w:sz w:val="24"/>
          <w:szCs w:val="24"/>
        </w:rPr>
        <w:t xml:space="preserve"> posicionar a </w:t>
      </w:r>
      <w:r w:rsidR="00C06CB1" w:rsidRPr="00C23866">
        <w:rPr>
          <w:rFonts w:ascii="Times New Roman" w:hAnsi="Times New Roman" w:cs="Times New Roman"/>
          <w:sz w:val="24"/>
          <w:szCs w:val="24"/>
        </w:rPr>
        <w:t>Suramérica</w:t>
      </w:r>
      <w:r w:rsidRPr="00C23866">
        <w:rPr>
          <w:rFonts w:ascii="Times New Roman" w:hAnsi="Times New Roman" w:cs="Times New Roman"/>
          <w:sz w:val="24"/>
          <w:szCs w:val="24"/>
        </w:rPr>
        <w:t xml:space="preserve"> </w:t>
      </w:r>
      <w:r w:rsidR="002743C5" w:rsidRPr="00C23866">
        <w:rPr>
          <w:rFonts w:ascii="Times New Roman" w:hAnsi="Times New Roman" w:cs="Times New Roman"/>
          <w:sz w:val="24"/>
          <w:szCs w:val="24"/>
        </w:rPr>
        <w:t xml:space="preserve">dentro de la geopolítica </w:t>
      </w:r>
      <w:r w:rsidR="00235F2E" w:rsidRPr="00C23866">
        <w:rPr>
          <w:rFonts w:ascii="Times New Roman" w:hAnsi="Times New Roman" w:cs="Times New Roman"/>
          <w:sz w:val="24"/>
          <w:szCs w:val="24"/>
        </w:rPr>
        <w:t>mundial</w:t>
      </w:r>
      <w:r w:rsidRPr="00C23866">
        <w:rPr>
          <w:rFonts w:ascii="Times New Roman" w:hAnsi="Times New Roman" w:cs="Times New Roman"/>
          <w:sz w:val="24"/>
          <w:szCs w:val="24"/>
        </w:rPr>
        <w:t xml:space="preserve"> a</w:t>
      </w:r>
      <w:r w:rsidR="00FB6246" w:rsidRPr="00C23866">
        <w:rPr>
          <w:rFonts w:ascii="Times New Roman" w:hAnsi="Times New Roman" w:cs="Times New Roman"/>
          <w:sz w:val="24"/>
          <w:szCs w:val="24"/>
        </w:rPr>
        <w:t xml:space="preserve"> pa</w:t>
      </w:r>
      <w:r w:rsidR="00D61149">
        <w:rPr>
          <w:rFonts w:ascii="Times New Roman" w:hAnsi="Times New Roman" w:cs="Times New Roman"/>
          <w:sz w:val="24"/>
          <w:szCs w:val="24"/>
        </w:rPr>
        <w:t xml:space="preserve">rtir del concepto de </w:t>
      </w:r>
      <w:r w:rsidR="00D61149" w:rsidRPr="00D61149">
        <w:rPr>
          <w:rFonts w:ascii="Times New Roman" w:hAnsi="Times New Roman" w:cs="Times New Roman"/>
          <w:i/>
          <w:sz w:val="24"/>
          <w:szCs w:val="24"/>
        </w:rPr>
        <w:t>Hegemonía</w:t>
      </w:r>
      <w:r w:rsidR="002743C5" w:rsidRPr="00C23866">
        <w:rPr>
          <w:rFonts w:ascii="Times New Roman" w:hAnsi="Times New Roman" w:cs="Times New Roman"/>
          <w:sz w:val="24"/>
          <w:szCs w:val="24"/>
        </w:rPr>
        <w:t>,</w:t>
      </w:r>
      <w:r w:rsidRPr="00C23866">
        <w:rPr>
          <w:rFonts w:ascii="Times New Roman" w:hAnsi="Times New Roman" w:cs="Times New Roman"/>
          <w:sz w:val="24"/>
          <w:szCs w:val="24"/>
        </w:rPr>
        <w:t xml:space="preserve"> </w:t>
      </w:r>
      <w:r w:rsidR="002743C5" w:rsidRPr="00C23866">
        <w:rPr>
          <w:rFonts w:ascii="Times New Roman" w:hAnsi="Times New Roman" w:cs="Times New Roman"/>
          <w:sz w:val="24"/>
          <w:szCs w:val="24"/>
        </w:rPr>
        <w:t xml:space="preserve">como </w:t>
      </w:r>
      <w:r w:rsidRPr="00C23866">
        <w:rPr>
          <w:rFonts w:ascii="Times New Roman" w:hAnsi="Times New Roman" w:cs="Times New Roman"/>
          <w:sz w:val="24"/>
          <w:szCs w:val="24"/>
        </w:rPr>
        <w:t>un</w:t>
      </w:r>
      <w:r w:rsidR="001D3D37" w:rsidRPr="00C23866">
        <w:rPr>
          <w:rFonts w:ascii="Times New Roman" w:hAnsi="Times New Roman" w:cs="Times New Roman"/>
          <w:sz w:val="24"/>
          <w:szCs w:val="24"/>
        </w:rPr>
        <w:t>o de los tres</w:t>
      </w:r>
      <w:r w:rsidRPr="00C23866">
        <w:rPr>
          <w:rFonts w:ascii="Times New Roman" w:hAnsi="Times New Roman" w:cs="Times New Roman"/>
          <w:sz w:val="24"/>
          <w:szCs w:val="24"/>
        </w:rPr>
        <w:t xml:space="preserve"> tipo</w:t>
      </w:r>
      <w:r w:rsidR="001D3D37" w:rsidRPr="00C23866">
        <w:rPr>
          <w:rFonts w:ascii="Times New Roman" w:hAnsi="Times New Roman" w:cs="Times New Roman"/>
          <w:sz w:val="24"/>
          <w:szCs w:val="24"/>
        </w:rPr>
        <w:t>s</w:t>
      </w:r>
      <w:r w:rsidRPr="00C23866">
        <w:rPr>
          <w:rFonts w:ascii="Times New Roman" w:hAnsi="Times New Roman" w:cs="Times New Roman"/>
          <w:sz w:val="24"/>
          <w:szCs w:val="24"/>
        </w:rPr>
        <w:t xml:space="preserve"> ideal</w:t>
      </w:r>
      <w:r w:rsidR="001D3D37" w:rsidRPr="00C23866">
        <w:rPr>
          <w:rFonts w:ascii="Times New Roman" w:hAnsi="Times New Roman" w:cs="Times New Roman"/>
          <w:sz w:val="24"/>
          <w:szCs w:val="24"/>
        </w:rPr>
        <w:t>es que constituyen un</w:t>
      </w:r>
      <w:r w:rsidR="002743C5" w:rsidRPr="00C23866">
        <w:rPr>
          <w:rFonts w:ascii="Times New Roman" w:hAnsi="Times New Roman" w:cs="Times New Roman"/>
          <w:sz w:val="24"/>
          <w:szCs w:val="24"/>
        </w:rPr>
        <w:t xml:space="preserve"> orden político internacional</w:t>
      </w:r>
      <w:r w:rsidR="00235F2E" w:rsidRPr="00C23866">
        <w:rPr>
          <w:rFonts w:ascii="Times New Roman" w:hAnsi="Times New Roman" w:cs="Times New Roman"/>
          <w:sz w:val="24"/>
          <w:szCs w:val="24"/>
        </w:rPr>
        <w:t xml:space="preserve"> (Ikenberry</w:t>
      </w:r>
      <w:r w:rsidR="002922B6">
        <w:rPr>
          <w:rFonts w:ascii="Times New Roman" w:hAnsi="Times New Roman" w:cs="Times New Roman"/>
          <w:sz w:val="24"/>
          <w:szCs w:val="24"/>
        </w:rPr>
        <w:t>, 2001</w:t>
      </w:r>
      <w:r w:rsidR="00235F2E" w:rsidRPr="00C23866">
        <w:rPr>
          <w:rFonts w:ascii="Times New Roman" w:hAnsi="Times New Roman" w:cs="Times New Roman"/>
          <w:sz w:val="24"/>
          <w:szCs w:val="24"/>
        </w:rPr>
        <w:t>)</w:t>
      </w:r>
      <w:r w:rsidR="002922B6">
        <w:rPr>
          <w:rStyle w:val="Refdenotaalpie"/>
          <w:rFonts w:ascii="Times New Roman" w:hAnsi="Times New Roman" w:cs="Times New Roman"/>
          <w:sz w:val="24"/>
          <w:szCs w:val="24"/>
        </w:rPr>
        <w:footnoteReference w:id="12"/>
      </w:r>
      <w:r w:rsidR="002743C5" w:rsidRPr="00C23866">
        <w:rPr>
          <w:rFonts w:ascii="Times New Roman" w:hAnsi="Times New Roman" w:cs="Times New Roman"/>
          <w:sz w:val="24"/>
          <w:szCs w:val="24"/>
        </w:rPr>
        <w:t>.</w:t>
      </w:r>
      <w:r w:rsidR="00235F2E" w:rsidRPr="00C23866">
        <w:rPr>
          <w:rFonts w:ascii="Times New Roman" w:hAnsi="Times New Roman" w:cs="Times New Roman"/>
          <w:sz w:val="24"/>
          <w:szCs w:val="24"/>
        </w:rPr>
        <w:t xml:space="preserve"> </w:t>
      </w:r>
      <w:r w:rsidR="000A392B" w:rsidRPr="00C23866">
        <w:rPr>
          <w:rFonts w:ascii="Times New Roman" w:hAnsi="Times New Roman" w:cs="Times New Roman"/>
          <w:sz w:val="24"/>
          <w:szCs w:val="24"/>
        </w:rPr>
        <w:t xml:space="preserve">Este orden </w:t>
      </w:r>
      <w:r w:rsidR="00C06CB1" w:rsidRPr="00C23866">
        <w:rPr>
          <w:rFonts w:ascii="Times New Roman" w:hAnsi="Times New Roman" w:cs="Times New Roman"/>
          <w:sz w:val="24"/>
          <w:szCs w:val="24"/>
        </w:rPr>
        <w:t>hegemónico</w:t>
      </w:r>
      <w:r w:rsidR="000A392B" w:rsidRPr="00C23866">
        <w:rPr>
          <w:rFonts w:ascii="Times New Roman" w:hAnsi="Times New Roman" w:cs="Times New Roman"/>
          <w:sz w:val="24"/>
          <w:szCs w:val="24"/>
        </w:rPr>
        <w:t>, que prevaleció históricamente en el continente americano, se ordena a partir del principio de jerarquía,</w:t>
      </w:r>
      <w:r w:rsidR="00B741BC" w:rsidRPr="00C23866">
        <w:rPr>
          <w:rFonts w:ascii="Times New Roman" w:hAnsi="Times New Roman" w:cs="Times New Roman"/>
          <w:sz w:val="24"/>
          <w:szCs w:val="24"/>
        </w:rPr>
        <w:t xml:space="preserve"> entendida como una relación de subordinación entre un Estado poderoso y un Estado periférico.</w:t>
      </w:r>
      <w:r w:rsidR="00E71B38" w:rsidRPr="00C23866">
        <w:rPr>
          <w:rFonts w:ascii="Times New Roman" w:hAnsi="Times New Roman" w:cs="Times New Roman"/>
          <w:sz w:val="24"/>
          <w:szCs w:val="24"/>
        </w:rPr>
        <w:t xml:space="preserve"> Esta relación asimétrica entre Estados puede adquirir diversas formas, especialmente a partir de la relación que se establece entre </w:t>
      </w:r>
      <w:r w:rsidR="00560A5E" w:rsidRPr="00C23866">
        <w:rPr>
          <w:rFonts w:ascii="Times New Roman" w:hAnsi="Times New Roman" w:cs="Times New Roman"/>
          <w:sz w:val="24"/>
          <w:szCs w:val="24"/>
        </w:rPr>
        <w:t xml:space="preserve">la </w:t>
      </w:r>
      <w:r w:rsidR="00E71B38" w:rsidRPr="00C23866">
        <w:rPr>
          <w:rFonts w:ascii="Times New Roman" w:hAnsi="Times New Roman" w:cs="Times New Roman"/>
          <w:sz w:val="24"/>
          <w:szCs w:val="24"/>
        </w:rPr>
        <w:t>jerarquía</w:t>
      </w:r>
      <w:r w:rsidR="00560A5E" w:rsidRPr="00C23866">
        <w:rPr>
          <w:rFonts w:ascii="Times New Roman" w:hAnsi="Times New Roman" w:cs="Times New Roman"/>
          <w:sz w:val="24"/>
          <w:szCs w:val="24"/>
        </w:rPr>
        <w:t xml:space="preserve"> de un Estado</w:t>
      </w:r>
      <w:r w:rsidR="00E71B38" w:rsidRPr="00C23866">
        <w:rPr>
          <w:rFonts w:ascii="Times New Roman" w:hAnsi="Times New Roman" w:cs="Times New Roman"/>
          <w:sz w:val="24"/>
          <w:szCs w:val="24"/>
        </w:rPr>
        <w:t xml:space="preserve"> y</w:t>
      </w:r>
      <w:r w:rsidR="00560A5E" w:rsidRPr="00C23866">
        <w:rPr>
          <w:rFonts w:ascii="Times New Roman" w:hAnsi="Times New Roman" w:cs="Times New Roman"/>
          <w:sz w:val="24"/>
          <w:szCs w:val="24"/>
        </w:rPr>
        <w:t xml:space="preserve"> la </w:t>
      </w:r>
      <w:r w:rsidR="00E71B38" w:rsidRPr="00C23866">
        <w:rPr>
          <w:rFonts w:ascii="Times New Roman" w:hAnsi="Times New Roman" w:cs="Times New Roman"/>
          <w:sz w:val="24"/>
          <w:szCs w:val="24"/>
        </w:rPr>
        <w:t>soberanía</w:t>
      </w:r>
      <w:r w:rsidR="00560A5E" w:rsidRPr="00C23866">
        <w:rPr>
          <w:rFonts w:ascii="Times New Roman" w:hAnsi="Times New Roman" w:cs="Times New Roman"/>
          <w:sz w:val="24"/>
          <w:szCs w:val="24"/>
        </w:rPr>
        <w:t xml:space="preserve"> de otro</w:t>
      </w:r>
      <w:r w:rsidR="00E71B38" w:rsidRPr="00C23866">
        <w:rPr>
          <w:rFonts w:ascii="Times New Roman" w:hAnsi="Times New Roman" w:cs="Times New Roman"/>
          <w:sz w:val="24"/>
          <w:szCs w:val="24"/>
        </w:rPr>
        <w:t>.</w:t>
      </w:r>
      <w:r w:rsidR="00D6280D" w:rsidRPr="00C23866">
        <w:rPr>
          <w:rFonts w:ascii="Times New Roman" w:hAnsi="Times New Roman" w:cs="Times New Roman"/>
          <w:sz w:val="24"/>
          <w:szCs w:val="24"/>
        </w:rPr>
        <w:t xml:space="preserve"> A partir de esta relación se derivan varios subtipos de </w:t>
      </w:r>
      <w:r w:rsidR="00C06CB1" w:rsidRPr="00D61149">
        <w:rPr>
          <w:rFonts w:ascii="Times New Roman" w:hAnsi="Times New Roman" w:cs="Times New Roman"/>
          <w:i/>
          <w:sz w:val="24"/>
          <w:szCs w:val="24"/>
        </w:rPr>
        <w:t>Hegemonía</w:t>
      </w:r>
      <w:r w:rsidR="00D61149">
        <w:rPr>
          <w:rFonts w:ascii="Times New Roman" w:hAnsi="Times New Roman" w:cs="Times New Roman"/>
          <w:sz w:val="24"/>
          <w:szCs w:val="24"/>
        </w:rPr>
        <w:t>,</w:t>
      </w:r>
      <w:r w:rsidR="00D6280D" w:rsidRPr="00C23866">
        <w:rPr>
          <w:rFonts w:ascii="Times New Roman" w:hAnsi="Times New Roman" w:cs="Times New Roman"/>
          <w:sz w:val="24"/>
          <w:szCs w:val="24"/>
        </w:rPr>
        <w:t xml:space="preserve"> que van desde un </w:t>
      </w:r>
      <w:r w:rsidR="00D6280D" w:rsidRPr="00D61149">
        <w:rPr>
          <w:rFonts w:ascii="Times New Roman" w:hAnsi="Times New Roman" w:cs="Times New Roman"/>
          <w:i/>
          <w:sz w:val="24"/>
          <w:szCs w:val="24"/>
        </w:rPr>
        <w:t>imperio formal</w:t>
      </w:r>
      <w:r w:rsidR="00D6280D" w:rsidRPr="00C23866">
        <w:rPr>
          <w:rFonts w:ascii="Times New Roman" w:hAnsi="Times New Roman" w:cs="Times New Roman"/>
          <w:sz w:val="24"/>
          <w:szCs w:val="24"/>
        </w:rPr>
        <w:t xml:space="preserve"> </w:t>
      </w:r>
      <w:r w:rsidR="00D61149">
        <w:rPr>
          <w:rFonts w:ascii="Times New Roman" w:hAnsi="Times New Roman" w:cs="Times New Roman"/>
          <w:sz w:val="24"/>
          <w:szCs w:val="24"/>
        </w:rPr>
        <w:t xml:space="preserve">hasta relaciones de </w:t>
      </w:r>
      <w:r w:rsidR="00D61149" w:rsidRPr="00D61149">
        <w:rPr>
          <w:rFonts w:ascii="Times New Roman" w:hAnsi="Times New Roman" w:cs="Times New Roman"/>
          <w:i/>
          <w:sz w:val="24"/>
          <w:szCs w:val="24"/>
        </w:rPr>
        <w:t>hegemonía benevolente</w:t>
      </w:r>
      <w:r w:rsidR="00D6280D" w:rsidRPr="00C23866">
        <w:rPr>
          <w:rFonts w:ascii="Times New Roman" w:hAnsi="Times New Roman" w:cs="Times New Roman"/>
          <w:sz w:val="24"/>
          <w:szCs w:val="24"/>
        </w:rPr>
        <w:t xml:space="preserve"> pasando por </w:t>
      </w:r>
      <w:r w:rsidR="00D6280D" w:rsidRPr="00D61149">
        <w:rPr>
          <w:rFonts w:ascii="Times New Roman" w:hAnsi="Times New Roman" w:cs="Times New Roman"/>
          <w:i/>
          <w:sz w:val="24"/>
          <w:szCs w:val="24"/>
        </w:rPr>
        <w:t>protectorados</w:t>
      </w:r>
      <w:r w:rsidR="00D6280D" w:rsidRPr="00C23866">
        <w:rPr>
          <w:rFonts w:ascii="Times New Roman" w:hAnsi="Times New Roman" w:cs="Times New Roman"/>
          <w:sz w:val="24"/>
          <w:szCs w:val="24"/>
        </w:rPr>
        <w:t xml:space="preserve">, </w:t>
      </w:r>
      <w:r w:rsidR="00D6280D" w:rsidRPr="00D61149">
        <w:rPr>
          <w:rFonts w:ascii="Times New Roman" w:hAnsi="Times New Roman" w:cs="Times New Roman"/>
          <w:i/>
          <w:sz w:val="24"/>
          <w:szCs w:val="24"/>
        </w:rPr>
        <w:t>imperios informales</w:t>
      </w:r>
      <w:r w:rsidR="00D6280D" w:rsidRPr="00C23866">
        <w:rPr>
          <w:rFonts w:ascii="Times New Roman" w:hAnsi="Times New Roman" w:cs="Times New Roman"/>
          <w:sz w:val="24"/>
          <w:szCs w:val="24"/>
        </w:rPr>
        <w:t xml:space="preserve"> y </w:t>
      </w:r>
      <w:r w:rsidR="00C06CB1" w:rsidRPr="00D61149">
        <w:rPr>
          <w:rFonts w:ascii="Times New Roman" w:hAnsi="Times New Roman" w:cs="Times New Roman"/>
          <w:i/>
          <w:sz w:val="24"/>
          <w:szCs w:val="24"/>
        </w:rPr>
        <w:t>aéreas</w:t>
      </w:r>
      <w:r w:rsidR="00D6280D" w:rsidRPr="00D61149">
        <w:rPr>
          <w:rFonts w:ascii="Times New Roman" w:hAnsi="Times New Roman" w:cs="Times New Roman"/>
          <w:i/>
          <w:sz w:val="24"/>
          <w:szCs w:val="24"/>
        </w:rPr>
        <w:t xml:space="preserve"> de influencia</w:t>
      </w:r>
      <w:r w:rsidR="00194AC9" w:rsidRPr="00C23866">
        <w:rPr>
          <w:rFonts w:ascii="Times New Roman" w:hAnsi="Times New Roman" w:cs="Times New Roman"/>
          <w:sz w:val="24"/>
          <w:szCs w:val="24"/>
        </w:rPr>
        <w:t xml:space="preserve"> (Anzelini</w:t>
      </w:r>
      <w:r w:rsidR="007757A1">
        <w:rPr>
          <w:rFonts w:ascii="Times New Roman" w:hAnsi="Times New Roman" w:cs="Times New Roman"/>
          <w:sz w:val="24"/>
          <w:szCs w:val="24"/>
        </w:rPr>
        <w:t>, 2009</w:t>
      </w:r>
      <w:r w:rsidR="00194AC9" w:rsidRPr="00C23866">
        <w:rPr>
          <w:rFonts w:ascii="Times New Roman" w:hAnsi="Times New Roman" w:cs="Times New Roman"/>
          <w:sz w:val="24"/>
          <w:szCs w:val="24"/>
        </w:rPr>
        <w:t>)</w:t>
      </w:r>
      <w:r w:rsidR="00D6280D" w:rsidRPr="00C23866">
        <w:rPr>
          <w:rFonts w:ascii="Times New Roman" w:hAnsi="Times New Roman" w:cs="Times New Roman"/>
          <w:sz w:val="24"/>
          <w:szCs w:val="24"/>
        </w:rPr>
        <w:t>.</w:t>
      </w:r>
      <w:r w:rsidR="0065267F" w:rsidRPr="00C23866">
        <w:rPr>
          <w:rFonts w:ascii="Times New Roman" w:hAnsi="Times New Roman" w:cs="Times New Roman"/>
          <w:sz w:val="24"/>
          <w:szCs w:val="24"/>
        </w:rPr>
        <w:t xml:space="preserve"> </w:t>
      </w:r>
      <w:r w:rsidR="00451AB5" w:rsidRPr="00C23866">
        <w:rPr>
          <w:rFonts w:ascii="Times New Roman" w:hAnsi="Times New Roman" w:cs="Times New Roman"/>
          <w:sz w:val="24"/>
          <w:szCs w:val="24"/>
        </w:rPr>
        <w:t>Por lo tanto, se derivan relaciones en las</w:t>
      </w:r>
      <w:r w:rsidR="0065267F" w:rsidRPr="00C23866">
        <w:rPr>
          <w:rFonts w:ascii="Times New Roman" w:hAnsi="Times New Roman" w:cs="Times New Roman"/>
          <w:sz w:val="24"/>
          <w:szCs w:val="24"/>
        </w:rPr>
        <w:t xml:space="preserve"> que un Estado puede retener por completo la soberanía de otro </w:t>
      </w:r>
      <w:r w:rsidR="000E06CD" w:rsidRPr="00C23866">
        <w:rPr>
          <w:rFonts w:ascii="Times New Roman" w:hAnsi="Times New Roman" w:cs="Times New Roman"/>
          <w:sz w:val="24"/>
          <w:szCs w:val="24"/>
        </w:rPr>
        <w:t>(</w:t>
      </w:r>
      <w:r w:rsidR="0065267F" w:rsidRPr="00C23866">
        <w:rPr>
          <w:rFonts w:ascii="Times New Roman" w:hAnsi="Times New Roman" w:cs="Times New Roman"/>
          <w:sz w:val="24"/>
          <w:szCs w:val="24"/>
        </w:rPr>
        <w:t xml:space="preserve">como es el caso del </w:t>
      </w:r>
      <w:r w:rsidR="0065267F" w:rsidRPr="00D61149">
        <w:rPr>
          <w:rFonts w:ascii="Times New Roman" w:hAnsi="Times New Roman" w:cs="Times New Roman"/>
          <w:i/>
          <w:sz w:val="24"/>
          <w:szCs w:val="24"/>
        </w:rPr>
        <w:t>imperio formal</w:t>
      </w:r>
      <w:r w:rsidR="000E06CD" w:rsidRPr="00C23866">
        <w:rPr>
          <w:rFonts w:ascii="Times New Roman" w:hAnsi="Times New Roman" w:cs="Times New Roman"/>
          <w:sz w:val="24"/>
          <w:szCs w:val="24"/>
        </w:rPr>
        <w:t>)</w:t>
      </w:r>
      <w:r w:rsidR="0065267F" w:rsidRPr="00C23866">
        <w:rPr>
          <w:rFonts w:ascii="Times New Roman" w:hAnsi="Times New Roman" w:cs="Times New Roman"/>
          <w:sz w:val="24"/>
          <w:szCs w:val="24"/>
        </w:rPr>
        <w:t xml:space="preserve">, </w:t>
      </w:r>
      <w:r w:rsidR="00EE5206" w:rsidRPr="00C23866">
        <w:rPr>
          <w:rFonts w:ascii="Times New Roman" w:hAnsi="Times New Roman" w:cs="Times New Roman"/>
          <w:sz w:val="24"/>
          <w:szCs w:val="24"/>
        </w:rPr>
        <w:t xml:space="preserve">parte de ella </w:t>
      </w:r>
      <w:r w:rsidR="000E06CD" w:rsidRPr="00C23866">
        <w:rPr>
          <w:rFonts w:ascii="Times New Roman" w:hAnsi="Times New Roman" w:cs="Times New Roman"/>
          <w:sz w:val="24"/>
          <w:szCs w:val="24"/>
        </w:rPr>
        <w:t>(</w:t>
      </w:r>
      <w:r w:rsidR="0065267F" w:rsidRPr="00C23866">
        <w:rPr>
          <w:rFonts w:ascii="Times New Roman" w:hAnsi="Times New Roman" w:cs="Times New Roman"/>
          <w:sz w:val="24"/>
          <w:szCs w:val="24"/>
        </w:rPr>
        <w:t xml:space="preserve">como es el caso del </w:t>
      </w:r>
      <w:r w:rsidR="0065267F" w:rsidRPr="00D61149">
        <w:rPr>
          <w:rFonts w:ascii="Times New Roman" w:hAnsi="Times New Roman" w:cs="Times New Roman"/>
          <w:i/>
          <w:sz w:val="24"/>
          <w:szCs w:val="24"/>
        </w:rPr>
        <w:t>protectorado</w:t>
      </w:r>
      <w:r w:rsidR="000E06CD" w:rsidRPr="00C23866">
        <w:rPr>
          <w:rFonts w:ascii="Times New Roman" w:hAnsi="Times New Roman" w:cs="Times New Roman"/>
          <w:sz w:val="24"/>
          <w:szCs w:val="24"/>
        </w:rPr>
        <w:t>)</w:t>
      </w:r>
      <w:r w:rsidR="0065267F" w:rsidRPr="00C23866">
        <w:rPr>
          <w:rFonts w:ascii="Times New Roman" w:hAnsi="Times New Roman" w:cs="Times New Roman"/>
          <w:sz w:val="24"/>
          <w:szCs w:val="24"/>
        </w:rPr>
        <w:t xml:space="preserve">, o no retiene en absoluto la soberanía de otro Estado subordinado (como es el caso de la </w:t>
      </w:r>
      <w:r w:rsidR="0065267F" w:rsidRPr="00D61149">
        <w:rPr>
          <w:rFonts w:ascii="Times New Roman" w:hAnsi="Times New Roman" w:cs="Times New Roman"/>
          <w:i/>
          <w:sz w:val="24"/>
          <w:szCs w:val="24"/>
        </w:rPr>
        <w:t>hegemonía benevolente</w:t>
      </w:r>
      <w:r w:rsidR="0065267F" w:rsidRPr="00C23866">
        <w:rPr>
          <w:rFonts w:ascii="Times New Roman" w:hAnsi="Times New Roman" w:cs="Times New Roman"/>
          <w:sz w:val="24"/>
          <w:szCs w:val="24"/>
        </w:rPr>
        <w:t>)</w:t>
      </w:r>
      <w:r w:rsidR="005228EA" w:rsidRPr="00C23866">
        <w:rPr>
          <w:rFonts w:ascii="Times New Roman" w:hAnsi="Times New Roman" w:cs="Times New Roman"/>
          <w:sz w:val="24"/>
          <w:szCs w:val="24"/>
        </w:rPr>
        <w:t xml:space="preserve"> (</w:t>
      </w:r>
      <w:r w:rsidR="007757A1" w:rsidRPr="00C23866">
        <w:rPr>
          <w:rFonts w:ascii="Times New Roman" w:hAnsi="Times New Roman" w:cs="Times New Roman"/>
          <w:sz w:val="24"/>
          <w:szCs w:val="24"/>
        </w:rPr>
        <w:t>Anzelini</w:t>
      </w:r>
      <w:r w:rsidR="007757A1">
        <w:rPr>
          <w:rFonts w:ascii="Times New Roman" w:hAnsi="Times New Roman" w:cs="Times New Roman"/>
          <w:sz w:val="24"/>
          <w:szCs w:val="24"/>
        </w:rPr>
        <w:t>, 2009</w:t>
      </w:r>
      <w:r w:rsidR="005228EA" w:rsidRPr="00C23866">
        <w:rPr>
          <w:rFonts w:ascii="Times New Roman" w:hAnsi="Times New Roman" w:cs="Times New Roman"/>
          <w:sz w:val="24"/>
          <w:szCs w:val="24"/>
        </w:rPr>
        <w:t>)</w:t>
      </w:r>
      <w:r w:rsidR="0065267F" w:rsidRPr="00C23866">
        <w:rPr>
          <w:rFonts w:ascii="Times New Roman" w:hAnsi="Times New Roman" w:cs="Times New Roman"/>
          <w:sz w:val="24"/>
          <w:szCs w:val="24"/>
        </w:rPr>
        <w:t>.</w:t>
      </w:r>
    </w:p>
    <w:p w:rsidR="005412C9" w:rsidRPr="00C23866" w:rsidRDefault="00CC28CA" w:rsidP="00B741A4">
      <w:pPr>
        <w:spacing w:line="360" w:lineRule="auto"/>
        <w:jc w:val="both"/>
        <w:rPr>
          <w:rFonts w:ascii="Times New Roman" w:hAnsi="Times New Roman" w:cs="Times New Roman"/>
          <w:sz w:val="24"/>
          <w:szCs w:val="24"/>
        </w:rPr>
      </w:pPr>
      <w:r w:rsidRPr="00C23866">
        <w:rPr>
          <w:rFonts w:ascii="Times New Roman" w:hAnsi="Times New Roman" w:cs="Times New Roman"/>
          <w:sz w:val="24"/>
          <w:szCs w:val="24"/>
        </w:rPr>
        <w:t xml:space="preserve">Así, el orden en </w:t>
      </w:r>
      <w:r w:rsidR="00C06CB1" w:rsidRPr="00C23866">
        <w:rPr>
          <w:rFonts w:ascii="Times New Roman" w:hAnsi="Times New Roman" w:cs="Times New Roman"/>
          <w:sz w:val="24"/>
          <w:szCs w:val="24"/>
        </w:rPr>
        <w:t>América</w:t>
      </w:r>
      <w:r w:rsidRPr="00C23866">
        <w:rPr>
          <w:rFonts w:ascii="Times New Roman" w:hAnsi="Times New Roman" w:cs="Times New Roman"/>
          <w:sz w:val="24"/>
          <w:szCs w:val="24"/>
        </w:rPr>
        <w:t xml:space="preserve"> Latina ha estado determinado desde fines del siglo XIX por la presencia </w:t>
      </w:r>
      <w:r w:rsidR="00C06CB1" w:rsidRPr="00C23866">
        <w:rPr>
          <w:rFonts w:ascii="Times New Roman" w:hAnsi="Times New Roman" w:cs="Times New Roman"/>
          <w:sz w:val="24"/>
          <w:szCs w:val="24"/>
        </w:rPr>
        <w:t>hegemónica</w:t>
      </w:r>
      <w:r w:rsidR="00FF25C8" w:rsidRPr="00C23866">
        <w:rPr>
          <w:rFonts w:ascii="Times New Roman" w:hAnsi="Times New Roman" w:cs="Times New Roman"/>
          <w:sz w:val="24"/>
          <w:szCs w:val="24"/>
        </w:rPr>
        <w:t xml:space="preserve"> de los Estados Unidos, con algunas alteraciones durante la época de la guerra fría.</w:t>
      </w:r>
      <w:r w:rsidR="00DE51C7" w:rsidRPr="00C23866">
        <w:rPr>
          <w:rFonts w:ascii="Times New Roman" w:hAnsi="Times New Roman" w:cs="Times New Roman"/>
          <w:sz w:val="24"/>
          <w:szCs w:val="24"/>
        </w:rPr>
        <w:t xml:space="preserve"> Luego de la caída del bloque soviético Estados Unidos se reafirma como única e indiscutida potencia mundial bajo un nuevo escenario global unipolar. Bajo este nuevo escenario</w:t>
      </w:r>
      <w:r w:rsidR="00023628" w:rsidRPr="00C23866">
        <w:rPr>
          <w:rFonts w:ascii="Times New Roman" w:hAnsi="Times New Roman" w:cs="Times New Roman"/>
          <w:sz w:val="24"/>
          <w:szCs w:val="24"/>
        </w:rPr>
        <w:t xml:space="preserve"> </w:t>
      </w:r>
      <w:r w:rsidR="00195FB2" w:rsidRPr="00C23866">
        <w:rPr>
          <w:rFonts w:ascii="Times New Roman" w:hAnsi="Times New Roman" w:cs="Times New Roman"/>
          <w:sz w:val="24"/>
          <w:szCs w:val="24"/>
        </w:rPr>
        <w:t>se ha considerado e</w:t>
      </w:r>
      <w:r w:rsidR="00FF5214">
        <w:rPr>
          <w:rFonts w:ascii="Times New Roman" w:hAnsi="Times New Roman" w:cs="Times New Roman"/>
          <w:sz w:val="24"/>
          <w:szCs w:val="24"/>
        </w:rPr>
        <w:t xml:space="preserve">l concepto de </w:t>
      </w:r>
      <w:r w:rsidR="00FF5214" w:rsidRPr="00FF5214">
        <w:rPr>
          <w:rFonts w:ascii="Times New Roman" w:hAnsi="Times New Roman" w:cs="Times New Roman"/>
          <w:i/>
          <w:sz w:val="24"/>
          <w:szCs w:val="24"/>
        </w:rPr>
        <w:t>imperio informal</w:t>
      </w:r>
      <w:r w:rsidR="00D10B4C" w:rsidRPr="00C23866">
        <w:rPr>
          <w:rFonts w:ascii="Times New Roman" w:hAnsi="Times New Roman" w:cs="Times New Roman"/>
          <w:sz w:val="24"/>
          <w:szCs w:val="24"/>
        </w:rPr>
        <w:t xml:space="preserve"> como el </w:t>
      </w:r>
      <w:r w:rsidR="00D10B4C" w:rsidRPr="00C23866">
        <w:rPr>
          <w:rFonts w:ascii="Times New Roman" w:hAnsi="Times New Roman" w:cs="Times New Roman"/>
          <w:sz w:val="24"/>
          <w:szCs w:val="24"/>
        </w:rPr>
        <w:lastRenderedPageBreak/>
        <w:t xml:space="preserve">subtipo más adecuado para caracterizar la </w:t>
      </w:r>
      <w:r w:rsidR="00C06CB1" w:rsidRPr="00C23866">
        <w:rPr>
          <w:rFonts w:ascii="Times New Roman" w:hAnsi="Times New Roman" w:cs="Times New Roman"/>
          <w:sz w:val="24"/>
          <w:szCs w:val="24"/>
        </w:rPr>
        <w:t>primacía</w:t>
      </w:r>
      <w:r w:rsidR="00D10B4C" w:rsidRPr="00C23866">
        <w:rPr>
          <w:rFonts w:ascii="Times New Roman" w:hAnsi="Times New Roman" w:cs="Times New Roman"/>
          <w:sz w:val="24"/>
          <w:szCs w:val="24"/>
        </w:rPr>
        <w:t xml:space="preserve"> </w:t>
      </w:r>
      <w:r w:rsidR="00C06CB1" w:rsidRPr="00C23866">
        <w:rPr>
          <w:rFonts w:ascii="Times New Roman" w:hAnsi="Times New Roman" w:cs="Times New Roman"/>
          <w:sz w:val="24"/>
          <w:szCs w:val="24"/>
        </w:rPr>
        <w:t>hegemónica</w:t>
      </w:r>
      <w:r w:rsidR="00D10B4C" w:rsidRPr="00C23866">
        <w:rPr>
          <w:rFonts w:ascii="Times New Roman" w:hAnsi="Times New Roman" w:cs="Times New Roman"/>
          <w:sz w:val="24"/>
          <w:szCs w:val="24"/>
        </w:rPr>
        <w:t xml:space="preserve"> de </w:t>
      </w:r>
      <w:r w:rsidR="00023628" w:rsidRPr="00C23866">
        <w:rPr>
          <w:rFonts w:ascii="Times New Roman" w:hAnsi="Times New Roman" w:cs="Times New Roman"/>
          <w:sz w:val="24"/>
          <w:szCs w:val="24"/>
        </w:rPr>
        <w:t xml:space="preserve">Estados Unidos </w:t>
      </w:r>
      <w:r w:rsidR="00D10B4C" w:rsidRPr="00C23866">
        <w:rPr>
          <w:rFonts w:ascii="Times New Roman" w:hAnsi="Times New Roman" w:cs="Times New Roman"/>
          <w:sz w:val="24"/>
          <w:szCs w:val="24"/>
        </w:rPr>
        <w:t>hacia</w:t>
      </w:r>
      <w:r w:rsidR="00023628" w:rsidRPr="00C23866">
        <w:rPr>
          <w:rFonts w:ascii="Times New Roman" w:hAnsi="Times New Roman" w:cs="Times New Roman"/>
          <w:sz w:val="24"/>
          <w:szCs w:val="24"/>
        </w:rPr>
        <w:t xml:space="preserve"> </w:t>
      </w:r>
      <w:r w:rsidR="00C06CB1" w:rsidRPr="00C23866">
        <w:rPr>
          <w:rFonts w:ascii="Times New Roman" w:hAnsi="Times New Roman" w:cs="Times New Roman"/>
          <w:sz w:val="24"/>
          <w:szCs w:val="24"/>
        </w:rPr>
        <w:t>América</w:t>
      </w:r>
      <w:r w:rsidR="00023628" w:rsidRPr="00C23866">
        <w:rPr>
          <w:rFonts w:ascii="Times New Roman" w:hAnsi="Times New Roman" w:cs="Times New Roman"/>
          <w:sz w:val="24"/>
          <w:szCs w:val="24"/>
        </w:rPr>
        <w:t xml:space="preserve"> Latina </w:t>
      </w:r>
      <w:r w:rsidR="00D10B4C" w:rsidRPr="00C23866">
        <w:rPr>
          <w:rFonts w:ascii="Times New Roman" w:hAnsi="Times New Roman" w:cs="Times New Roman"/>
          <w:sz w:val="24"/>
          <w:szCs w:val="24"/>
        </w:rPr>
        <w:t>(</w:t>
      </w:r>
      <w:r w:rsidR="00E311B8" w:rsidRPr="00C23866">
        <w:rPr>
          <w:rFonts w:ascii="Times New Roman" w:hAnsi="Times New Roman" w:cs="Times New Roman"/>
          <w:sz w:val="24"/>
          <w:szCs w:val="24"/>
        </w:rPr>
        <w:t>Anzelini</w:t>
      </w:r>
      <w:r w:rsidR="00E311B8">
        <w:rPr>
          <w:rFonts w:ascii="Times New Roman" w:hAnsi="Times New Roman" w:cs="Times New Roman"/>
          <w:sz w:val="24"/>
          <w:szCs w:val="24"/>
        </w:rPr>
        <w:t>, 2009</w:t>
      </w:r>
      <w:r w:rsidR="00D10B4C" w:rsidRPr="00C23866">
        <w:rPr>
          <w:rFonts w:ascii="Times New Roman" w:hAnsi="Times New Roman" w:cs="Times New Roman"/>
          <w:sz w:val="24"/>
          <w:szCs w:val="24"/>
        </w:rPr>
        <w:t>). Cuand</w:t>
      </w:r>
      <w:r w:rsidR="00FF5214">
        <w:rPr>
          <w:rFonts w:ascii="Times New Roman" w:hAnsi="Times New Roman" w:cs="Times New Roman"/>
          <w:sz w:val="24"/>
          <w:szCs w:val="24"/>
        </w:rPr>
        <w:t xml:space="preserve">o se habla de </w:t>
      </w:r>
      <w:r w:rsidR="00FF5214" w:rsidRPr="00FF5214">
        <w:rPr>
          <w:rFonts w:ascii="Times New Roman" w:hAnsi="Times New Roman" w:cs="Times New Roman"/>
          <w:i/>
          <w:sz w:val="24"/>
          <w:szCs w:val="24"/>
        </w:rPr>
        <w:t>imperio informal</w:t>
      </w:r>
      <w:r w:rsidR="00D10B4C" w:rsidRPr="00C23866">
        <w:rPr>
          <w:rFonts w:ascii="Times New Roman" w:hAnsi="Times New Roman" w:cs="Times New Roman"/>
          <w:sz w:val="24"/>
          <w:szCs w:val="24"/>
        </w:rPr>
        <w:t xml:space="preserve"> se hace referencia a una variante del orden </w:t>
      </w:r>
      <w:r w:rsidR="00C06CB1" w:rsidRPr="00C23866">
        <w:rPr>
          <w:rFonts w:ascii="Times New Roman" w:hAnsi="Times New Roman" w:cs="Times New Roman"/>
          <w:sz w:val="24"/>
          <w:szCs w:val="24"/>
        </w:rPr>
        <w:t>hegemónico</w:t>
      </w:r>
      <w:r w:rsidR="00D10B4C" w:rsidRPr="00C23866">
        <w:rPr>
          <w:rFonts w:ascii="Times New Roman" w:hAnsi="Times New Roman" w:cs="Times New Roman"/>
          <w:sz w:val="24"/>
          <w:szCs w:val="24"/>
        </w:rPr>
        <w:t xml:space="preserve"> que se encuentra a mitad de camino entre </w:t>
      </w:r>
      <w:r w:rsidR="00FF5214" w:rsidRPr="00FF5214">
        <w:rPr>
          <w:rFonts w:ascii="Times New Roman" w:hAnsi="Times New Roman" w:cs="Times New Roman"/>
          <w:i/>
          <w:sz w:val="24"/>
          <w:szCs w:val="24"/>
        </w:rPr>
        <w:t>imperio formal</w:t>
      </w:r>
      <w:r w:rsidR="00FF5214">
        <w:rPr>
          <w:rFonts w:ascii="Times New Roman" w:hAnsi="Times New Roman" w:cs="Times New Roman"/>
          <w:sz w:val="24"/>
          <w:szCs w:val="24"/>
        </w:rPr>
        <w:t xml:space="preserve"> y </w:t>
      </w:r>
      <w:r w:rsidR="00FF5214" w:rsidRPr="00FF5214">
        <w:rPr>
          <w:rFonts w:ascii="Times New Roman" w:hAnsi="Times New Roman" w:cs="Times New Roman"/>
          <w:i/>
          <w:sz w:val="24"/>
          <w:szCs w:val="24"/>
        </w:rPr>
        <w:t>hegemonía benevolente</w:t>
      </w:r>
      <w:r w:rsidR="00FD33E6" w:rsidRPr="00C23866">
        <w:rPr>
          <w:rFonts w:ascii="Times New Roman" w:hAnsi="Times New Roman" w:cs="Times New Roman"/>
          <w:sz w:val="24"/>
          <w:szCs w:val="24"/>
        </w:rPr>
        <w:t>, en donde ni la coerción</w:t>
      </w:r>
      <w:r w:rsidR="007B5F3C" w:rsidRPr="00C23866">
        <w:rPr>
          <w:rFonts w:ascii="Times New Roman" w:hAnsi="Times New Roman" w:cs="Times New Roman"/>
          <w:sz w:val="24"/>
          <w:szCs w:val="24"/>
        </w:rPr>
        <w:t xml:space="preserve"> directa</w:t>
      </w:r>
      <w:r w:rsidR="00FD33E6" w:rsidRPr="00C23866">
        <w:rPr>
          <w:rFonts w:ascii="Times New Roman" w:hAnsi="Times New Roman" w:cs="Times New Roman"/>
          <w:sz w:val="24"/>
          <w:szCs w:val="24"/>
        </w:rPr>
        <w:t xml:space="preserve"> o la </w:t>
      </w:r>
      <w:r w:rsidR="00C06CB1" w:rsidRPr="00C23866">
        <w:rPr>
          <w:rFonts w:ascii="Times New Roman" w:hAnsi="Times New Roman" w:cs="Times New Roman"/>
          <w:sz w:val="24"/>
          <w:szCs w:val="24"/>
        </w:rPr>
        <w:t>anexión</w:t>
      </w:r>
      <w:r w:rsidR="00FD33E6" w:rsidRPr="00C23866">
        <w:rPr>
          <w:rFonts w:ascii="Times New Roman" w:hAnsi="Times New Roman" w:cs="Times New Roman"/>
          <w:sz w:val="24"/>
          <w:szCs w:val="24"/>
        </w:rPr>
        <w:t xml:space="preserve"> de territorios</w:t>
      </w:r>
      <w:r w:rsidR="00EA331C" w:rsidRPr="00C23866">
        <w:rPr>
          <w:rFonts w:ascii="Times New Roman" w:hAnsi="Times New Roman" w:cs="Times New Roman"/>
          <w:sz w:val="24"/>
          <w:szCs w:val="24"/>
        </w:rPr>
        <w:t xml:space="preserve"> por un lado</w:t>
      </w:r>
      <w:r w:rsidR="00FD33E6" w:rsidRPr="00C23866">
        <w:rPr>
          <w:rFonts w:ascii="Times New Roman" w:hAnsi="Times New Roman" w:cs="Times New Roman"/>
          <w:sz w:val="24"/>
          <w:szCs w:val="24"/>
        </w:rPr>
        <w:t xml:space="preserve"> ni el consenso </w:t>
      </w:r>
      <w:r w:rsidR="00EA331C" w:rsidRPr="00C23866">
        <w:rPr>
          <w:rFonts w:ascii="Times New Roman" w:hAnsi="Times New Roman" w:cs="Times New Roman"/>
          <w:sz w:val="24"/>
          <w:szCs w:val="24"/>
        </w:rPr>
        <w:t xml:space="preserve">por el otro </w:t>
      </w:r>
      <w:r w:rsidR="00FD33E6" w:rsidRPr="00C23866">
        <w:rPr>
          <w:rFonts w:ascii="Times New Roman" w:hAnsi="Times New Roman" w:cs="Times New Roman"/>
          <w:sz w:val="24"/>
          <w:szCs w:val="24"/>
        </w:rPr>
        <w:t>son sus elementos distintivos.</w:t>
      </w:r>
      <w:r w:rsidR="007B5F3C" w:rsidRPr="00C23866">
        <w:rPr>
          <w:rFonts w:ascii="Times New Roman" w:hAnsi="Times New Roman" w:cs="Times New Roman"/>
          <w:sz w:val="24"/>
          <w:szCs w:val="24"/>
        </w:rPr>
        <w:t xml:space="preserve"> </w:t>
      </w:r>
      <w:r w:rsidR="00FF5214">
        <w:rPr>
          <w:rFonts w:ascii="Times New Roman" w:hAnsi="Times New Roman" w:cs="Times New Roman"/>
          <w:sz w:val="24"/>
          <w:szCs w:val="24"/>
        </w:rPr>
        <w:t xml:space="preserve">El concepto de </w:t>
      </w:r>
      <w:r w:rsidR="008F05EA" w:rsidRPr="00FF5214">
        <w:rPr>
          <w:rFonts w:ascii="Times New Roman" w:hAnsi="Times New Roman" w:cs="Times New Roman"/>
          <w:i/>
          <w:sz w:val="24"/>
          <w:szCs w:val="24"/>
        </w:rPr>
        <w:t>imperio informal</w:t>
      </w:r>
      <w:r w:rsidR="007C74D2" w:rsidRPr="00C23866">
        <w:rPr>
          <w:rFonts w:ascii="Times New Roman" w:hAnsi="Times New Roman" w:cs="Times New Roman"/>
          <w:sz w:val="24"/>
          <w:szCs w:val="24"/>
        </w:rPr>
        <w:t xml:space="preserve"> se define por: </w:t>
      </w:r>
    </w:p>
    <w:p w:rsidR="00224FCD" w:rsidRPr="00C23866" w:rsidRDefault="007C74D2" w:rsidP="00B741A4">
      <w:pPr>
        <w:spacing w:line="360" w:lineRule="auto"/>
        <w:ind w:left="709" w:right="758"/>
        <w:jc w:val="both"/>
        <w:rPr>
          <w:rFonts w:ascii="Times New Roman" w:hAnsi="Times New Roman" w:cs="Times New Roman"/>
          <w:sz w:val="24"/>
          <w:szCs w:val="24"/>
        </w:rPr>
      </w:pPr>
      <w:r w:rsidRPr="00C23866">
        <w:rPr>
          <w:rFonts w:ascii="Times New Roman" w:hAnsi="Times New Roman" w:cs="Times New Roman"/>
          <w:sz w:val="24"/>
          <w:szCs w:val="24"/>
        </w:rPr>
        <w:t xml:space="preserve">a) la coerción o la diplomacia ejercida con el propósito de imponer condiciones de apertura comercial a sociedades </w:t>
      </w:r>
      <w:r w:rsidR="00367E3F" w:rsidRPr="00C23866">
        <w:rPr>
          <w:rFonts w:ascii="Times New Roman" w:hAnsi="Times New Roman" w:cs="Times New Roman"/>
          <w:sz w:val="24"/>
          <w:szCs w:val="24"/>
        </w:rPr>
        <w:t>más</w:t>
      </w:r>
      <w:r w:rsidRPr="00C23866">
        <w:rPr>
          <w:rFonts w:ascii="Times New Roman" w:hAnsi="Times New Roman" w:cs="Times New Roman"/>
          <w:sz w:val="24"/>
          <w:szCs w:val="24"/>
        </w:rPr>
        <w:t xml:space="preserve"> débiles; b) la provisión de créditos y apoyo diplomático y militar a los Estados </w:t>
      </w:r>
      <w:r w:rsidR="00367E3F" w:rsidRPr="00C23866">
        <w:rPr>
          <w:rFonts w:ascii="Times New Roman" w:hAnsi="Times New Roman" w:cs="Times New Roman"/>
          <w:sz w:val="24"/>
          <w:szCs w:val="24"/>
        </w:rPr>
        <w:t>más</w:t>
      </w:r>
      <w:r w:rsidRPr="00C23866">
        <w:rPr>
          <w:rFonts w:ascii="Times New Roman" w:hAnsi="Times New Roman" w:cs="Times New Roman"/>
          <w:sz w:val="24"/>
          <w:szCs w:val="24"/>
        </w:rPr>
        <w:t xml:space="preserve"> débiles a cambio de concesiones económicas o alianzas políticas; c) la </w:t>
      </w:r>
      <w:r w:rsidR="00367E3F" w:rsidRPr="00C23866">
        <w:rPr>
          <w:rFonts w:ascii="Times New Roman" w:hAnsi="Times New Roman" w:cs="Times New Roman"/>
          <w:sz w:val="24"/>
          <w:szCs w:val="24"/>
        </w:rPr>
        <w:t>anexión</w:t>
      </w:r>
      <w:r w:rsidRPr="00C23866">
        <w:rPr>
          <w:rFonts w:ascii="Times New Roman" w:hAnsi="Times New Roman" w:cs="Times New Roman"/>
          <w:sz w:val="24"/>
          <w:szCs w:val="24"/>
        </w:rPr>
        <w:t xml:space="preserve"> de diferentes sectores de la economía del país periférico por parte de banqueros y comerciantes de la potencia imperial</w:t>
      </w:r>
      <w:r w:rsidR="00390A0A" w:rsidRPr="00C23866">
        <w:rPr>
          <w:rFonts w:ascii="Times New Roman" w:hAnsi="Times New Roman" w:cs="Times New Roman"/>
          <w:sz w:val="24"/>
          <w:szCs w:val="24"/>
        </w:rPr>
        <w:t xml:space="preserve"> (Anzelini, 2009: 98)</w:t>
      </w:r>
      <w:r w:rsidRPr="00C23866">
        <w:rPr>
          <w:rFonts w:ascii="Times New Roman" w:hAnsi="Times New Roman" w:cs="Times New Roman"/>
          <w:sz w:val="24"/>
          <w:szCs w:val="24"/>
        </w:rPr>
        <w:t>.</w:t>
      </w:r>
    </w:p>
    <w:p w:rsidR="005412C9" w:rsidRDefault="00D54991" w:rsidP="00B741A4">
      <w:pPr>
        <w:spacing w:line="360" w:lineRule="auto"/>
        <w:jc w:val="both"/>
        <w:rPr>
          <w:rFonts w:ascii="Times New Roman" w:hAnsi="Times New Roman" w:cs="Times New Roman"/>
          <w:sz w:val="24"/>
          <w:szCs w:val="24"/>
        </w:rPr>
      </w:pPr>
      <w:r w:rsidRPr="00C23866">
        <w:rPr>
          <w:rFonts w:ascii="Times New Roman" w:hAnsi="Times New Roman" w:cs="Times New Roman"/>
          <w:sz w:val="24"/>
          <w:szCs w:val="24"/>
        </w:rPr>
        <w:t>A partir de lo mencionado en las paginas precedentes</w:t>
      </w:r>
      <w:r w:rsidR="00453CDB" w:rsidRPr="00C23866">
        <w:rPr>
          <w:rFonts w:ascii="Times New Roman" w:hAnsi="Times New Roman" w:cs="Times New Roman"/>
          <w:sz w:val="24"/>
          <w:szCs w:val="24"/>
        </w:rPr>
        <w:t xml:space="preserve"> y</w:t>
      </w:r>
      <w:r w:rsidRPr="00C23866">
        <w:rPr>
          <w:rFonts w:ascii="Times New Roman" w:hAnsi="Times New Roman" w:cs="Times New Roman"/>
          <w:sz w:val="24"/>
          <w:szCs w:val="24"/>
        </w:rPr>
        <w:t xml:space="preserve"> teniendo en cuenta el surgimiento de potencias extra continentales que han aumentado su influencia en la región se podría afirmar que en la actualidad el tipo </w:t>
      </w:r>
      <w:r w:rsidR="007E3233" w:rsidRPr="00C23866">
        <w:rPr>
          <w:rFonts w:ascii="Times New Roman" w:hAnsi="Times New Roman" w:cs="Times New Roman"/>
          <w:sz w:val="24"/>
          <w:szCs w:val="24"/>
        </w:rPr>
        <w:t>hegemónico</w:t>
      </w:r>
      <w:r w:rsidRPr="00C23866">
        <w:rPr>
          <w:rFonts w:ascii="Times New Roman" w:hAnsi="Times New Roman" w:cs="Times New Roman"/>
          <w:sz w:val="24"/>
          <w:szCs w:val="24"/>
        </w:rPr>
        <w:t xml:space="preserve"> </w:t>
      </w:r>
      <w:r w:rsidR="00C06CB1" w:rsidRPr="00C23866">
        <w:rPr>
          <w:rFonts w:ascii="Times New Roman" w:hAnsi="Times New Roman" w:cs="Times New Roman"/>
          <w:sz w:val="24"/>
          <w:szCs w:val="24"/>
        </w:rPr>
        <w:t>más</w:t>
      </w:r>
      <w:r w:rsidRPr="00C23866">
        <w:rPr>
          <w:rFonts w:ascii="Times New Roman" w:hAnsi="Times New Roman" w:cs="Times New Roman"/>
          <w:sz w:val="24"/>
          <w:szCs w:val="24"/>
        </w:rPr>
        <w:t xml:space="preserve"> adecuado para caracterizar las relaciones asimétricas en </w:t>
      </w:r>
      <w:r w:rsidR="007E3233" w:rsidRPr="00C23866">
        <w:rPr>
          <w:rFonts w:ascii="Times New Roman" w:hAnsi="Times New Roman" w:cs="Times New Roman"/>
          <w:sz w:val="24"/>
          <w:szCs w:val="24"/>
        </w:rPr>
        <w:t>Suramérica</w:t>
      </w:r>
      <w:r w:rsidRPr="00C23866">
        <w:rPr>
          <w:rFonts w:ascii="Times New Roman" w:hAnsi="Times New Roman" w:cs="Times New Roman"/>
          <w:sz w:val="24"/>
          <w:szCs w:val="24"/>
        </w:rPr>
        <w:t xml:space="preserve"> es el de </w:t>
      </w:r>
      <w:r w:rsidRPr="009A0922">
        <w:rPr>
          <w:rFonts w:ascii="Times New Roman" w:hAnsi="Times New Roman" w:cs="Times New Roman"/>
          <w:i/>
          <w:sz w:val="24"/>
          <w:szCs w:val="24"/>
        </w:rPr>
        <w:t>zona de influencia</w:t>
      </w:r>
      <w:r w:rsidRPr="00C23866">
        <w:rPr>
          <w:rFonts w:ascii="Times New Roman" w:hAnsi="Times New Roman" w:cs="Times New Roman"/>
          <w:sz w:val="24"/>
          <w:szCs w:val="24"/>
        </w:rPr>
        <w:t>.</w:t>
      </w:r>
      <w:r w:rsidR="00055335" w:rsidRPr="00C23866">
        <w:rPr>
          <w:rFonts w:ascii="Times New Roman" w:hAnsi="Times New Roman" w:cs="Times New Roman"/>
          <w:sz w:val="24"/>
          <w:szCs w:val="24"/>
        </w:rPr>
        <w:t xml:space="preserve"> </w:t>
      </w:r>
      <w:r w:rsidR="00BC69A3" w:rsidRPr="00C23866">
        <w:rPr>
          <w:rFonts w:ascii="Times New Roman" w:hAnsi="Times New Roman" w:cs="Times New Roman"/>
          <w:sz w:val="24"/>
          <w:szCs w:val="24"/>
        </w:rPr>
        <w:t>El ascenso de Rusia y China de</w:t>
      </w:r>
      <w:r w:rsidR="00055335" w:rsidRPr="00C23866">
        <w:rPr>
          <w:rFonts w:ascii="Times New Roman" w:hAnsi="Times New Roman" w:cs="Times New Roman"/>
          <w:sz w:val="24"/>
          <w:szCs w:val="24"/>
        </w:rPr>
        <w:t>n</w:t>
      </w:r>
      <w:r w:rsidR="00BC69A3" w:rsidRPr="00C23866">
        <w:rPr>
          <w:rFonts w:ascii="Times New Roman" w:hAnsi="Times New Roman" w:cs="Times New Roman"/>
          <w:sz w:val="24"/>
          <w:szCs w:val="24"/>
        </w:rPr>
        <w:t>tro de</w:t>
      </w:r>
      <w:r w:rsidR="00055335" w:rsidRPr="00C23866">
        <w:rPr>
          <w:rFonts w:ascii="Times New Roman" w:hAnsi="Times New Roman" w:cs="Times New Roman"/>
          <w:sz w:val="24"/>
          <w:szCs w:val="24"/>
        </w:rPr>
        <w:t xml:space="preserve"> un nuevo escenario global multipolar  </w:t>
      </w:r>
      <w:r w:rsidR="00BC69A3" w:rsidRPr="00C23866">
        <w:rPr>
          <w:rFonts w:ascii="Times New Roman" w:hAnsi="Times New Roman" w:cs="Times New Roman"/>
          <w:sz w:val="24"/>
          <w:szCs w:val="24"/>
        </w:rPr>
        <w:t xml:space="preserve">y la declinación del dominio unilateral norteamericano en la región </w:t>
      </w:r>
      <w:r w:rsidR="00BF3075" w:rsidRPr="00C23866">
        <w:rPr>
          <w:rFonts w:ascii="Times New Roman" w:hAnsi="Times New Roman" w:cs="Times New Roman"/>
          <w:sz w:val="24"/>
          <w:szCs w:val="24"/>
        </w:rPr>
        <w:t>ll</w:t>
      </w:r>
      <w:r w:rsidR="009A0922">
        <w:rPr>
          <w:rFonts w:ascii="Times New Roman" w:hAnsi="Times New Roman" w:cs="Times New Roman"/>
          <w:sz w:val="24"/>
          <w:szCs w:val="24"/>
        </w:rPr>
        <w:t xml:space="preserve">evan a adoptar la categoría de </w:t>
      </w:r>
      <w:r w:rsidR="009A0922" w:rsidRPr="009A0922">
        <w:rPr>
          <w:rFonts w:ascii="Times New Roman" w:hAnsi="Times New Roman" w:cs="Times New Roman"/>
          <w:i/>
          <w:sz w:val="24"/>
          <w:szCs w:val="24"/>
        </w:rPr>
        <w:t>zona de influencia</w:t>
      </w:r>
      <w:r w:rsidR="009A0922">
        <w:rPr>
          <w:rFonts w:ascii="Times New Roman" w:hAnsi="Times New Roman" w:cs="Times New Roman"/>
          <w:sz w:val="24"/>
          <w:szCs w:val="24"/>
        </w:rPr>
        <w:t xml:space="preserve"> </w:t>
      </w:r>
      <w:r w:rsidR="00BF3075" w:rsidRPr="00C23866">
        <w:rPr>
          <w:rFonts w:ascii="Times New Roman" w:hAnsi="Times New Roman" w:cs="Times New Roman"/>
          <w:sz w:val="24"/>
          <w:szCs w:val="24"/>
        </w:rPr>
        <w:t xml:space="preserve">como variante </w:t>
      </w:r>
      <w:r w:rsidR="00C06CB1" w:rsidRPr="00C23866">
        <w:rPr>
          <w:rFonts w:ascii="Times New Roman" w:hAnsi="Times New Roman" w:cs="Times New Roman"/>
          <w:sz w:val="24"/>
          <w:szCs w:val="24"/>
        </w:rPr>
        <w:t>hegemónica</w:t>
      </w:r>
      <w:r w:rsidR="00BF3075" w:rsidRPr="00C23866">
        <w:rPr>
          <w:rFonts w:ascii="Times New Roman" w:hAnsi="Times New Roman" w:cs="Times New Roman"/>
          <w:sz w:val="24"/>
          <w:szCs w:val="24"/>
        </w:rPr>
        <w:t>.</w:t>
      </w:r>
      <w:r w:rsidR="00F44303" w:rsidRPr="00C23866">
        <w:rPr>
          <w:rFonts w:ascii="Times New Roman" w:hAnsi="Times New Roman" w:cs="Times New Roman"/>
          <w:sz w:val="24"/>
          <w:szCs w:val="24"/>
        </w:rPr>
        <w:t xml:space="preserve"> Si bien el des</w:t>
      </w:r>
      <w:r w:rsidR="009A0922">
        <w:rPr>
          <w:rFonts w:ascii="Times New Roman" w:hAnsi="Times New Roman" w:cs="Times New Roman"/>
          <w:sz w:val="24"/>
          <w:szCs w:val="24"/>
        </w:rPr>
        <w:t xml:space="preserve">plazamiento entre </w:t>
      </w:r>
      <w:r w:rsidR="009A0922" w:rsidRPr="009A0922">
        <w:rPr>
          <w:rFonts w:ascii="Times New Roman" w:hAnsi="Times New Roman" w:cs="Times New Roman"/>
          <w:i/>
          <w:sz w:val="24"/>
          <w:szCs w:val="24"/>
        </w:rPr>
        <w:t>imperio informal</w:t>
      </w:r>
      <w:r w:rsidR="009A0922">
        <w:rPr>
          <w:rFonts w:ascii="Times New Roman" w:hAnsi="Times New Roman" w:cs="Times New Roman"/>
          <w:sz w:val="24"/>
          <w:szCs w:val="24"/>
        </w:rPr>
        <w:t xml:space="preserve"> y </w:t>
      </w:r>
      <w:r w:rsidR="009A0922" w:rsidRPr="009A0922">
        <w:rPr>
          <w:rFonts w:ascii="Times New Roman" w:hAnsi="Times New Roman" w:cs="Times New Roman"/>
          <w:i/>
          <w:sz w:val="24"/>
          <w:szCs w:val="24"/>
        </w:rPr>
        <w:t>zona de influencia</w:t>
      </w:r>
      <w:r w:rsidR="00F44303" w:rsidRPr="00C23866">
        <w:rPr>
          <w:rFonts w:ascii="Times New Roman" w:hAnsi="Times New Roman" w:cs="Times New Roman"/>
          <w:sz w:val="24"/>
          <w:szCs w:val="24"/>
        </w:rPr>
        <w:t xml:space="preserve"> es muy sutil, ya que conservan una gran cantidad de atributos en común, su diferencia fundamental radica en que en la </w:t>
      </w:r>
      <w:r w:rsidR="00F44303" w:rsidRPr="009A0922">
        <w:rPr>
          <w:rFonts w:ascii="Times New Roman" w:hAnsi="Times New Roman" w:cs="Times New Roman"/>
          <w:i/>
          <w:sz w:val="24"/>
          <w:szCs w:val="24"/>
        </w:rPr>
        <w:t>zona de influencia</w:t>
      </w:r>
      <w:r w:rsidR="00F44303" w:rsidRPr="00C23866">
        <w:rPr>
          <w:rFonts w:ascii="Times New Roman" w:hAnsi="Times New Roman" w:cs="Times New Roman"/>
          <w:sz w:val="24"/>
          <w:szCs w:val="24"/>
        </w:rPr>
        <w:t xml:space="preserve"> existen dos o </w:t>
      </w:r>
      <w:r w:rsidR="00A0776C" w:rsidRPr="00C23866">
        <w:rPr>
          <w:rFonts w:ascii="Times New Roman" w:hAnsi="Times New Roman" w:cs="Times New Roman"/>
          <w:sz w:val="24"/>
          <w:szCs w:val="24"/>
        </w:rPr>
        <w:t>más</w:t>
      </w:r>
      <w:r w:rsidR="00F44303" w:rsidRPr="00C23866">
        <w:rPr>
          <w:rFonts w:ascii="Times New Roman" w:hAnsi="Times New Roman" w:cs="Times New Roman"/>
          <w:sz w:val="24"/>
          <w:szCs w:val="24"/>
        </w:rPr>
        <w:t xml:space="preserve"> potencias</w:t>
      </w:r>
      <w:r w:rsidR="00E74B4C" w:rsidRPr="00C23866">
        <w:rPr>
          <w:rFonts w:ascii="Times New Roman" w:hAnsi="Times New Roman" w:cs="Times New Roman"/>
          <w:sz w:val="24"/>
          <w:szCs w:val="24"/>
        </w:rPr>
        <w:t xml:space="preserve"> que se disputan la hegemonía sobre un territorio</w:t>
      </w:r>
      <w:r w:rsidR="003921E1" w:rsidRPr="00C23866">
        <w:rPr>
          <w:rFonts w:ascii="Times New Roman" w:hAnsi="Times New Roman" w:cs="Times New Roman"/>
          <w:sz w:val="24"/>
          <w:szCs w:val="24"/>
        </w:rPr>
        <w:t xml:space="preserve"> (</w:t>
      </w:r>
      <w:r w:rsidR="00E311B8" w:rsidRPr="00C23866">
        <w:rPr>
          <w:rFonts w:ascii="Times New Roman" w:hAnsi="Times New Roman" w:cs="Times New Roman"/>
          <w:sz w:val="24"/>
          <w:szCs w:val="24"/>
        </w:rPr>
        <w:t>Anzelini</w:t>
      </w:r>
      <w:r w:rsidR="00E311B8">
        <w:rPr>
          <w:rFonts w:ascii="Times New Roman" w:hAnsi="Times New Roman" w:cs="Times New Roman"/>
          <w:sz w:val="24"/>
          <w:szCs w:val="24"/>
        </w:rPr>
        <w:t>, 2009</w:t>
      </w:r>
      <w:r w:rsidR="003921E1" w:rsidRPr="00C23866">
        <w:rPr>
          <w:rFonts w:ascii="Times New Roman" w:hAnsi="Times New Roman" w:cs="Times New Roman"/>
          <w:sz w:val="24"/>
          <w:szCs w:val="24"/>
        </w:rPr>
        <w:t>)</w:t>
      </w:r>
      <w:r w:rsidR="00E74B4C" w:rsidRPr="00C23866">
        <w:rPr>
          <w:rFonts w:ascii="Times New Roman" w:hAnsi="Times New Roman" w:cs="Times New Roman"/>
          <w:sz w:val="24"/>
          <w:szCs w:val="24"/>
        </w:rPr>
        <w:t>.</w:t>
      </w:r>
      <w:r w:rsidR="00A0776C" w:rsidRPr="00C23866">
        <w:rPr>
          <w:rFonts w:ascii="Times New Roman" w:hAnsi="Times New Roman" w:cs="Times New Roman"/>
          <w:sz w:val="24"/>
          <w:szCs w:val="24"/>
        </w:rPr>
        <w:t xml:space="preserve"> En la actualidad existe una amenaza manifiesta a la hegemonía estadounidense en la región por parte de China y Rusia que se ha ido incrementando en los últimos años y que tiene como principal interés geoestratégico a los recursos naturales suramericanos. </w:t>
      </w:r>
    </w:p>
    <w:p w:rsidR="00C644EF" w:rsidRPr="00C23866" w:rsidRDefault="00C644EF" w:rsidP="00B741A4">
      <w:pPr>
        <w:spacing w:line="360" w:lineRule="auto"/>
        <w:jc w:val="both"/>
        <w:rPr>
          <w:rFonts w:ascii="Times New Roman" w:hAnsi="Times New Roman" w:cs="Times New Roman"/>
          <w:sz w:val="24"/>
          <w:szCs w:val="24"/>
        </w:rPr>
      </w:pPr>
    </w:p>
    <w:p w:rsidR="007B7359" w:rsidRPr="00C23866" w:rsidRDefault="007B7359" w:rsidP="00B741A4">
      <w:pPr>
        <w:spacing w:line="360" w:lineRule="auto"/>
        <w:jc w:val="both"/>
        <w:rPr>
          <w:rFonts w:ascii="Times New Roman" w:hAnsi="Times New Roman" w:cs="Times New Roman"/>
          <w:b/>
          <w:sz w:val="24"/>
          <w:szCs w:val="24"/>
        </w:rPr>
      </w:pPr>
      <w:r w:rsidRPr="00C23866">
        <w:rPr>
          <w:rFonts w:ascii="Times New Roman" w:hAnsi="Times New Roman" w:cs="Times New Roman"/>
          <w:b/>
          <w:sz w:val="24"/>
          <w:szCs w:val="24"/>
        </w:rPr>
        <w:t>Necesidad de una integración regional</w:t>
      </w:r>
    </w:p>
    <w:p w:rsidR="00884ABE" w:rsidRPr="00C23866" w:rsidRDefault="003F6544" w:rsidP="00B741A4">
      <w:pPr>
        <w:spacing w:line="360" w:lineRule="auto"/>
        <w:jc w:val="both"/>
        <w:rPr>
          <w:rFonts w:ascii="Times New Roman" w:hAnsi="Times New Roman" w:cs="Times New Roman"/>
          <w:sz w:val="24"/>
          <w:szCs w:val="24"/>
        </w:rPr>
      </w:pPr>
      <w:r w:rsidRPr="00C23866">
        <w:rPr>
          <w:rFonts w:ascii="Times New Roman" w:hAnsi="Times New Roman" w:cs="Times New Roman"/>
          <w:sz w:val="24"/>
          <w:szCs w:val="24"/>
        </w:rPr>
        <w:t xml:space="preserve">Dentro de esta nueva coyuntura global y en base a la gran riqueza natural de la región los países de </w:t>
      </w:r>
      <w:r w:rsidR="00A50DEE" w:rsidRPr="00C23866">
        <w:rPr>
          <w:rFonts w:ascii="Times New Roman" w:hAnsi="Times New Roman" w:cs="Times New Roman"/>
          <w:sz w:val="24"/>
          <w:szCs w:val="24"/>
        </w:rPr>
        <w:t>Suramérica</w:t>
      </w:r>
      <w:r w:rsidRPr="00C23866">
        <w:rPr>
          <w:rFonts w:ascii="Times New Roman" w:hAnsi="Times New Roman" w:cs="Times New Roman"/>
          <w:sz w:val="24"/>
          <w:szCs w:val="24"/>
        </w:rPr>
        <w:t xml:space="preserve"> reconocen la necesidad </w:t>
      </w:r>
      <w:r w:rsidR="00810019" w:rsidRPr="00C23866">
        <w:rPr>
          <w:rFonts w:ascii="Times New Roman" w:hAnsi="Times New Roman" w:cs="Times New Roman"/>
          <w:sz w:val="24"/>
          <w:szCs w:val="24"/>
        </w:rPr>
        <w:t xml:space="preserve">de elaborar una estrategia de defensa </w:t>
      </w:r>
      <w:r w:rsidR="00810019" w:rsidRPr="00C23866">
        <w:rPr>
          <w:rFonts w:ascii="Times New Roman" w:hAnsi="Times New Roman" w:cs="Times New Roman"/>
          <w:sz w:val="24"/>
          <w:szCs w:val="24"/>
        </w:rPr>
        <w:lastRenderedPageBreak/>
        <w:t xml:space="preserve">conjunta de alcance regional. </w:t>
      </w:r>
      <w:r w:rsidR="00C912AA" w:rsidRPr="00C23866">
        <w:rPr>
          <w:rFonts w:ascii="Times New Roman" w:hAnsi="Times New Roman" w:cs="Times New Roman"/>
          <w:sz w:val="24"/>
          <w:szCs w:val="24"/>
        </w:rPr>
        <w:t>En la actualidad los países suramericanos se enfrentan de manera fragmentada y con políticas de Estado descoordinadas a grandes corporaciones trasnacionales que ope</w:t>
      </w:r>
      <w:r w:rsidR="00C52F0E" w:rsidRPr="00C23866">
        <w:rPr>
          <w:rFonts w:ascii="Times New Roman" w:hAnsi="Times New Roman" w:cs="Times New Roman"/>
          <w:sz w:val="24"/>
          <w:szCs w:val="24"/>
        </w:rPr>
        <w:t xml:space="preserve">ran a nivel planetario bajo cadenas de mando estrictamente </w:t>
      </w:r>
      <w:r w:rsidR="00F407F7" w:rsidRPr="00C23866">
        <w:rPr>
          <w:rFonts w:ascii="Times New Roman" w:hAnsi="Times New Roman" w:cs="Times New Roman"/>
          <w:sz w:val="24"/>
          <w:szCs w:val="24"/>
        </w:rPr>
        <w:t>jerárquicas</w:t>
      </w:r>
      <w:r w:rsidR="00C52F0E" w:rsidRPr="00C23866">
        <w:rPr>
          <w:rFonts w:ascii="Times New Roman" w:hAnsi="Times New Roman" w:cs="Times New Roman"/>
          <w:sz w:val="24"/>
          <w:szCs w:val="24"/>
        </w:rPr>
        <w:t>.</w:t>
      </w:r>
      <w:r w:rsidR="00A50DEE" w:rsidRPr="00C23866">
        <w:rPr>
          <w:rFonts w:ascii="Times New Roman" w:hAnsi="Times New Roman" w:cs="Times New Roman"/>
          <w:sz w:val="24"/>
          <w:szCs w:val="24"/>
        </w:rPr>
        <w:t xml:space="preserve"> </w:t>
      </w:r>
      <w:r w:rsidR="00C2438D" w:rsidRPr="00C23866">
        <w:rPr>
          <w:rFonts w:ascii="Times New Roman" w:hAnsi="Times New Roman" w:cs="Times New Roman"/>
          <w:sz w:val="24"/>
          <w:szCs w:val="24"/>
        </w:rPr>
        <w:t>A partir de la creación</w:t>
      </w:r>
      <w:r w:rsidR="00037E3A" w:rsidRPr="00C23866">
        <w:rPr>
          <w:rFonts w:ascii="Times New Roman" w:hAnsi="Times New Roman" w:cs="Times New Roman"/>
          <w:sz w:val="24"/>
          <w:szCs w:val="24"/>
        </w:rPr>
        <w:t xml:space="preserve"> en el 2008</w:t>
      </w:r>
      <w:r w:rsidR="00C2438D" w:rsidRPr="00C23866">
        <w:rPr>
          <w:rFonts w:ascii="Times New Roman" w:hAnsi="Times New Roman" w:cs="Times New Roman"/>
          <w:sz w:val="24"/>
          <w:szCs w:val="24"/>
        </w:rPr>
        <w:t xml:space="preserve"> de la Unión de Naciones Suramericanas (</w:t>
      </w:r>
      <w:r w:rsidR="00EE39B1">
        <w:rPr>
          <w:rFonts w:ascii="Times New Roman" w:hAnsi="Times New Roman" w:cs="Times New Roman"/>
          <w:sz w:val="24"/>
          <w:szCs w:val="24"/>
        </w:rPr>
        <w:t>UNASUR</w:t>
      </w:r>
      <w:r w:rsidR="00C2438D" w:rsidRPr="00C23866">
        <w:rPr>
          <w:rFonts w:ascii="Times New Roman" w:hAnsi="Times New Roman" w:cs="Times New Roman"/>
          <w:sz w:val="24"/>
          <w:szCs w:val="24"/>
        </w:rPr>
        <w:t xml:space="preserve">) se estableció un proyecto </w:t>
      </w:r>
      <w:r w:rsidR="00A86A11" w:rsidRPr="00C23866">
        <w:rPr>
          <w:rFonts w:ascii="Times New Roman" w:hAnsi="Times New Roman" w:cs="Times New Roman"/>
          <w:sz w:val="24"/>
          <w:szCs w:val="24"/>
        </w:rPr>
        <w:t xml:space="preserve">de integración regional </w:t>
      </w:r>
      <w:r w:rsidR="00037E3A" w:rsidRPr="00C23866">
        <w:rPr>
          <w:rFonts w:ascii="Times New Roman" w:hAnsi="Times New Roman" w:cs="Times New Roman"/>
          <w:sz w:val="24"/>
          <w:szCs w:val="24"/>
        </w:rPr>
        <w:t>que priorizaba la esfera política de la naciones por sobre el resto</w:t>
      </w:r>
      <w:r w:rsidR="004A40DB" w:rsidRPr="00C23866">
        <w:rPr>
          <w:rFonts w:ascii="Times New Roman" w:hAnsi="Times New Roman" w:cs="Times New Roman"/>
          <w:sz w:val="24"/>
          <w:szCs w:val="24"/>
        </w:rPr>
        <w:t>. Si bien en el pasado se</w:t>
      </w:r>
      <w:r w:rsidR="00037E3A" w:rsidRPr="00C23866">
        <w:rPr>
          <w:rFonts w:ascii="Times New Roman" w:hAnsi="Times New Roman" w:cs="Times New Roman"/>
          <w:sz w:val="24"/>
          <w:szCs w:val="24"/>
        </w:rPr>
        <w:t xml:space="preserve"> </w:t>
      </w:r>
      <w:r w:rsidR="00C06CB1" w:rsidRPr="00C23866">
        <w:rPr>
          <w:rFonts w:ascii="Times New Roman" w:hAnsi="Times New Roman" w:cs="Times New Roman"/>
          <w:sz w:val="24"/>
          <w:szCs w:val="24"/>
        </w:rPr>
        <w:t>habían</w:t>
      </w:r>
      <w:r w:rsidR="00037E3A" w:rsidRPr="00C23866">
        <w:rPr>
          <w:rFonts w:ascii="Times New Roman" w:hAnsi="Times New Roman" w:cs="Times New Roman"/>
          <w:sz w:val="24"/>
          <w:szCs w:val="24"/>
        </w:rPr>
        <w:t xml:space="preserve"> desarrollado proyectos de integración</w:t>
      </w:r>
      <w:r w:rsidR="0071197B" w:rsidRPr="00C23866">
        <w:rPr>
          <w:rFonts w:ascii="Times New Roman" w:hAnsi="Times New Roman" w:cs="Times New Roman"/>
          <w:sz w:val="24"/>
          <w:szCs w:val="24"/>
        </w:rPr>
        <w:t>, é</w:t>
      </w:r>
      <w:r w:rsidR="004A40DB" w:rsidRPr="00C23866">
        <w:rPr>
          <w:rFonts w:ascii="Times New Roman" w:hAnsi="Times New Roman" w:cs="Times New Roman"/>
          <w:sz w:val="24"/>
          <w:szCs w:val="24"/>
        </w:rPr>
        <w:t>stos eran de carácter</w:t>
      </w:r>
      <w:r w:rsidR="00037E3A" w:rsidRPr="00C23866">
        <w:rPr>
          <w:rFonts w:ascii="Times New Roman" w:hAnsi="Times New Roman" w:cs="Times New Roman"/>
          <w:sz w:val="24"/>
          <w:szCs w:val="24"/>
        </w:rPr>
        <w:t xml:space="preserve"> </w:t>
      </w:r>
      <w:r w:rsidR="004A40DB" w:rsidRPr="00C23866">
        <w:rPr>
          <w:rFonts w:ascii="Times New Roman" w:hAnsi="Times New Roman" w:cs="Times New Roman"/>
          <w:sz w:val="24"/>
          <w:szCs w:val="24"/>
        </w:rPr>
        <w:t>comercial o aduanero</w:t>
      </w:r>
      <w:r w:rsidR="00037E3A" w:rsidRPr="00C23866">
        <w:rPr>
          <w:rFonts w:ascii="Times New Roman" w:hAnsi="Times New Roman" w:cs="Times New Roman"/>
          <w:sz w:val="24"/>
          <w:szCs w:val="24"/>
        </w:rPr>
        <w:t xml:space="preserve">, como el Mercado </w:t>
      </w:r>
      <w:r w:rsidR="00C06CB1" w:rsidRPr="00C23866">
        <w:rPr>
          <w:rFonts w:ascii="Times New Roman" w:hAnsi="Times New Roman" w:cs="Times New Roman"/>
          <w:sz w:val="24"/>
          <w:szCs w:val="24"/>
        </w:rPr>
        <w:t>Común</w:t>
      </w:r>
      <w:r w:rsidR="00037E3A" w:rsidRPr="00C23866">
        <w:rPr>
          <w:rFonts w:ascii="Times New Roman" w:hAnsi="Times New Roman" w:cs="Times New Roman"/>
          <w:sz w:val="24"/>
          <w:szCs w:val="24"/>
        </w:rPr>
        <w:t xml:space="preserve"> del Sur (MERCOSUR) o la Comunidad Andina de Naciones (CAN), </w:t>
      </w:r>
      <w:r w:rsidR="004A40DB" w:rsidRPr="00C23866">
        <w:rPr>
          <w:rFonts w:ascii="Times New Roman" w:hAnsi="Times New Roman" w:cs="Times New Roman"/>
          <w:sz w:val="24"/>
          <w:szCs w:val="24"/>
        </w:rPr>
        <w:t xml:space="preserve">desplazando el eje político hacia un segundo plano. </w:t>
      </w:r>
      <w:r w:rsidR="00D83704" w:rsidRPr="00C23866">
        <w:rPr>
          <w:rFonts w:ascii="Times New Roman" w:hAnsi="Times New Roman" w:cs="Times New Roman"/>
          <w:sz w:val="24"/>
          <w:szCs w:val="24"/>
        </w:rPr>
        <w:t xml:space="preserve">El objetivo </w:t>
      </w:r>
      <w:r w:rsidR="00C06CB1" w:rsidRPr="00C23866">
        <w:rPr>
          <w:rFonts w:ascii="Times New Roman" w:hAnsi="Times New Roman" w:cs="Times New Roman"/>
          <w:sz w:val="24"/>
          <w:szCs w:val="24"/>
        </w:rPr>
        <w:t>primordial</w:t>
      </w:r>
      <w:r w:rsidR="00D83704" w:rsidRPr="00C23866">
        <w:rPr>
          <w:rFonts w:ascii="Times New Roman" w:hAnsi="Times New Roman" w:cs="Times New Roman"/>
          <w:sz w:val="24"/>
          <w:szCs w:val="24"/>
        </w:rPr>
        <w:t xml:space="preserve"> de la UNASUR</w:t>
      </w:r>
      <w:r w:rsidR="00396DF6" w:rsidRPr="00C23866">
        <w:rPr>
          <w:rFonts w:ascii="Times New Roman" w:hAnsi="Times New Roman" w:cs="Times New Roman"/>
          <w:sz w:val="24"/>
          <w:szCs w:val="24"/>
        </w:rPr>
        <w:t>, y a partir del cual se fundan los demás objetivos, es la construcción de una identidad Suramericana con pensamiento estratégico propio</w:t>
      </w:r>
      <w:r w:rsidR="000A3416" w:rsidRPr="00C23866">
        <w:rPr>
          <w:rFonts w:ascii="Times New Roman" w:hAnsi="Times New Roman" w:cs="Times New Roman"/>
          <w:sz w:val="24"/>
          <w:szCs w:val="24"/>
        </w:rPr>
        <w:t xml:space="preserve"> en donde la región se desarrolle como un bloque de naciones en el ámbito político, económico, social, </w:t>
      </w:r>
      <w:r w:rsidR="00745EFB" w:rsidRPr="00C23866">
        <w:rPr>
          <w:rFonts w:ascii="Times New Roman" w:hAnsi="Times New Roman" w:cs="Times New Roman"/>
          <w:sz w:val="24"/>
          <w:szCs w:val="24"/>
        </w:rPr>
        <w:t xml:space="preserve">cultural, ambiental y </w:t>
      </w:r>
      <w:r w:rsidR="00C06CB1" w:rsidRPr="00C23866">
        <w:rPr>
          <w:rFonts w:ascii="Times New Roman" w:hAnsi="Times New Roman" w:cs="Times New Roman"/>
          <w:sz w:val="24"/>
          <w:szCs w:val="24"/>
        </w:rPr>
        <w:t>energético</w:t>
      </w:r>
      <w:r w:rsidR="000A3416" w:rsidRPr="00C23866">
        <w:rPr>
          <w:rFonts w:ascii="Times New Roman" w:hAnsi="Times New Roman" w:cs="Times New Roman"/>
          <w:sz w:val="24"/>
          <w:szCs w:val="24"/>
        </w:rPr>
        <w:t>.</w:t>
      </w:r>
      <w:r w:rsidR="002554DE" w:rsidRPr="00C23866">
        <w:rPr>
          <w:rFonts w:ascii="Times New Roman" w:hAnsi="Times New Roman" w:cs="Times New Roman"/>
          <w:sz w:val="24"/>
          <w:szCs w:val="24"/>
        </w:rPr>
        <w:t xml:space="preserve"> </w:t>
      </w:r>
      <w:r w:rsidR="00884ABE" w:rsidRPr="00C23866">
        <w:rPr>
          <w:rFonts w:ascii="Times New Roman" w:hAnsi="Times New Roman" w:cs="Times New Roman"/>
          <w:sz w:val="24"/>
          <w:szCs w:val="24"/>
        </w:rPr>
        <w:t xml:space="preserve">Esta identidad suramericana implica empezar a considerar a los intereses nacionales de cada </w:t>
      </w:r>
      <w:r w:rsidR="00C06CB1" w:rsidRPr="00C23866">
        <w:rPr>
          <w:rFonts w:ascii="Times New Roman" w:hAnsi="Times New Roman" w:cs="Times New Roman"/>
          <w:sz w:val="24"/>
          <w:szCs w:val="24"/>
        </w:rPr>
        <w:t>país</w:t>
      </w:r>
      <w:r w:rsidR="00884ABE" w:rsidRPr="00C23866">
        <w:rPr>
          <w:rFonts w:ascii="Times New Roman" w:hAnsi="Times New Roman" w:cs="Times New Roman"/>
          <w:sz w:val="24"/>
          <w:szCs w:val="24"/>
        </w:rPr>
        <w:t xml:space="preserve"> como intereses regionales. </w:t>
      </w:r>
      <w:r w:rsidR="007D4ECA" w:rsidRPr="00C23866">
        <w:rPr>
          <w:rFonts w:ascii="Times New Roman" w:hAnsi="Times New Roman" w:cs="Times New Roman"/>
          <w:sz w:val="24"/>
          <w:szCs w:val="24"/>
        </w:rPr>
        <w:t>En materia de defensa, la creación del Consejo de Defensa Suramericano (CDS)</w:t>
      </w:r>
      <w:r w:rsidR="007E7F0D" w:rsidRPr="00C23866">
        <w:rPr>
          <w:rFonts w:ascii="Times New Roman" w:hAnsi="Times New Roman" w:cs="Times New Roman"/>
          <w:sz w:val="24"/>
          <w:szCs w:val="24"/>
        </w:rPr>
        <w:t xml:space="preserve"> significó</w:t>
      </w:r>
      <w:r w:rsidR="007D4ECA" w:rsidRPr="00C23866">
        <w:rPr>
          <w:rFonts w:ascii="Times New Roman" w:hAnsi="Times New Roman" w:cs="Times New Roman"/>
          <w:sz w:val="24"/>
          <w:szCs w:val="24"/>
        </w:rPr>
        <w:t xml:space="preserve"> un gran avance en esta dirección </w:t>
      </w:r>
      <w:r w:rsidR="00251AE9" w:rsidRPr="00C23866">
        <w:rPr>
          <w:rFonts w:ascii="Times New Roman" w:hAnsi="Times New Roman" w:cs="Times New Roman"/>
          <w:sz w:val="24"/>
          <w:szCs w:val="24"/>
        </w:rPr>
        <w:t>constituyéndose en un órgano clave para la defensa estratégica de los recursos naturales.</w:t>
      </w:r>
      <w:r w:rsidR="000A1D70" w:rsidRPr="00C23866">
        <w:rPr>
          <w:rFonts w:ascii="Times New Roman" w:hAnsi="Times New Roman" w:cs="Times New Roman"/>
          <w:sz w:val="24"/>
          <w:szCs w:val="24"/>
        </w:rPr>
        <w:t xml:space="preserve"> El CDS tiene como objetivos la construcción de una identidad </w:t>
      </w:r>
      <w:r w:rsidR="00B52C16" w:rsidRPr="00C23866">
        <w:rPr>
          <w:rFonts w:ascii="Times New Roman" w:hAnsi="Times New Roman" w:cs="Times New Roman"/>
          <w:sz w:val="24"/>
          <w:szCs w:val="24"/>
        </w:rPr>
        <w:t xml:space="preserve">estratégica </w:t>
      </w:r>
      <w:r w:rsidR="000A1D70" w:rsidRPr="00C23866">
        <w:rPr>
          <w:rFonts w:ascii="Times New Roman" w:hAnsi="Times New Roman" w:cs="Times New Roman"/>
          <w:sz w:val="24"/>
          <w:szCs w:val="24"/>
        </w:rPr>
        <w:t xml:space="preserve">suramericana, </w:t>
      </w:r>
      <w:r w:rsidR="00B52C16" w:rsidRPr="00C23866">
        <w:rPr>
          <w:rFonts w:ascii="Times New Roman" w:hAnsi="Times New Roman" w:cs="Times New Roman"/>
          <w:sz w:val="24"/>
          <w:szCs w:val="24"/>
        </w:rPr>
        <w:t xml:space="preserve">establecer una visión conjunta en materia de defensa, </w:t>
      </w:r>
      <w:r w:rsidR="005770B7" w:rsidRPr="00C23866">
        <w:rPr>
          <w:rFonts w:ascii="Times New Roman" w:hAnsi="Times New Roman" w:cs="Times New Roman"/>
          <w:sz w:val="24"/>
          <w:szCs w:val="24"/>
        </w:rPr>
        <w:t>así</w:t>
      </w:r>
      <w:r w:rsidR="00B52C16" w:rsidRPr="00C23866">
        <w:rPr>
          <w:rFonts w:ascii="Times New Roman" w:hAnsi="Times New Roman" w:cs="Times New Roman"/>
          <w:sz w:val="24"/>
          <w:szCs w:val="24"/>
        </w:rPr>
        <w:t xml:space="preserve"> como reafirmar el control civil sobre las Fuerzas Armadas y consolidar a la región como zona de paz</w:t>
      </w:r>
      <w:r w:rsidR="00EE39B1">
        <w:rPr>
          <w:rFonts w:ascii="Times New Roman" w:hAnsi="Times New Roman" w:cs="Times New Roman"/>
          <w:sz w:val="24"/>
          <w:szCs w:val="24"/>
        </w:rPr>
        <w:t xml:space="preserve"> </w:t>
      </w:r>
      <w:r w:rsidR="00EE39B1" w:rsidRPr="00C23866">
        <w:rPr>
          <w:rFonts w:ascii="Times New Roman" w:hAnsi="Times New Roman" w:cs="Times New Roman"/>
          <w:sz w:val="24"/>
          <w:szCs w:val="24"/>
        </w:rPr>
        <w:t>(</w:t>
      </w:r>
      <w:r w:rsidR="00EE39B1">
        <w:rPr>
          <w:rFonts w:ascii="Times New Roman" w:hAnsi="Times New Roman" w:cs="Times New Roman"/>
          <w:sz w:val="24"/>
          <w:szCs w:val="24"/>
        </w:rPr>
        <w:t>Forti, 2014</w:t>
      </w:r>
      <w:r w:rsidR="00EE39B1" w:rsidRPr="00C23866">
        <w:rPr>
          <w:rFonts w:ascii="Times New Roman" w:hAnsi="Times New Roman" w:cs="Times New Roman"/>
          <w:sz w:val="24"/>
          <w:szCs w:val="24"/>
        </w:rPr>
        <w:t>)</w:t>
      </w:r>
      <w:r w:rsidR="00B52C16" w:rsidRPr="00C23866">
        <w:rPr>
          <w:rFonts w:ascii="Times New Roman" w:hAnsi="Times New Roman" w:cs="Times New Roman"/>
          <w:sz w:val="24"/>
          <w:szCs w:val="24"/>
        </w:rPr>
        <w:t xml:space="preserve">. </w:t>
      </w:r>
      <w:r w:rsidR="005768A2" w:rsidRPr="00C23866">
        <w:rPr>
          <w:rFonts w:ascii="Times New Roman" w:hAnsi="Times New Roman" w:cs="Times New Roman"/>
          <w:sz w:val="24"/>
          <w:szCs w:val="24"/>
        </w:rPr>
        <w:t xml:space="preserve">Este último punto favorece especialmente la integración ya que hace tiempo que no existen hipótesis de conflicto entre las naciones y se descarta cualquier percepción de amenaza que haya habido en el pasado.  </w:t>
      </w:r>
    </w:p>
    <w:p w:rsidR="003521CF" w:rsidRPr="00C23866" w:rsidRDefault="00397E0F" w:rsidP="00B741A4">
      <w:pPr>
        <w:spacing w:line="360" w:lineRule="auto"/>
        <w:jc w:val="both"/>
        <w:rPr>
          <w:rFonts w:ascii="Times New Roman" w:hAnsi="Times New Roman" w:cs="Times New Roman"/>
          <w:sz w:val="24"/>
          <w:szCs w:val="24"/>
        </w:rPr>
      </w:pPr>
      <w:r w:rsidRPr="00C23866">
        <w:rPr>
          <w:rFonts w:ascii="Times New Roman" w:hAnsi="Times New Roman" w:cs="Times New Roman"/>
          <w:sz w:val="24"/>
          <w:szCs w:val="24"/>
        </w:rPr>
        <w:t xml:space="preserve">De esta manera, </w:t>
      </w:r>
      <w:r w:rsidR="00753873" w:rsidRPr="00C23866">
        <w:rPr>
          <w:rFonts w:ascii="Times New Roman" w:hAnsi="Times New Roman" w:cs="Times New Roman"/>
          <w:sz w:val="24"/>
          <w:szCs w:val="24"/>
        </w:rPr>
        <w:t>la estrategia de defensa suramericana se orientaría de forma bidireccional: de “cooperación hacia adentro” y “disuasión hacia afuera” (</w:t>
      </w:r>
      <w:r w:rsidR="00EE39B1">
        <w:rPr>
          <w:rFonts w:ascii="Times New Roman" w:hAnsi="Times New Roman" w:cs="Times New Roman"/>
          <w:sz w:val="24"/>
          <w:szCs w:val="24"/>
        </w:rPr>
        <w:t>Forti, 2014</w:t>
      </w:r>
      <w:r w:rsidR="00753873" w:rsidRPr="00C23866">
        <w:rPr>
          <w:rFonts w:ascii="Times New Roman" w:hAnsi="Times New Roman" w:cs="Times New Roman"/>
          <w:sz w:val="24"/>
          <w:szCs w:val="24"/>
        </w:rPr>
        <w:t>). La región se encuentra actualmente en esta primera fase</w:t>
      </w:r>
      <w:r w:rsidR="00FB6D8B" w:rsidRPr="00C23866">
        <w:rPr>
          <w:rFonts w:ascii="Times New Roman" w:hAnsi="Times New Roman" w:cs="Times New Roman"/>
          <w:sz w:val="24"/>
          <w:szCs w:val="24"/>
        </w:rPr>
        <w:t xml:space="preserve"> o categoría</w:t>
      </w:r>
      <w:r w:rsidR="00753873" w:rsidRPr="00C23866">
        <w:rPr>
          <w:rFonts w:ascii="Times New Roman" w:hAnsi="Times New Roman" w:cs="Times New Roman"/>
          <w:sz w:val="24"/>
          <w:szCs w:val="24"/>
        </w:rPr>
        <w:t xml:space="preserve"> de “cooperación hacia adentro” </w:t>
      </w:r>
      <w:r w:rsidR="00FB6D8B" w:rsidRPr="00C23866">
        <w:rPr>
          <w:rFonts w:ascii="Times New Roman" w:hAnsi="Times New Roman" w:cs="Times New Roman"/>
          <w:sz w:val="24"/>
          <w:szCs w:val="24"/>
        </w:rPr>
        <w:t>cuyos ejes son la construcción de una identidad suramericana, el interés regional y re</w:t>
      </w:r>
      <w:r w:rsidR="00A679E0" w:rsidRPr="00C23866">
        <w:rPr>
          <w:rFonts w:ascii="Times New Roman" w:hAnsi="Times New Roman" w:cs="Times New Roman"/>
          <w:sz w:val="24"/>
          <w:szCs w:val="24"/>
        </w:rPr>
        <w:t>a</w:t>
      </w:r>
      <w:r w:rsidR="00FB6D8B" w:rsidRPr="00C23866">
        <w:rPr>
          <w:rFonts w:ascii="Times New Roman" w:hAnsi="Times New Roman" w:cs="Times New Roman"/>
          <w:sz w:val="24"/>
          <w:szCs w:val="24"/>
        </w:rPr>
        <w:t xml:space="preserve">firmar la </w:t>
      </w:r>
      <w:r w:rsidR="004E4A55" w:rsidRPr="00C23866">
        <w:rPr>
          <w:rFonts w:ascii="Times New Roman" w:hAnsi="Times New Roman" w:cs="Times New Roman"/>
          <w:sz w:val="24"/>
          <w:szCs w:val="24"/>
        </w:rPr>
        <w:t>confianza mutua.</w:t>
      </w:r>
      <w:r w:rsidR="00FB6D8B" w:rsidRPr="00C23866">
        <w:rPr>
          <w:rFonts w:ascii="Times New Roman" w:hAnsi="Times New Roman" w:cs="Times New Roman"/>
          <w:sz w:val="24"/>
          <w:szCs w:val="24"/>
        </w:rPr>
        <w:t xml:space="preserve"> </w:t>
      </w:r>
      <w:r w:rsidR="00CE096D" w:rsidRPr="00C23866">
        <w:rPr>
          <w:rFonts w:ascii="Times New Roman" w:hAnsi="Times New Roman" w:cs="Times New Roman"/>
          <w:sz w:val="24"/>
          <w:szCs w:val="24"/>
        </w:rPr>
        <w:t>La “</w:t>
      </w:r>
      <w:r w:rsidR="00921750">
        <w:rPr>
          <w:rFonts w:ascii="Times New Roman" w:hAnsi="Times New Roman" w:cs="Times New Roman"/>
          <w:sz w:val="24"/>
          <w:szCs w:val="24"/>
        </w:rPr>
        <w:t>disuasión</w:t>
      </w:r>
      <w:r w:rsidR="00CE096D" w:rsidRPr="00C23866">
        <w:rPr>
          <w:rFonts w:ascii="Times New Roman" w:hAnsi="Times New Roman" w:cs="Times New Roman"/>
          <w:sz w:val="24"/>
          <w:szCs w:val="24"/>
        </w:rPr>
        <w:t xml:space="preserve"> hacia afuera” implica concentrar todas las capacidades en materia de defensa y militar en una sola cuando los recursos naturales o la integridad territorial de la región se vean amenazados por otros Estados.</w:t>
      </w:r>
      <w:r w:rsidR="00E52349" w:rsidRPr="00C23866">
        <w:rPr>
          <w:rFonts w:ascii="Times New Roman" w:hAnsi="Times New Roman" w:cs="Times New Roman"/>
          <w:sz w:val="24"/>
          <w:szCs w:val="24"/>
        </w:rPr>
        <w:t xml:space="preserve"> </w:t>
      </w:r>
      <w:r w:rsidR="003521CF" w:rsidRPr="00C23866">
        <w:rPr>
          <w:rFonts w:ascii="Times New Roman" w:hAnsi="Times New Roman" w:cs="Times New Roman"/>
          <w:sz w:val="24"/>
          <w:szCs w:val="24"/>
        </w:rPr>
        <w:t>Para materializar esta estrategia disuasiva se ha propuesto la creación de una Fuerza Militar Suramericana (FMS) que sea capaz de repeler toda amenaza Estatal extra-regional</w:t>
      </w:r>
      <w:r w:rsidR="00AC7513" w:rsidRPr="00C23866">
        <w:rPr>
          <w:rFonts w:ascii="Times New Roman" w:hAnsi="Times New Roman" w:cs="Times New Roman"/>
          <w:sz w:val="24"/>
          <w:szCs w:val="24"/>
        </w:rPr>
        <w:t xml:space="preserve"> (</w:t>
      </w:r>
      <w:r w:rsidR="003C372A">
        <w:rPr>
          <w:rFonts w:ascii="Times New Roman" w:hAnsi="Times New Roman" w:cs="Times New Roman"/>
          <w:sz w:val="24"/>
          <w:szCs w:val="24"/>
        </w:rPr>
        <w:t>Forti, 2014</w:t>
      </w:r>
      <w:r w:rsidR="00AC7513" w:rsidRPr="00C23866">
        <w:rPr>
          <w:rFonts w:ascii="Times New Roman" w:hAnsi="Times New Roman" w:cs="Times New Roman"/>
          <w:sz w:val="24"/>
          <w:szCs w:val="24"/>
        </w:rPr>
        <w:t>)</w:t>
      </w:r>
      <w:r w:rsidR="003521CF" w:rsidRPr="00C23866">
        <w:rPr>
          <w:rFonts w:ascii="Times New Roman" w:hAnsi="Times New Roman" w:cs="Times New Roman"/>
          <w:sz w:val="24"/>
          <w:szCs w:val="24"/>
        </w:rPr>
        <w:t>.</w:t>
      </w:r>
      <w:r w:rsidR="00AC7513" w:rsidRPr="00C23866">
        <w:rPr>
          <w:rFonts w:ascii="Times New Roman" w:hAnsi="Times New Roman" w:cs="Times New Roman"/>
          <w:sz w:val="24"/>
          <w:szCs w:val="24"/>
        </w:rPr>
        <w:t xml:space="preserve"> La FMS </w:t>
      </w:r>
      <w:r w:rsidR="007E7F0D" w:rsidRPr="00C23866">
        <w:rPr>
          <w:rFonts w:ascii="Times New Roman" w:hAnsi="Times New Roman" w:cs="Times New Roman"/>
          <w:sz w:val="24"/>
          <w:szCs w:val="24"/>
        </w:rPr>
        <w:t>tendría</w:t>
      </w:r>
      <w:r w:rsidR="00AC7513" w:rsidRPr="00C23866">
        <w:rPr>
          <w:rFonts w:ascii="Times New Roman" w:hAnsi="Times New Roman" w:cs="Times New Roman"/>
          <w:sz w:val="24"/>
          <w:szCs w:val="24"/>
        </w:rPr>
        <w:t xml:space="preserve"> una estrategia esencialmente defensiva y prote</w:t>
      </w:r>
      <w:r w:rsidR="007E7F0D" w:rsidRPr="00C23866">
        <w:rPr>
          <w:rFonts w:ascii="Times New Roman" w:hAnsi="Times New Roman" w:cs="Times New Roman"/>
          <w:sz w:val="24"/>
          <w:szCs w:val="24"/>
        </w:rPr>
        <w:t>ctora de los recursos naturales</w:t>
      </w:r>
      <w:r w:rsidR="00AC7513" w:rsidRPr="00C23866">
        <w:rPr>
          <w:rFonts w:ascii="Times New Roman" w:hAnsi="Times New Roman" w:cs="Times New Roman"/>
          <w:sz w:val="24"/>
          <w:szCs w:val="24"/>
        </w:rPr>
        <w:t xml:space="preserve"> y su capacidad de disuasión se basa en el elevado </w:t>
      </w:r>
      <w:r w:rsidR="00AC7513" w:rsidRPr="00C23866">
        <w:rPr>
          <w:rFonts w:ascii="Times New Roman" w:hAnsi="Times New Roman" w:cs="Times New Roman"/>
          <w:sz w:val="24"/>
          <w:szCs w:val="24"/>
        </w:rPr>
        <w:lastRenderedPageBreak/>
        <w:t xml:space="preserve">costo que implicaría para el Estado agresor una eventual intervención extranjera en la región. </w:t>
      </w:r>
    </w:p>
    <w:p w:rsidR="00AC7513" w:rsidRPr="00C23866" w:rsidRDefault="00AC7513" w:rsidP="00B741A4">
      <w:pPr>
        <w:spacing w:line="360" w:lineRule="auto"/>
        <w:jc w:val="both"/>
        <w:rPr>
          <w:rFonts w:ascii="Times New Roman" w:hAnsi="Times New Roman" w:cs="Times New Roman"/>
          <w:b/>
          <w:sz w:val="24"/>
          <w:szCs w:val="24"/>
        </w:rPr>
      </w:pPr>
    </w:p>
    <w:p w:rsidR="00C644EF" w:rsidRDefault="00C644EF" w:rsidP="00B741A4">
      <w:pPr>
        <w:spacing w:line="360" w:lineRule="auto"/>
        <w:jc w:val="both"/>
        <w:rPr>
          <w:rFonts w:ascii="Times New Roman" w:hAnsi="Times New Roman" w:cs="Times New Roman"/>
          <w:b/>
          <w:sz w:val="24"/>
          <w:szCs w:val="24"/>
        </w:rPr>
      </w:pPr>
    </w:p>
    <w:p w:rsidR="00C644EF" w:rsidRDefault="00C644EF" w:rsidP="00B741A4">
      <w:pPr>
        <w:spacing w:line="360" w:lineRule="auto"/>
        <w:jc w:val="both"/>
        <w:rPr>
          <w:rFonts w:ascii="Times New Roman" w:hAnsi="Times New Roman" w:cs="Times New Roman"/>
          <w:b/>
          <w:sz w:val="24"/>
          <w:szCs w:val="24"/>
        </w:rPr>
      </w:pPr>
    </w:p>
    <w:p w:rsidR="00C644EF" w:rsidRDefault="00C644EF" w:rsidP="00B741A4">
      <w:pPr>
        <w:spacing w:line="360" w:lineRule="auto"/>
        <w:jc w:val="both"/>
        <w:rPr>
          <w:rFonts w:ascii="Times New Roman" w:hAnsi="Times New Roman" w:cs="Times New Roman"/>
          <w:b/>
          <w:sz w:val="24"/>
          <w:szCs w:val="24"/>
        </w:rPr>
      </w:pPr>
    </w:p>
    <w:p w:rsidR="00C644EF" w:rsidRDefault="00C644EF" w:rsidP="00B741A4">
      <w:pPr>
        <w:spacing w:line="360" w:lineRule="auto"/>
        <w:jc w:val="both"/>
        <w:rPr>
          <w:rFonts w:ascii="Times New Roman" w:hAnsi="Times New Roman" w:cs="Times New Roman"/>
          <w:b/>
          <w:sz w:val="24"/>
          <w:szCs w:val="24"/>
        </w:rPr>
      </w:pPr>
    </w:p>
    <w:p w:rsidR="00C644EF" w:rsidRDefault="00C644EF" w:rsidP="00B741A4">
      <w:pPr>
        <w:spacing w:line="360" w:lineRule="auto"/>
        <w:jc w:val="both"/>
        <w:rPr>
          <w:rFonts w:ascii="Times New Roman" w:hAnsi="Times New Roman" w:cs="Times New Roman"/>
          <w:b/>
          <w:sz w:val="24"/>
          <w:szCs w:val="24"/>
        </w:rPr>
      </w:pPr>
    </w:p>
    <w:p w:rsidR="00C644EF" w:rsidRDefault="00C644EF" w:rsidP="00B741A4">
      <w:pPr>
        <w:spacing w:line="360" w:lineRule="auto"/>
        <w:jc w:val="both"/>
        <w:rPr>
          <w:rFonts w:ascii="Times New Roman" w:hAnsi="Times New Roman" w:cs="Times New Roman"/>
          <w:b/>
          <w:sz w:val="24"/>
          <w:szCs w:val="24"/>
        </w:rPr>
      </w:pPr>
    </w:p>
    <w:p w:rsidR="00C644EF" w:rsidRDefault="00C644EF" w:rsidP="00B741A4">
      <w:pPr>
        <w:spacing w:line="360" w:lineRule="auto"/>
        <w:jc w:val="both"/>
        <w:rPr>
          <w:rFonts w:ascii="Times New Roman" w:hAnsi="Times New Roman" w:cs="Times New Roman"/>
          <w:b/>
          <w:sz w:val="24"/>
          <w:szCs w:val="24"/>
        </w:rPr>
      </w:pPr>
    </w:p>
    <w:p w:rsidR="00C644EF" w:rsidRDefault="00C644EF" w:rsidP="00B741A4">
      <w:pPr>
        <w:spacing w:line="360" w:lineRule="auto"/>
        <w:jc w:val="both"/>
        <w:rPr>
          <w:rFonts w:ascii="Times New Roman" w:hAnsi="Times New Roman" w:cs="Times New Roman"/>
          <w:b/>
          <w:sz w:val="24"/>
          <w:szCs w:val="24"/>
        </w:rPr>
      </w:pPr>
    </w:p>
    <w:p w:rsidR="00C644EF" w:rsidRDefault="00C644EF" w:rsidP="00B741A4">
      <w:pPr>
        <w:spacing w:line="360" w:lineRule="auto"/>
        <w:jc w:val="both"/>
        <w:rPr>
          <w:rFonts w:ascii="Times New Roman" w:hAnsi="Times New Roman" w:cs="Times New Roman"/>
          <w:b/>
          <w:sz w:val="24"/>
          <w:szCs w:val="24"/>
        </w:rPr>
      </w:pPr>
    </w:p>
    <w:p w:rsidR="00C644EF" w:rsidRDefault="00C644EF" w:rsidP="00B741A4">
      <w:pPr>
        <w:spacing w:line="360" w:lineRule="auto"/>
        <w:jc w:val="both"/>
        <w:rPr>
          <w:rFonts w:ascii="Times New Roman" w:hAnsi="Times New Roman" w:cs="Times New Roman"/>
          <w:b/>
          <w:sz w:val="24"/>
          <w:szCs w:val="24"/>
        </w:rPr>
      </w:pPr>
    </w:p>
    <w:p w:rsidR="00C644EF" w:rsidRDefault="00C644EF" w:rsidP="00B741A4">
      <w:pPr>
        <w:spacing w:line="360" w:lineRule="auto"/>
        <w:jc w:val="both"/>
        <w:rPr>
          <w:rFonts w:ascii="Times New Roman" w:hAnsi="Times New Roman" w:cs="Times New Roman"/>
          <w:b/>
          <w:sz w:val="24"/>
          <w:szCs w:val="24"/>
        </w:rPr>
      </w:pPr>
    </w:p>
    <w:p w:rsidR="00C644EF" w:rsidRDefault="00C644EF" w:rsidP="00B741A4">
      <w:pPr>
        <w:spacing w:line="360" w:lineRule="auto"/>
        <w:jc w:val="both"/>
        <w:rPr>
          <w:rFonts w:ascii="Times New Roman" w:hAnsi="Times New Roman" w:cs="Times New Roman"/>
          <w:b/>
          <w:sz w:val="24"/>
          <w:szCs w:val="24"/>
        </w:rPr>
      </w:pPr>
    </w:p>
    <w:p w:rsidR="00C644EF" w:rsidRDefault="00C644EF" w:rsidP="00B741A4">
      <w:pPr>
        <w:spacing w:line="360" w:lineRule="auto"/>
        <w:jc w:val="both"/>
        <w:rPr>
          <w:rFonts w:ascii="Times New Roman" w:hAnsi="Times New Roman" w:cs="Times New Roman"/>
          <w:b/>
          <w:sz w:val="24"/>
          <w:szCs w:val="24"/>
        </w:rPr>
      </w:pPr>
    </w:p>
    <w:p w:rsidR="00C644EF" w:rsidRDefault="00C644EF" w:rsidP="00B741A4">
      <w:pPr>
        <w:spacing w:line="360" w:lineRule="auto"/>
        <w:jc w:val="both"/>
        <w:rPr>
          <w:rFonts w:ascii="Times New Roman" w:hAnsi="Times New Roman" w:cs="Times New Roman"/>
          <w:b/>
          <w:sz w:val="24"/>
          <w:szCs w:val="24"/>
        </w:rPr>
      </w:pPr>
    </w:p>
    <w:p w:rsidR="00C644EF" w:rsidRDefault="00C644EF" w:rsidP="00B741A4">
      <w:pPr>
        <w:spacing w:line="360" w:lineRule="auto"/>
        <w:jc w:val="both"/>
        <w:rPr>
          <w:rFonts w:ascii="Times New Roman" w:hAnsi="Times New Roman" w:cs="Times New Roman"/>
          <w:b/>
          <w:sz w:val="24"/>
          <w:szCs w:val="24"/>
        </w:rPr>
      </w:pPr>
    </w:p>
    <w:p w:rsidR="000D1ABC" w:rsidRDefault="000D1ABC" w:rsidP="00B741A4">
      <w:pPr>
        <w:spacing w:line="360" w:lineRule="auto"/>
        <w:jc w:val="both"/>
        <w:rPr>
          <w:rFonts w:ascii="Times New Roman" w:hAnsi="Times New Roman" w:cs="Times New Roman"/>
          <w:b/>
          <w:sz w:val="24"/>
          <w:szCs w:val="24"/>
        </w:rPr>
      </w:pPr>
    </w:p>
    <w:p w:rsidR="000D1ABC" w:rsidRDefault="000D1ABC" w:rsidP="00B741A4">
      <w:pPr>
        <w:spacing w:line="360" w:lineRule="auto"/>
        <w:jc w:val="both"/>
        <w:rPr>
          <w:rFonts w:ascii="Times New Roman" w:hAnsi="Times New Roman" w:cs="Times New Roman"/>
          <w:b/>
          <w:sz w:val="24"/>
          <w:szCs w:val="24"/>
        </w:rPr>
      </w:pPr>
    </w:p>
    <w:p w:rsidR="000D1ABC" w:rsidRDefault="000D1ABC" w:rsidP="00B741A4">
      <w:pPr>
        <w:spacing w:line="360" w:lineRule="auto"/>
        <w:jc w:val="both"/>
        <w:rPr>
          <w:rFonts w:ascii="Times New Roman" w:hAnsi="Times New Roman" w:cs="Times New Roman"/>
          <w:b/>
          <w:sz w:val="24"/>
          <w:szCs w:val="24"/>
        </w:rPr>
      </w:pPr>
    </w:p>
    <w:p w:rsidR="000D1ABC" w:rsidRDefault="000D1ABC" w:rsidP="00B741A4">
      <w:pPr>
        <w:spacing w:line="360" w:lineRule="auto"/>
        <w:jc w:val="both"/>
        <w:rPr>
          <w:rFonts w:ascii="Times New Roman" w:hAnsi="Times New Roman" w:cs="Times New Roman"/>
          <w:b/>
          <w:sz w:val="24"/>
          <w:szCs w:val="24"/>
        </w:rPr>
      </w:pPr>
    </w:p>
    <w:p w:rsidR="000D1ABC" w:rsidRDefault="000D1ABC" w:rsidP="00B741A4">
      <w:pPr>
        <w:spacing w:line="360" w:lineRule="auto"/>
        <w:jc w:val="both"/>
        <w:rPr>
          <w:rFonts w:ascii="Times New Roman" w:hAnsi="Times New Roman" w:cs="Times New Roman"/>
          <w:b/>
          <w:sz w:val="24"/>
          <w:szCs w:val="24"/>
        </w:rPr>
      </w:pPr>
    </w:p>
    <w:p w:rsidR="00440F39" w:rsidRPr="00C23866" w:rsidRDefault="005F3AD3" w:rsidP="00B741A4">
      <w:pPr>
        <w:spacing w:line="360" w:lineRule="auto"/>
        <w:jc w:val="both"/>
        <w:rPr>
          <w:rFonts w:ascii="Times New Roman" w:hAnsi="Times New Roman" w:cs="Times New Roman"/>
          <w:b/>
          <w:sz w:val="24"/>
          <w:szCs w:val="24"/>
        </w:rPr>
      </w:pPr>
      <w:r w:rsidRPr="00C23866">
        <w:rPr>
          <w:rFonts w:ascii="Times New Roman" w:hAnsi="Times New Roman" w:cs="Times New Roman"/>
          <w:b/>
          <w:sz w:val="24"/>
          <w:szCs w:val="24"/>
        </w:rPr>
        <w:lastRenderedPageBreak/>
        <w:t>Conclusión</w:t>
      </w:r>
    </w:p>
    <w:p w:rsidR="00E57320" w:rsidRPr="00C23866" w:rsidRDefault="00492AC7" w:rsidP="00B741A4">
      <w:pPr>
        <w:spacing w:line="360" w:lineRule="auto"/>
        <w:jc w:val="both"/>
        <w:rPr>
          <w:rFonts w:ascii="Times New Roman" w:hAnsi="Times New Roman" w:cs="Times New Roman"/>
          <w:sz w:val="24"/>
          <w:szCs w:val="24"/>
        </w:rPr>
      </w:pPr>
      <w:r w:rsidRPr="00C23866">
        <w:rPr>
          <w:rFonts w:ascii="Times New Roman" w:hAnsi="Times New Roman" w:cs="Times New Roman"/>
          <w:sz w:val="24"/>
          <w:szCs w:val="24"/>
        </w:rPr>
        <w:t xml:space="preserve">En las </w:t>
      </w:r>
      <w:r w:rsidR="00C06CB1" w:rsidRPr="00C23866">
        <w:rPr>
          <w:rFonts w:ascii="Times New Roman" w:hAnsi="Times New Roman" w:cs="Times New Roman"/>
          <w:sz w:val="24"/>
          <w:szCs w:val="24"/>
        </w:rPr>
        <w:t>páginas</w:t>
      </w:r>
      <w:r w:rsidRPr="00C23866">
        <w:rPr>
          <w:rFonts w:ascii="Times New Roman" w:hAnsi="Times New Roman" w:cs="Times New Roman"/>
          <w:sz w:val="24"/>
          <w:szCs w:val="24"/>
        </w:rPr>
        <w:t xml:space="preserve"> precedentes llegamos a definir la cualidad estratégica de ciertos recursos naturales </w:t>
      </w:r>
      <w:r w:rsidR="007165E7" w:rsidRPr="00C23866">
        <w:rPr>
          <w:rFonts w:ascii="Times New Roman" w:hAnsi="Times New Roman" w:cs="Times New Roman"/>
          <w:sz w:val="24"/>
          <w:szCs w:val="24"/>
        </w:rPr>
        <w:t>presentes en la región, destacándose su abundancia con respecto a otras regiones del planeta; pero es pertinente preguntarse</w:t>
      </w:r>
      <w:r w:rsidR="00F11FCD" w:rsidRPr="00C23866">
        <w:rPr>
          <w:rFonts w:ascii="Times New Roman" w:hAnsi="Times New Roman" w:cs="Times New Roman"/>
          <w:sz w:val="24"/>
          <w:szCs w:val="24"/>
        </w:rPr>
        <w:t>:</w:t>
      </w:r>
      <w:r w:rsidR="007165E7" w:rsidRPr="00C23866">
        <w:rPr>
          <w:rFonts w:ascii="Times New Roman" w:hAnsi="Times New Roman" w:cs="Times New Roman"/>
          <w:sz w:val="24"/>
          <w:szCs w:val="24"/>
        </w:rPr>
        <w:t xml:space="preserve"> </w:t>
      </w:r>
      <w:r w:rsidR="00E57320" w:rsidRPr="00C23866">
        <w:rPr>
          <w:rFonts w:ascii="Times New Roman" w:hAnsi="Times New Roman" w:cs="Times New Roman"/>
          <w:sz w:val="24"/>
          <w:szCs w:val="24"/>
        </w:rPr>
        <w:t>¿</w:t>
      </w:r>
      <w:r w:rsidR="00691FBC" w:rsidRPr="00C23866">
        <w:rPr>
          <w:rFonts w:ascii="Times New Roman" w:hAnsi="Times New Roman" w:cs="Times New Roman"/>
          <w:sz w:val="24"/>
          <w:szCs w:val="24"/>
        </w:rPr>
        <w:t xml:space="preserve">bajo </w:t>
      </w:r>
      <w:r w:rsidR="0010602C" w:rsidRPr="00C23866">
        <w:rPr>
          <w:rFonts w:ascii="Times New Roman" w:hAnsi="Times New Roman" w:cs="Times New Roman"/>
          <w:sz w:val="24"/>
          <w:szCs w:val="24"/>
        </w:rPr>
        <w:t>qué</w:t>
      </w:r>
      <w:r w:rsidR="00691FBC" w:rsidRPr="00C23866">
        <w:rPr>
          <w:rFonts w:ascii="Times New Roman" w:hAnsi="Times New Roman" w:cs="Times New Roman"/>
          <w:sz w:val="24"/>
          <w:szCs w:val="24"/>
        </w:rPr>
        <w:t xml:space="preserve"> circunstancias un</w:t>
      </w:r>
      <w:r w:rsidR="00541832" w:rsidRPr="00C23866">
        <w:rPr>
          <w:rFonts w:ascii="Times New Roman" w:hAnsi="Times New Roman" w:cs="Times New Roman"/>
          <w:sz w:val="24"/>
          <w:szCs w:val="24"/>
        </w:rPr>
        <w:t xml:space="preserve"> recurso estratégico puede</w:t>
      </w:r>
      <w:r w:rsidR="007165E7" w:rsidRPr="00C23866">
        <w:rPr>
          <w:rFonts w:ascii="Times New Roman" w:hAnsi="Times New Roman" w:cs="Times New Roman"/>
          <w:sz w:val="24"/>
          <w:szCs w:val="24"/>
        </w:rPr>
        <w:t xml:space="preserve"> volver</w:t>
      </w:r>
      <w:r w:rsidR="00F11FCD" w:rsidRPr="00C23866">
        <w:rPr>
          <w:rFonts w:ascii="Times New Roman" w:hAnsi="Times New Roman" w:cs="Times New Roman"/>
          <w:sz w:val="24"/>
          <w:szCs w:val="24"/>
        </w:rPr>
        <w:t>se</w:t>
      </w:r>
      <w:r w:rsidR="007165E7" w:rsidRPr="00C23866">
        <w:rPr>
          <w:rFonts w:ascii="Times New Roman" w:hAnsi="Times New Roman" w:cs="Times New Roman"/>
          <w:sz w:val="24"/>
          <w:szCs w:val="24"/>
        </w:rPr>
        <w:t xml:space="preserve"> un riesgo </w:t>
      </w:r>
      <w:r w:rsidR="00750B86" w:rsidRPr="00C23866">
        <w:rPr>
          <w:rFonts w:ascii="Times New Roman" w:hAnsi="Times New Roman" w:cs="Times New Roman"/>
          <w:sz w:val="24"/>
          <w:szCs w:val="24"/>
        </w:rPr>
        <w:t xml:space="preserve">manifiesto </w:t>
      </w:r>
      <w:r w:rsidR="007165E7" w:rsidRPr="00C23866">
        <w:rPr>
          <w:rFonts w:ascii="Times New Roman" w:hAnsi="Times New Roman" w:cs="Times New Roman"/>
          <w:sz w:val="24"/>
          <w:szCs w:val="24"/>
        </w:rPr>
        <w:t xml:space="preserve">para la seguridad nacional de los países de la región? </w:t>
      </w:r>
      <w:r w:rsidR="00B84733" w:rsidRPr="00C23866">
        <w:rPr>
          <w:rFonts w:ascii="Times New Roman" w:hAnsi="Times New Roman" w:cs="Times New Roman"/>
          <w:sz w:val="24"/>
          <w:szCs w:val="24"/>
        </w:rPr>
        <w:t xml:space="preserve">Sin duda, el régimen presente de explotación y extracción de recursos por parte de empresas trasnacionales reproduce la histórica relación de dependencia entre </w:t>
      </w:r>
      <w:r w:rsidR="00C06CB1" w:rsidRPr="00C23866">
        <w:rPr>
          <w:rFonts w:ascii="Times New Roman" w:hAnsi="Times New Roman" w:cs="Times New Roman"/>
          <w:sz w:val="24"/>
          <w:szCs w:val="24"/>
        </w:rPr>
        <w:t>América</w:t>
      </w:r>
      <w:r w:rsidR="00B84733" w:rsidRPr="00C23866">
        <w:rPr>
          <w:rFonts w:ascii="Times New Roman" w:hAnsi="Times New Roman" w:cs="Times New Roman"/>
          <w:sz w:val="24"/>
          <w:szCs w:val="24"/>
        </w:rPr>
        <w:t xml:space="preserve"> Latina y los países desarrollados. Mientras se </w:t>
      </w:r>
      <w:r w:rsidR="00AD6683" w:rsidRPr="00C23866">
        <w:rPr>
          <w:rFonts w:ascii="Times New Roman" w:hAnsi="Times New Roman" w:cs="Times New Roman"/>
          <w:sz w:val="24"/>
          <w:szCs w:val="24"/>
        </w:rPr>
        <w:t>mantengan</w:t>
      </w:r>
      <w:r w:rsidR="00B84733" w:rsidRPr="00C23866">
        <w:rPr>
          <w:rFonts w:ascii="Times New Roman" w:hAnsi="Times New Roman" w:cs="Times New Roman"/>
          <w:sz w:val="24"/>
          <w:szCs w:val="24"/>
        </w:rPr>
        <w:t xml:space="preserve"> estas relaciones asimétricas </w:t>
      </w:r>
      <w:r w:rsidR="00AD6683" w:rsidRPr="00C23866">
        <w:rPr>
          <w:rFonts w:ascii="Times New Roman" w:hAnsi="Times New Roman" w:cs="Times New Roman"/>
          <w:sz w:val="24"/>
          <w:szCs w:val="24"/>
        </w:rPr>
        <w:t>y las potencias extranjeras se aseguren la disponibilidad de materias primas estratégicas para el desarrollo de sus economías el riesgo de una intervención militar es bajo.</w:t>
      </w:r>
      <w:r w:rsidR="00E57320" w:rsidRPr="00C23866">
        <w:rPr>
          <w:rFonts w:ascii="Times New Roman" w:hAnsi="Times New Roman" w:cs="Times New Roman"/>
          <w:sz w:val="24"/>
          <w:szCs w:val="24"/>
        </w:rPr>
        <w:t xml:space="preserve"> Dicho de otra forma, si no se aprovechan las ventajas comparativas de la región,</w:t>
      </w:r>
      <w:r w:rsidR="00FA0D7A" w:rsidRPr="00C23866">
        <w:rPr>
          <w:rFonts w:ascii="Times New Roman" w:hAnsi="Times New Roman" w:cs="Times New Roman"/>
          <w:sz w:val="24"/>
          <w:szCs w:val="24"/>
        </w:rPr>
        <w:t xml:space="preserve"> si no se agrega conocimiento científico y tecnológico a la cadena de valor,</w:t>
      </w:r>
      <w:r w:rsidR="00E57320" w:rsidRPr="00C23866">
        <w:rPr>
          <w:rFonts w:ascii="Times New Roman" w:hAnsi="Times New Roman" w:cs="Times New Roman"/>
          <w:sz w:val="24"/>
          <w:szCs w:val="24"/>
        </w:rPr>
        <w:t xml:space="preserve"> los recursos naturales dejan de ser estratégicos. </w:t>
      </w:r>
      <w:r w:rsidR="00670DA7" w:rsidRPr="00C23866">
        <w:rPr>
          <w:rFonts w:ascii="Times New Roman" w:hAnsi="Times New Roman" w:cs="Times New Roman"/>
          <w:sz w:val="24"/>
          <w:szCs w:val="24"/>
        </w:rPr>
        <w:t>El ejemplo argentino en la actualidad es paradigmático</w:t>
      </w:r>
      <w:r w:rsidR="00B7381A" w:rsidRPr="00C23866">
        <w:rPr>
          <w:rFonts w:ascii="Times New Roman" w:hAnsi="Times New Roman" w:cs="Times New Roman"/>
          <w:sz w:val="24"/>
          <w:szCs w:val="24"/>
        </w:rPr>
        <w:t>,</w:t>
      </w:r>
      <w:r w:rsidR="00670DA7" w:rsidRPr="00C23866">
        <w:rPr>
          <w:rFonts w:ascii="Times New Roman" w:hAnsi="Times New Roman" w:cs="Times New Roman"/>
          <w:sz w:val="24"/>
          <w:szCs w:val="24"/>
        </w:rPr>
        <w:t xml:space="preserve"> cuando el gobierno </w:t>
      </w:r>
      <w:r w:rsidR="003B281B" w:rsidRPr="00C23866">
        <w:rPr>
          <w:rFonts w:ascii="Times New Roman" w:hAnsi="Times New Roman" w:cs="Times New Roman"/>
          <w:sz w:val="24"/>
          <w:szCs w:val="24"/>
        </w:rPr>
        <w:t xml:space="preserve">intenta dar como garantía del pago de la deuda externa </w:t>
      </w:r>
      <w:r w:rsidR="00B7381A" w:rsidRPr="00C23866">
        <w:rPr>
          <w:rFonts w:ascii="Times New Roman" w:hAnsi="Times New Roman" w:cs="Times New Roman"/>
          <w:sz w:val="24"/>
          <w:szCs w:val="24"/>
        </w:rPr>
        <w:t>a las riquezas y recursos naturales estratégicos de la nación.</w:t>
      </w:r>
    </w:p>
    <w:p w:rsidR="00254EAF" w:rsidRPr="00C23866" w:rsidRDefault="00FA0D7A" w:rsidP="00B741A4">
      <w:pPr>
        <w:spacing w:line="360" w:lineRule="auto"/>
        <w:jc w:val="both"/>
        <w:rPr>
          <w:rFonts w:ascii="Times New Roman" w:hAnsi="Times New Roman" w:cs="Times New Roman"/>
          <w:sz w:val="24"/>
          <w:szCs w:val="24"/>
        </w:rPr>
      </w:pPr>
      <w:r w:rsidRPr="00C23866">
        <w:rPr>
          <w:rFonts w:ascii="Times New Roman" w:hAnsi="Times New Roman" w:cs="Times New Roman"/>
          <w:sz w:val="24"/>
          <w:szCs w:val="24"/>
        </w:rPr>
        <w:t xml:space="preserve">Pero </w:t>
      </w:r>
      <w:r w:rsidR="00C06CB1" w:rsidRPr="00C23866">
        <w:rPr>
          <w:rFonts w:ascii="Times New Roman" w:hAnsi="Times New Roman" w:cs="Times New Roman"/>
          <w:sz w:val="24"/>
          <w:szCs w:val="24"/>
        </w:rPr>
        <w:t>más</w:t>
      </w:r>
      <w:r w:rsidRPr="00C23866">
        <w:rPr>
          <w:rFonts w:ascii="Times New Roman" w:hAnsi="Times New Roman" w:cs="Times New Roman"/>
          <w:sz w:val="24"/>
          <w:szCs w:val="24"/>
        </w:rPr>
        <w:t xml:space="preserve"> </w:t>
      </w:r>
      <w:r w:rsidR="00C06CB1" w:rsidRPr="00C23866">
        <w:rPr>
          <w:rFonts w:ascii="Times New Roman" w:hAnsi="Times New Roman" w:cs="Times New Roman"/>
          <w:sz w:val="24"/>
          <w:szCs w:val="24"/>
        </w:rPr>
        <w:t>allá</w:t>
      </w:r>
      <w:r w:rsidRPr="00C23866">
        <w:rPr>
          <w:rFonts w:ascii="Times New Roman" w:hAnsi="Times New Roman" w:cs="Times New Roman"/>
          <w:sz w:val="24"/>
          <w:szCs w:val="24"/>
        </w:rPr>
        <w:t xml:space="preserve"> de </w:t>
      </w:r>
      <w:r w:rsidR="00C06D2E" w:rsidRPr="00C23866">
        <w:rPr>
          <w:rFonts w:ascii="Times New Roman" w:hAnsi="Times New Roman" w:cs="Times New Roman"/>
          <w:sz w:val="24"/>
          <w:szCs w:val="24"/>
        </w:rPr>
        <w:t xml:space="preserve">las decisiones internas de los países, </w:t>
      </w:r>
      <w:r w:rsidR="00173A69" w:rsidRPr="00C23866">
        <w:rPr>
          <w:rFonts w:ascii="Times New Roman" w:hAnsi="Times New Roman" w:cs="Times New Roman"/>
          <w:sz w:val="24"/>
          <w:szCs w:val="24"/>
        </w:rPr>
        <w:t xml:space="preserve">la amenaza </w:t>
      </w:r>
      <w:r w:rsidR="00490E60" w:rsidRPr="00C23866">
        <w:rPr>
          <w:rFonts w:ascii="Times New Roman" w:hAnsi="Times New Roman" w:cs="Times New Roman"/>
          <w:sz w:val="24"/>
          <w:szCs w:val="24"/>
        </w:rPr>
        <w:t>más</w:t>
      </w:r>
      <w:r w:rsidR="00173A69" w:rsidRPr="00C23866">
        <w:rPr>
          <w:rFonts w:ascii="Times New Roman" w:hAnsi="Times New Roman" w:cs="Times New Roman"/>
          <w:sz w:val="24"/>
          <w:szCs w:val="24"/>
        </w:rPr>
        <w:t xml:space="preserve"> grave para la región es ser territorio de disputa </w:t>
      </w:r>
      <w:r w:rsidR="00C06CB1" w:rsidRPr="00C23866">
        <w:rPr>
          <w:rFonts w:ascii="Times New Roman" w:hAnsi="Times New Roman" w:cs="Times New Roman"/>
          <w:sz w:val="24"/>
          <w:szCs w:val="24"/>
        </w:rPr>
        <w:t>hegemónica</w:t>
      </w:r>
      <w:r w:rsidR="00173A69" w:rsidRPr="00C23866">
        <w:rPr>
          <w:rFonts w:ascii="Times New Roman" w:hAnsi="Times New Roman" w:cs="Times New Roman"/>
          <w:sz w:val="24"/>
          <w:szCs w:val="24"/>
        </w:rPr>
        <w:t xml:space="preserve"> entre Estados Unidos, China y Rusia, habiéndose transformado de esta ma</w:t>
      </w:r>
      <w:r w:rsidR="000E6A59">
        <w:rPr>
          <w:rFonts w:ascii="Times New Roman" w:hAnsi="Times New Roman" w:cs="Times New Roman"/>
          <w:sz w:val="24"/>
          <w:szCs w:val="24"/>
        </w:rPr>
        <w:t xml:space="preserve">nera en una </w:t>
      </w:r>
      <w:r w:rsidR="000E6A59" w:rsidRPr="000E6A59">
        <w:rPr>
          <w:rFonts w:ascii="Times New Roman" w:hAnsi="Times New Roman" w:cs="Times New Roman"/>
          <w:i/>
          <w:sz w:val="24"/>
          <w:szCs w:val="24"/>
        </w:rPr>
        <w:t>zona de influencia</w:t>
      </w:r>
      <w:r w:rsidR="00173A69" w:rsidRPr="00C23866">
        <w:rPr>
          <w:rFonts w:ascii="Times New Roman" w:hAnsi="Times New Roman" w:cs="Times New Roman"/>
          <w:sz w:val="24"/>
          <w:szCs w:val="24"/>
        </w:rPr>
        <w:t xml:space="preserve"> a nivel global. </w:t>
      </w:r>
      <w:r w:rsidR="00490E60" w:rsidRPr="00C23866">
        <w:rPr>
          <w:rFonts w:ascii="Times New Roman" w:hAnsi="Times New Roman" w:cs="Times New Roman"/>
          <w:sz w:val="24"/>
          <w:szCs w:val="24"/>
        </w:rPr>
        <w:t>¿Qué</w:t>
      </w:r>
      <w:r w:rsidR="00254EAF" w:rsidRPr="00C23866">
        <w:rPr>
          <w:rFonts w:ascii="Times New Roman" w:hAnsi="Times New Roman" w:cs="Times New Roman"/>
          <w:sz w:val="24"/>
          <w:szCs w:val="24"/>
        </w:rPr>
        <w:t xml:space="preserve"> </w:t>
      </w:r>
      <w:r w:rsidR="00490E60" w:rsidRPr="00C23866">
        <w:rPr>
          <w:rFonts w:ascii="Times New Roman" w:hAnsi="Times New Roman" w:cs="Times New Roman"/>
          <w:sz w:val="24"/>
          <w:szCs w:val="24"/>
        </w:rPr>
        <w:t>sería</w:t>
      </w:r>
      <w:r w:rsidR="00254EAF" w:rsidRPr="00C23866">
        <w:rPr>
          <w:rFonts w:ascii="Times New Roman" w:hAnsi="Times New Roman" w:cs="Times New Roman"/>
          <w:sz w:val="24"/>
          <w:szCs w:val="24"/>
        </w:rPr>
        <w:t xml:space="preserve"> posible esperar de una intervención nort</w:t>
      </w:r>
      <w:r w:rsidR="00490E60" w:rsidRPr="00C23866">
        <w:rPr>
          <w:rFonts w:ascii="Times New Roman" w:hAnsi="Times New Roman" w:cs="Times New Roman"/>
          <w:sz w:val="24"/>
          <w:szCs w:val="24"/>
        </w:rPr>
        <w:t>eamericana en Venezuela cuando é</w:t>
      </w:r>
      <w:r w:rsidR="00254EAF" w:rsidRPr="00C23866">
        <w:rPr>
          <w:rFonts w:ascii="Times New Roman" w:hAnsi="Times New Roman" w:cs="Times New Roman"/>
          <w:sz w:val="24"/>
          <w:szCs w:val="24"/>
        </w:rPr>
        <w:t>ste es un aliado estratégico de Rusia y China?</w:t>
      </w:r>
    </w:p>
    <w:p w:rsidR="003921E1" w:rsidRDefault="00F504DA" w:rsidP="00B741A4">
      <w:pPr>
        <w:spacing w:line="360" w:lineRule="auto"/>
        <w:jc w:val="both"/>
        <w:rPr>
          <w:rFonts w:ascii="Times New Roman" w:hAnsi="Times New Roman" w:cs="Times New Roman"/>
          <w:sz w:val="24"/>
          <w:szCs w:val="24"/>
        </w:rPr>
      </w:pPr>
      <w:r w:rsidRPr="00C23866">
        <w:rPr>
          <w:rFonts w:ascii="Times New Roman" w:hAnsi="Times New Roman" w:cs="Times New Roman"/>
          <w:sz w:val="24"/>
          <w:szCs w:val="24"/>
        </w:rPr>
        <w:t>En paralelo a</w:t>
      </w:r>
      <w:r w:rsidR="00490E60" w:rsidRPr="00C23866">
        <w:rPr>
          <w:rFonts w:ascii="Times New Roman" w:hAnsi="Times New Roman" w:cs="Times New Roman"/>
          <w:sz w:val="24"/>
          <w:szCs w:val="24"/>
        </w:rPr>
        <w:t xml:space="preserve"> este escenario </w:t>
      </w:r>
      <w:r w:rsidRPr="00C23866">
        <w:rPr>
          <w:rFonts w:ascii="Times New Roman" w:hAnsi="Times New Roman" w:cs="Times New Roman"/>
          <w:sz w:val="24"/>
          <w:szCs w:val="24"/>
        </w:rPr>
        <w:t>desfavorable,</w:t>
      </w:r>
      <w:r w:rsidR="00490E60" w:rsidRPr="00C23866">
        <w:rPr>
          <w:rFonts w:ascii="Times New Roman" w:hAnsi="Times New Roman" w:cs="Times New Roman"/>
          <w:sz w:val="24"/>
          <w:szCs w:val="24"/>
        </w:rPr>
        <w:t xml:space="preserve"> </w:t>
      </w:r>
      <w:r w:rsidRPr="00C23866">
        <w:rPr>
          <w:rFonts w:ascii="Times New Roman" w:hAnsi="Times New Roman" w:cs="Times New Roman"/>
          <w:sz w:val="24"/>
          <w:szCs w:val="24"/>
        </w:rPr>
        <w:t>se está produciendo una transición hacia un nuevo régimen energético que representa una oportunidad de desarrollo para los países de la región.</w:t>
      </w:r>
      <w:r w:rsidR="00127A5F" w:rsidRPr="00C23866">
        <w:rPr>
          <w:rFonts w:ascii="Times New Roman" w:hAnsi="Times New Roman" w:cs="Times New Roman"/>
          <w:sz w:val="24"/>
          <w:szCs w:val="24"/>
        </w:rPr>
        <w:t xml:space="preserve"> Este cambio de paradigma hacia las </w:t>
      </w:r>
      <w:r w:rsidR="00C06CB1" w:rsidRPr="00C23866">
        <w:rPr>
          <w:rFonts w:ascii="Times New Roman" w:hAnsi="Times New Roman" w:cs="Times New Roman"/>
          <w:sz w:val="24"/>
          <w:szCs w:val="24"/>
        </w:rPr>
        <w:t>energías</w:t>
      </w:r>
      <w:r w:rsidR="00127A5F" w:rsidRPr="00C23866">
        <w:rPr>
          <w:rFonts w:ascii="Times New Roman" w:hAnsi="Times New Roman" w:cs="Times New Roman"/>
          <w:sz w:val="24"/>
          <w:szCs w:val="24"/>
        </w:rPr>
        <w:t xml:space="preserve"> renovables viene acompañado por una revolución tecnológica que abren una “ventana de oportunidad” para la independenci</w:t>
      </w:r>
      <w:r w:rsidR="000E6A59">
        <w:rPr>
          <w:rFonts w:ascii="Times New Roman" w:hAnsi="Times New Roman" w:cs="Times New Roman"/>
          <w:sz w:val="24"/>
          <w:szCs w:val="24"/>
        </w:rPr>
        <w:t>a energética de las naciones; en</w:t>
      </w:r>
      <w:r w:rsidR="00127A5F" w:rsidRPr="00C23866">
        <w:rPr>
          <w:rFonts w:ascii="Times New Roman" w:hAnsi="Times New Roman" w:cs="Times New Roman"/>
          <w:sz w:val="24"/>
          <w:szCs w:val="24"/>
        </w:rPr>
        <w:t xml:space="preserve"> el caso de Argentina, con respecto a la generación de </w:t>
      </w:r>
      <w:r w:rsidR="00C06CB1" w:rsidRPr="00C23866">
        <w:rPr>
          <w:rFonts w:ascii="Times New Roman" w:hAnsi="Times New Roman" w:cs="Times New Roman"/>
          <w:sz w:val="24"/>
          <w:szCs w:val="24"/>
        </w:rPr>
        <w:t>energía</w:t>
      </w:r>
      <w:r w:rsidR="00127A5F" w:rsidRPr="00C23866">
        <w:rPr>
          <w:rFonts w:ascii="Times New Roman" w:hAnsi="Times New Roman" w:cs="Times New Roman"/>
          <w:sz w:val="24"/>
          <w:szCs w:val="24"/>
        </w:rPr>
        <w:t xml:space="preserve"> </w:t>
      </w:r>
      <w:r w:rsidR="00BF75F9">
        <w:rPr>
          <w:rFonts w:ascii="Times New Roman" w:hAnsi="Times New Roman" w:cs="Times New Roman"/>
          <w:sz w:val="24"/>
          <w:szCs w:val="24"/>
        </w:rPr>
        <w:t>eólica</w:t>
      </w:r>
      <w:r w:rsidR="00127A5F" w:rsidRPr="00C23866">
        <w:rPr>
          <w:rFonts w:ascii="Times New Roman" w:hAnsi="Times New Roman" w:cs="Times New Roman"/>
          <w:sz w:val="24"/>
          <w:szCs w:val="24"/>
        </w:rPr>
        <w:t>.</w:t>
      </w:r>
      <w:r w:rsidR="00E01C55" w:rsidRPr="00C23866">
        <w:rPr>
          <w:rFonts w:ascii="Times New Roman" w:hAnsi="Times New Roman" w:cs="Times New Roman"/>
          <w:sz w:val="24"/>
          <w:szCs w:val="24"/>
        </w:rPr>
        <w:t xml:space="preserve"> Siguiendo el concepto de identidad suramericana, el desarrollo de un país en esa dirección significaría el desarrollo de la región en su conjunto. </w:t>
      </w:r>
      <w:r w:rsidR="00176C9E" w:rsidRPr="00C23866">
        <w:rPr>
          <w:rFonts w:ascii="Times New Roman" w:hAnsi="Times New Roman" w:cs="Times New Roman"/>
          <w:sz w:val="24"/>
          <w:szCs w:val="24"/>
        </w:rPr>
        <w:t xml:space="preserve">Resulta necesario entonces, </w:t>
      </w:r>
      <w:r w:rsidR="00D071AB" w:rsidRPr="00C23866">
        <w:rPr>
          <w:rFonts w:ascii="Times New Roman" w:hAnsi="Times New Roman" w:cs="Times New Roman"/>
          <w:sz w:val="24"/>
          <w:szCs w:val="24"/>
        </w:rPr>
        <w:t>adquirir plena conciencia de esta identidad</w:t>
      </w:r>
      <w:r w:rsidR="00B23E31" w:rsidRPr="00C23866">
        <w:rPr>
          <w:rFonts w:ascii="Times New Roman" w:hAnsi="Times New Roman" w:cs="Times New Roman"/>
          <w:sz w:val="24"/>
          <w:szCs w:val="24"/>
        </w:rPr>
        <w:t xml:space="preserve"> que </w:t>
      </w:r>
      <w:r w:rsidR="007A181F" w:rsidRPr="00C23866">
        <w:rPr>
          <w:rFonts w:ascii="Times New Roman" w:hAnsi="Times New Roman" w:cs="Times New Roman"/>
          <w:sz w:val="24"/>
          <w:szCs w:val="24"/>
        </w:rPr>
        <w:t xml:space="preserve">permita alejar </w:t>
      </w:r>
      <w:r w:rsidR="00B23E31" w:rsidRPr="00C23866">
        <w:rPr>
          <w:rFonts w:ascii="Times New Roman" w:hAnsi="Times New Roman" w:cs="Times New Roman"/>
          <w:sz w:val="24"/>
          <w:szCs w:val="24"/>
        </w:rPr>
        <w:t>las amenazas de nuevas dependencias</w:t>
      </w:r>
      <w:r w:rsidR="00D071AB" w:rsidRPr="00C23866">
        <w:rPr>
          <w:rFonts w:ascii="Times New Roman" w:hAnsi="Times New Roman" w:cs="Times New Roman"/>
          <w:sz w:val="24"/>
          <w:szCs w:val="24"/>
        </w:rPr>
        <w:t>.</w:t>
      </w:r>
    </w:p>
    <w:p w:rsidR="003C15B3" w:rsidRDefault="003C15B3" w:rsidP="00B741A4">
      <w:pPr>
        <w:spacing w:line="360" w:lineRule="auto"/>
        <w:jc w:val="both"/>
        <w:rPr>
          <w:rFonts w:ascii="Times New Roman" w:hAnsi="Times New Roman" w:cs="Times New Roman"/>
          <w:sz w:val="24"/>
          <w:szCs w:val="24"/>
        </w:rPr>
      </w:pPr>
    </w:p>
    <w:p w:rsidR="00AD644C" w:rsidRDefault="00AD644C" w:rsidP="00B741A4">
      <w:pPr>
        <w:spacing w:line="360" w:lineRule="auto"/>
        <w:jc w:val="both"/>
        <w:rPr>
          <w:rFonts w:ascii="Times New Roman" w:hAnsi="Times New Roman" w:cs="Times New Roman"/>
          <w:sz w:val="24"/>
          <w:szCs w:val="24"/>
        </w:rPr>
      </w:pPr>
    </w:p>
    <w:p w:rsidR="00BC48C3" w:rsidRPr="005F3AD3" w:rsidRDefault="00BC48C3" w:rsidP="00B741A4">
      <w:pPr>
        <w:spacing w:line="360" w:lineRule="auto"/>
        <w:jc w:val="both"/>
        <w:rPr>
          <w:rFonts w:ascii="Times New Roman" w:hAnsi="Times New Roman" w:cs="Times New Roman"/>
          <w:b/>
          <w:sz w:val="24"/>
          <w:szCs w:val="24"/>
          <w:lang w:val="es-ES"/>
        </w:rPr>
      </w:pPr>
      <w:r w:rsidRPr="005F3AD3">
        <w:rPr>
          <w:rFonts w:ascii="Times New Roman" w:hAnsi="Times New Roman" w:cs="Times New Roman"/>
          <w:b/>
          <w:sz w:val="24"/>
          <w:szCs w:val="24"/>
          <w:lang w:val="es-ES"/>
        </w:rPr>
        <w:lastRenderedPageBreak/>
        <w:t>Referencias bibliográficas</w:t>
      </w:r>
    </w:p>
    <w:p w:rsidR="00685C5D" w:rsidRPr="00CB207E" w:rsidRDefault="00685C5D" w:rsidP="00437615">
      <w:pPr>
        <w:pStyle w:val="Prrafodelista"/>
        <w:numPr>
          <w:ilvl w:val="0"/>
          <w:numId w:val="1"/>
        </w:numPr>
        <w:spacing w:line="300" w:lineRule="auto"/>
        <w:jc w:val="both"/>
        <w:rPr>
          <w:rFonts w:ascii="Times New Roman" w:hAnsi="Times New Roman" w:cs="Times New Roman"/>
          <w:color w:val="222222"/>
          <w:sz w:val="24"/>
          <w:szCs w:val="24"/>
          <w:shd w:val="clear" w:color="auto" w:fill="FFFFFF"/>
          <w:lang w:val="es-ES"/>
        </w:rPr>
      </w:pPr>
      <w:r w:rsidRPr="00CB207E">
        <w:rPr>
          <w:rStyle w:val="selectable"/>
          <w:rFonts w:ascii="Times New Roman" w:hAnsi="Times New Roman" w:cs="Times New Roman"/>
          <w:sz w:val="24"/>
          <w:szCs w:val="24"/>
        </w:rPr>
        <w:t xml:space="preserve">Anzelini, L. (2009). Imperio informal en las </w:t>
      </w:r>
      <w:r w:rsidR="00C06CB1" w:rsidRPr="00CB207E">
        <w:rPr>
          <w:rStyle w:val="selectable"/>
          <w:rFonts w:ascii="Times New Roman" w:hAnsi="Times New Roman" w:cs="Times New Roman"/>
          <w:sz w:val="24"/>
          <w:szCs w:val="24"/>
        </w:rPr>
        <w:t>Américas</w:t>
      </w:r>
      <w:r w:rsidRPr="00CB207E">
        <w:rPr>
          <w:rStyle w:val="selectable"/>
          <w:rFonts w:ascii="Times New Roman" w:hAnsi="Times New Roman" w:cs="Times New Roman"/>
          <w:sz w:val="24"/>
          <w:szCs w:val="24"/>
        </w:rPr>
        <w:t xml:space="preserve">. Un </w:t>
      </w:r>
      <w:r w:rsidR="00C06CB1" w:rsidRPr="00CB207E">
        <w:rPr>
          <w:rStyle w:val="selectable"/>
          <w:rFonts w:ascii="Times New Roman" w:hAnsi="Times New Roman" w:cs="Times New Roman"/>
          <w:sz w:val="24"/>
          <w:szCs w:val="24"/>
        </w:rPr>
        <w:t>análisis</w:t>
      </w:r>
      <w:r w:rsidRPr="00CB207E">
        <w:rPr>
          <w:rStyle w:val="selectable"/>
          <w:rFonts w:ascii="Times New Roman" w:hAnsi="Times New Roman" w:cs="Times New Roman"/>
          <w:sz w:val="24"/>
          <w:szCs w:val="24"/>
        </w:rPr>
        <w:t xml:space="preserve"> de las relaciones Estados Unidos - </w:t>
      </w:r>
      <w:r w:rsidR="00C06CB1" w:rsidRPr="00CB207E">
        <w:rPr>
          <w:rStyle w:val="selectable"/>
          <w:rFonts w:ascii="Times New Roman" w:hAnsi="Times New Roman" w:cs="Times New Roman"/>
          <w:sz w:val="24"/>
          <w:szCs w:val="24"/>
        </w:rPr>
        <w:t>América</w:t>
      </w:r>
      <w:r w:rsidRPr="00CB207E">
        <w:rPr>
          <w:rStyle w:val="selectable"/>
          <w:rFonts w:ascii="Times New Roman" w:hAnsi="Times New Roman" w:cs="Times New Roman"/>
          <w:sz w:val="24"/>
          <w:szCs w:val="24"/>
        </w:rPr>
        <w:t xml:space="preserve"> Latina. En J. Pinto</w:t>
      </w:r>
      <w:r w:rsidR="00BB4FF8" w:rsidRPr="00CB207E">
        <w:rPr>
          <w:rStyle w:val="selectable"/>
          <w:rFonts w:ascii="Times New Roman" w:hAnsi="Times New Roman" w:cs="Times New Roman"/>
          <w:sz w:val="24"/>
          <w:szCs w:val="24"/>
        </w:rPr>
        <w:t xml:space="preserve"> (comp.)</w:t>
      </w:r>
      <w:r w:rsidRPr="00CB207E">
        <w:rPr>
          <w:rStyle w:val="selectable"/>
          <w:rFonts w:ascii="Times New Roman" w:hAnsi="Times New Roman" w:cs="Times New Roman"/>
          <w:sz w:val="24"/>
          <w:szCs w:val="24"/>
        </w:rPr>
        <w:t xml:space="preserve">, </w:t>
      </w:r>
      <w:r w:rsidRPr="00CB207E">
        <w:rPr>
          <w:rStyle w:val="selectable"/>
          <w:rFonts w:ascii="Times New Roman" w:hAnsi="Times New Roman" w:cs="Times New Roman"/>
          <w:i/>
          <w:iCs/>
          <w:sz w:val="24"/>
          <w:szCs w:val="24"/>
        </w:rPr>
        <w:t>Entre la integración y la fragmentación regional</w:t>
      </w:r>
      <w:r w:rsidRPr="00CB207E">
        <w:rPr>
          <w:rStyle w:val="selectable"/>
          <w:rFonts w:ascii="Times New Roman" w:hAnsi="Times New Roman" w:cs="Times New Roman"/>
          <w:sz w:val="24"/>
          <w:szCs w:val="24"/>
        </w:rPr>
        <w:t xml:space="preserve"> (</w:t>
      </w:r>
      <w:r w:rsidR="00A00BF1" w:rsidRPr="00CB207E">
        <w:rPr>
          <w:rFonts w:ascii="Times New Roman" w:hAnsi="Times New Roman" w:cs="Times New Roman"/>
          <w:sz w:val="24"/>
          <w:szCs w:val="24"/>
          <w:shd w:val="clear" w:color="auto" w:fill="FFFFFF"/>
        </w:rPr>
        <w:t>1ª</w:t>
      </w:r>
      <w:r w:rsidRPr="00CB207E">
        <w:rPr>
          <w:rStyle w:val="selectable"/>
          <w:rFonts w:ascii="Times New Roman" w:hAnsi="Times New Roman" w:cs="Times New Roman"/>
          <w:sz w:val="24"/>
          <w:szCs w:val="24"/>
        </w:rPr>
        <w:t xml:space="preserve"> ed., pp. 83-108). Buenos Aires: EUDEBA.</w:t>
      </w:r>
    </w:p>
    <w:p w:rsidR="00ED78E0" w:rsidRDefault="00ED78E0" w:rsidP="00437615">
      <w:pPr>
        <w:pStyle w:val="Prrafodelista"/>
        <w:numPr>
          <w:ilvl w:val="0"/>
          <w:numId w:val="1"/>
        </w:numPr>
        <w:spacing w:line="300" w:lineRule="auto"/>
        <w:jc w:val="both"/>
        <w:rPr>
          <w:rFonts w:ascii="Times New Roman" w:hAnsi="Times New Roman" w:cs="Times New Roman"/>
          <w:sz w:val="24"/>
          <w:szCs w:val="24"/>
          <w:shd w:val="clear" w:color="auto" w:fill="FFFFFF"/>
        </w:rPr>
      </w:pPr>
      <w:r w:rsidRPr="00CB207E">
        <w:rPr>
          <w:rFonts w:ascii="Times New Roman" w:hAnsi="Times New Roman" w:cs="Times New Roman"/>
          <w:sz w:val="24"/>
          <w:szCs w:val="24"/>
          <w:shd w:val="clear" w:color="auto" w:fill="FFFFFF"/>
        </w:rPr>
        <w:t>Bruckmann, M., Altomonte, H., Ferreira, F. (2015). En C. Morasso (coord.),</w:t>
      </w:r>
      <w:r w:rsidRPr="00CB207E">
        <w:rPr>
          <w:rStyle w:val="apple-converted-space"/>
          <w:rFonts w:ascii="Times New Roman" w:hAnsi="Times New Roman" w:cs="Times New Roman"/>
          <w:sz w:val="24"/>
          <w:szCs w:val="24"/>
          <w:shd w:val="clear" w:color="auto" w:fill="FFFFFF"/>
        </w:rPr>
        <w:t> </w:t>
      </w:r>
      <w:r w:rsidRPr="00CB207E">
        <w:rPr>
          <w:rStyle w:val="nfasis"/>
          <w:rFonts w:ascii="Times New Roman" w:hAnsi="Times New Roman" w:cs="Times New Roman"/>
          <w:sz w:val="24"/>
          <w:szCs w:val="24"/>
          <w:bdr w:val="none" w:sz="0" w:space="0" w:color="auto" w:frame="1"/>
          <w:shd w:val="clear" w:color="auto" w:fill="FFFFFF"/>
        </w:rPr>
        <w:t>Defensa y Recursos Naturales</w:t>
      </w:r>
      <w:r w:rsidRPr="00CB207E">
        <w:rPr>
          <w:rFonts w:ascii="Times New Roman" w:hAnsi="Times New Roman" w:cs="Times New Roman"/>
          <w:sz w:val="24"/>
          <w:szCs w:val="24"/>
          <w:shd w:val="clear" w:color="auto" w:fill="FFFFFF"/>
        </w:rPr>
        <w:t>. 1ª ed. Ciudad Autónoma de Buenos Aires: UNASUR Ministerio de Defensa, Presidencia de la Nación.</w:t>
      </w:r>
    </w:p>
    <w:p w:rsidR="007E4E28" w:rsidRPr="00CB207E" w:rsidRDefault="00437615" w:rsidP="00437615">
      <w:pPr>
        <w:pStyle w:val="Prrafodelista"/>
        <w:numPr>
          <w:ilvl w:val="0"/>
          <w:numId w:val="1"/>
        </w:numPr>
        <w:spacing w:line="30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Camara de Industriales de Proyectos e Ingenieria de Bienes de Capital de la Republica Argentina (</w:t>
      </w:r>
      <w:r w:rsidR="007E4E28">
        <w:rPr>
          <w:rFonts w:ascii="Times New Roman" w:hAnsi="Times New Roman" w:cs="Times New Roman"/>
          <w:sz w:val="24"/>
          <w:szCs w:val="24"/>
          <w:shd w:val="clear" w:color="auto" w:fill="FFFFFF"/>
        </w:rPr>
        <w:t>CIPIBIC</w:t>
      </w:r>
      <w:r>
        <w:rPr>
          <w:rFonts w:ascii="Times New Roman" w:hAnsi="Times New Roman" w:cs="Times New Roman"/>
          <w:sz w:val="24"/>
          <w:szCs w:val="24"/>
          <w:shd w:val="clear" w:color="auto" w:fill="FFFFFF"/>
        </w:rPr>
        <w:t>)</w:t>
      </w:r>
      <w:r w:rsidR="007E4E28">
        <w:rPr>
          <w:rFonts w:ascii="Times New Roman" w:hAnsi="Times New Roman" w:cs="Times New Roman"/>
          <w:sz w:val="24"/>
          <w:szCs w:val="24"/>
          <w:shd w:val="clear" w:color="auto" w:fill="FFFFFF"/>
        </w:rPr>
        <w:t xml:space="preserve"> </w:t>
      </w:r>
      <w:r w:rsidR="007E4E28" w:rsidRPr="00CB207E">
        <w:rPr>
          <w:rStyle w:val="selectable"/>
          <w:rFonts w:ascii="Times New Roman" w:hAnsi="Times New Roman" w:cs="Times New Roman"/>
          <w:sz w:val="24"/>
          <w:szCs w:val="24"/>
        </w:rPr>
        <w:t>(2016).</w:t>
      </w:r>
      <w:r>
        <w:rPr>
          <w:rStyle w:val="selectable"/>
          <w:rFonts w:ascii="Times New Roman" w:hAnsi="Times New Roman" w:cs="Times New Roman"/>
          <w:sz w:val="24"/>
          <w:szCs w:val="24"/>
        </w:rPr>
        <w:t xml:space="preserve"> Recuperado de: </w:t>
      </w:r>
      <w:hyperlink r:id="rId8" w:history="1">
        <w:r w:rsidRPr="003B27BD">
          <w:rPr>
            <w:rStyle w:val="Hipervnculo"/>
            <w:rFonts w:ascii="Times New Roman" w:hAnsi="Times New Roman" w:cs="Times New Roman"/>
            <w:sz w:val="24"/>
            <w:szCs w:val="24"/>
          </w:rPr>
          <w:t>http://www.mercadoelectriconet.com.ar/web/index.php?option=com_content&amp;view=category&amp;id=77&amp;Itemid=106</w:t>
        </w:r>
      </w:hyperlink>
      <w:r>
        <w:rPr>
          <w:rStyle w:val="selectable"/>
          <w:rFonts w:ascii="Times New Roman" w:hAnsi="Times New Roman" w:cs="Times New Roman"/>
          <w:sz w:val="24"/>
          <w:szCs w:val="24"/>
        </w:rPr>
        <w:t xml:space="preserve"> </w:t>
      </w:r>
    </w:p>
    <w:p w:rsidR="002E09E7" w:rsidRPr="00CB207E" w:rsidRDefault="002E09E7" w:rsidP="00437615">
      <w:pPr>
        <w:pStyle w:val="Prrafodelista"/>
        <w:numPr>
          <w:ilvl w:val="0"/>
          <w:numId w:val="1"/>
        </w:numPr>
        <w:spacing w:line="300" w:lineRule="auto"/>
        <w:jc w:val="both"/>
        <w:rPr>
          <w:rStyle w:val="selectable"/>
          <w:rFonts w:ascii="Times New Roman" w:hAnsi="Times New Roman" w:cs="Times New Roman"/>
          <w:sz w:val="24"/>
          <w:szCs w:val="24"/>
        </w:rPr>
      </w:pPr>
      <w:r w:rsidRPr="00CB207E">
        <w:rPr>
          <w:rStyle w:val="selectable"/>
          <w:rFonts w:ascii="Times New Roman" w:hAnsi="Times New Roman" w:cs="Times New Roman"/>
          <w:sz w:val="24"/>
          <w:szCs w:val="24"/>
        </w:rPr>
        <w:t xml:space="preserve">Ellis, E. (Diciembre de 2013). </w:t>
      </w:r>
      <w:r w:rsidR="00C06CB1" w:rsidRPr="00CB207E">
        <w:rPr>
          <w:rStyle w:val="selectable"/>
          <w:rFonts w:ascii="Times New Roman" w:hAnsi="Times New Roman" w:cs="Times New Roman"/>
          <w:sz w:val="24"/>
          <w:szCs w:val="24"/>
        </w:rPr>
        <w:t xml:space="preserve">Russia, Iran and China in Latin América: evaluating the threat. </w:t>
      </w:r>
      <w:r w:rsidRPr="00CB207E">
        <w:rPr>
          <w:rStyle w:val="selectable"/>
          <w:rFonts w:ascii="Times New Roman" w:hAnsi="Times New Roman" w:cs="Times New Roman"/>
          <w:i/>
          <w:sz w:val="24"/>
          <w:szCs w:val="24"/>
        </w:rPr>
        <w:t>Defense Dossier</w:t>
      </w:r>
      <w:r w:rsidRPr="00CB207E">
        <w:rPr>
          <w:rStyle w:val="selectable"/>
          <w:rFonts w:ascii="Times New Roman" w:hAnsi="Times New Roman" w:cs="Times New Roman"/>
          <w:sz w:val="24"/>
          <w:szCs w:val="24"/>
        </w:rPr>
        <w:t>. Issue 9 (pp. 7-10).</w:t>
      </w:r>
    </w:p>
    <w:p w:rsidR="00BC48C3" w:rsidRPr="00CB207E" w:rsidRDefault="007C4CDF" w:rsidP="00437615">
      <w:pPr>
        <w:pStyle w:val="Prrafodelista"/>
        <w:numPr>
          <w:ilvl w:val="0"/>
          <w:numId w:val="1"/>
        </w:numPr>
        <w:spacing w:line="300" w:lineRule="auto"/>
        <w:jc w:val="both"/>
        <w:rPr>
          <w:rStyle w:val="selectable"/>
          <w:rFonts w:ascii="Times New Roman" w:hAnsi="Times New Roman" w:cs="Times New Roman"/>
          <w:sz w:val="24"/>
          <w:szCs w:val="24"/>
        </w:rPr>
      </w:pPr>
      <w:r w:rsidRPr="00CB207E">
        <w:rPr>
          <w:rStyle w:val="selectable"/>
          <w:rFonts w:ascii="Times New Roman" w:hAnsi="Times New Roman" w:cs="Times New Roman"/>
          <w:sz w:val="24"/>
          <w:szCs w:val="24"/>
        </w:rPr>
        <w:t xml:space="preserve">Fornillo, B. (coord.) (2015). </w:t>
      </w:r>
      <w:r w:rsidRPr="00CB207E">
        <w:rPr>
          <w:rStyle w:val="selectable"/>
          <w:rFonts w:ascii="Times New Roman" w:hAnsi="Times New Roman" w:cs="Times New Roman"/>
          <w:i/>
          <w:iCs/>
          <w:sz w:val="24"/>
          <w:szCs w:val="24"/>
        </w:rPr>
        <w:t>Geopolítica del litio: Industria, Ciencia y Energía en Argentina</w:t>
      </w:r>
      <w:r w:rsidRPr="00CB207E">
        <w:rPr>
          <w:rStyle w:val="selectable"/>
          <w:rFonts w:ascii="Times New Roman" w:hAnsi="Times New Roman" w:cs="Times New Roman"/>
          <w:sz w:val="24"/>
          <w:szCs w:val="24"/>
        </w:rPr>
        <w:t xml:space="preserve">. </w:t>
      </w:r>
      <w:r w:rsidR="0013453F" w:rsidRPr="00CB207E">
        <w:rPr>
          <w:rFonts w:ascii="Times New Roman" w:hAnsi="Times New Roman" w:cs="Times New Roman"/>
          <w:sz w:val="24"/>
          <w:szCs w:val="24"/>
          <w:shd w:val="clear" w:color="auto" w:fill="FFFFFF"/>
        </w:rPr>
        <w:t>1ª</w:t>
      </w:r>
      <w:r w:rsidRPr="00CB207E">
        <w:rPr>
          <w:rStyle w:val="selectable"/>
          <w:rFonts w:ascii="Times New Roman" w:hAnsi="Times New Roman" w:cs="Times New Roman"/>
          <w:sz w:val="24"/>
          <w:szCs w:val="24"/>
        </w:rPr>
        <w:t xml:space="preserve"> ed. Ciudad Autónoma de Buenos Aires: El Colectivo; CLACSO.</w:t>
      </w:r>
    </w:p>
    <w:p w:rsidR="00365651" w:rsidRPr="00CB207E" w:rsidRDefault="00365651" w:rsidP="00437615">
      <w:pPr>
        <w:pStyle w:val="Prrafodelista"/>
        <w:numPr>
          <w:ilvl w:val="0"/>
          <w:numId w:val="1"/>
        </w:numPr>
        <w:spacing w:line="300" w:lineRule="auto"/>
        <w:jc w:val="both"/>
        <w:rPr>
          <w:rStyle w:val="selectable"/>
          <w:rFonts w:ascii="Times New Roman" w:hAnsi="Times New Roman" w:cs="Times New Roman"/>
          <w:sz w:val="24"/>
          <w:szCs w:val="24"/>
        </w:rPr>
      </w:pPr>
      <w:r w:rsidRPr="00CB207E">
        <w:rPr>
          <w:rStyle w:val="selectable"/>
          <w:rFonts w:ascii="Times New Roman" w:hAnsi="Times New Roman" w:cs="Times New Roman"/>
          <w:sz w:val="24"/>
          <w:szCs w:val="24"/>
        </w:rPr>
        <w:t xml:space="preserve">Forti, A. (2014). </w:t>
      </w:r>
      <w:r w:rsidRPr="00CB207E">
        <w:rPr>
          <w:rStyle w:val="selectable"/>
          <w:rFonts w:ascii="Times New Roman" w:hAnsi="Times New Roman" w:cs="Times New Roman"/>
          <w:i/>
          <w:iCs/>
          <w:sz w:val="24"/>
          <w:szCs w:val="24"/>
        </w:rPr>
        <w:t>La Defensa y los Recursos Naturales en Suramérica. Aportes para una Estrategia Regional</w:t>
      </w:r>
      <w:r w:rsidRPr="00CB207E">
        <w:rPr>
          <w:rStyle w:val="selectable"/>
          <w:rFonts w:ascii="Times New Roman" w:hAnsi="Times New Roman" w:cs="Times New Roman"/>
          <w:sz w:val="24"/>
          <w:szCs w:val="24"/>
        </w:rPr>
        <w:t>. UNASUR, CDS, Centro de Estudios Estratégicos de Defensa. Buenos Aires.</w:t>
      </w:r>
    </w:p>
    <w:p w:rsidR="00C77462" w:rsidRPr="00CB207E" w:rsidRDefault="00C77462" w:rsidP="00437615">
      <w:pPr>
        <w:pStyle w:val="Prrafodelista"/>
        <w:numPr>
          <w:ilvl w:val="0"/>
          <w:numId w:val="1"/>
        </w:numPr>
        <w:spacing w:line="300" w:lineRule="auto"/>
        <w:jc w:val="both"/>
        <w:rPr>
          <w:rStyle w:val="selectable"/>
          <w:rFonts w:ascii="Times New Roman" w:hAnsi="Times New Roman" w:cs="Times New Roman"/>
          <w:sz w:val="24"/>
          <w:szCs w:val="24"/>
        </w:rPr>
      </w:pPr>
      <w:r w:rsidRPr="00CB207E">
        <w:rPr>
          <w:rStyle w:val="selectable"/>
          <w:rFonts w:ascii="Times New Roman" w:hAnsi="Times New Roman" w:cs="Times New Roman"/>
          <w:sz w:val="24"/>
          <w:szCs w:val="24"/>
        </w:rPr>
        <w:t xml:space="preserve">Gastaldi, S. (2014). </w:t>
      </w:r>
      <w:r w:rsidRPr="00CB207E">
        <w:rPr>
          <w:rStyle w:val="selectable"/>
          <w:rFonts w:ascii="Times New Roman" w:hAnsi="Times New Roman" w:cs="Times New Roman"/>
          <w:iCs/>
          <w:sz w:val="24"/>
          <w:szCs w:val="24"/>
        </w:rPr>
        <w:t>Los Recursos Naturales Estratégicos Suramericanos: ¿Plataforma para una Estrategia Regional de Defensa Militar?</w:t>
      </w:r>
      <w:r w:rsidRPr="00CB207E">
        <w:rPr>
          <w:rStyle w:val="selectable"/>
          <w:rFonts w:ascii="Times New Roman" w:hAnsi="Times New Roman" w:cs="Times New Roman"/>
          <w:sz w:val="24"/>
          <w:szCs w:val="24"/>
        </w:rPr>
        <w:t xml:space="preserve"> Comentarista invitada</w:t>
      </w:r>
      <w:r w:rsidR="00D86DF8" w:rsidRPr="00CB207E">
        <w:rPr>
          <w:rStyle w:val="selectable"/>
          <w:rFonts w:ascii="Times New Roman" w:hAnsi="Times New Roman" w:cs="Times New Roman"/>
          <w:sz w:val="24"/>
          <w:szCs w:val="24"/>
        </w:rPr>
        <w:t xml:space="preserve">. En </w:t>
      </w:r>
      <w:r w:rsidRPr="00CB207E">
        <w:rPr>
          <w:rStyle w:val="selectable"/>
          <w:rFonts w:ascii="Times New Roman" w:hAnsi="Times New Roman" w:cs="Times New Roman"/>
          <w:sz w:val="24"/>
          <w:szCs w:val="24"/>
        </w:rPr>
        <w:t>Consejo de Asuntos Hemisféricos.</w:t>
      </w:r>
      <w:r w:rsidR="00D86DF8" w:rsidRPr="00CB207E">
        <w:rPr>
          <w:rStyle w:val="selectable"/>
          <w:rFonts w:ascii="Times New Roman" w:hAnsi="Times New Roman" w:cs="Times New Roman"/>
          <w:sz w:val="24"/>
          <w:szCs w:val="24"/>
        </w:rPr>
        <w:t xml:space="preserve"> Recuperado de </w:t>
      </w:r>
      <w:hyperlink r:id="rId9" w:history="1">
        <w:r w:rsidR="00D86DF8" w:rsidRPr="00CB207E">
          <w:rPr>
            <w:rStyle w:val="Hipervnculo"/>
            <w:rFonts w:ascii="Times New Roman" w:hAnsi="Times New Roman" w:cs="Times New Roman"/>
            <w:sz w:val="24"/>
            <w:szCs w:val="24"/>
          </w:rPr>
          <w:t>http://www.coha.org/los-recursos-naturales-estrategicos-suramericanos-plataforma-para-una-estrategia-regional-de-defensa-militar/</w:t>
        </w:r>
      </w:hyperlink>
    </w:p>
    <w:p w:rsidR="00076554" w:rsidRPr="00CB207E" w:rsidRDefault="00076554" w:rsidP="00437615">
      <w:pPr>
        <w:pStyle w:val="Prrafodelista"/>
        <w:numPr>
          <w:ilvl w:val="0"/>
          <w:numId w:val="1"/>
        </w:numPr>
        <w:spacing w:line="300" w:lineRule="auto"/>
        <w:jc w:val="both"/>
        <w:rPr>
          <w:rFonts w:ascii="Times New Roman" w:hAnsi="Times New Roman" w:cs="Times New Roman"/>
          <w:sz w:val="24"/>
          <w:szCs w:val="24"/>
          <w:shd w:val="clear" w:color="auto" w:fill="FFFFFF"/>
        </w:rPr>
      </w:pPr>
      <w:r w:rsidRPr="00CB207E">
        <w:rPr>
          <w:rStyle w:val="selectable"/>
          <w:rFonts w:ascii="Times New Roman" w:hAnsi="Times New Roman" w:cs="Times New Roman"/>
          <w:sz w:val="24"/>
          <w:szCs w:val="24"/>
        </w:rPr>
        <w:t xml:space="preserve">Graf Rey, M. (2007). </w:t>
      </w:r>
      <w:r w:rsidRPr="00CB207E">
        <w:rPr>
          <w:rStyle w:val="selectable"/>
          <w:rFonts w:ascii="Times New Roman" w:hAnsi="Times New Roman" w:cs="Times New Roman"/>
          <w:iCs/>
          <w:sz w:val="24"/>
          <w:szCs w:val="24"/>
        </w:rPr>
        <w:t>El Acuífero Guaraní: un gran reservorio en la mirada mundial</w:t>
      </w:r>
      <w:r w:rsidRPr="00CB207E">
        <w:rPr>
          <w:rStyle w:val="selectable"/>
          <w:rFonts w:ascii="Times New Roman" w:hAnsi="Times New Roman" w:cs="Times New Roman"/>
          <w:sz w:val="24"/>
          <w:szCs w:val="24"/>
        </w:rPr>
        <w:t>.</w:t>
      </w:r>
      <w:r w:rsidR="00921B70" w:rsidRPr="00CB207E">
        <w:rPr>
          <w:rStyle w:val="selectable"/>
          <w:rFonts w:ascii="Times New Roman" w:hAnsi="Times New Roman" w:cs="Times New Roman"/>
          <w:sz w:val="24"/>
          <w:szCs w:val="24"/>
        </w:rPr>
        <w:t xml:space="preserve"> </w:t>
      </w:r>
      <w:r w:rsidRPr="00CB207E">
        <w:rPr>
          <w:rStyle w:val="selectable"/>
          <w:rFonts w:ascii="Times New Roman" w:hAnsi="Times New Roman" w:cs="Times New Roman"/>
          <w:sz w:val="24"/>
          <w:szCs w:val="24"/>
        </w:rPr>
        <w:t>III Encuentro del CERPI</w:t>
      </w:r>
      <w:r w:rsidR="00921B70" w:rsidRPr="00CB207E">
        <w:rPr>
          <w:rStyle w:val="selectable"/>
          <w:rFonts w:ascii="Times New Roman" w:hAnsi="Times New Roman" w:cs="Times New Roman"/>
          <w:sz w:val="24"/>
          <w:szCs w:val="24"/>
        </w:rPr>
        <w:t xml:space="preserve"> sobre Desafíos y Alternativas de nuestra política exterior</w:t>
      </w:r>
      <w:r w:rsidRPr="00CB207E">
        <w:rPr>
          <w:rStyle w:val="selectable"/>
          <w:rFonts w:ascii="Times New Roman" w:hAnsi="Times New Roman" w:cs="Times New Roman"/>
          <w:sz w:val="24"/>
          <w:szCs w:val="24"/>
        </w:rPr>
        <w:t>.</w:t>
      </w:r>
      <w:r w:rsidR="00921B70" w:rsidRPr="00CB207E">
        <w:rPr>
          <w:rStyle w:val="selectable"/>
          <w:rFonts w:ascii="Times New Roman" w:hAnsi="Times New Roman" w:cs="Times New Roman"/>
          <w:sz w:val="24"/>
          <w:szCs w:val="24"/>
        </w:rPr>
        <w:t xml:space="preserve"> Ponencia llevada a cabo en UNLP</w:t>
      </w:r>
      <w:r w:rsidRPr="00CB207E">
        <w:rPr>
          <w:rStyle w:val="selectable"/>
          <w:rFonts w:ascii="Times New Roman" w:hAnsi="Times New Roman" w:cs="Times New Roman"/>
          <w:sz w:val="24"/>
          <w:szCs w:val="24"/>
        </w:rPr>
        <w:t xml:space="preserve">, </w:t>
      </w:r>
      <w:r w:rsidR="00921B70" w:rsidRPr="00CB207E">
        <w:rPr>
          <w:rStyle w:val="selectable"/>
          <w:rFonts w:ascii="Times New Roman" w:hAnsi="Times New Roman" w:cs="Times New Roman"/>
          <w:sz w:val="24"/>
          <w:szCs w:val="24"/>
        </w:rPr>
        <w:t>La Plata</w:t>
      </w:r>
      <w:r w:rsidRPr="00CB207E">
        <w:rPr>
          <w:rStyle w:val="selectable"/>
          <w:rFonts w:ascii="Times New Roman" w:hAnsi="Times New Roman" w:cs="Times New Roman"/>
          <w:sz w:val="24"/>
          <w:szCs w:val="24"/>
        </w:rPr>
        <w:t>.</w:t>
      </w:r>
    </w:p>
    <w:p w:rsidR="006A056A" w:rsidRPr="00CB207E" w:rsidRDefault="006A056A" w:rsidP="00437615">
      <w:pPr>
        <w:pStyle w:val="Prrafodelista"/>
        <w:numPr>
          <w:ilvl w:val="0"/>
          <w:numId w:val="1"/>
        </w:numPr>
        <w:spacing w:line="300" w:lineRule="auto"/>
        <w:jc w:val="both"/>
        <w:rPr>
          <w:rFonts w:ascii="Times New Roman" w:hAnsi="Times New Roman" w:cs="Times New Roman"/>
          <w:color w:val="222222"/>
          <w:sz w:val="24"/>
          <w:szCs w:val="24"/>
          <w:shd w:val="clear" w:color="auto" w:fill="FFFFFF"/>
          <w:lang w:val="en-US"/>
        </w:rPr>
      </w:pPr>
      <w:r w:rsidRPr="00CB207E">
        <w:rPr>
          <w:rFonts w:ascii="Times New Roman" w:hAnsi="Times New Roman" w:cs="Times New Roman"/>
          <w:color w:val="222222"/>
          <w:sz w:val="24"/>
          <w:szCs w:val="24"/>
          <w:shd w:val="clear" w:color="auto" w:fill="FFFFFF"/>
          <w:lang w:val="en-US"/>
        </w:rPr>
        <w:t>Ikenberry, G. (2001). VARIETIES OF ORDER: BALANCE OF POWER, HEGEMONIC, AND CONSTITUTIONAL. In</w:t>
      </w:r>
      <w:r w:rsidRPr="00CB207E">
        <w:rPr>
          <w:rStyle w:val="apple-converted-space"/>
          <w:rFonts w:ascii="Times New Roman" w:hAnsi="Times New Roman" w:cs="Times New Roman"/>
          <w:color w:val="222222"/>
          <w:sz w:val="24"/>
          <w:szCs w:val="24"/>
          <w:shd w:val="clear" w:color="auto" w:fill="FFFFFF"/>
          <w:lang w:val="en-US"/>
        </w:rPr>
        <w:t> </w:t>
      </w:r>
      <w:r w:rsidRPr="00CB207E">
        <w:rPr>
          <w:rFonts w:ascii="Times New Roman" w:hAnsi="Times New Roman" w:cs="Times New Roman"/>
          <w:i/>
          <w:iCs/>
          <w:color w:val="222222"/>
          <w:sz w:val="24"/>
          <w:szCs w:val="24"/>
          <w:shd w:val="clear" w:color="auto" w:fill="FFFFFF"/>
          <w:lang w:val="en-US"/>
        </w:rPr>
        <w:t>After Victory: Institutions, Strategic Restraint, and the Rebuilding of Order after Major Wars</w:t>
      </w:r>
      <w:r w:rsidRPr="00CB207E">
        <w:rPr>
          <w:rStyle w:val="apple-converted-space"/>
          <w:rFonts w:ascii="Times New Roman" w:hAnsi="Times New Roman" w:cs="Times New Roman"/>
          <w:color w:val="222222"/>
          <w:sz w:val="24"/>
          <w:szCs w:val="24"/>
          <w:shd w:val="clear" w:color="auto" w:fill="FFFFFF"/>
          <w:lang w:val="en-US"/>
        </w:rPr>
        <w:t> </w:t>
      </w:r>
      <w:r w:rsidRPr="00CB207E">
        <w:rPr>
          <w:rFonts w:ascii="Times New Roman" w:hAnsi="Times New Roman" w:cs="Times New Roman"/>
          <w:color w:val="222222"/>
          <w:sz w:val="24"/>
          <w:szCs w:val="24"/>
          <w:shd w:val="clear" w:color="auto" w:fill="FFFFFF"/>
          <w:lang w:val="en-US"/>
        </w:rPr>
        <w:t>(pp. 21-49). Princeton University Press.</w:t>
      </w:r>
    </w:p>
    <w:p w:rsidR="002949BA" w:rsidRPr="00CB207E" w:rsidRDefault="002949BA" w:rsidP="00437615">
      <w:pPr>
        <w:pStyle w:val="Prrafodelista"/>
        <w:numPr>
          <w:ilvl w:val="0"/>
          <w:numId w:val="1"/>
        </w:numPr>
        <w:spacing w:line="300" w:lineRule="auto"/>
        <w:jc w:val="both"/>
        <w:rPr>
          <w:rStyle w:val="selectable"/>
          <w:rFonts w:ascii="Times New Roman" w:hAnsi="Times New Roman" w:cs="Times New Roman"/>
          <w:sz w:val="24"/>
          <w:szCs w:val="24"/>
        </w:rPr>
      </w:pPr>
      <w:r w:rsidRPr="00CB207E">
        <w:rPr>
          <w:rStyle w:val="selectable"/>
          <w:rFonts w:ascii="Times New Roman" w:hAnsi="Times New Roman" w:cs="Times New Roman"/>
          <w:sz w:val="24"/>
          <w:szCs w:val="24"/>
        </w:rPr>
        <w:t>Patiño Villa, C. (2014). EE.UU.-RUSIA: ¿Hacia una reconfiguración geopolítica de América Latina y el Gran Caribe? Análisis Político, 27(82), 196-211. doi:http://dx.doi.org/10.15446/anpol.v27n82.49414</w:t>
      </w:r>
    </w:p>
    <w:p w:rsidR="0013453F" w:rsidRPr="00CB207E" w:rsidRDefault="0013453F" w:rsidP="00437615">
      <w:pPr>
        <w:pStyle w:val="Prrafodelista"/>
        <w:numPr>
          <w:ilvl w:val="0"/>
          <w:numId w:val="1"/>
        </w:numPr>
        <w:spacing w:line="300" w:lineRule="auto"/>
        <w:jc w:val="both"/>
        <w:rPr>
          <w:rStyle w:val="selectable"/>
          <w:rFonts w:ascii="Times New Roman" w:hAnsi="Times New Roman" w:cs="Times New Roman"/>
          <w:sz w:val="24"/>
          <w:szCs w:val="24"/>
        </w:rPr>
      </w:pPr>
      <w:r w:rsidRPr="00CB207E">
        <w:rPr>
          <w:rStyle w:val="selectable"/>
          <w:rFonts w:ascii="Times New Roman" w:hAnsi="Times New Roman" w:cs="Times New Roman"/>
          <w:sz w:val="24"/>
          <w:szCs w:val="24"/>
        </w:rPr>
        <w:t xml:space="preserve">Vega, H. (2009). </w:t>
      </w:r>
      <w:r w:rsidRPr="00CB207E">
        <w:rPr>
          <w:rStyle w:val="selectable"/>
          <w:rFonts w:ascii="Times New Roman" w:hAnsi="Times New Roman" w:cs="Times New Roman"/>
          <w:i/>
          <w:iCs/>
          <w:sz w:val="24"/>
          <w:szCs w:val="24"/>
        </w:rPr>
        <w:t>La fortaleza americana. Militarización de la política en la Región Andina</w:t>
      </w:r>
      <w:r w:rsidRPr="00CB207E">
        <w:rPr>
          <w:rStyle w:val="selectable"/>
          <w:rFonts w:ascii="Times New Roman" w:hAnsi="Times New Roman" w:cs="Times New Roman"/>
          <w:sz w:val="24"/>
          <w:szCs w:val="24"/>
        </w:rPr>
        <w:t xml:space="preserve">. </w:t>
      </w:r>
      <w:r w:rsidRPr="00CB207E">
        <w:rPr>
          <w:rFonts w:ascii="Times New Roman" w:hAnsi="Times New Roman" w:cs="Times New Roman"/>
          <w:sz w:val="24"/>
          <w:szCs w:val="24"/>
          <w:shd w:val="clear" w:color="auto" w:fill="FFFFFF"/>
        </w:rPr>
        <w:t>1ª</w:t>
      </w:r>
      <w:r w:rsidRPr="00CB207E">
        <w:rPr>
          <w:rStyle w:val="selectable"/>
          <w:rFonts w:ascii="Times New Roman" w:hAnsi="Times New Roman" w:cs="Times New Roman"/>
          <w:sz w:val="24"/>
          <w:szCs w:val="24"/>
        </w:rPr>
        <w:t xml:space="preserve"> ed. Santiago de Chile: PROSPAL, ARCIS, CLACSO.</w:t>
      </w:r>
    </w:p>
    <w:p w:rsidR="00616A7A" w:rsidRDefault="00616A7A" w:rsidP="00437615">
      <w:pPr>
        <w:spacing w:line="300" w:lineRule="auto"/>
        <w:jc w:val="both"/>
        <w:rPr>
          <w:rStyle w:val="selectable"/>
          <w:rFonts w:ascii="Times New Roman" w:hAnsi="Times New Roman" w:cs="Times New Roman"/>
          <w:sz w:val="24"/>
          <w:szCs w:val="24"/>
        </w:rPr>
      </w:pPr>
    </w:p>
    <w:sectPr w:rsidR="00616A7A" w:rsidSect="00460F54">
      <w:headerReference w:type="first" r:id="rId10"/>
      <w:pgSz w:w="11907" w:h="16839" w:code="9"/>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CC3" w:rsidRDefault="00A92CC3" w:rsidP="0057486A">
      <w:pPr>
        <w:spacing w:after="0" w:line="240" w:lineRule="auto"/>
      </w:pPr>
      <w:r>
        <w:separator/>
      </w:r>
    </w:p>
  </w:endnote>
  <w:endnote w:type="continuationSeparator" w:id="1">
    <w:p w:rsidR="00A92CC3" w:rsidRDefault="00A92CC3" w:rsidP="005748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CC3" w:rsidRDefault="00A92CC3" w:rsidP="0057486A">
      <w:pPr>
        <w:spacing w:after="0" w:line="240" w:lineRule="auto"/>
      </w:pPr>
      <w:r>
        <w:separator/>
      </w:r>
    </w:p>
  </w:footnote>
  <w:footnote w:type="continuationSeparator" w:id="1">
    <w:p w:rsidR="00A92CC3" w:rsidRDefault="00A92CC3" w:rsidP="0057486A">
      <w:pPr>
        <w:spacing w:after="0" w:line="240" w:lineRule="auto"/>
      </w:pPr>
      <w:r>
        <w:continuationSeparator/>
      </w:r>
    </w:p>
  </w:footnote>
  <w:footnote w:id="2">
    <w:p w:rsidR="0057486A" w:rsidRPr="0057486A" w:rsidRDefault="0057486A" w:rsidP="0057486A">
      <w:pPr>
        <w:pStyle w:val="Textonotapie"/>
        <w:rPr>
          <w:sz w:val="18"/>
          <w:szCs w:val="18"/>
        </w:rPr>
      </w:pPr>
      <w:r>
        <w:rPr>
          <w:rStyle w:val="Refdenotaalpie"/>
        </w:rPr>
        <w:footnoteRef/>
      </w:r>
      <w:r w:rsidRPr="0057486A">
        <w:rPr>
          <w:rFonts w:ascii="Times New Roman" w:hAnsi="Times New Roman" w:cs="Times New Roman"/>
          <w:color w:val="000000"/>
          <w:sz w:val="18"/>
          <w:szCs w:val="18"/>
        </w:rPr>
        <w:t xml:space="preserve"> Si bien el recurso eólico no se considera estratégico bien podría cumplir una función central en el autoabastecimiento energético regional. La Patagonia argentina posee un recurso eólico excepcional (</w:t>
      </w:r>
      <w:r w:rsidR="00AF2EB2">
        <w:rPr>
          <w:rStyle w:val="selectable"/>
          <w:rFonts w:ascii="Times New Roman" w:hAnsi="Times New Roman" w:cs="Times New Roman"/>
          <w:sz w:val="18"/>
          <w:szCs w:val="18"/>
        </w:rPr>
        <w:t>CIPIBIC</w:t>
      </w:r>
      <w:r w:rsidRPr="0057486A">
        <w:rPr>
          <w:rStyle w:val="selectable"/>
          <w:rFonts w:ascii="Times New Roman" w:hAnsi="Times New Roman" w:cs="Times New Roman"/>
          <w:sz w:val="18"/>
          <w:szCs w:val="18"/>
        </w:rPr>
        <w:t>, 2016</w:t>
      </w:r>
      <w:r w:rsidRPr="0057486A">
        <w:rPr>
          <w:rFonts w:ascii="Times New Roman" w:hAnsi="Times New Roman" w:cs="Times New Roman"/>
          <w:color w:val="000000"/>
          <w:sz w:val="18"/>
          <w:szCs w:val="18"/>
        </w:rPr>
        <w:t>).</w:t>
      </w:r>
    </w:p>
  </w:footnote>
  <w:footnote w:id="3">
    <w:p w:rsidR="00B42D79" w:rsidRPr="00B42D79" w:rsidRDefault="00B42D79">
      <w:pPr>
        <w:pStyle w:val="Textonotapie"/>
      </w:pPr>
      <w:r>
        <w:rPr>
          <w:rStyle w:val="Refdenotaalpie"/>
        </w:rPr>
        <w:footnoteRef/>
      </w:r>
      <w:r>
        <w:t xml:space="preserve"> </w:t>
      </w:r>
      <w:r w:rsidRPr="00B42D79">
        <w:rPr>
          <w:rFonts w:ascii="Times New Roman" w:hAnsi="Times New Roman" w:cs="Times New Roman"/>
          <w:sz w:val="18"/>
          <w:szCs w:val="18"/>
        </w:rPr>
        <w:t>Es importante relativizar estos datos ya que las empresas chinas hasta el momento estaban aprovechando los precios bajos del petróleo a nivel mundial para abastecerse con fines comerciales y estratégicos y no por necesidad de consumo interno</w:t>
      </w:r>
      <w:r>
        <w:rPr>
          <w:rFonts w:ascii="Times New Roman" w:hAnsi="Times New Roman" w:cs="Times New Roman"/>
          <w:sz w:val="18"/>
          <w:szCs w:val="18"/>
        </w:rPr>
        <w:t>. Ver El P</w:t>
      </w:r>
      <w:r w:rsidRPr="00B42D79">
        <w:rPr>
          <w:rFonts w:ascii="Times New Roman" w:hAnsi="Times New Roman" w:cs="Times New Roman"/>
          <w:sz w:val="18"/>
          <w:szCs w:val="18"/>
        </w:rPr>
        <w:t xml:space="preserve">aís: </w:t>
      </w:r>
      <w:r>
        <w:rPr>
          <w:rFonts w:ascii="Times New Roman" w:hAnsi="Times New Roman" w:cs="Times New Roman"/>
          <w:sz w:val="18"/>
          <w:szCs w:val="18"/>
        </w:rPr>
        <w:t>“</w:t>
      </w:r>
      <w:r w:rsidRPr="00B42D79">
        <w:rPr>
          <w:rStyle w:val="selectable"/>
          <w:rFonts w:ascii="Times New Roman" w:hAnsi="Times New Roman" w:cs="Times New Roman"/>
          <w:sz w:val="18"/>
          <w:szCs w:val="18"/>
        </w:rPr>
        <w:t>China supera a EE UU como primer importador mundial de petróleo</w:t>
      </w:r>
      <w:r>
        <w:rPr>
          <w:rStyle w:val="selectable"/>
          <w:rFonts w:ascii="Times New Roman" w:hAnsi="Times New Roman" w:cs="Times New Roman"/>
          <w:sz w:val="18"/>
          <w:szCs w:val="18"/>
        </w:rPr>
        <w:t>”</w:t>
      </w:r>
      <w:r w:rsidRPr="00B42D79">
        <w:rPr>
          <w:rStyle w:val="selectable"/>
          <w:rFonts w:ascii="Times New Roman" w:hAnsi="Times New Roman" w:cs="Times New Roman"/>
          <w:sz w:val="18"/>
          <w:szCs w:val="18"/>
        </w:rPr>
        <w:t>.</w:t>
      </w:r>
    </w:p>
  </w:footnote>
  <w:footnote w:id="4">
    <w:p w:rsidR="002656E4" w:rsidRPr="002656E4" w:rsidRDefault="002656E4">
      <w:pPr>
        <w:pStyle w:val="Textonotapie"/>
      </w:pPr>
      <w:r>
        <w:rPr>
          <w:rStyle w:val="Refdenotaalpie"/>
        </w:rPr>
        <w:footnoteRef/>
      </w:r>
      <w:r>
        <w:t xml:space="preserve"> </w:t>
      </w:r>
      <w:r w:rsidRPr="002656E4">
        <w:rPr>
          <w:rFonts w:ascii="Times New Roman" w:hAnsi="Times New Roman" w:cs="Times New Roman"/>
          <w:sz w:val="18"/>
          <w:szCs w:val="18"/>
        </w:rPr>
        <w:t xml:space="preserve">En la ciudad de Flint (Michigan) se ha declarado la emergencia sanitaria por la gran cantidad de plomo contenida en la red de agua urbana. </w:t>
      </w:r>
      <w:r>
        <w:rPr>
          <w:rFonts w:ascii="Times New Roman" w:hAnsi="Times New Roman" w:cs="Times New Roman"/>
          <w:sz w:val="18"/>
          <w:szCs w:val="18"/>
        </w:rPr>
        <w:t xml:space="preserve">Según el diario </w:t>
      </w:r>
      <w:r w:rsidRPr="002656E4">
        <w:rPr>
          <w:rFonts w:ascii="Times New Roman" w:hAnsi="Times New Roman" w:cs="Times New Roman"/>
          <w:sz w:val="18"/>
          <w:szCs w:val="18"/>
        </w:rPr>
        <w:t>The Guardian al menos 33 ciudades de la costa este tienen sus suministros contaminados y algunas gestiones de gobierno han distorsionado los análisis de laboratorio en los últimos años</w:t>
      </w:r>
      <w:r>
        <w:rPr>
          <w:rFonts w:ascii="Times New Roman" w:hAnsi="Times New Roman" w:cs="Times New Roman"/>
          <w:sz w:val="18"/>
          <w:szCs w:val="18"/>
        </w:rPr>
        <w:t>.</w:t>
      </w:r>
    </w:p>
  </w:footnote>
  <w:footnote w:id="5">
    <w:p w:rsidR="00DF4337" w:rsidRPr="00DF4337" w:rsidRDefault="00DF4337">
      <w:pPr>
        <w:pStyle w:val="Textonotapie"/>
      </w:pPr>
      <w:r>
        <w:rPr>
          <w:rStyle w:val="Refdenotaalpie"/>
        </w:rPr>
        <w:footnoteRef/>
      </w:r>
      <w:r>
        <w:t xml:space="preserve"> </w:t>
      </w:r>
      <w:r w:rsidRPr="00DF4337">
        <w:rPr>
          <w:rFonts w:ascii="Times New Roman" w:hAnsi="Times New Roman" w:cs="Times New Roman"/>
          <w:sz w:val="18"/>
          <w:szCs w:val="18"/>
        </w:rPr>
        <w:t>Es el caso de Argentina, en donde no existe coordinación interprovincial. Catamarca, Salta y Jujuy tienen normat</w:t>
      </w:r>
      <w:r>
        <w:rPr>
          <w:rFonts w:ascii="Times New Roman" w:hAnsi="Times New Roman" w:cs="Times New Roman"/>
          <w:sz w:val="18"/>
          <w:szCs w:val="18"/>
        </w:rPr>
        <w:t>ivas que incluso se contraponen.</w:t>
      </w:r>
    </w:p>
  </w:footnote>
  <w:footnote w:id="6">
    <w:p w:rsidR="000C6C1B" w:rsidRPr="000C6C1B" w:rsidRDefault="000C6C1B">
      <w:pPr>
        <w:pStyle w:val="Textonotapie"/>
      </w:pPr>
      <w:r>
        <w:rPr>
          <w:rStyle w:val="Refdenotaalpie"/>
        </w:rPr>
        <w:footnoteRef/>
      </w:r>
      <w:r>
        <w:t xml:space="preserve"> </w:t>
      </w:r>
      <w:r w:rsidRPr="000C6C1B">
        <w:rPr>
          <w:rFonts w:ascii="Times New Roman" w:hAnsi="Times New Roman" w:cs="Times New Roman"/>
          <w:sz w:val="18"/>
          <w:szCs w:val="18"/>
        </w:rPr>
        <w:t>Colombia se posiciona segundo (0,935), Brasil cuarto (0,877), Ecuador quinto (0,873), Venezuela séptimo (0,850) y Perú octavo (0,843).</w:t>
      </w:r>
    </w:p>
  </w:footnote>
  <w:footnote w:id="7">
    <w:p w:rsidR="004F6D8F" w:rsidRPr="00FA0B3C" w:rsidRDefault="004F6D8F">
      <w:pPr>
        <w:pStyle w:val="Textonotapie"/>
      </w:pPr>
      <w:r>
        <w:rPr>
          <w:rStyle w:val="Refdenotaalpie"/>
        </w:rPr>
        <w:footnoteRef/>
      </w:r>
      <w:r>
        <w:t xml:space="preserve"> </w:t>
      </w:r>
      <w:r>
        <w:rPr>
          <w:rFonts w:ascii="Times New Roman" w:hAnsi="Times New Roman" w:cs="Times New Roman"/>
          <w:sz w:val="18"/>
          <w:szCs w:val="18"/>
        </w:rPr>
        <w:t>Perí</w:t>
      </w:r>
      <w:r w:rsidRPr="004F6D8F">
        <w:rPr>
          <w:rFonts w:ascii="Times New Roman" w:hAnsi="Times New Roman" w:cs="Times New Roman"/>
          <w:sz w:val="18"/>
          <w:szCs w:val="18"/>
        </w:rPr>
        <w:t>odo 1990-2005</w:t>
      </w:r>
      <w:r>
        <w:rPr>
          <w:rFonts w:ascii="Times New Roman" w:hAnsi="Times New Roman" w:cs="Times New Roman"/>
          <w:sz w:val="18"/>
          <w:szCs w:val="18"/>
        </w:rPr>
        <w:t>.</w:t>
      </w:r>
    </w:p>
  </w:footnote>
  <w:footnote w:id="8">
    <w:p w:rsidR="008020F2" w:rsidRPr="008020F2" w:rsidRDefault="008020F2">
      <w:pPr>
        <w:pStyle w:val="Textonotapie"/>
      </w:pPr>
      <w:r>
        <w:rPr>
          <w:rStyle w:val="Refdenotaalpie"/>
        </w:rPr>
        <w:footnoteRef/>
      </w:r>
      <w:r>
        <w:t xml:space="preserve"> </w:t>
      </w:r>
      <w:r w:rsidRPr="008020F2">
        <w:rPr>
          <w:rFonts w:ascii="Times New Roman" w:hAnsi="Times New Roman" w:cs="Times New Roman"/>
          <w:sz w:val="18"/>
          <w:szCs w:val="18"/>
        </w:rPr>
        <w:t>Un ejemplo claro es el departamento colombiano de El Chocó, considerado una de las regiones con mayor biodiversidad del planeta y en donde la tala al ras de la selva tiene como objeto la plantación de palma africana de donde se extrae combustible</w:t>
      </w:r>
      <w:r>
        <w:rPr>
          <w:rFonts w:ascii="Times New Roman" w:hAnsi="Times New Roman" w:cs="Times New Roman"/>
          <w:sz w:val="18"/>
          <w:szCs w:val="18"/>
        </w:rPr>
        <w:t>.</w:t>
      </w:r>
    </w:p>
  </w:footnote>
  <w:footnote w:id="9">
    <w:p w:rsidR="00832D41" w:rsidRPr="00832D41" w:rsidRDefault="00832D41">
      <w:pPr>
        <w:pStyle w:val="Textonotapie"/>
      </w:pPr>
      <w:r>
        <w:rPr>
          <w:rStyle w:val="Refdenotaalpie"/>
        </w:rPr>
        <w:footnoteRef/>
      </w:r>
      <w:r>
        <w:t xml:space="preserve"> </w:t>
      </w:r>
      <w:r w:rsidRPr="00832D41">
        <w:rPr>
          <w:rFonts w:ascii="Times New Roman" w:hAnsi="Times New Roman" w:cs="Times New Roman"/>
          <w:color w:val="000000"/>
          <w:sz w:val="18"/>
          <w:szCs w:val="18"/>
        </w:rPr>
        <w:t xml:space="preserve">En este punto se hace necesario extender el campo de </w:t>
      </w:r>
      <w:r>
        <w:rPr>
          <w:rFonts w:ascii="Times New Roman" w:hAnsi="Times New Roman" w:cs="Times New Roman"/>
          <w:color w:val="000000"/>
          <w:sz w:val="18"/>
          <w:szCs w:val="18"/>
        </w:rPr>
        <w:t>análisis</w:t>
      </w:r>
      <w:r w:rsidRPr="00832D41">
        <w:rPr>
          <w:rFonts w:ascii="Times New Roman" w:hAnsi="Times New Roman" w:cs="Times New Roman"/>
          <w:color w:val="000000"/>
          <w:sz w:val="18"/>
          <w:szCs w:val="18"/>
        </w:rPr>
        <w:t xml:space="preserve"> a toda Latinoamérica para alcanzar una mejor comprensión del fenómeno, más que nada para entender el desplazamiento de Estados Unidos por potencias extra continentales</w:t>
      </w:r>
      <w:r>
        <w:rPr>
          <w:rFonts w:ascii="Times New Roman" w:hAnsi="Times New Roman" w:cs="Times New Roman"/>
          <w:color w:val="000000"/>
          <w:sz w:val="18"/>
          <w:szCs w:val="18"/>
        </w:rPr>
        <w:t>.</w:t>
      </w:r>
    </w:p>
  </w:footnote>
  <w:footnote w:id="10">
    <w:p w:rsidR="003F69CF" w:rsidRPr="003F69CF" w:rsidRDefault="003F69CF">
      <w:pPr>
        <w:pStyle w:val="Textonotapie"/>
      </w:pPr>
      <w:r>
        <w:rPr>
          <w:rStyle w:val="Refdenotaalpie"/>
        </w:rPr>
        <w:footnoteRef/>
      </w:r>
      <w:r>
        <w:t xml:space="preserve"> </w:t>
      </w:r>
      <w:r w:rsidRPr="003F69CF">
        <w:rPr>
          <w:rFonts w:ascii="Times New Roman" w:hAnsi="Times New Roman" w:cs="Times New Roman"/>
          <w:sz w:val="18"/>
          <w:szCs w:val="18"/>
        </w:rPr>
        <w:t>Es importante destacar que este concepto actúa como significante vacío englobando un conjunto de amenazas que en sí mismas no representan un peligro manifiesto sino que son construcciones políticas que tienen ciertos objetivos políticos poco definidos</w:t>
      </w:r>
      <w:r>
        <w:rPr>
          <w:rFonts w:ascii="Times New Roman" w:hAnsi="Times New Roman" w:cs="Times New Roman"/>
          <w:sz w:val="18"/>
          <w:szCs w:val="18"/>
        </w:rPr>
        <w:t>.</w:t>
      </w:r>
    </w:p>
  </w:footnote>
  <w:footnote w:id="11">
    <w:p w:rsidR="00263B17" w:rsidRPr="00263B17" w:rsidRDefault="00263B17">
      <w:pPr>
        <w:pStyle w:val="Textonotapie"/>
      </w:pPr>
      <w:r>
        <w:rPr>
          <w:rStyle w:val="Refdenotaalpie"/>
        </w:rPr>
        <w:footnoteRef/>
      </w:r>
      <w:r>
        <w:t xml:space="preserve"> </w:t>
      </w:r>
      <w:r w:rsidRPr="00263B17">
        <w:rPr>
          <w:rFonts w:ascii="Times New Roman" w:hAnsi="Times New Roman" w:cs="Times New Roman"/>
          <w:color w:val="000000"/>
          <w:sz w:val="18"/>
          <w:szCs w:val="18"/>
        </w:rPr>
        <w:t>Se trata de las bases de Arauca (que defiende el oleoducto Caño Limon-Coveñas), Larandia y Tres Esquinas (cerca de la triple frontera con Ecuador y Perú</w:t>
      </w:r>
      <w:r>
        <w:rPr>
          <w:rFonts w:ascii="Times New Roman" w:hAnsi="Times New Roman" w:cs="Times New Roman"/>
          <w:color w:val="000000"/>
          <w:sz w:val="18"/>
          <w:szCs w:val="18"/>
        </w:rPr>
        <w:t>).</w:t>
      </w:r>
    </w:p>
  </w:footnote>
  <w:footnote w:id="12">
    <w:p w:rsidR="002922B6" w:rsidRPr="002922B6" w:rsidRDefault="002922B6">
      <w:pPr>
        <w:pStyle w:val="Textonotapie"/>
      </w:pPr>
      <w:r>
        <w:rPr>
          <w:rStyle w:val="Refdenotaalpie"/>
        </w:rPr>
        <w:footnoteRef/>
      </w:r>
      <w:r>
        <w:t xml:space="preserve"> </w:t>
      </w:r>
      <w:r>
        <w:rPr>
          <w:rFonts w:ascii="Times New Roman" w:hAnsi="Times New Roman" w:cs="Times New Roman"/>
          <w:sz w:val="18"/>
          <w:szCs w:val="18"/>
        </w:rPr>
        <w:t xml:space="preserve">El </w:t>
      </w:r>
      <w:r w:rsidRPr="002922B6">
        <w:rPr>
          <w:rFonts w:ascii="Times New Roman" w:hAnsi="Times New Roman" w:cs="Times New Roman"/>
          <w:i/>
          <w:sz w:val="18"/>
          <w:szCs w:val="18"/>
        </w:rPr>
        <w:t>equilibrio de poder</w:t>
      </w:r>
      <w:r>
        <w:rPr>
          <w:rFonts w:ascii="Times New Roman" w:hAnsi="Times New Roman" w:cs="Times New Roman"/>
          <w:sz w:val="18"/>
          <w:szCs w:val="18"/>
        </w:rPr>
        <w:t xml:space="preserve"> y el </w:t>
      </w:r>
      <w:r w:rsidRPr="002922B6">
        <w:rPr>
          <w:rFonts w:ascii="Times New Roman" w:hAnsi="Times New Roman" w:cs="Times New Roman"/>
          <w:i/>
          <w:sz w:val="18"/>
          <w:szCs w:val="18"/>
        </w:rPr>
        <w:t>orden constitucional</w:t>
      </w:r>
      <w:r w:rsidRPr="002922B6">
        <w:rPr>
          <w:rFonts w:ascii="Times New Roman" w:hAnsi="Times New Roman" w:cs="Times New Roman"/>
          <w:sz w:val="18"/>
          <w:szCs w:val="18"/>
        </w:rPr>
        <w:t xml:space="preserve"> conforman los otros dos tipos ideales, teniendo como principio ordenador a la anarquía y el imperio de la ley respectivamente.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F54" w:rsidRPr="00B06166" w:rsidRDefault="00460F54" w:rsidP="00460F54">
    <w:pPr>
      <w:pStyle w:val="Encabezado"/>
      <w:rPr>
        <w:rFonts w:ascii="Times New Roman" w:hAnsi="Times New Roman" w:cs="Times New Roman"/>
      </w:rPr>
    </w:pPr>
    <w:r w:rsidRPr="00B06166">
      <w:rPr>
        <w:rFonts w:ascii="Times New Roman" w:hAnsi="Times New Roman" w:cs="Times New Roman"/>
      </w:rPr>
      <w:t>IX Jornadas de Jóvenes Investigadores</w:t>
    </w:r>
  </w:p>
  <w:p w:rsidR="00460F54" w:rsidRPr="00B06166" w:rsidRDefault="00460F54" w:rsidP="00460F54">
    <w:pPr>
      <w:pStyle w:val="Encabezado"/>
      <w:rPr>
        <w:rFonts w:ascii="Times New Roman" w:hAnsi="Times New Roman" w:cs="Times New Roman"/>
      </w:rPr>
    </w:pPr>
    <w:r w:rsidRPr="00B06166">
      <w:rPr>
        <w:rFonts w:ascii="Times New Roman" w:hAnsi="Times New Roman" w:cs="Times New Roman"/>
      </w:rPr>
      <w:t>Instituto de Investigaciones Gino Germani</w:t>
    </w:r>
  </w:p>
  <w:p w:rsidR="00460F54" w:rsidRDefault="00460F54" w:rsidP="00460F54">
    <w:pPr>
      <w:pStyle w:val="Encabezado"/>
      <w:rPr>
        <w:rFonts w:ascii="Times New Roman" w:hAnsi="Times New Roman" w:cs="Times New Roman"/>
      </w:rPr>
    </w:pPr>
    <w:r w:rsidRPr="00B06166">
      <w:rPr>
        <w:rFonts w:ascii="Times New Roman" w:hAnsi="Times New Roman" w:cs="Times New Roman"/>
      </w:rPr>
      <w:t>1, 2 y 3 de Noviembre de 2017</w:t>
    </w:r>
  </w:p>
  <w:p w:rsidR="00460F54" w:rsidRPr="00B06166" w:rsidRDefault="00460F54" w:rsidP="00460F54">
    <w:pPr>
      <w:pStyle w:val="Encabezado"/>
      <w:rPr>
        <w:rFonts w:ascii="Times New Roman" w:hAnsi="Times New Roman" w:cs="Times New Roman"/>
      </w:rPr>
    </w:pPr>
  </w:p>
  <w:p w:rsidR="00460F54" w:rsidRPr="00B06166" w:rsidRDefault="00460F54" w:rsidP="00460F54">
    <w:pPr>
      <w:pStyle w:val="Encabezado"/>
      <w:rPr>
        <w:rFonts w:ascii="Times New Roman" w:hAnsi="Times New Roman" w:cs="Times New Roman"/>
      </w:rPr>
    </w:pPr>
    <w:r w:rsidRPr="00B06166">
      <w:rPr>
        <w:rFonts w:ascii="Times New Roman" w:hAnsi="Times New Roman" w:cs="Times New Roman"/>
      </w:rPr>
      <w:t>Juan Ignacio Seleme</w:t>
    </w:r>
  </w:p>
  <w:p w:rsidR="00460F54" w:rsidRPr="00B06166" w:rsidRDefault="00460F54" w:rsidP="00460F54">
    <w:pPr>
      <w:pStyle w:val="Encabezado"/>
      <w:rPr>
        <w:rFonts w:ascii="Times New Roman" w:hAnsi="Times New Roman" w:cs="Times New Roman"/>
      </w:rPr>
    </w:pPr>
    <w:r w:rsidRPr="00B06166">
      <w:rPr>
        <w:rFonts w:ascii="Times New Roman" w:hAnsi="Times New Roman" w:cs="Times New Roman"/>
      </w:rPr>
      <w:t>Universidad de Buenos Aires – Carrera de Ciencias Políticas</w:t>
    </w:r>
  </w:p>
  <w:p w:rsidR="00460F54" w:rsidRPr="00B06166" w:rsidRDefault="00E70334" w:rsidP="00460F54">
    <w:pPr>
      <w:pStyle w:val="Encabezado"/>
      <w:rPr>
        <w:rFonts w:ascii="Times New Roman" w:hAnsi="Times New Roman" w:cs="Times New Roman"/>
      </w:rPr>
    </w:pPr>
    <w:hyperlink r:id="rId1" w:history="1">
      <w:r w:rsidR="00460F54" w:rsidRPr="00B06166">
        <w:rPr>
          <w:rStyle w:val="Hipervnculo"/>
          <w:rFonts w:ascii="Times New Roman" w:hAnsi="Times New Roman" w:cs="Times New Roman"/>
        </w:rPr>
        <w:t>nacho_seleme@hotmail.com</w:t>
      </w:r>
    </w:hyperlink>
  </w:p>
  <w:p w:rsidR="00460F54" w:rsidRPr="00B06166" w:rsidRDefault="00460F54" w:rsidP="00460F54">
    <w:pPr>
      <w:pStyle w:val="Encabezado"/>
      <w:rPr>
        <w:rFonts w:ascii="Times New Roman" w:hAnsi="Times New Roman" w:cs="Times New Roman"/>
      </w:rPr>
    </w:pPr>
    <w:r w:rsidRPr="00B06166">
      <w:rPr>
        <w:rFonts w:ascii="Times New Roman" w:hAnsi="Times New Roman" w:cs="Times New Roman"/>
      </w:rPr>
      <w:t>Estudiante de grado</w:t>
    </w:r>
  </w:p>
  <w:p w:rsidR="00460F54" w:rsidRPr="00B06166" w:rsidRDefault="00460F54" w:rsidP="00460F54">
    <w:pPr>
      <w:pStyle w:val="Encabezado"/>
      <w:rPr>
        <w:rFonts w:ascii="Times New Roman" w:hAnsi="Times New Roman" w:cs="Times New Roman"/>
      </w:rPr>
    </w:pPr>
    <w:r w:rsidRPr="00B06166">
      <w:rPr>
        <w:rFonts w:ascii="Times New Roman" w:hAnsi="Times New Roman" w:cs="Times New Roman"/>
      </w:rPr>
      <w:t>Eje 11. Estado, Instituciones y Políticas</w:t>
    </w:r>
    <w:r>
      <w:rPr>
        <w:rFonts w:ascii="Times New Roman" w:hAnsi="Times New Roman" w:cs="Times New Roman"/>
      </w:rPr>
      <w:t xml:space="preserve"> Pú</w:t>
    </w:r>
    <w:r w:rsidRPr="00B06166">
      <w:rPr>
        <w:rFonts w:ascii="Times New Roman" w:hAnsi="Times New Roman" w:cs="Times New Roman"/>
      </w:rPr>
      <w:t>blicas</w:t>
    </w:r>
  </w:p>
  <w:p w:rsidR="00460F54" w:rsidRPr="00B06166" w:rsidRDefault="00460F54" w:rsidP="00460F54">
    <w:pPr>
      <w:pStyle w:val="Encabezado"/>
      <w:rPr>
        <w:rFonts w:ascii="Times New Roman" w:hAnsi="Times New Roman" w:cs="Times New Roman"/>
      </w:rPr>
    </w:pPr>
    <w:r w:rsidRPr="00B06166">
      <w:rPr>
        <w:rFonts w:ascii="Times New Roman" w:hAnsi="Times New Roman" w:cs="Times New Roman"/>
      </w:rPr>
      <w:t>“Geopolítica de los Recursos Naturales Suramericanos”</w:t>
    </w:r>
  </w:p>
  <w:p w:rsidR="00460F54" w:rsidRPr="00B06166" w:rsidRDefault="00460F54" w:rsidP="00460F54">
    <w:pPr>
      <w:pStyle w:val="Encabezado"/>
      <w:rPr>
        <w:rFonts w:ascii="Times New Roman" w:hAnsi="Times New Roman" w:cs="Times New Roman"/>
      </w:rPr>
    </w:pPr>
    <w:r w:rsidRPr="00B06166">
      <w:rPr>
        <w:rFonts w:ascii="Times New Roman" w:hAnsi="Times New Roman" w:cs="Times New Roman"/>
      </w:rPr>
      <w:t>Palabras Clave: Suramérica, recursos naturales, influencia extranjera</w:t>
    </w:r>
  </w:p>
  <w:p w:rsidR="00460F54" w:rsidRDefault="00460F5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16AA2"/>
    <w:multiLevelType w:val="hybridMultilevel"/>
    <w:tmpl w:val="49BC43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8782A"/>
    <w:rsid w:val="00001A6E"/>
    <w:rsid w:val="00004C93"/>
    <w:rsid w:val="00013154"/>
    <w:rsid w:val="00015019"/>
    <w:rsid w:val="000157A5"/>
    <w:rsid w:val="000176F5"/>
    <w:rsid w:val="000201EE"/>
    <w:rsid w:val="000224A2"/>
    <w:rsid w:val="00023628"/>
    <w:rsid w:val="000244F2"/>
    <w:rsid w:val="00026262"/>
    <w:rsid w:val="0002777D"/>
    <w:rsid w:val="00032470"/>
    <w:rsid w:val="0003435E"/>
    <w:rsid w:val="00035CAA"/>
    <w:rsid w:val="00037E3A"/>
    <w:rsid w:val="000404A9"/>
    <w:rsid w:val="00043E0B"/>
    <w:rsid w:val="000474A3"/>
    <w:rsid w:val="00051260"/>
    <w:rsid w:val="00055335"/>
    <w:rsid w:val="000678CF"/>
    <w:rsid w:val="000705D1"/>
    <w:rsid w:val="0007211F"/>
    <w:rsid w:val="00072C5F"/>
    <w:rsid w:val="00076554"/>
    <w:rsid w:val="00085F1C"/>
    <w:rsid w:val="0008770A"/>
    <w:rsid w:val="00093477"/>
    <w:rsid w:val="0009772D"/>
    <w:rsid w:val="00097CB8"/>
    <w:rsid w:val="000A1D70"/>
    <w:rsid w:val="000A2E23"/>
    <w:rsid w:val="000A3416"/>
    <w:rsid w:val="000A392B"/>
    <w:rsid w:val="000A4EBF"/>
    <w:rsid w:val="000A4FB1"/>
    <w:rsid w:val="000A7E77"/>
    <w:rsid w:val="000B047A"/>
    <w:rsid w:val="000B09AA"/>
    <w:rsid w:val="000B16F3"/>
    <w:rsid w:val="000B4B0D"/>
    <w:rsid w:val="000B4C8D"/>
    <w:rsid w:val="000B5DC9"/>
    <w:rsid w:val="000C186D"/>
    <w:rsid w:val="000C398D"/>
    <w:rsid w:val="000C62CA"/>
    <w:rsid w:val="000C6C1B"/>
    <w:rsid w:val="000C6DFA"/>
    <w:rsid w:val="000D1ABC"/>
    <w:rsid w:val="000D4D55"/>
    <w:rsid w:val="000D60C3"/>
    <w:rsid w:val="000D7DC8"/>
    <w:rsid w:val="000E06CD"/>
    <w:rsid w:val="000E2BC9"/>
    <w:rsid w:val="000E4923"/>
    <w:rsid w:val="000E6A59"/>
    <w:rsid w:val="000F329D"/>
    <w:rsid w:val="000F4598"/>
    <w:rsid w:val="000F4B35"/>
    <w:rsid w:val="000F63B7"/>
    <w:rsid w:val="001007CE"/>
    <w:rsid w:val="001008EC"/>
    <w:rsid w:val="00103A30"/>
    <w:rsid w:val="0010602C"/>
    <w:rsid w:val="001147F5"/>
    <w:rsid w:val="00127A5F"/>
    <w:rsid w:val="00132E81"/>
    <w:rsid w:val="0013453F"/>
    <w:rsid w:val="00134F0D"/>
    <w:rsid w:val="00136E0A"/>
    <w:rsid w:val="001375BC"/>
    <w:rsid w:val="00142965"/>
    <w:rsid w:val="0014434E"/>
    <w:rsid w:val="0014788F"/>
    <w:rsid w:val="0015395E"/>
    <w:rsid w:val="00153BA9"/>
    <w:rsid w:val="00153E40"/>
    <w:rsid w:val="00156161"/>
    <w:rsid w:val="00162C37"/>
    <w:rsid w:val="0017032A"/>
    <w:rsid w:val="00170C85"/>
    <w:rsid w:val="00171853"/>
    <w:rsid w:val="001732BA"/>
    <w:rsid w:val="00173A69"/>
    <w:rsid w:val="00176C9E"/>
    <w:rsid w:val="001809DD"/>
    <w:rsid w:val="00184EE1"/>
    <w:rsid w:val="00186295"/>
    <w:rsid w:val="00193312"/>
    <w:rsid w:val="00194AC9"/>
    <w:rsid w:val="00195FB2"/>
    <w:rsid w:val="001964C6"/>
    <w:rsid w:val="00197CAB"/>
    <w:rsid w:val="001A035C"/>
    <w:rsid w:val="001A1C55"/>
    <w:rsid w:val="001B077B"/>
    <w:rsid w:val="001B2CA0"/>
    <w:rsid w:val="001B4006"/>
    <w:rsid w:val="001C1E49"/>
    <w:rsid w:val="001C55A7"/>
    <w:rsid w:val="001C57AD"/>
    <w:rsid w:val="001D141A"/>
    <w:rsid w:val="001D3D37"/>
    <w:rsid w:val="001D5A7B"/>
    <w:rsid w:val="001E046D"/>
    <w:rsid w:val="001F2EB7"/>
    <w:rsid w:val="001F52A4"/>
    <w:rsid w:val="00200C0B"/>
    <w:rsid w:val="00206922"/>
    <w:rsid w:val="0022142A"/>
    <w:rsid w:val="00224C4E"/>
    <w:rsid w:val="00224E3C"/>
    <w:rsid w:val="00224FCD"/>
    <w:rsid w:val="00225101"/>
    <w:rsid w:val="00230ADC"/>
    <w:rsid w:val="00235F2E"/>
    <w:rsid w:val="002373C9"/>
    <w:rsid w:val="002423CC"/>
    <w:rsid w:val="00243265"/>
    <w:rsid w:val="00246E61"/>
    <w:rsid w:val="00251AE9"/>
    <w:rsid w:val="00254EAF"/>
    <w:rsid w:val="002554DE"/>
    <w:rsid w:val="0025791C"/>
    <w:rsid w:val="00263B17"/>
    <w:rsid w:val="002645E3"/>
    <w:rsid w:val="002656E4"/>
    <w:rsid w:val="00267B1F"/>
    <w:rsid w:val="002743C5"/>
    <w:rsid w:val="00276A98"/>
    <w:rsid w:val="00277722"/>
    <w:rsid w:val="00277EF0"/>
    <w:rsid w:val="002802A1"/>
    <w:rsid w:val="00284A4A"/>
    <w:rsid w:val="00285012"/>
    <w:rsid w:val="00285219"/>
    <w:rsid w:val="002922B6"/>
    <w:rsid w:val="00292BDC"/>
    <w:rsid w:val="002949BA"/>
    <w:rsid w:val="002A19B8"/>
    <w:rsid w:val="002A1E4F"/>
    <w:rsid w:val="002B7438"/>
    <w:rsid w:val="002C1DAD"/>
    <w:rsid w:val="002C3129"/>
    <w:rsid w:val="002C3154"/>
    <w:rsid w:val="002D5E72"/>
    <w:rsid w:val="002D771D"/>
    <w:rsid w:val="002E09E7"/>
    <w:rsid w:val="002E1357"/>
    <w:rsid w:val="002E3B25"/>
    <w:rsid w:val="002E451C"/>
    <w:rsid w:val="002E6598"/>
    <w:rsid w:val="002E6EC0"/>
    <w:rsid w:val="002F013C"/>
    <w:rsid w:val="002F05CF"/>
    <w:rsid w:val="002F5519"/>
    <w:rsid w:val="002F6A98"/>
    <w:rsid w:val="00300672"/>
    <w:rsid w:val="00301951"/>
    <w:rsid w:val="003019F7"/>
    <w:rsid w:val="00303740"/>
    <w:rsid w:val="00311085"/>
    <w:rsid w:val="0032000F"/>
    <w:rsid w:val="00327D2D"/>
    <w:rsid w:val="003347DD"/>
    <w:rsid w:val="0033771B"/>
    <w:rsid w:val="00340E84"/>
    <w:rsid w:val="00342D58"/>
    <w:rsid w:val="0034603D"/>
    <w:rsid w:val="0035108B"/>
    <w:rsid w:val="003521CF"/>
    <w:rsid w:val="00352C65"/>
    <w:rsid w:val="00353C24"/>
    <w:rsid w:val="003551F7"/>
    <w:rsid w:val="00362BDF"/>
    <w:rsid w:val="00362C41"/>
    <w:rsid w:val="0036305C"/>
    <w:rsid w:val="00365651"/>
    <w:rsid w:val="00367E3F"/>
    <w:rsid w:val="00370AB5"/>
    <w:rsid w:val="003742C5"/>
    <w:rsid w:val="003803F9"/>
    <w:rsid w:val="00380DA7"/>
    <w:rsid w:val="00380E17"/>
    <w:rsid w:val="00382347"/>
    <w:rsid w:val="003859C7"/>
    <w:rsid w:val="00385A95"/>
    <w:rsid w:val="00387D0C"/>
    <w:rsid w:val="00390A0A"/>
    <w:rsid w:val="003921E1"/>
    <w:rsid w:val="00392F7E"/>
    <w:rsid w:val="00393FE0"/>
    <w:rsid w:val="00396DF6"/>
    <w:rsid w:val="00397E0F"/>
    <w:rsid w:val="003A4EC3"/>
    <w:rsid w:val="003A5C3F"/>
    <w:rsid w:val="003A78F8"/>
    <w:rsid w:val="003B1EF2"/>
    <w:rsid w:val="003B281B"/>
    <w:rsid w:val="003B3D59"/>
    <w:rsid w:val="003B5E2B"/>
    <w:rsid w:val="003C15B3"/>
    <w:rsid w:val="003C372A"/>
    <w:rsid w:val="003C3FFB"/>
    <w:rsid w:val="003C4393"/>
    <w:rsid w:val="003C4484"/>
    <w:rsid w:val="003C50AD"/>
    <w:rsid w:val="003C5284"/>
    <w:rsid w:val="003C597D"/>
    <w:rsid w:val="003D05C8"/>
    <w:rsid w:val="003E0974"/>
    <w:rsid w:val="003E2336"/>
    <w:rsid w:val="003E574B"/>
    <w:rsid w:val="003E6D89"/>
    <w:rsid w:val="003F0842"/>
    <w:rsid w:val="003F2FC8"/>
    <w:rsid w:val="003F6544"/>
    <w:rsid w:val="003F69CF"/>
    <w:rsid w:val="003F7715"/>
    <w:rsid w:val="003F788F"/>
    <w:rsid w:val="004024E7"/>
    <w:rsid w:val="00402C61"/>
    <w:rsid w:val="00403769"/>
    <w:rsid w:val="004100EE"/>
    <w:rsid w:val="00410143"/>
    <w:rsid w:val="00413553"/>
    <w:rsid w:val="004202A6"/>
    <w:rsid w:val="004268EB"/>
    <w:rsid w:val="00432F26"/>
    <w:rsid w:val="00433FCF"/>
    <w:rsid w:val="00436082"/>
    <w:rsid w:val="00437615"/>
    <w:rsid w:val="00440429"/>
    <w:rsid w:val="00440F39"/>
    <w:rsid w:val="00443AD1"/>
    <w:rsid w:val="004449C3"/>
    <w:rsid w:val="00445CF2"/>
    <w:rsid w:val="00447F4C"/>
    <w:rsid w:val="004502F8"/>
    <w:rsid w:val="00451AB5"/>
    <w:rsid w:val="0045221E"/>
    <w:rsid w:val="00453CDB"/>
    <w:rsid w:val="00454951"/>
    <w:rsid w:val="00454CBA"/>
    <w:rsid w:val="00457DBA"/>
    <w:rsid w:val="00460F54"/>
    <w:rsid w:val="00461A97"/>
    <w:rsid w:val="00464D3F"/>
    <w:rsid w:val="00465695"/>
    <w:rsid w:val="0047304E"/>
    <w:rsid w:val="0047723F"/>
    <w:rsid w:val="00482465"/>
    <w:rsid w:val="0048782A"/>
    <w:rsid w:val="00490E60"/>
    <w:rsid w:val="00492AC7"/>
    <w:rsid w:val="00496E61"/>
    <w:rsid w:val="004A3471"/>
    <w:rsid w:val="004A39BD"/>
    <w:rsid w:val="004A40DB"/>
    <w:rsid w:val="004B2A79"/>
    <w:rsid w:val="004B45BC"/>
    <w:rsid w:val="004B6566"/>
    <w:rsid w:val="004C1A02"/>
    <w:rsid w:val="004C5B66"/>
    <w:rsid w:val="004C60B3"/>
    <w:rsid w:val="004C7545"/>
    <w:rsid w:val="004E1A8A"/>
    <w:rsid w:val="004E2AEB"/>
    <w:rsid w:val="004E4A55"/>
    <w:rsid w:val="004F078E"/>
    <w:rsid w:val="004F1415"/>
    <w:rsid w:val="004F280C"/>
    <w:rsid w:val="004F2D1B"/>
    <w:rsid w:val="004F603A"/>
    <w:rsid w:val="004F60F5"/>
    <w:rsid w:val="004F6D8F"/>
    <w:rsid w:val="0050020A"/>
    <w:rsid w:val="005038BC"/>
    <w:rsid w:val="00505811"/>
    <w:rsid w:val="0050611D"/>
    <w:rsid w:val="0050656F"/>
    <w:rsid w:val="00513EB0"/>
    <w:rsid w:val="005155F2"/>
    <w:rsid w:val="00516DD3"/>
    <w:rsid w:val="00521007"/>
    <w:rsid w:val="005228EA"/>
    <w:rsid w:val="00522F23"/>
    <w:rsid w:val="00523A1D"/>
    <w:rsid w:val="005412C9"/>
    <w:rsid w:val="00541832"/>
    <w:rsid w:val="00542AF5"/>
    <w:rsid w:val="0054392F"/>
    <w:rsid w:val="00544520"/>
    <w:rsid w:val="005460E8"/>
    <w:rsid w:val="00546D4B"/>
    <w:rsid w:val="0055075C"/>
    <w:rsid w:val="00553B0D"/>
    <w:rsid w:val="00553C11"/>
    <w:rsid w:val="00553EBF"/>
    <w:rsid w:val="00560A5E"/>
    <w:rsid w:val="0056253C"/>
    <w:rsid w:val="00562E11"/>
    <w:rsid w:val="00567D3D"/>
    <w:rsid w:val="0057486A"/>
    <w:rsid w:val="005764C3"/>
    <w:rsid w:val="005768A2"/>
    <w:rsid w:val="005770B7"/>
    <w:rsid w:val="0058117C"/>
    <w:rsid w:val="00585C9B"/>
    <w:rsid w:val="00592EDE"/>
    <w:rsid w:val="005C7DDC"/>
    <w:rsid w:val="005D01EE"/>
    <w:rsid w:val="005D19E5"/>
    <w:rsid w:val="005E135B"/>
    <w:rsid w:val="005E3A66"/>
    <w:rsid w:val="005E6091"/>
    <w:rsid w:val="005E6B69"/>
    <w:rsid w:val="005F3AD3"/>
    <w:rsid w:val="00606662"/>
    <w:rsid w:val="006105D4"/>
    <w:rsid w:val="006140FD"/>
    <w:rsid w:val="006149A4"/>
    <w:rsid w:val="00616355"/>
    <w:rsid w:val="00616A7A"/>
    <w:rsid w:val="006172C6"/>
    <w:rsid w:val="0062030D"/>
    <w:rsid w:val="00624877"/>
    <w:rsid w:val="00627C51"/>
    <w:rsid w:val="00635721"/>
    <w:rsid w:val="00637196"/>
    <w:rsid w:val="0064280F"/>
    <w:rsid w:val="00646AC3"/>
    <w:rsid w:val="0065050C"/>
    <w:rsid w:val="00652499"/>
    <w:rsid w:val="0065267F"/>
    <w:rsid w:val="00652DF9"/>
    <w:rsid w:val="00657203"/>
    <w:rsid w:val="00661379"/>
    <w:rsid w:val="00662937"/>
    <w:rsid w:val="00670DA7"/>
    <w:rsid w:val="0067569C"/>
    <w:rsid w:val="00683B15"/>
    <w:rsid w:val="00685C24"/>
    <w:rsid w:val="00685C5D"/>
    <w:rsid w:val="00691FBC"/>
    <w:rsid w:val="00696059"/>
    <w:rsid w:val="00697B1E"/>
    <w:rsid w:val="006A056A"/>
    <w:rsid w:val="006A4CA6"/>
    <w:rsid w:val="006A656E"/>
    <w:rsid w:val="006A7D1B"/>
    <w:rsid w:val="006B0FA4"/>
    <w:rsid w:val="006C24A5"/>
    <w:rsid w:val="006E0F66"/>
    <w:rsid w:val="006E37F4"/>
    <w:rsid w:val="006E6800"/>
    <w:rsid w:val="006F7B14"/>
    <w:rsid w:val="007052D6"/>
    <w:rsid w:val="00707A11"/>
    <w:rsid w:val="00707F11"/>
    <w:rsid w:val="0071197B"/>
    <w:rsid w:val="007135E2"/>
    <w:rsid w:val="0071603B"/>
    <w:rsid w:val="007165E7"/>
    <w:rsid w:val="00721869"/>
    <w:rsid w:val="00721FC6"/>
    <w:rsid w:val="00724189"/>
    <w:rsid w:val="00725661"/>
    <w:rsid w:val="007259E0"/>
    <w:rsid w:val="00726668"/>
    <w:rsid w:val="007354D9"/>
    <w:rsid w:val="00742E63"/>
    <w:rsid w:val="00743B13"/>
    <w:rsid w:val="00744340"/>
    <w:rsid w:val="00744865"/>
    <w:rsid w:val="00745EFB"/>
    <w:rsid w:val="0075095A"/>
    <w:rsid w:val="00750B86"/>
    <w:rsid w:val="00753873"/>
    <w:rsid w:val="00757CCD"/>
    <w:rsid w:val="00767E5E"/>
    <w:rsid w:val="0077107C"/>
    <w:rsid w:val="007757A1"/>
    <w:rsid w:val="007812C6"/>
    <w:rsid w:val="00781BAC"/>
    <w:rsid w:val="007832B3"/>
    <w:rsid w:val="00785C69"/>
    <w:rsid w:val="00790BBE"/>
    <w:rsid w:val="00793AFA"/>
    <w:rsid w:val="007952CD"/>
    <w:rsid w:val="00797E1A"/>
    <w:rsid w:val="007A0AA0"/>
    <w:rsid w:val="007A181F"/>
    <w:rsid w:val="007A5FA1"/>
    <w:rsid w:val="007B2033"/>
    <w:rsid w:val="007B5F3C"/>
    <w:rsid w:val="007B6773"/>
    <w:rsid w:val="007B7359"/>
    <w:rsid w:val="007B7F37"/>
    <w:rsid w:val="007C3F6F"/>
    <w:rsid w:val="007C4CDF"/>
    <w:rsid w:val="007C5FA6"/>
    <w:rsid w:val="007C6886"/>
    <w:rsid w:val="007C73DB"/>
    <w:rsid w:val="007C74D2"/>
    <w:rsid w:val="007D4ECA"/>
    <w:rsid w:val="007D678F"/>
    <w:rsid w:val="007D7A13"/>
    <w:rsid w:val="007E2E8B"/>
    <w:rsid w:val="007E2EBE"/>
    <w:rsid w:val="007E3233"/>
    <w:rsid w:val="007E4E28"/>
    <w:rsid w:val="007E528D"/>
    <w:rsid w:val="007E7F0D"/>
    <w:rsid w:val="007F0D58"/>
    <w:rsid w:val="007F33DE"/>
    <w:rsid w:val="007F3AD9"/>
    <w:rsid w:val="007F7F2C"/>
    <w:rsid w:val="00800440"/>
    <w:rsid w:val="008020F2"/>
    <w:rsid w:val="00803175"/>
    <w:rsid w:val="00806EE9"/>
    <w:rsid w:val="00807E24"/>
    <w:rsid w:val="00810019"/>
    <w:rsid w:val="008115E9"/>
    <w:rsid w:val="00814598"/>
    <w:rsid w:val="00831B83"/>
    <w:rsid w:val="00831DFE"/>
    <w:rsid w:val="0083270E"/>
    <w:rsid w:val="00832D41"/>
    <w:rsid w:val="00834E53"/>
    <w:rsid w:val="00835584"/>
    <w:rsid w:val="00836F41"/>
    <w:rsid w:val="00840676"/>
    <w:rsid w:val="00841523"/>
    <w:rsid w:val="00853F56"/>
    <w:rsid w:val="00855C3A"/>
    <w:rsid w:val="00860052"/>
    <w:rsid w:val="00860BEE"/>
    <w:rsid w:val="008628B9"/>
    <w:rsid w:val="00864A32"/>
    <w:rsid w:val="00871B4D"/>
    <w:rsid w:val="008778ED"/>
    <w:rsid w:val="0088138B"/>
    <w:rsid w:val="00881C97"/>
    <w:rsid w:val="00884ABE"/>
    <w:rsid w:val="00891318"/>
    <w:rsid w:val="00891501"/>
    <w:rsid w:val="008915D0"/>
    <w:rsid w:val="00894C1A"/>
    <w:rsid w:val="00896981"/>
    <w:rsid w:val="008B313C"/>
    <w:rsid w:val="008B6655"/>
    <w:rsid w:val="008C2545"/>
    <w:rsid w:val="008D1BFD"/>
    <w:rsid w:val="008D26E7"/>
    <w:rsid w:val="008D4111"/>
    <w:rsid w:val="008D515E"/>
    <w:rsid w:val="008D78AC"/>
    <w:rsid w:val="008E060D"/>
    <w:rsid w:val="008E0BE6"/>
    <w:rsid w:val="008E0CA7"/>
    <w:rsid w:val="008E1AFF"/>
    <w:rsid w:val="008E3DD6"/>
    <w:rsid w:val="008E5882"/>
    <w:rsid w:val="008E773F"/>
    <w:rsid w:val="008F05EA"/>
    <w:rsid w:val="008F3B1A"/>
    <w:rsid w:val="009002DC"/>
    <w:rsid w:val="0090354C"/>
    <w:rsid w:val="009146C2"/>
    <w:rsid w:val="0092022D"/>
    <w:rsid w:val="00920579"/>
    <w:rsid w:val="00921750"/>
    <w:rsid w:val="00921B70"/>
    <w:rsid w:val="00921B87"/>
    <w:rsid w:val="00921B9B"/>
    <w:rsid w:val="00925625"/>
    <w:rsid w:val="0092748D"/>
    <w:rsid w:val="0093044A"/>
    <w:rsid w:val="00933F5B"/>
    <w:rsid w:val="00935BC3"/>
    <w:rsid w:val="0094079F"/>
    <w:rsid w:val="009407CE"/>
    <w:rsid w:val="00942CA7"/>
    <w:rsid w:val="00971A01"/>
    <w:rsid w:val="00972948"/>
    <w:rsid w:val="00980BC1"/>
    <w:rsid w:val="00982FB2"/>
    <w:rsid w:val="00985979"/>
    <w:rsid w:val="009915E4"/>
    <w:rsid w:val="00995679"/>
    <w:rsid w:val="009A0922"/>
    <w:rsid w:val="009A0CB2"/>
    <w:rsid w:val="009A1FC3"/>
    <w:rsid w:val="009A77B6"/>
    <w:rsid w:val="009B1588"/>
    <w:rsid w:val="009B1966"/>
    <w:rsid w:val="009B1C54"/>
    <w:rsid w:val="009B5129"/>
    <w:rsid w:val="009C0322"/>
    <w:rsid w:val="009C0B92"/>
    <w:rsid w:val="009C1423"/>
    <w:rsid w:val="009C3875"/>
    <w:rsid w:val="009C73F1"/>
    <w:rsid w:val="009C7C1A"/>
    <w:rsid w:val="009D308F"/>
    <w:rsid w:val="009D433F"/>
    <w:rsid w:val="009D4B30"/>
    <w:rsid w:val="009D5028"/>
    <w:rsid w:val="009E288D"/>
    <w:rsid w:val="009E28BC"/>
    <w:rsid w:val="009F0205"/>
    <w:rsid w:val="009F2AA2"/>
    <w:rsid w:val="009F364D"/>
    <w:rsid w:val="009F7596"/>
    <w:rsid w:val="00A00BF1"/>
    <w:rsid w:val="00A024BC"/>
    <w:rsid w:val="00A02E8C"/>
    <w:rsid w:val="00A04E42"/>
    <w:rsid w:val="00A0776C"/>
    <w:rsid w:val="00A11413"/>
    <w:rsid w:val="00A2050C"/>
    <w:rsid w:val="00A21B7C"/>
    <w:rsid w:val="00A21C50"/>
    <w:rsid w:val="00A22903"/>
    <w:rsid w:val="00A23938"/>
    <w:rsid w:val="00A24FBB"/>
    <w:rsid w:val="00A36D14"/>
    <w:rsid w:val="00A4239A"/>
    <w:rsid w:val="00A4440E"/>
    <w:rsid w:val="00A47CC3"/>
    <w:rsid w:val="00A50DEE"/>
    <w:rsid w:val="00A536B0"/>
    <w:rsid w:val="00A54E8B"/>
    <w:rsid w:val="00A572BD"/>
    <w:rsid w:val="00A57C96"/>
    <w:rsid w:val="00A61778"/>
    <w:rsid w:val="00A664D0"/>
    <w:rsid w:val="00A679E0"/>
    <w:rsid w:val="00A721A6"/>
    <w:rsid w:val="00A73880"/>
    <w:rsid w:val="00A85083"/>
    <w:rsid w:val="00A8556B"/>
    <w:rsid w:val="00A86A11"/>
    <w:rsid w:val="00A910C9"/>
    <w:rsid w:val="00A92CC3"/>
    <w:rsid w:val="00A96238"/>
    <w:rsid w:val="00AA0A50"/>
    <w:rsid w:val="00AA263B"/>
    <w:rsid w:val="00AA2CFC"/>
    <w:rsid w:val="00AA2EFD"/>
    <w:rsid w:val="00AA36C3"/>
    <w:rsid w:val="00AA3D5A"/>
    <w:rsid w:val="00AA459A"/>
    <w:rsid w:val="00AA6277"/>
    <w:rsid w:val="00AB3A20"/>
    <w:rsid w:val="00AB49B3"/>
    <w:rsid w:val="00AC375E"/>
    <w:rsid w:val="00AC603E"/>
    <w:rsid w:val="00AC6AA5"/>
    <w:rsid w:val="00AC7513"/>
    <w:rsid w:val="00AD644C"/>
    <w:rsid w:val="00AD6683"/>
    <w:rsid w:val="00AD7034"/>
    <w:rsid w:val="00AE26EC"/>
    <w:rsid w:val="00AE5409"/>
    <w:rsid w:val="00AE620D"/>
    <w:rsid w:val="00AE79FF"/>
    <w:rsid w:val="00AF2EB2"/>
    <w:rsid w:val="00AF312D"/>
    <w:rsid w:val="00AF6D41"/>
    <w:rsid w:val="00B05ED0"/>
    <w:rsid w:val="00B06E27"/>
    <w:rsid w:val="00B07217"/>
    <w:rsid w:val="00B16FB0"/>
    <w:rsid w:val="00B1784E"/>
    <w:rsid w:val="00B23E31"/>
    <w:rsid w:val="00B24D8E"/>
    <w:rsid w:val="00B30537"/>
    <w:rsid w:val="00B4142A"/>
    <w:rsid w:val="00B42D79"/>
    <w:rsid w:val="00B44DA6"/>
    <w:rsid w:val="00B45641"/>
    <w:rsid w:val="00B52C16"/>
    <w:rsid w:val="00B53D21"/>
    <w:rsid w:val="00B54C17"/>
    <w:rsid w:val="00B57520"/>
    <w:rsid w:val="00B613A2"/>
    <w:rsid w:val="00B65FF6"/>
    <w:rsid w:val="00B7381A"/>
    <w:rsid w:val="00B741A4"/>
    <w:rsid w:val="00B741BC"/>
    <w:rsid w:val="00B836E8"/>
    <w:rsid w:val="00B840CF"/>
    <w:rsid w:val="00B84733"/>
    <w:rsid w:val="00B9726F"/>
    <w:rsid w:val="00BA2758"/>
    <w:rsid w:val="00BA72AA"/>
    <w:rsid w:val="00BA7C31"/>
    <w:rsid w:val="00BB12CD"/>
    <w:rsid w:val="00BB20AF"/>
    <w:rsid w:val="00BB3C35"/>
    <w:rsid w:val="00BB4FF8"/>
    <w:rsid w:val="00BC0EB7"/>
    <w:rsid w:val="00BC48C3"/>
    <w:rsid w:val="00BC5708"/>
    <w:rsid w:val="00BC69A3"/>
    <w:rsid w:val="00BD2407"/>
    <w:rsid w:val="00BD4452"/>
    <w:rsid w:val="00BD7968"/>
    <w:rsid w:val="00BE44D6"/>
    <w:rsid w:val="00BE4752"/>
    <w:rsid w:val="00BE68AF"/>
    <w:rsid w:val="00BF3075"/>
    <w:rsid w:val="00BF75F9"/>
    <w:rsid w:val="00BF786F"/>
    <w:rsid w:val="00C020FB"/>
    <w:rsid w:val="00C0554B"/>
    <w:rsid w:val="00C06CB1"/>
    <w:rsid w:val="00C06D2E"/>
    <w:rsid w:val="00C20842"/>
    <w:rsid w:val="00C217B4"/>
    <w:rsid w:val="00C23866"/>
    <w:rsid w:val="00C23959"/>
    <w:rsid w:val="00C2438D"/>
    <w:rsid w:val="00C26BA4"/>
    <w:rsid w:val="00C350DC"/>
    <w:rsid w:val="00C3637B"/>
    <w:rsid w:val="00C417DB"/>
    <w:rsid w:val="00C4307D"/>
    <w:rsid w:val="00C45BDC"/>
    <w:rsid w:val="00C46CEB"/>
    <w:rsid w:val="00C516D9"/>
    <w:rsid w:val="00C52F0E"/>
    <w:rsid w:val="00C53C58"/>
    <w:rsid w:val="00C57E5B"/>
    <w:rsid w:val="00C60925"/>
    <w:rsid w:val="00C61A47"/>
    <w:rsid w:val="00C6290E"/>
    <w:rsid w:val="00C644EF"/>
    <w:rsid w:val="00C679A9"/>
    <w:rsid w:val="00C770F8"/>
    <w:rsid w:val="00C77462"/>
    <w:rsid w:val="00C85F09"/>
    <w:rsid w:val="00C912AA"/>
    <w:rsid w:val="00CA2900"/>
    <w:rsid w:val="00CA41FC"/>
    <w:rsid w:val="00CB1146"/>
    <w:rsid w:val="00CB1DB1"/>
    <w:rsid w:val="00CB207E"/>
    <w:rsid w:val="00CC28CA"/>
    <w:rsid w:val="00CC3C02"/>
    <w:rsid w:val="00CC5266"/>
    <w:rsid w:val="00CD7CD7"/>
    <w:rsid w:val="00CE0762"/>
    <w:rsid w:val="00CE096D"/>
    <w:rsid w:val="00CE2503"/>
    <w:rsid w:val="00CE4578"/>
    <w:rsid w:val="00CE72FA"/>
    <w:rsid w:val="00CF29C6"/>
    <w:rsid w:val="00D03C26"/>
    <w:rsid w:val="00D071AB"/>
    <w:rsid w:val="00D10B4C"/>
    <w:rsid w:val="00D10D33"/>
    <w:rsid w:val="00D13FE1"/>
    <w:rsid w:val="00D14FDB"/>
    <w:rsid w:val="00D229C0"/>
    <w:rsid w:val="00D345D4"/>
    <w:rsid w:val="00D352D8"/>
    <w:rsid w:val="00D419D4"/>
    <w:rsid w:val="00D472E4"/>
    <w:rsid w:val="00D5035E"/>
    <w:rsid w:val="00D54991"/>
    <w:rsid w:val="00D5499B"/>
    <w:rsid w:val="00D54ACA"/>
    <w:rsid w:val="00D61149"/>
    <w:rsid w:val="00D62414"/>
    <w:rsid w:val="00D6280D"/>
    <w:rsid w:val="00D62AC9"/>
    <w:rsid w:val="00D659E8"/>
    <w:rsid w:val="00D6666F"/>
    <w:rsid w:val="00D83704"/>
    <w:rsid w:val="00D86DF8"/>
    <w:rsid w:val="00D87851"/>
    <w:rsid w:val="00D87A05"/>
    <w:rsid w:val="00D93B45"/>
    <w:rsid w:val="00D94D4C"/>
    <w:rsid w:val="00D95660"/>
    <w:rsid w:val="00D979FC"/>
    <w:rsid w:val="00D97B4F"/>
    <w:rsid w:val="00D97B67"/>
    <w:rsid w:val="00DA6ED9"/>
    <w:rsid w:val="00DB3BB5"/>
    <w:rsid w:val="00DC0D47"/>
    <w:rsid w:val="00DC43E4"/>
    <w:rsid w:val="00DC57E9"/>
    <w:rsid w:val="00DD04BE"/>
    <w:rsid w:val="00DD6C61"/>
    <w:rsid w:val="00DD728D"/>
    <w:rsid w:val="00DE4E36"/>
    <w:rsid w:val="00DE51C7"/>
    <w:rsid w:val="00DE56D1"/>
    <w:rsid w:val="00DF0067"/>
    <w:rsid w:val="00DF0C32"/>
    <w:rsid w:val="00DF2E15"/>
    <w:rsid w:val="00DF4337"/>
    <w:rsid w:val="00DF5919"/>
    <w:rsid w:val="00DF7848"/>
    <w:rsid w:val="00E00D72"/>
    <w:rsid w:val="00E01C55"/>
    <w:rsid w:val="00E066A3"/>
    <w:rsid w:val="00E101DB"/>
    <w:rsid w:val="00E11011"/>
    <w:rsid w:val="00E115A9"/>
    <w:rsid w:val="00E175BE"/>
    <w:rsid w:val="00E23666"/>
    <w:rsid w:val="00E2559D"/>
    <w:rsid w:val="00E2699D"/>
    <w:rsid w:val="00E311B8"/>
    <w:rsid w:val="00E3200A"/>
    <w:rsid w:val="00E3780D"/>
    <w:rsid w:val="00E45264"/>
    <w:rsid w:val="00E506C2"/>
    <w:rsid w:val="00E52349"/>
    <w:rsid w:val="00E5499C"/>
    <w:rsid w:val="00E56443"/>
    <w:rsid w:val="00E57320"/>
    <w:rsid w:val="00E6016F"/>
    <w:rsid w:val="00E6185B"/>
    <w:rsid w:val="00E62C7A"/>
    <w:rsid w:val="00E64C67"/>
    <w:rsid w:val="00E64E89"/>
    <w:rsid w:val="00E70334"/>
    <w:rsid w:val="00E709B7"/>
    <w:rsid w:val="00E71432"/>
    <w:rsid w:val="00E719B5"/>
    <w:rsid w:val="00E71B38"/>
    <w:rsid w:val="00E72247"/>
    <w:rsid w:val="00E74B4C"/>
    <w:rsid w:val="00E820FF"/>
    <w:rsid w:val="00E86DE8"/>
    <w:rsid w:val="00E87BD9"/>
    <w:rsid w:val="00E9567E"/>
    <w:rsid w:val="00EA223E"/>
    <w:rsid w:val="00EA292C"/>
    <w:rsid w:val="00EA331C"/>
    <w:rsid w:val="00EB0400"/>
    <w:rsid w:val="00EB1166"/>
    <w:rsid w:val="00EB1209"/>
    <w:rsid w:val="00EC1ECC"/>
    <w:rsid w:val="00ED3A62"/>
    <w:rsid w:val="00ED4D92"/>
    <w:rsid w:val="00ED78E0"/>
    <w:rsid w:val="00EE2428"/>
    <w:rsid w:val="00EE24F6"/>
    <w:rsid w:val="00EE39B1"/>
    <w:rsid w:val="00EE3DBE"/>
    <w:rsid w:val="00EE5206"/>
    <w:rsid w:val="00EF1954"/>
    <w:rsid w:val="00EF1B54"/>
    <w:rsid w:val="00EF4FD3"/>
    <w:rsid w:val="00F001BA"/>
    <w:rsid w:val="00F0322D"/>
    <w:rsid w:val="00F0739D"/>
    <w:rsid w:val="00F10358"/>
    <w:rsid w:val="00F10FD4"/>
    <w:rsid w:val="00F11FCD"/>
    <w:rsid w:val="00F134B0"/>
    <w:rsid w:val="00F23FBB"/>
    <w:rsid w:val="00F2457F"/>
    <w:rsid w:val="00F25225"/>
    <w:rsid w:val="00F2571A"/>
    <w:rsid w:val="00F25B1D"/>
    <w:rsid w:val="00F276DB"/>
    <w:rsid w:val="00F27BE7"/>
    <w:rsid w:val="00F27EBD"/>
    <w:rsid w:val="00F318E3"/>
    <w:rsid w:val="00F33737"/>
    <w:rsid w:val="00F34868"/>
    <w:rsid w:val="00F407F7"/>
    <w:rsid w:val="00F44303"/>
    <w:rsid w:val="00F47FB1"/>
    <w:rsid w:val="00F504DA"/>
    <w:rsid w:val="00F549F6"/>
    <w:rsid w:val="00F6082F"/>
    <w:rsid w:val="00F60A80"/>
    <w:rsid w:val="00F6158D"/>
    <w:rsid w:val="00F66037"/>
    <w:rsid w:val="00F71ECC"/>
    <w:rsid w:val="00F73F09"/>
    <w:rsid w:val="00F8100B"/>
    <w:rsid w:val="00F86175"/>
    <w:rsid w:val="00F8756E"/>
    <w:rsid w:val="00F90685"/>
    <w:rsid w:val="00FA00AE"/>
    <w:rsid w:val="00FA0B3C"/>
    <w:rsid w:val="00FA0D7A"/>
    <w:rsid w:val="00FA1AE7"/>
    <w:rsid w:val="00FA5081"/>
    <w:rsid w:val="00FA50DA"/>
    <w:rsid w:val="00FA70A9"/>
    <w:rsid w:val="00FB6246"/>
    <w:rsid w:val="00FB6D8B"/>
    <w:rsid w:val="00FC01F0"/>
    <w:rsid w:val="00FC5DF4"/>
    <w:rsid w:val="00FC6959"/>
    <w:rsid w:val="00FC78B2"/>
    <w:rsid w:val="00FD33E6"/>
    <w:rsid w:val="00FD4283"/>
    <w:rsid w:val="00FD6768"/>
    <w:rsid w:val="00FE3CD3"/>
    <w:rsid w:val="00FE5B35"/>
    <w:rsid w:val="00FF25C8"/>
    <w:rsid w:val="00FF5214"/>
    <w:rsid w:val="00FF573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28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878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48782A"/>
  </w:style>
  <w:style w:type="character" w:styleId="nfasis">
    <w:name w:val="Emphasis"/>
    <w:basedOn w:val="Fuentedeprrafopredeter"/>
    <w:uiPriority w:val="20"/>
    <w:qFormat/>
    <w:rsid w:val="0090354C"/>
    <w:rPr>
      <w:i/>
      <w:iCs/>
    </w:rPr>
  </w:style>
  <w:style w:type="character" w:customStyle="1" w:styleId="selectable">
    <w:name w:val="selectable"/>
    <w:basedOn w:val="Fuentedeprrafopredeter"/>
    <w:rsid w:val="007C4CDF"/>
  </w:style>
  <w:style w:type="character" w:styleId="Hipervnculo">
    <w:name w:val="Hyperlink"/>
    <w:basedOn w:val="Fuentedeprrafopredeter"/>
    <w:uiPriority w:val="99"/>
    <w:unhideWhenUsed/>
    <w:rsid w:val="007052D6"/>
    <w:rPr>
      <w:color w:val="0000FF"/>
      <w:u w:val="single"/>
    </w:rPr>
  </w:style>
  <w:style w:type="character" w:styleId="Hipervnculovisitado">
    <w:name w:val="FollowedHyperlink"/>
    <w:basedOn w:val="Fuentedeprrafopredeter"/>
    <w:uiPriority w:val="99"/>
    <w:semiHidden/>
    <w:unhideWhenUsed/>
    <w:rsid w:val="00EE2428"/>
    <w:rPr>
      <w:color w:val="800080" w:themeColor="followedHyperlink"/>
      <w:u w:val="single"/>
    </w:rPr>
  </w:style>
  <w:style w:type="paragraph" w:styleId="Encabezado">
    <w:name w:val="header"/>
    <w:basedOn w:val="Normal"/>
    <w:link w:val="EncabezadoCar"/>
    <w:uiPriority w:val="99"/>
    <w:unhideWhenUsed/>
    <w:rsid w:val="005748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7486A"/>
  </w:style>
  <w:style w:type="paragraph" w:styleId="Piedepgina">
    <w:name w:val="footer"/>
    <w:basedOn w:val="Normal"/>
    <w:link w:val="PiedepginaCar"/>
    <w:uiPriority w:val="99"/>
    <w:unhideWhenUsed/>
    <w:rsid w:val="005748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7486A"/>
  </w:style>
  <w:style w:type="paragraph" w:styleId="Textodeglobo">
    <w:name w:val="Balloon Text"/>
    <w:basedOn w:val="Normal"/>
    <w:link w:val="TextodegloboCar"/>
    <w:uiPriority w:val="99"/>
    <w:semiHidden/>
    <w:unhideWhenUsed/>
    <w:rsid w:val="005748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486A"/>
    <w:rPr>
      <w:rFonts w:ascii="Tahoma" w:hAnsi="Tahoma" w:cs="Tahoma"/>
      <w:sz w:val="16"/>
      <w:szCs w:val="16"/>
    </w:rPr>
  </w:style>
  <w:style w:type="paragraph" w:styleId="Textonotapie">
    <w:name w:val="footnote text"/>
    <w:basedOn w:val="Normal"/>
    <w:link w:val="TextonotapieCar"/>
    <w:uiPriority w:val="99"/>
    <w:semiHidden/>
    <w:unhideWhenUsed/>
    <w:rsid w:val="0057486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486A"/>
    <w:rPr>
      <w:sz w:val="20"/>
      <w:szCs w:val="20"/>
    </w:rPr>
  </w:style>
  <w:style w:type="character" w:styleId="Refdenotaalpie">
    <w:name w:val="footnote reference"/>
    <w:basedOn w:val="Fuentedeprrafopredeter"/>
    <w:uiPriority w:val="99"/>
    <w:semiHidden/>
    <w:unhideWhenUsed/>
    <w:rsid w:val="0057486A"/>
    <w:rPr>
      <w:vertAlign w:val="superscript"/>
    </w:rPr>
  </w:style>
  <w:style w:type="paragraph" w:styleId="Prrafodelista">
    <w:name w:val="List Paragraph"/>
    <w:basedOn w:val="Normal"/>
    <w:uiPriority w:val="34"/>
    <w:qFormat/>
    <w:rsid w:val="00CB207E"/>
    <w:pPr>
      <w:ind w:left="720"/>
      <w:contextualSpacing/>
    </w:pPr>
  </w:style>
</w:styles>
</file>

<file path=word/webSettings.xml><?xml version="1.0" encoding="utf-8"?>
<w:webSettings xmlns:r="http://schemas.openxmlformats.org/officeDocument/2006/relationships" xmlns:w="http://schemas.openxmlformats.org/wordprocessingml/2006/main">
  <w:divs>
    <w:div w:id="6796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cadoelectriconet.com.ar/web/index.php?option=com_content&amp;view=category&amp;id=77&amp;Itemid=1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ha.org/los-recursos-naturales-estrategicos-suramericanos-plataforma-para-una-estrategia-regional-de-defensa-militar/"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nacho_seleme@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5BABB-5EA7-4BAA-B72C-E69B052E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9133</TotalTime>
  <Pages>20</Pages>
  <Words>6812</Words>
  <Characters>37472</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583</cp:revision>
  <dcterms:created xsi:type="dcterms:W3CDTF">2017-03-08T02:56:00Z</dcterms:created>
  <dcterms:modified xsi:type="dcterms:W3CDTF">2017-08-04T22:02:00Z</dcterms:modified>
</cp:coreProperties>
</file>